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1B6475" w14:textId="20E7EB0A" w:rsidR="00674299" w:rsidRPr="00241020" w:rsidRDefault="00241020" w:rsidP="00241020">
      <w:pPr>
        <w:tabs>
          <w:tab w:val="left" w:pos="9000"/>
        </w:tabs>
        <w:ind w:left="-90"/>
        <w:jc w:val="both"/>
        <w:rPr>
          <w:rFonts w:ascii="Times New Roman" w:hAnsi="Times New Roman" w:cs="Times New Roman"/>
          <w:sz w:val="20"/>
        </w:rPr>
        <w:sectPr w:rsidR="00674299" w:rsidRPr="00241020" w:rsidSect="00241020">
          <w:footerReference w:type="even" r:id="rId8"/>
          <w:footerReference w:type="default" r:id="rId9"/>
          <w:footerReference w:type="first" r:id="rId10"/>
          <w:pgSz w:w="12240" w:h="15840"/>
          <w:pgMar w:top="0" w:right="0" w:bottom="280" w:left="90" w:header="0" w:footer="720" w:gutter="0"/>
          <w:pgNumType w:fmt="lowerRoman"/>
          <w:cols w:space="720"/>
          <w:titlePg/>
          <w:docGrid w:linePitch="299"/>
        </w:sectPr>
      </w:pPr>
      <w:r w:rsidRPr="00241020">
        <w:rPr>
          <w:rFonts w:ascii="Times New Roman" w:eastAsiaTheme="minorHAnsi" w:hAnsi="Times New Roman" w:cs="Times New Roman"/>
          <w:noProof/>
          <w:sz w:val="28"/>
          <w:szCs w:val="28"/>
          <w:lang w:val="en-GB" w:eastAsia="en-GB"/>
        </w:rPr>
        <w:drawing>
          <wp:inline distT="0" distB="0" distL="0" distR="0" wp14:anchorId="7C309F84" wp14:editId="3DF956AD">
            <wp:extent cx="7762875" cy="9895725"/>
            <wp:effectExtent l="0" t="0" r="0" b="0"/>
            <wp:docPr id="4289" name="Picture 4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9" name="Picture 4289"/>
                    <pic:cNvPicPr/>
                  </pic:nvPicPr>
                  <pic:blipFill>
                    <a:blip r:embed="rId11">
                      <a:extLst>
                        <a:ext uri="{28A0092B-C50C-407E-A947-70E740481C1C}">
                          <a14:useLocalDpi xmlns:a14="http://schemas.microsoft.com/office/drawing/2010/main" val="0"/>
                        </a:ext>
                      </a:extLst>
                    </a:blip>
                    <a:stretch>
                      <a:fillRect/>
                    </a:stretch>
                  </pic:blipFill>
                  <pic:spPr>
                    <a:xfrm>
                      <a:off x="0" y="0"/>
                      <a:ext cx="7783486" cy="9921998"/>
                    </a:xfrm>
                    <a:prstGeom prst="rect">
                      <a:avLst/>
                    </a:prstGeom>
                  </pic:spPr>
                </pic:pic>
              </a:graphicData>
            </a:graphic>
          </wp:inline>
        </w:drawing>
      </w:r>
    </w:p>
    <w:p w14:paraId="64E9D00B" w14:textId="77777777" w:rsidR="006E24F9" w:rsidRPr="00241020" w:rsidRDefault="006E24F9" w:rsidP="00CC117C">
      <w:pPr>
        <w:pStyle w:val="BodyText"/>
        <w:tabs>
          <w:tab w:val="left" w:pos="9000"/>
        </w:tabs>
        <w:spacing w:before="4"/>
        <w:ind w:right="90"/>
        <w:jc w:val="both"/>
        <w:rPr>
          <w:rFonts w:ascii="Times New Roman" w:hAnsi="Times New Roman" w:cs="Times New Roman"/>
          <w:sz w:val="6"/>
        </w:rPr>
      </w:pPr>
    </w:p>
    <w:p w14:paraId="78DF136E" w14:textId="77777777" w:rsidR="006E24F9" w:rsidRPr="00241020" w:rsidRDefault="006E24F9" w:rsidP="00CC117C">
      <w:pPr>
        <w:pStyle w:val="BodyText"/>
        <w:tabs>
          <w:tab w:val="left" w:pos="9000"/>
        </w:tabs>
        <w:ind w:left="4162"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54973465" wp14:editId="47C1E420">
            <wp:extent cx="1255594" cy="947940"/>
            <wp:effectExtent l="0" t="0" r="1905" b="5080"/>
            <wp:docPr id="4344" name="Picture 4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7666"/>
                    <a:stretch/>
                  </pic:blipFill>
                  <pic:spPr bwMode="auto">
                    <a:xfrm>
                      <a:off x="0" y="0"/>
                      <a:ext cx="1292947" cy="976140"/>
                    </a:xfrm>
                    <a:prstGeom prst="rect">
                      <a:avLst/>
                    </a:prstGeom>
                    <a:ln>
                      <a:noFill/>
                    </a:ln>
                    <a:extLst>
                      <a:ext uri="{53640926-AAD7-44D8-BBD7-CCE9431645EC}">
                        <a14:shadowObscured xmlns:a14="http://schemas.microsoft.com/office/drawing/2010/main"/>
                      </a:ext>
                    </a:extLst>
                  </pic:spPr>
                </pic:pic>
              </a:graphicData>
            </a:graphic>
          </wp:inline>
        </w:drawing>
      </w:r>
    </w:p>
    <w:p w14:paraId="20F95035" w14:textId="77777777" w:rsidR="006E24F9" w:rsidRPr="00241020" w:rsidRDefault="006E24F9" w:rsidP="00CC117C">
      <w:pPr>
        <w:pStyle w:val="BodyText"/>
        <w:tabs>
          <w:tab w:val="left" w:pos="9000"/>
        </w:tabs>
        <w:spacing w:before="3"/>
        <w:ind w:right="90"/>
        <w:jc w:val="both"/>
        <w:rPr>
          <w:rFonts w:ascii="Times New Roman" w:hAnsi="Times New Roman" w:cs="Times New Roman"/>
          <w:sz w:val="22"/>
        </w:rPr>
      </w:pPr>
    </w:p>
    <w:p w14:paraId="1786D4CD" w14:textId="77777777" w:rsidR="006E24F9" w:rsidRPr="00241020" w:rsidRDefault="006E24F9" w:rsidP="00CC117C">
      <w:pPr>
        <w:tabs>
          <w:tab w:val="left" w:pos="5207"/>
          <w:tab w:val="left" w:pos="9000"/>
        </w:tabs>
        <w:spacing w:before="99"/>
        <w:ind w:left="2551" w:right="90"/>
        <w:jc w:val="both"/>
        <w:rPr>
          <w:rFonts w:ascii="Times New Roman" w:hAnsi="Times New Roman" w:cs="Times New Roman"/>
          <w:b/>
          <w:sz w:val="40"/>
        </w:rPr>
      </w:pPr>
      <w:r w:rsidRPr="00241020">
        <w:rPr>
          <w:rFonts w:ascii="Times New Roman" w:hAnsi="Times New Roman" w:cs="Times New Roman"/>
          <w:b/>
          <w:sz w:val="40"/>
        </w:rPr>
        <w:t>THARAKA</w:t>
      </w:r>
      <w:r w:rsidR="00F216B1" w:rsidRPr="00241020">
        <w:rPr>
          <w:rFonts w:ascii="Times New Roman" w:hAnsi="Times New Roman" w:cs="Times New Roman"/>
          <w:b/>
          <w:sz w:val="40"/>
        </w:rPr>
        <w:t xml:space="preserve">                 </w:t>
      </w:r>
      <w:r w:rsidRPr="00241020">
        <w:rPr>
          <w:rFonts w:ascii="Times New Roman" w:hAnsi="Times New Roman" w:cs="Times New Roman"/>
          <w:b/>
          <w:sz w:val="40"/>
        </w:rPr>
        <w:t>UNIVERSITY</w:t>
      </w:r>
    </w:p>
    <w:p w14:paraId="2A9E8441" w14:textId="77777777" w:rsidR="006E24F9" w:rsidRPr="00241020" w:rsidRDefault="006E24F9" w:rsidP="00CC117C">
      <w:pPr>
        <w:tabs>
          <w:tab w:val="left" w:pos="5207"/>
          <w:tab w:val="left" w:pos="9000"/>
        </w:tabs>
        <w:spacing w:before="99"/>
        <w:ind w:left="2551" w:right="90"/>
        <w:jc w:val="both"/>
        <w:rPr>
          <w:rFonts w:ascii="Times New Roman" w:hAnsi="Times New Roman" w:cs="Times New Roman"/>
          <w:b/>
          <w:sz w:val="40"/>
        </w:rPr>
      </w:pPr>
    </w:p>
    <w:p w14:paraId="1E448BE7" w14:textId="77777777" w:rsidR="006E24F9" w:rsidRPr="00241020" w:rsidRDefault="006E24F9" w:rsidP="00CC117C">
      <w:pPr>
        <w:tabs>
          <w:tab w:val="left" w:pos="5207"/>
          <w:tab w:val="left" w:pos="9000"/>
        </w:tabs>
        <w:spacing w:before="99"/>
        <w:ind w:left="2551" w:right="90"/>
        <w:jc w:val="both"/>
        <w:rPr>
          <w:rFonts w:ascii="Times New Roman" w:hAnsi="Times New Roman" w:cs="Times New Roman"/>
          <w:b/>
          <w:sz w:val="40"/>
        </w:rPr>
      </w:pPr>
      <w:r w:rsidRPr="00241020">
        <w:rPr>
          <w:rFonts w:ascii="Times New Roman" w:hAnsi="Times New Roman" w:cs="Times New Roman"/>
          <w:b/>
          <w:sz w:val="40"/>
        </w:rPr>
        <w:t xml:space="preserve">                  </w:t>
      </w:r>
      <w:r w:rsidR="00F216B1" w:rsidRPr="00241020">
        <w:rPr>
          <w:rFonts w:ascii="Times New Roman" w:hAnsi="Times New Roman" w:cs="Times New Roman"/>
          <w:b/>
          <w:sz w:val="40"/>
        </w:rPr>
        <w:t xml:space="preserve">  </w:t>
      </w:r>
      <w:r w:rsidRPr="00241020">
        <w:rPr>
          <w:rFonts w:ascii="Times New Roman" w:hAnsi="Times New Roman" w:cs="Times New Roman"/>
          <w:b/>
          <w:sz w:val="40"/>
        </w:rPr>
        <w:t>COLLEGE</w:t>
      </w:r>
    </w:p>
    <w:p w14:paraId="46B7F209" w14:textId="77777777" w:rsidR="006E24F9" w:rsidRPr="00241020" w:rsidRDefault="006E24F9" w:rsidP="00CC117C">
      <w:pPr>
        <w:pStyle w:val="BodyText"/>
        <w:tabs>
          <w:tab w:val="left" w:pos="9000"/>
        </w:tabs>
        <w:spacing w:before="3"/>
        <w:ind w:right="90"/>
        <w:jc w:val="both"/>
        <w:rPr>
          <w:rFonts w:ascii="Times New Roman" w:hAnsi="Times New Roman" w:cs="Times New Roman"/>
          <w:b/>
          <w:sz w:val="45"/>
        </w:rPr>
      </w:pPr>
    </w:p>
    <w:p w14:paraId="19CD2A4C" w14:textId="77777777" w:rsidR="006E24F9" w:rsidRPr="00241020" w:rsidRDefault="006E24F9" w:rsidP="00C00BB4">
      <w:pPr>
        <w:tabs>
          <w:tab w:val="left" w:pos="9000"/>
        </w:tabs>
        <w:ind w:left="162" w:right="90"/>
        <w:jc w:val="center"/>
        <w:rPr>
          <w:rFonts w:ascii="Times New Roman" w:hAnsi="Times New Roman" w:cs="Times New Roman"/>
          <w:b/>
          <w:sz w:val="32"/>
        </w:rPr>
      </w:pPr>
      <w:r w:rsidRPr="00241020">
        <w:rPr>
          <w:rFonts w:ascii="Times New Roman" w:hAnsi="Times New Roman" w:cs="Times New Roman"/>
          <w:b/>
          <w:sz w:val="32"/>
        </w:rPr>
        <w:t>BOOK OF PROCEEDINGS</w:t>
      </w:r>
    </w:p>
    <w:p w14:paraId="6EDC7614" w14:textId="573B9ED5" w:rsidR="006E24F9" w:rsidRPr="00241020" w:rsidRDefault="00D73882" w:rsidP="00C00BB4">
      <w:pPr>
        <w:tabs>
          <w:tab w:val="left" w:pos="9000"/>
        </w:tabs>
        <w:spacing w:before="29" w:line="256" w:lineRule="auto"/>
        <w:ind w:left="231" w:right="90"/>
        <w:jc w:val="center"/>
        <w:rPr>
          <w:rFonts w:ascii="Times New Roman" w:hAnsi="Times New Roman" w:cs="Times New Roman"/>
          <w:b/>
          <w:sz w:val="32"/>
        </w:rPr>
      </w:pPr>
      <w:r w:rsidRPr="00241020">
        <w:rPr>
          <w:rFonts w:ascii="Times New Roman" w:hAnsi="Times New Roman" w:cs="Times New Roman"/>
          <w:b/>
          <w:sz w:val="32"/>
        </w:rPr>
        <w:t xml:space="preserve">OF THARAKA UNIVERSITY COLLEGE </w:t>
      </w:r>
      <w:r w:rsidR="000F1461" w:rsidRPr="00241020">
        <w:rPr>
          <w:rFonts w:ascii="Times New Roman" w:hAnsi="Times New Roman" w:cs="Times New Roman"/>
          <w:b/>
          <w:sz w:val="32"/>
        </w:rPr>
        <w:t>1</w:t>
      </w:r>
      <w:r w:rsidR="000F1461" w:rsidRPr="00241020">
        <w:rPr>
          <w:rFonts w:ascii="Times New Roman" w:hAnsi="Times New Roman" w:cs="Times New Roman"/>
          <w:b/>
          <w:sz w:val="32"/>
          <w:vertAlign w:val="superscript"/>
        </w:rPr>
        <w:t>st</w:t>
      </w:r>
      <w:r w:rsidR="000F1461" w:rsidRPr="00241020">
        <w:rPr>
          <w:rFonts w:ascii="Times New Roman" w:hAnsi="Times New Roman" w:cs="Times New Roman"/>
          <w:b/>
          <w:sz w:val="32"/>
        </w:rPr>
        <w:t xml:space="preserve"> ANNUAL </w:t>
      </w:r>
      <w:r w:rsidR="006E24F9" w:rsidRPr="00241020">
        <w:rPr>
          <w:rFonts w:ascii="Times New Roman" w:hAnsi="Times New Roman" w:cs="Times New Roman"/>
          <w:b/>
          <w:sz w:val="32"/>
        </w:rPr>
        <w:t>INTERNATIONAL CONFERENCE</w:t>
      </w:r>
    </w:p>
    <w:p w14:paraId="1AAAE09E" w14:textId="77777777" w:rsidR="006E24F9" w:rsidRPr="00241020" w:rsidRDefault="006E24F9" w:rsidP="00C00BB4">
      <w:pPr>
        <w:pStyle w:val="BodyText"/>
        <w:tabs>
          <w:tab w:val="left" w:pos="9000"/>
        </w:tabs>
        <w:spacing w:before="9"/>
        <w:ind w:right="90"/>
        <w:jc w:val="center"/>
        <w:rPr>
          <w:rFonts w:ascii="Times New Roman" w:hAnsi="Times New Roman" w:cs="Times New Roman"/>
          <w:b/>
          <w:sz w:val="34"/>
        </w:rPr>
      </w:pPr>
    </w:p>
    <w:p w14:paraId="2877D0E9" w14:textId="77777777" w:rsidR="006E24F9" w:rsidRPr="00241020" w:rsidRDefault="006E24F9" w:rsidP="00C00BB4">
      <w:pPr>
        <w:tabs>
          <w:tab w:val="left" w:pos="9000"/>
        </w:tabs>
        <w:ind w:left="451" w:right="90"/>
        <w:jc w:val="center"/>
        <w:rPr>
          <w:rFonts w:ascii="Times New Roman" w:hAnsi="Times New Roman" w:cs="Times New Roman"/>
          <w:b/>
          <w:sz w:val="32"/>
        </w:rPr>
      </w:pPr>
      <w:r w:rsidRPr="00241020">
        <w:rPr>
          <w:rFonts w:ascii="Times New Roman" w:hAnsi="Times New Roman" w:cs="Times New Roman"/>
          <w:b/>
          <w:sz w:val="32"/>
        </w:rPr>
        <w:t>HELD AT</w:t>
      </w:r>
    </w:p>
    <w:p w14:paraId="17964760" w14:textId="77777777" w:rsidR="006E24F9" w:rsidRPr="00241020" w:rsidRDefault="006E24F9" w:rsidP="00C00BB4">
      <w:pPr>
        <w:pStyle w:val="BodyText"/>
        <w:tabs>
          <w:tab w:val="left" w:pos="9000"/>
        </w:tabs>
        <w:spacing w:before="1"/>
        <w:ind w:right="90"/>
        <w:jc w:val="center"/>
        <w:rPr>
          <w:rFonts w:ascii="Times New Roman" w:hAnsi="Times New Roman" w:cs="Times New Roman"/>
          <w:b/>
          <w:sz w:val="32"/>
        </w:rPr>
      </w:pPr>
    </w:p>
    <w:p w14:paraId="7B3CE159" w14:textId="77777777" w:rsidR="006E24F9" w:rsidRPr="00241020" w:rsidRDefault="006E24F9" w:rsidP="00C00BB4">
      <w:pPr>
        <w:tabs>
          <w:tab w:val="left" w:pos="9000"/>
        </w:tabs>
        <w:ind w:left="444" w:right="90"/>
        <w:jc w:val="center"/>
        <w:rPr>
          <w:rFonts w:ascii="Times New Roman" w:hAnsi="Times New Roman" w:cs="Times New Roman"/>
          <w:sz w:val="32"/>
        </w:rPr>
      </w:pPr>
      <w:r w:rsidRPr="00241020">
        <w:rPr>
          <w:rFonts w:ascii="Times New Roman" w:hAnsi="Times New Roman" w:cs="Times New Roman"/>
          <w:sz w:val="32"/>
        </w:rPr>
        <w:t xml:space="preserve">THARAKA UNIVERSITY COLLEGE </w:t>
      </w:r>
      <w:r w:rsidR="00E61633" w:rsidRPr="00241020">
        <w:rPr>
          <w:rFonts w:ascii="Times New Roman" w:hAnsi="Times New Roman" w:cs="Times New Roman"/>
          <w:sz w:val="32"/>
        </w:rPr>
        <w:t>MAIN CAMPUS</w:t>
      </w:r>
    </w:p>
    <w:p w14:paraId="699E0B5D" w14:textId="77777777" w:rsidR="006E24F9" w:rsidRPr="00241020" w:rsidRDefault="006E24F9" w:rsidP="00C00BB4">
      <w:pPr>
        <w:pStyle w:val="BodyText"/>
        <w:tabs>
          <w:tab w:val="left" w:pos="9000"/>
        </w:tabs>
        <w:ind w:right="90"/>
        <w:jc w:val="center"/>
        <w:rPr>
          <w:rFonts w:ascii="Times New Roman" w:hAnsi="Times New Roman" w:cs="Times New Roman"/>
          <w:b/>
          <w:sz w:val="32"/>
        </w:rPr>
      </w:pPr>
    </w:p>
    <w:p w14:paraId="6F26EEAF" w14:textId="77777777" w:rsidR="006E24F9" w:rsidRPr="00241020" w:rsidRDefault="006E24F9" w:rsidP="00C00BB4">
      <w:pPr>
        <w:pStyle w:val="BodyText"/>
        <w:tabs>
          <w:tab w:val="left" w:pos="9000"/>
        </w:tabs>
        <w:spacing w:before="8"/>
        <w:ind w:right="90"/>
        <w:jc w:val="center"/>
        <w:rPr>
          <w:rFonts w:ascii="Times New Roman" w:hAnsi="Times New Roman" w:cs="Times New Roman"/>
          <w:sz w:val="46"/>
        </w:rPr>
      </w:pPr>
    </w:p>
    <w:p w14:paraId="439FB219" w14:textId="77777777" w:rsidR="006E24F9" w:rsidRPr="00241020" w:rsidRDefault="006E24F9" w:rsidP="00C00BB4">
      <w:pPr>
        <w:tabs>
          <w:tab w:val="left" w:pos="9000"/>
        </w:tabs>
        <w:spacing w:before="1"/>
        <w:ind w:left="455" w:right="90"/>
        <w:jc w:val="center"/>
        <w:rPr>
          <w:rFonts w:ascii="Times New Roman" w:hAnsi="Times New Roman" w:cs="Times New Roman"/>
          <w:b/>
          <w:sz w:val="32"/>
        </w:rPr>
      </w:pPr>
      <w:r w:rsidRPr="00241020">
        <w:rPr>
          <w:rFonts w:ascii="Times New Roman" w:hAnsi="Times New Roman" w:cs="Times New Roman"/>
          <w:b/>
          <w:sz w:val="32"/>
        </w:rPr>
        <w:t xml:space="preserve">DATES: </w:t>
      </w:r>
      <w:r w:rsidR="006075BF" w:rsidRPr="00241020">
        <w:rPr>
          <w:rFonts w:ascii="Times New Roman" w:hAnsi="Times New Roman" w:cs="Times New Roman"/>
          <w:b/>
          <w:sz w:val="32"/>
        </w:rPr>
        <w:t>27</w:t>
      </w:r>
      <w:r w:rsidR="00D73882" w:rsidRPr="00241020">
        <w:rPr>
          <w:rFonts w:ascii="Times New Roman" w:hAnsi="Times New Roman" w:cs="Times New Roman"/>
          <w:b/>
          <w:sz w:val="32"/>
          <w:vertAlign w:val="superscript"/>
        </w:rPr>
        <w:t>th</w:t>
      </w:r>
      <w:r w:rsidR="00D73882" w:rsidRPr="00241020">
        <w:rPr>
          <w:rFonts w:ascii="Times New Roman" w:hAnsi="Times New Roman" w:cs="Times New Roman"/>
          <w:b/>
          <w:sz w:val="32"/>
        </w:rPr>
        <w:t xml:space="preserve"> </w:t>
      </w:r>
      <w:r w:rsidR="00D73882" w:rsidRPr="00241020">
        <w:rPr>
          <w:rFonts w:ascii="Times New Roman" w:hAnsi="Times New Roman" w:cs="Times New Roman"/>
          <w:b/>
          <w:position w:val="8"/>
          <w:sz w:val="21"/>
        </w:rPr>
        <w:t>November</w:t>
      </w:r>
      <w:r w:rsidR="006075BF" w:rsidRPr="00241020">
        <w:rPr>
          <w:rFonts w:ascii="Times New Roman" w:hAnsi="Times New Roman" w:cs="Times New Roman"/>
          <w:b/>
          <w:sz w:val="32"/>
        </w:rPr>
        <w:t xml:space="preserve"> 2019</w:t>
      </w:r>
    </w:p>
    <w:p w14:paraId="6080531B" w14:textId="77777777" w:rsidR="006E24F9" w:rsidRPr="00241020" w:rsidRDefault="006E24F9" w:rsidP="00C00BB4">
      <w:pPr>
        <w:pStyle w:val="BodyText"/>
        <w:tabs>
          <w:tab w:val="left" w:pos="9000"/>
        </w:tabs>
        <w:spacing w:before="1"/>
        <w:ind w:right="90"/>
        <w:jc w:val="center"/>
        <w:rPr>
          <w:rFonts w:ascii="Times New Roman" w:hAnsi="Times New Roman" w:cs="Times New Roman"/>
          <w:b/>
          <w:sz w:val="32"/>
        </w:rPr>
      </w:pPr>
    </w:p>
    <w:p w14:paraId="36010D79" w14:textId="77777777" w:rsidR="006E24F9" w:rsidRPr="00241020" w:rsidRDefault="006E24F9" w:rsidP="00C00BB4">
      <w:pPr>
        <w:tabs>
          <w:tab w:val="left" w:pos="9000"/>
        </w:tabs>
        <w:ind w:left="568" w:right="90"/>
        <w:jc w:val="center"/>
        <w:rPr>
          <w:rFonts w:ascii="Times New Roman" w:hAnsi="Times New Roman" w:cs="Times New Roman"/>
          <w:b/>
          <w:sz w:val="32"/>
        </w:rPr>
      </w:pPr>
      <w:r w:rsidRPr="00241020">
        <w:rPr>
          <w:rFonts w:ascii="Times New Roman" w:hAnsi="Times New Roman" w:cs="Times New Roman"/>
          <w:b/>
          <w:sz w:val="32"/>
        </w:rPr>
        <w:t>THEME:</w:t>
      </w:r>
    </w:p>
    <w:p w14:paraId="616EAC8D" w14:textId="77777777" w:rsidR="00ED2D98" w:rsidRPr="00241020" w:rsidRDefault="00ED2D98" w:rsidP="00C00BB4">
      <w:pPr>
        <w:tabs>
          <w:tab w:val="left" w:pos="9000"/>
        </w:tabs>
        <w:spacing w:before="1" w:line="254" w:lineRule="auto"/>
        <w:ind w:right="90"/>
        <w:jc w:val="center"/>
        <w:rPr>
          <w:rFonts w:ascii="Times New Roman" w:hAnsi="Times New Roman" w:cs="Times New Roman"/>
          <w:sz w:val="24"/>
        </w:rPr>
      </w:pPr>
    </w:p>
    <w:p w14:paraId="6DDE9601" w14:textId="77777777" w:rsidR="006E24F9" w:rsidRPr="00241020" w:rsidRDefault="006E24F9" w:rsidP="00C00BB4">
      <w:pPr>
        <w:tabs>
          <w:tab w:val="left" w:pos="9000"/>
        </w:tabs>
        <w:ind w:right="90"/>
        <w:jc w:val="center"/>
        <w:rPr>
          <w:rFonts w:ascii="Times New Roman" w:hAnsi="Times New Roman" w:cs="Times New Roman"/>
        </w:rPr>
      </w:pPr>
    </w:p>
    <w:p w14:paraId="0F2D9D13" w14:textId="77777777" w:rsidR="00ED2D98" w:rsidRPr="00241020" w:rsidRDefault="00ED2D98" w:rsidP="00C00BB4">
      <w:pPr>
        <w:tabs>
          <w:tab w:val="left" w:pos="9000"/>
        </w:tabs>
        <w:ind w:right="90"/>
        <w:jc w:val="center"/>
        <w:rPr>
          <w:rFonts w:ascii="Times New Roman" w:hAnsi="Times New Roman" w:cs="Times New Roman"/>
        </w:rPr>
      </w:pPr>
    </w:p>
    <w:p w14:paraId="63EFAD5A" w14:textId="77777777" w:rsidR="00ED2D98" w:rsidRPr="00241020" w:rsidRDefault="00ED2D98" w:rsidP="00C00BB4">
      <w:pPr>
        <w:tabs>
          <w:tab w:val="left" w:pos="9000"/>
        </w:tabs>
        <w:ind w:right="90"/>
        <w:jc w:val="center"/>
        <w:rPr>
          <w:rFonts w:ascii="Times New Roman" w:hAnsi="Times New Roman" w:cs="Times New Roman"/>
        </w:rPr>
      </w:pPr>
    </w:p>
    <w:p w14:paraId="7CDA5286" w14:textId="2385C191" w:rsidR="00ED2D98" w:rsidRPr="00F40807" w:rsidRDefault="00F40807" w:rsidP="00C00BB4">
      <w:pPr>
        <w:tabs>
          <w:tab w:val="left" w:pos="9000"/>
        </w:tabs>
        <w:ind w:right="90"/>
        <w:jc w:val="center"/>
        <w:rPr>
          <w:rFonts w:ascii="Times New Roman" w:hAnsi="Times New Roman" w:cs="Times New Roman"/>
          <w:b/>
        </w:rPr>
      </w:pPr>
      <w:r>
        <w:rPr>
          <w:rFonts w:ascii="Times New Roman" w:hAnsi="Times New Roman" w:cs="Times New Roman"/>
          <w:sz w:val="24"/>
        </w:rPr>
        <w:t>THEME:</w:t>
      </w:r>
      <w:r w:rsidRPr="00241020">
        <w:rPr>
          <w:rFonts w:ascii="Times New Roman" w:hAnsi="Times New Roman" w:cs="Times New Roman"/>
          <w:sz w:val="24"/>
        </w:rPr>
        <w:t xml:space="preserve"> </w:t>
      </w:r>
      <w:r w:rsidRPr="00F40807">
        <w:rPr>
          <w:rFonts w:ascii="Times New Roman" w:hAnsi="Times New Roman" w:cs="Times New Roman"/>
          <w:b/>
          <w:sz w:val="24"/>
        </w:rPr>
        <w:t>The</w:t>
      </w:r>
      <w:r w:rsidR="00BF4324" w:rsidRPr="00F40807">
        <w:rPr>
          <w:rFonts w:ascii="Times New Roman" w:hAnsi="Times New Roman" w:cs="Times New Roman"/>
          <w:b/>
          <w:sz w:val="24"/>
        </w:rPr>
        <w:t xml:space="preserve"> Role of </w:t>
      </w:r>
      <w:r w:rsidR="00BF2030" w:rsidRPr="00F40807">
        <w:rPr>
          <w:rFonts w:ascii="Times New Roman" w:hAnsi="Times New Roman" w:cs="Times New Roman"/>
          <w:b/>
          <w:sz w:val="24"/>
        </w:rPr>
        <w:t>Science, Technology, Innovation</w:t>
      </w:r>
      <w:r w:rsidR="00BF4324" w:rsidRPr="00F40807">
        <w:rPr>
          <w:rFonts w:ascii="Times New Roman" w:hAnsi="Times New Roman" w:cs="Times New Roman"/>
          <w:b/>
          <w:sz w:val="24"/>
        </w:rPr>
        <w:t xml:space="preserve"> and Entrepreneurship in Sustainable Food Security and Development.</w:t>
      </w:r>
    </w:p>
    <w:p w14:paraId="5E9CD00B" w14:textId="77777777" w:rsidR="00ED2D98" w:rsidRPr="00F40807" w:rsidRDefault="00ED2D98" w:rsidP="00C00BB4">
      <w:pPr>
        <w:tabs>
          <w:tab w:val="left" w:pos="9000"/>
        </w:tabs>
        <w:ind w:right="90"/>
        <w:jc w:val="center"/>
        <w:rPr>
          <w:rFonts w:ascii="Times New Roman" w:hAnsi="Times New Roman" w:cs="Times New Roman"/>
          <w:b/>
        </w:rPr>
      </w:pPr>
    </w:p>
    <w:p w14:paraId="40E62F75" w14:textId="77777777" w:rsidR="00ED2D98" w:rsidRPr="00241020" w:rsidRDefault="00ED2D98" w:rsidP="00C00BB4">
      <w:pPr>
        <w:tabs>
          <w:tab w:val="left" w:pos="9000"/>
        </w:tabs>
        <w:ind w:right="90"/>
        <w:jc w:val="center"/>
        <w:rPr>
          <w:rFonts w:ascii="Times New Roman" w:hAnsi="Times New Roman" w:cs="Times New Roman"/>
        </w:rPr>
      </w:pPr>
    </w:p>
    <w:p w14:paraId="59B75FD6" w14:textId="77777777" w:rsidR="00ED2D98" w:rsidRPr="00241020" w:rsidRDefault="00ED2D98" w:rsidP="00C00BB4">
      <w:pPr>
        <w:tabs>
          <w:tab w:val="left" w:pos="9000"/>
        </w:tabs>
        <w:ind w:right="90"/>
        <w:jc w:val="center"/>
        <w:rPr>
          <w:rFonts w:ascii="Times New Roman" w:hAnsi="Times New Roman" w:cs="Times New Roman"/>
        </w:rPr>
      </w:pPr>
    </w:p>
    <w:p w14:paraId="6AE487C1" w14:textId="77777777" w:rsidR="00ED2D98" w:rsidRPr="00241020" w:rsidRDefault="00ED2D98" w:rsidP="00C00BB4">
      <w:pPr>
        <w:tabs>
          <w:tab w:val="left" w:pos="9000"/>
        </w:tabs>
        <w:ind w:right="90"/>
        <w:jc w:val="center"/>
        <w:rPr>
          <w:rFonts w:ascii="Times New Roman" w:hAnsi="Times New Roman" w:cs="Times New Roman"/>
        </w:rPr>
      </w:pPr>
    </w:p>
    <w:p w14:paraId="5C38F059" w14:textId="77777777" w:rsidR="00ED2D98" w:rsidRPr="00241020" w:rsidRDefault="00ED2D98" w:rsidP="00C00BB4">
      <w:pPr>
        <w:tabs>
          <w:tab w:val="left" w:pos="9000"/>
        </w:tabs>
        <w:ind w:right="90"/>
        <w:jc w:val="center"/>
        <w:rPr>
          <w:rFonts w:ascii="Times New Roman" w:hAnsi="Times New Roman" w:cs="Times New Roman"/>
        </w:rPr>
      </w:pPr>
    </w:p>
    <w:p w14:paraId="0F695C47" w14:textId="77777777" w:rsidR="00ED2D98" w:rsidRPr="00241020" w:rsidRDefault="00ED2D98" w:rsidP="00C00BB4">
      <w:pPr>
        <w:tabs>
          <w:tab w:val="left" w:pos="9000"/>
        </w:tabs>
        <w:ind w:right="90"/>
        <w:jc w:val="center"/>
        <w:rPr>
          <w:rFonts w:ascii="Times New Roman" w:hAnsi="Times New Roman" w:cs="Times New Roman"/>
        </w:rPr>
        <w:sectPr w:rsidR="00ED2D98" w:rsidRPr="00241020" w:rsidSect="00CC117C">
          <w:headerReference w:type="default" r:id="rId13"/>
          <w:footerReference w:type="default" r:id="rId14"/>
          <w:pgSz w:w="12240" w:h="15840"/>
          <w:pgMar w:top="1360" w:right="360" w:bottom="1480" w:left="880" w:header="738" w:footer="1289" w:gutter="0"/>
          <w:pgNumType w:fmt="lowerRoman"/>
          <w:cols w:space="720"/>
        </w:sectPr>
      </w:pPr>
    </w:p>
    <w:p w14:paraId="5805D061" w14:textId="77777777" w:rsidR="006E24F9" w:rsidRPr="00241020" w:rsidRDefault="006E24F9" w:rsidP="00C00BB4">
      <w:pPr>
        <w:pStyle w:val="BodyText"/>
        <w:tabs>
          <w:tab w:val="left" w:pos="9000"/>
        </w:tabs>
        <w:ind w:right="90"/>
        <w:jc w:val="center"/>
        <w:rPr>
          <w:rFonts w:ascii="Times New Roman" w:hAnsi="Times New Roman" w:cs="Times New Roman"/>
          <w:sz w:val="36"/>
        </w:rPr>
      </w:pPr>
    </w:p>
    <w:p w14:paraId="7218091A" w14:textId="77777777" w:rsidR="006E24F9" w:rsidRPr="00241020" w:rsidRDefault="006E24F9" w:rsidP="00CC117C">
      <w:pPr>
        <w:pStyle w:val="BodyText"/>
        <w:tabs>
          <w:tab w:val="left" w:pos="9000"/>
        </w:tabs>
        <w:ind w:right="90"/>
        <w:jc w:val="both"/>
        <w:rPr>
          <w:rFonts w:ascii="Times New Roman" w:hAnsi="Times New Roman" w:cs="Times New Roman"/>
          <w:sz w:val="36"/>
        </w:rPr>
      </w:pPr>
    </w:p>
    <w:p w14:paraId="1F2231EB" w14:textId="77777777" w:rsidR="006E24F9" w:rsidRPr="00241020" w:rsidRDefault="006E24F9" w:rsidP="00CC117C">
      <w:pPr>
        <w:pStyle w:val="BodyText"/>
        <w:tabs>
          <w:tab w:val="left" w:pos="9000"/>
        </w:tabs>
        <w:ind w:right="90"/>
        <w:jc w:val="both"/>
        <w:rPr>
          <w:rFonts w:ascii="Times New Roman" w:hAnsi="Times New Roman" w:cs="Times New Roman"/>
          <w:sz w:val="36"/>
        </w:rPr>
      </w:pPr>
    </w:p>
    <w:p w14:paraId="7DE1C76E" w14:textId="77777777" w:rsidR="006E24F9" w:rsidRPr="00241020" w:rsidRDefault="006E24F9" w:rsidP="00CC117C">
      <w:pPr>
        <w:pStyle w:val="BodyText"/>
        <w:tabs>
          <w:tab w:val="left" w:pos="9000"/>
        </w:tabs>
        <w:ind w:right="90"/>
        <w:jc w:val="both"/>
        <w:rPr>
          <w:rFonts w:ascii="Times New Roman" w:hAnsi="Times New Roman" w:cs="Times New Roman"/>
          <w:i/>
        </w:rPr>
      </w:pPr>
    </w:p>
    <w:p w14:paraId="59ACB69A" w14:textId="77777777" w:rsidR="006E24F9" w:rsidRPr="00241020" w:rsidRDefault="006E24F9" w:rsidP="00CC117C">
      <w:pPr>
        <w:pStyle w:val="BodyText"/>
        <w:tabs>
          <w:tab w:val="left" w:pos="9000"/>
        </w:tabs>
        <w:ind w:right="90"/>
        <w:jc w:val="both"/>
        <w:rPr>
          <w:rFonts w:ascii="Times New Roman" w:hAnsi="Times New Roman" w:cs="Times New Roman"/>
          <w:i/>
        </w:rPr>
      </w:pPr>
    </w:p>
    <w:p w14:paraId="51E624A9" w14:textId="77777777" w:rsidR="006E24F9" w:rsidRPr="00241020" w:rsidRDefault="006E24F9" w:rsidP="00CC117C">
      <w:pPr>
        <w:pStyle w:val="BodyText"/>
        <w:tabs>
          <w:tab w:val="left" w:pos="9000"/>
        </w:tabs>
        <w:spacing w:before="4"/>
        <w:ind w:right="90"/>
        <w:jc w:val="both"/>
        <w:rPr>
          <w:rFonts w:ascii="Times New Roman" w:hAnsi="Times New Roman" w:cs="Times New Roman"/>
          <w:i/>
          <w:sz w:val="32"/>
        </w:rPr>
      </w:pPr>
    </w:p>
    <w:p w14:paraId="051944C2" w14:textId="77777777" w:rsidR="007A5A92" w:rsidRPr="00241020" w:rsidRDefault="007A5A92" w:rsidP="00CC117C">
      <w:pPr>
        <w:pStyle w:val="BodyText"/>
        <w:tabs>
          <w:tab w:val="left" w:pos="9000"/>
        </w:tabs>
        <w:spacing w:before="4"/>
        <w:ind w:right="90"/>
        <w:jc w:val="both"/>
        <w:rPr>
          <w:rFonts w:ascii="Times New Roman" w:hAnsi="Times New Roman" w:cs="Times New Roman"/>
          <w:i/>
          <w:sz w:val="32"/>
        </w:rPr>
      </w:pPr>
    </w:p>
    <w:p w14:paraId="356F8664" w14:textId="77777777" w:rsidR="006E24F9" w:rsidRPr="00241020" w:rsidRDefault="00D73882" w:rsidP="00D73882">
      <w:pPr>
        <w:pStyle w:val="BodyText"/>
        <w:tabs>
          <w:tab w:val="left" w:pos="9000"/>
        </w:tabs>
        <w:ind w:right="90"/>
        <w:jc w:val="both"/>
        <w:rPr>
          <w:rFonts w:ascii="Times New Roman" w:hAnsi="Times New Roman" w:cs="Times New Roman"/>
        </w:rPr>
      </w:pPr>
      <w:r w:rsidRPr="00241020">
        <w:rPr>
          <w:rFonts w:ascii="Times New Roman" w:hAnsi="Times New Roman" w:cs="Times New Roman"/>
        </w:rPr>
        <w:t>Suggested C</w:t>
      </w:r>
      <w:r w:rsidR="006E24F9" w:rsidRPr="00241020">
        <w:rPr>
          <w:rFonts w:ascii="Times New Roman" w:hAnsi="Times New Roman" w:cs="Times New Roman"/>
        </w:rPr>
        <w:t>itation:</w:t>
      </w:r>
    </w:p>
    <w:p w14:paraId="128381D9" w14:textId="77777777" w:rsidR="006E24F9" w:rsidRPr="00241020" w:rsidRDefault="006E24F9" w:rsidP="00CC117C">
      <w:pPr>
        <w:pStyle w:val="BodyText"/>
        <w:tabs>
          <w:tab w:val="left" w:pos="9000"/>
        </w:tabs>
        <w:ind w:right="90"/>
        <w:jc w:val="both"/>
        <w:rPr>
          <w:rFonts w:ascii="Times New Roman" w:hAnsi="Times New Roman" w:cs="Times New Roman"/>
        </w:rPr>
      </w:pPr>
    </w:p>
    <w:p w14:paraId="5A191B4D" w14:textId="77777777" w:rsidR="006E24F9" w:rsidRPr="00241020" w:rsidRDefault="006E24F9" w:rsidP="00CC117C">
      <w:pPr>
        <w:pStyle w:val="BodyText"/>
        <w:tabs>
          <w:tab w:val="left" w:pos="9000"/>
        </w:tabs>
        <w:ind w:right="90"/>
        <w:jc w:val="both"/>
        <w:rPr>
          <w:rFonts w:ascii="Times New Roman" w:hAnsi="Times New Roman" w:cs="Times New Roman"/>
        </w:rPr>
      </w:pPr>
    </w:p>
    <w:p w14:paraId="10393F07" w14:textId="77777777" w:rsidR="006E24F9" w:rsidRPr="00241020" w:rsidRDefault="006E24F9" w:rsidP="00CC117C">
      <w:pPr>
        <w:pStyle w:val="BodyText"/>
        <w:tabs>
          <w:tab w:val="left" w:pos="9000"/>
        </w:tabs>
        <w:spacing w:before="10"/>
        <w:ind w:right="90"/>
        <w:jc w:val="both"/>
        <w:rPr>
          <w:rFonts w:ascii="Times New Roman" w:hAnsi="Times New Roman" w:cs="Times New Roman"/>
          <w:sz w:val="35"/>
        </w:rPr>
      </w:pPr>
    </w:p>
    <w:p w14:paraId="7F33B227" w14:textId="4780D863" w:rsidR="006E24F9" w:rsidRPr="00241020" w:rsidRDefault="00DB2FFA" w:rsidP="00CC117C">
      <w:pPr>
        <w:pStyle w:val="BodyText"/>
        <w:tabs>
          <w:tab w:val="left" w:pos="9000"/>
        </w:tabs>
        <w:spacing w:before="8"/>
        <w:ind w:right="90"/>
        <w:jc w:val="both"/>
        <w:rPr>
          <w:rFonts w:ascii="Times New Roman" w:hAnsi="Times New Roman" w:cs="Times New Roman"/>
        </w:rPr>
      </w:pPr>
      <w:r w:rsidRPr="00241020">
        <w:rPr>
          <w:rFonts w:ascii="Times New Roman" w:hAnsi="Times New Roman" w:cs="Times New Roman"/>
        </w:rPr>
        <w:t>Authors (2020</w:t>
      </w:r>
      <w:r w:rsidR="006E24F9" w:rsidRPr="00241020">
        <w:rPr>
          <w:rFonts w:ascii="Times New Roman" w:hAnsi="Times New Roman" w:cs="Times New Roman"/>
        </w:rPr>
        <w:t xml:space="preserve">). </w:t>
      </w:r>
      <w:r w:rsidRPr="00241020">
        <w:rPr>
          <w:rFonts w:ascii="Times New Roman" w:hAnsi="Times New Roman" w:cs="Times New Roman"/>
        </w:rPr>
        <w:t>Title of the Paper. In:</w:t>
      </w:r>
      <w:r w:rsidR="00E61633" w:rsidRPr="00241020">
        <w:rPr>
          <w:rFonts w:ascii="Times New Roman" w:hAnsi="Times New Roman" w:cs="Times New Roman"/>
        </w:rPr>
        <w:t xml:space="preserve"> Prof. Veronica Nyaga.</w:t>
      </w:r>
      <w:r w:rsidRPr="00241020">
        <w:rPr>
          <w:rFonts w:ascii="Times New Roman" w:hAnsi="Times New Roman" w:cs="Times New Roman"/>
        </w:rPr>
        <w:t xml:space="preserve"> Tharaka </w:t>
      </w:r>
      <w:r w:rsidR="006E24F9" w:rsidRPr="00241020">
        <w:rPr>
          <w:rFonts w:ascii="Times New Roman" w:hAnsi="Times New Roman" w:cs="Times New Roman"/>
        </w:rPr>
        <w:t>University</w:t>
      </w:r>
      <w:r w:rsidRPr="00241020">
        <w:rPr>
          <w:rFonts w:ascii="Times New Roman" w:hAnsi="Times New Roman" w:cs="Times New Roman"/>
        </w:rPr>
        <w:t xml:space="preserve"> College</w:t>
      </w:r>
      <w:r w:rsidR="006E24F9" w:rsidRPr="00241020">
        <w:rPr>
          <w:rFonts w:ascii="Times New Roman" w:hAnsi="Times New Roman" w:cs="Times New Roman"/>
        </w:rPr>
        <w:t xml:space="preserve"> </w:t>
      </w:r>
      <w:r w:rsidRPr="00241020">
        <w:rPr>
          <w:rFonts w:ascii="Times New Roman" w:hAnsi="Times New Roman" w:cs="Times New Roman"/>
        </w:rPr>
        <w:t>(2020</w:t>
      </w:r>
      <w:r w:rsidR="00D111E1" w:rsidRPr="00241020">
        <w:rPr>
          <w:rFonts w:ascii="Times New Roman" w:hAnsi="Times New Roman" w:cs="Times New Roman"/>
        </w:rPr>
        <w:t>): Proceedings of the 1</w:t>
      </w:r>
      <w:r w:rsidR="00D111E1" w:rsidRPr="00241020">
        <w:rPr>
          <w:rFonts w:ascii="Times New Roman" w:hAnsi="Times New Roman" w:cs="Times New Roman"/>
          <w:position w:val="6"/>
        </w:rPr>
        <w:t>st</w:t>
      </w:r>
      <w:r w:rsidR="006E24F9" w:rsidRPr="00241020">
        <w:rPr>
          <w:rFonts w:ascii="Times New Roman" w:hAnsi="Times New Roman" w:cs="Times New Roman"/>
          <w:position w:val="6"/>
        </w:rPr>
        <w:t xml:space="preserve"> </w:t>
      </w:r>
      <w:r w:rsidR="006E24F9" w:rsidRPr="00241020">
        <w:rPr>
          <w:rFonts w:ascii="Times New Roman" w:hAnsi="Times New Roman" w:cs="Times New Roman"/>
        </w:rPr>
        <w:t xml:space="preserve">Annual International Conference on </w:t>
      </w:r>
      <w:r w:rsidR="00D73882" w:rsidRPr="00241020">
        <w:rPr>
          <w:rFonts w:ascii="Times New Roman" w:hAnsi="Times New Roman" w:cs="Times New Roman"/>
        </w:rPr>
        <w:t xml:space="preserve">Supporting </w:t>
      </w:r>
      <w:r w:rsidR="00F40807">
        <w:rPr>
          <w:rFonts w:ascii="Times New Roman" w:hAnsi="Times New Roman" w:cs="Times New Roman"/>
        </w:rPr>
        <w:t>‘</w:t>
      </w:r>
      <w:r w:rsidR="00F40807" w:rsidRPr="00F40807">
        <w:rPr>
          <w:rFonts w:ascii="Times New Roman" w:hAnsi="Times New Roman" w:cs="Times New Roman"/>
          <w:b/>
        </w:rPr>
        <w:t>The</w:t>
      </w:r>
      <w:r w:rsidR="00D73882" w:rsidRPr="00241020">
        <w:rPr>
          <w:rFonts w:ascii="Times New Roman" w:hAnsi="Times New Roman" w:cs="Times New Roman"/>
        </w:rPr>
        <w:t xml:space="preserve"> </w:t>
      </w:r>
      <w:r w:rsidR="00C274A4" w:rsidRPr="00F40807">
        <w:rPr>
          <w:rFonts w:ascii="Times New Roman" w:hAnsi="Times New Roman" w:cs="Times New Roman"/>
          <w:b/>
          <w:w w:val="130"/>
        </w:rPr>
        <w:t xml:space="preserve">Role of Science, </w:t>
      </w:r>
      <w:r w:rsidR="00A86F27" w:rsidRPr="00F40807">
        <w:rPr>
          <w:rFonts w:ascii="Times New Roman" w:hAnsi="Times New Roman" w:cs="Times New Roman"/>
          <w:b/>
          <w:w w:val="130"/>
        </w:rPr>
        <w:t>Technology</w:t>
      </w:r>
      <w:r w:rsidR="00846E45" w:rsidRPr="00F40807">
        <w:rPr>
          <w:rFonts w:ascii="Times New Roman" w:hAnsi="Times New Roman" w:cs="Times New Roman"/>
          <w:b/>
          <w:w w:val="130"/>
        </w:rPr>
        <w:t xml:space="preserve"> Innovation and</w:t>
      </w:r>
      <w:r w:rsidR="00533689" w:rsidRPr="00F40807">
        <w:rPr>
          <w:rFonts w:ascii="Times New Roman" w:hAnsi="Times New Roman" w:cs="Times New Roman"/>
          <w:b/>
          <w:w w:val="130"/>
        </w:rPr>
        <w:t xml:space="preserve"> </w:t>
      </w:r>
      <w:r w:rsidR="00C274A4" w:rsidRPr="00F40807">
        <w:rPr>
          <w:rFonts w:ascii="Times New Roman" w:hAnsi="Times New Roman" w:cs="Times New Roman"/>
          <w:b/>
          <w:w w:val="125"/>
        </w:rPr>
        <w:t xml:space="preserve">Entrepreneurship </w:t>
      </w:r>
      <w:r w:rsidR="00C274A4" w:rsidRPr="00F40807">
        <w:rPr>
          <w:rFonts w:ascii="Times New Roman" w:hAnsi="Times New Roman" w:cs="Times New Roman"/>
          <w:b/>
          <w:w w:val="130"/>
        </w:rPr>
        <w:t xml:space="preserve">in </w:t>
      </w:r>
      <w:r w:rsidR="00D73882" w:rsidRPr="00F40807">
        <w:rPr>
          <w:rFonts w:ascii="Times New Roman" w:hAnsi="Times New Roman" w:cs="Times New Roman"/>
          <w:b/>
          <w:w w:val="130"/>
        </w:rPr>
        <w:t>Sustainable</w:t>
      </w:r>
      <w:r w:rsidR="00D73882" w:rsidRPr="00F40807">
        <w:rPr>
          <w:rFonts w:ascii="Times New Roman" w:hAnsi="Times New Roman" w:cs="Times New Roman"/>
          <w:b/>
          <w:spacing w:val="13"/>
          <w:w w:val="130"/>
        </w:rPr>
        <w:t xml:space="preserve"> Food Security and </w:t>
      </w:r>
      <w:r w:rsidR="00C274A4" w:rsidRPr="00F40807">
        <w:rPr>
          <w:rFonts w:ascii="Times New Roman" w:hAnsi="Times New Roman" w:cs="Times New Roman"/>
          <w:b/>
          <w:w w:val="130"/>
        </w:rPr>
        <w:t>Development</w:t>
      </w:r>
      <w:r w:rsidR="00C274A4" w:rsidRPr="00241020">
        <w:rPr>
          <w:rFonts w:ascii="Times New Roman" w:hAnsi="Times New Roman" w:cs="Times New Roman"/>
          <w:w w:val="130"/>
        </w:rPr>
        <w:t>"</w:t>
      </w:r>
      <w:r w:rsidR="0034624A" w:rsidRPr="00241020">
        <w:rPr>
          <w:rFonts w:ascii="Times New Roman" w:hAnsi="Times New Roman" w:cs="Times New Roman"/>
        </w:rPr>
        <w:t>, Tharaka University College,</w:t>
      </w:r>
      <w:r w:rsidR="006E24F9" w:rsidRPr="00241020">
        <w:rPr>
          <w:rFonts w:ascii="Times New Roman" w:hAnsi="Times New Roman" w:cs="Times New Roman"/>
        </w:rPr>
        <w:t xml:space="preserve"> </w:t>
      </w:r>
      <w:r w:rsidR="00C94FC0" w:rsidRPr="00241020">
        <w:rPr>
          <w:rFonts w:ascii="Times New Roman" w:hAnsi="Times New Roman" w:cs="Times New Roman"/>
        </w:rPr>
        <w:t>27</w:t>
      </w:r>
      <w:r w:rsidR="00C94FC0" w:rsidRPr="00241020">
        <w:rPr>
          <w:rFonts w:ascii="Times New Roman" w:hAnsi="Times New Roman" w:cs="Times New Roman"/>
          <w:vertAlign w:val="superscript"/>
        </w:rPr>
        <w:t>th</w:t>
      </w:r>
      <w:r w:rsidR="00C94FC0" w:rsidRPr="00241020">
        <w:rPr>
          <w:rFonts w:ascii="Times New Roman" w:hAnsi="Times New Roman" w:cs="Times New Roman"/>
        </w:rPr>
        <w:t xml:space="preserve"> November 2019</w:t>
      </w:r>
      <w:r w:rsidR="0034624A" w:rsidRPr="00241020">
        <w:rPr>
          <w:rFonts w:ascii="Times New Roman" w:hAnsi="Times New Roman" w:cs="Times New Roman"/>
        </w:rPr>
        <w:t xml:space="preserve">. </w:t>
      </w:r>
      <w:r w:rsidR="00C5452E" w:rsidRPr="00241020">
        <w:rPr>
          <w:rFonts w:ascii="Times New Roman" w:hAnsi="Times New Roman" w:cs="Times New Roman"/>
        </w:rPr>
        <w:t>Tharaka Nithi</w:t>
      </w:r>
      <w:r w:rsidR="006E24F9" w:rsidRPr="00241020">
        <w:rPr>
          <w:rFonts w:ascii="Times New Roman" w:hAnsi="Times New Roman" w:cs="Times New Roman"/>
        </w:rPr>
        <w:t xml:space="preserve">, Kenya. </w:t>
      </w:r>
    </w:p>
    <w:p w14:paraId="7D466E5C" w14:textId="77777777" w:rsidR="006E24F9" w:rsidRPr="00241020" w:rsidRDefault="006E24F9" w:rsidP="00CC117C">
      <w:pPr>
        <w:pStyle w:val="BodyText"/>
        <w:tabs>
          <w:tab w:val="left" w:pos="9000"/>
        </w:tabs>
        <w:ind w:right="90"/>
        <w:jc w:val="both"/>
        <w:rPr>
          <w:rFonts w:ascii="Times New Roman" w:hAnsi="Times New Roman" w:cs="Times New Roman"/>
        </w:rPr>
      </w:pPr>
    </w:p>
    <w:p w14:paraId="1204CAB7" w14:textId="77777777" w:rsidR="006E24F9" w:rsidRPr="00241020" w:rsidRDefault="006E24F9" w:rsidP="00CC117C">
      <w:pPr>
        <w:pStyle w:val="BodyText"/>
        <w:tabs>
          <w:tab w:val="left" w:pos="9000"/>
        </w:tabs>
        <w:ind w:right="90"/>
        <w:jc w:val="both"/>
        <w:rPr>
          <w:rFonts w:ascii="Times New Roman" w:hAnsi="Times New Roman" w:cs="Times New Roman"/>
        </w:rPr>
      </w:pPr>
    </w:p>
    <w:p w14:paraId="5CE19BBB" w14:textId="77777777" w:rsidR="006E24F9" w:rsidRPr="00241020" w:rsidRDefault="006E24F9" w:rsidP="00CC117C">
      <w:pPr>
        <w:pStyle w:val="BodyText"/>
        <w:tabs>
          <w:tab w:val="left" w:pos="9000"/>
        </w:tabs>
        <w:ind w:right="90"/>
        <w:jc w:val="both"/>
        <w:rPr>
          <w:rFonts w:ascii="Times New Roman" w:hAnsi="Times New Roman" w:cs="Times New Roman"/>
        </w:rPr>
      </w:pPr>
    </w:p>
    <w:p w14:paraId="56203930" w14:textId="77777777" w:rsidR="00DE3F61" w:rsidRPr="00241020" w:rsidRDefault="00DE3F61" w:rsidP="00CC117C">
      <w:pPr>
        <w:pStyle w:val="BodyText"/>
        <w:tabs>
          <w:tab w:val="left" w:pos="9000"/>
        </w:tabs>
        <w:ind w:right="90"/>
        <w:jc w:val="both"/>
        <w:rPr>
          <w:rFonts w:ascii="Times New Roman" w:hAnsi="Times New Roman" w:cs="Times New Roman"/>
        </w:rPr>
      </w:pPr>
      <w:r w:rsidRPr="00241020">
        <w:rPr>
          <w:rFonts w:ascii="Times New Roman" w:hAnsi="Times New Roman" w:cs="Times New Roman"/>
        </w:rPr>
        <w:t>DISCLAIMER</w:t>
      </w:r>
    </w:p>
    <w:p w14:paraId="2D3EC1A0" w14:textId="77777777" w:rsidR="00DE3F61" w:rsidRPr="00241020" w:rsidRDefault="00DE3F61" w:rsidP="00CC117C">
      <w:pPr>
        <w:pStyle w:val="BodyText"/>
        <w:tabs>
          <w:tab w:val="left" w:pos="9000"/>
        </w:tabs>
        <w:ind w:right="90"/>
        <w:jc w:val="both"/>
        <w:rPr>
          <w:rFonts w:ascii="Times New Roman" w:hAnsi="Times New Roman" w:cs="Times New Roman"/>
        </w:rPr>
      </w:pPr>
    </w:p>
    <w:p w14:paraId="5B96F323" w14:textId="77777777" w:rsidR="00ED2D98" w:rsidRPr="00241020" w:rsidRDefault="00DE3F61" w:rsidP="00CC117C">
      <w:pPr>
        <w:pStyle w:val="BodyText"/>
        <w:tabs>
          <w:tab w:val="left" w:pos="9000"/>
        </w:tabs>
        <w:ind w:right="90"/>
        <w:jc w:val="both"/>
        <w:rPr>
          <w:rFonts w:ascii="Times New Roman" w:hAnsi="Times New Roman" w:cs="Times New Roman"/>
        </w:rPr>
      </w:pPr>
      <w:r w:rsidRPr="00241020">
        <w:rPr>
          <w:rFonts w:ascii="Times New Roman" w:hAnsi="Times New Roman" w:cs="Times New Roman"/>
        </w:rPr>
        <w:t xml:space="preserve">Views expressed in the manuscripts published in these proceedings are those of contributing authors and do not in </w:t>
      </w:r>
      <w:r w:rsidR="001459E3" w:rsidRPr="00241020">
        <w:rPr>
          <w:rFonts w:ascii="Times New Roman" w:hAnsi="Times New Roman" w:cs="Times New Roman"/>
        </w:rPr>
        <w:t>any way represent views of Tharaka</w:t>
      </w:r>
      <w:r w:rsidRPr="00241020">
        <w:rPr>
          <w:rFonts w:ascii="Times New Roman" w:hAnsi="Times New Roman" w:cs="Times New Roman"/>
        </w:rPr>
        <w:t xml:space="preserve"> University</w:t>
      </w:r>
      <w:r w:rsidR="001459E3" w:rsidRPr="00241020">
        <w:rPr>
          <w:rFonts w:ascii="Times New Roman" w:hAnsi="Times New Roman" w:cs="Times New Roman"/>
        </w:rPr>
        <w:t xml:space="preserve"> College</w:t>
      </w:r>
      <w:r w:rsidRPr="00241020">
        <w:rPr>
          <w:rFonts w:ascii="Times New Roman" w:hAnsi="Times New Roman" w:cs="Times New Roman"/>
        </w:rPr>
        <w:t>, Division of Academic, Research and Student Affairs, or Board of Research, Extension and Publications. The editors reserve the right to edit manuscripts to meet required scholarly standards.</w:t>
      </w:r>
    </w:p>
    <w:p w14:paraId="48FA61A7" w14:textId="77777777" w:rsidR="00ED2D98" w:rsidRPr="00241020" w:rsidRDefault="00ED2D98" w:rsidP="00CC117C">
      <w:pPr>
        <w:pStyle w:val="BodyText"/>
        <w:tabs>
          <w:tab w:val="left" w:pos="9000"/>
        </w:tabs>
        <w:ind w:right="90"/>
        <w:jc w:val="both"/>
        <w:rPr>
          <w:rFonts w:ascii="Times New Roman" w:hAnsi="Times New Roman" w:cs="Times New Roman"/>
          <w:b/>
        </w:rPr>
      </w:pPr>
    </w:p>
    <w:p w14:paraId="488118A3" w14:textId="77777777" w:rsidR="00CF733E" w:rsidRPr="00241020" w:rsidRDefault="00CF733E" w:rsidP="00CC117C">
      <w:pPr>
        <w:pStyle w:val="BodyText"/>
        <w:tabs>
          <w:tab w:val="left" w:pos="9000"/>
        </w:tabs>
        <w:ind w:right="90"/>
        <w:jc w:val="both"/>
        <w:rPr>
          <w:rFonts w:ascii="Times New Roman" w:hAnsi="Times New Roman" w:cs="Times New Roman"/>
          <w:b/>
        </w:rPr>
      </w:pPr>
    </w:p>
    <w:p w14:paraId="1B9AFE4F"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241ACF0E"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338601F6"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370604D9"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7CF4C16F"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54ADBFE6" w14:textId="77777777" w:rsidR="00DE3F61" w:rsidRPr="00241020" w:rsidRDefault="00DE3F61" w:rsidP="00CC117C">
      <w:pPr>
        <w:pStyle w:val="BodyText"/>
        <w:tabs>
          <w:tab w:val="left" w:pos="9000"/>
        </w:tabs>
        <w:ind w:right="90"/>
        <w:jc w:val="both"/>
        <w:rPr>
          <w:rFonts w:ascii="Times New Roman" w:hAnsi="Times New Roman" w:cs="Times New Roman"/>
          <w:b/>
        </w:rPr>
      </w:pPr>
    </w:p>
    <w:p w14:paraId="28A7CF12" w14:textId="77777777" w:rsidR="00CF733E" w:rsidRPr="00241020" w:rsidRDefault="00CF733E" w:rsidP="00CC117C">
      <w:pPr>
        <w:pStyle w:val="BodyText"/>
        <w:tabs>
          <w:tab w:val="left" w:pos="9000"/>
        </w:tabs>
        <w:ind w:right="90"/>
        <w:jc w:val="both"/>
        <w:rPr>
          <w:rFonts w:ascii="Times New Roman" w:hAnsi="Times New Roman" w:cs="Times New Roman"/>
          <w:b/>
        </w:rPr>
      </w:pPr>
    </w:p>
    <w:p w14:paraId="48BFAA53" w14:textId="77777777" w:rsidR="00CF733E" w:rsidRPr="00241020" w:rsidRDefault="00CF733E" w:rsidP="00CC117C">
      <w:pPr>
        <w:pStyle w:val="BodyText"/>
        <w:tabs>
          <w:tab w:val="left" w:pos="9000"/>
        </w:tabs>
        <w:ind w:right="90"/>
        <w:jc w:val="both"/>
        <w:rPr>
          <w:rFonts w:ascii="Times New Roman" w:hAnsi="Times New Roman" w:cs="Times New Roman"/>
          <w:b/>
        </w:rPr>
      </w:pPr>
    </w:p>
    <w:p w14:paraId="7BF6023F" w14:textId="77777777" w:rsidR="00CF733E" w:rsidRPr="00241020" w:rsidRDefault="00CF733E" w:rsidP="00CC117C">
      <w:pPr>
        <w:pStyle w:val="BodyText"/>
        <w:tabs>
          <w:tab w:val="left" w:pos="9000"/>
        </w:tabs>
        <w:ind w:right="90"/>
        <w:jc w:val="both"/>
        <w:rPr>
          <w:rFonts w:ascii="Times New Roman" w:hAnsi="Times New Roman" w:cs="Times New Roman"/>
          <w:b/>
        </w:rPr>
      </w:pPr>
    </w:p>
    <w:p w14:paraId="27C131C2" w14:textId="77777777" w:rsidR="00CF733E" w:rsidRPr="00241020" w:rsidRDefault="00CF733E" w:rsidP="00CC117C">
      <w:pPr>
        <w:pStyle w:val="BodyText"/>
        <w:tabs>
          <w:tab w:val="left" w:pos="9000"/>
        </w:tabs>
        <w:ind w:right="90"/>
        <w:jc w:val="both"/>
        <w:rPr>
          <w:rFonts w:ascii="Times New Roman" w:hAnsi="Times New Roman" w:cs="Times New Roman"/>
          <w:b/>
        </w:rPr>
      </w:pPr>
    </w:p>
    <w:p w14:paraId="399EB785" w14:textId="77777777" w:rsidR="006E24F9" w:rsidRPr="00241020" w:rsidRDefault="00ED2D98" w:rsidP="00CC117C">
      <w:pPr>
        <w:pStyle w:val="BodyText"/>
        <w:tabs>
          <w:tab w:val="left" w:pos="9000"/>
          <w:tab w:val="left" w:pos="9756"/>
        </w:tabs>
        <w:spacing w:before="3"/>
        <w:ind w:right="90"/>
        <w:jc w:val="both"/>
        <w:rPr>
          <w:rFonts w:ascii="Times New Roman" w:hAnsi="Times New Roman" w:cs="Times New Roman"/>
          <w:sz w:val="32"/>
        </w:rPr>
      </w:pPr>
      <w:r w:rsidRPr="00241020">
        <w:rPr>
          <w:rFonts w:ascii="Times New Roman" w:hAnsi="Times New Roman" w:cs="Times New Roman"/>
          <w:sz w:val="32"/>
        </w:rPr>
        <w:tab/>
      </w:r>
    </w:p>
    <w:p w14:paraId="18F32D34" w14:textId="77777777" w:rsidR="006E24F9" w:rsidRPr="00241020" w:rsidRDefault="006E24F9" w:rsidP="00D73882">
      <w:pPr>
        <w:pStyle w:val="BodyText"/>
        <w:tabs>
          <w:tab w:val="left" w:pos="9000"/>
        </w:tabs>
        <w:ind w:left="344" w:right="90"/>
        <w:jc w:val="center"/>
        <w:rPr>
          <w:rFonts w:ascii="Times New Roman" w:hAnsi="Times New Roman" w:cs="Times New Roman"/>
        </w:rPr>
      </w:pPr>
      <w:r w:rsidRPr="00241020">
        <w:rPr>
          <w:rFonts w:ascii="Times New Roman" w:hAnsi="Times New Roman" w:cs="Times New Roman"/>
        </w:rPr>
        <w:t>Copyright</w:t>
      </w:r>
    </w:p>
    <w:p w14:paraId="4419ED18" w14:textId="77777777" w:rsidR="006E24F9" w:rsidRPr="00241020" w:rsidRDefault="006E24F9" w:rsidP="00D73882">
      <w:pPr>
        <w:pStyle w:val="BodyText"/>
        <w:tabs>
          <w:tab w:val="left" w:pos="9000"/>
        </w:tabs>
        <w:spacing w:before="7"/>
        <w:ind w:right="90"/>
        <w:jc w:val="center"/>
        <w:rPr>
          <w:rFonts w:ascii="Times New Roman" w:hAnsi="Times New Roman" w:cs="Times New Roman"/>
          <w:sz w:val="29"/>
        </w:rPr>
      </w:pPr>
    </w:p>
    <w:p w14:paraId="31A99D51" w14:textId="77777777" w:rsidR="006E24F9" w:rsidRPr="00241020" w:rsidRDefault="006E24F9" w:rsidP="00D73882">
      <w:pPr>
        <w:pStyle w:val="BodyText"/>
        <w:tabs>
          <w:tab w:val="left" w:pos="9000"/>
        </w:tabs>
        <w:ind w:left="344" w:right="90"/>
        <w:jc w:val="center"/>
        <w:rPr>
          <w:rFonts w:ascii="Times New Roman" w:hAnsi="Times New Roman" w:cs="Times New Roman"/>
        </w:rPr>
      </w:pPr>
      <w:r w:rsidRPr="00241020">
        <w:rPr>
          <w:rFonts w:ascii="Times New Roman" w:hAnsi="Times New Roman" w:cs="Times New Roman"/>
        </w:rPr>
        <w:t>© 2020 Tharaka University College</w:t>
      </w:r>
    </w:p>
    <w:p w14:paraId="5304FFF8" w14:textId="77777777" w:rsidR="006E24F9" w:rsidRPr="00241020" w:rsidRDefault="006E24F9" w:rsidP="00D73882">
      <w:pPr>
        <w:pStyle w:val="BodyText"/>
        <w:tabs>
          <w:tab w:val="left" w:pos="9000"/>
        </w:tabs>
        <w:ind w:right="90"/>
        <w:jc w:val="center"/>
        <w:rPr>
          <w:rFonts w:ascii="Times New Roman" w:hAnsi="Times New Roman" w:cs="Times New Roman"/>
        </w:rPr>
      </w:pPr>
    </w:p>
    <w:p w14:paraId="01DCBB3E" w14:textId="77777777" w:rsidR="006E24F9" w:rsidRPr="00241020" w:rsidRDefault="006E24F9" w:rsidP="00CC117C">
      <w:pPr>
        <w:pStyle w:val="BodyText"/>
        <w:tabs>
          <w:tab w:val="left" w:pos="9000"/>
        </w:tabs>
        <w:ind w:right="90"/>
        <w:jc w:val="both"/>
        <w:rPr>
          <w:rFonts w:ascii="Times New Roman" w:hAnsi="Times New Roman" w:cs="Times New Roman"/>
        </w:rPr>
      </w:pPr>
    </w:p>
    <w:p w14:paraId="0C07ED74" w14:textId="77777777" w:rsidR="006E24F9" w:rsidRPr="00241020" w:rsidRDefault="006E24F9" w:rsidP="00CC117C">
      <w:pPr>
        <w:pStyle w:val="BodyText"/>
        <w:tabs>
          <w:tab w:val="left" w:pos="9000"/>
        </w:tabs>
        <w:ind w:right="90"/>
        <w:jc w:val="both"/>
        <w:rPr>
          <w:rFonts w:ascii="Times New Roman" w:hAnsi="Times New Roman" w:cs="Times New Roman"/>
        </w:rPr>
      </w:pPr>
    </w:p>
    <w:p w14:paraId="272D29E6" w14:textId="77777777" w:rsidR="006E24F9" w:rsidRPr="00241020" w:rsidRDefault="006E24F9" w:rsidP="00CC117C">
      <w:pPr>
        <w:pStyle w:val="BodyText"/>
        <w:tabs>
          <w:tab w:val="left" w:pos="9000"/>
        </w:tabs>
        <w:ind w:right="90"/>
        <w:jc w:val="both"/>
        <w:rPr>
          <w:rFonts w:ascii="Times New Roman" w:hAnsi="Times New Roman" w:cs="Times New Roman"/>
        </w:rPr>
      </w:pPr>
    </w:p>
    <w:p w14:paraId="0AAD3437" w14:textId="77777777" w:rsidR="00E61633" w:rsidRPr="00241020" w:rsidRDefault="00E61633" w:rsidP="00CC117C">
      <w:pPr>
        <w:pStyle w:val="BodyText"/>
        <w:tabs>
          <w:tab w:val="left" w:pos="9000"/>
        </w:tabs>
        <w:ind w:right="90"/>
        <w:jc w:val="both"/>
        <w:rPr>
          <w:rFonts w:ascii="Times New Roman" w:hAnsi="Times New Roman" w:cs="Times New Roman"/>
        </w:rPr>
      </w:pPr>
    </w:p>
    <w:p w14:paraId="31B8DA24" w14:textId="77777777" w:rsidR="00E61633" w:rsidRPr="00241020" w:rsidRDefault="00E61633" w:rsidP="00CC117C">
      <w:pPr>
        <w:pStyle w:val="BodyText"/>
        <w:tabs>
          <w:tab w:val="left" w:pos="9000"/>
        </w:tabs>
        <w:ind w:right="90"/>
        <w:jc w:val="both"/>
        <w:rPr>
          <w:rFonts w:ascii="Times New Roman" w:hAnsi="Times New Roman" w:cs="Times New Roman"/>
        </w:rPr>
      </w:pPr>
    </w:p>
    <w:p w14:paraId="1B956318" w14:textId="77777777" w:rsidR="00E61633" w:rsidRPr="00241020" w:rsidRDefault="00E61633" w:rsidP="00CC117C">
      <w:pPr>
        <w:pStyle w:val="BodyText"/>
        <w:tabs>
          <w:tab w:val="left" w:pos="9000"/>
        </w:tabs>
        <w:ind w:right="90"/>
        <w:jc w:val="both"/>
        <w:rPr>
          <w:rFonts w:ascii="Times New Roman" w:hAnsi="Times New Roman" w:cs="Times New Roman"/>
        </w:rPr>
      </w:pPr>
    </w:p>
    <w:p w14:paraId="4D0760E7" w14:textId="77777777" w:rsidR="00E61633" w:rsidRPr="00241020" w:rsidRDefault="00E61633" w:rsidP="00CC117C">
      <w:pPr>
        <w:pStyle w:val="BodyText"/>
        <w:tabs>
          <w:tab w:val="left" w:pos="9000"/>
        </w:tabs>
        <w:ind w:right="90"/>
        <w:jc w:val="both"/>
        <w:rPr>
          <w:rFonts w:ascii="Times New Roman" w:hAnsi="Times New Roman" w:cs="Times New Roman"/>
        </w:rPr>
      </w:pPr>
    </w:p>
    <w:p w14:paraId="2F1D638F" w14:textId="77777777" w:rsidR="00E61633" w:rsidRPr="00241020" w:rsidRDefault="00E61633" w:rsidP="00CC117C">
      <w:pPr>
        <w:pStyle w:val="BodyText"/>
        <w:tabs>
          <w:tab w:val="left" w:pos="9000"/>
        </w:tabs>
        <w:ind w:right="90"/>
        <w:jc w:val="both"/>
        <w:rPr>
          <w:rFonts w:ascii="Times New Roman" w:hAnsi="Times New Roman" w:cs="Times New Roman"/>
        </w:rPr>
      </w:pPr>
    </w:p>
    <w:p w14:paraId="15813AD2" w14:textId="77777777" w:rsidR="00E61633" w:rsidRPr="00241020" w:rsidRDefault="00E61633" w:rsidP="00CC117C">
      <w:pPr>
        <w:pStyle w:val="BodyText"/>
        <w:tabs>
          <w:tab w:val="left" w:pos="9000"/>
        </w:tabs>
        <w:ind w:right="90"/>
        <w:jc w:val="both"/>
        <w:rPr>
          <w:rFonts w:ascii="Times New Roman" w:hAnsi="Times New Roman" w:cs="Times New Roman"/>
        </w:rPr>
      </w:pPr>
    </w:p>
    <w:p w14:paraId="19BA43E9" w14:textId="77777777" w:rsidR="00E61633" w:rsidRPr="00241020" w:rsidRDefault="00E61633" w:rsidP="00CC117C">
      <w:pPr>
        <w:pStyle w:val="BodyText"/>
        <w:tabs>
          <w:tab w:val="left" w:pos="9000"/>
        </w:tabs>
        <w:ind w:right="90"/>
        <w:jc w:val="both"/>
        <w:rPr>
          <w:rFonts w:ascii="Times New Roman" w:hAnsi="Times New Roman" w:cs="Times New Roman"/>
        </w:rPr>
      </w:pPr>
    </w:p>
    <w:p w14:paraId="19CC0F46" w14:textId="77777777" w:rsidR="00E61633" w:rsidRPr="00241020" w:rsidRDefault="00E61633" w:rsidP="00CC117C">
      <w:pPr>
        <w:pStyle w:val="BodyText"/>
        <w:tabs>
          <w:tab w:val="left" w:pos="9000"/>
        </w:tabs>
        <w:ind w:right="90"/>
        <w:jc w:val="both"/>
        <w:rPr>
          <w:rFonts w:ascii="Times New Roman" w:hAnsi="Times New Roman" w:cs="Times New Roman"/>
        </w:rPr>
      </w:pPr>
    </w:p>
    <w:p w14:paraId="4472AACD" w14:textId="77777777" w:rsidR="00E61633" w:rsidRPr="00241020" w:rsidRDefault="00E61633" w:rsidP="00CC117C">
      <w:pPr>
        <w:pStyle w:val="BodyText"/>
        <w:tabs>
          <w:tab w:val="left" w:pos="9000"/>
        </w:tabs>
        <w:ind w:right="90"/>
        <w:jc w:val="both"/>
        <w:rPr>
          <w:rFonts w:ascii="Times New Roman" w:hAnsi="Times New Roman" w:cs="Times New Roman"/>
        </w:rPr>
      </w:pPr>
    </w:p>
    <w:p w14:paraId="7E0F410D" w14:textId="77777777" w:rsidR="00E61633" w:rsidRPr="00241020" w:rsidRDefault="00E61633" w:rsidP="00CC117C">
      <w:pPr>
        <w:pStyle w:val="BodyText"/>
        <w:tabs>
          <w:tab w:val="left" w:pos="9000"/>
        </w:tabs>
        <w:ind w:right="90"/>
        <w:jc w:val="both"/>
        <w:rPr>
          <w:rFonts w:ascii="Times New Roman" w:hAnsi="Times New Roman" w:cs="Times New Roman"/>
        </w:rPr>
      </w:pPr>
    </w:p>
    <w:p w14:paraId="2A3F93F9" w14:textId="77777777" w:rsidR="00E61633" w:rsidRPr="00241020" w:rsidRDefault="00E61633" w:rsidP="00CC117C">
      <w:pPr>
        <w:pStyle w:val="BodyText"/>
        <w:tabs>
          <w:tab w:val="left" w:pos="9000"/>
        </w:tabs>
        <w:ind w:right="90"/>
        <w:jc w:val="both"/>
        <w:rPr>
          <w:rFonts w:ascii="Times New Roman" w:hAnsi="Times New Roman" w:cs="Times New Roman"/>
        </w:rPr>
      </w:pPr>
    </w:p>
    <w:p w14:paraId="641C81DC" w14:textId="77777777" w:rsidR="00E61633" w:rsidRPr="00241020" w:rsidRDefault="00E61633" w:rsidP="00CC117C">
      <w:pPr>
        <w:pStyle w:val="BodyText"/>
        <w:tabs>
          <w:tab w:val="left" w:pos="9000"/>
        </w:tabs>
        <w:ind w:right="90"/>
        <w:jc w:val="both"/>
        <w:rPr>
          <w:rFonts w:ascii="Times New Roman" w:hAnsi="Times New Roman" w:cs="Times New Roman"/>
        </w:rPr>
      </w:pPr>
    </w:p>
    <w:p w14:paraId="34AEBCEC" w14:textId="77777777" w:rsidR="00E61633" w:rsidRPr="00241020" w:rsidRDefault="00E61633" w:rsidP="00CC117C">
      <w:pPr>
        <w:pStyle w:val="BodyText"/>
        <w:tabs>
          <w:tab w:val="left" w:pos="9000"/>
        </w:tabs>
        <w:ind w:right="90"/>
        <w:jc w:val="both"/>
        <w:rPr>
          <w:rFonts w:ascii="Times New Roman" w:hAnsi="Times New Roman" w:cs="Times New Roman"/>
        </w:rPr>
      </w:pPr>
    </w:p>
    <w:p w14:paraId="51E071A3" w14:textId="32B4B54A" w:rsidR="00E61633" w:rsidRPr="00241020" w:rsidRDefault="00E61633" w:rsidP="00CC117C">
      <w:pPr>
        <w:pStyle w:val="BodyText"/>
        <w:tabs>
          <w:tab w:val="left" w:pos="9000"/>
        </w:tabs>
        <w:ind w:right="90"/>
        <w:jc w:val="both"/>
        <w:rPr>
          <w:rFonts w:ascii="Times New Roman" w:hAnsi="Times New Roman" w:cs="Times New Roman"/>
        </w:rPr>
      </w:pPr>
    </w:p>
    <w:p w14:paraId="2A7458DA" w14:textId="77777777" w:rsidR="00E61633" w:rsidRPr="00241020" w:rsidRDefault="00E61633" w:rsidP="00CC117C">
      <w:pPr>
        <w:pStyle w:val="BodyText"/>
        <w:tabs>
          <w:tab w:val="left" w:pos="9000"/>
        </w:tabs>
        <w:ind w:right="90"/>
        <w:jc w:val="both"/>
        <w:rPr>
          <w:rFonts w:ascii="Times New Roman" w:hAnsi="Times New Roman" w:cs="Times New Roman"/>
        </w:rPr>
      </w:pPr>
    </w:p>
    <w:p w14:paraId="4C81667B" w14:textId="77777777" w:rsidR="006E24F9" w:rsidRPr="00241020" w:rsidRDefault="006E24F9" w:rsidP="00CC117C">
      <w:pPr>
        <w:pStyle w:val="BodyText"/>
        <w:tabs>
          <w:tab w:val="left" w:pos="9000"/>
        </w:tabs>
        <w:ind w:right="90"/>
        <w:jc w:val="both"/>
        <w:rPr>
          <w:rFonts w:ascii="Times New Roman" w:hAnsi="Times New Roman" w:cs="Times New Roman"/>
        </w:rPr>
      </w:pPr>
    </w:p>
    <w:p w14:paraId="1B455ADF" w14:textId="77777777" w:rsidR="006E24F9" w:rsidRPr="00241020" w:rsidRDefault="006E24F9" w:rsidP="00CC117C">
      <w:pPr>
        <w:pStyle w:val="BodyText"/>
        <w:tabs>
          <w:tab w:val="left" w:pos="9000"/>
        </w:tabs>
        <w:ind w:right="90"/>
        <w:jc w:val="both"/>
        <w:rPr>
          <w:rFonts w:ascii="Times New Roman" w:hAnsi="Times New Roman" w:cs="Times New Roman"/>
          <w:sz w:val="20"/>
        </w:rPr>
      </w:pPr>
    </w:p>
    <w:p w14:paraId="4EBBDCDA" w14:textId="77777777" w:rsidR="006E24F9" w:rsidRPr="00241020" w:rsidRDefault="006E24F9" w:rsidP="00CC117C">
      <w:pPr>
        <w:pStyle w:val="BodyText"/>
        <w:tabs>
          <w:tab w:val="left" w:pos="9000"/>
        </w:tabs>
        <w:spacing w:before="10"/>
        <w:ind w:right="90"/>
        <w:jc w:val="both"/>
        <w:rPr>
          <w:rFonts w:ascii="Times New Roman" w:hAnsi="Times New Roman" w:cs="Times New Roman"/>
          <w:sz w:val="20"/>
        </w:rPr>
      </w:pPr>
    </w:p>
    <w:p w14:paraId="181467BF" w14:textId="77777777" w:rsidR="00AF168A" w:rsidRPr="00241020" w:rsidRDefault="00AF168A" w:rsidP="00CC117C">
      <w:pPr>
        <w:widowControl/>
        <w:tabs>
          <w:tab w:val="left" w:pos="9000"/>
        </w:tabs>
        <w:autoSpaceDE/>
        <w:autoSpaceDN/>
        <w:spacing w:after="160" w:line="259" w:lineRule="auto"/>
        <w:ind w:right="90"/>
        <w:jc w:val="both"/>
        <w:rPr>
          <w:rFonts w:ascii="Times New Roman" w:hAnsi="Times New Roman" w:cs="Times New Roman"/>
          <w:sz w:val="36"/>
          <w:szCs w:val="36"/>
        </w:rPr>
      </w:pPr>
      <w:bookmarkStart w:id="0" w:name="_bookmark0"/>
      <w:bookmarkEnd w:id="0"/>
    </w:p>
    <w:p w14:paraId="61DCC7FA" w14:textId="77777777" w:rsidR="006E24F9" w:rsidRPr="00F40807" w:rsidRDefault="006E24F9" w:rsidP="00CC117C">
      <w:pPr>
        <w:pStyle w:val="Heading2"/>
        <w:tabs>
          <w:tab w:val="left" w:pos="9000"/>
        </w:tabs>
        <w:ind w:right="90"/>
        <w:jc w:val="both"/>
        <w:rPr>
          <w:rFonts w:ascii="Times New Roman" w:hAnsi="Times New Roman" w:cs="Times New Roman"/>
          <w:b/>
        </w:rPr>
      </w:pPr>
      <w:bookmarkStart w:id="1" w:name="_Toc49248212"/>
      <w:bookmarkStart w:id="2" w:name="_Toc55813611"/>
      <w:r w:rsidRPr="00F40807">
        <w:rPr>
          <w:rFonts w:ascii="Times New Roman" w:hAnsi="Times New Roman" w:cs="Times New Roman"/>
          <w:b/>
        </w:rPr>
        <w:t>Fundamental Statements</w:t>
      </w:r>
      <w:bookmarkEnd w:id="1"/>
      <w:bookmarkEnd w:id="2"/>
    </w:p>
    <w:p w14:paraId="6DF0A77F" w14:textId="77777777" w:rsidR="006E24F9" w:rsidRPr="00241020" w:rsidRDefault="006E24F9" w:rsidP="00CC117C">
      <w:pPr>
        <w:pStyle w:val="BodyText"/>
        <w:tabs>
          <w:tab w:val="left" w:pos="9000"/>
        </w:tabs>
        <w:spacing w:before="4"/>
        <w:ind w:right="90"/>
        <w:jc w:val="both"/>
        <w:rPr>
          <w:rFonts w:ascii="Times New Roman" w:hAnsi="Times New Roman" w:cs="Times New Roman"/>
          <w:sz w:val="31"/>
        </w:rPr>
      </w:pPr>
    </w:p>
    <w:p w14:paraId="44569FA2" w14:textId="77777777" w:rsidR="006E24F9" w:rsidRPr="00241020" w:rsidRDefault="006E24F9" w:rsidP="00CC117C">
      <w:pPr>
        <w:tabs>
          <w:tab w:val="left" w:pos="9000"/>
        </w:tabs>
        <w:spacing w:before="1"/>
        <w:ind w:left="568" w:right="90"/>
        <w:jc w:val="both"/>
        <w:rPr>
          <w:rFonts w:ascii="Times New Roman" w:hAnsi="Times New Roman" w:cs="Times New Roman"/>
          <w:b/>
          <w:color w:val="2E74B5" w:themeColor="accent1" w:themeShade="BF"/>
          <w:sz w:val="28"/>
        </w:rPr>
      </w:pPr>
      <w:r w:rsidRPr="00241020">
        <w:rPr>
          <w:rFonts w:ascii="Times New Roman" w:hAnsi="Times New Roman" w:cs="Times New Roman"/>
          <w:b/>
          <w:color w:val="2E74B5" w:themeColor="accent1" w:themeShade="BF"/>
          <w:sz w:val="28"/>
        </w:rPr>
        <w:t>Our Vision</w:t>
      </w:r>
    </w:p>
    <w:p w14:paraId="4A36E44A" w14:textId="77777777" w:rsidR="006E24F9" w:rsidRPr="00241020" w:rsidRDefault="006E24F9" w:rsidP="00CC117C">
      <w:pPr>
        <w:pStyle w:val="BodyText"/>
        <w:tabs>
          <w:tab w:val="left" w:pos="9000"/>
        </w:tabs>
        <w:spacing w:before="5"/>
        <w:ind w:right="90"/>
        <w:jc w:val="both"/>
        <w:rPr>
          <w:rFonts w:ascii="Times New Roman" w:hAnsi="Times New Roman" w:cs="Times New Roman"/>
          <w:sz w:val="26"/>
        </w:rPr>
      </w:pPr>
    </w:p>
    <w:p w14:paraId="36E0CDF0" w14:textId="77777777" w:rsidR="006E24F9" w:rsidRPr="00241020" w:rsidRDefault="006E24F9" w:rsidP="00CC117C">
      <w:pPr>
        <w:tabs>
          <w:tab w:val="left" w:pos="9000"/>
        </w:tabs>
        <w:spacing w:before="1"/>
        <w:ind w:right="90"/>
        <w:jc w:val="both"/>
        <w:rPr>
          <w:rFonts w:ascii="Times New Roman" w:hAnsi="Times New Roman" w:cs="Times New Roman"/>
          <w:sz w:val="28"/>
        </w:rPr>
      </w:pPr>
      <w:r w:rsidRPr="00241020">
        <w:rPr>
          <w:rFonts w:ascii="Times New Roman" w:hAnsi="Times New Roman" w:cs="Times New Roman"/>
          <w:sz w:val="28"/>
        </w:rPr>
        <w:t xml:space="preserve">To be an </w:t>
      </w:r>
      <w:r w:rsidR="00D73882" w:rsidRPr="00241020">
        <w:rPr>
          <w:rFonts w:ascii="Times New Roman" w:hAnsi="Times New Roman" w:cs="Times New Roman"/>
          <w:sz w:val="28"/>
        </w:rPr>
        <w:t xml:space="preserve">adaptive Centre </w:t>
      </w:r>
      <w:r w:rsidRPr="00241020">
        <w:rPr>
          <w:rFonts w:ascii="Times New Roman" w:hAnsi="Times New Roman" w:cs="Times New Roman"/>
          <w:sz w:val="28"/>
        </w:rPr>
        <w:t>of excellence in teaching research, innovation and outreach for societal transformation.</w:t>
      </w:r>
    </w:p>
    <w:p w14:paraId="69494EF8" w14:textId="77777777" w:rsidR="006E24F9" w:rsidRPr="00241020" w:rsidRDefault="006E24F9" w:rsidP="00CC117C">
      <w:pPr>
        <w:pStyle w:val="BodyText"/>
        <w:tabs>
          <w:tab w:val="left" w:pos="9000"/>
        </w:tabs>
        <w:spacing w:before="5"/>
        <w:ind w:right="90"/>
        <w:jc w:val="both"/>
        <w:rPr>
          <w:rFonts w:ascii="Times New Roman" w:hAnsi="Times New Roman" w:cs="Times New Roman"/>
          <w:sz w:val="26"/>
        </w:rPr>
      </w:pPr>
    </w:p>
    <w:p w14:paraId="3C6777AE" w14:textId="77777777" w:rsidR="006E24F9" w:rsidRPr="00241020" w:rsidRDefault="006E24F9" w:rsidP="00CC117C">
      <w:pPr>
        <w:tabs>
          <w:tab w:val="left" w:pos="9000"/>
        </w:tabs>
        <w:ind w:left="568" w:right="90"/>
        <w:jc w:val="both"/>
        <w:rPr>
          <w:rFonts w:ascii="Times New Roman" w:hAnsi="Times New Roman" w:cs="Times New Roman"/>
          <w:b/>
          <w:color w:val="2E74B5" w:themeColor="accent1" w:themeShade="BF"/>
          <w:sz w:val="28"/>
        </w:rPr>
      </w:pPr>
      <w:r w:rsidRPr="00241020">
        <w:rPr>
          <w:rFonts w:ascii="Times New Roman" w:hAnsi="Times New Roman" w:cs="Times New Roman"/>
          <w:b/>
          <w:color w:val="2E74B5" w:themeColor="accent1" w:themeShade="BF"/>
          <w:sz w:val="28"/>
        </w:rPr>
        <w:t>Our Mission</w:t>
      </w:r>
    </w:p>
    <w:p w14:paraId="68672427" w14:textId="77777777" w:rsidR="006E24F9" w:rsidRPr="00241020" w:rsidRDefault="006E24F9" w:rsidP="00CC117C">
      <w:pPr>
        <w:pStyle w:val="BodyText"/>
        <w:tabs>
          <w:tab w:val="left" w:pos="9000"/>
        </w:tabs>
        <w:spacing w:before="6"/>
        <w:ind w:right="90"/>
        <w:jc w:val="both"/>
        <w:rPr>
          <w:rFonts w:ascii="Times New Roman" w:hAnsi="Times New Roman" w:cs="Times New Roman"/>
          <w:sz w:val="26"/>
        </w:rPr>
      </w:pPr>
    </w:p>
    <w:p w14:paraId="57E2D31E" w14:textId="77777777" w:rsidR="006E24F9" w:rsidRPr="00241020" w:rsidRDefault="006E24F9" w:rsidP="00CC117C">
      <w:pPr>
        <w:tabs>
          <w:tab w:val="left" w:pos="9000"/>
        </w:tabs>
        <w:spacing w:line="242" w:lineRule="auto"/>
        <w:ind w:left="568" w:right="90"/>
        <w:jc w:val="both"/>
        <w:rPr>
          <w:rFonts w:ascii="Times New Roman" w:hAnsi="Times New Roman" w:cs="Times New Roman"/>
          <w:sz w:val="28"/>
        </w:rPr>
      </w:pPr>
      <w:r w:rsidRPr="00241020">
        <w:rPr>
          <w:rFonts w:ascii="Times New Roman" w:hAnsi="Times New Roman" w:cs="Times New Roman"/>
          <w:sz w:val="28"/>
        </w:rPr>
        <w:t>To create a strong knowledge base through teaching and innovation and to disseminate this knowledge to produce all rounded graduate with problem solving skills for positive societal transformation.</w:t>
      </w:r>
    </w:p>
    <w:p w14:paraId="33CA15C4" w14:textId="77777777" w:rsidR="006E24F9" w:rsidRPr="00241020" w:rsidRDefault="006E24F9" w:rsidP="00CC117C">
      <w:pPr>
        <w:pStyle w:val="BodyText"/>
        <w:tabs>
          <w:tab w:val="left" w:pos="9000"/>
        </w:tabs>
        <w:ind w:right="90"/>
        <w:jc w:val="both"/>
        <w:rPr>
          <w:rFonts w:ascii="Times New Roman" w:hAnsi="Times New Roman" w:cs="Times New Roman"/>
          <w:sz w:val="26"/>
        </w:rPr>
      </w:pPr>
    </w:p>
    <w:p w14:paraId="6AB1E14F" w14:textId="77777777" w:rsidR="006E24F9" w:rsidRPr="00241020" w:rsidRDefault="006E24F9" w:rsidP="00CC117C">
      <w:pPr>
        <w:tabs>
          <w:tab w:val="left" w:pos="9000"/>
        </w:tabs>
        <w:spacing w:before="1"/>
        <w:ind w:left="568" w:right="90"/>
        <w:jc w:val="both"/>
        <w:rPr>
          <w:rFonts w:ascii="Times New Roman" w:hAnsi="Times New Roman" w:cs="Times New Roman"/>
          <w:b/>
          <w:color w:val="2E74B5" w:themeColor="accent1" w:themeShade="BF"/>
          <w:sz w:val="28"/>
        </w:rPr>
      </w:pPr>
      <w:r w:rsidRPr="00241020">
        <w:rPr>
          <w:rFonts w:ascii="Times New Roman" w:hAnsi="Times New Roman" w:cs="Times New Roman"/>
          <w:b/>
          <w:color w:val="2E74B5" w:themeColor="accent1" w:themeShade="BF"/>
          <w:sz w:val="28"/>
        </w:rPr>
        <w:t>Our Identity</w:t>
      </w:r>
    </w:p>
    <w:p w14:paraId="451D7D20" w14:textId="77777777" w:rsidR="006E24F9" w:rsidRPr="00241020" w:rsidRDefault="006E24F9" w:rsidP="00CC117C">
      <w:pPr>
        <w:pStyle w:val="BodyText"/>
        <w:tabs>
          <w:tab w:val="left" w:pos="9000"/>
        </w:tabs>
        <w:spacing w:before="5"/>
        <w:ind w:right="90"/>
        <w:jc w:val="both"/>
        <w:rPr>
          <w:rFonts w:ascii="Times New Roman" w:hAnsi="Times New Roman" w:cs="Times New Roman"/>
          <w:sz w:val="26"/>
        </w:rPr>
      </w:pPr>
    </w:p>
    <w:p w14:paraId="1755FDE8" w14:textId="77777777" w:rsidR="006E24F9" w:rsidRPr="00241020" w:rsidRDefault="006E24F9" w:rsidP="00CC117C">
      <w:pPr>
        <w:tabs>
          <w:tab w:val="left" w:pos="9000"/>
        </w:tabs>
        <w:spacing w:before="1"/>
        <w:ind w:right="90"/>
        <w:jc w:val="both"/>
        <w:rPr>
          <w:rFonts w:ascii="Times New Roman" w:hAnsi="Times New Roman" w:cs="Times New Roman"/>
          <w:sz w:val="28"/>
        </w:rPr>
      </w:pPr>
      <w:r w:rsidRPr="00241020">
        <w:rPr>
          <w:rFonts w:ascii="Times New Roman" w:hAnsi="Times New Roman" w:cs="Times New Roman"/>
          <w:sz w:val="28"/>
        </w:rPr>
        <w:t>Tharaka University College is an academic institution committed in transmitting knowledge, skills</w:t>
      </w:r>
      <w:r w:rsidRPr="00241020">
        <w:rPr>
          <w:rFonts w:ascii="Times New Roman" w:hAnsi="Times New Roman" w:cs="Times New Roman"/>
          <w:spacing w:val="-14"/>
          <w:sz w:val="28"/>
        </w:rPr>
        <w:t xml:space="preserve"> </w:t>
      </w:r>
      <w:r w:rsidRPr="00241020">
        <w:rPr>
          <w:rFonts w:ascii="Times New Roman" w:hAnsi="Times New Roman" w:cs="Times New Roman"/>
          <w:sz w:val="28"/>
        </w:rPr>
        <w:t>and</w:t>
      </w:r>
      <w:r w:rsidRPr="00241020">
        <w:rPr>
          <w:rFonts w:ascii="Times New Roman" w:hAnsi="Times New Roman" w:cs="Times New Roman"/>
          <w:spacing w:val="-15"/>
          <w:sz w:val="28"/>
        </w:rPr>
        <w:t xml:space="preserve"> </w:t>
      </w:r>
      <w:r w:rsidRPr="00241020">
        <w:rPr>
          <w:rFonts w:ascii="Times New Roman" w:hAnsi="Times New Roman" w:cs="Times New Roman"/>
          <w:sz w:val="28"/>
        </w:rPr>
        <w:t>attitude</w:t>
      </w:r>
      <w:r w:rsidRPr="00241020">
        <w:rPr>
          <w:rFonts w:ascii="Times New Roman" w:hAnsi="Times New Roman" w:cs="Times New Roman"/>
          <w:spacing w:val="-15"/>
          <w:sz w:val="28"/>
        </w:rPr>
        <w:t xml:space="preserve"> </w:t>
      </w:r>
      <w:r w:rsidRPr="00241020">
        <w:rPr>
          <w:rFonts w:ascii="Times New Roman" w:hAnsi="Times New Roman" w:cs="Times New Roman"/>
          <w:sz w:val="28"/>
        </w:rPr>
        <w:t>through</w:t>
      </w:r>
      <w:r w:rsidRPr="00241020">
        <w:rPr>
          <w:rFonts w:ascii="Times New Roman" w:hAnsi="Times New Roman" w:cs="Times New Roman"/>
          <w:spacing w:val="-12"/>
          <w:sz w:val="28"/>
        </w:rPr>
        <w:t xml:space="preserve"> </w:t>
      </w:r>
      <w:r w:rsidRPr="00241020">
        <w:rPr>
          <w:rFonts w:ascii="Times New Roman" w:hAnsi="Times New Roman" w:cs="Times New Roman"/>
          <w:sz w:val="28"/>
        </w:rPr>
        <w:t>science,</w:t>
      </w:r>
      <w:r w:rsidRPr="00241020">
        <w:rPr>
          <w:rFonts w:ascii="Times New Roman" w:hAnsi="Times New Roman" w:cs="Times New Roman"/>
          <w:spacing w:val="-15"/>
          <w:sz w:val="28"/>
        </w:rPr>
        <w:t xml:space="preserve"> </w:t>
      </w:r>
      <w:r w:rsidRPr="00241020">
        <w:rPr>
          <w:rFonts w:ascii="Times New Roman" w:hAnsi="Times New Roman" w:cs="Times New Roman"/>
          <w:sz w:val="28"/>
        </w:rPr>
        <w:t>Technology</w:t>
      </w:r>
      <w:r w:rsidRPr="00241020">
        <w:rPr>
          <w:rFonts w:ascii="Times New Roman" w:hAnsi="Times New Roman" w:cs="Times New Roman"/>
          <w:spacing w:val="-11"/>
          <w:sz w:val="28"/>
        </w:rPr>
        <w:t xml:space="preserve"> </w:t>
      </w:r>
      <w:r w:rsidRPr="00241020">
        <w:rPr>
          <w:rFonts w:ascii="Times New Roman" w:hAnsi="Times New Roman" w:cs="Times New Roman"/>
          <w:sz w:val="28"/>
        </w:rPr>
        <w:t>and</w:t>
      </w:r>
      <w:r w:rsidRPr="00241020">
        <w:rPr>
          <w:rFonts w:ascii="Times New Roman" w:hAnsi="Times New Roman" w:cs="Times New Roman"/>
          <w:spacing w:val="-12"/>
          <w:sz w:val="28"/>
        </w:rPr>
        <w:t xml:space="preserve"> </w:t>
      </w:r>
      <w:r w:rsidRPr="00241020">
        <w:rPr>
          <w:rFonts w:ascii="Times New Roman" w:hAnsi="Times New Roman" w:cs="Times New Roman"/>
          <w:sz w:val="28"/>
        </w:rPr>
        <w:t>Innovation</w:t>
      </w:r>
      <w:r w:rsidRPr="00241020">
        <w:rPr>
          <w:rFonts w:ascii="Times New Roman" w:hAnsi="Times New Roman" w:cs="Times New Roman"/>
          <w:spacing w:val="-14"/>
          <w:sz w:val="28"/>
        </w:rPr>
        <w:t xml:space="preserve"> </w:t>
      </w:r>
      <w:r w:rsidRPr="00241020">
        <w:rPr>
          <w:rFonts w:ascii="Times New Roman" w:hAnsi="Times New Roman" w:cs="Times New Roman"/>
          <w:sz w:val="28"/>
        </w:rPr>
        <w:t>for</w:t>
      </w:r>
      <w:r w:rsidRPr="00241020">
        <w:rPr>
          <w:rFonts w:ascii="Times New Roman" w:hAnsi="Times New Roman" w:cs="Times New Roman"/>
          <w:spacing w:val="-11"/>
          <w:sz w:val="28"/>
        </w:rPr>
        <w:t xml:space="preserve"> </w:t>
      </w:r>
      <w:r w:rsidRPr="00241020">
        <w:rPr>
          <w:rFonts w:ascii="Times New Roman" w:hAnsi="Times New Roman" w:cs="Times New Roman"/>
          <w:sz w:val="28"/>
        </w:rPr>
        <w:t>the</w:t>
      </w:r>
      <w:r w:rsidRPr="00241020">
        <w:rPr>
          <w:rFonts w:ascii="Times New Roman" w:hAnsi="Times New Roman" w:cs="Times New Roman"/>
          <w:spacing w:val="-13"/>
          <w:sz w:val="28"/>
        </w:rPr>
        <w:t xml:space="preserve"> </w:t>
      </w:r>
      <w:r w:rsidRPr="00241020">
        <w:rPr>
          <w:rFonts w:ascii="Times New Roman" w:hAnsi="Times New Roman" w:cs="Times New Roman"/>
          <w:sz w:val="28"/>
        </w:rPr>
        <w:t>benefit</w:t>
      </w:r>
      <w:r w:rsidRPr="00241020">
        <w:rPr>
          <w:rFonts w:ascii="Times New Roman" w:hAnsi="Times New Roman" w:cs="Times New Roman"/>
          <w:spacing w:val="-14"/>
          <w:sz w:val="28"/>
        </w:rPr>
        <w:t xml:space="preserve"> </w:t>
      </w:r>
      <w:r w:rsidRPr="00241020">
        <w:rPr>
          <w:rFonts w:ascii="Times New Roman" w:hAnsi="Times New Roman" w:cs="Times New Roman"/>
          <w:sz w:val="28"/>
        </w:rPr>
        <w:t>of</w:t>
      </w:r>
      <w:r w:rsidRPr="00241020">
        <w:rPr>
          <w:rFonts w:ascii="Times New Roman" w:hAnsi="Times New Roman" w:cs="Times New Roman"/>
          <w:spacing w:val="-15"/>
          <w:sz w:val="28"/>
        </w:rPr>
        <w:t xml:space="preserve"> </w:t>
      </w:r>
      <w:r w:rsidRPr="00241020">
        <w:rPr>
          <w:rFonts w:ascii="Times New Roman" w:hAnsi="Times New Roman" w:cs="Times New Roman"/>
          <w:sz w:val="28"/>
        </w:rPr>
        <w:t>humanity.</w:t>
      </w:r>
    </w:p>
    <w:p w14:paraId="58FA797B" w14:textId="77777777" w:rsidR="006E24F9" w:rsidRPr="00241020" w:rsidRDefault="006E24F9" w:rsidP="00CC117C">
      <w:pPr>
        <w:pStyle w:val="BodyText"/>
        <w:tabs>
          <w:tab w:val="left" w:pos="9000"/>
        </w:tabs>
        <w:spacing w:before="5"/>
        <w:ind w:right="90"/>
        <w:jc w:val="both"/>
        <w:rPr>
          <w:rFonts w:ascii="Times New Roman" w:hAnsi="Times New Roman" w:cs="Times New Roman"/>
          <w:sz w:val="26"/>
        </w:rPr>
      </w:pPr>
    </w:p>
    <w:p w14:paraId="1C135979" w14:textId="77777777" w:rsidR="006E24F9" w:rsidRPr="00241020" w:rsidRDefault="006E24F9" w:rsidP="00CC117C">
      <w:pPr>
        <w:tabs>
          <w:tab w:val="left" w:pos="9000"/>
        </w:tabs>
        <w:ind w:left="568" w:right="90"/>
        <w:jc w:val="both"/>
        <w:rPr>
          <w:rFonts w:ascii="Times New Roman" w:hAnsi="Times New Roman" w:cs="Times New Roman"/>
          <w:b/>
          <w:color w:val="2E74B5" w:themeColor="accent1" w:themeShade="BF"/>
          <w:sz w:val="28"/>
        </w:rPr>
      </w:pPr>
      <w:r w:rsidRPr="00241020">
        <w:rPr>
          <w:rFonts w:ascii="Times New Roman" w:hAnsi="Times New Roman" w:cs="Times New Roman"/>
          <w:b/>
          <w:color w:val="2E74B5" w:themeColor="accent1" w:themeShade="BF"/>
          <w:sz w:val="28"/>
        </w:rPr>
        <w:t>Our Philosophy</w:t>
      </w:r>
    </w:p>
    <w:p w14:paraId="2D5C3F1D" w14:textId="77777777" w:rsidR="006E24F9" w:rsidRPr="00241020" w:rsidRDefault="006E24F9" w:rsidP="00CC117C">
      <w:pPr>
        <w:pStyle w:val="BodyText"/>
        <w:tabs>
          <w:tab w:val="left" w:pos="9000"/>
        </w:tabs>
        <w:spacing w:before="4"/>
        <w:ind w:right="90"/>
        <w:jc w:val="both"/>
        <w:rPr>
          <w:rFonts w:ascii="Times New Roman" w:hAnsi="Times New Roman" w:cs="Times New Roman"/>
          <w:sz w:val="26"/>
        </w:rPr>
      </w:pPr>
    </w:p>
    <w:p w14:paraId="46EE124D" w14:textId="77777777" w:rsidR="006E24F9" w:rsidRPr="00241020" w:rsidRDefault="006E24F9" w:rsidP="00CC117C">
      <w:pPr>
        <w:tabs>
          <w:tab w:val="left" w:pos="9000"/>
        </w:tabs>
        <w:ind w:left="344" w:right="90"/>
        <w:jc w:val="both"/>
        <w:rPr>
          <w:rFonts w:ascii="Times New Roman" w:hAnsi="Times New Roman" w:cs="Times New Roman"/>
          <w:sz w:val="28"/>
        </w:rPr>
      </w:pPr>
      <w:r w:rsidRPr="00241020">
        <w:rPr>
          <w:rFonts w:ascii="Times New Roman" w:hAnsi="Times New Roman" w:cs="Times New Roman"/>
          <w:sz w:val="28"/>
        </w:rPr>
        <w:t>The Philosophy of Tharaka University College is to provide transformative leadership in Teaching, Training, Research, Innovation, Industrial and Technology transfer for wealth creation.</w:t>
      </w:r>
    </w:p>
    <w:p w14:paraId="3640FADA" w14:textId="77777777" w:rsidR="00D73882" w:rsidRPr="00241020" w:rsidRDefault="00D73882" w:rsidP="00CC117C">
      <w:pPr>
        <w:tabs>
          <w:tab w:val="left" w:pos="9000"/>
        </w:tabs>
        <w:ind w:left="344" w:right="90"/>
        <w:jc w:val="both"/>
        <w:rPr>
          <w:rFonts w:ascii="Times New Roman" w:hAnsi="Times New Roman" w:cs="Times New Roman"/>
          <w:sz w:val="28"/>
        </w:rPr>
      </w:pPr>
    </w:p>
    <w:p w14:paraId="75E43FBB" w14:textId="77777777" w:rsidR="006E24F9" w:rsidRPr="00241020" w:rsidRDefault="00DA3267" w:rsidP="00CC117C">
      <w:pPr>
        <w:pStyle w:val="BodyText"/>
        <w:tabs>
          <w:tab w:val="left" w:pos="9000"/>
        </w:tabs>
        <w:spacing w:before="7"/>
        <w:ind w:right="90"/>
        <w:jc w:val="both"/>
        <w:rPr>
          <w:rFonts w:ascii="Times New Roman" w:hAnsi="Times New Roman" w:cs="Times New Roman"/>
          <w:b/>
          <w:color w:val="2E74B5" w:themeColor="accent1" w:themeShade="BF"/>
          <w:sz w:val="26"/>
        </w:rPr>
      </w:pPr>
      <w:r w:rsidRPr="00241020">
        <w:rPr>
          <w:rFonts w:ascii="Times New Roman" w:hAnsi="Times New Roman" w:cs="Times New Roman"/>
          <w:b/>
          <w:color w:val="2E74B5" w:themeColor="accent1" w:themeShade="BF"/>
          <w:sz w:val="26"/>
        </w:rPr>
        <w:t>CORE VALUES</w:t>
      </w:r>
    </w:p>
    <w:p w14:paraId="506DCE29" w14:textId="77777777" w:rsidR="00DA3267" w:rsidRPr="00241020" w:rsidRDefault="00D73882"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Customer Value and F</w:t>
      </w:r>
      <w:r w:rsidR="00DA3267" w:rsidRPr="00241020">
        <w:rPr>
          <w:rFonts w:ascii="Times New Roman" w:hAnsi="Times New Roman" w:cs="Times New Roman"/>
          <w:sz w:val="26"/>
        </w:rPr>
        <w:t>ocus</w:t>
      </w:r>
    </w:p>
    <w:p w14:paraId="1F8AE405" w14:textId="77777777" w:rsidR="00DA3267" w:rsidRPr="00241020" w:rsidRDefault="008E3773"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Diversity and Social Fairness</w:t>
      </w:r>
    </w:p>
    <w:p w14:paraId="2E5A6796" w14:textId="77777777" w:rsidR="008E3773" w:rsidRPr="00241020" w:rsidRDefault="002E702F"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Environmental Consc</w:t>
      </w:r>
      <w:r w:rsidR="000B1155" w:rsidRPr="00241020">
        <w:rPr>
          <w:rFonts w:ascii="Times New Roman" w:hAnsi="Times New Roman" w:cs="Times New Roman"/>
          <w:sz w:val="26"/>
        </w:rPr>
        <w:t>iousness</w:t>
      </w:r>
    </w:p>
    <w:p w14:paraId="5D44C22D" w14:textId="77777777" w:rsidR="00044B56" w:rsidRPr="00241020" w:rsidRDefault="00044B56"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Fidelity to the Law</w:t>
      </w:r>
    </w:p>
    <w:p w14:paraId="31DA2CA3" w14:textId="77777777" w:rsidR="00044B56" w:rsidRPr="00241020" w:rsidRDefault="00044B56"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Innovation</w:t>
      </w:r>
    </w:p>
    <w:p w14:paraId="19EF3F76" w14:textId="77777777" w:rsidR="00044B56" w:rsidRPr="00241020" w:rsidRDefault="00044B56"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I</w:t>
      </w:r>
      <w:r w:rsidR="0084551E" w:rsidRPr="00241020">
        <w:rPr>
          <w:rFonts w:ascii="Times New Roman" w:hAnsi="Times New Roman" w:cs="Times New Roman"/>
          <w:sz w:val="26"/>
        </w:rPr>
        <w:t>ntegrity</w:t>
      </w:r>
    </w:p>
    <w:p w14:paraId="0A6247F8" w14:textId="77777777" w:rsidR="0084551E" w:rsidRPr="00241020" w:rsidRDefault="0084551E"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Passion for Excellence</w:t>
      </w:r>
    </w:p>
    <w:p w14:paraId="776FAE1C" w14:textId="77777777" w:rsidR="0084551E" w:rsidRPr="00241020" w:rsidRDefault="00D73882" w:rsidP="00CC117C">
      <w:pPr>
        <w:pStyle w:val="BodyText"/>
        <w:numPr>
          <w:ilvl w:val="0"/>
          <w:numId w:val="28"/>
        </w:numPr>
        <w:tabs>
          <w:tab w:val="left" w:pos="9000"/>
        </w:tabs>
        <w:spacing w:before="7"/>
        <w:ind w:right="90"/>
        <w:jc w:val="both"/>
        <w:rPr>
          <w:rFonts w:ascii="Times New Roman" w:hAnsi="Times New Roman" w:cs="Times New Roman"/>
          <w:sz w:val="26"/>
        </w:rPr>
      </w:pPr>
      <w:proofErr w:type="gramStart"/>
      <w:r w:rsidRPr="00241020">
        <w:rPr>
          <w:rFonts w:ascii="Times New Roman" w:hAnsi="Times New Roman" w:cs="Times New Roman"/>
          <w:sz w:val="26"/>
        </w:rPr>
        <w:t xml:space="preserve">Peaceful </w:t>
      </w:r>
      <w:r w:rsidR="0084551E" w:rsidRPr="00241020">
        <w:rPr>
          <w:rFonts w:ascii="Times New Roman" w:hAnsi="Times New Roman" w:cs="Times New Roman"/>
          <w:sz w:val="26"/>
        </w:rPr>
        <w:t xml:space="preserve"> </w:t>
      </w:r>
      <w:r w:rsidR="00700CE3" w:rsidRPr="00241020">
        <w:rPr>
          <w:rFonts w:ascii="Times New Roman" w:hAnsi="Times New Roman" w:cs="Times New Roman"/>
          <w:sz w:val="26"/>
        </w:rPr>
        <w:t>Co</w:t>
      </w:r>
      <w:proofErr w:type="gramEnd"/>
      <w:r w:rsidR="00700CE3" w:rsidRPr="00241020">
        <w:rPr>
          <w:rFonts w:ascii="Times New Roman" w:hAnsi="Times New Roman" w:cs="Times New Roman"/>
          <w:sz w:val="26"/>
        </w:rPr>
        <w:t>-Existence</w:t>
      </w:r>
    </w:p>
    <w:p w14:paraId="12777125" w14:textId="77777777" w:rsidR="00700CE3" w:rsidRPr="00241020" w:rsidRDefault="00A3114F"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Professiona</w:t>
      </w:r>
      <w:r w:rsidR="0018305D" w:rsidRPr="00241020">
        <w:rPr>
          <w:rFonts w:ascii="Times New Roman" w:hAnsi="Times New Roman" w:cs="Times New Roman"/>
          <w:sz w:val="26"/>
        </w:rPr>
        <w:t>lism and Confiden</w:t>
      </w:r>
      <w:r w:rsidR="001D27E7" w:rsidRPr="00241020">
        <w:rPr>
          <w:rFonts w:ascii="Times New Roman" w:hAnsi="Times New Roman" w:cs="Times New Roman"/>
          <w:sz w:val="26"/>
        </w:rPr>
        <w:t>tiality</w:t>
      </w:r>
    </w:p>
    <w:p w14:paraId="0B3C4D6B" w14:textId="77777777" w:rsidR="001D27E7" w:rsidRPr="00241020" w:rsidRDefault="001D27E7"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Prudent Utilization of Re</w:t>
      </w:r>
      <w:r w:rsidR="00450AF7" w:rsidRPr="00241020">
        <w:rPr>
          <w:rFonts w:ascii="Times New Roman" w:hAnsi="Times New Roman" w:cs="Times New Roman"/>
          <w:sz w:val="26"/>
        </w:rPr>
        <w:t>sources</w:t>
      </w:r>
    </w:p>
    <w:p w14:paraId="2372C575" w14:textId="77777777" w:rsidR="00450AF7" w:rsidRPr="00241020" w:rsidRDefault="00AD3E1F"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Teamwork</w:t>
      </w:r>
    </w:p>
    <w:p w14:paraId="050DED34" w14:textId="77777777" w:rsidR="00AD3E1F" w:rsidRPr="00241020" w:rsidRDefault="00AD3E1F" w:rsidP="00CC117C">
      <w:pPr>
        <w:pStyle w:val="BodyText"/>
        <w:numPr>
          <w:ilvl w:val="0"/>
          <w:numId w:val="28"/>
        </w:numPr>
        <w:tabs>
          <w:tab w:val="left" w:pos="9000"/>
        </w:tabs>
        <w:spacing w:before="7"/>
        <w:ind w:right="90"/>
        <w:jc w:val="both"/>
        <w:rPr>
          <w:rFonts w:ascii="Times New Roman" w:hAnsi="Times New Roman" w:cs="Times New Roman"/>
          <w:sz w:val="26"/>
        </w:rPr>
      </w:pPr>
      <w:r w:rsidRPr="00241020">
        <w:rPr>
          <w:rFonts w:ascii="Times New Roman" w:hAnsi="Times New Roman" w:cs="Times New Roman"/>
          <w:sz w:val="26"/>
        </w:rPr>
        <w:t>Timeliness and Devot</w:t>
      </w:r>
      <w:r w:rsidR="00E44E9F" w:rsidRPr="00241020">
        <w:rPr>
          <w:rFonts w:ascii="Times New Roman" w:hAnsi="Times New Roman" w:cs="Times New Roman"/>
          <w:sz w:val="26"/>
        </w:rPr>
        <w:t>ion to Duty</w:t>
      </w:r>
    </w:p>
    <w:p w14:paraId="02519340" w14:textId="77777777" w:rsidR="0018305D" w:rsidRPr="00241020" w:rsidRDefault="0018305D" w:rsidP="00CC117C">
      <w:pPr>
        <w:pStyle w:val="BodyText"/>
        <w:tabs>
          <w:tab w:val="left" w:pos="9000"/>
        </w:tabs>
        <w:spacing w:before="7"/>
        <w:ind w:right="90"/>
        <w:jc w:val="both"/>
        <w:rPr>
          <w:rFonts w:ascii="Times New Roman" w:hAnsi="Times New Roman" w:cs="Times New Roman"/>
          <w:sz w:val="26"/>
        </w:rPr>
      </w:pPr>
    </w:p>
    <w:p w14:paraId="0E8AA9F0" w14:textId="77777777" w:rsidR="00033294" w:rsidRPr="00241020" w:rsidRDefault="00033294" w:rsidP="00CC117C">
      <w:pPr>
        <w:pStyle w:val="BodyText"/>
        <w:tabs>
          <w:tab w:val="left" w:pos="9000"/>
        </w:tabs>
        <w:ind w:right="90"/>
        <w:jc w:val="both"/>
        <w:rPr>
          <w:rFonts w:ascii="Times New Roman" w:hAnsi="Times New Roman" w:cs="Times New Roman"/>
          <w:color w:val="FF6600"/>
        </w:rPr>
      </w:pPr>
    </w:p>
    <w:p w14:paraId="78A60BB1" w14:textId="77777777" w:rsidR="003655A3" w:rsidRPr="00241020" w:rsidRDefault="003655A3" w:rsidP="00CC117C">
      <w:pPr>
        <w:pStyle w:val="BodyText"/>
        <w:tabs>
          <w:tab w:val="left" w:pos="9000"/>
        </w:tabs>
        <w:ind w:right="90"/>
        <w:jc w:val="both"/>
        <w:rPr>
          <w:rFonts w:ascii="Times New Roman" w:hAnsi="Times New Roman" w:cs="Times New Roman"/>
          <w:color w:val="FF6600"/>
        </w:rPr>
      </w:pPr>
    </w:p>
    <w:p w14:paraId="151B7C4A" w14:textId="77777777" w:rsidR="003655A3" w:rsidRPr="00241020" w:rsidRDefault="003655A3" w:rsidP="00CC117C">
      <w:pPr>
        <w:pStyle w:val="BodyText"/>
        <w:tabs>
          <w:tab w:val="left" w:pos="9000"/>
        </w:tabs>
        <w:ind w:right="90"/>
        <w:jc w:val="both"/>
        <w:rPr>
          <w:rFonts w:ascii="Times New Roman" w:hAnsi="Times New Roman" w:cs="Times New Roman"/>
          <w:color w:val="FF6600"/>
        </w:rPr>
      </w:pPr>
    </w:p>
    <w:p w14:paraId="5A7BE771" w14:textId="77777777" w:rsidR="003655A3" w:rsidRPr="00241020" w:rsidRDefault="003655A3" w:rsidP="00CC117C">
      <w:pPr>
        <w:pStyle w:val="BodyText"/>
        <w:tabs>
          <w:tab w:val="left" w:pos="9000"/>
        </w:tabs>
        <w:ind w:right="90"/>
        <w:jc w:val="both"/>
        <w:rPr>
          <w:rFonts w:ascii="Times New Roman" w:hAnsi="Times New Roman" w:cs="Times New Roman"/>
          <w:color w:val="FF6600"/>
        </w:rPr>
      </w:pPr>
    </w:p>
    <w:p w14:paraId="5E6ABB9B" w14:textId="77777777" w:rsidR="00ED2D98" w:rsidRPr="00241020" w:rsidRDefault="00ED2D98" w:rsidP="00CC117C">
      <w:pPr>
        <w:widowControl/>
        <w:tabs>
          <w:tab w:val="left" w:pos="9000"/>
        </w:tabs>
        <w:autoSpaceDE/>
        <w:autoSpaceDN/>
        <w:spacing w:after="160" w:line="259" w:lineRule="auto"/>
        <w:ind w:right="90"/>
        <w:jc w:val="both"/>
        <w:rPr>
          <w:rFonts w:ascii="Times New Roman" w:hAnsi="Times New Roman" w:cs="Times New Roman"/>
          <w:sz w:val="20"/>
          <w:szCs w:val="24"/>
        </w:rPr>
      </w:pPr>
    </w:p>
    <w:p w14:paraId="3FAC162E" w14:textId="77777777" w:rsidR="00ED2D98" w:rsidRPr="00241020" w:rsidRDefault="00ED2D98" w:rsidP="00CC117C">
      <w:pPr>
        <w:widowControl/>
        <w:tabs>
          <w:tab w:val="left" w:pos="9000"/>
        </w:tabs>
        <w:autoSpaceDE/>
        <w:autoSpaceDN/>
        <w:spacing w:after="160" w:line="259" w:lineRule="auto"/>
        <w:ind w:right="90"/>
        <w:jc w:val="both"/>
        <w:rPr>
          <w:rFonts w:ascii="Times New Roman" w:hAnsi="Times New Roman" w:cs="Times New Roman"/>
          <w:sz w:val="20"/>
          <w:szCs w:val="24"/>
        </w:rPr>
      </w:pPr>
    </w:p>
    <w:p w14:paraId="47DBB9A1" w14:textId="77777777" w:rsidR="00033294" w:rsidRPr="00241020" w:rsidRDefault="00033294" w:rsidP="00CC117C">
      <w:pPr>
        <w:pStyle w:val="BodyText"/>
        <w:tabs>
          <w:tab w:val="left" w:pos="9000"/>
        </w:tabs>
        <w:ind w:right="90"/>
        <w:jc w:val="both"/>
        <w:rPr>
          <w:rFonts w:ascii="Times New Roman" w:hAnsi="Times New Roman" w:cs="Times New Roman"/>
          <w:sz w:val="20"/>
        </w:rPr>
      </w:pPr>
    </w:p>
    <w:p w14:paraId="536D23F0" w14:textId="77777777" w:rsidR="006E24F9" w:rsidRPr="00241020" w:rsidRDefault="006E24F9" w:rsidP="00CC117C">
      <w:pPr>
        <w:pStyle w:val="Heading2"/>
        <w:tabs>
          <w:tab w:val="left" w:pos="9000"/>
        </w:tabs>
        <w:spacing w:before="241"/>
        <w:ind w:right="90"/>
        <w:jc w:val="both"/>
        <w:rPr>
          <w:rFonts w:ascii="Times New Roman" w:hAnsi="Times New Roman" w:cs="Times New Roman"/>
          <w:sz w:val="32"/>
          <w:szCs w:val="32"/>
        </w:rPr>
      </w:pPr>
      <w:bookmarkStart w:id="3" w:name="_bookmark1"/>
      <w:bookmarkStart w:id="4" w:name="_Toc49248213"/>
      <w:bookmarkStart w:id="5" w:name="_Toc55813612"/>
      <w:bookmarkEnd w:id="3"/>
      <w:r w:rsidRPr="00241020">
        <w:rPr>
          <w:rFonts w:ascii="Times New Roman" w:hAnsi="Times New Roman" w:cs="Times New Roman"/>
          <w:sz w:val="32"/>
          <w:szCs w:val="32"/>
        </w:rPr>
        <w:t>Conference Committee Members</w:t>
      </w:r>
      <w:bookmarkEnd w:id="4"/>
      <w:bookmarkEnd w:id="5"/>
    </w:p>
    <w:p w14:paraId="1D088ED9" w14:textId="77777777" w:rsidR="00D73882" w:rsidRPr="00241020" w:rsidRDefault="00D73882" w:rsidP="00CC117C">
      <w:pPr>
        <w:pStyle w:val="Heading2"/>
        <w:tabs>
          <w:tab w:val="left" w:pos="9000"/>
        </w:tabs>
        <w:spacing w:before="241"/>
        <w:ind w:right="90"/>
        <w:jc w:val="both"/>
        <w:rPr>
          <w:rFonts w:ascii="Times New Roman" w:hAnsi="Times New Roman" w:cs="Times New Roman"/>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6205"/>
      </w:tblGrid>
      <w:tr w:rsidR="00ED12C7" w:rsidRPr="00241020" w14:paraId="2F82DE31" w14:textId="77777777" w:rsidTr="00ED12C7">
        <w:tc>
          <w:tcPr>
            <w:tcW w:w="3145" w:type="dxa"/>
          </w:tcPr>
          <w:p w14:paraId="6C5CDA72" w14:textId="77777777" w:rsidR="00ED12C7" w:rsidRPr="00241020" w:rsidRDefault="00ED12C7" w:rsidP="00CC117C">
            <w:pPr>
              <w:tabs>
                <w:tab w:val="left" w:pos="1516"/>
                <w:tab w:val="left" w:pos="9000"/>
              </w:tabs>
              <w:spacing w:before="53"/>
              <w:ind w:right="90"/>
              <w:jc w:val="both"/>
              <w:rPr>
                <w:rFonts w:ascii="Times New Roman" w:hAnsi="Times New Roman" w:cs="Times New Roman"/>
                <w:sz w:val="24"/>
              </w:rPr>
            </w:pPr>
            <w:r w:rsidRPr="00241020">
              <w:rPr>
                <w:rFonts w:ascii="Times New Roman" w:hAnsi="Times New Roman" w:cs="Times New Roman"/>
                <w:sz w:val="24"/>
              </w:rPr>
              <w:t xml:space="preserve">Prof.Veronica Nyaga </w:t>
            </w:r>
          </w:p>
        </w:tc>
        <w:tc>
          <w:tcPr>
            <w:tcW w:w="6205" w:type="dxa"/>
          </w:tcPr>
          <w:p w14:paraId="4135296C"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Chairperson</w:t>
            </w:r>
          </w:p>
        </w:tc>
      </w:tr>
      <w:tr w:rsidR="00ED12C7" w:rsidRPr="00241020" w14:paraId="70314EFB" w14:textId="77777777" w:rsidTr="00ED12C7">
        <w:tc>
          <w:tcPr>
            <w:tcW w:w="3145" w:type="dxa"/>
          </w:tcPr>
          <w:p w14:paraId="4A92BBFE" w14:textId="77777777" w:rsidR="00ED12C7" w:rsidRPr="00241020" w:rsidRDefault="00ED12C7"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 xml:space="preserve">Dr. David Kiptui </w:t>
            </w:r>
          </w:p>
        </w:tc>
        <w:tc>
          <w:tcPr>
            <w:tcW w:w="6205" w:type="dxa"/>
          </w:tcPr>
          <w:p w14:paraId="7A42CFF8"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Secretary</w:t>
            </w:r>
          </w:p>
        </w:tc>
      </w:tr>
      <w:tr w:rsidR="00ED12C7" w:rsidRPr="00241020" w14:paraId="17BE773B" w14:textId="77777777" w:rsidTr="00ED12C7">
        <w:tc>
          <w:tcPr>
            <w:tcW w:w="3145" w:type="dxa"/>
          </w:tcPr>
          <w:p w14:paraId="2EAFF6FC" w14:textId="77777777" w:rsidR="00ED12C7" w:rsidRPr="00241020" w:rsidRDefault="00ED12C7"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Dr. Denis Obote</w:t>
            </w:r>
          </w:p>
        </w:tc>
        <w:tc>
          <w:tcPr>
            <w:tcW w:w="6205" w:type="dxa"/>
          </w:tcPr>
          <w:p w14:paraId="2FA2E881"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ED12C7" w:rsidRPr="00241020" w14:paraId="77145E89" w14:textId="77777777" w:rsidTr="00ED12C7">
        <w:tc>
          <w:tcPr>
            <w:tcW w:w="3145" w:type="dxa"/>
          </w:tcPr>
          <w:p w14:paraId="00F0C829" w14:textId="77777777" w:rsidR="00ED12C7" w:rsidRPr="00241020" w:rsidRDefault="00ED12C7"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Dr. Shadrack Munanu</w:t>
            </w:r>
          </w:p>
        </w:tc>
        <w:tc>
          <w:tcPr>
            <w:tcW w:w="6205" w:type="dxa"/>
          </w:tcPr>
          <w:p w14:paraId="303B8970"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ED12C7" w:rsidRPr="00241020" w14:paraId="562E0F0E" w14:textId="77777777" w:rsidTr="00ED12C7">
        <w:tc>
          <w:tcPr>
            <w:tcW w:w="3145" w:type="dxa"/>
          </w:tcPr>
          <w:p w14:paraId="637B92BC" w14:textId="77777777" w:rsidR="00ED12C7" w:rsidRPr="00241020" w:rsidRDefault="00395DA3"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 xml:space="preserve">Mr. John Kiplagat </w:t>
            </w:r>
            <w:r w:rsidR="00ED12C7" w:rsidRPr="00241020">
              <w:rPr>
                <w:rFonts w:ascii="Times New Roman" w:hAnsi="Times New Roman" w:cs="Times New Roman"/>
                <w:sz w:val="24"/>
              </w:rPr>
              <w:t xml:space="preserve"> </w:t>
            </w:r>
          </w:p>
        </w:tc>
        <w:tc>
          <w:tcPr>
            <w:tcW w:w="6205" w:type="dxa"/>
          </w:tcPr>
          <w:p w14:paraId="16B91A2E"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ED12C7" w:rsidRPr="00241020" w14:paraId="78F94BB7" w14:textId="77777777" w:rsidTr="00ED12C7">
        <w:tc>
          <w:tcPr>
            <w:tcW w:w="3145" w:type="dxa"/>
          </w:tcPr>
          <w:p w14:paraId="40047CB4" w14:textId="77777777" w:rsidR="00ED12C7" w:rsidRPr="00241020" w:rsidRDefault="00ED12C7"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Mr. Kathuni Gitonga</w:t>
            </w:r>
          </w:p>
        </w:tc>
        <w:tc>
          <w:tcPr>
            <w:tcW w:w="6205" w:type="dxa"/>
          </w:tcPr>
          <w:p w14:paraId="0730DF75"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ED12C7" w:rsidRPr="00241020" w14:paraId="49CDD0F9" w14:textId="77777777" w:rsidTr="00ED12C7">
        <w:tc>
          <w:tcPr>
            <w:tcW w:w="3145" w:type="dxa"/>
          </w:tcPr>
          <w:p w14:paraId="0EDA9EE0" w14:textId="77777777" w:rsidR="00ED12C7" w:rsidRPr="00241020" w:rsidRDefault="00ED12C7" w:rsidP="00CC117C">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Ms Evah Njeri</w:t>
            </w:r>
          </w:p>
        </w:tc>
        <w:tc>
          <w:tcPr>
            <w:tcW w:w="6205" w:type="dxa"/>
          </w:tcPr>
          <w:p w14:paraId="740DA05C"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ED12C7" w:rsidRPr="00241020" w14:paraId="54118CF2" w14:textId="77777777" w:rsidTr="00ED12C7">
        <w:tc>
          <w:tcPr>
            <w:tcW w:w="3145" w:type="dxa"/>
          </w:tcPr>
          <w:p w14:paraId="77D6BB7E"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sz w:val="24"/>
              </w:rPr>
              <w:t>Mrs Fidelis Ngugi</w:t>
            </w:r>
          </w:p>
        </w:tc>
        <w:tc>
          <w:tcPr>
            <w:tcW w:w="6205" w:type="dxa"/>
          </w:tcPr>
          <w:p w14:paraId="03E3C537" w14:textId="77777777" w:rsidR="00ED12C7" w:rsidRPr="00241020" w:rsidRDefault="00ED12C7" w:rsidP="00CC117C">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D73882" w:rsidRPr="00241020" w14:paraId="789B0C45" w14:textId="77777777" w:rsidTr="00ED12C7">
        <w:tc>
          <w:tcPr>
            <w:tcW w:w="3145" w:type="dxa"/>
          </w:tcPr>
          <w:p w14:paraId="40590212" w14:textId="77777777" w:rsidR="00D73882" w:rsidRPr="00241020" w:rsidRDefault="00D73882" w:rsidP="00D73882">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Mr Dickson Moywaywa</w:t>
            </w:r>
          </w:p>
        </w:tc>
        <w:tc>
          <w:tcPr>
            <w:tcW w:w="6205" w:type="dxa"/>
          </w:tcPr>
          <w:p w14:paraId="31B1446E" w14:textId="77777777" w:rsidR="00D73882" w:rsidRPr="00241020" w:rsidRDefault="00D73882" w:rsidP="00D73882">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D73882" w:rsidRPr="00241020" w14:paraId="6DACCB3D" w14:textId="77777777" w:rsidTr="00ED12C7">
        <w:tc>
          <w:tcPr>
            <w:tcW w:w="3145" w:type="dxa"/>
          </w:tcPr>
          <w:p w14:paraId="6F32AAE0" w14:textId="77777777" w:rsidR="00D73882" w:rsidRPr="00241020" w:rsidRDefault="00D73882" w:rsidP="00D73882">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Mr Simiyu Justo</w:t>
            </w:r>
          </w:p>
        </w:tc>
        <w:tc>
          <w:tcPr>
            <w:tcW w:w="6205" w:type="dxa"/>
          </w:tcPr>
          <w:p w14:paraId="05D23E4D" w14:textId="77777777" w:rsidR="00D73882" w:rsidRPr="00241020" w:rsidRDefault="00D73882" w:rsidP="00D73882">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D73882" w:rsidRPr="00241020" w14:paraId="460E39AD" w14:textId="77777777" w:rsidTr="00ED12C7">
        <w:tc>
          <w:tcPr>
            <w:tcW w:w="3145" w:type="dxa"/>
          </w:tcPr>
          <w:p w14:paraId="18FDD701" w14:textId="77777777" w:rsidR="00D73882" w:rsidRPr="00241020" w:rsidRDefault="00D73882" w:rsidP="00D73882">
            <w:pPr>
              <w:tabs>
                <w:tab w:val="left" w:pos="9000"/>
              </w:tabs>
              <w:ind w:right="90"/>
              <w:jc w:val="both"/>
              <w:rPr>
                <w:rFonts w:ascii="Times New Roman" w:hAnsi="Times New Roman" w:cs="Times New Roman"/>
              </w:rPr>
            </w:pPr>
            <w:r w:rsidRPr="00241020">
              <w:rPr>
                <w:rFonts w:ascii="Times New Roman" w:hAnsi="Times New Roman" w:cs="Times New Roman"/>
                <w:sz w:val="24"/>
              </w:rPr>
              <w:t>Mrs Maureen Ndagara</w:t>
            </w:r>
          </w:p>
        </w:tc>
        <w:tc>
          <w:tcPr>
            <w:tcW w:w="6205" w:type="dxa"/>
          </w:tcPr>
          <w:p w14:paraId="5D2DEDF2" w14:textId="77777777" w:rsidR="00D73882" w:rsidRPr="00241020" w:rsidRDefault="00D73882" w:rsidP="00D73882">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172AAD" w:rsidRPr="00241020" w14:paraId="7CEE4D46" w14:textId="77777777" w:rsidTr="00ED12C7">
        <w:tc>
          <w:tcPr>
            <w:tcW w:w="3145" w:type="dxa"/>
          </w:tcPr>
          <w:p w14:paraId="2AC776BE" w14:textId="77777777" w:rsidR="00172AAD" w:rsidRPr="00241020" w:rsidRDefault="00172AAD" w:rsidP="00172AAD">
            <w:pPr>
              <w:tabs>
                <w:tab w:val="left" w:pos="1557"/>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Mr. Alexander Njoroge</w:t>
            </w:r>
          </w:p>
        </w:tc>
        <w:tc>
          <w:tcPr>
            <w:tcW w:w="6205" w:type="dxa"/>
          </w:tcPr>
          <w:p w14:paraId="41232925" w14:textId="77777777" w:rsidR="00172AAD" w:rsidRPr="00241020" w:rsidRDefault="00172AAD" w:rsidP="00172AAD">
            <w:pPr>
              <w:tabs>
                <w:tab w:val="left" w:pos="9000"/>
              </w:tabs>
              <w:ind w:right="90"/>
              <w:jc w:val="both"/>
              <w:rPr>
                <w:rFonts w:ascii="Times New Roman" w:hAnsi="Times New Roman" w:cs="Times New Roman"/>
              </w:rPr>
            </w:pPr>
            <w:r w:rsidRPr="00241020">
              <w:rPr>
                <w:rFonts w:ascii="Times New Roman" w:hAnsi="Times New Roman" w:cs="Times New Roman"/>
              </w:rPr>
              <w:t>Member</w:t>
            </w:r>
          </w:p>
        </w:tc>
      </w:tr>
      <w:tr w:rsidR="00172AAD" w:rsidRPr="00241020" w14:paraId="0E2736DD" w14:textId="77777777" w:rsidTr="00ED12C7">
        <w:tc>
          <w:tcPr>
            <w:tcW w:w="3145" w:type="dxa"/>
          </w:tcPr>
          <w:p w14:paraId="5D1778A7" w14:textId="77777777" w:rsidR="00172AAD" w:rsidRPr="00241020" w:rsidRDefault="00172AAD" w:rsidP="00172AAD">
            <w:pPr>
              <w:tabs>
                <w:tab w:val="left" w:pos="1557"/>
                <w:tab w:val="left" w:pos="9000"/>
              </w:tabs>
              <w:spacing w:before="1"/>
              <w:ind w:right="90"/>
              <w:jc w:val="both"/>
              <w:rPr>
                <w:rFonts w:ascii="Times New Roman" w:hAnsi="Times New Roman" w:cs="Times New Roman"/>
                <w:sz w:val="24"/>
              </w:rPr>
            </w:pPr>
          </w:p>
        </w:tc>
        <w:tc>
          <w:tcPr>
            <w:tcW w:w="6205" w:type="dxa"/>
          </w:tcPr>
          <w:p w14:paraId="687C932E" w14:textId="77777777" w:rsidR="00172AAD" w:rsidRPr="00241020" w:rsidRDefault="00172AAD" w:rsidP="00172AAD">
            <w:pPr>
              <w:tabs>
                <w:tab w:val="left" w:pos="9000"/>
              </w:tabs>
              <w:ind w:right="90"/>
              <w:jc w:val="both"/>
              <w:rPr>
                <w:rFonts w:ascii="Times New Roman" w:hAnsi="Times New Roman" w:cs="Times New Roman"/>
              </w:rPr>
            </w:pPr>
          </w:p>
        </w:tc>
      </w:tr>
      <w:tr w:rsidR="00172AAD" w:rsidRPr="00241020" w14:paraId="3B5A7E32" w14:textId="77777777" w:rsidTr="00ED12C7">
        <w:tc>
          <w:tcPr>
            <w:tcW w:w="3145" w:type="dxa"/>
          </w:tcPr>
          <w:p w14:paraId="11706606" w14:textId="77777777" w:rsidR="00172AAD" w:rsidRPr="00241020" w:rsidRDefault="00172AAD" w:rsidP="00172AAD">
            <w:pPr>
              <w:tabs>
                <w:tab w:val="left" w:pos="1557"/>
                <w:tab w:val="left" w:pos="9000"/>
              </w:tabs>
              <w:spacing w:before="1"/>
              <w:ind w:right="90"/>
              <w:jc w:val="both"/>
              <w:rPr>
                <w:rFonts w:ascii="Times New Roman" w:hAnsi="Times New Roman" w:cs="Times New Roman"/>
                <w:sz w:val="24"/>
              </w:rPr>
            </w:pPr>
          </w:p>
        </w:tc>
        <w:tc>
          <w:tcPr>
            <w:tcW w:w="6205" w:type="dxa"/>
          </w:tcPr>
          <w:p w14:paraId="2006AE54" w14:textId="77777777" w:rsidR="00172AAD" w:rsidRPr="00241020" w:rsidRDefault="00172AAD" w:rsidP="00172AAD">
            <w:pPr>
              <w:tabs>
                <w:tab w:val="left" w:pos="9000"/>
              </w:tabs>
              <w:ind w:right="90"/>
              <w:jc w:val="both"/>
              <w:rPr>
                <w:rFonts w:ascii="Times New Roman" w:hAnsi="Times New Roman" w:cs="Times New Roman"/>
              </w:rPr>
            </w:pPr>
          </w:p>
        </w:tc>
      </w:tr>
    </w:tbl>
    <w:p w14:paraId="19A8080D" w14:textId="77777777" w:rsidR="00980072" w:rsidRPr="00241020" w:rsidRDefault="00980072" w:rsidP="00CC117C">
      <w:pPr>
        <w:tabs>
          <w:tab w:val="left" w:pos="1557"/>
          <w:tab w:val="left" w:pos="9000"/>
        </w:tabs>
        <w:spacing w:before="1"/>
        <w:ind w:right="90"/>
        <w:jc w:val="both"/>
        <w:rPr>
          <w:rFonts w:ascii="Times New Roman" w:hAnsi="Times New Roman" w:cs="Times New Roman"/>
          <w:sz w:val="24"/>
        </w:rPr>
      </w:pPr>
    </w:p>
    <w:p w14:paraId="5E49A3ED" w14:textId="77777777" w:rsidR="00980072" w:rsidRPr="00241020" w:rsidRDefault="00980072" w:rsidP="00CC117C">
      <w:pPr>
        <w:tabs>
          <w:tab w:val="left" w:pos="1557"/>
          <w:tab w:val="left" w:pos="9000"/>
        </w:tabs>
        <w:spacing w:before="1"/>
        <w:ind w:right="90"/>
        <w:jc w:val="both"/>
        <w:rPr>
          <w:rFonts w:ascii="Times New Roman" w:hAnsi="Times New Roman" w:cs="Times New Roman"/>
          <w:sz w:val="24"/>
        </w:rPr>
      </w:pPr>
    </w:p>
    <w:p w14:paraId="4A22A6B2" w14:textId="77777777" w:rsidR="006E24F9" w:rsidRPr="00241020" w:rsidRDefault="006E24F9" w:rsidP="00CC117C">
      <w:pPr>
        <w:pStyle w:val="Heading2"/>
        <w:tabs>
          <w:tab w:val="left" w:pos="9000"/>
        </w:tabs>
        <w:ind w:right="90"/>
        <w:jc w:val="both"/>
        <w:rPr>
          <w:rFonts w:ascii="Times New Roman" w:hAnsi="Times New Roman" w:cs="Times New Roman"/>
        </w:rPr>
      </w:pPr>
      <w:bookmarkStart w:id="6" w:name="_Toc55813613"/>
      <w:r w:rsidRPr="00241020">
        <w:rPr>
          <w:rFonts w:ascii="Times New Roman" w:hAnsi="Times New Roman" w:cs="Times New Roman"/>
        </w:rPr>
        <w:t xml:space="preserve">Conference </w:t>
      </w:r>
      <w:r w:rsidR="00012ABD" w:rsidRPr="00241020">
        <w:rPr>
          <w:rFonts w:ascii="Times New Roman" w:hAnsi="Times New Roman" w:cs="Times New Roman"/>
        </w:rPr>
        <w:t>Technincal</w:t>
      </w:r>
      <w:r w:rsidRPr="00241020">
        <w:rPr>
          <w:rFonts w:ascii="Times New Roman" w:hAnsi="Times New Roman" w:cs="Times New Roman"/>
        </w:rPr>
        <w:t xml:space="preserve"> Team</w:t>
      </w:r>
      <w:bookmarkEnd w:id="6"/>
    </w:p>
    <w:p w14:paraId="2E61CE36" w14:textId="77777777" w:rsidR="00FD1895" w:rsidRPr="00241020" w:rsidRDefault="00FD1895" w:rsidP="00CC117C">
      <w:pPr>
        <w:pStyle w:val="ListParagraph"/>
        <w:numPr>
          <w:ilvl w:val="0"/>
          <w:numId w:val="1"/>
        </w:numPr>
        <w:tabs>
          <w:tab w:val="left" w:pos="1065"/>
          <w:tab w:val="left" w:pos="9000"/>
        </w:tabs>
        <w:spacing w:before="37"/>
        <w:ind w:right="90" w:hanging="361"/>
        <w:jc w:val="both"/>
        <w:rPr>
          <w:rFonts w:ascii="Times New Roman" w:hAnsi="Times New Roman" w:cs="Times New Roman"/>
          <w:sz w:val="24"/>
        </w:rPr>
      </w:pPr>
      <w:r w:rsidRPr="00241020">
        <w:rPr>
          <w:rFonts w:ascii="Times New Roman" w:hAnsi="Times New Roman" w:cs="Times New Roman"/>
          <w:sz w:val="24"/>
        </w:rPr>
        <w:t>Mr. Felix Ngugi</w:t>
      </w:r>
    </w:p>
    <w:p w14:paraId="7930B565" w14:textId="77777777" w:rsidR="00FD1895" w:rsidRPr="00241020" w:rsidRDefault="00FD1895" w:rsidP="00CC117C">
      <w:pPr>
        <w:pStyle w:val="ListParagraph"/>
        <w:numPr>
          <w:ilvl w:val="0"/>
          <w:numId w:val="1"/>
        </w:numPr>
        <w:tabs>
          <w:tab w:val="left" w:pos="1065"/>
          <w:tab w:val="left" w:pos="9000"/>
        </w:tabs>
        <w:spacing w:before="37"/>
        <w:ind w:right="90" w:hanging="361"/>
        <w:jc w:val="both"/>
        <w:rPr>
          <w:rFonts w:ascii="Times New Roman" w:hAnsi="Times New Roman" w:cs="Times New Roman"/>
          <w:sz w:val="24"/>
        </w:rPr>
      </w:pPr>
      <w:r w:rsidRPr="00241020">
        <w:rPr>
          <w:rFonts w:ascii="Times New Roman" w:hAnsi="Times New Roman" w:cs="Times New Roman"/>
          <w:sz w:val="24"/>
        </w:rPr>
        <w:t>Mr. Fredrick Mithika</w:t>
      </w:r>
    </w:p>
    <w:p w14:paraId="5CABE458" w14:textId="77777777" w:rsidR="00012ABD" w:rsidRPr="00241020" w:rsidRDefault="00012ABD" w:rsidP="00CC117C">
      <w:pPr>
        <w:tabs>
          <w:tab w:val="left" w:pos="1065"/>
          <w:tab w:val="left" w:pos="9000"/>
        </w:tabs>
        <w:spacing w:before="37"/>
        <w:ind w:right="90"/>
        <w:jc w:val="both"/>
        <w:rPr>
          <w:rFonts w:ascii="Times New Roman" w:hAnsi="Times New Roman" w:cs="Times New Roman"/>
          <w:sz w:val="24"/>
        </w:rPr>
      </w:pPr>
    </w:p>
    <w:p w14:paraId="4963D929" w14:textId="77777777" w:rsidR="00012ABD" w:rsidRPr="00241020" w:rsidRDefault="00012ABD" w:rsidP="00CC117C">
      <w:pPr>
        <w:tabs>
          <w:tab w:val="left" w:pos="1065"/>
          <w:tab w:val="left" w:pos="9000"/>
        </w:tabs>
        <w:spacing w:before="37"/>
        <w:ind w:right="90"/>
        <w:jc w:val="both"/>
        <w:rPr>
          <w:rFonts w:ascii="Times New Roman" w:hAnsi="Times New Roman" w:cs="Times New Roman"/>
          <w:sz w:val="24"/>
        </w:rPr>
      </w:pPr>
    </w:p>
    <w:p w14:paraId="168EE7E4" w14:textId="77777777" w:rsidR="00012ABD" w:rsidRPr="00241020" w:rsidRDefault="00012ABD" w:rsidP="00CC117C">
      <w:pPr>
        <w:tabs>
          <w:tab w:val="left" w:pos="1065"/>
          <w:tab w:val="left" w:pos="9000"/>
        </w:tabs>
        <w:spacing w:before="37"/>
        <w:ind w:right="90"/>
        <w:jc w:val="both"/>
        <w:rPr>
          <w:rFonts w:ascii="Times New Roman" w:hAnsi="Times New Roman" w:cs="Times New Roman"/>
          <w:sz w:val="24"/>
        </w:rPr>
      </w:pPr>
    </w:p>
    <w:p w14:paraId="0362E22F" w14:textId="77777777" w:rsidR="00012ABD" w:rsidRPr="00241020" w:rsidRDefault="00012ABD" w:rsidP="00CC117C">
      <w:pPr>
        <w:tabs>
          <w:tab w:val="left" w:pos="1065"/>
          <w:tab w:val="left" w:pos="9000"/>
        </w:tabs>
        <w:spacing w:before="37"/>
        <w:ind w:right="90"/>
        <w:jc w:val="both"/>
        <w:rPr>
          <w:rFonts w:ascii="Times New Roman" w:hAnsi="Times New Roman" w:cs="Times New Roman"/>
          <w:sz w:val="24"/>
        </w:rPr>
      </w:pPr>
    </w:p>
    <w:p w14:paraId="038BDC13" w14:textId="77777777" w:rsidR="00FD1895" w:rsidRPr="00241020" w:rsidRDefault="00FD1895" w:rsidP="00CC117C">
      <w:pPr>
        <w:pStyle w:val="ListParagraph"/>
        <w:tabs>
          <w:tab w:val="left" w:pos="1065"/>
          <w:tab w:val="left" w:pos="9000"/>
        </w:tabs>
        <w:spacing w:before="37"/>
        <w:ind w:left="1064" w:right="90" w:firstLine="0"/>
        <w:jc w:val="both"/>
        <w:rPr>
          <w:rFonts w:ascii="Times New Roman" w:hAnsi="Times New Roman" w:cs="Times New Roman"/>
          <w:sz w:val="24"/>
        </w:rPr>
      </w:pPr>
    </w:p>
    <w:p w14:paraId="278684D1" w14:textId="77777777" w:rsidR="00A4668F" w:rsidRPr="00241020" w:rsidRDefault="00A4668F" w:rsidP="00CC117C">
      <w:pPr>
        <w:pStyle w:val="Heading2"/>
        <w:tabs>
          <w:tab w:val="left" w:pos="9000"/>
        </w:tabs>
        <w:ind w:right="90"/>
        <w:jc w:val="both"/>
        <w:rPr>
          <w:rFonts w:ascii="Times New Roman" w:hAnsi="Times New Roman" w:cs="Times New Roman"/>
        </w:rPr>
      </w:pPr>
      <w:bookmarkStart w:id="7" w:name="_Toc55813614"/>
      <w:r w:rsidRPr="00241020">
        <w:rPr>
          <w:rFonts w:ascii="Times New Roman" w:hAnsi="Times New Roman" w:cs="Times New Roman"/>
        </w:rPr>
        <w:t xml:space="preserve">Keynote </w:t>
      </w:r>
      <w:r w:rsidR="007A1B9F" w:rsidRPr="00241020">
        <w:rPr>
          <w:rFonts w:ascii="Times New Roman" w:hAnsi="Times New Roman" w:cs="Times New Roman"/>
        </w:rPr>
        <w:t>Speakers</w:t>
      </w:r>
      <w:bookmarkEnd w:id="7"/>
    </w:p>
    <w:p w14:paraId="6EA21D71" w14:textId="77777777" w:rsidR="00A4668F" w:rsidRPr="00241020" w:rsidRDefault="00A4668F" w:rsidP="00CC117C">
      <w:pPr>
        <w:widowControl/>
        <w:tabs>
          <w:tab w:val="left" w:pos="9000"/>
        </w:tabs>
        <w:autoSpaceDE/>
        <w:autoSpaceDN/>
        <w:spacing w:after="160" w:line="259" w:lineRule="auto"/>
        <w:ind w:right="90"/>
        <w:jc w:val="both"/>
        <w:rPr>
          <w:rFonts w:ascii="Times New Roman" w:hAnsi="Times New Roman" w:cs="Times New Roman"/>
          <w:sz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5335"/>
        <w:gridCol w:w="1165"/>
        <w:gridCol w:w="2168"/>
        <w:gridCol w:w="2002"/>
      </w:tblGrid>
      <w:tr w:rsidR="00BC0E5A" w:rsidRPr="00241020" w14:paraId="11485F3B" w14:textId="77777777" w:rsidTr="0044504F">
        <w:trPr>
          <w:gridBefore w:val="2"/>
          <w:gridAfter w:val="1"/>
          <w:wBefore w:w="6500" w:type="dxa"/>
          <w:wAfter w:w="2002" w:type="dxa"/>
          <w:trHeight w:val="388"/>
          <w:jc w:val="center"/>
        </w:trPr>
        <w:tc>
          <w:tcPr>
            <w:tcW w:w="2168" w:type="dxa"/>
          </w:tcPr>
          <w:p w14:paraId="5C5057E2" w14:textId="77777777" w:rsidR="00BC0E5A" w:rsidRPr="00241020" w:rsidRDefault="00BC0E5A" w:rsidP="00CC117C">
            <w:pPr>
              <w:widowControl/>
              <w:tabs>
                <w:tab w:val="left" w:pos="9000"/>
              </w:tabs>
              <w:autoSpaceDE/>
              <w:autoSpaceDN/>
              <w:spacing w:after="160" w:line="259" w:lineRule="auto"/>
              <w:ind w:right="90"/>
              <w:jc w:val="both"/>
              <w:rPr>
                <w:rFonts w:ascii="Times New Roman" w:hAnsi="Times New Roman" w:cs="Times New Roman"/>
                <w:b/>
                <w:sz w:val="32"/>
                <w:szCs w:val="32"/>
              </w:rPr>
            </w:pPr>
            <w:r w:rsidRPr="00241020">
              <w:rPr>
                <w:rFonts w:ascii="Times New Roman" w:hAnsi="Times New Roman" w:cs="Times New Roman"/>
                <w:b/>
                <w:sz w:val="32"/>
                <w:szCs w:val="32"/>
              </w:rPr>
              <w:t>THEMES</w:t>
            </w:r>
          </w:p>
        </w:tc>
      </w:tr>
      <w:tr w:rsidR="002472DD" w:rsidRPr="00241020" w14:paraId="6C8A96D9" w14:textId="77777777" w:rsidTr="0044504F">
        <w:tblPrEx>
          <w:tblLook w:val="04A0" w:firstRow="1" w:lastRow="0" w:firstColumn="1" w:lastColumn="0" w:noHBand="0" w:noVBand="1"/>
        </w:tblPrEx>
        <w:trPr>
          <w:jc w:val="center"/>
        </w:trPr>
        <w:tc>
          <w:tcPr>
            <w:tcW w:w="5335" w:type="dxa"/>
          </w:tcPr>
          <w:p w14:paraId="207A2404" w14:textId="77777777" w:rsidR="00A06424" w:rsidRPr="00241020" w:rsidRDefault="002472DD" w:rsidP="00CC117C">
            <w:pPr>
              <w:widowControl/>
              <w:tabs>
                <w:tab w:val="left" w:pos="9000"/>
              </w:tabs>
              <w:autoSpaceDE/>
              <w:autoSpaceDN/>
              <w:spacing w:after="160" w:line="259" w:lineRule="auto"/>
              <w:ind w:right="90"/>
              <w:jc w:val="both"/>
              <w:rPr>
                <w:rFonts w:ascii="Times New Roman" w:hAnsi="Times New Roman" w:cs="Times New Roman"/>
                <w:b/>
                <w:sz w:val="24"/>
                <w:szCs w:val="24"/>
              </w:rPr>
            </w:pPr>
            <w:r w:rsidRPr="00241020">
              <w:rPr>
                <w:rFonts w:ascii="Times New Roman" w:hAnsi="Times New Roman" w:cs="Times New Roman"/>
                <w:b/>
                <w:sz w:val="24"/>
                <w:szCs w:val="24"/>
              </w:rPr>
              <w:t>Dr. Geoffrey Gathungu</w:t>
            </w:r>
            <w:r w:rsidR="00DE0A9B" w:rsidRPr="00241020">
              <w:rPr>
                <w:rFonts w:ascii="Times New Roman" w:hAnsi="Times New Roman" w:cs="Times New Roman"/>
                <w:b/>
                <w:sz w:val="24"/>
                <w:szCs w:val="24"/>
              </w:rPr>
              <w:t>.</w:t>
            </w:r>
            <w:r w:rsidRPr="00241020">
              <w:rPr>
                <w:rFonts w:ascii="Times New Roman" w:hAnsi="Times New Roman" w:cs="Times New Roman"/>
                <w:b/>
                <w:sz w:val="24"/>
                <w:szCs w:val="24"/>
              </w:rPr>
              <w:t xml:space="preserve"> </w:t>
            </w:r>
          </w:p>
          <w:p w14:paraId="08C46F2B" w14:textId="77777777" w:rsidR="002472DD" w:rsidRPr="00241020" w:rsidRDefault="002472DD" w:rsidP="00CC117C">
            <w:pPr>
              <w:widowControl/>
              <w:tabs>
                <w:tab w:val="left" w:pos="9000"/>
              </w:tabs>
              <w:autoSpaceDE/>
              <w:autoSpaceDN/>
              <w:spacing w:after="160" w:line="259" w:lineRule="auto"/>
              <w:ind w:right="90"/>
              <w:jc w:val="both"/>
              <w:rPr>
                <w:rFonts w:ascii="Times New Roman" w:hAnsi="Times New Roman" w:cs="Times New Roman"/>
                <w:sz w:val="24"/>
              </w:rPr>
            </w:pPr>
            <w:r w:rsidRPr="00241020">
              <w:rPr>
                <w:rFonts w:ascii="Times New Roman" w:hAnsi="Times New Roman" w:cs="Times New Roman"/>
                <w:sz w:val="24"/>
                <w:szCs w:val="24"/>
              </w:rPr>
              <w:t>Dean, Faculty of Agriculture and Enviromental Studies</w:t>
            </w:r>
            <w:r w:rsidR="00172AAD" w:rsidRPr="00241020">
              <w:rPr>
                <w:rFonts w:ascii="Times New Roman" w:hAnsi="Times New Roman" w:cs="Times New Roman"/>
                <w:sz w:val="24"/>
                <w:szCs w:val="24"/>
              </w:rPr>
              <w:t>- Chuka University.</w:t>
            </w:r>
          </w:p>
        </w:tc>
        <w:tc>
          <w:tcPr>
            <w:tcW w:w="5335" w:type="dxa"/>
            <w:gridSpan w:val="3"/>
          </w:tcPr>
          <w:p w14:paraId="72E9838F" w14:textId="77777777" w:rsidR="009D0EA0" w:rsidRPr="00241020" w:rsidRDefault="009D0EA0" w:rsidP="00CC117C">
            <w:pPr>
              <w:widowControl/>
              <w:tabs>
                <w:tab w:val="left" w:pos="9000"/>
              </w:tabs>
              <w:autoSpaceDE/>
              <w:autoSpaceDN/>
              <w:spacing w:after="160" w:line="259" w:lineRule="auto"/>
              <w:ind w:right="90"/>
              <w:jc w:val="both"/>
              <w:rPr>
                <w:rFonts w:ascii="Times New Roman" w:hAnsi="Times New Roman" w:cs="Times New Roman"/>
                <w:sz w:val="24"/>
              </w:rPr>
            </w:pPr>
          </w:p>
          <w:p w14:paraId="0368F4F9" w14:textId="77777777" w:rsidR="002472DD" w:rsidRPr="00241020" w:rsidRDefault="009D0EA0" w:rsidP="00CC117C">
            <w:pPr>
              <w:widowControl/>
              <w:tabs>
                <w:tab w:val="left" w:pos="9000"/>
              </w:tabs>
              <w:autoSpaceDE/>
              <w:autoSpaceDN/>
              <w:spacing w:after="160" w:line="259" w:lineRule="auto"/>
              <w:ind w:right="90"/>
              <w:jc w:val="both"/>
              <w:rPr>
                <w:rFonts w:ascii="Times New Roman" w:hAnsi="Times New Roman" w:cs="Times New Roman"/>
                <w:sz w:val="24"/>
                <w:highlight w:val="yellow"/>
              </w:rPr>
            </w:pPr>
            <w:r w:rsidRPr="00241020">
              <w:rPr>
                <w:rFonts w:ascii="Times New Roman" w:hAnsi="Times New Roman" w:cs="Times New Roman"/>
                <w:sz w:val="24"/>
              </w:rPr>
              <w:t>The Role of Research</w:t>
            </w:r>
            <w:r w:rsidR="00BF2030" w:rsidRPr="00241020">
              <w:rPr>
                <w:rFonts w:ascii="Times New Roman" w:hAnsi="Times New Roman" w:cs="Times New Roman"/>
                <w:sz w:val="24"/>
              </w:rPr>
              <w:t>, Technology, innovation</w:t>
            </w:r>
            <w:r w:rsidRPr="00241020">
              <w:rPr>
                <w:rFonts w:ascii="Times New Roman" w:hAnsi="Times New Roman" w:cs="Times New Roman"/>
                <w:sz w:val="24"/>
              </w:rPr>
              <w:t xml:space="preserve"> and Entrepreneurship in Sustainable Food Security and Development</w:t>
            </w:r>
            <w:r w:rsidR="003F06C5" w:rsidRPr="00241020">
              <w:rPr>
                <w:rFonts w:ascii="Times New Roman" w:hAnsi="Times New Roman" w:cs="Times New Roman"/>
                <w:sz w:val="24"/>
              </w:rPr>
              <w:t>.</w:t>
            </w:r>
          </w:p>
        </w:tc>
      </w:tr>
      <w:tr w:rsidR="0044504F" w:rsidRPr="00241020" w14:paraId="76208CC7" w14:textId="77777777" w:rsidTr="0044504F">
        <w:tblPrEx>
          <w:tblLook w:val="04A0" w:firstRow="1" w:lastRow="0" w:firstColumn="1" w:lastColumn="0" w:noHBand="0" w:noVBand="1"/>
        </w:tblPrEx>
        <w:trPr>
          <w:jc w:val="center"/>
        </w:trPr>
        <w:tc>
          <w:tcPr>
            <w:tcW w:w="5335" w:type="dxa"/>
          </w:tcPr>
          <w:p w14:paraId="1BC9EAFC" w14:textId="77777777" w:rsidR="0044504F" w:rsidRPr="00241020" w:rsidRDefault="0044504F" w:rsidP="00CC117C">
            <w:pPr>
              <w:widowControl/>
              <w:tabs>
                <w:tab w:val="left" w:pos="9000"/>
              </w:tabs>
              <w:autoSpaceDE/>
              <w:autoSpaceDN/>
              <w:spacing w:after="160" w:line="259" w:lineRule="auto"/>
              <w:ind w:right="90"/>
              <w:jc w:val="both"/>
              <w:rPr>
                <w:rFonts w:ascii="Times New Roman" w:hAnsi="Times New Roman" w:cs="Times New Roman"/>
                <w:b/>
                <w:sz w:val="24"/>
              </w:rPr>
            </w:pPr>
          </w:p>
        </w:tc>
        <w:tc>
          <w:tcPr>
            <w:tcW w:w="5335" w:type="dxa"/>
            <w:gridSpan w:val="3"/>
          </w:tcPr>
          <w:p w14:paraId="2C488B9B" w14:textId="77777777" w:rsidR="0044504F" w:rsidRPr="00241020" w:rsidRDefault="0044504F" w:rsidP="00CC117C">
            <w:pPr>
              <w:widowControl/>
              <w:tabs>
                <w:tab w:val="left" w:pos="9000"/>
              </w:tabs>
              <w:autoSpaceDE/>
              <w:autoSpaceDN/>
              <w:spacing w:after="160" w:line="259" w:lineRule="auto"/>
              <w:ind w:right="90"/>
              <w:jc w:val="both"/>
              <w:rPr>
                <w:rFonts w:ascii="Times New Roman" w:hAnsi="Times New Roman" w:cs="Times New Roman"/>
                <w:sz w:val="24"/>
              </w:rPr>
            </w:pPr>
          </w:p>
        </w:tc>
      </w:tr>
      <w:tr w:rsidR="002472DD" w:rsidRPr="00241020" w14:paraId="48C03057" w14:textId="77777777" w:rsidTr="0044504F">
        <w:tblPrEx>
          <w:tblLook w:val="04A0" w:firstRow="1" w:lastRow="0" w:firstColumn="1" w:lastColumn="0" w:noHBand="0" w:noVBand="1"/>
        </w:tblPrEx>
        <w:trPr>
          <w:jc w:val="center"/>
        </w:trPr>
        <w:tc>
          <w:tcPr>
            <w:tcW w:w="5335" w:type="dxa"/>
          </w:tcPr>
          <w:p w14:paraId="59C59578" w14:textId="77777777" w:rsidR="00A06424" w:rsidRPr="00241020" w:rsidRDefault="002472DD" w:rsidP="00CC117C">
            <w:pPr>
              <w:widowControl/>
              <w:tabs>
                <w:tab w:val="left" w:pos="9000"/>
              </w:tabs>
              <w:autoSpaceDE/>
              <w:autoSpaceDN/>
              <w:spacing w:after="160" w:line="259" w:lineRule="auto"/>
              <w:ind w:right="90"/>
              <w:jc w:val="both"/>
              <w:rPr>
                <w:rFonts w:ascii="Times New Roman" w:hAnsi="Times New Roman" w:cs="Times New Roman"/>
                <w:sz w:val="24"/>
                <w:szCs w:val="24"/>
              </w:rPr>
            </w:pPr>
            <w:r w:rsidRPr="00241020">
              <w:rPr>
                <w:rFonts w:ascii="Times New Roman" w:hAnsi="Times New Roman" w:cs="Times New Roman"/>
                <w:sz w:val="24"/>
                <w:szCs w:val="24"/>
              </w:rPr>
              <w:t>Dr.  Charles Mbogo Kariuki</w:t>
            </w:r>
            <w:r w:rsidR="00DE0A9B" w:rsidRPr="00241020">
              <w:rPr>
                <w:rFonts w:ascii="Times New Roman" w:hAnsi="Times New Roman" w:cs="Times New Roman"/>
                <w:sz w:val="24"/>
                <w:szCs w:val="24"/>
              </w:rPr>
              <w:t>.</w:t>
            </w:r>
          </w:p>
          <w:p w14:paraId="0C03FB15" w14:textId="77777777" w:rsidR="002472DD" w:rsidRPr="00241020" w:rsidRDefault="00315B37" w:rsidP="00CC117C">
            <w:pPr>
              <w:widowControl/>
              <w:tabs>
                <w:tab w:val="left" w:pos="9000"/>
              </w:tabs>
              <w:autoSpaceDE/>
              <w:autoSpaceDN/>
              <w:spacing w:after="160" w:line="259" w:lineRule="auto"/>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Director, </w:t>
            </w:r>
            <w:r w:rsidR="00172AAD" w:rsidRPr="00241020">
              <w:rPr>
                <w:rFonts w:ascii="Times New Roman" w:hAnsi="Times New Roman" w:cs="Times New Roman"/>
                <w:sz w:val="24"/>
                <w:szCs w:val="24"/>
              </w:rPr>
              <w:t>Research, Extension</w:t>
            </w:r>
            <w:r w:rsidRPr="00241020">
              <w:rPr>
                <w:rFonts w:ascii="Times New Roman" w:hAnsi="Times New Roman" w:cs="Times New Roman"/>
                <w:sz w:val="24"/>
                <w:szCs w:val="24"/>
              </w:rPr>
              <w:t xml:space="preserve"> </w:t>
            </w:r>
            <w:r w:rsidR="00BC0E5A" w:rsidRPr="00241020">
              <w:rPr>
                <w:rFonts w:ascii="Times New Roman" w:hAnsi="Times New Roman" w:cs="Times New Roman"/>
                <w:sz w:val="24"/>
                <w:szCs w:val="24"/>
              </w:rPr>
              <w:t>and Publications.</w:t>
            </w:r>
          </w:p>
          <w:p w14:paraId="0FC409FB" w14:textId="77777777" w:rsidR="00172AAD" w:rsidRPr="00241020" w:rsidRDefault="00172AAD" w:rsidP="00CC117C">
            <w:pPr>
              <w:widowControl/>
              <w:tabs>
                <w:tab w:val="left" w:pos="9000"/>
              </w:tabs>
              <w:autoSpaceDE/>
              <w:autoSpaceDN/>
              <w:spacing w:after="160" w:line="259" w:lineRule="auto"/>
              <w:ind w:right="90"/>
              <w:jc w:val="both"/>
              <w:rPr>
                <w:rFonts w:ascii="Times New Roman" w:hAnsi="Times New Roman" w:cs="Times New Roman"/>
                <w:sz w:val="24"/>
              </w:rPr>
            </w:pPr>
            <w:r w:rsidRPr="00241020">
              <w:rPr>
                <w:rFonts w:ascii="Times New Roman" w:hAnsi="Times New Roman" w:cs="Times New Roman"/>
                <w:sz w:val="24"/>
                <w:szCs w:val="24"/>
              </w:rPr>
              <w:t>Chuka Univesrsity.</w:t>
            </w:r>
          </w:p>
        </w:tc>
        <w:tc>
          <w:tcPr>
            <w:tcW w:w="5335" w:type="dxa"/>
            <w:gridSpan w:val="3"/>
          </w:tcPr>
          <w:p w14:paraId="6EBFA23F" w14:textId="77777777" w:rsidR="002472DD" w:rsidRPr="00241020" w:rsidRDefault="004D7A7C" w:rsidP="00CC117C">
            <w:pPr>
              <w:widowControl/>
              <w:tabs>
                <w:tab w:val="left" w:pos="9000"/>
              </w:tabs>
              <w:autoSpaceDE/>
              <w:autoSpaceDN/>
              <w:spacing w:after="160" w:line="259" w:lineRule="auto"/>
              <w:ind w:right="90"/>
              <w:jc w:val="both"/>
              <w:rPr>
                <w:rFonts w:ascii="Times New Roman" w:hAnsi="Times New Roman" w:cs="Times New Roman"/>
                <w:sz w:val="24"/>
              </w:rPr>
            </w:pPr>
            <w:r w:rsidRPr="00241020">
              <w:rPr>
                <w:rFonts w:ascii="Times New Roman" w:hAnsi="Times New Roman" w:cs="Times New Roman"/>
                <w:sz w:val="24"/>
              </w:rPr>
              <w:t>Research, Innovation and Publication in the Universities</w:t>
            </w:r>
            <w:r w:rsidR="003F06C5" w:rsidRPr="00241020">
              <w:rPr>
                <w:rFonts w:ascii="Times New Roman" w:hAnsi="Times New Roman" w:cs="Times New Roman"/>
                <w:sz w:val="24"/>
              </w:rPr>
              <w:t>.</w:t>
            </w:r>
          </w:p>
        </w:tc>
      </w:tr>
    </w:tbl>
    <w:p w14:paraId="100B515A" w14:textId="77777777" w:rsidR="00A4668F" w:rsidRPr="00241020" w:rsidRDefault="00A4668F" w:rsidP="00CC117C">
      <w:pPr>
        <w:widowControl/>
        <w:tabs>
          <w:tab w:val="left" w:pos="9000"/>
        </w:tabs>
        <w:autoSpaceDE/>
        <w:autoSpaceDN/>
        <w:spacing w:after="160" w:line="259" w:lineRule="auto"/>
        <w:ind w:right="90"/>
        <w:jc w:val="both"/>
        <w:rPr>
          <w:rFonts w:ascii="Times New Roman" w:hAnsi="Times New Roman" w:cs="Times New Roman"/>
          <w:sz w:val="24"/>
        </w:rPr>
      </w:pPr>
    </w:p>
    <w:p w14:paraId="1D3C91B6" w14:textId="77777777" w:rsidR="00A4668F" w:rsidRPr="00241020" w:rsidRDefault="00A4668F" w:rsidP="00CC117C">
      <w:pPr>
        <w:widowControl/>
        <w:tabs>
          <w:tab w:val="left" w:pos="9000"/>
        </w:tabs>
        <w:autoSpaceDE/>
        <w:autoSpaceDN/>
        <w:spacing w:after="160" w:line="259" w:lineRule="auto"/>
        <w:ind w:right="90"/>
        <w:jc w:val="both"/>
        <w:rPr>
          <w:rFonts w:ascii="Times New Roman" w:hAnsi="Times New Roman" w:cs="Times New Roman"/>
          <w:sz w:val="24"/>
        </w:rPr>
      </w:pPr>
    </w:p>
    <w:p w14:paraId="37AEA672" w14:textId="77777777" w:rsidR="00A4668F" w:rsidRPr="00241020" w:rsidRDefault="00A4668F" w:rsidP="00CC117C">
      <w:pPr>
        <w:widowControl/>
        <w:tabs>
          <w:tab w:val="left" w:pos="9000"/>
        </w:tabs>
        <w:autoSpaceDE/>
        <w:autoSpaceDN/>
        <w:spacing w:after="160" w:line="259" w:lineRule="auto"/>
        <w:ind w:right="90"/>
        <w:jc w:val="both"/>
        <w:rPr>
          <w:rFonts w:ascii="Times New Roman" w:hAnsi="Times New Roman" w:cs="Times New Roman"/>
          <w:sz w:val="24"/>
        </w:rPr>
      </w:pPr>
    </w:p>
    <w:p w14:paraId="42342726" w14:textId="77777777" w:rsidR="00FA4AA8" w:rsidRPr="00241020" w:rsidRDefault="00FA4AA8" w:rsidP="00CC117C">
      <w:pPr>
        <w:widowControl/>
        <w:tabs>
          <w:tab w:val="left" w:pos="9000"/>
        </w:tabs>
        <w:autoSpaceDE/>
        <w:autoSpaceDN/>
        <w:spacing w:after="160" w:line="259" w:lineRule="auto"/>
        <w:ind w:right="90"/>
        <w:jc w:val="both"/>
        <w:rPr>
          <w:rFonts w:ascii="Times New Roman" w:hAnsi="Times New Roman" w:cs="Times New Roman"/>
          <w:sz w:val="24"/>
        </w:rPr>
      </w:pPr>
    </w:p>
    <w:p w14:paraId="65CEBE6F" w14:textId="77777777" w:rsidR="00FA4AA8" w:rsidRPr="00241020" w:rsidRDefault="00FA4AA8" w:rsidP="00CC117C">
      <w:pPr>
        <w:widowControl/>
        <w:tabs>
          <w:tab w:val="left" w:pos="9000"/>
        </w:tabs>
        <w:autoSpaceDE/>
        <w:autoSpaceDN/>
        <w:spacing w:after="160" w:line="259" w:lineRule="auto"/>
        <w:ind w:right="90"/>
        <w:jc w:val="both"/>
        <w:rPr>
          <w:rFonts w:ascii="Times New Roman" w:hAnsi="Times New Roman" w:cs="Times New Roman"/>
          <w:sz w:val="24"/>
        </w:rPr>
      </w:pPr>
    </w:p>
    <w:p w14:paraId="3A0B4CC8" w14:textId="77777777" w:rsidR="00012ABD" w:rsidRPr="00241020" w:rsidRDefault="00012ABD" w:rsidP="00CC117C">
      <w:pPr>
        <w:widowControl/>
        <w:tabs>
          <w:tab w:val="left" w:pos="9000"/>
        </w:tabs>
        <w:autoSpaceDE/>
        <w:autoSpaceDN/>
        <w:spacing w:after="160" w:line="259" w:lineRule="auto"/>
        <w:ind w:right="90"/>
        <w:jc w:val="both"/>
        <w:rPr>
          <w:rFonts w:ascii="Times New Roman" w:hAnsi="Times New Roman" w:cs="Times New Roman"/>
          <w:sz w:val="24"/>
        </w:rPr>
      </w:pPr>
    </w:p>
    <w:p w14:paraId="5E8D661A" w14:textId="77777777" w:rsidR="006E24F9" w:rsidRPr="00241020" w:rsidRDefault="00E2522C" w:rsidP="00CC117C">
      <w:pPr>
        <w:pStyle w:val="Heading2"/>
        <w:tabs>
          <w:tab w:val="left" w:pos="9000"/>
        </w:tabs>
        <w:ind w:right="90"/>
        <w:jc w:val="both"/>
        <w:rPr>
          <w:rFonts w:ascii="Times New Roman" w:hAnsi="Times New Roman" w:cs="Times New Roman"/>
        </w:rPr>
      </w:pPr>
      <w:r w:rsidRPr="00241020">
        <w:rPr>
          <w:rFonts w:ascii="Times New Roman" w:hAnsi="Times New Roman" w:cs="Times New Roman"/>
        </w:rPr>
        <w:t xml:space="preserve">                    </w:t>
      </w:r>
      <w:bookmarkStart w:id="8" w:name="_Toc49248214"/>
      <w:bookmarkStart w:id="9" w:name="_Toc55813615"/>
      <w:r w:rsidR="006E24F9" w:rsidRPr="00241020">
        <w:rPr>
          <w:rFonts w:ascii="Times New Roman" w:hAnsi="Times New Roman" w:cs="Times New Roman"/>
        </w:rPr>
        <w:t xml:space="preserve">Message from The </w:t>
      </w:r>
      <w:r w:rsidRPr="00241020">
        <w:rPr>
          <w:rFonts w:ascii="Times New Roman" w:hAnsi="Times New Roman" w:cs="Times New Roman"/>
        </w:rPr>
        <w:t>Principal</w:t>
      </w:r>
      <w:bookmarkEnd w:id="8"/>
      <w:bookmarkEnd w:id="9"/>
    </w:p>
    <w:tbl>
      <w:tblPr>
        <w:tblpPr w:leftFromText="180" w:rightFromText="180" w:vertAnchor="text" w:tblpX="46" w:tblpY="361"/>
        <w:tblW w:w="0" w:type="auto"/>
        <w:tblLook w:val="0000" w:firstRow="0" w:lastRow="0" w:firstColumn="0" w:lastColumn="0" w:noHBand="0" w:noVBand="0"/>
      </w:tblPr>
      <w:tblGrid>
        <w:gridCol w:w="3615"/>
      </w:tblGrid>
      <w:tr w:rsidR="00185DA7" w:rsidRPr="00241020" w14:paraId="2A66BDD6" w14:textId="77777777" w:rsidTr="00EB752B">
        <w:trPr>
          <w:trHeight w:val="2775"/>
        </w:trPr>
        <w:tc>
          <w:tcPr>
            <w:tcW w:w="3435" w:type="dxa"/>
          </w:tcPr>
          <w:p w14:paraId="7192DE4A" w14:textId="77777777" w:rsidR="00185DA7" w:rsidRPr="00241020" w:rsidRDefault="00783549" w:rsidP="00CC117C">
            <w:pPr>
              <w:pStyle w:val="BodyText"/>
              <w:tabs>
                <w:tab w:val="left" w:pos="9000"/>
              </w:tabs>
              <w:spacing w:before="9"/>
              <w:ind w:right="90"/>
              <w:jc w:val="both"/>
              <w:rPr>
                <w:rFonts w:ascii="Times New Roman" w:hAnsi="Times New Roman" w:cs="Times New Roman"/>
                <w:sz w:val="36"/>
              </w:rPr>
            </w:pPr>
            <w:r w:rsidRPr="00241020">
              <w:rPr>
                <w:rFonts w:ascii="Times New Roman" w:hAnsi="Times New Roman" w:cs="Times New Roman"/>
                <w:noProof/>
                <w:lang w:val="en-GB" w:eastAsia="en-GB"/>
              </w:rPr>
              <w:drawing>
                <wp:inline distT="0" distB="0" distL="0" distR="0" wp14:anchorId="74598CDE" wp14:editId="2A7E1A69">
                  <wp:extent cx="2101215" cy="2024009"/>
                  <wp:effectExtent l="0" t="0" r="0" b="0"/>
                  <wp:docPr id="23" name="Picture 23" descr="C:\Users\user\Documents\IMG-20200711-W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20200711-WA002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9861"/>
                          <a:stretch/>
                        </pic:blipFill>
                        <pic:spPr bwMode="auto">
                          <a:xfrm>
                            <a:off x="0" y="0"/>
                            <a:ext cx="2116648" cy="203887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28D8572" w14:textId="77777777" w:rsidR="006E24F9" w:rsidRPr="00241020" w:rsidRDefault="006E24F9" w:rsidP="00CC117C">
      <w:pPr>
        <w:pStyle w:val="BodyText"/>
        <w:tabs>
          <w:tab w:val="left" w:pos="9000"/>
        </w:tabs>
        <w:spacing w:before="9"/>
        <w:ind w:right="90"/>
        <w:jc w:val="both"/>
        <w:rPr>
          <w:rFonts w:ascii="Times New Roman" w:hAnsi="Times New Roman" w:cs="Times New Roman"/>
          <w:sz w:val="36"/>
        </w:rPr>
      </w:pPr>
    </w:p>
    <w:p w14:paraId="4A4543ED" w14:textId="77777777" w:rsidR="00B26E33" w:rsidRPr="00241020" w:rsidRDefault="00B26E33" w:rsidP="00CC117C">
      <w:pPr>
        <w:tabs>
          <w:tab w:val="left" w:pos="9000"/>
        </w:tabs>
        <w:spacing w:line="360" w:lineRule="auto"/>
        <w:ind w:right="90"/>
        <w:jc w:val="both"/>
        <w:rPr>
          <w:rFonts w:ascii="Times New Roman" w:hAnsi="Times New Roman" w:cs="Times New Roman"/>
          <w:sz w:val="24"/>
          <w:szCs w:val="24"/>
        </w:rPr>
      </w:pPr>
      <w:r w:rsidRPr="00241020">
        <w:rPr>
          <w:rFonts w:ascii="Times New Roman" w:hAnsi="Times New Roman" w:cs="Times New Roman"/>
          <w:sz w:val="24"/>
          <w:szCs w:val="24"/>
        </w:rPr>
        <w:t>The rationale of the just concluded Tharaka University College 1</w:t>
      </w:r>
      <w:r w:rsidRPr="00241020">
        <w:rPr>
          <w:rFonts w:ascii="Times New Roman" w:hAnsi="Times New Roman" w:cs="Times New Roman"/>
          <w:sz w:val="24"/>
          <w:szCs w:val="24"/>
          <w:vertAlign w:val="superscript"/>
        </w:rPr>
        <w:t>st</w:t>
      </w:r>
      <w:r w:rsidRPr="00241020">
        <w:rPr>
          <w:rFonts w:ascii="Times New Roman" w:hAnsi="Times New Roman" w:cs="Times New Roman"/>
          <w:sz w:val="24"/>
          <w:szCs w:val="24"/>
        </w:rPr>
        <w:t xml:space="preserve"> Annual Research Conference was aimed at bringing together researchers to network, build collaborations and share their expertise and knowledge in enhancing Innovations and Entrepreneurship for Sustainable Food Security and Development. This was the theme of the conference. The theme is in line with the contemporary times that require turning research and innovations towards the realization of the Kenya Vision 2030, and the UN Sustainable Development Goals(SGD’S) adopted by the United Nations and the Kenya Government’s Big Four Agenda. As you will find from this Book of Proceedings, the participants indeed did put forward and shared their expertise, knowledge and experiences with regard to the place </w:t>
      </w:r>
      <w:r w:rsidR="00172AAD" w:rsidRPr="00241020">
        <w:rPr>
          <w:rFonts w:ascii="Times New Roman" w:hAnsi="Times New Roman" w:cs="Times New Roman"/>
          <w:sz w:val="24"/>
          <w:szCs w:val="24"/>
        </w:rPr>
        <w:t xml:space="preserve">of Research, </w:t>
      </w:r>
      <w:r w:rsidRPr="00241020">
        <w:rPr>
          <w:rFonts w:ascii="Times New Roman" w:hAnsi="Times New Roman" w:cs="Times New Roman"/>
          <w:sz w:val="24"/>
          <w:szCs w:val="24"/>
        </w:rPr>
        <w:t xml:space="preserve">Innovation and Entrepreneurship for Sustainable Food Security and Development. </w:t>
      </w:r>
    </w:p>
    <w:p w14:paraId="5E4BA8F2" w14:textId="77777777" w:rsidR="00B26E33" w:rsidRPr="00241020" w:rsidRDefault="00B26E33" w:rsidP="00CC117C">
      <w:pPr>
        <w:tabs>
          <w:tab w:val="left" w:pos="9000"/>
        </w:tabs>
        <w:spacing w:line="360" w:lineRule="auto"/>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Tharaka University College was established as a campus in 2015 and elevated as a constituent College of Chuka University in February 2017. The University College has continued to enjoy an unprecedented growth in student</w:t>
      </w:r>
      <w:r w:rsidR="00172AAD" w:rsidRPr="00241020">
        <w:rPr>
          <w:rFonts w:ascii="Times New Roman" w:hAnsi="Times New Roman" w:cs="Times New Roman"/>
          <w:sz w:val="24"/>
          <w:szCs w:val="24"/>
        </w:rPr>
        <w:t>s</w:t>
      </w:r>
      <w:r w:rsidRPr="00241020">
        <w:rPr>
          <w:rFonts w:ascii="Times New Roman" w:hAnsi="Times New Roman" w:cs="Times New Roman"/>
          <w:sz w:val="24"/>
          <w:szCs w:val="24"/>
        </w:rPr>
        <w:t xml:space="preserve"> and staff population, as well as academic and research </w:t>
      </w:r>
      <w:r w:rsidR="00172AAD" w:rsidRPr="00241020">
        <w:rPr>
          <w:rFonts w:ascii="Times New Roman" w:hAnsi="Times New Roman" w:cs="Times New Roman"/>
          <w:sz w:val="24"/>
          <w:szCs w:val="24"/>
        </w:rPr>
        <w:t xml:space="preserve">activities. </w:t>
      </w:r>
      <w:r w:rsidRPr="00241020">
        <w:rPr>
          <w:rFonts w:ascii="Times New Roman" w:hAnsi="Times New Roman" w:cs="Times New Roman"/>
          <w:sz w:val="24"/>
          <w:szCs w:val="24"/>
        </w:rPr>
        <w:t>The   mandate of the university is to provide globally competitive quality education,</w:t>
      </w:r>
      <w:r w:rsidR="00172AAD" w:rsidRPr="00241020">
        <w:rPr>
          <w:rFonts w:ascii="Times New Roman" w:hAnsi="Times New Roman" w:cs="Times New Roman"/>
          <w:sz w:val="24"/>
          <w:szCs w:val="24"/>
        </w:rPr>
        <w:t xml:space="preserve"> and training</w:t>
      </w:r>
      <w:r w:rsidRPr="00241020">
        <w:rPr>
          <w:rFonts w:ascii="Times New Roman" w:hAnsi="Times New Roman" w:cs="Times New Roman"/>
          <w:sz w:val="24"/>
          <w:szCs w:val="24"/>
        </w:rPr>
        <w:t>. The university endeavors to be a Centre of excellence and a leading institution in matters pertaining dryland farming and mining which is our niche area.</w:t>
      </w:r>
    </w:p>
    <w:p w14:paraId="179D418E" w14:textId="77777777" w:rsidR="00B26E33" w:rsidRPr="00241020" w:rsidRDefault="00B26E33" w:rsidP="00CC117C">
      <w:pPr>
        <w:tabs>
          <w:tab w:val="left" w:pos="9000"/>
        </w:tabs>
        <w:spacing w:line="360" w:lineRule="auto"/>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As you read the proceedings of our 1</w:t>
      </w:r>
      <w:r w:rsidRPr="00241020">
        <w:rPr>
          <w:rFonts w:ascii="Times New Roman" w:hAnsi="Times New Roman" w:cs="Times New Roman"/>
          <w:sz w:val="24"/>
          <w:szCs w:val="24"/>
          <w:vertAlign w:val="superscript"/>
        </w:rPr>
        <w:t>st</w:t>
      </w:r>
      <w:r w:rsidRPr="00241020">
        <w:rPr>
          <w:rFonts w:ascii="Times New Roman" w:hAnsi="Times New Roman" w:cs="Times New Roman"/>
          <w:sz w:val="24"/>
          <w:szCs w:val="24"/>
        </w:rPr>
        <w:t xml:space="preserve"> research conference, I wish to ur</w:t>
      </w:r>
      <w:r w:rsidR="00172AAD" w:rsidRPr="00241020">
        <w:rPr>
          <w:rFonts w:ascii="Times New Roman" w:hAnsi="Times New Roman" w:cs="Times New Roman"/>
          <w:sz w:val="24"/>
          <w:szCs w:val="24"/>
        </w:rPr>
        <w:t>ge the readers of this Book of P</w:t>
      </w:r>
      <w:r w:rsidRPr="00241020">
        <w:rPr>
          <w:rFonts w:ascii="Times New Roman" w:hAnsi="Times New Roman" w:cs="Times New Roman"/>
          <w:sz w:val="24"/>
          <w:szCs w:val="24"/>
        </w:rPr>
        <w:t>roceedings to use the papers for the purposes of referencing literature review while writing scholarly papers and to put into practice the recommendations given by various researchers in their area of expertise. In doing so, we shall all witness the positive impact of the conference and be in a better locus to change the society positively.</w:t>
      </w:r>
    </w:p>
    <w:p w14:paraId="06E89ECF" w14:textId="77777777" w:rsidR="00B26E33" w:rsidRPr="00241020" w:rsidRDefault="00B26E33" w:rsidP="00CC117C">
      <w:pPr>
        <w:tabs>
          <w:tab w:val="left" w:pos="9000"/>
        </w:tabs>
        <w:spacing w:line="360" w:lineRule="auto"/>
        <w:ind w:right="90"/>
        <w:jc w:val="both"/>
        <w:rPr>
          <w:rFonts w:ascii="Times New Roman" w:hAnsi="Times New Roman" w:cs="Times New Roman"/>
          <w:sz w:val="24"/>
          <w:szCs w:val="24"/>
        </w:rPr>
      </w:pPr>
    </w:p>
    <w:p w14:paraId="6D88E629" w14:textId="6BA85CB9" w:rsidR="00027BBF" w:rsidRPr="00241020" w:rsidRDefault="00B26E33" w:rsidP="00F40807">
      <w:pPr>
        <w:tabs>
          <w:tab w:val="left" w:pos="9000"/>
        </w:tabs>
        <w:spacing w:line="360" w:lineRule="auto"/>
        <w:ind w:right="90"/>
        <w:jc w:val="both"/>
        <w:rPr>
          <w:rFonts w:ascii="Times New Roman" w:hAnsi="Times New Roman" w:cs="Times New Roman"/>
          <w:sz w:val="26"/>
        </w:rPr>
      </w:pPr>
      <w:r w:rsidRPr="00241020">
        <w:rPr>
          <w:rFonts w:ascii="Times New Roman" w:hAnsi="Times New Roman" w:cs="Times New Roman"/>
          <w:sz w:val="24"/>
          <w:szCs w:val="24"/>
        </w:rPr>
        <w:t xml:space="preserve">Lastly, I wish to thank the Chair of the conference, the organizing committee, the </w:t>
      </w:r>
      <w:r w:rsidR="00172AAD" w:rsidRPr="00241020">
        <w:rPr>
          <w:rFonts w:ascii="Times New Roman" w:hAnsi="Times New Roman" w:cs="Times New Roman"/>
          <w:sz w:val="24"/>
          <w:szCs w:val="24"/>
        </w:rPr>
        <w:t>technical team</w:t>
      </w:r>
      <w:r w:rsidRPr="00241020">
        <w:rPr>
          <w:rFonts w:ascii="Times New Roman" w:hAnsi="Times New Roman" w:cs="Times New Roman"/>
          <w:sz w:val="24"/>
          <w:szCs w:val="24"/>
        </w:rPr>
        <w:t>, Keynote Speakers, and all the participants, for finding time to be with us during the 1</w:t>
      </w:r>
      <w:r w:rsidRPr="00241020">
        <w:rPr>
          <w:rFonts w:ascii="Times New Roman" w:hAnsi="Times New Roman" w:cs="Times New Roman"/>
          <w:sz w:val="24"/>
          <w:szCs w:val="24"/>
          <w:vertAlign w:val="superscript"/>
        </w:rPr>
        <w:t>st</w:t>
      </w:r>
      <w:r w:rsidRPr="00241020">
        <w:rPr>
          <w:rFonts w:ascii="Times New Roman" w:hAnsi="Times New Roman" w:cs="Times New Roman"/>
          <w:sz w:val="24"/>
          <w:szCs w:val="24"/>
        </w:rPr>
        <w:t xml:space="preserve"> Tharaka University College Research Conference. Thank you and God</w:t>
      </w:r>
      <w:r w:rsidR="00F40807">
        <w:rPr>
          <w:rFonts w:ascii="Times New Roman" w:hAnsi="Times New Roman" w:cs="Times New Roman"/>
          <w:sz w:val="24"/>
          <w:szCs w:val="24"/>
        </w:rPr>
        <w:t xml:space="preserve"> bless.</w:t>
      </w:r>
    </w:p>
    <w:p w14:paraId="37F29AF9" w14:textId="77777777" w:rsidR="006E24F9" w:rsidRPr="00241020" w:rsidRDefault="006E24F9" w:rsidP="00CC117C">
      <w:pPr>
        <w:tabs>
          <w:tab w:val="left" w:pos="9000"/>
        </w:tabs>
        <w:spacing w:before="150"/>
        <w:ind w:left="344" w:right="90"/>
        <w:jc w:val="both"/>
        <w:rPr>
          <w:rFonts w:ascii="Times New Roman" w:hAnsi="Times New Roman" w:cs="Times New Roman"/>
          <w:sz w:val="26"/>
        </w:rPr>
      </w:pPr>
      <w:r w:rsidRPr="00241020">
        <w:rPr>
          <w:rFonts w:ascii="Times New Roman" w:hAnsi="Times New Roman" w:cs="Times New Roman"/>
          <w:sz w:val="26"/>
        </w:rPr>
        <w:t xml:space="preserve">Prof. </w:t>
      </w:r>
      <w:r w:rsidR="00692825" w:rsidRPr="00241020">
        <w:rPr>
          <w:rFonts w:ascii="Times New Roman" w:hAnsi="Times New Roman" w:cs="Times New Roman"/>
          <w:sz w:val="26"/>
        </w:rPr>
        <w:t>Peter K. Muriungi</w:t>
      </w:r>
      <w:r w:rsidRPr="00241020">
        <w:rPr>
          <w:rFonts w:ascii="Times New Roman" w:hAnsi="Times New Roman" w:cs="Times New Roman"/>
          <w:sz w:val="26"/>
        </w:rPr>
        <w:t>,</w:t>
      </w:r>
      <w:r w:rsidR="00FC7837" w:rsidRPr="00241020">
        <w:rPr>
          <w:rFonts w:ascii="Times New Roman" w:hAnsi="Times New Roman" w:cs="Times New Roman"/>
          <w:sz w:val="26"/>
        </w:rPr>
        <w:t xml:space="preserve"> PhD</w:t>
      </w:r>
    </w:p>
    <w:p w14:paraId="71300178" w14:textId="77777777" w:rsidR="00760123" w:rsidRPr="00241020" w:rsidRDefault="00760123" w:rsidP="00CC117C">
      <w:pPr>
        <w:tabs>
          <w:tab w:val="left" w:pos="9000"/>
        </w:tabs>
        <w:spacing w:before="38" w:line="276" w:lineRule="auto"/>
        <w:ind w:left="344" w:right="90"/>
        <w:jc w:val="both"/>
        <w:rPr>
          <w:rFonts w:ascii="Times New Roman" w:hAnsi="Times New Roman" w:cs="Times New Roman"/>
          <w:sz w:val="26"/>
        </w:rPr>
      </w:pPr>
      <w:r w:rsidRPr="00241020">
        <w:rPr>
          <w:rFonts w:ascii="Times New Roman" w:hAnsi="Times New Roman" w:cs="Times New Roman"/>
          <w:sz w:val="26"/>
        </w:rPr>
        <w:t>PRINCIPAL</w:t>
      </w:r>
      <w:r w:rsidR="00865E01" w:rsidRPr="00241020">
        <w:rPr>
          <w:rFonts w:ascii="Times New Roman" w:hAnsi="Times New Roman" w:cs="Times New Roman"/>
          <w:sz w:val="26"/>
        </w:rPr>
        <w:t>/CEO</w:t>
      </w:r>
    </w:p>
    <w:p w14:paraId="59B54F94" w14:textId="77777777" w:rsidR="00AF168A" w:rsidRPr="00241020" w:rsidRDefault="00760123" w:rsidP="00CC117C">
      <w:pPr>
        <w:tabs>
          <w:tab w:val="left" w:pos="9000"/>
        </w:tabs>
        <w:spacing w:before="38" w:line="276" w:lineRule="auto"/>
        <w:ind w:left="344" w:right="90"/>
        <w:jc w:val="both"/>
        <w:rPr>
          <w:rFonts w:ascii="Times New Roman" w:hAnsi="Times New Roman" w:cs="Times New Roman"/>
          <w:sz w:val="26"/>
          <w:u w:val="single"/>
        </w:rPr>
      </w:pPr>
      <w:r w:rsidRPr="00241020">
        <w:rPr>
          <w:rFonts w:ascii="Times New Roman" w:hAnsi="Times New Roman" w:cs="Times New Roman"/>
          <w:sz w:val="26"/>
          <w:u w:val="single"/>
        </w:rPr>
        <w:t>THARAKA</w:t>
      </w:r>
      <w:r w:rsidR="006E24F9" w:rsidRPr="00241020">
        <w:rPr>
          <w:rFonts w:ascii="Times New Roman" w:hAnsi="Times New Roman" w:cs="Times New Roman"/>
          <w:sz w:val="26"/>
          <w:u w:val="single"/>
        </w:rPr>
        <w:t xml:space="preserve"> UNIVERSITY</w:t>
      </w:r>
      <w:r w:rsidRPr="00241020">
        <w:rPr>
          <w:rFonts w:ascii="Times New Roman" w:hAnsi="Times New Roman" w:cs="Times New Roman"/>
          <w:sz w:val="26"/>
          <w:u w:val="single"/>
        </w:rPr>
        <w:t xml:space="preserve"> COLLEGE</w:t>
      </w:r>
      <w:r w:rsidR="00865E01" w:rsidRPr="00241020">
        <w:rPr>
          <w:rFonts w:ascii="Times New Roman" w:hAnsi="Times New Roman" w:cs="Times New Roman"/>
          <w:sz w:val="26"/>
          <w:u w:val="single"/>
        </w:rPr>
        <w:t>.</w:t>
      </w:r>
    </w:p>
    <w:p w14:paraId="74FAD45E" w14:textId="5A0C6015" w:rsidR="00FA4AA8" w:rsidRPr="00241020" w:rsidRDefault="00FA4AA8" w:rsidP="00FB524C">
      <w:pPr>
        <w:widowControl/>
        <w:tabs>
          <w:tab w:val="left" w:pos="9000"/>
        </w:tabs>
        <w:autoSpaceDE/>
        <w:autoSpaceDN/>
        <w:spacing w:after="160" w:line="259" w:lineRule="auto"/>
        <w:ind w:right="90"/>
        <w:jc w:val="both"/>
        <w:rPr>
          <w:rFonts w:ascii="Times New Roman" w:hAnsi="Times New Roman" w:cs="Times New Roman"/>
          <w:sz w:val="26"/>
          <w:u w:val="single"/>
        </w:rPr>
      </w:pPr>
      <w:r w:rsidRPr="00241020">
        <w:rPr>
          <w:rFonts w:ascii="Times New Roman" w:hAnsi="Times New Roman" w:cs="Times New Roman"/>
          <w:sz w:val="26"/>
          <w:u w:val="single"/>
        </w:rPr>
        <w:br w:type="page"/>
      </w:r>
    </w:p>
    <w:p w14:paraId="55B2212B" w14:textId="77777777" w:rsidR="00FA4AA8" w:rsidRPr="00241020" w:rsidRDefault="00FA4AA8" w:rsidP="00CC117C">
      <w:pPr>
        <w:tabs>
          <w:tab w:val="left" w:pos="9000"/>
        </w:tabs>
        <w:ind w:right="90"/>
        <w:jc w:val="both"/>
        <w:rPr>
          <w:rFonts w:ascii="Times New Roman" w:hAnsi="Times New Roman" w:cs="Times New Roman"/>
          <w:sz w:val="32"/>
          <w:szCs w:val="32"/>
          <w:u w:val="single"/>
        </w:rPr>
      </w:pPr>
      <w:r w:rsidRPr="00241020">
        <w:rPr>
          <w:rFonts w:ascii="Times New Roman" w:hAnsi="Times New Roman" w:cs="Times New Roman"/>
          <w:sz w:val="32"/>
          <w:szCs w:val="32"/>
          <w:u w:val="single"/>
        </w:rPr>
        <w:lastRenderedPageBreak/>
        <w:t>Message from the Deputy Principal (ARSA)</w:t>
      </w:r>
    </w:p>
    <w:tbl>
      <w:tblPr>
        <w:tblpPr w:leftFromText="180" w:rightFromText="180" w:vertAnchor="text" w:tblpX="46" w:tblpY="361"/>
        <w:tblW w:w="0" w:type="auto"/>
        <w:tblLook w:val="0000" w:firstRow="0" w:lastRow="0" w:firstColumn="0" w:lastColumn="0" w:noHBand="0" w:noVBand="0"/>
      </w:tblPr>
      <w:tblGrid>
        <w:gridCol w:w="3516"/>
      </w:tblGrid>
      <w:tr w:rsidR="00FA4AA8" w:rsidRPr="00241020" w14:paraId="3A531355" w14:textId="77777777" w:rsidTr="00BD5030">
        <w:trPr>
          <w:trHeight w:val="2775"/>
        </w:trPr>
        <w:tc>
          <w:tcPr>
            <w:tcW w:w="3435" w:type="dxa"/>
          </w:tcPr>
          <w:p w14:paraId="2DAF54C0" w14:textId="77777777" w:rsidR="00FA4AA8" w:rsidRPr="00241020" w:rsidRDefault="006441C1" w:rsidP="00CC117C">
            <w:pPr>
              <w:pStyle w:val="BodyText"/>
              <w:tabs>
                <w:tab w:val="left" w:pos="9000"/>
              </w:tabs>
              <w:spacing w:before="9"/>
              <w:ind w:right="90"/>
              <w:jc w:val="both"/>
              <w:rPr>
                <w:rFonts w:ascii="Times New Roman" w:hAnsi="Times New Roman" w:cs="Times New Roman"/>
                <w:sz w:val="36"/>
              </w:rPr>
            </w:pPr>
            <w:r w:rsidRPr="00241020">
              <w:rPr>
                <w:rFonts w:ascii="Times New Roman" w:hAnsi="Times New Roman" w:cs="Times New Roman"/>
                <w:noProof/>
                <w:lang w:val="en-GB" w:eastAsia="en-GB"/>
              </w:rPr>
              <w:drawing>
                <wp:inline distT="0" distB="0" distL="0" distR="0" wp14:anchorId="42C7E810" wp14:editId="0A1E9751">
                  <wp:extent cx="2034746" cy="1780964"/>
                  <wp:effectExtent l="0" t="0" r="3810" b="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eronica-Nyaga.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52505" cy="1796508"/>
                          </a:xfrm>
                          <a:prstGeom prst="rect">
                            <a:avLst/>
                          </a:prstGeom>
                        </pic:spPr>
                      </pic:pic>
                    </a:graphicData>
                  </a:graphic>
                </wp:inline>
              </w:drawing>
            </w:r>
          </w:p>
        </w:tc>
      </w:tr>
    </w:tbl>
    <w:p w14:paraId="20196598" w14:textId="77777777" w:rsidR="00BD5030" w:rsidRPr="00241020" w:rsidRDefault="00BD5030" w:rsidP="00CC117C">
      <w:pPr>
        <w:pStyle w:val="BodyText"/>
        <w:tabs>
          <w:tab w:val="left" w:pos="9000"/>
        </w:tabs>
        <w:spacing w:before="9"/>
        <w:ind w:right="90"/>
        <w:jc w:val="both"/>
        <w:rPr>
          <w:rFonts w:ascii="Times New Roman" w:hAnsi="Times New Roman" w:cs="Times New Roman"/>
        </w:rPr>
      </w:pPr>
    </w:p>
    <w:p w14:paraId="095B372A" w14:textId="77777777" w:rsidR="00FA4AA8" w:rsidRPr="00241020" w:rsidRDefault="00FA4AA8" w:rsidP="00CC117C">
      <w:pPr>
        <w:pStyle w:val="BodyText"/>
        <w:tabs>
          <w:tab w:val="left" w:pos="9000"/>
        </w:tabs>
        <w:spacing w:before="8"/>
        <w:ind w:right="90"/>
        <w:jc w:val="both"/>
        <w:rPr>
          <w:rFonts w:ascii="Times New Roman" w:hAnsi="Times New Roman" w:cs="Times New Roman"/>
          <w:position w:val="8"/>
        </w:rPr>
      </w:pPr>
      <w:r w:rsidRPr="00241020">
        <w:rPr>
          <w:rFonts w:ascii="Times New Roman" w:hAnsi="Times New Roman" w:cs="Times New Roman"/>
        </w:rPr>
        <w:t>Tharaka University College hosted the 1</w:t>
      </w:r>
      <w:r w:rsidRPr="00241020">
        <w:rPr>
          <w:rFonts w:ascii="Times New Roman" w:hAnsi="Times New Roman" w:cs="Times New Roman"/>
          <w:vertAlign w:val="superscript"/>
        </w:rPr>
        <w:t>ST</w:t>
      </w:r>
      <w:r w:rsidRPr="00241020">
        <w:rPr>
          <w:rFonts w:ascii="Times New Roman" w:hAnsi="Times New Roman" w:cs="Times New Roman"/>
        </w:rPr>
        <w:t xml:space="preserve"> Annual International Research Conference on 27</w:t>
      </w:r>
      <w:r w:rsidRPr="00241020">
        <w:rPr>
          <w:rFonts w:ascii="Times New Roman" w:hAnsi="Times New Roman" w:cs="Times New Roman"/>
          <w:vertAlign w:val="superscript"/>
        </w:rPr>
        <w:t>th</w:t>
      </w:r>
      <w:r w:rsidRPr="00241020">
        <w:rPr>
          <w:rFonts w:ascii="Times New Roman" w:hAnsi="Times New Roman" w:cs="Times New Roman"/>
        </w:rPr>
        <w:t xml:space="preserve"> </w:t>
      </w:r>
      <w:r w:rsidRPr="00241020">
        <w:rPr>
          <w:rFonts w:ascii="Times New Roman" w:hAnsi="Times New Roman" w:cs="Times New Roman"/>
          <w:position w:val="8"/>
        </w:rPr>
        <w:t>November, 2019</w:t>
      </w:r>
    </w:p>
    <w:p w14:paraId="0B5FE98D" w14:textId="3086B2B3" w:rsidR="00984818" w:rsidRPr="00241020" w:rsidRDefault="00FA4AA8" w:rsidP="00984818">
      <w:pPr>
        <w:pStyle w:val="BodyText"/>
        <w:tabs>
          <w:tab w:val="left" w:pos="9000"/>
        </w:tabs>
        <w:spacing w:before="8"/>
        <w:ind w:right="90"/>
        <w:jc w:val="both"/>
        <w:rPr>
          <w:rFonts w:ascii="Times New Roman" w:hAnsi="Times New Roman" w:cs="Times New Roman"/>
          <w:b/>
          <w:w w:val="130"/>
          <w:sz w:val="22"/>
          <w:szCs w:val="22"/>
        </w:rPr>
      </w:pPr>
      <w:r w:rsidRPr="00241020">
        <w:rPr>
          <w:rFonts w:ascii="Times New Roman" w:hAnsi="Times New Roman" w:cs="Times New Roman"/>
        </w:rPr>
        <w:t>The conference was a great success and I am therefore delighted to welcome you to read this Book of Proceedings. The conference theme was:”-</w:t>
      </w:r>
      <w:r w:rsidRPr="00241020">
        <w:rPr>
          <w:rFonts w:ascii="Times New Roman" w:hAnsi="Times New Roman" w:cs="Times New Roman"/>
          <w:b/>
          <w:w w:val="130"/>
        </w:rPr>
        <w:t xml:space="preserve"> </w:t>
      </w:r>
      <w:r w:rsidRPr="00241020">
        <w:rPr>
          <w:rFonts w:ascii="Times New Roman" w:hAnsi="Times New Roman" w:cs="Times New Roman"/>
          <w:b/>
          <w:w w:val="130"/>
          <w:sz w:val="22"/>
          <w:szCs w:val="22"/>
        </w:rPr>
        <w:t xml:space="preserve">Role of Science, </w:t>
      </w:r>
      <w:proofErr w:type="gramStart"/>
      <w:r w:rsidRPr="00241020">
        <w:rPr>
          <w:rFonts w:ascii="Times New Roman" w:hAnsi="Times New Roman" w:cs="Times New Roman"/>
          <w:b/>
          <w:w w:val="130"/>
          <w:sz w:val="22"/>
          <w:szCs w:val="22"/>
        </w:rPr>
        <w:t>Technology</w:t>
      </w:r>
      <w:r w:rsidR="00F40807">
        <w:rPr>
          <w:rFonts w:ascii="Times New Roman" w:hAnsi="Times New Roman" w:cs="Times New Roman"/>
          <w:b/>
          <w:w w:val="130"/>
          <w:sz w:val="22"/>
          <w:szCs w:val="22"/>
        </w:rPr>
        <w:t>,</w:t>
      </w:r>
      <w:r w:rsidR="00BF2030" w:rsidRPr="00241020">
        <w:rPr>
          <w:rFonts w:ascii="Times New Roman" w:hAnsi="Times New Roman" w:cs="Times New Roman"/>
          <w:b/>
          <w:w w:val="130"/>
          <w:sz w:val="22"/>
          <w:szCs w:val="22"/>
        </w:rPr>
        <w:t xml:space="preserve"> </w:t>
      </w:r>
      <w:r w:rsidRPr="00241020">
        <w:rPr>
          <w:rFonts w:ascii="Times New Roman" w:hAnsi="Times New Roman" w:cs="Times New Roman"/>
          <w:b/>
          <w:spacing w:val="-63"/>
          <w:w w:val="130"/>
          <w:sz w:val="22"/>
          <w:szCs w:val="22"/>
        </w:rPr>
        <w:t xml:space="preserve"> </w:t>
      </w:r>
      <w:r w:rsidRPr="00241020">
        <w:rPr>
          <w:rFonts w:ascii="Times New Roman" w:hAnsi="Times New Roman" w:cs="Times New Roman"/>
          <w:b/>
          <w:w w:val="130"/>
          <w:sz w:val="22"/>
          <w:szCs w:val="22"/>
        </w:rPr>
        <w:t>Innovation</w:t>
      </w:r>
      <w:proofErr w:type="gramEnd"/>
      <w:r w:rsidRPr="00241020">
        <w:rPr>
          <w:rFonts w:ascii="Times New Roman" w:hAnsi="Times New Roman" w:cs="Times New Roman"/>
          <w:b/>
          <w:spacing w:val="-22"/>
          <w:w w:val="130"/>
          <w:sz w:val="22"/>
          <w:szCs w:val="22"/>
        </w:rPr>
        <w:t xml:space="preserve"> </w:t>
      </w:r>
      <w:r w:rsidRPr="00241020">
        <w:rPr>
          <w:rFonts w:ascii="Times New Roman" w:hAnsi="Times New Roman" w:cs="Times New Roman"/>
          <w:b/>
          <w:w w:val="130"/>
          <w:sz w:val="22"/>
          <w:szCs w:val="22"/>
        </w:rPr>
        <w:t>and</w:t>
      </w:r>
      <w:r w:rsidR="00172AAD" w:rsidRPr="00241020">
        <w:rPr>
          <w:rFonts w:ascii="Times New Roman" w:hAnsi="Times New Roman" w:cs="Times New Roman"/>
          <w:b/>
          <w:w w:val="130"/>
          <w:sz w:val="22"/>
          <w:szCs w:val="22"/>
        </w:rPr>
        <w:t xml:space="preserve"> </w:t>
      </w:r>
    </w:p>
    <w:p w14:paraId="798F8EE6" w14:textId="77777777" w:rsidR="00FA4AA8" w:rsidRPr="00241020" w:rsidRDefault="00984818" w:rsidP="00984818">
      <w:pPr>
        <w:pStyle w:val="BodyText"/>
        <w:tabs>
          <w:tab w:val="left" w:pos="9000"/>
        </w:tabs>
        <w:spacing w:before="8"/>
        <w:ind w:right="90"/>
        <w:jc w:val="both"/>
        <w:rPr>
          <w:rFonts w:ascii="Times New Roman" w:hAnsi="Times New Roman" w:cs="Times New Roman"/>
          <w:position w:val="8"/>
        </w:rPr>
      </w:pPr>
      <w:r w:rsidRPr="00241020">
        <w:rPr>
          <w:rFonts w:ascii="Times New Roman" w:hAnsi="Times New Roman" w:cs="Times New Roman"/>
          <w:b/>
          <w:w w:val="125"/>
          <w:sz w:val="22"/>
          <w:szCs w:val="22"/>
        </w:rPr>
        <w:t>Entreprene</w:t>
      </w:r>
      <w:r w:rsidR="00FA4AA8" w:rsidRPr="00241020">
        <w:rPr>
          <w:rFonts w:ascii="Times New Roman" w:hAnsi="Times New Roman" w:cs="Times New Roman"/>
          <w:b/>
          <w:w w:val="125"/>
          <w:sz w:val="22"/>
          <w:szCs w:val="22"/>
        </w:rPr>
        <w:t xml:space="preserve">rship </w:t>
      </w:r>
      <w:r w:rsidR="00FA4AA8" w:rsidRPr="00241020">
        <w:rPr>
          <w:rFonts w:ascii="Times New Roman" w:hAnsi="Times New Roman" w:cs="Times New Roman"/>
          <w:b/>
          <w:w w:val="130"/>
          <w:sz w:val="22"/>
          <w:szCs w:val="22"/>
        </w:rPr>
        <w:t>in Sustainable</w:t>
      </w:r>
      <w:r w:rsidR="00BF2030" w:rsidRPr="00241020">
        <w:rPr>
          <w:rFonts w:ascii="Times New Roman" w:hAnsi="Times New Roman" w:cs="Times New Roman"/>
          <w:b/>
          <w:w w:val="130"/>
          <w:sz w:val="22"/>
          <w:szCs w:val="22"/>
        </w:rPr>
        <w:t xml:space="preserve"> Food Security and Development</w:t>
      </w:r>
      <w:r w:rsidR="00FA4AA8" w:rsidRPr="00241020">
        <w:rPr>
          <w:rFonts w:ascii="Times New Roman" w:hAnsi="Times New Roman" w:cs="Times New Roman"/>
          <w:b/>
          <w:w w:val="130"/>
          <w:sz w:val="22"/>
          <w:szCs w:val="22"/>
        </w:rPr>
        <w:t>"</w:t>
      </w:r>
    </w:p>
    <w:p w14:paraId="136A151A" w14:textId="77777777" w:rsidR="00FA4AA8" w:rsidRPr="00241020" w:rsidRDefault="00FA4AA8"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theme of the conference was appropriately anchored on the Sustainable Development Goals (SDGs) and the Kenya Government’s Big Four Agenda. I thank the participants for choosing to come to Tharaka University College. </w:t>
      </w:r>
    </w:p>
    <w:p w14:paraId="67B8508C"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24F6FD5A" w14:textId="77777777" w:rsidR="00FA4AA8" w:rsidRPr="00241020" w:rsidRDefault="00FA4AA8"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participants had a chance of sharing their knowledge and experiences with regard to different disciplines of study. I convey my gratitude to you and appreciate you for choosing to share your scientific and academic experiences. It is my desire that the readers of this Book, will acquire scholarly knowledge and empowerment geared to realization of the Sustainable Development Goals. In addition, conferences provide moments to network, build collaborative synergies, linkages, and partnerships that continue on. I would like to encourage both those who turned up for the Conference and those who will interact with this Book of Proceedings to solidify such partnerships that arose during the day of the conference.</w:t>
      </w:r>
    </w:p>
    <w:p w14:paraId="32622E27" w14:textId="77777777" w:rsidR="00172AAD" w:rsidRPr="00241020" w:rsidRDefault="00172AAD" w:rsidP="00CC117C">
      <w:pPr>
        <w:tabs>
          <w:tab w:val="left" w:pos="9000"/>
        </w:tabs>
        <w:ind w:right="90"/>
        <w:jc w:val="both"/>
        <w:rPr>
          <w:rFonts w:ascii="Times New Roman" w:hAnsi="Times New Roman" w:cs="Times New Roman"/>
          <w:sz w:val="24"/>
          <w:szCs w:val="24"/>
        </w:rPr>
      </w:pPr>
    </w:p>
    <w:p w14:paraId="7B915A71" w14:textId="77777777" w:rsidR="00FA4AA8" w:rsidRPr="00241020" w:rsidRDefault="00FA4AA8"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On behalf of the conference committee, I wish to acknowledge and appreciate support received from the Principal, Tharaka University College. I appreciate the great support by all members of staff of Tharaka University College that made the 1</w:t>
      </w:r>
      <w:r w:rsidRPr="00241020">
        <w:rPr>
          <w:rFonts w:ascii="Times New Roman" w:hAnsi="Times New Roman" w:cs="Times New Roman"/>
          <w:sz w:val="24"/>
          <w:szCs w:val="24"/>
          <w:vertAlign w:val="superscript"/>
        </w:rPr>
        <w:t>ST</w:t>
      </w:r>
      <w:r w:rsidR="00172AAD" w:rsidRPr="00241020">
        <w:rPr>
          <w:rFonts w:ascii="Times New Roman" w:hAnsi="Times New Roman" w:cs="Times New Roman"/>
          <w:sz w:val="24"/>
          <w:szCs w:val="24"/>
        </w:rPr>
        <w:t xml:space="preserve"> A</w:t>
      </w:r>
      <w:r w:rsidRPr="00241020">
        <w:rPr>
          <w:rFonts w:ascii="Times New Roman" w:hAnsi="Times New Roman" w:cs="Times New Roman"/>
          <w:sz w:val="24"/>
          <w:szCs w:val="24"/>
        </w:rPr>
        <w:t>nnual Research Conference possible. May I further appreciate fellow Conference Committee members, upon whose collective effort contributed to the success of the conference. Thank you.</w:t>
      </w:r>
    </w:p>
    <w:p w14:paraId="12479DCF" w14:textId="77777777" w:rsidR="00395DA3" w:rsidRPr="00241020" w:rsidRDefault="00395DA3" w:rsidP="00CC117C">
      <w:pPr>
        <w:tabs>
          <w:tab w:val="left" w:pos="9000"/>
        </w:tabs>
        <w:ind w:right="90"/>
        <w:jc w:val="both"/>
        <w:rPr>
          <w:rFonts w:ascii="Times New Roman" w:hAnsi="Times New Roman" w:cs="Times New Roman"/>
          <w:sz w:val="24"/>
          <w:szCs w:val="24"/>
        </w:rPr>
      </w:pPr>
    </w:p>
    <w:p w14:paraId="607DD24F" w14:textId="77777777" w:rsidR="00FA4AA8" w:rsidRPr="00241020" w:rsidRDefault="00FA4AA8"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w:t>
      </w:r>
    </w:p>
    <w:p w14:paraId="55F9FECF" w14:textId="77777777" w:rsidR="00FA4AA8" w:rsidRPr="00241020" w:rsidRDefault="00FA4AA8"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Prof. Veronica K. Nyaga, PhD </w:t>
      </w:r>
    </w:p>
    <w:p w14:paraId="72B12A6E" w14:textId="77777777" w:rsidR="00FA4AA8" w:rsidRPr="00241020" w:rsidRDefault="00FA4AA8"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Deputy Principal (Academic, Research an</w:t>
      </w:r>
      <w:r w:rsidR="00172AAD" w:rsidRPr="00241020">
        <w:rPr>
          <w:rFonts w:ascii="Times New Roman" w:hAnsi="Times New Roman" w:cs="Times New Roman"/>
          <w:b/>
          <w:sz w:val="24"/>
          <w:szCs w:val="24"/>
        </w:rPr>
        <w:t>d Student Affairs) &amp; Chairman, Conference C</w:t>
      </w:r>
      <w:r w:rsidRPr="00241020">
        <w:rPr>
          <w:rFonts w:ascii="Times New Roman" w:hAnsi="Times New Roman" w:cs="Times New Roman"/>
          <w:b/>
          <w:sz w:val="24"/>
          <w:szCs w:val="24"/>
        </w:rPr>
        <w:t>ommittee</w:t>
      </w:r>
    </w:p>
    <w:p w14:paraId="11B5B8FF" w14:textId="77777777" w:rsidR="00FA4AA8" w:rsidRPr="00241020" w:rsidRDefault="00FA4AA8"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Tharaka University College</w:t>
      </w:r>
    </w:p>
    <w:p w14:paraId="0386CC02"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654D1322"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58E3F836"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3CB608EF"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2E818015"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391B7581"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6D77A177"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217A36A3"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688ECDF9"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4980C397" w14:textId="27CEF8F2" w:rsidR="006455B4" w:rsidRPr="00241020" w:rsidRDefault="006455B4" w:rsidP="00CC117C">
      <w:pPr>
        <w:tabs>
          <w:tab w:val="left" w:pos="9000"/>
        </w:tabs>
        <w:spacing w:before="38" w:line="276" w:lineRule="auto"/>
        <w:ind w:left="344" w:right="90"/>
        <w:jc w:val="both"/>
        <w:rPr>
          <w:rFonts w:ascii="Times New Roman" w:hAnsi="Times New Roman" w:cs="Times New Roman"/>
          <w:sz w:val="26"/>
          <w:u w:val="single"/>
        </w:rPr>
      </w:pPr>
    </w:p>
    <w:p w14:paraId="4A31244B" w14:textId="5A4A3CEB" w:rsidR="00FB524C" w:rsidRPr="00241020" w:rsidRDefault="00FB524C" w:rsidP="00CC117C">
      <w:pPr>
        <w:tabs>
          <w:tab w:val="left" w:pos="9000"/>
        </w:tabs>
        <w:spacing w:before="38" w:line="276" w:lineRule="auto"/>
        <w:ind w:left="344" w:right="90"/>
        <w:jc w:val="both"/>
        <w:rPr>
          <w:rFonts w:ascii="Times New Roman" w:hAnsi="Times New Roman" w:cs="Times New Roman"/>
          <w:sz w:val="26"/>
          <w:u w:val="single"/>
        </w:rPr>
      </w:pPr>
    </w:p>
    <w:p w14:paraId="6D0FDDE2" w14:textId="77777777" w:rsidR="00FB524C" w:rsidRPr="00241020" w:rsidRDefault="00FB524C" w:rsidP="00CC117C">
      <w:pPr>
        <w:tabs>
          <w:tab w:val="left" w:pos="9000"/>
        </w:tabs>
        <w:spacing w:before="38" w:line="276" w:lineRule="auto"/>
        <w:ind w:left="344" w:right="90"/>
        <w:jc w:val="both"/>
        <w:rPr>
          <w:rFonts w:ascii="Times New Roman" w:hAnsi="Times New Roman" w:cs="Times New Roman"/>
          <w:sz w:val="26"/>
          <w:u w:val="single"/>
        </w:rPr>
      </w:pPr>
    </w:p>
    <w:p w14:paraId="6BDC548A"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7EA4266B" w14:textId="77777777" w:rsidR="00FA4AA8" w:rsidRPr="00241020" w:rsidRDefault="00FA4AA8" w:rsidP="00CC117C">
      <w:pPr>
        <w:tabs>
          <w:tab w:val="left" w:pos="9000"/>
        </w:tabs>
        <w:spacing w:before="38" w:line="276" w:lineRule="auto"/>
        <w:ind w:left="344" w:right="90"/>
        <w:jc w:val="both"/>
        <w:rPr>
          <w:rFonts w:ascii="Times New Roman" w:hAnsi="Times New Roman" w:cs="Times New Roman"/>
          <w:sz w:val="26"/>
          <w:u w:val="single"/>
        </w:rPr>
      </w:pPr>
    </w:p>
    <w:p w14:paraId="7A62D379" w14:textId="77777777" w:rsidR="00FA4AA8" w:rsidRPr="00241020" w:rsidRDefault="00FA4AA8" w:rsidP="00CC117C">
      <w:pPr>
        <w:pStyle w:val="Heading1"/>
        <w:tabs>
          <w:tab w:val="left" w:pos="858"/>
          <w:tab w:val="center" w:pos="5149"/>
          <w:tab w:val="left" w:pos="9000"/>
        </w:tabs>
        <w:ind w:left="0" w:right="90" w:firstLine="0"/>
        <w:jc w:val="both"/>
        <w:rPr>
          <w:rFonts w:ascii="Times New Roman" w:hAnsi="Times New Roman" w:cs="Times New Roman"/>
          <w:sz w:val="40"/>
          <w:szCs w:val="40"/>
        </w:rPr>
      </w:pPr>
      <w:bookmarkStart w:id="10" w:name="_bookmark4"/>
      <w:bookmarkStart w:id="11" w:name="_Toc49248216"/>
      <w:bookmarkEnd w:id="10"/>
    </w:p>
    <w:p w14:paraId="3C57CBDB" w14:textId="77777777" w:rsidR="00FA4AA8" w:rsidRPr="00241020" w:rsidRDefault="00FA4AA8" w:rsidP="00CC117C">
      <w:pPr>
        <w:pStyle w:val="Heading1"/>
        <w:tabs>
          <w:tab w:val="left" w:pos="858"/>
          <w:tab w:val="center" w:pos="5149"/>
          <w:tab w:val="left" w:pos="9000"/>
        </w:tabs>
        <w:ind w:right="90"/>
        <w:jc w:val="both"/>
        <w:rPr>
          <w:rFonts w:ascii="Times New Roman" w:hAnsi="Times New Roman" w:cs="Times New Roman"/>
          <w:sz w:val="40"/>
          <w:szCs w:val="40"/>
        </w:rPr>
      </w:pPr>
    </w:p>
    <w:p w14:paraId="0F3476FD" w14:textId="77777777" w:rsidR="00A11E9E" w:rsidRPr="00241020" w:rsidRDefault="00EC00D4" w:rsidP="00CC117C">
      <w:pPr>
        <w:pStyle w:val="Heading1"/>
        <w:tabs>
          <w:tab w:val="left" w:pos="858"/>
          <w:tab w:val="center" w:pos="5149"/>
          <w:tab w:val="left" w:pos="9000"/>
        </w:tabs>
        <w:ind w:right="90"/>
        <w:jc w:val="both"/>
        <w:rPr>
          <w:rFonts w:ascii="Times New Roman" w:hAnsi="Times New Roman" w:cs="Times New Roman"/>
          <w:sz w:val="40"/>
          <w:szCs w:val="40"/>
        </w:rPr>
      </w:pPr>
      <w:bookmarkStart w:id="12" w:name="_Toc55813616"/>
      <w:r w:rsidRPr="00241020">
        <w:rPr>
          <w:rFonts w:ascii="Times New Roman" w:hAnsi="Times New Roman" w:cs="Times New Roman"/>
          <w:sz w:val="40"/>
          <w:szCs w:val="40"/>
        </w:rPr>
        <w:lastRenderedPageBreak/>
        <w:t>Tharaka University College</w:t>
      </w:r>
      <w:r w:rsidR="0076487C" w:rsidRPr="00241020">
        <w:rPr>
          <w:rFonts w:ascii="Times New Roman" w:hAnsi="Times New Roman" w:cs="Times New Roman"/>
          <w:sz w:val="40"/>
          <w:szCs w:val="40"/>
        </w:rPr>
        <w:t xml:space="preserve"> Council Members</w:t>
      </w:r>
      <w:bookmarkEnd w:id="11"/>
      <w:bookmarkEnd w:id="12"/>
    </w:p>
    <w:p w14:paraId="6AC586FF" w14:textId="77777777" w:rsidR="00A11E9E" w:rsidRPr="00241020" w:rsidRDefault="00A11E9E" w:rsidP="00CC117C">
      <w:pPr>
        <w:pStyle w:val="BodyText"/>
        <w:tabs>
          <w:tab w:val="left" w:pos="9000"/>
        </w:tabs>
        <w:ind w:right="90"/>
        <w:jc w:val="both"/>
        <w:rPr>
          <w:rFonts w:ascii="Times New Roman" w:hAnsi="Times New Roman" w:cs="Times New Roman"/>
          <w:sz w:val="44"/>
          <w:szCs w:val="44"/>
        </w:rPr>
      </w:pPr>
    </w:p>
    <w:p w14:paraId="36D8E298" w14:textId="77777777" w:rsidR="00A11E9E" w:rsidRPr="00241020" w:rsidRDefault="00A11E9E" w:rsidP="00CC117C">
      <w:pPr>
        <w:pStyle w:val="BodyText"/>
        <w:tabs>
          <w:tab w:val="left" w:pos="9000"/>
        </w:tabs>
        <w:ind w:right="90"/>
        <w:jc w:val="both"/>
        <w:rPr>
          <w:rFonts w:ascii="Times New Roman" w:hAnsi="Times New Roman" w:cs="Times New Roman"/>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3"/>
        <w:gridCol w:w="6667"/>
      </w:tblGrid>
      <w:tr w:rsidR="0065427B" w:rsidRPr="00241020" w14:paraId="5217C881" w14:textId="77777777" w:rsidTr="00984818">
        <w:trPr>
          <w:trHeight w:val="3247"/>
        </w:trPr>
        <w:tc>
          <w:tcPr>
            <w:tcW w:w="4013" w:type="dxa"/>
          </w:tcPr>
          <w:p w14:paraId="3979A1BC" w14:textId="77777777" w:rsidR="00BA4F95" w:rsidRPr="00241020" w:rsidRDefault="00052D44" w:rsidP="00CC117C">
            <w:pPr>
              <w:tabs>
                <w:tab w:val="left" w:pos="9000"/>
              </w:tabs>
              <w:ind w:right="90"/>
              <w:jc w:val="both"/>
              <w:rPr>
                <w:rFonts w:ascii="Times New Roman" w:hAnsi="Times New Roman" w:cs="Times New Roman"/>
                <w:b/>
                <w:sz w:val="24"/>
                <w:szCs w:val="24"/>
              </w:rPr>
            </w:pPr>
            <w:bookmarkStart w:id="13" w:name="_Toc487815117"/>
            <w:bookmarkStart w:id="14" w:name="_Toc487815149"/>
            <w:bookmarkStart w:id="15" w:name="_Toc487815266"/>
            <w:bookmarkStart w:id="16" w:name="_Toc487815388"/>
            <w:bookmarkStart w:id="17" w:name="_Toc493758717"/>
            <w:bookmarkStart w:id="18" w:name="_Toc494102839"/>
            <w:bookmarkStart w:id="19" w:name="_Toc49248217"/>
            <w:r w:rsidRPr="00241020">
              <w:rPr>
                <w:rFonts w:ascii="Times New Roman" w:hAnsi="Times New Roman" w:cs="Times New Roman"/>
                <w:b/>
                <w:noProof/>
                <w:sz w:val="24"/>
                <w:szCs w:val="24"/>
                <w:lang w:val="en-GB" w:eastAsia="en-GB"/>
              </w:rPr>
              <w:drawing>
                <wp:anchor distT="0" distB="0" distL="114300" distR="114300" simplePos="0" relativeHeight="251668480" behindDoc="0" locked="0" layoutInCell="1" allowOverlap="1" wp14:anchorId="529FA84F" wp14:editId="5208CD25">
                  <wp:simplePos x="0" y="0"/>
                  <wp:positionH relativeFrom="column">
                    <wp:posOffset>-37465</wp:posOffset>
                  </wp:positionH>
                  <wp:positionV relativeFrom="paragraph">
                    <wp:posOffset>27940</wp:posOffset>
                  </wp:positionV>
                  <wp:extent cx="1807845" cy="1689735"/>
                  <wp:effectExtent l="0" t="0" r="1905" b="5715"/>
                  <wp:wrapSquare wrapText="left"/>
                  <wp:docPr id="12" name="Picture 1" descr="http://chuka.ac.ke/images/chuka%20university%20chancello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huka.ac.ke/images/chuka%20university%20chancellor%20.jpg"/>
                          <pic:cNvPicPr>
                            <a:picLocks noChangeAspect="1" noChangeArrowheads="1"/>
                          </pic:cNvPicPr>
                        </pic:nvPicPr>
                        <pic:blipFill>
                          <a:blip r:embed="rId17"/>
                          <a:srcRect/>
                          <a:stretch>
                            <a:fillRect/>
                          </a:stretch>
                        </pic:blipFill>
                        <pic:spPr bwMode="auto">
                          <a:xfrm>
                            <a:off x="0" y="0"/>
                            <a:ext cx="1807845" cy="168973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BA4F95" w:rsidRPr="00241020">
              <w:rPr>
                <w:rFonts w:ascii="Times New Roman" w:hAnsi="Times New Roman" w:cs="Times New Roman"/>
                <w:b/>
                <w:sz w:val="24"/>
                <w:szCs w:val="24"/>
              </w:rPr>
              <w:t>Professor Kabiru Kinyanjui</w:t>
            </w:r>
            <w:bookmarkEnd w:id="13"/>
            <w:bookmarkEnd w:id="14"/>
            <w:bookmarkEnd w:id="15"/>
            <w:bookmarkEnd w:id="16"/>
            <w:bookmarkEnd w:id="17"/>
            <w:bookmarkEnd w:id="18"/>
            <w:bookmarkEnd w:id="19"/>
          </w:p>
          <w:p w14:paraId="0A3E6BD6" w14:textId="77777777" w:rsidR="00052D44" w:rsidRPr="00241020" w:rsidRDefault="00052D44" w:rsidP="00CC117C">
            <w:pPr>
              <w:tabs>
                <w:tab w:val="left" w:pos="9000"/>
              </w:tabs>
              <w:ind w:right="90"/>
              <w:jc w:val="both"/>
              <w:rPr>
                <w:rFonts w:ascii="Times New Roman" w:hAnsi="Times New Roman" w:cs="Times New Roman"/>
                <w:b/>
                <w:sz w:val="24"/>
                <w:szCs w:val="24"/>
              </w:rPr>
            </w:pPr>
            <w:bookmarkStart w:id="20" w:name="_Toc49248218"/>
            <w:r w:rsidRPr="00241020">
              <w:rPr>
                <w:rFonts w:ascii="Times New Roman" w:hAnsi="Times New Roman" w:cs="Times New Roman"/>
                <w:b/>
                <w:sz w:val="24"/>
                <w:szCs w:val="24"/>
              </w:rPr>
              <w:t>University College Chancellor</w:t>
            </w:r>
            <w:bookmarkEnd w:id="20"/>
          </w:p>
          <w:p w14:paraId="17BBAF9C" w14:textId="77777777" w:rsidR="0065427B" w:rsidRPr="00241020" w:rsidRDefault="0065427B" w:rsidP="00CC117C">
            <w:pPr>
              <w:pStyle w:val="BodyText"/>
              <w:tabs>
                <w:tab w:val="left" w:pos="9000"/>
              </w:tabs>
              <w:ind w:right="90"/>
              <w:jc w:val="both"/>
              <w:rPr>
                <w:rFonts w:ascii="Times New Roman" w:hAnsi="Times New Roman" w:cs="Times New Roman"/>
                <w:sz w:val="20"/>
              </w:rPr>
            </w:pPr>
          </w:p>
          <w:p w14:paraId="164CB65C" w14:textId="77777777" w:rsidR="0065427B" w:rsidRPr="00241020" w:rsidRDefault="0065427B" w:rsidP="00CC117C">
            <w:pPr>
              <w:pStyle w:val="BodyText"/>
              <w:tabs>
                <w:tab w:val="left" w:pos="9000"/>
              </w:tabs>
              <w:ind w:right="90"/>
              <w:jc w:val="both"/>
              <w:rPr>
                <w:rFonts w:ascii="Times New Roman" w:hAnsi="Times New Roman" w:cs="Times New Roman"/>
                <w:sz w:val="20"/>
              </w:rPr>
            </w:pPr>
          </w:p>
        </w:tc>
        <w:tc>
          <w:tcPr>
            <w:tcW w:w="6667" w:type="dxa"/>
          </w:tcPr>
          <w:p w14:paraId="17FCB43A" w14:textId="77777777" w:rsidR="000E085D" w:rsidRPr="00241020" w:rsidRDefault="000E085D" w:rsidP="00CC117C">
            <w:pPr>
              <w:tabs>
                <w:tab w:val="left" w:pos="9000"/>
              </w:tabs>
              <w:ind w:right="90"/>
              <w:jc w:val="both"/>
              <w:rPr>
                <w:rFonts w:ascii="Times New Roman" w:hAnsi="Times New Roman" w:cs="Times New Roman"/>
                <w:b/>
                <w:sz w:val="24"/>
                <w:szCs w:val="24"/>
              </w:rPr>
            </w:pPr>
            <w:bookmarkStart w:id="21" w:name="_Toc487815118"/>
            <w:bookmarkStart w:id="22" w:name="_Toc487815150"/>
            <w:bookmarkStart w:id="23" w:name="_Toc487815267"/>
            <w:bookmarkStart w:id="24" w:name="_Toc487815389"/>
            <w:bookmarkStart w:id="25" w:name="_Toc493758718"/>
            <w:bookmarkStart w:id="26" w:name="_Toc494102840"/>
            <w:bookmarkStart w:id="27" w:name="_Toc49248219"/>
            <w:r w:rsidRPr="00241020">
              <w:rPr>
                <w:rFonts w:ascii="Times New Roman" w:hAnsi="Times New Roman" w:cs="Times New Roman"/>
                <w:b/>
                <w:sz w:val="24"/>
                <w:szCs w:val="24"/>
              </w:rPr>
              <w:t>Professor Kabiru Kinyanjui has been in leadership for many years. He holds a BA (University of East Africa), M.A and Ph.D. from Harvard University. He is the immediate Chairman of Kenya National Examinations Council. He has chaired many committees in various regimes in Kenyan republic.</w:t>
            </w:r>
            <w:bookmarkEnd w:id="21"/>
            <w:bookmarkEnd w:id="22"/>
            <w:bookmarkEnd w:id="23"/>
            <w:bookmarkEnd w:id="24"/>
            <w:bookmarkEnd w:id="25"/>
            <w:bookmarkEnd w:id="26"/>
            <w:bookmarkEnd w:id="27"/>
          </w:p>
          <w:p w14:paraId="549ACF83" w14:textId="77777777" w:rsidR="0065427B" w:rsidRPr="00241020" w:rsidRDefault="0065427B" w:rsidP="00CC117C">
            <w:pPr>
              <w:tabs>
                <w:tab w:val="left" w:pos="9000"/>
              </w:tabs>
              <w:ind w:right="90"/>
              <w:jc w:val="both"/>
              <w:rPr>
                <w:rFonts w:ascii="Times New Roman" w:hAnsi="Times New Roman" w:cs="Times New Roman"/>
                <w:sz w:val="24"/>
                <w:szCs w:val="24"/>
              </w:rPr>
            </w:pPr>
          </w:p>
        </w:tc>
      </w:tr>
      <w:tr w:rsidR="0065427B" w:rsidRPr="00241020" w14:paraId="24C488A2" w14:textId="77777777" w:rsidTr="00984818">
        <w:trPr>
          <w:trHeight w:val="4070"/>
        </w:trPr>
        <w:tc>
          <w:tcPr>
            <w:tcW w:w="4013" w:type="dxa"/>
          </w:tcPr>
          <w:p w14:paraId="7573D6A0" w14:textId="77777777" w:rsidR="0065427B" w:rsidRPr="00241020" w:rsidRDefault="0065427B" w:rsidP="00CC117C">
            <w:pPr>
              <w:pStyle w:val="BodyText"/>
              <w:tabs>
                <w:tab w:val="left" w:pos="9000"/>
              </w:tabs>
              <w:ind w:right="90"/>
              <w:jc w:val="both"/>
              <w:rPr>
                <w:rFonts w:ascii="Times New Roman" w:hAnsi="Times New Roman" w:cs="Times New Roman"/>
                <w:sz w:val="20"/>
              </w:rPr>
            </w:pPr>
          </w:p>
          <w:p w14:paraId="77FDA930" w14:textId="77777777" w:rsidR="0065427B" w:rsidRPr="00241020" w:rsidRDefault="00BA4F95"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36B2D43E" wp14:editId="05851329">
                  <wp:extent cx="1827664" cy="1797977"/>
                  <wp:effectExtent l="0" t="0" r="1270" b="0"/>
                  <wp:docPr id="2" name="Picture 2" descr="C:\Users\user\Documents\IMG-20200711-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IMG-20200711-WA0025.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0651"/>
                          <a:stretch/>
                        </pic:blipFill>
                        <pic:spPr bwMode="auto">
                          <a:xfrm>
                            <a:off x="0" y="0"/>
                            <a:ext cx="1836079" cy="1806255"/>
                          </a:xfrm>
                          <a:prstGeom prst="rect">
                            <a:avLst/>
                          </a:prstGeom>
                          <a:noFill/>
                          <a:ln>
                            <a:noFill/>
                          </a:ln>
                          <a:extLst>
                            <a:ext uri="{53640926-AAD7-44D8-BBD7-CCE9431645EC}">
                              <a14:shadowObscured xmlns:a14="http://schemas.microsoft.com/office/drawing/2010/main"/>
                            </a:ext>
                          </a:extLst>
                        </pic:spPr>
                      </pic:pic>
                    </a:graphicData>
                  </a:graphic>
                </wp:inline>
              </w:drawing>
            </w:r>
          </w:p>
          <w:p w14:paraId="59509A63" w14:textId="77777777" w:rsidR="009F1EA9" w:rsidRPr="00241020" w:rsidRDefault="00992CFE" w:rsidP="00CC117C">
            <w:pPr>
              <w:pStyle w:val="BodyText"/>
              <w:tabs>
                <w:tab w:val="left" w:pos="9000"/>
              </w:tabs>
              <w:ind w:right="90"/>
              <w:jc w:val="both"/>
              <w:rPr>
                <w:rFonts w:ascii="Times New Roman" w:hAnsi="Times New Roman" w:cs="Times New Roman"/>
                <w:b/>
              </w:rPr>
            </w:pPr>
            <w:r w:rsidRPr="00241020">
              <w:rPr>
                <w:rFonts w:ascii="Times New Roman" w:hAnsi="Times New Roman" w:cs="Times New Roman"/>
                <w:b/>
              </w:rPr>
              <w:t xml:space="preserve">Dr. Timothy M. Kiruhi </w:t>
            </w:r>
          </w:p>
          <w:p w14:paraId="043F9CDD" w14:textId="77777777" w:rsidR="0065427B" w:rsidRPr="00241020" w:rsidRDefault="00992CFE" w:rsidP="00984818">
            <w:pPr>
              <w:pStyle w:val="BodyText"/>
              <w:tabs>
                <w:tab w:val="left" w:pos="9000"/>
              </w:tabs>
              <w:ind w:right="90"/>
              <w:jc w:val="both"/>
              <w:rPr>
                <w:rFonts w:ascii="Times New Roman" w:hAnsi="Times New Roman" w:cs="Times New Roman"/>
                <w:b/>
              </w:rPr>
            </w:pPr>
            <w:r w:rsidRPr="00241020">
              <w:rPr>
                <w:rFonts w:ascii="Times New Roman" w:hAnsi="Times New Roman" w:cs="Times New Roman"/>
                <w:b/>
              </w:rPr>
              <w:t>Chairman of Tharaka University College Council.</w:t>
            </w:r>
          </w:p>
          <w:p w14:paraId="1771760C" w14:textId="77777777" w:rsidR="00984818" w:rsidRPr="00241020" w:rsidRDefault="00984818" w:rsidP="00984818">
            <w:pPr>
              <w:pStyle w:val="BodyText"/>
              <w:tabs>
                <w:tab w:val="left" w:pos="9000"/>
              </w:tabs>
              <w:ind w:right="90"/>
              <w:jc w:val="both"/>
              <w:rPr>
                <w:rFonts w:ascii="Times New Roman" w:hAnsi="Times New Roman" w:cs="Times New Roman"/>
                <w:b/>
              </w:rPr>
            </w:pPr>
          </w:p>
          <w:p w14:paraId="76CA60D4" w14:textId="77777777" w:rsidR="00984818" w:rsidRPr="00241020" w:rsidRDefault="00984818" w:rsidP="00984818">
            <w:pPr>
              <w:pStyle w:val="BodyText"/>
              <w:tabs>
                <w:tab w:val="left" w:pos="9000"/>
              </w:tabs>
              <w:ind w:right="90"/>
              <w:jc w:val="both"/>
              <w:rPr>
                <w:rFonts w:ascii="Times New Roman" w:hAnsi="Times New Roman" w:cs="Times New Roman"/>
                <w:sz w:val="20"/>
              </w:rPr>
            </w:pPr>
          </w:p>
        </w:tc>
        <w:tc>
          <w:tcPr>
            <w:tcW w:w="6667" w:type="dxa"/>
          </w:tcPr>
          <w:p w14:paraId="4CF1A73E" w14:textId="77777777" w:rsidR="00F86A75" w:rsidRPr="00241020" w:rsidRDefault="00F86A75" w:rsidP="00CC117C">
            <w:pPr>
              <w:pStyle w:val="BodyText"/>
              <w:tabs>
                <w:tab w:val="left" w:pos="9000"/>
              </w:tabs>
              <w:ind w:right="90"/>
              <w:jc w:val="both"/>
              <w:rPr>
                <w:rFonts w:ascii="Times New Roman" w:hAnsi="Times New Roman" w:cs="Times New Roman"/>
              </w:rPr>
            </w:pPr>
          </w:p>
          <w:p w14:paraId="6DA9C3AC" w14:textId="77777777" w:rsidR="0065427B" w:rsidRPr="00241020" w:rsidRDefault="00F86A75"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Dr. Timothy M. Kiruhi is the current Chairman of Tharaka University College Council. He holds a Ph. D degree in Organizational Leadership (Global Leadership focus) Regent University, USA, M.A (Leadership Studies)</w:t>
            </w:r>
            <w:r w:rsidR="0025017A" w:rsidRPr="00241020">
              <w:rPr>
                <w:rFonts w:ascii="Times New Roman" w:hAnsi="Times New Roman" w:cs="Times New Roman"/>
                <w:b/>
              </w:rPr>
              <w:t xml:space="preserve"> Azusa Pacific University, BSc. Mechanical Engineering</w:t>
            </w:r>
            <w:r w:rsidRPr="00241020">
              <w:rPr>
                <w:rFonts w:ascii="Times New Roman" w:hAnsi="Times New Roman" w:cs="Times New Roman"/>
                <w:b/>
              </w:rPr>
              <w:t xml:space="preserve"> (UON). He is the current Vice Chancellor International Leadership University.</w:t>
            </w:r>
          </w:p>
        </w:tc>
      </w:tr>
      <w:tr w:rsidR="00BF5929" w:rsidRPr="00241020" w14:paraId="24AF1DC3" w14:textId="77777777" w:rsidTr="00984818">
        <w:tc>
          <w:tcPr>
            <w:tcW w:w="4013" w:type="dxa"/>
          </w:tcPr>
          <w:p w14:paraId="22BA7F1A" w14:textId="77777777" w:rsidR="00BF5929" w:rsidRPr="00241020" w:rsidRDefault="00BF5929"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5D3CCE0E" wp14:editId="00B9D7D7">
                  <wp:extent cx="1896110" cy="2098807"/>
                  <wp:effectExtent l="0" t="0" r="8890" b="0"/>
                  <wp:docPr id="21" name="Picture 21" descr="C:\Users\user\Documents\IMG-20200711-W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20200711-WA002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10327"/>
                          <a:stretch/>
                        </pic:blipFill>
                        <pic:spPr bwMode="auto">
                          <a:xfrm>
                            <a:off x="0" y="0"/>
                            <a:ext cx="1954485" cy="2163422"/>
                          </a:xfrm>
                          <a:prstGeom prst="rect">
                            <a:avLst/>
                          </a:prstGeom>
                          <a:noFill/>
                          <a:ln>
                            <a:noFill/>
                          </a:ln>
                          <a:extLst>
                            <a:ext uri="{53640926-AAD7-44D8-BBD7-CCE9431645EC}">
                              <a14:shadowObscured xmlns:a14="http://schemas.microsoft.com/office/drawing/2010/main"/>
                            </a:ext>
                          </a:extLst>
                        </pic:spPr>
                      </pic:pic>
                    </a:graphicData>
                  </a:graphic>
                </wp:inline>
              </w:drawing>
            </w:r>
          </w:p>
          <w:p w14:paraId="67AAD086" w14:textId="77777777" w:rsidR="00452913" w:rsidRPr="00241020" w:rsidRDefault="00452913" w:rsidP="00CC117C">
            <w:pPr>
              <w:tabs>
                <w:tab w:val="left" w:pos="9000"/>
              </w:tabs>
              <w:spacing w:before="150"/>
              <w:ind w:right="90"/>
              <w:jc w:val="both"/>
              <w:rPr>
                <w:rFonts w:ascii="Times New Roman" w:hAnsi="Times New Roman" w:cs="Times New Roman"/>
                <w:b/>
                <w:sz w:val="24"/>
                <w:szCs w:val="24"/>
              </w:rPr>
            </w:pPr>
            <w:r w:rsidRPr="00241020">
              <w:rPr>
                <w:rFonts w:ascii="Times New Roman" w:hAnsi="Times New Roman" w:cs="Times New Roman"/>
                <w:b/>
                <w:sz w:val="24"/>
                <w:szCs w:val="24"/>
              </w:rPr>
              <w:t>Prof. Peter K. Muriungi, PhD</w:t>
            </w:r>
          </w:p>
          <w:p w14:paraId="1F0E9AD8" w14:textId="77777777" w:rsidR="00452913" w:rsidRPr="00241020" w:rsidRDefault="00452913" w:rsidP="00CC117C">
            <w:pPr>
              <w:tabs>
                <w:tab w:val="left" w:pos="9000"/>
              </w:tabs>
              <w:spacing w:before="38" w:line="276" w:lineRule="auto"/>
              <w:ind w:left="344" w:right="90"/>
              <w:jc w:val="both"/>
              <w:rPr>
                <w:rFonts w:ascii="Times New Roman" w:hAnsi="Times New Roman" w:cs="Times New Roman"/>
                <w:b/>
                <w:sz w:val="24"/>
                <w:szCs w:val="24"/>
              </w:rPr>
            </w:pPr>
            <w:r w:rsidRPr="00241020">
              <w:rPr>
                <w:rFonts w:ascii="Times New Roman" w:hAnsi="Times New Roman" w:cs="Times New Roman"/>
                <w:b/>
                <w:sz w:val="24"/>
                <w:szCs w:val="24"/>
              </w:rPr>
              <w:t>PRINCIPAL/CEO</w:t>
            </w:r>
          </w:p>
          <w:p w14:paraId="0E57151B" w14:textId="77777777" w:rsidR="00452913" w:rsidRPr="00241020" w:rsidRDefault="00452913"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sz w:val="26"/>
                <w:u w:val="single"/>
              </w:rPr>
              <w:t>THARAKA UNIVERSITY COLLEGE</w:t>
            </w:r>
          </w:p>
        </w:tc>
        <w:tc>
          <w:tcPr>
            <w:tcW w:w="6667" w:type="dxa"/>
            <w:vAlign w:val="center"/>
          </w:tcPr>
          <w:p w14:paraId="3DD16EF9" w14:textId="77777777" w:rsidR="00984818" w:rsidRPr="00241020" w:rsidRDefault="00984818" w:rsidP="00CC117C">
            <w:pPr>
              <w:tabs>
                <w:tab w:val="left" w:pos="9000"/>
              </w:tabs>
              <w:ind w:right="90"/>
              <w:contextualSpacing/>
              <w:jc w:val="both"/>
              <w:rPr>
                <w:rFonts w:ascii="Times New Roman" w:hAnsi="Times New Roman" w:cs="Times New Roman"/>
                <w:b/>
                <w:bCs/>
                <w:shd w:val="clear" w:color="auto" w:fill="FFFFFF"/>
              </w:rPr>
            </w:pPr>
          </w:p>
          <w:p w14:paraId="269B08D8" w14:textId="77777777" w:rsidR="00BF5929" w:rsidRPr="00241020" w:rsidRDefault="00BF5929"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bCs/>
                <w:shd w:val="clear" w:color="auto" w:fill="FFFFFF"/>
              </w:rPr>
              <w:t xml:space="preserve">He is a renowned Scholar and an administrator. He started his university teaching career in Chuka University in 2009. He grew in academia and was later appointed as the Founding Director Quality Assurance and Performance Contacting. He served as acting Principal TUC from 2017 and 2019 he was appointed as the </w:t>
            </w:r>
            <w:r w:rsidR="0025017A" w:rsidRPr="00241020">
              <w:rPr>
                <w:rFonts w:ascii="Times New Roman" w:hAnsi="Times New Roman" w:cs="Times New Roman"/>
                <w:b/>
                <w:bCs/>
                <w:shd w:val="clear" w:color="auto" w:fill="FFFFFF"/>
              </w:rPr>
              <w:t>Principal, TUC. He holds a Ph. D</w:t>
            </w:r>
            <w:r w:rsidRPr="00241020">
              <w:rPr>
                <w:rFonts w:ascii="Times New Roman" w:hAnsi="Times New Roman" w:cs="Times New Roman"/>
                <w:b/>
                <w:bCs/>
                <w:shd w:val="clear" w:color="auto" w:fill="FFFFFF"/>
              </w:rPr>
              <w:t xml:space="preserve"> in Linguistic</w:t>
            </w:r>
            <w:r w:rsidR="0025017A" w:rsidRPr="00241020">
              <w:rPr>
                <w:rFonts w:ascii="Times New Roman" w:hAnsi="Times New Roman" w:cs="Times New Roman"/>
                <w:b/>
                <w:bCs/>
                <w:shd w:val="clear" w:color="auto" w:fill="FFFFFF"/>
              </w:rPr>
              <w:t>s.</w:t>
            </w:r>
            <w:r w:rsidRPr="00241020">
              <w:rPr>
                <w:rFonts w:ascii="Times New Roman" w:hAnsi="Times New Roman" w:cs="Times New Roman"/>
                <w:b/>
                <w:bCs/>
                <w:shd w:val="clear" w:color="auto" w:fill="FFFFFF"/>
              </w:rPr>
              <w:t xml:space="preserve"> University of Tromsᴓ, </w:t>
            </w:r>
            <w:r w:rsidR="0025017A" w:rsidRPr="00241020">
              <w:rPr>
                <w:rFonts w:ascii="Times New Roman" w:hAnsi="Times New Roman" w:cs="Times New Roman"/>
                <w:b/>
                <w:bCs/>
                <w:shd w:val="clear" w:color="auto" w:fill="FFFFFF"/>
              </w:rPr>
              <w:t>(</w:t>
            </w:r>
            <w:r w:rsidRPr="00241020">
              <w:rPr>
                <w:rFonts w:ascii="Times New Roman" w:hAnsi="Times New Roman" w:cs="Times New Roman"/>
                <w:b/>
                <w:bCs/>
                <w:shd w:val="clear" w:color="auto" w:fill="FFFFFF"/>
              </w:rPr>
              <w:t>Norway</w:t>
            </w:r>
            <w:r w:rsidR="0025017A" w:rsidRPr="00241020">
              <w:rPr>
                <w:rFonts w:ascii="Times New Roman" w:hAnsi="Times New Roman" w:cs="Times New Roman"/>
                <w:b/>
                <w:bCs/>
                <w:shd w:val="clear" w:color="auto" w:fill="FFFFFF"/>
              </w:rPr>
              <w:t>}</w:t>
            </w:r>
            <w:r w:rsidRPr="00241020">
              <w:rPr>
                <w:rFonts w:ascii="Times New Roman" w:hAnsi="Times New Roman" w:cs="Times New Roman"/>
                <w:b/>
                <w:bCs/>
                <w:shd w:val="clear" w:color="auto" w:fill="FFFFFF"/>
              </w:rPr>
              <w:t xml:space="preserve">, M.A (Linguistics) University of Witwatersrand </w:t>
            </w:r>
            <w:r w:rsidR="0025017A" w:rsidRPr="00241020">
              <w:rPr>
                <w:rFonts w:ascii="Times New Roman" w:hAnsi="Times New Roman" w:cs="Times New Roman"/>
                <w:b/>
                <w:bCs/>
                <w:shd w:val="clear" w:color="auto" w:fill="FFFFFF"/>
              </w:rPr>
              <w:t>(</w:t>
            </w:r>
            <w:r w:rsidRPr="00241020">
              <w:rPr>
                <w:rFonts w:ascii="Times New Roman" w:hAnsi="Times New Roman" w:cs="Times New Roman"/>
                <w:b/>
                <w:bCs/>
                <w:shd w:val="clear" w:color="auto" w:fill="FFFFFF"/>
              </w:rPr>
              <w:t>S</w:t>
            </w:r>
            <w:r w:rsidR="0025017A" w:rsidRPr="00241020">
              <w:rPr>
                <w:rFonts w:ascii="Times New Roman" w:hAnsi="Times New Roman" w:cs="Times New Roman"/>
                <w:b/>
                <w:bCs/>
                <w:shd w:val="clear" w:color="auto" w:fill="FFFFFF"/>
              </w:rPr>
              <w:t xml:space="preserve"> .</w:t>
            </w:r>
            <w:r w:rsidRPr="00241020">
              <w:rPr>
                <w:rFonts w:ascii="Times New Roman" w:hAnsi="Times New Roman" w:cs="Times New Roman"/>
                <w:b/>
                <w:bCs/>
                <w:shd w:val="clear" w:color="auto" w:fill="FFFFFF"/>
              </w:rPr>
              <w:t>A</w:t>
            </w:r>
            <w:r w:rsidR="0025017A" w:rsidRPr="00241020">
              <w:rPr>
                <w:rFonts w:ascii="Times New Roman" w:hAnsi="Times New Roman" w:cs="Times New Roman"/>
                <w:b/>
                <w:bCs/>
                <w:shd w:val="clear" w:color="auto" w:fill="FFFFFF"/>
              </w:rPr>
              <w:t xml:space="preserve">) </w:t>
            </w:r>
            <w:r w:rsidRPr="00241020">
              <w:rPr>
                <w:rFonts w:ascii="Times New Roman" w:hAnsi="Times New Roman" w:cs="Times New Roman"/>
                <w:b/>
                <w:bCs/>
                <w:shd w:val="clear" w:color="auto" w:fill="FFFFFF"/>
              </w:rPr>
              <w:t xml:space="preserve"> and </w:t>
            </w:r>
            <w:r w:rsidRPr="00241020">
              <w:rPr>
                <w:rFonts w:ascii="Times New Roman" w:hAnsi="Times New Roman" w:cs="Times New Roman"/>
                <w:b/>
              </w:rPr>
              <w:t>B.Ed</w:t>
            </w:r>
            <w:r w:rsidRPr="00241020">
              <w:rPr>
                <w:rFonts w:ascii="Times New Roman" w:hAnsi="Times New Roman" w:cs="Times New Roman"/>
                <w:b/>
                <w:bCs/>
                <w:shd w:val="clear" w:color="auto" w:fill="FFFFFF"/>
              </w:rPr>
              <w:t xml:space="preserve"> (Arts) UoN</w:t>
            </w:r>
            <w:r w:rsidR="004A0F58" w:rsidRPr="00241020">
              <w:rPr>
                <w:rFonts w:ascii="Times New Roman" w:hAnsi="Times New Roman" w:cs="Times New Roman"/>
                <w:b/>
                <w:bCs/>
                <w:shd w:val="clear" w:color="auto" w:fill="FFFFFF"/>
              </w:rPr>
              <w:t>.</w:t>
            </w:r>
          </w:p>
        </w:tc>
      </w:tr>
      <w:tr w:rsidR="00BF5929" w:rsidRPr="00241020" w14:paraId="5918B1B4" w14:textId="77777777" w:rsidTr="00984818">
        <w:tc>
          <w:tcPr>
            <w:tcW w:w="4013" w:type="dxa"/>
          </w:tcPr>
          <w:p w14:paraId="6D158CC4" w14:textId="77777777" w:rsidR="00AA0EE0" w:rsidRPr="00241020" w:rsidRDefault="00AA0EE0"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lastRenderedPageBreak/>
              <w:drawing>
                <wp:inline distT="0" distB="0" distL="0" distR="0" wp14:anchorId="749A0408" wp14:editId="53999833">
                  <wp:extent cx="1915141" cy="1645285"/>
                  <wp:effectExtent l="0" t="0" r="9525" b="0"/>
                  <wp:docPr id="4" name="Picture 4" descr="C:\Users\user\Documents\IMG-20200725-WA0000.jpg"/>
                  <wp:cNvGraphicFramePr/>
                  <a:graphic xmlns:a="http://schemas.openxmlformats.org/drawingml/2006/main">
                    <a:graphicData uri="http://schemas.openxmlformats.org/drawingml/2006/picture">
                      <pic:pic xmlns:pic="http://schemas.openxmlformats.org/drawingml/2006/picture">
                        <pic:nvPicPr>
                          <pic:cNvPr id="1" name="Picture 1" descr="C:\Users\user\Documents\IMG-20200725-WA0000.jpg"/>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16392" cy="1646360"/>
                          </a:xfrm>
                          <a:prstGeom prst="rect">
                            <a:avLst/>
                          </a:prstGeom>
                          <a:noFill/>
                          <a:ln>
                            <a:noFill/>
                          </a:ln>
                        </pic:spPr>
                      </pic:pic>
                    </a:graphicData>
                  </a:graphic>
                </wp:inline>
              </w:drawing>
            </w:r>
          </w:p>
          <w:p w14:paraId="6EC62D9E" w14:textId="77777777" w:rsidR="004709CA" w:rsidRPr="00241020" w:rsidRDefault="004709CA" w:rsidP="00CC117C">
            <w:pPr>
              <w:tabs>
                <w:tab w:val="left" w:pos="9000"/>
              </w:tabs>
              <w:ind w:right="90"/>
              <w:contextualSpacing/>
              <w:jc w:val="both"/>
              <w:rPr>
                <w:rStyle w:val="Strong"/>
                <w:rFonts w:ascii="Times New Roman" w:hAnsi="Times New Roman" w:cs="Times New Roman"/>
              </w:rPr>
            </w:pPr>
            <w:r w:rsidRPr="00241020">
              <w:rPr>
                <w:rStyle w:val="Strong"/>
                <w:rFonts w:ascii="Times New Roman" w:hAnsi="Times New Roman" w:cs="Times New Roman"/>
              </w:rPr>
              <w:t>Ms. Anne Mbithe Kiilu</w:t>
            </w:r>
          </w:p>
          <w:p w14:paraId="43D0EE53" w14:textId="77777777" w:rsidR="00AA0EE0" w:rsidRPr="00241020" w:rsidRDefault="004709CA"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4153BD98" w14:textId="77777777" w:rsidR="008F5CB3" w:rsidRPr="00241020" w:rsidRDefault="008F5CB3" w:rsidP="00CC117C">
            <w:pPr>
              <w:tabs>
                <w:tab w:val="left" w:pos="9000"/>
              </w:tabs>
              <w:ind w:right="90"/>
              <w:contextualSpacing/>
              <w:jc w:val="both"/>
              <w:rPr>
                <w:rFonts w:ascii="Times New Roman" w:hAnsi="Times New Roman" w:cs="Times New Roman"/>
                <w:b/>
              </w:rPr>
            </w:pPr>
          </w:p>
          <w:p w14:paraId="449D4915" w14:textId="77777777" w:rsidR="008F5CB3" w:rsidRPr="00241020" w:rsidRDefault="008F5CB3" w:rsidP="00CC117C">
            <w:pPr>
              <w:tabs>
                <w:tab w:val="left" w:pos="9000"/>
              </w:tabs>
              <w:ind w:right="90"/>
              <w:contextualSpacing/>
              <w:jc w:val="both"/>
              <w:rPr>
                <w:rFonts w:ascii="Times New Roman" w:hAnsi="Times New Roman" w:cs="Times New Roman"/>
              </w:rPr>
            </w:pPr>
          </w:p>
        </w:tc>
        <w:tc>
          <w:tcPr>
            <w:tcW w:w="6667" w:type="dxa"/>
          </w:tcPr>
          <w:p w14:paraId="610994CD" w14:textId="77777777" w:rsidR="009F7C78" w:rsidRPr="00241020" w:rsidRDefault="009F7C78" w:rsidP="00CC117C">
            <w:pPr>
              <w:pStyle w:val="BodyText"/>
              <w:tabs>
                <w:tab w:val="left" w:pos="9000"/>
              </w:tabs>
              <w:ind w:right="90"/>
              <w:jc w:val="both"/>
              <w:rPr>
                <w:rFonts w:ascii="Times New Roman" w:hAnsi="Times New Roman" w:cs="Times New Roman"/>
                <w:b/>
              </w:rPr>
            </w:pPr>
          </w:p>
          <w:p w14:paraId="479E6513" w14:textId="77777777" w:rsidR="00732E1D" w:rsidRPr="00241020" w:rsidRDefault="00732E1D" w:rsidP="00CC117C">
            <w:pPr>
              <w:pStyle w:val="BodyText"/>
              <w:tabs>
                <w:tab w:val="left" w:pos="9000"/>
              </w:tabs>
              <w:ind w:right="90"/>
              <w:jc w:val="both"/>
              <w:rPr>
                <w:rFonts w:ascii="Times New Roman" w:hAnsi="Times New Roman" w:cs="Times New Roman"/>
                <w:b/>
              </w:rPr>
            </w:pPr>
          </w:p>
          <w:p w14:paraId="22985342" w14:textId="77777777" w:rsidR="00732E1D" w:rsidRPr="00241020" w:rsidRDefault="00732E1D" w:rsidP="00CC117C">
            <w:pPr>
              <w:pStyle w:val="BodyText"/>
              <w:tabs>
                <w:tab w:val="left" w:pos="9000"/>
              </w:tabs>
              <w:ind w:right="90"/>
              <w:jc w:val="both"/>
              <w:rPr>
                <w:rFonts w:ascii="Times New Roman" w:hAnsi="Times New Roman" w:cs="Times New Roman"/>
                <w:b/>
              </w:rPr>
            </w:pPr>
          </w:p>
          <w:p w14:paraId="48BEDE26" w14:textId="77777777" w:rsidR="00732E1D" w:rsidRPr="00241020" w:rsidRDefault="00732E1D" w:rsidP="00CC117C">
            <w:pPr>
              <w:pStyle w:val="BodyText"/>
              <w:tabs>
                <w:tab w:val="left" w:pos="9000"/>
              </w:tabs>
              <w:ind w:right="90"/>
              <w:jc w:val="both"/>
              <w:rPr>
                <w:rFonts w:ascii="Times New Roman" w:hAnsi="Times New Roman" w:cs="Times New Roman"/>
                <w:b/>
              </w:rPr>
            </w:pPr>
          </w:p>
          <w:p w14:paraId="5D5D231B" w14:textId="77777777" w:rsidR="00BF5929" w:rsidRPr="00241020" w:rsidRDefault="009F7C78"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She holds M.A (Education Administration and Management and B.Ed</w:t>
            </w:r>
            <w:r w:rsidR="0025017A" w:rsidRPr="00241020">
              <w:rPr>
                <w:rFonts w:ascii="Times New Roman" w:hAnsi="Times New Roman" w:cs="Times New Roman"/>
                <w:b/>
              </w:rPr>
              <w:t>. (Arts). She is currently the C</w:t>
            </w:r>
            <w:r w:rsidRPr="00241020">
              <w:rPr>
                <w:rFonts w:ascii="Times New Roman" w:hAnsi="Times New Roman" w:cs="Times New Roman"/>
                <w:b/>
              </w:rPr>
              <w:t>ounty Education Officer Murang’a county. She serves in the Council as a representative of the PS, Ministry of Education.</w:t>
            </w:r>
          </w:p>
        </w:tc>
      </w:tr>
      <w:tr w:rsidR="00AA0EE0" w:rsidRPr="00241020" w14:paraId="6FFC0507" w14:textId="77777777" w:rsidTr="00984818">
        <w:trPr>
          <w:trHeight w:val="2914"/>
        </w:trPr>
        <w:tc>
          <w:tcPr>
            <w:tcW w:w="4013" w:type="dxa"/>
          </w:tcPr>
          <w:p w14:paraId="236619A3" w14:textId="77777777" w:rsidR="00AA0EE0" w:rsidRPr="00241020" w:rsidRDefault="009F7C78"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4670B41E" wp14:editId="6CBAC9B3">
                  <wp:extent cx="1821815" cy="1630458"/>
                  <wp:effectExtent l="0" t="0" r="6985" b="8255"/>
                  <wp:docPr id="3" name="Picture 3" descr="Muga Apondi 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ga Apondi px"/>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26330" cy="1634499"/>
                          </a:xfrm>
                          <a:prstGeom prst="rect">
                            <a:avLst/>
                          </a:prstGeom>
                          <a:noFill/>
                          <a:ln>
                            <a:noFill/>
                          </a:ln>
                        </pic:spPr>
                      </pic:pic>
                    </a:graphicData>
                  </a:graphic>
                </wp:inline>
              </w:drawing>
            </w:r>
          </w:p>
          <w:p w14:paraId="1EF2547D" w14:textId="77777777" w:rsidR="00917201" w:rsidRPr="00241020" w:rsidRDefault="00917201" w:rsidP="00CC117C">
            <w:pPr>
              <w:tabs>
                <w:tab w:val="left" w:pos="9000"/>
              </w:tabs>
              <w:ind w:right="90"/>
              <w:contextualSpacing/>
              <w:jc w:val="both"/>
              <w:rPr>
                <w:rStyle w:val="Strong"/>
                <w:rFonts w:ascii="Times New Roman" w:hAnsi="Times New Roman" w:cs="Times New Roman"/>
              </w:rPr>
            </w:pPr>
            <w:r w:rsidRPr="00241020">
              <w:rPr>
                <w:rStyle w:val="Strong"/>
                <w:rFonts w:ascii="Times New Roman" w:hAnsi="Times New Roman" w:cs="Times New Roman"/>
              </w:rPr>
              <w:t>Justice (Rtd.) Muga Apondi</w:t>
            </w:r>
          </w:p>
          <w:p w14:paraId="51A003D2" w14:textId="77777777" w:rsidR="009F7C78" w:rsidRPr="00241020" w:rsidRDefault="00917201"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02BF62EA" w14:textId="77777777" w:rsidR="005D658B" w:rsidRPr="00241020" w:rsidRDefault="005D658B" w:rsidP="00CC117C">
            <w:pPr>
              <w:tabs>
                <w:tab w:val="left" w:pos="9000"/>
              </w:tabs>
              <w:ind w:right="90"/>
              <w:contextualSpacing/>
              <w:jc w:val="both"/>
              <w:rPr>
                <w:rFonts w:ascii="Times New Roman" w:hAnsi="Times New Roman" w:cs="Times New Roman"/>
                <w:b/>
              </w:rPr>
            </w:pPr>
          </w:p>
          <w:p w14:paraId="03425366" w14:textId="77777777" w:rsidR="005D658B" w:rsidRPr="00241020" w:rsidRDefault="005D658B" w:rsidP="00CC117C">
            <w:pPr>
              <w:tabs>
                <w:tab w:val="left" w:pos="9000"/>
              </w:tabs>
              <w:ind w:right="90"/>
              <w:contextualSpacing/>
              <w:jc w:val="both"/>
              <w:rPr>
                <w:rFonts w:ascii="Times New Roman" w:hAnsi="Times New Roman" w:cs="Times New Roman"/>
              </w:rPr>
            </w:pPr>
          </w:p>
        </w:tc>
        <w:tc>
          <w:tcPr>
            <w:tcW w:w="6667" w:type="dxa"/>
          </w:tcPr>
          <w:p w14:paraId="22861FDD" w14:textId="77777777" w:rsidR="0020196A" w:rsidRPr="00241020" w:rsidRDefault="0020196A" w:rsidP="00CC117C">
            <w:pPr>
              <w:pStyle w:val="BodyText"/>
              <w:tabs>
                <w:tab w:val="left" w:pos="9000"/>
              </w:tabs>
              <w:ind w:right="90"/>
              <w:jc w:val="both"/>
              <w:rPr>
                <w:rFonts w:ascii="Times New Roman" w:hAnsi="Times New Roman" w:cs="Times New Roman"/>
                <w:b/>
              </w:rPr>
            </w:pPr>
          </w:p>
          <w:p w14:paraId="0E81276B" w14:textId="77777777" w:rsidR="00732E1D" w:rsidRPr="00241020" w:rsidRDefault="00732E1D" w:rsidP="00CC117C">
            <w:pPr>
              <w:pStyle w:val="BodyText"/>
              <w:tabs>
                <w:tab w:val="left" w:pos="9000"/>
              </w:tabs>
              <w:ind w:right="90"/>
              <w:jc w:val="both"/>
              <w:rPr>
                <w:rFonts w:ascii="Times New Roman" w:hAnsi="Times New Roman" w:cs="Times New Roman"/>
                <w:b/>
              </w:rPr>
            </w:pPr>
          </w:p>
          <w:p w14:paraId="0BD1E04F" w14:textId="77777777" w:rsidR="00732E1D" w:rsidRPr="00241020" w:rsidRDefault="00732E1D" w:rsidP="00CC117C">
            <w:pPr>
              <w:pStyle w:val="BodyText"/>
              <w:tabs>
                <w:tab w:val="left" w:pos="9000"/>
              </w:tabs>
              <w:ind w:right="90"/>
              <w:jc w:val="both"/>
              <w:rPr>
                <w:rFonts w:ascii="Times New Roman" w:hAnsi="Times New Roman" w:cs="Times New Roman"/>
                <w:b/>
              </w:rPr>
            </w:pPr>
          </w:p>
          <w:p w14:paraId="0D96DF2A" w14:textId="77777777" w:rsidR="00AA0EE0" w:rsidRPr="00241020" w:rsidRDefault="0020196A"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Justice (Rtd.) Muga Apondi is an advocate of High Court of Kenya and a Commissioner for Oaths. He has served under Kenya judiciary for over 30years. He holds L.L.M and L.L.B from UoN and a diploma in Law, Kenya School of Law. He serves as an independent Council Member.</w:t>
            </w:r>
          </w:p>
        </w:tc>
      </w:tr>
      <w:tr w:rsidR="001E2981" w:rsidRPr="00241020" w14:paraId="3FA39455" w14:textId="77777777" w:rsidTr="00984818">
        <w:tc>
          <w:tcPr>
            <w:tcW w:w="4013" w:type="dxa"/>
          </w:tcPr>
          <w:p w14:paraId="3259D548" w14:textId="77777777" w:rsidR="001E2981" w:rsidRPr="00241020" w:rsidRDefault="001E2981" w:rsidP="00CC117C">
            <w:pPr>
              <w:pStyle w:val="BodyText"/>
              <w:tabs>
                <w:tab w:val="right" w:pos="6556"/>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54D8B9F5" wp14:editId="1962D56E">
                  <wp:extent cx="1807741" cy="1666875"/>
                  <wp:effectExtent l="0" t="0" r="2540" b="0"/>
                  <wp:docPr id="22" name="Picture 22" descr="C:\Users\user\Documents\IMG-20200730-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20200730-WA000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45240" cy="1701452"/>
                          </a:xfrm>
                          <a:prstGeom prst="rect">
                            <a:avLst/>
                          </a:prstGeom>
                          <a:noFill/>
                          <a:ln>
                            <a:noFill/>
                          </a:ln>
                        </pic:spPr>
                      </pic:pic>
                    </a:graphicData>
                  </a:graphic>
                </wp:inline>
              </w:drawing>
            </w:r>
            <w:r w:rsidR="007A5A92" w:rsidRPr="00241020">
              <w:rPr>
                <w:rFonts w:ascii="Times New Roman" w:hAnsi="Times New Roman" w:cs="Times New Roman"/>
                <w:sz w:val="20"/>
              </w:rPr>
              <w:tab/>
            </w:r>
          </w:p>
          <w:p w14:paraId="3B57E8D3" w14:textId="77777777" w:rsidR="00824582" w:rsidRPr="00241020" w:rsidRDefault="00824582"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Christopher Aleke Dondo</w:t>
            </w:r>
          </w:p>
          <w:p w14:paraId="368BACF0" w14:textId="77777777" w:rsidR="001E2981" w:rsidRPr="00241020" w:rsidRDefault="00824582"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27763533" w14:textId="77777777" w:rsidR="005D658B" w:rsidRPr="00241020" w:rsidRDefault="005D658B" w:rsidP="00CC117C">
            <w:pPr>
              <w:tabs>
                <w:tab w:val="left" w:pos="9000"/>
              </w:tabs>
              <w:ind w:right="90"/>
              <w:contextualSpacing/>
              <w:jc w:val="both"/>
              <w:rPr>
                <w:rFonts w:ascii="Times New Roman" w:hAnsi="Times New Roman" w:cs="Times New Roman"/>
              </w:rPr>
            </w:pPr>
          </w:p>
          <w:p w14:paraId="7CE3C056" w14:textId="77777777" w:rsidR="005D658B" w:rsidRPr="00241020" w:rsidRDefault="005D658B" w:rsidP="00CC117C">
            <w:pPr>
              <w:tabs>
                <w:tab w:val="left" w:pos="9000"/>
              </w:tabs>
              <w:ind w:right="90"/>
              <w:contextualSpacing/>
              <w:jc w:val="both"/>
              <w:rPr>
                <w:rFonts w:ascii="Times New Roman" w:hAnsi="Times New Roman" w:cs="Times New Roman"/>
              </w:rPr>
            </w:pPr>
          </w:p>
        </w:tc>
        <w:tc>
          <w:tcPr>
            <w:tcW w:w="6667" w:type="dxa"/>
            <w:vAlign w:val="center"/>
          </w:tcPr>
          <w:p w14:paraId="4856A924" w14:textId="77777777" w:rsidR="001E2981" w:rsidRPr="00241020" w:rsidRDefault="001E2981"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He is an Economist consultant. He holds M.A (Economics), York University, B.A (Economics</w:t>
            </w:r>
            <w:r w:rsidR="0025017A" w:rsidRPr="00241020">
              <w:rPr>
                <w:rFonts w:ascii="Times New Roman" w:hAnsi="Times New Roman" w:cs="Times New Roman"/>
                <w:b/>
              </w:rPr>
              <w:t>), UoN</w:t>
            </w:r>
            <w:r w:rsidRPr="00241020">
              <w:rPr>
                <w:rFonts w:ascii="Times New Roman" w:hAnsi="Times New Roman" w:cs="Times New Roman"/>
                <w:b/>
              </w:rPr>
              <w:t xml:space="preserve"> and Diploma in Finance for non-finance managers KCA University.  He serves as an independent Council Member.</w:t>
            </w:r>
          </w:p>
        </w:tc>
      </w:tr>
      <w:tr w:rsidR="001E2981" w:rsidRPr="00241020" w14:paraId="27746546" w14:textId="77777777" w:rsidTr="00984818">
        <w:tc>
          <w:tcPr>
            <w:tcW w:w="4013" w:type="dxa"/>
          </w:tcPr>
          <w:p w14:paraId="017E5AF2" w14:textId="77777777" w:rsidR="001E2981" w:rsidRPr="00241020" w:rsidRDefault="00824582"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drawing>
                <wp:inline distT="0" distB="0" distL="0" distR="0" wp14:anchorId="7FA2A63D" wp14:editId="1DD064BA">
                  <wp:extent cx="1821815" cy="1351128"/>
                  <wp:effectExtent l="0" t="0" r="6985" b="1905"/>
                  <wp:docPr id="5" name="Picture 5" descr="C:\Users\user\AppData\Local\Microsoft\Windows\INetCache\Content.Word\IMG-20200727-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20200727-WA0006.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50377" cy="1372311"/>
                          </a:xfrm>
                          <a:prstGeom prst="rect">
                            <a:avLst/>
                          </a:prstGeom>
                          <a:noFill/>
                          <a:ln>
                            <a:noFill/>
                          </a:ln>
                        </pic:spPr>
                      </pic:pic>
                    </a:graphicData>
                  </a:graphic>
                </wp:inline>
              </w:drawing>
            </w:r>
          </w:p>
          <w:p w14:paraId="6773B620" w14:textId="77777777" w:rsidR="000B304E" w:rsidRPr="00241020" w:rsidRDefault="000B304E"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Esther N. Michieka</w:t>
            </w:r>
          </w:p>
          <w:p w14:paraId="5D1EDD04" w14:textId="77777777" w:rsidR="000B304E" w:rsidRPr="00241020" w:rsidRDefault="000B304E"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0411BD45" w14:textId="77777777" w:rsidR="001C5F43" w:rsidRPr="00241020" w:rsidRDefault="00294524"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sz w:val="20"/>
              </w:rPr>
              <w:t xml:space="preserve">   </w:t>
            </w:r>
          </w:p>
          <w:p w14:paraId="3796B93D" w14:textId="77777777" w:rsidR="00294524" w:rsidRPr="00241020" w:rsidRDefault="00294524" w:rsidP="00CC117C">
            <w:pPr>
              <w:pStyle w:val="BodyText"/>
              <w:tabs>
                <w:tab w:val="left" w:pos="9000"/>
              </w:tabs>
              <w:ind w:right="90"/>
              <w:jc w:val="both"/>
              <w:rPr>
                <w:rFonts w:ascii="Times New Roman" w:hAnsi="Times New Roman" w:cs="Times New Roman"/>
                <w:sz w:val="20"/>
              </w:rPr>
            </w:pPr>
          </w:p>
          <w:p w14:paraId="2C4D2357" w14:textId="77777777" w:rsidR="00824582" w:rsidRPr="00241020" w:rsidRDefault="00824582" w:rsidP="00CC117C">
            <w:pPr>
              <w:tabs>
                <w:tab w:val="left" w:pos="9000"/>
              </w:tabs>
              <w:ind w:right="90"/>
              <w:contextualSpacing/>
              <w:jc w:val="both"/>
              <w:rPr>
                <w:rFonts w:ascii="Times New Roman" w:hAnsi="Times New Roman" w:cs="Times New Roman"/>
              </w:rPr>
            </w:pPr>
          </w:p>
          <w:p w14:paraId="265193B4" w14:textId="77777777" w:rsidR="00F81C48" w:rsidRPr="00241020" w:rsidRDefault="00F81C48" w:rsidP="00CC117C">
            <w:pPr>
              <w:tabs>
                <w:tab w:val="left" w:pos="9000"/>
              </w:tabs>
              <w:ind w:right="90"/>
              <w:contextualSpacing/>
              <w:jc w:val="both"/>
              <w:rPr>
                <w:rFonts w:ascii="Times New Roman" w:hAnsi="Times New Roman" w:cs="Times New Roman"/>
              </w:rPr>
            </w:pPr>
          </w:p>
          <w:p w14:paraId="229C24BA" w14:textId="77777777" w:rsidR="00F81C48" w:rsidRPr="00241020" w:rsidRDefault="00F81C48" w:rsidP="00CC117C">
            <w:pPr>
              <w:tabs>
                <w:tab w:val="left" w:pos="9000"/>
              </w:tabs>
              <w:ind w:right="90"/>
              <w:contextualSpacing/>
              <w:jc w:val="both"/>
              <w:rPr>
                <w:rFonts w:ascii="Times New Roman" w:hAnsi="Times New Roman" w:cs="Times New Roman"/>
              </w:rPr>
            </w:pPr>
          </w:p>
          <w:p w14:paraId="5B39C038" w14:textId="77777777" w:rsidR="00F81C48" w:rsidRPr="00241020" w:rsidRDefault="00F81C48" w:rsidP="00CC117C">
            <w:pPr>
              <w:tabs>
                <w:tab w:val="left" w:pos="9000"/>
              </w:tabs>
              <w:ind w:right="90"/>
              <w:contextualSpacing/>
              <w:jc w:val="both"/>
              <w:rPr>
                <w:rFonts w:ascii="Times New Roman" w:hAnsi="Times New Roman" w:cs="Times New Roman"/>
              </w:rPr>
            </w:pPr>
          </w:p>
          <w:p w14:paraId="51901D94" w14:textId="77777777" w:rsidR="00F81C48" w:rsidRPr="00241020" w:rsidRDefault="00F81C48" w:rsidP="00CC117C">
            <w:pPr>
              <w:tabs>
                <w:tab w:val="left" w:pos="9000"/>
              </w:tabs>
              <w:ind w:right="90"/>
              <w:contextualSpacing/>
              <w:jc w:val="both"/>
              <w:rPr>
                <w:rFonts w:ascii="Times New Roman" w:hAnsi="Times New Roman" w:cs="Times New Roman"/>
              </w:rPr>
            </w:pPr>
          </w:p>
          <w:p w14:paraId="20CB8C90" w14:textId="77777777" w:rsidR="00F81C48" w:rsidRPr="00241020" w:rsidRDefault="00F81C48" w:rsidP="00CC117C">
            <w:pPr>
              <w:tabs>
                <w:tab w:val="left" w:pos="9000"/>
              </w:tabs>
              <w:ind w:right="90"/>
              <w:contextualSpacing/>
              <w:jc w:val="both"/>
              <w:rPr>
                <w:rFonts w:ascii="Times New Roman" w:hAnsi="Times New Roman" w:cs="Times New Roman"/>
              </w:rPr>
            </w:pPr>
          </w:p>
          <w:p w14:paraId="3BDC22F7" w14:textId="77777777" w:rsidR="00F81C48" w:rsidRPr="00241020" w:rsidRDefault="00F81C48" w:rsidP="00CC117C">
            <w:pPr>
              <w:tabs>
                <w:tab w:val="left" w:pos="9000"/>
              </w:tabs>
              <w:ind w:right="90"/>
              <w:contextualSpacing/>
              <w:jc w:val="both"/>
              <w:rPr>
                <w:rFonts w:ascii="Times New Roman" w:hAnsi="Times New Roman" w:cs="Times New Roman"/>
              </w:rPr>
            </w:pPr>
          </w:p>
          <w:p w14:paraId="07362F7B" w14:textId="77777777" w:rsidR="00F81C48" w:rsidRPr="00241020" w:rsidRDefault="00F81C48" w:rsidP="00CC117C">
            <w:pPr>
              <w:tabs>
                <w:tab w:val="left" w:pos="9000"/>
              </w:tabs>
              <w:ind w:right="90"/>
              <w:contextualSpacing/>
              <w:jc w:val="both"/>
              <w:rPr>
                <w:rFonts w:ascii="Times New Roman" w:hAnsi="Times New Roman" w:cs="Times New Roman"/>
              </w:rPr>
            </w:pPr>
          </w:p>
          <w:p w14:paraId="44C83BAE" w14:textId="77777777" w:rsidR="00F81C48" w:rsidRPr="00241020" w:rsidRDefault="00F81C48" w:rsidP="00CC117C">
            <w:pPr>
              <w:tabs>
                <w:tab w:val="left" w:pos="9000"/>
              </w:tabs>
              <w:ind w:right="90"/>
              <w:contextualSpacing/>
              <w:jc w:val="both"/>
              <w:rPr>
                <w:rFonts w:ascii="Times New Roman" w:hAnsi="Times New Roman" w:cs="Times New Roman"/>
              </w:rPr>
            </w:pPr>
          </w:p>
          <w:p w14:paraId="50A64C50" w14:textId="77777777" w:rsidR="00F81C48" w:rsidRPr="00241020" w:rsidRDefault="00F81C48" w:rsidP="00CC117C">
            <w:pPr>
              <w:tabs>
                <w:tab w:val="left" w:pos="9000"/>
              </w:tabs>
              <w:ind w:right="90"/>
              <w:contextualSpacing/>
              <w:jc w:val="both"/>
              <w:rPr>
                <w:rFonts w:ascii="Times New Roman" w:hAnsi="Times New Roman" w:cs="Times New Roman"/>
              </w:rPr>
            </w:pPr>
          </w:p>
        </w:tc>
        <w:tc>
          <w:tcPr>
            <w:tcW w:w="6667" w:type="dxa"/>
          </w:tcPr>
          <w:p w14:paraId="16CA8B8E" w14:textId="77777777" w:rsidR="00CE6377" w:rsidRPr="00241020" w:rsidRDefault="00CE6377" w:rsidP="00CC117C">
            <w:pPr>
              <w:pStyle w:val="BodyText"/>
              <w:tabs>
                <w:tab w:val="left" w:pos="9000"/>
              </w:tabs>
              <w:ind w:right="90"/>
              <w:jc w:val="both"/>
              <w:rPr>
                <w:rFonts w:ascii="Times New Roman" w:hAnsi="Times New Roman" w:cs="Times New Roman"/>
                <w:b/>
              </w:rPr>
            </w:pPr>
          </w:p>
          <w:p w14:paraId="73588F0A" w14:textId="77777777" w:rsidR="001E2981" w:rsidRPr="00241020" w:rsidRDefault="00CE6377"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She is an educationalist. She holds M.A, PGDE and B.Ed., UoN .She serves as an independent Council member.</w:t>
            </w:r>
          </w:p>
        </w:tc>
      </w:tr>
      <w:tr w:rsidR="001E2981" w:rsidRPr="00241020" w14:paraId="5FCEC900" w14:textId="77777777" w:rsidTr="00984818">
        <w:trPr>
          <w:trHeight w:val="4039"/>
        </w:trPr>
        <w:tc>
          <w:tcPr>
            <w:tcW w:w="4013" w:type="dxa"/>
          </w:tcPr>
          <w:p w14:paraId="375E04F9" w14:textId="77777777" w:rsidR="001E2981" w:rsidRPr="00241020" w:rsidRDefault="00294524" w:rsidP="00CC117C">
            <w:pPr>
              <w:pStyle w:val="BodyText"/>
              <w:tabs>
                <w:tab w:val="left" w:pos="9000"/>
              </w:tabs>
              <w:ind w:right="90"/>
              <w:jc w:val="both"/>
              <w:rPr>
                <w:rFonts w:ascii="Times New Roman" w:hAnsi="Times New Roman" w:cs="Times New Roman"/>
                <w:sz w:val="20"/>
              </w:rPr>
            </w:pPr>
            <w:r w:rsidRPr="00241020">
              <w:rPr>
                <w:rFonts w:ascii="Times New Roman" w:hAnsi="Times New Roman" w:cs="Times New Roman"/>
                <w:noProof/>
                <w:lang w:val="en-GB" w:eastAsia="en-GB"/>
              </w:rPr>
              <w:lastRenderedPageBreak/>
              <w:drawing>
                <wp:inline distT="0" distB="0" distL="0" distR="0" wp14:anchorId="5EB50311" wp14:editId="614398A9">
                  <wp:extent cx="1762125" cy="2081377"/>
                  <wp:effectExtent l="0" t="0" r="0" b="0"/>
                  <wp:docPr id="6" name="Picture 6" descr="C:\Users\user\Documents\IMG-20200802-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20200802-WA000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68899" cy="2089378"/>
                          </a:xfrm>
                          <a:prstGeom prst="rect">
                            <a:avLst/>
                          </a:prstGeom>
                          <a:noFill/>
                          <a:ln>
                            <a:noFill/>
                          </a:ln>
                        </pic:spPr>
                      </pic:pic>
                    </a:graphicData>
                  </a:graphic>
                </wp:inline>
              </w:drawing>
            </w:r>
          </w:p>
          <w:p w14:paraId="2CF1966E" w14:textId="77777777" w:rsidR="006477EF" w:rsidRPr="00241020" w:rsidRDefault="006477EF"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Abdi Ali Mohamed</w:t>
            </w:r>
          </w:p>
          <w:p w14:paraId="4B24C8DC" w14:textId="77777777" w:rsidR="00294524" w:rsidRPr="00241020" w:rsidRDefault="00900117"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5D3A8406" w14:textId="77777777" w:rsidR="006C2866" w:rsidRPr="00241020" w:rsidRDefault="006C2866" w:rsidP="00CC117C">
            <w:pPr>
              <w:tabs>
                <w:tab w:val="left" w:pos="9000"/>
              </w:tabs>
              <w:ind w:right="90"/>
              <w:contextualSpacing/>
              <w:jc w:val="both"/>
              <w:rPr>
                <w:rFonts w:ascii="Times New Roman" w:hAnsi="Times New Roman" w:cs="Times New Roman"/>
              </w:rPr>
            </w:pPr>
          </w:p>
        </w:tc>
        <w:tc>
          <w:tcPr>
            <w:tcW w:w="6667" w:type="dxa"/>
          </w:tcPr>
          <w:p w14:paraId="28E7CDCC" w14:textId="77777777" w:rsidR="001E2981" w:rsidRPr="00241020" w:rsidRDefault="006477EF"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He is a full time business consultant. He also worked as a senior Technical Specialist (Health, Food Security and Climate Change) Somalia. He holds M.A</w:t>
            </w:r>
            <w:r w:rsidR="0025017A" w:rsidRPr="00241020">
              <w:rPr>
                <w:rFonts w:ascii="Times New Roman" w:hAnsi="Times New Roman" w:cs="Times New Roman"/>
                <w:b/>
              </w:rPr>
              <w:t xml:space="preserve"> in Public</w:t>
            </w:r>
            <w:r w:rsidRPr="00241020">
              <w:rPr>
                <w:rFonts w:ascii="Times New Roman" w:hAnsi="Times New Roman" w:cs="Times New Roman"/>
                <w:b/>
              </w:rPr>
              <w:t xml:space="preserve"> Policy and Administration, Kenyatta University, BA Sociology and Psychology</w:t>
            </w:r>
            <w:r w:rsidR="0025017A" w:rsidRPr="00241020">
              <w:rPr>
                <w:rFonts w:ascii="Times New Roman" w:hAnsi="Times New Roman" w:cs="Times New Roman"/>
                <w:b/>
              </w:rPr>
              <w:t>,</w:t>
            </w:r>
            <w:r w:rsidRPr="00241020">
              <w:rPr>
                <w:rFonts w:ascii="Times New Roman" w:hAnsi="Times New Roman" w:cs="Times New Roman"/>
                <w:b/>
              </w:rPr>
              <w:t xml:space="preserve"> UoN and Diploma Community Health Nurse, KMTC. He serves as an independent Council Member.</w:t>
            </w:r>
          </w:p>
        </w:tc>
      </w:tr>
      <w:tr w:rsidR="00900117" w:rsidRPr="00241020" w14:paraId="4675F6A9" w14:textId="77777777" w:rsidTr="00984818">
        <w:tc>
          <w:tcPr>
            <w:tcW w:w="4013" w:type="dxa"/>
            <w:vAlign w:val="center"/>
          </w:tcPr>
          <w:p w14:paraId="1B01E031" w14:textId="77777777" w:rsidR="00900117" w:rsidRPr="00241020" w:rsidRDefault="00900117"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noProof/>
                <w:lang w:val="en-GB" w:eastAsia="en-GB"/>
              </w:rPr>
              <w:drawing>
                <wp:inline distT="0" distB="0" distL="0" distR="0" wp14:anchorId="79448467" wp14:editId="54984AAB">
                  <wp:extent cx="1697355" cy="2121694"/>
                  <wp:effectExtent l="0" t="0" r="0" b="0"/>
                  <wp:docPr id="8" name="Picture 8" descr="C:\Users\user\AppData\Local\Microsoft\Windows\INetCache\Content.Word\IMG-20200727-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Microsoft\Windows\INetCache\Content.Word\IMG-20200727-WA001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02976" cy="2128720"/>
                          </a:xfrm>
                          <a:prstGeom prst="rect">
                            <a:avLst/>
                          </a:prstGeom>
                          <a:noFill/>
                          <a:ln>
                            <a:noFill/>
                          </a:ln>
                        </pic:spPr>
                      </pic:pic>
                    </a:graphicData>
                  </a:graphic>
                </wp:inline>
              </w:drawing>
            </w:r>
          </w:p>
          <w:p w14:paraId="32026D73" w14:textId="77777777" w:rsidR="00A5782E" w:rsidRPr="00241020" w:rsidRDefault="00A5782E"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Dr. Muthoni P. Nkoroi</w:t>
            </w:r>
          </w:p>
          <w:p w14:paraId="222DB0B7" w14:textId="77777777" w:rsidR="00A5782E" w:rsidRPr="00241020" w:rsidRDefault="00A5782E" w:rsidP="00CC117C">
            <w:pPr>
              <w:tabs>
                <w:tab w:val="left" w:pos="9000"/>
              </w:tabs>
              <w:ind w:right="90"/>
              <w:contextualSpacing/>
              <w:jc w:val="both"/>
              <w:rPr>
                <w:rFonts w:ascii="Times New Roman" w:hAnsi="Times New Roman" w:cs="Times New Roman"/>
                <w:b/>
              </w:rPr>
            </w:pPr>
            <w:r w:rsidRPr="00241020">
              <w:rPr>
                <w:rFonts w:ascii="Times New Roman" w:hAnsi="Times New Roman" w:cs="Times New Roman"/>
                <w:b/>
              </w:rPr>
              <w:t>Council Member</w:t>
            </w:r>
          </w:p>
          <w:p w14:paraId="4DE13173" w14:textId="77777777" w:rsidR="00A5782E" w:rsidRPr="00241020" w:rsidRDefault="00A5782E" w:rsidP="00CC117C">
            <w:pPr>
              <w:tabs>
                <w:tab w:val="left" w:pos="9000"/>
              </w:tabs>
              <w:ind w:right="90"/>
              <w:contextualSpacing/>
              <w:jc w:val="both"/>
              <w:rPr>
                <w:rFonts w:ascii="Times New Roman" w:hAnsi="Times New Roman" w:cs="Times New Roman"/>
                <w:b/>
              </w:rPr>
            </w:pPr>
          </w:p>
        </w:tc>
        <w:tc>
          <w:tcPr>
            <w:tcW w:w="6667" w:type="dxa"/>
          </w:tcPr>
          <w:p w14:paraId="5332E1DE" w14:textId="77777777" w:rsidR="00A5782E" w:rsidRPr="00241020" w:rsidRDefault="00A5782E" w:rsidP="00CC117C">
            <w:pPr>
              <w:pStyle w:val="BodyText"/>
              <w:tabs>
                <w:tab w:val="left" w:pos="9000"/>
              </w:tabs>
              <w:ind w:right="90"/>
              <w:jc w:val="both"/>
              <w:rPr>
                <w:rFonts w:ascii="Times New Roman" w:hAnsi="Times New Roman" w:cs="Times New Roman"/>
                <w:b/>
              </w:rPr>
            </w:pPr>
          </w:p>
          <w:p w14:paraId="620FDA5D" w14:textId="77777777" w:rsidR="00A5782E" w:rsidRPr="00241020" w:rsidRDefault="00A5782E" w:rsidP="00CC117C">
            <w:pPr>
              <w:pStyle w:val="BodyText"/>
              <w:tabs>
                <w:tab w:val="left" w:pos="9000"/>
              </w:tabs>
              <w:ind w:right="90"/>
              <w:jc w:val="both"/>
              <w:rPr>
                <w:rFonts w:ascii="Times New Roman" w:hAnsi="Times New Roman" w:cs="Times New Roman"/>
                <w:b/>
              </w:rPr>
            </w:pPr>
          </w:p>
          <w:p w14:paraId="1538FE06" w14:textId="77777777" w:rsidR="00900117" w:rsidRPr="00241020" w:rsidRDefault="00A5782E" w:rsidP="00CC117C">
            <w:pPr>
              <w:pStyle w:val="BodyText"/>
              <w:tabs>
                <w:tab w:val="left" w:pos="9000"/>
              </w:tabs>
              <w:ind w:right="90"/>
              <w:jc w:val="both"/>
              <w:rPr>
                <w:rFonts w:ascii="Times New Roman" w:hAnsi="Times New Roman" w:cs="Times New Roman"/>
                <w:b/>
                <w:sz w:val="20"/>
              </w:rPr>
            </w:pPr>
            <w:r w:rsidRPr="00241020">
              <w:rPr>
                <w:rFonts w:ascii="Times New Roman" w:hAnsi="Times New Roman" w:cs="Times New Roman"/>
                <w:b/>
              </w:rPr>
              <w:t>She holds a Ph.D. in Education Management, M.A Education Management, Kenyatta University and BED (Arts), Kenyatta University. She serves as an independent Council Member.</w:t>
            </w:r>
          </w:p>
        </w:tc>
      </w:tr>
      <w:tr w:rsidR="00900117" w:rsidRPr="00241020" w14:paraId="0F6EC524" w14:textId="77777777" w:rsidTr="00984818">
        <w:tc>
          <w:tcPr>
            <w:tcW w:w="4013" w:type="dxa"/>
          </w:tcPr>
          <w:p w14:paraId="36847A00" w14:textId="77777777" w:rsidR="00900117" w:rsidRPr="00241020" w:rsidRDefault="00900117" w:rsidP="00CC117C">
            <w:pPr>
              <w:pStyle w:val="BodyText"/>
              <w:tabs>
                <w:tab w:val="left" w:pos="9000"/>
              </w:tabs>
              <w:ind w:right="90"/>
              <w:jc w:val="both"/>
              <w:rPr>
                <w:rFonts w:ascii="Times New Roman" w:hAnsi="Times New Roman" w:cs="Times New Roman"/>
                <w:sz w:val="20"/>
              </w:rPr>
            </w:pPr>
          </w:p>
        </w:tc>
        <w:tc>
          <w:tcPr>
            <w:tcW w:w="6667" w:type="dxa"/>
          </w:tcPr>
          <w:p w14:paraId="13492C37" w14:textId="77777777" w:rsidR="00900117" w:rsidRPr="00241020" w:rsidRDefault="00900117" w:rsidP="00CC117C">
            <w:pPr>
              <w:pStyle w:val="BodyText"/>
              <w:tabs>
                <w:tab w:val="left" w:pos="9000"/>
              </w:tabs>
              <w:ind w:right="90"/>
              <w:jc w:val="both"/>
              <w:rPr>
                <w:rFonts w:ascii="Times New Roman" w:hAnsi="Times New Roman" w:cs="Times New Roman"/>
                <w:sz w:val="20"/>
              </w:rPr>
            </w:pPr>
          </w:p>
          <w:p w14:paraId="79320821" w14:textId="77777777" w:rsidR="00EC0029" w:rsidRPr="00241020" w:rsidRDefault="00EC0029" w:rsidP="00CC117C">
            <w:pPr>
              <w:pStyle w:val="BodyText"/>
              <w:tabs>
                <w:tab w:val="left" w:pos="9000"/>
              </w:tabs>
              <w:ind w:right="90"/>
              <w:jc w:val="both"/>
              <w:rPr>
                <w:rFonts w:ascii="Times New Roman" w:hAnsi="Times New Roman" w:cs="Times New Roman"/>
                <w:sz w:val="20"/>
              </w:rPr>
            </w:pPr>
          </w:p>
        </w:tc>
      </w:tr>
    </w:tbl>
    <w:p w14:paraId="278D9FF7" w14:textId="77777777" w:rsidR="00A11E9E" w:rsidRPr="00241020" w:rsidRDefault="00A11E9E" w:rsidP="00CC117C">
      <w:pPr>
        <w:pStyle w:val="BodyText"/>
        <w:tabs>
          <w:tab w:val="left" w:pos="9000"/>
        </w:tabs>
        <w:ind w:right="90"/>
        <w:jc w:val="both"/>
        <w:rPr>
          <w:rFonts w:ascii="Times New Roman" w:hAnsi="Times New Roman" w:cs="Times New Roman"/>
          <w:sz w:val="20"/>
        </w:rPr>
      </w:pPr>
    </w:p>
    <w:p w14:paraId="7F3E8ECF"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1DF9915D"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0A4A617F"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628B0E44"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0BAF2B56"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5A1E338B"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53AC4944"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13839384"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39BEF250"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6D62CC37"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02413C11" w14:textId="77777777" w:rsidR="008710EB" w:rsidRPr="00241020" w:rsidRDefault="008710EB" w:rsidP="00CC117C">
      <w:pPr>
        <w:pStyle w:val="BodyText"/>
        <w:tabs>
          <w:tab w:val="left" w:pos="9000"/>
        </w:tabs>
        <w:ind w:right="90"/>
        <w:jc w:val="both"/>
        <w:rPr>
          <w:rFonts w:ascii="Times New Roman" w:hAnsi="Times New Roman" w:cs="Times New Roman"/>
          <w:sz w:val="20"/>
        </w:rPr>
      </w:pPr>
    </w:p>
    <w:p w14:paraId="1BAA02D0" w14:textId="77777777" w:rsidR="006E24F9" w:rsidRPr="00241020" w:rsidRDefault="006E24F9" w:rsidP="00CC117C">
      <w:pPr>
        <w:pStyle w:val="BodyText"/>
        <w:tabs>
          <w:tab w:val="left" w:pos="9000"/>
        </w:tabs>
        <w:spacing w:before="5"/>
        <w:ind w:right="90"/>
        <w:jc w:val="both"/>
        <w:rPr>
          <w:rFonts w:ascii="Times New Roman" w:hAnsi="Times New Roman" w:cs="Times New Roman"/>
          <w:sz w:val="20"/>
        </w:rPr>
      </w:pPr>
    </w:p>
    <w:p w14:paraId="643AA69A" w14:textId="77777777" w:rsidR="002B749E" w:rsidRPr="00241020" w:rsidRDefault="002B749E" w:rsidP="00CC117C">
      <w:pPr>
        <w:pStyle w:val="Heading2"/>
        <w:tabs>
          <w:tab w:val="left" w:pos="9000"/>
        </w:tabs>
        <w:ind w:right="90"/>
        <w:jc w:val="both"/>
        <w:rPr>
          <w:rFonts w:ascii="Times New Roman" w:hAnsi="Times New Roman" w:cs="Times New Roman"/>
        </w:rPr>
      </w:pPr>
      <w:bookmarkStart w:id="28" w:name="_bookmark5"/>
      <w:bookmarkEnd w:id="28"/>
    </w:p>
    <w:p w14:paraId="391645E7" w14:textId="77777777" w:rsidR="00FA4AA8" w:rsidRPr="00241020" w:rsidRDefault="00FA4AA8" w:rsidP="00CC117C">
      <w:pPr>
        <w:pStyle w:val="Heading2"/>
        <w:tabs>
          <w:tab w:val="left" w:pos="9000"/>
        </w:tabs>
        <w:ind w:left="0" w:right="90"/>
        <w:jc w:val="both"/>
        <w:rPr>
          <w:rFonts w:ascii="Times New Roman" w:hAnsi="Times New Roman" w:cs="Times New Roman"/>
        </w:rPr>
      </w:pPr>
    </w:p>
    <w:p w14:paraId="26846E3C" w14:textId="77777777" w:rsidR="00FA4AA8" w:rsidRPr="00241020" w:rsidRDefault="00FA4AA8" w:rsidP="00CC117C">
      <w:pPr>
        <w:pStyle w:val="Heading2"/>
        <w:tabs>
          <w:tab w:val="left" w:pos="9000"/>
        </w:tabs>
        <w:ind w:right="90"/>
        <w:jc w:val="both"/>
        <w:rPr>
          <w:rFonts w:ascii="Times New Roman" w:hAnsi="Times New Roman" w:cs="Times New Roman"/>
        </w:rPr>
      </w:pPr>
    </w:p>
    <w:p w14:paraId="4185B9EE" w14:textId="77777777" w:rsidR="00FA4AA8" w:rsidRPr="00241020" w:rsidRDefault="00FA4AA8" w:rsidP="00CC117C">
      <w:pPr>
        <w:pStyle w:val="Heading2"/>
        <w:tabs>
          <w:tab w:val="left" w:pos="9000"/>
        </w:tabs>
        <w:ind w:right="90"/>
        <w:jc w:val="both"/>
        <w:rPr>
          <w:rFonts w:ascii="Times New Roman" w:hAnsi="Times New Roman" w:cs="Times New Roman"/>
        </w:rPr>
      </w:pPr>
    </w:p>
    <w:p w14:paraId="423AB9E6" w14:textId="77777777" w:rsidR="00FA4AA8" w:rsidRPr="00241020" w:rsidRDefault="00FA4AA8" w:rsidP="00CC117C">
      <w:pPr>
        <w:pStyle w:val="Heading2"/>
        <w:tabs>
          <w:tab w:val="left" w:pos="9000"/>
        </w:tabs>
        <w:ind w:right="90"/>
        <w:jc w:val="both"/>
        <w:rPr>
          <w:rFonts w:ascii="Times New Roman" w:hAnsi="Times New Roman" w:cs="Times New Roman"/>
        </w:rPr>
      </w:pPr>
    </w:p>
    <w:p w14:paraId="61FA8F9C" w14:textId="77777777" w:rsidR="00FA4AA8" w:rsidRPr="00241020" w:rsidRDefault="00FA4AA8" w:rsidP="00CC117C">
      <w:pPr>
        <w:pStyle w:val="Heading2"/>
        <w:tabs>
          <w:tab w:val="left" w:pos="9000"/>
        </w:tabs>
        <w:ind w:right="90"/>
        <w:jc w:val="both"/>
        <w:rPr>
          <w:rFonts w:ascii="Times New Roman" w:hAnsi="Times New Roman" w:cs="Times New Roman"/>
        </w:rPr>
      </w:pPr>
    </w:p>
    <w:p w14:paraId="72F083B9" w14:textId="275DD35D" w:rsidR="00E30A64" w:rsidRPr="00F40807" w:rsidRDefault="0036426A" w:rsidP="00FB524C">
      <w:pPr>
        <w:pStyle w:val="Heading2"/>
        <w:tabs>
          <w:tab w:val="left" w:pos="9000"/>
        </w:tabs>
        <w:ind w:right="90"/>
        <w:rPr>
          <w:rFonts w:ascii="Times New Roman" w:hAnsi="Times New Roman" w:cs="Times New Roman"/>
          <w:b/>
        </w:rPr>
      </w:pPr>
      <w:bookmarkStart w:id="29" w:name="_Toc55813617"/>
      <w:r w:rsidRPr="00F40807">
        <w:rPr>
          <w:rFonts w:ascii="Times New Roman" w:hAnsi="Times New Roman" w:cs="Times New Roman"/>
          <w:b/>
        </w:rPr>
        <w:t>Photo Section</w:t>
      </w:r>
      <w:bookmarkEnd w:id="29"/>
    </w:p>
    <w:p w14:paraId="0FFA4C84" w14:textId="77777777" w:rsidR="00E30A64" w:rsidRPr="00241020" w:rsidRDefault="00014ABB" w:rsidP="00CC117C">
      <w:pPr>
        <w:tabs>
          <w:tab w:val="left" w:pos="9000"/>
        </w:tabs>
        <w:ind w:right="90"/>
        <w:jc w:val="both"/>
        <w:rPr>
          <w:rFonts w:ascii="Times New Roman" w:hAnsi="Times New Roman" w:cs="Times New Roman"/>
          <w:b/>
          <w:sz w:val="32"/>
          <w:szCs w:val="32"/>
        </w:rPr>
      </w:pPr>
      <w:r w:rsidRPr="00241020">
        <w:rPr>
          <w:rFonts w:ascii="Times New Roman" w:hAnsi="Times New Roman" w:cs="Times New Roman"/>
          <w:b/>
          <w:sz w:val="32"/>
          <w:szCs w:val="32"/>
        </w:rPr>
        <w:t>TUC Annual Conference Group Photo</w:t>
      </w:r>
      <w:r w:rsidR="009F1EA9" w:rsidRPr="00241020">
        <w:rPr>
          <w:rFonts w:ascii="Times New Roman" w:hAnsi="Times New Roman" w:cs="Times New Roman"/>
          <w:b/>
          <w:sz w:val="32"/>
          <w:szCs w:val="32"/>
        </w:rPr>
        <w:t xml:space="preserve"> During the First </w:t>
      </w:r>
      <w:r w:rsidR="00F02606" w:rsidRPr="00241020">
        <w:rPr>
          <w:rFonts w:ascii="Times New Roman" w:hAnsi="Times New Roman" w:cs="Times New Roman"/>
          <w:b/>
          <w:sz w:val="32"/>
          <w:szCs w:val="32"/>
        </w:rPr>
        <w:t>Annual International Conference</w:t>
      </w:r>
    </w:p>
    <w:p w14:paraId="1056249F" w14:textId="77777777" w:rsidR="006F1E45" w:rsidRPr="00241020" w:rsidRDefault="006F1E45" w:rsidP="00CC117C">
      <w:pPr>
        <w:pStyle w:val="Heading2"/>
        <w:tabs>
          <w:tab w:val="left" w:pos="9000"/>
        </w:tabs>
        <w:ind w:right="90"/>
        <w:jc w:val="both"/>
        <w:rPr>
          <w:rFonts w:ascii="Times New Roman" w:hAnsi="Times New Roman" w:cs="Times New Roman"/>
        </w:rPr>
      </w:pPr>
    </w:p>
    <w:tbl>
      <w:tblPr>
        <w:tblStyle w:val="TableGrid"/>
        <w:tblW w:w="13619" w:type="dxa"/>
        <w:tblInd w:w="-7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2"/>
        <w:gridCol w:w="7757"/>
      </w:tblGrid>
      <w:tr w:rsidR="00984818" w:rsidRPr="00241020" w14:paraId="264AC470" w14:textId="77777777" w:rsidTr="00E7475D">
        <w:tc>
          <w:tcPr>
            <w:tcW w:w="5862" w:type="dxa"/>
          </w:tcPr>
          <w:p w14:paraId="53C791DF" w14:textId="77777777" w:rsidR="00473FB6" w:rsidRPr="00241020" w:rsidRDefault="00473FB6" w:rsidP="00CC117C">
            <w:pPr>
              <w:widowControl/>
              <w:tabs>
                <w:tab w:val="left" w:pos="9000"/>
              </w:tabs>
              <w:autoSpaceDE/>
              <w:autoSpaceDN/>
              <w:ind w:right="90"/>
              <w:jc w:val="both"/>
              <w:rPr>
                <w:rFonts w:ascii="Times New Roman" w:hAnsi="Times New Roman" w:cs="Times New Roman"/>
                <w:noProof/>
                <w:sz w:val="20"/>
              </w:rPr>
            </w:pPr>
            <w:r w:rsidRPr="00241020">
              <w:rPr>
                <w:rFonts w:ascii="Times New Roman" w:hAnsi="Times New Roman" w:cs="Times New Roman"/>
                <w:noProof/>
                <w:sz w:val="20"/>
                <w:lang w:val="en-GB" w:eastAsia="en-GB"/>
              </w:rPr>
              <w:drawing>
                <wp:inline distT="0" distB="0" distL="0" distR="0" wp14:anchorId="717567A5" wp14:editId="401629DD">
                  <wp:extent cx="3524250" cy="2300293"/>
                  <wp:effectExtent l="0" t="0" r="0" b="5080"/>
                  <wp:docPr id="4306" name="Picture 4306" descr="F:\moviee\IMG20191127110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oviee\IMG20191127110828.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647038" cy="2380437"/>
                          </a:xfrm>
                          <a:prstGeom prst="rect">
                            <a:avLst/>
                          </a:prstGeom>
                          <a:noFill/>
                          <a:ln>
                            <a:noFill/>
                          </a:ln>
                        </pic:spPr>
                      </pic:pic>
                    </a:graphicData>
                  </a:graphic>
                </wp:inline>
              </w:drawing>
            </w:r>
          </w:p>
        </w:tc>
        <w:tc>
          <w:tcPr>
            <w:tcW w:w="7757" w:type="dxa"/>
          </w:tcPr>
          <w:p w14:paraId="2A33F500" w14:textId="77777777" w:rsidR="00473FB6" w:rsidRPr="00241020" w:rsidRDefault="00984818" w:rsidP="00CC117C">
            <w:pPr>
              <w:widowControl/>
              <w:tabs>
                <w:tab w:val="left" w:pos="9000"/>
              </w:tabs>
              <w:autoSpaceDE/>
              <w:autoSpaceDN/>
              <w:spacing w:after="160" w:line="259" w:lineRule="auto"/>
              <w:ind w:right="90"/>
              <w:jc w:val="both"/>
              <w:rPr>
                <w:rFonts w:ascii="Times New Roman" w:hAnsi="Times New Roman" w:cs="Times New Roman"/>
                <w:noProof/>
                <w:sz w:val="20"/>
              </w:rPr>
            </w:pPr>
            <w:r w:rsidRPr="00241020">
              <w:rPr>
                <w:rFonts w:ascii="Times New Roman" w:hAnsi="Times New Roman" w:cs="Times New Roman"/>
                <w:noProof/>
                <w:sz w:val="20"/>
                <w:lang w:val="en-GB" w:eastAsia="en-GB"/>
              </w:rPr>
              <w:drawing>
                <wp:inline distT="0" distB="0" distL="0" distR="0" wp14:anchorId="2D50E61E" wp14:editId="1398D6C8">
                  <wp:extent cx="3902195" cy="2267585"/>
                  <wp:effectExtent l="0" t="0" r="3175" b="0"/>
                  <wp:docPr id="4310" name="Picture 4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0" name="IMG20191127114528.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921256" cy="2278661"/>
                          </a:xfrm>
                          <a:prstGeom prst="rect">
                            <a:avLst/>
                          </a:prstGeom>
                        </pic:spPr>
                      </pic:pic>
                    </a:graphicData>
                  </a:graphic>
                </wp:inline>
              </w:drawing>
            </w:r>
          </w:p>
        </w:tc>
      </w:tr>
    </w:tbl>
    <w:p w14:paraId="1D5EC273" w14:textId="77777777" w:rsidR="00A35F06" w:rsidRPr="00241020" w:rsidRDefault="00A35F06" w:rsidP="00CC117C">
      <w:pPr>
        <w:widowControl/>
        <w:tabs>
          <w:tab w:val="left" w:pos="9000"/>
        </w:tabs>
        <w:autoSpaceDE/>
        <w:autoSpaceDN/>
        <w:spacing w:after="160" w:line="259" w:lineRule="auto"/>
        <w:ind w:right="90"/>
        <w:jc w:val="both"/>
        <w:rPr>
          <w:rFonts w:ascii="Times New Roman" w:hAnsi="Times New Roman" w:cs="Times New Roman"/>
          <w:noProof/>
          <w:sz w:val="20"/>
        </w:rPr>
      </w:pPr>
    </w:p>
    <w:p w14:paraId="57566D5F" w14:textId="77777777" w:rsidR="008710EB" w:rsidRPr="00241020" w:rsidRDefault="008745E5" w:rsidP="00CC117C">
      <w:pPr>
        <w:widowControl/>
        <w:tabs>
          <w:tab w:val="left" w:pos="9000"/>
        </w:tabs>
        <w:autoSpaceDE/>
        <w:autoSpaceDN/>
        <w:spacing w:after="160" w:line="259" w:lineRule="auto"/>
        <w:ind w:right="90"/>
        <w:jc w:val="both"/>
        <w:rPr>
          <w:rFonts w:ascii="Times New Roman" w:hAnsi="Times New Roman" w:cs="Times New Roman"/>
          <w:noProof/>
          <w:sz w:val="20"/>
        </w:rPr>
      </w:pPr>
      <w:r w:rsidRPr="00241020">
        <w:rPr>
          <w:rFonts w:ascii="Times New Roman" w:hAnsi="Times New Roman" w:cs="Times New Roman"/>
          <w:noProof/>
          <w:sz w:val="20"/>
          <w:lang w:val="en-GB" w:eastAsia="en-GB"/>
        </w:rPr>
        <w:drawing>
          <wp:inline distT="0" distB="0" distL="0" distR="0" wp14:anchorId="69746DE0" wp14:editId="32A8258F">
            <wp:extent cx="7086600" cy="3386455"/>
            <wp:effectExtent l="0" t="0" r="0" b="4445"/>
            <wp:docPr id="4311" name="Picture 4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1" name="TUC Annual Conference Group Photo Cropped.jpg"/>
                    <pic:cNvPicPr/>
                  </pic:nvPicPr>
                  <pic:blipFill>
                    <a:blip r:embed="rId27">
                      <a:extLst>
                        <a:ext uri="{28A0092B-C50C-407E-A947-70E740481C1C}">
                          <a14:useLocalDpi xmlns:a14="http://schemas.microsoft.com/office/drawing/2010/main" val="0"/>
                        </a:ext>
                      </a:extLst>
                    </a:blip>
                    <a:stretch>
                      <a:fillRect/>
                    </a:stretch>
                  </pic:blipFill>
                  <pic:spPr>
                    <a:xfrm>
                      <a:off x="0" y="0"/>
                      <a:ext cx="7087441" cy="3386857"/>
                    </a:xfrm>
                    <a:prstGeom prst="rect">
                      <a:avLst/>
                    </a:prstGeom>
                  </pic:spPr>
                </pic:pic>
              </a:graphicData>
            </a:graphic>
          </wp:inline>
        </w:drawing>
      </w:r>
    </w:p>
    <w:p w14:paraId="29AECD2D" w14:textId="77777777" w:rsidR="008710EB" w:rsidRPr="00241020" w:rsidRDefault="008710EB" w:rsidP="00CC117C">
      <w:pPr>
        <w:pStyle w:val="Heading1"/>
        <w:tabs>
          <w:tab w:val="left" w:pos="9000"/>
        </w:tabs>
        <w:ind w:left="0" w:right="90" w:firstLine="0"/>
        <w:jc w:val="both"/>
        <w:rPr>
          <w:rFonts w:ascii="Times New Roman" w:hAnsi="Times New Roman" w:cs="Times New Roman"/>
          <w:sz w:val="44"/>
          <w:szCs w:val="44"/>
        </w:rPr>
      </w:pPr>
    </w:p>
    <w:p w14:paraId="3201EDE6"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0F104D06"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7F67A90E"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46CD8209"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5502682A"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5862E561"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65069713" w14:textId="77777777" w:rsidR="00984818" w:rsidRPr="00241020" w:rsidRDefault="00984818" w:rsidP="00CC117C">
      <w:pPr>
        <w:pStyle w:val="Heading1"/>
        <w:tabs>
          <w:tab w:val="left" w:pos="9000"/>
        </w:tabs>
        <w:ind w:right="90"/>
        <w:jc w:val="both"/>
        <w:rPr>
          <w:rFonts w:ascii="Times New Roman" w:hAnsi="Times New Roman" w:cs="Times New Roman"/>
          <w:sz w:val="44"/>
          <w:szCs w:val="44"/>
        </w:rPr>
      </w:pPr>
    </w:p>
    <w:p w14:paraId="48DE8FC4" w14:textId="77777777" w:rsidR="00650AFB" w:rsidRPr="00241020" w:rsidRDefault="006975D1" w:rsidP="00FB524C">
      <w:pPr>
        <w:pStyle w:val="Heading1"/>
        <w:tabs>
          <w:tab w:val="left" w:pos="9000"/>
        </w:tabs>
        <w:ind w:right="90"/>
        <w:rPr>
          <w:rFonts w:ascii="Times New Roman" w:hAnsi="Times New Roman" w:cs="Times New Roman"/>
          <w:sz w:val="44"/>
          <w:szCs w:val="44"/>
        </w:rPr>
      </w:pPr>
      <w:bookmarkStart w:id="30" w:name="_Toc55813618"/>
      <w:r w:rsidRPr="00241020">
        <w:rPr>
          <w:rFonts w:ascii="Times New Roman" w:hAnsi="Times New Roman" w:cs="Times New Roman"/>
          <w:sz w:val="44"/>
          <w:szCs w:val="44"/>
        </w:rPr>
        <w:t>Tharaka University College Profil</w:t>
      </w:r>
      <w:r w:rsidR="0025017A" w:rsidRPr="00241020">
        <w:rPr>
          <w:rFonts w:ascii="Times New Roman" w:hAnsi="Times New Roman" w:cs="Times New Roman"/>
          <w:sz w:val="44"/>
          <w:szCs w:val="44"/>
        </w:rPr>
        <w:t>e</w:t>
      </w:r>
      <w:bookmarkEnd w:id="30"/>
    </w:p>
    <w:p w14:paraId="1D3E2035" w14:textId="77777777" w:rsidR="0025017A" w:rsidRPr="00241020" w:rsidRDefault="0025017A" w:rsidP="00CC117C">
      <w:pPr>
        <w:pStyle w:val="Heading1"/>
        <w:tabs>
          <w:tab w:val="left" w:pos="9000"/>
        </w:tabs>
        <w:ind w:right="90"/>
        <w:jc w:val="both"/>
        <w:rPr>
          <w:rFonts w:ascii="Times New Roman" w:hAnsi="Times New Roman" w:cs="Times New Roman"/>
          <w:sz w:val="44"/>
          <w:szCs w:val="44"/>
        </w:rPr>
      </w:pPr>
    </w:p>
    <w:p w14:paraId="73664819" w14:textId="55826F59" w:rsidR="009E4672" w:rsidRPr="00241020" w:rsidRDefault="0025017A" w:rsidP="00CC117C">
      <w:pPr>
        <w:pStyle w:val="Heading1"/>
        <w:tabs>
          <w:tab w:val="left" w:pos="9000"/>
        </w:tabs>
        <w:ind w:right="90"/>
        <w:jc w:val="both"/>
        <w:rPr>
          <w:rFonts w:ascii="Times New Roman" w:hAnsi="Times New Roman" w:cs="Times New Roman"/>
          <w:sz w:val="44"/>
          <w:szCs w:val="44"/>
        </w:rPr>
      </w:pPr>
      <w:bookmarkStart w:id="31" w:name="_Toc55813619"/>
      <w:r w:rsidRPr="00241020">
        <w:rPr>
          <w:rFonts w:ascii="Times New Roman" w:hAnsi="Times New Roman" w:cs="Times New Roman"/>
          <w:sz w:val="44"/>
          <w:szCs w:val="44"/>
        </w:rPr>
        <w:t>Faculties, Directorates and Departmental Briefs</w:t>
      </w:r>
      <w:bookmarkEnd w:id="31"/>
    </w:p>
    <w:p w14:paraId="05851B48" w14:textId="77777777" w:rsidR="00FB524C" w:rsidRPr="00241020" w:rsidRDefault="00FB524C" w:rsidP="00CC117C">
      <w:pPr>
        <w:pStyle w:val="Heading1"/>
        <w:tabs>
          <w:tab w:val="left" w:pos="9000"/>
        </w:tabs>
        <w:ind w:right="90"/>
        <w:jc w:val="both"/>
        <w:rPr>
          <w:rFonts w:ascii="Times New Roman" w:hAnsi="Times New Roman" w:cs="Times New Roman"/>
          <w:sz w:val="44"/>
          <w:szCs w:val="44"/>
        </w:rPr>
      </w:pPr>
    </w:p>
    <w:tbl>
      <w:tblPr>
        <w:tblStyle w:val="TableGrid"/>
        <w:tblpPr w:leftFromText="180" w:rightFromText="180" w:vertAnchor="text" w:horzAnchor="margin" w:tblpXSpec="center" w:tblpY="69"/>
        <w:tblW w:w="11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9"/>
        <w:gridCol w:w="6276"/>
      </w:tblGrid>
      <w:tr w:rsidR="00B26E33" w:rsidRPr="00241020" w14:paraId="0B22C6A0" w14:textId="77777777" w:rsidTr="004048FC">
        <w:trPr>
          <w:trHeight w:val="4040"/>
        </w:trPr>
        <w:tc>
          <w:tcPr>
            <w:tcW w:w="4699" w:type="dxa"/>
          </w:tcPr>
          <w:p w14:paraId="35E8E5C9" w14:textId="77777777" w:rsidR="00B26E33" w:rsidRPr="00241020" w:rsidRDefault="00B26E33" w:rsidP="00CC117C">
            <w:pPr>
              <w:tabs>
                <w:tab w:val="left" w:pos="9000"/>
              </w:tabs>
              <w:ind w:right="90"/>
              <w:jc w:val="both"/>
              <w:rPr>
                <w:rFonts w:ascii="Times New Roman" w:hAnsi="Times New Roman" w:cs="Times New Roman"/>
              </w:rPr>
            </w:pPr>
            <w:r w:rsidRPr="00241020">
              <w:rPr>
                <w:rFonts w:ascii="Times New Roman" w:hAnsi="Times New Roman" w:cs="Times New Roman"/>
                <w:noProof/>
                <w:lang w:val="en-GB" w:eastAsia="en-GB"/>
              </w:rPr>
              <w:drawing>
                <wp:inline distT="0" distB="0" distL="0" distR="0" wp14:anchorId="77B5AA19" wp14:editId="0F4B8868">
                  <wp:extent cx="2034746" cy="1780964"/>
                  <wp:effectExtent l="0" t="0" r="3810" b="0"/>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eronica-Nyaga.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52505" cy="1796508"/>
                          </a:xfrm>
                          <a:prstGeom prst="rect">
                            <a:avLst/>
                          </a:prstGeom>
                        </pic:spPr>
                      </pic:pic>
                    </a:graphicData>
                  </a:graphic>
                </wp:inline>
              </w:drawing>
            </w:r>
          </w:p>
          <w:p w14:paraId="42C42FDA" w14:textId="77777777" w:rsidR="00B26E33" w:rsidRPr="00241020" w:rsidRDefault="00B26E33" w:rsidP="00CC117C">
            <w:pPr>
              <w:tabs>
                <w:tab w:val="left" w:pos="9000"/>
              </w:tabs>
              <w:ind w:right="90"/>
              <w:jc w:val="both"/>
              <w:rPr>
                <w:rFonts w:ascii="Times New Roman" w:hAnsi="Times New Roman" w:cs="Times New Roman"/>
              </w:rPr>
            </w:pPr>
          </w:p>
          <w:p w14:paraId="7B6CA43F" w14:textId="77777777" w:rsidR="00B26E33" w:rsidRPr="00241020" w:rsidRDefault="00B26E33" w:rsidP="00CC117C">
            <w:pPr>
              <w:tabs>
                <w:tab w:val="left" w:pos="9000"/>
              </w:tabs>
              <w:ind w:right="90"/>
              <w:jc w:val="both"/>
              <w:rPr>
                <w:rFonts w:ascii="Times New Roman" w:hAnsi="Times New Roman" w:cs="Times New Roman"/>
              </w:rPr>
            </w:pPr>
          </w:p>
          <w:p w14:paraId="11E5EDDD"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Prof. Veronica K. Nyaga, PhD</w:t>
            </w:r>
          </w:p>
          <w:p w14:paraId="3CE2FD32"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Dean, Faculty of Education, Humanities and Social Sciences</w:t>
            </w:r>
          </w:p>
          <w:p w14:paraId="6B182CB2" w14:textId="77777777" w:rsidR="00B26E33" w:rsidRPr="00241020" w:rsidRDefault="00B26E33" w:rsidP="00CC117C">
            <w:pPr>
              <w:tabs>
                <w:tab w:val="left" w:pos="9000"/>
              </w:tabs>
              <w:ind w:right="90"/>
              <w:jc w:val="both"/>
              <w:rPr>
                <w:rFonts w:ascii="Times New Roman" w:hAnsi="Times New Roman" w:cs="Times New Roman"/>
              </w:rPr>
            </w:pPr>
          </w:p>
        </w:tc>
        <w:tc>
          <w:tcPr>
            <w:tcW w:w="6366" w:type="dxa"/>
          </w:tcPr>
          <w:p w14:paraId="19779816"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Welcome</w:t>
            </w:r>
            <w:r w:rsidR="0025017A" w:rsidRPr="00241020">
              <w:rPr>
                <w:rFonts w:ascii="Times New Roman" w:hAnsi="Times New Roman" w:cs="Times New Roman"/>
                <w:sz w:val="24"/>
                <w:szCs w:val="24"/>
              </w:rPr>
              <w:t xml:space="preserve"> to the F</w:t>
            </w:r>
            <w:r w:rsidRPr="00241020">
              <w:rPr>
                <w:rFonts w:ascii="Times New Roman" w:hAnsi="Times New Roman" w:cs="Times New Roman"/>
                <w:sz w:val="24"/>
                <w:szCs w:val="24"/>
              </w:rPr>
              <w:t xml:space="preserve">aculty of Education Humanities and Social sciences </w:t>
            </w:r>
          </w:p>
          <w:p w14:paraId="1C123B5E" w14:textId="77777777" w:rsidR="006441C1" w:rsidRPr="00241020" w:rsidRDefault="006441C1" w:rsidP="00CC117C">
            <w:pPr>
              <w:tabs>
                <w:tab w:val="left" w:pos="9000"/>
              </w:tabs>
              <w:adjustRightInd w:val="0"/>
              <w:ind w:right="90"/>
              <w:jc w:val="both"/>
              <w:rPr>
                <w:rFonts w:ascii="Times New Roman" w:hAnsi="Times New Roman" w:cs="Times New Roman"/>
                <w:sz w:val="24"/>
                <w:szCs w:val="24"/>
              </w:rPr>
            </w:pPr>
            <w:r w:rsidRPr="00241020">
              <w:rPr>
                <w:rFonts w:ascii="Times New Roman" w:hAnsi="Times New Roman" w:cs="Times New Roman"/>
                <w:sz w:val="24"/>
                <w:szCs w:val="24"/>
              </w:rPr>
              <w:t>The Faculty is anchored on the frameworks of commitment and integrity in pursuit of academic excellence for social transformatio</w:t>
            </w:r>
            <w:r w:rsidR="0025017A" w:rsidRPr="00241020">
              <w:rPr>
                <w:rFonts w:ascii="Times New Roman" w:hAnsi="Times New Roman" w:cs="Times New Roman"/>
                <w:sz w:val="24"/>
                <w:szCs w:val="24"/>
              </w:rPr>
              <w:t>n and s</w:t>
            </w:r>
            <w:r w:rsidRPr="00241020">
              <w:rPr>
                <w:rFonts w:ascii="Times New Roman" w:hAnsi="Times New Roman" w:cs="Times New Roman"/>
                <w:sz w:val="24"/>
                <w:szCs w:val="24"/>
              </w:rPr>
              <w:t xml:space="preserve">ustainable development. </w:t>
            </w:r>
          </w:p>
          <w:p w14:paraId="027C418B" w14:textId="77777777" w:rsidR="006441C1" w:rsidRPr="00241020" w:rsidRDefault="006441C1" w:rsidP="00CC117C">
            <w:pPr>
              <w:tabs>
                <w:tab w:val="left" w:pos="9000"/>
              </w:tabs>
              <w:adjustRightInd w:val="0"/>
              <w:ind w:right="90"/>
              <w:jc w:val="both"/>
              <w:rPr>
                <w:rFonts w:ascii="Times New Roman" w:hAnsi="Times New Roman" w:cs="Times New Roman"/>
                <w:sz w:val="24"/>
                <w:szCs w:val="24"/>
              </w:rPr>
            </w:pPr>
          </w:p>
          <w:p w14:paraId="73EB3467" w14:textId="77777777" w:rsidR="006441C1" w:rsidRPr="00241020" w:rsidRDefault="006441C1"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Our Vision</w:t>
            </w:r>
          </w:p>
          <w:p w14:paraId="21465B7E"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To be an adaptive Centre of excellence in Teaching, Research, Innovation and Outreach for Sustainable Societal Transformation at Local and Global Perspectives  </w:t>
            </w:r>
          </w:p>
          <w:p w14:paraId="2330B5EF" w14:textId="77777777" w:rsidR="006441C1" w:rsidRPr="00241020" w:rsidRDefault="006441C1" w:rsidP="00CC117C">
            <w:pPr>
              <w:tabs>
                <w:tab w:val="left" w:pos="9000"/>
              </w:tabs>
              <w:ind w:right="90"/>
              <w:jc w:val="both"/>
              <w:rPr>
                <w:rFonts w:ascii="Times New Roman" w:hAnsi="Times New Roman" w:cs="Times New Roman"/>
                <w:b/>
                <w:sz w:val="24"/>
                <w:szCs w:val="24"/>
              </w:rPr>
            </w:pPr>
          </w:p>
          <w:p w14:paraId="1EC05E67" w14:textId="77777777" w:rsidR="006441C1" w:rsidRPr="00241020" w:rsidRDefault="006441C1"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Our Mission</w:t>
            </w:r>
          </w:p>
          <w:p w14:paraId="54F26152"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To create Strong Knowledge Towers of Freedom through Teaching, Research and Innovation for all-round graduates endowed with Problem Solving Skills in novel situations for Sustainable Societal Transformation.</w:t>
            </w:r>
          </w:p>
          <w:p w14:paraId="718C60B3" w14:textId="77777777" w:rsidR="006441C1" w:rsidRPr="00241020" w:rsidRDefault="006441C1" w:rsidP="00CC117C">
            <w:pPr>
              <w:tabs>
                <w:tab w:val="left" w:pos="9000"/>
              </w:tabs>
              <w:ind w:right="90"/>
              <w:jc w:val="both"/>
              <w:rPr>
                <w:rFonts w:ascii="Times New Roman" w:hAnsi="Times New Roman" w:cs="Times New Roman"/>
                <w:b/>
                <w:sz w:val="24"/>
                <w:szCs w:val="24"/>
              </w:rPr>
            </w:pPr>
          </w:p>
          <w:p w14:paraId="3166B208" w14:textId="77777777" w:rsidR="006441C1" w:rsidRPr="00241020" w:rsidRDefault="006441C1"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Our Philosophy</w:t>
            </w:r>
          </w:p>
          <w:p w14:paraId="4BC8B240"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Faculty of Education, Humanities and Social Sciences ceaselessly champions for holistic training of learners; through generation, acquisition, dissemination and preservation of skills &amp; knowledge   towards competitive graduates for global market. The Faculty provides equal opportunities to all in enhancing seeds of greatness among student as well the staff in pursuit of bigger vision of Tharaka University College.</w:t>
            </w:r>
          </w:p>
          <w:p w14:paraId="6D6B16D1" w14:textId="77777777" w:rsidR="006441C1" w:rsidRPr="00241020" w:rsidRDefault="006441C1" w:rsidP="00CC117C">
            <w:pPr>
              <w:tabs>
                <w:tab w:val="left" w:pos="9000"/>
              </w:tabs>
              <w:adjustRightInd w:val="0"/>
              <w:ind w:right="90"/>
              <w:jc w:val="both"/>
              <w:rPr>
                <w:rFonts w:ascii="Times New Roman" w:hAnsi="Times New Roman" w:cs="Times New Roman"/>
                <w:sz w:val="24"/>
                <w:szCs w:val="24"/>
              </w:rPr>
            </w:pPr>
          </w:p>
          <w:p w14:paraId="40573A66" w14:textId="77777777" w:rsidR="00B26E33"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rPr>
              <w:t>Our programmes are engineered to promoting holistic transformation for the development of humanity and society</w:t>
            </w:r>
            <w:r w:rsidRPr="00241020">
              <w:rPr>
                <w:rFonts w:ascii="Times New Roman" w:hAnsi="Times New Roman" w:cs="Times New Roman"/>
                <w:sz w:val="24"/>
                <w:szCs w:val="24"/>
              </w:rPr>
              <w:t xml:space="preserve"> The Faculty Hubs Ultra-Modern Learning Resource Centre with Smart Boards, e-learning support platforms and dynamic practicum references.</w:t>
            </w:r>
          </w:p>
          <w:p w14:paraId="6D68393D"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5268BF5D"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17822356"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769257D5"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67406C0E"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2D7E41A9" w14:textId="77777777" w:rsidR="004048FC" w:rsidRPr="00241020" w:rsidRDefault="004048FC" w:rsidP="00CC117C">
            <w:pPr>
              <w:tabs>
                <w:tab w:val="left" w:pos="9000"/>
              </w:tabs>
              <w:ind w:right="90"/>
              <w:jc w:val="both"/>
              <w:rPr>
                <w:rFonts w:ascii="Times New Roman" w:hAnsi="Times New Roman" w:cs="Times New Roman"/>
                <w:sz w:val="24"/>
                <w:szCs w:val="24"/>
              </w:rPr>
            </w:pPr>
          </w:p>
          <w:p w14:paraId="5FA9AB70" w14:textId="77777777" w:rsidR="004048FC" w:rsidRPr="00241020" w:rsidRDefault="004048FC" w:rsidP="00CC117C">
            <w:pPr>
              <w:tabs>
                <w:tab w:val="left" w:pos="9000"/>
              </w:tabs>
              <w:ind w:right="90"/>
              <w:jc w:val="both"/>
              <w:rPr>
                <w:rFonts w:ascii="Times New Roman" w:hAnsi="Times New Roman" w:cs="Times New Roman"/>
                <w:sz w:val="24"/>
                <w:szCs w:val="24"/>
              </w:rPr>
            </w:pPr>
          </w:p>
        </w:tc>
      </w:tr>
      <w:tr w:rsidR="00B26E33" w:rsidRPr="00241020" w14:paraId="530F234A" w14:textId="77777777" w:rsidTr="004048FC">
        <w:trPr>
          <w:trHeight w:val="3416"/>
        </w:trPr>
        <w:tc>
          <w:tcPr>
            <w:tcW w:w="4699" w:type="dxa"/>
          </w:tcPr>
          <w:p w14:paraId="502AA0EC" w14:textId="77777777" w:rsidR="00B26E33" w:rsidRPr="00241020" w:rsidRDefault="00B26E33" w:rsidP="00CC117C">
            <w:pPr>
              <w:tabs>
                <w:tab w:val="left" w:pos="9000"/>
              </w:tabs>
              <w:ind w:right="90"/>
              <w:jc w:val="both"/>
              <w:rPr>
                <w:rFonts w:ascii="Times New Roman" w:hAnsi="Times New Roman" w:cs="Times New Roman"/>
              </w:rPr>
            </w:pPr>
            <w:r w:rsidRPr="00241020">
              <w:rPr>
                <w:rFonts w:ascii="Times New Roman" w:eastAsia="Times New Roman" w:hAnsi="Times New Roman" w:cs="Times New Roman"/>
                <w:b/>
                <w:caps/>
                <w:noProof/>
                <w:color w:val="313131"/>
                <w:sz w:val="24"/>
                <w:szCs w:val="24"/>
                <w:lang w:val="en-GB" w:eastAsia="en-GB"/>
              </w:rPr>
              <w:lastRenderedPageBreak/>
              <w:drawing>
                <wp:inline distT="0" distB="0" distL="0" distR="0" wp14:anchorId="5FBCB30E" wp14:editId="652DFF8B">
                  <wp:extent cx="2178406" cy="1696994"/>
                  <wp:effectExtent l="0" t="0" r="0" b="0"/>
                  <wp:docPr id="4313" name="Picture 4313" descr="C:\Users\USER\Pictures\Camera Roll\WIN_20191024_14_03_22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Camera Roll\WIN_20191024_14_03_22_Pro.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79143" cy="1775469"/>
                          </a:xfrm>
                          <a:prstGeom prst="rect">
                            <a:avLst/>
                          </a:prstGeom>
                          <a:noFill/>
                          <a:ln>
                            <a:noFill/>
                          </a:ln>
                        </pic:spPr>
                      </pic:pic>
                    </a:graphicData>
                  </a:graphic>
                </wp:inline>
              </w:drawing>
            </w:r>
          </w:p>
          <w:p w14:paraId="0E6C4B70" w14:textId="77777777" w:rsidR="00B26E33" w:rsidRPr="00241020" w:rsidRDefault="00B26E33" w:rsidP="00CC117C">
            <w:pPr>
              <w:tabs>
                <w:tab w:val="left" w:pos="9000"/>
              </w:tabs>
              <w:ind w:right="90"/>
              <w:jc w:val="both"/>
              <w:rPr>
                <w:rFonts w:ascii="Times New Roman" w:hAnsi="Times New Roman" w:cs="Times New Roman"/>
              </w:rPr>
            </w:pPr>
          </w:p>
          <w:p w14:paraId="6B96C906" w14:textId="77777777" w:rsidR="00B26E33" w:rsidRPr="00241020" w:rsidRDefault="006441C1" w:rsidP="00CC117C">
            <w:pPr>
              <w:tabs>
                <w:tab w:val="left" w:pos="9000"/>
              </w:tabs>
              <w:ind w:right="90"/>
              <w:jc w:val="both"/>
              <w:rPr>
                <w:rFonts w:ascii="Times New Roman" w:hAnsi="Times New Roman" w:cs="Times New Roman"/>
                <w:color w:val="000000" w:themeColor="text1"/>
                <w:sz w:val="23"/>
                <w:szCs w:val="23"/>
                <w:shd w:val="clear" w:color="auto" w:fill="F6F6F6"/>
              </w:rPr>
            </w:pPr>
            <w:r w:rsidRPr="00241020">
              <w:rPr>
                <w:rFonts w:ascii="Times New Roman" w:hAnsi="Times New Roman" w:cs="Times New Roman"/>
                <w:color w:val="000000" w:themeColor="text1"/>
                <w:sz w:val="23"/>
                <w:szCs w:val="23"/>
                <w:shd w:val="clear" w:color="auto" w:fill="F6F6F6"/>
              </w:rPr>
              <w:t xml:space="preserve">Prof. Levi Musalia, PhD </w:t>
            </w:r>
          </w:p>
          <w:p w14:paraId="12AAD402" w14:textId="77777777" w:rsidR="006441C1" w:rsidRPr="00241020" w:rsidRDefault="006441C1" w:rsidP="00CC117C">
            <w:pPr>
              <w:tabs>
                <w:tab w:val="left" w:pos="9000"/>
              </w:tabs>
              <w:ind w:right="90"/>
              <w:jc w:val="both"/>
              <w:rPr>
                <w:rFonts w:ascii="Times New Roman" w:hAnsi="Times New Roman" w:cs="Times New Roman"/>
                <w:color w:val="000000" w:themeColor="text1"/>
                <w:sz w:val="23"/>
                <w:szCs w:val="23"/>
                <w:shd w:val="clear" w:color="auto" w:fill="F6F6F6"/>
              </w:rPr>
            </w:pPr>
            <w:r w:rsidRPr="00241020">
              <w:rPr>
                <w:rFonts w:ascii="Times New Roman" w:hAnsi="Times New Roman" w:cs="Times New Roman"/>
                <w:color w:val="000000" w:themeColor="text1"/>
                <w:sz w:val="23"/>
                <w:szCs w:val="23"/>
                <w:shd w:val="clear" w:color="auto" w:fill="F6F6F6"/>
              </w:rPr>
              <w:t xml:space="preserve">Dean </w:t>
            </w:r>
            <w:r w:rsidRPr="00241020">
              <w:rPr>
                <w:rFonts w:ascii="Times New Roman" w:hAnsi="Times New Roman" w:cs="Times New Roman"/>
                <w:sz w:val="24"/>
                <w:szCs w:val="24"/>
              </w:rPr>
              <w:t>Faculty of Life Sciences and Natural Resources Management</w:t>
            </w:r>
          </w:p>
          <w:p w14:paraId="3E9408B3" w14:textId="77777777" w:rsidR="00B26E33" w:rsidRPr="00241020" w:rsidRDefault="00B26E33" w:rsidP="00CC117C">
            <w:pPr>
              <w:tabs>
                <w:tab w:val="left" w:pos="9000"/>
              </w:tabs>
              <w:ind w:right="90"/>
              <w:jc w:val="both"/>
              <w:rPr>
                <w:rFonts w:ascii="Times New Roman" w:hAnsi="Times New Roman" w:cs="Times New Roman"/>
              </w:rPr>
            </w:pPr>
          </w:p>
        </w:tc>
        <w:tc>
          <w:tcPr>
            <w:tcW w:w="6366" w:type="dxa"/>
          </w:tcPr>
          <w:p w14:paraId="501E88CD" w14:textId="77777777" w:rsidR="00B26E33" w:rsidRPr="00241020" w:rsidRDefault="00B26E33" w:rsidP="00CC117C">
            <w:pPr>
              <w:tabs>
                <w:tab w:val="left" w:pos="9000"/>
              </w:tabs>
              <w:ind w:right="90"/>
              <w:jc w:val="both"/>
              <w:rPr>
                <w:rFonts w:ascii="Times New Roman" w:hAnsi="Times New Roman" w:cs="Times New Roman"/>
                <w:sz w:val="24"/>
                <w:szCs w:val="24"/>
              </w:rPr>
            </w:pPr>
          </w:p>
          <w:p w14:paraId="3E730F24" w14:textId="77777777" w:rsidR="00B26E33" w:rsidRPr="00241020" w:rsidRDefault="00B26E33"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Faculty of Life Sciences and Natural Resources Management (FLIN) was established to strengthen the niche area of the University College focusing on dryland farming and mining. The faculty endeavours to be a key player in the national development agenda enshrined in the vision 2030 and “The Big Four”. It envisions research excellence in the arid and semi-arid lands to </w:t>
            </w:r>
            <w:r w:rsidRPr="00241020">
              <w:rPr>
                <w:rFonts w:ascii="Times New Roman" w:eastAsia="Times New Roman" w:hAnsi="Times New Roman" w:cs="Times New Roman"/>
                <w:sz w:val="24"/>
                <w:szCs w:val="24"/>
                <w:bdr w:val="none" w:sz="0" w:space="0" w:color="auto" w:frame="1"/>
              </w:rPr>
              <w:t>improve livelihoods.</w:t>
            </w:r>
            <w:r w:rsidRPr="00241020">
              <w:rPr>
                <w:rFonts w:ascii="Times New Roman" w:hAnsi="Times New Roman" w:cs="Times New Roman"/>
                <w:sz w:val="24"/>
                <w:szCs w:val="24"/>
              </w:rPr>
              <w:t xml:space="preserve"> FLIN is actively engaged in research programs through a multidisciplinary approach by collaborating with other agricultural institutions in the country.</w:t>
            </w:r>
          </w:p>
          <w:p w14:paraId="5F18BCC8" w14:textId="77777777" w:rsidR="00B26E33" w:rsidRPr="00241020" w:rsidRDefault="00B26E33" w:rsidP="00CC117C">
            <w:pPr>
              <w:tabs>
                <w:tab w:val="left" w:pos="9000"/>
              </w:tabs>
              <w:ind w:right="90"/>
              <w:jc w:val="both"/>
              <w:rPr>
                <w:rFonts w:ascii="Times New Roman" w:hAnsi="Times New Roman" w:cs="Times New Roman"/>
              </w:rPr>
            </w:pPr>
          </w:p>
        </w:tc>
      </w:tr>
      <w:tr w:rsidR="00B26E33" w:rsidRPr="00241020" w14:paraId="2F0219FB" w14:textId="77777777" w:rsidTr="004048FC">
        <w:trPr>
          <w:trHeight w:val="4406"/>
        </w:trPr>
        <w:tc>
          <w:tcPr>
            <w:tcW w:w="4699" w:type="dxa"/>
          </w:tcPr>
          <w:p w14:paraId="06C9B789" w14:textId="77777777" w:rsidR="00B26E33" w:rsidRPr="00241020" w:rsidRDefault="00B26E33" w:rsidP="00CC117C">
            <w:pPr>
              <w:tabs>
                <w:tab w:val="left" w:pos="9000"/>
              </w:tabs>
              <w:ind w:right="90"/>
              <w:jc w:val="both"/>
              <w:rPr>
                <w:rFonts w:ascii="Times New Roman" w:eastAsia="Times New Roman" w:hAnsi="Times New Roman" w:cs="Times New Roman"/>
                <w:b/>
                <w:caps/>
                <w:noProof/>
                <w:color w:val="313131"/>
                <w:sz w:val="24"/>
                <w:szCs w:val="24"/>
              </w:rPr>
            </w:pPr>
            <w:r w:rsidRPr="00241020">
              <w:rPr>
                <w:rFonts w:ascii="Times New Roman" w:hAnsi="Times New Roman" w:cs="Times New Roman"/>
                <w:noProof/>
                <w:lang w:val="en-GB" w:eastAsia="en-GB"/>
              </w:rPr>
              <w:drawing>
                <wp:inline distT="0" distB="0" distL="0" distR="0" wp14:anchorId="30B16112" wp14:editId="1FE5C6C2">
                  <wp:extent cx="2486346" cy="242443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33920" cy="2470819"/>
                          </a:xfrm>
                          <a:prstGeom prst="rect">
                            <a:avLst/>
                          </a:prstGeom>
                          <a:noFill/>
                          <a:ln>
                            <a:noFill/>
                          </a:ln>
                        </pic:spPr>
                      </pic:pic>
                    </a:graphicData>
                  </a:graphic>
                </wp:inline>
              </w:drawing>
            </w:r>
          </w:p>
          <w:p w14:paraId="0392BA98" w14:textId="77777777" w:rsidR="00B26E33" w:rsidRPr="00241020" w:rsidRDefault="00B26E33"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rPr>
              <w:t>Kiplangat John M.Sc.</w:t>
            </w:r>
          </w:p>
          <w:p w14:paraId="2F0D190F" w14:textId="77777777" w:rsidR="00B26E33" w:rsidRPr="00241020" w:rsidRDefault="00B26E33"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rPr>
              <w:t xml:space="preserve">Ag. Registrar (Academic Affairs) </w:t>
            </w:r>
          </w:p>
          <w:p w14:paraId="24872500" w14:textId="77777777" w:rsidR="00B26E33" w:rsidRPr="00241020" w:rsidRDefault="00B26E33" w:rsidP="00CC117C">
            <w:pPr>
              <w:tabs>
                <w:tab w:val="left" w:pos="9000"/>
              </w:tabs>
              <w:ind w:right="90"/>
              <w:jc w:val="both"/>
              <w:rPr>
                <w:rFonts w:ascii="Times New Roman" w:eastAsia="Times New Roman" w:hAnsi="Times New Roman" w:cs="Times New Roman"/>
                <w:b/>
                <w:caps/>
                <w:noProof/>
                <w:color w:val="313131"/>
                <w:sz w:val="24"/>
                <w:szCs w:val="24"/>
              </w:rPr>
            </w:pPr>
          </w:p>
        </w:tc>
        <w:tc>
          <w:tcPr>
            <w:tcW w:w="6366" w:type="dxa"/>
          </w:tcPr>
          <w:p w14:paraId="6FA32E97" w14:textId="77777777" w:rsidR="00B26E33" w:rsidRPr="00241020" w:rsidRDefault="00B26E33"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From the Office of Registrar (Academic Affairs), I would like to sincerely appreciate all the hard work and diligent effort that all the stakeholders put in for the success of our 1</w:t>
            </w:r>
            <w:r w:rsidRPr="00241020">
              <w:rPr>
                <w:rFonts w:ascii="Times New Roman" w:hAnsi="Times New Roman" w:cs="Times New Roman"/>
                <w:sz w:val="24"/>
                <w:szCs w:val="24"/>
                <w:vertAlign w:val="superscript"/>
              </w:rPr>
              <w:t>st</w:t>
            </w:r>
            <w:r w:rsidR="00B81C2E" w:rsidRPr="00241020">
              <w:rPr>
                <w:rFonts w:ascii="Times New Roman" w:hAnsi="Times New Roman" w:cs="Times New Roman"/>
                <w:sz w:val="24"/>
                <w:szCs w:val="24"/>
              </w:rPr>
              <w:t xml:space="preserve"> International</w:t>
            </w:r>
            <w:r w:rsidRPr="00241020">
              <w:rPr>
                <w:rFonts w:ascii="Times New Roman" w:hAnsi="Times New Roman" w:cs="Times New Roman"/>
                <w:sz w:val="24"/>
                <w:szCs w:val="24"/>
              </w:rPr>
              <w:t xml:space="preserve"> Research Conference held on 27</w:t>
            </w:r>
            <w:r w:rsidRPr="00241020">
              <w:rPr>
                <w:rFonts w:ascii="Times New Roman" w:hAnsi="Times New Roman" w:cs="Times New Roman"/>
                <w:sz w:val="24"/>
                <w:szCs w:val="24"/>
                <w:vertAlign w:val="superscript"/>
              </w:rPr>
              <w:t>th</w:t>
            </w:r>
            <w:r w:rsidRPr="00241020">
              <w:rPr>
                <w:rFonts w:ascii="Times New Roman" w:hAnsi="Times New Roman" w:cs="Times New Roman"/>
                <w:sz w:val="24"/>
                <w:szCs w:val="24"/>
              </w:rPr>
              <w:t xml:space="preserve"> November, 2019. Special mention goes to the University Management lead by Principal Prof. Peter K. Muriungi, Prof. Veronica Nyagah and Prof. Levi Musalia for the financial and material support that lead to fruition of the Research Conference. To all the staff members, your persistent hard work and research gave us a fruitful platform for dissemination of knowledge and findings important for solving societal challenges. </w:t>
            </w:r>
          </w:p>
          <w:p w14:paraId="623F3C88" w14:textId="77777777" w:rsidR="00B26E33" w:rsidRPr="00241020" w:rsidRDefault="00B26E33" w:rsidP="00B81C2E">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As we look forward to our </w:t>
            </w:r>
            <w:r w:rsidR="00B81C2E" w:rsidRPr="00241020">
              <w:rPr>
                <w:rFonts w:ascii="Times New Roman" w:hAnsi="Times New Roman" w:cs="Times New Roman"/>
                <w:sz w:val="24"/>
                <w:szCs w:val="24"/>
              </w:rPr>
              <w:t>2</w:t>
            </w:r>
            <w:r w:rsidR="00B81C2E" w:rsidRPr="00241020">
              <w:rPr>
                <w:rFonts w:ascii="Times New Roman" w:hAnsi="Times New Roman" w:cs="Times New Roman"/>
                <w:sz w:val="24"/>
                <w:szCs w:val="24"/>
                <w:vertAlign w:val="superscript"/>
              </w:rPr>
              <w:t>nd</w:t>
            </w:r>
            <w:r w:rsidR="00B81C2E" w:rsidRPr="00241020">
              <w:rPr>
                <w:rFonts w:ascii="Times New Roman" w:hAnsi="Times New Roman" w:cs="Times New Roman"/>
                <w:sz w:val="24"/>
                <w:szCs w:val="24"/>
              </w:rPr>
              <w:t xml:space="preserve"> </w:t>
            </w:r>
            <w:r w:rsidRPr="00241020">
              <w:rPr>
                <w:rFonts w:ascii="Times New Roman" w:hAnsi="Times New Roman" w:cs="Times New Roman"/>
                <w:sz w:val="24"/>
                <w:szCs w:val="24"/>
              </w:rPr>
              <w:t xml:space="preserve"> International Conference, your dedication to work, desire to achieve goals and personal involvement will be key</w:t>
            </w:r>
          </w:p>
        </w:tc>
      </w:tr>
      <w:tr w:rsidR="00B26E33" w:rsidRPr="00241020" w14:paraId="05E737F8" w14:textId="77777777" w:rsidTr="004048FC">
        <w:trPr>
          <w:trHeight w:val="4406"/>
        </w:trPr>
        <w:tc>
          <w:tcPr>
            <w:tcW w:w="4699" w:type="dxa"/>
          </w:tcPr>
          <w:p w14:paraId="7EAB6D39" w14:textId="77777777" w:rsidR="006441C1" w:rsidRPr="00241020" w:rsidRDefault="00B26E33" w:rsidP="00CC117C">
            <w:pPr>
              <w:tabs>
                <w:tab w:val="left" w:pos="9000"/>
              </w:tabs>
              <w:ind w:right="90"/>
              <w:jc w:val="both"/>
              <w:rPr>
                <w:rFonts w:ascii="Times New Roman" w:hAnsi="Times New Roman" w:cs="Times New Roman"/>
                <w:noProof/>
              </w:rPr>
            </w:pPr>
            <w:r w:rsidRPr="00241020">
              <w:rPr>
                <w:rFonts w:ascii="Times New Roman" w:hAnsi="Times New Roman" w:cs="Times New Roman"/>
                <w:noProof/>
                <w:lang w:val="en-GB" w:eastAsia="en-GB"/>
              </w:rPr>
              <w:drawing>
                <wp:inline distT="0" distB="0" distL="0" distR="0" wp14:anchorId="4D06C470" wp14:editId="17AACCDD">
                  <wp:extent cx="2846836" cy="1779373"/>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3" name="IMG-20200902-WA0000.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64986" cy="1790718"/>
                          </a:xfrm>
                          <a:prstGeom prst="rect">
                            <a:avLst/>
                          </a:prstGeom>
                        </pic:spPr>
                      </pic:pic>
                    </a:graphicData>
                  </a:graphic>
                </wp:inline>
              </w:drawing>
            </w:r>
          </w:p>
          <w:p w14:paraId="118A2902" w14:textId="77777777" w:rsidR="006441C1" w:rsidRPr="00241020" w:rsidRDefault="006441C1" w:rsidP="00CC117C">
            <w:pPr>
              <w:tabs>
                <w:tab w:val="left" w:pos="9000"/>
              </w:tabs>
              <w:ind w:right="90"/>
              <w:jc w:val="both"/>
              <w:rPr>
                <w:rFonts w:ascii="Times New Roman" w:hAnsi="Times New Roman" w:cs="Times New Roman"/>
              </w:rPr>
            </w:pPr>
          </w:p>
          <w:p w14:paraId="7C53EA98" w14:textId="77777777" w:rsidR="00B26E33" w:rsidRPr="00241020" w:rsidRDefault="006441C1" w:rsidP="00CC117C">
            <w:pPr>
              <w:tabs>
                <w:tab w:val="left" w:pos="9000"/>
              </w:tabs>
              <w:ind w:right="90"/>
              <w:jc w:val="both"/>
              <w:rPr>
                <w:rFonts w:ascii="Times New Roman" w:hAnsi="Times New Roman" w:cs="Times New Roman"/>
                <w:b/>
              </w:rPr>
            </w:pPr>
            <w:r w:rsidRPr="00241020">
              <w:rPr>
                <w:rFonts w:ascii="Times New Roman" w:hAnsi="Times New Roman" w:cs="Times New Roman"/>
                <w:b/>
              </w:rPr>
              <w:t>EDWARD KATHUNI</w:t>
            </w:r>
          </w:p>
          <w:p w14:paraId="3A5BC440" w14:textId="77777777" w:rsidR="006441C1" w:rsidRPr="00241020" w:rsidRDefault="006441C1" w:rsidP="00CC117C">
            <w:pPr>
              <w:tabs>
                <w:tab w:val="left" w:pos="9000"/>
              </w:tabs>
              <w:ind w:right="90"/>
              <w:jc w:val="both"/>
              <w:rPr>
                <w:rFonts w:ascii="Times New Roman" w:hAnsi="Times New Roman" w:cs="Times New Roman"/>
              </w:rPr>
            </w:pPr>
            <w:r w:rsidRPr="00241020">
              <w:rPr>
                <w:rFonts w:ascii="Times New Roman" w:hAnsi="Times New Roman" w:cs="Times New Roman"/>
                <w:b/>
              </w:rPr>
              <w:t xml:space="preserve">Ag. </w:t>
            </w:r>
            <w:r w:rsidRPr="00241020">
              <w:rPr>
                <w:rFonts w:ascii="Times New Roman" w:hAnsi="Times New Roman" w:cs="Times New Roman"/>
                <w:b/>
                <w:sz w:val="24"/>
                <w:szCs w:val="24"/>
              </w:rPr>
              <w:t>Registrar Administration and Planning</w:t>
            </w:r>
          </w:p>
        </w:tc>
        <w:tc>
          <w:tcPr>
            <w:tcW w:w="6366" w:type="dxa"/>
          </w:tcPr>
          <w:p w14:paraId="6D84AEFA" w14:textId="77777777" w:rsidR="00B26E33" w:rsidRPr="00241020" w:rsidRDefault="00B26E33" w:rsidP="00CC117C">
            <w:pPr>
              <w:tabs>
                <w:tab w:val="left" w:pos="9000"/>
              </w:tabs>
              <w:ind w:right="90"/>
              <w:jc w:val="both"/>
              <w:rPr>
                <w:rFonts w:ascii="Times New Roman" w:hAnsi="Times New Roman" w:cs="Times New Roman"/>
                <w:sz w:val="24"/>
                <w:szCs w:val="24"/>
              </w:rPr>
            </w:pPr>
          </w:p>
          <w:p w14:paraId="1639A3F6" w14:textId="77777777" w:rsidR="00B26E33" w:rsidRPr="00241020" w:rsidRDefault="00B26E33" w:rsidP="00CC117C">
            <w:pPr>
              <w:tabs>
                <w:tab w:val="left" w:pos="9000"/>
              </w:tabs>
              <w:ind w:right="90"/>
              <w:jc w:val="both"/>
              <w:rPr>
                <w:rFonts w:ascii="Times New Roman" w:hAnsi="Times New Roman" w:cs="Times New Roman"/>
                <w:sz w:val="24"/>
                <w:szCs w:val="24"/>
              </w:rPr>
            </w:pPr>
          </w:p>
          <w:p w14:paraId="3C53C0A6" w14:textId="77777777" w:rsidR="00B26E33" w:rsidRPr="00241020" w:rsidRDefault="00B26E33"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From the Office of the Registrar Administration and Planning: I am honoured and privileged to have</w:t>
            </w:r>
            <w:r w:rsidR="00B81C2E" w:rsidRPr="00241020">
              <w:rPr>
                <w:rFonts w:ascii="Times New Roman" w:hAnsi="Times New Roman" w:cs="Times New Roman"/>
                <w:sz w:val="24"/>
                <w:szCs w:val="24"/>
              </w:rPr>
              <w:t xml:space="preserve"> been part of the 1</w:t>
            </w:r>
            <w:r w:rsidRPr="00241020">
              <w:rPr>
                <w:rFonts w:ascii="Times New Roman" w:hAnsi="Times New Roman" w:cs="Times New Roman"/>
                <w:sz w:val="24"/>
                <w:szCs w:val="24"/>
              </w:rPr>
              <w:t>st Tharaka University College Research Conference. It is through research that we are</w:t>
            </w:r>
            <w:r w:rsidR="00B81C2E" w:rsidRPr="00241020">
              <w:rPr>
                <w:rFonts w:ascii="Times New Roman" w:hAnsi="Times New Roman" w:cs="Times New Roman"/>
                <w:sz w:val="24"/>
                <w:szCs w:val="24"/>
              </w:rPr>
              <w:t xml:space="preserve"> </w:t>
            </w:r>
            <w:r w:rsidRPr="00241020">
              <w:rPr>
                <w:rFonts w:ascii="Times New Roman" w:hAnsi="Times New Roman" w:cs="Times New Roman"/>
                <w:sz w:val="24"/>
                <w:szCs w:val="24"/>
              </w:rPr>
              <w:t>able to create a pool of knowledge and disseminate it in order to arrive at unique and innovative</w:t>
            </w:r>
          </w:p>
          <w:p w14:paraId="7412878E" w14:textId="77777777" w:rsidR="00B26E33" w:rsidRPr="00241020" w:rsidRDefault="00B26E33" w:rsidP="00B81C2E">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solutions to everyday problems. I am glad that our University seeks to lead from the front in this</w:t>
            </w:r>
            <w:r w:rsidR="00B81C2E" w:rsidRPr="00241020">
              <w:rPr>
                <w:rFonts w:ascii="Times New Roman" w:hAnsi="Times New Roman" w:cs="Times New Roman"/>
                <w:sz w:val="24"/>
                <w:szCs w:val="24"/>
              </w:rPr>
              <w:t xml:space="preserve"> </w:t>
            </w:r>
            <w:r w:rsidRPr="00241020">
              <w:rPr>
                <w:rFonts w:ascii="Times New Roman" w:hAnsi="Times New Roman" w:cs="Times New Roman"/>
                <w:sz w:val="24"/>
                <w:szCs w:val="24"/>
              </w:rPr>
              <w:t>endeavor. Congratulations to all the stakeholders that took part in this conference.</w:t>
            </w:r>
          </w:p>
        </w:tc>
      </w:tr>
      <w:tr w:rsidR="006441C1" w:rsidRPr="00241020" w14:paraId="1C5CF6EB" w14:textId="77777777" w:rsidTr="004048FC">
        <w:tc>
          <w:tcPr>
            <w:tcW w:w="4699" w:type="dxa"/>
          </w:tcPr>
          <w:p w14:paraId="125ACF6E" w14:textId="77777777" w:rsidR="006441C1" w:rsidRPr="00241020" w:rsidRDefault="006441C1" w:rsidP="00CC117C">
            <w:pPr>
              <w:tabs>
                <w:tab w:val="left" w:pos="9000"/>
              </w:tabs>
              <w:ind w:right="90"/>
              <w:jc w:val="both"/>
              <w:rPr>
                <w:rFonts w:ascii="Times New Roman" w:hAnsi="Times New Roman" w:cs="Times New Roman"/>
                <w:noProof/>
              </w:rPr>
            </w:pPr>
            <w:r w:rsidRPr="00241020">
              <w:rPr>
                <w:rFonts w:ascii="Times New Roman" w:hAnsi="Times New Roman" w:cs="Times New Roman"/>
                <w:noProof/>
                <w:sz w:val="24"/>
                <w:szCs w:val="24"/>
                <w:lang w:val="en-GB" w:eastAsia="en-GB"/>
              </w:rPr>
              <w:lastRenderedPageBreak/>
              <w:drawing>
                <wp:inline distT="0" distB="0" distL="0" distR="0" wp14:anchorId="0E81FB67" wp14:editId="2B964BFA">
                  <wp:extent cx="2275676" cy="2093969"/>
                  <wp:effectExtent l="0" t="0" r="0" b="1905"/>
                  <wp:docPr id="604" name="Picture 604" descr="C:\Users\ADMIN\Desktop\MUNANU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MUNANU PHOTO.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15487" cy="2130601"/>
                          </a:xfrm>
                          <a:prstGeom prst="rect">
                            <a:avLst/>
                          </a:prstGeom>
                          <a:noFill/>
                          <a:ln>
                            <a:noFill/>
                          </a:ln>
                        </pic:spPr>
                      </pic:pic>
                    </a:graphicData>
                  </a:graphic>
                </wp:inline>
              </w:drawing>
            </w:r>
          </w:p>
          <w:p w14:paraId="40D47A7D" w14:textId="77777777" w:rsidR="006441C1" w:rsidRPr="00241020" w:rsidRDefault="006441C1" w:rsidP="00CC117C">
            <w:pPr>
              <w:tabs>
                <w:tab w:val="left" w:pos="9000"/>
              </w:tabs>
              <w:ind w:right="90"/>
              <w:jc w:val="both"/>
              <w:rPr>
                <w:rFonts w:ascii="Times New Roman" w:hAnsi="Times New Roman" w:cs="Times New Roman"/>
                <w:noProof/>
              </w:rPr>
            </w:pPr>
          </w:p>
          <w:p w14:paraId="326BEAD9" w14:textId="77777777" w:rsidR="006441C1" w:rsidRPr="00241020" w:rsidRDefault="006441C1" w:rsidP="00CC117C">
            <w:pPr>
              <w:tabs>
                <w:tab w:val="left" w:pos="9000"/>
              </w:tabs>
              <w:ind w:right="90"/>
              <w:jc w:val="both"/>
              <w:rPr>
                <w:rFonts w:ascii="Times New Roman" w:hAnsi="Times New Roman" w:cs="Times New Roman"/>
                <w:b/>
                <w:noProof/>
              </w:rPr>
            </w:pPr>
            <w:r w:rsidRPr="00241020">
              <w:rPr>
                <w:rFonts w:ascii="Times New Roman" w:hAnsi="Times New Roman" w:cs="Times New Roman"/>
                <w:b/>
                <w:noProof/>
              </w:rPr>
              <w:t>Dr. Shadrack Munanu PhD</w:t>
            </w:r>
          </w:p>
          <w:p w14:paraId="711D4DB6" w14:textId="77777777" w:rsidR="006441C1" w:rsidRPr="00241020" w:rsidRDefault="006441C1" w:rsidP="00CC117C">
            <w:pPr>
              <w:tabs>
                <w:tab w:val="left" w:pos="9000"/>
              </w:tabs>
              <w:ind w:right="90"/>
              <w:jc w:val="both"/>
              <w:rPr>
                <w:rFonts w:ascii="Times New Roman" w:hAnsi="Times New Roman" w:cs="Times New Roman"/>
                <w:b/>
              </w:rPr>
            </w:pPr>
            <w:r w:rsidRPr="00241020">
              <w:rPr>
                <w:rFonts w:ascii="Times New Roman" w:hAnsi="Times New Roman" w:cs="Times New Roman"/>
                <w:b/>
                <w:noProof/>
              </w:rPr>
              <w:t>Dean of Student</w:t>
            </w:r>
            <w:r w:rsidR="00B81C2E" w:rsidRPr="00241020">
              <w:rPr>
                <w:rFonts w:ascii="Times New Roman" w:hAnsi="Times New Roman" w:cs="Times New Roman"/>
                <w:b/>
                <w:noProof/>
              </w:rPr>
              <w:t>s</w:t>
            </w:r>
          </w:p>
        </w:tc>
        <w:tc>
          <w:tcPr>
            <w:tcW w:w="6366" w:type="dxa"/>
          </w:tcPr>
          <w:p w14:paraId="0C3B38E1"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5701C9A8"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7AA21B87"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380700A8" w14:textId="77777777" w:rsidR="006B6BBC" w:rsidRPr="00241020" w:rsidRDefault="006441C1" w:rsidP="00CC117C">
            <w:pPr>
              <w:tabs>
                <w:tab w:val="left" w:pos="9000"/>
              </w:tabs>
              <w:spacing w:line="360" w:lineRule="auto"/>
              <w:ind w:right="90"/>
              <w:jc w:val="both"/>
              <w:rPr>
                <w:rFonts w:ascii="Times New Roman" w:hAnsi="Times New Roman" w:cs="Times New Roman"/>
                <w:sz w:val="24"/>
                <w:szCs w:val="24"/>
              </w:rPr>
            </w:pPr>
            <w:r w:rsidRPr="00241020">
              <w:rPr>
                <w:rFonts w:ascii="Times New Roman" w:hAnsi="Times New Roman" w:cs="Times New Roman"/>
                <w:sz w:val="24"/>
                <w:szCs w:val="24"/>
              </w:rPr>
              <w:t>Student welfare Department comes in handy to give psychosocial support to students as they venture into the arena of rigorous study and research. The department is engaged and collaborates in services that enhance learning and research. These services include: Games and Spo</w:t>
            </w:r>
            <w:r w:rsidR="00B81C2E" w:rsidRPr="00241020">
              <w:rPr>
                <w:rFonts w:ascii="Times New Roman" w:hAnsi="Times New Roman" w:cs="Times New Roman"/>
                <w:sz w:val="24"/>
                <w:szCs w:val="24"/>
              </w:rPr>
              <w:t>rts, Counselling and Spiritual W</w:t>
            </w:r>
            <w:r w:rsidRPr="00241020">
              <w:rPr>
                <w:rFonts w:ascii="Times New Roman" w:hAnsi="Times New Roman" w:cs="Times New Roman"/>
                <w:sz w:val="24"/>
                <w:szCs w:val="24"/>
              </w:rPr>
              <w:t>elfar</w:t>
            </w:r>
            <w:r w:rsidR="00B81C2E" w:rsidRPr="00241020">
              <w:rPr>
                <w:rFonts w:ascii="Times New Roman" w:hAnsi="Times New Roman" w:cs="Times New Roman"/>
                <w:sz w:val="24"/>
                <w:szCs w:val="24"/>
              </w:rPr>
              <w:t>e, Catering and Accommodation S</w:t>
            </w:r>
            <w:r w:rsidRPr="00241020">
              <w:rPr>
                <w:rFonts w:ascii="Times New Roman" w:hAnsi="Times New Roman" w:cs="Times New Roman"/>
                <w:sz w:val="24"/>
                <w:szCs w:val="24"/>
              </w:rPr>
              <w:t>ervices among others.</w:t>
            </w:r>
          </w:p>
          <w:p w14:paraId="7FB0F52F" w14:textId="77777777" w:rsidR="006B6BBC" w:rsidRPr="00241020" w:rsidRDefault="006B6BBC" w:rsidP="00CC117C">
            <w:pPr>
              <w:tabs>
                <w:tab w:val="left" w:pos="9000"/>
              </w:tabs>
              <w:spacing w:line="360" w:lineRule="auto"/>
              <w:ind w:right="90"/>
              <w:jc w:val="both"/>
              <w:rPr>
                <w:rFonts w:ascii="Times New Roman" w:hAnsi="Times New Roman" w:cs="Times New Roman"/>
                <w:sz w:val="24"/>
                <w:szCs w:val="24"/>
              </w:rPr>
            </w:pPr>
          </w:p>
          <w:p w14:paraId="42BB0934" w14:textId="77777777" w:rsidR="006B6BBC" w:rsidRPr="00241020" w:rsidRDefault="006B6BBC" w:rsidP="00CC117C">
            <w:pPr>
              <w:tabs>
                <w:tab w:val="left" w:pos="9000"/>
              </w:tabs>
              <w:spacing w:line="360" w:lineRule="auto"/>
              <w:ind w:right="90"/>
              <w:jc w:val="both"/>
              <w:rPr>
                <w:rFonts w:ascii="Times New Roman" w:hAnsi="Times New Roman" w:cs="Times New Roman"/>
                <w:sz w:val="24"/>
                <w:szCs w:val="24"/>
              </w:rPr>
            </w:pPr>
          </w:p>
        </w:tc>
      </w:tr>
      <w:tr w:rsidR="006441C1" w:rsidRPr="00241020" w14:paraId="5755F148" w14:textId="77777777" w:rsidTr="004048FC">
        <w:trPr>
          <w:trHeight w:val="8900"/>
        </w:trPr>
        <w:tc>
          <w:tcPr>
            <w:tcW w:w="4699" w:type="dxa"/>
          </w:tcPr>
          <w:p w14:paraId="357965D8" w14:textId="77777777" w:rsidR="006441C1" w:rsidRPr="00241020" w:rsidRDefault="006441C1" w:rsidP="00CC117C">
            <w:pPr>
              <w:tabs>
                <w:tab w:val="left" w:pos="9000"/>
              </w:tabs>
              <w:ind w:right="90"/>
              <w:jc w:val="both"/>
              <w:rPr>
                <w:rFonts w:ascii="Times New Roman" w:hAnsi="Times New Roman" w:cs="Times New Roman"/>
                <w:noProof/>
                <w:sz w:val="24"/>
                <w:szCs w:val="24"/>
              </w:rPr>
            </w:pPr>
            <w:r w:rsidRPr="00241020">
              <w:rPr>
                <w:rFonts w:ascii="Times New Roman" w:hAnsi="Times New Roman" w:cs="Times New Roman"/>
                <w:noProof/>
                <w:sz w:val="24"/>
                <w:szCs w:val="24"/>
                <w:lang w:val="en-GB" w:eastAsia="en-GB"/>
              </w:rPr>
              <w:drawing>
                <wp:inline distT="0" distB="0" distL="0" distR="0" wp14:anchorId="3FED7A15" wp14:editId="14713D51">
                  <wp:extent cx="2381249" cy="1819275"/>
                  <wp:effectExtent l="0" t="0" r="635" b="0"/>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8" name="IMG_20200914_11485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11518" cy="1842401"/>
                          </a:xfrm>
                          <a:prstGeom prst="rect">
                            <a:avLst/>
                          </a:prstGeom>
                        </pic:spPr>
                      </pic:pic>
                    </a:graphicData>
                  </a:graphic>
                </wp:inline>
              </w:drawing>
            </w:r>
          </w:p>
          <w:p w14:paraId="0D44EC75" w14:textId="77777777" w:rsidR="006441C1" w:rsidRPr="00241020" w:rsidRDefault="006441C1" w:rsidP="00CC117C">
            <w:pPr>
              <w:tabs>
                <w:tab w:val="left" w:pos="9000"/>
              </w:tabs>
              <w:ind w:right="90"/>
              <w:jc w:val="both"/>
              <w:rPr>
                <w:rFonts w:ascii="Times New Roman" w:hAnsi="Times New Roman" w:cs="Times New Roman"/>
                <w:noProof/>
                <w:sz w:val="24"/>
                <w:szCs w:val="24"/>
              </w:rPr>
            </w:pPr>
          </w:p>
          <w:p w14:paraId="283007F1" w14:textId="77777777" w:rsidR="006441C1" w:rsidRPr="00241020" w:rsidRDefault="006441C1" w:rsidP="00CC117C">
            <w:pPr>
              <w:tabs>
                <w:tab w:val="left" w:pos="9000"/>
              </w:tabs>
              <w:ind w:right="90"/>
              <w:jc w:val="both"/>
              <w:rPr>
                <w:rFonts w:ascii="Times New Roman" w:hAnsi="Times New Roman" w:cs="Times New Roman"/>
                <w:noProof/>
                <w:sz w:val="24"/>
                <w:szCs w:val="24"/>
              </w:rPr>
            </w:pPr>
          </w:p>
          <w:p w14:paraId="55AD6E4F" w14:textId="77777777" w:rsidR="006441C1" w:rsidRPr="00241020" w:rsidRDefault="006441C1" w:rsidP="00CC117C">
            <w:pPr>
              <w:tabs>
                <w:tab w:val="left" w:pos="9000"/>
              </w:tabs>
              <w:ind w:right="90"/>
              <w:jc w:val="both"/>
              <w:rPr>
                <w:rFonts w:ascii="Times New Roman" w:hAnsi="Times New Roman" w:cs="Times New Roman"/>
                <w:noProof/>
                <w:sz w:val="24"/>
                <w:szCs w:val="24"/>
              </w:rPr>
            </w:pPr>
          </w:p>
          <w:p w14:paraId="796DAAA8" w14:textId="77777777" w:rsidR="006441C1" w:rsidRPr="00241020" w:rsidRDefault="006441C1" w:rsidP="00CC117C">
            <w:pPr>
              <w:tabs>
                <w:tab w:val="left" w:pos="9000"/>
              </w:tabs>
              <w:ind w:right="90"/>
              <w:jc w:val="both"/>
              <w:rPr>
                <w:rFonts w:ascii="Times New Roman" w:hAnsi="Times New Roman" w:cs="Times New Roman"/>
                <w:noProof/>
                <w:sz w:val="24"/>
                <w:szCs w:val="24"/>
              </w:rPr>
            </w:pPr>
          </w:p>
          <w:p w14:paraId="7F38E6B0" w14:textId="77777777" w:rsidR="006441C1" w:rsidRPr="00241020" w:rsidRDefault="006441C1" w:rsidP="00CC117C">
            <w:pPr>
              <w:tabs>
                <w:tab w:val="left" w:pos="9000"/>
              </w:tabs>
              <w:ind w:right="90"/>
              <w:jc w:val="both"/>
              <w:rPr>
                <w:rFonts w:ascii="Times New Roman" w:hAnsi="Times New Roman" w:cs="Times New Roman"/>
                <w:noProof/>
                <w:sz w:val="24"/>
                <w:szCs w:val="24"/>
              </w:rPr>
            </w:pPr>
          </w:p>
          <w:p w14:paraId="44F6F149" w14:textId="77777777" w:rsidR="006441C1" w:rsidRPr="00241020" w:rsidRDefault="006441C1" w:rsidP="00CC117C">
            <w:pPr>
              <w:tabs>
                <w:tab w:val="left" w:pos="9000"/>
              </w:tabs>
              <w:ind w:right="90"/>
              <w:jc w:val="both"/>
              <w:rPr>
                <w:rFonts w:ascii="Times New Roman" w:hAnsi="Times New Roman" w:cs="Times New Roman"/>
                <w:noProof/>
                <w:sz w:val="24"/>
                <w:szCs w:val="24"/>
              </w:rPr>
            </w:pPr>
            <w:r w:rsidRPr="00241020">
              <w:rPr>
                <w:rFonts w:ascii="Times New Roman" w:hAnsi="Times New Roman" w:cs="Times New Roman"/>
                <w:noProof/>
                <w:sz w:val="24"/>
                <w:szCs w:val="24"/>
              </w:rPr>
              <w:t>Dean Faculty of Business Studies</w:t>
            </w:r>
          </w:p>
          <w:p w14:paraId="50936764" w14:textId="77777777" w:rsidR="006441C1" w:rsidRPr="00241020" w:rsidRDefault="004048FC" w:rsidP="00CC117C">
            <w:pPr>
              <w:pStyle w:val="NormalWeb"/>
              <w:shd w:val="clear" w:color="auto" w:fill="FFFFFF"/>
              <w:tabs>
                <w:tab w:val="left" w:pos="9000"/>
              </w:tabs>
              <w:spacing w:before="0" w:beforeAutospacing="0" w:after="0" w:afterAutospacing="0" w:line="420" w:lineRule="atLeast"/>
              <w:ind w:right="90"/>
              <w:jc w:val="both"/>
              <w:textAlignment w:val="baseline"/>
              <w:rPr>
                <w:color w:val="6D6E7B"/>
                <w:sz w:val="28"/>
                <w:szCs w:val="28"/>
              </w:rPr>
            </w:pPr>
            <w:r w:rsidRPr="00241020">
              <w:rPr>
                <w:color w:val="6D6E7B"/>
                <w:sz w:val="28"/>
                <w:szCs w:val="28"/>
              </w:rPr>
              <w:t>Mr. Justo Simiyu</w:t>
            </w:r>
          </w:p>
        </w:tc>
        <w:tc>
          <w:tcPr>
            <w:tcW w:w="6366" w:type="dxa"/>
          </w:tcPr>
          <w:p w14:paraId="41F25A6B" w14:textId="77777777" w:rsidR="006441C1" w:rsidRPr="00241020" w:rsidRDefault="006441C1" w:rsidP="00CC117C">
            <w:pPr>
              <w:widowControl/>
              <w:tabs>
                <w:tab w:val="left" w:pos="9000"/>
              </w:tabs>
              <w:suppressAutoHyphens/>
              <w:autoSpaceDE/>
              <w:autoSpaceDN/>
              <w:spacing w:after="200" w:line="277" w:lineRule="auto"/>
              <w:ind w:right="90"/>
              <w:jc w:val="both"/>
              <w:rPr>
                <w:rFonts w:ascii="Times New Roman" w:eastAsia="Calibri" w:hAnsi="Times New Roman" w:cs="Times New Roman"/>
                <w:lang w:val="en-GB" w:eastAsia="ar-SA"/>
              </w:rPr>
            </w:pPr>
            <w:r w:rsidRPr="00241020">
              <w:rPr>
                <w:rFonts w:ascii="Times New Roman" w:eastAsia="Cambria" w:hAnsi="Times New Roman" w:cs="Times New Roman"/>
                <w:sz w:val="24"/>
                <w:szCs w:val="24"/>
                <w:lang w:val="en-GB" w:eastAsia="ar-SA"/>
              </w:rPr>
              <w:t xml:space="preserve">The Faculty of Business Studies (FBUST) endeavours to develop competent and morally upright business managers to </w:t>
            </w:r>
            <w:r w:rsidRPr="00241020">
              <w:rPr>
                <w:rFonts w:ascii="Times New Roman" w:eastAsia="Cambria" w:hAnsi="Times New Roman" w:cs="Times New Roman"/>
                <w:lang w:val="en-GB" w:eastAsia="ar-SA"/>
              </w:rPr>
              <w:t>manage the increasingly globalised business and economic environment.</w:t>
            </w:r>
            <w:r w:rsidRPr="00241020">
              <w:rPr>
                <w:rFonts w:ascii="Times New Roman" w:eastAsia="Calibri" w:hAnsi="Times New Roman" w:cs="Times New Roman"/>
                <w:lang w:val="en-GB" w:eastAsia="ar-SA"/>
              </w:rPr>
              <w:t xml:space="preserve"> Our Faculty vision, which is i</w:t>
            </w:r>
            <w:r w:rsidR="00B81C2E" w:rsidRPr="00241020">
              <w:rPr>
                <w:rFonts w:ascii="Times New Roman" w:eastAsia="Calibri" w:hAnsi="Times New Roman" w:cs="Times New Roman"/>
                <w:lang w:val="en-GB" w:eastAsia="ar-SA"/>
              </w:rPr>
              <w:t>n line with Tharaka University College Vision, is to be a World Class Centre of E</w:t>
            </w:r>
            <w:r w:rsidRPr="00241020">
              <w:rPr>
                <w:rFonts w:ascii="Times New Roman" w:eastAsia="Calibri" w:hAnsi="Times New Roman" w:cs="Times New Roman"/>
                <w:lang w:val="en-GB" w:eastAsia="ar-SA"/>
              </w:rPr>
              <w:t xml:space="preserve">xcellence in provision of quality teaching, research, and outreach services in the areas of Business and </w:t>
            </w:r>
            <w:r w:rsidR="00B81C2E" w:rsidRPr="00241020">
              <w:rPr>
                <w:rFonts w:ascii="Times New Roman" w:eastAsia="Calibri" w:hAnsi="Times New Roman" w:cs="Times New Roman"/>
                <w:lang w:val="en-GB" w:eastAsia="ar-SA"/>
              </w:rPr>
              <w:t>Economics for effective M</w:t>
            </w:r>
            <w:r w:rsidRPr="00241020">
              <w:rPr>
                <w:rFonts w:ascii="Times New Roman" w:eastAsia="Calibri" w:hAnsi="Times New Roman" w:cs="Times New Roman"/>
                <w:lang w:val="en-GB" w:eastAsia="ar-SA"/>
              </w:rPr>
              <w:t>anagement of Businesses and Economies. We strife to achieve the world class standards in higher education through offering highly quality market driven academic programmes at certificate, diploma, undergraduate and postgraduate levels. We also host a KASNEB Centre to enable our students undertake their professional courses alongside their diploma or degree programmes with a lot of ease.</w:t>
            </w:r>
          </w:p>
          <w:p w14:paraId="098394B7" w14:textId="77777777" w:rsidR="006441C1" w:rsidRPr="00241020" w:rsidRDefault="006441C1" w:rsidP="00CC117C">
            <w:pPr>
              <w:tabs>
                <w:tab w:val="left" w:pos="9000"/>
              </w:tabs>
              <w:ind w:right="90"/>
              <w:jc w:val="both"/>
              <w:rPr>
                <w:rFonts w:ascii="Times New Roman" w:eastAsia="Calibri" w:hAnsi="Times New Roman" w:cs="Times New Roman"/>
                <w:lang w:val="en-GB" w:eastAsia="ar-SA"/>
              </w:rPr>
            </w:pPr>
            <w:r w:rsidRPr="00241020">
              <w:rPr>
                <w:rFonts w:ascii="Times New Roman" w:eastAsia="Calibri" w:hAnsi="Times New Roman" w:cs="Times New Roman"/>
                <w:lang w:val="en-GB" w:eastAsia="ar-SA"/>
              </w:rPr>
              <w:t xml:space="preserve">The faculty has one department (Department of Business </w:t>
            </w:r>
            <w:r w:rsidR="00B81C2E" w:rsidRPr="00241020">
              <w:rPr>
                <w:rFonts w:ascii="Times New Roman" w:eastAsia="Calibri" w:hAnsi="Times New Roman" w:cs="Times New Roman"/>
                <w:lang w:val="en-GB" w:eastAsia="ar-SA"/>
              </w:rPr>
              <w:t>Studies</w:t>
            </w:r>
            <w:r w:rsidRPr="00241020">
              <w:rPr>
                <w:rFonts w:ascii="Times New Roman" w:eastAsia="Calibri" w:hAnsi="Times New Roman" w:cs="Times New Roman"/>
                <w:lang w:val="en-GB" w:eastAsia="ar-SA"/>
              </w:rPr>
              <w:t>) that has a team of highly specialized and competent lecturers that not only provide lectures and supervision to our students but also offers them academic advisory services. Our well trained graduates are equipped with entrepreneurship knowledge and skills to enable them participate actively in ac</w:t>
            </w:r>
            <w:r w:rsidR="00B81C2E" w:rsidRPr="00241020">
              <w:rPr>
                <w:rFonts w:ascii="Times New Roman" w:eastAsia="Calibri" w:hAnsi="Times New Roman" w:cs="Times New Roman"/>
                <w:lang w:val="en-GB" w:eastAsia="ar-SA"/>
              </w:rPr>
              <w:t>hieving the economic pillar of V</w:t>
            </w:r>
            <w:r w:rsidRPr="00241020">
              <w:rPr>
                <w:rFonts w:ascii="Times New Roman" w:eastAsia="Calibri" w:hAnsi="Times New Roman" w:cs="Times New Roman"/>
                <w:lang w:val="en-GB" w:eastAsia="ar-SA"/>
              </w:rPr>
              <w:t>ision 2030.   We   actively engage in res</w:t>
            </w:r>
            <w:r w:rsidR="00B81C2E" w:rsidRPr="00241020">
              <w:rPr>
                <w:rFonts w:ascii="Times New Roman" w:eastAsia="Calibri" w:hAnsi="Times New Roman" w:cs="Times New Roman"/>
                <w:lang w:val="en-GB" w:eastAsia="ar-SA"/>
              </w:rPr>
              <w:t>earch   in the highly changing b</w:t>
            </w:r>
            <w:r w:rsidRPr="00241020">
              <w:rPr>
                <w:rFonts w:ascii="Times New Roman" w:eastAsia="Calibri" w:hAnsi="Times New Roman" w:cs="Times New Roman"/>
                <w:lang w:val="en-GB" w:eastAsia="ar-SA"/>
              </w:rPr>
              <w:t xml:space="preserve">usiness and economic environment with the aim of providing solutions to stakeholders and policy makers for sustainable societal transformation.  Our members </w:t>
            </w:r>
            <w:r w:rsidR="00B81C2E" w:rsidRPr="00241020">
              <w:rPr>
                <w:rFonts w:ascii="Times New Roman" w:eastAsia="Calibri" w:hAnsi="Times New Roman" w:cs="Times New Roman"/>
                <w:lang w:val="en-GB" w:eastAsia="ar-SA"/>
              </w:rPr>
              <w:t>participate</w:t>
            </w:r>
            <w:r w:rsidRPr="00241020">
              <w:rPr>
                <w:rFonts w:ascii="Times New Roman" w:eastAsia="Calibri" w:hAnsi="Times New Roman" w:cs="Times New Roman"/>
                <w:lang w:val="en-GB" w:eastAsia="ar-SA"/>
              </w:rPr>
              <w:t xml:space="preserve"> in research conferences to </w:t>
            </w:r>
            <w:r w:rsidR="00B81C2E" w:rsidRPr="00241020">
              <w:rPr>
                <w:rFonts w:ascii="Times New Roman" w:eastAsia="Calibri" w:hAnsi="Times New Roman" w:cs="Times New Roman"/>
                <w:lang w:val="en-GB" w:eastAsia="ar-SA"/>
              </w:rPr>
              <w:t>share their researche</w:t>
            </w:r>
            <w:r w:rsidRPr="00241020">
              <w:rPr>
                <w:rFonts w:ascii="Times New Roman" w:eastAsia="Calibri" w:hAnsi="Times New Roman" w:cs="Times New Roman"/>
                <w:lang w:val="en-GB" w:eastAsia="ar-SA"/>
              </w:rPr>
              <w:t xml:space="preserve"> findings</w:t>
            </w:r>
            <w:r w:rsidR="00B81C2E" w:rsidRPr="00241020">
              <w:rPr>
                <w:rFonts w:ascii="Times New Roman" w:eastAsia="Calibri" w:hAnsi="Times New Roman" w:cs="Times New Roman"/>
                <w:lang w:val="en-GB" w:eastAsia="ar-SA"/>
              </w:rPr>
              <w:t>.</w:t>
            </w:r>
            <w:r w:rsidRPr="00241020">
              <w:rPr>
                <w:rFonts w:ascii="Times New Roman" w:eastAsia="Calibri" w:hAnsi="Times New Roman" w:cs="Times New Roman"/>
                <w:lang w:val="en-GB" w:eastAsia="ar-SA"/>
              </w:rPr>
              <w:t xml:space="preserve"> </w:t>
            </w:r>
          </w:p>
          <w:p w14:paraId="17ECDBCB" w14:textId="77777777" w:rsidR="006441C1" w:rsidRPr="00241020" w:rsidRDefault="006441C1" w:rsidP="00CC117C">
            <w:pPr>
              <w:tabs>
                <w:tab w:val="left" w:pos="9000"/>
              </w:tabs>
              <w:ind w:right="90"/>
              <w:jc w:val="both"/>
              <w:rPr>
                <w:rFonts w:ascii="Times New Roman" w:eastAsia="Calibri" w:hAnsi="Times New Roman" w:cs="Times New Roman"/>
                <w:lang w:val="en-GB" w:eastAsia="ar-SA"/>
              </w:rPr>
            </w:pPr>
          </w:p>
          <w:p w14:paraId="74B8ADC5"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6BEF5327" w14:textId="77777777" w:rsidR="006441C1" w:rsidRPr="00241020" w:rsidRDefault="006441C1" w:rsidP="00CC117C">
            <w:pPr>
              <w:tabs>
                <w:tab w:val="left" w:pos="9000"/>
              </w:tabs>
              <w:ind w:right="90"/>
              <w:jc w:val="both"/>
              <w:rPr>
                <w:rFonts w:ascii="Times New Roman" w:hAnsi="Times New Roman" w:cs="Times New Roman"/>
                <w:sz w:val="24"/>
                <w:szCs w:val="24"/>
              </w:rPr>
            </w:pPr>
          </w:p>
        </w:tc>
      </w:tr>
      <w:tr w:rsidR="006441C1" w:rsidRPr="00241020" w14:paraId="583A4E64" w14:textId="77777777" w:rsidTr="004048FC">
        <w:tc>
          <w:tcPr>
            <w:tcW w:w="4699" w:type="dxa"/>
          </w:tcPr>
          <w:p w14:paraId="17164993" w14:textId="77777777" w:rsidR="006441C1" w:rsidRPr="00241020" w:rsidRDefault="006441C1" w:rsidP="00CC117C">
            <w:pPr>
              <w:tabs>
                <w:tab w:val="left" w:pos="9000"/>
              </w:tabs>
              <w:ind w:right="90"/>
              <w:jc w:val="both"/>
              <w:rPr>
                <w:rFonts w:ascii="Times New Roman" w:hAnsi="Times New Roman" w:cs="Times New Roman"/>
              </w:rPr>
            </w:pPr>
            <w:r w:rsidRPr="00241020">
              <w:rPr>
                <w:rFonts w:ascii="Times New Roman" w:hAnsi="Times New Roman" w:cs="Times New Roman"/>
                <w:noProof/>
                <w:lang w:val="en-GB" w:eastAsia="en-GB"/>
              </w:rPr>
              <w:lastRenderedPageBreak/>
              <w:drawing>
                <wp:inline distT="0" distB="0" distL="0" distR="0" wp14:anchorId="5749FD0E" wp14:editId="4C7DD781">
                  <wp:extent cx="2497019" cy="2013734"/>
                  <wp:effectExtent l="0" t="0" r="0" b="5715"/>
                  <wp:docPr id="606" name="Picture 606" descr="https://tharaka.ac.ke/rutevot/2020/03/IMG_3272-768x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haraka.ac.ke/rutevot/2020/03/IMG_3272-768x51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40399" cy="2210009"/>
                          </a:xfrm>
                          <a:prstGeom prst="rect">
                            <a:avLst/>
                          </a:prstGeom>
                          <a:noFill/>
                          <a:ln>
                            <a:noFill/>
                          </a:ln>
                        </pic:spPr>
                      </pic:pic>
                    </a:graphicData>
                  </a:graphic>
                </wp:inline>
              </w:drawing>
            </w:r>
          </w:p>
          <w:p w14:paraId="4D114DE4" w14:textId="77777777" w:rsidR="006441C1" w:rsidRPr="00241020" w:rsidRDefault="006441C1" w:rsidP="00CC117C">
            <w:pPr>
              <w:tabs>
                <w:tab w:val="left" w:pos="9000"/>
              </w:tabs>
              <w:ind w:right="90"/>
              <w:jc w:val="both"/>
              <w:rPr>
                <w:rFonts w:ascii="Times New Roman" w:hAnsi="Times New Roman" w:cs="Times New Roman"/>
                <w:b/>
              </w:rPr>
            </w:pPr>
            <w:r w:rsidRPr="00241020">
              <w:rPr>
                <w:rFonts w:ascii="Times New Roman" w:hAnsi="Times New Roman" w:cs="Times New Roman"/>
                <w:b/>
              </w:rPr>
              <w:t>David Kipkorir Kiptui   PhD</w:t>
            </w:r>
          </w:p>
          <w:p w14:paraId="2BE5F43A" w14:textId="77777777" w:rsidR="006441C1" w:rsidRPr="00241020" w:rsidRDefault="006441C1" w:rsidP="00CC117C">
            <w:pPr>
              <w:tabs>
                <w:tab w:val="left" w:pos="9000"/>
              </w:tabs>
              <w:ind w:right="90"/>
              <w:jc w:val="both"/>
              <w:rPr>
                <w:rFonts w:ascii="Times New Roman" w:hAnsi="Times New Roman" w:cs="Times New Roman"/>
                <w:b/>
              </w:rPr>
            </w:pPr>
            <w:r w:rsidRPr="00241020">
              <w:rPr>
                <w:rFonts w:ascii="Times New Roman" w:hAnsi="Times New Roman" w:cs="Times New Roman"/>
                <w:b/>
              </w:rPr>
              <w:t xml:space="preserve">Ag. Director, Post Graduate Studies </w:t>
            </w:r>
          </w:p>
          <w:p w14:paraId="2FD72B17" w14:textId="77777777" w:rsidR="00E609B6" w:rsidRPr="00241020" w:rsidRDefault="00E609B6" w:rsidP="00CC117C">
            <w:pPr>
              <w:tabs>
                <w:tab w:val="left" w:pos="9000"/>
              </w:tabs>
              <w:ind w:right="90"/>
              <w:jc w:val="both"/>
              <w:rPr>
                <w:rFonts w:ascii="Times New Roman" w:hAnsi="Times New Roman" w:cs="Times New Roman"/>
                <w:noProof/>
                <w:sz w:val="24"/>
                <w:szCs w:val="24"/>
              </w:rPr>
            </w:pPr>
          </w:p>
        </w:tc>
        <w:tc>
          <w:tcPr>
            <w:tcW w:w="6366" w:type="dxa"/>
          </w:tcPr>
          <w:p w14:paraId="6C9CD8E9" w14:textId="77777777" w:rsidR="006441C1" w:rsidRPr="00241020" w:rsidRDefault="006441C1" w:rsidP="00E609B6">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On behalf o</w:t>
            </w:r>
            <w:r w:rsidR="00B81C2E" w:rsidRPr="00241020">
              <w:rPr>
                <w:rFonts w:ascii="Times New Roman" w:hAnsi="Times New Roman" w:cs="Times New Roman"/>
                <w:sz w:val="24"/>
                <w:szCs w:val="24"/>
              </w:rPr>
              <w:t>f the Directorate Board of Post</w:t>
            </w:r>
            <w:r w:rsidRPr="00241020">
              <w:rPr>
                <w:rFonts w:ascii="Times New Roman" w:hAnsi="Times New Roman" w:cs="Times New Roman"/>
                <w:sz w:val="24"/>
                <w:szCs w:val="24"/>
              </w:rPr>
              <w:t xml:space="preserve">graduate and Research Tharaka University College, may I take this opportunity to appreciate the </w:t>
            </w:r>
            <w:r w:rsidR="00B81C2E" w:rsidRPr="00241020">
              <w:rPr>
                <w:rFonts w:ascii="Times New Roman" w:hAnsi="Times New Roman" w:cs="Times New Roman"/>
                <w:sz w:val="24"/>
                <w:szCs w:val="24"/>
              </w:rPr>
              <w:t xml:space="preserve">Conference Committee, the Secretatiat, the technical team </w:t>
            </w:r>
            <w:r w:rsidRPr="00241020">
              <w:rPr>
                <w:rFonts w:ascii="Times New Roman" w:hAnsi="Times New Roman" w:cs="Times New Roman"/>
                <w:sz w:val="24"/>
                <w:szCs w:val="24"/>
              </w:rPr>
              <w:t>and all those who organized for the successful 1</w:t>
            </w:r>
            <w:r w:rsidRPr="00241020">
              <w:rPr>
                <w:rFonts w:ascii="Times New Roman" w:hAnsi="Times New Roman" w:cs="Times New Roman"/>
                <w:sz w:val="24"/>
                <w:szCs w:val="24"/>
                <w:vertAlign w:val="superscript"/>
              </w:rPr>
              <w:t>st</w:t>
            </w:r>
            <w:r w:rsidR="00B81C2E" w:rsidRPr="00241020">
              <w:rPr>
                <w:rFonts w:ascii="Times New Roman" w:hAnsi="Times New Roman" w:cs="Times New Roman"/>
                <w:sz w:val="24"/>
                <w:szCs w:val="24"/>
              </w:rPr>
              <w:t xml:space="preserve"> Tharaka University International Research</w:t>
            </w:r>
            <w:r w:rsidRPr="00241020">
              <w:rPr>
                <w:rFonts w:ascii="Times New Roman" w:hAnsi="Times New Roman" w:cs="Times New Roman"/>
                <w:sz w:val="24"/>
                <w:szCs w:val="24"/>
              </w:rPr>
              <w:t xml:space="preserve"> Conference held on 27</w:t>
            </w:r>
            <w:r w:rsidRPr="00241020">
              <w:rPr>
                <w:rFonts w:ascii="Times New Roman" w:hAnsi="Times New Roman" w:cs="Times New Roman"/>
                <w:sz w:val="24"/>
                <w:szCs w:val="24"/>
                <w:vertAlign w:val="superscript"/>
              </w:rPr>
              <w:t>th</w:t>
            </w:r>
            <w:r w:rsidRPr="00241020">
              <w:rPr>
                <w:rFonts w:ascii="Times New Roman" w:hAnsi="Times New Roman" w:cs="Times New Roman"/>
                <w:sz w:val="24"/>
                <w:szCs w:val="24"/>
              </w:rPr>
              <w:t xml:space="preserve"> November, 2019 in the main campus. The conference served as plat form for sharing research knowledge and engage</w:t>
            </w:r>
            <w:r w:rsidR="00B81C2E" w:rsidRPr="00241020">
              <w:rPr>
                <w:rFonts w:ascii="Times New Roman" w:hAnsi="Times New Roman" w:cs="Times New Roman"/>
                <w:sz w:val="24"/>
                <w:szCs w:val="24"/>
              </w:rPr>
              <w:t xml:space="preserve">ment in the field of academia. The </w:t>
            </w:r>
            <w:r w:rsidR="00E609B6" w:rsidRPr="00241020">
              <w:rPr>
                <w:rFonts w:ascii="Times New Roman" w:hAnsi="Times New Roman" w:cs="Times New Roman"/>
                <w:sz w:val="24"/>
                <w:szCs w:val="24"/>
              </w:rPr>
              <w:t>directorate</w:t>
            </w:r>
            <w:r w:rsidRPr="00241020">
              <w:rPr>
                <w:rFonts w:ascii="Times New Roman" w:hAnsi="Times New Roman" w:cs="Times New Roman"/>
                <w:sz w:val="24"/>
                <w:szCs w:val="24"/>
              </w:rPr>
              <w:t xml:space="preserve"> look</w:t>
            </w:r>
            <w:r w:rsidR="00B81C2E" w:rsidRPr="00241020">
              <w:rPr>
                <w:rFonts w:ascii="Times New Roman" w:hAnsi="Times New Roman" w:cs="Times New Roman"/>
                <w:sz w:val="24"/>
                <w:szCs w:val="24"/>
              </w:rPr>
              <w:t>s</w:t>
            </w:r>
            <w:r w:rsidRPr="00241020">
              <w:rPr>
                <w:rFonts w:ascii="Times New Roman" w:hAnsi="Times New Roman" w:cs="Times New Roman"/>
                <w:sz w:val="24"/>
                <w:szCs w:val="24"/>
              </w:rPr>
              <w:t xml:space="preserve"> forward to more</w:t>
            </w:r>
            <w:r w:rsidR="00E609B6" w:rsidRPr="00241020">
              <w:rPr>
                <w:rFonts w:ascii="Times New Roman" w:hAnsi="Times New Roman" w:cs="Times New Roman"/>
                <w:sz w:val="24"/>
                <w:szCs w:val="24"/>
              </w:rPr>
              <w:t xml:space="preserve"> academic engagements in </w:t>
            </w:r>
            <w:r w:rsidRPr="00241020">
              <w:rPr>
                <w:rFonts w:ascii="Times New Roman" w:hAnsi="Times New Roman" w:cs="Times New Roman"/>
                <w:sz w:val="24"/>
                <w:szCs w:val="24"/>
              </w:rPr>
              <w:t xml:space="preserve">research conferences of this kind.  </w:t>
            </w:r>
          </w:p>
        </w:tc>
      </w:tr>
      <w:tr w:rsidR="006441C1" w:rsidRPr="00241020" w14:paraId="5F75B094" w14:textId="77777777" w:rsidTr="004048FC">
        <w:tc>
          <w:tcPr>
            <w:tcW w:w="4699" w:type="dxa"/>
          </w:tcPr>
          <w:p w14:paraId="4FDE33F6" w14:textId="77777777" w:rsidR="006441C1" w:rsidRPr="00241020" w:rsidRDefault="006441C1" w:rsidP="00CC117C">
            <w:pPr>
              <w:tabs>
                <w:tab w:val="left" w:pos="9000"/>
              </w:tabs>
              <w:ind w:right="90"/>
              <w:jc w:val="both"/>
              <w:rPr>
                <w:rFonts w:ascii="Times New Roman" w:hAnsi="Times New Roman" w:cs="Times New Roman"/>
              </w:rPr>
            </w:pPr>
            <w:r w:rsidRPr="00241020">
              <w:rPr>
                <w:rFonts w:ascii="Times New Roman" w:hAnsi="Times New Roman" w:cs="Times New Roman"/>
                <w:noProof/>
                <w:lang w:val="en-GB" w:eastAsia="en-GB"/>
              </w:rPr>
              <w:drawing>
                <wp:anchor distT="0" distB="0" distL="114300" distR="114300" simplePos="0" relativeHeight="251724800" behindDoc="0" locked="0" layoutInCell="1" allowOverlap="1" wp14:anchorId="12C14C67" wp14:editId="1C9CCB69">
                  <wp:simplePos x="0" y="0"/>
                  <wp:positionH relativeFrom="column">
                    <wp:posOffset>-64135</wp:posOffset>
                  </wp:positionH>
                  <wp:positionV relativeFrom="paragraph">
                    <wp:posOffset>0</wp:posOffset>
                  </wp:positionV>
                  <wp:extent cx="2554605" cy="2190750"/>
                  <wp:effectExtent l="0" t="0" r="0" b="0"/>
                  <wp:wrapTight wrapText="bothSides">
                    <wp:wrapPolygon edited="0">
                      <wp:start x="0" y="0"/>
                      <wp:lineTo x="0" y="21412"/>
                      <wp:lineTo x="21423" y="21412"/>
                      <wp:lineTo x="21423" y="0"/>
                      <wp:lineTo x="0" y="0"/>
                    </wp:wrapPolygon>
                  </wp:wrapTight>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34"/>
                          <a:stretch>
                            <a:fillRect/>
                          </a:stretch>
                        </pic:blipFill>
                        <pic:spPr bwMode="auto">
                          <a:xfrm>
                            <a:off x="0" y="0"/>
                            <a:ext cx="2554605" cy="2190750"/>
                          </a:xfrm>
                          <a:prstGeom prst="rect">
                            <a:avLst/>
                          </a:prstGeom>
                        </pic:spPr>
                      </pic:pic>
                    </a:graphicData>
                  </a:graphic>
                  <wp14:sizeRelH relativeFrom="margin">
                    <wp14:pctWidth>0</wp14:pctWidth>
                  </wp14:sizeRelH>
                  <wp14:sizeRelV relativeFrom="margin">
                    <wp14:pctHeight>0</wp14:pctHeight>
                  </wp14:sizeRelV>
                </wp:anchor>
              </w:drawing>
            </w:r>
          </w:p>
          <w:p w14:paraId="1A7C31D8" w14:textId="77777777" w:rsidR="006441C1" w:rsidRPr="00241020" w:rsidRDefault="006441C1" w:rsidP="00CC117C">
            <w:pPr>
              <w:tabs>
                <w:tab w:val="left" w:pos="9000"/>
              </w:tabs>
              <w:ind w:right="90"/>
              <w:jc w:val="both"/>
              <w:rPr>
                <w:rFonts w:ascii="Times New Roman" w:hAnsi="Times New Roman" w:cs="Times New Roman"/>
              </w:rPr>
            </w:pPr>
          </w:p>
          <w:p w14:paraId="2990FE44" w14:textId="77777777" w:rsidR="006441C1" w:rsidRPr="00241020" w:rsidRDefault="006441C1" w:rsidP="00CC117C">
            <w:pPr>
              <w:tabs>
                <w:tab w:val="left" w:pos="9000"/>
              </w:tabs>
              <w:ind w:right="90"/>
              <w:jc w:val="both"/>
              <w:rPr>
                <w:rFonts w:ascii="Times New Roman" w:hAnsi="Times New Roman" w:cs="Times New Roman"/>
              </w:rPr>
            </w:pPr>
          </w:p>
          <w:p w14:paraId="3A774587" w14:textId="77777777" w:rsidR="006441C1" w:rsidRPr="00241020" w:rsidRDefault="006441C1" w:rsidP="00CC117C">
            <w:pPr>
              <w:tabs>
                <w:tab w:val="left" w:pos="9000"/>
              </w:tabs>
              <w:ind w:right="90"/>
              <w:jc w:val="both"/>
              <w:rPr>
                <w:rFonts w:ascii="Times New Roman" w:hAnsi="Times New Roman" w:cs="Times New Roman"/>
                <w:b/>
                <w:bCs/>
              </w:rPr>
            </w:pPr>
          </w:p>
          <w:p w14:paraId="0CB3292F" w14:textId="77777777" w:rsidR="006441C1" w:rsidRPr="00241020" w:rsidRDefault="006441C1" w:rsidP="00CC117C">
            <w:pPr>
              <w:tabs>
                <w:tab w:val="left" w:pos="9000"/>
              </w:tabs>
              <w:ind w:right="90"/>
              <w:jc w:val="both"/>
              <w:rPr>
                <w:rFonts w:ascii="Times New Roman" w:hAnsi="Times New Roman" w:cs="Times New Roman"/>
                <w:b/>
                <w:bCs/>
              </w:rPr>
            </w:pPr>
          </w:p>
          <w:p w14:paraId="503F9B15" w14:textId="77777777" w:rsidR="006441C1" w:rsidRPr="00241020" w:rsidRDefault="006441C1" w:rsidP="00CC117C">
            <w:pPr>
              <w:tabs>
                <w:tab w:val="left" w:pos="9000"/>
              </w:tabs>
              <w:ind w:right="90"/>
              <w:jc w:val="both"/>
              <w:rPr>
                <w:rFonts w:ascii="Times New Roman" w:hAnsi="Times New Roman" w:cs="Times New Roman"/>
                <w:b/>
                <w:bCs/>
              </w:rPr>
            </w:pPr>
          </w:p>
          <w:p w14:paraId="332D5882" w14:textId="77777777" w:rsidR="006441C1" w:rsidRPr="00241020" w:rsidRDefault="006441C1" w:rsidP="00CC117C">
            <w:pPr>
              <w:tabs>
                <w:tab w:val="left" w:pos="9000"/>
              </w:tabs>
              <w:ind w:right="90"/>
              <w:jc w:val="both"/>
              <w:rPr>
                <w:rFonts w:ascii="Times New Roman" w:hAnsi="Times New Roman" w:cs="Times New Roman"/>
                <w:b/>
                <w:bCs/>
              </w:rPr>
            </w:pPr>
          </w:p>
          <w:p w14:paraId="6DA951EF" w14:textId="77777777" w:rsidR="006441C1" w:rsidRPr="00241020" w:rsidRDefault="006441C1" w:rsidP="00CC117C">
            <w:pPr>
              <w:tabs>
                <w:tab w:val="left" w:pos="9000"/>
              </w:tabs>
              <w:ind w:right="90"/>
              <w:jc w:val="both"/>
              <w:rPr>
                <w:rFonts w:ascii="Times New Roman" w:hAnsi="Times New Roman" w:cs="Times New Roman"/>
                <w:b/>
                <w:bCs/>
              </w:rPr>
            </w:pPr>
          </w:p>
          <w:p w14:paraId="13B92E72" w14:textId="77777777" w:rsidR="006441C1" w:rsidRPr="00241020" w:rsidRDefault="006441C1" w:rsidP="00CC117C">
            <w:pPr>
              <w:tabs>
                <w:tab w:val="left" w:pos="9000"/>
              </w:tabs>
              <w:ind w:right="90"/>
              <w:jc w:val="both"/>
              <w:rPr>
                <w:rFonts w:ascii="Times New Roman" w:hAnsi="Times New Roman" w:cs="Times New Roman"/>
                <w:b/>
                <w:bCs/>
              </w:rPr>
            </w:pPr>
          </w:p>
          <w:p w14:paraId="42377F31" w14:textId="77777777" w:rsidR="006441C1" w:rsidRPr="00241020" w:rsidRDefault="006441C1" w:rsidP="00CC117C">
            <w:pPr>
              <w:tabs>
                <w:tab w:val="left" w:pos="9000"/>
              </w:tabs>
              <w:ind w:right="90"/>
              <w:jc w:val="both"/>
              <w:rPr>
                <w:rFonts w:ascii="Times New Roman" w:hAnsi="Times New Roman" w:cs="Times New Roman"/>
                <w:b/>
                <w:bCs/>
              </w:rPr>
            </w:pPr>
          </w:p>
          <w:p w14:paraId="661741FB" w14:textId="77777777" w:rsidR="006441C1" w:rsidRPr="00241020" w:rsidRDefault="006441C1" w:rsidP="00CC117C">
            <w:pPr>
              <w:tabs>
                <w:tab w:val="left" w:pos="9000"/>
              </w:tabs>
              <w:ind w:right="90"/>
              <w:jc w:val="both"/>
              <w:rPr>
                <w:rFonts w:ascii="Times New Roman" w:hAnsi="Times New Roman" w:cs="Times New Roman"/>
                <w:b/>
                <w:bCs/>
              </w:rPr>
            </w:pPr>
          </w:p>
          <w:p w14:paraId="254B2974" w14:textId="77777777" w:rsidR="006441C1" w:rsidRPr="00241020" w:rsidRDefault="006441C1" w:rsidP="00CC117C">
            <w:pPr>
              <w:tabs>
                <w:tab w:val="left" w:pos="9000"/>
              </w:tabs>
              <w:ind w:right="90"/>
              <w:jc w:val="both"/>
              <w:rPr>
                <w:rFonts w:ascii="Times New Roman" w:hAnsi="Times New Roman" w:cs="Times New Roman"/>
                <w:b/>
                <w:bCs/>
              </w:rPr>
            </w:pPr>
          </w:p>
          <w:p w14:paraId="4F8216DD" w14:textId="77777777" w:rsidR="006441C1" w:rsidRPr="00241020" w:rsidRDefault="006441C1" w:rsidP="00CC117C">
            <w:pPr>
              <w:tabs>
                <w:tab w:val="left" w:pos="9000"/>
              </w:tabs>
              <w:ind w:right="90"/>
              <w:jc w:val="both"/>
              <w:rPr>
                <w:rFonts w:ascii="Times New Roman" w:hAnsi="Times New Roman" w:cs="Times New Roman"/>
                <w:b/>
                <w:bCs/>
              </w:rPr>
            </w:pPr>
          </w:p>
          <w:p w14:paraId="4CB40050" w14:textId="77777777" w:rsidR="006441C1" w:rsidRPr="00241020" w:rsidRDefault="006441C1" w:rsidP="00CC117C">
            <w:pPr>
              <w:tabs>
                <w:tab w:val="left" w:pos="9000"/>
              </w:tabs>
              <w:ind w:right="90"/>
              <w:jc w:val="both"/>
              <w:rPr>
                <w:rFonts w:ascii="Times New Roman" w:hAnsi="Times New Roman" w:cs="Times New Roman"/>
                <w:b/>
                <w:bCs/>
              </w:rPr>
            </w:pPr>
          </w:p>
          <w:p w14:paraId="307CE9B6" w14:textId="77777777" w:rsidR="006441C1" w:rsidRPr="00241020" w:rsidRDefault="006441C1" w:rsidP="00CC117C">
            <w:pPr>
              <w:tabs>
                <w:tab w:val="left" w:pos="9000"/>
              </w:tabs>
              <w:ind w:right="90"/>
              <w:jc w:val="both"/>
              <w:rPr>
                <w:rFonts w:ascii="Times New Roman" w:hAnsi="Times New Roman" w:cs="Times New Roman"/>
                <w:b/>
                <w:bCs/>
              </w:rPr>
            </w:pPr>
          </w:p>
          <w:p w14:paraId="431EAD21" w14:textId="77777777" w:rsidR="006441C1" w:rsidRPr="00241020" w:rsidRDefault="006441C1"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rPr>
              <w:t>C.O.D Humanities and Social Sciences,</w:t>
            </w:r>
          </w:p>
          <w:p w14:paraId="0AE4A5CE" w14:textId="77777777" w:rsidR="006441C1" w:rsidRPr="00241020" w:rsidRDefault="006441C1" w:rsidP="00CC117C">
            <w:pPr>
              <w:tabs>
                <w:tab w:val="left" w:pos="9000"/>
              </w:tabs>
              <w:ind w:right="90"/>
              <w:jc w:val="both"/>
              <w:rPr>
                <w:rFonts w:ascii="Times New Roman" w:hAnsi="Times New Roman" w:cs="Times New Roman"/>
                <w:b/>
                <w:bCs/>
              </w:rPr>
            </w:pPr>
          </w:p>
          <w:p w14:paraId="00B98903" w14:textId="77777777" w:rsidR="006441C1" w:rsidRPr="00241020" w:rsidRDefault="006441C1" w:rsidP="00CC117C">
            <w:pPr>
              <w:tabs>
                <w:tab w:val="left" w:pos="9000"/>
              </w:tabs>
              <w:ind w:right="90"/>
              <w:jc w:val="both"/>
              <w:rPr>
                <w:rFonts w:ascii="Times New Roman" w:hAnsi="Times New Roman" w:cs="Times New Roman"/>
              </w:rPr>
            </w:pPr>
          </w:p>
          <w:p w14:paraId="68C9DBE7" w14:textId="77777777" w:rsidR="006441C1" w:rsidRPr="00241020" w:rsidRDefault="006441C1"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rPr>
              <w:t>Evah Njeri Ngunjiri. MA, BED (KU)</w:t>
            </w:r>
          </w:p>
          <w:p w14:paraId="23062661" w14:textId="77777777" w:rsidR="006441C1" w:rsidRPr="00241020" w:rsidRDefault="006441C1" w:rsidP="00CC117C">
            <w:pPr>
              <w:tabs>
                <w:tab w:val="left" w:pos="9000"/>
              </w:tabs>
              <w:ind w:right="90"/>
              <w:jc w:val="both"/>
              <w:rPr>
                <w:rFonts w:ascii="Times New Roman" w:hAnsi="Times New Roman" w:cs="Times New Roman"/>
                <w:b/>
              </w:rPr>
            </w:pPr>
          </w:p>
        </w:tc>
        <w:tc>
          <w:tcPr>
            <w:tcW w:w="6366" w:type="dxa"/>
          </w:tcPr>
          <w:p w14:paraId="3DFB270A" w14:textId="77777777" w:rsidR="006441C1" w:rsidRPr="00241020" w:rsidRDefault="006441C1"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On behalf of The Department of Humanities and Social Sciences (DHSS) which is under Faculty of Education, Humanities and Social Science (FEHSS), I would like to congratulate the Principal and TUC Conference Organizers for relentless effort in hosting our F</w:t>
            </w:r>
            <w:r w:rsidR="00E609B6" w:rsidRPr="00241020">
              <w:rPr>
                <w:rFonts w:ascii="Times New Roman" w:hAnsi="Times New Roman" w:cs="Times New Roman"/>
                <w:sz w:val="24"/>
                <w:szCs w:val="24"/>
              </w:rPr>
              <w:t>irst</w:t>
            </w:r>
            <w:r w:rsidRPr="00241020">
              <w:rPr>
                <w:rFonts w:ascii="Times New Roman" w:hAnsi="Times New Roman" w:cs="Times New Roman"/>
                <w:sz w:val="24"/>
                <w:szCs w:val="24"/>
              </w:rPr>
              <w:t xml:space="preserve"> Research Conference on 27th November, 2019. Assuredly, Tharaka University Main Campus is dedicated in providing great opportunities for Academia, Industries and Entrepreneurs in</w:t>
            </w:r>
            <w:r w:rsidR="00E609B6" w:rsidRPr="00241020">
              <w:rPr>
                <w:rFonts w:ascii="Times New Roman" w:hAnsi="Times New Roman" w:cs="Times New Roman"/>
                <w:sz w:val="24"/>
                <w:szCs w:val="24"/>
              </w:rPr>
              <w:t xml:space="preserve"> </w:t>
            </w:r>
            <w:r w:rsidRPr="00241020">
              <w:rPr>
                <w:rFonts w:ascii="Times New Roman" w:hAnsi="Times New Roman" w:cs="Times New Roman"/>
                <w:sz w:val="24"/>
                <w:szCs w:val="24"/>
              </w:rPr>
              <w:t>order to share their wealth of knowledge</w:t>
            </w:r>
            <w:r w:rsidR="00E609B6" w:rsidRPr="00241020">
              <w:rPr>
                <w:rFonts w:ascii="Times New Roman" w:hAnsi="Times New Roman" w:cs="Times New Roman"/>
                <w:sz w:val="24"/>
                <w:szCs w:val="24"/>
              </w:rPr>
              <w:t>, experiences</w:t>
            </w:r>
            <w:r w:rsidRPr="00241020">
              <w:rPr>
                <w:rFonts w:ascii="Times New Roman" w:hAnsi="Times New Roman" w:cs="Times New Roman"/>
                <w:sz w:val="24"/>
                <w:szCs w:val="24"/>
              </w:rPr>
              <w:t xml:space="preserve"> and skills. The Conference Theme- "</w:t>
            </w:r>
            <w:r w:rsidR="00E609B6" w:rsidRPr="00241020">
              <w:rPr>
                <w:rFonts w:ascii="Times New Roman" w:hAnsi="Times New Roman" w:cs="Times New Roman"/>
                <w:sz w:val="24"/>
                <w:szCs w:val="24"/>
              </w:rPr>
              <w:t xml:space="preserve"> Role of Research, Technology </w:t>
            </w:r>
            <w:r w:rsidRPr="00241020">
              <w:rPr>
                <w:rFonts w:ascii="Times New Roman" w:hAnsi="Times New Roman" w:cs="Times New Roman"/>
                <w:sz w:val="24"/>
                <w:szCs w:val="24"/>
              </w:rPr>
              <w:t xml:space="preserve">Innovation and Entrepreneurship for Sustainable Food Security and Development" was exhaustively </w:t>
            </w:r>
            <w:r w:rsidR="00E609B6" w:rsidRPr="00241020">
              <w:rPr>
                <w:rFonts w:ascii="Times New Roman" w:hAnsi="Times New Roman" w:cs="Times New Roman"/>
                <w:sz w:val="24"/>
                <w:szCs w:val="24"/>
              </w:rPr>
              <w:t>covered, thereby</w:t>
            </w:r>
            <w:r w:rsidRPr="00241020">
              <w:rPr>
                <w:rFonts w:ascii="Times New Roman" w:hAnsi="Times New Roman" w:cs="Times New Roman"/>
                <w:sz w:val="24"/>
                <w:szCs w:val="24"/>
              </w:rPr>
              <w:t xml:space="preserve"> enabling the realization of Vision 2030 and UN SDGs which advances Global Economic Agen</w:t>
            </w:r>
            <w:r w:rsidR="00E609B6" w:rsidRPr="00241020">
              <w:rPr>
                <w:rFonts w:ascii="Times New Roman" w:hAnsi="Times New Roman" w:cs="Times New Roman"/>
                <w:sz w:val="24"/>
                <w:szCs w:val="24"/>
              </w:rPr>
              <w:t>da. All researchers are welcome</w:t>
            </w:r>
            <w:r w:rsidRPr="00241020">
              <w:rPr>
                <w:rFonts w:ascii="Times New Roman" w:hAnsi="Times New Roman" w:cs="Times New Roman"/>
                <w:sz w:val="24"/>
                <w:szCs w:val="24"/>
              </w:rPr>
              <w:t xml:space="preserve"> into the ONLY Divine University College (Tharaka University College- TUC) for a strong N</w:t>
            </w:r>
            <w:r w:rsidR="00E609B6" w:rsidRPr="00241020">
              <w:rPr>
                <w:rFonts w:ascii="Times New Roman" w:hAnsi="Times New Roman" w:cs="Times New Roman"/>
                <w:sz w:val="24"/>
                <w:szCs w:val="24"/>
              </w:rPr>
              <w:t>etworking and Collaboration in Enhancing I</w:t>
            </w:r>
            <w:r w:rsidRPr="00241020">
              <w:rPr>
                <w:rFonts w:ascii="Times New Roman" w:hAnsi="Times New Roman" w:cs="Times New Roman"/>
                <w:sz w:val="24"/>
                <w:szCs w:val="24"/>
              </w:rPr>
              <w:t>mmense National and Global Development. I look forw</w:t>
            </w:r>
            <w:r w:rsidR="00E609B6" w:rsidRPr="00241020">
              <w:rPr>
                <w:rFonts w:ascii="Times New Roman" w:hAnsi="Times New Roman" w:cs="Times New Roman"/>
                <w:sz w:val="24"/>
                <w:szCs w:val="24"/>
              </w:rPr>
              <w:t>ard to a greater International Academic E</w:t>
            </w:r>
            <w:r w:rsidRPr="00241020">
              <w:rPr>
                <w:rFonts w:ascii="Times New Roman" w:hAnsi="Times New Roman" w:cs="Times New Roman"/>
                <w:sz w:val="24"/>
                <w:szCs w:val="24"/>
              </w:rPr>
              <w:t>xperience in our 2</w:t>
            </w:r>
            <w:r w:rsidRPr="00241020">
              <w:rPr>
                <w:rFonts w:ascii="Times New Roman" w:hAnsi="Times New Roman" w:cs="Times New Roman"/>
                <w:sz w:val="24"/>
                <w:szCs w:val="24"/>
                <w:vertAlign w:val="superscript"/>
              </w:rPr>
              <w:t>nd</w:t>
            </w:r>
            <w:r w:rsidRPr="00241020">
              <w:rPr>
                <w:rFonts w:ascii="Times New Roman" w:hAnsi="Times New Roman" w:cs="Times New Roman"/>
                <w:sz w:val="24"/>
                <w:szCs w:val="24"/>
              </w:rPr>
              <w:t xml:space="preserve"> Research Conference in the year 2020.</w:t>
            </w:r>
          </w:p>
          <w:p w14:paraId="67156F44"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3C5A6C3B" w14:textId="77777777" w:rsidR="006441C1" w:rsidRPr="00241020" w:rsidRDefault="006441C1" w:rsidP="00CC117C">
            <w:pPr>
              <w:tabs>
                <w:tab w:val="left" w:pos="9000"/>
              </w:tabs>
              <w:ind w:right="90"/>
              <w:jc w:val="both"/>
              <w:rPr>
                <w:rFonts w:ascii="Times New Roman" w:hAnsi="Times New Roman" w:cs="Times New Roman"/>
                <w:sz w:val="24"/>
                <w:szCs w:val="24"/>
              </w:rPr>
            </w:pPr>
          </w:p>
          <w:p w14:paraId="73F6D5D1" w14:textId="77777777" w:rsidR="006441C1" w:rsidRPr="00241020" w:rsidRDefault="006441C1" w:rsidP="00CC117C">
            <w:pPr>
              <w:tabs>
                <w:tab w:val="left" w:pos="9000"/>
              </w:tabs>
              <w:spacing w:line="360" w:lineRule="auto"/>
              <w:ind w:right="90"/>
              <w:jc w:val="both"/>
              <w:rPr>
                <w:rFonts w:ascii="Times New Roman" w:hAnsi="Times New Roman" w:cs="Times New Roman"/>
                <w:sz w:val="24"/>
                <w:szCs w:val="24"/>
              </w:rPr>
            </w:pPr>
          </w:p>
        </w:tc>
      </w:tr>
      <w:tr w:rsidR="006441C1" w:rsidRPr="00241020" w14:paraId="0CDA7A88" w14:textId="77777777" w:rsidTr="004048FC">
        <w:trPr>
          <w:trHeight w:val="1876"/>
        </w:trPr>
        <w:tc>
          <w:tcPr>
            <w:tcW w:w="4699" w:type="dxa"/>
          </w:tcPr>
          <w:p w14:paraId="41040F22" w14:textId="77777777" w:rsidR="006441C1" w:rsidRPr="00241020" w:rsidRDefault="006441C1" w:rsidP="00CC117C">
            <w:pPr>
              <w:tabs>
                <w:tab w:val="left" w:pos="9000"/>
              </w:tabs>
              <w:ind w:right="90"/>
              <w:jc w:val="both"/>
              <w:rPr>
                <w:rFonts w:ascii="Times New Roman" w:hAnsi="Times New Roman" w:cs="Times New Roman"/>
                <w:noProof/>
              </w:rPr>
            </w:pPr>
          </w:p>
          <w:p w14:paraId="53C55E5F" w14:textId="77777777" w:rsidR="006441C1" w:rsidRPr="00241020" w:rsidRDefault="006441C1"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noProof/>
                <w:lang w:val="en-GB" w:eastAsia="en-GB"/>
              </w:rPr>
              <w:drawing>
                <wp:inline distT="0" distB="0" distL="0" distR="0" wp14:anchorId="46343344" wp14:editId="5B9F936A">
                  <wp:extent cx="2400300" cy="1837690"/>
                  <wp:effectExtent l="0" t="0" r="0" b="0"/>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7" name="IMG-20200831-WA0013.jpg"/>
                          <pic:cNvPicPr/>
                        </pic:nvPicPr>
                        <pic:blipFill rotWithShape="1">
                          <a:blip r:embed="rId35" cstate="print">
                            <a:extLst>
                              <a:ext uri="{28A0092B-C50C-407E-A947-70E740481C1C}">
                                <a14:useLocalDpi xmlns:a14="http://schemas.microsoft.com/office/drawing/2010/main" val="0"/>
                              </a:ext>
                            </a:extLst>
                          </a:blip>
                          <a:srcRect t="32302"/>
                          <a:stretch/>
                        </pic:blipFill>
                        <pic:spPr bwMode="auto">
                          <a:xfrm>
                            <a:off x="0" y="0"/>
                            <a:ext cx="2512923" cy="1923915"/>
                          </a:xfrm>
                          <a:prstGeom prst="rect">
                            <a:avLst/>
                          </a:prstGeom>
                          <a:ln>
                            <a:noFill/>
                          </a:ln>
                          <a:extLst>
                            <a:ext uri="{53640926-AAD7-44D8-BBD7-CCE9431645EC}">
                              <a14:shadowObscured xmlns:a14="http://schemas.microsoft.com/office/drawing/2010/main"/>
                            </a:ext>
                          </a:extLst>
                        </pic:spPr>
                      </pic:pic>
                    </a:graphicData>
                  </a:graphic>
                </wp:inline>
              </w:drawing>
            </w:r>
          </w:p>
          <w:p w14:paraId="55C2463E" w14:textId="77777777" w:rsidR="006441C1" w:rsidRPr="00241020" w:rsidRDefault="006441C1" w:rsidP="00CC117C">
            <w:pPr>
              <w:tabs>
                <w:tab w:val="left" w:pos="9000"/>
              </w:tabs>
              <w:ind w:right="90"/>
              <w:jc w:val="both"/>
              <w:rPr>
                <w:rFonts w:ascii="Times New Roman" w:hAnsi="Times New Roman" w:cs="Times New Roman"/>
                <w:b/>
                <w:bCs/>
              </w:rPr>
            </w:pPr>
          </w:p>
          <w:p w14:paraId="190D894D" w14:textId="77777777" w:rsidR="006441C1" w:rsidRPr="00241020" w:rsidRDefault="006441C1" w:rsidP="00CC117C">
            <w:pPr>
              <w:tabs>
                <w:tab w:val="left" w:pos="9000"/>
              </w:tabs>
              <w:ind w:right="90"/>
              <w:jc w:val="both"/>
              <w:rPr>
                <w:rFonts w:ascii="Times New Roman" w:hAnsi="Times New Roman" w:cs="Times New Roman"/>
                <w:b/>
                <w:bCs/>
              </w:rPr>
            </w:pPr>
            <w:r w:rsidRPr="00241020">
              <w:rPr>
                <w:rFonts w:ascii="Times New Roman" w:hAnsi="Times New Roman" w:cs="Times New Roman"/>
                <w:b/>
                <w:bCs/>
              </w:rPr>
              <w:t>Mrs. Fidelis Ngugi</w:t>
            </w:r>
          </w:p>
          <w:p w14:paraId="3758FB1B" w14:textId="77777777" w:rsidR="006441C1" w:rsidRPr="00241020" w:rsidRDefault="006441C1" w:rsidP="00CC117C">
            <w:pPr>
              <w:tabs>
                <w:tab w:val="left" w:pos="9000"/>
              </w:tabs>
              <w:ind w:right="90"/>
              <w:jc w:val="both"/>
              <w:rPr>
                <w:rFonts w:ascii="Times New Roman" w:hAnsi="Times New Roman" w:cs="Times New Roman"/>
                <w:b/>
                <w:bCs/>
              </w:rPr>
            </w:pPr>
          </w:p>
          <w:p w14:paraId="6BA6141F" w14:textId="77777777" w:rsidR="006441C1" w:rsidRPr="00241020" w:rsidRDefault="006441C1" w:rsidP="00CC117C">
            <w:pPr>
              <w:tabs>
                <w:tab w:val="left" w:pos="9000"/>
              </w:tabs>
              <w:ind w:right="90"/>
              <w:jc w:val="both"/>
              <w:rPr>
                <w:rFonts w:ascii="Times New Roman" w:hAnsi="Times New Roman" w:cs="Times New Roman"/>
                <w:noProof/>
              </w:rPr>
            </w:pPr>
            <w:r w:rsidRPr="00241020">
              <w:rPr>
                <w:rFonts w:ascii="Times New Roman" w:hAnsi="Times New Roman" w:cs="Times New Roman"/>
                <w:b/>
                <w:bCs/>
              </w:rPr>
              <w:t>CoD Basic Sciences and Computer Science</w:t>
            </w:r>
          </w:p>
          <w:p w14:paraId="5D5ED6E1" w14:textId="77777777" w:rsidR="006441C1" w:rsidRPr="00241020" w:rsidRDefault="006441C1" w:rsidP="00CC117C">
            <w:pPr>
              <w:tabs>
                <w:tab w:val="left" w:pos="9000"/>
              </w:tabs>
              <w:ind w:right="90"/>
              <w:jc w:val="both"/>
              <w:rPr>
                <w:rFonts w:ascii="Times New Roman" w:hAnsi="Times New Roman" w:cs="Times New Roman"/>
                <w:noProof/>
              </w:rPr>
            </w:pPr>
          </w:p>
        </w:tc>
        <w:tc>
          <w:tcPr>
            <w:tcW w:w="6366" w:type="dxa"/>
          </w:tcPr>
          <w:p w14:paraId="1A666C0D" w14:textId="77777777" w:rsidR="006441C1" w:rsidRPr="00241020" w:rsidRDefault="006441C1" w:rsidP="00CC117C">
            <w:pPr>
              <w:tabs>
                <w:tab w:val="left" w:pos="9000"/>
              </w:tabs>
              <w:ind w:right="90"/>
              <w:jc w:val="both"/>
              <w:rPr>
                <w:rFonts w:ascii="Times New Roman" w:hAnsi="Times New Roman" w:cs="Times New Roman"/>
              </w:rPr>
            </w:pPr>
          </w:p>
          <w:p w14:paraId="664C014B" w14:textId="77777777" w:rsidR="006441C1" w:rsidRPr="00241020" w:rsidRDefault="00E609B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rPr>
              <w:t>The M</w:t>
            </w:r>
            <w:r w:rsidR="006441C1" w:rsidRPr="00241020">
              <w:rPr>
                <w:rFonts w:ascii="Times New Roman" w:hAnsi="Times New Roman" w:cs="Times New Roman"/>
              </w:rPr>
              <w:t xml:space="preserve">ission of the Faculty of Physical Sciences, Engineering and Technology (FPET) is to explore the fundamental laws of the universe and developed pioneering technologies to tackle national and global challenges. The Faculty is also dedicated through research and innovation to provide practical knowledge on renewable energy, mining and mineral resource </w:t>
            </w:r>
            <w:r w:rsidR="006441C1" w:rsidRPr="00241020">
              <w:rPr>
                <w:rFonts w:ascii="Times New Roman" w:eastAsiaTheme="minorHAnsi" w:hAnsi="Times New Roman" w:cs="Times New Roman"/>
              </w:rPr>
              <w:t xml:space="preserve">in line with national and global agenda for sustainable food security and </w:t>
            </w:r>
            <w:r w:rsidR="006441C1" w:rsidRPr="00241020">
              <w:rPr>
                <w:rFonts w:ascii="Times New Roman" w:hAnsi="Times New Roman" w:cs="Times New Roman"/>
              </w:rPr>
              <w:t>development. At the same time, the Faculty is training a new generation of experts to find scientific and technological solutions to the problems facing the current and future society.</w:t>
            </w:r>
            <w:r w:rsidRPr="00241020">
              <w:rPr>
                <w:rFonts w:ascii="Times New Roman" w:hAnsi="Times New Roman" w:cs="Times New Roman"/>
              </w:rPr>
              <w:t xml:space="preserve"> We welcome all to our future TUC  research conferences.</w:t>
            </w:r>
          </w:p>
        </w:tc>
      </w:tr>
      <w:tr w:rsidR="006441C1" w:rsidRPr="00241020" w14:paraId="2B26AB79" w14:textId="77777777" w:rsidTr="004048FC">
        <w:tc>
          <w:tcPr>
            <w:tcW w:w="4699" w:type="dxa"/>
          </w:tcPr>
          <w:p w14:paraId="349B768B" w14:textId="77777777" w:rsidR="006441C1" w:rsidRPr="00241020" w:rsidRDefault="006441C1" w:rsidP="00CC117C">
            <w:pPr>
              <w:tabs>
                <w:tab w:val="left" w:pos="9000"/>
              </w:tabs>
              <w:ind w:right="90"/>
              <w:jc w:val="both"/>
              <w:rPr>
                <w:rFonts w:ascii="Times New Roman" w:hAnsi="Times New Roman" w:cs="Times New Roman"/>
                <w:noProof/>
              </w:rPr>
            </w:pPr>
            <w:r w:rsidRPr="00241020">
              <w:rPr>
                <w:rFonts w:ascii="Times New Roman" w:hAnsi="Times New Roman" w:cs="Times New Roman"/>
                <w:b/>
                <w:noProof/>
                <w:lang w:val="en-GB" w:eastAsia="en-GB"/>
              </w:rPr>
              <w:lastRenderedPageBreak/>
              <w:drawing>
                <wp:inline distT="0" distB="0" distL="0" distR="0" wp14:anchorId="13E72FF0" wp14:editId="2726C947">
                  <wp:extent cx="2455524" cy="2372995"/>
                  <wp:effectExtent l="0" t="0" r="2540" b="8255"/>
                  <wp:docPr id="609" name="Picture 609" descr="E:\dedu face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edu face 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00824" cy="2416773"/>
                          </a:xfrm>
                          <a:prstGeom prst="rect">
                            <a:avLst/>
                          </a:prstGeom>
                          <a:noFill/>
                          <a:ln>
                            <a:noFill/>
                          </a:ln>
                        </pic:spPr>
                      </pic:pic>
                    </a:graphicData>
                  </a:graphic>
                </wp:inline>
              </w:drawing>
            </w:r>
          </w:p>
          <w:p w14:paraId="4B1F82BE" w14:textId="77777777" w:rsidR="006441C1" w:rsidRPr="00241020" w:rsidRDefault="006441C1" w:rsidP="00CC117C">
            <w:pPr>
              <w:tabs>
                <w:tab w:val="left" w:pos="9000"/>
              </w:tabs>
              <w:ind w:right="90"/>
              <w:jc w:val="both"/>
              <w:rPr>
                <w:rFonts w:ascii="Times New Roman" w:hAnsi="Times New Roman" w:cs="Times New Roman"/>
                <w:noProof/>
              </w:rPr>
            </w:pPr>
          </w:p>
          <w:p w14:paraId="12E7A179" w14:textId="77777777" w:rsidR="006441C1" w:rsidRPr="00241020" w:rsidRDefault="006441C1" w:rsidP="00CC117C">
            <w:pPr>
              <w:tabs>
                <w:tab w:val="left" w:pos="9000"/>
              </w:tabs>
              <w:ind w:right="90"/>
              <w:jc w:val="both"/>
              <w:rPr>
                <w:rFonts w:ascii="Times New Roman" w:eastAsiaTheme="minorHAnsi" w:hAnsi="Times New Roman" w:cs="Times New Roman"/>
                <w:b/>
                <w:sz w:val="24"/>
                <w:szCs w:val="24"/>
              </w:rPr>
            </w:pPr>
          </w:p>
          <w:p w14:paraId="5B2A4864" w14:textId="77777777" w:rsidR="006441C1" w:rsidRPr="00241020" w:rsidRDefault="006441C1" w:rsidP="00CC117C">
            <w:pPr>
              <w:tabs>
                <w:tab w:val="left" w:pos="9000"/>
              </w:tabs>
              <w:ind w:right="90"/>
              <w:jc w:val="both"/>
              <w:rPr>
                <w:rFonts w:ascii="Times New Roman" w:eastAsiaTheme="minorHAnsi" w:hAnsi="Times New Roman" w:cs="Times New Roman"/>
                <w:b/>
                <w:sz w:val="24"/>
                <w:szCs w:val="24"/>
              </w:rPr>
            </w:pPr>
            <w:r w:rsidRPr="00241020">
              <w:rPr>
                <w:rFonts w:ascii="Times New Roman" w:eastAsiaTheme="minorHAnsi" w:hAnsi="Times New Roman" w:cs="Times New Roman"/>
                <w:b/>
                <w:sz w:val="24"/>
                <w:szCs w:val="24"/>
              </w:rPr>
              <w:t xml:space="preserve"> Dr. Denis Obote (PhD)</w:t>
            </w:r>
          </w:p>
          <w:p w14:paraId="00280F54" w14:textId="77777777" w:rsidR="006441C1" w:rsidRPr="00241020" w:rsidRDefault="006441C1" w:rsidP="00CC117C">
            <w:pPr>
              <w:tabs>
                <w:tab w:val="left" w:pos="9000"/>
              </w:tabs>
              <w:ind w:right="90"/>
              <w:jc w:val="both"/>
              <w:rPr>
                <w:rFonts w:ascii="Times New Roman" w:hAnsi="Times New Roman" w:cs="Times New Roman"/>
                <w:noProof/>
              </w:rPr>
            </w:pPr>
            <w:r w:rsidRPr="00241020">
              <w:rPr>
                <w:rFonts w:ascii="Times New Roman" w:eastAsiaTheme="minorHAnsi" w:hAnsi="Times New Roman" w:cs="Times New Roman"/>
                <w:b/>
                <w:sz w:val="24"/>
                <w:szCs w:val="24"/>
              </w:rPr>
              <w:t xml:space="preserve">Chairman Department of Education </w:t>
            </w:r>
          </w:p>
        </w:tc>
        <w:tc>
          <w:tcPr>
            <w:tcW w:w="6366" w:type="dxa"/>
          </w:tcPr>
          <w:p w14:paraId="1BE0CBAE" w14:textId="77777777" w:rsidR="006441C1" w:rsidRPr="00241020" w:rsidRDefault="006441C1" w:rsidP="00CC117C">
            <w:pPr>
              <w:widowControl/>
              <w:tabs>
                <w:tab w:val="left" w:pos="9000"/>
              </w:tabs>
              <w:adjustRightInd w:val="0"/>
              <w:ind w:right="90"/>
              <w:jc w:val="both"/>
              <w:rPr>
                <w:rFonts w:ascii="Times New Roman" w:eastAsiaTheme="minorHAnsi" w:hAnsi="Times New Roman" w:cs="Times New Roman"/>
                <w:sz w:val="24"/>
                <w:szCs w:val="24"/>
              </w:rPr>
            </w:pPr>
            <w:r w:rsidRPr="00241020">
              <w:rPr>
                <w:rFonts w:ascii="Times New Roman" w:eastAsiaTheme="minorHAnsi" w:hAnsi="Times New Roman" w:cs="Times New Roman"/>
                <w:sz w:val="24"/>
                <w:szCs w:val="24"/>
              </w:rPr>
              <w:t>Department of Education is anchored</w:t>
            </w:r>
            <w:r w:rsidR="00E609B6" w:rsidRPr="00241020">
              <w:rPr>
                <w:rFonts w:ascii="Times New Roman" w:eastAsiaTheme="minorHAnsi" w:hAnsi="Times New Roman" w:cs="Times New Roman"/>
                <w:sz w:val="24"/>
                <w:szCs w:val="24"/>
              </w:rPr>
              <w:t xml:space="preserve"> on the F</w:t>
            </w:r>
            <w:r w:rsidRPr="00241020">
              <w:rPr>
                <w:rFonts w:ascii="Times New Roman" w:eastAsiaTheme="minorHAnsi" w:hAnsi="Times New Roman" w:cs="Times New Roman"/>
                <w:sz w:val="24"/>
                <w:szCs w:val="24"/>
              </w:rPr>
              <w:t xml:space="preserve">rameworks of </w:t>
            </w:r>
            <w:r w:rsidR="00E609B6" w:rsidRPr="00241020">
              <w:rPr>
                <w:rFonts w:ascii="Times New Roman" w:eastAsiaTheme="minorHAnsi" w:hAnsi="Times New Roman" w:cs="Times New Roman"/>
                <w:sz w:val="24"/>
                <w:szCs w:val="24"/>
              </w:rPr>
              <w:t>Scientific Inquiry Culture for Academic E</w:t>
            </w:r>
            <w:r w:rsidRPr="00241020">
              <w:rPr>
                <w:rFonts w:ascii="Times New Roman" w:eastAsiaTheme="minorHAnsi" w:hAnsi="Times New Roman" w:cs="Times New Roman"/>
                <w:sz w:val="24"/>
                <w:szCs w:val="24"/>
              </w:rPr>
              <w:t>xcellence. Knowledge dissemination is imperative for sustainable national and global development perspectives. Our Department amplifies Vision and Mission of Tharaka University College which opines for adaptive Centre of Learning, Teaching, Research, and Innovative Entrepreneurial Activities.  The Department outreach for Sustainable Societal Transformation without boundaries for a collegial environmental co-existency and conservation. We endeavours to support and produce highly qualified and competent graduates endowed with 21st century practical skills. This offers an opportunity for addressing present challenges facing the productivity</w:t>
            </w:r>
            <w:r w:rsidR="00E609B6" w:rsidRPr="00241020">
              <w:rPr>
                <w:rFonts w:ascii="Times New Roman" w:eastAsiaTheme="minorHAnsi" w:hAnsi="Times New Roman" w:cs="Times New Roman"/>
                <w:sz w:val="24"/>
                <w:szCs w:val="24"/>
              </w:rPr>
              <w:t xml:space="preserve"> of</w:t>
            </w:r>
            <w:r w:rsidRPr="00241020">
              <w:rPr>
                <w:rFonts w:ascii="Times New Roman" w:eastAsiaTheme="minorHAnsi" w:hAnsi="Times New Roman" w:cs="Times New Roman"/>
                <w:sz w:val="24"/>
                <w:szCs w:val="24"/>
              </w:rPr>
              <w:t xml:space="preserve"> humankind. Great appreciations </w:t>
            </w:r>
            <w:r w:rsidR="00E609B6" w:rsidRPr="00241020">
              <w:rPr>
                <w:rFonts w:ascii="Times New Roman" w:eastAsiaTheme="minorHAnsi" w:hAnsi="Times New Roman" w:cs="Times New Roman"/>
                <w:sz w:val="24"/>
                <w:szCs w:val="24"/>
              </w:rPr>
              <w:t xml:space="preserve">for the conference committee and the </w:t>
            </w:r>
            <w:r w:rsidRPr="00241020">
              <w:rPr>
                <w:rFonts w:ascii="Times New Roman" w:eastAsiaTheme="minorHAnsi" w:hAnsi="Times New Roman" w:cs="Times New Roman"/>
                <w:sz w:val="24"/>
                <w:szCs w:val="24"/>
              </w:rPr>
              <w:t>secretariat's resilience</w:t>
            </w:r>
            <w:r w:rsidR="00E609B6" w:rsidRPr="00241020">
              <w:rPr>
                <w:rFonts w:ascii="Times New Roman" w:eastAsiaTheme="minorHAnsi" w:hAnsi="Times New Roman" w:cs="Times New Roman"/>
                <w:sz w:val="24"/>
                <w:szCs w:val="24"/>
              </w:rPr>
              <w:t xml:space="preserve"> coupled with </w:t>
            </w:r>
            <w:r w:rsidRPr="00241020">
              <w:rPr>
                <w:rFonts w:ascii="Times New Roman" w:eastAsiaTheme="minorHAnsi" w:hAnsi="Times New Roman" w:cs="Times New Roman"/>
                <w:sz w:val="24"/>
                <w:szCs w:val="24"/>
              </w:rPr>
              <w:t xml:space="preserve">hard work has exhibited during First Ever </w:t>
            </w:r>
            <w:r w:rsidR="00E609B6" w:rsidRPr="00241020">
              <w:rPr>
                <w:rFonts w:ascii="Times New Roman" w:eastAsiaTheme="minorHAnsi" w:hAnsi="Times New Roman" w:cs="Times New Roman"/>
                <w:sz w:val="24"/>
                <w:szCs w:val="24"/>
              </w:rPr>
              <w:t>International Research</w:t>
            </w:r>
            <w:r w:rsidRPr="00241020">
              <w:rPr>
                <w:rFonts w:ascii="Times New Roman" w:eastAsiaTheme="minorHAnsi" w:hAnsi="Times New Roman" w:cs="Times New Roman"/>
                <w:sz w:val="24"/>
                <w:szCs w:val="24"/>
              </w:rPr>
              <w:t xml:space="preserve"> Conference on 27</w:t>
            </w:r>
            <w:r w:rsidRPr="00241020">
              <w:rPr>
                <w:rFonts w:ascii="Times New Roman" w:eastAsiaTheme="minorHAnsi" w:hAnsi="Times New Roman" w:cs="Times New Roman"/>
                <w:sz w:val="24"/>
                <w:szCs w:val="24"/>
                <w:vertAlign w:val="superscript"/>
              </w:rPr>
              <w:t>th</w:t>
            </w:r>
            <w:r w:rsidRPr="00241020">
              <w:rPr>
                <w:rFonts w:ascii="Times New Roman" w:eastAsiaTheme="minorHAnsi" w:hAnsi="Times New Roman" w:cs="Times New Roman"/>
                <w:sz w:val="24"/>
                <w:szCs w:val="24"/>
              </w:rPr>
              <w:t xml:space="preserve"> November 2019. </w:t>
            </w:r>
          </w:p>
          <w:p w14:paraId="19F2949A" w14:textId="77777777" w:rsidR="006441C1" w:rsidRPr="00241020" w:rsidRDefault="006441C1" w:rsidP="00CC117C">
            <w:pPr>
              <w:widowControl/>
              <w:tabs>
                <w:tab w:val="left" w:pos="9000"/>
              </w:tabs>
              <w:autoSpaceDE/>
              <w:autoSpaceDN/>
              <w:spacing w:line="256" w:lineRule="auto"/>
              <w:ind w:right="90"/>
              <w:jc w:val="both"/>
              <w:rPr>
                <w:rFonts w:ascii="Times New Roman" w:eastAsiaTheme="minorHAnsi" w:hAnsi="Times New Roman" w:cs="Times New Roman"/>
                <w:sz w:val="24"/>
                <w:szCs w:val="24"/>
              </w:rPr>
            </w:pPr>
          </w:p>
          <w:p w14:paraId="0A3B9743" w14:textId="77777777" w:rsidR="006441C1" w:rsidRPr="00241020" w:rsidRDefault="006441C1" w:rsidP="00CC117C">
            <w:pPr>
              <w:tabs>
                <w:tab w:val="left" w:pos="9000"/>
              </w:tabs>
              <w:ind w:right="90"/>
              <w:jc w:val="both"/>
              <w:rPr>
                <w:rFonts w:ascii="Times New Roman" w:hAnsi="Times New Roman" w:cs="Times New Roman"/>
              </w:rPr>
            </w:pPr>
          </w:p>
        </w:tc>
      </w:tr>
      <w:tr w:rsidR="006441C1" w:rsidRPr="00241020" w14:paraId="4ACE822C" w14:textId="77777777" w:rsidTr="004048FC">
        <w:tc>
          <w:tcPr>
            <w:tcW w:w="4699" w:type="dxa"/>
          </w:tcPr>
          <w:p w14:paraId="058D1B66" w14:textId="77777777" w:rsidR="006441C1" w:rsidRPr="00241020" w:rsidRDefault="006441C1" w:rsidP="00CC117C">
            <w:pPr>
              <w:widowControl/>
              <w:tabs>
                <w:tab w:val="left" w:pos="9000"/>
              </w:tabs>
              <w:autoSpaceDE/>
              <w:autoSpaceDN/>
              <w:spacing w:line="256" w:lineRule="auto"/>
              <w:ind w:right="90"/>
              <w:jc w:val="both"/>
              <w:rPr>
                <w:rFonts w:ascii="Times New Roman" w:eastAsiaTheme="minorHAnsi" w:hAnsi="Times New Roman" w:cs="Times New Roman"/>
                <w:b/>
                <w:sz w:val="24"/>
                <w:szCs w:val="24"/>
              </w:rPr>
            </w:pPr>
          </w:p>
        </w:tc>
        <w:tc>
          <w:tcPr>
            <w:tcW w:w="6366" w:type="dxa"/>
          </w:tcPr>
          <w:p w14:paraId="1160D4C0" w14:textId="77777777" w:rsidR="006441C1" w:rsidRPr="00241020" w:rsidRDefault="006441C1" w:rsidP="00CC117C">
            <w:pPr>
              <w:tabs>
                <w:tab w:val="left" w:pos="9000"/>
              </w:tabs>
              <w:ind w:right="90"/>
              <w:jc w:val="both"/>
              <w:rPr>
                <w:rFonts w:ascii="Times New Roman" w:hAnsi="Times New Roman" w:cs="Times New Roman"/>
                <w:noProof/>
              </w:rPr>
            </w:pPr>
          </w:p>
        </w:tc>
      </w:tr>
      <w:tr w:rsidR="006441C1" w:rsidRPr="00241020" w14:paraId="6685AB30" w14:textId="77777777" w:rsidTr="004048FC">
        <w:tc>
          <w:tcPr>
            <w:tcW w:w="4699" w:type="dxa"/>
          </w:tcPr>
          <w:p w14:paraId="6F64A334" w14:textId="77777777" w:rsidR="006441C1" w:rsidRPr="00241020" w:rsidRDefault="006441C1" w:rsidP="00CC117C">
            <w:pPr>
              <w:tabs>
                <w:tab w:val="left" w:pos="9000"/>
              </w:tabs>
              <w:ind w:right="90"/>
              <w:jc w:val="both"/>
              <w:rPr>
                <w:rFonts w:ascii="Times New Roman" w:hAnsi="Times New Roman" w:cs="Times New Roman"/>
                <w:noProof/>
              </w:rPr>
            </w:pPr>
          </w:p>
        </w:tc>
        <w:tc>
          <w:tcPr>
            <w:tcW w:w="6366" w:type="dxa"/>
          </w:tcPr>
          <w:p w14:paraId="02D5FE33" w14:textId="77777777" w:rsidR="006441C1" w:rsidRPr="00241020" w:rsidRDefault="006441C1" w:rsidP="00CC117C">
            <w:pPr>
              <w:tabs>
                <w:tab w:val="left" w:pos="9000"/>
              </w:tabs>
              <w:ind w:right="90"/>
              <w:jc w:val="both"/>
              <w:rPr>
                <w:rFonts w:ascii="Times New Roman" w:hAnsi="Times New Roman" w:cs="Times New Roman"/>
              </w:rPr>
            </w:pPr>
          </w:p>
        </w:tc>
      </w:tr>
      <w:tr w:rsidR="006441C1" w:rsidRPr="00241020" w14:paraId="48F6B59A" w14:textId="77777777" w:rsidTr="004048FC">
        <w:trPr>
          <w:trHeight w:val="75"/>
        </w:trPr>
        <w:tc>
          <w:tcPr>
            <w:tcW w:w="4699" w:type="dxa"/>
          </w:tcPr>
          <w:p w14:paraId="31054747" w14:textId="77777777" w:rsidR="006441C1" w:rsidRPr="00241020" w:rsidRDefault="006441C1" w:rsidP="00CC117C">
            <w:pPr>
              <w:tabs>
                <w:tab w:val="left" w:pos="9000"/>
              </w:tabs>
              <w:ind w:right="90"/>
              <w:jc w:val="both"/>
              <w:rPr>
                <w:rFonts w:ascii="Times New Roman" w:hAnsi="Times New Roman" w:cs="Times New Roman"/>
              </w:rPr>
            </w:pPr>
          </w:p>
        </w:tc>
        <w:tc>
          <w:tcPr>
            <w:tcW w:w="6366" w:type="dxa"/>
          </w:tcPr>
          <w:p w14:paraId="328C3C6B" w14:textId="77777777" w:rsidR="006441C1" w:rsidRPr="00241020" w:rsidRDefault="006441C1" w:rsidP="00CC117C">
            <w:pPr>
              <w:tabs>
                <w:tab w:val="left" w:pos="9000"/>
              </w:tabs>
              <w:ind w:right="90"/>
              <w:jc w:val="both"/>
              <w:rPr>
                <w:rFonts w:ascii="Times New Roman" w:hAnsi="Times New Roman" w:cs="Times New Roman"/>
              </w:rPr>
            </w:pPr>
          </w:p>
        </w:tc>
      </w:tr>
      <w:tr w:rsidR="006441C1" w:rsidRPr="00241020" w14:paraId="32EBA7CF" w14:textId="77777777" w:rsidTr="004048FC">
        <w:tc>
          <w:tcPr>
            <w:tcW w:w="4699" w:type="dxa"/>
          </w:tcPr>
          <w:p w14:paraId="3BA1C1E4" w14:textId="77777777" w:rsidR="006441C1" w:rsidRPr="00241020" w:rsidRDefault="006441C1" w:rsidP="00CC117C">
            <w:pPr>
              <w:tabs>
                <w:tab w:val="left" w:pos="9000"/>
              </w:tabs>
              <w:ind w:right="90"/>
              <w:jc w:val="both"/>
              <w:rPr>
                <w:rFonts w:ascii="Times New Roman" w:hAnsi="Times New Roman" w:cs="Times New Roman"/>
              </w:rPr>
            </w:pPr>
          </w:p>
        </w:tc>
        <w:tc>
          <w:tcPr>
            <w:tcW w:w="6366" w:type="dxa"/>
          </w:tcPr>
          <w:p w14:paraId="479825B7" w14:textId="77777777" w:rsidR="006441C1" w:rsidRPr="00241020" w:rsidRDefault="006441C1" w:rsidP="00CC117C">
            <w:pPr>
              <w:tabs>
                <w:tab w:val="left" w:pos="9000"/>
              </w:tabs>
              <w:spacing w:line="360" w:lineRule="auto"/>
              <w:ind w:right="90"/>
              <w:jc w:val="both"/>
              <w:rPr>
                <w:rFonts w:ascii="Times New Roman" w:hAnsi="Times New Roman" w:cs="Times New Roman"/>
              </w:rPr>
            </w:pPr>
          </w:p>
        </w:tc>
      </w:tr>
    </w:tbl>
    <w:p w14:paraId="1591913C" w14:textId="77777777" w:rsidR="00931714" w:rsidRPr="00241020" w:rsidRDefault="00931714"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0C7D66E5" w14:textId="77777777" w:rsidR="00B26E33" w:rsidRPr="00241020" w:rsidRDefault="00B26E33"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41E1063B" w14:textId="77777777" w:rsidR="00B26E33" w:rsidRPr="00241020" w:rsidRDefault="00B26E33"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0B8D142" w14:textId="77777777" w:rsidR="00B26E33" w:rsidRPr="00241020" w:rsidRDefault="00B26E33"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D40CA48" w14:textId="77777777" w:rsidR="00F73602" w:rsidRPr="00241020" w:rsidRDefault="00F7360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99D2F5B" w14:textId="77777777" w:rsidR="00F73602" w:rsidRPr="00241020" w:rsidRDefault="00F7360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E2E91FE" w14:textId="77777777" w:rsidR="00F73602" w:rsidRPr="00241020" w:rsidRDefault="00F7360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BA3B89B" w14:textId="77777777" w:rsidR="00B26E33" w:rsidRPr="00241020" w:rsidRDefault="00B26E33"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12EDEB67"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4C6C80C5"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994E1CD"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FA76650"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40CFA2F"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0E69EDC"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A694A31" w14:textId="77777777" w:rsidR="006441C1" w:rsidRPr="00241020" w:rsidRDefault="006441C1" w:rsidP="00CC117C">
      <w:pPr>
        <w:widowControl/>
        <w:tabs>
          <w:tab w:val="left" w:pos="9000"/>
        </w:tabs>
        <w:autoSpaceDE/>
        <w:autoSpaceDN/>
        <w:spacing w:after="160" w:line="259" w:lineRule="auto"/>
        <w:ind w:right="90"/>
        <w:jc w:val="both"/>
        <w:rPr>
          <w:rFonts w:ascii="Times New Roman" w:hAnsi="Times New Roman" w:cs="Times New Roman"/>
          <w:sz w:val="36"/>
          <w:szCs w:val="36"/>
        </w:rPr>
      </w:pPr>
    </w:p>
    <w:sdt>
      <w:sdtPr>
        <w:rPr>
          <w:rFonts w:ascii="Times New Roman" w:eastAsia="Footlight MT Light" w:hAnsi="Times New Roman" w:cs="Times New Roman"/>
          <w:color w:val="auto"/>
          <w:sz w:val="22"/>
          <w:szCs w:val="22"/>
        </w:rPr>
        <w:id w:val="-520465163"/>
        <w:docPartObj>
          <w:docPartGallery w:val="Table of Contents"/>
          <w:docPartUnique/>
        </w:docPartObj>
      </w:sdtPr>
      <w:sdtEndPr>
        <w:rPr>
          <w:b/>
          <w:bCs/>
          <w:noProof/>
        </w:rPr>
      </w:sdtEndPr>
      <w:sdtContent>
        <w:p w14:paraId="145025C7" w14:textId="77777777" w:rsidR="00931714" w:rsidRPr="00241020" w:rsidRDefault="008945C2" w:rsidP="00CC117C">
          <w:pPr>
            <w:pStyle w:val="TOCHeading"/>
            <w:tabs>
              <w:tab w:val="left" w:pos="9000"/>
            </w:tabs>
            <w:spacing w:line="240" w:lineRule="auto"/>
            <w:ind w:right="90"/>
            <w:jc w:val="both"/>
            <w:rPr>
              <w:rFonts w:ascii="Times New Roman" w:hAnsi="Times New Roman" w:cs="Times New Roman"/>
              <w:color w:val="auto"/>
            </w:rPr>
          </w:pPr>
          <w:r w:rsidRPr="00241020">
            <w:rPr>
              <w:rFonts w:ascii="Times New Roman" w:eastAsia="Footlight MT Light" w:hAnsi="Times New Roman" w:cs="Times New Roman"/>
              <w:color w:val="auto"/>
            </w:rPr>
            <w:t xml:space="preserve">TABLE OF </w:t>
          </w:r>
          <w:r w:rsidRPr="00241020">
            <w:rPr>
              <w:rFonts w:ascii="Times New Roman" w:hAnsi="Times New Roman" w:cs="Times New Roman"/>
              <w:color w:val="auto"/>
            </w:rPr>
            <w:t>CONTENTS</w:t>
          </w:r>
        </w:p>
        <w:p w14:paraId="43DA9A3C" w14:textId="25EC7AAA" w:rsidR="00FB524C" w:rsidRPr="00241020" w:rsidRDefault="00931714">
          <w:pPr>
            <w:pStyle w:val="TOC2"/>
            <w:tabs>
              <w:tab w:val="right" w:leader="dot" w:pos="10670"/>
            </w:tabs>
            <w:rPr>
              <w:rFonts w:ascii="Times New Roman" w:eastAsiaTheme="minorEastAsia" w:hAnsi="Times New Roman" w:cs="Times New Roman"/>
              <w:noProof/>
              <w:sz w:val="22"/>
              <w:szCs w:val="22"/>
            </w:rPr>
          </w:pPr>
          <w:r w:rsidRPr="00241020">
            <w:rPr>
              <w:rFonts w:ascii="Times New Roman" w:hAnsi="Times New Roman" w:cs="Times New Roman"/>
            </w:rPr>
            <w:fldChar w:fldCharType="begin"/>
          </w:r>
          <w:r w:rsidRPr="00241020">
            <w:rPr>
              <w:rFonts w:ascii="Times New Roman" w:hAnsi="Times New Roman" w:cs="Times New Roman"/>
            </w:rPr>
            <w:instrText xml:space="preserve"> TOC \o "1-3" \h \z \u </w:instrText>
          </w:r>
          <w:r w:rsidRPr="00241020">
            <w:rPr>
              <w:rFonts w:ascii="Times New Roman" w:hAnsi="Times New Roman" w:cs="Times New Roman"/>
            </w:rPr>
            <w:fldChar w:fldCharType="separate"/>
          </w:r>
          <w:hyperlink w:anchor="_Toc55813611" w:history="1">
            <w:r w:rsidR="00FB524C" w:rsidRPr="00241020">
              <w:rPr>
                <w:rStyle w:val="Hyperlink"/>
                <w:rFonts w:ascii="Times New Roman" w:hAnsi="Times New Roman" w:cs="Times New Roman"/>
                <w:noProof/>
              </w:rPr>
              <w:t>Fundamental Statements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_Toc55813611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iv</w:t>
            </w:r>
            <w:r w:rsidR="00FB524C" w:rsidRPr="00241020">
              <w:rPr>
                <w:rFonts w:ascii="Times New Roman" w:hAnsi="Times New Roman" w:cs="Times New Roman"/>
                <w:noProof/>
                <w:webHidden/>
              </w:rPr>
              <w:fldChar w:fldCharType="end"/>
            </w:r>
          </w:hyperlink>
        </w:p>
        <w:p w14:paraId="345BD0C1" w14:textId="4749C4D8"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12" w:history="1">
            <w:r w:rsidR="00FB524C" w:rsidRPr="00241020">
              <w:rPr>
                <w:rStyle w:val="Hyperlink"/>
                <w:rFonts w:ascii="Times New Roman" w:hAnsi="Times New Roman" w:cs="Times New Roman"/>
                <w:noProof/>
              </w:rPr>
              <w:t>Conference Committee Members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_Toc55813612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v</w:t>
            </w:r>
            <w:r w:rsidR="00FB524C" w:rsidRPr="00241020">
              <w:rPr>
                <w:rFonts w:ascii="Times New Roman" w:hAnsi="Times New Roman" w:cs="Times New Roman"/>
                <w:noProof/>
                <w:webHidden/>
              </w:rPr>
              <w:fldChar w:fldCharType="end"/>
            </w:r>
          </w:hyperlink>
        </w:p>
        <w:p w14:paraId="4164579A" w14:textId="7368C573"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13" w:history="1">
            <w:r w:rsidR="00FB524C" w:rsidRPr="00241020">
              <w:rPr>
                <w:rStyle w:val="Hyperlink"/>
                <w:rFonts w:ascii="Times New Roman" w:hAnsi="Times New Roman" w:cs="Times New Roman"/>
                <w:noProof/>
              </w:rPr>
              <w:t>Conference Technincal Team</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_Toc55813613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v</w:t>
            </w:r>
            <w:r w:rsidR="00FB524C" w:rsidRPr="00241020">
              <w:rPr>
                <w:rFonts w:ascii="Times New Roman" w:hAnsi="Times New Roman" w:cs="Times New Roman"/>
                <w:noProof/>
                <w:webHidden/>
              </w:rPr>
              <w:fldChar w:fldCharType="end"/>
            </w:r>
          </w:hyperlink>
        </w:p>
        <w:p w14:paraId="41818078" w14:textId="1B7F98A7"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14" w:history="1">
            <w:r w:rsidR="00FB524C" w:rsidRPr="00241020">
              <w:rPr>
                <w:rStyle w:val="Hyperlink"/>
                <w:rFonts w:ascii="Times New Roman" w:hAnsi="Times New Roman" w:cs="Times New Roman"/>
                <w:noProof/>
              </w:rPr>
              <w:t>Keynote Speakers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_Toc55813614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v</w:t>
            </w:r>
            <w:r w:rsidR="00FB524C" w:rsidRPr="00241020">
              <w:rPr>
                <w:rFonts w:ascii="Times New Roman" w:hAnsi="Times New Roman" w:cs="Times New Roman"/>
                <w:noProof/>
                <w:webHidden/>
              </w:rPr>
              <w:fldChar w:fldCharType="end"/>
            </w:r>
          </w:hyperlink>
        </w:p>
        <w:p w14:paraId="202A470C" w14:textId="0F6FFA56"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15" w:history="1">
            <w:r w:rsidR="00FB524C" w:rsidRPr="00241020">
              <w:rPr>
                <w:rStyle w:val="Hyperlink"/>
                <w:rFonts w:ascii="Times New Roman" w:hAnsi="Times New Roman" w:cs="Times New Roman"/>
                <w:noProof/>
              </w:rPr>
              <w:t>Message from The Principal</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_Toc55813615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vi</w:t>
            </w:r>
            <w:r w:rsidR="00FB524C" w:rsidRPr="00241020">
              <w:rPr>
                <w:rFonts w:ascii="Times New Roman" w:hAnsi="Times New Roman" w:cs="Times New Roman"/>
                <w:noProof/>
                <w:webHidden/>
              </w:rPr>
              <w:fldChar w:fldCharType="end"/>
            </w:r>
          </w:hyperlink>
        </w:p>
        <w:p w14:paraId="10F46DD4" w14:textId="07F2F5D2"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16" w:history="1">
            <w:r w:rsidR="00FB524C" w:rsidRPr="00241020">
              <w:rPr>
                <w:rStyle w:val="Hyperlink"/>
                <w:rFonts w:ascii="Times New Roman" w:hAnsi="Times New Roman" w:cs="Times New Roman"/>
                <w:noProof/>
              </w:rPr>
              <w:t>Tharaka University College Council Members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_Toc55813616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viii</w:t>
            </w:r>
            <w:r w:rsidR="00FB524C" w:rsidRPr="00241020">
              <w:rPr>
                <w:rFonts w:ascii="Times New Roman" w:hAnsi="Times New Roman" w:cs="Times New Roman"/>
                <w:noProof/>
                <w:webHidden/>
              </w:rPr>
              <w:fldChar w:fldCharType="end"/>
            </w:r>
          </w:hyperlink>
        </w:p>
        <w:p w14:paraId="0C262906" w14:textId="28199610"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17" w:history="1">
            <w:r w:rsidR="00FB524C" w:rsidRPr="00241020">
              <w:rPr>
                <w:rStyle w:val="Hyperlink"/>
                <w:rFonts w:ascii="Times New Roman" w:hAnsi="Times New Roman" w:cs="Times New Roman"/>
                <w:noProof/>
              </w:rPr>
              <w:t>Photo Section</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_Toc55813617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xi</w:t>
            </w:r>
            <w:r w:rsidR="00FB524C" w:rsidRPr="00241020">
              <w:rPr>
                <w:rFonts w:ascii="Times New Roman" w:hAnsi="Times New Roman" w:cs="Times New Roman"/>
                <w:noProof/>
                <w:webHidden/>
              </w:rPr>
              <w:fldChar w:fldCharType="end"/>
            </w:r>
          </w:hyperlink>
        </w:p>
        <w:p w14:paraId="2F0077D7" w14:textId="2F8BE2A9"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18" w:history="1">
            <w:r w:rsidR="00FB524C" w:rsidRPr="00241020">
              <w:rPr>
                <w:rStyle w:val="Hyperlink"/>
                <w:rFonts w:ascii="Times New Roman" w:hAnsi="Times New Roman" w:cs="Times New Roman"/>
                <w:noProof/>
              </w:rPr>
              <w:t>Tharaka University College Profile</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_Toc55813618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xii</w:t>
            </w:r>
            <w:r w:rsidR="00FB524C" w:rsidRPr="00241020">
              <w:rPr>
                <w:rFonts w:ascii="Times New Roman" w:hAnsi="Times New Roman" w:cs="Times New Roman"/>
                <w:noProof/>
                <w:webHidden/>
              </w:rPr>
              <w:fldChar w:fldCharType="end"/>
            </w:r>
          </w:hyperlink>
        </w:p>
        <w:p w14:paraId="40023079" w14:textId="5D182885"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19" w:history="1">
            <w:r w:rsidR="00FB524C" w:rsidRPr="00241020">
              <w:rPr>
                <w:rStyle w:val="Hyperlink"/>
                <w:rFonts w:ascii="Times New Roman" w:hAnsi="Times New Roman" w:cs="Times New Roman"/>
                <w:noProof/>
              </w:rPr>
              <w:t>Faculties, Directorates and Departmental Briefs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_Toc55813619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xii</w:t>
            </w:r>
            <w:r w:rsidR="00FB524C" w:rsidRPr="00241020">
              <w:rPr>
                <w:rFonts w:ascii="Times New Roman" w:hAnsi="Times New Roman" w:cs="Times New Roman"/>
                <w:noProof/>
                <w:webHidden/>
              </w:rPr>
              <w:fldChar w:fldCharType="end"/>
            </w:r>
          </w:hyperlink>
        </w:p>
        <w:p w14:paraId="2F0A62BB" w14:textId="1665EEAF"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20" w:history="1">
            <w:r w:rsidR="00FB524C" w:rsidRPr="00241020">
              <w:rPr>
                <w:rStyle w:val="Hyperlink"/>
                <w:rFonts w:ascii="Times New Roman" w:hAnsi="Times New Roman" w:cs="Times New Roman"/>
                <w:noProof/>
              </w:rPr>
              <w:t>CATEGORIES OF SUB-THEMES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_Toc55813620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w:t>
            </w:r>
            <w:r w:rsidR="00FB524C" w:rsidRPr="00241020">
              <w:rPr>
                <w:rFonts w:ascii="Times New Roman" w:hAnsi="Times New Roman" w:cs="Times New Roman"/>
                <w:noProof/>
                <w:webHidden/>
              </w:rPr>
              <w:fldChar w:fldCharType="end"/>
            </w:r>
          </w:hyperlink>
        </w:p>
        <w:p w14:paraId="3C7A726E" w14:textId="3A8246A9"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21" w:history="1">
            <w:r w:rsidR="00FB524C" w:rsidRPr="00241020">
              <w:rPr>
                <w:rStyle w:val="Hyperlink"/>
                <w:rFonts w:ascii="Times New Roman" w:hAnsi="Times New Roman" w:cs="Times New Roman"/>
                <w:noProof/>
              </w:rPr>
              <w:t>BUSINESS, ECONOMICS, SCIENTIFIC, TECHNOLOGY, AGRICULTURAL INNOVATION AND ENTREPRENEURSHIP FOR SUSTAINABLE FOOD SECURITY AND DEVELOPMENT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_Toc55813621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w:t>
            </w:r>
            <w:r w:rsidR="00FB524C" w:rsidRPr="00241020">
              <w:rPr>
                <w:rFonts w:ascii="Times New Roman" w:hAnsi="Times New Roman" w:cs="Times New Roman"/>
                <w:noProof/>
                <w:webHidden/>
              </w:rPr>
              <w:fldChar w:fldCharType="end"/>
            </w:r>
          </w:hyperlink>
        </w:p>
        <w:p w14:paraId="4084BF47" w14:textId="7D25BC4D"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2" w:history="1">
            <w:r w:rsidR="00FB524C" w:rsidRPr="00241020">
              <w:rPr>
                <w:rStyle w:val="Hyperlink"/>
                <w:rFonts w:ascii="Times New Roman" w:hAnsi="Times New Roman" w:cs="Times New Roman"/>
                <w:noProof/>
              </w:rPr>
              <w:t xml:space="preserve">Effect of Cash Management On Financial Performance of Deposit Taking Saccos in Kenya </w:t>
            </w:r>
            <w:r w:rsidR="00FB524C" w:rsidRPr="00241020">
              <w:rPr>
                <w:rStyle w:val="Hyperlink"/>
                <w:rFonts w:ascii="Times New Roman" w:hAnsi="Times New Roman" w:cs="Times New Roman"/>
                <w:b/>
                <w:i/>
                <w:noProof/>
              </w:rPr>
              <w:t>(SITIENEI C.K)</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_Toc55813622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w:t>
            </w:r>
            <w:r w:rsidR="00FB524C" w:rsidRPr="00241020">
              <w:rPr>
                <w:rFonts w:ascii="Times New Roman" w:hAnsi="Times New Roman" w:cs="Times New Roman"/>
                <w:noProof/>
                <w:webHidden/>
              </w:rPr>
              <w:fldChar w:fldCharType="end"/>
            </w:r>
          </w:hyperlink>
        </w:p>
        <w:p w14:paraId="3FAACE0D" w14:textId="141590F6"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3" w:history="1">
            <w:r w:rsidR="00FB524C" w:rsidRPr="00241020">
              <w:rPr>
                <w:rStyle w:val="Hyperlink"/>
                <w:rFonts w:ascii="Times New Roman" w:hAnsi="Times New Roman" w:cs="Times New Roman"/>
                <w:noProof/>
              </w:rPr>
              <w:t xml:space="preserve">Adsorption of Zinc (II) Ions from Aqueous Solution using Mangrove Roots Powder as Novel Adsorbent: Equilibrium and Kinetics Studies </w:t>
            </w:r>
            <w:r w:rsidR="00FB524C" w:rsidRPr="00241020">
              <w:rPr>
                <w:rStyle w:val="Hyperlink"/>
                <w:rFonts w:ascii="Times New Roman" w:hAnsi="Times New Roman" w:cs="Times New Roman"/>
                <w:i/>
                <w:noProof/>
              </w:rPr>
              <w:t>(</w:t>
            </w:r>
            <w:r w:rsidR="00FB524C" w:rsidRPr="00241020">
              <w:rPr>
                <w:rStyle w:val="Hyperlink"/>
                <w:rFonts w:ascii="Times New Roman" w:eastAsia="Times New Roman" w:hAnsi="Times New Roman" w:cs="Times New Roman"/>
                <w:b/>
                <w:i/>
                <w:noProof/>
              </w:rPr>
              <w:t>Fidelis Ngugi</w:t>
            </w:r>
            <w:r w:rsidR="00FB524C" w:rsidRPr="00241020">
              <w:rPr>
                <w:rStyle w:val="Hyperlink"/>
                <w:rFonts w:ascii="Times New Roman" w:hAnsi="Times New Roman" w:cs="Times New Roman"/>
                <w:noProof/>
              </w:rPr>
              <w: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_Toc55813623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9</w:t>
            </w:r>
            <w:r w:rsidR="00FB524C" w:rsidRPr="00241020">
              <w:rPr>
                <w:rFonts w:ascii="Times New Roman" w:hAnsi="Times New Roman" w:cs="Times New Roman"/>
                <w:noProof/>
                <w:webHidden/>
              </w:rPr>
              <w:fldChar w:fldCharType="end"/>
            </w:r>
          </w:hyperlink>
        </w:p>
        <w:p w14:paraId="16AF9899" w14:textId="73DE38FC"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4" w:history="1">
            <w:r w:rsidR="00FB524C" w:rsidRPr="00241020">
              <w:rPr>
                <w:rStyle w:val="Hyperlink"/>
                <w:rFonts w:ascii="Times New Roman" w:hAnsi="Times New Roman" w:cs="Times New Roman"/>
                <w:noProof/>
              </w:rPr>
              <w:t xml:space="preserve">Policy Implication of Non-Sterilized and Sterilized Central Bank Intervention On Exchange Rate Volatility in Kenya </w:t>
            </w:r>
            <w:r w:rsidR="00FB524C" w:rsidRPr="00241020">
              <w:rPr>
                <w:rStyle w:val="Hyperlink"/>
                <w:rFonts w:ascii="Times New Roman" w:hAnsi="Times New Roman" w:cs="Times New Roman"/>
                <w:i/>
                <w:noProof/>
              </w:rPr>
              <w:t>(</w:t>
            </w:r>
            <w:r w:rsidR="00FB524C" w:rsidRPr="00241020">
              <w:rPr>
                <w:rStyle w:val="Hyperlink"/>
                <w:rFonts w:ascii="Times New Roman" w:eastAsia="Times New Roman" w:hAnsi="Times New Roman" w:cs="Times New Roman"/>
                <w:b/>
                <w:i/>
                <w:noProof/>
              </w:rPr>
              <w:t>Maureen Muthoni Ndagara)</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_Toc55813624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28</w:t>
            </w:r>
            <w:r w:rsidR="00FB524C" w:rsidRPr="00241020">
              <w:rPr>
                <w:rFonts w:ascii="Times New Roman" w:hAnsi="Times New Roman" w:cs="Times New Roman"/>
                <w:noProof/>
                <w:webHidden/>
              </w:rPr>
              <w:fldChar w:fldCharType="end"/>
            </w:r>
          </w:hyperlink>
        </w:p>
        <w:p w14:paraId="697DF12F" w14:textId="0667FB92"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5" w:history="1">
            <w:r w:rsidR="00FB524C" w:rsidRPr="00241020">
              <w:rPr>
                <w:rStyle w:val="Hyperlink"/>
                <w:rFonts w:ascii="Times New Roman" w:hAnsi="Times New Roman" w:cs="Times New Roman"/>
                <w:noProof/>
              </w:rPr>
              <w:t xml:space="preserve">Adoption of the Internet of Things (IoT) and Artificial Intelligence (AI) in Kenya’s Dairy Farming Industry, Towards Affordable Smart Farming in Kenya: A Review </w:t>
            </w:r>
            <w:r w:rsidR="00FB524C" w:rsidRPr="00241020">
              <w:rPr>
                <w:rStyle w:val="Hyperlink"/>
                <w:rFonts w:ascii="Times New Roman" w:hAnsi="Times New Roman" w:cs="Times New Roman"/>
                <w:i/>
                <w:noProof/>
              </w:rPr>
              <w:t>(</w:t>
            </w:r>
            <w:r w:rsidR="00FB524C" w:rsidRPr="00241020">
              <w:rPr>
                <w:rStyle w:val="Hyperlink"/>
                <w:rFonts w:ascii="Times New Roman" w:eastAsia="Times New Roman" w:hAnsi="Times New Roman" w:cs="Times New Roman"/>
                <w:b/>
                <w:i/>
                <w:noProof/>
              </w:rPr>
              <w:t>Tony munene</w:t>
            </w:r>
            <w:r w:rsidR="00FB524C" w:rsidRPr="00241020">
              <w:rPr>
                <w:rStyle w:val="Hyperlink"/>
                <w:rFonts w:ascii="Times New Roman" w:hAnsi="Times New Roman" w:cs="Times New Roman"/>
                <w:b/>
                <w:i/>
                <w:noProof/>
              </w:rPr>
              <w:t xml:space="preserve">, </w:t>
            </w:r>
            <w:r w:rsidR="00FB524C" w:rsidRPr="00241020">
              <w:rPr>
                <w:rStyle w:val="Hyperlink"/>
                <w:rFonts w:ascii="Times New Roman" w:eastAsia="Times New Roman" w:hAnsi="Times New Roman" w:cs="Times New Roman"/>
                <w:b/>
                <w:i/>
                <w:noProof/>
              </w:rPr>
              <w:t>mutwiri joseph</w:t>
            </w:r>
            <w:r w:rsidR="00FB524C" w:rsidRPr="00241020">
              <w:rPr>
                <w:rStyle w:val="Hyperlink"/>
                <w:rFonts w:ascii="Times New Roman" w:hAnsi="Times New Roman" w:cs="Times New Roman"/>
                <w:b/>
                <w:i/>
                <w:noProof/>
              </w:rPr>
              <w: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_Toc55813625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37</w:t>
            </w:r>
            <w:r w:rsidR="00FB524C" w:rsidRPr="00241020">
              <w:rPr>
                <w:rFonts w:ascii="Times New Roman" w:hAnsi="Times New Roman" w:cs="Times New Roman"/>
                <w:noProof/>
                <w:webHidden/>
              </w:rPr>
              <w:fldChar w:fldCharType="end"/>
            </w:r>
          </w:hyperlink>
        </w:p>
        <w:p w14:paraId="1F9A7C7B" w14:textId="526B4707"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6" w:history="1">
            <w:r w:rsidR="00FB524C" w:rsidRPr="00241020">
              <w:rPr>
                <w:rStyle w:val="Hyperlink"/>
                <w:rFonts w:ascii="Times New Roman" w:hAnsi="Times New Roman" w:cs="Times New Roman"/>
                <w:noProof/>
              </w:rPr>
              <w:t>Machine Learning as A Tool for Integrating Routine Data to Enhance Outcome Intervention in Dry Land</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_Toc55813626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48</w:t>
            </w:r>
            <w:r w:rsidR="00FB524C" w:rsidRPr="00241020">
              <w:rPr>
                <w:rFonts w:ascii="Times New Roman" w:hAnsi="Times New Roman" w:cs="Times New Roman"/>
                <w:noProof/>
                <w:webHidden/>
              </w:rPr>
              <w:fldChar w:fldCharType="end"/>
            </w:r>
          </w:hyperlink>
        </w:p>
        <w:p w14:paraId="04A63D73" w14:textId="37E07172"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7" w:history="1">
            <w:r w:rsidR="00FB524C" w:rsidRPr="00241020">
              <w:rPr>
                <w:rStyle w:val="Hyperlink"/>
                <w:rFonts w:ascii="Times New Roman" w:hAnsi="Times New Roman" w:cs="Times New Roman"/>
                <w:noProof/>
              </w:rPr>
              <w:t xml:space="preserve">Farming </w:t>
            </w:r>
            <w:r w:rsidR="00FB524C" w:rsidRPr="00241020">
              <w:rPr>
                <w:rStyle w:val="Hyperlink"/>
                <w:rFonts w:ascii="Times New Roman" w:hAnsi="Times New Roman" w:cs="Times New Roman"/>
                <w:i/>
                <w:noProof/>
              </w:rPr>
              <w:t>(Alexander Muriithi Njoroge)</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_Toc55813627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48</w:t>
            </w:r>
            <w:r w:rsidR="00FB524C" w:rsidRPr="00241020">
              <w:rPr>
                <w:rFonts w:ascii="Times New Roman" w:hAnsi="Times New Roman" w:cs="Times New Roman"/>
                <w:noProof/>
                <w:webHidden/>
              </w:rPr>
              <w:fldChar w:fldCharType="end"/>
            </w:r>
          </w:hyperlink>
        </w:p>
        <w:p w14:paraId="7890122E" w14:textId="61ABC73E"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8" w:history="1">
            <w:r w:rsidR="00FB524C" w:rsidRPr="00241020">
              <w:rPr>
                <w:rStyle w:val="Hyperlink"/>
                <w:rFonts w:ascii="Times New Roman" w:hAnsi="Times New Roman" w:cs="Times New Roman"/>
                <w:noProof/>
              </w:rPr>
              <w:t>Upshot of Regulatory Based Credit Risk Management On Return On Assets of Commercial Banks in Kenya</w:t>
            </w:r>
            <w:r w:rsidR="00FB524C" w:rsidRPr="00241020">
              <w:rPr>
                <w:rStyle w:val="Hyperlink"/>
                <w:rFonts w:ascii="Times New Roman" w:hAnsi="Times New Roman" w:cs="Times New Roman"/>
                <w:b/>
                <w:noProof/>
              </w:rPr>
              <w:t xml:space="preserve"> </w:t>
            </w:r>
            <w:r w:rsidR="00FB524C" w:rsidRPr="00241020">
              <w:rPr>
                <w:rStyle w:val="Hyperlink"/>
                <w:rFonts w:ascii="Times New Roman" w:hAnsi="Times New Roman" w:cs="Times New Roman"/>
                <w:b/>
                <w:i/>
                <w:noProof/>
              </w:rPr>
              <w:t>(Mambo, J.K., Simiyu, J.M)</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_Toc55813628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62</w:t>
            </w:r>
            <w:r w:rsidR="00FB524C" w:rsidRPr="00241020">
              <w:rPr>
                <w:rFonts w:ascii="Times New Roman" w:hAnsi="Times New Roman" w:cs="Times New Roman"/>
                <w:noProof/>
                <w:webHidden/>
              </w:rPr>
              <w:fldChar w:fldCharType="end"/>
            </w:r>
          </w:hyperlink>
        </w:p>
        <w:p w14:paraId="4A1671C3" w14:textId="0B68D57C"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29" w:history="1">
            <w:r w:rsidR="00FB524C" w:rsidRPr="00241020">
              <w:rPr>
                <w:rStyle w:val="Hyperlink"/>
                <w:rFonts w:ascii="Times New Roman" w:hAnsi="Times New Roman" w:cs="Times New Roman"/>
                <w:noProof/>
              </w:rPr>
              <w:t xml:space="preserve">Effect of Government Infrastructure Investment on Economic Growth in Kenya </w:t>
            </w:r>
            <w:r w:rsidR="00FB524C" w:rsidRPr="00241020">
              <w:rPr>
                <w:rStyle w:val="Hyperlink"/>
                <w:rFonts w:ascii="Times New Roman" w:hAnsi="Times New Roman" w:cs="Times New Roman"/>
                <w:b/>
                <w:i/>
                <w:noProof/>
              </w:rPr>
              <w:t>(Elizabeth Wangai Njiru, Justo Masinde Simiyu)</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_Toc55813629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77</w:t>
            </w:r>
            <w:r w:rsidR="00FB524C" w:rsidRPr="00241020">
              <w:rPr>
                <w:rFonts w:ascii="Times New Roman" w:hAnsi="Times New Roman" w:cs="Times New Roman"/>
                <w:noProof/>
                <w:webHidden/>
              </w:rPr>
              <w:fldChar w:fldCharType="end"/>
            </w:r>
          </w:hyperlink>
        </w:p>
        <w:p w14:paraId="5A1713D7" w14:textId="3A39187F"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0" w:history="1">
            <w:r w:rsidR="00FB524C" w:rsidRPr="00241020">
              <w:rPr>
                <w:rStyle w:val="Hyperlink"/>
                <w:rFonts w:ascii="Times New Roman" w:hAnsi="Times New Roman" w:cs="Times New Roman"/>
                <w:noProof/>
              </w:rPr>
              <w:t xml:space="preserve">Modeling Fluid Flow in Open Channel with Horseshoe Cross – Section </w:t>
            </w:r>
            <w:r w:rsidR="00FB524C" w:rsidRPr="00241020">
              <w:rPr>
                <w:rStyle w:val="Hyperlink"/>
                <w:rFonts w:ascii="Times New Roman" w:hAnsi="Times New Roman" w:cs="Times New Roman"/>
                <w:i/>
                <w:noProof/>
              </w:rPr>
              <w:t>(Jomba Jason)</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_Toc55813630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93</w:t>
            </w:r>
            <w:r w:rsidR="00FB524C" w:rsidRPr="00241020">
              <w:rPr>
                <w:rFonts w:ascii="Times New Roman" w:hAnsi="Times New Roman" w:cs="Times New Roman"/>
                <w:noProof/>
                <w:webHidden/>
              </w:rPr>
              <w:fldChar w:fldCharType="end"/>
            </w:r>
          </w:hyperlink>
        </w:p>
        <w:p w14:paraId="4260FC51" w14:textId="6E2581A5"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1" w:history="1">
            <w:r w:rsidR="00FB524C" w:rsidRPr="00241020">
              <w:rPr>
                <w:rStyle w:val="Hyperlink"/>
                <w:rFonts w:ascii="Times New Roman" w:hAnsi="Times New Roman" w:cs="Times New Roman"/>
                <w:noProof/>
              </w:rPr>
              <w:t xml:space="preserve">Application of Ambient Intelligence Technologies to Predict the Impact of Human Behavior on Climate Change </w:t>
            </w:r>
            <w:r w:rsidR="00FB524C" w:rsidRPr="00241020">
              <w:rPr>
                <w:rStyle w:val="Hyperlink"/>
                <w:rFonts w:ascii="Times New Roman" w:hAnsi="Times New Roman" w:cs="Times New Roman"/>
                <w:b/>
                <w:i/>
                <w:noProof/>
              </w:rPr>
              <w:t>(Tuei K. Kirui)</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_Toc55813631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103</w:t>
            </w:r>
            <w:r w:rsidR="00FB524C" w:rsidRPr="00241020">
              <w:rPr>
                <w:rFonts w:ascii="Times New Roman" w:hAnsi="Times New Roman" w:cs="Times New Roman"/>
                <w:noProof/>
                <w:webHidden/>
              </w:rPr>
              <w:fldChar w:fldCharType="end"/>
            </w:r>
          </w:hyperlink>
        </w:p>
        <w:p w14:paraId="1DBC87C5" w14:textId="350DAA1D" w:rsidR="00FB524C" w:rsidRPr="00241020" w:rsidRDefault="00F40807">
          <w:pPr>
            <w:pStyle w:val="TOC1"/>
            <w:tabs>
              <w:tab w:val="right" w:leader="dot" w:pos="10670"/>
            </w:tabs>
            <w:rPr>
              <w:rFonts w:ascii="Times New Roman" w:eastAsiaTheme="minorEastAsia" w:hAnsi="Times New Roman" w:cs="Times New Roman"/>
              <w:noProof/>
              <w:sz w:val="22"/>
              <w:szCs w:val="22"/>
            </w:rPr>
          </w:pPr>
          <w:hyperlink w:anchor="_Toc55813632" w:history="1">
            <w:r w:rsidR="00FB524C" w:rsidRPr="00241020">
              <w:rPr>
                <w:rStyle w:val="Hyperlink"/>
                <w:rFonts w:ascii="Times New Roman" w:hAnsi="Times New Roman" w:cs="Times New Roman"/>
                <w:b/>
                <w:noProof/>
              </w:rPr>
              <w:t>INNOVATION IN EDUCATION HUMANITIES AND SOCIAL SCIENCE FOR SUSTAINABLE FOOD SECURITY AND DEVELOPMENT.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_Toc55813632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108</w:t>
            </w:r>
            <w:r w:rsidR="00FB524C" w:rsidRPr="00241020">
              <w:rPr>
                <w:rFonts w:ascii="Times New Roman" w:hAnsi="Times New Roman" w:cs="Times New Roman"/>
                <w:noProof/>
                <w:webHidden/>
              </w:rPr>
              <w:fldChar w:fldCharType="end"/>
            </w:r>
          </w:hyperlink>
        </w:p>
        <w:p w14:paraId="64B149F6" w14:textId="3A3D4C2F"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3" w:history="1">
            <w:r w:rsidR="00FB524C" w:rsidRPr="00241020">
              <w:rPr>
                <w:rStyle w:val="Hyperlink"/>
                <w:rFonts w:ascii="Times New Roman" w:hAnsi="Times New Roman" w:cs="Times New Roman"/>
                <w:noProof/>
              </w:rPr>
              <w:t xml:space="preserve">Influence of Church Based Education Circumcision Programmes On Male Initiates’ Attitude Towards Responsible Adulthood: A Case of Meru County, Kenya </w:t>
            </w:r>
            <w:r w:rsidR="00FB524C" w:rsidRPr="00241020">
              <w:rPr>
                <w:rStyle w:val="Hyperlink"/>
                <w:rFonts w:ascii="Times New Roman" w:hAnsi="Times New Roman" w:cs="Times New Roman"/>
                <w:b/>
                <w:i/>
                <w:noProof/>
              </w:rPr>
              <w:t>(Veronica Karimi Nyaga)</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_Toc55813633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108</w:t>
            </w:r>
            <w:r w:rsidR="00FB524C" w:rsidRPr="00241020">
              <w:rPr>
                <w:rFonts w:ascii="Times New Roman" w:hAnsi="Times New Roman" w:cs="Times New Roman"/>
                <w:noProof/>
                <w:webHidden/>
              </w:rPr>
              <w:fldChar w:fldCharType="end"/>
            </w:r>
          </w:hyperlink>
        </w:p>
        <w:p w14:paraId="006F4175" w14:textId="3FF9F50B"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4" w:history="1">
            <w:r w:rsidR="00FB524C" w:rsidRPr="00241020">
              <w:rPr>
                <w:rStyle w:val="Hyperlink"/>
                <w:rFonts w:ascii="Times New Roman" w:hAnsi="Times New Roman" w:cs="Times New Roman"/>
                <w:noProof/>
              </w:rPr>
              <w:t xml:space="preserve">African Philosophy of Education: Analysis of the Neglected ideals of Nyerere’s Ujamaa. </w:t>
            </w:r>
            <w:r w:rsidR="00FB524C" w:rsidRPr="00241020">
              <w:rPr>
                <w:rStyle w:val="Hyperlink"/>
                <w:rFonts w:ascii="Times New Roman" w:hAnsi="Times New Roman" w:cs="Times New Roman"/>
                <w:i/>
                <w:noProof/>
              </w:rPr>
              <w:t>(</w:t>
            </w:r>
            <w:r w:rsidR="00FB524C" w:rsidRPr="00241020">
              <w:rPr>
                <w:rStyle w:val="Hyperlink"/>
                <w:rFonts w:ascii="Times New Roman" w:hAnsi="Times New Roman" w:cs="Times New Roman"/>
                <w:b/>
                <w:i/>
                <w:noProof/>
              </w:rPr>
              <w:t>Ambrose K. Vengi, Maira Justine Mukhungulu&amp; Atieno Kili K’Odhiambo</w:t>
            </w:r>
            <w:r w:rsidR="00FB524C" w:rsidRPr="00241020">
              <w:rPr>
                <w:rStyle w:val="Hyperlink"/>
                <w:rFonts w:ascii="Times New Roman" w:hAnsi="Times New Roman" w:cs="Times New Roman"/>
                <w:i/>
                <w:noProof/>
              </w:rPr>
              <w: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_Toc55813634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118</w:t>
            </w:r>
            <w:r w:rsidR="00FB524C" w:rsidRPr="00241020">
              <w:rPr>
                <w:rFonts w:ascii="Times New Roman" w:hAnsi="Times New Roman" w:cs="Times New Roman"/>
                <w:noProof/>
                <w:webHidden/>
              </w:rPr>
              <w:fldChar w:fldCharType="end"/>
            </w:r>
          </w:hyperlink>
        </w:p>
        <w:p w14:paraId="472EC5DF" w14:textId="5465BC01"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5" w:history="1">
            <w:r w:rsidR="00FB524C" w:rsidRPr="00241020">
              <w:rPr>
                <w:rStyle w:val="Hyperlink"/>
                <w:rFonts w:ascii="Times New Roman" w:hAnsi="Times New Roman" w:cs="Times New Roman"/>
                <w:noProof/>
              </w:rPr>
              <w:t xml:space="preserve">Innovations in Humanities and Social Sciences for Sustainable Food Security and Development </w:t>
            </w:r>
            <w:r w:rsidR="00FB524C" w:rsidRPr="00241020">
              <w:rPr>
                <w:rStyle w:val="Hyperlink"/>
                <w:rFonts w:ascii="Times New Roman" w:hAnsi="Times New Roman" w:cs="Times New Roman"/>
                <w:b/>
                <w:i/>
                <w:noProof/>
              </w:rPr>
              <w:t>(Evah Njeri Ngunjiri)</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_Toc55813635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129</w:t>
            </w:r>
            <w:r w:rsidR="00FB524C" w:rsidRPr="00241020">
              <w:rPr>
                <w:rFonts w:ascii="Times New Roman" w:hAnsi="Times New Roman" w:cs="Times New Roman"/>
                <w:noProof/>
                <w:webHidden/>
              </w:rPr>
              <w:fldChar w:fldCharType="end"/>
            </w:r>
          </w:hyperlink>
        </w:p>
        <w:p w14:paraId="6869E7D5" w14:textId="14B71773"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6" w:history="1">
            <w:r w:rsidR="00FB524C" w:rsidRPr="00241020">
              <w:rPr>
                <w:rStyle w:val="Hyperlink"/>
                <w:rFonts w:ascii="Times New Roman" w:hAnsi="Times New Roman" w:cs="Times New Roman"/>
                <w:noProof/>
              </w:rPr>
              <w:t xml:space="preserve">The Influence of Faith-Based Organizations in Natural Resource Conflict Resolution Among the Tugen and The Pokot Communities of Baringo County: A Case of Africa Inland Church Kenya. </w:t>
            </w:r>
            <w:r w:rsidR="00FB524C" w:rsidRPr="00241020">
              <w:rPr>
                <w:rStyle w:val="Hyperlink"/>
                <w:rFonts w:ascii="Times New Roman" w:hAnsi="Times New Roman" w:cs="Times New Roman"/>
                <w:i/>
                <w:noProof/>
              </w:rPr>
              <w:t>( Moindi,  C &amp; Kiptui,  D. K)</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_Toc55813636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135</w:t>
            </w:r>
            <w:r w:rsidR="00FB524C" w:rsidRPr="00241020">
              <w:rPr>
                <w:rFonts w:ascii="Times New Roman" w:hAnsi="Times New Roman" w:cs="Times New Roman"/>
                <w:noProof/>
                <w:webHidden/>
              </w:rPr>
              <w:fldChar w:fldCharType="end"/>
            </w:r>
          </w:hyperlink>
        </w:p>
        <w:p w14:paraId="41EFCA4B" w14:textId="244996A3"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7" w:history="1">
            <w:r w:rsidR="00FB524C" w:rsidRPr="00241020">
              <w:rPr>
                <w:rStyle w:val="Hyperlink"/>
                <w:rFonts w:ascii="Times New Roman" w:hAnsi="Times New Roman" w:cs="Times New Roman"/>
                <w:noProof/>
              </w:rPr>
              <w:t xml:space="preserve">Teachers’ Challenges in Handling Children with Aggressive Behaviour Tendencies in Mwingi Central Sub County, Kitui County </w:t>
            </w:r>
            <w:r w:rsidR="00FB524C" w:rsidRPr="00241020">
              <w:rPr>
                <w:rStyle w:val="Hyperlink"/>
                <w:rFonts w:ascii="Times New Roman" w:hAnsi="Times New Roman" w:cs="Times New Roman"/>
                <w:i/>
                <w:noProof/>
              </w:rPr>
              <w:t>(Alex Lusweti Walumoli)</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_Toc55813637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145</w:t>
            </w:r>
            <w:r w:rsidR="00FB524C" w:rsidRPr="00241020">
              <w:rPr>
                <w:rFonts w:ascii="Times New Roman" w:hAnsi="Times New Roman" w:cs="Times New Roman"/>
                <w:noProof/>
                <w:webHidden/>
              </w:rPr>
              <w:fldChar w:fldCharType="end"/>
            </w:r>
          </w:hyperlink>
        </w:p>
        <w:p w14:paraId="27307903" w14:textId="24511DAA"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8" w:history="1">
            <w:r w:rsidR="00FB524C" w:rsidRPr="00241020">
              <w:rPr>
                <w:rStyle w:val="Hyperlink"/>
                <w:rFonts w:ascii="Times New Roman" w:hAnsi="Times New Roman" w:cs="Times New Roman"/>
                <w:noProof/>
              </w:rPr>
              <w:t>Effectiveness of Integrating Science Process-Skills in Teaching on Students’ Attitudes Towards Mathematics in Secondary Schools in Tharaka-Nithi County- Kenya. (</w:t>
            </w:r>
            <w:r w:rsidR="00FB524C" w:rsidRPr="00241020">
              <w:rPr>
                <w:rStyle w:val="Hyperlink"/>
                <w:rFonts w:ascii="Times New Roman" w:hAnsi="Times New Roman" w:cs="Times New Roman"/>
                <w:b/>
                <w:i/>
                <w:noProof/>
              </w:rPr>
              <w:t>Dr. Obote Denis</w:t>
            </w:r>
            <w:r w:rsidR="00FB524C" w:rsidRPr="00241020">
              <w:rPr>
                <w:rStyle w:val="Hyperlink"/>
                <w:rFonts w:ascii="Times New Roman" w:hAnsi="Times New Roman" w:cs="Times New Roman"/>
                <w:noProof/>
              </w:rPr>
              <w: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_Toc55813638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158</w:t>
            </w:r>
            <w:r w:rsidR="00FB524C" w:rsidRPr="00241020">
              <w:rPr>
                <w:rFonts w:ascii="Times New Roman" w:hAnsi="Times New Roman" w:cs="Times New Roman"/>
                <w:noProof/>
                <w:webHidden/>
              </w:rPr>
              <w:fldChar w:fldCharType="end"/>
            </w:r>
          </w:hyperlink>
        </w:p>
        <w:p w14:paraId="099F32CC" w14:textId="4220521C"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39" w:history="1">
            <w:r w:rsidR="00FB524C" w:rsidRPr="00241020">
              <w:rPr>
                <w:rStyle w:val="Hyperlink"/>
                <w:rFonts w:ascii="Times New Roman" w:hAnsi="Times New Roman" w:cs="Times New Roman"/>
                <w:noProof/>
              </w:rPr>
              <w:t xml:space="preserve">Effectiveness of Integrating Science Process-Skills in Teaching Mathematics on Students’ Problem-Solving Abilities and Creativity by Gender in Secondary Schools in Tharaka-Nithi County, Kenya </w:t>
            </w:r>
            <w:r w:rsidR="00FB524C" w:rsidRPr="00241020">
              <w:rPr>
                <w:rStyle w:val="Hyperlink"/>
                <w:rFonts w:ascii="Times New Roman" w:hAnsi="Times New Roman" w:cs="Times New Roman"/>
                <w:i/>
                <w:noProof/>
              </w:rPr>
              <w:t>(</w:t>
            </w:r>
            <w:r w:rsidR="00FB524C" w:rsidRPr="00241020">
              <w:rPr>
                <w:rStyle w:val="Hyperlink"/>
                <w:rFonts w:ascii="Times New Roman" w:hAnsi="Times New Roman" w:cs="Times New Roman"/>
                <w:b/>
                <w:i/>
                <w:noProof/>
              </w:rPr>
              <w:t>Dr. Denis Obote)</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_Toc55813639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173</w:t>
            </w:r>
            <w:r w:rsidR="00FB524C" w:rsidRPr="00241020">
              <w:rPr>
                <w:rFonts w:ascii="Times New Roman" w:hAnsi="Times New Roman" w:cs="Times New Roman"/>
                <w:noProof/>
                <w:webHidden/>
              </w:rPr>
              <w:fldChar w:fldCharType="end"/>
            </w:r>
          </w:hyperlink>
        </w:p>
        <w:p w14:paraId="3B6C7342" w14:textId="0D94CF84"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40" w:history="1">
            <w:r w:rsidR="00FB524C" w:rsidRPr="00241020">
              <w:rPr>
                <w:rStyle w:val="Hyperlink"/>
                <w:rFonts w:ascii="Times New Roman" w:hAnsi="Times New Roman" w:cs="Times New Roman"/>
                <w:noProof/>
              </w:rPr>
              <w:t xml:space="preserve">Instructional Strategies Teachers’ Use to Enhance Learning of Children with Special Needs in Regular Pre-Schools in Tharaka South Sub-County </w:t>
            </w:r>
            <w:r w:rsidR="00FB524C" w:rsidRPr="00241020">
              <w:rPr>
                <w:rStyle w:val="Hyperlink"/>
                <w:rFonts w:ascii="Times New Roman" w:hAnsi="Times New Roman" w:cs="Times New Roman"/>
                <w:i/>
                <w:noProof/>
              </w:rPr>
              <w:t>(Doris Gatuura Festus).</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_Toc55813640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185</w:t>
            </w:r>
            <w:r w:rsidR="00FB524C" w:rsidRPr="00241020">
              <w:rPr>
                <w:rFonts w:ascii="Times New Roman" w:hAnsi="Times New Roman" w:cs="Times New Roman"/>
                <w:noProof/>
                <w:webHidden/>
              </w:rPr>
              <w:fldChar w:fldCharType="end"/>
            </w:r>
          </w:hyperlink>
        </w:p>
        <w:p w14:paraId="4A8E78D4" w14:textId="1F965F31"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41" w:history="1">
            <w:r w:rsidR="00FB524C" w:rsidRPr="00241020">
              <w:rPr>
                <w:rStyle w:val="Hyperlink"/>
                <w:rFonts w:ascii="Times New Roman" w:hAnsi="Times New Roman" w:cs="Times New Roman"/>
                <w:noProof/>
              </w:rPr>
              <w:t xml:space="preserve">Impact of Learning Resource Provision On Education Transition for Learners with Disabilities in Tharaka Nithi and Meru Counties, Kenya </w:t>
            </w:r>
            <w:r w:rsidR="00FB524C" w:rsidRPr="00241020">
              <w:rPr>
                <w:rStyle w:val="Hyperlink"/>
                <w:rFonts w:ascii="Times New Roman" w:hAnsi="Times New Roman" w:cs="Times New Roman"/>
                <w:i/>
                <w:noProof/>
              </w:rPr>
              <w:t>(Dr M’Mbijiwe Joshua Mburugu)</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_Toc55813641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197</w:t>
            </w:r>
            <w:r w:rsidR="00FB524C" w:rsidRPr="00241020">
              <w:rPr>
                <w:rFonts w:ascii="Times New Roman" w:hAnsi="Times New Roman" w:cs="Times New Roman"/>
                <w:noProof/>
                <w:webHidden/>
              </w:rPr>
              <w:fldChar w:fldCharType="end"/>
            </w:r>
          </w:hyperlink>
        </w:p>
        <w:p w14:paraId="56BE2C4A" w14:textId="2B4741FB"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42" w:history="1">
            <w:r w:rsidR="00FB524C" w:rsidRPr="00241020">
              <w:rPr>
                <w:rStyle w:val="Hyperlink"/>
                <w:rFonts w:ascii="Times New Roman" w:hAnsi="Times New Roman" w:cs="Times New Roman"/>
                <w:noProof/>
              </w:rPr>
              <w:t>Evaluation of Access of Information and Personal and Social Needs as Learner Support in Open, Distance and E-Learning Programme in Selected Public Universities in Kenya</w:t>
            </w:r>
            <w:r w:rsidR="00FB524C" w:rsidRPr="00241020">
              <w:rPr>
                <w:rStyle w:val="Hyperlink"/>
                <w:rFonts w:ascii="Times New Roman" w:hAnsi="Times New Roman" w:cs="Times New Roman"/>
                <w:b/>
                <w:i/>
                <w:noProof/>
              </w:rPr>
              <w:t>. (Laichena Mutabari, Sophia M. Ndethiu,Caroline Mutwiri)</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_Toc55813642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208</w:t>
            </w:r>
            <w:r w:rsidR="00FB524C" w:rsidRPr="00241020">
              <w:rPr>
                <w:rFonts w:ascii="Times New Roman" w:hAnsi="Times New Roman" w:cs="Times New Roman"/>
                <w:noProof/>
                <w:webHidden/>
              </w:rPr>
              <w:fldChar w:fldCharType="end"/>
            </w:r>
          </w:hyperlink>
        </w:p>
        <w:p w14:paraId="58B5F377" w14:textId="1C83D954"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43" w:history="1">
            <w:r w:rsidR="00FB524C" w:rsidRPr="00241020">
              <w:rPr>
                <w:rStyle w:val="Hyperlink"/>
                <w:rFonts w:ascii="Times New Roman" w:hAnsi="Times New Roman" w:cs="Times New Roman"/>
                <w:noProof/>
              </w:rPr>
              <w:t>COVER CHANGE ANALYSIS OF MANGROVE FOREST AND SURROUNDING LAND COVER OF MTWAPA CREEK, KENYA USING LANDSAT AND SPOT IMAGERY (1990, 2000 AND 2009</w:t>
            </w:r>
            <w:r w:rsidR="00FB524C" w:rsidRPr="00241020">
              <w:rPr>
                <w:rStyle w:val="Hyperlink"/>
                <w:rFonts w:ascii="Times New Roman" w:hAnsi="Times New Roman" w:cs="Times New Roman"/>
                <w:b/>
                <w:i/>
                <w:noProof/>
              </w:rPr>
              <w:t>)( J. KIPLANGAT, A. MBELASE, J.O BOSIRE, J. M MIRONGA, J.G. KAIRO, G. M OGENDI and D. MACHARIA.</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_Toc55813643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217</w:t>
            </w:r>
            <w:r w:rsidR="00FB524C" w:rsidRPr="00241020">
              <w:rPr>
                <w:rFonts w:ascii="Times New Roman" w:hAnsi="Times New Roman" w:cs="Times New Roman"/>
                <w:noProof/>
                <w:webHidden/>
              </w:rPr>
              <w:fldChar w:fldCharType="end"/>
            </w:r>
          </w:hyperlink>
        </w:p>
        <w:p w14:paraId="5749FB3D" w14:textId="0FB6953C" w:rsidR="00FB524C" w:rsidRPr="00241020" w:rsidRDefault="00F40807">
          <w:pPr>
            <w:pStyle w:val="TOC2"/>
            <w:tabs>
              <w:tab w:val="right" w:leader="dot" w:pos="10670"/>
            </w:tabs>
            <w:rPr>
              <w:rFonts w:ascii="Times New Roman" w:eastAsiaTheme="minorEastAsia" w:hAnsi="Times New Roman" w:cs="Times New Roman"/>
              <w:noProof/>
              <w:sz w:val="22"/>
              <w:szCs w:val="22"/>
            </w:rPr>
          </w:pPr>
          <w:hyperlink w:anchor="_Toc55813644" w:history="1">
            <w:r w:rsidR="00FB524C" w:rsidRPr="00241020">
              <w:rPr>
                <w:rStyle w:val="Hyperlink"/>
                <w:rFonts w:ascii="Times New Roman" w:hAnsi="Times New Roman" w:cs="Times New Roman"/>
                <w:b/>
                <w:i/>
                <w:noProof/>
              </w:rPr>
              <w:t>)</w:t>
            </w:r>
            <w:r w:rsidR="00FB524C" w:rsidRPr="00241020">
              <w:rPr>
                <w:rFonts w:ascii="Times New Roman" w:hAnsi="Times New Roman" w:cs="Times New Roman"/>
                <w:noProof/>
                <w:webHidden/>
              </w:rPr>
              <w:tab/>
            </w:r>
            <w:r w:rsidR="00FB524C" w:rsidRPr="00241020">
              <w:rPr>
                <w:rFonts w:ascii="Times New Roman" w:hAnsi="Times New Roman" w:cs="Times New Roman"/>
                <w:noProof/>
                <w:webHidden/>
              </w:rPr>
              <w:fldChar w:fldCharType="begin"/>
            </w:r>
            <w:r w:rsidR="00FB524C" w:rsidRPr="00241020">
              <w:rPr>
                <w:rFonts w:ascii="Times New Roman" w:hAnsi="Times New Roman" w:cs="Times New Roman"/>
                <w:noProof/>
                <w:webHidden/>
              </w:rPr>
              <w:instrText xml:space="preserve"> PAGEREF _Toc55813644 \h </w:instrText>
            </w:r>
            <w:r w:rsidR="00FB524C" w:rsidRPr="00241020">
              <w:rPr>
                <w:rFonts w:ascii="Times New Roman" w:hAnsi="Times New Roman" w:cs="Times New Roman"/>
                <w:noProof/>
                <w:webHidden/>
              </w:rPr>
            </w:r>
            <w:r w:rsidR="00FB524C" w:rsidRPr="00241020">
              <w:rPr>
                <w:rFonts w:ascii="Times New Roman" w:hAnsi="Times New Roman" w:cs="Times New Roman"/>
                <w:noProof/>
                <w:webHidden/>
              </w:rPr>
              <w:fldChar w:fldCharType="separate"/>
            </w:r>
            <w:r w:rsidR="00FB524C" w:rsidRPr="00241020">
              <w:rPr>
                <w:rFonts w:ascii="Times New Roman" w:hAnsi="Times New Roman" w:cs="Times New Roman"/>
                <w:noProof/>
                <w:webHidden/>
              </w:rPr>
              <w:t>217</w:t>
            </w:r>
            <w:r w:rsidR="00FB524C" w:rsidRPr="00241020">
              <w:rPr>
                <w:rFonts w:ascii="Times New Roman" w:hAnsi="Times New Roman" w:cs="Times New Roman"/>
                <w:noProof/>
                <w:webHidden/>
              </w:rPr>
              <w:fldChar w:fldCharType="end"/>
            </w:r>
          </w:hyperlink>
        </w:p>
        <w:p w14:paraId="20F2026D" w14:textId="4C383949" w:rsidR="00F737B0" w:rsidRPr="00241020" w:rsidRDefault="00931714" w:rsidP="00CC117C">
          <w:pPr>
            <w:tabs>
              <w:tab w:val="left" w:pos="9000"/>
            </w:tabs>
            <w:ind w:right="90"/>
            <w:jc w:val="both"/>
            <w:rPr>
              <w:rFonts w:ascii="Times New Roman" w:hAnsi="Times New Roman" w:cs="Times New Roman"/>
            </w:rPr>
            <w:sectPr w:rsidR="00F737B0" w:rsidRPr="00241020" w:rsidSect="00CC117C">
              <w:type w:val="continuous"/>
              <w:pgSz w:w="12240" w:h="15840"/>
              <w:pgMar w:top="457" w:right="360" w:bottom="0" w:left="780" w:header="0" w:footer="0" w:gutter="0"/>
              <w:pgNumType w:fmt="lowerRoman"/>
              <w:cols w:space="0" w:equalWidth="0">
                <w:col w:w="10680"/>
              </w:cols>
              <w:docGrid w:linePitch="360"/>
            </w:sectPr>
          </w:pPr>
          <w:r w:rsidRPr="00241020">
            <w:rPr>
              <w:rFonts w:ascii="Times New Roman" w:hAnsi="Times New Roman" w:cs="Times New Roman"/>
              <w:b/>
              <w:bCs/>
              <w:noProof/>
            </w:rPr>
            <w:fldChar w:fldCharType="end"/>
          </w:r>
        </w:p>
      </w:sdtContent>
    </w:sdt>
    <w:p w14:paraId="7F53C551" w14:textId="77777777" w:rsidR="00695150" w:rsidRPr="00241020" w:rsidRDefault="00695150"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4BC5BDB2" w14:textId="77777777" w:rsidR="00F81D92" w:rsidRPr="00241020" w:rsidRDefault="00F81D9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C0B2682" w14:textId="77777777" w:rsidR="00F81D92" w:rsidRPr="00241020" w:rsidRDefault="00F81D9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2D1490E" w14:textId="77777777" w:rsidR="00F81D92" w:rsidRPr="00241020" w:rsidRDefault="00F81D92" w:rsidP="00CC117C">
      <w:pPr>
        <w:pStyle w:val="Heading1"/>
        <w:tabs>
          <w:tab w:val="left" w:pos="9000"/>
        </w:tabs>
        <w:ind w:right="90"/>
        <w:jc w:val="both"/>
        <w:rPr>
          <w:rFonts w:ascii="Times New Roman" w:hAnsi="Times New Roman" w:cs="Times New Roman"/>
          <w:sz w:val="36"/>
          <w:szCs w:val="36"/>
        </w:rPr>
      </w:pPr>
    </w:p>
    <w:p w14:paraId="41EC736E" w14:textId="77777777" w:rsidR="00695150" w:rsidRPr="00241020" w:rsidRDefault="00651D10" w:rsidP="00CC117C">
      <w:pPr>
        <w:pStyle w:val="Heading1"/>
        <w:tabs>
          <w:tab w:val="left" w:pos="9000"/>
        </w:tabs>
        <w:ind w:right="90"/>
        <w:jc w:val="both"/>
        <w:rPr>
          <w:rFonts w:ascii="Times New Roman" w:hAnsi="Times New Roman" w:cs="Times New Roman"/>
          <w:sz w:val="36"/>
          <w:szCs w:val="36"/>
        </w:rPr>
      </w:pPr>
      <w:bookmarkStart w:id="32" w:name="_Toc55813620"/>
      <w:r w:rsidRPr="00241020">
        <w:rPr>
          <w:rFonts w:ascii="Times New Roman" w:hAnsi="Times New Roman" w:cs="Times New Roman"/>
          <w:sz w:val="36"/>
          <w:szCs w:val="36"/>
        </w:rPr>
        <w:t>CATEGORIES OF SUB-THEMES</w:t>
      </w:r>
      <w:bookmarkEnd w:id="32"/>
    </w:p>
    <w:p w14:paraId="27151888" w14:textId="77777777" w:rsidR="00E53C6D" w:rsidRPr="00241020" w:rsidRDefault="00E53C6D" w:rsidP="00CC117C">
      <w:pPr>
        <w:pStyle w:val="Heading1"/>
        <w:tabs>
          <w:tab w:val="left" w:pos="9000"/>
        </w:tabs>
        <w:ind w:right="90"/>
        <w:jc w:val="both"/>
        <w:rPr>
          <w:rFonts w:ascii="Times New Roman" w:hAnsi="Times New Roman" w:cs="Times New Roman"/>
          <w:b/>
          <w:sz w:val="36"/>
          <w:szCs w:val="36"/>
        </w:rPr>
      </w:pPr>
    </w:p>
    <w:p w14:paraId="6F5ADD83" w14:textId="77777777" w:rsidR="00E53C6D" w:rsidRPr="00241020" w:rsidRDefault="00E53C6D" w:rsidP="00CC117C">
      <w:pPr>
        <w:pStyle w:val="Heading1"/>
        <w:tabs>
          <w:tab w:val="left" w:pos="9000"/>
        </w:tabs>
        <w:ind w:right="90"/>
        <w:jc w:val="both"/>
        <w:rPr>
          <w:rFonts w:ascii="Times New Roman" w:hAnsi="Times New Roman" w:cs="Times New Roman"/>
          <w:b/>
          <w:sz w:val="36"/>
          <w:szCs w:val="36"/>
        </w:rPr>
      </w:pPr>
    </w:p>
    <w:p w14:paraId="0BF0EF11" w14:textId="77777777" w:rsidR="00695150" w:rsidRPr="00241020" w:rsidRDefault="003A1873" w:rsidP="00CC117C">
      <w:pPr>
        <w:pStyle w:val="ListParagraph"/>
        <w:widowControl/>
        <w:numPr>
          <w:ilvl w:val="0"/>
          <w:numId w:val="3"/>
        </w:numPr>
        <w:tabs>
          <w:tab w:val="left" w:pos="9000"/>
        </w:tabs>
        <w:autoSpaceDE/>
        <w:autoSpaceDN/>
        <w:spacing w:after="160" w:line="259" w:lineRule="auto"/>
        <w:ind w:right="90"/>
        <w:jc w:val="both"/>
        <w:rPr>
          <w:rFonts w:ascii="Times New Roman" w:hAnsi="Times New Roman" w:cs="Times New Roman"/>
          <w:sz w:val="36"/>
          <w:szCs w:val="36"/>
        </w:rPr>
      </w:pPr>
      <w:r w:rsidRPr="00241020">
        <w:rPr>
          <w:rFonts w:ascii="Times New Roman" w:hAnsi="Times New Roman" w:cs="Times New Roman"/>
          <w:sz w:val="36"/>
          <w:szCs w:val="36"/>
        </w:rPr>
        <w:t>Business, Economics, Scientific, Technology, Agri</w:t>
      </w:r>
      <w:r w:rsidR="006F0574" w:rsidRPr="00241020">
        <w:rPr>
          <w:rFonts w:ascii="Times New Roman" w:hAnsi="Times New Roman" w:cs="Times New Roman"/>
          <w:sz w:val="36"/>
          <w:szCs w:val="36"/>
        </w:rPr>
        <w:t xml:space="preserve">cultural Innovation </w:t>
      </w:r>
      <w:r w:rsidR="00F81D92" w:rsidRPr="00241020">
        <w:rPr>
          <w:rFonts w:ascii="Times New Roman" w:hAnsi="Times New Roman" w:cs="Times New Roman"/>
          <w:sz w:val="36"/>
          <w:szCs w:val="36"/>
        </w:rPr>
        <w:t>and</w:t>
      </w:r>
      <w:r w:rsidR="006F0574" w:rsidRPr="00241020">
        <w:rPr>
          <w:rFonts w:ascii="Times New Roman" w:hAnsi="Times New Roman" w:cs="Times New Roman"/>
          <w:sz w:val="36"/>
          <w:szCs w:val="36"/>
        </w:rPr>
        <w:t xml:space="preserve"> Entrepreneurship </w:t>
      </w:r>
      <w:r w:rsidR="00F81D92" w:rsidRPr="00241020">
        <w:rPr>
          <w:rFonts w:ascii="Times New Roman" w:hAnsi="Times New Roman" w:cs="Times New Roman"/>
          <w:sz w:val="36"/>
          <w:szCs w:val="36"/>
        </w:rPr>
        <w:t>for</w:t>
      </w:r>
      <w:r w:rsidR="006F0574" w:rsidRPr="00241020">
        <w:rPr>
          <w:rFonts w:ascii="Times New Roman" w:hAnsi="Times New Roman" w:cs="Times New Roman"/>
          <w:sz w:val="36"/>
          <w:szCs w:val="36"/>
        </w:rPr>
        <w:t xml:space="preserve"> Sustainable Food Security and Development.</w:t>
      </w:r>
    </w:p>
    <w:p w14:paraId="3510180C"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45775907" w14:textId="77777777" w:rsidR="006F0574" w:rsidRPr="00241020" w:rsidRDefault="00F81D92" w:rsidP="00CC117C">
      <w:pPr>
        <w:pStyle w:val="ListParagraph"/>
        <w:widowControl/>
        <w:numPr>
          <w:ilvl w:val="0"/>
          <w:numId w:val="3"/>
        </w:numPr>
        <w:tabs>
          <w:tab w:val="left" w:pos="9000"/>
        </w:tabs>
        <w:autoSpaceDE/>
        <w:autoSpaceDN/>
        <w:spacing w:after="160" w:line="259" w:lineRule="auto"/>
        <w:ind w:right="90"/>
        <w:jc w:val="both"/>
        <w:rPr>
          <w:rFonts w:ascii="Times New Roman" w:hAnsi="Times New Roman" w:cs="Times New Roman"/>
          <w:sz w:val="36"/>
          <w:szCs w:val="36"/>
        </w:rPr>
      </w:pPr>
      <w:r w:rsidRPr="00241020">
        <w:rPr>
          <w:rFonts w:ascii="Times New Roman" w:hAnsi="Times New Roman" w:cs="Times New Roman"/>
          <w:sz w:val="36"/>
          <w:szCs w:val="36"/>
        </w:rPr>
        <w:t xml:space="preserve">Innovation in Education </w:t>
      </w:r>
      <w:r w:rsidR="00A525C4" w:rsidRPr="00241020">
        <w:rPr>
          <w:rFonts w:ascii="Times New Roman" w:hAnsi="Times New Roman" w:cs="Times New Roman"/>
          <w:sz w:val="36"/>
          <w:szCs w:val="36"/>
        </w:rPr>
        <w:t xml:space="preserve">Humanities and </w:t>
      </w:r>
      <w:r w:rsidR="00387451" w:rsidRPr="00241020">
        <w:rPr>
          <w:rFonts w:ascii="Times New Roman" w:hAnsi="Times New Roman" w:cs="Times New Roman"/>
          <w:sz w:val="36"/>
          <w:szCs w:val="36"/>
        </w:rPr>
        <w:t>Social Sciences for Sustainable Food Security and Development</w:t>
      </w:r>
      <w:r w:rsidR="00291379" w:rsidRPr="00241020">
        <w:rPr>
          <w:rFonts w:ascii="Times New Roman" w:hAnsi="Times New Roman" w:cs="Times New Roman"/>
          <w:sz w:val="36"/>
          <w:szCs w:val="36"/>
        </w:rPr>
        <w:t>.</w:t>
      </w:r>
    </w:p>
    <w:p w14:paraId="0E9F4520" w14:textId="77777777" w:rsidR="00291379" w:rsidRPr="00241020" w:rsidRDefault="00291379" w:rsidP="00CC117C">
      <w:pPr>
        <w:pStyle w:val="ListParagraph"/>
        <w:tabs>
          <w:tab w:val="left" w:pos="9000"/>
        </w:tabs>
        <w:ind w:right="90"/>
        <w:jc w:val="both"/>
        <w:rPr>
          <w:rFonts w:ascii="Times New Roman" w:hAnsi="Times New Roman" w:cs="Times New Roman"/>
          <w:sz w:val="36"/>
          <w:szCs w:val="36"/>
        </w:rPr>
      </w:pPr>
    </w:p>
    <w:p w14:paraId="0F2B9F77"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17914C9C"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C34AEE0"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4C2595AD"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8EBE091"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6C1308E5"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1491A73"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C887EEC" w14:textId="77777777" w:rsidR="008945C2" w:rsidRPr="00241020" w:rsidRDefault="008945C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B7A1912" w14:textId="77777777" w:rsidR="008945C2" w:rsidRPr="00241020" w:rsidRDefault="008945C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1620B29D" w14:textId="77777777" w:rsidR="008945C2" w:rsidRPr="00241020" w:rsidRDefault="008945C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7F70FA3D" w14:textId="77777777" w:rsidR="008945C2" w:rsidRPr="00241020" w:rsidRDefault="008945C2"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2C3CE1C2" w14:textId="77777777" w:rsidR="00E9231B" w:rsidRPr="00241020" w:rsidRDefault="00E9231B"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6ADA306" w14:textId="77777777" w:rsidR="00E9231B" w:rsidRPr="00241020" w:rsidRDefault="00E9231B"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E53E4F6" w14:textId="77777777" w:rsidR="00E9231B" w:rsidRPr="00241020" w:rsidRDefault="00E9231B"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33838BA8"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58918126" w14:textId="77777777" w:rsidR="006044A4" w:rsidRPr="00241020" w:rsidRDefault="00B21DE2" w:rsidP="00B21DE2">
      <w:pPr>
        <w:pStyle w:val="Heading1"/>
        <w:tabs>
          <w:tab w:val="left" w:pos="9000"/>
        </w:tabs>
        <w:ind w:right="90"/>
        <w:rPr>
          <w:rFonts w:ascii="Times New Roman" w:hAnsi="Times New Roman" w:cs="Times New Roman"/>
          <w:i/>
          <w:sz w:val="44"/>
          <w:szCs w:val="44"/>
        </w:rPr>
      </w:pPr>
      <w:bookmarkStart w:id="33" w:name="_Toc55813621"/>
      <w:r w:rsidRPr="00241020">
        <w:rPr>
          <w:rFonts w:ascii="Times New Roman" w:hAnsi="Times New Roman" w:cs="Times New Roman"/>
          <w:sz w:val="44"/>
          <w:szCs w:val="44"/>
        </w:rPr>
        <w:t>BUSINESS, ECONOMICS, SCIENTIFIC, TECHNOLOGY, AGRICULTURAL INNOVATION AND ENTREPRENEURSHIP FOR SUSTAINABLE FOOD SECURITY AND DEVELOPMENT</w:t>
      </w:r>
      <w:bookmarkEnd w:id="33"/>
    </w:p>
    <w:p w14:paraId="611475D4" w14:textId="77777777" w:rsidR="00291379" w:rsidRPr="00241020" w:rsidRDefault="00291379" w:rsidP="00CC117C">
      <w:pPr>
        <w:widowControl/>
        <w:tabs>
          <w:tab w:val="left" w:pos="9000"/>
        </w:tabs>
        <w:autoSpaceDE/>
        <w:autoSpaceDN/>
        <w:spacing w:after="160" w:line="259" w:lineRule="auto"/>
        <w:ind w:right="90"/>
        <w:jc w:val="both"/>
        <w:rPr>
          <w:rFonts w:ascii="Times New Roman" w:hAnsi="Times New Roman" w:cs="Times New Roman"/>
          <w:sz w:val="36"/>
          <w:szCs w:val="36"/>
        </w:rPr>
      </w:pPr>
    </w:p>
    <w:p w14:paraId="1AAAEE23" w14:textId="77777777" w:rsidR="00F40807" w:rsidRDefault="00B21DE2" w:rsidP="00CC117C">
      <w:pPr>
        <w:pStyle w:val="Heading2"/>
        <w:tabs>
          <w:tab w:val="left" w:pos="9000"/>
        </w:tabs>
        <w:ind w:right="90"/>
        <w:jc w:val="both"/>
        <w:rPr>
          <w:rFonts w:ascii="Times New Roman" w:hAnsi="Times New Roman" w:cs="Times New Roman"/>
          <w:sz w:val="32"/>
          <w:szCs w:val="32"/>
        </w:rPr>
      </w:pPr>
      <w:bookmarkStart w:id="34" w:name="_gjdgxs" w:colFirst="0" w:colLast="0"/>
      <w:bookmarkStart w:id="35" w:name="_Toc55813622"/>
      <w:bookmarkEnd w:id="34"/>
      <w:r w:rsidRPr="00241020">
        <w:rPr>
          <w:rFonts w:ascii="Times New Roman" w:hAnsi="Times New Roman" w:cs="Times New Roman"/>
          <w:sz w:val="32"/>
          <w:szCs w:val="32"/>
        </w:rPr>
        <w:t>Effect of Cash Management On Financial Performance of Deposit Taking Saccos in Kenya</w:t>
      </w:r>
    </w:p>
    <w:p w14:paraId="6DCA5282" w14:textId="0C48ED52" w:rsidR="0029087F" w:rsidRPr="00241020" w:rsidRDefault="00B21DE2" w:rsidP="00F40807">
      <w:pPr>
        <w:pStyle w:val="Heading2"/>
        <w:tabs>
          <w:tab w:val="left" w:pos="9000"/>
        </w:tabs>
        <w:ind w:right="90"/>
        <w:jc w:val="both"/>
        <w:rPr>
          <w:rFonts w:ascii="Times New Roman" w:eastAsia="Times New Roman" w:hAnsi="Times New Roman" w:cs="Times New Roman"/>
          <w:b/>
          <w:sz w:val="20"/>
          <w:szCs w:val="20"/>
        </w:rPr>
      </w:pPr>
      <w:r w:rsidRPr="00241020">
        <w:rPr>
          <w:rFonts w:ascii="Times New Roman" w:hAnsi="Times New Roman" w:cs="Times New Roman"/>
          <w:sz w:val="28"/>
          <w:szCs w:val="28"/>
        </w:rPr>
        <w:t xml:space="preserve"> </w:t>
      </w:r>
      <w:bookmarkEnd w:id="35"/>
      <w:r w:rsidR="0029087F" w:rsidRPr="00F40807">
        <w:rPr>
          <w:rFonts w:ascii="Times New Roman" w:eastAsia="Times New Roman" w:hAnsi="Times New Roman" w:cs="Times New Roman"/>
          <w:b/>
          <w:sz w:val="20"/>
          <w:szCs w:val="20"/>
        </w:rPr>
        <w:t>SITIENEI C.K</w:t>
      </w:r>
      <w:r w:rsidR="0029087F" w:rsidRPr="00241020">
        <w:rPr>
          <w:rFonts w:ascii="Times New Roman" w:eastAsia="Times New Roman" w:hAnsi="Times New Roman" w:cs="Times New Roman"/>
          <w:b/>
          <w:sz w:val="20"/>
          <w:szCs w:val="20"/>
        </w:rPr>
        <w:t xml:space="preserve">.  </w:t>
      </w:r>
      <w:r w:rsidR="00F40807">
        <w:rPr>
          <w:rFonts w:ascii="Times New Roman" w:eastAsia="Times New Roman" w:hAnsi="Times New Roman" w:cs="Times New Roman"/>
          <w:b/>
          <w:sz w:val="20"/>
          <w:szCs w:val="20"/>
        </w:rPr>
        <w:t xml:space="preserve"> </w:t>
      </w:r>
      <w:r w:rsidR="0029087F" w:rsidRPr="00241020">
        <w:rPr>
          <w:rFonts w:ascii="Times New Roman" w:eastAsia="Times New Roman" w:hAnsi="Times New Roman" w:cs="Times New Roman"/>
          <w:b/>
          <w:sz w:val="20"/>
          <w:szCs w:val="20"/>
        </w:rPr>
        <w:t xml:space="preserve">Department of Business Administration </w:t>
      </w:r>
    </w:p>
    <w:p w14:paraId="05CC315A"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Tharaka University College</w:t>
      </w:r>
    </w:p>
    <w:p w14:paraId="058E015F"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P.O BOX- 193-60415</w:t>
      </w:r>
    </w:p>
    <w:p w14:paraId="33D74B6A"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 xml:space="preserve">Marimanti, Kenya. Email </w:t>
      </w:r>
      <w:hyperlink r:id="rId37" w:history="1">
        <w:r w:rsidRPr="00241020">
          <w:rPr>
            <w:rStyle w:val="Hyperlink"/>
            <w:rFonts w:ascii="Times New Roman" w:eastAsia="Times New Roman" w:hAnsi="Times New Roman" w:cs="Times New Roman"/>
            <w:b/>
            <w:sz w:val="20"/>
            <w:szCs w:val="20"/>
          </w:rPr>
          <w:t>collisit91@gmail.com</w:t>
        </w:r>
      </w:hyperlink>
    </w:p>
    <w:p w14:paraId="53B318D0"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p>
    <w:p w14:paraId="18CBD049" w14:textId="77777777" w:rsidR="0029087F" w:rsidRPr="00241020" w:rsidRDefault="0029087F" w:rsidP="00CC117C">
      <w:pPr>
        <w:tabs>
          <w:tab w:val="left" w:pos="9000"/>
        </w:tabs>
        <w:ind w:right="90"/>
        <w:jc w:val="both"/>
        <w:rPr>
          <w:rFonts w:ascii="Times New Roman" w:eastAsia="Times New Roman" w:hAnsi="Times New Roman" w:cs="Times New Roman"/>
          <w:b/>
          <w:color w:val="FF0000"/>
          <w:sz w:val="20"/>
          <w:szCs w:val="20"/>
        </w:rPr>
      </w:pPr>
      <w:r w:rsidRPr="00241020">
        <w:rPr>
          <w:rFonts w:ascii="Times New Roman" w:eastAsia="Times New Roman" w:hAnsi="Times New Roman" w:cs="Times New Roman"/>
          <w:b/>
          <w:sz w:val="20"/>
          <w:szCs w:val="20"/>
        </w:rPr>
        <w:t xml:space="preserve"> </w:t>
      </w:r>
    </w:p>
    <w:p w14:paraId="5E024980" w14:textId="77777777" w:rsidR="0029087F" w:rsidRPr="00241020" w:rsidRDefault="0029087F" w:rsidP="00CC117C">
      <w:pPr>
        <w:keepNext/>
        <w:keepLines/>
        <w:tabs>
          <w:tab w:val="center" w:pos="4680"/>
          <w:tab w:val="left" w:pos="9000"/>
        </w:tabs>
        <w:ind w:right="90"/>
        <w:jc w:val="both"/>
        <w:rPr>
          <w:rFonts w:ascii="Times New Roman" w:eastAsia="Times New Roman" w:hAnsi="Times New Roman" w:cs="Times New Roman"/>
          <w:b/>
          <w:sz w:val="20"/>
          <w:szCs w:val="20"/>
        </w:rPr>
      </w:pPr>
      <w:bookmarkStart w:id="36" w:name="_30j0zll" w:colFirst="0" w:colLast="0"/>
      <w:bookmarkEnd w:id="36"/>
      <w:r w:rsidRPr="00241020">
        <w:rPr>
          <w:rFonts w:ascii="Times New Roman" w:eastAsia="Times New Roman" w:hAnsi="Times New Roman" w:cs="Times New Roman"/>
          <w:b/>
          <w:sz w:val="20"/>
          <w:szCs w:val="20"/>
        </w:rPr>
        <w:t>1.1 INTRODUCTION</w:t>
      </w:r>
      <w:r w:rsidRPr="00241020">
        <w:rPr>
          <w:rFonts w:ascii="Times New Roman" w:eastAsia="Times New Roman" w:hAnsi="Times New Roman" w:cs="Times New Roman"/>
          <w:b/>
          <w:sz w:val="20"/>
          <w:szCs w:val="20"/>
        </w:rPr>
        <w:tab/>
      </w:r>
    </w:p>
    <w:p w14:paraId="18CA8A32"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37" w:name="_1fob9te" w:colFirst="0" w:colLast="0"/>
      <w:bookmarkEnd w:id="37"/>
      <w:r w:rsidRPr="00241020">
        <w:rPr>
          <w:rFonts w:ascii="Times New Roman" w:eastAsia="Times New Roman" w:hAnsi="Times New Roman" w:cs="Times New Roman"/>
          <w:b/>
          <w:sz w:val="20"/>
          <w:szCs w:val="20"/>
        </w:rPr>
        <w:t>1.1 Background of the Study</w:t>
      </w:r>
    </w:p>
    <w:p w14:paraId="2D2459B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Management of cash and the role it plays in advancing financial performance continues to steer debate among various scholars and researchers globally (Dalayeen, 2017). Cash management is an important aspect of firm’s operations and growth. It is the lifeblood and the controlling nerve centre for any type of business organization because without its proper control, no business can run smoothly (Joshi, 2013). In global context, in any organizational setting that requires lucid financial attention, sound planning and management competency, cash is a vital element (Alu, 2012). A positive cash management indicates the ability of a firm to pay off its short term obligations as and when they fall due. On the other hand, a negative cash management indicates a firm’s inability to finance its short term debts when due (Singh &amp; Asress, 2010).  Nyabwanga (2011) describes cash management as the practice of ensuring proper </w:t>
      </w:r>
      <w:proofErr w:type="gramStart"/>
      <w:r w:rsidRPr="00241020">
        <w:rPr>
          <w:rFonts w:ascii="Times New Roman" w:eastAsia="Times New Roman" w:hAnsi="Times New Roman" w:cs="Times New Roman"/>
          <w:sz w:val="20"/>
          <w:szCs w:val="20"/>
        </w:rPr>
        <w:t xml:space="preserve">plans </w:t>
      </w:r>
      <w:r w:rsidR="003B2522" w:rsidRPr="00241020">
        <w:rPr>
          <w:rFonts w:ascii="Times New Roman" w:eastAsia="Times New Roman" w:hAnsi="Times New Roman" w:cs="Times New Roman"/>
          <w:sz w:val="20"/>
          <w:szCs w:val="20"/>
        </w:rPr>
        <w:t xml:space="preserve"> </w:t>
      </w:r>
      <w:r w:rsidRPr="00241020">
        <w:rPr>
          <w:rFonts w:ascii="Times New Roman" w:eastAsia="Times New Roman" w:hAnsi="Times New Roman" w:cs="Times New Roman"/>
          <w:sz w:val="20"/>
          <w:szCs w:val="20"/>
        </w:rPr>
        <w:t>and</w:t>
      </w:r>
      <w:proofErr w:type="gramEnd"/>
      <w:r w:rsidRPr="00241020">
        <w:rPr>
          <w:rFonts w:ascii="Times New Roman" w:eastAsia="Times New Roman" w:hAnsi="Times New Roman" w:cs="Times New Roman"/>
          <w:sz w:val="20"/>
          <w:szCs w:val="20"/>
        </w:rPr>
        <w:t xml:space="preserve"> controls regarding cash that gets into and out of the business the business, cash flows within the business, and cash balances held by the business at a point in time. Efficiency in cash management entails the determination of the optimal cash to hold by considering the tradeoff between the opportunity cost of holding too much cash and the trading cost of holding too little (Ross</w:t>
      </w:r>
      <w:r w:rsidRPr="00241020">
        <w:rPr>
          <w:rFonts w:ascii="Times New Roman" w:eastAsia="Times New Roman" w:hAnsi="Times New Roman" w:cs="Times New Roman"/>
          <w:i/>
          <w:sz w:val="20"/>
          <w:szCs w:val="20"/>
        </w:rPr>
        <w:t xml:space="preserve">, </w:t>
      </w:r>
      <w:r w:rsidRPr="00241020">
        <w:rPr>
          <w:rFonts w:ascii="Times New Roman" w:eastAsia="Times New Roman" w:hAnsi="Times New Roman" w:cs="Times New Roman"/>
          <w:sz w:val="20"/>
          <w:szCs w:val="20"/>
        </w:rPr>
        <w:t>Westerfield &amp; Jordan, 2016). Cash, just like inventories is a very significant component of working capital. Management of cash requires that firms decide on how much liquid capital ought to be used in the most optimal manner (Brigham &amp; Houston, 2013). Sound planning and monitoring of cash flows over time is required so as to determine the optimal cash to hold. Holding excess cash however, impacts the cost of capital needed in financing maturing obligations. It is therefore imperative that a firm attains an optimum balance between cash at hand and the amount to be invested in marketable securities since cash deficits will most likely result in transaction costs (Brealey &amp; Meyers, 2013). Cash ratio and cash conversion cycle are the main parameters used in measuring the firm’s ability to manage its cash</w:t>
      </w:r>
    </w:p>
    <w:p w14:paraId="669261C6"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18BDCDC9"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448C5E3A" w14:textId="404875C5"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Financial performance refers to a measure of how sound a firm uses resources from its primary mode of business to generate revenues. It is a general measure of firm’s financial health over a particular period of time and can be used to compare similar firms across the same industry or to compare performance of industries or sectors in accretion (Ongore &amp; Kusa 2013). These results are reflected in the firm’s return on assets, return on investments, return on equity, accounting profitability and its components (Bagarogoza &amp; Waal, 2010). Return on assets is the commonly used performance measure by most researchers. It is defined as income available to ordinary shareholders divided by the book value of total assets. Return on Asset reveals the efficiency of management in generating income from various sources of the financial institution (Krawish &amp; Al-sa’di, 2011). An increased ROA is thus attributable to improved management efficiency. Return on equity is defined as the income available to ordinary shareholders divided by </w:t>
      </w:r>
      <w:r w:rsidR="00F40807" w:rsidRPr="00241020">
        <w:rPr>
          <w:rFonts w:ascii="Times New Roman" w:eastAsia="Times New Roman" w:hAnsi="Times New Roman" w:cs="Times New Roman"/>
          <w:sz w:val="20"/>
          <w:szCs w:val="20"/>
        </w:rPr>
        <w:t>shareholders’</w:t>
      </w:r>
      <w:r w:rsidRPr="00241020">
        <w:rPr>
          <w:rFonts w:ascii="Times New Roman" w:eastAsia="Times New Roman" w:hAnsi="Times New Roman" w:cs="Times New Roman"/>
          <w:sz w:val="20"/>
          <w:szCs w:val="20"/>
        </w:rPr>
        <w:t xml:space="preserve"> equity (Donaldson, 2001). Ongore and Kusa (2010) explains that ROE signals the effectiveness of a financial institution in utilizing shareholders’ funds. This implies that the better the ROE, the more effective the management is in utilizing the shareholders’ funds. Theoretically, when other factors are held constant, it is expected that the level of investment in cash impacts on a firm’s financial performance. Excessive investment in cash posts a negative impact on financial performance of a firm and at the same time impacting on its liquidity. Conversely, low investment in cash impacts positively on firm’s financial performance and at the same time, it exposes a firm to financial risks due to illiquidity problems (Ross</w:t>
      </w:r>
      <w:r w:rsidRPr="00241020">
        <w:rPr>
          <w:rFonts w:ascii="Times New Roman" w:eastAsia="Times New Roman" w:hAnsi="Times New Roman" w:cs="Times New Roman"/>
          <w:i/>
          <w:sz w:val="20"/>
          <w:szCs w:val="20"/>
        </w:rPr>
        <w:t xml:space="preserve">, </w:t>
      </w:r>
      <w:r w:rsidRPr="00241020">
        <w:rPr>
          <w:rFonts w:ascii="Times New Roman" w:eastAsia="Times New Roman" w:hAnsi="Times New Roman" w:cs="Times New Roman"/>
          <w:sz w:val="20"/>
          <w:szCs w:val="20"/>
        </w:rPr>
        <w:t xml:space="preserve">Westerfield &amp; Jordan, 2016). Much of the studies have mainly focused on the effect of working capital management on financial performance of construction, manufacturing and commercial firms. Also most studies have not considered other measures of working capital components such as cash ratio. Instead, they have used measures such as cash conversion and accounts payable payment period.  This study therefore bridges this gap by focusing on the effect of cash management on financial performance of deposit taking SACCOs in Kenya. </w:t>
      </w:r>
    </w:p>
    <w:p w14:paraId="5807B87A"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3B3CFF41"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2E193FC6"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19B05CA2"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1DDE7431"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7A1C3E42"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288D6E9A"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54D8D0E7" w14:textId="77777777" w:rsidR="0029087F" w:rsidRPr="00241020" w:rsidRDefault="0029087F" w:rsidP="00CC117C">
      <w:pPr>
        <w:tabs>
          <w:tab w:val="left" w:pos="9000"/>
        </w:tabs>
        <w:ind w:right="90"/>
        <w:jc w:val="both"/>
        <w:rPr>
          <w:rFonts w:ascii="Times New Roman" w:eastAsia="Times New Roman" w:hAnsi="Times New Roman" w:cs="Times New Roman"/>
          <w:b/>
          <w:sz w:val="12"/>
          <w:szCs w:val="12"/>
        </w:rPr>
      </w:pPr>
    </w:p>
    <w:p w14:paraId="1CD30849"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38" w:name="_3znysh7" w:colFirst="0" w:colLast="0"/>
      <w:bookmarkEnd w:id="38"/>
      <w:r w:rsidRPr="00241020">
        <w:rPr>
          <w:rFonts w:ascii="Times New Roman" w:eastAsia="Times New Roman" w:hAnsi="Times New Roman" w:cs="Times New Roman"/>
          <w:b/>
          <w:sz w:val="20"/>
          <w:szCs w:val="20"/>
        </w:rPr>
        <w:t xml:space="preserve">1.2 Statement of the Problem  </w:t>
      </w:r>
    </w:p>
    <w:p w14:paraId="66F18E3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Working capital management is a subject of concern in savings and credit cooperative societies (SACCOs). This is ideally because of the fact that SACCOs operate in the service sector where most of their operations are run through utilization of working capital components namely cash, accounts receivable and accounts payable. Without proper management of working capital components, it becomes difficult for SACCOs to run their operations smoothly and meet their day to day obligations. SACCOs ideally undertake the operation of working capital management with the aim of maximizing. This objective can be realized if SACCO directors have proper understanding and training of working capital management. However, the potential aim is not fulfilled by some SACCOs because of particular set of problems in their management. A report by world council of credit unions (2016) indicates that 1 out of every 2 SACCOs in developing countries faced problems with respect to working capital management. Vast majority of SACCOs either maintain excessive or inadequate working capital levels which are inappropriate. If this situation is not checked, the financial performance of these SACCOs will continue dwindling hence SACCO shareholders will not be able to realize value for their money. Considering the importance of working capital management, most studies have not focused on the effect of cash management on financial performance of deposit taking SACCOs. For example, Mathuva (2010) focused on the effect of working capital management on corporate profitability of firms listed at NSE. Gekure (2014) on the other hand focused on the relationship between working capital management and performance of manufacturing firms listed at NSE. These studies however provide no evidence on the effect of working capital management on financial performance of deposit taking SACCOs in Kenya. This study therefore seeks to bridge this glaring gap by finding out the effect of cash management on financial performance of deposit taking SACCOs in Kenya. </w:t>
      </w:r>
    </w:p>
    <w:p w14:paraId="5BEAC36D"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585823CF"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39" w:name="_2et92p0" w:colFirst="0" w:colLast="0"/>
      <w:bookmarkEnd w:id="39"/>
      <w:r w:rsidRPr="00241020">
        <w:rPr>
          <w:rFonts w:ascii="Times New Roman" w:eastAsia="Times New Roman" w:hAnsi="Times New Roman" w:cs="Times New Roman"/>
          <w:b/>
          <w:sz w:val="20"/>
          <w:szCs w:val="20"/>
        </w:rPr>
        <w:t>1.3 Objective of the Study</w:t>
      </w:r>
    </w:p>
    <w:p w14:paraId="486295A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was guided by the following specific objective:</w:t>
      </w:r>
    </w:p>
    <w:p w14:paraId="09146FF4" w14:textId="77777777" w:rsidR="0029087F" w:rsidRPr="00241020" w:rsidRDefault="0029087F" w:rsidP="00CC117C">
      <w:pPr>
        <w:widowControl/>
        <w:numPr>
          <w:ilvl w:val="0"/>
          <w:numId w:val="5"/>
        </w:numPr>
        <w:tabs>
          <w:tab w:val="left" w:pos="9000"/>
        </w:tabs>
        <w:autoSpaceDE/>
        <w:autoSpaceDN/>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To establish the effect of cash management on financial performance of SACCOs in Kenya</w:t>
      </w:r>
    </w:p>
    <w:p w14:paraId="7017AB45"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0" w:name="_tyjcwt" w:colFirst="0" w:colLast="0"/>
      <w:bookmarkEnd w:id="40"/>
      <w:r w:rsidRPr="00241020">
        <w:rPr>
          <w:rFonts w:ascii="Times New Roman" w:eastAsia="Times New Roman" w:hAnsi="Times New Roman" w:cs="Times New Roman"/>
          <w:b/>
          <w:sz w:val="20"/>
          <w:szCs w:val="20"/>
        </w:rPr>
        <w:t>1.4 Research Hypothesis</w:t>
      </w:r>
    </w:p>
    <w:p w14:paraId="571268C8" w14:textId="77777777" w:rsidR="0029087F" w:rsidRPr="00241020" w:rsidRDefault="0029087F" w:rsidP="00CC117C">
      <w:pPr>
        <w:tabs>
          <w:tab w:val="left" w:pos="9000"/>
        </w:tabs>
        <w:ind w:left="540" w:right="90" w:hanging="54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H0</w:t>
      </w:r>
      <w:r w:rsidRPr="00241020">
        <w:rPr>
          <w:rFonts w:ascii="Times New Roman" w:eastAsia="Times New Roman" w:hAnsi="Times New Roman" w:cs="Times New Roman"/>
          <w:sz w:val="20"/>
          <w:szCs w:val="20"/>
          <w:vertAlign w:val="subscript"/>
        </w:rPr>
        <w:t>1</w:t>
      </w:r>
      <w:r w:rsidRPr="00241020">
        <w:rPr>
          <w:rFonts w:ascii="Times New Roman" w:eastAsia="Times New Roman" w:hAnsi="Times New Roman" w:cs="Times New Roman"/>
          <w:sz w:val="20"/>
          <w:szCs w:val="20"/>
        </w:rPr>
        <w:t>: Cash management has no statistically significant effect on financial performance of deposit taking SACCOs in Kenya</w:t>
      </w:r>
    </w:p>
    <w:p w14:paraId="784A9E17"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619FC599"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1" w:name="_3dy6vkm" w:colFirst="0" w:colLast="0"/>
      <w:bookmarkEnd w:id="41"/>
      <w:r w:rsidRPr="00241020">
        <w:rPr>
          <w:rFonts w:ascii="Times New Roman" w:eastAsia="Times New Roman" w:hAnsi="Times New Roman" w:cs="Times New Roman"/>
          <w:b/>
          <w:sz w:val="20"/>
          <w:szCs w:val="20"/>
        </w:rPr>
        <w:t>1.5 Significance of the Study</w:t>
      </w:r>
    </w:p>
    <w:p w14:paraId="496C787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This study will be of great importance to SACCO Board of Directors as it will enable them to set a trade-off between the organization liquidity and its performance. They will also be able to exercise cash management practices from an informed position. The Sacco Societies Regulatory Authority (SASRA) and other regulatory bodies that are responsible for the licensing, regulation and supervision of deposit taking SACCOs, including policy formulation, monitoring and evaluation will make informed decisions on the basis of the findings, when executing their mandates with respect to management of cash and financial performance. The study shall have policy implications and recommendations which would be of great value to the government policy makers in development of policies that can create a conducive and enabling environment to savings and credits cooperatives operations in the country. Scholar and researchers would find this study as being of great interest since gaps for further research shall be provided at the end. The findings of this study will add knowledge to the field of financial management on the optimum levels of working capital that should be held by organizations especially SACCOs that would maximize the organizations’ performance in terms of profitability.</w:t>
      </w:r>
    </w:p>
    <w:p w14:paraId="6157418E" w14:textId="77777777" w:rsidR="0029087F" w:rsidRPr="00241020" w:rsidRDefault="0029087F" w:rsidP="00CC117C">
      <w:pPr>
        <w:tabs>
          <w:tab w:val="left" w:pos="9000"/>
        </w:tabs>
        <w:ind w:right="90"/>
        <w:jc w:val="both"/>
        <w:rPr>
          <w:rFonts w:ascii="Times New Roman" w:eastAsia="Times New Roman" w:hAnsi="Times New Roman" w:cs="Times New Roman"/>
          <w:b/>
          <w:sz w:val="12"/>
          <w:szCs w:val="12"/>
        </w:rPr>
      </w:pPr>
    </w:p>
    <w:p w14:paraId="6B7ABEDF" w14:textId="77777777" w:rsidR="0029087F" w:rsidRPr="00241020" w:rsidRDefault="0029087F" w:rsidP="00CC117C">
      <w:pPr>
        <w:keepNext/>
        <w:keepLines/>
        <w:tabs>
          <w:tab w:val="left" w:pos="9000"/>
        </w:tabs>
        <w:ind w:right="90"/>
        <w:jc w:val="both"/>
        <w:rPr>
          <w:rFonts w:ascii="Times New Roman" w:eastAsia="Times New Roman" w:hAnsi="Times New Roman" w:cs="Times New Roman"/>
          <w:b/>
          <w:sz w:val="20"/>
          <w:szCs w:val="20"/>
        </w:rPr>
      </w:pPr>
      <w:bookmarkStart w:id="42" w:name="_1t3h5sf" w:colFirst="0" w:colLast="0"/>
      <w:bookmarkEnd w:id="42"/>
      <w:r w:rsidRPr="00241020">
        <w:rPr>
          <w:rFonts w:ascii="Times New Roman" w:eastAsia="Times New Roman" w:hAnsi="Times New Roman" w:cs="Times New Roman"/>
          <w:b/>
          <w:sz w:val="20"/>
          <w:szCs w:val="20"/>
        </w:rPr>
        <w:t>2.0 LITERATURE REVIEW</w:t>
      </w:r>
    </w:p>
    <w:p w14:paraId="5EF96C7E"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 xml:space="preserve">2.1 Working Capital Management and Financial Performance </w:t>
      </w:r>
    </w:p>
    <w:p w14:paraId="21C404CD" w14:textId="77777777" w:rsidR="0029087F" w:rsidRPr="00241020" w:rsidRDefault="0029087F" w:rsidP="00CC117C">
      <w:pPr>
        <w:keepNext/>
        <w:keepLines/>
        <w:tabs>
          <w:tab w:val="left" w:pos="9000"/>
        </w:tabs>
        <w:ind w:right="90"/>
        <w:jc w:val="both"/>
        <w:rPr>
          <w:rFonts w:ascii="Times New Roman" w:eastAsia="Times New Roman" w:hAnsi="Times New Roman" w:cs="Times New Roman"/>
          <w:b/>
          <w:sz w:val="20"/>
          <w:szCs w:val="20"/>
        </w:rPr>
      </w:pPr>
      <w:bookmarkStart w:id="43" w:name="_4d34og8" w:colFirst="0" w:colLast="0"/>
      <w:bookmarkEnd w:id="43"/>
      <w:r w:rsidRPr="00241020">
        <w:rPr>
          <w:rFonts w:ascii="Times New Roman" w:eastAsia="Times New Roman" w:hAnsi="Times New Roman" w:cs="Times New Roman"/>
          <w:b/>
          <w:sz w:val="20"/>
          <w:szCs w:val="20"/>
        </w:rPr>
        <w:t>2.1.1 Cash Management and Financial Performance</w:t>
      </w:r>
    </w:p>
    <w:p w14:paraId="77F8FCF1" w14:textId="797AEEC9"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Kosgey and Njiru (2016) carried out a study on influence of cash management on the financial performance of SMEs in Nakuru County. The examination on whether cash management had statistically significant impact on financial performance of SMEs was done using linear correlation tests. The study findings revealed that Cash management had statistically significant positive effect on financial performance. This study however differs with the current one in that the study focused on SMEs whose operations differ from that of deposit taking SACCOs. The study by Njeru</w:t>
      </w:r>
      <w:r w:rsidRPr="00241020">
        <w:rPr>
          <w:rFonts w:ascii="Times New Roman" w:eastAsia="Times New Roman" w:hAnsi="Times New Roman" w:cs="Times New Roman"/>
          <w:i/>
          <w:sz w:val="20"/>
          <w:szCs w:val="20"/>
        </w:rPr>
        <w:t xml:space="preserve"> </w:t>
      </w:r>
      <w:r w:rsidRPr="00241020">
        <w:rPr>
          <w:rFonts w:ascii="Times New Roman" w:eastAsia="Times New Roman" w:hAnsi="Times New Roman" w:cs="Times New Roman"/>
          <w:sz w:val="20"/>
          <w:szCs w:val="20"/>
        </w:rPr>
        <w:t xml:space="preserve">(2016) sought to find out the effect of cash management on financial performance of deposit taking SACCOs in Mt. Kenya region. A descriptive research design was applied on of 92 respondents. The target population was all thirty licensed deposit taking SACCOs in Mt. Kenya region, the sampling technique employed was simple random sampling technique. Information on cash management and financial performance of deposit taking SACCOs in Mt. Kenya region were collected where a questionnaire was employed as a data collection instrument. Primary quantitative data was selected by use of self-administered structured questionnaires. The researcher also used a data collection checklist to collect secondary data derived from the audited financial statements of the SACCOs lodged at the regulator’s website (SASRA). The collected data was analyzed using both descriptive and inferential statistics. The findings indicated a statistically significant positive relationship between cash management and financial performance of deposit taking SACCOs in Mt. Kenya region. Tis was indicated by positive correlation of 0.584. The sample selected for this study was however too small and the results may therefore not reflect the performance of all deposit taking SACCOs in </w:t>
      </w:r>
      <w:r w:rsidR="00F40807" w:rsidRPr="00241020">
        <w:rPr>
          <w:rFonts w:ascii="Times New Roman" w:eastAsia="Times New Roman" w:hAnsi="Times New Roman" w:cs="Times New Roman"/>
          <w:sz w:val="20"/>
          <w:szCs w:val="20"/>
        </w:rPr>
        <w:t>Kenya.</w:t>
      </w:r>
    </w:p>
    <w:p w14:paraId="260CACE7"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4F51DD6E"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12A891B1"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67E9E6C6" w14:textId="77777777" w:rsidR="00AE4383" w:rsidRPr="00241020" w:rsidRDefault="00AE4383" w:rsidP="00CC117C">
      <w:pPr>
        <w:tabs>
          <w:tab w:val="left" w:pos="9000"/>
        </w:tabs>
        <w:ind w:right="90"/>
        <w:jc w:val="both"/>
        <w:rPr>
          <w:rFonts w:ascii="Times New Roman" w:eastAsia="Times New Roman" w:hAnsi="Times New Roman" w:cs="Times New Roman"/>
          <w:sz w:val="20"/>
          <w:szCs w:val="20"/>
        </w:rPr>
      </w:pPr>
    </w:p>
    <w:p w14:paraId="134731F8"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2D54AA1F"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240F357D"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7683C829" w14:textId="77777777" w:rsidR="00C07CC5" w:rsidRPr="00241020" w:rsidRDefault="00C07CC5" w:rsidP="00CC117C">
      <w:pPr>
        <w:tabs>
          <w:tab w:val="left" w:pos="9000"/>
        </w:tabs>
        <w:ind w:right="90"/>
        <w:jc w:val="both"/>
        <w:rPr>
          <w:rFonts w:ascii="Times New Roman" w:eastAsia="Times New Roman" w:hAnsi="Times New Roman" w:cs="Times New Roman"/>
          <w:sz w:val="20"/>
          <w:szCs w:val="20"/>
        </w:rPr>
      </w:pPr>
    </w:p>
    <w:p w14:paraId="38A2BF3C"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568F41D4"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4" w:name="_2s8eyo1" w:colFirst="0" w:colLast="0"/>
      <w:bookmarkEnd w:id="44"/>
      <w:r w:rsidRPr="00241020">
        <w:rPr>
          <w:rFonts w:ascii="Times New Roman" w:eastAsia="Times New Roman" w:hAnsi="Times New Roman" w:cs="Times New Roman"/>
          <w:b/>
          <w:sz w:val="20"/>
          <w:szCs w:val="20"/>
        </w:rPr>
        <w:t>2.2 Conceptual Framework</w:t>
      </w:r>
    </w:p>
    <w:p w14:paraId="50DD4478"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A conceptual framework is a diagrammatic representation of the relationship between independent and dependent variables. The conceptual framework for the study is shown in Figure 1.</w:t>
      </w:r>
    </w:p>
    <w:p w14:paraId="5398A35B" w14:textId="77777777" w:rsidR="0029087F" w:rsidRPr="00241020" w:rsidRDefault="0029087F" w:rsidP="00CC117C">
      <w:pPr>
        <w:tabs>
          <w:tab w:val="left" w:pos="5850"/>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Independent Variables</w:t>
      </w:r>
      <w:r w:rsidRPr="00241020">
        <w:rPr>
          <w:rFonts w:ascii="Times New Roman" w:eastAsia="Times New Roman" w:hAnsi="Times New Roman" w:cs="Times New Roman"/>
          <w:sz w:val="20"/>
          <w:szCs w:val="20"/>
        </w:rPr>
        <w:tab/>
        <w:t xml:space="preserve">Dependent Variable </w:t>
      </w:r>
      <w:r w:rsidRPr="00241020">
        <w:rPr>
          <w:rFonts w:ascii="Times New Roman" w:hAnsi="Times New Roman" w:cs="Times New Roman"/>
          <w:noProof/>
          <w:lang w:val="en-GB" w:eastAsia="en-GB"/>
        </w:rPr>
        <mc:AlternateContent>
          <mc:Choice Requires="wpg">
            <w:drawing>
              <wp:anchor distT="0" distB="0" distL="0" distR="0" simplePos="0" relativeHeight="251670528" behindDoc="0" locked="0" layoutInCell="1" hidden="0" allowOverlap="1" wp14:anchorId="16048063" wp14:editId="45BE1667">
                <wp:simplePos x="0" y="0"/>
                <wp:positionH relativeFrom="column">
                  <wp:posOffset>76200</wp:posOffset>
                </wp:positionH>
                <wp:positionV relativeFrom="paragraph">
                  <wp:posOffset>203200</wp:posOffset>
                </wp:positionV>
                <wp:extent cx="5267325" cy="2798445"/>
                <wp:effectExtent l="0" t="0" r="0" b="0"/>
                <wp:wrapTopAndBottom distT="0" distB="0"/>
                <wp:docPr id="9" name="Group 9"/>
                <wp:cNvGraphicFramePr/>
                <a:graphic xmlns:a="http://schemas.openxmlformats.org/drawingml/2006/main">
                  <a:graphicData uri="http://schemas.microsoft.com/office/word/2010/wordprocessingGroup">
                    <wpg:wgp>
                      <wpg:cNvGrpSpPr/>
                      <wpg:grpSpPr>
                        <a:xfrm>
                          <a:off x="0" y="0"/>
                          <a:ext cx="5267325" cy="2798445"/>
                          <a:chOff x="2712338" y="2380778"/>
                          <a:chExt cx="5267325" cy="2798445"/>
                        </a:xfrm>
                      </wpg:grpSpPr>
                      <wpg:grpSp>
                        <wpg:cNvPr id="10" name="Group 10"/>
                        <wpg:cNvGrpSpPr/>
                        <wpg:grpSpPr>
                          <a:xfrm>
                            <a:off x="2712338" y="2380778"/>
                            <a:ext cx="5267325" cy="2798445"/>
                            <a:chOff x="57150" y="85725"/>
                            <a:chExt cx="5267325" cy="2443097"/>
                          </a:xfrm>
                        </wpg:grpSpPr>
                        <wps:wsp>
                          <wps:cNvPr id="11" name="Rectangle 11"/>
                          <wps:cNvSpPr/>
                          <wps:spPr>
                            <a:xfrm>
                              <a:off x="57150" y="85725"/>
                              <a:ext cx="5267325" cy="2443075"/>
                            </a:xfrm>
                            <a:prstGeom prst="rect">
                              <a:avLst/>
                            </a:prstGeom>
                            <a:noFill/>
                            <a:ln>
                              <a:noFill/>
                            </a:ln>
                          </wps:spPr>
                          <wps:txbx>
                            <w:txbxContent>
                              <w:p w14:paraId="05038D8B" w14:textId="77777777" w:rsidR="00F40807" w:rsidRDefault="00F40807" w:rsidP="0029087F">
                                <w:pPr>
                                  <w:textDirection w:val="btLr"/>
                                </w:pPr>
                              </w:p>
                            </w:txbxContent>
                          </wps:txbx>
                          <wps:bodyPr spcFirstLastPara="1" wrap="square" lIns="91425" tIns="91425" rIns="91425" bIns="91425" anchor="ctr" anchorCtr="0">
                            <a:noAutofit/>
                          </wps:bodyPr>
                        </wps:wsp>
                        <wpg:grpSp>
                          <wpg:cNvPr id="13" name="Group 13"/>
                          <wpg:cNvGrpSpPr/>
                          <wpg:grpSpPr>
                            <a:xfrm>
                              <a:off x="57150" y="85725"/>
                              <a:ext cx="5076825" cy="2190750"/>
                              <a:chOff x="57150" y="85725"/>
                              <a:chExt cx="5076825" cy="2190750"/>
                            </a:xfrm>
                          </wpg:grpSpPr>
                          <wps:wsp>
                            <wps:cNvPr id="14" name="Rectangle 14"/>
                            <wps:cNvSpPr/>
                            <wps:spPr>
                              <a:xfrm>
                                <a:off x="57150" y="85725"/>
                                <a:ext cx="2238375" cy="278032"/>
                              </a:xfrm>
                              <a:prstGeom prst="rect">
                                <a:avLst/>
                              </a:prstGeom>
                              <a:solidFill>
                                <a:srgbClr val="FFFFFF"/>
                              </a:solidFill>
                              <a:ln>
                                <a:noFill/>
                              </a:ln>
                            </wps:spPr>
                            <wps:txbx>
                              <w:txbxContent>
                                <w:p w14:paraId="331EB8B0" w14:textId="77777777" w:rsidR="00F40807" w:rsidRDefault="00F40807" w:rsidP="0029087F">
                                  <w:pPr>
                                    <w:spacing w:line="360" w:lineRule="auto"/>
                                    <w:jc w:val="center"/>
                                    <w:textDirection w:val="btLr"/>
                                  </w:pPr>
                                  <w:r>
                                    <w:rPr>
                                      <w:rFonts w:ascii="Times New Roman" w:eastAsia="Times New Roman" w:hAnsi="Times New Roman" w:cs="Times New Roman"/>
                                      <w:color w:val="000000"/>
                                      <w:sz w:val="20"/>
                                    </w:rPr>
                                    <w:t>Working Capital Management</w:t>
                                  </w:r>
                                </w:p>
                              </w:txbxContent>
                            </wps:txbx>
                            <wps:bodyPr spcFirstLastPara="1" wrap="square" lIns="91425" tIns="45700" rIns="91425" bIns="45700" anchor="t" anchorCtr="0">
                              <a:noAutofit/>
                            </wps:bodyPr>
                          </wps:wsp>
                          <wps:wsp>
                            <wps:cNvPr id="15" name="Rectangle 15"/>
                            <wps:cNvSpPr/>
                            <wps:spPr>
                              <a:xfrm>
                                <a:off x="333375" y="1238871"/>
                                <a:ext cx="1933575" cy="396414"/>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64B14722" w14:textId="77777777" w:rsidR="00F40807" w:rsidRDefault="00F40807" w:rsidP="0029087F">
                                  <w:pPr>
                                    <w:textDirection w:val="btLr"/>
                                  </w:pPr>
                                  <w:r>
                                    <w:rPr>
                                      <w:rFonts w:ascii="Times New Roman" w:eastAsia="Times New Roman" w:hAnsi="Times New Roman" w:cs="Times New Roman"/>
                                      <w:color w:val="000000"/>
                                      <w:sz w:val="20"/>
                                    </w:rPr>
                                    <w:t>Cash Management</w:t>
                                  </w:r>
                                </w:p>
                                <w:p w14:paraId="0002DCD1" w14:textId="77777777" w:rsidR="00F40807" w:rsidRDefault="00F40807" w:rsidP="0029087F">
                                  <w:pPr>
                                    <w:ind w:left="290" w:firstLine="90"/>
                                    <w:textDirection w:val="btLr"/>
                                  </w:pPr>
                                  <w:r>
                                    <w:rPr>
                                      <w:rFonts w:ascii="Times New Roman" w:eastAsia="Times New Roman" w:hAnsi="Times New Roman" w:cs="Times New Roman"/>
                                      <w:color w:val="000000"/>
                                      <w:sz w:val="20"/>
                                    </w:rPr>
                                    <w:t>Cash Ratio</w:t>
                                  </w:r>
                                </w:p>
                              </w:txbxContent>
                            </wps:txbx>
                            <wps:bodyPr spcFirstLastPara="1" wrap="square" lIns="91425" tIns="45700" rIns="91425" bIns="45700" anchor="t" anchorCtr="0">
                              <a:noAutofit/>
                            </wps:bodyPr>
                          </wps:wsp>
                          <wps:wsp>
                            <wps:cNvPr id="16" name="Straight Arrow Connector 16"/>
                            <wps:cNvCnPr/>
                            <wps:spPr>
                              <a:xfrm rot="10800000" flipH="1">
                                <a:off x="2295525" y="1438275"/>
                                <a:ext cx="247650" cy="5"/>
                              </a:xfrm>
                              <a:prstGeom prst="straightConnector1">
                                <a:avLst/>
                              </a:prstGeom>
                              <a:noFill/>
                              <a:ln w="9525" cap="flat" cmpd="sng">
                                <a:solidFill>
                                  <a:srgbClr val="000000"/>
                                </a:solidFill>
                                <a:prstDash val="solid"/>
                                <a:round/>
                                <a:headEnd type="none" w="sm" len="sm"/>
                                <a:tailEnd type="triangle" w="med" len="med"/>
                              </a:ln>
                            </wps:spPr>
                            <wps:bodyPr/>
                          </wps:wsp>
                          <wps:wsp>
                            <wps:cNvPr id="17" name="Rectangle 17"/>
                            <wps:cNvSpPr/>
                            <wps:spPr>
                              <a:xfrm>
                                <a:off x="2543175" y="1019175"/>
                                <a:ext cx="1171575" cy="872733"/>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4249D335" w14:textId="77777777" w:rsidR="00F40807" w:rsidRDefault="00F40807" w:rsidP="0029087F">
                                  <w:pPr>
                                    <w:spacing w:line="275" w:lineRule="auto"/>
                                    <w:jc w:val="center"/>
                                    <w:textDirection w:val="btLr"/>
                                  </w:pPr>
                                  <w:r>
                                    <w:rPr>
                                      <w:rFonts w:ascii="Times New Roman" w:eastAsia="Times New Roman" w:hAnsi="Times New Roman" w:cs="Times New Roman"/>
                                      <w:color w:val="000000"/>
                                      <w:sz w:val="20"/>
                                    </w:rPr>
                                    <w:t>Operational Efficiency</w:t>
                                  </w:r>
                                </w:p>
                              </w:txbxContent>
                            </wps:txbx>
                            <wps:bodyPr spcFirstLastPara="1" wrap="square" lIns="91425" tIns="45700" rIns="91425" bIns="45700" anchor="ctr" anchorCtr="0">
                              <a:noAutofit/>
                            </wps:bodyPr>
                          </wps:wsp>
                          <wps:wsp>
                            <wps:cNvPr id="18" name="Rectangle 18"/>
                            <wps:cNvSpPr/>
                            <wps:spPr>
                              <a:xfrm>
                                <a:off x="3962400" y="679001"/>
                                <a:ext cx="1171575" cy="1490284"/>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02853489" w14:textId="77777777" w:rsidR="00F40807" w:rsidRDefault="00F40807" w:rsidP="0029087F">
                                  <w:pPr>
                                    <w:spacing w:line="275" w:lineRule="auto"/>
                                    <w:textDirection w:val="btLr"/>
                                  </w:pPr>
                                  <w:r>
                                    <w:rPr>
                                      <w:rFonts w:ascii="Times New Roman" w:eastAsia="Times New Roman" w:hAnsi="Times New Roman" w:cs="Times New Roman"/>
                                      <w:color w:val="000000"/>
                                      <w:sz w:val="20"/>
                                    </w:rPr>
                                    <w:t>Financial Performance</w:t>
                                  </w:r>
                                </w:p>
                                <w:p w14:paraId="4B3D23F7" w14:textId="77777777" w:rsidR="00F40807" w:rsidRDefault="00F40807" w:rsidP="0029087F">
                                  <w:pPr>
                                    <w:spacing w:line="275" w:lineRule="auto"/>
                                    <w:ind w:left="360"/>
                                    <w:textDirection w:val="btLr"/>
                                  </w:pPr>
                                  <w:r>
                                    <w:rPr>
                                      <w:rFonts w:ascii="Times New Roman" w:eastAsia="Times New Roman" w:hAnsi="Times New Roman" w:cs="Times New Roman"/>
                                      <w:color w:val="000000"/>
                                      <w:sz w:val="20"/>
                                    </w:rPr>
                                    <w:t>ROA</w:t>
                                  </w:r>
                                </w:p>
                                <w:p w14:paraId="03999D6B" w14:textId="77777777" w:rsidR="00F40807" w:rsidRDefault="00F40807" w:rsidP="0029087F">
                                  <w:pPr>
                                    <w:spacing w:line="275" w:lineRule="auto"/>
                                    <w:ind w:left="360"/>
                                    <w:textDirection w:val="btLr"/>
                                  </w:pPr>
                                  <w:r>
                                    <w:rPr>
                                      <w:rFonts w:ascii="Times New Roman" w:eastAsia="Times New Roman" w:hAnsi="Times New Roman" w:cs="Times New Roman"/>
                                      <w:color w:val="000000"/>
                                      <w:sz w:val="20"/>
                                    </w:rPr>
                                    <w:t>ROE</w:t>
                                  </w:r>
                                </w:p>
                              </w:txbxContent>
                            </wps:txbx>
                            <wps:bodyPr spcFirstLastPara="1" wrap="square" lIns="91425" tIns="45700" rIns="91425" bIns="45700" anchor="ctr" anchorCtr="0">
                              <a:noAutofit/>
                            </wps:bodyPr>
                          </wps:wsp>
                          <wps:wsp>
                            <wps:cNvPr id="19" name="Straight Arrow Connector 19"/>
                            <wps:cNvCnPr/>
                            <wps:spPr>
                              <a:xfrm rot="10800000" flipH="1">
                                <a:off x="3714750" y="1381125"/>
                                <a:ext cx="247650" cy="4"/>
                              </a:xfrm>
                              <a:prstGeom prst="straightConnector1">
                                <a:avLst/>
                              </a:prstGeom>
                              <a:noFill/>
                              <a:ln w="9525" cap="flat" cmpd="sng">
                                <a:solidFill>
                                  <a:srgbClr val="000000"/>
                                </a:solidFill>
                                <a:prstDash val="solid"/>
                                <a:round/>
                                <a:headEnd type="none" w="sm" len="sm"/>
                                <a:tailEnd type="triangle" w="med" len="med"/>
                              </a:ln>
                            </wps:spPr>
                            <wps:bodyPr/>
                          </wps:wsp>
                          <wps:wsp>
                            <wps:cNvPr id="20" name="Rectangle 20"/>
                            <wps:cNvSpPr/>
                            <wps:spPr>
                              <a:xfrm>
                                <a:off x="2352675" y="1962150"/>
                                <a:ext cx="1543050" cy="314325"/>
                              </a:xfrm>
                              <a:prstGeom prst="rect">
                                <a:avLst/>
                              </a:prstGeom>
                              <a:solidFill>
                                <a:srgbClr val="FFFFFF"/>
                              </a:solidFill>
                              <a:ln>
                                <a:noFill/>
                              </a:ln>
                            </wps:spPr>
                            <wps:txbx>
                              <w:txbxContent>
                                <w:p w14:paraId="16EF44E8" w14:textId="77777777" w:rsidR="00F40807" w:rsidRDefault="00F40807" w:rsidP="0029087F">
                                  <w:pPr>
                                    <w:spacing w:line="360" w:lineRule="auto"/>
                                    <w:jc w:val="center"/>
                                    <w:textDirection w:val="btLr"/>
                                  </w:pPr>
                                  <w:r>
                                    <w:rPr>
                                      <w:rFonts w:ascii="Times New Roman" w:eastAsia="Times New Roman" w:hAnsi="Times New Roman" w:cs="Times New Roman"/>
                                      <w:color w:val="000000"/>
                                      <w:sz w:val="20"/>
                                    </w:rPr>
                                    <w:t>Intervening Variable</w:t>
                                  </w:r>
                                </w:p>
                              </w:txbxContent>
                            </wps:txbx>
                            <wps:bodyPr spcFirstLastPara="1" wrap="square" lIns="91425" tIns="45700" rIns="91425" bIns="45700" anchor="t" anchorCtr="0">
                              <a:noAutofit/>
                            </wps:bodyPr>
                          </wps:wsp>
                        </wpg:grpSp>
                        <wps:wsp>
                          <wps:cNvPr id="24" name="Rectangle 24"/>
                          <wps:cNvSpPr/>
                          <wps:spPr>
                            <a:xfrm>
                              <a:off x="57150" y="2387915"/>
                              <a:ext cx="5267325" cy="140907"/>
                            </a:xfrm>
                            <a:prstGeom prst="rect">
                              <a:avLst/>
                            </a:prstGeom>
                            <a:solidFill>
                              <a:srgbClr val="FFFFFF"/>
                            </a:solidFill>
                            <a:ln>
                              <a:noFill/>
                            </a:ln>
                          </wps:spPr>
                          <wps:txbx>
                            <w:txbxContent>
                              <w:p w14:paraId="6964CBAF" w14:textId="77777777" w:rsidR="00F40807" w:rsidRDefault="00F40807" w:rsidP="0029087F">
                                <w:pPr>
                                  <w:ind w:left="1165"/>
                                  <w:jc w:val="both"/>
                                  <w:textDirection w:val="btLr"/>
                                </w:pPr>
                                <w:r>
                                  <w:rPr>
                                    <w:rFonts w:ascii="Times New Roman" w:eastAsia="Times New Roman" w:hAnsi="Times New Roman" w:cs="Times New Roman"/>
                                    <w:color w:val="000000"/>
                                    <w:sz w:val="20"/>
                                  </w:rPr>
                                  <w:t xml:space="preserve">Figure </w:t>
                                </w:r>
                                <w:proofErr w:type="gramStart"/>
                                <w:r>
                                  <w:rPr>
                                    <w:rFonts w:ascii="Times New Roman" w:eastAsia="Times New Roman" w:hAnsi="Times New Roman" w:cs="Times New Roman"/>
                                    <w:color w:val="000000"/>
                                    <w:sz w:val="20"/>
                                  </w:rPr>
                                  <w:t>1 :</w:t>
                                </w:r>
                                <w:proofErr w:type="gramEnd"/>
                                <w:r>
                                  <w:rPr>
                                    <w:rFonts w:ascii="Times New Roman" w:eastAsia="Times New Roman" w:hAnsi="Times New Roman" w:cs="Times New Roman"/>
                                    <w:color w:val="000000"/>
                                    <w:sz w:val="20"/>
                                    <w:u w:val="single"/>
                                  </w:rPr>
                                  <w:t xml:space="preserve"> </w:t>
                                </w:r>
                                <w:r>
                                  <w:rPr>
                                    <w:rFonts w:ascii="Times New Roman" w:eastAsia="Times New Roman" w:hAnsi="Times New Roman" w:cs="Times New Roman"/>
                                    <w:color w:val="000000"/>
                                    <w:sz w:val="20"/>
                                  </w:rPr>
                                  <w:t>Relationship between Working Capital Management and Financial Performance</w:t>
                                </w:r>
                              </w:p>
                            </w:txbxContent>
                          </wps:txbx>
                          <wps:bodyPr spcFirstLastPara="1" wrap="square" lIns="0" tIns="0" rIns="0" bIns="0" anchor="t" anchorCtr="0">
                            <a:noAutofit/>
                          </wps:bodyPr>
                        </wps:wsp>
                      </wpg:grpSp>
                    </wpg:wgp>
                  </a:graphicData>
                </a:graphic>
              </wp:anchor>
            </w:drawing>
          </mc:Choice>
          <mc:Fallback>
            <w:pict>
              <v:group w14:anchorId="16048063" id="Group 9" o:spid="_x0000_s1026" style="position:absolute;left:0;text-align:left;margin-left:6pt;margin-top:16pt;width:414.75pt;height:220.35pt;z-index:251670528;mso-wrap-distance-left:0;mso-wrap-distance-right:0" coordorigin="27123,23807" coordsize="52673,279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">
                <v:group id="Group 10" o:spid="_x0000_s1027" style="position:absolute;left:27123;top:23807;width:52673;height:27985" coordorigin="571,857" coordsize="52673,2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Rectangle 11" o:spid="_x0000_s1028" style="position:absolute;left:571;top:857;width:52673;height:24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" filled="f" stroked="f">
                    <v:textbox inset="2.53958mm,2.53958mm,2.53958mm,2.53958mm">
                      <w:txbxContent>
                        <w:p w14:paraId="05038D8B" w14:textId="77777777" w:rsidR="00F40807" w:rsidRDefault="00F40807" w:rsidP="0029087F">
                          <w:pPr>
                            <w:textDirection w:val="btLr"/>
                          </w:pPr>
                        </w:p>
                      </w:txbxContent>
                    </v:textbox>
                  </v:rect>
                  <v:group id="Group 13" o:spid="_x0000_s1029" style="position:absolute;left:571;top:857;width:50768;height:21907" coordorigin="571,857" coordsize="50768,21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ect id="Rectangle 14" o:spid="_x0000_s1030" style="position:absolute;left:571;top:857;width:22384;height:2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" stroked="f">
                      <v:textbox inset="2.53958mm,1.2694mm,2.53958mm,1.2694mm">
                        <w:txbxContent>
                          <w:p w14:paraId="331EB8B0" w14:textId="77777777" w:rsidR="00F40807" w:rsidRDefault="00F40807" w:rsidP="0029087F">
                            <w:pPr>
                              <w:spacing w:line="360" w:lineRule="auto"/>
                              <w:jc w:val="center"/>
                              <w:textDirection w:val="btLr"/>
                            </w:pPr>
                            <w:r>
                              <w:rPr>
                                <w:rFonts w:ascii="Times New Roman" w:eastAsia="Times New Roman" w:hAnsi="Times New Roman" w:cs="Times New Roman"/>
                                <w:color w:val="000000"/>
                                <w:sz w:val="20"/>
                              </w:rPr>
                              <w:t>Working Capital Management</w:t>
                            </w:r>
                          </w:p>
                        </w:txbxContent>
                      </v:textbox>
                    </v:rect>
                    <v:rect id="Rectangle 15" o:spid="_x0000_s1031" style="position:absolute;left:3333;top:12388;width:1933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">
                      <v:stroke startarrowwidth="narrow" startarrowlength="short" endarrowwidth="narrow" endarrowlength="short" miterlimit="5243f"/>
                      <v:textbox inset="2.53958mm,1.2694mm,2.53958mm,1.2694mm">
                        <w:txbxContent>
                          <w:p w14:paraId="64B14722" w14:textId="77777777" w:rsidR="00F40807" w:rsidRDefault="00F40807" w:rsidP="0029087F">
                            <w:pPr>
                              <w:textDirection w:val="btLr"/>
                            </w:pPr>
                            <w:r>
                              <w:rPr>
                                <w:rFonts w:ascii="Times New Roman" w:eastAsia="Times New Roman" w:hAnsi="Times New Roman" w:cs="Times New Roman"/>
                                <w:color w:val="000000"/>
                                <w:sz w:val="20"/>
                              </w:rPr>
                              <w:t>Cash Management</w:t>
                            </w:r>
                          </w:p>
                          <w:p w14:paraId="0002DCD1" w14:textId="77777777" w:rsidR="00F40807" w:rsidRDefault="00F40807" w:rsidP="0029087F">
                            <w:pPr>
                              <w:ind w:left="290" w:firstLine="90"/>
                              <w:textDirection w:val="btLr"/>
                            </w:pPr>
                            <w:r>
                              <w:rPr>
                                <w:rFonts w:ascii="Times New Roman" w:eastAsia="Times New Roman" w:hAnsi="Times New Roman" w:cs="Times New Roman"/>
                                <w:color w:val="000000"/>
                                <w:sz w:val="20"/>
                              </w:rPr>
                              <w:t>Cash Ratio</w:t>
                            </w:r>
                          </w:p>
                        </w:txbxContent>
                      </v:textbox>
                    </v:rect>
                    <v:shapetype id="_x0000_t32" coordsize="21600,21600" o:spt="32" o:oned="t" path="m,l21600,21600e" filled="f">
                      <v:path arrowok="t" fillok="f" o:connecttype="none"/>
                      <o:lock v:ext="edit" shapetype="t"/>
                    </v:shapetype>
                    <v:shape id="Straight Arrow Connector 16" o:spid="_x0000_s1032" type="#_x0000_t32" style="position:absolute;left:22955;top:14382;width:2476;height: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">
                      <v:stroke startarrowwidth="narrow" startarrowlength="short" endarrow="block"/>
                    </v:shape>
                    <v:rect id="Rectangle 17" o:spid="_x0000_s1033" style="position:absolute;left:25431;top:10191;width:11716;height:8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">
                      <v:stroke startarrowwidth="narrow" startarrowlength="short" endarrowwidth="narrow" endarrowlength="short" miterlimit="5243f"/>
                      <v:textbox inset="2.53958mm,1.2694mm,2.53958mm,1.2694mm">
                        <w:txbxContent>
                          <w:p w14:paraId="4249D335" w14:textId="77777777" w:rsidR="00F40807" w:rsidRDefault="00F40807" w:rsidP="0029087F">
                            <w:pPr>
                              <w:spacing w:line="275" w:lineRule="auto"/>
                              <w:jc w:val="center"/>
                              <w:textDirection w:val="btLr"/>
                            </w:pPr>
                            <w:r>
                              <w:rPr>
                                <w:rFonts w:ascii="Times New Roman" w:eastAsia="Times New Roman" w:hAnsi="Times New Roman" w:cs="Times New Roman"/>
                                <w:color w:val="000000"/>
                                <w:sz w:val="20"/>
                              </w:rPr>
                              <w:t>Operational Efficiency</w:t>
                            </w:r>
                          </w:p>
                        </w:txbxContent>
                      </v:textbox>
                    </v:rect>
                    <v:rect id="Rectangle 18" o:spid="_x0000_s1034" style="position:absolute;left:39624;top:6790;width:11715;height:14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">
                      <v:stroke startarrowwidth="narrow" startarrowlength="short" endarrowwidth="narrow" endarrowlength="short" miterlimit="5243f"/>
                      <v:textbox inset="2.53958mm,1.2694mm,2.53958mm,1.2694mm">
                        <w:txbxContent>
                          <w:p w14:paraId="02853489" w14:textId="77777777" w:rsidR="00F40807" w:rsidRDefault="00F40807" w:rsidP="0029087F">
                            <w:pPr>
                              <w:spacing w:line="275" w:lineRule="auto"/>
                              <w:textDirection w:val="btLr"/>
                            </w:pPr>
                            <w:r>
                              <w:rPr>
                                <w:rFonts w:ascii="Times New Roman" w:eastAsia="Times New Roman" w:hAnsi="Times New Roman" w:cs="Times New Roman"/>
                                <w:color w:val="000000"/>
                                <w:sz w:val="20"/>
                              </w:rPr>
                              <w:t>Financial Performance</w:t>
                            </w:r>
                          </w:p>
                          <w:p w14:paraId="4B3D23F7" w14:textId="77777777" w:rsidR="00F40807" w:rsidRDefault="00F40807" w:rsidP="0029087F">
                            <w:pPr>
                              <w:spacing w:line="275" w:lineRule="auto"/>
                              <w:ind w:left="360"/>
                              <w:textDirection w:val="btLr"/>
                            </w:pPr>
                            <w:r>
                              <w:rPr>
                                <w:rFonts w:ascii="Times New Roman" w:eastAsia="Times New Roman" w:hAnsi="Times New Roman" w:cs="Times New Roman"/>
                                <w:color w:val="000000"/>
                                <w:sz w:val="20"/>
                              </w:rPr>
                              <w:t>ROA</w:t>
                            </w:r>
                          </w:p>
                          <w:p w14:paraId="03999D6B" w14:textId="77777777" w:rsidR="00F40807" w:rsidRDefault="00F40807" w:rsidP="0029087F">
                            <w:pPr>
                              <w:spacing w:line="275" w:lineRule="auto"/>
                              <w:ind w:left="360"/>
                              <w:textDirection w:val="btLr"/>
                            </w:pPr>
                            <w:r>
                              <w:rPr>
                                <w:rFonts w:ascii="Times New Roman" w:eastAsia="Times New Roman" w:hAnsi="Times New Roman" w:cs="Times New Roman"/>
                                <w:color w:val="000000"/>
                                <w:sz w:val="20"/>
                              </w:rPr>
                              <w:t>ROE</w:t>
                            </w:r>
                          </w:p>
                        </w:txbxContent>
                      </v:textbox>
                    </v:rect>
                    <v:shape id="Straight Arrow Connector 19" o:spid="_x0000_s1035" type="#_x0000_t32" style="position:absolute;left:37147;top:13811;width:2477;height: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">
                      <v:stroke startarrowwidth="narrow" startarrowlength="short" endarrow="block"/>
                    </v:shape>
                    <v:rect id="Rectangle 20" o:spid="_x0000_s1036" style="position:absolute;left:23526;top:19621;width:1543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" stroked="f">
                      <v:textbox inset="2.53958mm,1.2694mm,2.53958mm,1.2694mm">
                        <w:txbxContent>
                          <w:p w14:paraId="16EF44E8" w14:textId="77777777" w:rsidR="00F40807" w:rsidRDefault="00F40807" w:rsidP="0029087F">
                            <w:pPr>
                              <w:spacing w:line="360" w:lineRule="auto"/>
                              <w:jc w:val="center"/>
                              <w:textDirection w:val="btLr"/>
                            </w:pPr>
                            <w:r>
                              <w:rPr>
                                <w:rFonts w:ascii="Times New Roman" w:eastAsia="Times New Roman" w:hAnsi="Times New Roman" w:cs="Times New Roman"/>
                                <w:color w:val="000000"/>
                                <w:sz w:val="20"/>
                              </w:rPr>
                              <w:t>Intervening Variable</w:t>
                            </w:r>
                          </w:p>
                        </w:txbxContent>
                      </v:textbox>
                    </v:rect>
                  </v:group>
                  <v:rect id="Rectangle 24" o:spid="_x0000_s1037" style="position:absolute;left:571;top:23879;width:52673;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" stroked="f">
                    <v:textbox inset="0,0,0,0">
                      <w:txbxContent>
                        <w:p w14:paraId="6964CBAF" w14:textId="77777777" w:rsidR="00F40807" w:rsidRDefault="00F40807" w:rsidP="0029087F">
                          <w:pPr>
                            <w:ind w:left="1165"/>
                            <w:jc w:val="both"/>
                            <w:textDirection w:val="btLr"/>
                          </w:pPr>
                          <w:r>
                            <w:rPr>
                              <w:rFonts w:ascii="Times New Roman" w:eastAsia="Times New Roman" w:hAnsi="Times New Roman" w:cs="Times New Roman"/>
                              <w:color w:val="000000"/>
                              <w:sz w:val="20"/>
                            </w:rPr>
                            <w:t xml:space="preserve">Figure </w:t>
                          </w:r>
                          <w:proofErr w:type="gramStart"/>
                          <w:r>
                            <w:rPr>
                              <w:rFonts w:ascii="Times New Roman" w:eastAsia="Times New Roman" w:hAnsi="Times New Roman" w:cs="Times New Roman"/>
                              <w:color w:val="000000"/>
                              <w:sz w:val="20"/>
                            </w:rPr>
                            <w:t>1 :</w:t>
                          </w:r>
                          <w:proofErr w:type="gramEnd"/>
                          <w:r>
                            <w:rPr>
                              <w:rFonts w:ascii="Times New Roman" w:eastAsia="Times New Roman" w:hAnsi="Times New Roman" w:cs="Times New Roman"/>
                              <w:color w:val="000000"/>
                              <w:sz w:val="20"/>
                              <w:u w:val="single"/>
                            </w:rPr>
                            <w:t xml:space="preserve"> </w:t>
                          </w:r>
                          <w:r>
                            <w:rPr>
                              <w:rFonts w:ascii="Times New Roman" w:eastAsia="Times New Roman" w:hAnsi="Times New Roman" w:cs="Times New Roman"/>
                              <w:color w:val="000000"/>
                              <w:sz w:val="20"/>
                            </w:rPr>
                            <w:t>Relationship between Working Capital Management and Financial Performance</w:t>
                          </w:r>
                        </w:p>
                      </w:txbxContent>
                    </v:textbox>
                  </v:rect>
                </v:group>
                <w10:wrap type="topAndBottom"/>
              </v:group>
            </w:pict>
          </mc:Fallback>
        </mc:AlternateContent>
      </w:r>
    </w:p>
    <w:p w14:paraId="21BFCC4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560B8632" w14:textId="77777777" w:rsidR="0029087F" w:rsidRPr="00241020" w:rsidRDefault="0029087F" w:rsidP="00CC117C">
      <w:pPr>
        <w:keepNext/>
        <w:keepLines/>
        <w:tabs>
          <w:tab w:val="left" w:pos="9000"/>
        </w:tabs>
        <w:ind w:right="90"/>
        <w:jc w:val="both"/>
        <w:rPr>
          <w:rFonts w:ascii="Times New Roman" w:eastAsia="Times New Roman" w:hAnsi="Times New Roman" w:cs="Times New Roman"/>
          <w:b/>
          <w:sz w:val="20"/>
          <w:szCs w:val="20"/>
        </w:rPr>
      </w:pPr>
      <w:bookmarkStart w:id="45" w:name="_17dp8vu" w:colFirst="0" w:colLast="0"/>
      <w:bookmarkEnd w:id="45"/>
    </w:p>
    <w:p w14:paraId="132808EE" w14:textId="77777777" w:rsidR="0029087F" w:rsidRPr="00241020" w:rsidRDefault="0029087F" w:rsidP="00CC117C">
      <w:pPr>
        <w:keepNext/>
        <w:keepLines/>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3.0 RESEARCH METHODOLOGY</w:t>
      </w:r>
    </w:p>
    <w:p w14:paraId="01EB40FF"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6" w:name="_3rdcrjn" w:colFirst="0" w:colLast="0"/>
      <w:bookmarkEnd w:id="46"/>
    </w:p>
    <w:p w14:paraId="39292265"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3.1 Research Design</w:t>
      </w:r>
    </w:p>
    <w:p w14:paraId="7A195987"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This study adopted a descriptive research design </w:t>
      </w:r>
    </w:p>
    <w:p w14:paraId="398C82E9"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7" w:name="_26in1rg" w:colFirst="0" w:colLast="0"/>
      <w:bookmarkEnd w:id="47"/>
    </w:p>
    <w:p w14:paraId="5E86E9A7"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3.2Population of the Study</w:t>
      </w:r>
    </w:p>
    <w:p w14:paraId="78BE90A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target population of the study was all the 135 deposit taking SACCOs in Kenya licensed by 2013 divided into 5 membership categories as indicated in Table 2.</w:t>
      </w:r>
    </w:p>
    <w:p w14:paraId="41C0EAA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20F5FBBB"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rPr>
      </w:pPr>
      <w:bookmarkStart w:id="48" w:name="_lnxbz9" w:colFirst="0" w:colLast="0"/>
      <w:bookmarkEnd w:id="48"/>
      <w:r w:rsidRPr="00241020">
        <w:rPr>
          <w:rFonts w:ascii="Times New Roman" w:eastAsia="Times New Roman" w:hAnsi="Times New Roman" w:cs="Times New Roman"/>
          <w:sz w:val="20"/>
          <w:szCs w:val="20"/>
        </w:rPr>
        <w:t>Table 1</w:t>
      </w:r>
      <w:r w:rsidRPr="00241020">
        <w:rPr>
          <w:rFonts w:ascii="Times New Roman" w:eastAsia="Times New Roman" w:hAnsi="Times New Roman" w:cs="Times New Roman"/>
          <w:sz w:val="20"/>
          <w:szCs w:val="20"/>
          <w:u w:val="single"/>
        </w:rPr>
        <w:t>Population of SACCOs Licensed by SASRA as per Membership Categories</w:t>
      </w:r>
    </w:p>
    <w:tbl>
      <w:tblPr>
        <w:tblW w:w="8523" w:type="dxa"/>
        <w:tblLayout w:type="fixed"/>
        <w:tblLook w:val="0400" w:firstRow="0" w:lastRow="0" w:firstColumn="0" w:lastColumn="0" w:noHBand="0" w:noVBand="1"/>
      </w:tblPr>
      <w:tblGrid>
        <w:gridCol w:w="4261"/>
        <w:gridCol w:w="4262"/>
      </w:tblGrid>
      <w:tr w:rsidR="0029087F" w:rsidRPr="00241020" w14:paraId="76F6479E" w14:textId="77777777" w:rsidTr="0029087F">
        <w:tc>
          <w:tcPr>
            <w:tcW w:w="4261" w:type="dxa"/>
            <w:tcBorders>
              <w:top w:val="single" w:sz="4" w:space="0" w:color="000000"/>
              <w:bottom w:val="single" w:sz="4" w:space="0" w:color="000000"/>
            </w:tcBorders>
          </w:tcPr>
          <w:p w14:paraId="17C6F53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Categories</w:t>
            </w:r>
          </w:p>
        </w:tc>
        <w:tc>
          <w:tcPr>
            <w:tcW w:w="4262" w:type="dxa"/>
            <w:tcBorders>
              <w:top w:val="single" w:sz="4" w:space="0" w:color="000000"/>
              <w:bottom w:val="single" w:sz="4" w:space="0" w:color="000000"/>
            </w:tcBorders>
          </w:tcPr>
          <w:p w14:paraId="46BA5FB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Number of SACCOs</w:t>
            </w:r>
          </w:p>
        </w:tc>
      </w:tr>
      <w:tr w:rsidR="0029087F" w:rsidRPr="00241020" w14:paraId="6FDDCB15" w14:textId="77777777" w:rsidTr="0029087F">
        <w:tc>
          <w:tcPr>
            <w:tcW w:w="4261" w:type="dxa"/>
            <w:tcBorders>
              <w:top w:val="single" w:sz="4" w:space="0" w:color="000000"/>
            </w:tcBorders>
          </w:tcPr>
          <w:p w14:paraId="6126605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Government based SACCOs</w:t>
            </w:r>
          </w:p>
        </w:tc>
        <w:tc>
          <w:tcPr>
            <w:tcW w:w="4262" w:type="dxa"/>
            <w:tcBorders>
              <w:top w:val="single" w:sz="4" w:space="0" w:color="000000"/>
            </w:tcBorders>
          </w:tcPr>
          <w:p w14:paraId="184A2799"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27</w:t>
            </w:r>
          </w:p>
        </w:tc>
      </w:tr>
      <w:tr w:rsidR="0029087F" w:rsidRPr="00241020" w14:paraId="066DBD22" w14:textId="77777777" w:rsidTr="0029087F">
        <w:tc>
          <w:tcPr>
            <w:tcW w:w="4261" w:type="dxa"/>
          </w:tcPr>
          <w:p w14:paraId="2AC4CEC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Teachers based SACCOs</w:t>
            </w:r>
          </w:p>
        </w:tc>
        <w:tc>
          <w:tcPr>
            <w:tcW w:w="4262" w:type="dxa"/>
          </w:tcPr>
          <w:p w14:paraId="5B3E772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32</w:t>
            </w:r>
          </w:p>
        </w:tc>
      </w:tr>
      <w:tr w:rsidR="0029087F" w:rsidRPr="00241020" w14:paraId="0CA63B13" w14:textId="77777777" w:rsidTr="0029087F">
        <w:tc>
          <w:tcPr>
            <w:tcW w:w="4261" w:type="dxa"/>
          </w:tcPr>
          <w:p w14:paraId="3AFD6A0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Farmers based SACCOs</w:t>
            </w:r>
          </w:p>
        </w:tc>
        <w:tc>
          <w:tcPr>
            <w:tcW w:w="4262" w:type="dxa"/>
          </w:tcPr>
          <w:p w14:paraId="26D9CD5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44</w:t>
            </w:r>
          </w:p>
        </w:tc>
      </w:tr>
      <w:tr w:rsidR="0029087F" w:rsidRPr="00241020" w14:paraId="1E5F2ABF" w14:textId="77777777" w:rsidTr="0029087F">
        <w:tc>
          <w:tcPr>
            <w:tcW w:w="4261" w:type="dxa"/>
          </w:tcPr>
          <w:p w14:paraId="6035068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Private institutions</w:t>
            </w:r>
          </w:p>
        </w:tc>
        <w:tc>
          <w:tcPr>
            <w:tcW w:w="4262" w:type="dxa"/>
          </w:tcPr>
          <w:p w14:paraId="6D48D6A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18</w:t>
            </w:r>
          </w:p>
        </w:tc>
      </w:tr>
      <w:tr w:rsidR="0029087F" w:rsidRPr="00241020" w14:paraId="5403AEA5" w14:textId="77777777" w:rsidTr="0029087F">
        <w:trPr>
          <w:trHeight w:val="90"/>
        </w:trPr>
        <w:tc>
          <w:tcPr>
            <w:tcW w:w="4261" w:type="dxa"/>
          </w:tcPr>
          <w:p w14:paraId="43F79AD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Community based SACCOs</w:t>
            </w:r>
          </w:p>
        </w:tc>
        <w:tc>
          <w:tcPr>
            <w:tcW w:w="4262" w:type="dxa"/>
          </w:tcPr>
          <w:p w14:paraId="0CFCA99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14</w:t>
            </w:r>
          </w:p>
        </w:tc>
      </w:tr>
      <w:tr w:rsidR="0029087F" w:rsidRPr="00241020" w14:paraId="060DFA1F" w14:textId="77777777" w:rsidTr="0029087F">
        <w:trPr>
          <w:trHeight w:val="80"/>
        </w:trPr>
        <w:tc>
          <w:tcPr>
            <w:tcW w:w="4261" w:type="dxa"/>
            <w:tcBorders>
              <w:bottom w:val="single" w:sz="4" w:space="0" w:color="000000"/>
            </w:tcBorders>
          </w:tcPr>
          <w:p w14:paraId="2C4FDC2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Total</w:t>
            </w:r>
          </w:p>
        </w:tc>
        <w:tc>
          <w:tcPr>
            <w:tcW w:w="4262" w:type="dxa"/>
            <w:tcBorders>
              <w:bottom w:val="single" w:sz="4" w:space="0" w:color="000000"/>
            </w:tcBorders>
          </w:tcPr>
          <w:p w14:paraId="0EBD0FA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135</w:t>
            </w:r>
          </w:p>
        </w:tc>
      </w:tr>
    </w:tbl>
    <w:p w14:paraId="61412E2F"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Source: SASRA Handbook, 2013</w:t>
      </w:r>
    </w:p>
    <w:p w14:paraId="1C95A06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3336AB3D"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49" w:name="_35nkun2" w:colFirst="0" w:colLast="0"/>
      <w:bookmarkEnd w:id="49"/>
      <w:r w:rsidRPr="00241020">
        <w:rPr>
          <w:rFonts w:ascii="Times New Roman" w:eastAsia="Times New Roman" w:hAnsi="Times New Roman" w:cs="Times New Roman"/>
          <w:b/>
          <w:sz w:val="20"/>
          <w:szCs w:val="20"/>
        </w:rPr>
        <w:t>3.3 Sampling Procedure and Sample Size</w:t>
      </w:r>
    </w:p>
    <w:p w14:paraId="5354229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This study adopted purposive sampling in selection of research sample. The selected sample consisted of 56 out of 135 deposit taking SACCOs registered by 2013. The 56 registered deposit taking SACCOs selected for the study had complete data from 2013-2017. The suitability of purposive sampling was to pick only those firms that meet the purpose of the study. Table 3 shows the distribution of 56 deposit taking SACCOs sampled according to membership categories for the purpose of the study.</w:t>
      </w:r>
    </w:p>
    <w:p w14:paraId="5DC0F0F9"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4DE957AC" w14:textId="77777777" w:rsidR="0029087F" w:rsidRPr="00241020" w:rsidRDefault="0029087F" w:rsidP="00CC117C">
      <w:pPr>
        <w:keepNext/>
        <w:tabs>
          <w:tab w:val="left" w:pos="9000"/>
        </w:tabs>
        <w:ind w:left="990" w:right="90" w:hanging="990"/>
        <w:jc w:val="both"/>
        <w:rPr>
          <w:rFonts w:ascii="Times New Roman" w:eastAsia="Times New Roman" w:hAnsi="Times New Roman" w:cs="Times New Roman"/>
          <w:sz w:val="20"/>
          <w:szCs w:val="20"/>
        </w:rPr>
      </w:pPr>
      <w:bookmarkStart w:id="50" w:name="_1ksv4uv" w:colFirst="0" w:colLast="0"/>
      <w:bookmarkEnd w:id="50"/>
      <w:r w:rsidRPr="00241020">
        <w:rPr>
          <w:rFonts w:ascii="Times New Roman" w:eastAsia="Times New Roman" w:hAnsi="Times New Roman" w:cs="Times New Roman"/>
          <w:sz w:val="20"/>
          <w:szCs w:val="20"/>
        </w:rPr>
        <w:t>Table 2</w:t>
      </w:r>
      <w:r w:rsidRPr="00241020">
        <w:rPr>
          <w:rFonts w:ascii="Times New Roman" w:eastAsia="Times New Roman" w:hAnsi="Times New Roman" w:cs="Times New Roman"/>
          <w:sz w:val="20"/>
          <w:szCs w:val="20"/>
          <w:u w:val="single"/>
        </w:rPr>
        <w:t>Distribution of Sampled Deposit Taking SACCOs as per Membership Categories</w:t>
      </w:r>
    </w:p>
    <w:tbl>
      <w:tblPr>
        <w:tblW w:w="8523" w:type="dxa"/>
        <w:tblBorders>
          <w:bottom w:val="single" w:sz="4" w:space="0" w:color="000000"/>
        </w:tblBorders>
        <w:tblLayout w:type="fixed"/>
        <w:tblLook w:val="0400" w:firstRow="0" w:lastRow="0" w:firstColumn="0" w:lastColumn="0" w:noHBand="0" w:noVBand="1"/>
      </w:tblPr>
      <w:tblGrid>
        <w:gridCol w:w="4261"/>
        <w:gridCol w:w="4262"/>
      </w:tblGrid>
      <w:tr w:rsidR="0029087F" w:rsidRPr="00241020" w14:paraId="337C67FD" w14:textId="77777777" w:rsidTr="0029087F">
        <w:tc>
          <w:tcPr>
            <w:tcW w:w="4261" w:type="dxa"/>
            <w:tcBorders>
              <w:top w:val="single" w:sz="4" w:space="0" w:color="000000"/>
              <w:bottom w:val="single" w:sz="4" w:space="0" w:color="000000"/>
            </w:tcBorders>
          </w:tcPr>
          <w:p w14:paraId="0BD54BD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Categories</w:t>
            </w:r>
          </w:p>
        </w:tc>
        <w:tc>
          <w:tcPr>
            <w:tcW w:w="4262" w:type="dxa"/>
            <w:tcBorders>
              <w:top w:val="single" w:sz="4" w:space="0" w:color="000000"/>
              <w:bottom w:val="single" w:sz="4" w:space="0" w:color="000000"/>
            </w:tcBorders>
          </w:tcPr>
          <w:p w14:paraId="10CA146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Number of SACCOs</w:t>
            </w:r>
          </w:p>
        </w:tc>
      </w:tr>
      <w:tr w:rsidR="0029087F" w:rsidRPr="00241020" w14:paraId="06A05444" w14:textId="77777777" w:rsidTr="0029087F">
        <w:tc>
          <w:tcPr>
            <w:tcW w:w="4261" w:type="dxa"/>
            <w:tcBorders>
              <w:top w:val="single" w:sz="4" w:space="0" w:color="000000"/>
            </w:tcBorders>
          </w:tcPr>
          <w:p w14:paraId="46AE28D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Government based SACCOs</w:t>
            </w:r>
          </w:p>
        </w:tc>
        <w:tc>
          <w:tcPr>
            <w:tcW w:w="4262" w:type="dxa"/>
            <w:tcBorders>
              <w:top w:val="single" w:sz="4" w:space="0" w:color="000000"/>
            </w:tcBorders>
          </w:tcPr>
          <w:p w14:paraId="226137A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10</w:t>
            </w:r>
          </w:p>
        </w:tc>
      </w:tr>
      <w:tr w:rsidR="0029087F" w:rsidRPr="00241020" w14:paraId="65E39725" w14:textId="77777777" w:rsidTr="0029087F">
        <w:tc>
          <w:tcPr>
            <w:tcW w:w="4261" w:type="dxa"/>
          </w:tcPr>
          <w:p w14:paraId="4FCD655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Teachers base SACCOs</w:t>
            </w:r>
          </w:p>
        </w:tc>
        <w:tc>
          <w:tcPr>
            <w:tcW w:w="4262" w:type="dxa"/>
          </w:tcPr>
          <w:p w14:paraId="15B5434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13</w:t>
            </w:r>
          </w:p>
        </w:tc>
      </w:tr>
      <w:tr w:rsidR="0029087F" w:rsidRPr="00241020" w14:paraId="551D4125" w14:textId="77777777" w:rsidTr="0029087F">
        <w:tc>
          <w:tcPr>
            <w:tcW w:w="4261" w:type="dxa"/>
          </w:tcPr>
          <w:p w14:paraId="672A4CC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Farmers based SACCOs</w:t>
            </w:r>
          </w:p>
        </w:tc>
        <w:tc>
          <w:tcPr>
            <w:tcW w:w="4262" w:type="dxa"/>
          </w:tcPr>
          <w:p w14:paraId="5CD0E63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18</w:t>
            </w:r>
          </w:p>
        </w:tc>
      </w:tr>
      <w:tr w:rsidR="0029087F" w:rsidRPr="00241020" w14:paraId="1A53FD0A" w14:textId="77777777" w:rsidTr="0029087F">
        <w:tc>
          <w:tcPr>
            <w:tcW w:w="4261" w:type="dxa"/>
          </w:tcPr>
          <w:p w14:paraId="5E590ED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Private institutions</w:t>
            </w:r>
          </w:p>
        </w:tc>
        <w:tc>
          <w:tcPr>
            <w:tcW w:w="4262" w:type="dxa"/>
          </w:tcPr>
          <w:p w14:paraId="199C401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8</w:t>
            </w:r>
          </w:p>
        </w:tc>
      </w:tr>
      <w:tr w:rsidR="0029087F" w:rsidRPr="00241020" w14:paraId="6B7BD9F1" w14:textId="77777777" w:rsidTr="0029087F">
        <w:tc>
          <w:tcPr>
            <w:tcW w:w="4261" w:type="dxa"/>
          </w:tcPr>
          <w:p w14:paraId="231F291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Community based SACCOs</w:t>
            </w:r>
          </w:p>
        </w:tc>
        <w:tc>
          <w:tcPr>
            <w:tcW w:w="4262" w:type="dxa"/>
          </w:tcPr>
          <w:p w14:paraId="7D777978"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7</w:t>
            </w:r>
          </w:p>
        </w:tc>
      </w:tr>
      <w:tr w:rsidR="0029087F" w:rsidRPr="00241020" w14:paraId="3A807565" w14:textId="77777777" w:rsidTr="0029087F">
        <w:trPr>
          <w:trHeight w:val="350"/>
        </w:trPr>
        <w:tc>
          <w:tcPr>
            <w:tcW w:w="4261" w:type="dxa"/>
          </w:tcPr>
          <w:p w14:paraId="0964DB6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Total</w:t>
            </w:r>
          </w:p>
        </w:tc>
        <w:tc>
          <w:tcPr>
            <w:tcW w:w="4262" w:type="dxa"/>
          </w:tcPr>
          <w:p w14:paraId="7D40D03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56</w:t>
            </w:r>
          </w:p>
        </w:tc>
      </w:tr>
    </w:tbl>
    <w:p w14:paraId="6D246C2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Source: SASRA Website, 2013</w:t>
      </w:r>
    </w:p>
    <w:p w14:paraId="2955BA15"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51" w:name="_44sinio" w:colFirst="0" w:colLast="0"/>
      <w:bookmarkEnd w:id="51"/>
      <w:r w:rsidRPr="00241020">
        <w:rPr>
          <w:rFonts w:ascii="Times New Roman" w:eastAsia="Times New Roman" w:hAnsi="Times New Roman" w:cs="Times New Roman"/>
          <w:b/>
          <w:sz w:val="20"/>
          <w:szCs w:val="20"/>
        </w:rPr>
        <w:t>3.4 Research Instruments</w:t>
      </w:r>
    </w:p>
    <w:p w14:paraId="58D08E2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This study made use of a data collection checklist as the research instrument where the information with regard to cash, accounts receivable, accounts payable and return on assets were filled in. </w:t>
      </w:r>
    </w:p>
    <w:p w14:paraId="53EAFFF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796A28E6"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52" w:name="_2jxsxqh" w:colFirst="0" w:colLast="0"/>
      <w:bookmarkEnd w:id="52"/>
      <w:r w:rsidRPr="00241020">
        <w:rPr>
          <w:rFonts w:ascii="Times New Roman" w:eastAsia="Times New Roman" w:hAnsi="Times New Roman" w:cs="Times New Roman"/>
          <w:b/>
          <w:sz w:val="20"/>
          <w:szCs w:val="20"/>
        </w:rPr>
        <w:t>3.5 Data Analysis</w:t>
      </w:r>
    </w:p>
    <w:p w14:paraId="78B00A0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Multiple linear regression model was used to determine the cause- effect relationship among the variables under study. Estimated linear regression model was used to analyze the data where hypotheses were tested using t-test while the overall significance of the model was tested using F-test at 5% level of significance.</w:t>
      </w:r>
    </w:p>
    <w:p w14:paraId="147D556F"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p>
    <w:p w14:paraId="2743414B"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4.0 Findings</w:t>
      </w:r>
    </w:p>
    <w:p w14:paraId="5A2C960A"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53" w:name="_z337ya" w:colFirst="0" w:colLast="0"/>
      <w:bookmarkEnd w:id="53"/>
      <w:r w:rsidRPr="00241020">
        <w:rPr>
          <w:rFonts w:ascii="Times New Roman" w:eastAsia="Times New Roman" w:hAnsi="Times New Roman" w:cs="Times New Roman"/>
          <w:b/>
          <w:sz w:val="20"/>
          <w:szCs w:val="20"/>
        </w:rPr>
        <w:t xml:space="preserve">4.1 Test of Overall Significance of the Model </w:t>
      </w:r>
    </w:p>
    <w:p w14:paraId="7B84D58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sought to determine whether the model variables in overall were significant. The test of overall significance was done by use F- statistic test. If the computed p–value is less than the critical p- value (0.005), then there follows a conclusion that the variable coefficients are significant. The test results of the overall significance were presented in the Table 12.</w:t>
      </w:r>
    </w:p>
    <w:p w14:paraId="320051F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51564EB8"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rPr>
      </w:pPr>
      <w:bookmarkStart w:id="54" w:name="_3j2qqm3" w:colFirst="0" w:colLast="0"/>
      <w:bookmarkEnd w:id="54"/>
      <w:r w:rsidRPr="00241020">
        <w:rPr>
          <w:rFonts w:ascii="Times New Roman" w:eastAsia="Times New Roman" w:hAnsi="Times New Roman" w:cs="Times New Roman"/>
          <w:sz w:val="20"/>
          <w:szCs w:val="20"/>
        </w:rPr>
        <w:t>Table 2</w:t>
      </w:r>
    </w:p>
    <w:p w14:paraId="7716D3B0"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u w:val="single"/>
        </w:rPr>
      </w:pPr>
      <w:r w:rsidRPr="00241020">
        <w:rPr>
          <w:rFonts w:ascii="Times New Roman" w:eastAsia="Times New Roman" w:hAnsi="Times New Roman" w:cs="Times New Roman"/>
          <w:sz w:val="20"/>
          <w:szCs w:val="20"/>
          <w:u w:val="single"/>
        </w:rPr>
        <w:t>Test of Overall Significance of the Variables</w:t>
      </w:r>
    </w:p>
    <w:tbl>
      <w:tblPr>
        <w:tblW w:w="8523" w:type="dxa"/>
        <w:tblBorders>
          <w:top w:val="single" w:sz="4" w:space="0" w:color="000000"/>
          <w:bottom w:val="single" w:sz="4" w:space="0" w:color="000000"/>
        </w:tblBorders>
        <w:tblLayout w:type="fixed"/>
        <w:tblLook w:val="0400" w:firstRow="0" w:lastRow="0" w:firstColumn="0" w:lastColumn="0" w:noHBand="0" w:noVBand="1"/>
      </w:tblPr>
      <w:tblGrid>
        <w:gridCol w:w="3888"/>
        <w:gridCol w:w="1798"/>
        <w:gridCol w:w="2837"/>
      </w:tblGrid>
      <w:tr w:rsidR="0029087F" w:rsidRPr="00241020" w14:paraId="66830B38" w14:textId="77777777" w:rsidTr="0029087F">
        <w:tc>
          <w:tcPr>
            <w:tcW w:w="3888" w:type="dxa"/>
            <w:tcBorders>
              <w:top w:val="single" w:sz="4" w:space="0" w:color="000000"/>
              <w:bottom w:val="single" w:sz="4" w:space="0" w:color="000000"/>
            </w:tcBorders>
          </w:tcPr>
          <w:p w14:paraId="41C407E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Test – statistic</w:t>
            </w:r>
          </w:p>
        </w:tc>
        <w:tc>
          <w:tcPr>
            <w:tcW w:w="1798" w:type="dxa"/>
            <w:tcBorders>
              <w:top w:val="single" w:sz="4" w:space="0" w:color="000000"/>
              <w:bottom w:val="single" w:sz="4" w:space="0" w:color="000000"/>
            </w:tcBorders>
          </w:tcPr>
          <w:p w14:paraId="186F8089"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Statistic value</w:t>
            </w:r>
          </w:p>
        </w:tc>
        <w:tc>
          <w:tcPr>
            <w:tcW w:w="2837" w:type="dxa"/>
            <w:tcBorders>
              <w:top w:val="single" w:sz="4" w:space="0" w:color="000000"/>
              <w:bottom w:val="single" w:sz="4" w:space="0" w:color="000000"/>
            </w:tcBorders>
          </w:tcPr>
          <w:p w14:paraId="08A2BEEC"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p- value</w:t>
            </w:r>
          </w:p>
        </w:tc>
      </w:tr>
      <w:tr w:rsidR="0029087F" w:rsidRPr="00241020" w14:paraId="7CEA60BE" w14:textId="77777777" w:rsidTr="0029087F">
        <w:tc>
          <w:tcPr>
            <w:tcW w:w="3888" w:type="dxa"/>
            <w:tcBorders>
              <w:top w:val="single" w:sz="4" w:space="0" w:color="000000"/>
            </w:tcBorders>
          </w:tcPr>
          <w:p w14:paraId="4C5258F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F – test statistic for model 1</w:t>
            </w:r>
          </w:p>
        </w:tc>
        <w:tc>
          <w:tcPr>
            <w:tcW w:w="1798" w:type="dxa"/>
            <w:tcBorders>
              <w:top w:val="single" w:sz="4" w:space="0" w:color="000000"/>
            </w:tcBorders>
          </w:tcPr>
          <w:p w14:paraId="0E2C75C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670.514</w:t>
            </w:r>
          </w:p>
        </w:tc>
        <w:tc>
          <w:tcPr>
            <w:tcW w:w="2837" w:type="dxa"/>
            <w:tcBorders>
              <w:top w:val="single" w:sz="4" w:space="0" w:color="000000"/>
            </w:tcBorders>
          </w:tcPr>
          <w:p w14:paraId="5AAEBF3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0.000</w:t>
            </w:r>
          </w:p>
        </w:tc>
      </w:tr>
      <w:tr w:rsidR="0029087F" w:rsidRPr="00241020" w14:paraId="40552184" w14:textId="77777777" w:rsidTr="0029087F">
        <w:tc>
          <w:tcPr>
            <w:tcW w:w="3888" w:type="dxa"/>
          </w:tcPr>
          <w:p w14:paraId="468E48F7"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F – test statistic for model 2</w:t>
            </w:r>
          </w:p>
        </w:tc>
        <w:tc>
          <w:tcPr>
            <w:tcW w:w="1798" w:type="dxa"/>
          </w:tcPr>
          <w:p w14:paraId="5B9213F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204.552</w:t>
            </w:r>
          </w:p>
        </w:tc>
        <w:tc>
          <w:tcPr>
            <w:tcW w:w="2837" w:type="dxa"/>
          </w:tcPr>
          <w:p w14:paraId="0E146AE2"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0.000</w:t>
            </w:r>
          </w:p>
        </w:tc>
      </w:tr>
    </w:tbl>
    <w:p w14:paraId="1CF38E6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46AA1FB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Results from table 12 indicated that model 1 in overall had significant variables since the computed p-value was 0.000 which is less than the critical p–value of 0.05 at 5% level of significance. It implied that the coefficient of the independent variables in overall were significant. Also the p value of the F statistic for model 2 was 0.000 implying that the coefficients of the independent variables were significant in overall at 5% significance level. </w:t>
      </w:r>
    </w:p>
    <w:p w14:paraId="0790833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4E065129"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55" w:name="_1y810tw" w:colFirst="0" w:colLast="0"/>
      <w:bookmarkEnd w:id="55"/>
      <w:r w:rsidRPr="00241020">
        <w:rPr>
          <w:rFonts w:ascii="Times New Roman" w:eastAsia="Times New Roman" w:hAnsi="Times New Roman" w:cs="Times New Roman"/>
          <w:b/>
          <w:sz w:val="20"/>
          <w:szCs w:val="20"/>
        </w:rPr>
        <w:t>4.2 Model Estimation</w:t>
      </w:r>
    </w:p>
    <w:p w14:paraId="6364619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sought to estimate the relationship between the explanatory variables and the explained variable. The estimation involved use of OLS method in SPSS to obtain a multiple regression model. Two models were estimated as below.</w:t>
      </w:r>
    </w:p>
    <w:p w14:paraId="1D01CE6E"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Model 1 (Working Cash Management and Return on Assets)</w:t>
      </w:r>
    </w:p>
    <w:p w14:paraId="6959183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dependent variable in this model was return on assets (ROA) while the independent variable was cash management as measured by cash ratio. The results on the coefficient estimates and p values of the coefficients were estimated in Table 13.</w:t>
      </w:r>
    </w:p>
    <w:p w14:paraId="1A03EAE7"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rPr>
      </w:pPr>
      <w:bookmarkStart w:id="56" w:name="_4i7ojhp" w:colFirst="0" w:colLast="0"/>
      <w:bookmarkEnd w:id="56"/>
      <w:r w:rsidRPr="00241020">
        <w:rPr>
          <w:rFonts w:ascii="Times New Roman" w:eastAsia="Times New Roman" w:hAnsi="Times New Roman" w:cs="Times New Roman"/>
          <w:sz w:val="20"/>
          <w:szCs w:val="20"/>
        </w:rPr>
        <w:t>Table13</w:t>
      </w:r>
    </w:p>
    <w:p w14:paraId="2357545F"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u w:val="single"/>
        </w:rPr>
        <w:t>Coefficient Estimates for Model 1</w:t>
      </w:r>
    </w:p>
    <w:tbl>
      <w:tblPr>
        <w:tblW w:w="8388" w:type="dxa"/>
        <w:tblBorders>
          <w:top w:val="single" w:sz="4" w:space="0" w:color="000000"/>
          <w:bottom w:val="single" w:sz="4" w:space="0" w:color="000000"/>
        </w:tblBorders>
        <w:tblLayout w:type="fixed"/>
        <w:tblLook w:val="0400" w:firstRow="0" w:lastRow="0" w:firstColumn="0" w:lastColumn="0" w:noHBand="0" w:noVBand="1"/>
      </w:tblPr>
      <w:tblGrid>
        <w:gridCol w:w="3078"/>
        <w:gridCol w:w="1710"/>
        <w:gridCol w:w="1530"/>
        <w:gridCol w:w="990"/>
        <w:gridCol w:w="1080"/>
      </w:tblGrid>
      <w:tr w:rsidR="0029087F" w:rsidRPr="00241020" w14:paraId="22A2FF1E" w14:textId="77777777" w:rsidTr="0029087F">
        <w:tc>
          <w:tcPr>
            <w:tcW w:w="3078" w:type="dxa"/>
            <w:tcBorders>
              <w:top w:val="single" w:sz="4" w:space="0" w:color="000000"/>
              <w:bottom w:val="single" w:sz="4" w:space="0" w:color="000000"/>
            </w:tcBorders>
          </w:tcPr>
          <w:p w14:paraId="684C79A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Variables</w:t>
            </w:r>
          </w:p>
        </w:tc>
        <w:tc>
          <w:tcPr>
            <w:tcW w:w="1710" w:type="dxa"/>
            <w:tcBorders>
              <w:top w:val="single" w:sz="4" w:space="0" w:color="000000"/>
              <w:bottom w:val="single" w:sz="4" w:space="0" w:color="000000"/>
            </w:tcBorders>
          </w:tcPr>
          <w:p w14:paraId="58E4F8C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Coefficient Value</w:t>
            </w:r>
          </w:p>
        </w:tc>
        <w:tc>
          <w:tcPr>
            <w:tcW w:w="1530" w:type="dxa"/>
            <w:tcBorders>
              <w:top w:val="single" w:sz="4" w:space="0" w:color="000000"/>
              <w:bottom w:val="single" w:sz="4" w:space="0" w:color="000000"/>
            </w:tcBorders>
          </w:tcPr>
          <w:p w14:paraId="6327D73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Standard error</w:t>
            </w:r>
          </w:p>
        </w:tc>
        <w:tc>
          <w:tcPr>
            <w:tcW w:w="990" w:type="dxa"/>
            <w:tcBorders>
              <w:top w:val="single" w:sz="4" w:space="0" w:color="000000"/>
              <w:bottom w:val="single" w:sz="4" w:space="0" w:color="000000"/>
            </w:tcBorders>
          </w:tcPr>
          <w:p w14:paraId="0A77F6F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 statistic</w:t>
            </w:r>
          </w:p>
        </w:tc>
        <w:tc>
          <w:tcPr>
            <w:tcW w:w="1080" w:type="dxa"/>
            <w:tcBorders>
              <w:top w:val="single" w:sz="4" w:space="0" w:color="000000"/>
              <w:bottom w:val="single" w:sz="4" w:space="0" w:color="000000"/>
            </w:tcBorders>
          </w:tcPr>
          <w:p w14:paraId="3749BB4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P value</w:t>
            </w:r>
          </w:p>
        </w:tc>
      </w:tr>
      <w:tr w:rsidR="0029087F" w:rsidRPr="00241020" w14:paraId="7D94B21A" w14:textId="77777777" w:rsidTr="0029087F">
        <w:tc>
          <w:tcPr>
            <w:tcW w:w="3078" w:type="dxa"/>
            <w:tcBorders>
              <w:top w:val="single" w:sz="4" w:space="0" w:color="000000"/>
            </w:tcBorders>
          </w:tcPr>
          <w:p w14:paraId="6221F7B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Constant</w:t>
            </w:r>
          </w:p>
        </w:tc>
        <w:tc>
          <w:tcPr>
            <w:tcW w:w="1710" w:type="dxa"/>
            <w:tcBorders>
              <w:top w:val="single" w:sz="4" w:space="0" w:color="000000"/>
            </w:tcBorders>
          </w:tcPr>
          <w:p w14:paraId="4C281A5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-0.304</w:t>
            </w:r>
          </w:p>
        </w:tc>
        <w:tc>
          <w:tcPr>
            <w:tcW w:w="1530" w:type="dxa"/>
            <w:tcBorders>
              <w:top w:val="single" w:sz="4" w:space="0" w:color="000000"/>
            </w:tcBorders>
          </w:tcPr>
          <w:p w14:paraId="3986672C"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0.025</w:t>
            </w:r>
          </w:p>
        </w:tc>
        <w:tc>
          <w:tcPr>
            <w:tcW w:w="990" w:type="dxa"/>
            <w:tcBorders>
              <w:top w:val="single" w:sz="4" w:space="0" w:color="000000"/>
            </w:tcBorders>
          </w:tcPr>
          <w:p w14:paraId="7430E357"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-12.114</w:t>
            </w:r>
          </w:p>
        </w:tc>
        <w:tc>
          <w:tcPr>
            <w:tcW w:w="1080" w:type="dxa"/>
            <w:tcBorders>
              <w:top w:val="single" w:sz="4" w:space="0" w:color="000000"/>
            </w:tcBorders>
          </w:tcPr>
          <w:p w14:paraId="128E7113"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0.001</w:t>
            </w:r>
          </w:p>
        </w:tc>
      </w:tr>
      <w:tr w:rsidR="0029087F" w:rsidRPr="00241020" w14:paraId="501985B0" w14:textId="77777777" w:rsidTr="0029087F">
        <w:tc>
          <w:tcPr>
            <w:tcW w:w="3078" w:type="dxa"/>
          </w:tcPr>
          <w:p w14:paraId="4C81853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Cash ratio</w:t>
            </w:r>
          </w:p>
        </w:tc>
        <w:tc>
          <w:tcPr>
            <w:tcW w:w="1710" w:type="dxa"/>
          </w:tcPr>
          <w:p w14:paraId="1FE116F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0.332</w:t>
            </w:r>
          </w:p>
        </w:tc>
        <w:tc>
          <w:tcPr>
            <w:tcW w:w="1530" w:type="dxa"/>
          </w:tcPr>
          <w:p w14:paraId="193A6569"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0.020</w:t>
            </w:r>
          </w:p>
        </w:tc>
        <w:tc>
          <w:tcPr>
            <w:tcW w:w="990" w:type="dxa"/>
          </w:tcPr>
          <w:p w14:paraId="70512DA8"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16.679</w:t>
            </w:r>
          </w:p>
        </w:tc>
        <w:tc>
          <w:tcPr>
            <w:tcW w:w="1080" w:type="dxa"/>
          </w:tcPr>
          <w:p w14:paraId="75516EE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0.001</w:t>
            </w:r>
          </w:p>
        </w:tc>
      </w:tr>
    </w:tbl>
    <w:p w14:paraId="7E2A9A0F"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R</w:t>
      </w:r>
      <w:r w:rsidRPr="00241020">
        <w:rPr>
          <w:rFonts w:ascii="Times New Roman" w:eastAsia="Times New Roman" w:hAnsi="Times New Roman" w:cs="Times New Roman"/>
          <w:sz w:val="20"/>
          <w:szCs w:val="20"/>
          <w:vertAlign w:val="superscript"/>
        </w:rPr>
        <w:t>2</w:t>
      </w:r>
      <w:r w:rsidRPr="00241020">
        <w:rPr>
          <w:rFonts w:ascii="Times New Roman" w:eastAsia="Times New Roman" w:hAnsi="Times New Roman" w:cs="Times New Roman"/>
          <w:sz w:val="20"/>
          <w:szCs w:val="20"/>
        </w:rPr>
        <w:t xml:space="preserve"> = 0.581</w:t>
      </w:r>
    </w:p>
    <w:p w14:paraId="43652B95"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1B45CFF8"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Results from Table 13 indicated that the constant of the model was -0.304, the coefficient of cash ratio was 0.332. The coefficient of determination (R</w:t>
      </w:r>
      <w:r w:rsidRPr="00241020">
        <w:rPr>
          <w:rFonts w:ascii="Times New Roman" w:eastAsia="Times New Roman" w:hAnsi="Times New Roman" w:cs="Times New Roman"/>
          <w:sz w:val="20"/>
          <w:szCs w:val="20"/>
          <w:vertAlign w:val="superscript"/>
        </w:rPr>
        <w:t>2</w:t>
      </w:r>
      <w:r w:rsidRPr="00241020">
        <w:rPr>
          <w:rFonts w:ascii="Times New Roman" w:eastAsia="Times New Roman" w:hAnsi="Times New Roman" w:cs="Times New Roman"/>
          <w:sz w:val="20"/>
          <w:szCs w:val="20"/>
        </w:rPr>
        <w:t xml:space="preserve">) was 0.581. This implied that 58.1% of the changes in dependent variable is explained by changes in the independent variable. 41.9% of the changes in presumed effect (dependent) variable is explained by the error term. </w:t>
      </w:r>
      <w:proofErr w:type="gramStart"/>
      <w:r w:rsidRPr="00241020">
        <w:rPr>
          <w:rFonts w:ascii="Times New Roman" w:eastAsia="Times New Roman" w:hAnsi="Times New Roman" w:cs="Times New Roman"/>
          <w:sz w:val="20"/>
          <w:szCs w:val="20"/>
        </w:rPr>
        <w:t>Therefore</w:t>
      </w:r>
      <w:proofErr w:type="gramEnd"/>
      <w:r w:rsidRPr="00241020">
        <w:rPr>
          <w:rFonts w:ascii="Times New Roman" w:eastAsia="Times New Roman" w:hAnsi="Times New Roman" w:cs="Times New Roman"/>
          <w:sz w:val="20"/>
          <w:szCs w:val="20"/>
        </w:rPr>
        <w:t xml:space="preserve"> the explanatory variable was a good predictor to return on assets. The model was estimated as below</w:t>
      </w:r>
    </w:p>
    <w:p w14:paraId="60481297" w14:textId="77777777" w:rsidR="0029087F" w:rsidRPr="00241020" w:rsidRDefault="0029087F" w:rsidP="00CC117C">
      <w:pPr>
        <w:tabs>
          <w:tab w:val="left" w:pos="9000"/>
        </w:tabs>
        <w:ind w:right="90"/>
        <w:jc w:val="both"/>
        <w:rPr>
          <w:rFonts w:ascii="Times New Roman" w:eastAsia="Cambria Math" w:hAnsi="Times New Roman" w:cs="Times New Roman"/>
          <w:sz w:val="20"/>
          <w:szCs w:val="20"/>
        </w:rPr>
      </w:pPr>
      <m:oMathPara>
        <m:oMath>
          <m:r>
            <w:rPr>
              <w:rFonts w:ascii="Cambria Math" w:eastAsia="Cambria Math" w:hAnsi="Cambria Math" w:cs="Times New Roman"/>
              <w:sz w:val="20"/>
              <w:szCs w:val="20"/>
            </w:rPr>
            <m:t>ROA= -0.304+0.332</m:t>
          </m:r>
          <m:sSub>
            <m:sSubPr>
              <m:ctrlPr>
                <w:rPr>
                  <w:rFonts w:ascii="Cambria Math" w:eastAsia="Cambria Math" w:hAnsi="Cambria Math" w:cs="Times New Roman"/>
                  <w:sz w:val="20"/>
                  <w:szCs w:val="20"/>
                </w:rPr>
              </m:ctrlPr>
            </m:sSubPr>
            <m:e>
              <m:r>
                <w:rPr>
                  <w:rFonts w:ascii="Cambria Math" w:eastAsia="Cambria Math" w:hAnsi="Cambria Math" w:cs="Times New Roman"/>
                  <w:sz w:val="20"/>
                  <w:szCs w:val="20"/>
                </w:rPr>
                <m:t>X</m:t>
              </m:r>
            </m:e>
            <m:sub>
              <m:r>
                <w:rPr>
                  <w:rFonts w:ascii="Cambria Math" w:eastAsia="Cambria Math" w:hAnsi="Cambria Math" w:cs="Times New Roman"/>
                  <w:sz w:val="20"/>
                  <w:szCs w:val="20"/>
                </w:rPr>
                <m:t>1</m:t>
              </m:r>
            </m:sub>
          </m:sSub>
        </m:oMath>
      </m:oMathPara>
    </w:p>
    <w:p w14:paraId="47FE1F38"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Where;</w:t>
      </w:r>
    </w:p>
    <w:p w14:paraId="7B00848D" w14:textId="77777777" w:rsidR="0029087F" w:rsidRPr="00241020" w:rsidRDefault="0029087F" w:rsidP="00CC117C">
      <w:pPr>
        <w:tabs>
          <w:tab w:val="left" w:pos="9000"/>
        </w:tabs>
        <w:ind w:left="720" w:right="90"/>
        <w:jc w:val="both"/>
        <w:rPr>
          <w:rFonts w:ascii="Times New Roman" w:eastAsia="Times New Roman" w:hAnsi="Times New Roman" w:cs="Times New Roman"/>
          <w:sz w:val="20"/>
          <w:szCs w:val="20"/>
        </w:rPr>
      </w:pPr>
      <m:oMath>
        <m:r>
          <w:rPr>
            <w:rFonts w:ascii="Cambria Math" w:eastAsia="Cambria Math" w:hAnsi="Cambria Math" w:cs="Times New Roman"/>
            <w:sz w:val="20"/>
            <w:szCs w:val="20"/>
          </w:rPr>
          <m:t>ROA</m:t>
        </m:r>
      </m:oMath>
      <w:r w:rsidRPr="00241020">
        <w:rPr>
          <w:rFonts w:ascii="Times New Roman" w:eastAsia="Times New Roman" w:hAnsi="Times New Roman" w:cs="Times New Roman"/>
          <w:sz w:val="20"/>
          <w:szCs w:val="20"/>
        </w:rPr>
        <w:t xml:space="preserve">= Financial performance as measured by Return on Assets, </w:t>
      </w:r>
      <m:oMath>
        <m:sSub>
          <m:sSubPr>
            <m:ctrlPr>
              <w:rPr>
                <w:rFonts w:ascii="Cambria Math" w:eastAsia="Cambria Math" w:hAnsi="Cambria Math" w:cs="Times New Roman"/>
                <w:sz w:val="20"/>
                <w:szCs w:val="20"/>
              </w:rPr>
            </m:ctrlPr>
          </m:sSubPr>
          <m:e>
            <m:r>
              <w:rPr>
                <w:rFonts w:ascii="Cambria Math" w:eastAsia="Cambria Math" w:hAnsi="Cambria Math" w:cs="Times New Roman"/>
                <w:sz w:val="20"/>
                <w:szCs w:val="20"/>
              </w:rPr>
              <m:t>X</m:t>
            </m:r>
          </m:e>
          <m:sub>
            <m:r>
              <w:rPr>
                <w:rFonts w:ascii="Cambria Math" w:eastAsia="Cambria Math" w:hAnsi="Cambria Math" w:cs="Times New Roman"/>
                <w:sz w:val="20"/>
                <w:szCs w:val="20"/>
              </w:rPr>
              <m:t xml:space="preserve">1 </m:t>
            </m:r>
          </m:sub>
        </m:sSub>
      </m:oMath>
      <w:r w:rsidRPr="00241020">
        <w:rPr>
          <w:rFonts w:ascii="Times New Roman" w:eastAsia="Times New Roman" w:hAnsi="Times New Roman" w:cs="Times New Roman"/>
          <w:sz w:val="20"/>
          <w:szCs w:val="20"/>
        </w:rPr>
        <w:t>= Cash management as measured by Cash ratio.</w:t>
      </w:r>
    </w:p>
    <w:p w14:paraId="5DEA13ED" w14:textId="2F0056FF"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From model 1, </w:t>
      </w:r>
      <w:r w:rsidR="00261202" w:rsidRPr="00241020">
        <w:rPr>
          <w:rFonts w:ascii="Times New Roman" w:eastAsia="Times New Roman" w:hAnsi="Times New Roman" w:cs="Times New Roman"/>
          <w:sz w:val="20"/>
          <w:szCs w:val="20"/>
        </w:rPr>
        <w:t>one-unit</w:t>
      </w:r>
      <w:r w:rsidRPr="00241020">
        <w:rPr>
          <w:rFonts w:ascii="Times New Roman" w:eastAsia="Times New Roman" w:hAnsi="Times New Roman" w:cs="Times New Roman"/>
          <w:sz w:val="20"/>
          <w:szCs w:val="20"/>
        </w:rPr>
        <w:t xml:space="preserve"> increase in cash ratio leads to increase in return on assets by 0.332 units.  The p value of the coefficient from table 13 was less than 0.05. This implies that the coefficient of cash ratio was significant at 5% level of significance.</w:t>
      </w:r>
    </w:p>
    <w:p w14:paraId="780B4AE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64467283"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Model 2 (Cash Management and Return on Equity)</w:t>
      </w:r>
    </w:p>
    <w:p w14:paraId="7DA3F4B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also estimated the relationship between ROE and cash ratio using a linear regression model. The independent variable was cash rati. The estimates were summarized in Table 14.</w:t>
      </w:r>
    </w:p>
    <w:p w14:paraId="15EFE441"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rPr>
      </w:pPr>
      <w:bookmarkStart w:id="57" w:name="_2xcytpi" w:colFirst="0" w:colLast="0"/>
      <w:bookmarkEnd w:id="57"/>
      <w:r w:rsidRPr="00241020">
        <w:rPr>
          <w:rFonts w:ascii="Times New Roman" w:eastAsia="Times New Roman" w:hAnsi="Times New Roman" w:cs="Times New Roman"/>
          <w:sz w:val="20"/>
          <w:szCs w:val="20"/>
        </w:rPr>
        <w:t>Table14</w:t>
      </w:r>
    </w:p>
    <w:p w14:paraId="2F144816" w14:textId="77777777" w:rsidR="0029087F" w:rsidRPr="00241020" w:rsidRDefault="0029087F" w:rsidP="00CC117C">
      <w:pPr>
        <w:keepNext/>
        <w:tabs>
          <w:tab w:val="left" w:pos="9000"/>
        </w:tabs>
        <w:ind w:right="90"/>
        <w:jc w:val="both"/>
        <w:rPr>
          <w:rFonts w:ascii="Times New Roman" w:eastAsia="Times New Roman" w:hAnsi="Times New Roman" w:cs="Times New Roman"/>
          <w:sz w:val="20"/>
          <w:szCs w:val="20"/>
          <w:u w:val="single"/>
        </w:rPr>
      </w:pPr>
      <w:r w:rsidRPr="00241020">
        <w:rPr>
          <w:rFonts w:ascii="Times New Roman" w:eastAsia="Times New Roman" w:hAnsi="Times New Roman" w:cs="Times New Roman"/>
          <w:sz w:val="20"/>
          <w:szCs w:val="20"/>
          <w:u w:val="single"/>
        </w:rPr>
        <w:t>Coefficient Estimates for Model 2</w:t>
      </w:r>
    </w:p>
    <w:tbl>
      <w:tblPr>
        <w:tblW w:w="8523" w:type="dxa"/>
        <w:tblBorders>
          <w:top w:val="single" w:sz="4" w:space="0" w:color="000000"/>
          <w:bottom w:val="single" w:sz="4" w:space="0" w:color="000000"/>
        </w:tblBorders>
        <w:tblLayout w:type="fixed"/>
        <w:tblLook w:val="0400" w:firstRow="0" w:lastRow="0" w:firstColumn="0" w:lastColumn="0" w:noHBand="0" w:noVBand="1"/>
      </w:tblPr>
      <w:tblGrid>
        <w:gridCol w:w="2062"/>
        <w:gridCol w:w="1795"/>
        <w:gridCol w:w="1648"/>
        <w:gridCol w:w="1436"/>
        <w:gridCol w:w="1582"/>
      </w:tblGrid>
      <w:tr w:rsidR="0029087F" w:rsidRPr="00241020" w14:paraId="31217DAC" w14:textId="77777777" w:rsidTr="0029087F">
        <w:trPr>
          <w:trHeight w:val="332"/>
        </w:trPr>
        <w:tc>
          <w:tcPr>
            <w:tcW w:w="2062" w:type="dxa"/>
            <w:tcBorders>
              <w:top w:val="single" w:sz="4" w:space="0" w:color="000000"/>
              <w:bottom w:val="single" w:sz="4" w:space="0" w:color="000000"/>
            </w:tcBorders>
          </w:tcPr>
          <w:p w14:paraId="381E4FDB"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Variables</w:t>
            </w:r>
          </w:p>
        </w:tc>
        <w:tc>
          <w:tcPr>
            <w:tcW w:w="1795" w:type="dxa"/>
            <w:tcBorders>
              <w:top w:val="single" w:sz="4" w:space="0" w:color="000000"/>
              <w:bottom w:val="single" w:sz="4" w:space="0" w:color="000000"/>
            </w:tcBorders>
          </w:tcPr>
          <w:p w14:paraId="7DEA528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Coefficient value</w:t>
            </w:r>
          </w:p>
        </w:tc>
        <w:tc>
          <w:tcPr>
            <w:tcW w:w="1648" w:type="dxa"/>
            <w:tcBorders>
              <w:top w:val="single" w:sz="4" w:space="0" w:color="000000"/>
              <w:bottom w:val="single" w:sz="4" w:space="0" w:color="000000"/>
            </w:tcBorders>
          </w:tcPr>
          <w:p w14:paraId="216E152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Standard error</w:t>
            </w:r>
          </w:p>
        </w:tc>
        <w:tc>
          <w:tcPr>
            <w:tcW w:w="1436" w:type="dxa"/>
            <w:tcBorders>
              <w:top w:val="single" w:sz="4" w:space="0" w:color="000000"/>
              <w:bottom w:val="single" w:sz="4" w:space="0" w:color="000000"/>
            </w:tcBorders>
          </w:tcPr>
          <w:p w14:paraId="172E9E3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 statistic</w:t>
            </w:r>
          </w:p>
        </w:tc>
        <w:tc>
          <w:tcPr>
            <w:tcW w:w="1582" w:type="dxa"/>
            <w:tcBorders>
              <w:top w:val="single" w:sz="4" w:space="0" w:color="000000"/>
              <w:bottom w:val="single" w:sz="4" w:space="0" w:color="000000"/>
            </w:tcBorders>
          </w:tcPr>
          <w:p w14:paraId="7279438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P value</w:t>
            </w:r>
          </w:p>
        </w:tc>
      </w:tr>
      <w:tr w:rsidR="0029087F" w:rsidRPr="00241020" w14:paraId="06A4289D" w14:textId="77777777" w:rsidTr="0029087F">
        <w:tc>
          <w:tcPr>
            <w:tcW w:w="2062" w:type="dxa"/>
            <w:tcBorders>
              <w:top w:val="single" w:sz="4" w:space="0" w:color="000000"/>
            </w:tcBorders>
          </w:tcPr>
          <w:p w14:paraId="6CDEF64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Constant</w:t>
            </w:r>
          </w:p>
        </w:tc>
        <w:tc>
          <w:tcPr>
            <w:tcW w:w="1795" w:type="dxa"/>
            <w:tcBorders>
              <w:top w:val="single" w:sz="4" w:space="0" w:color="000000"/>
            </w:tcBorders>
          </w:tcPr>
          <w:p w14:paraId="409B67AC"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-0.218</w:t>
            </w:r>
          </w:p>
        </w:tc>
        <w:tc>
          <w:tcPr>
            <w:tcW w:w="1648" w:type="dxa"/>
            <w:tcBorders>
              <w:top w:val="single" w:sz="4" w:space="0" w:color="000000"/>
            </w:tcBorders>
          </w:tcPr>
          <w:p w14:paraId="24E515D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0.067</w:t>
            </w:r>
          </w:p>
        </w:tc>
        <w:tc>
          <w:tcPr>
            <w:tcW w:w="1436" w:type="dxa"/>
            <w:tcBorders>
              <w:top w:val="single" w:sz="4" w:space="0" w:color="000000"/>
            </w:tcBorders>
          </w:tcPr>
          <w:p w14:paraId="0382AEB9"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-3.246</w:t>
            </w:r>
          </w:p>
        </w:tc>
        <w:tc>
          <w:tcPr>
            <w:tcW w:w="1582" w:type="dxa"/>
            <w:tcBorders>
              <w:top w:val="single" w:sz="4" w:space="0" w:color="000000"/>
            </w:tcBorders>
          </w:tcPr>
          <w:p w14:paraId="4775A0BC"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0.002</w:t>
            </w:r>
          </w:p>
        </w:tc>
      </w:tr>
      <w:tr w:rsidR="0029087F" w:rsidRPr="00241020" w14:paraId="42B2F6C3" w14:textId="77777777" w:rsidTr="0029087F">
        <w:tc>
          <w:tcPr>
            <w:tcW w:w="2062" w:type="dxa"/>
          </w:tcPr>
          <w:p w14:paraId="62B6BA1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Cash ratio</w:t>
            </w:r>
          </w:p>
        </w:tc>
        <w:tc>
          <w:tcPr>
            <w:tcW w:w="1795" w:type="dxa"/>
          </w:tcPr>
          <w:p w14:paraId="170EFBC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0.505</w:t>
            </w:r>
          </w:p>
        </w:tc>
        <w:tc>
          <w:tcPr>
            <w:tcW w:w="1648" w:type="dxa"/>
          </w:tcPr>
          <w:p w14:paraId="34DCA8FA"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0.053</w:t>
            </w:r>
          </w:p>
        </w:tc>
        <w:tc>
          <w:tcPr>
            <w:tcW w:w="1436" w:type="dxa"/>
          </w:tcPr>
          <w:p w14:paraId="104B497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9.506</w:t>
            </w:r>
          </w:p>
        </w:tc>
        <w:tc>
          <w:tcPr>
            <w:tcW w:w="1582" w:type="dxa"/>
          </w:tcPr>
          <w:p w14:paraId="334D9752"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0.001</w:t>
            </w:r>
          </w:p>
        </w:tc>
      </w:tr>
    </w:tbl>
    <w:p w14:paraId="66B165B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R</w:t>
      </w:r>
      <w:r w:rsidRPr="00241020">
        <w:rPr>
          <w:rFonts w:ascii="Times New Roman" w:eastAsia="Times New Roman" w:hAnsi="Times New Roman" w:cs="Times New Roman"/>
          <w:sz w:val="20"/>
          <w:szCs w:val="20"/>
          <w:vertAlign w:val="superscript"/>
        </w:rPr>
        <w:t>2</w:t>
      </w:r>
      <w:r w:rsidRPr="00241020">
        <w:rPr>
          <w:rFonts w:ascii="Times New Roman" w:eastAsia="Times New Roman" w:hAnsi="Times New Roman" w:cs="Times New Roman"/>
          <w:sz w:val="20"/>
          <w:szCs w:val="20"/>
        </w:rPr>
        <w:t xml:space="preserve"> = 0.54</w:t>
      </w:r>
    </w:p>
    <w:p w14:paraId="3E98E7C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From Table 14, the constant of the model was -0.218, the coefficient of cash ratio was 0.505. The coefficient of determination (R</w:t>
      </w:r>
      <w:r w:rsidRPr="00241020">
        <w:rPr>
          <w:rFonts w:ascii="Times New Roman" w:eastAsia="Times New Roman" w:hAnsi="Times New Roman" w:cs="Times New Roman"/>
          <w:sz w:val="20"/>
          <w:szCs w:val="20"/>
          <w:vertAlign w:val="superscript"/>
        </w:rPr>
        <w:t>2</w:t>
      </w:r>
      <w:r w:rsidRPr="00241020">
        <w:rPr>
          <w:rFonts w:ascii="Times New Roman" w:eastAsia="Times New Roman" w:hAnsi="Times New Roman" w:cs="Times New Roman"/>
          <w:sz w:val="20"/>
          <w:szCs w:val="20"/>
        </w:rPr>
        <w:t xml:space="preserve">) was 0.54. This implied that 54% of changes in return on equity is explained by changes in the independent variables.46% of the changes in dependent variable is explained by the error term. </w:t>
      </w:r>
      <w:proofErr w:type="gramStart"/>
      <w:r w:rsidRPr="00241020">
        <w:rPr>
          <w:rFonts w:ascii="Times New Roman" w:eastAsia="Times New Roman" w:hAnsi="Times New Roman" w:cs="Times New Roman"/>
          <w:sz w:val="20"/>
          <w:szCs w:val="20"/>
        </w:rPr>
        <w:t>Therefore</w:t>
      </w:r>
      <w:proofErr w:type="gramEnd"/>
      <w:r w:rsidRPr="00241020">
        <w:rPr>
          <w:rFonts w:ascii="Times New Roman" w:eastAsia="Times New Roman" w:hAnsi="Times New Roman" w:cs="Times New Roman"/>
          <w:sz w:val="20"/>
          <w:szCs w:val="20"/>
        </w:rPr>
        <w:t xml:space="preserve"> the explanatory variable was a good predictor to return on equity. The model was estimated as below</w:t>
      </w:r>
    </w:p>
    <w:p w14:paraId="0B001775" w14:textId="77777777" w:rsidR="0029087F" w:rsidRPr="00241020" w:rsidRDefault="0029087F" w:rsidP="00CC117C">
      <w:pPr>
        <w:tabs>
          <w:tab w:val="left" w:pos="9000"/>
        </w:tabs>
        <w:ind w:right="90"/>
        <w:jc w:val="both"/>
        <w:rPr>
          <w:rFonts w:ascii="Times New Roman" w:eastAsia="Cambria Math" w:hAnsi="Times New Roman" w:cs="Times New Roman"/>
          <w:sz w:val="20"/>
          <w:szCs w:val="20"/>
        </w:rPr>
      </w:pPr>
      <m:oMathPara>
        <m:oMath>
          <m:r>
            <w:rPr>
              <w:rFonts w:ascii="Cambria Math" w:eastAsia="Cambria Math" w:hAnsi="Cambria Math" w:cs="Times New Roman"/>
              <w:sz w:val="20"/>
              <w:szCs w:val="20"/>
            </w:rPr>
            <m:t>ROE= -0.218+0.505</m:t>
          </m:r>
          <m:sSub>
            <m:sSubPr>
              <m:ctrlPr>
                <w:rPr>
                  <w:rFonts w:ascii="Cambria Math" w:eastAsia="Cambria Math" w:hAnsi="Cambria Math" w:cs="Times New Roman"/>
                  <w:sz w:val="20"/>
                  <w:szCs w:val="20"/>
                </w:rPr>
              </m:ctrlPr>
            </m:sSubPr>
            <m:e>
              <m:r>
                <w:rPr>
                  <w:rFonts w:ascii="Cambria Math" w:eastAsia="Cambria Math" w:hAnsi="Cambria Math" w:cs="Times New Roman"/>
                  <w:sz w:val="20"/>
                  <w:szCs w:val="20"/>
                </w:rPr>
                <m:t>X</m:t>
              </m:r>
            </m:e>
            <m:sub>
              <m:r>
                <w:rPr>
                  <w:rFonts w:ascii="Cambria Math" w:eastAsia="Cambria Math" w:hAnsi="Cambria Math" w:cs="Times New Roman"/>
                  <w:sz w:val="20"/>
                  <w:szCs w:val="20"/>
                </w:rPr>
                <m:t>1</m:t>
              </m:r>
            </m:sub>
          </m:sSub>
        </m:oMath>
      </m:oMathPara>
    </w:p>
    <w:p w14:paraId="1D90A16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Where;</w:t>
      </w:r>
    </w:p>
    <w:p w14:paraId="508C7AE1"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m:oMath>
        <m:r>
          <w:rPr>
            <w:rFonts w:ascii="Cambria Math" w:eastAsia="Cambria Math" w:hAnsi="Cambria Math" w:cs="Times New Roman"/>
            <w:sz w:val="20"/>
            <w:szCs w:val="20"/>
          </w:rPr>
          <m:t>ROE</m:t>
        </m:r>
      </m:oMath>
      <w:r w:rsidRPr="00241020">
        <w:rPr>
          <w:rFonts w:ascii="Times New Roman" w:eastAsia="Times New Roman" w:hAnsi="Times New Roman" w:cs="Times New Roman"/>
          <w:sz w:val="20"/>
          <w:szCs w:val="20"/>
        </w:rPr>
        <w:t xml:space="preserve">= Financial performance as measured by Return Equity, </w:t>
      </w:r>
      <m:oMath>
        <m:sSub>
          <m:sSubPr>
            <m:ctrlPr>
              <w:rPr>
                <w:rFonts w:ascii="Cambria Math" w:eastAsia="Cambria Math" w:hAnsi="Cambria Math" w:cs="Times New Roman"/>
                <w:sz w:val="20"/>
                <w:szCs w:val="20"/>
              </w:rPr>
            </m:ctrlPr>
          </m:sSubPr>
          <m:e>
            <m:r>
              <w:rPr>
                <w:rFonts w:ascii="Cambria Math" w:eastAsia="Cambria Math" w:hAnsi="Cambria Math" w:cs="Times New Roman"/>
                <w:sz w:val="20"/>
                <w:szCs w:val="20"/>
              </w:rPr>
              <m:t>X</m:t>
            </m:r>
          </m:e>
          <m:sub>
            <m:r>
              <w:rPr>
                <w:rFonts w:ascii="Cambria Math" w:eastAsia="Cambria Math" w:hAnsi="Cambria Math" w:cs="Times New Roman"/>
                <w:sz w:val="20"/>
                <w:szCs w:val="20"/>
              </w:rPr>
              <m:t xml:space="preserve">1 </m:t>
            </m:r>
          </m:sub>
        </m:sSub>
      </m:oMath>
      <w:r w:rsidRPr="00241020">
        <w:rPr>
          <w:rFonts w:ascii="Times New Roman" w:eastAsia="Times New Roman" w:hAnsi="Times New Roman" w:cs="Times New Roman"/>
          <w:sz w:val="20"/>
          <w:szCs w:val="20"/>
        </w:rPr>
        <w:t>= Cash management as measured by Cash ratio.</w:t>
      </w:r>
    </w:p>
    <w:p w14:paraId="3852E5C0"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5F44D2AF"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From model 2, </w:t>
      </w:r>
      <w:proofErr w:type="gramStart"/>
      <w:r w:rsidRPr="00241020">
        <w:rPr>
          <w:rFonts w:ascii="Times New Roman" w:eastAsia="Times New Roman" w:hAnsi="Times New Roman" w:cs="Times New Roman"/>
          <w:sz w:val="20"/>
          <w:szCs w:val="20"/>
        </w:rPr>
        <w:t>one unit</w:t>
      </w:r>
      <w:proofErr w:type="gramEnd"/>
      <w:r w:rsidRPr="00241020">
        <w:rPr>
          <w:rFonts w:ascii="Times New Roman" w:eastAsia="Times New Roman" w:hAnsi="Times New Roman" w:cs="Times New Roman"/>
          <w:sz w:val="20"/>
          <w:szCs w:val="20"/>
        </w:rPr>
        <w:t xml:space="preserve"> increase in cash ratio leads to increase in return on equity by 0.505 units. This implied that the coefficients </w:t>
      </w:r>
      <w:r w:rsidRPr="00241020">
        <w:rPr>
          <w:rFonts w:ascii="Times New Roman" w:eastAsia="Times New Roman" w:hAnsi="Times New Roman" w:cs="Times New Roman"/>
          <w:sz w:val="20"/>
          <w:szCs w:val="20"/>
        </w:rPr>
        <w:lastRenderedPageBreak/>
        <w:t>were significant at 5% significance level. The coefficient of the constant term was -0.218. This is the value that influences financial performance when other variables are not present in the model. This shows that the proportionate change in ROE was negative in the absence of other independent variables.</w:t>
      </w:r>
    </w:p>
    <w:p w14:paraId="6E537EE7"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p>
    <w:p w14:paraId="14386360" w14:textId="77777777" w:rsidR="0029087F" w:rsidRPr="00241020" w:rsidRDefault="0029087F" w:rsidP="00CC117C">
      <w:pPr>
        <w:keepNext/>
        <w:keepLines/>
        <w:tabs>
          <w:tab w:val="left" w:pos="9000"/>
        </w:tabs>
        <w:ind w:left="630" w:right="90" w:hanging="630"/>
        <w:jc w:val="both"/>
        <w:rPr>
          <w:rFonts w:ascii="Times New Roman" w:eastAsia="Times New Roman" w:hAnsi="Times New Roman" w:cs="Times New Roman"/>
          <w:b/>
          <w:sz w:val="20"/>
          <w:szCs w:val="20"/>
        </w:rPr>
      </w:pPr>
      <w:bookmarkStart w:id="58" w:name="_1ci93xb" w:colFirst="0" w:colLast="0"/>
      <w:bookmarkEnd w:id="58"/>
      <w:r w:rsidRPr="00241020">
        <w:rPr>
          <w:rFonts w:ascii="Times New Roman" w:eastAsia="Times New Roman" w:hAnsi="Times New Roman" w:cs="Times New Roman"/>
          <w:b/>
          <w:sz w:val="20"/>
          <w:szCs w:val="20"/>
        </w:rPr>
        <w:t>4.3. Effect of Cash Management on Return on Assets of Deposit Taking SACCOs in Kenya</w:t>
      </w:r>
    </w:p>
    <w:p w14:paraId="52490C4D"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sought to establish the effect of cash management on financial performance as measured by return on assets (ROA) of deposit taking SACCOs in Kenya.</w:t>
      </w:r>
    </w:p>
    <w:p w14:paraId="5769C92D"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p>
    <w:p w14:paraId="1057B012"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4.3.1. Cash Management and Return on Assets</w:t>
      </w:r>
    </w:p>
    <w:p w14:paraId="0F0A6B86"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The study sought to determine the effect of cash management on financial performance of deposit taking SACCOs. The coefficient cash management was 0.332 (p-value= 0.001&lt;0.05). This implied that there existed significant positive relationship between return on assets and cash management. A unit increase in cash management as measured by cash ratio would increase the return on assets by 0.332 units, holding other factors in the model constant. Therefore, the null hypothesis that cash management has no statistically significant effect on financial performance of deposit taking SACCOs in Kenya was rejected leading to a conclusion that there is a statistically significant effect of cash management on financial performance of deposit taking SACCOs in Kenya at 5% level of significance. </w:t>
      </w:r>
    </w:p>
    <w:p w14:paraId="1DCBA403" w14:textId="77777777" w:rsidR="0029087F" w:rsidRPr="00241020" w:rsidRDefault="0029087F" w:rsidP="00CC117C">
      <w:pPr>
        <w:keepNext/>
        <w:keepLines/>
        <w:tabs>
          <w:tab w:val="left" w:pos="9000"/>
        </w:tabs>
        <w:ind w:left="630" w:right="90" w:hanging="630"/>
        <w:jc w:val="both"/>
        <w:rPr>
          <w:rFonts w:ascii="Times New Roman" w:eastAsia="Times New Roman" w:hAnsi="Times New Roman" w:cs="Times New Roman"/>
          <w:b/>
          <w:sz w:val="20"/>
          <w:szCs w:val="20"/>
        </w:rPr>
      </w:pPr>
      <w:bookmarkStart w:id="59" w:name="_3whwml4" w:colFirst="0" w:colLast="0"/>
      <w:bookmarkEnd w:id="59"/>
    </w:p>
    <w:p w14:paraId="285FC0A3" w14:textId="77777777" w:rsidR="0029087F" w:rsidRPr="00241020" w:rsidRDefault="0029087F" w:rsidP="00CC117C">
      <w:pPr>
        <w:keepNext/>
        <w:keepLines/>
        <w:tabs>
          <w:tab w:val="left" w:pos="9000"/>
        </w:tabs>
        <w:ind w:left="630" w:right="90" w:hanging="63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4.4 Effect of Cash Management on Return on Equity of Deposit Taking SACCOs in Kenya</w:t>
      </w:r>
    </w:p>
    <w:p w14:paraId="7C6DF3D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sought to establish the effect of cash management on financial performance as measured by return on equity (ROE) on financial performance of deposit taking SACCOs in Kenya.</w:t>
      </w:r>
    </w:p>
    <w:p w14:paraId="213196DE"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 </w:t>
      </w:r>
    </w:p>
    <w:p w14:paraId="06758903" w14:textId="77777777" w:rsidR="0029087F" w:rsidRPr="00241020" w:rsidRDefault="0029087F" w:rsidP="00CC117C">
      <w:pPr>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4.4.1 Cash Management and Return on Equity</w:t>
      </w:r>
    </w:p>
    <w:p w14:paraId="6615DAB4"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Cash management was measured by cash ratio. The coefficient of cash management was 0.505 with a p- value of 0.001&lt;0.05 implying that a unit increase in cash management as measured by cash ratio would result in </w:t>
      </w:r>
      <w:proofErr w:type="gramStart"/>
      <w:r w:rsidRPr="00241020">
        <w:rPr>
          <w:rFonts w:ascii="Times New Roman" w:eastAsia="Times New Roman" w:hAnsi="Times New Roman" w:cs="Times New Roman"/>
          <w:sz w:val="20"/>
          <w:szCs w:val="20"/>
        </w:rPr>
        <w:t>0.505 unit</w:t>
      </w:r>
      <w:proofErr w:type="gramEnd"/>
      <w:r w:rsidRPr="00241020">
        <w:rPr>
          <w:rFonts w:ascii="Times New Roman" w:eastAsia="Times New Roman" w:hAnsi="Times New Roman" w:cs="Times New Roman"/>
          <w:sz w:val="20"/>
          <w:szCs w:val="20"/>
        </w:rPr>
        <w:t xml:space="preserve"> increase in ROE, holding other factors in the model constant. Therefore, the null hypothesis that cash management has no statistically significant effect on financial performance of deposit taking SACCOs in Kenya was rejected leading to a conclusion that there is a statistically significant effect of cash management on financial performance of deposit taking SACCOs in Kenya at 5% level of significance. This may be attributed to the role that cash plays in enhancing the liquidity position of a firm. Cash increases the liquidity position of a firm hence reducing liquidity risks associated with cash outs. </w:t>
      </w:r>
    </w:p>
    <w:p w14:paraId="6F742872"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60" w:name="_2bn6wsx" w:colFirst="0" w:colLast="0"/>
      <w:bookmarkStart w:id="61" w:name="_qsh70q" w:colFirst="0" w:colLast="0"/>
      <w:bookmarkEnd w:id="60"/>
      <w:bookmarkEnd w:id="61"/>
      <w:r w:rsidRPr="00241020">
        <w:rPr>
          <w:rFonts w:ascii="Times New Roman" w:eastAsia="Times New Roman" w:hAnsi="Times New Roman" w:cs="Times New Roman"/>
          <w:b/>
          <w:sz w:val="20"/>
          <w:szCs w:val="20"/>
        </w:rPr>
        <w:t>5.1 Conclusions</w:t>
      </w:r>
    </w:p>
    <w:p w14:paraId="56407D52" w14:textId="77777777" w:rsidR="0029087F" w:rsidRPr="00241020" w:rsidRDefault="0029087F" w:rsidP="00CC117C">
      <w:pPr>
        <w:tabs>
          <w:tab w:val="left" w:pos="9000"/>
        </w:tabs>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It was concluded that the models used in predicting the effect of cash management on financial performance of deposit taking SACCOs in Kenya were good and reliable. Cash management was positively correlated to financial performance and hence conclusion was made that an increase in the level of cash management by deposit taking SACCOs would lead to a statistically significant increase in their financial performance at 5% significance level. </w:t>
      </w:r>
    </w:p>
    <w:p w14:paraId="03149FD0"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bookmarkStart w:id="62" w:name="_3as4poj" w:colFirst="0" w:colLast="0"/>
      <w:bookmarkEnd w:id="62"/>
    </w:p>
    <w:p w14:paraId="4943AD0D" w14:textId="77777777" w:rsidR="0029087F" w:rsidRPr="00241020" w:rsidRDefault="0029087F" w:rsidP="00CC117C">
      <w:pPr>
        <w:keepNext/>
        <w:tabs>
          <w:tab w:val="left" w:pos="9000"/>
        </w:tabs>
        <w:ind w:right="90"/>
        <w:jc w:val="both"/>
        <w:rPr>
          <w:rFonts w:ascii="Times New Roman" w:eastAsia="Times New Roman" w:hAnsi="Times New Roman" w:cs="Times New Roman"/>
          <w:b/>
          <w:sz w:val="20"/>
          <w:szCs w:val="20"/>
        </w:rPr>
      </w:pPr>
      <w:r w:rsidRPr="00241020">
        <w:rPr>
          <w:rFonts w:ascii="Times New Roman" w:eastAsia="Times New Roman" w:hAnsi="Times New Roman" w:cs="Times New Roman"/>
          <w:b/>
          <w:sz w:val="20"/>
          <w:szCs w:val="20"/>
        </w:rPr>
        <w:t>5.2Recommendations</w:t>
      </w:r>
    </w:p>
    <w:p w14:paraId="4452B84C" w14:textId="77777777" w:rsidR="0029087F" w:rsidRPr="00241020" w:rsidRDefault="0029087F" w:rsidP="00CC117C">
      <w:pPr>
        <w:widowControl/>
        <w:numPr>
          <w:ilvl w:val="0"/>
          <w:numId w:val="4"/>
        </w:numPr>
        <w:tabs>
          <w:tab w:val="left" w:pos="9000"/>
        </w:tabs>
        <w:autoSpaceDE/>
        <w:autoSpaceDN/>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The study recommends that firms should increase their cash management levels by putting in place tighter internal control system for cash management so as to increase their financial performance since a higher cash level protects the deposit taking SACCOs against liquidity risk. The study also recommends that SASRA regulator should introduce cash ratios to be deposited within the SACCO regulator. This will enable control of liquidity in deposit taking SACCOs.</w:t>
      </w:r>
    </w:p>
    <w:p w14:paraId="34750DA8"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0999BBE7"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69CA4689"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1000E9C3"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0E149836"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47201633"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3500806A"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6F4B2CD6"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3203EEC7"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5BEC0476"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0873F73D"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63E0A6DD"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3C6E65F8"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24AB455"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36F50788"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12EC08C"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299DBA64"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230447CD"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6434329"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0D7464DF"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454E84EB"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04E1744"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EDF7B1E"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5E8331FF"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6A21E677" w14:textId="77777777" w:rsidR="008710EB" w:rsidRPr="00241020" w:rsidRDefault="008710EB" w:rsidP="00CC117C">
      <w:pPr>
        <w:widowControl/>
        <w:tabs>
          <w:tab w:val="left" w:pos="9000"/>
        </w:tabs>
        <w:autoSpaceDE/>
        <w:autoSpaceDN/>
        <w:ind w:right="90"/>
        <w:jc w:val="both"/>
        <w:rPr>
          <w:rFonts w:ascii="Times New Roman" w:eastAsia="Times New Roman" w:hAnsi="Times New Roman" w:cs="Times New Roman"/>
          <w:sz w:val="20"/>
          <w:szCs w:val="20"/>
        </w:rPr>
      </w:pPr>
    </w:p>
    <w:p w14:paraId="31935379" w14:textId="77777777" w:rsidR="008710EB" w:rsidRPr="00241020" w:rsidRDefault="008710EB" w:rsidP="00CC117C">
      <w:pPr>
        <w:widowControl/>
        <w:tabs>
          <w:tab w:val="left" w:pos="9000"/>
        </w:tabs>
        <w:autoSpaceDE/>
        <w:autoSpaceDN/>
        <w:ind w:right="90"/>
        <w:jc w:val="both"/>
        <w:rPr>
          <w:rFonts w:ascii="Times New Roman" w:eastAsia="Times New Roman" w:hAnsi="Times New Roman" w:cs="Times New Roman"/>
          <w:sz w:val="20"/>
          <w:szCs w:val="20"/>
        </w:rPr>
      </w:pPr>
    </w:p>
    <w:p w14:paraId="7BF6268A" w14:textId="77777777" w:rsidR="008710EB" w:rsidRPr="00241020" w:rsidRDefault="008710EB" w:rsidP="00CC117C">
      <w:pPr>
        <w:widowControl/>
        <w:tabs>
          <w:tab w:val="left" w:pos="9000"/>
        </w:tabs>
        <w:autoSpaceDE/>
        <w:autoSpaceDN/>
        <w:ind w:right="90"/>
        <w:jc w:val="both"/>
        <w:rPr>
          <w:rFonts w:ascii="Times New Roman" w:eastAsia="Times New Roman" w:hAnsi="Times New Roman" w:cs="Times New Roman"/>
          <w:sz w:val="20"/>
          <w:szCs w:val="20"/>
        </w:rPr>
      </w:pPr>
    </w:p>
    <w:p w14:paraId="2D317751" w14:textId="77777777" w:rsidR="008710EB" w:rsidRPr="00241020" w:rsidRDefault="008710EB" w:rsidP="00CC117C">
      <w:pPr>
        <w:widowControl/>
        <w:tabs>
          <w:tab w:val="left" w:pos="9000"/>
        </w:tabs>
        <w:autoSpaceDE/>
        <w:autoSpaceDN/>
        <w:ind w:right="90"/>
        <w:jc w:val="both"/>
        <w:rPr>
          <w:rFonts w:ascii="Times New Roman" w:eastAsia="Times New Roman" w:hAnsi="Times New Roman" w:cs="Times New Roman"/>
          <w:sz w:val="20"/>
          <w:szCs w:val="20"/>
        </w:rPr>
      </w:pPr>
    </w:p>
    <w:p w14:paraId="5DBB2994" w14:textId="77777777" w:rsidR="008710EB" w:rsidRPr="00241020" w:rsidRDefault="008710EB" w:rsidP="00CC117C">
      <w:pPr>
        <w:widowControl/>
        <w:tabs>
          <w:tab w:val="left" w:pos="9000"/>
        </w:tabs>
        <w:autoSpaceDE/>
        <w:autoSpaceDN/>
        <w:ind w:right="90"/>
        <w:jc w:val="both"/>
        <w:rPr>
          <w:rFonts w:ascii="Times New Roman" w:eastAsia="Times New Roman" w:hAnsi="Times New Roman" w:cs="Times New Roman"/>
          <w:sz w:val="20"/>
          <w:szCs w:val="20"/>
        </w:rPr>
      </w:pPr>
    </w:p>
    <w:p w14:paraId="7036F3B8"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0730DBB3"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8690D42" w14:textId="77777777" w:rsidR="00AE4383" w:rsidRPr="00241020" w:rsidRDefault="00AE4383" w:rsidP="00CC117C">
      <w:pPr>
        <w:widowControl/>
        <w:tabs>
          <w:tab w:val="left" w:pos="9000"/>
        </w:tabs>
        <w:autoSpaceDE/>
        <w:autoSpaceDN/>
        <w:ind w:right="90"/>
        <w:jc w:val="both"/>
        <w:rPr>
          <w:rFonts w:ascii="Times New Roman" w:eastAsia="Times New Roman" w:hAnsi="Times New Roman" w:cs="Times New Roman"/>
          <w:sz w:val="20"/>
          <w:szCs w:val="20"/>
        </w:rPr>
      </w:pPr>
    </w:p>
    <w:p w14:paraId="712E95C2" w14:textId="77777777" w:rsidR="0029087F" w:rsidRPr="00241020" w:rsidRDefault="0029087F" w:rsidP="00CC117C">
      <w:pPr>
        <w:tabs>
          <w:tab w:val="left" w:pos="9000"/>
        </w:tabs>
        <w:ind w:left="720" w:right="90"/>
        <w:jc w:val="both"/>
        <w:rPr>
          <w:rFonts w:ascii="Times New Roman" w:eastAsia="Times New Roman" w:hAnsi="Times New Roman" w:cs="Times New Roman"/>
          <w:sz w:val="20"/>
          <w:szCs w:val="20"/>
        </w:rPr>
      </w:pPr>
    </w:p>
    <w:p w14:paraId="23342C30" w14:textId="77777777" w:rsidR="0029087F" w:rsidRPr="00241020" w:rsidRDefault="0029087F" w:rsidP="00CC117C">
      <w:pPr>
        <w:keepNext/>
        <w:keepLines/>
        <w:tabs>
          <w:tab w:val="left" w:pos="9000"/>
        </w:tabs>
        <w:ind w:right="90"/>
        <w:jc w:val="both"/>
        <w:rPr>
          <w:rFonts w:ascii="Times New Roman" w:eastAsia="Times New Roman" w:hAnsi="Times New Roman" w:cs="Times New Roman"/>
          <w:b/>
          <w:sz w:val="20"/>
          <w:szCs w:val="20"/>
        </w:rPr>
      </w:pPr>
      <w:bookmarkStart w:id="63" w:name="_1pxezwc" w:colFirst="0" w:colLast="0"/>
      <w:bookmarkEnd w:id="63"/>
      <w:r w:rsidRPr="00241020">
        <w:rPr>
          <w:rFonts w:ascii="Times New Roman" w:eastAsia="Times New Roman" w:hAnsi="Times New Roman" w:cs="Times New Roman"/>
          <w:b/>
          <w:sz w:val="20"/>
          <w:szCs w:val="20"/>
        </w:rPr>
        <w:t>REFERENCES</w:t>
      </w:r>
    </w:p>
    <w:p w14:paraId="238FF8E4"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Alu, C.N. (2012). </w:t>
      </w:r>
      <w:r w:rsidRPr="00241020">
        <w:rPr>
          <w:rFonts w:ascii="Times New Roman" w:eastAsia="Times New Roman" w:hAnsi="Times New Roman" w:cs="Times New Roman"/>
          <w:i/>
          <w:sz w:val="20"/>
          <w:szCs w:val="20"/>
        </w:rPr>
        <w:t>Effective Working Capital Management and Profitability:</w:t>
      </w:r>
      <w:r w:rsidRPr="00241020">
        <w:rPr>
          <w:rFonts w:ascii="Times New Roman" w:eastAsia="Times New Roman" w:hAnsi="Times New Roman" w:cs="Times New Roman"/>
          <w:sz w:val="20"/>
          <w:szCs w:val="20"/>
        </w:rPr>
        <w:t xml:space="preserve"> A Study of Selected Quoted Manufacturing Companies in Nigeria. Nigeria Economics and Finance Review.</w:t>
      </w:r>
    </w:p>
    <w:p w14:paraId="654C194B"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3373439D"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Brealey, C., &amp; Myers, J. (2013). </w:t>
      </w:r>
      <w:r w:rsidRPr="00241020">
        <w:rPr>
          <w:rFonts w:ascii="Times New Roman" w:eastAsia="Times New Roman" w:hAnsi="Times New Roman" w:cs="Times New Roman"/>
          <w:i/>
          <w:sz w:val="20"/>
          <w:szCs w:val="20"/>
        </w:rPr>
        <w:t xml:space="preserve">Corporate Finance, </w:t>
      </w:r>
      <w:r w:rsidRPr="00241020">
        <w:rPr>
          <w:rFonts w:ascii="Times New Roman" w:eastAsia="Times New Roman" w:hAnsi="Times New Roman" w:cs="Times New Roman"/>
          <w:sz w:val="20"/>
          <w:szCs w:val="20"/>
        </w:rPr>
        <w:t xml:space="preserve">Eighth Edition, McGraw Hill. </w:t>
      </w:r>
    </w:p>
    <w:p w14:paraId="67F5B10E" w14:textId="77777777" w:rsidR="0029087F" w:rsidRPr="00241020" w:rsidRDefault="0029087F" w:rsidP="00CC117C">
      <w:pPr>
        <w:tabs>
          <w:tab w:val="left" w:pos="9000"/>
        </w:tabs>
        <w:ind w:left="392" w:right="90" w:hanging="392"/>
        <w:jc w:val="both"/>
        <w:rPr>
          <w:rFonts w:ascii="Times New Roman" w:eastAsia="Times New Roman" w:hAnsi="Times New Roman" w:cs="Times New Roman"/>
          <w:sz w:val="12"/>
          <w:szCs w:val="12"/>
        </w:rPr>
      </w:pPr>
    </w:p>
    <w:p w14:paraId="579649D0"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Brigham, E.F., &amp; Houston, J.F. (2013). </w:t>
      </w:r>
      <w:r w:rsidRPr="00241020">
        <w:rPr>
          <w:rFonts w:ascii="Times New Roman" w:eastAsia="Times New Roman" w:hAnsi="Times New Roman" w:cs="Times New Roman"/>
          <w:i/>
          <w:sz w:val="20"/>
          <w:szCs w:val="20"/>
        </w:rPr>
        <w:t>Essentials of Financial Management, (4</w:t>
      </w:r>
      <w:r w:rsidRPr="00241020">
        <w:rPr>
          <w:rFonts w:ascii="Times New Roman" w:eastAsia="Times New Roman" w:hAnsi="Times New Roman" w:cs="Times New Roman"/>
          <w:i/>
          <w:sz w:val="20"/>
          <w:szCs w:val="20"/>
          <w:vertAlign w:val="superscript"/>
        </w:rPr>
        <w:t xml:space="preserve">th </w:t>
      </w:r>
      <w:r w:rsidRPr="00241020">
        <w:rPr>
          <w:rFonts w:ascii="Times New Roman" w:eastAsia="Times New Roman" w:hAnsi="Times New Roman" w:cs="Times New Roman"/>
          <w:i/>
          <w:sz w:val="20"/>
          <w:szCs w:val="20"/>
        </w:rPr>
        <w:t>ed.),</w:t>
      </w:r>
      <w:r w:rsidRPr="00241020">
        <w:rPr>
          <w:rFonts w:ascii="Times New Roman" w:eastAsia="Times New Roman" w:hAnsi="Times New Roman" w:cs="Times New Roman"/>
          <w:sz w:val="20"/>
          <w:szCs w:val="20"/>
        </w:rPr>
        <w:t xml:space="preserve"> Singapore, Thompson Publishers.</w:t>
      </w:r>
    </w:p>
    <w:p w14:paraId="3B9AA7B3"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37205086"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Dalayeen, A. B. (2017). Working Capital Management and Profitability of Real Estate Industry in Jordan</w:t>
      </w:r>
      <w:r w:rsidRPr="00241020">
        <w:rPr>
          <w:rFonts w:ascii="Times New Roman" w:eastAsia="Times New Roman" w:hAnsi="Times New Roman" w:cs="Times New Roman"/>
          <w:i/>
          <w:sz w:val="20"/>
          <w:szCs w:val="20"/>
        </w:rPr>
        <w:t>. Journal of Applied Finance and Banking</w:t>
      </w:r>
      <w:r w:rsidRPr="00241020">
        <w:rPr>
          <w:rFonts w:ascii="Times New Roman" w:eastAsia="Times New Roman" w:hAnsi="Times New Roman" w:cs="Times New Roman"/>
          <w:sz w:val="20"/>
          <w:szCs w:val="20"/>
        </w:rPr>
        <w:t xml:space="preserve"> 2(2), 49-57</w:t>
      </w:r>
    </w:p>
    <w:p w14:paraId="6DBDFDFE"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2CC5E6E5"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Deloof, D. (2003). Does working Capital Management </w:t>
      </w:r>
      <w:proofErr w:type="gramStart"/>
      <w:r w:rsidRPr="00241020">
        <w:rPr>
          <w:rFonts w:ascii="Times New Roman" w:eastAsia="Times New Roman" w:hAnsi="Times New Roman" w:cs="Times New Roman"/>
          <w:sz w:val="20"/>
          <w:szCs w:val="20"/>
        </w:rPr>
        <w:t>affect</w:t>
      </w:r>
      <w:proofErr w:type="gramEnd"/>
      <w:r w:rsidRPr="00241020">
        <w:rPr>
          <w:rFonts w:ascii="Times New Roman" w:eastAsia="Times New Roman" w:hAnsi="Times New Roman" w:cs="Times New Roman"/>
          <w:sz w:val="20"/>
          <w:szCs w:val="20"/>
        </w:rPr>
        <w:t xml:space="preserve"> Profitability of Belgian Firms? </w:t>
      </w:r>
      <w:r w:rsidRPr="00241020">
        <w:rPr>
          <w:rFonts w:ascii="Times New Roman" w:eastAsia="Times New Roman" w:hAnsi="Times New Roman" w:cs="Times New Roman"/>
          <w:i/>
          <w:sz w:val="20"/>
          <w:szCs w:val="20"/>
        </w:rPr>
        <w:t>Journal of Business Finance and Accounting, 30, 573 – 587.</w:t>
      </w:r>
      <w:r w:rsidRPr="00241020">
        <w:rPr>
          <w:rFonts w:ascii="Times New Roman" w:eastAsia="Times New Roman" w:hAnsi="Times New Roman" w:cs="Times New Roman"/>
          <w:sz w:val="20"/>
          <w:szCs w:val="20"/>
        </w:rPr>
        <w:t xml:space="preserve">   </w:t>
      </w:r>
    </w:p>
    <w:p w14:paraId="3F37AF24"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5646CAA6"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Donaldson, G. (2001). </w:t>
      </w:r>
      <w:r w:rsidRPr="00241020">
        <w:rPr>
          <w:rFonts w:ascii="Times New Roman" w:eastAsia="Times New Roman" w:hAnsi="Times New Roman" w:cs="Times New Roman"/>
          <w:i/>
          <w:sz w:val="20"/>
          <w:szCs w:val="20"/>
        </w:rPr>
        <w:t xml:space="preserve">Corporate Debt Capacity: </w:t>
      </w:r>
      <w:proofErr w:type="gramStart"/>
      <w:r w:rsidRPr="00241020">
        <w:rPr>
          <w:rFonts w:ascii="Times New Roman" w:eastAsia="Times New Roman" w:hAnsi="Times New Roman" w:cs="Times New Roman"/>
          <w:i/>
          <w:sz w:val="20"/>
          <w:szCs w:val="20"/>
        </w:rPr>
        <w:t>a</w:t>
      </w:r>
      <w:proofErr w:type="gramEnd"/>
      <w:r w:rsidRPr="00241020">
        <w:rPr>
          <w:rFonts w:ascii="Times New Roman" w:eastAsia="Times New Roman" w:hAnsi="Times New Roman" w:cs="Times New Roman"/>
          <w:i/>
          <w:sz w:val="20"/>
          <w:szCs w:val="20"/>
        </w:rPr>
        <w:t xml:space="preserve"> Study of Corporate Debt Policy and the Determination of Corporate Debt Capacity. Boston,</w:t>
      </w:r>
      <w:r w:rsidRPr="00241020">
        <w:rPr>
          <w:rFonts w:ascii="Times New Roman" w:eastAsia="Times New Roman" w:hAnsi="Times New Roman" w:cs="Times New Roman"/>
          <w:sz w:val="20"/>
          <w:szCs w:val="20"/>
        </w:rPr>
        <w:t xml:space="preserve"> MA, Harvard Graduate School of Business Administration, Division of Research, Harvard University.</w:t>
      </w:r>
    </w:p>
    <w:p w14:paraId="74D92296"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4910BDFE"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Duru, A.N, Ekwe, M.C., &amp; Okpe, I.I. (2014). Examined the Impact of Receivables Management on Financial Performance of Food and Beverages Manufacturing Companies in Nigeria, </w:t>
      </w:r>
      <w:r w:rsidRPr="00241020">
        <w:rPr>
          <w:rFonts w:ascii="Times New Roman" w:eastAsia="Times New Roman" w:hAnsi="Times New Roman" w:cs="Times New Roman"/>
          <w:i/>
          <w:sz w:val="20"/>
          <w:szCs w:val="20"/>
        </w:rPr>
        <w:t>European Journal of Accounting, Auditing and Finance Research, Vol 2, Issue 10, December 2014.</w:t>
      </w:r>
    </w:p>
    <w:p w14:paraId="22558986"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4689A1C3" w14:textId="77777777" w:rsidR="0029087F" w:rsidRPr="00241020" w:rsidRDefault="0029087F" w:rsidP="00CC117C">
      <w:pPr>
        <w:tabs>
          <w:tab w:val="left" w:pos="9000"/>
        </w:tabs>
        <w:ind w:left="-5" w:right="90" w:hanging="10"/>
        <w:jc w:val="both"/>
        <w:rPr>
          <w:rFonts w:ascii="Times New Roman" w:eastAsia="Times New Roman" w:hAnsi="Times New Roman" w:cs="Times New Roman"/>
          <w:color w:val="000000"/>
          <w:sz w:val="20"/>
          <w:szCs w:val="20"/>
        </w:rPr>
      </w:pPr>
      <w:r w:rsidRPr="00241020">
        <w:rPr>
          <w:rFonts w:ascii="Times New Roman" w:eastAsia="Times New Roman" w:hAnsi="Times New Roman" w:cs="Times New Roman"/>
          <w:color w:val="000000"/>
          <w:sz w:val="20"/>
          <w:szCs w:val="20"/>
        </w:rPr>
        <w:t>Fafchamps, M., (1999). Rural Poverty</w:t>
      </w:r>
      <w:r w:rsidRPr="00241020">
        <w:rPr>
          <w:rFonts w:ascii="Times New Roman" w:eastAsia="Times New Roman" w:hAnsi="Times New Roman" w:cs="Times New Roman"/>
          <w:i/>
          <w:color w:val="000000"/>
          <w:sz w:val="20"/>
          <w:szCs w:val="20"/>
        </w:rPr>
        <w:t>. Journal of Risk and Development,</w:t>
      </w:r>
      <w:r w:rsidRPr="00241020">
        <w:rPr>
          <w:rFonts w:ascii="Times New Roman" w:eastAsia="Times New Roman" w:hAnsi="Times New Roman" w:cs="Times New Roman"/>
          <w:color w:val="000000"/>
          <w:sz w:val="20"/>
          <w:szCs w:val="20"/>
        </w:rPr>
        <w:t xml:space="preserve"> </w:t>
      </w:r>
      <w:r w:rsidRPr="00241020">
        <w:rPr>
          <w:rFonts w:ascii="Times New Roman" w:eastAsia="Times New Roman" w:hAnsi="Times New Roman" w:cs="Times New Roman"/>
          <w:i/>
          <w:color w:val="000000"/>
          <w:sz w:val="20"/>
          <w:szCs w:val="20"/>
        </w:rPr>
        <w:t>90-103.</w:t>
      </w:r>
    </w:p>
    <w:p w14:paraId="290F85A4"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5386A936"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Garcia-Teruel, P. J., &amp; Pedro, M. N. (2007). Effects of Working Capital Management on SME Profitability, </w:t>
      </w:r>
      <w:r w:rsidRPr="00241020">
        <w:rPr>
          <w:rFonts w:ascii="Times New Roman" w:eastAsia="Times New Roman" w:hAnsi="Times New Roman" w:cs="Times New Roman"/>
          <w:i/>
          <w:sz w:val="20"/>
          <w:szCs w:val="20"/>
        </w:rPr>
        <w:t xml:space="preserve">International Journal of Managerial Finance, </w:t>
      </w:r>
      <w:r w:rsidRPr="00241020">
        <w:rPr>
          <w:rFonts w:ascii="Times New Roman" w:eastAsia="Times New Roman" w:hAnsi="Times New Roman" w:cs="Times New Roman"/>
          <w:sz w:val="20"/>
          <w:szCs w:val="20"/>
        </w:rPr>
        <w:t>Vol. 3, No. 2, 164-177.</w:t>
      </w:r>
    </w:p>
    <w:p w14:paraId="70166524" w14:textId="77777777" w:rsidR="0029087F" w:rsidRPr="00241020" w:rsidRDefault="0029087F" w:rsidP="00CC117C">
      <w:pPr>
        <w:tabs>
          <w:tab w:val="left" w:pos="9000"/>
        </w:tabs>
        <w:ind w:left="392" w:right="90" w:hanging="392"/>
        <w:jc w:val="both"/>
        <w:rPr>
          <w:rFonts w:ascii="Times New Roman" w:eastAsia="Times New Roman" w:hAnsi="Times New Roman" w:cs="Times New Roman"/>
          <w:sz w:val="12"/>
          <w:szCs w:val="12"/>
        </w:rPr>
      </w:pPr>
      <w:r w:rsidRPr="00241020">
        <w:rPr>
          <w:rFonts w:ascii="Times New Roman" w:eastAsia="Times New Roman" w:hAnsi="Times New Roman" w:cs="Times New Roman"/>
          <w:sz w:val="12"/>
          <w:szCs w:val="12"/>
        </w:rPr>
        <w:t>f</w:t>
      </w:r>
    </w:p>
    <w:p w14:paraId="2632FED4"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Gekure, M. A. (2014) Relationship between Working Capital Management and Performance of Manufacturing Firms Listed at Nairobi Securities Exchange. </w:t>
      </w:r>
      <w:r w:rsidRPr="00241020">
        <w:rPr>
          <w:rFonts w:ascii="Times New Roman" w:eastAsia="Times New Roman" w:hAnsi="Times New Roman" w:cs="Times New Roman"/>
          <w:i/>
          <w:sz w:val="20"/>
          <w:szCs w:val="20"/>
        </w:rPr>
        <w:t>A Research Project Submitted to the School of Business, University of Nairobi.</w:t>
      </w:r>
    </w:p>
    <w:p w14:paraId="0D66E276" w14:textId="77777777" w:rsidR="0029087F" w:rsidRPr="00241020" w:rsidRDefault="0029087F" w:rsidP="00CC117C">
      <w:pPr>
        <w:tabs>
          <w:tab w:val="left" w:pos="9000"/>
        </w:tabs>
        <w:ind w:right="90"/>
        <w:jc w:val="both"/>
        <w:rPr>
          <w:rFonts w:ascii="Times New Roman" w:eastAsia="Times New Roman" w:hAnsi="Times New Roman" w:cs="Times New Roman"/>
          <w:color w:val="000000"/>
          <w:sz w:val="12"/>
          <w:szCs w:val="12"/>
        </w:rPr>
      </w:pPr>
    </w:p>
    <w:p w14:paraId="3F0A7B5F"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color w:val="000000"/>
          <w:sz w:val="20"/>
          <w:szCs w:val="20"/>
        </w:rPr>
        <w:t xml:space="preserve">Gill, A. Biger, N. &amp; Atnur, (2010). The Relationship between Working Capital, Management and Profitability Evidence from the United State, </w:t>
      </w:r>
      <w:r w:rsidRPr="00241020">
        <w:rPr>
          <w:rFonts w:ascii="Times New Roman" w:eastAsia="Times New Roman" w:hAnsi="Times New Roman" w:cs="Times New Roman"/>
          <w:i/>
          <w:color w:val="000000"/>
          <w:sz w:val="20"/>
          <w:szCs w:val="20"/>
        </w:rPr>
        <w:t xml:space="preserve">Business and Economic Journal, 2010, </w:t>
      </w:r>
      <w:r w:rsidRPr="00241020">
        <w:rPr>
          <w:rFonts w:ascii="Times New Roman" w:eastAsia="Times New Roman" w:hAnsi="Times New Roman" w:cs="Times New Roman"/>
          <w:color w:val="000000"/>
          <w:sz w:val="20"/>
          <w:szCs w:val="20"/>
        </w:rPr>
        <w:t>Bej – 10, 1-9.</w:t>
      </w:r>
    </w:p>
    <w:p w14:paraId="102BAF53"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76F1C563"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Gitman, L. J. (2009). </w:t>
      </w:r>
      <w:r w:rsidRPr="00241020">
        <w:rPr>
          <w:rFonts w:ascii="Times New Roman" w:eastAsia="Times New Roman" w:hAnsi="Times New Roman" w:cs="Times New Roman"/>
          <w:i/>
          <w:sz w:val="20"/>
          <w:szCs w:val="20"/>
        </w:rPr>
        <w:t>Principles of Managerial Finance</w:t>
      </w:r>
      <w:r w:rsidRPr="00241020">
        <w:rPr>
          <w:rFonts w:ascii="Times New Roman" w:eastAsia="Times New Roman" w:hAnsi="Times New Roman" w:cs="Times New Roman"/>
          <w:sz w:val="20"/>
          <w:szCs w:val="20"/>
        </w:rPr>
        <w:t>. 12</w:t>
      </w:r>
      <w:r w:rsidRPr="00241020">
        <w:rPr>
          <w:rFonts w:ascii="Times New Roman" w:eastAsia="Times New Roman" w:hAnsi="Times New Roman" w:cs="Times New Roman"/>
          <w:sz w:val="20"/>
          <w:szCs w:val="20"/>
          <w:vertAlign w:val="superscript"/>
        </w:rPr>
        <w:t>th</w:t>
      </w:r>
      <w:r w:rsidRPr="00241020">
        <w:rPr>
          <w:rFonts w:ascii="Times New Roman" w:eastAsia="Times New Roman" w:hAnsi="Times New Roman" w:cs="Times New Roman"/>
          <w:sz w:val="20"/>
          <w:szCs w:val="20"/>
        </w:rPr>
        <w:t xml:space="preserve"> ed. Boston Pearson</w:t>
      </w:r>
      <w:r w:rsidRPr="00241020">
        <w:rPr>
          <w:rFonts w:ascii="Times New Roman" w:eastAsia="Times New Roman" w:hAnsi="Times New Roman" w:cs="Times New Roman"/>
          <w:i/>
          <w:sz w:val="20"/>
          <w:szCs w:val="20"/>
        </w:rPr>
        <w:t xml:space="preserve"> </w:t>
      </w:r>
      <w:r w:rsidRPr="00241020">
        <w:rPr>
          <w:rFonts w:ascii="Times New Roman" w:eastAsia="Times New Roman" w:hAnsi="Times New Roman" w:cs="Times New Roman"/>
          <w:sz w:val="20"/>
          <w:szCs w:val="20"/>
        </w:rPr>
        <w:t>International.</w:t>
      </w:r>
    </w:p>
    <w:p w14:paraId="342E56AF"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70C04AD1"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Gul, S., Khan, M.B., Raheman, S.U., Khan, M.T., Khan, M., &amp; Khan, W. (2013). Working Capital Management and Performance of SME sector. </w:t>
      </w:r>
      <w:r w:rsidRPr="00241020">
        <w:rPr>
          <w:rFonts w:ascii="Times New Roman" w:eastAsia="Times New Roman" w:hAnsi="Times New Roman" w:cs="Times New Roman"/>
          <w:i/>
          <w:sz w:val="20"/>
          <w:szCs w:val="20"/>
        </w:rPr>
        <w:t xml:space="preserve">European Journal of Business and Management, </w:t>
      </w:r>
      <w:r w:rsidRPr="00241020">
        <w:rPr>
          <w:rFonts w:ascii="Times New Roman" w:eastAsia="Times New Roman" w:hAnsi="Times New Roman" w:cs="Times New Roman"/>
          <w:sz w:val="20"/>
          <w:szCs w:val="20"/>
        </w:rPr>
        <w:t>5(1), 60-68</w:t>
      </w:r>
    </w:p>
    <w:p w14:paraId="1C032C90"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40D154DF" w14:textId="77777777" w:rsidR="0029087F" w:rsidRPr="00241020" w:rsidRDefault="0029087F" w:rsidP="00CC117C">
      <w:pPr>
        <w:tabs>
          <w:tab w:val="left" w:pos="9000"/>
        </w:tabs>
        <w:ind w:left="432" w:right="90" w:hanging="447"/>
        <w:jc w:val="both"/>
        <w:rPr>
          <w:rFonts w:ascii="Times New Roman" w:eastAsia="Times New Roman" w:hAnsi="Times New Roman" w:cs="Times New Roman"/>
          <w:color w:val="000000"/>
          <w:sz w:val="20"/>
          <w:szCs w:val="20"/>
        </w:rPr>
      </w:pPr>
      <w:r w:rsidRPr="00241020">
        <w:rPr>
          <w:rFonts w:ascii="Times New Roman" w:eastAsia="Times New Roman" w:hAnsi="Times New Roman" w:cs="Times New Roman"/>
          <w:color w:val="000000"/>
          <w:sz w:val="20"/>
          <w:szCs w:val="20"/>
        </w:rPr>
        <w:t xml:space="preserve">Hassan, U. H., Imran M. M., Amjad, M., &amp; Hussain M., (2014). </w:t>
      </w:r>
      <w:r w:rsidRPr="00241020">
        <w:rPr>
          <w:rFonts w:ascii="Times New Roman" w:eastAsia="Times New Roman" w:hAnsi="Times New Roman" w:cs="Times New Roman"/>
          <w:i/>
          <w:color w:val="000000"/>
          <w:sz w:val="20"/>
          <w:szCs w:val="20"/>
        </w:rPr>
        <w:t>Effects of Working Capital Management on Firm Performance:</w:t>
      </w:r>
      <w:r w:rsidRPr="00241020">
        <w:rPr>
          <w:rFonts w:ascii="Times New Roman" w:eastAsia="Times New Roman" w:hAnsi="Times New Roman" w:cs="Times New Roman"/>
          <w:color w:val="000000"/>
          <w:sz w:val="20"/>
          <w:szCs w:val="20"/>
        </w:rPr>
        <w:t xml:space="preserve"> An Empirical Study of Non-Financial </w:t>
      </w:r>
      <w:proofErr w:type="gramStart"/>
      <w:r w:rsidRPr="00241020">
        <w:rPr>
          <w:rFonts w:ascii="Times New Roman" w:eastAsia="Times New Roman" w:hAnsi="Times New Roman" w:cs="Times New Roman"/>
          <w:color w:val="000000"/>
          <w:sz w:val="20"/>
          <w:szCs w:val="20"/>
        </w:rPr>
        <w:t>listed</w:t>
      </w:r>
      <w:proofErr w:type="gramEnd"/>
      <w:r w:rsidRPr="00241020">
        <w:rPr>
          <w:rFonts w:ascii="Times New Roman" w:eastAsia="Times New Roman" w:hAnsi="Times New Roman" w:cs="Times New Roman"/>
          <w:color w:val="000000"/>
          <w:sz w:val="20"/>
          <w:szCs w:val="20"/>
        </w:rPr>
        <w:t xml:space="preserve"> Firms in Pakistan </w:t>
      </w:r>
    </w:p>
    <w:p w14:paraId="39B1D092"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759B378B"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International Labor Organization (ILO) (2002). </w:t>
      </w:r>
      <w:r w:rsidRPr="00241020">
        <w:rPr>
          <w:rFonts w:ascii="Times New Roman" w:eastAsia="Times New Roman" w:hAnsi="Times New Roman" w:cs="Times New Roman"/>
          <w:i/>
          <w:sz w:val="20"/>
          <w:szCs w:val="20"/>
        </w:rPr>
        <w:t>The Promotion of Cooperatives Recommendations (No.193), International Labor Office, Geneva.</w:t>
      </w:r>
    </w:p>
    <w:p w14:paraId="5EAECCC6" w14:textId="77777777" w:rsidR="0029087F" w:rsidRPr="00241020" w:rsidRDefault="0029087F" w:rsidP="00CC117C">
      <w:pPr>
        <w:tabs>
          <w:tab w:val="left" w:pos="9000"/>
        </w:tabs>
        <w:ind w:left="392" w:right="90" w:hanging="392"/>
        <w:jc w:val="both"/>
        <w:rPr>
          <w:rFonts w:ascii="Times New Roman" w:eastAsia="Times New Roman" w:hAnsi="Times New Roman" w:cs="Times New Roman"/>
          <w:i/>
          <w:sz w:val="12"/>
          <w:szCs w:val="12"/>
        </w:rPr>
      </w:pPr>
    </w:p>
    <w:p w14:paraId="72F2BCBD"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Joshi, R. (2013). </w:t>
      </w:r>
      <w:r w:rsidRPr="00241020">
        <w:rPr>
          <w:rFonts w:ascii="Times New Roman" w:eastAsia="Times New Roman" w:hAnsi="Times New Roman" w:cs="Times New Roman"/>
          <w:i/>
          <w:sz w:val="20"/>
          <w:szCs w:val="20"/>
        </w:rPr>
        <w:t xml:space="preserve">Working Capital Management of Commercial Banks in Nepal: An M.sc. </w:t>
      </w:r>
      <w:r w:rsidRPr="00241020">
        <w:rPr>
          <w:rFonts w:ascii="Times New Roman" w:eastAsia="Times New Roman" w:hAnsi="Times New Roman" w:cs="Times New Roman"/>
          <w:sz w:val="20"/>
          <w:szCs w:val="20"/>
        </w:rPr>
        <w:t>Thesis Submitted to the Faculty of Management Tribhuvan University, Shankar Dev. Campus, Kathmadu.</w:t>
      </w:r>
    </w:p>
    <w:p w14:paraId="653FA5AE" w14:textId="77777777" w:rsidR="0029087F" w:rsidRPr="00241020" w:rsidRDefault="0029087F" w:rsidP="00CC117C">
      <w:pPr>
        <w:tabs>
          <w:tab w:val="left" w:pos="9000"/>
        </w:tabs>
        <w:ind w:left="392" w:right="90" w:hanging="392"/>
        <w:jc w:val="both"/>
        <w:rPr>
          <w:rFonts w:ascii="Times New Roman" w:eastAsia="Times New Roman" w:hAnsi="Times New Roman" w:cs="Times New Roman"/>
          <w:sz w:val="12"/>
          <w:szCs w:val="12"/>
        </w:rPr>
      </w:pPr>
    </w:p>
    <w:p w14:paraId="55C3EA56"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Kombo, D., &amp; Tromp, D. (2006). </w:t>
      </w:r>
      <w:r w:rsidRPr="00241020">
        <w:rPr>
          <w:rFonts w:ascii="Times New Roman" w:eastAsia="Times New Roman" w:hAnsi="Times New Roman" w:cs="Times New Roman"/>
          <w:i/>
          <w:sz w:val="20"/>
          <w:szCs w:val="20"/>
        </w:rPr>
        <w:t>Guidelines to Proposal and Thesis Writing</w:t>
      </w:r>
      <w:r w:rsidRPr="00241020">
        <w:rPr>
          <w:rFonts w:ascii="Times New Roman" w:eastAsia="Times New Roman" w:hAnsi="Times New Roman" w:cs="Times New Roman"/>
          <w:sz w:val="20"/>
          <w:szCs w:val="20"/>
        </w:rPr>
        <w:t xml:space="preserve">. Nairobi: Pauline Publishers Africa. </w:t>
      </w:r>
    </w:p>
    <w:p w14:paraId="5801D52F"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595C5426"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Kosgey, T., &amp; Njiru, A. (2016). Influence of Working Capital Management on the Financial Performance of Small Enterprises; a Survey of Nakuru County. </w:t>
      </w:r>
      <w:r w:rsidRPr="00241020">
        <w:rPr>
          <w:rFonts w:ascii="Times New Roman" w:eastAsia="Times New Roman" w:hAnsi="Times New Roman" w:cs="Times New Roman"/>
          <w:i/>
          <w:sz w:val="20"/>
          <w:szCs w:val="20"/>
        </w:rPr>
        <w:t>IOSR Journal of Business and Management</w:t>
      </w:r>
      <w:r w:rsidRPr="00241020">
        <w:rPr>
          <w:rFonts w:ascii="Times New Roman" w:eastAsia="Times New Roman" w:hAnsi="Times New Roman" w:cs="Times New Roman"/>
          <w:sz w:val="20"/>
          <w:szCs w:val="20"/>
        </w:rPr>
        <w:t xml:space="preserve">, 18(4), 41-44. </w:t>
      </w:r>
    </w:p>
    <w:p w14:paraId="46151B1C"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32BDCAD4"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Majakusi, J. (2016). </w:t>
      </w:r>
      <w:r w:rsidRPr="00241020">
        <w:rPr>
          <w:rFonts w:ascii="Times New Roman" w:eastAsia="Times New Roman" w:hAnsi="Times New Roman" w:cs="Times New Roman"/>
          <w:i/>
          <w:sz w:val="20"/>
          <w:szCs w:val="20"/>
        </w:rPr>
        <w:t>Effect of Liquidity Management on the Performance of Commercial Banks in Kenya</w:t>
      </w:r>
      <w:r w:rsidRPr="00241020">
        <w:rPr>
          <w:rFonts w:ascii="Times New Roman" w:eastAsia="Times New Roman" w:hAnsi="Times New Roman" w:cs="Times New Roman"/>
          <w:sz w:val="20"/>
          <w:szCs w:val="20"/>
        </w:rPr>
        <w:t>. A Research Project Submitted to the School of Business, University of Nairobi.</w:t>
      </w:r>
    </w:p>
    <w:p w14:paraId="361AEFB2"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426A60D9"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Mathuva, D. (2010). The Influence of Working Capital Management Components on Corporate Profitability: </w:t>
      </w:r>
      <w:proofErr w:type="gramStart"/>
      <w:r w:rsidRPr="00241020">
        <w:rPr>
          <w:rFonts w:ascii="Times New Roman" w:eastAsia="Times New Roman" w:hAnsi="Times New Roman" w:cs="Times New Roman"/>
          <w:sz w:val="20"/>
          <w:szCs w:val="20"/>
        </w:rPr>
        <w:t>a</w:t>
      </w:r>
      <w:proofErr w:type="gramEnd"/>
      <w:r w:rsidRPr="00241020">
        <w:rPr>
          <w:rFonts w:ascii="Times New Roman" w:eastAsia="Times New Roman" w:hAnsi="Times New Roman" w:cs="Times New Roman"/>
          <w:sz w:val="20"/>
          <w:szCs w:val="20"/>
        </w:rPr>
        <w:t xml:space="preserve"> Survey on Kenyan listed Firms, </w:t>
      </w:r>
      <w:r w:rsidRPr="00241020">
        <w:rPr>
          <w:rFonts w:ascii="Times New Roman" w:eastAsia="Times New Roman" w:hAnsi="Times New Roman" w:cs="Times New Roman"/>
          <w:i/>
          <w:sz w:val="20"/>
          <w:szCs w:val="20"/>
        </w:rPr>
        <w:t>Research Journal of Business Management,</w:t>
      </w:r>
      <w:r w:rsidRPr="00241020">
        <w:rPr>
          <w:rFonts w:ascii="Times New Roman" w:eastAsia="Times New Roman" w:hAnsi="Times New Roman" w:cs="Times New Roman"/>
          <w:sz w:val="20"/>
          <w:szCs w:val="20"/>
        </w:rPr>
        <w:t xml:space="preserve"> 3: 1-11</w:t>
      </w:r>
    </w:p>
    <w:p w14:paraId="06122EDD"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029C9973"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Njeru, D.M (2016) Effect of Liquidity Management on Financial Performance of Deposit Taking SACCOs in Kenya. </w:t>
      </w:r>
      <w:r w:rsidRPr="00241020">
        <w:rPr>
          <w:rFonts w:ascii="Times New Roman" w:eastAsia="Times New Roman" w:hAnsi="Times New Roman" w:cs="Times New Roman"/>
          <w:i/>
          <w:sz w:val="20"/>
          <w:szCs w:val="20"/>
        </w:rPr>
        <w:t>A Research Thesis Submitted to the School of Business, Jomo Kenyatta University of Agriculture and Technology.</w:t>
      </w:r>
    </w:p>
    <w:p w14:paraId="4CB776FE" w14:textId="77777777" w:rsidR="004B0FD3" w:rsidRPr="00241020" w:rsidRDefault="004B0FD3" w:rsidP="00CC117C">
      <w:pPr>
        <w:tabs>
          <w:tab w:val="left" w:pos="9000"/>
        </w:tabs>
        <w:ind w:left="654" w:right="90" w:hanging="654"/>
        <w:jc w:val="both"/>
        <w:rPr>
          <w:rFonts w:ascii="Times New Roman" w:eastAsia="Times New Roman" w:hAnsi="Times New Roman" w:cs="Times New Roman"/>
          <w:i/>
          <w:sz w:val="20"/>
          <w:szCs w:val="20"/>
        </w:rPr>
      </w:pPr>
    </w:p>
    <w:p w14:paraId="355CBA2E" w14:textId="77777777" w:rsidR="004B0FD3" w:rsidRPr="00241020" w:rsidRDefault="004B0FD3" w:rsidP="00CC117C">
      <w:pPr>
        <w:tabs>
          <w:tab w:val="left" w:pos="9000"/>
        </w:tabs>
        <w:ind w:left="654" w:right="90" w:hanging="654"/>
        <w:jc w:val="both"/>
        <w:rPr>
          <w:rFonts w:ascii="Times New Roman" w:eastAsia="Times New Roman" w:hAnsi="Times New Roman" w:cs="Times New Roman"/>
          <w:i/>
          <w:sz w:val="20"/>
          <w:szCs w:val="20"/>
        </w:rPr>
      </w:pPr>
    </w:p>
    <w:p w14:paraId="415F4144" w14:textId="77777777" w:rsidR="004B0FD3" w:rsidRPr="00241020" w:rsidRDefault="004B0FD3" w:rsidP="00CC117C">
      <w:pPr>
        <w:tabs>
          <w:tab w:val="left" w:pos="9000"/>
        </w:tabs>
        <w:ind w:left="654" w:right="90" w:hanging="654"/>
        <w:jc w:val="both"/>
        <w:rPr>
          <w:rFonts w:ascii="Times New Roman" w:eastAsia="Times New Roman" w:hAnsi="Times New Roman" w:cs="Times New Roman"/>
          <w:i/>
          <w:sz w:val="20"/>
          <w:szCs w:val="20"/>
        </w:rPr>
      </w:pPr>
    </w:p>
    <w:p w14:paraId="7E579D46" w14:textId="77777777" w:rsidR="004B0FD3" w:rsidRPr="00241020" w:rsidRDefault="004B0FD3" w:rsidP="00CC117C">
      <w:pPr>
        <w:tabs>
          <w:tab w:val="left" w:pos="9000"/>
        </w:tabs>
        <w:ind w:left="654" w:right="90" w:hanging="654"/>
        <w:jc w:val="both"/>
        <w:rPr>
          <w:rFonts w:ascii="Times New Roman" w:eastAsia="Times New Roman" w:hAnsi="Times New Roman" w:cs="Times New Roman"/>
          <w:i/>
          <w:sz w:val="20"/>
          <w:szCs w:val="20"/>
        </w:rPr>
      </w:pPr>
    </w:p>
    <w:p w14:paraId="023982E4"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735F0D10"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Nwakaego, A., &amp; Okpe, I. (2016). Management of Accounts Payable on the Financial Performance of Industrial / Domestic Manufacturing Companies in Nigeria, </w:t>
      </w:r>
      <w:r w:rsidRPr="00241020">
        <w:rPr>
          <w:rFonts w:ascii="Times New Roman" w:eastAsia="Times New Roman" w:hAnsi="Times New Roman" w:cs="Times New Roman"/>
          <w:i/>
          <w:sz w:val="20"/>
          <w:szCs w:val="20"/>
        </w:rPr>
        <w:t>Journal of Humanities and Social Science. Vol 21, Issue 7 ver 6 (July, 2016) 54-61.</w:t>
      </w:r>
    </w:p>
    <w:p w14:paraId="20850D69"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p>
    <w:p w14:paraId="2B604399"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lastRenderedPageBreak/>
        <w:t>Nyabenge, O.N (2014). Effect of Working Capital Management on Financial Performance of Manufacturing Firms in Kenya.</w:t>
      </w:r>
      <w:r w:rsidRPr="00241020">
        <w:rPr>
          <w:rFonts w:ascii="Times New Roman" w:eastAsia="Times New Roman" w:hAnsi="Times New Roman" w:cs="Times New Roman"/>
          <w:i/>
          <w:sz w:val="20"/>
          <w:szCs w:val="20"/>
        </w:rPr>
        <w:t xml:space="preserve"> A Research Project Submitted to School of Business, University of Nairobi. </w:t>
      </w:r>
    </w:p>
    <w:p w14:paraId="270DFEE1" w14:textId="77777777" w:rsidR="0029087F" w:rsidRPr="00241020" w:rsidRDefault="0029087F" w:rsidP="00CC117C">
      <w:pPr>
        <w:tabs>
          <w:tab w:val="left" w:pos="9000"/>
        </w:tabs>
        <w:ind w:left="392" w:right="90" w:hanging="392"/>
        <w:jc w:val="both"/>
        <w:rPr>
          <w:rFonts w:ascii="Times New Roman" w:eastAsia="Times New Roman" w:hAnsi="Times New Roman" w:cs="Times New Roman"/>
          <w:i/>
          <w:sz w:val="12"/>
          <w:szCs w:val="12"/>
        </w:rPr>
      </w:pPr>
    </w:p>
    <w:p w14:paraId="5EF7BD5A"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Nyabwanga, R.N (2011) An Assessment of the effect of Working Capital Management Practices on Financial Performance of Small Scale Enterprises in Kisii South District.</w:t>
      </w:r>
      <w:r w:rsidRPr="00241020">
        <w:rPr>
          <w:rFonts w:ascii="Times New Roman" w:eastAsia="Times New Roman" w:hAnsi="Times New Roman" w:cs="Times New Roman"/>
          <w:i/>
          <w:sz w:val="20"/>
          <w:szCs w:val="20"/>
        </w:rPr>
        <w:t xml:space="preserve"> A Research Project Submitted to School of Business, Kisii University. </w:t>
      </w:r>
    </w:p>
    <w:p w14:paraId="612807B3" w14:textId="77777777" w:rsidR="0029087F" w:rsidRPr="00241020" w:rsidRDefault="0029087F" w:rsidP="00CC117C">
      <w:pPr>
        <w:tabs>
          <w:tab w:val="left" w:pos="9000"/>
        </w:tabs>
        <w:ind w:left="392" w:right="90" w:hanging="392"/>
        <w:jc w:val="both"/>
        <w:rPr>
          <w:rFonts w:ascii="Times New Roman" w:eastAsia="Times New Roman" w:hAnsi="Times New Roman" w:cs="Times New Roman"/>
          <w:i/>
          <w:sz w:val="12"/>
          <w:szCs w:val="12"/>
        </w:rPr>
      </w:pPr>
    </w:p>
    <w:p w14:paraId="57BC4E58"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Odhiambo, N.M. (2013). Finance-Investment-Growth Nexus in South Africa. An ARDL-bounds testing procedure. </w:t>
      </w:r>
      <w:r w:rsidRPr="00241020">
        <w:rPr>
          <w:rFonts w:ascii="Times New Roman" w:eastAsia="Times New Roman" w:hAnsi="Times New Roman" w:cs="Times New Roman"/>
          <w:i/>
          <w:sz w:val="20"/>
          <w:szCs w:val="20"/>
        </w:rPr>
        <w:t>Economics, Change, Restructure, 2 (43) 205-219.</w:t>
      </w:r>
    </w:p>
    <w:p w14:paraId="6E166A85"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6D016760"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Olango, O. (2013). The Effects of Financial Fraud and Liquidity Management on Financial Performance of Commercial Banks in Kenya. </w:t>
      </w:r>
      <w:r w:rsidRPr="00241020">
        <w:rPr>
          <w:rFonts w:ascii="Times New Roman" w:eastAsia="Times New Roman" w:hAnsi="Times New Roman" w:cs="Times New Roman"/>
          <w:i/>
          <w:sz w:val="20"/>
          <w:szCs w:val="20"/>
        </w:rPr>
        <w:t>Unpublished MBA Project, University of Nairobi.</w:t>
      </w:r>
    </w:p>
    <w:p w14:paraId="69E7BFD7" w14:textId="77777777" w:rsidR="0029087F" w:rsidRPr="00241020" w:rsidRDefault="0029087F" w:rsidP="00CC117C">
      <w:pPr>
        <w:tabs>
          <w:tab w:val="left" w:pos="9000"/>
        </w:tabs>
        <w:ind w:left="392" w:right="90" w:hanging="392"/>
        <w:jc w:val="both"/>
        <w:rPr>
          <w:rFonts w:ascii="Times New Roman" w:eastAsia="Times New Roman" w:hAnsi="Times New Roman" w:cs="Times New Roman"/>
          <w:sz w:val="12"/>
          <w:szCs w:val="12"/>
        </w:rPr>
      </w:pPr>
    </w:p>
    <w:p w14:paraId="7AB77F95"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Ongore, V. O., &amp; Kusa, G.B. (2013). Determinants of Financial Performance of Commercial Banks in Kenya</w:t>
      </w:r>
      <w:r w:rsidRPr="00241020">
        <w:rPr>
          <w:rFonts w:ascii="Times New Roman" w:eastAsia="Times New Roman" w:hAnsi="Times New Roman" w:cs="Times New Roman"/>
          <w:i/>
          <w:sz w:val="20"/>
          <w:szCs w:val="20"/>
        </w:rPr>
        <w:t>. International Journal of Economics and Finance Issues, 3(1) 237</w:t>
      </w:r>
    </w:p>
    <w:p w14:paraId="6CA66738"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46D2C55B"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Ross, S.A., Westerfield, R., &amp; Jordan, B.D. (2016) </w:t>
      </w:r>
      <w:r w:rsidRPr="00241020">
        <w:rPr>
          <w:rFonts w:ascii="Times New Roman" w:eastAsia="Times New Roman" w:hAnsi="Times New Roman" w:cs="Times New Roman"/>
          <w:i/>
          <w:sz w:val="20"/>
          <w:szCs w:val="20"/>
        </w:rPr>
        <w:t>Fundamentals of corporate finance</w:t>
      </w:r>
      <w:r w:rsidRPr="00241020">
        <w:rPr>
          <w:rFonts w:ascii="Times New Roman" w:eastAsia="Times New Roman" w:hAnsi="Times New Roman" w:cs="Times New Roman"/>
          <w:sz w:val="20"/>
          <w:szCs w:val="20"/>
        </w:rPr>
        <w:t>. Tata McGraw-Hill Education.</w:t>
      </w:r>
    </w:p>
    <w:p w14:paraId="1EEA1132" w14:textId="77777777" w:rsidR="0029087F" w:rsidRPr="00241020" w:rsidRDefault="0029087F" w:rsidP="00CC117C">
      <w:pPr>
        <w:tabs>
          <w:tab w:val="left" w:pos="9000"/>
        </w:tabs>
        <w:ind w:left="392" w:right="90" w:hanging="392"/>
        <w:jc w:val="both"/>
        <w:rPr>
          <w:rFonts w:ascii="Times New Roman" w:eastAsia="Times New Roman" w:hAnsi="Times New Roman" w:cs="Times New Roman"/>
          <w:i/>
          <w:sz w:val="12"/>
          <w:szCs w:val="12"/>
        </w:rPr>
      </w:pPr>
    </w:p>
    <w:p w14:paraId="14A27C8A"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SACCO Society Regulation Act, (2014): sPublished by Government Printer. </w:t>
      </w:r>
      <w:r w:rsidRPr="00241020">
        <w:rPr>
          <w:rFonts w:ascii="Times New Roman" w:eastAsia="Times New Roman" w:hAnsi="Times New Roman" w:cs="Times New Roman"/>
          <w:i/>
          <w:sz w:val="20"/>
          <w:szCs w:val="20"/>
        </w:rPr>
        <w:t>Sasra Supervision Reports 2015 and 2016:</w:t>
      </w:r>
      <w:r w:rsidRPr="00241020">
        <w:rPr>
          <w:rFonts w:ascii="Times New Roman" w:eastAsia="Times New Roman" w:hAnsi="Times New Roman" w:cs="Times New Roman"/>
          <w:sz w:val="20"/>
          <w:szCs w:val="20"/>
        </w:rPr>
        <w:t xml:space="preserve"> Published by SASRA.</w:t>
      </w:r>
    </w:p>
    <w:p w14:paraId="389077A6"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194AFA04" w14:textId="77777777" w:rsidR="0029087F" w:rsidRPr="00241020" w:rsidRDefault="0029087F" w:rsidP="00CC117C">
      <w:pPr>
        <w:tabs>
          <w:tab w:val="left" w:pos="9000"/>
        </w:tabs>
        <w:ind w:left="654" w:right="90" w:hanging="654"/>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SASRA, (2015). </w:t>
      </w:r>
      <w:r w:rsidRPr="00241020">
        <w:rPr>
          <w:rFonts w:ascii="Times New Roman" w:eastAsia="Times New Roman" w:hAnsi="Times New Roman" w:cs="Times New Roman"/>
          <w:i/>
          <w:sz w:val="20"/>
          <w:szCs w:val="20"/>
        </w:rPr>
        <w:t>Annual Supervision Reports</w:t>
      </w:r>
      <w:r w:rsidRPr="00241020">
        <w:rPr>
          <w:rFonts w:ascii="Times New Roman" w:eastAsia="Times New Roman" w:hAnsi="Times New Roman" w:cs="Times New Roman"/>
          <w:sz w:val="20"/>
          <w:szCs w:val="20"/>
        </w:rPr>
        <w:t>.</w:t>
      </w:r>
    </w:p>
    <w:p w14:paraId="6C6635B4" w14:textId="77777777" w:rsidR="0029087F" w:rsidRPr="00241020" w:rsidRDefault="0029087F" w:rsidP="00CC117C">
      <w:pPr>
        <w:tabs>
          <w:tab w:val="left" w:pos="9000"/>
        </w:tabs>
        <w:ind w:right="90"/>
        <w:jc w:val="both"/>
        <w:rPr>
          <w:rFonts w:ascii="Times New Roman" w:eastAsia="Times New Roman" w:hAnsi="Times New Roman" w:cs="Times New Roman"/>
          <w:sz w:val="12"/>
          <w:szCs w:val="12"/>
        </w:rPr>
      </w:pPr>
    </w:p>
    <w:p w14:paraId="28273AD2" w14:textId="77777777" w:rsidR="0029087F" w:rsidRPr="00241020" w:rsidRDefault="0029087F" w:rsidP="00CC117C">
      <w:pPr>
        <w:tabs>
          <w:tab w:val="left" w:pos="9000"/>
        </w:tabs>
        <w:ind w:left="654" w:right="90" w:hanging="654"/>
        <w:jc w:val="both"/>
        <w:rPr>
          <w:rFonts w:ascii="Times New Roman" w:eastAsia="Times New Roman" w:hAnsi="Times New Roman" w:cs="Times New Roman"/>
          <w:i/>
          <w:sz w:val="20"/>
          <w:szCs w:val="20"/>
        </w:rPr>
      </w:pPr>
      <w:r w:rsidRPr="00241020">
        <w:rPr>
          <w:rFonts w:ascii="Times New Roman" w:eastAsia="Times New Roman" w:hAnsi="Times New Roman" w:cs="Times New Roman"/>
          <w:sz w:val="20"/>
          <w:szCs w:val="20"/>
        </w:rPr>
        <w:t xml:space="preserve">Singh, K., &amp; Asress, F.C. (2011). Determining Working Capital Management Solvency Level and its effect on Profitability in selected Indian Manufacturing Firms. </w:t>
      </w:r>
      <w:r w:rsidRPr="00241020">
        <w:rPr>
          <w:rFonts w:ascii="Times New Roman" w:eastAsia="Times New Roman" w:hAnsi="Times New Roman" w:cs="Times New Roman"/>
          <w:i/>
          <w:sz w:val="20"/>
          <w:szCs w:val="20"/>
        </w:rPr>
        <w:t>International Journal of Research in Commerce, Economics &amp; Management</w:t>
      </w:r>
    </w:p>
    <w:p w14:paraId="04084AA8" w14:textId="77777777" w:rsidR="0029087F" w:rsidRPr="00241020" w:rsidRDefault="0029087F" w:rsidP="00CC117C">
      <w:pPr>
        <w:tabs>
          <w:tab w:val="left" w:pos="9000"/>
        </w:tabs>
        <w:ind w:right="90"/>
        <w:jc w:val="both"/>
        <w:rPr>
          <w:rFonts w:ascii="Times New Roman" w:eastAsia="Times New Roman" w:hAnsi="Times New Roman" w:cs="Times New Roman"/>
          <w:i/>
          <w:sz w:val="12"/>
          <w:szCs w:val="12"/>
        </w:rPr>
      </w:pPr>
    </w:p>
    <w:p w14:paraId="4D24C3A1" w14:textId="77777777" w:rsidR="00747C41" w:rsidRPr="00241020" w:rsidRDefault="0029087F" w:rsidP="00CC117C">
      <w:pPr>
        <w:widowControl/>
        <w:tabs>
          <w:tab w:val="left" w:pos="9000"/>
        </w:tabs>
        <w:autoSpaceDE/>
        <w:autoSpaceDN/>
        <w:spacing w:after="160" w:line="259" w:lineRule="auto"/>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t xml:space="preserve">World Council of Credit Unions, (2016). </w:t>
      </w:r>
      <w:r w:rsidRPr="00241020">
        <w:rPr>
          <w:rFonts w:ascii="Times New Roman" w:eastAsia="Times New Roman" w:hAnsi="Times New Roman" w:cs="Times New Roman"/>
          <w:i/>
          <w:sz w:val="20"/>
          <w:szCs w:val="20"/>
        </w:rPr>
        <w:t>Statistical Report</w:t>
      </w:r>
      <w:r w:rsidRPr="00241020">
        <w:rPr>
          <w:rFonts w:ascii="Times New Roman" w:eastAsia="Times New Roman" w:hAnsi="Times New Roman" w:cs="Times New Roman"/>
          <w:sz w:val="20"/>
          <w:szCs w:val="20"/>
        </w:rPr>
        <w:t>. W</w:t>
      </w:r>
    </w:p>
    <w:p w14:paraId="1671E4F6" w14:textId="77777777" w:rsidR="00747C41" w:rsidRPr="00241020" w:rsidRDefault="00747C41" w:rsidP="00CC117C">
      <w:pPr>
        <w:widowControl/>
        <w:tabs>
          <w:tab w:val="left" w:pos="9000"/>
        </w:tabs>
        <w:autoSpaceDE/>
        <w:autoSpaceDN/>
        <w:spacing w:after="160" w:line="259" w:lineRule="auto"/>
        <w:ind w:right="90"/>
        <w:jc w:val="both"/>
        <w:rPr>
          <w:rFonts w:ascii="Times New Roman" w:eastAsia="Times New Roman" w:hAnsi="Times New Roman" w:cs="Times New Roman"/>
          <w:sz w:val="20"/>
          <w:szCs w:val="20"/>
        </w:rPr>
      </w:pPr>
      <w:r w:rsidRPr="00241020">
        <w:rPr>
          <w:rFonts w:ascii="Times New Roman" w:eastAsia="Times New Roman" w:hAnsi="Times New Roman" w:cs="Times New Roman"/>
          <w:sz w:val="20"/>
          <w:szCs w:val="20"/>
        </w:rPr>
        <w:br w:type="page"/>
      </w:r>
    </w:p>
    <w:p w14:paraId="2A69734E" w14:textId="77777777" w:rsidR="00747C41" w:rsidRPr="00241020" w:rsidRDefault="00747C41" w:rsidP="00CC117C">
      <w:pPr>
        <w:pStyle w:val="Heading2"/>
        <w:tabs>
          <w:tab w:val="left" w:pos="9000"/>
        </w:tabs>
        <w:ind w:right="90"/>
        <w:jc w:val="both"/>
        <w:rPr>
          <w:rFonts w:ascii="Times New Roman" w:hAnsi="Times New Roman" w:cs="Times New Roman"/>
        </w:rPr>
      </w:pPr>
      <w:bookmarkStart w:id="64" w:name="_Toc55813623"/>
      <w:r w:rsidRPr="00241020">
        <w:rPr>
          <w:rFonts w:ascii="Times New Roman" w:hAnsi="Times New Roman" w:cs="Times New Roman"/>
        </w:rPr>
        <w:lastRenderedPageBreak/>
        <w:t>Adsorption of Zinc (II) Ions from Aqueous Solution using Mangrove Roots Powder as Novel Adsorbent: Equilibrium and Kinetics Studies</w:t>
      </w:r>
      <w:r w:rsidR="002B5A4C" w:rsidRPr="00241020">
        <w:rPr>
          <w:rFonts w:ascii="Times New Roman" w:hAnsi="Times New Roman" w:cs="Times New Roman"/>
        </w:rPr>
        <w:t xml:space="preserve"> </w:t>
      </w:r>
      <w:r w:rsidR="002B5A4C" w:rsidRPr="00241020">
        <w:rPr>
          <w:rFonts w:ascii="Times New Roman" w:hAnsi="Times New Roman" w:cs="Times New Roman"/>
          <w:i/>
        </w:rPr>
        <w:t>(</w:t>
      </w:r>
      <w:r w:rsidR="002B5A4C" w:rsidRPr="00241020">
        <w:rPr>
          <w:rFonts w:ascii="Times New Roman" w:eastAsia="Times New Roman" w:hAnsi="Times New Roman" w:cs="Times New Roman"/>
          <w:b/>
          <w:i/>
          <w:sz w:val="24"/>
          <w:szCs w:val="24"/>
        </w:rPr>
        <w:t>Fidelis Ngugi</w:t>
      </w:r>
      <w:r w:rsidR="002B5A4C" w:rsidRPr="00241020">
        <w:rPr>
          <w:rFonts w:ascii="Times New Roman" w:hAnsi="Times New Roman" w:cs="Times New Roman"/>
        </w:rPr>
        <w:t>)</w:t>
      </w:r>
      <w:bookmarkEnd w:id="64"/>
    </w:p>
    <w:p w14:paraId="2A794B2F" w14:textId="77777777" w:rsidR="00747C41" w:rsidRPr="00241020" w:rsidRDefault="00747C41" w:rsidP="00CC117C">
      <w:pPr>
        <w:tabs>
          <w:tab w:val="left" w:pos="9000"/>
        </w:tabs>
        <w:spacing w:before="280" w:after="280"/>
        <w:ind w:left="1890" w:right="90" w:hanging="1890"/>
        <w:jc w:val="both"/>
        <w:rPr>
          <w:rFonts w:ascii="Times New Roman" w:eastAsia="Times New Roman" w:hAnsi="Times New Roman" w:cs="Times New Roman"/>
          <w:sz w:val="18"/>
          <w:szCs w:val="18"/>
        </w:rPr>
      </w:pPr>
      <w:r w:rsidRPr="00241020">
        <w:rPr>
          <w:rFonts w:ascii="Times New Roman" w:eastAsia="Times New Roman" w:hAnsi="Times New Roman" w:cs="Times New Roman"/>
          <w:b/>
        </w:rPr>
        <w:t xml:space="preserve">Fidelis Ngugi   +254726662300 email. </w:t>
      </w:r>
      <w:hyperlink r:id="rId38">
        <w:r w:rsidRPr="00241020">
          <w:rPr>
            <w:rFonts w:ascii="Times New Roman" w:eastAsia="Times New Roman" w:hAnsi="Times New Roman" w:cs="Times New Roman"/>
            <w:color w:val="0563C1"/>
            <w:sz w:val="18"/>
            <w:szCs w:val="18"/>
            <w:u w:val="single"/>
          </w:rPr>
          <w:t>fidelis.ngugi@tharaka.ac.ke</w:t>
        </w:r>
      </w:hyperlink>
    </w:p>
    <w:p w14:paraId="0A46075F" w14:textId="77777777" w:rsidR="00747C41" w:rsidRPr="00241020" w:rsidRDefault="00747C41" w:rsidP="00CC117C">
      <w:pPr>
        <w:tabs>
          <w:tab w:val="left" w:pos="9000"/>
        </w:tabs>
        <w:spacing w:before="280" w:after="280"/>
        <w:ind w:right="90"/>
        <w:jc w:val="both"/>
        <w:rPr>
          <w:rFonts w:ascii="Times New Roman" w:eastAsia="Times New Roman" w:hAnsi="Times New Roman" w:cs="Times New Roman"/>
          <w:sz w:val="18"/>
          <w:szCs w:val="18"/>
        </w:rPr>
      </w:pPr>
      <w:r w:rsidRPr="00241020">
        <w:rPr>
          <w:rFonts w:ascii="Times New Roman" w:eastAsia="Times New Roman" w:hAnsi="Times New Roman" w:cs="Times New Roman"/>
          <w:sz w:val="18"/>
          <w:szCs w:val="18"/>
        </w:rPr>
        <w:t>Tharaka University College, Faculty of Science, Engineering and Technology Department of Basic Sciences.</w:t>
      </w:r>
    </w:p>
    <w:p w14:paraId="3B956AF4" w14:textId="77777777" w:rsidR="00747C41" w:rsidRPr="00241020" w:rsidRDefault="00747C41" w:rsidP="00CC117C">
      <w:pPr>
        <w:tabs>
          <w:tab w:val="left" w:pos="9000"/>
        </w:tabs>
        <w:spacing w:before="280" w:after="280"/>
        <w:ind w:left="1890" w:right="90" w:hanging="1890"/>
        <w:jc w:val="both"/>
        <w:rPr>
          <w:rFonts w:ascii="Times New Roman" w:eastAsia="Times New Roman" w:hAnsi="Times New Roman" w:cs="Times New Roman"/>
          <w:sz w:val="18"/>
          <w:szCs w:val="18"/>
        </w:rPr>
      </w:pPr>
      <w:r w:rsidRPr="00241020">
        <w:rPr>
          <w:rFonts w:ascii="Times New Roman" w:eastAsia="Times New Roman" w:hAnsi="Times New Roman" w:cs="Times New Roman"/>
          <w:sz w:val="18"/>
          <w:szCs w:val="18"/>
        </w:rPr>
        <w:t>P.O. Box 193-00625</w:t>
      </w:r>
    </w:p>
    <w:p w14:paraId="7EE561EA" w14:textId="06219E37" w:rsidR="00747C41" w:rsidRPr="00241020" w:rsidRDefault="00747C41" w:rsidP="00261202">
      <w:pPr>
        <w:tabs>
          <w:tab w:val="left" w:pos="9000"/>
        </w:tabs>
        <w:spacing w:before="280" w:after="280"/>
        <w:ind w:left="1890" w:right="90" w:hanging="1890"/>
        <w:jc w:val="both"/>
        <w:rPr>
          <w:rFonts w:ascii="Times New Roman" w:eastAsia="Times New Roman" w:hAnsi="Times New Roman" w:cs="Times New Roman"/>
          <w:b/>
          <w:sz w:val="28"/>
          <w:szCs w:val="28"/>
        </w:rPr>
      </w:pPr>
      <w:r w:rsidRPr="00241020">
        <w:rPr>
          <w:rFonts w:ascii="Times New Roman" w:eastAsia="Times New Roman" w:hAnsi="Times New Roman" w:cs="Times New Roman"/>
          <w:sz w:val="18"/>
          <w:szCs w:val="18"/>
        </w:rPr>
        <w:t>Marimanti, Kenya</w:t>
      </w:r>
    </w:p>
    <w:p w14:paraId="40EA3F3A" w14:textId="77777777" w:rsidR="00747C41" w:rsidRPr="00241020" w:rsidRDefault="00747C41" w:rsidP="00CC117C">
      <w:pPr>
        <w:tabs>
          <w:tab w:val="left" w:pos="9000"/>
        </w:tabs>
        <w:ind w:right="90"/>
        <w:jc w:val="both"/>
        <w:rPr>
          <w:rFonts w:ascii="Times New Roman" w:eastAsia="Times New Roman" w:hAnsi="Times New Roman" w:cs="Times New Roman"/>
          <w:sz w:val="28"/>
          <w:szCs w:val="28"/>
        </w:rPr>
      </w:pPr>
      <w:r w:rsidRPr="00241020">
        <w:rPr>
          <w:rFonts w:ascii="Times New Roman" w:eastAsia="Times New Roman" w:hAnsi="Times New Roman" w:cs="Times New Roman"/>
          <w:sz w:val="28"/>
          <w:szCs w:val="28"/>
        </w:rPr>
        <w:t>Abstract</w:t>
      </w:r>
    </w:p>
    <w:p w14:paraId="7588593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Many industrial processes such as mining, metal pigment, refining ores, fertilizer production, tanneries, batteries manufacturing, paper industries and pesticides, result in the release of heavy metals to aquatic ecosystems. Heavy metals are toxic pollutants which can accumulate in living tissues causing various diseases and disorders. This creates the need to innovate a technology that is effective, eco-friendly, cost effective in removing heavy metals from aqueous solutions. This study sought to prepare and characterize mangrove roots powder and utilize it as a novel adsorbent for the removal of zinc (II) ions from aqueous solutions. Adsorption of Zn(II) ions from aqueous solutions by mangrove roots powder was investigated as a function of initial pH, temperature, initial concentration of the metal ion, adsorbent dosage and contact time on zinc ions adsorption. Mangrove roots were collected from Dongo Kundu, Mombasa County and prepared for characterization using Fourier Transform Infrared and X-Ray fluorescence. Solutions containing zinc (II) ions were prepared synthetically in single component and the time required for attaining adsorption equilibrium and optimum adsorption conditions were studied. The adsorption equilibrium data was adequately characterized by Langmuir and Freundlich isotherms. The results showed that the adsorption of the zinc ions increased with increase in the ratio of the sample dose of the adsorbent and decreased with increasing adsorbent particle size. Increase in shaking speed was observed to increase the amount of ions that were adsorbed on the adsorbent. However, agitation rate beyond 600 rpm led to a decrease in percentage adsorption. Langmuir and Freundlich adsorption models were used for mathematical description of adsorption equilibrium and after evaluating the correlation coefficients, Langmuir isotherm described the data appropriable (R</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=0.9964) with the adsorption capacity (Q</w:t>
      </w:r>
      <w:r w:rsidRPr="00241020">
        <w:rPr>
          <w:rFonts w:ascii="Times New Roman" w:eastAsia="Times New Roman" w:hAnsi="Times New Roman" w:cs="Times New Roman"/>
          <w:sz w:val="24"/>
          <w:szCs w:val="24"/>
          <w:vertAlign w:val="subscript"/>
        </w:rPr>
        <w:t>max</w:t>
      </w:r>
      <w:r w:rsidRPr="00241020">
        <w:rPr>
          <w:rFonts w:ascii="Times New Roman" w:eastAsia="Times New Roman" w:hAnsi="Times New Roman" w:cs="Times New Roman"/>
          <w:sz w:val="24"/>
          <w:szCs w:val="24"/>
        </w:rPr>
        <w:t>) of 6.211mg/g than Freundlich isotherm (R</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 xml:space="preserve">=0.928). The data was also subjected to kinetic models and pseudo second order model was more suitable than the pseudo first order model. These results indicated that mangrove roots can be used as low cost adsorbent for the removal of heavy metals from aqueous solutions. </w:t>
      </w:r>
    </w:p>
    <w:p w14:paraId="0AD3F904"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sz w:val="24"/>
          <w:szCs w:val="24"/>
        </w:rPr>
      </w:pPr>
    </w:p>
    <w:p w14:paraId="2BD049E9" w14:textId="77777777" w:rsidR="00261202" w:rsidRDefault="00261202" w:rsidP="00261202">
      <w:pPr>
        <w:tabs>
          <w:tab w:val="left" w:pos="9000"/>
        </w:tabs>
        <w:spacing w:line="360" w:lineRule="auto"/>
        <w:ind w:right="90"/>
        <w:jc w:val="both"/>
        <w:rPr>
          <w:rFonts w:ascii="Times New Roman" w:eastAsia="Times New Roman" w:hAnsi="Times New Roman" w:cs="Times New Roman"/>
          <w:i/>
          <w:color w:val="000000"/>
          <w:sz w:val="24"/>
          <w:szCs w:val="24"/>
        </w:rPr>
      </w:pPr>
      <w:r w:rsidRPr="00241020">
        <w:rPr>
          <w:rFonts w:ascii="Times New Roman" w:eastAsia="Times New Roman" w:hAnsi="Times New Roman" w:cs="Times New Roman"/>
          <w:b/>
          <w:color w:val="000000"/>
          <w:sz w:val="24"/>
          <w:szCs w:val="24"/>
        </w:rPr>
        <w:t xml:space="preserve">Keywords: </w:t>
      </w:r>
      <w:r w:rsidRPr="00241020">
        <w:rPr>
          <w:rFonts w:ascii="Times New Roman" w:eastAsia="Times New Roman" w:hAnsi="Times New Roman" w:cs="Times New Roman"/>
          <w:i/>
          <w:color w:val="000000"/>
          <w:sz w:val="24"/>
          <w:szCs w:val="24"/>
        </w:rPr>
        <w:t>Adsorption, Heavy metals, Mangroves and Kinetics.</w:t>
      </w:r>
    </w:p>
    <w:p w14:paraId="0104B425"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sz w:val="24"/>
          <w:szCs w:val="24"/>
        </w:rPr>
      </w:pPr>
    </w:p>
    <w:p w14:paraId="2C7FB0EE"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sz w:val="24"/>
          <w:szCs w:val="24"/>
        </w:rPr>
      </w:pPr>
    </w:p>
    <w:p w14:paraId="33175B71"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sz w:val="24"/>
          <w:szCs w:val="24"/>
        </w:rPr>
      </w:pPr>
    </w:p>
    <w:p w14:paraId="221BD43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p>
    <w:p w14:paraId="0EFE7289" w14:textId="77777777" w:rsidR="00261202" w:rsidRPr="00241020" w:rsidRDefault="00261202" w:rsidP="00CC117C">
      <w:pPr>
        <w:tabs>
          <w:tab w:val="left" w:pos="9000"/>
        </w:tabs>
        <w:spacing w:line="360" w:lineRule="auto"/>
        <w:ind w:right="90"/>
        <w:jc w:val="both"/>
        <w:rPr>
          <w:rFonts w:ascii="Times New Roman" w:eastAsia="Times New Roman" w:hAnsi="Times New Roman" w:cs="Times New Roman"/>
          <w:i/>
          <w:color w:val="000000"/>
          <w:sz w:val="24"/>
          <w:szCs w:val="24"/>
        </w:rPr>
      </w:pPr>
    </w:p>
    <w:p w14:paraId="17B61E40" w14:textId="77777777" w:rsidR="00747C41" w:rsidRPr="00241020" w:rsidRDefault="00747C41" w:rsidP="00CC117C">
      <w:pPr>
        <w:keepNext/>
        <w:tabs>
          <w:tab w:val="left" w:pos="9000"/>
        </w:tabs>
        <w:spacing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lastRenderedPageBreak/>
        <w:t>1.1</w:t>
      </w:r>
      <w:r w:rsidRPr="00241020">
        <w:rPr>
          <w:rFonts w:ascii="Times New Roman" w:eastAsia="Times New Roman" w:hAnsi="Times New Roman" w:cs="Times New Roman"/>
          <w:b/>
          <w:sz w:val="24"/>
          <w:szCs w:val="24"/>
        </w:rPr>
        <w:tab/>
        <w:t>Background Information</w:t>
      </w:r>
    </w:p>
    <w:p w14:paraId="40B3391E"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Release of untreated or partially treated wastewater into the water bodies has posed a great problem worldwide (Sen, 2012). Wastewater is characterized by Physical attributes which include colour, oduor, and turbidity caused by dissolved and/or suspended solids. Organic contaminants include phenols, herbicides, pesticides, formaldehydes and dyes. Inorganic substances in wastewater include</w:t>
      </w:r>
      <w:r w:rsidRPr="00241020">
        <w:rPr>
          <w:rFonts w:ascii="Times New Roman" w:eastAsia="Times New Roman" w:hAnsi="Times New Roman" w:cs="Times New Roman"/>
          <w:color w:val="000000"/>
          <w:sz w:val="24"/>
          <w:szCs w:val="24"/>
        </w:rPr>
        <w:t xml:space="preserve"> heavy metals like chromium, lead, arsenic, zinc and nickel which are generated by industries such as metallurgical, tannery, chemical manufacturing, and battery manufacturing and informal sectors. </w:t>
      </w:r>
      <w:r w:rsidRPr="00241020">
        <w:rPr>
          <w:rFonts w:ascii="Times New Roman" w:eastAsia="Times New Roman" w:hAnsi="Times New Roman" w:cs="Times New Roman"/>
          <w:sz w:val="24"/>
          <w:szCs w:val="24"/>
        </w:rPr>
        <w:t>These industries do electroplating and metal</w:t>
      </w:r>
      <w:r w:rsidRPr="00241020">
        <w:rPr>
          <w:rFonts w:ascii="Times New Roman" w:eastAsia="Times New Roman" w:hAnsi="Times New Roman" w:cs="Times New Roman"/>
          <w:color w:val="000000"/>
          <w:sz w:val="24"/>
          <w:szCs w:val="24"/>
        </w:rPr>
        <w:t xml:space="preserve">/surface finishing which generates wastewater contaminated with hazardous heavy metals. The concentrations of these toxic metals like zinc are higher than permissible discharge levels in the effluents (WHO, 2003). </w:t>
      </w:r>
    </w:p>
    <w:p w14:paraId="36A312C2"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291374AB"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Zinc, the metal considered in this study, is an element of concern because of its ability to bio-accumulate (Aravind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2013)</w:t>
      </w:r>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color w:val="000000"/>
          <w:sz w:val="24"/>
          <w:szCs w:val="24"/>
        </w:rPr>
        <w:t xml:space="preserve"> In addition, Zinc in higher concentrations (100-500 mg/day), has serious effects including depression, lethargy, neurologic signs such as seizures and ataxia and increased thirst (Meena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xml:space="preserve">., 2005). </w:t>
      </w:r>
      <w:r w:rsidRPr="00241020">
        <w:rPr>
          <w:rFonts w:ascii="Times New Roman" w:eastAsia="Times New Roman" w:hAnsi="Times New Roman" w:cs="Times New Roman"/>
          <w:sz w:val="24"/>
          <w:szCs w:val="24"/>
        </w:rPr>
        <w:t>Considering these serious effects of zinc, it is therefore necessary to remove zinc from water and wastewater.</w:t>
      </w:r>
    </w:p>
    <w:p w14:paraId="6A6F95F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55D825E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Studies by Wirnkor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and Kimani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(2012) showed that treated wastewater is a major component of water resources required for addressing the needs of a growing economy. However, the greatest challenge in wastewater treatment is the adoption of low cost wastewater treatment technologies that maximizes the efficiency of wastewater treatment while ensuring compliance with health and safety standards.</w:t>
      </w:r>
    </w:p>
    <w:p w14:paraId="6031EEB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769FFBB5"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commonly used adsorption materials include pumpkin seed shell (Wirnkor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organic polymers, straw dust and sugar cane bagasse (Ngah and Hanafiah, 2008), orange peel (Mandina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2013), neem leaves (Gupta and Babua, 2006), water hyacinth (Amboga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resins (Rengaraj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2003), dates pith (El-Naas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2010) rice bran (Oliveira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2005). The advantages of using these plant materials for wastewater treatment is because they require little processing, are of low cost, are easily available and their ease in regeneration (Samiey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w:t>
      </w:r>
    </w:p>
    <w:p w14:paraId="72883A0C"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6F27E2C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 choice of mangrove roots was justified by their large surface area which</w:t>
      </w:r>
      <w:r w:rsidRPr="00241020">
        <w:rPr>
          <w:rFonts w:ascii="Times New Roman" w:eastAsia="Times New Roman" w:hAnsi="Times New Roman" w:cs="Times New Roman"/>
          <w:color w:val="000000"/>
          <w:sz w:val="24"/>
          <w:szCs w:val="24"/>
        </w:rPr>
        <w:t xml:space="preserve"> provides more adsorption sites for zinc</w:t>
      </w:r>
      <w:r w:rsidRPr="00241020">
        <w:rPr>
          <w:rFonts w:ascii="Times New Roman" w:eastAsia="Times New Roman" w:hAnsi="Times New Roman" w:cs="Times New Roman"/>
          <w:sz w:val="24"/>
          <w:szCs w:val="24"/>
        </w:rPr>
        <w:t xml:space="preserve"> (Nguyen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2013). In addition, mangrove roots are abundant and available as a waste material after wood harvesting for either fuel or building materials. </w:t>
      </w:r>
    </w:p>
    <w:p w14:paraId="683304D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Several investigators (Naskar and Palit, 2015) and (Purnobasuki and Suzuki, 2004) analyzed the unique capacity of mangrove roots to concentrate pollutants such as toxic chemicals, metal ions, sewage, pesticides and herbicides. However, the mechanism of uptake of these pollutants is not clear enough (Mandy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w:t>
      </w:r>
      <w:r w:rsidRPr="00241020">
        <w:rPr>
          <w:rFonts w:ascii="Times New Roman" w:eastAsia="Times New Roman" w:hAnsi="Times New Roman" w:cs="Times New Roman"/>
          <w:color w:val="000000"/>
          <w:sz w:val="24"/>
          <w:szCs w:val="24"/>
        </w:rPr>
        <w:t>Therefore, the current study sought to utilize</w:t>
      </w:r>
      <w:r w:rsidRPr="00241020">
        <w:rPr>
          <w:rFonts w:ascii="Times New Roman" w:eastAsia="Times New Roman" w:hAnsi="Times New Roman" w:cs="Times New Roman"/>
          <w:sz w:val="24"/>
          <w:szCs w:val="24"/>
        </w:rPr>
        <w:t xml:space="preserve"> mangrove roots powder, as a novel adsorbent for the removal of </w:t>
      </w:r>
      <w:r w:rsidRPr="00241020">
        <w:rPr>
          <w:rFonts w:ascii="Times New Roman" w:eastAsia="Times New Roman" w:hAnsi="Times New Roman" w:cs="Times New Roman"/>
          <w:sz w:val="24"/>
          <w:szCs w:val="24"/>
        </w:rPr>
        <w:lastRenderedPageBreak/>
        <w:t xml:space="preserve">zinc from aqueous solutions. </w:t>
      </w:r>
    </w:p>
    <w:p w14:paraId="084CA5C3" w14:textId="77777777" w:rsidR="00747C41" w:rsidRPr="00241020" w:rsidRDefault="00747C41" w:rsidP="00CC117C">
      <w:pPr>
        <w:keepNext/>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w:t>
      </w:r>
    </w:p>
    <w:p w14:paraId="7F7FE986" w14:textId="77777777" w:rsidR="00747C41" w:rsidRPr="00241020" w:rsidRDefault="00747C41" w:rsidP="00CC117C">
      <w:pPr>
        <w:keepNext/>
        <w:tabs>
          <w:tab w:val="left" w:pos="9000"/>
        </w:tabs>
        <w:spacing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1.2</w:t>
      </w:r>
      <w:r w:rsidRPr="00241020">
        <w:rPr>
          <w:rFonts w:ascii="Times New Roman" w:eastAsia="Times New Roman" w:hAnsi="Times New Roman" w:cs="Times New Roman"/>
          <w:b/>
          <w:sz w:val="24"/>
          <w:szCs w:val="24"/>
        </w:rPr>
        <w:tab/>
        <w:t>Statement of the Problem</w:t>
      </w:r>
    </w:p>
    <w:p w14:paraId="692EC904"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Discharge of untreated or partially treated effluent introduces heavy metals into water bodies and this has devastating impacts on human health and the environment. As a result, environmental regulatory authorities such as NEMA have introduced stringent standards in the disposal of effluent. For example, industrial and municipal effluent must be treated to meet certain NEMA standards before final disposal. However, most water treatment plants use the conventional treatment processes to remove organic and inorganic pollutants. These include </w:t>
      </w:r>
      <w:r w:rsidRPr="00241020">
        <w:rPr>
          <w:rFonts w:ascii="Times New Roman" w:eastAsia="Times New Roman" w:hAnsi="Times New Roman" w:cs="Times New Roman"/>
          <w:sz w:val="24"/>
          <w:szCs w:val="24"/>
        </w:rPr>
        <w:t>filtration, coagulation,</w:t>
      </w:r>
      <w:r w:rsidRPr="00241020">
        <w:rPr>
          <w:rFonts w:ascii="Times New Roman" w:eastAsia="Times New Roman" w:hAnsi="Times New Roman" w:cs="Times New Roman"/>
          <w:color w:val="000000"/>
          <w:sz w:val="24"/>
          <w:szCs w:val="24"/>
        </w:rPr>
        <w:t xml:space="preserve"> biological methods, oxidation, </w:t>
      </w:r>
      <w:r w:rsidRPr="00241020">
        <w:rPr>
          <w:rFonts w:ascii="Times New Roman" w:eastAsia="Times New Roman" w:hAnsi="Times New Roman" w:cs="Times New Roman"/>
          <w:sz w:val="24"/>
          <w:szCs w:val="24"/>
        </w:rPr>
        <w:t>precipitation, ozonation. These processes are not effective in achieving the required standards because of their inherent limitations. These include generation of large amounts of sludge which become pollutants themselves and increase the treatment cost and low efficiency of removing organic and inorganic compounds with high molecular weights among others.</w:t>
      </w:r>
      <w:r w:rsidRPr="00241020">
        <w:rPr>
          <w:rFonts w:ascii="Times New Roman" w:eastAsia="Times New Roman" w:hAnsi="Times New Roman" w:cs="Times New Roman"/>
          <w:color w:val="000000"/>
          <w:sz w:val="24"/>
          <w:szCs w:val="24"/>
        </w:rPr>
        <w:t xml:space="preserve"> Therefore, this study seeks to utilize mangrove roots powder   for the removal of Zinc (II) ions from wastewater.</w:t>
      </w:r>
    </w:p>
    <w:p w14:paraId="42E28ABA" w14:textId="77777777" w:rsidR="00747C41" w:rsidRPr="00241020" w:rsidRDefault="001570A8" w:rsidP="00CC117C">
      <w:pPr>
        <w:tabs>
          <w:tab w:val="left" w:pos="9000"/>
        </w:tabs>
        <w:spacing w:before="280" w:after="28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1.3</w:t>
      </w:r>
      <w:r w:rsidR="00747C41" w:rsidRPr="00241020">
        <w:rPr>
          <w:rFonts w:ascii="Times New Roman" w:eastAsia="Times New Roman" w:hAnsi="Times New Roman" w:cs="Times New Roman"/>
          <w:b/>
          <w:sz w:val="24"/>
          <w:szCs w:val="24"/>
        </w:rPr>
        <w:t>Objectives</w:t>
      </w:r>
    </w:p>
    <w:p w14:paraId="07F0C71C"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1.3.1</w:t>
      </w:r>
      <w:r w:rsidR="00747C41" w:rsidRPr="00241020">
        <w:rPr>
          <w:rFonts w:ascii="Times New Roman" w:eastAsia="Times New Roman" w:hAnsi="Times New Roman" w:cs="Times New Roman"/>
          <w:b/>
          <w:sz w:val="24"/>
          <w:szCs w:val="24"/>
        </w:rPr>
        <w:t>Overall Objective</w:t>
      </w:r>
    </w:p>
    <w:p w14:paraId="3B131FD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To investigate the feasibility of mangroves roots powder as a novel adsorbent material for the removal of zinc from aqueous solutions.</w:t>
      </w:r>
    </w:p>
    <w:p w14:paraId="67BA3EF2"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1.3.2</w:t>
      </w:r>
      <w:r w:rsidR="00747C41" w:rsidRPr="00241020">
        <w:rPr>
          <w:rFonts w:ascii="Times New Roman" w:eastAsia="Times New Roman" w:hAnsi="Times New Roman" w:cs="Times New Roman"/>
          <w:b/>
          <w:sz w:val="24"/>
          <w:szCs w:val="24"/>
        </w:rPr>
        <w:t>Specific Objectives</w:t>
      </w:r>
    </w:p>
    <w:p w14:paraId="6F0DA5B3" w14:textId="77777777" w:rsidR="00747C41" w:rsidRPr="00241020" w:rsidRDefault="00747C41" w:rsidP="00CC117C">
      <w:pPr>
        <w:keepNext/>
        <w:tabs>
          <w:tab w:val="left" w:pos="9000"/>
        </w:tabs>
        <w:spacing w:before="240" w:after="60"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i.</w:t>
      </w:r>
      <w:r w:rsidRPr="00241020">
        <w:rPr>
          <w:rFonts w:ascii="Times New Roman" w:eastAsia="Times New Roman" w:hAnsi="Times New Roman" w:cs="Times New Roman"/>
          <w:sz w:val="24"/>
          <w:szCs w:val="24"/>
        </w:rPr>
        <w:tab/>
        <w:t xml:space="preserve">To determine the performance of mangroves roots powder in terms of </w:t>
      </w:r>
      <w:r w:rsidRPr="00241020">
        <w:rPr>
          <w:rFonts w:ascii="Times New Roman" w:eastAsia="Times New Roman" w:hAnsi="Times New Roman" w:cs="Times New Roman"/>
          <w:color w:val="000000"/>
          <w:sz w:val="24"/>
          <w:szCs w:val="24"/>
        </w:rPr>
        <w:t xml:space="preserve">pH, contact time, temperature and adsorbent dose, initial concentration of zinc ions and shaking speed </w:t>
      </w:r>
      <w:r w:rsidRPr="00241020">
        <w:rPr>
          <w:rFonts w:ascii="Times New Roman" w:eastAsia="Times New Roman" w:hAnsi="Times New Roman" w:cs="Times New Roman"/>
          <w:sz w:val="24"/>
          <w:szCs w:val="24"/>
        </w:rPr>
        <w:t>for the removal of zinc ions from aqueous solutions</w:t>
      </w:r>
    </w:p>
    <w:p w14:paraId="799AB16B"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ii. </w:t>
      </w:r>
      <w:r w:rsidRPr="00241020">
        <w:rPr>
          <w:rFonts w:ascii="Times New Roman" w:eastAsia="Times New Roman" w:hAnsi="Times New Roman" w:cs="Times New Roman"/>
          <w:sz w:val="24"/>
          <w:szCs w:val="24"/>
        </w:rPr>
        <w:tab/>
        <w:t>To investigate the equilibrium removal of zinc ions in terms of Langmuir and Freundlich adsorption isotherm modeling to fit the experimental data obtained.</w:t>
      </w:r>
    </w:p>
    <w:p w14:paraId="3E955D91"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iii.</w:t>
      </w:r>
      <w:r w:rsidRPr="00241020">
        <w:rPr>
          <w:rFonts w:ascii="Times New Roman" w:eastAsia="Times New Roman" w:hAnsi="Times New Roman" w:cs="Times New Roman"/>
          <w:sz w:val="24"/>
          <w:szCs w:val="24"/>
        </w:rPr>
        <w:tab/>
        <w:t>To investigate the kinetics of zinc ions removal from aqueous solutions by fitting the experimental data with the pseudo first order and pseudo second order reactions.</w:t>
      </w:r>
    </w:p>
    <w:p w14:paraId="03335BB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645265BA" w14:textId="77777777" w:rsidR="00747C41" w:rsidRPr="00241020" w:rsidRDefault="001570A8" w:rsidP="00CC117C">
      <w:pPr>
        <w:tabs>
          <w:tab w:val="left" w:pos="9000"/>
        </w:tabs>
        <w:spacing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1.4</w:t>
      </w:r>
      <w:r w:rsidR="00747C41" w:rsidRPr="00241020">
        <w:rPr>
          <w:rFonts w:ascii="Times New Roman" w:eastAsia="Times New Roman" w:hAnsi="Times New Roman" w:cs="Times New Roman"/>
          <w:b/>
          <w:sz w:val="24"/>
          <w:szCs w:val="24"/>
        </w:rPr>
        <w:t>Justification and Significance of the Study</w:t>
      </w:r>
    </w:p>
    <w:p w14:paraId="48158024"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Industrial activities release about 300 to 400 million tons of heavy metals, solvents, toxic sludge and other waste into the world waters each year (UNDP, 2006). Coupled with the rapidly growing population, the quality of clean water has been compromised to the extent that most of the water sources are unfit for human consumption. Therefore, there is need to treat wastewater to address the growing concern of water pollution because if this problem is left unchecked, it will derail economic progress and hold back human development. </w:t>
      </w:r>
    </w:p>
    <w:p w14:paraId="7BE1C150"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sz w:val="24"/>
          <w:szCs w:val="24"/>
        </w:rPr>
      </w:pPr>
    </w:p>
    <w:p w14:paraId="1EC20AE8" w14:textId="77777777" w:rsidR="004B0FD3" w:rsidRPr="00241020" w:rsidRDefault="004B0FD3" w:rsidP="00CC117C">
      <w:pPr>
        <w:tabs>
          <w:tab w:val="left" w:pos="9000"/>
        </w:tabs>
        <w:spacing w:line="360" w:lineRule="auto"/>
        <w:ind w:right="90"/>
        <w:jc w:val="both"/>
        <w:rPr>
          <w:rFonts w:ascii="Times New Roman" w:eastAsia="Times New Roman" w:hAnsi="Times New Roman" w:cs="Times New Roman"/>
          <w:b/>
          <w:sz w:val="24"/>
          <w:szCs w:val="24"/>
        </w:rPr>
      </w:pPr>
    </w:p>
    <w:p w14:paraId="15292F0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67FE546B"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According to NEMA standards, prior to discharge, wastewater should contain 30 mg/l BOD and 50 mg/l COD, 30 mg/l TSS and 0.01 ppm lead in maximum. In Embu municipal treatment plant (proposed site for this study), preliminary </w:t>
      </w:r>
      <w:r w:rsidRPr="00241020">
        <w:rPr>
          <w:rFonts w:ascii="Times New Roman" w:eastAsia="Times New Roman" w:hAnsi="Times New Roman" w:cs="Times New Roman"/>
          <w:sz w:val="24"/>
          <w:szCs w:val="24"/>
        </w:rPr>
        <w:t xml:space="preserve">analysis </w:t>
      </w:r>
      <w:r w:rsidRPr="00241020">
        <w:rPr>
          <w:rFonts w:ascii="Times New Roman" w:eastAsia="Times New Roman" w:hAnsi="Times New Roman" w:cs="Times New Roman"/>
          <w:color w:val="000000"/>
          <w:sz w:val="24"/>
          <w:szCs w:val="24"/>
        </w:rPr>
        <w:t xml:space="preserve">show that the quality of wastewater at the point of discharge generally falls outside the NEMA acceptable limits. For example, in the month of June, 2016, the qualitative and quantitative analysis results were 60mg/L TSS, 1250mg/L TDS, 60mg/L BOD, 104mg/L COD, 15ppm zinc, 10ppm copper, 10ppm manganese and a pH of 6.42. This confirms that physical and biological treatment methods applied at Embu wastewater treatment plant is inadequate in meeting acceptable standards. Hence the need to investigate the effectiveness of adsorption process using mangrove roots powder as an alternative process. </w:t>
      </w:r>
    </w:p>
    <w:p w14:paraId="22F97925"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Materials and Methods</w:t>
      </w:r>
    </w:p>
    <w:p w14:paraId="57A945F9" w14:textId="77777777" w:rsidR="00747C41" w:rsidRPr="00241020" w:rsidRDefault="001570A8"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2.1</w:t>
      </w:r>
      <w:r w:rsidR="00747C41" w:rsidRPr="00241020">
        <w:rPr>
          <w:rFonts w:ascii="Times New Roman" w:eastAsia="Times New Roman" w:hAnsi="Times New Roman" w:cs="Times New Roman"/>
          <w:b/>
          <w:color w:val="000000"/>
          <w:sz w:val="24"/>
          <w:szCs w:val="24"/>
        </w:rPr>
        <w:t xml:space="preserve">Biomass Preparation </w:t>
      </w:r>
    </w:p>
    <w:p w14:paraId="13EE50E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Mangroves roots were collected from Dongo Kundu area in Mombasa County, Kenya. The samples were washed with distilled water to remove soil and soluble particles. Cleaned samples were oven dried at 70 </w:t>
      </w:r>
      <w:r w:rsidRPr="00241020">
        <w:rPr>
          <w:rFonts w:ascii="Times New Roman" w:eastAsia="Times New Roman" w:hAnsi="Times New Roman" w:cs="Times New Roman"/>
          <w:color w:val="000000"/>
          <w:sz w:val="24"/>
          <w:szCs w:val="24"/>
          <w:vertAlign w:val="superscript"/>
        </w:rPr>
        <w:t>o</w:t>
      </w:r>
      <w:r w:rsidRPr="00241020">
        <w:rPr>
          <w:rFonts w:ascii="Times New Roman" w:eastAsia="Times New Roman" w:hAnsi="Times New Roman" w:cs="Times New Roman"/>
          <w:color w:val="000000"/>
          <w:sz w:val="24"/>
          <w:szCs w:val="24"/>
        </w:rPr>
        <w:t xml:space="preserve">C for 24 hours in order to obtain biomass in completely dried form. The dried mangrove roots samples were then ground into fine powder using mechanical grinder after which the powder was soaked and washed severally with both cold and hot tap water until clean. Clean mangroves </w:t>
      </w:r>
      <w:proofErr w:type="gramStart"/>
      <w:r w:rsidRPr="00241020">
        <w:rPr>
          <w:rFonts w:ascii="Times New Roman" w:eastAsia="Times New Roman" w:hAnsi="Times New Roman" w:cs="Times New Roman"/>
          <w:color w:val="000000"/>
          <w:sz w:val="24"/>
          <w:szCs w:val="24"/>
        </w:rPr>
        <w:t>roots</w:t>
      </w:r>
      <w:proofErr w:type="gramEnd"/>
      <w:r w:rsidRPr="00241020">
        <w:rPr>
          <w:rFonts w:ascii="Times New Roman" w:eastAsia="Times New Roman" w:hAnsi="Times New Roman" w:cs="Times New Roman"/>
          <w:color w:val="000000"/>
          <w:sz w:val="24"/>
          <w:szCs w:val="24"/>
        </w:rPr>
        <w:t xml:space="preserve"> powder was then soaked for 24 hours in cold distilled water, washed thoroughly and then dried in an oven at 60 </w:t>
      </w:r>
      <w:r w:rsidRPr="00241020">
        <w:rPr>
          <w:rFonts w:ascii="Times New Roman" w:eastAsia="Times New Roman" w:hAnsi="Times New Roman" w:cs="Times New Roman"/>
          <w:color w:val="000000"/>
          <w:sz w:val="24"/>
          <w:szCs w:val="24"/>
          <w:vertAlign w:val="superscript"/>
        </w:rPr>
        <w:t>o</w:t>
      </w:r>
      <w:r w:rsidRPr="00241020">
        <w:rPr>
          <w:rFonts w:ascii="Times New Roman" w:eastAsia="Times New Roman" w:hAnsi="Times New Roman" w:cs="Times New Roman"/>
          <w:color w:val="000000"/>
          <w:sz w:val="24"/>
          <w:szCs w:val="24"/>
        </w:rPr>
        <w:t xml:space="preserve">C for 24 hours. Dried sample were finally sieved into different particle sizes of &lt; 300µm, &gt; 300 &lt; 425µm and &gt;425µm and samples stored in plastic containers awaiting adsorption experiments. </w:t>
      </w:r>
    </w:p>
    <w:p w14:paraId="38A17F09"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p>
    <w:p w14:paraId="2693580F" w14:textId="77777777" w:rsidR="00747C41" w:rsidRPr="00241020" w:rsidRDefault="001570A8"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2.2</w:t>
      </w:r>
      <w:r w:rsidR="00747C41" w:rsidRPr="00241020">
        <w:rPr>
          <w:rFonts w:ascii="Times New Roman" w:eastAsia="Times New Roman" w:hAnsi="Times New Roman" w:cs="Times New Roman"/>
          <w:b/>
          <w:color w:val="000000"/>
          <w:sz w:val="24"/>
          <w:szCs w:val="24"/>
        </w:rPr>
        <w:t xml:space="preserve">Chemicals </w:t>
      </w:r>
    </w:p>
    <w:p w14:paraId="7DA5FE7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All reagents used were of analytical grade. Working solutions were prepared by serial dilutions of the stock solutions from zinc (II) sulphate (ZnSO</w:t>
      </w:r>
      <w:r w:rsidRPr="00241020">
        <w:rPr>
          <w:rFonts w:ascii="Times New Roman" w:eastAsia="Times New Roman" w:hAnsi="Times New Roman" w:cs="Times New Roman"/>
          <w:color w:val="000000"/>
          <w:sz w:val="24"/>
          <w:szCs w:val="24"/>
          <w:vertAlign w:val="subscript"/>
        </w:rPr>
        <w:t>4</w:t>
      </w:r>
      <w:r w:rsidRPr="00241020">
        <w:rPr>
          <w:rFonts w:ascii="Times New Roman" w:eastAsia="Times New Roman" w:hAnsi="Times New Roman" w:cs="Times New Roman"/>
          <w:color w:val="000000"/>
          <w:sz w:val="24"/>
          <w:szCs w:val="24"/>
        </w:rPr>
        <w:t>.7H</w:t>
      </w:r>
      <w:r w:rsidRPr="00241020">
        <w:rPr>
          <w:rFonts w:ascii="Times New Roman" w:eastAsia="Times New Roman" w:hAnsi="Times New Roman" w:cs="Times New Roman"/>
          <w:color w:val="000000"/>
          <w:sz w:val="24"/>
          <w:szCs w:val="24"/>
          <w:vertAlign w:val="subscript"/>
        </w:rPr>
        <w:t>2</w:t>
      </w:r>
      <w:r w:rsidRPr="00241020">
        <w:rPr>
          <w:rFonts w:ascii="Times New Roman" w:eastAsia="Times New Roman" w:hAnsi="Times New Roman" w:cs="Times New Roman"/>
          <w:color w:val="000000"/>
          <w:sz w:val="24"/>
          <w:szCs w:val="24"/>
        </w:rPr>
        <w:t xml:space="preserve">0) which was supplied by Sigma Aldrich. 0.1molesL-1 hydrochloric acid and 0.1 molesL-1 sodium hydroxide were used to adjust pH values </w:t>
      </w:r>
    </w:p>
    <w:p w14:paraId="64209603"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residue concentration of copper (II) ions was determined using Atomic Absorption Spectrophotometer (AAS) using air acetylene fuel at a flow rate of 3.5 L/min and a lamp current of 3.5mA. The operating wavelength was 324.2nm. </w:t>
      </w:r>
    </w:p>
    <w:p w14:paraId="5127EF7E"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041B9F07" w14:textId="77777777" w:rsidR="00747C41" w:rsidRPr="00241020" w:rsidRDefault="001570A8"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2.3</w:t>
      </w:r>
      <w:r w:rsidR="00747C41" w:rsidRPr="00241020">
        <w:rPr>
          <w:rFonts w:ascii="Times New Roman" w:eastAsia="Times New Roman" w:hAnsi="Times New Roman" w:cs="Times New Roman"/>
          <w:b/>
          <w:color w:val="000000"/>
          <w:sz w:val="24"/>
          <w:szCs w:val="24"/>
        </w:rPr>
        <w:t xml:space="preserve">Adsorption Experiments </w:t>
      </w:r>
    </w:p>
    <w:p w14:paraId="32B07263"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Batch experiments were conducted using 80 mL propylene bottles to which zinc (II) ions solution and mangroves biomass were added. These bottles were agitated in an orbital shaker at a speed of 200 rpm to study the parameters that affect adsorption like pH, contact time, adsorbent dosage, temperature and initial metal ion concentration. The effect of pH on metal ions removal was studied over a pH range of 2-8 where the pH was adjusted by addition of 0.1molesL-1 HCl and 0.1molesL-1 NaOH. In addition, the effect of temperature on adsorption characteristics was investigated by varying the temperature from 25 to 70 </w:t>
      </w:r>
      <w:r w:rsidRPr="00241020">
        <w:rPr>
          <w:rFonts w:ascii="Times New Roman" w:eastAsia="Times New Roman" w:hAnsi="Times New Roman" w:cs="Times New Roman"/>
          <w:color w:val="000000"/>
          <w:sz w:val="24"/>
          <w:szCs w:val="24"/>
          <w:vertAlign w:val="superscript"/>
        </w:rPr>
        <w:t>o</w:t>
      </w:r>
      <w:r w:rsidRPr="00241020">
        <w:rPr>
          <w:rFonts w:ascii="Times New Roman" w:eastAsia="Times New Roman" w:hAnsi="Times New Roman" w:cs="Times New Roman"/>
          <w:color w:val="000000"/>
          <w:sz w:val="24"/>
          <w:szCs w:val="24"/>
        </w:rPr>
        <w:t xml:space="preserve">C using a thermo stated </w:t>
      </w:r>
      <w:r w:rsidRPr="00241020">
        <w:rPr>
          <w:rFonts w:ascii="Times New Roman" w:eastAsia="Times New Roman" w:hAnsi="Times New Roman" w:cs="Times New Roman"/>
          <w:color w:val="000000"/>
          <w:sz w:val="24"/>
          <w:szCs w:val="24"/>
        </w:rPr>
        <w:lastRenderedPageBreak/>
        <w:t xml:space="preserve">oven with temperature controls. After the adsorbate had the desired contact time with the adsorbent, the samples were withdrawn at appropriate time and filtered using Whatman no. 42 filter paper and the residue metal ion concentration determined using Atomic Absorption Spectrophotometer (AAS). The amount of zinc (II) ions adsorbed (q) was calculated by using the equation below </w:t>
      </w:r>
    </w:p>
    <w:p w14:paraId="36210533"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r w:rsidRPr="00241020">
        <w:rPr>
          <w:rFonts w:ascii="Times New Roman" w:eastAsia="Times New Roman" w:hAnsi="Times New Roman" w:cs="Times New Roman"/>
          <w:noProof/>
          <w:color w:val="000000"/>
          <w:sz w:val="40"/>
          <w:szCs w:val="40"/>
          <w:vertAlign w:val="subscript"/>
          <w:lang w:val="en-GB" w:eastAsia="en-GB"/>
        </w:rPr>
        <w:drawing>
          <wp:inline distT="0" distB="0" distL="114300" distR="114300" wp14:anchorId="286E4F5A" wp14:editId="2AE6F2AF">
            <wp:extent cx="1043939" cy="685800"/>
            <wp:effectExtent l="0" t="0" r="0" b="0"/>
            <wp:docPr id="4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9"/>
                    <a:srcRect/>
                    <a:stretch>
                      <a:fillRect/>
                    </a:stretch>
                  </pic:blipFill>
                  <pic:spPr>
                    <a:xfrm>
                      <a:off x="0" y="0"/>
                      <a:ext cx="1043939" cy="685800"/>
                    </a:xfrm>
                    <a:prstGeom prst="rect">
                      <a:avLst/>
                    </a:prstGeom>
                    <a:ln/>
                  </pic:spPr>
                </pic:pic>
              </a:graphicData>
            </a:graphic>
          </wp:inline>
        </w:drawing>
      </w:r>
      <w:r w:rsidRPr="00241020">
        <w:rPr>
          <w:rFonts w:ascii="Times New Roman" w:eastAsia="Times New Roman" w:hAnsi="Times New Roman" w:cs="Times New Roman"/>
          <w:color w:val="000000"/>
          <w:sz w:val="24"/>
          <w:szCs w:val="24"/>
        </w:rPr>
        <w:t xml:space="preserve">                                                                  (1)</w:t>
      </w:r>
    </w:p>
    <w:p w14:paraId="2BD14913"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While the percentage metal ions removal by mangroves roots was calculated using the equation below. </w:t>
      </w:r>
    </w:p>
    <w:p w14:paraId="16ED25B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22CB84D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r w:rsidRPr="00241020">
        <w:rPr>
          <w:rFonts w:ascii="Times New Roman" w:eastAsia="Times New Roman" w:hAnsi="Times New Roman" w:cs="Times New Roman"/>
          <w:noProof/>
          <w:color w:val="000000"/>
          <w:sz w:val="40"/>
          <w:szCs w:val="40"/>
          <w:vertAlign w:val="subscript"/>
          <w:lang w:val="en-GB" w:eastAsia="en-GB"/>
        </w:rPr>
        <w:drawing>
          <wp:inline distT="0" distB="0" distL="114300" distR="114300" wp14:anchorId="78F8E5E2" wp14:editId="7F9805C9">
            <wp:extent cx="1889760" cy="487680"/>
            <wp:effectExtent l="0" t="0" r="0" b="0"/>
            <wp:docPr id="5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0"/>
                    <a:srcRect/>
                    <a:stretch>
                      <a:fillRect/>
                    </a:stretch>
                  </pic:blipFill>
                  <pic:spPr>
                    <a:xfrm>
                      <a:off x="0" y="0"/>
                      <a:ext cx="1889760" cy="487680"/>
                    </a:xfrm>
                    <a:prstGeom prst="rect">
                      <a:avLst/>
                    </a:prstGeom>
                    <a:ln/>
                  </pic:spPr>
                </pic:pic>
              </a:graphicData>
            </a:graphic>
          </wp:inline>
        </w:drawing>
      </w:r>
      <w:r w:rsidRPr="00241020">
        <w:rPr>
          <w:rFonts w:ascii="Times New Roman" w:eastAsia="Times New Roman" w:hAnsi="Times New Roman" w:cs="Times New Roman"/>
          <w:color w:val="000000"/>
          <w:sz w:val="24"/>
          <w:szCs w:val="24"/>
        </w:rPr>
        <w:t xml:space="preserve">                                                      (2)</w:t>
      </w:r>
    </w:p>
    <w:p w14:paraId="74B4E76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5B1E417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Where: C</w:t>
      </w:r>
      <w:r w:rsidRPr="00241020">
        <w:rPr>
          <w:rFonts w:ascii="Times New Roman" w:eastAsia="Times New Roman" w:hAnsi="Times New Roman" w:cs="Times New Roman"/>
          <w:color w:val="000000"/>
          <w:sz w:val="24"/>
          <w:szCs w:val="24"/>
          <w:vertAlign w:val="subscript"/>
        </w:rPr>
        <w:t>o</w:t>
      </w:r>
      <w:r w:rsidRPr="00241020">
        <w:rPr>
          <w:rFonts w:ascii="Times New Roman" w:eastAsia="Times New Roman" w:hAnsi="Times New Roman" w:cs="Times New Roman"/>
          <w:color w:val="000000"/>
          <w:sz w:val="24"/>
          <w:szCs w:val="24"/>
        </w:rPr>
        <w:t xml:space="preserve"> and C</w:t>
      </w:r>
      <w:r w:rsidRPr="00241020">
        <w:rPr>
          <w:rFonts w:ascii="Times New Roman" w:eastAsia="Times New Roman" w:hAnsi="Times New Roman" w:cs="Times New Roman"/>
          <w:color w:val="000000"/>
          <w:sz w:val="24"/>
          <w:szCs w:val="24"/>
          <w:vertAlign w:val="subscript"/>
        </w:rPr>
        <w:t xml:space="preserve">e </w:t>
      </w:r>
      <w:r w:rsidRPr="00241020">
        <w:rPr>
          <w:rFonts w:ascii="Times New Roman" w:eastAsia="Times New Roman" w:hAnsi="Times New Roman" w:cs="Times New Roman"/>
          <w:color w:val="000000"/>
          <w:sz w:val="24"/>
          <w:szCs w:val="24"/>
        </w:rPr>
        <w:t>are the initial and final metal ion concentrations (mg L</w:t>
      </w:r>
      <w:r w:rsidRPr="00241020">
        <w:rPr>
          <w:rFonts w:ascii="Times New Roman" w:eastAsia="Times New Roman" w:hAnsi="Times New Roman" w:cs="Times New Roman"/>
          <w:color w:val="000000"/>
          <w:sz w:val="24"/>
          <w:szCs w:val="24"/>
          <w:vertAlign w:val="superscript"/>
        </w:rPr>
        <w:t>-1</w:t>
      </w:r>
      <w:r w:rsidRPr="00241020">
        <w:rPr>
          <w:rFonts w:ascii="Times New Roman" w:eastAsia="Times New Roman" w:hAnsi="Times New Roman" w:cs="Times New Roman"/>
          <w:color w:val="000000"/>
          <w:sz w:val="24"/>
          <w:szCs w:val="24"/>
        </w:rPr>
        <w:t>) respectively. V is the volume of the solution (L) and m is the amount of adsorbent used (g).</w:t>
      </w:r>
    </w:p>
    <w:p w14:paraId="32C182F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44C9FB52" w14:textId="77777777" w:rsidR="00747C41" w:rsidRPr="00241020" w:rsidRDefault="001570A8"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2.4</w:t>
      </w:r>
      <w:r w:rsidR="00747C41" w:rsidRPr="00241020">
        <w:rPr>
          <w:rFonts w:ascii="Times New Roman" w:eastAsia="Times New Roman" w:hAnsi="Times New Roman" w:cs="Times New Roman"/>
          <w:b/>
          <w:color w:val="000000"/>
          <w:sz w:val="24"/>
          <w:szCs w:val="24"/>
        </w:rPr>
        <w:t xml:space="preserve">Adsorption Isotherm </w:t>
      </w:r>
    </w:p>
    <w:p w14:paraId="13BB5E7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Models Batch Adsorption isotherms for zinc ions by mangroves roots were expressed in terms of Langmuir and Freundlich adsorption models. The Langmuir model assumes a monolayer adsorption of solutes onto a surface comprised of a finite number of identical sites with homogeneous adsorption energy </w:t>
      </w:r>
      <w:r w:rsidRPr="00241020">
        <w:rPr>
          <w:rFonts w:ascii="Times New Roman" w:eastAsia="Times New Roman" w:hAnsi="Times New Roman" w:cs="Times New Roman"/>
          <w:sz w:val="24"/>
          <w:szCs w:val="24"/>
        </w:rPr>
        <w:t>(Thakur and Parmar, 2013). The mathematical expression of Langmuir isotherm model is (Hameed and Ahmad 2009).</w:t>
      </w:r>
      <w:r w:rsidRPr="00241020">
        <w:rPr>
          <w:rFonts w:ascii="Times New Roman" w:eastAsia="Times New Roman" w:hAnsi="Times New Roman" w:cs="Times New Roman"/>
          <w:sz w:val="24"/>
          <w:szCs w:val="24"/>
        </w:rPr>
        <w:tab/>
      </w:r>
      <w:r w:rsidRPr="00241020">
        <w:rPr>
          <w:rFonts w:ascii="Times New Roman" w:eastAsia="Times New Roman" w:hAnsi="Times New Roman" w:cs="Times New Roman"/>
          <w:sz w:val="24"/>
          <w:szCs w:val="24"/>
        </w:rPr>
        <w:tab/>
      </w:r>
    </w:p>
    <w:p w14:paraId="1623E7BB" w14:textId="77777777" w:rsidR="00747C41" w:rsidRPr="00241020" w:rsidRDefault="00747C41" w:rsidP="00CC117C">
      <w:pPr>
        <w:tabs>
          <w:tab w:val="left" w:pos="9000"/>
        </w:tabs>
        <w:spacing w:line="360" w:lineRule="auto"/>
        <w:ind w:left="1440" w:right="90" w:firstLine="720"/>
        <w:jc w:val="both"/>
        <w:rPr>
          <w:rFonts w:ascii="Times New Roman" w:eastAsia="Times New Roman" w:hAnsi="Times New Roman" w:cs="Times New Roman"/>
          <w:sz w:val="40"/>
          <w:szCs w:val="40"/>
          <w:vertAlign w:val="subscript"/>
        </w:rPr>
      </w:pPr>
      <w:r w:rsidRPr="00241020">
        <w:rPr>
          <w:rFonts w:ascii="Times New Roman" w:eastAsia="Times New Roman" w:hAnsi="Times New Roman" w:cs="Times New Roman"/>
          <w:noProof/>
          <w:sz w:val="40"/>
          <w:szCs w:val="40"/>
          <w:vertAlign w:val="subscript"/>
          <w:lang w:val="en-GB" w:eastAsia="en-GB"/>
        </w:rPr>
        <mc:AlternateContent>
          <mc:Choice Requires="wpg">
            <w:drawing>
              <wp:inline distT="0" distB="0" distL="114300" distR="114300" wp14:anchorId="0622E570" wp14:editId="03C89F15">
                <wp:extent cx="2136140" cy="537210"/>
                <wp:effectExtent l="0" t="0" r="0" b="0"/>
                <wp:docPr id="26" name="Group 26"/>
                <wp:cNvGraphicFramePr/>
                <a:graphic xmlns:a="http://schemas.openxmlformats.org/drawingml/2006/main">
                  <a:graphicData uri="http://schemas.microsoft.com/office/word/2010/wordprocessingGroup">
                    <wpg:wgp>
                      <wpg:cNvGrpSpPr/>
                      <wpg:grpSpPr>
                        <a:xfrm>
                          <a:off x="0" y="0"/>
                          <a:ext cx="2136140" cy="537210"/>
                          <a:chOff x="4272230" y="3511395"/>
                          <a:chExt cx="2141825" cy="537209"/>
                        </a:xfrm>
                      </wpg:grpSpPr>
                      <wpg:grpSp>
                        <wpg:cNvPr id="27" name="Group 27"/>
                        <wpg:cNvGrpSpPr/>
                        <wpg:grpSpPr>
                          <a:xfrm>
                            <a:off x="4272230" y="3511395"/>
                            <a:ext cx="2141825" cy="537209"/>
                            <a:chOff x="-5700" y="0"/>
                            <a:chExt cx="2141825" cy="537209"/>
                          </a:xfrm>
                        </wpg:grpSpPr>
                        <wps:wsp>
                          <wps:cNvPr id="28" name="Rectangle 28"/>
                          <wps:cNvSpPr/>
                          <wps:spPr>
                            <a:xfrm>
                              <a:off x="0" y="0"/>
                              <a:ext cx="2136125" cy="537200"/>
                            </a:xfrm>
                            <a:prstGeom prst="rect">
                              <a:avLst/>
                            </a:prstGeom>
                            <a:noFill/>
                            <a:ln>
                              <a:noFill/>
                            </a:ln>
                          </wps:spPr>
                          <wps:txbx>
                            <w:txbxContent>
                              <w:p w14:paraId="6495F901" w14:textId="77777777" w:rsidR="00F40807" w:rsidRDefault="00F40807" w:rsidP="00747C41">
                                <w:pPr>
                                  <w:textDirection w:val="btLr"/>
                                </w:pPr>
                              </w:p>
                            </w:txbxContent>
                          </wps:txbx>
                          <wps:bodyPr spcFirstLastPara="1" wrap="square" lIns="91425" tIns="91425" rIns="91425" bIns="91425" anchor="ctr" anchorCtr="0">
                            <a:noAutofit/>
                          </wps:bodyPr>
                        </wps:wsp>
                        <wps:wsp>
                          <wps:cNvPr id="29" name="Straight Arrow Connector 29"/>
                          <wps:cNvCnPr/>
                          <wps:spPr>
                            <a:xfrm>
                              <a:off x="-5700" y="207603"/>
                              <a:ext cx="182203"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wps:wsp>
                          <wps:cNvPr id="30" name="Straight Arrow Connector 30"/>
                          <wps:cNvCnPr/>
                          <wps:spPr>
                            <a:xfrm>
                              <a:off x="351106" y="207603"/>
                              <a:ext cx="365806"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wps:wsp>
                          <wps:cNvPr id="31" name="Straight Arrow Connector 31"/>
                          <wps:cNvCnPr/>
                          <wps:spPr>
                            <a:xfrm>
                              <a:off x="873716" y="207603"/>
                              <a:ext cx="301605"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wps:wsp>
                          <wps:cNvPr id="32" name="Rectangle 32"/>
                          <wps:cNvSpPr/>
                          <wps:spPr>
                            <a:xfrm>
                              <a:off x="1515128" y="113602"/>
                              <a:ext cx="69201" cy="290805"/>
                            </a:xfrm>
                            <a:prstGeom prst="rect">
                              <a:avLst/>
                            </a:prstGeom>
                            <a:noFill/>
                            <a:ln>
                              <a:noFill/>
                            </a:ln>
                          </wps:spPr>
                          <wps:txbx>
                            <w:txbxContent>
                              <w:p w14:paraId="5A5CAFC8" w14:textId="77777777" w:rsidR="00F40807" w:rsidRDefault="00F40807" w:rsidP="00747C41">
                                <w:pPr>
                                  <w:spacing w:line="258" w:lineRule="auto"/>
                                  <w:textDirection w:val="btLr"/>
                                </w:pPr>
                              </w:p>
                            </w:txbxContent>
                          </wps:txbx>
                          <wps:bodyPr spcFirstLastPara="1" wrap="square" lIns="88900" tIns="38100" rIns="88900" bIns="38100" anchor="t" anchorCtr="0">
                            <a:noAutofit/>
                          </wps:bodyPr>
                        </wps:wsp>
                        <wps:wsp>
                          <wps:cNvPr id="33" name="Rectangle 33"/>
                          <wps:cNvSpPr/>
                          <wps:spPr>
                            <a:xfrm>
                              <a:off x="986118" y="20900"/>
                              <a:ext cx="71101" cy="285805"/>
                            </a:xfrm>
                            <a:prstGeom prst="rect">
                              <a:avLst/>
                            </a:prstGeom>
                            <a:noFill/>
                            <a:ln>
                              <a:noFill/>
                            </a:ln>
                          </wps:spPr>
                          <wps:txbx>
                            <w:txbxContent>
                              <w:p w14:paraId="45990D65" w14:textId="77777777" w:rsidR="00F40807" w:rsidRDefault="00F40807" w:rsidP="00747C41">
                                <w:pPr>
                                  <w:spacing w:line="258" w:lineRule="auto"/>
                                  <w:textDirection w:val="btLr"/>
                                </w:pPr>
                                <w:r>
                                  <w:rPr>
                                    <w:color w:val="000000"/>
                                  </w:rPr>
                                  <w:t>1</w:t>
                                </w:r>
                              </w:p>
                            </w:txbxContent>
                          </wps:txbx>
                          <wps:bodyPr spcFirstLastPara="1" wrap="square" lIns="88900" tIns="38100" rIns="88900" bIns="38100" anchor="t" anchorCtr="0">
                            <a:noAutofit/>
                          </wps:bodyPr>
                        </wps:wsp>
                        <wps:wsp>
                          <wps:cNvPr id="34" name="Rectangle 34"/>
                          <wps:cNvSpPr/>
                          <wps:spPr>
                            <a:xfrm>
                              <a:off x="495909" y="20900"/>
                              <a:ext cx="71101" cy="285805"/>
                            </a:xfrm>
                            <a:prstGeom prst="rect">
                              <a:avLst/>
                            </a:prstGeom>
                            <a:noFill/>
                            <a:ln>
                              <a:noFill/>
                            </a:ln>
                          </wps:spPr>
                          <wps:txbx>
                            <w:txbxContent>
                              <w:p w14:paraId="73412B06" w14:textId="77777777" w:rsidR="00F40807" w:rsidRDefault="00F40807" w:rsidP="00747C41">
                                <w:pPr>
                                  <w:spacing w:line="258" w:lineRule="auto"/>
                                  <w:textDirection w:val="btLr"/>
                                </w:pPr>
                                <w:r>
                                  <w:rPr>
                                    <w:color w:val="000000"/>
                                  </w:rPr>
                                  <w:t>1</w:t>
                                </w:r>
                              </w:p>
                            </w:txbxContent>
                          </wps:txbx>
                          <wps:bodyPr spcFirstLastPara="1" wrap="square" lIns="88900" tIns="38100" rIns="88900" bIns="38100" anchor="t" anchorCtr="0">
                            <a:noAutofit/>
                          </wps:bodyPr>
                        </wps:wsp>
                        <wps:wsp>
                          <wps:cNvPr id="35" name="Rectangle 35"/>
                          <wps:cNvSpPr/>
                          <wps:spPr>
                            <a:xfrm>
                              <a:off x="991818" y="318705"/>
                              <a:ext cx="152402" cy="218504"/>
                            </a:xfrm>
                            <a:prstGeom prst="rect">
                              <a:avLst/>
                            </a:prstGeom>
                            <a:noFill/>
                            <a:ln>
                              <a:noFill/>
                            </a:ln>
                          </wps:spPr>
                          <wps:txbx>
                            <w:txbxContent>
                              <w:p w14:paraId="2C27F587" w14:textId="77777777" w:rsidR="00F40807" w:rsidRDefault="00F40807" w:rsidP="00747C41">
                                <w:pPr>
                                  <w:spacing w:line="258" w:lineRule="auto"/>
                                  <w:textDirection w:val="btLr"/>
                                </w:pPr>
                                <w:r>
                                  <w:rPr>
                                    <w:color w:val="000000"/>
                                    <w:sz w:val="14"/>
                                  </w:rPr>
                                  <w:t>max</w:t>
                                </w:r>
                              </w:p>
                            </w:txbxContent>
                          </wps:txbx>
                          <wps:bodyPr spcFirstLastPara="1" wrap="square" lIns="88900" tIns="38100" rIns="88900" bIns="38100" anchor="t" anchorCtr="0">
                            <a:noAutofit/>
                          </wps:bodyPr>
                        </wps:wsp>
                        <wps:wsp>
                          <wps:cNvPr id="36" name="Rectangle 36"/>
                          <wps:cNvSpPr/>
                          <wps:spPr>
                            <a:xfrm>
                              <a:off x="468808" y="317705"/>
                              <a:ext cx="152402" cy="218504"/>
                            </a:xfrm>
                            <a:prstGeom prst="rect">
                              <a:avLst/>
                            </a:prstGeom>
                            <a:noFill/>
                            <a:ln>
                              <a:noFill/>
                            </a:ln>
                          </wps:spPr>
                          <wps:txbx>
                            <w:txbxContent>
                              <w:p w14:paraId="51E79940" w14:textId="77777777" w:rsidR="00F40807" w:rsidRDefault="00F40807" w:rsidP="00747C41">
                                <w:pPr>
                                  <w:spacing w:line="258" w:lineRule="auto"/>
                                  <w:textDirection w:val="btLr"/>
                                </w:pPr>
                                <w:r>
                                  <w:rPr>
                                    <w:color w:val="000000"/>
                                    <w:sz w:val="14"/>
                                  </w:rPr>
                                  <w:t>max</w:t>
                                </w:r>
                              </w:p>
                            </w:txbxContent>
                          </wps:txbx>
                          <wps:bodyPr spcFirstLastPara="1" wrap="square" lIns="88900" tIns="38100" rIns="88900" bIns="38100" anchor="t" anchorCtr="0">
                            <a:noAutofit/>
                          </wps:bodyPr>
                        </wps:wsp>
                        <wps:wsp>
                          <wps:cNvPr id="37" name="Rectangle 37"/>
                          <wps:cNvSpPr/>
                          <wps:spPr>
                            <a:xfrm>
                              <a:off x="2006637" y="113602"/>
                              <a:ext cx="81901" cy="285805"/>
                            </a:xfrm>
                            <a:prstGeom prst="rect">
                              <a:avLst/>
                            </a:prstGeom>
                            <a:noFill/>
                            <a:ln>
                              <a:noFill/>
                            </a:ln>
                          </wps:spPr>
                          <wps:txbx>
                            <w:txbxContent>
                              <w:p w14:paraId="3C4D298D" w14:textId="77777777" w:rsidR="00F40807" w:rsidRDefault="00F40807" w:rsidP="00747C41">
                                <w:pPr>
                                  <w:spacing w:line="258" w:lineRule="auto"/>
                                  <w:textDirection w:val="btLr"/>
                                </w:pPr>
                              </w:p>
                            </w:txbxContent>
                          </wps:txbx>
                          <wps:bodyPr spcFirstLastPara="1" wrap="square" lIns="88900" tIns="38100" rIns="88900" bIns="38100" anchor="t" anchorCtr="0">
                            <a:noAutofit/>
                          </wps:bodyPr>
                        </wps:wsp>
                        <wps:wsp>
                          <wps:cNvPr id="38" name="Rectangle 38"/>
                          <wps:cNvSpPr/>
                          <wps:spPr>
                            <a:xfrm>
                              <a:off x="1182122" y="108202"/>
                              <a:ext cx="106701" cy="285705"/>
                            </a:xfrm>
                            <a:prstGeom prst="rect">
                              <a:avLst/>
                            </a:prstGeom>
                            <a:noFill/>
                            <a:ln>
                              <a:noFill/>
                            </a:ln>
                          </wps:spPr>
                          <wps:txbx>
                            <w:txbxContent>
                              <w:p w14:paraId="64DD6183" w14:textId="77777777" w:rsidR="00F40807" w:rsidRDefault="00F40807" w:rsidP="00747C41">
                                <w:pPr>
                                  <w:spacing w:line="258" w:lineRule="auto"/>
                                  <w:textDirection w:val="btLr"/>
                                </w:pPr>
                                <w:r>
                                  <w:rPr>
                                    <w:i/>
                                    <w:color w:val="000000"/>
                                  </w:rPr>
                                  <w:t>C</w:t>
                                </w:r>
                              </w:p>
                            </w:txbxContent>
                          </wps:txbx>
                          <wps:bodyPr spcFirstLastPara="1" wrap="square" lIns="88900" tIns="38100" rIns="88900" bIns="38100" anchor="t" anchorCtr="0">
                            <a:noAutofit/>
                          </wps:bodyPr>
                        </wps:wsp>
                        <wps:wsp>
                          <wps:cNvPr id="39" name="Rectangle 39"/>
                          <wps:cNvSpPr/>
                          <wps:spPr>
                            <a:xfrm>
                              <a:off x="876516" y="225104"/>
                              <a:ext cx="126402" cy="285705"/>
                            </a:xfrm>
                            <a:prstGeom prst="rect">
                              <a:avLst/>
                            </a:prstGeom>
                            <a:noFill/>
                            <a:ln>
                              <a:noFill/>
                            </a:ln>
                          </wps:spPr>
                          <wps:txbx>
                            <w:txbxContent>
                              <w:p w14:paraId="4ECA29E2" w14:textId="77777777" w:rsidR="00F40807" w:rsidRDefault="00F40807" w:rsidP="00747C41">
                                <w:pPr>
                                  <w:spacing w:line="258" w:lineRule="auto"/>
                                  <w:textDirection w:val="btLr"/>
                                </w:pPr>
                                <w:r>
                                  <w:rPr>
                                    <w:i/>
                                    <w:color w:val="000000"/>
                                  </w:rPr>
                                  <w:t>Q</w:t>
                                </w:r>
                              </w:p>
                            </w:txbxContent>
                          </wps:txbx>
                          <wps:bodyPr spcFirstLastPara="1" wrap="square" lIns="88900" tIns="38100" rIns="88900" bIns="38100" anchor="t" anchorCtr="0">
                            <a:noAutofit/>
                          </wps:bodyPr>
                        </wps:wsp>
                        <wps:wsp>
                          <wps:cNvPr id="40" name="Rectangle 40"/>
                          <wps:cNvSpPr/>
                          <wps:spPr>
                            <a:xfrm>
                              <a:off x="630311" y="225104"/>
                              <a:ext cx="105401" cy="285705"/>
                            </a:xfrm>
                            <a:prstGeom prst="rect">
                              <a:avLst/>
                            </a:prstGeom>
                            <a:noFill/>
                            <a:ln>
                              <a:noFill/>
                            </a:ln>
                          </wps:spPr>
                          <wps:txbx>
                            <w:txbxContent>
                              <w:p w14:paraId="2063836E" w14:textId="77777777" w:rsidR="00F40807" w:rsidRDefault="00F40807" w:rsidP="00747C41">
                                <w:pPr>
                                  <w:spacing w:line="258" w:lineRule="auto"/>
                                  <w:textDirection w:val="btLr"/>
                                </w:pPr>
                                <w:r>
                                  <w:rPr>
                                    <w:i/>
                                    <w:color w:val="000000"/>
                                  </w:rPr>
                                  <w:t>b</w:t>
                                </w:r>
                              </w:p>
                            </w:txbxContent>
                          </wps:txbx>
                          <wps:bodyPr spcFirstLastPara="1" wrap="square" lIns="88900" tIns="38100" rIns="88900" bIns="38100" anchor="t" anchorCtr="0">
                            <a:noAutofit/>
                          </wps:bodyPr>
                        </wps:wsp>
                        <wps:wsp>
                          <wps:cNvPr id="41" name="Rectangle 41"/>
                          <wps:cNvSpPr/>
                          <wps:spPr>
                            <a:xfrm>
                              <a:off x="355606" y="225104"/>
                              <a:ext cx="126402" cy="285705"/>
                            </a:xfrm>
                            <a:prstGeom prst="rect">
                              <a:avLst/>
                            </a:prstGeom>
                            <a:noFill/>
                            <a:ln>
                              <a:noFill/>
                            </a:ln>
                          </wps:spPr>
                          <wps:txbx>
                            <w:txbxContent>
                              <w:p w14:paraId="6DD2399D" w14:textId="77777777" w:rsidR="00F40807" w:rsidRDefault="00F40807" w:rsidP="00747C41">
                                <w:pPr>
                                  <w:spacing w:line="258" w:lineRule="auto"/>
                                  <w:textDirection w:val="btLr"/>
                                </w:pPr>
                                <w:r>
                                  <w:rPr>
                                    <w:i/>
                                    <w:color w:val="000000"/>
                                  </w:rPr>
                                  <w:t>Q</w:t>
                                </w:r>
                              </w:p>
                            </w:txbxContent>
                          </wps:txbx>
                          <wps:bodyPr spcFirstLastPara="1" wrap="square" lIns="88900" tIns="38100" rIns="88900" bIns="38100" anchor="t" anchorCtr="0">
                            <a:noAutofit/>
                          </wps:bodyPr>
                        </wps:wsp>
                        <wps:wsp>
                          <wps:cNvPr id="42" name="Rectangle 42"/>
                          <wps:cNvSpPr/>
                          <wps:spPr>
                            <a:xfrm>
                              <a:off x="15100" y="225104"/>
                              <a:ext cx="105501" cy="285705"/>
                            </a:xfrm>
                            <a:prstGeom prst="rect">
                              <a:avLst/>
                            </a:prstGeom>
                            <a:noFill/>
                            <a:ln>
                              <a:noFill/>
                            </a:ln>
                          </wps:spPr>
                          <wps:txbx>
                            <w:txbxContent>
                              <w:p w14:paraId="570D52FA" w14:textId="77777777" w:rsidR="00F40807" w:rsidRDefault="00F40807" w:rsidP="00747C41">
                                <w:pPr>
                                  <w:spacing w:line="258" w:lineRule="auto"/>
                                  <w:textDirection w:val="btLr"/>
                                </w:pPr>
                                <w:r>
                                  <w:rPr>
                                    <w:i/>
                                    <w:color w:val="000000"/>
                                  </w:rPr>
                                  <w:t>q</w:t>
                                </w:r>
                              </w:p>
                            </w:txbxContent>
                          </wps:txbx>
                          <wps:bodyPr spcFirstLastPara="1" wrap="square" lIns="88900" tIns="38100" rIns="88900" bIns="38100" anchor="t" anchorCtr="0">
                            <a:noAutofit/>
                          </wps:bodyPr>
                        </wps:wsp>
                        <wps:wsp>
                          <wps:cNvPr id="43" name="Rectangle 43"/>
                          <wps:cNvSpPr/>
                          <wps:spPr>
                            <a:xfrm>
                              <a:off x="0" y="14500"/>
                              <a:ext cx="106601" cy="285705"/>
                            </a:xfrm>
                            <a:prstGeom prst="rect">
                              <a:avLst/>
                            </a:prstGeom>
                            <a:noFill/>
                            <a:ln>
                              <a:noFill/>
                            </a:ln>
                          </wps:spPr>
                          <wps:txbx>
                            <w:txbxContent>
                              <w:p w14:paraId="534F1FEB" w14:textId="77777777" w:rsidR="00F40807" w:rsidRDefault="00F40807" w:rsidP="00747C41">
                                <w:pPr>
                                  <w:spacing w:line="258" w:lineRule="auto"/>
                                  <w:textDirection w:val="btLr"/>
                                </w:pPr>
                                <w:r>
                                  <w:rPr>
                                    <w:i/>
                                    <w:color w:val="000000"/>
                                  </w:rPr>
                                  <w:t>C</w:t>
                                </w:r>
                              </w:p>
                            </w:txbxContent>
                          </wps:txbx>
                          <wps:bodyPr spcFirstLastPara="1" wrap="square" lIns="88900" tIns="38100" rIns="88900" bIns="38100" anchor="t" anchorCtr="0">
                            <a:noAutofit/>
                          </wps:bodyPr>
                        </wps:wsp>
                        <wps:wsp>
                          <wps:cNvPr id="44" name="Rectangle 44"/>
                          <wps:cNvSpPr/>
                          <wps:spPr>
                            <a:xfrm>
                              <a:off x="1301824" y="201903"/>
                              <a:ext cx="64201" cy="218404"/>
                            </a:xfrm>
                            <a:prstGeom prst="rect">
                              <a:avLst/>
                            </a:prstGeom>
                            <a:noFill/>
                            <a:ln>
                              <a:noFill/>
                            </a:ln>
                          </wps:spPr>
                          <wps:txbx>
                            <w:txbxContent>
                              <w:p w14:paraId="10B1DD33" w14:textId="77777777" w:rsidR="00F40807" w:rsidRDefault="00F40807" w:rsidP="00747C41">
                                <w:pPr>
                                  <w:spacing w:line="258" w:lineRule="auto"/>
                                  <w:textDirection w:val="btLr"/>
                                </w:pPr>
                                <w:r>
                                  <w:rPr>
                                    <w:i/>
                                    <w:color w:val="000000"/>
                                    <w:sz w:val="14"/>
                                  </w:rPr>
                                  <w:t>e</w:t>
                                </w:r>
                              </w:p>
                            </w:txbxContent>
                          </wps:txbx>
                          <wps:bodyPr spcFirstLastPara="1" wrap="square" lIns="88900" tIns="38100" rIns="88900" bIns="38100" anchor="t" anchorCtr="0">
                            <a:noAutofit/>
                          </wps:bodyPr>
                        </wps:wsp>
                        <wps:wsp>
                          <wps:cNvPr id="45" name="Rectangle 45"/>
                          <wps:cNvSpPr/>
                          <wps:spPr>
                            <a:xfrm>
                              <a:off x="96801" y="315405"/>
                              <a:ext cx="64101" cy="218404"/>
                            </a:xfrm>
                            <a:prstGeom prst="rect">
                              <a:avLst/>
                            </a:prstGeom>
                            <a:noFill/>
                            <a:ln>
                              <a:noFill/>
                            </a:ln>
                          </wps:spPr>
                          <wps:txbx>
                            <w:txbxContent>
                              <w:p w14:paraId="467887B7" w14:textId="77777777" w:rsidR="00F40807" w:rsidRDefault="00F40807" w:rsidP="00747C41">
                                <w:pPr>
                                  <w:spacing w:line="258" w:lineRule="auto"/>
                                  <w:textDirection w:val="btLr"/>
                                </w:pPr>
                                <w:r>
                                  <w:rPr>
                                    <w:i/>
                                    <w:color w:val="000000"/>
                                    <w:sz w:val="14"/>
                                  </w:rPr>
                                  <w:t>e</w:t>
                                </w:r>
                              </w:p>
                            </w:txbxContent>
                          </wps:txbx>
                          <wps:bodyPr spcFirstLastPara="1" wrap="square" lIns="88900" tIns="38100" rIns="88900" bIns="38100" anchor="t" anchorCtr="0">
                            <a:noAutofit/>
                          </wps:bodyPr>
                        </wps:wsp>
                        <wps:wsp>
                          <wps:cNvPr id="46" name="Rectangle 46"/>
                          <wps:cNvSpPr/>
                          <wps:spPr>
                            <a:xfrm>
                              <a:off x="107502" y="105301"/>
                              <a:ext cx="64201" cy="218404"/>
                            </a:xfrm>
                            <a:prstGeom prst="rect">
                              <a:avLst/>
                            </a:prstGeom>
                            <a:noFill/>
                            <a:ln>
                              <a:noFill/>
                            </a:ln>
                          </wps:spPr>
                          <wps:txbx>
                            <w:txbxContent>
                              <w:p w14:paraId="7BFB6D80" w14:textId="77777777" w:rsidR="00F40807" w:rsidRDefault="00F40807" w:rsidP="00747C41">
                                <w:pPr>
                                  <w:spacing w:line="258" w:lineRule="auto"/>
                                  <w:textDirection w:val="btLr"/>
                                </w:pPr>
                                <w:r>
                                  <w:rPr>
                                    <w:i/>
                                    <w:color w:val="000000"/>
                                    <w:sz w:val="14"/>
                                  </w:rPr>
                                  <w:t>e</w:t>
                                </w:r>
                              </w:p>
                            </w:txbxContent>
                          </wps:txbx>
                          <wps:bodyPr spcFirstLastPara="1" wrap="square" lIns="88900" tIns="38100" rIns="88900" bIns="38100" anchor="t" anchorCtr="0">
                            <a:noAutofit/>
                          </wps:bodyPr>
                        </wps:wsp>
                        <wps:wsp>
                          <wps:cNvPr id="47" name="Rectangle 47"/>
                          <wps:cNvSpPr/>
                          <wps:spPr>
                            <a:xfrm>
                              <a:off x="753714" y="97101"/>
                              <a:ext cx="76801" cy="286405"/>
                            </a:xfrm>
                            <a:prstGeom prst="rect">
                              <a:avLst/>
                            </a:prstGeom>
                            <a:noFill/>
                            <a:ln>
                              <a:noFill/>
                            </a:ln>
                          </wps:spPr>
                          <wps:txbx>
                            <w:txbxContent>
                              <w:p w14:paraId="0893AA73" w14:textId="77777777" w:rsidR="00F40807" w:rsidRDefault="00F40807" w:rsidP="00747C41">
                                <w:pPr>
                                  <w:spacing w:line="258" w:lineRule="auto"/>
                                  <w:textDirection w:val="btLr"/>
                                </w:pPr>
                                <w:r>
                                  <w:rPr>
                                    <w:rFonts w:ascii="Noto Sans Symbols" w:eastAsia="Noto Sans Symbols" w:hAnsi="Noto Sans Symbols" w:cs="Noto Sans Symbols"/>
                                    <w:color w:val="000000"/>
                                  </w:rPr>
                                  <w:t></w:t>
                                </w:r>
                              </w:p>
                            </w:txbxContent>
                          </wps:txbx>
                          <wps:bodyPr spcFirstLastPara="1" wrap="square" lIns="88900" tIns="38100" rIns="88900" bIns="38100" anchor="t" anchorCtr="0">
                            <a:noAutofit/>
                          </wps:bodyPr>
                        </wps:wsp>
                        <wps:wsp>
                          <wps:cNvPr id="48" name="Rectangle 48"/>
                          <wps:cNvSpPr/>
                          <wps:spPr>
                            <a:xfrm>
                              <a:off x="223504" y="97101"/>
                              <a:ext cx="76801" cy="286405"/>
                            </a:xfrm>
                            <a:prstGeom prst="rect">
                              <a:avLst/>
                            </a:prstGeom>
                            <a:noFill/>
                            <a:ln>
                              <a:noFill/>
                            </a:ln>
                          </wps:spPr>
                          <wps:txbx>
                            <w:txbxContent>
                              <w:p w14:paraId="7A75F837" w14:textId="77777777" w:rsidR="00F40807" w:rsidRDefault="00F40807" w:rsidP="00747C41">
                                <w:pPr>
                                  <w:spacing w:line="258" w:lineRule="auto"/>
                                  <w:textDirection w:val="btLr"/>
                                </w:pPr>
                                <w:r>
                                  <w:rPr>
                                    <w:rFonts w:ascii="Noto Sans Symbols" w:eastAsia="Noto Sans Symbols" w:hAnsi="Noto Sans Symbols" w:cs="Noto Sans Symbols"/>
                                    <w:color w:val="000000"/>
                                  </w:rPr>
                                  <w:t></w:t>
                                </w:r>
                              </w:p>
                            </w:txbxContent>
                          </wps:txbx>
                          <wps:bodyPr spcFirstLastPara="1" wrap="square" lIns="88900" tIns="38100" rIns="88900" bIns="38100" anchor="t" anchorCtr="0">
                            <a:noAutofit/>
                          </wps:bodyPr>
                        </wps:wsp>
                      </wpg:grpSp>
                    </wpg:wgp>
                  </a:graphicData>
                </a:graphic>
              </wp:inline>
            </w:drawing>
          </mc:Choice>
          <mc:Fallback>
            <w:pict>
              <v:group w14:anchorId="0622E570" id="Group 26" o:spid="_x0000_s1038" style="width:168.2pt;height:42.3pt;mso-position-horizontal-relative:char;mso-position-vertical-relative:line" coordorigin="42722,35113" coordsize="21418,5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">
                <v:group id="Group 27" o:spid="_x0000_s1039" style="position:absolute;left:42722;top:35113;width:21418;height:5373" coordorigin="-57" coordsize="21418,5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rect id="Rectangle 28" o:spid="_x0000_s1040" style="position:absolute;width:21361;height:5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" filled="f" stroked="f">
                    <v:textbox inset="2.53958mm,2.53958mm,2.53958mm,2.53958mm">
                      <w:txbxContent>
                        <w:p w14:paraId="6495F901" w14:textId="77777777" w:rsidR="00F40807" w:rsidRDefault="00F40807" w:rsidP="00747C41">
                          <w:pPr>
                            <w:textDirection w:val="btLr"/>
                          </w:pPr>
                        </w:p>
                      </w:txbxContent>
                    </v:textbox>
                  </v:rect>
                  <v:shape id="Straight Arrow Connector 29" o:spid="_x0000_s1041" type="#_x0000_t32" style="position:absolute;left:-57;top:2076;width:18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" filled="t">
                    <v:stroke startarrowwidth="narrow" startarrowlength="short" endarrowwidth="narrow" endarrowlength="short"/>
                  </v:shape>
                  <v:shape id="Straight Arrow Connector 30" o:spid="_x0000_s1042" type="#_x0000_t32" style="position:absolute;left:3511;top:2076;width:36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" filled="t">
                    <v:stroke startarrowwidth="narrow" startarrowlength="short" endarrowwidth="narrow" endarrowlength="short"/>
                  </v:shape>
                  <v:shape id="Straight Arrow Connector 31" o:spid="_x0000_s1043" type="#_x0000_t32" style="position:absolute;left:8737;top:2076;width:30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" filled="t">
                    <v:stroke startarrowwidth="narrow" startarrowlength="short" endarrowwidth="narrow" endarrowlength="short"/>
                  </v:shape>
                  <v:rect id="Rectangle 32" o:spid="_x0000_s1044" style="position:absolute;left:15151;top:1136;width:69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" filled="f" stroked="f">
                    <v:textbox inset="7pt,3pt,7pt,3pt">
                      <w:txbxContent>
                        <w:p w14:paraId="5A5CAFC8" w14:textId="77777777" w:rsidR="00F40807" w:rsidRDefault="00F40807" w:rsidP="00747C41">
                          <w:pPr>
                            <w:spacing w:line="258" w:lineRule="auto"/>
                            <w:textDirection w:val="btLr"/>
                          </w:pPr>
                        </w:p>
                      </w:txbxContent>
                    </v:textbox>
                  </v:rect>
                  <v:rect id="Rectangle 33" o:spid="_x0000_s1045" style="position:absolute;left:9861;top:209;width:711;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" filled="f" stroked="f">
                    <v:textbox inset="7pt,3pt,7pt,3pt">
                      <w:txbxContent>
                        <w:p w14:paraId="45990D65" w14:textId="77777777" w:rsidR="00F40807" w:rsidRDefault="00F40807" w:rsidP="00747C41">
                          <w:pPr>
                            <w:spacing w:line="258" w:lineRule="auto"/>
                            <w:textDirection w:val="btLr"/>
                          </w:pPr>
                          <w:r>
                            <w:rPr>
                              <w:color w:val="000000"/>
                            </w:rPr>
                            <w:t>1</w:t>
                          </w:r>
                        </w:p>
                      </w:txbxContent>
                    </v:textbox>
                  </v:rect>
                  <v:rect id="Rectangle 34" o:spid="_x0000_s1046" style="position:absolute;left:4959;top:209;width:711;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" filled="f" stroked="f">
                    <v:textbox inset="7pt,3pt,7pt,3pt">
                      <w:txbxContent>
                        <w:p w14:paraId="73412B06" w14:textId="77777777" w:rsidR="00F40807" w:rsidRDefault="00F40807" w:rsidP="00747C41">
                          <w:pPr>
                            <w:spacing w:line="258" w:lineRule="auto"/>
                            <w:textDirection w:val="btLr"/>
                          </w:pPr>
                          <w:r>
                            <w:rPr>
                              <w:color w:val="000000"/>
                            </w:rPr>
                            <w:t>1</w:t>
                          </w:r>
                        </w:p>
                      </w:txbxContent>
                    </v:textbox>
                  </v:rect>
                  <v:rect id="Rectangle 35" o:spid="_x0000_s1047" style="position:absolute;left:9918;top:3187;width:1524;height:2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" filled="f" stroked="f">
                    <v:textbox inset="7pt,3pt,7pt,3pt">
                      <w:txbxContent>
                        <w:p w14:paraId="2C27F587" w14:textId="77777777" w:rsidR="00F40807" w:rsidRDefault="00F40807" w:rsidP="00747C41">
                          <w:pPr>
                            <w:spacing w:line="258" w:lineRule="auto"/>
                            <w:textDirection w:val="btLr"/>
                          </w:pPr>
                          <w:r>
                            <w:rPr>
                              <w:color w:val="000000"/>
                              <w:sz w:val="14"/>
                            </w:rPr>
                            <w:t>max</w:t>
                          </w:r>
                        </w:p>
                      </w:txbxContent>
                    </v:textbox>
                  </v:rect>
                  <v:rect id="Rectangle 36" o:spid="_x0000_s1048" style="position:absolute;left:4688;top:3177;width:1524;height:2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" filled="f" stroked="f">
                    <v:textbox inset="7pt,3pt,7pt,3pt">
                      <w:txbxContent>
                        <w:p w14:paraId="51E79940" w14:textId="77777777" w:rsidR="00F40807" w:rsidRDefault="00F40807" w:rsidP="00747C41">
                          <w:pPr>
                            <w:spacing w:line="258" w:lineRule="auto"/>
                            <w:textDirection w:val="btLr"/>
                          </w:pPr>
                          <w:r>
                            <w:rPr>
                              <w:color w:val="000000"/>
                              <w:sz w:val="14"/>
                            </w:rPr>
                            <w:t>max</w:t>
                          </w:r>
                        </w:p>
                      </w:txbxContent>
                    </v:textbox>
                  </v:rect>
                  <v:rect id="Rectangle 37" o:spid="_x0000_s1049" style="position:absolute;left:20066;top:1136;width:819;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" filled="f" stroked="f">
                    <v:textbox inset="7pt,3pt,7pt,3pt">
                      <w:txbxContent>
                        <w:p w14:paraId="3C4D298D" w14:textId="77777777" w:rsidR="00F40807" w:rsidRDefault="00F40807" w:rsidP="00747C41">
                          <w:pPr>
                            <w:spacing w:line="258" w:lineRule="auto"/>
                            <w:textDirection w:val="btLr"/>
                          </w:pPr>
                        </w:p>
                      </w:txbxContent>
                    </v:textbox>
                  </v:rect>
                  <v:rect id="Rectangle 38" o:spid="_x0000_s1050" style="position:absolute;left:11821;top:1082;width:1067;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" filled="f" stroked="f">
                    <v:textbox inset="7pt,3pt,7pt,3pt">
                      <w:txbxContent>
                        <w:p w14:paraId="64DD6183" w14:textId="77777777" w:rsidR="00F40807" w:rsidRDefault="00F40807" w:rsidP="00747C41">
                          <w:pPr>
                            <w:spacing w:line="258" w:lineRule="auto"/>
                            <w:textDirection w:val="btLr"/>
                          </w:pPr>
                          <w:r>
                            <w:rPr>
                              <w:i/>
                              <w:color w:val="000000"/>
                            </w:rPr>
                            <w:t>C</w:t>
                          </w:r>
                        </w:p>
                      </w:txbxContent>
                    </v:textbox>
                  </v:rect>
                  <v:rect id="Rectangle 39" o:spid="_x0000_s1051" style="position:absolute;left:8765;top:2251;width:126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" filled="f" stroked="f">
                    <v:textbox inset="7pt,3pt,7pt,3pt">
                      <w:txbxContent>
                        <w:p w14:paraId="4ECA29E2" w14:textId="77777777" w:rsidR="00F40807" w:rsidRDefault="00F40807" w:rsidP="00747C41">
                          <w:pPr>
                            <w:spacing w:line="258" w:lineRule="auto"/>
                            <w:textDirection w:val="btLr"/>
                          </w:pPr>
                          <w:r>
                            <w:rPr>
                              <w:i/>
                              <w:color w:val="000000"/>
                            </w:rPr>
                            <w:t>Q</w:t>
                          </w:r>
                        </w:p>
                      </w:txbxContent>
                    </v:textbox>
                  </v:rect>
                  <v:rect id="Rectangle 40" o:spid="_x0000_s1052" style="position:absolute;left:6303;top:2251;width:105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" filled="f" stroked="f">
                    <v:textbox inset="7pt,3pt,7pt,3pt">
                      <w:txbxContent>
                        <w:p w14:paraId="2063836E" w14:textId="77777777" w:rsidR="00F40807" w:rsidRDefault="00F40807" w:rsidP="00747C41">
                          <w:pPr>
                            <w:spacing w:line="258" w:lineRule="auto"/>
                            <w:textDirection w:val="btLr"/>
                          </w:pPr>
                          <w:r>
                            <w:rPr>
                              <w:i/>
                              <w:color w:val="000000"/>
                            </w:rPr>
                            <w:t>b</w:t>
                          </w:r>
                        </w:p>
                      </w:txbxContent>
                    </v:textbox>
                  </v:rect>
                  <v:rect id="Rectangle 41" o:spid="_x0000_s1053" style="position:absolute;left:3556;top:2251;width:126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" filled="f" stroked="f">
                    <v:textbox inset="7pt,3pt,7pt,3pt">
                      <w:txbxContent>
                        <w:p w14:paraId="6DD2399D" w14:textId="77777777" w:rsidR="00F40807" w:rsidRDefault="00F40807" w:rsidP="00747C41">
                          <w:pPr>
                            <w:spacing w:line="258" w:lineRule="auto"/>
                            <w:textDirection w:val="btLr"/>
                          </w:pPr>
                          <w:r>
                            <w:rPr>
                              <w:i/>
                              <w:color w:val="000000"/>
                            </w:rPr>
                            <w:t>Q</w:t>
                          </w:r>
                        </w:p>
                      </w:txbxContent>
                    </v:textbox>
                  </v:rect>
                  <v:rect id="Rectangle 42" o:spid="_x0000_s1054" style="position:absolute;left:151;top:2251;width:1055;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" filled="f" stroked="f">
                    <v:textbox inset="7pt,3pt,7pt,3pt">
                      <w:txbxContent>
                        <w:p w14:paraId="570D52FA" w14:textId="77777777" w:rsidR="00F40807" w:rsidRDefault="00F40807" w:rsidP="00747C41">
                          <w:pPr>
                            <w:spacing w:line="258" w:lineRule="auto"/>
                            <w:textDirection w:val="btLr"/>
                          </w:pPr>
                          <w:r>
                            <w:rPr>
                              <w:i/>
                              <w:color w:val="000000"/>
                            </w:rPr>
                            <w:t>q</w:t>
                          </w:r>
                        </w:p>
                      </w:txbxContent>
                    </v:textbox>
                  </v:rect>
                  <v:rect id="Rectangle 43" o:spid="_x0000_s1055" style="position:absolute;top:145;width:1066;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" filled="f" stroked="f">
                    <v:textbox inset="7pt,3pt,7pt,3pt">
                      <w:txbxContent>
                        <w:p w14:paraId="534F1FEB" w14:textId="77777777" w:rsidR="00F40807" w:rsidRDefault="00F40807" w:rsidP="00747C41">
                          <w:pPr>
                            <w:spacing w:line="258" w:lineRule="auto"/>
                            <w:textDirection w:val="btLr"/>
                          </w:pPr>
                          <w:r>
                            <w:rPr>
                              <w:i/>
                              <w:color w:val="000000"/>
                            </w:rPr>
                            <w:t>C</w:t>
                          </w:r>
                        </w:p>
                      </w:txbxContent>
                    </v:textbox>
                  </v:rect>
                  <v:rect id="Rectangle 44" o:spid="_x0000_s1056" style="position:absolute;left:13018;top:2019;width:642;height:2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" filled="f" stroked="f">
                    <v:textbox inset="7pt,3pt,7pt,3pt">
                      <w:txbxContent>
                        <w:p w14:paraId="10B1DD33" w14:textId="77777777" w:rsidR="00F40807" w:rsidRDefault="00F40807" w:rsidP="00747C41">
                          <w:pPr>
                            <w:spacing w:line="258" w:lineRule="auto"/>
                            <w:textDirection w:val="btLr"/>
                          </w:pPr>
                          <w:r>
                            <w:rPr>
                              <w:i/>
                              <w:color w:val="000000"/>
                              <w:sz w:val="14"/>
                            </w:rPr>
                            <w:t>e</w:t>
                          </w:r>
                        </w:p>
                      </w:txbxContent>
                    </v:textbox>
                  </v:rect>
                  <v:rect id="Rectangle 45" o:spid="_x0000_s1057" style="position:absolute;left:968;top:3154;width:641;height:2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" filled="f" stroked="f">
                    <v:textbox inset="7pt,3pt,7pt,3pt">
                      <w:txbxContent>
                        <w:p w14:paraId="467887B7" w14:textId="77777777" w:rsidR="00F40807" w:rsidRDefault="00F40807" w:rsidP="00747C41">
                          <w:pPr>
                            <w:spacing w:line="258" w:lineRule="auto"/>
                            <w:textDirection w:val="btLr"/>
                          </w:pPr>
                          <w:r>
                            <w:rPr>
                              <w:i/>
                              <w:color w:val="000000"/>
                              <w:sz w:val="14"/>
                            </w:rPr>
                            <w:t>e</w:t>
                          </w:r>
                        </w:p>
                      </w:txbxContent>
                    </v:textbox>
                  </v:rect>
                  <v:rect id="Rectangle 46" o:spid="_x0000_s1058" style="position:absolute;left:1075;top:1053;width:642;height:2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" filled="f" stroked="f">
                    <v:textbox inset="7pt,3pt,7pt,3pt">
                      <w:txbxContent>
                        <w:p w14:paraId="7BFB6D80" w14:textId="77777777" w:rsidR="00F40807" w:rsidRDefault="00F40807" w:rsidP="00747C41">
                          <w:pPr>
                            <w:spacing w:line="258" w:lineRule="auto"/>
                            <w:textDirection w:val="btLr"/>
                          </w:pPr>
                          <w:r>
                            <w:rPr>
                              <w:i/>
                              <w:color w:val="000000"/>
                              <w:sz w:val="14"/>
                            </w:rPr>
                            <w:t>e</w:t>
                          </w:r>
                        </w:p>
                      </w:txbxContent>
                    </v:textbox>
                  </v:rect>
                  <v:rect id="Rectangle 47" o:spid="_x0000_s1059" style="position:absolute;left:7537;top:971;width:768;height:2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" filled="f" stroked="f">
                    <v:textbox inset="7pt,3pt,7pt,3pt">
                      <w:txbxContent>
                        <w:p w14:paraId="0893AA73" w14:textId="77777777" w:rsidR="00F40807" w:rsidRDefault="00F40807" w:rsidP="00747C41">
                          <w:pPr>
                            <w:spacing w:line="258" w:lineRule="auto"/>
                            <w:textDirection w:val="btLr"/>
                          </w:pPr>
                          <w:r>
                            <w:rPr>
                              <w:rFonts w:ascii="Noto Sans Symbols" w:eastAsia="Noto Sans Symbols" w:hAnsi="Noto Sans Symbols" w:cs="Noto Sans Symbols"/>
                              <w:color w:val="000000"/>
                            </w:rPr>
                            <w:t></w:t>
                          </w:r>
                        </w:p>
                      </w:txbxContent>
                    </v:textbox>
                  </v:rect>
                  <v:rect id="Rectangle 48" o:spid="_x0000_s1060" style="position:absolute;left:2235;top:971;width:768;height:2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" filled="f" stroked="f">
                    <v:textbox inset="7pt,3pt,7pt,3pt">
                      <w:txbxContent>
                        <w:p w14:paraId="7A75F837" w14:textId="77777777" w:rsidR="00F40807" w:rsidRDefault="00F40807" w:rsidP="00747C41">
                          <w:pPr>
                            <w:spacing w:line="258" w:lineRule="auto"/>
                            <w:textDirection w:val="btLr"/>
                          </w:pPr>
                          <w:r>
                            <w:rPr>
                              <w:rFonts w:ascii="Noto Sans Symbols" w:eastAsia="Noto Sans Symbols" w:hAnsi="Noto Sans Symbols" w:cs="Noto Sans Symbols"/>
                              <w:color w:val="000000"/>
                            </w:rPr>
                            <w:t></w:t>
                          </w:r>
                        </w:p>
                      </w:txbxContent>
                    </v:textbox>
                  </v:rect>
                </v:group>
                <w10:anchorlock/>
              </v:group>
            </w:pict>
          </mc:Fallback>
        </mc:AlternateContent>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40"/>
          <w:szCs w:val="40"/>
          <w:vertAlign w:val="subscript"/>
        </w:rPr>
        <w:tab/>
        <w:t xml:space="preserve">                            (3)</w:t>
      </w:r>
    </w:p>
    <w:p w14:paraId="7A7DA50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Where: </w:t>
      </w:r>
      <w:r w:rsidRPr="00241020">
        <w:rPr>
          <w:rFonts w:ascii="Times New Roman" w:eastAsia="Times New Roman" w:hAnsi="Times New Roman" w:cs="Times New Roman"/>
          <w:i/>
          <w:sz w:val="24"/>
          <w:szCs w:val="24"/>
        </w:rPr>
        <w:t>q</w:t>
      </w:r>
      <w:r w:rsidRPr="00241020">
        <w:rPr>
          <w:rFonts w:ascii="Times New Roman" w:eastAsia="Times New Roman" w:hAnsi="Times New Roman" w:cs="Times New Roman"/>
          <w:sz w:val="24"/>
          <w:szCs w:val="24"/>
          <w:vertAlign w:val="subscript"/>
        </w:rPr>
        <w:t>e</w:t>
      </w:r>
      <w:r w:rsidRPr="00241020">
        <w:rPr>
          <w:rFonts w:ascii="Times New Roman" w:eastAsia="Times New Roman" w:hAnsi="Times New Roman" w:cs="Times New Roman"/>
          <w:sz w:val="24"/>
          <w:szCs w:val="24"/>
        </w:rPr>
        <w:t xml:space="preserve"> is the amount of solute adsorbed per unit weight of adsorbent (mg/g), </w:t>
      </w:r>
      <w:r w:rsidRPr="00241020">
        <w:rPr>
          <w:rFonts w:ascii="Times New Roman" w:eastAsia="Times New Roman" w:hAnsi="Times New Roman" w:cs="Times New Roman"/>
          <w:i/>
          <w:sz w:val="24"/>
          <w:szCs w:val="24"/>
        </w:rPr>
        <w:t>C</w:t>
      </w:r>
      <w:r w:rsidRPr="00241020">
        <w:rPr>
          <w:rFonts w:ascii="Times New Roman" w:eastAsia="Times New Roman" w:hAnsi="Times New Roman" w:cs="Times New Roman"/>
          <w:sz w:val="24"/>
          <w:szCs w:val="24"/>
          <w:vertAlign w:val="subscript"/>
        </w:rPr>
        <w:t>e</w:t>
      </w:r>
      <w:r w:rsidRPr="00241020">
        <w:rPr>
          <w:rFonts w:ascii="Times New Roman" w:eastAsia="Times New Roman" w:hAnsi="Times New Roman" w:cs="Times New Roman"/>
          <w:sz w:val="24"/>
          <w:szCs w:val="24"/>
        </w:rPr>
        <w:t xml:space="preserve"> the equilibrium concentration of solute in the bulk solution (mgL</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Q</w:t>
      </w:r>
      <w:r w:rsidRPr="00241020">
        <w:rPr>
          <w:rFonts w:ascii="Times New Roman" w:eastAsia="Times New Roman" w:hAnsi="Times New Roman" w:cs="Times New Roman"/>
          <w:sz w:val="24"/>
          <w:szCs w:val="24"/>
          <w:vertAlign w:val="subscript"/>
        </w:rPr>
        <w:t>max</w:t>
      </w:r>
      <w:r w:rsidRPr="00241020">
        <w:rPr>
          <w:rFonts w:ascii="Times New Roman" w:eastAsia="Times New Roman" w:hAnsi="Times New Roman" w:cs="Times New Roman"/>
          <w:sz w:val="24"/>
          <w:szCs w:val="24"/>
        </w:rPr>
        <w:t xml:space="preserve"> the monolayer adsorption capacity (mgg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and </w:t>
      </w:r>
      <w:r w:rsidRPr="00241020">
        <w:rPr>
          <w:rFonts w:ascii="Times New Roman" w:eastAsia="Times New Roman" w:hAnsi="Times New Roman" w:cs="Times New Roman"/>
          <w:i/>
          <w:sz w:val="24"/>
          <w:szCs w:val="24"/>
        </w:rPr>
        <w:t xml:space="preserve">b </w:t>
      </w:r>
      <w:r w:rsidRPr="00241020">
        <w:rPr>
          <w:rFonts w:ascii="Times New Roman" w:eastAsia="Times New Roman" w:hAnsi="Times New Roman" w:cs="Times New Roman"/>
          <w:sz w:val="24"/>
          <w:szCs w:val="24"/>
        </w:rPr>
        <w:t>is the Langmuir constant which reflects the binding strength between metal ions and adsorbent surface (Lmg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 xml:space="preserve">b </w:t>
      </w:r>
      <w:r w:rsidRPr="00241020">
        <w:rPr>
          <w:rFonts w:ascii="Times New Roman" w:eastAsia="Times New Roman" w:hAnsi="Times New Roman" w:cs="Times New Roman"/>
          <w:sz w:val="24"/>
          <w:szCs w:val="24"/>
        </w:rPr>
        <w:t>is the reciprocal of the concentration at which half saturation of the adsorbent is reached.</w:t>
      </w:r>
    </w:p>
    <w:p w14:paraId="413020C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  </w:t>
      </w:r>
    </w:p>
    <w:p w14:paraId="6E66779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The Freundlich isotherm is an empirical expression that takes into account the heterogeneity of the surface and multilayer adsorption to the binding sites located on the surface of the adsorbent. </w:t>
      </w:r>
      <w:r w:rsidRPr="00241020">
        <w:rPr>
          <w:rFonts w:ascii="Times New Roman" w:eastAsia="Times New Roman" w:hAnsi="Times New Roman" w:cs="Times New Roman"/>
          <w:sz w:val="24"/>
          <w:szCs w:val="24"/>
        </w:rPr>
        <w:t>The mathematical expression of Freundlich isotherm model is (Hameed and Ahmad, 2009).</w:t>
      </w:r>
      <w:r w:rsidRPr="00241020">
        <w:rPr>
          <w:rFonts w:ascii="Times New Roman" w:eastAsia="Times New Roman" w:hAnsi="Times New Roman" w:cs="Times New Roman"/>
          <w:sz w:val="40"/>
          <w:szCs w:val="40"/>
          <w:vertAlign w:val="subscript"/>
        </w:rPr>
        <w:tab/>
      </w:r>
    </w:p>
    <w:p w14:paraId="6C06BB03" w14:textId="77777777" w:rsidR="00747C41" w:rsidRPr="00241020" w:rsidRDefault="00747C41" w:rsidP="00CC117C">
      <w:pPr>
        <w:tabs>
          <w:tab w:val="left" w:pos="9000"/>
        </w:tabs>
        <w:spacing w:line="360" w:lineRule="auto"/>
        <w:ind w:left="1440" w:right="90"/>
        <w:jc w:val="both"/>
        <w:rPr>
          <w:rFonts w:ascii="Times New Roman" w:eastAsia="Times New Roman" w:hAnsi="Times New Roman" w:cs="Times New Roman"/>
          <w:sz w:val="40"/>
          <w:szCs w:val="40"/>
          <w:vertAlign w:val="subscript"/>
        </w:rPr>
      </w:pPr>
      <w:r w:rsidRPr="00241020">
        <w:rPr>
          <w:rFonts w:ascii="Times New Roman" w:eastAsia="Times New Roman" w:hAnsi="Times New Roman" w:cs="Times New Roman"/>
          <w:noProof/>
          <w:sz w:val="40"/>
          <w:szCs w:val="40"/>
          <w:vertAlign w:val="subscript"/>
          <w:lang w:val="en-GB" w:eastAsia="en-GB"/>
        </w:rPr>
        <w:drawing>
          <wp:inline distT="0" distB="0" distL="114300" distR="114300" wp14:anchorId="428B8E3E" wp14:editId="7EDCC167">
            <wp:extent cx="4716780" cy="358140"/>
            <wp:effectExtent l="0" t="0" r="0" b="0"/>
            <wp:docPr id="5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1"/>
                    <a:srcRect/>
                    <a:stretch>
                      <a:fillRect/>
                    </a:stretch>
                  </pic:blipFill>
                  <pic:spPr>
                    <a:xfrm>
                      <a:off x="0" y="0"/>
                      <a:ext cx="4716780" cy="358140"/>
                    </a:xfrm>
                    <a:prstGeom prst="rect">
                      <a:avLst/>
                    </a:prstGeom>
                    <a:ln/>
                  </pic:spPr>
                </pic:pic>
              </a:graphicData>
            </a:graphic>
          </wp:inline>
        </w:drawing>
      </w:r>
    </w:p>
    <w:p w14:paraId="5941564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sz w:val="24"/>
          <w:szCs w:val="24"/>
        </w:rPr>
        <w:t xml:space="preserve">Where: </w:t>
      </w:r>
      <w:r w:rsidRPr="00241020">
        <w:rPr>
          <w:rFonts w:ascii="Times New Roman" w:eastAsia="Times New Roman" w:hAnsi="Times New Roman" w:cs="Times New Roman"/>
          <w:i/>
          <w:sz w:val="24"/>
          <w:szCs w:val="24"/>
        </w:rPr>
        <w:t>q</w:t>
      </w:r>
      <w:r w:rsidRPr="00241020">
        <w:rPr>
          <w:rFonts w:ascii="Times New Roman" w:eastAsia="Times New Roman" w:hAnsi="Times New Roman" w:cs="Times New Roman"/>
          <w:sz w:val="24"/>
          <w:szCs w:val="24"/>
          <w:vertAlign w:val="subscript"/>
        </w:rPr>
        <w:t>e</w:t>
      </w:r>
      <w:r w:rsidRPr="00241020">
        <w:rPr>
          <w:rFonts w:ascii="Times New Roman" w:eastAsia="Times New Roman" w:hAnsi="Times New Roman" w:cs="Times New Roman"/>
          <w:sz w:val="24"/>
          <w:szCs w:val="24"/>
        </w:rPr>
        <w:t xml:space="preserve"> is the amount of solute adsorbed per unit weight of adsorbent (mgg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C</w:t>
      </w:r>
      <w:r w:rsidRPr="00241020">
        <w:rPr>
          <w:rFonts w:ascii="Times New Roman" w:eastAsia="Times New Roman" w:hAnsi="Times New Roman" w:cs="Times New Roman"/>
          <w:sz w:val="24"/>
          <w:szCs w:val="24"/>
          <w:vertAlign w:val="subscript"/>
        </w:rPr>
        <w:t>e</w:t>
      </w:r>
      <w:r w:rsidRPr="00241020">
        <w:rPr>
          <w:rFonts w:ascii="Times New Roman" w:eastAsia="Times New Roman" w:hAnsi="Times New Roman" w:cs="Times New Roman"/>
          <w:sz w:val="24"/>
          <w:szCs w:val="24"/>
        </w:rPr>
        <w:t xml:space="preserve"> the equilibrium concentration of solute in the bulk solution (mgL</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K</w:t>
      </w:r>
      <w:r w:rsidRPr="00241020">
        <w:rPr>
          <w:rFonts w:ascii="Times New Roman" w:eastAsia="Times New Roman" w:hAnsi="Times New Roman" w:cs="Times New Roman"/>
          <w:sz w:val="24"/>
          <w:szCs w:val="24"/>
          <w:vertAlign w:val="subscript"/>
        </w:rPr>
        <w:t>F</w:t>
      </w:r>
      <w:r w:rsidRPr="00241020">
        <w:rPr>
          <w:rFonts w:ascii="Times New Roman" w:eastAsia="Times New Roman" w:hAnsi="Times New Roman" w:cs="Times New Roman"/>
          <w:sz w:val="24"/>
          <w:szCs w:val="24"/>
        </w:rPr>
        <w:t xml:space="preserve"> a constant indicative of the relative adsorption capacity </w:t>
      </w:r>
      <w:r w:rsidRPr="00241020">
        <w:rPr>
          <w:rFonts w:ascii="Times New Roman" w:eastAsia="Times New Roman" w:hAnsi="Times New Roman" w:cs="Times New Roman"/>
          <w:sz w:val="24"/>
          <w:szCs w:val="24"/>
        </w:rPr>
        <w:lastRenderedPageBreak/>
        <w:t>of the adsorbent (mgg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and the constant 1/</w:t>
      </w:r>
      <w:r w:rsidRPr="00241020">
        <w:rPr>
          <w:rFonts w:ascii="Times New Roman" w:eastAsia="Times New Roman" w:hAnsi="Times New Roman" w:cs="Times New Roman"/>
          <w:i/>
          <w:sz w:val="24"/>
          <w:szCs w:val="24"/>
        </w:rPr>
        <w:t xml:space="preserve">n </w:t>
      </w:r>
      <w:r w:rsidRPr="00241020">
        <w:rPr>
          <w:rFonts w:ascii="Times New Roman" w:eastAsia="Times New Roman" w:hAnsi="Times New Roman" w:cs="Times New Roman"/>
          <w:sz w:val="24"/>
          <w:szCs w:val="24"/>
        </w:rPr>
        <w:t>indicates the intensity of the adsorption.</w:t>
      </w:r>
      <w:r w:rsidRPr="00241020">
        <w:rPr>
          <w:rFonts w:ascii="Times New Roman" w:eastAsia="Times New Roman" w:hAnsi="Times New Roman" w:cs="Times New Roman"/>
          <w:color w:val="000000"/>
          <w:sz w:val="24"/>
          <w:szCs w:val="24"/>
        </w:rPr>
        <w:t xml:space="preserve"> </w:t>
      </w:r>
    </w:p>
    <w:p w14:paraId="3A98BDB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10B1CA2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b/>
          <w:color w:val="000000"/>
          <w:sz w:val="24"/>
          <w:szCs w:val="24"/>
        </w:rPr>
        <w:t>2.6 Adsorption Kinetic Studies</w:t>
      </w:r>
      <w:r w:rsidRPr="00241020">
        <w:rPr>
          <w:rFonts w:ascii="Times New Roman" w:eastAsia="Times New Roman" w:hAnsi="Times New Roman" w:cs="Times New Roman"/>
          <w:color w:val="000000"/>
          <w:sz w:val="24"/>
          <w:szCs w:val="24"/>
        </w:rPr>
        <w:t xml:space="preserve"> </w:t>
      </w:r>
    </w:p>
    <w:p w14:paraId="0FA40884"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The kinetics of zinc metal adsorption onto the mangrove roots biomass was predicted using pseudo first-order and pseudo-second-order models. Pseudo-first-order model is used to describe the reversibility of the equilibrium between solid and liquid phases (Amboga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xml:space="preserve">., 2014). The model also assumes that the metal cation binds only on one sorption site on the sorbent surface. The pseudo-first-order model is expressed by the equation shown below </w:t>
      </w:r>
      <w:r w:rsidRPr="00241020">
        <w:rPr>
          <w:rFonts w:ascii="Times New Roman" w:eastAsia="Times New Roman" w:hAnsi="Times New Roman" w:cs="Times New Roman"/>
          <w:sz w:val="24"/>
          <w:szCs w:val="24"/>
        </w:rPr>
        <w:t>(Vijaya and Yun, 2008) and is expressed by the equation shown below.</w:t>
      </w:r>
    </w:p>
    <w:p w14:paraId="22E77018" w14:textId="77777777" w:rsidR="00747C41" w:rsidRPr="00241020" w:rsidRDefault="00747C41" w:rsidP="00CC117C">
      <w:pPr>
        <w:tabs>
          <w:tab w:val="left" w:pos="9000"/>
        </w:tabs>
        <w:spacing w:line="360" w:lineRule="auto"/>
        <w:ind w:left="720" w:right="90" w:firstLine="720"/>
        <w:jc w:val="both"/>
        <w:rPr>
          <w:rFonts w:ascii="Times New Roman" w:eastAsia="Times New Roman" w:hAnsi="Times New Roman" w:cs="Times New Roman"/>
          <w:sz w:val="24"/>
          <w:szCs w:val="24"/>
        </w:rPr>
      </w:pPr>
      <w:r w:rsidRPr="00241020">
        <w:rPr>
          <w:rFonts w:ascii="Times New Roman" w:eastAsia="Times New Roman" w:hAnsi="Times New Roman" w:cs="Times New Roman"/>
          <w:noProof/>
          <w:sz w:val="40"/>
          <w:szCs w:val="40"/>
          <w:vertAlign w:val="subscript"/>
          <w:lang w:val="en-GB" w:eastAsia="en-GB"/>
        </w:rPr>
        <w:drawing>
          <wp:inline distT="0" distB="0" distL="0" distR="0" wp14:anchorId="75F4874C" wp14:editId="40F76A9E">
            <wp:extent cx="1828800" cy="387350"/>
            <wp:effectExtent l="0" t="0" r="0" b="0"/>
            <wp:docPr id="5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2"/>
                    <a:srcRect/>
                    <a:stretch>
                      <a:fillRect/>
                    </a:stretch>
                  </pic:blipFill>
                  <pic:spPr>
                    <a:xfrm>
                      <a:off x="0" y="0"/>
                      <a:ext cx="1828800" cy="387350"/>
                    </a:xfrm>
                    <a:prstGeom prst="rect">
                      <a:avLst/>
                    </a:prstGeom>
                    <a:ln/>
                  </pic:spPr>
                </pic:pic>
              </a:graphicData>
            </a:graphic>
          </wp:inline>
        </w:drawing>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40"/>
          <w:szCs w:val="40"/>
          <w:vertAlign w:val="subscript"/>
        </w:rPr>
        <w:tab/>
      </w:r>
      <w:r w:rsidRPr="00241020">
        <w:rPr>
          <w:rFonts w:ascii="Times New Roman" w:eastAsia="Times New Roman" w:hAnsi="Times New Roman" w:cs="Times New Roman"/>
          <w:sz w:val="24"/>
          <w:szCs w:val="24"/>
        </w:rPr>
        <w:t>(6)</w:t>
      </w:r>
    </w:p>
    <w:p w14:paraId="23C40EC7"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Where: q</w:t>
      </w:r>
      <w:r w:rsidRPr="00241020">
        <w:rPr>
          <w:rFonts w:ascii="Times New Roman" w:eastAsia="Times New Roman" w:hAnsi="Times New Roman" w:cs="Times New Roman"/>
          <w:sz w:val="24"/>
          <w:szCs w:val="24"/>
          <w:vertAlign w:val="subscript"/>
        </w:rPr>
        <w:t>e</w:t>
      </w:r>
      <w:r w:rsidRPr="00241020">
        <w:rPr>
          <w:rFonts w:ascii="Times New Roman" w:eastAsia="Times New Roman" w:hAnsi="Times New Roman" w:cs="Times New Roman"/>
          <w:sz w:val="24"/>
          <w:szCs w:val="24"/>
        </w:rPr>
        <w:t xml:space="preserve"> and q</w:t>
      </w:r>
      <w:r w:rsidRPr="00241020">
        <w:rPr>
          <w:rFonts w:ascii="Times New Roman" w:eastAsia="Times New Roman" w:hAnsi="Times New Roman" w:cs="Times New Roman"/>
          <w:sz w:val="24"/>
          <w:szCs w:val="24"/>
          <w:vertAlign w:val="subscript"/>
        </w:rPr>
        <w:t>t</w:t>
      </w:r>
      <w:r w:rsidRPr="00241020">
        <w:rPr>
          <w:rFonts w:ascii="Times New Roman" w:eastAsia="Times New Roman" w:hAnsi="Times New Roman" w:cs="Times New Roman"/>
          <w:sz w:val="24"/>
          <w:szCs w:val="24"/>
        </w:rPr>
        <w:t xml:space="preserve"> are the amounts of heavy metal adsorbed (mg 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at equilibrium and at the time (t min) and </w:t>
      </w:r>
      <w:r w:rsidRPr="00241020">
        <w:rPr>
          <w:rFonts w:ascii="Times New Roman" w:eastAsia="Times New Roman" w:hAnsi="Times New Roman" w:cs="Times New Roman"/>
          <w:i/>
          <w:sz w:val="24"/>
          <w:szCs w:val="24"/>
        </w:rPr>
        <w:t>K</w:t>
      </w:r>
      <w:r w:rsidRPr="00241020">
        <w:rPr>
          <w:rFonts w:ascii="Times New Roman" w:eastAsia="Times New Roman" w:hAnsi="Times New Roman" w:cs="Times New Roman"/>
          <w:sz w:val="24"/>
          <w:szCs w:val="24"/>
          <w:vertAlign w:val="subscript"/>
        </w:rPr>
        <w:t>1</w:t>
      </w:r>
      <w:r w:rsidRPr="00241020">
        <w:rPr>
          <w:rFonts w:ascii="Times New Roman" w:eastAsia="Times New Roman" w:hAnsi="Times New Roman" w:cs="Times New Roman"/>
          <w:sz w:val="24"/>
          <w:szCs w:val="24"/>
        </w:rPr>
        <w:t xml:space="preserve"> is the rate constant of the pseudo-first-order adsorption process (min</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The pseudo-second-order equation assumes that the rate limiting step might be due to chemical adsorption and is expressed as shown below (Amboga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xml:space="preserve"> 2014). </w:t>
      </w:r>
    </w:p>
    <w:p w14:paraId="3377BBC4" w14:textId="77777777" w:rsidR="00747C41" w:rsidRPr="00241020" w:rsidRDefault="00747C41" w:rsidP="00CC117C">
      <w:pPr>
        <w:tabs>
          <w:tab w:val="left" w:pos="9000"/>
        </w:tabs>
        <w:spacing w:line="360" w:lineRule="auto"/>
        <w:ind w:left="1440" w:right="90" w:firstLine="720"/>
        <w:jc w:val="both"/>
        <w:rPr>
          <w:rFonts w:ascii="Times New Roman" w:eastAsia="Times New Roman" w:hAnsi="Times New Roman" w:cs="Times New Roman"/>
          <w:sz w:val="24"/>
          <w:szCs w:val="24"/>
        </w:rPr>
      </w:pPr>
      <w:r w:rsidRPr="00241020">
        <w:rPr>
          <w:rFonts w:ascii="Times New Roman" w:eastAsia="Times New Roman" w:hAnsi="Times New Roman" w:cs="Times New Roman"/>
          <w:noProof/>
          <w:sz w:val="40"/>
          <w:szCs w:val="40"/>
          <w:vertAlign w:val="subscript"/>
          <w:lang w:val="en-GB" w:eastAsia="en-GB"/>
        </w:rPr>
        <w:drawing>
          <wp:inline distT="0" distB="0" distL="114300" distR="114300" wp14:anchorId="6EC1FA8D" wp14:editId="22B5D42F">
            <wp:extent cx="4015740" cy="457200"/>
            <wp:effectExtent l="0" t="0" r="0" b="0"/>
            <wp:docPr id="5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
                    <a:srcRect/>
                    <a:stretch>
                      <a:fillRect/>
                    </a:stretch>
                  </pic:blipFill>
                  <pic:spPr>
                    <a:xfrm>
                      <a:off x="0" y="0"/>
                      <a:ext cx="4015740" cy="457200"/>
                    </a:xfrm>
                    <a:prstGeom prst="rect">
                      <a:avLst/>
                    </a:prstGeom>
                    <a:ln/>
                  </pic:spPr>
                </pic:pic>
              </a:graphicData>
            </a:graphic>
          </wp:inline>
        </w:drawing>
      </w:r>
    </w:p>
    <w:p w14:paraId="136B0F05"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sz w:val="24"/>
          <w:szCs w:val="24"/>
        </w:rPr>
        <w:t xml:space="preserve">Where: </w:t>
      </w:r>
      <w:r w:rsidRPr="00241020">
        <w:rPr>
          <w:rFonts w:ascii="Times New Roman" w:eastAsia="Times New Roman" w:hAnsi="Times New Roman" w:cs="Times New Roman"/>
          <w:i/>
          <w:sz w:val="24"/>
          <w:szCs w:val="24"/>
        </w:rPr>
        <w:t>K</w:t>
      </w:r>
      <w:r w:rsidRPr="00241020">
        <w:rPr>
          <w:rFonts w:ascii="Times New Roman" w:eastAsia="Times New Roman" w:hAnsi="Times New Roman" w:cs="Times New Roman"/>
          <w:sz w:val="24"/>
          <w:szCs w:val="24"/>
          <w:vertAlign w:val="subscript"/>
        </w:rPr>
        <w:t>2</w:t>
      </w:r>
      <w:r w:rsidRPr="00241020">
        <w:rPr>
          <w:rFonts w:ascii="Times New Roman" w:eastAsia="Times New Roman" w:hAnsi="Times New Roman" w:cs="Times New Roman"/>
          <w:sz w:val="24"/>
          <w:szCs w:val="24"/>
        </w:rPr>
        <w:t xml:space="preserve"> is the rate constant of the pseudo-second-order adsorption (gmg</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min</w:t>
      </w:r>
      <w:r w:rsidRPr="00241020">
        <w:rPr>
          <w:rFonts w:ascii="Times New Roman" w:eastAsia="Times New Roman" w:hAnsi="Times New Roman" w:cs="Times New Roman"/>
          <w:sz w:val="24"/>
          <w:szCs w:val="24"/>
          <w:vertAlign w:val="superscript"/>
        </w:rPr>
        <w:t>-1</w:t>
      </w:r>
      <w:r w:rsidRPr="00241020">
        <w:rPr>
          <w:rFonts w:ascii="Times New Roman" w:eastAsia="Times New Roman" w:hAnsi="Times New Roman" w:cs="Times New Roman"/>
          <w:sz w:val="24"/>
          <w:szCs w:val="24"/>
        </w:rPr>
        <w:t xml:space="preserve">). Metal ions are transported from the aqueous phase to the surface of an adsorbent and can diffuse into the interior if favorable. </w:t>
      </w:r>
      <w:r w:rsidRPr="00241020">
        <w:rPr>
          <w:rFonts w:ascii="Times New Roman" w:eastAsia="Times New Roman" w:hAnsi="Times New Roman" w:cs="Times New Roman"/>
          <w:color w:val="000000"/>
          <w:sz w:val="24"/>
          <w:szCs w:val="24"/>
        </w:rPr>
        <w:t xml:space="preserve"> The slope of the plot will give the value of calculated adsorption at equilibrium (qe</w:t>
      </w:r>
      <w:r w:rsidRPr="00241020">
        <w:rPr>
          <w:rFonts w:ascii="Times New Roman" w:eastAsia="Times New Roman" w:hAnsi="Times New Roman" w:cs="Times New Roman"/>
          <w:color w:val="000000"/>
          <w:sz w:val="24"/>
          <w:szCs w:val="24"/>
          <w:vertAlign w:val="subscript"/>
        </w:rPr>
        <w:t>calc</w:t>
      </w:r>
      <w:r w:rsidRPr="00241020">
        <w:rPr>
          <w:rFonts w:ascii="Times New Roman" w:eastAsia="Times New Roman" w:hAnsi="Times New Roman" w:cs="Times New Roman"/>
          <w:color w:val="000000"/>
          <w:sz w:val="24"/>
          <w:szCs w:val="24"/>
        </w:rPr>
        <w:t>), while the intercept gives the value of the rate constant (k</w:t>
      </w:r>
      <w:r w:rsidRPr="00241020">
        <w:rPr>
          <w:rFonts w:ascii="Times New Roman" w:eastAsia="Times New Roman" w:hAnsi="Times New Roman" w:cs="Times New Roman"/>
          <w:color w:val="000000"/>
          <w:sz w:val="24"/>
          <w:szCs w:val="24"/>
          <w:vertAlign w:val="subscript"/>
        </w:rPr>
        <w:t>2</w:t>
      </w:r>
      <w:r w:rsidRPr="00241020">
        <w:rPr>
          <w:rFonts w:ascii="Times New Roman" w:eastAsia="Times New Roman" w:hAnsi="Times New Roman" w:cs="Times New Roman"/>
          <w:color w:val="000000"/>
          <w:sz w:val="24"/>
          <w:szCs w:val="24"/>
        </w:rPr>
        <w:t>).</w:t>
      </w:r>
    </w:p>
    <w:p w14:paraId="0D2BEADE"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68DDF50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260DF81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Results and Discussions</w:t>
      </w:r>
    </w:p>
    <w:p w14:paraId="00F36F70" w14:textId="77777777" w:rsidR="00747C41" w:rsidRPr="00241020" w:rsidRDefault="00747C41" w:rsidP="00CC117C">
      <w:pPr>
        <w:keepNext/>
        <w:tabs>
          <w:tab w:val="left" w:pos="9000"/>
        </w:tabs>
        <w:spacing w:line="360" w:lineRule="auto"/>
        <w:ind w:left="720" w:right="90" w:hanging="72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4.3.1</w:t>
      </w:r>
      <w:r w:rsidRPr="00241020">
        <w:rPr>
          <w:rFonts w:ascii="Times New Roman" w:eastAsia="Times New Roman" w:hAnsi="Times New Roman" w:cs="Times New Roman"/>
          <w:b/>
          <w:sz w:val="24"/>
          <w:szCs w:val="24"/>
        </w:rPr>
        <w:tab/>
        <w:t>Effect of Contact Time and Initial Concentration on Adsorption of Zn (II) ions</w:t>
      </w:r>
    </w:p>
    <w:p w14:paraId="1606D07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Adsorption of zinc was studied for initial zinc concentration of 50ppm, 200ppm and 1000ppm. The contact time was varied from 0 to 60 minutes. The percentages of zinc adsorbed at varying contact time keeping other parameters constant are presented in Figure 1</w:t>
      </w:r>
    </w:p>
    <w:p w14:paraId="1E772DBC"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5D224A7E"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hAnsi="Times New Roman" w:cs="Times New Roman"/>
          <w:noProof/>
          <w:color w:val="000000"/>
          <w:sz w:val="24"/>
          <w:szCs w:val="24"/>
          <w:lang w:val="en-GB" w:eastAsia="en-GB"/>
        </w:rPr>
        <w:lastRenderedPageBreak/>
        <w:drawing>
          <wp:inline distT="0" distB="0" distL="0" distR="0" wp14:anchorId="3499C459" wp14:editId="0A0E69CB">
            <wp:extent cx="5734975" cy="3000652"/>
            <wp:effectExtent l="0" t="0" r="0" b="0"/>
            <wp:docPr id="5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4"/>
                    <a:srcRect/>
                    <a:stretch>
                      <a:fillRect/>
                    </a:stretch>
                  </pic:blipFill>
                  <pic:spPr>
                    <a:xfrm>
                      <a:off x="0" y="0"/>
                      <a:ext cx="5734975" cy="3000652"/>
                    </a:xfrm>
                    <a:prstGeom prst="rect">
                      <a:avLst/>
                    </a:prstGeom>
                    <a:ln/>
                  </pic:spPr>
                </pic:pic>
              </a:graphicData>
            </a:graphic>
          </wp:inline>
        </w:drawing>
      </w:r>
    </w:p>
    <w:p w14:paraId="0790A705"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1</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Effect of Concentration and Contact Time on Adsorption of Zn (II) ions by 0.5g of Mangroves Roots.</w:t>
      </w:r>
    </w:p>
    <w:p w14:paraId="53642183"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
    <w:p w14:paraId="43668F5B"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sz w:val="24"/>
          <w:szCs w:val="24"/>
        </w:rPr>
        <w:t>It is evident from Figure 1 that above 95% removal took place within the first 5 minutes and equilibrium was established after 5 minutes for initial concentration of</w:t>
      </w:r>
      <w:r w:rsidRPr="00241020">
        <w:rPr>
          <w:rFonts w:ascii="Times New Roman" w:eastAsia="Times New Roman" w:hAnsi="Times New Roman" w:cs="Times New Roman"/>
          <w:color w:val="000000"/>
          <w:sz w:val="24"/>
          <w:szCs w:val="24"/>
        </w:rPr>
        <w:t xml:space="preserve"> 50ppm. The % removal was found to increase from 95% to 98%, 63.7 to 85.15% and 12.35 to 29.11% from 5 minute to 30 minutes of contact time and initial concentration of 50ppm, 200ppm and 1000ppm respectively.</w:t>
      </w:r>
    </w:p>
    <w:p w14:paraId="50967E0F"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386EE3C9"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change in the rate of removal might be due to the fact that initially all adsorbents sites were vacant and the solute concentration gradient was high, so the rate of adsorption was also high. Later, the zinc uptake by the adsorbent stagnated due to the decrease in the number of adsorption sites as well as zinc concentration. At equilibrium, the rate of adsorption was equal to the rate of desorption. After equilibrium, it was found that there was no significant increase in % removal with increase in contact time. Similar results were observed by Ahmad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xml:space="preserve">. (2009), Zhang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xml:space="preserve">. (2012) and Amboga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(2014).</w:t>
      </w:r>
    </w:p>
    <w:p w14:paraId="112563CC" w14:textId="77777777" w:rsidR="00747C41" w:rsidRPr="00241020" w:rsidRDefault="00747C41"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4.3.2</w:t>
      </w:r>
      <w:r w:rsidRPr="00241020">
        <w:rPr>
          <w:rFonts w:ascii="Times New Roman" w:eastAsia="Times New Roman" w:hAnsi="Times New Roman" w:cs="Times New Roman"/>
          <w:b/>
          <w:sz w:val="24"/>
          <w:szCs w:val="24"/>
        </w:rPr>
        <w:tab/>
        <w:t>Effect of Weight of Adsorbent and Particle Size on Adsorption of Zn (II) ions</w:t>
      </w:r>
    </w:p>
    <w:p w14:paraId="6272516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number of available binding sites and exchanging ions for the adsorption depends upon the amount of adsorbent in the adsorption system. </w:t>
      </w:r>
      <w:r w:rsidRPr="00241020">
        <w:rPr>
          <w:rFonts w:ascii="Times New Roman" w:eastAsia="Times New Roman" w:hAnsi="Times New Roman" w:cs="Times New Roman"/>
          <w:color w:val="000000"/>
          <w:sz w:val="24"/>
          <w:szCs w:val="24"/>
        </w:rPr>
        <w:t>Figure 2 below shows the removal of Zn</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 xml:space="preserve"> ions as a function of particle size and weight of mangrove roots at room temperature.</w:t>
      </w:r>
    </w:p>
    <w:p w14:paraId="56AA3436" w14:textId="77777777" w:rsidR="00747C41" w:rsidRPr="00241020" w:rsidRDefault="00747C41" w:rsidP="00CC117C">
      <w:pPr>
        <w:tabs>
          <w:tab w:val="left" w:pos="6697"/>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b/>
      </w:r>
    </w:p>
    <w:p w14:paraId="5AA1DA40"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hAnsi="Times New Roman" w:cs="Times New Roman"/>
          <w:noProof/>
          <w:color w:val="000000"/>
          <w:sz w:val="24"/>
          <w:szCs w:val="24"/>
          <w:lang w:val="en-GB" w:eastAsia="en-GB"/>
        </w:rPr>
        <w:lastRenderedPageBreak/>
        <w:drawing>
          <wp:inline distT="0" distB="0" distL="0" distR="0" wp14:anchorId="65FD53F4" wp14:editId="428AB538">
            <wp:extent cx="5416826" cy="3081130"/>
            <wp:effectExtent l="0" t="0" r="0" b="0"/>
            <wp:docPr id="5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5"/>
                    <a:srcRect/>
                    <a:stretch>
                      <a:fillRect/>
                    </a:stretch>
                  </pic:blipFill>
                  <pic:spPr>
                    <a:xfrm>
                      <a:off x="0" y="0"/>
                      <a:ext cx="5416826" cy="3081130"/>
                    </a:xfrm>
                    <a:prstGeom prst="rect">
                      <a:avLst/>
                    </a:prstGeom>
                    <a:ln/>
                  </pic:spPr>
                </pic:pic>
              </a:graphicData>
            </a:graphic>
          </wp:inline>
        </w:drawing>
      </w:r>
    </w:p>
    <w:p w14:paraId="0E3EB2E7"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2</w:t>
      </w:r>
      <w:proofErr w:type="gramEnd"/>
      <w:r w:rsidRPr="00241020">
        <w:rPr>
          <w:rFonts w:ascii="Times New Roman" w:eastAsia="Times New Roman" w:hAnsi="Times New Roman" w:cs="Times New Roman"/>
          <w:b/>
          <w:sz w:val="24"/>
          <w:szCs w:val="24"/>
        </w:rPr>
        <w:t>:</w:t>
      </w:r>
      <w:r w:rsidRPr="00241020">
        <w:rPr>
          <w:rFonts w:ascii="Times New Roman" w:eastAsia="Times New Roman" w:hAnsi="Times New Roman" w:cs="Times New Roman"/>
          <w:b/>
          <w:sz w:val="24"/>
          <w:szCs w:val="24"/>
        </w:rPr>
        <w:tab/>
      </w:r>
      <w:r w:rsidRPr="00241020">
        <w:rPr>
          <w:rFonts w:ascii="Times New Roman" w:eastAsia="Times New Roman" w:hAnsi="Times New Roman" w:cs="Times New Roman"/>
          <w:sz w:val="24"/>
          <w:szCs w:val="24"/>
        </w:rPr>
        <w:t>Effect of Weight and Particle Size on 50ppm Zn (II) ions Adsorption by Mangroves Roots.</w:t>
      </w:r>
    </w:p>
    <w:p w14:paraId="1661FFBE"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489CDBDD"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From Figure 2 it can be seen that there was 79.2 %, 72.48% and 62.74% adsorption when 0.1g of mangroves roots was used to adsorb 50ppm using particle sizes &lt; 300um, &gt;300 &lt;425um and &gt; 425um respectively. Decreasing the average particle size of the adsorbent increased the surface area, which in turn increased the adsorption capacity. </w:t>
      </w:r>
    </w:p>
    <w:p w14:paraId="44AB7DD5"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02073856"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It can also be noted that the adsorption potential increased with increase in biomass dosage (0.1 to 1.0g). However, there was no significant increment in percentage adsorption on further raising the mass beyond 0.5g. This was because all available binding sites for the metal ions in solution had been used up and therefore no significant increase in % metal removal with dosage increase. Similar results were observed by Attahiru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(2003) who worked on adsorption of copper from aqueous solutions using Micaceous mineral.</w:t>
      </w:r>
    </w:p>
    <w:p w14:paraId="6A08FA8E"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4.3.3</w:t>
      </w:r>
      <w:r w:rsidR="00747C41" w:rsidRPr="00241020">
        <w:rPr>
          <w:rFonts w:ascii="Times New Roman" w:eastAsia="Times New Roman" w:hAnsi="Times New Roman" w:cs="Times New Roman"/>
          <w:b/>
          <w:sz w:val="24"/>
          <w:szCs w:val="24"/>
        </w:rPr>
        <w:t>Effect of Initial Concentration of Zinc (II) ions on Adsorption</w:t>
      </w:r>
    </w:p>
    <w:p w14:paraId="75810615"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results presented in Figure 3 depict the effect of initial concentration of zinc solution on zinc removal using mangroves roots.</w:t>
      </w:r>
    </w:p>
    <w:p w14:paraId="71D3451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lastRenderedPageBreak/>
        <w:drawing>
          <wp:inline distT="0" distB="0" distL="0" distR="0" wp14:anchorId="5E570FAA" wp14:editId="4D00E34B">
            <wp:extent cx="5734975" cy="2956264"/>
            <wp:effectExtent l="0" t="0" r="0" b="0"/>
            <wp:docPr id="5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6"/>
                    <a:srcRect/>
                    <a:stretch>
                      <a:fillRect/>
                    </a:stretch>
                  </pic:blipFill>
                  <pic:spPr>
                    <a:xfrm>
                      <a:off x="0" y="0"/>
                      <a:ext cx="5734975" cy="2956264"/>
                    </a:xfrm>
                    <a:prstGeom prst="rect">
                      <a:avLst/>
                    </a:prstGeom>
                    <a:ln/>
                  </pic:spPr>
                </pic:pic>
              </a:graphicData>
            </a:graphic>
          </wp:inline>
        </w:drawing>
      </w:r>
    </w:p>
    <w:p w14:paraId="510D9DAD" w14:textId="363F28E0" w:rsidR="00747C41" w:rsidRPr="00241020" w:rsidRDefault="00261202"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r w:rsidRPr="00241020">
        <w:rPr>
          <w:rFonts w:ascii="Times New Roman" w:eastAsia="Times New Roman" w:hAnsi="Times New Roman" w:cs="Times New Roman"/>
          <w:b/>
          <w:sz w:val="24"/>
          <w:szCs w:val="24"/>
        </w:rPr>
        <w:t>Figure 3</w:t>
      </w:r>
      <w:r w:rsidR="00747C41" w:rsidRPr="00241020">
        <w:rPr>
          <w:rFonts w:ascii="Times New Roman" w:eastAsia="Times New Roman" w:hAnsi="Times New Roman" w:cs="Times New Roman"/>
          <w:sz w:val="24"/>
          <w:szCs w:val="24"/>
        </w:rPr>
        <w:t>:</w:t>
      </w:r>
      <w:r w:rsidR="00747C41" w:rsidRPr="00241020">
        <w:rPr>
          <w:rFonts w:ascii="Times New Roman" w:eastAsia="Times New Roman" w:hAnsi="Times New Roman" w:cs="Times New Roman"/>
          <w:sz w:val="24"/>
          <w:szCs w:val="24"/>
        </w:rPr>
        <w:tab/>
        <w:t>Effect of Initial Concentration of Zn (II) ions on Adsorption of Mangrove Roots.</w:t>
      </w:r>
    </w:p>
    <w:p w14:paraId="1266E379"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i/>
          <w:color w:val="000000"/>
          <w:sz w:val="24"/>
          <w:szCs w:val="24"/>
        </w:rPr>
      </w:pPr>
    </w:p>
    <w:p w14:paraId="1031427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It is evident from the graph that increase in initial concentration of Zn</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 xml:space="preserve"> ions on mangrove roots resulted in decrease in % adsorption. This was because at high initial concentrations, the number of moles of Zn</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 xml:space="preserve"> ions available to the surface area were high, so functional adsorption became dependent on the initial concentrations. This could also be attributed to lack of sufficient surface area to accommodate much more metal ions available in solution. This was confirmed by increasing the mass of the adsorbent which had an effect of increasing the percentage adsorption at a fixed initial concentration. At a lower concentration, all the zinc ions present in solution could interact with the binding sites and thus the % adsorption was higher than those at higher zinc ion concentrations.</w:t>
      </w:r>
    </w:p>
    <w:p w14:paraId="4CCFC132"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4.3.4</w:t>
      </w:r>
      <w:r w:rsidR="00747C41" w:rsidRPr="00241020">
        <w:rPr>
          <w:rFonts w:ascii="Times New Roman" w:eastAsia="Times New Roman" w:hAnsi="Times New Roman" w:cs="Times New Roman"/>
          <w:b/>
          <w:sz w:val="24"/>
          <w:szCs w:val="24"/>
        </w:rPr>
        <w:t>Effects of pH on Adsorption of Zn (II) ions</w:t>
      </w:r>
    </w:p>
    <w:p w14:paraId="59337F91"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impact of solution pH on 50ppm Zn (II) ions adsorption was investigated using mangroves adsorbent and conducted at different pH values (ranging from 2.0 to 8.0). The pH adjustment was done with the addition of either 0.1 M NaOH or 0.1 M HCl. The results are displayed in Figure 4.</w:t>
      </w:r>
    </w:p>
    <w:p w14:paraId="27B1C6CD"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6A247A3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hAnsi="Times New Roman" w:cs="Times New Roman"/>
          <w:noProof/>
          <w:color w:val="000000"/>
          <w:sz w:val="24"/>
          <w:szCs w:val="24"/>
          <w:lang w:val="en-GB" w:eastAsia="en-GB"/>
        </w:rPr>
        <w:lastRenderedPageBreak/>
        <w:drawing>
          <wp:inline distT="0" distB="0" distL="0" distR="0" wp14:anchorId="361C9BB9" wp14:editId="028EDC21">
            <wp:extent cx="4661452" cy="2713383"/>
            <wp:effectExtent l="0" t="0" r="0" b="0"/>
            <wp:docPr id="5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7"/>
                    <a:srcRect/>
                    <a:stretch>
                      <a:fillRect/>
                    </a:stretch>
                  </pic:blipFill>
                  <pic:spPr>
                    <a:xfrm>
                      <a:off x="0" y="0"/>
                      <a:ext cx="4661452" cy="2713383"/>
                    </a:xfrm>
                    <a:prstGeom prst="rect">
                      <a:avLst/>
                    </a:prstGeom>
                    <a:ln/>
                  </pic:spPr>
                </pic:pic>
              </a:graphicData>
            </a:graphic>
          </wp:inline>
        </w:drawing>
      </w:r>
    </w:p>
    <w:p w14:paraId="14727936"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4</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Effect of pH on % Adsorption of 50ppm Zn (II) ions by 0.5g of Mangroves Roots.</w:t>
      </w:r>
    </w:p>
    <w:p w14:paraId="06A0DA8C"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63ECDCB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From Figure 4, the % adsorption of Zn (II) ions increased gradually from 47.8% at a pH range of 2 to 63.2% at a pH of 6. Optimum pH value for adsorption capacity and removal efficiency of heavy metal ions was 6.</w:t>
      </w:r>
    </w:p>
    <w:p w14:paraId="10DD1B2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0D6653A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At a low pH, the adsorption of zinc was low (below 50%). This could be attributed to competition between hydrogen and zinc ions with an apparent preference for hydrogen ions on the sorption sites. This phenomenon restricts the approach of the metal cations as a consequence of repulsive force between the metal cations and the protons both of which are positively charged. As pH was increased, the intensity of negative charges on the biomass surface increased, increasing the attraction of metallic ions with positive charge and allowing the adsorption on to the cell surface.</w:t>
      </w:r>
    </w:p>
    <w:p w14:paraId="29A3C38C"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0A91AD33"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As a rule, as solution pH increases, the adsorptive removal of cationic metals increases, whereas that of anionic metals decreases. At lower pH, the overall surface charge of mangrove roots will be positive. The H</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rPr>
        <w:t xml:space="preserve"> ions compete effectively with the metal cations causing a decrease in adsorption capacity. When pH values increase, the mangrove roots surface becomes increasingly negatively charged which favors the metal ions uptake due to electrostatic interaction. At very high pH, the adsorption stops and the hydroxide precipitation starts (Njoku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xml:space="preserve"> 2011; Taha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2011).</w:t>
      </w:r>
    </w:p>
    <w:p w14:paraId="11AE411E"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 xml:space="preserve">4.3.5 </w:t>
      </w:r>
      <w:r w:rsidR="00747C41" w:rsidRPr="00241020">
        <w:rPr>
          <w:rFonts w:ascii="Times New Roman" w:eastAsia="Times New Roman" w:hAnsi="Times New Roman" w:cs="Times New Roman"/>
          <w:b/>
          <w:sz w:val="24"/>
          <w:szCs w:val="24"/>
        </w:rPr>
        <w:t>Effect of Temperature on Zn (II) ions Adsorption</w:t>
      </w:r>
    </w:p>
    <w:p w14:paraId="6504C93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Studies on effect of temperature on adsorption of Zn (II) ions were carried out at varying temperatures (25 to 70</w:t>
      </w:r>
      <w:r w:rsidRPr="00241020">
        <w:rPr>
          <w:rFonts w:ascii="Times New Roman" w:eastAsia="Times New Roman" w:hAnsi="Times New Roman" w:cs="Times New Roman"/>
          <w:color w:val="000000"/>
          <w:sz w:val="24"/>
          <w:szCs w:val="24"/>
          <w:vertAlign w:val="superscript"/>
        </w:rPr>
        <w:t>º</w:t>
      </w:r>
      <w:r w:rsidRPr="00241020">
        <w:rPr>
          <w:rFonts w:ascii="Times New Roman" w:eastAsia="Times New Roman" w:hAnsi="Times New Roman" w:cs="Times New Roman"/>
          <w:color w:val="000000"/>
          <w:sz w:val="24"/>
          <w:szCs w:val="24"/>
        </w:rPr>
        <w:t>C) and the results were presented as % removal of zinc versus temperature. Figure 5 below shows the effect of temperature on adsorption of Zn</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 xml:space="preserve"> ions by mangrove roots.</w:t>
      </w:r>
    </w:p>
    <w:p w14:paraId="03A8B22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79C75436"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lastRenderedPageBreak/>
        <w:drawing>
          <wp:inline distT="0" distB="0" distL="0" distR="0" wp14:anchorId="3D9FA240" wp14:editId="302036F0">
            <wp:extent cx="5324475" cy="3190875"/>
            <wp:effectExtent l="0" t="0" r="0" b="0"/>
            <wp:docPr id="5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8"/>
                    <a:srcRect/>
                    <a:stretch>
                      <a:fillRect/>
                    </a:stretch>
                  </pic:blipFill>
                  <pic:spPr>
                    <a:xfrm>
                      <a:off x="0" y="0"/>
                      <a:ext cx="5324475" cy="3190875"/>
                    </a:xfrm>
                    <a:prstGeom prst="rect">
                      <a:avLst/>
                    </a:prstGeom>
                    <a:ln/>
                  </pic:spPr>
                </pic:pic>
              </a:graphicData>
            </a:graphic>
          </wp:inline>
        </w:drawing>
      </w:r>
    </w:p>
    <w:p w14:paraId="6EF697D9" w14:textId="6CCA6F7B" w:rsidR="00747C41" w:rsidRPr="00241020" w:rsidRDefault="00261202" w:rsidP="00CC117C">
      <w:pPr>
        <w:tabs>
          <w:tab w:val="left" w:pos="8550"/>
          <w:tab w:val="left" w:pos="9000"/>
        </w:tabs>
        <w:spacing w:line="360" w:lineRule="auto"/>
        <w:ind w:left="1440" w:right="90" w:hanging="1440"/>
        <w:jc w:val="both"/>
        <w:rPr>
          <w:rFonts w:ascii="Times New Roman" w:eastAsia="Times New Roman" w:hAnsi="Times New Roman" w:cs="Times New Roman"/>
          <w:i/>
          <w:sz w:val="24"/>
          <w:szCs w:val="24"/>
        </w:rPr>
      </w:pPr>
      <w:r w:rsidRPr="00241020">
        <w:rPr>
          <w:rFonts w:ascii="Times New Roman" w:eastAsia="Times New Roman" w:hAnsi="Times New Roman" w:cs="Times New Roman"/>
          <w:b/>
          <w:sz w:val="24"/>
          <w:szCs w:val="24"/>
        </w:rPr>
        <w:t>Figure 5</w:t>
      </w:r>
      <w:r w:rsidR="00747C41" w:rsidRPr="00241020">
        <w:rPr>
          <w:rFonts w:ascii="Times New Roman" w:eastAsia="Times New Roman" w:hAnsi="Times New Roman" w:cs="Times New Roman"/>
          <w:sz w:val="24"/>
          <w:szCs w:val="24"/>
        </w:rPr>
        <w:t>:</w:t>
      </w:r>
      <w:r w:rsidR="00747C41" w:rsidRPr="00241020">
        <w:rPr>
          <w:rFonts w:ascii="Times New Roman" w:eastAsia="Times New Roman" w:hAnsi="Times New Roman" w:cs="Times New Roman"/>
          <w:sz w:val="24"/>
          <w:szCs w:val="24"/>
        </w:rPr>
        <w:tab/>
        <w:t>Effect of Temperature on % Adsorption of 200ppm Zn (II) ions by 0.5g Mangrove Roots.</w:t>
      </w:r>
    </w:p>
    <w:p w14:paraId="052C3FF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0D9EC25F"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 adsorption at 25</w:t>
      </w:r>
      <w:r w:rsidRPr="00241020">
        <w:rPr>
          <w:rFonts w:ascii="Times New Roman" w:eastAsia="Times New Roman" w:hAnsi="Times New Roman" w:cs="Times New Roman"/>
          <w:color w:val="000000"/>
          <w:sz w:val="24"/>
          <w:szCs w:val="24"/>
          <w:vertAlign w:val="superscript"/>
        </w:rPr>
        <w:t>º</w:t>
      </w:r>
      <w:r w:rsidRPr="00241020">
        <w:rPr>
          <w:rFonts w:ascii="Times New Roman" w:eastAsia="Times New Roman" w:hAnsi="Times New Roman" w:cs="Times New Roman"/>
          <w:color w:val="000000"/>
          <w:sz w:val="24"/>
          <w:szCs w:val="24"/>
        </w:rPr>
        <w:t>C was 33 % while at a higher temperature (60</w:t>
      </w:r>
      <w:r w:rsidRPr="00241020">
        <w:rPr>
          <w:rFonts w:ascii="Times New Roman" w:eastAsia="Times New Roman" w:hAnsi="Times New Roman" w:cs="Times New Roman"/>
          <w:color w:val="000000"/>
          <w:sz w:val="24"/>
          <w:szCs w:val="24"/>
          <w:vertAlign w:val="superscript"/>
        </w:rPr>
        <w:t>º</w:t>
      </w:r>
      <w:r w:rsidRPr="00241020">
        <w:rPr>
          <w:rFonts w:ascii="Times New Roman" w:eastAsia="Times New Roman" w:hAnsi="Times New Roman" w:cs="Times New Roman"/>
          <w:color w:val="000000"/>
          <w:sz w:val="24"/>
          <w:szCs w:val="24"/>
        </w:rPr>
        <w:t>C) was 84 % as shown in Figure 5. However, at 70</w:t>
      </w:r>
      <w:r w:rsidRPr="00241020">
        <w:rPr>
          <w:rFonts w:ascii="Times New Roman" w:eastAsia="Times New Roman" w:hAnsi="Times New Roman" w:cs="Times New Roman"/>
          <w:color w:val="000000"/>
          <w:sz w:val="24"/>
          <w:szCs w:val="24"/>
          <w:vertAlign w:val="superscript"/>
        </w:rPr>
        <w:t>º</w:t>
      </w:r>
      <w:r w:rsidRPr="00241020">
        <w:rPr>
          <w:rFonts w:ascii="Times New Roman" w:eastAsia="Times New Roman" w:hAnsi="Times New Roman" w:cs="Times New Roman"/>
          <w:color w:val="000000"/>
          <w:sz w:val="24"/>
          <w:szCs w:val="24"/>
        </w:rPr>
        <w:t xml:space="preserve">C the % adsorption dropped slightly to 74 %. This indicates that adsorption process is endothermic and therefore favored by high temperatures. This confirms earlier reported results that indicated that adsorption reactions are endothermic, and therefore adsorption capacity increased with increase in temperature Banerjee </w:t>
      </w:r>
      <w:r w:rsidRPr="00241020">
        <w:rPr>
          <w:rFonts w:ascii="Times New Roman" w:eastAsia="Times New Roman" w:hAnsi="Times New Roman" w:cs="Times New Roman"/>
          <w:i/>
          <w:color w:val="000000"/>
          <w:sz w:val="24"/>
          <w:szCs w:val="24"/>
        </w:rPr>
        <w:t>et al</w:t>
      </w:r>
      <w:r w:rsidRPr="00241020">
        <w:rPr>
          <w:rFonts w:ascii="Times New Roman" w:eastAsia="Times New Roman" w:hAnsi="Times New Roman" w:cs="Times New Roman"/>
          <w:color w:val="000000"/>
          <w:sz w:val="24"/>
          <w:szCs w:val="24"/>
        </w:rPr>
        <w:t>. (2012).</w:t>
      </w:r>
    </w:p>
    <w:p w14:paraId="1E936F9C"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192D76E3"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color w:val="000000"/>
          <w:sz w:val="24"/>
          <w:szCs w:val="24"/>
        </w:rPr>
        <w:t xml:space="preserve">The decrease in the adsorption capacity at a higher temperature may be due to damage of the active binding sites in the biomass (Ozer and Ozer, 2003). The decrease in % adsorption could also be due to a distortion of some sites of the adsorbent surface available for metal adsorption </w:t>
      </w:r>
      <w:r w:rsidRPr="00241020">
        <w:rPr>
          <w:rFonts w:ascii="Times New Roman" w:eastAsia="Times New Roman" w:hAnsi="Times New Roman" w:cs="Times New Roman"/>
          <w:sz w:val="24"/>
          <w:szCs w:val="24"/>
        </w:rPr>
        <w:t>(Kapoor and Viraraghavan, 1997).</w:t>
      </w:r>
    </w:p>
    <w:p w14:paraId="00369353"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4.3.6</w:t>
      </w:r>
      <w:r w:rsidR="00747C41" w:rsidRPr="00241020">
        <w:rPr>
          <w:rFonts w:ascii="Times New Roman" w:eastAsia="Times New Roman" w:hAnsi="Times New Roman" w:cs="Times New Roman"/>
          <w:b/>
          <w:sz w:val="24"/>
          <w:szCs w:val="24"/>
        </w:rPr>
        <w:t>Adsorption Isotherm Studies for Zn (II) ions</w:t>
      </w:r>
    </w:p>
    <w:p w14:paraId="48BE74C0"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Adsorption isotherm studies were carried out by varying the Zn (II) concentration from 50 to 1000 mg/L. The studies were done at room temperature and the experimental results were as displayed in Figures 6 and 7 below.</w:t>
      </w:r>
    </w:p>
    <w:p w14:paraId="4D91B9ED"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b/>
          <w:sz w:val="24"/>
          <w:szCs w:val="24"/>
        </w:rPr>
      </w:pPr>
    </w:p>
    <w:p w14:paraId="6A968898"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noProof/>
          <w:sz w:val="24"/>
          <w:szCs w:val="24"/>
          <w:lang w:val="en-GB" w:eastAsia="en-GB"/>
        </w:rPr>
        <w:lastRenderedPageBreak/>
        <w:drawing>
          <wp:inline distT="0" distB="0" distL="0" distR="0" wp14:anchorId="5EE85CD1" wp14:editId="133DB0A5">
            <wp:extent cx="5412828" cy="3132083"/>
            <wp:effectExtent l="0" t="0" r="0" b="0"/>
            <wp:docPr id="5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9"/>
                    <a:srcRect/>
                    <a:stretch>
                      <a:fillRect/>
                    </a:stretch>
                  </pic:blipFill>
                  <pic:spPr>
                    <a:xfrm>
                      <a:off x="0" y="0"/>
                      <a:ext cx="5412828" cy="3132083"/>
                    </a:xfrm>
                    <a:prstGeom prst="rect">
                      <a:avLst/>
                    </a:prstGeom>
                    <a:ln/>
                  </pic:spPr>
                </pic:pic>
              </a:graphicData>
            </a:graphic>
          </wp:inline>
        </w:drawing>
      </w:r>
    </w:p>
    <w:p w14:paraId="2C0324B5"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6</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Linearized Langmuir Isotherm for Adsorption of Zn (II) ions by 1.0g Mangrove Roots.</w:t>
      </w:r>
    </w:p>
    <w:p w14:paraId="0FA4066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22965E4F"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40AE60F0" wp14:editId="7CC9BD76">
            <wp:extent cx="4876800" cy="3226676"/>
            <wp:effectExtent l="0" t="0" r="0" b="0"/>
            <wp:docPr id="6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0"/>
                    <a:srcRect/>
                    <a:stretch>
                      <a:fillRect/>
                    </a:stretch>
                  </pic:blipFill>
                  <pic:spPr>
                    <a:xfrm>
                      <a:off x="0" y="0"/>
                      <a:ext cx="4876800" cy="3226676"/>
                    </a:xfrm>
                    <a:prstGeom prst="rect">
                      <a:avLst/>
                    </a:prstGeom>
                    <a:ln/>
                  </pic:spPr>
                </pic:pic>
              </a:graphicData>
            </a:graphic>
          </wp:inline>
        </w:drawing>
      </w:r>
    </w:p>
    <w:p w14:paraId="7DACBBB6" w14:textId="77777777" w:rsidR="00747C41" w:rsidRPr="00241020" w:rsidRDefault="00747C41" w:rsidP="00CC117C">
      <w:pPr>
        <w:tabs>
          <w:tab w:val="left" w:pos="720"/>
          <w:tab w:val="left" w:pos="8550"/>
          <w:tab w:val="left" w:pos="9000"/>
        </w:tabs>
        <w:spacing w:line="360" w:lineRule="auto"/>
        <w:ind w:left="1440" w:right="90" w:hanging="1440"/>
        <w:jc w:val="both"/>
        <w:rPr>
          <w:rFonts w:ascii="Times New Roman" w:eastAsia="Times New Roman" w:hAnsi="Times New Roman" w:cs="Times New Roman"/>
          <w:b/>
          <w:sz w:val="24"/>
          <w:szCs w:val="24"/>
        </w:rPr>
      </w:pPr>
    </w:p>
    <w:p w14:paraId="66AA2C1A" w14:textId="77777777" w:rsidR="00747C41" w:rsidRPr="00241020" w:rsidRDefault="00747C41" w:rsidP="00CC117C">
      <w:pPr>
        <w:tabs>
          <w:tab w:val="left" w:pos="720"/>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7</w:t>
      </w:r>
      <w:proofErr w:type="gramEnd"/>
      <w:r w:rsidRPr="00241020">
        <w:rPr>
          <w:rFonts w:ascii="Times New Roman" w:eastAsia="Times New Roman" w:hAnsi="Times New Roman" w:cs="Times New Roman"/>
          <w:b/>
          <w:sz w:val="24"/>
          <w:szCs w:val="24"/>
        </w:rPr>
        <w:t>:</w:t>
      </w:r>
      <w:r w:rsidRPr="00241020">
        <w:rPr>
          <w:rFonts w:ascii="Times New Roman" w:eastAsia="Times New Roman" w:hAnsi="Times New Roman" w:cs="Times New Roman"/>
          <w:b/>
          <w:sz w:val="24"/>
          <w:szCs w:val="24"/>
        </w:rPr>
        <w:tab/>
      </w:r>
      <w:r w:rsidRPr="00241020">
        <w:rPr>
          <w:rFonts w:ascii="Times New Roman" w:eastAsia="Times New Roman" w:hAnsi="Times New Roman" w:cs="Times New Roman"/>
          <w:sz w:val="24"/>
          <w:szCs w:val="24"/>
        </w:rPr>
        <w:t>Freundlich Isotherm for Adsorption of Zn(II) onto 1.0g Mangroves Roots.</w:t>
      </w:r>
    </w:p>
    <w:p w14:paraId="296ACC5F"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012F13B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Summary of Langmuir and Freundlich Constants and correlation coefficients are given in Table 5 below.</w:t>
      </w:r>
    </w:p>
    <w:p w14:paraId="0613CD44" w14:textId="77777777" w:rsidR="00E95F04" w:rsidRPr="00241020" w:rsidRDefault="00E95F04" w:rsidP="00CC117C">
      <w:pPr>
        <w:tabs>
          <w:tab w:val="left" w:pos="9000"/>
        </w:tabs>
        <w:spacing w:line="360" w:lineRule="auto"/>
        <w:ind w:right="90"/>
        <w:jc w:val="both"/>
        <w:rPr>
          <w:rFonts w:ascii="Times New Roman" w:eastAsia="Times New Roman" w:hAnsi="Times New Roman" w:cs="Times New Roman"/>
          <w:sz w:val="24"/>
          <w:szCs w:val="24"/>
        </w:rPr>
      </w:pPr>
    </w:p>
    <w:p w14:paraId="40B65A42" w14:textId="77777777" w:rsidR="00E95F04" w:rsidRPr="00241020" w:rsidRDefault="00E95F04" w:rsidP="00CC117C">
      <w:pPr>
        <w:tabs>
          <w:tab w:val="left" w:pos="9000"/>
        </w:tabs>
        <w:spacing w:line="360" w:lineRule="auto"/>
        <w:ind w:right="90"/>
        <w:jc w:val="both"/>
        <w:rPr>
          <w:rFonts w:ascii="Times New Roman" w:eastAsia="Times New Roman" w:hAnsi="Times New Roman" w:cs="Times New Roman"/>
          <w:sz w:val="24"/>
          <w:szCs w:val="24"/>
        </w:rPr>
      </w:pPr>
    </w:p>
    <w:p w14:paraId="2EB16FED" w14:textId="77777777" w:rsidR="00E95F04" w:rsidRPr="00241020" w:rsidRDefault="00E95F04" w:rsidP="00CC117C">
      <w:pPr>
        <w:tabs>
          <w:tab w:val="left" w:pos="9000"/>
        </w:tabs>
        <w:spacing w:line="360" w:lineRule="auto"/>
        <w:ind w:right="90"/>
        <w:jc w:val="both"/>
        <w:rPr>
          <w:rFonts w:ascii="Times New Roman" w:eastAsia="Times New Roman" w:hAnsi="Times New Roman" w:cs="Times New Roman"/>
          <w:sz w:val="24"/>
          <w:szCs w:val="24"/>
        </w:rPr>
      </w:pPr>
    </w:p>
    <w:p w14:paraId="681F986F" w14:textId="77777777" w:rsidR="00E95F04" w:rsidRPr="00241020" w:rsidRDefault="00E95F04" w:rsidP="00CC117C">
      <w:pPr>
        <w:tabs>
          <w:tab w:val="left" w:pos="9000"/>
        </w:tabs>
        <w:spacing w:line="360" w:lineRule="auto"/>
        <w:ind w:right="90"/>
        <w:jc w:val="both"/>
        <w:rPr>
          <w:rFonts w:ascii="Times New Roman" w:eastAsia="Times New Roman" w:hAnsi="Times New Roman" w:cs="Times New Roman"/>
          <w:sz w:val="24"/>
          <w:szCs w:val="24"/>
        </w:rPr>
      </w:pPr>
    </w:p>
    <w:p w14:paraId="1F27C327" w14:textId="77777777" w:rsidR="00E95F04" w:rsidRPr="00241020" w:rsidRDefault="00E95F04" w:rsidP="00CC117C">
      <w:pPr>
        <w:tabs>
          <w:tab w:val="left" w:pos="9000"/>
        </w:tabs>
        <w:spacing w:line="360" w:lineRule="auto"/>
        <w:ind w:right="90"/>
        <w:jc w:val="both"/>
        <w:rPr>
          <w:rFonts w:ascii="Times New Roman" w:eastAsia="Times New Roman" w:hAnsi="Times New Roman" w:cs="Times New Roman"/>
          <w:sz w:val="24"/>
          <w:szCs w:val="24"/>
        </w:rPr>
      </w:pPr>
    </w:p>
    <w:p w14:paraId="53766710" w14:textId="77777777" w:rsidR="00747C41" w:rsidRPr="00241020" w:rsidRDefault="00747C41" w:rsidP="00CC117C">
      <w:pPr>
        <w:tabs>
          <w:tab w:val="left" w:pos="1440"/>
          <w:tab w:val="left" w:pos="9000"/>
        </w:tabs>
        <w:spacing w:before="240" w:after="60" w:line="360" w:lineRule="auto"/>
        <w:ind w:left="1440" w:right="90" w:hanging="135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lastRenderedPageBreak/>
        <w:t>Table  1</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Langmuir and Freundlich Constants for Zn (II) ions Adsorption onto 1.0g Mangrove Roots.</w:t>
      </w:r>
    </w:p>
    <w:tbl>
      <w:tblPr>
        <w:tblW w:w="9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9"/>
        <w:gridCol w:w="1540"/>
        <w:gridCol w:w="1544"/>
        <w:gridCol w:w="1540"/>
        <w:gridCol w:w="1540"/>
        <w:gridCol w:w="1540"/>
      </w:tblGrid>
      <w:tr w:rsidR="00747C41" w:rsidRPr="00241020" w14:paraId="41238CCA" w14:textId="77777777" w:rsidTr="0033396F">
        <w:tc>
          <w:tcPr>
            <w:tcW w:w="4623" w:type="dxa"/>
            <w:gridSpan w:val="3"/>
          </w:tcPr>
          <w:p w14:paraId="005CBDFD"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Langmuir</w:t>
            </w:r>
          </w:p>
        </w:tc>
        <w:tc>
          <w:tcPr>
            <w:tcW w:w="4620" w:type="dxa"/>
            <w:gridSpan w:val="3"/>
          </w:tcPr>
          <w:p w14:paraId="00F138FA"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Freundlich</w:t>
            </w:r>
          </w:p>
        </w:tc>
      </w:tr>
      <w:tr w:rsidR="00747C41" w:rsidRPr="00241020" w14:paraId="72E8D688" w14:textId="77777777" w:rsidTr="0033396F">
        <w:tc>
          <w:tcPr>
            <w:tcW w:w="1539" w:type="dxa"/>
          </w:tcPr>
          <w:p w14:paraId="0BDCEB8D"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Q</w:t>
            </w:r>
            <w:r w:rsidRPr="00241020">
              <w:rPr>
                <w:rFonts w:ascii="Times New Roman" w:eastAsia="Times New Roman" w:hAnsi="Times New Roman" w:cs="Times New Roman"/>
                <w:b/>
                <w:color w:val="000000"/>
                <w:sz w:val="24"/>
                <w:szCs w:val="24"/>
                <w:vertAlign w:val="subscript"/>
              </w:rPr>
              <w:t>max</w:t>
            </w:r>
            <w:r w:rsidRPr="00241020">
              <w:rPr>
                <w:rFonts w:ascii="Times New Roman" w:eastAsia="Times New Roman" w:hAnsi="Times New Roman" w:cs="Times New Roman"/>
                <w:b/>
                <w:color w:val="000000"/>
                <w:sz w:val="24"/>
                <w:szCs w:val="24"/>
              </w:rPr>
              <w:t>(mg/g)</w:t>
            </w:r>
          </w:p>
        </w:tc>
        <w:tc>
          <w:tcPr>
            <w:tcW w:w="1540" w:type="dxa"/>
          </w:tcPr>
          <w:p w14:paraId="354547E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i/>
                <w:color w:val="000000"/>
                <w:sz w:val="24"/>
                <w:szCs w:val="24"/>
              </w:rPr>
            </w:pPr>
            <w:r w:rsidRPr="00241020">
              <w:rPr>
                <w:rFonts w:ascii="Times New Roman" w:eastAsia="Times New Roman" w:hAnsi="Times New Roman" w:cs="Times New Roman"/>
                <w:b/>
                <w:i/>
                <w:color w:val="000000"/>
                <w:sz w:val="24"/>
                <w:szCs w:val="24"/>
              </w:rPr>
              <w:t>b</w:t>
            </w:r>
            <w:r w:rsidRPr="00241020">
              <w:rPr>
                <w:rFonts w:ascii="Times New Roman" w:eastAsia="Times New Roman" w:hAnsi="Times New Roman" w:cs="Times New Roman"/>
                <w:b/>
                <w:color w:val="000000"/>
                <w:sz w:val="24"/>
                <w:szCs w:val="24"/>
              </w:rPr>
              <w:t>(L/mg)</w:t>
            </w:r>
          </w:p>
        </w:tc>
        <w:tc>
          <w:tcPr>
            <w:tcW w:w="1544" w:type="dxa"/>
          </w:tcPr>
          <w:p w14:paraId="3DE548C8"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w:t>
            </w:r>
            <w:r w:rsidRPr="00241020">
              <w:rPr>
                <w:rFonts w:ascii="Times New Roman" w:eastAsia="Times New Roman" w:hAnsi="Times New Roman" w:cs="Times New Roman"/>
                <w:b/>
                <w:color w:val="000000"/>
                <w:sz w:val="24"/>
                <w:szCs w:val="24"/>
                <w:vertAlign w:val="superscript"/>
              </w:rPr>
              <w:t>2</w:t>
            </w:r>
          </w:p>
        </w:tc>
        <w:tc>
          <w:tcPr>
            <w:tcW w:w="1540" w:type="dxa"/>
          </w:tcPr>
          <w:p w14:paraId="2025F9E6"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K</w:t>
            </w:r>
            <w:r w:rsidRPr="00241020">
              <w:rPr>
                <w:rFonts w:ascii="Times New Roman" w:eastAsia="Times New Roman" w:hAnsi="Times New Roman" w:cs="Times New Roman"/>
                <w:b/>
                <w:color w:val="000000"/>
                <w:sz w:val="24"/>
                <w:szCs w:val="24"/>
                <w:vertAlign w:val="subscript"/>
              </w:rPr>
              <w:t>F</w:t>
            </w:r>
          </w:p>
        </w:tc>
        <w:tc>
          <w:tcPr>
            <w:tcW w:w="1540" w:type="dxa"/>
          </w:tcPr>
          <w:p w14:paraId="6BF0ACD7"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i/>
                <w:color w:val="000000"/>
                <w:sz w:val="24"/>
                <w:szCs w:val="24"/>
              </w:rPr>
            </w:pPr>
            <w:r w:rsidRPr="00241020">
              <w:rPr>
                <w:rFonts w:ascii="Times New Roman" w:eastAsia="Times New Roman" w:hAnsi="Times New Roman" w:cs="Times New Roman"/>
                <w:b/>
                <w:i/>
                <w:color w:val="000000"/>
                <w:sz w:val="24"/>
                <w:szCs w:val="24"/>
              </w:rPr>
              <w:t>n</w:t>
            </w:r>
          </w:p>
        </w:tc>
        <w:tc>
          <w:tcPr>
            <w:tcW w:w="1540" w:type="dxa"/>
          </w:tcPr>
          <w:p w14:paraId="0B23AE78"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w:t>
            </w:r>
            <w:r w:rsidRPr="00241020">
              <w:rPr>
                <w:rFonts w:ascii="Times New Roman" w:eastAsia="Times New Roman" w:hAnsi="Times New Roman" w:cs="Times New Roman"/>
                <w:b/>
                <w:color w:val="000000"/>
                <w:sz w:val="24"/>
                <w:szCs w:val="24"/>
                <w:vertAlign w:val="superscript"/>
              </w:rPr>
              <w:t>2</w:t>
            </w:r>
          </w:p>
        </w:tc>
      </w:tr>
      <w:tr w:rsidR="00747C41" w:rsidRPr="00241020" w14:paraId="2EDA7ACD" w14:textId="77777777" w:rsidTr="0033396F">
        <w:tc>
          <w:tcPr>
            <w:tcW w:w="1539" w:type="dxa"/>
          </w:tcPr>
          <w:p w14:paraId="697B0E4C"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6.211</w:t>
            </w:r>
          </w:p>
        </w:tc>
        <w:tc>
          <w:tcPr>
            <w:tcW w:w="1540" w:type="dxa"/>
          </w:tcPr>
          <w:p w14:paraId="30E07338"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0.176</w:t>
            </w:r>
          </w:p>
        </w:tc>
        <w:tc>
          <w:tcPr>
            <w:tcW w:w="1544" w:type="dxa"/>
          </w:tcPr>
          <w:p w14:paraId="2DB0FD9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0.996</w:t>
            </w:r>
          </w:p>
        </w:tc>
        <w:tc>
          <w:tcPr>
            <w:tcW w:w="1540" w:type="dxa"/>
          </w:tcPr>
          <w:p w14:paraId="79FE5AC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1.528</w:t>
            </w:r>
          </w:p>
        </w:tc>
        <w:tc>
          <w:tcPr>
            <w:tcW w:w="1540" w:type="dxa"/>
          </w:tcPr>
          <w:p w14:paraId="2DEE8AD2"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3.846</w:t>
            </w:r>
          </w:p>
        </w:tc>
        <w:tc>
          <w:tcPr>
            <w:tcW w:w="1540" w:type="dxa"/>
          </w:tcPr>
          <w:p w14:paraId="3350690A"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0.937</w:t>
            </w:r>
          </w:p>
        </w:tc>
      </w:tr>
    </w:tbl>
    <w:p w14:paraId="0EA5DFF8" w14:textId="77777777" w:rsidR="00747C41" w:rsidRPr="00241020" w:rsidRDefault="00747C41"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p>
    <w:p w14:paraId="0C8DEA3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 correlation coefficient values obtained from the Freundlich and Langmuir isotherms are shown in Table 1. The results indicated that the adsorption pattern for Zn (II) on mangrove roots follows both the Freundlich isotherm (R</w:t>
      </w:r>
      <w:r w:rsidRPr="00241020">
        <w:rPr>
          <w:rFonts w:ascii="Times New Roman" w:eastAsia="Times New Roman" w:hAnsi="Times New Roman" w:cs="Times New Roman"/>
          <w:sz w:val="24"/>
          <w:szCs w:val="24"/>
          <w:vertAlign w:val="superscript"/>
        </w:rPr>
        <w:t xml:space="preserve">2 </w:t>
      </w:r>
      <w:r w:rsidRPr="00241020">
        <w:rPr>
          <w:rFonts w:ascii="Times New Roman" w:eastAsia="Times New Roman" w:hAnsi="Times New Roman" w:cs="Times New Roman"/>
          <w:sz w:val="24"/>
          <w:szCs w:val="24"/>
        </w:rPr>
        <w:t>= 0.937) and the Langmuir isotherm (R</w:t>
      </w:r>
      <w:r w:rsidRPr="00241020">
        <w:rPr>
          <w:rFonts w:ascii="Times New Roman" w:eastAsia="Times New Roman" w:hAnsi="Times New Roman" w:cs="Times New Roman"/>
          <w:sz w:val="24"/>
          <w:szCs w:val="24"/>
          <w:vertAlign w:val="superscript"/>
        </w:rPr>
        <w:t xml:space="preserve">2 </w:t>
      </w:r>
      <w:r w:rsidRPr="00241020">
        <w:rPr>
          <w:rFonts w:ascii="Times New Roman" w:eastAsia="Times New Roman" w:hAnsi="Times New Roman" w:cs="Times New Roman"/>
          <w:sz w:val="24"/>
          <w:szCs w:val="24"/>
        </w:rPr>
        <w:t>= 0.996). However, the Langmuir isotherm was best fitted for the adsorption of zinc ions on mangroves roots.</w:t>
      </w:r>
    </w:p>
    <w:p w14:paraId="3B5FE20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686F056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According to Sathish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(2014), any adsorption system which obeys both the Freundlich and Langmuir isotherms indicates that the solute forms a homogenous monolayer on the adsorbate. In the current study, adsorption of Zn (II) onto mangrove roots obeys both Freundlich and Langmuir isotherms suggesting that Zn (II) formed a monolayer on the surface of mangroves roots.</w:t>
      </w:r>
    </w:p>
    <w:p w14:paraId="062F189D" w14:textId="77777777" w:rsidR="00747C41" w:rsidRPr="00241020" w:rsidRDefault="001570A8" w:rsidP="00CC117C">
      <w:pPr>
        <w:keepNext/>
        <w:tabs>
          <w:tab w:val="left" w:pos="9000"/>
        </w:tabs>
        <w:spacing w:before="240" w:after="60" w:line="360" w:lineRule="auto"/>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4.3.7</w:t>
      </w:r>
      <w:r w:rsidR="00747C41" w:rsidRPr="00241020">
        <w:rPr>
          <w:rFonts w:ascii="Times New Roman" w:eastAsia="Times New Roman" w:hAnsi="Times New Roman" w:cs="Times New Roman"/>
          <w:b/>
          <w:sz w:val="24"/>
          <w:szCs w:val="24"/>
        </w:rPr>
        <w:t>Adsorption Kinetics of Zn (II) ions</w:t>
      </w:r>
    </w:p>
    <w:p w14:paraId="57CFEA7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experimental data was evaluated using pseudo-first-order and pseudo-second –order models. Results were as displayed in Figure 8.</w:t>
      </w:r>
    </w:p>
    <w:p w14:paraId="5E63CB19"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35736A6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sz w:val="24"/>
          <w:szCs w:val="24"/>
          <w:lang w:val="en-GB" w:eastAsia="en-GB"/>
        </w:rPr>
        <w:drawing>
          <wp:inline distT="0" distB="0" distL="0" distR="0" wp14:anchorId="627655BF" wp14:editId="70C46038">
            <wp:extent cx="4962617" cy="2743200"/>
            <wp:effectExtent l="0" t="0" r="0" b="0"/>
            <wp:docPr id="6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1"/>
                    <a:srcRect/>
                    <a:stretch>
                      <a:fillRect/>
                    </a:stretch>
                  </pic:blipFill>
                  <pic:spPr>
                    <a:xfrm>
                      <a:off x="0" y="0"/>
                      <a:ext cx="4962617" cy="2743200"/>
                    </a:xfrm>
                    <a:prstGeom prst="rect">
                      <a:avLst/>
                    </a:prstGeom>
                    <a:ln/>
                  </pic:spPr>
                </pic:pic>
              </a:graphicData>
            </a:graphic>
          </wp:inline>
        </w:drawing>
      </w:r>
    </w:p>
    <w:p w14:paraId="27C6CA77"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b/>
          <w:sz w:val="24"/>
          <w:szCs w:val="24"/>
        </w:rPr>
      </w:pPr>
      <w:proofErr w:type="gramStart"/>
      <w:r w:rsidRPr="00241020">
        <w:rPr>
          <w:rFonts w:ascii="Times New Roman" w:eastAsia="Times New Roman" w:hAnsi="Times New Roman" w:cs="Times New Roman"/>
          <w:b/>
          <w:sz w:val="24"/>
          <w:szCs w:val="24"/>
        </w:rPr>
        <w:t>Figure  8</w:t>
      </w:r>
      <w:proofErr w:type="gramEnd"/>
      <w:r w:rsidRPr="00241020">
        <w:rPr>
          <w:rFonts w:ascii="Times New Roman" w:eastAsia="Times New Roman" w:hAnsi="Times New Roman" w:cs="Times New Roman"/>
          <w:b/>
          <w:sz w:val="24"/>
          <w:szCs w:val="24"/>
        </w:rPr>
        <w:t>:</w:t>
      </w:r>
      <w:r w:rsidRPr="00241020">
        <w:rPr>
          <w:rFonts w:ascii="Times New Roman" w:eastAsia="Times New Roman" w:hAnsi="Times New Roman" w:cs="Times New Roman"/>
          <w:sz w:val="24"/>
          <w:szCs w:val="24"/>
        </w:rPr>
        <w:tab/>
        <w:t>Effect of Contact Time on Zn (II) ions uptake by 0.5g of Mangroves Roots.</w:t>
      </w:r>
    </w:p>
    <w:p w14:paraId="1051FC2B"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3443B54B"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amount of metal uptake increased with increase in the concentration and time. From Figure 31, the amount of uptake (q</w:t>
      </w:r>
      <w:r w:rsidRPr="00241020">
        <w:rPr>
          <w:rFonts w:ascii="Times New Roman" w:eastAsia="Times New Roman" w:hAnsi="Times New Roman" w:cs="Times New Roman"/>
          <w:color w:val="000000"/>
          <w:sz w:val="24"/>
          <w:szCs w:val="24"/>
          <w:vertAlign w:val="subscript"/>
        </w:rPr>
        <w:t>t</w:t>
      </w:r>
      <w:r w:rsidRPr="00241020">
        <w:rPr>
          <w:rFonts w:ascii="Times New Roman" w:eastAsia="Times New Roman" w:hAnsi="Times New Roman" w:cs="Times New Roman"/>
          <w:color w:val="000000"/>
          <w:sz w:val="24"/>
          <w:szCs w:val="24"/>
        </w:rPr>
        <w:t>) after 60 min of contact time increased from 5.096 to 7.0844 mg/g for a concentration of 200ppm. For a concentration of 50ppm, the adsorption process was almost stagnant throughout and the equilibrium time was attained after 5 minutes. This still emphasizes earlier observation that mangrove roots have plenty of binding sites for binding of the Zn (II) ions.</w:t>
      </w:r>
    </w:p>
    <w:p w14:paraId="248ED683"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p>
    <w:p w14:paraId="16C83862"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38AC2A66" wp14:editId="3FE34DD1">
            <wp:extent cx="4980562" cy="3035030"/>
            <wp:effectExtent l="0" t="0" r="0" b="0"/>
            <wp:docPr id="6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2"/>
                    <a:srcRect/>
                    <a:stretch>
                      <a:fillRect/>
                    </a:stretch>
                  </pic:blipFill>
                  <pic:spPr>
                    <a:xfrm>
                      <a:off x="0" y="0"/>
                      <a:ext cx="4980562" cy="3035030"/>
                    </a:xfrm>
                    <a:prstGeom prst="rect">
                      <a:avLst/>
                    </a:prstGeom>
                    <a:ln/>
                  </pic:spPr>
                </pic:pic>
              </a:graphicData>
            </a:graphic>
          </wp:inline>
        </w:drawing>
      </w:r>
    </w:p>
    <w:p w14:paraId="1A27C472"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9</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Pseudo-First-order Plot for Adsorption of 50ppm of Zn (II) ions onto 0.5g Mangroves Roots</w:t>
      </w:r>
    </w:p>
    <w:p w14:paraId="02A80FC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0E2D1EB3" wp14:editId="73FF6F59">
            <wp:extent cx="4885038" cy="2776151"/>
            <wp:effectExtent l="0" t="0" r="0" b="0"/>
            <wp:docPr id="6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3"/>
                    <a:srcRect/>
                    <a:stretch>
                      <a:fillRect/>
                    </a:stretch>
                  </pic:blipFill>
                  <pic:spPr>
                    <a:xfrm>
                      <a:off x="0" y="0"/>
                      <a:ext cx="4885038" cy="2776151"/>
                    </a:xfrm>
                    <a:prstGeom prst="rect">
                      <a:avLst/>
                    </a:prstGeom>
                    <a:ln/>
                  </pic:spPr>
                </pic:pic>
              </a:graphicData>
            </a:graphic>
          </wp:inline>
        </w:drawing>
      </w:r>
    </w:p>
    <w:p w14:paraId="0471E7EA"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10</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Pseudo-First-order Plot for Adsorption of 200ppm of Zn (II) ions onto 0.5g Mangroves Roots</w:t>
      </w:r>
    </w:p>
    <w:p w14:paraId="20DAAC57"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0012562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lastRenderedPageBreak/>
        <w:drawing>
          <wp:inline distT="0" distB="0" distL="0" distR="0" wp14:anchorId="295F9D9F" wp14:editId="542EB301">
            <wp:extent cx="4792717" cy="3310758"/>
            <wp:effectExtent l="0" t="0" r="0" b="0"/>
            <wp:docPr id="57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4"/>
                    <a:srcRect/>
                    <a:stretch>
                      <a:fillRect/>
                    </a:stretch>
                  </pic:blipFill>
                  <pic:spPr>
                    <a:xfrm>
                      <a:off x="0" y="0"/>
                      <a:ext cx="4792717" cy="3310758"/>
                    </a:xfrm>
                    <a:prstGeom prst="rect">
                      <a:avLst/>
                    </a:prstGeom>
                    <a:ln/>
                  </pic:spPr>
                </pic:pic>
              </a:graphicData>
            </a:graphic>
          </wp:inline>
        </w:drawing>
      </w:r>
    </w:p>
    <w:p w14:paraId="5A7F9E26"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11</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Pseudo-second- Order Plots for Adsorption of 200ppm Zn (II) ions by 0.5g Mangroves Roots.</w:t>
      </w:r>
    </w:p>
    <w:p w14:paraId="6CE2EBB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p>
    <w:p w14:paraId="5878A091"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1E9609D4" wp14:editId="7D03C308">
            <wp:extent cx="5412827" cy="2942897"/>
            <wp:effectExtent l="0" t="0" r="0" b="0"/>
            <wp:docPr id="57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5"/>
                    <a:srcRect/>
                    <a:stretch>
                      <a:fillRect/>
                    </a:stretch>
                  </pic:blipFill>
                  <pic:spPr>
                    <a:xfrm>
                      <a:off x="0" y="0"/>
                      <a:ext cx="5412827" cy="2942897"/>
                    </a:xfrm>
                    <a:prstGeom prst="rect">
                      <a:avLst/>
                    </a:prstGeom>
                    <a:ln/>
                  </pic:spPr>
                </pic:pic>
              </a:graphicData>
            </a:graphic>
          </wp:inline>
        </w:drawing>
      </w:r>
    </w:p>
    <w:p w14:paraId="26B4CE97" w14:textId="77777777" w:rsidR="00747C41" w:rsidRPr="00241020" w:rsidRDefault="00747C41" w:rsidP="00CC117C">
      <w:pPr>
        <w:tabs>
          <w:tab w:val="left" w:pos="8550"/>
          <w:tab w:val="left" w:pos="9000"/>
        </w:tabs>
        <w:spacing w:line="360" w:lineRule="auto"/>
        <w:ind w:left="1440" w:right="90" w:hanging="144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b/>
          <w:sz w:val="24"/>
          <w:szCs w:val="24"/>
        </w:rPr>
        <w:t>Figure  12</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Pseudo-second-Order Plots for Adsorption of 50ppm Zn (II) ions by 0.5g Mangrove Roots.</w:t>
      </w:r>
    </w:p>
    <w:p w14:paraId="016650A0"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4D2FAE77" w14:textId="77777777" w:rsidR="00747C41" w:rsidRPr="00241020" w:rsidRDefault="00747C41" w:rsidP="00CC117C">
      <w:pPr>
        <w:tabs>
          <w:tab w:val="left" w:pos="630"/>
          <w:tab w:val="left" w:pos="9000"/>
        </w:tabs>
        <w:spacing w:before="240" w:after="60" w:line="360" w:lineRule="auto"/>
        <w:ind w:left="1440" w:right="90" w:hanging="1440"/>
        <w:jc w:val="both"/>
        <w:rPr>
          <w:rFonts w:ascii="Times New Roman" w:eastAsia="Times New Roman" w:hAnsi="Times New Roman" w:cs="Times New Roman"/>
          <w:b/>
          <w:sz w:val="24"/>
          <w:szCs w:val="24"/>
        </w:rPr>
      </w:pPr>
      <w:bookmarkStart w:id="65" w:name="_49x2ik5" w:colFirst="0" w:colLast="0"/>
      <w:bookmarkEnd w:id="65"/>
      <w:proofErr w:type="gramStart"/>
      <w:r w:rsidRPr="00241020">
        <w:rPr>
          <w:rFonts w:ascii="Times New Roman" w:eastAsia="Times New Roman" w:hAnsi="Times New Roman" w:cs="Times New Roman"/>
          <w:b/>
          <w:sz w:val="24"/>
          <w:szCs w:val="24"/>
        </w:rPr>
        <w:t>Table  2</w:t>
      </w:r>
      <w:proofErr w:type="gramEnd"/>
      <w:r w:rsidRPr="00241020">
        <w:rPr>
          <w:rFonts w:ascii="Times New Roman" w:eastAsia="Times New Roman" w:hAnsi="Times New Roman" w:cs="Times New Roman"/>
          <w:sz w:val="24"/>
          <w:szCs w:val="24"/>
        </w:rPr>
        <w:t>:</w:t>
      </w:r>
      <w:r w:rsidRPr="00241020">
        <w:rPr>
          <w:rFonts w:ascii="Times New Roman" w:eastAsia="Times New Roman" w:hAnsi="Times New Roman" w:cs="Times New Roman"/>
          <w:sz w:val="24"/>
          <w:szCs w:val="24"/>
        </w:rPr>
        <w:tab/>
        <w:t>Pseudo-First-Order and Pseudo –Second-Order Rate Constants for Adsorption of Zn (II) ions onto 0.5g Mangrove Roots</w:t>
      </w:r>
    </w:p>
    <w:tbl>
      <w:tblPr>
        <w:tblW w:w="8640" w:type="dxa"/>
        <w:tblInd w:w="648" w:type="dxa"/>
        <w:tblLayout w:type="fixed"/>
        <w:tblLook w:val="0000" w:firstRow="0" w:lastRow="0" w:firstColumn="0" w:lastColumn="0" w:noHBand="0" w:noVBand="0"/>
      </w:tblPr>
      <w:tblGrid>
        <w:gridCol w:w="900"/>
        <w:gridCol w:w="1080"/>
        <w:gridCol w:w="1440"/>
        <w:gridCol w:w="1260"/>
        <w:gridCol w:w="1440"/>
        <w:gridCol w:w="1530"/>
        <w:gridCol w:w="990"/>
      </w:tblGrid>
      <w:tr w:rsidR="00747C41" w:rsidRPr="00241020" w14:paraId="09AAC2DE" w14:textId="77777777" w:rsidTr="0033396F">
        <w:tc>
          <w:tcPr>
            <w:tcW w:w="4680" w:type="dxa"/>
            <w:gridSpan w:val="4"/>
            <w:tcBorders>
              <w:top w:val="single" w:sz="4" w:space="0" w:color="000000"/>
              <w:left w:val="single" w:sz="4" w:space="0" w:color="000000"/>
              <w:bottom w:val="single" w:sz="4" w:space="0" w:color="000000"/>
            </w:tcBorders>
          </w:tcPr>
          <w:p w14:paraId="3944E8B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Pseudo-first-order</w:t>
            </w:r>
          </w:p>
        </w:tc>
        <w:tc>
          <w:tcPr>
            <w:tcW w:w="3960" w:type="dxa"/>
            <w:gridSpan w:val="3"/>
            <w:tcBorders>
              <w:top w:val="single" w:sz="4" w:space="0" w:color="000000"/>
              <w:left w:val="single" w:sz="4" w:space="0" w:color="000000"/>
              <w:bottom w:val="single" w:sz="4" w:space="0" w:color="000000"/>
              <w:right w:val="single" w:sz="4" w:space="0" w:color="000000"/>
            </w:tcBorders>
          </w:tcPr>
          <w:p w14:paraId="23A19A57"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Pseudo-second -order</w:t>
            </w:r>
          </w:p>
        </w:tc>
      </w:tr>
      <w:tr w:rsidR="00747C41" w:rsidRPr="00241020" w14:paraId="3A22F78A" w14:textId="77777777" w:rsidTr="0033396F">
        <w:tc>
          <w:tcPr>
            <w:tcW w:w="900" w:type="dxa"/>
            <w:tcBorders>
              <w:top w:val="single" w:sz="4" w:space="0" w:color="000000"/>
              <w:left w:val="single" w:sz="4" w:space="0" w:color="000000"/>
              <w:bottom w:val="single" w:sz="4" w:space="0" w:color="000000"/>
            </w:tcBorders>
          </w:tcPr>
          <w:p w14:paraId="77026828"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[Zn] mg/L</w:t>
            </w:r>
          </w:p>
        </w:tc>
        <w:tc>
          <w:tcPr>
            <w:tcW w:w="1080" w:type="dxa"/>
            <w:tcBorders>
              <w:top w:val="single" w:sz="4" w:space="0" w:color="000000"/>
              <w:left w:val="single" w:sz="4" w:space="0" w:color="000000"/>
              <w:bottom w:val="single" w:sz="4" w:space="0" w:color="000000"/>
            </w:tcBorders>
          </w:tcPr>
          <w:p w14:paraId="3262B880"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q</w:t>
            </w:r>
            <w:r w:rsidRPr="00241020">
              <w:rPr>
                <w:rFonts w:ascii="Times New Roman" w:eastAsia="Times New Roman" w:hAnsi="Times New Roman" w:cs="Times New Roman"/>
                <w:b/>
                <w:color w:val="000000"/>
                <w:sz w:val="24"/>
                <w:szCs w:val="24"/>
                <w:vertAlign w:val="subscript"/>
              </w:rPr>
              <w:t>e(mg/g)</w:t>
            </w:r>
          </w:p>
        </w:tc>
        <w:tc>
          <w:tcPr>
            <w:tcW w:w="1440" w:type="dxa"/>
            <w:tcBorders>
              <w:top w:val="single" w:sz="4" w:space="0" w:color="000000"/>
              <w:left w:val="single" w:sz="4" w:space="0" w:color="000000"/>
              <w:bottom w:val="single" w:sz="4" w:space="0" w:color="000000"/>
            </w:tcBorders>
          </w:tcPr>
          <w:p w14:paraId="104CC49E"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Constant             (min</w:t>
            </w:r>
            <w:r w:rsidRPr="00241020">
              <w:rPr>
                <w:rFonts w:ascii="Times New Roman" w:eastAsia="Times New Roman" w:hAnsi="Times New Roman" w:cs="Times New Roman"/>
                <w:b/>
                <w:color w:val="000000"/>
                <w:sz w:val="24"/>
                <w:szCs w:val="24"/>
                <w:vertAlign w:val="superscript"/>
              </w:rPr>
              <w:t>-1</w:t>
            </w:r>
            <w:r w:rsidRPr="00241020">
              <w:rPr>
                <w:rFonts w:ascii="Times New Roman" w:eastAsia="Times New Roman" w:hAnsi="Times New Roman" w:cs="Times New Roman"/>
                <w:b/>
                <w:color w:val="000000"/>
                <w:sz w:val="24"/>
                <w:szCs w:val="24"/>
              </w:rPr>
              <w:t>)</w:t>
            </w:r>
          </w:p>
        </w:tc>
        <w:tc>
          <w:tcPr>
            <w:tcW w:w="1260" w:type="dxa"/>
            <w:tcBorders>
              <w:top w:val="single" w:sz="4" w:space="0" w:color="000000"/>
              <w:left w:val="single" w:sz="4" w:space="0" w:color="000000"/>
              <w:bottom w:val="single" w:sz="4" w:space="0" w:color="000000"/>
            </w:tcBorders>
          </w:tcPr>
          <w:p w14:paraId="6C1FAB20"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w:t>
            </w:r>
            <w:r w:rsidRPr="00241020">
              <w:rPr>
                <w:rFonts w:ascii="Times New Roman" w:eastAsia="Times New Roman" w:hAnsi="Times New Roman" w:cs="Times New Roman"/>
                <w:b/>
                <w:color w:val="000000"/>
                <w:sz w:val="24"/>
                <w:szCs w:val="24"/>
                <w:vertAlign w:val="superscript"/>
              </w:rPr>
              <w:t>2</w:t>
            </w:r>
          </w:p>
        </w:tc>
        <w:tc>
          <w:tcPr>
            <w:tcW w:w="1440" w:type="dxa"/>
            <w:tcBorders>
              <w:top w:val="single" w:sz="4" w:space="0" w:color="000000"/>
              <w:left w:val="single" w:sz="4" w:space="0" w:color="000000"/>
              <w:bottom w:val="single" w:sz="4" w:space="0" w:color="000000"/>
            </w:tcBorders>
          </w:tcPr>
          <w:p w14:paraId="15F4E0A4"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q</w:t>
            </w:r>
            <w:r w:rsidRPr="00241020">
              <w:rPr>
                <w:rFonts w:ascii="Times New Roman" w:eastAsia="Times New Roman" w:hAnsi="Times New Roman" w:cs="Times New Roman"/>
                <w:b/>
                <w:color w:val="000000"/>
                <w:sz w:val="24"/>
                <w:szCs w:val="24"/>
                <w:vertAlign w:val="subscript"/>
              </w:rPr>
              <w:t>e</w:t>
            </w:r>
            <w:r w:rsidRPr="00241020">
              <w:rPr>
                <w:rFonts w:ascii="Times New Roman" w:eastAsia="Times New Roman" w:hAnsi="Times New Roman" w:cs="Times New Roman"/>
                <w:b/>
                <w:color w:val="000000"/>
                <w:sz w:val="24"/>
                <w:szCs w:val="24"/>
              </w:rPr>
              <w:t>(mg/g)</w:t>
            </w:r>
          </w:p>
        </w:tc>
        <w:tc>
          <w:tcPr>
            <w:tcW w:w="1530" w:type="dxa"/>
            <w:tcBorders>
              <w:top w:val="single" w:sz="4" w:space="0" w:color="000000"/>
              <w:left w:val="single" w:sz="4" w:space="0" w:color="000000"/>
              <w:bottom w:val="single" w:sz="4" w:space="0" w:color="000000"/>
            </w:tcBorders>
          </w:tcPr>
          <w:p w14:paraId="6E5AAA59"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Constant</w:t>
            </w:r>
          </w:p>
          <w:p w14:paraId="27461012"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(g/mg/min)</w:t>
            </w:r>
          </w:p>
        </w:tc>
        <w:tc>
          <w:tcPr>
            <w:tcW w:w="990" w:type="dxa"/>
            <w:tcBorders>
              <w:top w:val="single" w:sz="4" w:space="0" w:color="000000"/>
              <w:left w:val="single" w:sz="4" w:space="0" w:color="000000"/>
              <w:bottom w:val="single" w:sz="4" w:space="0" w:color="000000"/>
              <w:right w:val="single" w:sz="4" w:space="0" w:color="000000"/>
            </w:tcBorders>
          </w:tcPr>
          <w:p w14:paraId="45E34034"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w:t>
            </w:r>
            <w:r w:rsidRPr="00241020">
              <w:rPr>
                <w:rFonts w:ascii="Times New Roman" w:eastAsia="Times New Roman" w:hAnsi="Times New Roman" w:cs="Times New Roman"/>
                <w:b/>
                <w:color w:val="000000"/>
                <w:sz w:val="24"/>
                <w:szCs w:val="24"/>
                <w:vertAlign w:val="superscript"/>
              </w:rPr>
              <w:t>2</w:t>
            </w:r>
          </w:p>
        </w:tc>
      </w:tr>
      <w:tr w:rsidR="00747C41" w:rsidRPr="00241020" w14:paraId="7C12B548" w14:textId="77777777" w:rsidTr="0033396F">
        <w:tc>
          <w:tcPr>
            <w:tcW w:w="900" w:type="dxa"/>
            <w:tcBorders>
              <w:top w:val="single" w:sz="4" w:space="0" w:color="000000"/>
              <w:left w:val="single" w:sz="4" w:space="0" w:color="000000"/>
              <w:bottom w:val="single" w:sz="4" w:space="0" w:color="000000"/>
            </w:tcBorders>
          </w:tcPr>
          <w:p w14:paraId="6A7F2B24"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50</w:t>
            </w:r>
          </w:p>
        </w:tc>
        <w:tc>
          <w:tcPr>
            <w:tcW w:w="1080" w:type="dxa"/>
            <w:tcBorders>
              <w:top w:val="single" w:sz="4" w:space="0" w:color="000000"/>
              <w:left w:val="single" w:sz="4" w:space="0" w:color="000000"/>
              <w:bottom w:val="single" w:sz="4" w:space="0" w:color="000000"/>
            </w:tcBorders>
          </w:tcPr>
          <w:p w14:paraId="2BA70542"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0.2104</w:t>
            </w:r>
          </w:p>
        </w:tc>
        <w:tc>
          <w:tcPr>
            <w:tcW w:w="1440" w:type="dxa"/>
            <w:tcBorders>
              <w:top w:val="single" w:sz="4" w:space="0" w:color="000000"/>
              <w:left w:val="single" w:sz="4" w:space="0" w:color="000000"/>
              <w:bottom w:val="single" w:sz="4" w:space="0" w:color="000000"/>
            </w:tcBorders>
          </w:tcPr>
          <w:p w14:paraId="41816E26"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0.0851</w:t>
            </w:r>
          </w:p>
        </w:tc>
        <w:tc>
          <w:tcPr>
            <w:tcW w:w="1260" w:type="dxa"/>
            <w:tcBorders>
              <w:top w:val="single" w:sz="4" w:space="0" w:color="000000"/>
              <w:left w:val="single" w:sz="4" w:space="0" w:color="000000"/>
              <w:bottom w:val="single" w:sz="4" w:space="0" w:color="000000"/>
            </w:tcBorders>
          </w:tcPr>
          <w:p w14:paraId="1D6B71FC"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0.925</w:t>
            </w:r>
          </w:p>
        </w:tc>
        <w:tc>
          <w:tcPr>
            <w:tcW w:w="1440" w:type="dxa"/>
            <w:tcBorders>
              <w:top w:val="single" w:sz="4" w:space="0" w:color="000000"/>
              <w:left w:val="single" w:sz="4" w:space="0" w:color="000000"/>
              <w:bottom w:val="single" w:sz="4" w:space="0" w:color="000000"/>
            </w:tcBorders>
          </w:tcPr>
          <w:p w14:paraId="3E00A3A5"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2.012</w:t>
            </w:r>
          </w:p>
        </w:tc>
        <w:tc>
          <w:tcPr>
            <w:tcW w:w="1530" w:type="dxa"/>
            <w:tcBorders>
              <w:top w:val="single" w:sz="4" w:space="0" w:color="000000"/>
              <w:left w:val="single" w:sz="4" w:space="0" w:color="000000"/>
              <w:bottom w:val="single" w:sz="4" w:space="0" w:color="000000"/>
            </w:tcBorders>
          </w:tcPr>
          <w:p w14:paraId="3992B547"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1.349</w:t>
            </w:r>
          </w:p>
        </w:tc>
        <w:tc>
          <w:tcPr>
            <w:tcW w:w="990" w:type="dxa"/>
            <w:tcBorders>
              <w:top w:val="single" w:sz="4" w:space="0" w:color="000000"/>
              <w:left w:val="single" w:sz="4" w:space="0" w:color="000000"/>
              <w:bottom w:val="single" w:sz="4" w:space="0" w:color="000000"/>
              <w:right w:val="single" w:sz="4" w:space="0" w:color="000000"/>
            </w:tcBorders>
          </w:tcPr>
          <w:p w14:paraId="4C413172"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0.999</w:t>
            </w:r>
          </w:p>
        </w:tc>
      </w:tr>
      <w:tr w:rsidR="00747C41" w:rsidRPr="00241020" w14:paraId="7FFE893D" w14:textId="77777777" w:rsidTr="0033396F">
        <w:tc>
          <w:tcPr>
            <w:tcW w:w="900" w:type="dxa"/>
            <w:tcBorders>
              <w:top w:val="single" w:sz="4" w:space="0" w:color="000000"/>
              <w:left w:val="single" w:sz="4" w:space="0" w:color="000000"/>
              <w:bottom w:val="single" w:sz="4" w:space="0" w:color="000000"/>
            </w:tcBorders>
          </w:tcPr>
          <w:p w14:paraId="74C1874F"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200</w:t>
            </w:r>
          </w:p>
        </w:tc>
        <w:tc>
          <w:tcPr>
            <w:tcW w:w="1080" w:type="dxa"/>
            <w:tcBorders>
              <w:top w:val="single" w:sz="4" w:space="0" w:color="000000"/>
              <w:left w:val="single" w:sz="4" w:space="0" w:color="000000"/>
              <w:bottom w:val="single" w:sz="4" w:space="0" w:color="000000"/>
            </w:tcBorders>
          </w:tcPr>
          <w:p w14:paraId="3F70E127"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3.664</w:t>
            </w:r>
          </w:p>
        </w:tc>
        <w:tc>
          <w:tcPr>
            <w:tcW w:w="1440" w:type="dxa"/>
            <w:tcBorders>
              <w:top w:val="single" w:sz="4" w:space="0" w:color="000000"/>
              <w:left w:val="single" w:sz="4" w:space="0" w:color="000000"/>
              <w:bottom w:val="single" w:sz="4" w:space="0" w:color="000000"/>
            </w:tcBorders>
          </w:tcPr>
          <w:p w14:paraId="687A6DF5"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0.0806</w:t>
            </w:r>
          </w:p>
        </w:tc>
        <w:tc>
          <w:tcPr>
            <w:tcW w:w="1260" w:type="dxa"/>
            <w:tcBorders>
              <w:top w:val="single" w:sz="4" w:space="0" w:color="000000"/>
              <w:left w:val="single" w:sz="4" w:space="0" w:color="000000"/>
              <w:bottom w:val="single" w:sz="4" w:space="0" w:color="000000"/>
            </w:tcBorders>
          </w:tcPr>
          <w:p w14:paraId="3BD93336"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0.982</w:t>
            </w:r>
          </w:p>
        </w:tc>
        <w:tc>
          <w:tcPr>
            <w:tcW w:w="1440" w:type="dxa"/>
            <w:tcBorders>
              <w:top w:val="single" w:sz="4" w:space="0" w:color="000000"/>
              <w:left w:val="single" w:sz="4" w:space="0" w:color="000000"/>
              <w:bottom w:val="single" w:sz="4" w:space="0" w:color="000000"/>
            </w:tcBorders>
          </w:tcPr>
          <w:p w14:paraId="168E64FA"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7.407</w:t>
            </w:r>
          </w:p>
        </w:tc>
        <w:tc>
          <w:tcPr>
            <w:tcW w:w="1530" w:type="dxa"/>
            <w:tcBorders>
              <w:top w:val="single" w:sz="4" w:space="0" w:color="000000"/>
              <w:left w:val="single" w:sz="4" w:space="0" w:color="000000"/>
              <w:bottom w:val="single" w:sz="4" w:space="0" w:color="000000"/>
            </w:tcBorders>
          </w:tcPr>
          <w:p w14:paraId="6FC493CC"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0.053</w:t>
            </w:r>
          </w:p>
        </w:tc>
        <w:tc>
          <w:tcPr>
            <w:tcW w:w="990" w:type="dxa"/>
            <w:tcBorders>
              <w:top w:val="single" w:sz="4" w:space="0" w:color="000000"/>
              <w:left w:val="single" w:sz="4" w:space="0" w:color="000000"/>
              <w:bottom w:val="single" w:sz="4" w:space="0" w:color="000000"/>
              <w:right w:val="single" w:sz="4" w:space="0" w:color="000000"/>
            </w:tcBorders>
          </w:tcPr>
          <w:p w14:paraId="6366F62A" w14:textId="77777777" w:rsidR="00747C41" w:rsidRPr="00241020" w:rsidRDefault="00747C41" w:rsidP="00CC117C">
            <w:pPr>
              <w:tabs>
                <w:tab w:val="left" w:pos="8550"/>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0.997</w:t>
            </w:r>
          </w:p>
        </w:tc>
      </w:tr>
    </w:tbl>
    <w:p w14:paraId="62E3DD2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bookmarkStart w:id="66" w:name="_2p2csry" w:colFirst="0" w:colLast="0"/>
      <w:bookmarkEnd w:id="66"/>
    </w:p>
    <w:p w14:paraId="5AA7DB89"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749E03B6"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Results in Table 2 shows the adsorption kinetic rate constant, correlation co-efficient and value of experimental </w:t>
      </w:r>
      <w:r w:rsidRPr="00241020">
        <w:rPr>
          <w:rFonts w:ascii="Times New Roman" w:eastAsia="Times New Roman" w:hAnsi="Times New Roman" w:cs="Times New Roman"/>
          <w:i/>
          <w:sz w:val="24"/>
          <w:szCs w:val="24"/>
        </w:rPr>
        <w:t>q</w:t>
      </w:r>
      <w:r w:rsidRPr="00241020">
        <w:rPr>
          <w:rFonts w:ascii="Times New Roman" w:eastAsia="Times New Roman" w:hAnsi="Times New Roman" w:cs="Times New Roman"/>
          <w:i/>
          <w:sz w:val="24"/>
          <w:szCs w:val="24"/>
          <w:vertAlign w:val="subscript"/>
        </w:rPr>
        <w:t>e</w:t>
      </w:r>
      <w:r w:rsidRPr="00241020">
        <w:rPr>
          <w:rFonts w:ascii="Times New Roman" w:eastAsia="Times New Roman" w:hAnsi="Times New Roman" w:cs="Times New Roman"/>
          <w:sz w:val="24"/>
          <w:szCs w:val="24"/>
        </w:rPr>
        <w:t>. From the results it can be concluded that pseudo-second-order equation provided the best correlation coefficient (R</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color w:val="000000"/>
          <w:sz w:val="24"/>
          <w:szCs w:val="24"/>
        </w:rPr>
        <w:t>at both low and high concentrations</w:t>
      </w:r>
      <w:r w:rsidRPr="00241020">
        <w:rPr>
          <w:rFonts w:ascii="Times New Roman" w:eastAsia="Times New Roman" w:hAnsi="Times New Roman" w:cs="Times New Roman"/>
          <w:sz w:val="24"/>
          <w:szCs w:val="24"/>
        </w:rPr>
        <w:t>. The results suggest that chemisorption was the rate-determining step in the adsorption of Zn (II) ions on mangrove roots.</w:t>
      </w:r>
    </w:p>
    <w:p w14:paraId="6D01615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p>
    <w:p w14:paraId="69011D8D"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Conclusion</w:t>
      </w:r>
    </w:p>
    <w:p w14:paraId="3458951F" w14:textId="1EBFB90C" w:rsidR="00747C41" w:rsidRPr="00241020" w:rsidRDefault="00747C41" w:rsidP="00CC117C">
      <w:pPr>
        <w:tabs>
          <w:tab w:val="left" w:pos="9000"/>
        </w:tabs>
        <w:spacing w:line="360"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Mangrove roots are environmentally friendly potential adsorbent for zinc metal. This work examined the efficiency of mangrove roots in removal of Zn (II) ions from aqueous environment. The results indicated that several factors such as initial solution concentration, initial biomass concentration, pH, contact time and temperature affect the adsorption process. The physico-chemical characteristics of wastewaters from varying sources can be much more complex compared to the aqueous metal solution used in this study. Because of this, removal of other components of wastewater like pesticides, dyes and microorganisms should be studied. In addition, modification of mangrove roots should be carried out to increase adsorption capacity, prevent elution of organic components that stains water and also to increase selectivity in case of wastewater. However, this work can be considered as a preliminary study to conclude that mangrove roots biomass is suitable and efficient material for the adsorption of Zn</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 xml:space="preserve"> ions from aqueous solution. </w:t>
      </w:r>
    </w:p>
    <w:p w14:paraId="455D9E9A"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p>
    <w:p w14:paraId="339A59B4"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REFERENCES</w:t>
      </w:r>
    </w:p>
    <w:p w14:paraId="43702D7A"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Ahmad, A., Rafatullah, M., Sulaiman, O., Ibrahim, M. H., Chii, </w:t>
      </w:r>
      <w:proofErr w:type="gramStart"/>
      <w:r w:rsidRPr="00241020">
        <w:rPr>
          <w:rFonts w:ascii="Times New Roman" w:eastAsia="Times New Roman" w:hAnsi="Times New Roman" w:cs="Times New Roman"/>
          <w:sz w:val="24"/>
          <w:szCs w:val="24"/>
        </w:rPr>
        <w:t>Y .</w:t>
      </w:r>
      <w:proofErr w:type="gramEnd"/>
      <w:r w:rsidRPr="00241020">
        <w:rPr>
          <w:rFonts w:ascii="Times New Roman" w:eastAsia="Times New Roman" w:hAnsi="Times New Roman" w:cs="Times New Roman"/>
          <w:sz w:val="24"/>
          <w:szCs w:val="24"/>
        </w:rPr>
        <w:t xml:space="preserve">Y. and Siddique, B. M. (2009) Removal of Cu (II) and Pb (II) Ions from Aqueous Solutions by Adsorption onto Sawdust of Meranti wood. </w:t>
      </w:r>
      <w:r w:rsidRPr="00241020">
        <w:rPr>
          <w:rFonts w:ascii="Times New Roman" w:eastAsia="Times New Roman" w:hAnsi="Times New Roman" w:cs="Times New Roman"/>
          <w:i/>
          <w:sz w:val="24"/>
          <w:szCs w:val="24"/>
        </w:rPr>
        <w:t xml:space="preserve">Desalination </w:t>
      </w:r>
      <w:r w:rsidRPr="00241020">
        <w:rPr>
          <w:rFonts w:ascii="Times New Roman" w:eastAsia="Times New Roman" w:hAnsi="Times New Roman" w:cs="Times New Roman"/>
          <w:b/>
          <w:i/>
          <w:sz w:val="24"/>
          <w:szCs w:val="24"/>
        </w:rPr>
        <w:t>247</w:t>
      </w:r>
      <w:r w:rsidRPr="00241020">
        <w:rPr>
          <w:rFonts w:ascii="Times New Roman" w:eastAsia="Times New Roman" w:hAnsi="Times New Roman" w:cs="Times New Roman"/>
          <w:sz w:val="24"/>
          <w:szCs w:val="24"/>
        </w:rPr>
        <w:t>, 365-646.</w:t>
      </w:r>
    </w:p>
    <w:p w14:paraId="418D680E"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Amboga, D. A., Onyari, J. M., Shiundu, P. M. and Gichuki, J. W. (2014) Equilibrium and Kinetics Studies for the Biosorption of Aqueous Cd (II) ions onto </w:t>
      </w:r>
      <w:r w:rsidRPr="00241020">
        <w:rPr>
          <w:rFonts w:ascii="Times New Roman" w:eastAsia="Times New Roman" w:hAnsi="Times New Roman" w:cs="Times New Roman"/>
          <w:i/>
          <w:sz w:val="24"/>
          <w:szCs w:val="24"/>
        </w:rPr>
        <w:t xml:space="preserve">Eichhornia Crassipes </w:t>
      </w:r>
      <w:r w:rsidRPr="00241020">
        <w:rPr>
          <w:rFonts w:ascii="Times New Roman" w:eastAsia="Times New Roman" w:hAnsi="Times New Roman" w:cs="Times New Roman"/>
          <w:sz w:val="24"/>
          <w:szCs w:val="24"/>
        </w:rPr>
        <w:t xml:space="preserve">Biomass. </w:t>
      </w:r>
      <w:r w:rsidRPr="00241020">
        <w:rPr>
          <w:rFonts w:ascii="Times New Roman" w:eastAsia="Times New Roman" w:hAnsi="Times New Roman" w:cs="Times New Roman"/>
          <w:i/>
          <w:sz w:val="24"/>
          <w:szCs w:val="24"/>
        </w:rPr>
        <w:t xml:space="preserve">Journal of Applied Chemistry </w:t>
      </w:r>
      <w:r w:rsidRPr="00241020">
        <w:rPr>
          <w:rFonts w:ascii="Times New Roman" w:eastAsia="Times New Roman" w:hAnsi="Times New Roman" w:cs="Times New Roman"/>
          <w:b/>
          <w:sz w:val="24"/>
          <w:szCs w:val="24"/>
        </w:rPr>
        <w:t>7,</w:t>
      </w:r>
      <w:r w:rsidRPr="00241020">
        <w:rPr>
          <w:rFonts w:ascii="Times New Roman" w:eastAsia="Times New Roman" w:hAnsi="Times New Roman" w:cs="Times New Roman"/>
          <w:sz w:val="24"/>
          <w:szCs w:val="24"/>
        </w:rPr>
        <w:t xml:space="preserve"> (1); 29-37.</w:t>
      </w:r>
    </w:p>
    <w:p w14:paraId="68DDA68B"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Aravind, J., Shanmugaprakash, M., Sangeetha, H. S., Lenin C. and Kanmani, P. (2013) Pigeon Pea (</w:t>
      </w:r>
      <w:r w:rsidRPr="00241020">
        <w:rPr>
          <w:rFonts w:ascii="Times New Roman" w:eastAsia="Times New Roman" w:hAnsi="Times New Roman" w:cs="Times New Roman"/>
          <w:i/>
          <w:sz w:val="24"/>
          <w:szCs w:val="24"/>
        </w:rPr>
        <w:t>Cajanus Cajan</w:t>
      </w:r>
      <w:r w:rsidRPr="00241020">
        <w:rPr>
          <w:rFonts w:ascii="Times New Roman" w:eastAsia="Times New Roman" w:hAnsi="Times New Roman" w:cs="Times New Roman"/>
          <w:sz w:val="24"/>
          <w:szCs w:val="24"/>
        </w:rPr>
        <w:t xml:space="preserve">) Pod as a Novel Eco-Friendly Biosorbent: A Study on Equilibrium and Kinetics of Ni (II) Biosorption. </w:t>
      </w:r>
      <w:r w:rsidRPr="00241020">
        <w:rPr>
          <w:rFonts w:ascii="Times New Roman" w:eastAsia="Times New Roman" w:hAnsi="Times New Roman" w:cs="Times New Roman"/>
          <w:i/>
          <w:sz w:val="24"/>
          <w:szCs w:val="24"/>
        </w:rPr>
        <w:t>International Journal of Industrial Chemistry</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4</w:t>
      </w:r>
      <w:r w:rsidRPr="00241020">
        <w:rPr>
          <w:rFonts w:ascii="Times New Roman" w:eastAsia="Times New Roman" w:hAnsi="Times New Roman" w:cs="Times New Roman"/>
          <w:sz w:val="24"/>
          <w:szCs w:val="24"/>
        </w:rPr>
        <w:t>, 1-25.</w:t>
      </w:r>
    </w:p>
    <w:p w14:paraId="1A4B0AF3" w14:textId="77777777" w:rsidR="00747C41" w:rsidRPr="00241020" w:rsidRDefault="00747C41" w:rsidP="00CC117C">
      <w:pPr>
        <w:tabs>
          <w:tab w:val="left" w:pos="9000"/>
        </w:tabs>
        <w:spacing w:line="360" w:lineRule="auto"/>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Attahiru, S., Shiundu, P. M., Onyari, J.M. and Mathu, E. M. (2003) Removal of Cu (II) </w:t>
      </w:r>
    </w:p>
    <w:p w14:paraId="4BEFC7B2" w14:textId="77777777" w:rsidR="00747C41" w:rsidRPr="00241020" w:rsidRDefault="00747C41" w:rsidP="00CC117C">
      <w:pPr>
        <w:tabs>
          <w:tab w:val="left" w:pos="9000"/>
        </w:tabs>
        <w:spacing w:line="360" w:lineRule="auto"/>
        <w:ind w:left="72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From Aqueous Solutions using a Micaceous Mineral of Kenyan Origin</w:t>
      </w:r>
      <w:r w:rsidRPr="00241020">
        <w:rPr>
          <w:rFonts w:ascii="Times New Roman" w:eastAsia="Times New Roman" w:hAnsi="Times New Roman" w:cs="Times New Roman"/>
          <w:i/>
          <w:sz w:val="24"/>
          <w:szCs w:val="24"/>
        </w:rPr>
        <w:t xml:space="preserve">. Adsorption Science Technology </w:t>
      </w:r>
      <w:r w:rsidRPr="00241020">
        <w:rPr>
          <w:rFonts w:ascii="Times New Roman" w:eastAsia="Times New Roman" w:hAnsi="Times New Roman" w:cs="Times New Roman"/>
          <w:b/>
          <w:sz w:val="24"/>
          <w:szCs w:val="24"/>
        </w:rPr>
        <w:t>21</w:t>
      </w:r>
      <w:r w:rsidRPr="00241020">
        <w:rPr>
          <w:rFonts w:ascii="Times New Roman" w:eastAsia="Times New Roman" w:hAnsi="Times New Roman" w:cs="Times New Roman"/>
          <w:sz w:val="24"/>
          <w:szCs w:val="24"/>
        </w:rPr>
        <w:t>, (3); 269-283.</w:t>
      </w:r>
    </w:p>
    <w:p w14:paraId="48CCD314"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Banerjee, K., Ramesh, S. T., Nidheesh, P. V. and Bharathi, K. S. (2012) A Novel on Agricultural Waste Adsorbent, Watermelon Shell for the Removal of Copper from Aqueous Solutions. </w:t>
      </w:r>
      <w:r w:rsidRPr="00241020">
        <w:rPr>
          <w:rFonts w:ascii="Times New Roman" w:eastAsia="Times New Roman" w:hAnsi="Times New Roman" w:cs="Times New Roman"/>
          <w:i/>
          <w:sz w:val="24"/>
          <w:szCs w:val="24"/>
        </w:rPr>
        <w:t>Journal on Energy and Environ</w:t>
      </w:r>
      <w:r w:rsidRPr="00241020">
        <w:rPr>
          <w:rFonts w:ascii="Times New Roman" w:eastAsia="Times New Roman" w:hAnsi="Times New Roman" w:cs="Times New Roman"/>
          <w:sz w:val="24"/>
          <w:szCs w:val="24"/>
        </w:rPr>
        <w:t xml:space="preserve">ment </w:t>
      </w:r>
      <w:r w:rsidRPr="00241020">
        <w:rPr>
          <w:rFonts w:ascii="Times New Roman" w:eastAsia="Times New Roman" w:hAnsi="Times New Roman" w:cs="Times New Roman"/>
          <w:b/>
          <w:sz w:val="24"/>
          <w:szCs w:val="24"/>
        </w:rPr>
        <w:t>3,</w:t>
      </w:r>
      <w:r w:rsidRPr="00241020">
        <w:rPr>
          <w:rFonts w:ascii="Times New Roman" w:eastAsia="Times New Roman" w:hAnsi="Times New Roman" w:cs="Times New Roman"/>
          <w:sz w:val="24"/>
          <w:szCs w:val="24"/>
        </w:rPr>
        <w:t xml:space="preserve"> 143–156.</w:t>
      </w:r>
    </w:p>
    <w:p w14:paraId="74CA70D1"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El-Naas, M. H.  Al-Zuhair, S. and Alhaija, M. A. (2010) Reduction of COD in Refinery Wastewater through Adsorption on Date-piths Activated Carbon. </w:t>
      </w:r>
      <w:r w:rsidRPr="00241020">
        <w:rPr>
          <w:rFonts w:ascii="Times New Roman" w:eastAsia="Times New Roman" w:hAnsi="Times New Roman" w:cs="Times New Roman"/>
          <w:i/>
          <w:sz w:val="24"/>
          <w:szCs w:val="24"/>
        </w:rPr>
        <w:t xml:space="preserve">Journal of Hazardous Materials </w:t>
      </w:r>
      <w:r w:rsidRPr="00241020">
        <w:rPr>
          <w:rFonts w:ascii="Times New Roman" w:eastAsia="Times New Roman" w:hAnsi="Times New Roman" w:cs="Times New Roman"/>
          <w:sz w:val="24"/>
          <w:szCs w:val="24"/>
        </w:rPr>
        <w:t>173, 750–757.</w:t>
      </w:r>
    </w:p>
    <w:p w14:paraId="1556F7DE"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lastRenderedPageBreak/>
        <w:t xml:space="preserve">Gupta, S. and Babua, B. V. (2006) Adsorption of Cr (VI) by a Low-Cost Adsorbent Prepared from Neem Leaves. </w:t>
      </w:r>
      <w:r w:rsidRPr="00241020">
        <w:rPr>
          <w:rFonts w:ascii="Times New Roman" w:eastAsia="Times New Roman" w:hAnsi="Times New Roman" w:cs="Times New Roman"/>
          <w:i/>
          <w:sz w:val="24"/>
          <w:szCs w:val="24"/>
        </w:rPr>
        <w:t>Proceeding of National Conference on Environmental Conservation</w:t>
      </w:r>
      <w:r w:rsidRPr="00241020">
        <w:rPr>
          <w:rFonts w:ascii="Times New Roman" w:eastAsia="Times New Roman" w:hAnsi="Times New Roman" w:cs="Times New Roman"/>
          <w:sz w:val="24"/>
          <w:szCs w:val="24"/>
        </w:rPr>
        <w:t>, Pilani, 175-180.</w:t>
      </w:r>
    </w:p>
    <w:p w14:paraId="446FAF87"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Hameed, B. H and Ahmad, A. A (2009) Reduction of COD and Color of Dyeing Effluent from Cotton Textile Mill by Adsorption onto Bamboo-based Activated Carbon. </w:t>
      </w:r>
      <w:r w:rsidRPr="00241020">
        <w:rPr>
          <w:rFonts w:ascii="Times New Roman" w:eastAsia="Times New Roman" w:hAnsi="Times New Roman" w:cs="Times New Roman"/>
          <w:i/>
          <w:sz w:val="24"/>
          <w:szCs w:val="24"/>
        </w:rPr>
        <w:t>Journal of Hazardous Materials</w:t>
      </w:r>
      <w:r w:rsidRPr="00241020">
        <w:rPr>
          <w:rFonts w:ascii="Times New Roman" w:eastAsia="Times New Roman" w:hAnsi="Times New Roman" w:cs="Times New Roman"/>
          <w:sz w:val="24"/>
          <w:szCs w:val="24"/>
        </w:rPr>
        <w:t xml:space="preserve"> 172, 1538–1543.</w:t>
      </w:r>
    </w:p>
    <w:p w14:paraId="0BADAA82"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Kapoor, A. and Vararaghavan, T. T. (1997) Nitrate Removal from Drinking Water. </w:t>
      </w:r>
      <w:r w:rsidRPr="00241020">
        <w:rPr>
          <w:rFonts w:ascii="Times New Roman" w:eastAsia="Times New Roman" w:hAnsi="Times New Roman" w:cs="Times New Roman"/>
          <w:i/>
          <w:sz w:val="24"/>
          <w:szCs w:val="24"/>
        </w:rPr>
        <w:t xml:space="preserve">Journal of environmental engineering </w:t>
      </w:r>
      <w:r w:rsidRPr="00241020">
        <w:rPr>
          <w:rFonts w:ascii="Times New Roman" w:eastAsia="Times New Roman" w:hAnsi="Times New Roman" w:cs="Times New Roman"/>
          <w:b/>
          <w:sz w:val="24"/>
          <w:szCs w:val="24"/>
        </w:rPr>
        <w:t xml:space="preserve">123, </w:t>
      </w:r>
      <w:r w:rsidRPr="00241020">
        <w:rPr>
          <w:rFonts w:ascii="Times New Roman" w:eastAsia="Times New Roman" w:hAnsi="Times New Roman" w:cs="Times New Roman"/>
          <w:sz w:val="24"/>
          <w:szCs w:val="24"/>
        </w:rPr>
        <w:t>4371-4384.</w:t>
      </w:r>
    </w:p>
    <w:p w14:paraId="2072F640"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Kimani, R. W., Mwangi, B. M., and Gichuki, C. M. (2012) Treatment of Flower Farm Wastewater Effluents using Constructed Wet Aqueous Lands in Lake Naivasha, Kenya. </w:t>
      </w:r>
      <w:r w:rsidRPr="00241020">
        <w:rPr>
          <w:rFonts w:ascii="Times New Roman" w:eastAsia="Times New Roman" w:hAnsi="Times New Roman" w:cs="Times New Roman"/>
          <w:i/>
          <w:sz w:val="24"/>
          <w:szCs w:val="24"/>
        </w:rPr>
        <w:t xml:space="preserve">Indian Journal of Science and Technology </w:t>
      </w:r>
      <w:r w:rsidRPr="00241020">
        <w:rPr>
          <w:rFonts w:ascii="Times New Roman" w:eastAsia="Times New Roman" w:hAnsi="Times New Roman" w:cs="Times New Roman"/>
          <w:sz w:val="24"/>
          <w:szCs w:val="24"/>
        </w:rPr>
        <w:t>5 (1); 1870-1872.</w:t>
      </w:r>
    </w:p>
    <w:p w14:paraId="755DB17D"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Mandina, S. Chigondo, F. Shumba, M. Nyamunda, B. C. and Sebata, E. (2013) Removal of Chromium (VI) from Aqueous Solution using Chemically Modified Orange (</w:t>
      </w:r>
      <w:r w:rsidRPr="00241020">
        <w:rPr>
          <w:rFonts w:ascii="Times New Roman" w:eastAsia="Times New Roman" w:hAnsi="Times New Roman" w:cs="Times New Roman"/>
          <w:i/>
          <w:sz w:val="24"/>
          <w:szCs w:val="24"/>
        </w:rPr>
        <w:t>Citrus cinensis</w:t>
      </w:r>
      <w:r w:rsidRPr="00241020">
        <w:rPr>
          <w:rFonts w:ascii="Times New Roman" w:eastAsia="Times New Roman" w:hAnsi="Times New Roman" w:cs="Times New Roman"/>
          <w:sz w:val="24"/>
          <w:szCs w:val="24"/>
        </w:rPr>
        <w:t>) Peel.</w:t>
      </w:r>
      <w:r w:rsidRPr="00241020">
        <w:rPr>
          <w:rFonts w:ascii="Times New Roman" w:eastAsia="Times New Roman" w:hAnsi="Times New Roman" w:cs="Times New Roman"/>
          <w:i/>
          <w:sz w:val="24"/>
          <w:szCs w:val="24"/>
        </w:rPr>
        <w:t>Journal of Applied Chemistry</w:t>
      </w:r>
      <w:r w:rsidRPr="00241020">
        <w:rPr>
          <w:rFonts w:ascii="Times New Roman" w:eastAsia="Times New Roman" w:hAnsi="Times New Roman" w:cs="Times New Roman"/>
          <w:sz w:val="24"/>
          <w:szCs w:val="24"/>
        </w:rPr>
        <w:t xml:space="preserve"> 6, (2) 66-75.</w:t>
      </w:r>
    </w:p>
    <w:p w14:paraId="266F0A1D"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Mandy, G. D., Waribo, H. A., Emeji, R. and Koko, W. P. (2014) Determination of Potassium Ion Concentration in Red Mangrove (Rhizophora Mangle L) Barks Aqueous Extract (RMBAE) in Acid Media. </w:t>
      </w:r>
      <w:r w:rsidRPr="00241020">
        <w:rPr>
          <w:rFonts w:ascii="Times New Roman" w:eastAsia="Times New Roman" w:hAnsi="Times New Roman" w:cs="Times New Roman"/>
          <w:i/>
          <w:sz w:val="24"/>
          <w:szCs w:val="24"/>
        </w:rPr>
        <w:t>Journal of Applied Chemistry</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7</w:t>
      </w:r>
      <w:r w:rsidRPr="00241020">
        <w:rPr>
          <w:rFonts w:ascii="Times New Roman" w:eastAsia="Times New Roman" w:hAnsi="Times New Roman" w:cs="Times New Roman"/>
          <w:sz w:val="24"/>
          <w:szCs w:val="24"/>
        </w:rPr>
        <w:t xml:space="preserve"> (5); 1-5. </w:t>
      </w:r>
    </w:p>
    <w:p w14:paraId="0CE3BE33"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Meena, A. K., Mishra, G. K., Raj, P. K., Rajgoapal, C. and Nagar P. N. (2005) Removal of Heavy Metal Ions from Aqueous Solutions using Carbon Aerogel as an Adsorbent. </w:t>
      </w:r>
      <w:r w:rsidRPr="00241020">
        <w:rPr>
          <w:rFonts w:ascii="Times New Roman" w:eastAsia="Times New Roman" w:hAnsi="Times New Roman" w:cs="Times New Roman"/>
          <w:i/>
          <w:sz w:val="24"/>
          <w:szCs w:val="24"/>
        </w:rPr>
        <w:t>Journal of Hazardous Material</w:t>
      </w:r>
      <w:r w:rsidRPr="00241020">
        <w:rPr>
          <w:rFonts w:ascii="Times New Roman" w:eastAsia="Times New Roman" w:hAnsi="Times New Roman" w:cs="Times New Roman"/>
          <w:sz w:val="24"/>
          <w:szCs w:val="24"/>
        </w:rPr>
        <w:t xml:space="preserve"> 122, 161-170.</w:t>
      </w:r>
    </w:p>
    <w:p w14:paraId="18045ED4"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Naskar, S. and Palit, P. K. (2015) Anatomy and Physiological Adaptations of Mangroves. </w:t>
      </w:r>
      <w:r w:rsidRPr="00241020">
        <w:rPr>
          <w:rFonts w:ascii="Times New Roman" w:eastAsia="Times New Roman" w:hAnsi="Times New Roman" w:cs="Times New Roman"/>
          <w:i/>
          <w:sz w:val="24"/>
          <w:szCs w:val="24"/>
        </w:rPr>
        <w:t>Wetland Ecology Management</w:t>
      </w:r>
      <w:r w:rsidRPr="00241020">
        <w:rPr>
          <w:rFonts w:ascii="Times New Roman" w:eastAsia="Times New Roman" w:hAnsi="Times New Roman" w:cs="Times New Roman"/>
          <w:sz w:val="24"/>
          <w:szCs w:val="24"/>
        </w:rPr>
        <w:t>. 23, 357-370.</w:t>
      </w:r>
    </w:p>
    <w:p w14:paraId="7AB6BC9C"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Ngah, W. S. and Hanafiah, M. A. K. (2008) Removal of Heavy Metal Ions from </w:t>
      </w:r>
    </w:p>
    <w:p w14:paraId="4F6EA575"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b/>
        <w:t>Wastewater by Chemically Modified Plant Wastes as Adsorbents: A Review</w:t>
      </w:r>
    </w:p>
    <w:p w14:paraId="62CE4BD9"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Bioresource Technology</w:t>
      </w:r>
      <w:r w:rsidRPr="00241020">
        <w:rPr>
          <w:rFonts w:ascii="Times New Roman" w:eastAsia="Times New Roman" w:hAnsi="Times New Roman" w:cs="Times New Roman"/>
          <w:sz w:val="24"/>
          <w:szCs w:val="24"/>
        </w:rPr>
        <w:t xml:space="preserve"> 99, 3935–3948.</w:t>
      </w:r>
    </w:p>
    <w:p w14:paraId="1F40B593"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Nguyen, T. A. H., Ngo H. H., Guo W.S., Zhang, J Liang S, Yue Q. Y., Li, Q. and Nguyen, T.V. (2013) Applicability of Agricultural Waste and By-products for Adsorptive Removal of Heavy Metals from Wastewater. </w:t>
      </w:r>
      <w:r w:rsidRPr="00241020">
        <w:rPr>
          <w:rFonts w:ascii="Times New Roman" w:eastAsia="Times New Roman" w:hAnsi="Times New Roman" w:cs="Times New Roman"/>
          <w:i/>
          <w:sz w:val="24"/>
          <w:szCs w:val="24"/>
        </w:rPr>
        <w:t>Bioresource Technology</w:t>
      </w:r>
      <w:r w:rsidRPr="00241020">
        <w:rPr>
          <w:rFonts w:ascii="Times New Roman" w:eastAsia="Times New Roman" w:hAnsi="Times New Roman" w:cs="Times New Roman"/>
          <w:sz w:val="24"/>
          <w:szCs w:val="24"/>
        </w:rPr>
        <w:t xml:space="preserve"> 148, 574–585.</w:t>
      </w:r>
    </w:p>
    <w:p w14:paraId="108297E8"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Njoku, V. O., Ayuk, A. A., Ejike, E. E., Oguzie, E. E., Duru, C. E. and Bello, O. S. </w:t>
      </w:r>
      <w:proofErr w:type="gramStart"/>
      <w:r w:rsidRPr="00241020">
        <w:rPr>
          <w:rFonts w:ascii="Times New Roman" w:eastAsia="Times New Roman" w:hAnsi="Times New Roman" w:cs="Times New Roman"/>
          <w:sz w:val="24"/>
          <w:szCs w:val="24"/>
        </w:rPr>
        <w:t>( 2011</w:t>
      </w:r>
      <w:proofErr w:type="gramEnd"/>
      <w:r w:rsidRPr="00241020">
        <w:rPr>
          <w:rFonts w:ascii="Times New Roman" w:eastAsia="Times New Roman" w:hAnsi="Times New Roman" w:cs="Times New Roman"/>
          <w:sz w:val="24"/>
          <w:szCs w:val="24"/>
        </w:rPr>
        <w:t>) Cocoa Pod Husk as A Low Cost Biosorbent for The Removal of Pb (Ii) and Cu (II) from Aqueous Solutions</w:t>
      </w:r>
      <w:r w:rsidRPr="00241020">
        <w:rPr>
          <w:rFonts w:ascii="Times New Roman" w:eastAsia="Times New Roman" w:hAnsi="Times New Roman" w:cs="Times New Roman"/>
          <w:i/>
          <w:sz w:val="24"/>
          <w:szCs w:val="24"/>
        </w:rPr>
        <w:t>. Australian Journal of Basic Applied Sci</w:t>
      </w:r>
      <w:r w:rsidRPr="00241020">
        <w:rPr>
          <w:rFonts w:ascii="Times New Roman" w:eastAsia="Times New Roman" w:hAnsi="Times New Roman" w:cs="Times New Roman"/>
          <w:sz w:val="24"/>
          <w:szCs w:val="24"/>
        </w:rPr>
        <w:t xml:space="preserve">ence </w:t>
      </w:r>
      <w:r w:rsidRPr="00241020">
        <w:rPr>
          <w:rFonts w:ascii="Times New Roman" w:eastAsia="Times New Roman" w:hAnsi="Times New Roman" w:cs="Times New Roman"/>
          <w:b/>
          <w:sz w:val="24"/>
          <w:szCs w:val="24"/>
        </w:rPr>
        <w:t>5</w:t>
      </w:r>
      <w:r w:rsidRPr="00241020">
        <w:rPr>
          <w:rFonts w:ascii="Times New Roman" w:eastAsia="Times New Roman" w:hAnsi="Times New Roman" w:cs="Times New Roman"/>
          <w:sz w:val="24"/>
          <w:szCs w:val="24"/>
        </w:rPr>
        <w:t>, 101–110.</w:t>
      </w:r>
    </w:p>
    <w:p w14:paraId="7D0A480A"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Ozer, A., and Ozer, D. (2003) Comparative Study of the Biosorption of Pb (II), Ni (II) and Cr (VI) Ions onto S. Cerevisiae: Determination of Biosorption Heats</w:t>
      </w:r>
      <w:r w:rsidRPr="00241020">
        <w:rPr>
          <w:rFonts w:ascii="Times New Roman" w:eastAsia="Times New Roman" w:hAnsi="Times New Roman" w:cs="Times New Roman"/>
          <w:i/>
          <w:sz w:val="24"/>
          <w:szCs w:val="24"/>
        </w:rPr>
        <w:t>. Journal of Hazardous Materials</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100</w:t>
      </w:r>
      <w:r w:rsidRPr="00241020">
        <w:rPr>
          <w:rFonts w:ascii="Times New Roman" w:eastAsia="Times New Roman" w:hAnsi="Times New Roman" w:cs="Times New Roman"/>
          <w:sz w:val="24"/>
          <w:szCs w:val="24"/>
        </w:rPr>
        <w:t>, 219-229.</w:t>
      </w:r>
    </w:p>
    <w:p w14:paraId="0E7AA0A5"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Oliveira, E. A., Montanher, S. F., Andrade, A. D., Nobrega, J. A. and Rollemberg, M.C. (2005) Equilibrium Studies for the Sorption of Chromium and Nickel from Aqueous Solutions using Raw Rice Bran</w:t>
      </w:r>
      <w:r w:rsidRPr="00241020">
        <w:rPr>
          <w:rFonts w:ascii="Times New Roman" w:eastAsia="Times New Roman" w:hAnsi="Times New Roman" w:cs="Times New Roman"/>
          <w:i/>
          <w:sz w:val="24"/>
          <w:szCs w:val="24"/>
        </w:rPr>
        <w:t xml:space="preserve">. Process Biochemical </w:t>
      </w:r>
      <w:r w:rsidRPr="00241020">
        <w:rPr>
          <w:rFonts w:ascii="Times New Roman" w:eastAsia="Times New Roman" w:hAnsi="Times New Roman" w:cs="Times New Roman"/>
          <w:b/>
          <w:sz w:val="24"/>
          <w:szCs w:val="24"/>
        </w:rPr>
        <w:t>40</w:t>
      </w:r>
      <w:r w:rsidRPr="00241020">
        <w:rPr>
          <w:rFonts w:ascii="Times New Roman" w:eastAsia="Times New Roman" w:hAnsi="Times New Roman" w:cs="Times New Roman"/>
          <w:sz w:val="24"/>
          <w:szCs w:val="24"/>
        </w:rPr>
        <w:t xml:space="preserve"> (11); 3485–3490.</w:t>
      </w:r>
    </w:p>
    <w:p w14:paraId="11719AE8"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Purnobasuki, H. and Suzuki, M. (2004) Aerenchyma Formation and Porosity in Root of a Mangrove Plants (</w:t>
      </w:r>
      <w:r w:rsidRPr="00241020">
        <w:rPr>
          <w:rFonts w:ascii="Times New Roman" w:eastAsia="Times New Roman" w:hAnsi="Times New Roman" w:cs="Times New Roman"/>
          <w:i/>
          <w:sz w:val="24"/>
          <w:szCs w:val="24"/>
        </w:rPr>
        <w:t>Sonneratia alba</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 xml:space="preserve">Journal of Plant Resources </w:t>
      </w:r>
      <w:r w:rsidRPr="00241020">
        <w:rPr>
          <w:rFonts w:ascii="Times New Roman" w:eastAsia="Times New Roman" w:hAnsi="Times New Roman" w:cs="Times New Roman"/>
          <w:sz w:val="24"/>
          <w:szCs w:val="24"/>
        </w:rPr>
        <w:t>117, 465-472.</w:t>
      </w:r>
    </w:p>
    <w:p w14:paraId="4E507C44"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lastRenderedPageBreak/>
        <w:t xml:space="preserve">Rengaraj, S., Joo, C. K., Kim, Y. Y., Yi, J. (2003) Kinetics of Removal of Chromium from Water and Electronic Process Waste Water by Ion Exchange Resins. </w:t>
      </w:r>
      <w:r w:rsidRPr="00241020">
        <w:rPr>
          <w:rFonts w:ascii="Times New Roman" w:eastAsia="Times New Roman" w:hAnsi="Times New Roman" w:cs="Times New Roman"/>
          <w:i/>
          <w:sz w:val="24"/>
          <w:szCs w:val="24"/>
        </w:rPr>
        <w:t xml:space="preserve">Journal of Hazardous Material </w:t>
      </w:r>
      <w:r w:rsidRPr="00241020">
        <w:rPr>
          <w:rFonts w:ascii="Times New Roman" w:eastAsia="Times New Roman" w:hAnsi="Times New Roman" w:cs="Times New Roman"/>
          <w:b/>
          <w:sz w:val="24"/>
          <w:szCs w:val="24"/>
        </w:rPr>
        <w:t xml:space="preserve">102 </w:t>
      </w:r>
      <w:r w:rsidRPr="00241020">
        <w:rPr>
          <w:rFonts w:ascii="Times New Roman" w:eastAsia="Times New Roman" w:hAnsi="Times New Roman" w:cs="Times New Roman"/>
          <w:sz w:val="24"/>
          <w:szCs w:val="24"/>
        </w:rPr>
        <w:t>(2/3); 257–275.</w:t>
      </w:r>
    </w:p>
    <w:p w14:paraId="00BC0936"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Sathish, T., Vinithkumar, N. V. Dharani, G. and Kirubagaran, R. (2014) Efficacy of Mangrove Leaf Powder for Bioremediation of Chromium (VI) from Aqueous Solutions. </w:t>
      </w:r>
      <w:r w:rsidRPr="00241020">
        <w:rPr>
          <w:rFonts w:ascii="Times New Roman" w:eastAsia="Times New Roman" w:hAnsi="Times New Roman" w:cs="Times New Roman"/>
          <w:i/>
          <w:sz w:val="24"/>
          <w:szCs w:val="24"/>
        </w:rPr>
        <w:t>Applied Water Science</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10</w:t>
      </w:r>
      <w:r w:rsidRPr="00241020">
        <w:rPr>
          <w:rFonts w:ascii="Times New Roman" w:eastAsia="Times New Roman" w:hAnsi="Times New Roman" w:cs="Times New Roman"/>
          <w:sz w:val="24"/>
          <w:szCs w:val="24"/>
        </w:rPr>
        <w:t>, 14-174.</w:t>
      </w:r>
    </w:p>
    <w:p w14:paraId="48B9FB30"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Sen, T. K. (2012) Agricultural By-Product Biomass for Removal of Pollutants from Aqueous Solution by Adsorption. </w:t>
      </w:r>
      <w:r w:rsidRPr="00241020">
        <w:rPr>
          <w:rFonts w:ascii="Times New Roman" w:eastAsia="Times New Roman" w:hAnsi="Times New Roman" w:cs="Times New Roman"/>
          <w:i/>
          <w:sz w:val="24"/>
          <w:szCs w:val="24"/>
        </w:rPr>
        <w:t>Journal of Environmental Research and Development</w:t>
      </w:r>
      <w:r w:rsidRPr="00241020">
        <w:rPr>
          <w:rFonts w:ascii="Times New Roman" w:eastAsia="Times New Roman" w:hAnsi="Times New Roman" w:cs="Times New Roman"/>
          <w:sz w:val="24"/>
          <w:szCs w:val="24"/>
        </w:rPr>
        <w:t xml:space="preserve"> 6 (3); 523-533.</w:t>
      </w:r>
    </w:p>
    <w:p w14:paraId="21E63E7A"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Taha, G. M., Arifien, A. E. and El, N. S. (2011) Removal Efficiency of Potato Peels as a New Biosorbent Material for Uptake of Pb (II), Cd (II) and Zn (II) from the Aqueous Solution</w:t>
      </w:r>
      <w:r w:rsidRPr="00241020">
        <w:rPr>
          <w:rFonts w:ascii="Times New Roman" w:eastAsia="Times New Roman" w:hAnsi="Times New Roman" w:cs="Times New Roman"/>
          <w:i/>
          <w:sz w:val="24"/>
          <w:szCs w:val="24"/>
        </w:rPr>
        <w:t xml:space="preserve">s. Journal of Solid Waste Technology Management </w:t>
      </w:r>
      <w:r w:rsidRPr="00241020">
        <w:rPr>
          <w:rFonts w:ascii="Times New Roman" w:eastAsia="Times New Roman" w:hAnsi="Times New Roman" w:cs="Times New Roman"/>
          <w:b/>
          <w:i/>
          <w:sz w:val="24"/>
          <w:szCs w:val="24"/>
        </w:rPr>
        <w:t>37</w:t>
      </w:r>
      <w:r w:rsidRPr="00241020">
        <w:rPr>
          <w:rFonts w:ascii="Times New Roman" w:eastAsia="Times New Roman" w:hAnsi="Times New Roman" w:cs="Times New Roman"/>
          <w:sz w:val="24"/>
          <w:szCs w:val="24"/>
        </w:rPr>
        <w:t>, 128–140.</w:t>
      </w:r>
    </w:p>
    <w:p w14:paraId="18F78BB0"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Thakur, L. S. and Parmar, M. (2013) Adsorption of Heavy Metal (Cu</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 xml:space="preserve"> Ni</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 xml:space="preserve"> and Zn</w:t>
      </w:r>
      <w:r w:rsidRPr="00241020">
        <w:rPr>
          <w:rFonts w:ascii="Times New Roman" w:eastAsia="Times New Roman" w:hAnsi="Times New Roman" w:cs="Times New Roman"/>
          <w:sz w:val="24"/>
          <w:szCs w:val="24"/>
          <w:vertAlign w:val="superscript"/>
        </w:rPr>
        <w:t>2+</w:t>
      </w:r>
      <w:r w:rsidRPr="00241020">
        <w:rPr>
          <w:rFonts w:ascii="Times New Roman" w:eastAsia="Times New Roman" w:hAnsi="Times New Roman" w:cs="Times New Roman"/>
          <w:sz w:val="24"/>
          <w:szCs w:val="24"/>
        </w:rPr>
        <w:t xml:space="preserve">) from Synthetic Waste Water by Tea Waste Adsorbent. </w:t>
      </w:r>
      <w:r w:rsidRPr="00241020">
        <w:rPr>
          <w:rFonts w:ascii="Times New Roman" w:eastAsia="Times New Roman" w:hAnsi="Times New Roman" w:cs="Times New Roman"/>
          <w:i/>
          <w:sz w:val="24"/>
          <w:szCs w:val="24"/>
        </w:rPr>
        <w:t>International Journal of Chemical and Physical Sciences</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2</w:t>
      </w:r>
      <w:r w:rsidRPr="00241020">
        <w:rPr>
          <w:rFonts w:ascii="Times New Roman" w:eastAsia="Times New Roman" w:hAnsi="Times New Roman" w:cs="Times New Roman"/>
          <w:sz w:val="24"/>
          <w:szCs w:val="24"/>
        </w:rPr>
        <w:t xml:space="preserve"> (6); 2319 - 6602.</w:t>
      </w:r>
    </w:p>
    <w:p w14:paraId="6BB6AFB5"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UNDP (2006) Global Partnership for Development. New York, Office of Communication. United Nations Development Program. </w:t>
      </w:r>
    </w:p>
    <w:p w14:paraId="5A7FAB9D"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Vijaya, K. and Yun, V. S. (2008) Bacterial Biosorbents and Biosorption. </w:t>
      </w:r>
      <w:r w:rsidRPr="00241020">
        <w:rPr>
          <w:rFonts w:ascii="Times New Roman" w:eastAsia="Times New Roman" w:hAnsi="Times New Roman" w:cs="Times New Roman"/>
          <w:i/>
          <w:sz w:val="24"/>
          <w:szCs w:val="24"/>
        </w:rPr>
        <w:t xml:space="preserve">Biotechnology Advances </w:t>
      </w:r>
      <w:r w:rsidRPr="00241020">
        <w:rPr>
          <w:rFonts w:ascii="Times New Roman" w:eastAsia="Times New Roman" w:hAnsi="Times New Roman" w:cs="Times New Roman"/>
          <w:sz w:val="24"/>
          <w:szCs w:val="24"/>
        </w:rPr>
        <w:t>26, 266-291.</w:t>
      </w:r>
    </w:p>
    <w:p w14:paraId="6EE77F6C"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World Health Organization (WHO) (2003) The World Report: </w:t>
      </w:r>
      <w:r w:rsidRPr="00241020">
        <w:rPr>
          <w:rFonts w:ascii="Times New Roman" w:eastAsia="Times New Roman" w:hAnsi="Times New Roman" w:cs="Times New Roman"/>
          <w:i/>
          <w:sz w:val="24"/>
          <w:szCs w:val="24"/>
        </w:rPr>
        <w:t>Shaping the Future</w:t>
      </w:r>
      <w:r w:rsidRPr="00241020">
        <w:rPr>
          <w:rFonts w:ascii="Times New Roman" w:eastAsia="Times New Roman" w:hAnsi="Times New Roman" w:cs="Times New Roman"/>
          <w:sz w:val="24"/>
          <w:szCs w:val="24"/>
        </w:rPr>
        <w:t>. Geneva, Switzerland.</w:t>
      </w:r>
    </w:p>
    <w:p w14:paraId="421046D3"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Wirnkor, V. A., Amonia, B. O. and Ngozi, V. </w:t>
      </w:r>
      <w:proofErr w:type="gramStart"/>
      <w:r w:rsidRPr="00241020">
        <w:rPr>
          <w:rFonts w:ascii="Times New Roman" w:eastAsia="Times New Roman" w:hAnsi="Times New Roman" w:cs="Times New Roman"/>
          <w:sz w:val="24"/>
          <w:szCs w:val="24"/>
        </w:rPr>
        <w:t>E.(</w:t>
      </w:r>
      <w:proofErr w:type="gramEnd"/>
      <w:r w:rsidRPr="00241020">
        <w:rPr>
          <w:rFonts w:ascii="Times New Roman" w:eastAsia="Times New Roman" w:hAnsi="Times New Roman" w:cs="Times New Roman"/>
          <w:sz w:val="24"/>
          <w:szCs w:val="24"/>
        </w:rPr>
        <w:t>2014)Batch and Column Adsorption of BOD and COD in Vegetable Oil Industry Effluents using Activated Carbon from FlutedPumpkin (</w:t>
      </w:r>
      <w:r w:rsidRPr="00241020">
        <w:rPr>
          <w:rFonts w:ascii="Times New Roman" w:eastAsia="Times New Roman" w:hAnsi="Times New Roman" w:cs="Times New Roman"/>
          <w:i/>
          <w:sz w:val="24"/>
          <w:szCs w:val="24"/>
        </w:rPr>
        <w:t>Telfairia, Occidentalis</w:t>
      </w:r>
      <w:r w:rsidRPr="00241020">
        <w:rPr>
          <w:rFonts w:ascii="Times New Roman" w:eastAsia="Times New Roman" w:hAnsi="Times New Roman" w:cs="Times New Roman"/>
          <w:sz w:val="24"/>
          <w:szCs w:val="24"/>
        </w:rPr>
        <w:t xml:space="preserve">) Seed Shell. </w:t>
      </w:r>
      <w:r w:rsidRPr="00241020">
        <w:rPr>
          <w:rFonts w:ascii="Times New Roman" w:eastAsia="Times New Roman" w:hAnsi="Times New Roman" w:cs="Times New Roman"/>
          <w:i/>
          <w:sz w:val="24"/>
          <w:szCs w:val="24"/>
        </w:rPr>
        <w:t xml:space="preserve">International Letters of Chemistry, Physics and Astronomy </w:t>
      </w:r>
      <w:r w:rsidRPr="00241020">
        <w:rPr>
          <w:rFonts w:ascii="Times New Roman" w:eastAsia="Times New Roman" w:hAnsi="Times New Roman" w:cs="Times New Roman"/>
          <w:sz w:val="24"/>
          <w:szCs w:val="24"/>
        </w:rPr>
        <w:t>39, 4-7.</w:t>
      </w:r>
    </w:p>
    <w:p w14:paraId="0579D869"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Zhang, Y., Zheng, R. and Ma, F. (2012) Biosorption Mechanisms of Zinc from Aqueous Solutions using H</w:t>
      </w:r>
      <w:r w:rsidRPr="00241020">
        <w:rPr>
          <w:rFonts w:ascii="Times New Roman" w:eastAsia="Times New Roman" w:hAnsi="Times New Roman" w:cs="Times New Roman"/>
          <w:sz w:val="24"/>
          <w:szCs w:val="24"/>
          <w:vertAlign w:val="subscript"/>
        </w:rPr>
        <w:t>3</w:t>
      </w:r>
      <w:r w:rsidRPr="00241020">
        <w:rPr>
          <w:rFonts w:ascii="Times New Roman" w:eastAsia="Times New Roman" w:hAnsi="Times New Roman" w:cs="Times New Roman"/>
          <w:sz w:val="24"/>
          <w:szCs w:val="24"/>
        </w:rPr>
        <w:t>PO</w:t>
      </w:r>
      <w:r w:rsidRPr="00241020">
        <w:rPr>
          <w:rFonts w:ascii="Times New Roman" w:eastAsia="Times New Roman" w:hAnsi="Times New Roman" w:cs="Times New Roman"/>
          <w:sz w:val="24"/>
          <w:szCs w:val="24"/>
          <w:vertAlign w:val="subscript"/>
        </w:rPr>
        <w:t>4</w:t>
      </w:r>
      <w:r w:rsidRPr="00241020">
        <w:rPr>
          <w:rFonts w:ascii="Times New Roman" w:eastAsia="Times New Roman" w:hAnsi="Times New Roman" w:cs="Times New Roman"/>
          <w:sz w:val="24"/>
          <w:szCs w:val="24"/>
        </w:rPr>
        <w:t xml:space="preserve">-Modified Rice. Husk. </w:t>
      </w:r>
      <w:r w:rsidRPr="00241020">
        <w:rPr>
          <w:rFonts w:ascii="Times New Roman" w:eastAsia="Times New Roman" w:hAnsi="Times New Roman" w:cs="Times New Roman"/>
          <w:i/>
          <w:sz w:val="24"/>
          <w:szCs w:val="24"/>
        </w:rPr>
        <w:t>Journal of Bio-based Materials and Bioenergy</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b/>
          <w:sz w:val="24"/>
          <w:szCs w:val="24"/>
        </w:rPr>
        <w:t>6</w:t>
      </w:r>
      <w:r w:rsidRPr="00241020">
        <w:rPr>
          <w:rFonts w:ascii="Times New Roman" w:eastAsia="Times New Roman" w:hAnsi="Times New Roman" w:cs="Times New Roman"/>
          <w:b/>
          <w:i/>
          <w:sz w:val="24"/>
          <w:szCs w:val="24"/>
        </w:rPr>
        <w:t xml:space="preserve"> </w:t>
      </w:r>
      <w:r w:rsidRPr="00241020">
        <w:rPr>
          <w:rFonts w:ascii="Times New Roman" w:eastAsia="Times New Roman" w:hAnsi="Times New Roman" w:cs="Times New Roman"/>
          <w:sz w:val="24"/>
          <w:szCs w:val="24"/>
        </w:rPr>
        <w:t>(6), 669-672.</w:t>
      </w:r>
    </w:p>
    <w:p w14:paraId="2E6FD9C3" w14:textId="77777777" w:rsidR="00747C41" w:rsidRPr="00241020" w:rsidRDefault="00747C41" w:rsidP="00CC117C">
      <w:pPr>
        <w:tabs>
          <w:tab w:val="left" w:pos="9000"/>
        </w:tabs>
        <w:spacing w:line="360" w:lineRule="auto"/>
        <w:ind w:left="720" w:right="90" w:hanging="720"/>
        <w:jc w:val="both"/>
        <w:rPr>
          <w:rFonts w:ascii="Times New Roman" w:eastAsia="Times New Roman" w:hAnsi="Times New Roman" w:cs="Times New Roman"/>
          <w:sz w:val="24"/>
          <w:szCs w:val="24"/>
        </w:rPr>
      </w:pPr>
    </w:p>
    <w:p w14:paraId="1401C85D" w14:textId="77777777" w:rsidR="0033396F" w:rsidRPr="00241020" w:rsidRDefault="0033396F" w:rsidP="00CC117C">
      <w:pPr>
        <w:widowControl/>
        <w:tabs>
          <w:tab w:val="left" w:pos="9000"/>
        </w:tabs>
        <w:autoSpaceDE/>
        <w:autoSpaceDN/>
        <w:spacing w:after="160" w:line="259" w:lineRule="auto"/>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br w:type="page"/>
      </w:r>
    </w:p>
    <w:p w14:paraId="237045F1" w14:textId="77777777" w:rsidR="00BF79E6" w:rsidRPr="00241020" w:rsidRDefault="00BF79E6" w:rsidP="00CC117C">
      <w:pPr>
        <w:tabs>
          <w:tab w:val="left" w:pos="9000"/>
        </w:tabs>
        <w:spacing w:line="360" w:lineRule="auto"/>
        <w:ind w:left="720" w:right="90" w:hanging="720"/>
        <w:jc w:val="both"/>
        <w:rPr>
          <w:rFonts w:ascii="Times New Roman" w:eastAsia="Times New Roman" w:hAnsi="Times New Roman" w:cs="Times New Roman"/>
          <w:i/>
          <w:sz w:val="24"/>
          <w:szCs w:val="24"/>
        </w:rPr>
      </w:pPr>
    </w:p>
    <w:p w14:paraId="25380432" w14:textId="77777777" w:rsidR="00BF79E6" w:rsidRPr="00241020" w:rsidRDefault="00BF79E6" w:rsidP="00CC117C">
      <w:pPr>
        <w:pStyle w:val="Heading2"/>
        <w:tabs>
          <w:tab w:val="left" w:pos="9000"/>
        </w:tabs>
        <w:ind w:right="90"/>
        <w:jc w:val="both"/>
        <w:rPr>
          <w:rFonts w:ascii="Times New Roman" w:hAnsi="Times New Roman" w:cs="Times New Roman"/>
        </w:rPr>
      </w:pPr>
    </w:p>
    <w:p w14:paraId="7105BD3D" w14:textId="77777777" w:rsidR="002B5A4C" w:rsidRPr="00241020" w:rsidRDefault="00B21DE2" w:rsidP="00CC117C">
      <w:pPr>
        <w:pStyle w:val="Heading2"/>
        <w:tabs>
          <w:tab w:val="left" w:pos="9000"/>
        </w:tabs>
        <w:ind w:right="90"/>
        <w:jc w:val="both"/>
        <w:rPr>
          <w:rFonts w:ascii="Times New Roman" w:eastAsia="Times New Roman" w:hAnsi="Times New Roman" w:cs="Times New Roman"/>
          <w:b/>
          <w:sz w:val="22"/>
          <w:szCs w:val="22"/>
        </w:rPr>
      </w:pPr>
      <w:bookmarkStart w:id="67" w:name="_Toc55813624"/>
      <w:r w:rsidRPr="00241020">
        <w:rPr>
          <w:rFonts w:ascii="Times New Roman" w:hAnsi="Times New Roman" w:cs="Times New Roman"/>
        </w:rPr>
        <w:t>Policy Implication of Non-Sterilized and Sterilized Central Bank Intervention On Exchange Rate Volatility in Kenya</w:t>
      </w:r>
      <w:r w:rsidRPr="00241020">
        <w:rPr>
          <w:rFonts w:ascii="Times New Roman" w:hAnsi="Times New Roman" w:cs="Times New Roman"/>
          <w:sz w:val="28"/>
          <w:szCs w:val="28"/>
        </w:rPr>
        <w:t xml:space="preserve"> </w:t>
      </w:r>
      <w:r w:rsidR="002B5A4C" w:rsidRPr="00241020">
        <w:rPr>
          <w:rFonts w:ascii="Times New Roman" w:hAnsi="Times New Roman" w:cs="Times New Roman"/>
          <w:i/>
          <w:sz w:val="22"/>
          <w:szCs w:val="22"/>
        </w:rPr>
        <w:t>(</w:t>
      </w:r>
      <w:r w:rsidR="002B5A4C" w:rsidRPr="00241020">
        <w:rPr>
          <w:rFonts w:ascii="Times New Roman" w:eastAsia="Times New Roman" w:hAnsi="Times New Roman" w:cs="Times New Roman"/>
          <w:b/>
          <w:i/>
          <w:sz w:val="22"/>
          <w:szCs w:val="22"/>
        </w:rPr>
        <w:t>Maureen Muthoni Ndagara)</w:t>
      </w:r>
      <w:bookmarkEnd w:id="67"/>
    </w:p>
    <w:p w14:paraId="0439CD84" w14:textId="77777777" w:rsidR="00BF79E6" w:rsidRPr="00241020" w:rsidRDefault="00BF79E6" w:rsidP="00CC117C">
      <w:pPr>
        <w:pStyle w:val="Heading2"/>
        <w:tabs>
          <w:tab w:val="left" w:pos="9000"/>
        </w:tabs>
        <w:ind w:right="90"/>
        <w:jc w:val="both"/>
        <w:rPr>
          <w:rFonts w:ascii="Times New Roman" w:hAnsi="Times New Roman" w:cs="Times New Roman"/>
          <w:sz w:val="24"/>
          <w:szCs w:val="24"/>
        </w:rPr>
      </w:pPr>
    </w:p>
    <w:p w14:paraId="388DFA46"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Maureen Muthoni Ndagara</w:t>
      </w:r>
    </w:p>
    <w:p w14:paraId="39C7278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Email: </w:t>
      </w:r>
      <w:r w:rsidRPr="00241020">
        <w:rPr>
          <w:rFonts w:ascii="Times New Roman" w:eastAsia="Times New Roman" w:hAnsi="Times New Roman" w:cs="Times New Roman"/>
          <w:color w:val="0000FF"/>
          <w:sz w:val="24"/>
          <w:szCs w:val="24"/>
          <w:u w:val="single"/>
        </w:rPr>
        <w:t>ndagaramaureen@gmail.com.</w:t>
      </w:r>
    </w:p>
    <w:p w14:paraId="2844F0B7"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ABSTRACT</w:t>
      </w:r>
    </w:p>
    <w:p w14:paraId="77D36190"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p>
    <w:p w14:paraId="0352BD4A"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Central bank of Kenya through the monetary policy is required to choose a policy mix that would ensure stable exchange rates by stemming out any excessive volatility in the exchange rate since volatility introduces uncertainty that negatively affects business decisions and plans. The increase in exchange rate volatility has negative effects on international trade and capital flows, thus having an adverse impact on domestic economy. Unpredictable changes in exchange rates may reduce international trade by increasing the risks of importing and exporting. Equally, by increasing the risk of investing in foreign assets, exchange rate volatility may retard the flow of capital between the countries. There has been a dilemma in policy making whether to intervene direct in the foreign exchange market or not and whether to sterilize the intervention or not. This study aimed at evaluating the policy implication of non-sterilized and sterilized intervention on exchange rate volatility in Kenya using GARCH (1, 1) model. Data for analysis included monthly time series data on US Dollar-Kenya shilling bilateral exchange rate, net foreign exchange intervention by central Bank, 91-day Treasury bill rates and inflation rate. The data for all the variables was purposively selected from January 1997 to June 2016 which makes a total of 233 months. The data was extracted from the Monthly Economic Reviews and surveys of the Central Bank of Kenya and Kenya National bureau of Statistics and also from database on their websites and analyzed using Eviews software. Non-sterilized intervention was found to be effective in reducing exchange rate volatility by individually using foreign exchange intervention and 91-day Treasury bill rate. However, Non- sterilized monetary policy intervention in the foreign exchange market was found to interfere with one or more of monetary policy other goals. The dilemma in non-sterilized central bank intervention results in central bank choosing to sterilize its interventions so as to cause a change in the exchange rate while at the same time leaving the money supply and hence interest rates unaffected. Therefore, policy makers should strive for a policy mix that will ensure stable exchange rates by stemming out any excessive volatility in the exchange rate to avoid further depreciation and fluctuation on exchange rate.</w:t>
      </w:r>
    </w:p>
    <w:p w14:paraId="1834699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b/>
          <w:sz w:val="24"/>
          <w:szCs w:val="24"/>
        </w:rPr>
        <w:t xml:space="preserve">Key Words: </w:t>
      </w:r>
      <w:r w:rsidRPr="00241020">
        <w:rPr>
          <w:rFonts w:ascii="Times New Roman" w:eastAsia="Times New Roman" w:hAnsi="Times New Roman" w:cs="Times New Roman"/>
          <w:sz w:val="24"/>
          <w:szCs w:val="24"/>
        </w:rPr>
        <w:t>Non-sterilized intervention, sterilized intervention, exchange rate volatility.</w:t>
      </w:r>
    </w:p>
    <w:p w14:paraId="2DC4B2E9"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INTRODUCTION</w:t>
      </w:r>
    </w:p>
    <w:p w14:paraId="6E105D5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After the breakdown of the Bretton Woods system of fixed exchange rates in 1973, the Articles of the</w:t>
      </w:r>
    </w:p>
    <w:p w14:paraId="04D91A5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International Monetary Fund (IMF) were amended to provide that members would collaborate with the Fund and other members to assure orderly exchange arrangements and to promote a stable system of exchange rates (Neely, 2005). Monetary policy through Central Bank directs intervention to counter disorderly market conditions, which has been interpreted differently at different times. Often, excessive exchange rate volatility or deviations from long-run equilibrium exchange rates have incited intervention (Calvo &amp; Reinhart, 2002; Kathryn, 1993). The liberalization of capital flows in the last two decades and the enormous increase in the scale of cross-border financial transactions which was developed by General Agreement on Tariffs and Trade (GATT), have increased exchange rate movements (Clark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2004). Currency crises in emerging developing countries and market economies are special examples of high exchange rate volatility for instance the Zimbabwe’s 2008 hyperinflation (Ellyne &amp; Daly, 2013). In addition, the transition to a market-based system in Central and Eastern Europe often involves major adjustments in the international value of these economies’ currencies.</w:t>
      </w:r>
    </w:p>
    <w:p w14:paraId="17D41F5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FC3657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According to Kinyua (2001), Central Bank of Kenya pursued a somewhat passive monetary policy from 1966 when it was created to 1970. One of the reason being that the bank had not then acquired sufficient experience in the management of monetary policy and also the Kenyan economy had no severe macroeconomic problems to resist during this period. A new institutional framework for conducting monetary policy was formalized with the amendment of the CBK Act in 1996 which targeted more on monetary base. The principal objective of the </w:t>
      </w:r>
      <w:r w:rsidRPr="00241020">
        <w:rPr>
          <w:rFonts w:ascii="Times New Roman" w:eastAsia="Times New Roman" w:hAnsi="Times New Roman" w:cs="Times New Roman"/>
          <w:sz w:val="24"/>
          <w:szCs w:val="24"/>
        </w:rPr>
        <w:lastRenderedPageBreak/>
        <w:t>CBK was stipulated as formulation and implementation of monetary policy directed to achieving and maintaining stability in the general level of prices (Rotich, Kathanje &amp; Maana, 2008). Kenya works under the policies of floating exchange rate but its foreign exchange market is inefficient (Muhoro, 2003 &amp; Kimani, 2013). Its economy face increasing openness and globalization day by day and market forces of demand and supply are unable to adjust into a stable exchange rate thus making the exchange rate of her currency volatile. This provokes the Central Bank of Kenya to intervene in the foreign exchange market through a monetary policy. There has been a dilemma in policy making whether to intervene direct in the foreign exchange market or not and whether to sterilize the intervention or not. This study aimed at evaluating the policy implication of non-sterilized and sterilized intervention on exchange rate volatility in Kenya using GARCH</w:t>
      </w:r>
    </w:p>
    <w:p w14:paraId="4618285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(1, 1) </w:t>
      </w:r>
      <w:proofErr w:type="gramStart"/>
      <w:r w:rsidRPr="00241020">
        <w:rPr>
          <w:rFonts w:ascii="Times New Roman" w:eastAsia="Times New Roman" w:hAnsi="Times New Roman" w:cs="Times New Roman"/>
          <w:sz w:val="24"/>
          <w:szCs w:val="24"/>
        </w:rPr>
        <w:t>model.Central</w:t>
      </w:r>
      <w:proofErr w:type="gramEnd"/>
      <w:r w:rsidRPr="00241020">
        <w:rPr>
          <w:rFonts w:ascii="Times New Roman" w:eastAsia="Times New Roman" w:hAnsi="Times New Roman" w:cs="Times New Roman"/>
          <w:sz w:val="24"/>
          <w:szCs w:val="24"/>
        </w:rPr>
        <w:t xml:space="preserve"> banks can affect the exchange rate using direct or indirect method. The indirect method is to change the domestic money supply while the direct method is to intervene directly in the foreign exchange market by buying or selling currency which is called foreign exchange intervention. An indirect method the central bank can use to raise or lower the exchange rate is through domestic money supply and interest rate changes. Increase in the domestic money supply will cause an increase in Kenya shilling to US dollar exchange rate, that is, a Kenya shilling depreciation. Similarly, a decrease in the money supply will cause a shilling appreciation. Central bank intervenes indirect through open market operation. The direct way for central banks to intervene and affect the exchange rate is to enter the private foreign exchange (FOREX) market directly by buying or selling domestic currency.</w:t>
      </w:r>
    </w:p>
    <w:p w14:paraId="27CFC46E" w14:textId="77777777" w:rsidR="00093D16" w:rsidRPr="00241020" w:rsidRDefault="00093D16" w:rsidP="00CC117C">
      <w:pPr>
        <w:tabs>
          <w:tab w:val="left" w:pos="9000"/>
        </w:tabs>
        <w:ind w:right="90"/>
        <w:jc w:val="both"/>
        <w:rPr>
          <w:rFonts w:ascii="Times New Roman" w:eastAsia="Times New Roman" w:hAnsi="Times New Roman" w:cs="Times New Roman"/>
          <w:b/>
          <w:sz w:val="24"/>
          <w:szCs w:val="24"/>
        </w:rPr>
      </w:pPr>
    </w:p>
    <w:p w14:paraId="68AF865A" w14:textId="77777777" w:rsidR="00093D16" w:rsidRPr="00241020" w:rsidRDefault="00093D16" w:rsidP="00CC117C">
      <w:pPr>
        <w:tabs>
          <w:tab w:val="left" w:pos="9000"/>
        </w:tabs>
        <w:ind w:right="90"/>
        <w:jc w:val="both"/>
        <w:rPr>
          <w:rFonts w:ascii="Times New Roman" w:eastAsia="Times New Roman" w:hAnsi="Times New Roman" w:cs="Times New Roman"/>
          <w:b/>
          <w:sz w:val="24"/>
          <w:szCs w:val="24"/>
        </w:rPr>
      </w:pPr>
    </w:p>
    <w:p w14:paraId="30C21518"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STERILIZED AND NON-STERILIZED INTERVENTION</w:t>
      </w:r>
    </w:p>
    <w:p w14:paraId="20B010D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Non-sterilized intervention is an intervention which affects the monetary base that is, the central bank does not adopt any countermeasures to prevent its intervention from affecting the size of its balance sheet. The relationship between exchange rates and monetary control mostly comes from the balance sheets of central bank. On the liabilities side, there is base money which comprises reserves, currency and the central bank’s net worth while the assets side consist of net foreign assets (NFA) and net domestic assets (NDA). Any intervention in the foreign exchange market will change NFA (Simatele, 2004). Sterilized foreign exchange intervention occurs when a central bank counters direct intervention in the FOREX with a simultaneous offsetting transaction in the domestic bond market. Non-sterilized intervention is generally assumed to have a significant influence on the exchange rate (Simwaka &amp; Mkandawire, 2011).</w:t>
      </w:r>
    </w:p>
    <w:p w14:paraId="1D83AB4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5F4E971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According to Archer (2005), Sterilized intervention can also affect exchange rate through three channels which include portfolio balance channel, signaling or expectation channels, and order flow or noise-trading channel. Portfolio balance channel postulates that foreign and domestic bonds are considered imperfect substitutes in investor portfolios. Viewed from the perspective of a representative investor in an international portfolio of assets, a change in relative scarcity of domestic versus foreign currency assets will cause a portfolio reallocation that changes relative prices in the process and one type of the relative price changes might be exchange rates. It emphasizes that sterilizing intervention through typical open market operations will change the currency composition of government securities held by the public (Humpage, 2003). For example, a sterilized purchase of foreign exchange by central bank increases the amount of domestic bonds held by the public relative to foreign bonds, resulting in a depreciation of the local currency. It is predicted that changes in relative supply of foreign and domestic assets under sterilized intervention will require a change in expected relative returns (Dominguez &amp; Frankel, 2003). Unluckily, many empirical studies do not find evidence in favor of this channel and those that do suggest that it is weak. The reason offered for the lack of a portfolio effect is that the typical intervention transaction is minor relative to the stock of outstanding assets. Dominguez and Frankel (1993) were the first to find some evidence in favor of this channel but their results remained questionable as they found either a wrong sign or insignificant coefficient for the relative asset supplies. Likewise, Bhaumik and Mukhopadhyay (2000) in the Indian context arrived at the same inclusive result.</w:t>
      </w:r>
    </w:p>
    <w:p w14:paraId="65070E1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5AB4862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signaling channel refers to the signals sent by the central bank to the market. This model assumes asymmetric information between market participants and the central bank. Sterilized intervention functions through the signalling channel by causing private agents to alter their exchange rate expectations (Mussa,1981). With this channel, intervention influences the exchange rate because it changes perceptions of market participant about the future. Perception can be about future relative scarcities, future income streams, risks, and </w:t>
      </w:r>
      <w:r w:rsidRPr="00241020">
        <w:rPr>
          <w:rFonts w:ascii="Times New Roman" w:eastAsia="Times New Roman" w:hAnsi="Times New Roman" w:cs="Times New Roman"/>
          <w:sz w:val="24"/>
          <w:szCs w:val="24"/>
        </w:rPr>
        <w:lastRenderedPageBreak/>
        <w:t>can change price levels without a single transaction taking place (Archer, 2005). Edison (1993) argues that intervention is effective and occurs through both the portfolio balance and signalling channels. This could happen if investors are not sure whether the central bank is sterilizing its interventions. Knowing that sterilization is occurring would require a careful observation of several markets unless the central bank announces its policy. However, rather than announcing a sterilized intervention, a central bank that wants to affect expectations should announce the FOREX intervention while hiding its offsetting open market operation. In this way investors may be fooled into thinking that the FOREX intervention will lower the future Kenya shilling value and thus may adjust their expectations. If investors are fooled, they will raise Kenya shilling to US dollar exchange rate in anticipation of the future Kenya shilling depreciation. The increase in Kenya shilling to US dollar exchange rate will result in an increase in GNP and a depreciation of the shilling. In this way, sterilized interventions may have a more lasting effect upon the exchange rate. However, the magnitude of the exchange rate change in this case, if it occurs, will certainly be less than that achieved with a non-sterilized intervention.</w:t>
      </w:r>
    </w:p>
    <w:p w14:paraId="5A8BABC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B491BA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 Noise-trading channel can operate even when intervention is carried out unnoticeably and hence does not provide a signal to market participants. A central bank can use sterilized interventions to induce noise traders to buy or sell currency. The principle underlying this channel is that a central bank can manipulate the exchange rate by entering in a relatively thin market and, on a minute-by minute basis; the exchange rate is determined by marginal demand and supply flow in the foreign exchange market (Goodhart &amp; Hesse, 1993; Hung, 1997).</w:t>
      </w:r>
    </w:p>
    <w:p w14:paraId="7EB697E7" w14:textId="77777777" w:rsidR="00BF79E6" w:rsidRPr="00241020" w:rsidRDefault="00BF79E6" w:rsidP="00CC117C">
      <w:pPr>
        <w:keepNext/>
        <w:keepLines/>
        <w:tabs>
          <w:tab w:val="left" w:pos="9000"/>
        </w:tabs>
        <w:ind w:left="2160" w:right="90" w:firstLine="72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METHODOLOGY</w:t>
      </w:r>
    </w:p>
    <w:p w14:paraId="3DEE68A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research used a descriptive longitudinal time series research design. A longitudinal study follows the same sample over time and makes repeated observations. </w:t>
      </w:r>
      <w:r w:rsidRPr="00241020">
        <w:rPr>
          <w:rFonts w:ascii="Times New Roman" w:eastAsia="Times New Roman" w:hAnsi="Times New Roman" w:cs="Times New Roman"/>
          <w:color w:val="000000"/>
          <w:sz w:val="24"/>
          <w:szCs w:val="24"/>
        </w:rPr>
        <w:t>Sampling design used was non- probabilistic purposive sampling since it allows a study to use cases that have some specific characteristics with respect to the objective (Kombo &amp; Tromp, 2006</w:t>
      </w:r>
      <w:r w:rsidRPr="00241020">
        <w:rPr>
          <w:rFonts w:ascii="Times New Roman" w:eastAsia="Times New Roman" w:hAnsi="Times New Roman" w:cs="Times New Roman"/>
          <w:sz w:val="24"/>
          <w:szCs w:val="24"/>
        </w:rPr>
        <w:t xml:space="preserve">. The variables used in this study were: Kenya shilling to US dollar exchange rate returns (ERT), net FOREX intervention (INV), central bank rate (CBR), 91-day Treasury bill rate (TB) and Inflation rate (INF). It has been observed by researchers like Cheng (2006), Ndirangu </w:t>
      </w:r>
      <w:proofErr w:type="gramStart"/>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w:t>
      </w:r>
      <w:proofErr w:type="gramEnd"/>
      <w:r w:rsidRPr="00241020">
        <w:rPr>
          <w:rFonts w:ascii="Times New Roman" w:eastAsia="Times New Roman" w:hAnsi="Times New Roman" w:cs="Times New Roman"/>
          <w:sz w:val="24"/>
          <w:szCs w:val="24"/>
        </w:rPr>
        <w:t xml:space="preserve">2013), Gichuki </w:t>
      </w:r>
      <w:r w:rsidRPr="00241020">
        <w:rPr>
          <w:rFonts w:ascii="Times New Roman" w:eastAsia="Times New Roman" w:hAnsi="Times New Roman" w:cs="Times New Roman"/>
          <w:i/>
          <w:sz w:val="24"/>
          <w:szCs w:val="24"/>
        </w:rPr>
        <w:t>et al.</w:t>
      </w:r>
      <w:r w:rsidRPr="00241020">
        <w:rPr>
          <w:rFonts w:ascii="Times New Roman" w:eastAsia="Times New Roman" w:hAnsi="Times New Roman" w:cs="Times New Roman"/>
          <w:sz w:val="24"/>
          <w:szCs w:val="24"/>
        </w:rPr>
        <w:t>, (2013), Maina and Moki  (2014)  that monetary policy transmission in Kenya can be measured by the above variables. Logarithmic returns are the most frequently used because they have more suitable statistical properties than rates. The percentage logarithmic returns are calculated as follows:</w:t>
      </w:r>
    </w:p>
    <w:p w14:paraId="7E310875"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Return</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(ERT)=</m:t>
        </m:r>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lnE</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r</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-ln</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m:t>
                </m:r>
              </m:e>
              <m:sub>
                <m:r>
                  <w:rPr>
                    <w:rFonts w:ascii="Cambria Math" w:eastAsia="Cambria Math" w:hAnsi="Cambria Math" w:cs="Times New Roman"/>
                    <w:sz w:val="24"/>
                    <w:szCs w:val="24"/>
                  </w:rPr>
                  <m:t>t-1</m:t>
                </m:r>
              </m:sub>
            </m:sSub>
          </m:e>
        </m:d>
        <m:r>
          <w:rPr>
            <w:rFonts w:ascii="Cambria Math" w:eastAsia="Cambria Math" w:hAnsi="Cambria Math" w:cs="Times New Roman"/>
            <w:sz w:val="24"/>
            <w:szCs w:val="24"/>
          </w:rPr>
          <m:t>100=ln</m:t>
        </m:r>
        <m:d>
          <m:dPr>
            <m:ctrlPr>
              <w:rPr>
                <w:rFonts w:ascii="Cambria Math" w:eastAsia="Cambria Math" w:hAnsi="Cambria Math" w:cs="Times New Roman"/>
                <w:sz w:val="24"/>
                <w:szCs w:val="24"/>
              </w:rPr>
            </m:ctrlPr>
          </m:dPr>
          <m:e>
            <m:f>
              <m:fPr>
                <m:ctrlPr>
                  <w:rPr>
                    <w:rFonts w:ascii="Cambria Math" w:eastAsia="Cambria Math" w:hAnsi="Cambria Math" w:cs="Times New Roman"/>
                    <w:sz w:val="24"/>
                    <w:szCs w:val="24"/>
                  </w:rPr>
                </m:ctrlPr>
              </m:fPr>
              <m:num>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m:t>
                    </m:r>
                  </m:e>
                  <m:sub>
                    <m:r>
                      <w:rPr>
                        <w:rFonts w:ascii="Cambria Math" w:eastAsia="Cambria Math" w:hAnsi="Cambria Math" w:cs="Times New Roman"/>
                        <w:sz w:val="24"/>
                        <w:szCs w:val="24"/>
                      </w:rPr>
                      <m:t>t</m:t>
                    </m:r>
                  </m:sub>
                </m:sSub>
              </m:num>
              <m:den>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m:t>
                    </m:r>
                  </m:e>
                  <m:sub>
                    <m:r>
                      <w:rPr>
                        <w:rFonts w:ascii="Cambria Math" w:eastAsia="Cambria Math" w:hAnsi="Cambria Math" w:cs="Times New Roman"/>
                        <w:sz w:val="24"/>
                        <w:szCs w:val="24"/>
                      </w:rPr>
                      <m:t>t-1</m:t>
                    </m:r>
                  </m:sub>
                </m:sSub>
              </m:den>
            </m:f>
          </m:e>
        </m:d>
        <m:r>
          <w:rPr>
            <w:rFonts w:ascii="Cambria Math" w:eastAsia="Cambria Math" w:hAnsi="Cambria Math" w:cs="Times New Roman"/>
            <w:sz w:val="24"/>
            <w:szCs w:val="24"/>
          </w:rPr>
          <m:t>100</m:t>
        </m:r>
      </m:oMath>
      <w:r w:rsidR="00BF79E6" w:rsidRPr="00241020">
        <w:rPr>
          <w:rFonts w:ascii="Times New Roman" w:eastAsia="Times New Roman" w:hAnsi="Times New Roman" w:cs="Times New Roman"/>
          <w:sz w:val="24"/>
          <w:szCs w:val="24"/>
        </w:rPr>
        <w:t>.</w:t>
      </w:r>
    </w:p>
    <w:p w14:paraId="3A1E692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Where,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m:t>
            </m:r>
          </m:e>
          <m:sub>
            <m:r>
              <w:rPr>
                <w:rFonts w:ascii="Cambria Math" w:eastAsia="Cambria Math" w:hAnsi="Cambria Math" w:cs="Times New Roman"/>
                <w:sz w:val="24"/>
                <w:szCs w:val="24"/>
              </w:rPr>
              <m:t>t</m:t>
            </m:r>
          </m:sub>
        </m:sSub>
      </m:oMath>
      <w:r w:rsidRPr="00241020">
        <w:rPr>
          <w:rFonts w:ascii="Times New Roman" w:eastAsia="Times New Roman" w:hAnsi="Times New Roman" w:cs="Times New Roman"/>
          <w:sz w:val="24"/>
          <w:szCs w:val="24"/>
        </w:rPr>
        <w:t xml:space="preserve"> is exchange rate (Ksh/US dollar) in time t and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m:t>
            </m:r>
          </m:e>
          <m:sub>
            <m:r>
              <w:rPr>
                <w:rFonts w:ascii="Cambria Math" w:eastAsia="Cambria Math" w:hAnsi="Cambria Math" w:cs="Times New Roman"/>
                <w:sz w:val="24"/>
                <w:szCs w:val="24"/>
              </w:rPr>
              <m:t>t-1</m:t>
            </m:r>
          </m:sub>
        </m:sSub>
      </m:oMath>
      <w:r w:rsidRPr="00241020">
        <w:rPr>
          <w:rFonts w:ascii="Times New Roman" w:eastAsia="Times New Roman" w:hAnsi="Times New Roman" w:cs="Times New Roman"/>
          <w:sz w:val="24"/>
          <w:szCs w:val="24"/>
        </w:rPr>
        <w:t xml:space="preserve"> is the exchange rate at time t-1.</w:t>
      </w:r>
    </w:p>
    <w:p w14:paraId="3BB44EA3" w14:textId="77777777" w:rsidR="00BF79E6" w:rsidRPr="00241020" w:rsidRDefault="00BF79E6" w:rsidP="00CC117C">
      <w:pPr>
        <w:keepNext/>
        <w:keepLines/>
        <w:tabs>
          <w:tab w:val="left" w:pos="9000"/>
        </w:tabs>
        <w:ind w:right="90"/>
        <w:jc w:val="both"/>
        <w:rPr>
          <w:rFonts w:ascii="Times New Roman" w:eastAsia="Times New Roman" w:hAnsi="Times New Roman" w:cs="Times New Roman"/>
          <w:sz w:val="24"/>
          <w:szCs w:val="24"/>
        </w:rPr>
      </w:pPr>
    </w:p>
    <w:p w14:paraId="0F39A4C6" w14:textId="77777777" w:rsidR="00BF79E6" w:rsidRPr="00241020" w:rsidRDefault="00BF79E6" w:rsidP="00CC117C">
      <w:pPr>
        <w:keepNext/>
        <w:keepLines/>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 Model Specification</w:t>
      </w:r>
    </w:p>
    <w:p w14:paraId="31730670" w14:textId="77777777" w:rsidR="00093D1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basic version of Ordinary Least squares estimation required that research on time varying volatility to remove volatility estimates from asset return data before specifying a parametric time series model for volatility by assuming that volatility is constant over some </w:t>
      </w:r>
    </w:p>
    <w:p w14:paraId="24CACD9B" w14:textId="77777777" w:rsidR="00093D16" w:rsidRPr="00241020" w:rsidRDefault="00093D16" w:rsidP="00CC117C">
      <w:pPr>
        <w:tabs>
          <w:tab w:val="left" w:pos="9000"/>
        </w:tabs>
        <w:ind w:right="90"/>
        <w:jc w:val="both"/>
        <w:rPr>
          <w:rFonts w:ascii="Times New Roman" w:eastAsia="Times New Roman" w:hAnsi="Times New Roman" w:cs="Times New Roman"/>
          <w:sz w:val="24"/>
          <w:szCs w:val="24"/>
        </w:rPr>
      </w:pPr>
    </w:p>
    <w:p w14:paraId="133E81C3" w14:textId="77777777" w:rsidR="00BF79E6" w:rsidRPr="00241020" w:rsidRDefault="00BF79E6"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sz w:val="24"/>
          <w:szCs w:val="24"/>
        </w:rPr>
        <w:t>interval of time. However, according to Engle (2001), it is expected that there will be heteroscedasticity in financial time series data since in financial data some periods are riskier than others, that is, the expected value of error terms at some times is greater than others. Moreover, these risky times are not scattered randomly across quarterly or annual data. Instead there is a degree of autocorrelation in the riskiness of financial returns. Engle (1982) proposed the class of Autoregressive Conditional Heteroskedasticy (ARCH) models that capture the serial correlation of volatility. This led to the Generalized</w:t>
      </w:r>
      <w:r w:rsidRPr="00241020">
        <w:rPr>
          <w:rFonts w:ascii="Times New Roman" w:eastAsia="Times New Roman" w:hAnsi="Times New Roman" w:cs="Times New Roman"/>
          <w:i/>
          <w:sz w:val="24"/>
          <w:szCs w:val="24"/>
        </w:rPr>
        <w:t xml:space="preserve"> </w:t>
      </w:r>
      <w:r w:rsidRPr="00241020">
        <w:rPr>
          <w:rFonts w:ascii="Times New Roman" w:eastAsia="Times New Roman" w:hAnsi="Times New Roman" w:cs="Times New Roman"/>
          <w:sz w:val="24"/>
          <w:szCs w:val="24"/>
        </w:rPr>
        <w:t>ARCH</w:t>
      </w:r>
      <w:r w:rsidRPr="00241020">
        <w:rPr>
          <w:rFonts w:ascii="Times New Roman" w:eastAsia="Times New Roman" w:hAnsi="Times New Roman" w:cs="Times New Roman"/>
          <w:i/>
          <w:sz w:val="24"/>
          <w:szCs w:val="24"/>
        </w:rPr>
        <w:t xml:space="preserve"> </w:t>
      </w:r>
      <w:r w:rsidRPr="00241020">
        <w:rPr>
          <w:rFonts w:ascii="Times New Roman" w:eastAsia="Times New Roman" w:hAnsi="Times New Roman" w:cs="Times New Roman"/>
          <w:sz w:val="24"/>
          <w:szCs w:val="24"/>
        </w:rPr>
        <w:t>model (GARCH) introduced by Bollerslev (1986).</w:t>
      </w:r>
      <w:r w:rsidRPr="00241020">
        <w:rPr>
          <w:rFonts w:ascii="Times New Roman" w:eastAsia="Times New Roman" w:hAnsi="Times New Roman" w:cs="Times New Roman"/>
          <w:color w:val="000000"/>
          <w:sz w:val="24"/>
          <w:szCs w:val="24"/>
        </w:rPr>
        <w:t xml:space="preserve"> GARCH is an efficient way to model volatility in high frequency econometric time series. More importantly, GARCH models of exchange rate volatility allow the empirical testing of the effectiveness of intervention on both level and volatility of exchange rate to be carried out simultaneously on both the mean and conditional volatility of exchange rate returns (Edison and Liang, 1999).</w:t>
      </w:r>
    </w:p>
    <w:p w14:paraId="6004D022" w14:textId="77777777" w:rsidR="00F96852" w:rsidRPr="00241020" w:rsidRDefault="00F96852" w:rsidP="00CC117C">
      <w:pPr>
        <w:tabs>
          <w:tab w:val="left" w:pos="9000"/>
        </w:tabs>
        <w:ind w:right="90"/>
        <w:jc w:val="both"/>
        <w:rPr>
          <w:rFonts w:ascii="Times New Roman" w:eastAsia="Times New Roman" w:hAnsi="Times New Roman" w:cs="Times New Roman"/>
          <w:color w:val="000000"/>
          <w:sz w:val="24"/>
          <w:szCs w:val="24"/>
        </w:rPr>
      </w:pPr>
    </w:p>
    <w:p w14:paraId="33B18E54" w14:textId="77777777" w:rsidR="00F96852" w:rsidRPr="00241020" w:rsidRDefault="00F96852" w:rsidP="00CC117C">
      <w:pPr>
        <w:tabs>
          <w:tab w:val="left" w:pos="9000"/>
        </w:tabs>
        <w:ind w:right="90"/>
        <w:jc w:val="both"/>
        <w:rPr>
          <w:rFonts w:ascii="Times New Roman" w:eastAsia="Times New Roman" w:hAnsi="Times New Roman" w:cs="Times New Roman"/>
          <w:color w:val="000000"/>
          <w:sz w:val="24"/>
          <w:szCs w:val="24"/>
        </w:rPr>
      </w:pPr>
    </w:p>
    <w:p w14:paraId="3DAE0E86" w14:textId="77777777" w:rsidR="00F96852" w:rsidRPr="00241020" w:rsidRDefault="00F96852" w:rsidP="00CC117C">
      <w:pPr>
        <w:tabs>
          <w:tab w:val="left" w:pos="9000"/>
        </w:tabs>
        <w:ind w:right="90"/>
        <w:jc w:val="both"/>
        <w:rPr>
          <w:rFonts w:ascii="Times New Roman" w:eastAsia="Times New Roman" w:hAnsi="Times New Roman" w:cs="Times New Roman"/>
          <w:color w:val="000000"/>
          <w:sz w:val="24"/>
          <w:szCs w:val="24"/>
        </w:rPr>
      </w:pPr>
    </w:p>
    <w:p w14:paraId="596FF4A2" w14:textId="77777777" w:rsidR="00BF79E6" w:rsidRPr="00241020" w:rsidRDefault="00BF79E6" w:rsidP="00CC117C">
      <w:pPr>
        <w:tabs>
          <w:tab w:val="left" w:pos="9000"/>
        </w:tabs>
        <w:ind w:right="90"/>
        <w:jc w:val="both"/>
        <w:rPr>
          <w:rFonts w:ascii="Times New Roman" w:eastAsia="Times New Roman" w:hAnsi="Times New Roman" w:cs="Times New Roman"/>
          <w:color w:val="000000"/>
          <w:sz w:val="24"/>
          <w:szCs w:val="24"/>
        </w:rPr>
      </w:pPr>
    </w:p>
    <w:p w14:paraId="3708CF6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Therefore, the model becomes;</w:t>
      </w:r>
    </w:p>
    <w:p w14:paraId="6809997A"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ERT</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1</m:t>
            </m:r>
          </m:sub>
        </m:sSub>
        <m:r>
          <w:rPr>
            <w:rFonts w:ascii="Cambria Math" w:eastAsia="Cambria Math" w:hAnsi="Cambria Math" w:cs="Times New Roman"/>
            <w:sz w:val="24"/>
            <w:szCs w:val="24"/>
          </w:rPr>
          <m:t>ln</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INV</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2</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∆lnCBR</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3</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∆lnTB</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4</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∆lnINF</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ε</m:t>
            </m:r>
          </m:e>
          <m:sub>
            <m:r>
              <w:rPr>
                <w:rFonts w:ascii="Cambria Math" w:eastAsia="Cambria Math" w:hAnsi="Cambria Math" w:cs="Times New Roman"/>
                <w:sz w:val="24"/>
                <w:szCs w:val="24"/>
              </w:rPr>
              <m:t>t</m:t>
            </m:r>
          </m:sub>
        </m:sSub>
      </m:oMath>
      <w:r w:rsidR="00BF79E6" w:rsidRPr="00241020">
        <w:rPr>
          <w:rFonts w:ascii="Times New Roman" w:eastAsia="Times New Roman" w:hAnsi="Times New Roman" w:cs="Times New Roman"/>
          <w:sz w:val="24"/>
          <w:szCs w:val="24"/>
        </w:rPr>
        <w:t>. . …………………………………………………………conditional mean equation</w:t>
      </w:r>
      <w:proofErr w:type="gramStart"/>
      <w:r w:rsidR="00BF79E6" w:rsidRPr="00241020">
        <w:rPr>
          <w:rFonts w:ascii="Times New Roman" w:eastAsia="Times New Roman" w:hAnsi="Times New Roman" w:cs="Times New Roman"/>
          <w:sz w:val="24"/>
          <w:szCs w:val="24"/>
        </w:rPr>
        <w:t xml:space="preserve">   (</w:t>
      </w:r>
      <w:proofErr w:type="gramEnd"/>
      <w:r w:rsidR="00BF79E6" w:rsidRPr="00241020">
        <w:rPr>
          <w:rFonts w:ascii="Times New Roman" w:eastAsia="Times New Roman" w:hAnsi="Times New Roman" w:cs="Times New Roman"/>
          <w:sz w:val="24"/>
          <w:szCs w:val="24"/>
        </w:rPr>
        <w:t>1)</w:t>
      </w:r>
    </w:p>
    <w:p w14:paraId="5351CF36" w14:textId="77777777" w:rsidR="00BF79E6" w:rsidRPr="00241020" w:rsidRDefault="00BF79E6" w:rsidP="00CC117C">
      <w:pPr>
        <w:tabs>
          <w:tab w:val="left" w:pos="9000"/>
        </w:tabs>
        <w:spacing w:after="200"/>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Where,</w:t>
      </w:r>
    </w:p>
    <w:p w14:paraId="0487280F" w14:textId="77777777" w:rsidR="00BF79E6" w:rsidRPr="00241020" w:rsidRDefault="00BF79E6" w:rsidP="00CC117C">
      <w:pPr>
        <w:tabs>
          <w:tab w:val="left" w:pos="9000"/>
        </w:tabs>
        <w:spacing w:after="200"/>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lastRenderedPageBreak/>
        <w:t xml:space="preserve">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ε</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Ω</m:t>
            </m:r>
          </m:e>
          <m:sub>
            <m:r>
              <w:rPr>
                <w:rFonts w:ascii="Cambria Math" w:eastAsia="Cambria Math" w:hAnsi="Cambria Math" w:cs="Times New Roman"/>
                <w:sz w:val="24"/>
                <w:szCs w:val="24"/>
              </w:rPr>
              <m:t>t-1</m:t>
            </m:r>
          </m:sub>
        </m:sSub>
        <m:r>
          <w:rPr>
            <w:rFonts w:ascii="Cambria Math" w:eastAsia="Cambria Math" w:hAnsi="Cambria Math" w:cs="Times New Roman"/>
            <w:sz w:val="24"/>
            <w:szCs w:val="24"/>
          </w:rPr>
          <m:t>~N</m:t>
        </m:r>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0,</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m:t>
                </m:r>
              </m:sub>
            </m:sSub>
          </m:e>
        </m:d>
      </m:oMath>
      <w:r w:rsidRPr="00241020">
        <w:rPr>
          <w:rFonts w:ascii="Times New Roman" w:eastAsia="Times New Roman" w:hAnsi="Times New Roman" w:cs="Times New Roman"/>
          <w:sz w:val="24"/>
          <w:szCs w:val="24"/>
        </w:rPr>
        <w:t xml:space="preserve"> .</w:t>
      </w:r>
    </w:p>
    <w:p w14:paraId="501867F8"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1</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INV</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2</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∆lnCBR</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3</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∆lnTB</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4</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∆lnINF</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+α</m:t>
        </m:r>
        <m:sSubSup>
          <m:sSubSupPr>
            <m:ctrlPr>
              <w:rPr>
                <w:rFonts w:ascii="Cambria Math" w:eastAsia="Cambria Math" w:hAnsi="Cambria Math" w:cs="Times New Roman"/>
                <w:sz w:val="24"/>
                <w:szCs w:val="24"/>
              </w:rPr>
            </m:ctrlPr>
          </m:sSubSupPr>
          <m:e>
            <m:r>
              <w:rPr>
                <w:rFonts w:ascii="Cambria Math" w:eastAsia="Cambria Math" w:hAnsi="Cambria Math" w:cs="Times New Roman"/>
                <w:sz w:val="24"/>
                <w:szCs w:val="24"/>
              </w:rPr>
              <m:t>ε</m:t>
            </m:r>
          </m:e>
          <m:sub>
            <m:r>
              <w:rPr>
                <w:rFonts w:ascii="Cambria Math" w:eastAsia="Cambria Math" w:hAnsi="Cambria Math" w:cs="Times New Roman"/>
                <w:sz w:val="24"/>
                <w:szCs w:val="24"/>
              </w:rPr>
              <m:t>t-1</m:t>
            </m:r>
          </m:sub>
          <m:sup>
            <m:r>
              <w:rPr>
                <w:rFonts w:ascii="Cambria Math" w:eastAsia="Cambria Math" w:hAnsi="Cambria Math" w:cs="Times New Roman"/>
                <w:sz w:val="24"/>
                <w:szCs w:val="24"/>
              </w:rPr>
              <m:t>2</m:t>
            </m:r>
          </m:sup>
        </m:sSubSup>
        <m:r>
          <w:rPr>
            <w:rFonts w:ascii="Cambria Math" w:eastAsia="Cambria Math" w:hAnsi="Cambria Math" w:cs="Times New Roman"/>
            <w:sz w:val="24"/>
            <w:szCs w:val="24"/>
          </w:rPr>
          <m:t>+β</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t-1</m:t>
            </m:r>
          </m:sub>
        </m:sSub>
      </m:oMath>
      <w:r w:rsidR="00BF79E6" w:rsidRPr="00241020">
        <w:rPr>
          <w:rFonts w:ascii="Times New Roman" w:eastAsia="Times New Roman" w:hAnsi="Times New Roman" w:cs="Times New Roman"/>
          <w:sz w:val="24"/>
          <w:szCs w:val="24"/>
        </w:rPr>
        <w:t xml:space="preserve">.  …………………………………………………conditional variance equation </w:t>
      </w:r>
      <w:proofErr w:type="gramStart"/>
      <w:r w:rsidR="00BF79E6" w:rsidRPr="00241020">
        <w:rPr>
          <w:rFonts w:ascii="Times New Roman" w:eastAsia="Times New Roman" w:hAnsi="Times New Roman" w:cs="Times New Roman"/>
          <w:sz w:val="24"/>
          <w:szCs w:val="24"/>
        </w:rPr>
        <w:t>….(</w:t>
      </w:r>
      <w:proofErr w:type="gramEnd"/>
      <w:r w:rsidR="00BF79E6" w:rsidRPr="00241020">
        <w:rPr>
          <w:rFonts w:ascii="Times New Roman" w:eastAsia="Times New Roman" w:hAnsi="Times New Roman" w:cs="Times New Roman"/>
          <w:sz w:val="24"/>
          <w:szCs w:val="24"/>
        </w:rPr>
        <w:t>2)</w:t>
      </w:r>
    </w:p>
    <w:p w14:paraId="5359687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Where,</w:t>
      </w:r>
    </w:p>
    <w:p w14:paraId="280A639F"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o</m:t>
            </m:r>
          </m:sub>
        </m:sSub>
        <m:r>
          <w:rPr>
            <w:rFonts w:ascii="Cambria Math" w:eastAsia="Cambria Math" w:hAnsi="Cambria Math" w:cs="Times New Roman"/>
            <w:sz w:val="24"/>
            <w:szCs w:val="24"/>
          </w:rPr>
          <m:t>, α, β&gt;0 and α+β&lt;1</m:t>
        </m:r>
      </m:oMath>
      <w:r w:rsidR="00BF79E6" w:rsidRPr="00241020">
        <w:rPr>
          <w:rFonts w:ascii="Times New Roman" w:eastAsia="Times New Roman" w:hAnsi="Times New Roman" w:cs="Times New Roman"/>
          <w:sz w:val="24"/>
          <w:szCs w:val="24"/>
        </w:rPr>
        <w:t xml:space="preserve">. </w:t>
      </w:r>
    </w:p>
    <w:p w14:paraId="319C86E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w:t>
      </w:r>
    </w:p>
    <w:p w14:paraId="5CF12CD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Equation (1) represents the mean equation in which the dependent variable is rate of logarithmic return on nominal exchange rate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RETURN</m:t>
            </m:r>
          </m:e>
          <m:sub>
            <m:r>
              <w:rPr>
                <w:rFonts w:ascii="Cambria Math" w:eastAsia="Cambria Math" w:hAnsi="Cambria Math" w:cs="Times New Roman"/>
                <w:sz w:val="24"/>
                <w:szCs w:val="24"/>
              </w:rPr>
              <m:t>t</m:t>
            </m:r>
          </m:sub>
        </m:sSub>
      </m:oMath>
      <w:r w:rsidRPr="00241020">
        <w:rPr>
          <w:rFonts w:ascii="Times New Roman" w:eastAsia="Times New Roman" w:hAnsi="Times New Roman" w:cs="Times New Roman"/>
          <w:sz w:val="24"/>
          <w:szCs w:val="24"/>
        </w:rPr>
        <w:t xml:space="preserve"> ) during a month. It is assumed that the average return depends on net intervention (INV), central bank rate (CBR) and 91-day Treasury bill rate (TB). Further, it is also assumed that the random disturbance term in the mean equation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ε</m:t>
            </m:r>
          </m:e>
          <m:sub>
            <m:r>
              <w:rPr>
                <w:rFonts w:ascii="Cambria Math" w:eastAsia="Cambria Math" w:hAnsi="Cambria Math" w:cs="Times New Roman"/>
                <w:sz w:val="24"/>
                <w:szCs w:val="24"/>
              </w:rPr>
              <m:t>t</m:t>
            </m:r>
          </m:sub>
        </m:sSub>
      </m:oMath>
      <w:r w:rsidRPr="00241020">
        <w:rPr>
          <w:rFonts w:ascii="Times New Roman" w:eastAsia="Times New Roman" w:hAnsi="Times New Roman" w:cs="Times New Roman"/>
          <w:sz w:val="24"/>
          <w:szCs w:val="24"/>
        </w:rPr>
        <w:t>) has a conditional normal distribution with mean zero and variance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m:t>
            </m:r>
          </m:sub>
        </m:sSub>
      </m:oMath>
      <w:r w:rsidRPr="00241020">
        <w:rPr>
          <w:rFonts w:ascii="Times New Roman" w:eastAsia="Times New Roman" w:hAnsi="Times New Roman" w:cs="Times New Roman"/>
          <w:sz w:val="24"/>
          <w:szCs w:val="24"/>
        </w:rPr>
        <w:t xml:space="preserve">) and are modeled as normally distributed conditional on the information set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Ω</m:t>
            </m:r>
          </m:e>
          <m:sub>
            <m:r>
              <w:rPr>
                <w:rFonts w:ascii="Cambria Math" w:eastAsia="Cambria Math" w:hAnsi="Cambria Math" w:cs="Times New Roman"/>
                <w:sz w:val="24"/>
                <w:szCs w:val="24"/>
              </w:rPr>
              <m:t>t-1</m:t>
            </m:r>
          </m:sub>
        </m:sSub>
      </m:oMath>
      <w:r w:rsidRPr="00241020">
        <w:rPr>
          <w:rFonts w:ascii="Times New Roman" w:eastAsia="Times New Roman" w:hAnsi="Times New Roman" w:cs="Times New Roman"/>
          <w:sz w:val="24"/>
          <w:szCs w:val="24"/>
        </w:rPr>
        <w:t xml:space="preserve">  available at time t-1. Here,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Ω</m:t>
            </m:r>
          </m:e>
          <m:sub>
            <m:r>
              <w:rPr>
                <w:rFonts w:ascii="Cambria Math" w:eastAsia="Cambria Math" w:hAnsi="Cambria Math" w:cs="Times New Roman"/>
                <w:sz w:val="24"/>
                <w:szCs w:val="24"/>
              </w:rPr>
              <m:t>t-1</m:t>
            </m:r>
          </m:sub>
        </m:sSub>
      </m:oMath>
      <w:r w:rsidRPr="00241020">
        <w:rPr>
          <w:rFonts w:ascii="Times New Roman" w:eastAsia="Times New Roman" w:hAnsi="Times New Roman" w:cs="Times New Roman"/>
          <w:sz w:val="24"/>
          <w:szCs w:val="24"/>
        </w:rPr>
        <w:t xml:space="preserve"> indicates all the (lagged) information available to the participants in the foreign exchange market at time t. The monetary policy is expected to reduce the extent of fluctuations of the exchange rate and change direction of shilling movement against the US dollar. According to theory, the intervention of a central bank is said to be effective if the coefficient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1</m:t>
            </m:r>
          </m:sub>
        </m:sSub>
      </m:oMath>
      <w:r w:rsidRPr="00241020">
        <w:rPr>
          <w:rFonts w:ascii="Times New Roman" w:eastAsia="Times New Roman" w:hAnsi="Times New Roman" w:cs="Times New Roman"/>
          <w:sz w:val="24"/>
          <w:szCs w:val="24"/>
        </w:rPr>
        <w:t xml:space="preserve"> is positive and significant. Thus, Kenya shilling depreciates against the US Dollar as the net US dollar purchases increase. That is, the purchase (or sale) of the US dollar results in depreciation (or appreciation) of the Kenya shilling. Also a decrease in interest rate should decrease the mean exchange rate return. Thus, Kenya shilling depreciates against the US Dollar as interest rate decreases. Therefore, coefficients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2</m:t>
            </m:r>
          </m:sub>
        </m:sSub>
      </m:oMath>
      <w:r w:rsidRPr="00241020">
        <w:rPr>
          <w:rFonts w:ascii="Times New Roman" w:eastAsia="Times New Roman" w:hAnsi="Times New Roman" w:cs="Times New Roman"/>
          <w:sz w:val="24"/>
          <w:szCs w:val="24"/>
        </w:rPr>
        <w:t xml:space="preserve"> and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3</m:t>
            </m:r>
          </m:sub>
        </m:sSub>
      </m:oMath>
      <w:r w:rsidRPr="00241020">
        <w:rPr>
          <w:rFonts w:ascii="Times New Roman" w:eastAsia="Times New Roman" w:hAnsi="Times New Roman" w:cs="Times New Roman"/>
          <w:sz w:val="24"/>
          <w:szCs w:val="24"/>
        </w:rPr>
        <w:t xml:space="preserve"> should be negative. The coefficient of inflation rate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a</m:t>
            </m:r>
          </m:e>
          <m:sub>
            <m:r>
              <w:rPr>
                <w:rFonts w:ascii="Cambria Math" w:eastAsia="Cambria Math" w:hAnsi="Cambria Math" w:cs="Times New Roman"/>
                <w:sz w:val="24"/>
                <w:szCs w:val="24"/>
              </w:rPr>
              <m:t>4</m:t>
            </m:r>
          </m:sub>
        </m:sSub>
      </m:oMath>
      <w:r w:rsidRPr="00241020">
        <w:rPr>
          <w:rFonts w:ascii="Times New Roman" w:eastAsia="Times New Roman" w:hAnsi="Times New Roman" w:cs="Times New Roman"/>
          <w:sz w:val="24"/>
          <w:szCs w:val="24"/>
        </w:rPr>
        <w:t xml:space="preserve">, is expected to be positive that Kenya shilling depreciates against Us Dollar with increase in inflation rate thus increasing the exchange rate mean return. </w:t>
      </w:r>
    </w:p>
    <w:p w14:paraId="2B51AF1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77B6B24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 equation (2), the conditional volatility depends on the same set of determinants as that of the mean equation (i) plus two more determinants; past disturbance </w:t>
      </w:r>
      <m:oMath>
        <m:r>
          <w:rPr>
            <w:rFonts w:ascii="Cambria Math" w:hAnsi="Cambria Math" w:cs="Times New Roman"/>
            <w:sz w:val="24"/>
            <w:szCs w:val="24"/>
          </w:rPr>
          <m:t>α</m:t>
        </m:r>
        <m:sSubSup>
          <m:sSubSupPr>
            <m:ctrlPr>
              <w:rPr>
                <w:rFonts w:ascii="Cambria Math" w:eastAsia="Cambria Math" w:hAnsi="Cambria Math" w:cs="Times New Roman"/>
                <w:sz w:val="24"/>
                <w:szCs w:val="24"/>
              </w:rPr>
            </m:ctrlPr>
          </m:sSubSupPr>
          <m:e>
            <m:r>
              <w:rPr>
                <w:rFonts w:ascii="Cambria Math" w:hAnsi="Cambria Math" w:cs="Times New Roman"/>
                <w:sz w:val="24"/>
                <w:szCs w:val="24"/>
              </w:rPr>
              <m:t>ε</m:t>
            </m:r>
          </m:e>
          <m:sub>
            <m:r>
              <w:rPr>
                <w:rFonts w:ascii="Cambria Math" w:eastAsia="Cambria Math" w:hAnsi="Cambria Math" w:cs="Times New Roman"/>
                <w:sz w:val="24"/>
                <w:szCs w:val="24"/>
              </w:rPr>
              <m:t>t-1</m:t>
            </m:r>
          </m:sub>
          <m:sup>
            <m:r>
              <w:rPr>
                <w:rFonts w:ascii="Cambria Math" w:eastAsia="Cambria Math" w:hAnsi="Cambria Math" w:cs="Times New Roman"/>
                <w:sz w:val="24"/>
                <w:szCs w:val="24"/>
              </w:rPr>
              <m:t>2</m:t>
            </m:r>
          </m:sup>
        </m:sSubSup>
      </m:oMath>
      <w:r w:rsidRPr="00241020">
        <w:rPr>
          <w:rFonts w:ascii="Times New Roman" w:eastAsia="Times New Roman" w:hAnsi="Times New Roman" w:cs="Times New Roman"/>
          <w:sz w:val="24"/>
          <w:szCs w:val="24"/>
        </w:rPr>
        <w:t xml:space="preserve"> and the lagged variance </w:t>
      </w:r>
      <m:oMath>
        <m:r>
          <w:rPr>
            <w:rFonts w:ascii="Cambria Math" w:hAnsi="Cambria Math" w:cs="Times New Roman"/>
            <w:sz w:val="24"/>
            <w:szCs w:val="24"/>
          </w:rPr>
          <m:t>β</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t-1</m:t>
            </m:r>
          </m:sub>
        </m:sSub>
      </m:oMath>
      <w:r w:rsidRPr="00241020">
        <w:rPr>
          <w:rFonts w:ascii="Times New Roman" w:eastAsia="Times New Roman" w:hAnsi="Times New Roman" w:cs="Times New Roman"/>
          <w:sz w:val="24"/>
          <w:szCs w:val="24"/>
        </w:rPr>
        <w:t xml:space="preserve">. According to Dominguez (1998) foreign exchange intervention is regarded as successful, if intervention significantly reduces the volatility of the exchange rate. Besides, Schwartz (1996) stated that unsuccessful foreign exchange intervention is likely to increase exchange rate volatility. CBK intervention is said to be effective if an increase in net purchases of dollars lowers the volatility of the monthly Kenya shilling to US dollar returns. Hence, the expected sign for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1</m:t>
            </m:r>
          </m:sub>
        </m:sSub>
      </m:oMath>
      <w:r w:rsidRPr="00241020">
        <w:rPr>
          <w:rFonts w:ascii="Times New Roman" w:eastAsia="Times New Roman" w:hAnsi="Times New Roman" w:cs="Times New Roman"/>
          <w:sz w:val="24"/>
          <w:szCs w:val="24"/>
        </w:rPr>
        <w:t xml:space="preserve"> is negative. Also, CBR and 91-day Treasury bill rate will be effective if decreasing them lowers the volatility of the monthly Kenya shilling to US dollar returns. Therefore, the expected sign for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2</m:t>
            </m:r>
          </m:sub>
        </m:sSub>
      </m:oMath>
      <w:r w:rsidRPr="00241020">
        <w:rPr>
          <w:rFonts w:ascii="Times New Roman" w:eastAsia="Times New Roman" w:hAnsi="Times New Roman" w:cs="Times New Roman"/>
          <w:sz w:val="24"/>
          <w:szCs w:val="24"/>
        </w:rPr>
        <w:t xml:space="preserve"> and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3</m:t>
            </m:r>
          </m:sub>
        </m:sSub>
      </m:oMath>
      <w:r w:rsidRPr="00241020">
        <w:rPr>
          <w:rFonts w:ascii="Times New Roman" w:eastAsia="Times New Roman" w:hAnsi="Times New Roman" w:cs="Times New Roman"/>
          <w:sz w:val="24"/>
          <w:szCs w:val="24"/>
        </w:rPr>
        <w:t xml:space="preserve"> is positive. Inflation is also expected to increase volatility hence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4</m:t>
            </m:r>
          </m:sub>
        </m:sSub>
      </m:oMath>
      <w:r w:rsidRPr="00241020">
        <w:rPr>
          <w:rFonts w:ascii="Times New Roman" w:eastAsia="Times New Roman" w:hAnsi="Times New Roman" w:cs="Times New Roman"/>
          <w:sz w:val="24"/>
          <w:szCs w:val="24"/>
        </w:rPr>
        <w:t xml:space="preserve"> is expected to be positive.</w:t>
      </w:r>
    </w:p>
    <w:p w14:paraId="36E3804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50BDF0B3" w14:textId="77777777" w:rsidR="00BF79E6" w:rsidRPr="00241020" w:rsidRDefault="00BF79E6" w:rsidP="00CC117C">
      <w:pPr>
        <w:keepNext/>
        <w:keepLines/>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RESULTS AND DISCUSSIONS</w:t>
      </w:r>
    </w:p>
    <w:p w14:paraId="21C7DDF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w:t>
      </w:r>
    </w:p>
    <w:p w14:paraId="0B9C2062" w14:textId="77777777" w:rsidR="00BF79E6" w:rsidRPr="00241020" w:rsidRDefault="00BF79E6" w:rsidP="00CC117C">
      <w:pPr>
        <w:keepNext/>
        <w:keepLines/>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Unit root and Normality test</w:t>
      </w:r>
    </w:p>
    <w:p w14:paraId="7F93118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presence of unit roots for all the variables in the mean equation were tested by applying Augmented Dickey Fuller (ADF) and Philips Perron (PP) tests. All variables were found to be stationary at 5% level of significance after taking the second difference. The use of standard ARCH/GARCH model requires testing the distribution of the dependent variable. If the series is not normally </w:t>
      </w:r>
      <w:proofErr w:type="gramStart"/>
      <w:r w:rsidRPr="00241020">
        <w:rPr>
          <w:rFonts w:ascii="Times New Roman" w:eastAsia="Times New Roman" w:hAnsi="Times New Roman" w:cs="Times New Roman"/>
          <w:sz w:val="24"/>
          <w:szCs w:val="24"/>
        </w:rPr>
        <w:t>distributed</w:t>
      </w:r>
      <w:proofErr w:type="gramEnd"/>
      <w:r w:rsidRPr="00241020">
        <w:rPr>
          <w:rFonts w:ascii="Times New Roman" w:eastAsia="Times New Roman" w:hAnsi="Times New Roman" w:cs="Times New Roman"/>
          <w:sz w:val="24"/>
          <w:szCs w:val="24"/>
        </w:rPr>
        <w:t xml:space="preserve"> then GARCH model is found to be applicable in analyzing the data. Histogram-stat test for normality was applied where descriptive statistics of the exchange rate return including skewness and kurtosis measures were computed. The exchange rate return series was found to be positively skewed. This shows the presence of volatility in the return series implying that depreciation in the exchange rate occurs more often than appreciation. The probability of JB statistic was 0.000&lt; 0.05 thus, the null hypothesis that the series is normally distributed was rejected. The non-normality of thereturn series justifies the use of ARCH and GARCH model.</w:t>
      </w:r>
    </w:p>
    <w:p w14:paraId="4814AEFA"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p w14:paraId="5C89908C"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p w14:paraId="247B41FF"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p w14:paraId="279FA622" w14:textId="77777777" w:rsidR="00BF79E6" w:rsidRPr="00241020" w:rsidRDefault="00BF79E6" w:rsidP="00CC117C">
      <w:pPr>
        <w:keepNext/>
        <w:keepLines/>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Arch Effects and Volatility Clustering Test</w:t>
      </w:r>
    </w:p>
    <w:p w14:paraId="32B53FA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Before estimating ARCH and GARCH model it is necessary to test for the residuals of the mean equation to check whether they disagree with the assumptions of the OLS. ARMA equation was estimated by an econometric model which was built by applying OLS technique after which the estimated residuals are obtained. The assumptions underlying the GARCH model are that the time series under consideration must </w:t>
      </w:r>
      <w:r w:rsidRPr="00241020">
        <w:rPr>
          <w:rFonts w:ascii="Times New Roman" w:eastAsia="Times New Roman" w:hAnsi="Times New Roman" w:cs="Times New Roman"/>
          <w:sz w:val="24"/>
          <w:szCs w:val="24"/>
        </w:rPr>
        <w:lastRenderedPageBreak/>
        <w:t>exhibit heteroscedasticity as well as autocorrelation. It is expected that there will be heteroscedasticity in financial time series data since in financial data some periods are riskier than others, that is, the expected value of error terms at some times is greater than others (arch effect). Moreover, these risky times are not scattered randomly across quarterly or annual data but riskier periods may be followed by other riskier one and less risk period followed other less risk periods (Volatility Clustering. Ljung- Pierce Q-statistic of the squared deviations (</w:t>
      </w:r>
      <m:oMath>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Q</m:t>
            </m:r>
          </m:e>
          <m:sup>
            <m:r>
              <w:rPr>
                <w:rFonts w:ascii="Cambria Math" w:eastAsia="Cambria Math" w:hAnsi="Cambria Math" w:cs="Times New Roman"/>
                <w:sz w:val="24"/>
                <w:szCs w:val="24"/>
              </w:rPr>
              <m:t>2</m:t>
            </m:r>
          </m:sup>
        </m:sSup>
      </m:oMath>
      <w:r w:rsidRPr="00241020">
        <w:rPr>
          <w:rFonts w:ascii="Times New Roman" w:eastAsia="Times New Roman" w:hAnsi="Times New Roman" w:cs="Times New Roman"/>
          <w:sz w:val="24"/>
          <w:szCs w:val="24"/>
        </w:rPr>
        <w:t>) and Lagrange Multiplier ARCH test (ARCH-LM test) were employed. The Ljung-Box Q-statistic for squared residuals as well as the ARCH-LM test confirms the presence of ARCH effect since their F-probabilities (0.00) are less than 0.05; hence the null hypothesis of zero ARCH effect in the residuals is rejected. Again, a line graph for exchange rate return residual was plotted to verify the presence of volatility clustering. Both the test revealed that there is heteroscedasticity, autocorrelation and volatility clustering in the exchange rate return series and that it follows a non-normal distribution. Once ARCH has been found in the investigated data, it justifies the use of GARCH models. The inverted AR root for mean equation was 0.24 which is inside the unit circle, that is, between -1 and 1. Therefore, the mean equation is well defined.</w:t>
      </w:r>
    </w:p>
    <w:p w14:paraId="6E584A6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4C2A3B1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0B2A934B" w14:textId="77777777" w:rsidR="00BF79E6" w:rsidRPr="00241020" w:rsidRDefault="00BF79E6" w:rsidP="00CC117C">
      <w:pPr>
        <w:keepNext/>
        <w:keepLines/>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color w:val="000000"/>
          <w:sz w:val="24"/>
          <w:szCs w:val="24"/>
        </w:rPr>
        <w:t xml:space="preserve"> </w:t>
      </w:r>
      <w:r w:rsidRPr="00241020">
        <w:rPr>
          <w:rFonts w:ascii="Times New Roman" w:eastAsia="Times New Roman" w:hAnsi="Times New Roman" w:cs="Times New Roman"/>
          <w:b/>
          <w:sz w:val="24"/>
          <w:szCs w:val="24"/>
        </w:rPr>
        <w:t>Estimated GARCH (1, 1) Model</w:t>
      </w:r>
    </w:p>
    <w:p w14:paraId="7B6149D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To measure the effect of monetary policy intervention on both the level and volatility of the US Dollar-Kenya shilling exchange rate a GARCH model with exogenous monetary policy intervention data in both the conditional mean and variance equations as proposed by Engle (1982), Bollerslev (1986), and Baillie and Bollerslev (1989) was used. The effect for monetary policy intervention on the exchange rate level is captured by the mean equation of GARCH model while on volatility is captured by variance equation as shown in Table 1. As a result of exchange rate risk that an investor encounters when investing internationally, it is observable that the volatility of exchange rate affects the expected returns of an investment. Depreciation is supposed to increase exchange rate return because it makes local goods cheaper compared to foreign goods thereby increasing export and decreasing import. In other word it makes local goods to be more competitive (Mundell, 1968 and Fleming, 1962). Therefore, an increase in exchange rate return could be interpreted to mean that the currency has depreciated and a decrease in returns means an appreciation of the local currency. Therefore, the variance equation measures the degree of volatility (fluctuation) while the mean exchange rate return equation gives us the direction of the movement of fluctuations. The GARCH (1,1) model is shown in Table 1.</w:t>
      </w:r>
    </w:p>
    <w:p w14:paraId="5E5B5DC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Table 1. </w:t>
      </w:r>
    </w:p>
    <w:p w14:paraId="722A7C6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u w:val="single"/>
        </w:rPr>
      </w:pPr>
      <w:r w:rsidRPr="00241020">
        <w:rPr>
          <w:rFonts w:ascii="Times New Roman" w:eastAsia="Times New Roman" w:hAnsi="Times New Roman" w:cs="Times New Roman"/>
          <w:sz w:val="24"/>
          <w:szCs w:val="24"/>
          <w:u w:val="single"/>
        </w:rPr>
        <w:t>Conditional Mean and Variance for Monetary Policy Intervention</w:t>
      </w:r>
    </w:p>
    <w:tbl>
      <w:tblPr>
        <w:tblW w:w="8523" w:type="dxa"/>
        <w:tblLayout w:type="fixed"/>
        <w:tblLook w:val="0400" w:firstRow="0" w:lastRow="0" w:firstColumn="0" w:lastColumn="0" w:noHBand="0" w:noVBand="1"/>
      </w:tblPr>
      <w:tblGrid>
        <w:gridCol w:w="1953"/>
        <w:gridCol w:w="1623"/>
        <w:gridCol w:w="305"/>
        <w:gridCol w:w="1293"/>
        <w:gridCol w:w="1587"/>
        <w:gridCol w:w="1762"/>
      </w:tblGrid>
      <w:tr w:rsidR="00BF79E6" w:rsidRPr="00241020" w14:paraId="6E8AB753" w14:textId="77777777" w:rsidTr="00BF79E6">
        <w:tc>
          <w:tcPr>
            <w:tcW w:w="1953" w:type="dxa"/>
            <w:tcBorders>
              <w:top w:val="single" w:sz="4" w:space="0" w:color="000000"/>
              <w:bottom w:val="single" w:sz="4" w:space="0" w:color="000000"/>
            </w:tcBorders>
          </w:tcPr>
          <w:p w14:paraId="62F4649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Variable</w:t>
            </w:r>
          </w:p>
        </w:tc>
        <w:tc>
          <w:tcPr>
            <w:tcW w:w="1928" w:type="dxa"/>
            <w:gridSpan w:val="2"/>
            <w:tcBorders>
              <w:top w:val="single" w:sz="4" w:space="0" w:color="000000"/>
              <w:bottom w:val="single" w:sz="4" w:space="0" w:color="000000"/>
            </w:tcBorders>
          </w:tcPr>
          <w:p w14:paraId="54C3225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Coefficient</w:t>
            </w:r>
          </w:p>
        </w:tc>
        <w:tc>
          <w:tcPr>
            <w:tcW w:w="1293" w:type="dxa"/>
            <w:tcBorders>
              <w:top w:val="single" w:sz="4" w:space="0" w:color="000000"/>
              <w:bottom w:val="single" w:sz="4" w:space="0" w:color="000000"/>
            </w:tcBorders>
          </w:tcPr>
          <w:p w14:paraId="5D09FDC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Std. Error</w:t>
            </w:r>
          </w:p>
        </w:tc>
        <w:tc>
          <w:tcPr>
            <w:tcW w:w="1587" w:type="dxa"/>
            <w:tcBorders>
              <w:top w:val="single" w:sz="4" w:space="0" w:color="000000"/>
              <w:bottom w:val="single" w:sz="4" w:space="0" w:color="000000"/>
            </w:tcBorders>
          </w:tcPr>
          <w:p w14:paraId="6359E41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Z- Statistics</w:t>
            </w:r>
          </w:p>
        </w:tc>
        <w:tc>
          <w:tcPr>
            <w:tcW w:w="1762" w:type="dxa"/>
            <w:tcBorders>
              <w:top w:val="single" w:sz="4" w:space="0" w:color="000000"/>
              <w:bottom w:val="single" w:sz="4" w:space="0" w:color="000000"/>
            </w:tcBorders>
          </w:tcPr>
          <w:p w14:paraId="0A90C2B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P-Value</w:t>
            </w:r>
          </w:p>
        </w:tc>
      </w:tr>
      <w:tr w:rsidR="00BF79E6" w:rsidRPr="00241020" w14:paraId="57642F4B" w14:textId="77777777" w:rsidTr="00BF79E6">
        <w:tc>
          <w:tcPr>
            <w:tcW w:w="1953" w:type="dxa"/>
            <w:tcBorders>
              <w:top w:val="single" w:sz="4" w:space="0" w:color="000000"/>
            </w:tcBorders>
          </w:tcPr>
          <w:p w14:paraId="5AA7EAF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tc>
        <w:tc>
          <w:tcPr>
            <w:tcW w:w="1623" w:type="dxa"/>
            <w:tcBorders>
              <w:top w:val="single" w:sz="4" w:space="0" w:color="000000"/>
            </w:tcBorders>
          </w:tcPr>
          <w:p w14:paraId="76EE748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tc>
        <w:tc>
          <w:tcPr>
            <w:tcW w:w="4947" w:type="dxa"/>
            <w:gridSpan w:val="4"/>
            <w:tcBorders>
              <w:top w:val="single" w:sz="4" w:space="0" w:color="000000"/>
            </w:tcBorders>
          </w:tcPr>
          <w:p w14:paraId="34F9349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Mean Equation</w:t>
            </w:r>
          </w:p>
        </w:tc>
      </w:tr>
      <w:tr w:rsidR="00BF79E6" w:rsidRPr="00241020" w14:paraId="2C3B814A" w14:textId="77777777" w:rsidTr="00BF79E6">
        <w:trPr>
          <w:trHeight w:val="1665"/>
        </w:trPr>
        <w:tc>
          <w:tcPr>
            <w:tcW w:w="1953" w:type="dxa"/>
          </w:tcPr>
          <w:p w14:paraId="39773C4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C</w:t>
            </w:r>
          </w:p>
          <w:p w14:paraId="2E50E03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LNINV</w:t>
            </w:r>
          </w:p>
          <w:p w14:paraId="6FB7599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LCBR</w:t>
            </w:r>
          </w:p>
          <w:p w14:paraId="67F45F4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LNTB</w:t>
            </w:r>
          </w:p>
          <w:p w14:paraId="24F8F36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LNINF</w:t>
            </w:r>
          </w:p>
          <w:p w14:paraId="7D9E758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AR</w:t>
            </w:r>
          </w:p>
        </w:tc>
        <w:tc>
          <w:tcPr>
            <w:tcW w:w="1928" w:type="dxa"/>
            <w:gridSpan w:val="2"/>
          </w:tcPr>
          <w:p w14:paraId="430ED3D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1.5315</w:t>
            </w:r>
          </w:p>
          <w:p w14:paraId="2AE0DFC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-0.9863</w:t>
            </w:r>
          </w:p>
          <w:p w14:paraId="0FF6A46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0.0715</w:t>
            </w:r>
          </w:p>
          <w:p w14:paraId="040CB5B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-1.5696</w:t>
            </w:r>
          </w:p>
          <w:p w14:paraId="76A4FCB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0.2464</w:t>
            </w:r>
          </w:p>
          <w:p w14:paraId="327F9EE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0.2565</w:t>
            </w:r>
          </w:p>
        </w:tc>
        <w:tc>
          <w:tcPr>
            <w:tcW w:w="1293" w:type="dxa"/>
          </w:tcPr>
          <w:p w14:paraId="65007E4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1.2739</w:t>
            </w:r>
          </w:p>
          <w:p w14:paraId="5EF8582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0.5006</w:t>
            </w:r>
          </w:p>
          <w:p w14:paraId="7859E5F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0.89023</w:t>
            </w:r>
          </w:p>
          <w:p w14:paraId="2BD932B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0.6074</w:t>
            </w:r>
          </w:p>
          <w:p w14:paraId="467B709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0.3294</w:t>
            </w:r>
          </w:p>
          <w:p w14:paraId="089C4AF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0.0688</w:t>
            </w:r>
          </w:p>
        </w:tc>
        <w:tc>
          <w:tcPr>
            <w:tcW w:w="1587" w:type="dxa"/>
          </w:tcPr>
          <w:p w14:paraId="6EF3EED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1.2022</w:t>
            </w:r>
          </w:p>
          <w:p w14:paraId="1F1DBE0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-1.9702</w:t>
            </w:r>
          </w:p>
          <w:p w14:paraId="530F5D1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0.0803</w:t>
            </w:r>
          </w:p>
          <w:p w14:paraId="0F74348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-2.5842</w:t>
            </w:r>
          </w:p>
          <w:p w14:paraId="7810A0D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0.7479</w:t>
            </w:r>
          </w:p>
          <w:p w14:paraId="30F865D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3.7265</w:t>
            </w:r>
          </w:p>
        </w:tc>
        <w:tc>
          <w:tcPr>
            <w:tcW w:w="1762" w:type="dxa"/>
          </w:tcPr>
          <w:p w14:paraId="44672F3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0.2293</w:t>
            </w:r>
          </w:p>
          <w:p w14:paraId="458A0E9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0.0488</w:t>
            </w:r>
          </w:p>
          <w:p w14:paraId="5C5F967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0.9360</w:t>
            </w:r>
          </w:p>
          <w:p w14:paraId="5A1D4A7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0.0098</w:t>
            </w:r>
          </w:p>
          <w:p w14:paraId="30BED09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0.4545</w:t>
            </w:r>
          </w:p>
          <w:p w14:paraId="2355C38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0.0002</w:t>
            </w:r>
          </w:p>
        </w:tc>
      </w:tr>
      <w:tr w:rsidR="00BF79E6" w:rsidRPr="00241020" w14:paraId="2F646CFD" w14:textId="77777777" w:rsidTr="00BF79E6">
        <w:tc>
          <w:tcPr>
            <w:tcW w:w="1953" w:type="dxa"/>
          </w:tcPr>
          <w:p w14:paraId="01DBCCE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tc>
        <w:tc>
          <w:tcPr>
            <w:tcW w:w="1623" w:type="dxa"/>
          </w:tcPr>
          <w:p w14:paraId="6850654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tc>
        <w:tc>
          <w:tcPr>
            <w:tcW w:w="4947" w:type="dxa"/>
            <w:gridSpan w:val="4"/>
          </w:tcPr>
          <w:p w14:paraId="6F4B1B5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Variance Equation</w:t>
            </w:r>
          </w:p>
        </w:tc>
      </w:tr>
      <w:tr w:rsidR="00BF79E6" w:rsidRPr="00241020" w14:paraId="175AC225" w14:textId="77777777" w:rsidTr="00BF79E6">
        <w:trPr>
          <w:trHeight w:val="1962"/>
        </w:trPr>
        <w:tc>
          <w:tcPr>
            <w:tcW w:w="1953" w:type="dxa"/>
            <w:tcBorders>
              <w:bottom w:val="single" w:sz="4" w:space="0" w:color="000000"/>
            </w:tcBorders>
          </w:tcPr>
          <w:p w14:paraId="3AB5E8F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C</w:t>
            </w:r>
          </w:p>
          <w:p w14:paraId="6FB761B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sz w:val="24"/>
                <w:szCs w:val="24"/>
              </w:rPr>
              <w:t>ARCH(</w:t>
            </w:r>
            <w:proofErr w:type="gramEnd"/>
            <w:r w:rsidRPr="00241020">
              <w:rPr>
                <w:rFonts w:ascii="Times New Roman" w:eastAsia="Times New Roman" w:hAnsi="Times New Roman" w:cs="Times New Roman"/>
                <w:sz w:val="24"/>
                <w:szCs w:val="24"/>
              </w:rPr>
              <w:t>1)</w:t>
            </w:r>
          </w:p>
          <w:p w14:paraId="692D5BD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roofErr w:type="gramStart"/>
            <w:r w:rsidRPr="00241020">
              <w:rPr>
                <w:rFonts w:ascii="Times New Roman" w:eastAsia="Times New Roman" w:hAnsi="Times New Roman" w:cs="Times New Roman"/>
                <w:sz w:val="24"/>
                <w:szCs w:val="24"/>
              </w:rPr>
              <w:t>GARCH(</w:t>
            </w:r>
            <w:proofErr w:type="gramEnd"/>
            <w:r w:rsidRPr="00241020">
              <w:rPr>
                <w:rFonts w:ascii="Times New Roman" w:eastAsia="Times New Roman" w:hAnsi="Times New Roman" w:cs="Times New Roman"/>
                <w:sz w:val="24"/>
                <w:szCs w:val="24"/>
              </w:rPr>
              <w:t>1)</w:t>
            </w:r>
          </w:p>
          <w:p w14:paraId="0C29FCCA"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LNINV</w:t>
            </w:r>
          </w:p>
          <w:p w14:paraId="41D37A2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LCBR</w:t>
            </w:r>
          </w:p>
          <w:p w14:paraId="6901B01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LNTB</w:t>
            </w:r>
          </w:p>
          <w:p w14:paraId="00CD233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m:t>
              </m:r>
            </m:oMath>
            <w:r w:rsidRPr="00241020">
              <w:rPr>
                <w:rFonts w:ascii="Times New Roman" w:eastAsia="Times New Roman" w:hAnsi="Times New Roman" w:cs="Times New Roman"/>
                <w:sz w:val="24"/>
                <w:szCs w:val="24"/>
              </w:rPr>
              <w:t>LNINF</w:t>
            </w:r>
          </w:p>
        </w:tc>
        <w:tc>
          <w:tcPr>
            <w:tcW w:w="1928" w:type="dxa"/>
            <w:gridSpan w:val="2"/>
            <w:tcBorders>
              <w:bottom w:val="single" w:sz="4" w:space="0" w:color="000000"/>
            </w:tcBorders>
          </w:tcPr>
          <w:p w14:paraId="58CDE6E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4.3853</w:t>
            </w:r>
          </w:p>
          <w:p w14:paraId="6E1FFC8A"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0.5733</w:t>
            </w:r>
          </w:p>
          <w:p w14:paraId="5C28308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0.2566</w:t>
            </w:r>
          </w:p>
          <w:p w14:paraId="0CDA37D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-0.3042</w:t>
            </w:r>
          </w:p>
          <w:p w14:paraId="2A9DA8B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1.3515</w:t>
            </w:r>
          </w:p>
          <w:p w14:paraId="7D5E84B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2.5790</w:t>
            </w:r>
          </w:p>
          <w:p w14:paraId="2E16539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1.2159</w:t>
            </w:r>
          </w:p>
        </w:tc>
        <w:tc>
          <w:tcPr>
            <w:tcW w:w="1293" w:type="dxa"/>
            <w:tcBorders>
              <w:bottom w:val="single" w:sz="4" w:space="0" w:color="000000"/>
            </w:tcBorders>
          </w:tcPr>
          <w:p w14:paraId="2990E1E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1.7319</w:t>
            </w:r>
          </w:p>
          <w:p w14:paraId="3636466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0.1081</w:t>
            </w:r>
          </w:p>
          <w:p w14:paraId="5B38038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0.0744</w:t>
            </w:r>
          </w:p>
          <w:p w14:paraId="0EEC6CF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0.1379</w:t>
            </w:r>
          </w:p>
          <w:p w14:paraId="1F1E3E6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2.2060</w:t>
            </w:r>
          </w:p>
          <w:p w14:paraId="664C4E4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1.2708</w:t>
            </w:r>
          </w:p>
          <w:p w14:paraId="1864E73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0.3728</w:t>
            </w:r>
          </w:p>
        </w:tc>
        <w:tc>
          <w:tcPr>
            <w:tcW w:w="1587" w:type="dxa"/>
            <w:tcBorders>
              <w:bottom w:val="single" w:sz="4" w:space="0" w:color="000000"/>
            </w:tcBorders>
          </w:tcPr>
          <w:p w14:paraId="720723D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2.5321</w:t>
            </w:r>
          </w:p>
          <w:p w14:paraId="16F7AAE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5.3008</w:t>
            </w:r>
          </w:p>
          <w:p w14:paraId="3665379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3.4470</w:t>
            </w:r>
          </w:p>
          <w:p w14:paraId="641362F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-2.2060</w:t>
            </w:r>
          </w:p>
          <w:p w14:paraId="56C985C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0.6126</w:t>
            </w:r>
          </w:p>
          <w:p w14:paraId="0C1D5B5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2.0300</w:t>
            </w:r>
          </w:p>
          <w:p w14:paraId="5D46CA3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3.2620</w:t>
            </w:r>
          </w:p>
        </w:tc>
        <w:tc>
          <w:tcPr>
            <w:tcW w:w="1762" w:type="dxa"/>
            <w:tcBorders>
              <w:bottom w:val="single" w:sz="4" w:space="0" w:color="000000"/>
            </w:tcBorders>
          </w:tcPr>
          <w:p w14:paraId="7FC95CA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0.0113</w:t>
            </w:r>
          </w:p>
          <w:p w14:paraId="6AF3577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0.0000</w:t>
            </w:r>
          </w:p>
          <w:p w14:paraId="14704FD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0.0006</w:t>
            </w:r>
          </w:p>
          <w:p w14:paraId="33B4E26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0.0274</w:t>
            </w:r>
          </w:p>
          <w:p w14:paraId="3D5F1CD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0.5401</w:t>
            </w:r>
          </w:p>
          <w:p w14:paraId="04E2CC5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0.0424</w:t>
            </w:r>
          </w:p>
          <w:p w14:paraId="0BC4C8D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0.0011</w:t>
            </w:r>
          </w:p>
        </w:tc>
      </w:tr>
      <w:tr w:rsidR="00F96852" w:rsidRPr="00241020" w14:paraId="0D365171" w14:textId="77777777" w:rsidTr="00BF79E6">
        <w:trPr>
          <w:trHeight w:val="1962"/>
        </w:trPr>
        <w:tc>
          <w:tcPr>
            <w:tcW w:w="1953" w:type="dxa"/>
            <w:tcBorders>
              <w:bottom w:val="single" w:sz="4" w:space="0" w:color="000000"/>
            </w:tcBorders>
          </w:tcPr>
          <w:p w14:paraId="0FD6C296"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tc>
        <w:tc>
          <w:tcPr>
            <w:tcW w:w="1928" w:type="dxa"/>
            <w:gridSpan w:val="2"/>
            <w:tcBorders>
              <w:bottom w:val="single" w:sz="4" w:space="0" w:color="000000"/>
            </w:tcBorders>
          </w:tcPr>
          <w:p w14:paraId="3CF3B05C"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tc>
        <w:tc>
          <w:tcPr>
            <w:tcW w:w="1293" w:type="dxa"/>
            <w:tcBorders>
              <w:bottom w:val="single" w:sz="4" w:space="0" w:color="000000"/>
            </w:tcBorders>
          </w:tcPr>
          <w:p w14:paraId="6BC19847"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tc>
        <w:tc>
          <w:tcPr>
            <w:tcW w:w="1587" w:type="dxa"/>
            <w:tcBorders>
              <w:bottom w:val="single" w:sz="4" w:space="0" w:color="000000"/>
            </w:tcBorders>
          </w:tcPr>
          <w:p w14:paraId="7CFBDA58"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tc>
        <w:tc>
          <w:tcPr>
            <w:tcW w:w="1762" w:type="dxa"/>
            <w:tcBorders>
              <w:bottom w:val="single" w:sz="4" w:space="0" w:color="000000"/>
            </w:tcBorders>
          </w:tcPr>
          <w:p w14:paraId="64F45A3A" w14:textId="77777777" w:rsidR="00F96852" w:rsidRPr="00241020" w:rsidRDefault="00F96852" w:rsidP="00CC117C">
            <w:pPr>
              <w:tabs>
                <w:tab w:val="left" w:pos="9000"/>
              </w:tabs>
              <w:ind w:right="90"/>
              <w:jc w:val="both"/>
              <w:rPr>
                <w:rFonts w:ascii="Times New Roman" w:eastAsia="Times New Roman" w:hAnsi="Times New Roman" w:cs="Times New Roman"/>
                <w:sz w:val="24"/>
                <w:szCs w:val="24"/>
              </w:rPr>
            </w:pPr>
          </w:p>
        </w:tc>
      </w:tr>
      <w:tr w:rsidR="00BF79E6" w:rsidRPr="00241020" w14:paraId="4696BADB" w14:textId="77777777" w:rsidTr="00BF79E6">
        <w:tc>
          <w:tcPr>
            <w:tcW w:w="8523" w:type="dxa"/>
            <w:gridSpan w:val="6"/>
            <w:tcBorders>
              <w:top w:val="single" w:sz="4" w:space="0" w:color="000000"/>
              <w:bottom w:val="single" w:sz="4" w:space="0" w:color="000000"/>
            </w:tcBorders>
          </w:tcPr>
          <w:p w14:paraId="77DF24E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Wald stat = 0.8299                                                    Inverted AR Roots = 0.24</w:t>
            </w:r>
          </w:p>
        </w:tc>
      </w:tr>
    </w:tbl>
    <w:p w14:paraId="1F8B4BC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DE72AE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Gungsuh" w:hAnsi="Times New Roman" w:cs="Times New Roman"/>
          <w:sz w:val="24"/>
          <w:szCs w:val="24"/>
        </w:rPr>
        <w:t>Table 10 shows parameters of the variables in the mean and variance equation together with the p-values of Z – statistics. The coefficient of LNINV, ∆LCBR, ∆LNTB and ∆LNINF in mean equation are -0.9863, 0.0715, -1.5696 and 0.2464 respectively while for equation variance are -0.3042, 1.3515, 2.5790 and 1.2159 respectively. The constant of the mean equation is 1.5315 with a p-value of 0.2293 &gt; 0.05 therefore, not significant. The coefficient of autoregressive term is 3.7265 with the p – value of 0.0011&lt; 0.05. This implies that the mean of exchange rate return is influenced by previous information available in the market. Therefore, exchange rate level is also affected by this information.</w:t>
      </w:r>
    </w:p>
    <w:p w14:paraId="68657AF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182B458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constant term in variance equation is 4.3853 with a p-value of 0.0113&lt; 0.05. This shows that it’s positive and significant to mean there some unconditional volatility which is not dependent on any factor equal to 4.3853. The coefficient for ARCH term is 0.5733 with a p- value of 0.0000 &lt; 0.05 and that of GARCH term is 0.2566 with a p- value of 0.0006 &lt; 0.05. The ARCH term measures volatility from previous period measured as a lag of the squared residual from the mean equation and the GARCH term measures the last period’s forecast variance. The volatility characteristic of financial time series was therefore successfully captured by the GARCH (1, 1) model. </w:t>
      </w:r>
    </w:p>
    <w:p w14:paraId="4F16FFD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4060E27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estimated results for the GARCH model reveal that the null hypotheses of no present of ARCH effect and of no present of GARCH effect were rejected since the coefficients of lagged squared residuals and lagged conditional variance have positive signs as expected and significant. These results show that monetary policy intervention leads to an increase in exchange rate volatility and uncertainty.  This means that, past disturbances and information available to the participants in the foreign exchange market in previous period highly increases exchange rate volatility and uncertainty because intervention </w:t>
      </w:r>
      <w:proofErr w:type="gramStart"/>
      <w:r w:rsidRPr="00241020">
        <w:rPr>
          <w:rFonts w:ascii="Times New Roman" w:eastAsia="Times New Roman" w:hAnsi="Times New Roman" w:cs="Times New Roman"/>
          <w:sz w:val="24"/>
          <w:szCs w:val="24"/>
        </w:rPr>
        <w:t>gives  the</w:t>
      </w:r>
      <w:proofErr w:type="gramEnd"/>
      <w:r w:rsidRPr="00241020">
        <w:rPr>
          <w:rFonts w:ascii="Times New Roman" w:eastAsia="Times New Roman" w:hAnsi="Times New Roman" w:cs="Times New Roman"/>
          <w:sz w:val="24"/>
          <w:szCs w:val="24"/>
        </w:rPr>
        <w:t xml:space="preserve">  market  participants  more  concern  about  the  stability  of  the  market and the persistence of the intervention policies . Therefore, lagged volatility has more significant effect on the current volatility. These findings support the theoretical arguments concerning the risk of exchange rate intervention according to Schwartz (1996). All these results confirm the adequacy of this GARCH model.</w:t>
      </w:r>
    </w:p>
    <w:p w14:paraId="5FDD04D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D10620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 conditional mean equation and variance equation are thus specified as follows:</w:t>
      </w:r>
    </w:p>
    <w:p w14:paraId="388CCAC2"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ERT</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=-0.9863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INV</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-1.5696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TB</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+0.256546AR(1)+</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ε</m:t>
            </m:r>
          </m:e>
          <m:sub>
            <m:r>
              <w:rPr>
                <w:rFonts w:ascii="Cambria Math" w:eastAsia="Cambria Math" w:hAnsi="Cambria Math" w:cs="Times New Roman"/>
                <w:sz w:val="24"/>
                <w:szCs w:val="24"/>
              </w:rPr>
              <m:t>t</m:t>
            </m:r>
          </m:sub>
        </m:sSub>
      </m:oMath>
      <w:r w:rsidR="00BF79E6" w:rsidRPr="00241020">
        <w:rPr>
          <w:rFonts w:ascii="Times New Roman" w:eastAsia="Times New Roman" w:hAnsi="Times New Roman" w:cs="Times New Roman"/>
          <w:sz w:val="24"/>
          <w:szCs w:val="24"/>
        </w:rPr>
        <w:t xml:space="preserve"> ……Mean equation</w:t>
      </w:r>
    </w:p>
    <w:p w14:paraId="0C4B3AC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D1A0CDA" w14:textId="77777777" w:rsidR="00BF79E6" w:rsidRPr="00241020" w:rsidRDefault="00F40807" w:rsidP="00CC117C">
      <w:pPr>
        <w:tabs>
          <w:tab w:val="left" w:pos="9000"/>
        </w:tabs>
        <w:ind w:right="90"/>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=4.3853-0.3042</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INV</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+2.5790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TB</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+1.2159</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INF</m:t>
            </m:r>
          </m:e>
          <m:sub>
            <m:r>
              <w:rPr>
                <w:rFonts w:ascii="Cambria Math" w:eastAsia="Cambria Math" w:hAnsi="Cambria Math" w:cs="Times New Roman"/>
                <w:sz w:val="24"/>
                <w:szCs w:val="24"/>
              </w:rPr>
              <m:t>t</m:t>
            </m:r>
          </m:sub>
        </m:sSub>
        <m:r>
          <w:rPr>
            <w:rFonts w:ascii="Cambria Math" w:eastAsia="Cambria Math" w:hAnsi="Cambria Math" w:cs="Times New Roman"/>
            <w:sz w:val="24"/>
            <w:szCs w:val="24"/>
          </w:rPr>
          <m:t xml:space="preserve"> +0.5732</m:t>
        </m:r>
        <m:sSubSup>
          <m:sSubSupPr>
            <m:ctrlPr>
              <w:rPr>
                <w:rFonts w:ascii="Cambria Math" w:eastAsia="Cambria Math" w:hAnsi="Cambria Math" w:cs="Times New Roman"/>
                <w:sz w:val="24"/>
                <w:szCs w:val="24"/>
              </w:rPr>
            </m:ctrlPr>
          </m:sSubSupPr>
          <m:e>
            <m:r>
              <w:rPr>
                <w:rFonts w:ascii="Cambria Math" w:eastAsia="Cambria Math" w:hAnsi="Cambria Math" w:cs="Times New Roman"/>
                <w:sz w:val="24"/>
                <w:szCs w:val="24"/>
              </w:rPr>
              <m:t>ε</m:t>
            </m:r>
          </m:e>
          <m:sub>
            <m:r>
              <w:rPr>
                <w:rFonts w:ascii="Cambria Math" w:eastAsia="Cambria Math" w:hAnsi="Cambria Math" w:cs="Times New Roman"/>
                <w:sz w:val="24"/>
                <w:szCs w:val="24"/>
              </w:rPr>
              <m:t>t-1</m:t>
            </m:r>
          </m:sub>
          <m:sup>
            <m:r>
              <w:rPr>
                <w:rFonts w:ascii="Cambria Math" w:eastAsia="Cambria Math" w:hAnsi="Cambria Math" w:cs="Times New Roman"/>
                <w:sz w:val="24"/>
                <w:szCs w:val="24"/>
              </w:rPr>
              <m:t>2</m:t>
            </m:r>
          </m:sup>
        </m:sSubSup>
        <m:r>
          <w:rPr>
            <w:rFonts w:ascii="Cambria Math" w:eastAsia="Cambria Math" w:hAnsi="Cambria Math" w:cs="Times New Roman"/>
            <w:sz w:val="24"/>
            <w:szCs w:val="24"/>
          </w:rPr>
          <m:t>+0.2566</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h</m:t>
            </m:r>
          </m:e>
          <m:sub>
            <m:r>
              <w:rPr>
                <w:rFonts w:ascii="Cambria Math" w:eastAsia="Cambria Math" w:hAnsi="Cambria Math" w:cs="Times New Roman"/>
                <w:sz w:val="24"/>
                <w:szCs w:val="24"/>
              </w:rPr>
              <m:t>t-1</m:t>
            </m:r>
          </m:sub>
        </m:sSub>
      </m:oMath>
      <w:r w:rsidR="00BF79E6" w:rsidRPr="00241020">
        <w:rPr>
          <w:rFonts w:ascii="Times New Roman" w:eastAsia="Times New Roman" w:hAnsi="Times New Roman" w:cs="Times New Roman"/>
          <w:sz w:val="24"/>
          <w:szCs w:val="24"/>
        </w:rPr>
        <w:t>……………………Variance equation</w:t>
      </w:r>
    </w:p>
    <w:p w14:paraId="2B6BE20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64CA4642"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PARAMETER ESTIMATES</w:t>
      </w:r>
    </w:p>
    <w:p w14:paraId="3EF6428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From conditional mean equation, the coefficient of FOREX intervention (INV) is - 0.9863 and the p-value is</w:t>
      </w:r>
    </w:p>
    <w:p w14:paraId="0862BB6A"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0.0488 &lt; 0.05. The result implies that holding other things equal, an increase in net foreign exchange intervention by one unit would lead to a decrease in mean return of foreign exchange rate by 0.9863 units. This shows that purchase (sale) of the US dollars would cause an appreciation (depreciation) of the Kenyan shilling. Simwaka and Mkandawire (2011) also support that non-sterilized sale of foreign exchange would be expected, other things being equal, to appreciate the exchange rate through contraction of money supply and therefore interest rates. In the variance equation, the FOREX intervention coefficient was - 0.3042 and significant as its P value was 0.0274 &lt; 0.05. This implies that an increase in net foreign exchange intervention by one unit wouldlead to a decrease in foreign exchange volatility by 0.3042 units holding other things equal. This shows that an increase in net purchases of US dollars by CBK in the foreign exchange market would result to a decline in the volatility of exchange rate. The mean and variance equation results could be interpreted that an increase in net purchases of US dollars reduces the levels of fluctuations of the exchange rate and appreciates the Kenya shilling against the US dollar. This result supports the description of CBK FOREX intervention as ‘leaning against the wind’. Meaning it is acting to slow or correct excessive trends in the exchange rate.</w:t>
      </w:r>
    </w:p>
    <w:p w14:paraId="4EBC95D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3CD4C1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coefficient for 91-day Treasury bill rate was -1.5696 and significant since its p-value is 0.0098 &lt; 0.05. This implied that an increase in TB by one unit leads to a decrease in mean return of foreign exchange rate by 1.5696 units. Meaning that, a decrease in 91treasury bill rate by one unit increases the mean exchange rate return by 1.5696 holding other thing equal. This follows that a decrease (increase) in 91-day Treasury bill rate depreciates </w:t>
      </w:r>
      <w:r w:rsidRPr="00241020">
        <w:rPr>
          <w:rFonts w:ascii="Times New Roman" w:eastAsia="Times New Roman" w:hAnsi="Times New Roman" w:cs="Times New Roman"/>
          <w:sz w:val="24"/>
          <w:szCs w:val="24"/>
        </w:rPr>
        <w:lastRenderedPageBreak/>
        <w:t>(appreciate) Kenya shilling against the US Dollar. The theory under Mundell- Fleming model and empirical result like (Yutaka, 2011) seems to support that a decrease in interest rate results to depreciation of domestic currency. Also, the TB coefficient in variance equation was 2.5790 with a P-value of 0.0424 &lt; 0.05. Meaning that, increasing (decreasing) 91-day Treasury bill rate by one unit increases (lowers) the volatility of the monthly Kenya shilling to US dollar returns by 2.5790 holding other thing equal. Therefore, holding other thing equal, a unit increase in net foreign exchange intervention would be effective in reducing volatility of exchange rate in Kenya by 0.3042 units and at the same time would decrease the exchange rate return against the expectations of the investors (leaning against the wind) by 0.9863 units thus leading to appreciation of Kenya shilling. This intervention is non-sterilized. The effect can be direct through the change in supply of Kenya shilling or US dollar thus affecting the demand of currency in the FOREX market or indirect through interest rate channel by changing the domestic money supply precisely the same way as when the CBK buys a treasury bill on the open market. Both direct and indirect effect act in the same direction. The only difference between the direct and indirect effects is the timing and sustainability (Stephen, 2005). The direct effect will occur immediately with central bank intervention since the CBK will be affecting today’s supply of shillings or dollars on the FOREX market. The indirect effect, working through money supply and interest rates, may take several days or weeks.</w:t>
      </w:r>
    </w:p>
    <w:p w14:paraId="65EE142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7987322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Again, a non-sterilized intervention through 91-day Treasury bill rate is seen to be more effective in reducing the exchange rate volatility since a unit change in 91-day Treasury bill rate influence the exchange rate volatility by 2.5790 units and at the same time change the level of exchange rate return by 1.5696 units while a unit change in INV influences the volatility and level of exchange rate by 0.3042 and 0.9863 units respectively. The 91-day Treasury bill rate affects the exchange rate through an indirect method. The indirect intervention traverses from open market operations to change the domestic money supply, to changes in domestic interest rates, to changes in exchange rates due to new rates of returns. The problem with this method is that it may take several weeks or more for the effect on exchange rates to be realized because the low interest rate has to increase investment and net export returns which will result to increased domestic money supply and hence depreciation of the Kenya shilling. Another problem with indirect method is that to affect the exchange rate the central bank must change the domestic interest rate. Most of the time, central banks use interest rates to maintain stability in domestic markets. If the domestic economy is growing rapidly and inflation is beginning to rise, the central bank may lower the money supply to raise interest rates and help slow down the economy. If the economy is growing too slowly, the central bank may raise the money supply to lower interest rates and help spur domestic expansion. Thus, to change the exchange rate using the indirect method, the central bank may need to change interest rates away from what it views as appropriate for domestic concerns at the moment. Moreover, it is observed that the coefficient of inflation is 0.2464 in the mean but insignificant since its Pvalue is 0.4545 &gt; 0.05. This could be because change in exchange rate return mostly affects the external market other than the internal market. Thus inflation does not affect the mean of exchange rate return. In the variance equation the coefficient for inflation is 1.2159 which is positive and significant since its P-value 0.0011</w:t>
      </w:r>
    </w:p>
    <w:p w14:paraId="529B8E7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34B4F04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&lt; 0.05. This implied that an increase (decrease) in inflation rate by one unit leads to an increase (decrease) of foreign exchange volatility by 1.2159 units holding other thing equal. This means that decreasing inflation rate lowers the volatility of the monthly Kenya shilling to US dollar returns, that is, it reduces exchange rate volatility.</w:t>
      </w:r>
    </w:p>
    <w:p w14:paraId="1C71A79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According to Keynesian theory, inflation rate and interest rate are inversely related. This implies, reducing interest rate in order to reduce exchange rate volatility would increase inflation which will affect unemployment and GDP growth while reducing inflation in order to reduce exchange rate volatility will increase the interest rate. In the model it is observed that a unit increase in inflation would result to an increase in volatility by 1.2129 units and a unit decrease in 91-day Treasury bill rate would reduce exchange rate volatility by 2.5790. SinceCBK is entrusted to maintain domestic price stability, maintaining appropriate interest rates, a low unemployment rate and GDP growth, monetary policy intervention in the FOREX market will often interfere with one or more of its other goals. Therefore, inflation affect the effectiveness of monetary policy on exchange rate volatility since monetary actions for controlling exchange rate volatility negates inflation control. This dilemma of monetary policy results in CBK choosing to sterilize its interventions so as to cause a change in the exchange rate while at the same time leaving the money supply and hence interest rates unaffected.</w:t>
      </w:r>
    </w:p>
    <w:p w14:paraId="4F37D5C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2C10FF6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A sterilized central bank intervention occurs when a CBK counters direct FOREX intervention with a </w:t>
      </w:r>
      <w:r w:rsidRPr="00241020">
        <w:rPr>
          <w:rFonts w:ascii="Times New Roman" w:eastAsia="Times New Roman" w:hAnsi="Times New Roman" w:cs="Times New Roman"/>
          <w:sz w:val="24"/>
          <w:szCs w:val="24"/>
        </w:rPr>
        <w:lastRenderedPageBreak/>
        <w:t>simultaneous offsetting transaction in the domestic market through open market operations. Therefore, since</w:t>
      </w:r>
    </w:p>
    <w:p w14:paraId="23239AB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INV and TB affect money supply in opposite direction, CBK can sterilize the intervention if it does not want its intervention to have any effect on the money supply and domestic interest rates by removing the liquidity which it injected into the market through purchase of dollars by selling domestic securities in exchange for liquid funds through a decrease in Treasury bill rate. What changes is the composition of the banking system’s portfolio of domestic and foreign assets that is, net foreign assets </w:t>
      </w:r>
      <w:proofErr w:type="gramStart"/>
      <w:r w:rsidRPr="00241020">
        <w:rPr>
          <w:rFonts w:ascii="Times New Roman" w:eastAsia="Times New Roman" w:hAnsi="Times New Roman" w:cs="Times New Roman"/>
          <w:sz w:val="24"/>
          <w:szCs w:val="24"/>
        </w:rPr>
        <w:t>increases</w:t>
      </w:r>
      <w:proofErr w:type="gramEnd"/>
      <w:r w:rsidRPr="00241020">
        <w:rPr>
          <w:rFonts w:ascii="Times New Roman" w:eastAsia="Times New Roman" w:hAnsi="Times New Roman" w:cs="Times New Roman"/>
          <w:sz w:val="24"/>
          <w:szCs w:val="24"/>
        </w:rPr>
        <w:t xml:space="preserve"> while net domestic asset decreases by the same amount. Sterilizing intervention could have a short run and still a long run effect on exchange rate volatility. A temporal effect would occur if CBK make a direct intervention in the FOREX market, over a shortperiod of time, this will definitely change the supply or demand of currency and have an immediate effect on theexchange rate on those days. A more lasting impact would occur if the intervention could lead investors to change their expectations about the future. Therefore, if CBK wants to affect expectations should announce the FOREX intervention while hiding its offsetting open market operation. That is, it should not say whether it will sterilize intervention. Thus, investors may think that the FOREX intervention will lower the future dollar value and thus may adjust their expectations.</w:t>
      </w:r>
    </w:p>
    <w:p w14:paraId="27F24494"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p>
    <w:p w14:paraId="143DB829"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CONCLUSIONS AND RECOMMANDATION</w:t>
      </w:r>
    </w:p>
    <w:p w14:paraId="1ECEC0E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This study aimed at evaluating the policy implication of non-sterilized and sterilized intervention on exchange rate volatility in Kenya using GARCH (1, 1) model. It used monthly time series data from January 1997 to June 2016.The results from GARCH model confirmed that INV can influence exchange rate in the short run without affecting domestic money supply while TB directly affect domestic money supply and interest rate. Changing the money supply will affect the average interest rate in the short-run and the price level, and hence inflation rate, in the long-run. This interferes with other goals of monetary policy. Thus using each of the monetary tools individually will result to non-sterilized intervention which may not be the best for the country. This dilemma of monetary policy results in CBK choosing to sterilize its interventions by countering the effect of foreign exchange intervention with that of 91-day treasury bill rate so as to cause a change in the exchange rate while at the same time leaving the money supply and hence interest rates unaffected. Therefore, policy makers should strive for a policy mix that will ensure stable exchange rates by stemming out any excessive volatility in the exchange rate to avoid further depreciation and fluctuation on exchange rate.</w:t>
      </w:r>
    </w:p>
    <w:p w14:paraId="7CCC4199" w14:textId="77777777" w:rsidR="00BF79E6" w:rsidRPr="00241020" w:rsidRDefault="00BF79E6"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REFERENCES</w:t>
      </w:r>
    </w:p>
    <w:p w14:paraId="42FD944D"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Bhaumik, S. K., &amp; Mukhopadhyay, H. (2000). RBI's Intervention in Foreign Exchange Market: An</w:t>
      </w:r>
    </w:p>
    <w:p w14:paraId="152F226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Econometric Analysis. </w:t>
      </w:r>
      <w:r w:rsidRPr="00241020">
        <w:rPr>
          <w:rFonts w:ascii="Times New Roman" w:eastAsia="Times New Roman" w:hAnsi="Times New Roman" w:cs="Times New Roman"/>
          <w:i/>
          <w:sz w:val="24"/>
          <w:szCs w:val="24"/>
        </w:rPr>
        <w:t>Economic and Political Weekly</w:t>
      </w:r>
      <w:r w:rsidRPr="00241020">
        <w:rPr>
          <w:rFonts w:ascii="Times New Roman" w:eastAsia="Times New Roman" w:hAnsi="Times New Roman" w:cs="Times New Roman"/>
          <w:sz w:val="24"/>
          <w:szCs w:val="24"/>
        </w:rPr>
        <w:t>, 373-376.</w:t>
      </w:r>
    </w:p>
    <w:p w14:paraId="4C48318C"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Bollerslev, T. (1986). Generalized autoregressive conditional heteroskedasticity. </w:t>
      </w:r>
      <w:r w:rsidRPr="00241020">
        <w:rPr>
          <w:rFonts w:ascii="Times New Roman" w:eastAsia="Times New Roman" w:hAnsi="Times New Roman" w:cs="Times New Roman"/>
          <w:i/>
          <w:sz w:val="24"/>
          <w:szCs w:val="24"/>
        </w:rPr>
        <w:t>Journal of econometrics</w:t>
      </w:r>
      <w:r w:rsidRPr="00241020">
        <w:rPr>
          <w:rFonts w:ascii="Times New Roman" w:eastAsia="Times New Roman" w:hAnsi="Times New Roman" w:cs="Times New Roman"/>
          <w:sz w:val="24"/>
          <w:szCs w:val="24"/>
        </w:rPr>
        <w:t>,</w:t>
      </w:r>
    </w:p>
    <w:p w14:paraId="08A1971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31</w:t>
      </w:r>
      <w:r w:rsidRPr="00241020">
        <w:rPr>
          <w:rFonts w:ascii="Times New Roman" w:eastAsia="Times New Roman" w:hAnsi="Times New Roman" w:cs="Times New Roman"/>
          <w:sz w:val="24"/>
          <w:szCs w:val="24"/>
        </w:rPr>
        <w:t>(3), 307-327.</w:t>
      </w:r>
    </w:p>
    <w:p w14:paraId="3A2CF41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Bollerslev, T., Chou, R. Y., &amp; Kroner, K. F. (1992). ARCH modeling in finance: A review of the theory and</w:t>
      </w:r>
    </w:p>
    <w:p w14:paraId="699BECF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empirical evidence. </w:t>
      </w:r>
      <w:r w:rsidRPr="00241020">
        <w:rPr>
          <w:rFonts w:ascii="Times New Roman" w:eastAsia="Times New Roman" w:hAnsi="Times New Roman" w:cs="Times New Roman"/>
          <w:i/>
          <w:sz w:val="24"/>
          <w:szCs w:val="24"/>
        </w:rPr>
        <w:t>Journal of econometrics</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52</w:t>
      </w:r>
      <w:r w:rsidRPr="00241020">
        <w:rPr>
          <w:rFonts w:ascii="Times New Roman" w:eastAsia="Times New Roman" w:hAnsi="Times New Roman" w:cs="Times New Roman"/>
          <w:sz w:val="24"/>
          <w:szCs w:val="24"/>
        </w:rPr>
        <w:t>(1-2), 5-59.</w:t>
      </w:r>
    </w:p>
    <w:p w14:paraId="1DDDBF4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Calvo, G &amp; C Reinhart (2002). Fear of Floating. </w:t>
      </w:r>
      <w:r w:rsidRPr="00241020">
        <w:rPr>
          <w:rFonts w:ascii="Times New Roman" w:eastAsia="Times New Roman" w:hAnsi="Times New Roman" w:cs="Times New Roman"/>
          <w:i/>
          <w:sz w:val="24"/>
          <w:szCs w:val="24"/>
        </w:rPr>
        <w:t>Quarterly Journal of Economics</w:t>
      </w:r>
      <w:r w:rsidRPr="00241020">
        <w:rPr>
          <w:rFonts w:ascii="Times New Roman" w:eastAsia="Times New Roman" w:hAnsi="Times New Roman" w:cs="Times New Roman"/>
          <w:sz w:val="24"/>
          <w:szCs w:val="24"/>
        </w:rPr>
        <w:t>, Vol 117, pp 379–408.</w:t>
      </w:r>
    </w:p>
    <w:p w14:paraId="5F00E07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Central Bank of Kenya. (2015). Government printer.</w:t>
      </w:r>
    </w:p>
    <w:p w14:paraId="3FAEFF01"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Clark, P., Tamirisa, N., Wei, S.J., (2004). Exchange rate volatility and trade flows</w:t>
      </w:r>
      <w:r w:rsidRPr="00241020">
        <w:rPr>
          <w:rFonts w:ascii="Times New Roman" w:eastAsia="Times New Roman" w:hAnsi="Times New Roman" w:cs="Times New Roman"/>
          <w:i/>
          <w:sz w:val="24"/>
          <w:szCs w:val="24"/>
        </w:rPr>
        <w:t>- some new evidence,</w:t>
      </w:r>
    </w:p>
    <w:p w14:paraId="3779ACC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IMF Working Paper</w:t>
      </w:r>
      <w:r w:rsidRPr="00241020">
        <w:rPr>
          <w:rFonts w:ascii="Times New Roman" w:eastAsia="Times New Roman" w:hAnsi="Times New Roman" w:cs="Times New Roman"/>
          <w:sz w:val="24"/>
          <w:szCs w:val="24"/>
        </w:rPr>
        <w:t>.International Monetary Fund.</w:t>
      </w:r>
    </w:p>
    <w:p w14:paraId="51E6C30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Dominguez, K. and Frankel, J.A. (1993). “</w:t>
      </w:r>
      <w:r w:rsidRPr="00241020">
        <w:rPr>
          <w:rFonts w:ascii="Times New Roman" w:eastAsia="Times New Roman" w:hAnsi="Times New Roman" w:cs="Times New Roman"/>
          <w:i/>
          <w:sz w:val="24"/>
          <w:szCs w:val="24"/>
        </w:rPr>
        <w:t>Does Foreign Exchange Intervention Work</w:t>
      </w:r>
      <w:r w:rsidRPr="00241020">
        <w:rPr>
          <w:rFonts w:ascii="Times New Roman" w:eastAsia="Times New Roman" w:hAnsi="Times New Roman" w:cs="Times New Roman"/>
          <w:sz w:val="24"/>
          <w:szCs w:val="24"/>
        </w:rPr>
        <w:t>?”, American Economic</w:t>
      </w:r>
    </w:p>
    <w:p w14:paraId="1CD406B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Review, Vol. 83, 1993, 1356-1369.</w:t>
      </w:r>
    </w:p>
    <w:p w14:paraId="0D122593"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Dominguez, K. M. (1993). </w:t>
      </w:r>
      <w:r w:rsidRPr="00241020">
        <w:rPr>
          <w:rFonts w:ascii="Times New Roman" w:eastAsia="Times New Roman" w:hAnsi="Times New Roman" w:cs="Times New Roman"/>
          <w:i/>
          <w:sz w:val="24"/>
          <w:szCs w:val="24"/>
        </w:rPr>
        <w:t xml:space="preserve">Does central bank intervention increase the volatility of foreign exchange rates? </w:t>
      </w:r>
      <w:r w:rsidRPr="00241020">
        <w:rPr>
          <w:rFonts w:ascii="Times New Roman" w:eastAsia="Times New Roman" w:hAnsi="Times New Roman" w:cs="Times New Roman"/>
          <w:sz w:val="24"/>
          <w:szCs w:val="24"/>
        </w:rPr>
        <w:t>(No. w4532). National Bureau of Economic Research.</w:t>
      </w:r>
    </w:p>
    <w:p w14:paraId="0C382763" w14:textId="77777777" w:rsidR="005E09EE"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Dominguez, K. M. (1998). Central bank intervention and exchange rate volatility. </w:t>
      </w:r>
      <w:r w:rsidRPr="00241020">
        <w:rPr>
          <w:rFonts w:ascii="Times New Roman" w:eastAsia="Times New Roman" w:hAnsi="Times New Roman" w:cs="Times New Roman"/>
          <w:i/>
          <w:sz w:val="24"/>
          <w:szCs w:val="24"/>
        </w:rPr>
        <w:t xml:space="preserve">Journal of International </w:t>
      </w:r>
    </w:p>
    <w:p w14:paraId="614BB02B" w14:textId="77777777" w:rsidR="005E09EE" w:rsidRPr="00241020" w:rsidRDefault="005E09EE" w:rsidP="00CC117C">
      <w:pPr>
        <w:tabs>
          <w:tab w:val="left" w:pos="9000"/>
        </w:tabs>
        <w:ind w:right="90"/>
        <w:jc w:val="both"/>
        <w:rPr>
          <w:rFonts w:ascii="Times New Roman" w:eastAsia="Times New Roman" w:hAnsi="Times New Roman" w:cs="Times New Roman"/>
          <w:i/>
          <w:sz w:val="24"/>
          <w:szCs w:val="24"/>
        </w:rPr>
      </w:pPr>
    </w:p>
    <w:p w14:paraId="2FB24C18" w14:textId="77777777" w:rsidR="005E09EE" w:rsidRPr="00241020" w:rsidRDefault="005E09EE" w:rsidP="00CC117C">
      <w:pPr>
        <w:tabs>
          <w:tab w:val="left" w:pos="9000"/>
        </w:tabs>
        <w:ind w:right="90"/>
        <w:jc w:val="both"/>
        <w:rPr>
          <w:rFonts w:ascii="Times New Roman" w:eastAsia="Times New Roman" w:hAnsi="Times New Roman" w:cs="Times New Roman"/>
          <w:i/>
          <w:sz w:val="24"/>
          <w:szCs w:val="24"/>
        </w:rPr>
      </w:pPr>
    </w:p>
    <w:p w14:paraId="661E12D4"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t>Money and Finance</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17</w:t>
      </w:r>
      <w:r w:rsidRPr="00241020">
        <w:rPr>
          <w:rFonts w:ascii="Times New Roman" w:eastAsia="Times New Roman" w:hAnsi="Times New Roman" w:cs="Times New Roman"/>
          <w:sz w:val="24"/>
          <w:szCs w:val="24"/>
        </w:rPr>
        <w:t>(1), 161-190.</w:t>
      </w:r>
    </w:p>
    <w:p w14:paraId="2AC52E4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Dominguez, K. M., &amp; Frankel, J. A. (1993). Does foreign-exchange intervention matter? The portfolio effect.</w:t>
      </w:r>
    </w:p>
    <w:p w14:paraId="698C21E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The American Economic Review</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83</w:t>
      </w:r>
      <w:r w:rsidRPr="00241020">
        <w:rPr>
          <w:rFonts w:ascii="Times New Roman" w:eastAsia="Times New Roman" w:hAnsi="Times New Roman" w:cs="Times New Roman"/>
          <w:sz w:val="24"/>
          <w:szCs w:val="24"/>
        </w:rPr>
        <w:t>(5), 1356- 1369.</w:t>
      </w:r>
    </w:p>
    <w:p w14:paraId="3FFE17F3"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Dominguez, K., &amp; Frankel, J. A. (1990). Does foreign exchange intervention </w:t>
      </w:r>
      <w:proofErr w:type="gramStart"/>
      <w:r w:rsidRPr="00241020">
        <w:rPr>
          <w:rFonts w:ascii="Times New Roman" w:eastAsia="Times New Roman" w:hAnsi="Times New Roman" w:cs="Times New Roman"/>
          <w:sz w:val="24"/>
          <w:szCs w:val="24"/>
        </w:rPr>
        <w:t>work?.</w:t>
      </w:r>
      <w:proofErr w:type="gramEnd"/>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Peterson Institute Press: All</w:t>
      </w:r>
    </w:p>
    <w:p w14:paraId="11E9AE7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Books</w:t>
      </w:r>
      <w:r w:rsidRPr="00241020">
        <w:rPr>
          <w:rFonts w:ascii="Times New Roman" w:eastAsia="Times New Roman" w:hAnsi="Times New Roman" w:cs="Times New Roman"/>
          <w:sz w:val="24"/>
          <w:szCs w:val="24"/>
        </w:rPr>
        <w:t>.</w:t>
      </w:r>
    </w:p>
    <w:p w14:paraId="4CD7590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Edison, H. J. (1993). </w:t>
      </w:r>
      <w:r w:rsidRPr="00241020">
        <w:rPr>
          <w:rFonts w:ascii="Times New Roman" w:eastAsia="Times New Roman" w:hAnsi="Times New Roman" w:cs="Times New Roman"/>
          <w:i/>
          <w:sz w:val="24"/>
          <w:szCs w:val="24"/>
        </w:rPr>
        <w:t xml:space="preserve">The Effectiveness of Central-Bank Intervention: A Survey of the Litterature after 1982 </w:t>
      </w:r>
      <w:r w:rsidRPr="00241020">
        <w:rPr>
          <w:rFonts w:ascii="Times New Roman" w:eastAsia="Times New Roman" w:hAnsi="Times New Roman" w:cs="Times New Roman"/>
          <w:sz w:val="24"/>
          <w:szCs w:val="24"/>
        </w:rPr>
        <w:t>(No.</w:t>
      </w:r>
    </w:p>
    <w:p w14:paraId="7C806D03"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lastRenderedPageBreak/>
        <w:t>18). International Economics Section, Departement of Economics Princeton University.</w:t>
      </w:r>
    </w:p>
    <w:p w14:paraId="65E300C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Edison, H. J. &amp; Liang H. (1999). Foreign Exchange Intervention and the Australian Dollar: Has It</w:t>
      </w:r>
    </w:p>
    <w:p w14:paraId="50A0BEE9"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Mattered? </w:t>
      </w:r>
      <w:r w:rsidRPr="00241020">
        <w:rPr>
          <w:rFonts w:ascii="Times New Roman" w:eastAsia="Times New Roman" w:hAnsi="Times New Roman" w:cs="Times New Roman"/>
          <w:i/>
          <w:sz w:val="24"/>
          <w:szCs w:val="24"/>
        </w:rPr>
        <w:t>IMF Working Paper, WP/03/99.</w:t>
      </w:r>
    </w:p>
    <w:p w14:paraId="41C8BF78"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Maureen Muthoni Ndagara | International Journal of Business Management and Economic Research (IJBMER), Vol 8(4), 2017, 974-981 www.ijbmer.com 980</w:t>
      </w:r>
    </w:p>
    <w:p w14:paraId="4D663BB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Ellyne, M. &amp; Daly, M. (2013). Zimbabwe Monetary Policy 1998-2012: From Hyperinflation to Dollarization.</w:t>
      </w:r>
    </w:p>
    <w:p w14:paraId="660E464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Engle, R. F. (1982). Autoregressive conditional heteroscedasticity with estimates of variance of </w:t>
      </w:r>
      <w:proofErr w:type="gramStart"/>
      <w:r w:rsidRPr="00241020">
        <w:rPr>
          <w:rFonts w:ascii="Times New Roman" w:eastAsia="Times New Roman" w:hAnsi="Times New Roman" w:cs="Times New Roman"/>
          <w:sz w:val="24"/>
          <w:szCs w:val="24"/>
        </w:rPr>
        <w:t>united kingdom</w:t>
      </w:r>
      <w:proofErr w:type="gramEnd"/>
      <w:r w:rsidRPr="00241020">
        <w:rPr>
          <w:rFonts w:ascii="Times New Roman" w:eastAsia="Times New Roman" w:hAnsi="Times New Roman" w:cs="Times New Roman"/>
          <w:sz w:val="24"/>
          <w:szCs w:val="24"/>
        </w:rPr>
        <w:t xml:space="preserve"> inflation. </w:t>
      </w:r>
      <w:r w:rsidRPr="00241020">
        <w:rPr>
          <w:rFonts w:ascii="Times New Roman" w:eastAsia="Times New Roman" w:hAnsi="Times New Roman" w:cs="Times New Roman"/>
          <w:i/>
          <w:sz w:val="24"/>
          <w:szCs w:val="24"/>
        </w:rPr>
        <w:t>Econometrica Vol. 50, N0. 4, pp. 987–1007</w:t>
      </w:r>
      <w:r w:rsidRPr="00241020">
        <w:rPr>
          <w:rFonts w:ascii="Times New Roman" w:eastAsia="Times New Roman" w:hAnsi="Times New Roman" w:cs="Times New Roman"/>
          <w:sz w:val="24"/>
          <w:szCs w:val="24"/>
        </w:rPr>
        <w:t>.</w:t>
      </w:r>
    </w:p>
    <w:p w14:paraId="4CAC023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Engle, R.F. (2001). GARCH 101: The Use of ARCH/GARCH Models in Applied</w:t>
      </w:r>
    </w:p>
    <w:p w14:paraId="7DDDD6B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Economics. </w:t>
      </w:r>
      <w:r w:rsidRPr="00241020">
        <w:rPr>
          <w:rFonts w:ascii="Times New Roman" w:eastAsia="Times New Roman" w:hAnsi="Times New Roman" w:cs="Times New Roman"/>
          <w:i/>
          <w:sz w:val="24"/>
          <w:szCs w:val="24"/>
        </w:rPr>
        <w:t>Journal of Economic Perspectives, 15, 157-168</w:t>
      </w:r>
      <w:r w:rsidRPr="00241020">
        <w:rPr>
          <w:rFonts w:ascii="Times New Roman" w:eastAsia="Times New Roman" w:hAnsi="Times New Roman" w:cs="Times New Roman"/>
          <w:sz w:val="24"/>
          <w:szCs w:val="24"/>
        </w:rPr>
        <w:t>.</w:t>
      </w:r>
    </w:p>
    <w:p w14:paraId="42820E8E"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Goodhart, C. A., &amp; Hesse, T. (1993). Central Bank Forex internvention assessed in continous time. </w:t>
      </w:r>
      <w:r w:rsidRPr="00241020">
        <w:rPr>
          <w:rFonts w:ascii="Times New Roman" w:eastAsia="Times New Roman" w:hAnsi="Times New Roman" w:cs="Times New Roman"/>
          <w:i/>
          <w:sz w:val="24"/>
          <w:szCs w:val="24"/>
        </w:rPr>
        <w:t>Journal of</w:t>
      </w:r>
    </w:p>
    <w:p w14:paraId="127537BA"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International Money and Finance</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12</w:t>
      </w:r>
      <w:r w:rsidRPr="00241020">
        <w:rPr>
          <w:rFonts w:ascii="Times New Roman" w:eastAsia="Times New Roman" w:hAnsi="Times New Roman" w:cs="Times New Roman"/>
          <w:sz w:val="24"/>
          <w:szCs w:val="24"/>
        </w:rPr>
        <w:t>(4), 368- 389.</w:t>
      </w:r>
    </w:p>
    <w:p w14:paraId="35E7A1C1"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Humpage, O. (2003). Government intervention in the foreign exchange market. </w:t>
      </w:r>
      <w:r w:rsidRPr="00241020">
        <w:rPr>
          <w:rFonts w:ascii="Times New Roman" w:eastAsia="Times New Roman" w:hAnsi="Times New Roman" w:cs="Times New Roman"/>
          <w:i/>
          <w:sz w:val="24"/>
          <w:szCs w:val="24"/>
        </w:rPr>
        <w:t>Working Paper 0315.</w:t>
      </w:r>
    </w:p>
    <w:p w14:paraId="12353206"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Humpage, O. F. (1984). </w:t>
      </w:r>
      <w:r w:rsidRPr="00241020">
        <w:rPr>
          <w:rFonts w:ascii="Times New Roman" w:eastAsia="Times New Roman" w:hAnsi="Times New Roman" w:cs="Times New Roman"/>
          <w:i/>
          <w:sz w:val="24"/>
          <w:szCs w:val="24"/>
        </w:rPr>
        <w:t xml:space="preserve">Dollar intervention and the deutschemark-dollar exchange rate: a daily timeseries model </w:t>
      </w:r>
      <w:r w:rsidRPr="00241020">
        <w:rPr>
          <w:rFonts w:ascii="Times New Roman" w:eastAsia="Times New Roman" w:hAnsi="Times New Roman" w:cs="Times New Roman"/>
          <w:sz w:val="24"/>
          <w:szCs w:val="24"/>
        </w:rPr>
        <w:t>(No. 8404). Federal Reserve Bank of Cleveland.</w:t>
      </w:r>
    </w:p>
    <w:p w14:paraId="1DCCB98B"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Humpage, O. F. (2000). The United States as an informed foreign-exchange speculator. </w:t>
      </w:r>
      <w:r w:rsidRPr="00241020">
        <w:rPr>
          <w:rFonts w:ascii="Times New Roman" w:eastAsia="Times New Roman" w:hAnsi="Times New Roman" w:cs="Times New Roman"/>
          <w:i/>
          <w:sz w:val="24"/>
          <w:szCs w:val="24"/>
        </w:rPr>
        <w:t>Journal of</w:t>
      </w:r>
    </w:p>
    <w:p w14:paraId="51F6C729"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International Financial Markets, Institutions and Money</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10</w:t>
      </w:r>
      <w:r w:rsidRPr="00241020">
        <w:rPr>
          <w:rFonts w:ascii="Times New Roman" w:eastAsia="Times New Roman" w:hAnsi="Times New Roman" w:cs="Times New Roman"/>
          <w:sz w:val="24"/>
          <w:szCs w:val="24"/>
        </w:rPr>
        <w:t>(3), 287- 302.</w:t>
      </w:r>
    </w:p>
    <w:p w14:paraId="03435C8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Kimani. J (2013). Assessment of effects of monetary policies on lending behaviour of commercial banks in</w:t>
      </w:r>
    </w:p>
    <w:p w14:paraId="4A42028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kenya</w:t>
      </w:r>
    </w:p>
    <w:p w14:paraId="6167100A"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Kinyua, J. K. (2001). Monetary Policy in Kenya: Evolution and Current Framework. </w:t>
      </w:r>
      <w:r w:rsidRPr="00241020">
        <w:rPr>
          <w:rFonts w:ascii="Times New Roman" w:eastAsia="Times New Roman" w:hAnsi="Times New Roman" w:cs="Times New Roman"/>
          <w:i/>
          <w:sz w:val="24"/>
          <w:szCs w:val="24"/>
        </w:rPr>
        <w:t>Central Bank of Kenya</w:t>
      </w:r>
    </w:p>
    <w:p w14:paraId="49DF462B"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Papers</w:t>
      </w:r>
      <w:r w:rsidRPr="00241020">
        <w:rPr>
          <w:rFonts w:ascii="Times New Roman" w:eastAsia="Times New Roman" w:hAnsi="Times New Roman" w:cs="Times New Roman"/>
          <w:sz w:val="24"/>
          <w:szCs w:val="24"/>
        </w:rPr>
        <w:t>.</w:t>
      </w:r>
    </w:p>
    <w:p w14:paraId="1593C71A"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Mussa, M. (1977). </w:t>
      </w:r>
      <w:r w:rsidRPr="00241020">
        <w:rPr>
          <w:rFonts w:ascii="Times New Roman" w:eastAsia="Times New Roman" w:hAnsi="Times New Roman" w:cs="Times New Roman"/>
          <w:i/>
          <w:sz w:val="24"/>
          <w:szCs w:val="24"/>
        </w:rPr>
        <w:t xml:space="preserve">The exchange rate, the balance of payments and monetary and fiscal policy under a regime of controlled floating </w:t>
      </w:r>
      <w:r w:rsidRPr="00241020">
        <w:rPr>
          <w:rFonts w:ascii="Times New Roman" w:eastAsia="Times New Roman" w:hAnsi="Times New Roman" w:cs="Times New Roman"/>
          <w:sz w:val="24"/>
          <w:szCs w:val="24"/>
        </w:rPr>
        <w:t>(pp. 97-116). Palgrave Macmillan UK.</w:t>
      </w:r>
    </w:p>
    <w:p w14:paraId="6149DE00"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Mussa, M. (1981). The Role of Official Intervention. </w:t>
      </w:r>
      <w:r w:rsidRPr="00241020">
        <w:rPr>
          <w:rFonts w:ascii="Times New Roman" w:eastAsia="Times New Roman" w:hAnsi="Times New Roman" w:cs="Times New Roman"/>
          <w:i/>
          <w:sz w:val="24"/>
          <w:szCs w:val="24"/>
        </w:rPr>
        <w:t>Group of Thirty (ed), Occasioflal Papers</w:t>
      </w:r>
      <w:r w:rsidRPr="00241020">
        <w:rPr>
          <w:rFonts w:ascii="Times New Roman" w:eastAsia="Times New Roman" w:hAnsi="Times New Roman" w:cs="Times New Roman"/>
          <w:sz w:val="24"/>
          <w:szCs w:val="24"/>
        </w:rPr>
        <w:t>, (6).</w:t>
      </w:r>
    </w:p>
    <w:p w14:paraId="69D6909F"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Neely, C. J. (2005). Identifying the effects of central bank intervention. </w:t>
      </w:r>
      <w:r w:rsidRPr="00241020">
        <w:rPr>
          <w:rFonts w:ascii="Times New Roman" w:eastAsia="Times New Roman" w:hAnsi="Times New Roman" w:cs="Times New Roman"/>
          <w:i/>
          <w:sz w:val="24"/>
          <w:szCs w:val="24"/>
        </w:rPr>
        <w:t>FRB of St. Louis Working Paper</w:t>
      </w:r>
      <w:r w:rsidRPr="00241020">
        <w:rPr>
          <w:rFonts w:ascii="Times New Roman" w:eastAsia="Times New Roman" w:hAnsi="Times New Roman" w:cs="Times New Roman"/>
          <w:sz w:val="24"/>
          <w:szCs w:val="24"/>
        </w:rPr>
        <w:t>.</w:t>
      </w:r>
    </w:p>
    <w:p w14:paraId="67770FCE"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Neely, C. J. (2006). Authorities' Beliefs about Foreign Exchange Intervention: Getting Back Under the Hood.</w:t>
      </w:r>
    </w:p>
    <w:p w14:paraId="5DA64F3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FRB of St. Louis Working Paper No</w:t>
      </w:r>
      <w:r w:rsidRPr="00241020">
        <w:rPr>
          <w:rFonts w:ascii="Times New Roman" w:eastAsia="Times New Roman" w:hAnsi="Times New Roman" w:cs="Times New Roman"/>
          <w:sz w:val="24"/>
          <w:szCs w:val="24"/>
        </w:rPr>
        <w:t>. 045c</w:t>
      </w:r>
    </w:p>
    <w:p w14:paraId="5038E038"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Rotich, H., Kathanje, M., &amp; Maana, I. (2008). A monetary policy reaction function for Kenya. In </w:t>
      </w:r>
      <w:r w:rsidRPr="00241020">
        <w:rPr>
          <w:rFonts w:ascii="Times New Roman" w:eastAsia="Times New Roman" w:hAnsi="Times New Roman" w:cs="Times New Roman"/>
          <w:i/>
          <w:sz w:val="24"/>
          <w:szCs w:val="24"/>
        </w:rPr>
        <w:t>13th African</w:t>
      </w:r>
    </w:p>
    <w:p w14:paraId="30FEA0E2"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 xml:space="preserve">Econometrics Society Conference, Pretoria </w:t>
      </w:r>
      <w:r w:rsidRPr="00241020">
        <w:rPr>
          <w:rFonts w:ascii="Times New Roman" w:eastAsia="Times New Roman" w:hAnsi="Times New Roman" w:cs="Times New Roman"/>
          <w:sz w:val="24"/>
          <w:szCs w:val="24"/>
        </w:rPr>
        <w:t>(pp. 9-11).</w:t>
      </w:r>
    </w:p>
    <w:p w14:paraId="336EBE17"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Schwartz, A. J. (1996). US foreign exchange market intervention since 1962. </w:t>
      </w:r>
      <w:r w:rsidRPr="00241020">
        <w:rPr>
          <w:rFonts w:ascii="Times New Roman" w:eastAsia="Times New Roman" w:hAnsi="Times New Roman" w:cs="Times New Roman"/>
          <w:i/>
          <w:sz w:val="24"/>
          <w:szCs w:val="24"/>
        </w:rPr>
        <w:t>Scottish Journal of Political</w:t>
      </w:r>
    </w:p>
    <w:p w14:paraId="3A7F56D7"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Economy</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43</w:t>
      </w:r>
      <w:r w:rsidRPr="00241020">
        <w:rPr>
          <w:rFonts w:ascii="Times New Roman" w:eastAsia="Times New Roman" w:hAnsi="Times New Roman" w:cs="Times New Roman"/>
          <w:sz w:val="24"/>
          <w:szCs w:val="24"/>
        </w:rPr>
        <w:t>(4), 379-397.</w:t>
      </w:r>
    </w:p>
    <w:p w14:paraId="423351D1"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Schwartz, G. (1978). Estimating the dimension of a model. </w:t>
      </w:r>
      <w:r w:rsidRPr="00241020">
        <w:rPr>
          <w:rFonts w:ascii="Times New Roman" w:eastAsia="Times New Roman" w:hAnsi="Times New Roman" w:cs="Times New Roman"/>
          <w:i/>
          <w:sz w:val="24"/>
          <w:szCs w:val="24"/>
        </w:rPr>
        <w:t>Ann. Inst.statistic</w:t>
      </w:r>
      <w:r w:rsidRPr="00241020">
        <w:rPr>
          <w:rFonts w:ascii="Times New Roman" w:eastAsia="Times New Roman" w:hAnsi="Times New Roman" w:cs="Times New Roman"/>
          <w:sz w:val="24"/>
          <w:szCs w:val="24"/>
        </w:rPr>
        <w:t xml:space="preserve">. </w:t>
      </w:r>
      <w:r w:rsidRPr="00241020">
        <w:rPr>
          <w:rFonts w:ascii="Times New Roman" w:eastAsia="Times New Roman" w:hAnsi="Times New Roman" w:cs="Times New Roman"/>
          <w:i/>
          <w:sz w:val="24"/>
          <w:szCs w:val="24"/>
        </w:rPr>
        <w:t>Math.6</w:t>
      </w:r>
      <w:r w:rsidRPr="00241020">
        <w:rPr>
          <w:rFonts w:ascii="Times New Roman" w:eastAsia="Times New Roman" w:hAnsi="Times New Roman" w:cs="Times New Roman"/>
          <w:sz w:val="24"/>
          <w:szCs w:val="24"/>
        </w:rPr>
        <w:t>, 461-464.9.</w:t>
      </w:r>
    </w:p>
    <w:p w14:paraId="45D6A55A" w14:textId="77777777" w:rsidR="00BF79E6"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Simatele, M. (2004). Foreign exchange intervention and the exchange rate in Zambia. </w:t>
      </w:r>
      <w:r w:rsidRPr="00241020">
        <w:rPr>
          <w:rFonts w:ascii="Times New Roman" w:eastAsia="Times New Roman" w:hAnsi="Times New Roman" w:cs="Times New Roman"/>
          <w:i/>
          <w:sz w:val="24"/>
          <w:szCs w:val="24"/>
        </w:rPr>
        <w:t>Economics Studies,</w:t>
      </w:r>
    </w:p>
    <w:p w14:paraId="56925326"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i/>
          <w:sz w:val="24"/>
          <w:szCs w:val="24"/>
        </w:rPr>
        <w:t>Goteborg University</w:t>
      </w:r>
      <w:r w:rsidRPr="00241020">
        <w:rPr>
          <w:rFonts w:ascii="Times New Roman" w:eastAsia="Times New Roman" w:hAnsi="Times New Roman" w:cs="Times New Roman"/>
          <w:sz w:val="24"/>
          <w:szCs w:val="24"/>
        </w:rPr>
        <w:t>.</w:t>
      </w:r>
    </w:p>
    <w:p w14:paraId="468CB065" w14:textId="77777777" w:rsidR="00BF79E6" w:rsidRPr="00241020" w:rsidRDefault="00BF79E6"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Simwaka, K. (2006). The effectiveness of official intervention in foreign exchange market in Malawi.</w:t>
      </w:r>
    </w:p>
    <w:p w14:paraId="1E57F97F" w14:textId="77777777" w:rsidR="00211A1A" w:rsidRPr="00241020" w:rsidRDefault="00BF79E6" w:rsidP="00CC117C">
      <w:pPr>
        <w:tabs>
          <w:tab w:val="left" w:pos="9000"/>
        </w:tabs>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sz w:val="24"/>
          <w:szCs w:val="24"/>
        </w:rPr>
        <w:t xml:space="preserve">Simwaka, K. (2011). The efficacy of foreign exchange market Intervention in Malawi. </w:t>
      </w:r>
      <w:r w:rsidRPr="00241020">
        <w:rPr>
          <w:rFonts w:ascii="Times New Roman" w:eastAsia="Times New Roman" w:hAnsi="Times New Roman" w:cs="Times New Roman"/>
          <w:i/>
          <w:sz w:val="24"/>
          <w:szCs w:val="24"/>
        </w:rPr>
        <w:t>AERC Research Paper</w:t>
      </w:r>
    </w:p>
    <w:p w14:paraId="300B38B5" w14:textId="77777777" w:rsidR="00211A1A" w:rsidRPr="00241020" w:rsidRDefault="00211A1A" w:rsidP="00CC117C">
      <w:pPr>
        <w:widowControl/>
        <w:tabs>
          <w:tab w:val="left" w:pos="9000"/>
        </w:tabs>
        <w:autoSpaceDE/>
        <w:autoSpaceDN/>
        <w:spacing w:after="160" w:line="259" w:lineRule="auto"/>
        <w:ind w:right="90"/>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br w:type="page"/>
      </w:r>
    </w:p>
    <w:p w14:paraId="398B3ABE" w14:textId="77777777" w:rsidR="002F5641" w:rsidRPr="00241020" w:rsidRDefault="002F5641" w:rsidP="00CC117C">
      <w:pPr>
        <w:tabs>
          <w:tab w:val="left" w:pos="9000"/>
        </w:tabs>
        <w:ind w:right="90"/>
        <w:jc w:val="both"/>
        <w:rPr>
          <w:rFonts w:ascii="Times New Roman" w:eastAsia="Times New Roman" w:hAnsi="Times New Roman" w:cs="Times New Roman"/>
          <w:i/>
          <w:sz w:val="20"/>
          <w:szCs w:val="20"/>
        </w:rPr>
      </w:pPr>
    </w:p>
    <w:p w14:paraId="2D594D56" w14:textId="77777777" w:rsidR="00450855" w:rsidRPr="00241020" w:rsidRDefault="00450855" w:rsidP="00CC117C">
      <w:pPr>
        <w:tabs>
          <w:tab w:val="left" w:pos="9000"/>
        </w:tabs>
        <w:ind w:right="90"/>
        <w:jc w:val="both"/>
        <w:rPr>
          <w:rFonts w:ascii="Times New Roman" w:eastAsia="Times New Roman" w:hAnsi="Times New Roman" w:cs="Times New Roman"/>
          <w:i/>
          <w:sz w:val="20"/>
          <w:szCs w:val="20"/>
        </w:rPr>
      </w:pPr>
    </w:p>
    <w:p w14:paraId="55F8AC90" w14:textId="77777777" w:rsidR="00450855" w:rsidRPr="00241020" w:rsidRDefault="00450855" w:rsidP="00CC117C">
      <w:pPr>
        <w:tabs>
          <w:tab w:val="left" w:pos="9000"/>
        </w:tabs>
        <w:ind w:right="90"/>
        <w:jc w:val="both"/>
        <w:rPr>
          <w:rFonts w:ascii="Times New Roman" w:eastAsia="Times New Roman" w:hAnsi="Times New Roman" w:cs="Times New Roman"/>
          <w:i/>
          <w:sz w:val="20"/>
          <w:szCs w:val="20"/>
        </w:rPr>
      </w:pPr>
    </w:p>
    <w:p w14:paraId="400105BA" w14:textId="77777777" w:rsidR="00450855" w:rsidRPr="00241020" w:rsidRDefault="00450855" w:rsidP="00CC117C">
      <w:pPr>
        <w:tabs>
          <w:tab w:val="left" w:pos="9000"/>
        </w:tabs>
        <w:ind w:right="90"/>
        <w:jc w:val="both"/>
        <w:rPr>
          <w:rFonts w:ascii="Times New Roman" w:eastAsia="Times New Roman" w:hAnsi="Times New Roman" w:cs="Times New Roman"/>
          <w:i/>
          <w:sz w:val="20"/>
          <w:szCs w:val="20"/>
        </w:rPr>
      </w:pPr>
    </w:p>
    <w:p w14:paraId="02457C41" w14:textId="77777777" w:rsidR="00211A1A" w:rsidRPr="00241020" w:rsidRDefault="00211A1A" w:rsidP="00CC117C">
      <w:pPr>
        <w:pStyle w:val="Heading2"/>
        <w:tabs>
          <w:tab w:val="left" w:pos="9000"/>
        </w:tabs>
        <w:ind w:right="90"/>
        <w:jc w:val="both"/>
        <w:rPr>
          <w:rFonts w:ascii="Times New Roman" w:hAnsi="Times New Roman" w:cs="Times New Roman"/>
          <w:b/>
        </w:rPr>
      </w:pPr>
      <w:bookmarkStart w:id="68" w:name="_Toc55813625"/>
      <w:r w:rsidRPr="00241020">
        <w:rPr>
          <w:rFonts w:ascii="Times New Roman" w:hAnsi="Times New Roman" w:cs="Times New Roman"/>
        </w:rPr>
        <w:t xml:space="preserve">Adoption of the Internet of Things (IoT) and Artificial Intelligence (AI) in Kenya’s Dairy Farming Industry, Towards Affordable Smart Farming in Kenya: A </w:t>
      </w:r>
      <w:r w:rsidR="00AD18E3" w:rsidRPr="00241020">
        <w:rPr>
          <w:rFonts w:ascii="Times New Roman" w:hAnsi="Times New Roman" w:cs="Times New Roman"/>
        </w:rPr>
        <w:t xml:space="preserve">Review </w:t>
      </w:r>
      <w:r w:rsidR="00AD18E3" w:rsidRPr="00241020">
        <w:rPr>
          <w:rFonts w:ascii="Times New Roman" w:hAnsi="Times New Roman" w:cs="Times New Roman"/>
          <w:i/>
        </w:rPr>
        <w:t>(</w:t>
      </w:r>
      <w:r w:rsidR="00AD18E3" w:rsidRPr="00241020">
        <w:rPr>
          <w:rFonts w:ascii="Times New Roman" w:eastAsia="Times New Roman" w:hAnsi="Times New Roman" w:cs="Times New Roman"/>
          <w:b/>
          <w:i/>
          <w:sz w:val="22"/>
          <w:szCs w:val="22"/>
        </w:rPr>
        <w:t>Tony munene</w:t>
      </w:r>
      <w:r w:rsidR="00AD18E3" w:rsidRPr="00241020">
        <w:rPr>
          <w:rFonts w:ascii="Times New Roman" w:hAnsi="Times New Roman" w:cs="Times New Roman"/>
          <w:b/>
          <w:i/>
        </w:rPr>
        <w:t xml:space="preserve">, </w:t>
      </w:r>
      <w:r w:rsidR="00AD18E3" w:rsidRPr="00241020">
        <w:rPr>
          <w:rFonts w:ascii="Times New Roman" w:eastAsia="Times New Roman" w:hAnsi="Times New Roman" w:cs="Times New Roman"/>
          <w:b/>
          <w:i/>
          <w:sz w:val="24"/>
          <w:szCs w:val="24"/>
        </w:rPr>
        <w:t>mutwiri joseph</w:t>
      </w:r>
      <w:r w:rsidR="00AD18E3" w:rsidRPr="00241020">
        <w:rPr>
          <w:rFonts w:ascii="Times New Roman" w:hAnsi="Times New Roman" w:cs="Times New Roman"/>
          <w:b/>
          <w:i/>
        </w:rPr>
        <w:t>)</w:t>
      </w:r>
      <w:bookmarkEnd w:id="68"/>
    </w:p>
    <w:p w14:paraId="3EBC6842"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u w:val="single"/>
        </w:rPr>
      </w:pPr>
    </w:p>
    <w:p w14:paraId="5CF890FB"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vertAlign w:val="superscript"/>
        </w:rPr>
      </w:pPr>
      <w:r w:rsidRPr="00241020">
        <w:rPr>
          <w:rFonts w:ascii="Times New Roman" w:eastAsia="Times New Roman" w:hAnsi="Times New Roman" w:cs="Times New Roman"/>
          <w:sz w:val="24"/>
          <w:szCs w:val="24"/>
        </w:rPr>
        <w:t>Faculty of Science, Engineering and Technology,</w:t>
      </w:r>
    </w:p>
    <w:p w14:paraId="46DED855"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Department of Computer Science, Chuka University and Tharaka University College </w:t>
      </w:r>
    </w:p>
    <w:p w14:paraId="6E1E04FA"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P0. Box. 109-60400 Chuka    +254729456159. +254701502929</w:t>
      </w:r>
    </w:p>
    <w:p w14:paraId="10B1CB55"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0FD22D8F"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vertAlign w:val="superscript"/>
        </w:rPr>
      </w:pPr>
      <w:r w:rsidRPr="00241020">
        <w:rPr>
          <w:rFonts w:ascii="Times New Roman" w:eastAsia="Times New Roman" w:hAnsi="Times New Roman" w:cs="Times New Roman"/>
          <w:sz w:val="24"/>
          <w:szCs w:val="24"/>
        </w:rPr>
        <w:t>1. Tony.munene @gmail.com, mutwirij3@gmail.com.kinyoris@gmail.com</w:t>
      </w:r>
    </w:p>
    <w:p w14:paraId="0D2A8AD6" w14:textId="77777777" w:rsidR="00211A1A" w:rsidRPr="00241020" w:rsidRDefault="00211A1A" w:rsidP="00CC117C">
      <w:pPr>
        <w:tabs>
          <w:tab w:val="left" w:pos="9000"/>
        </w:tabs>
        <w:ind w:right="90"/>
        <w:jc w:val="both"/>
        <w:rPr>
          <w:rFonts w:ascii="Times New Roman" w:hAnsi="Times New Roman" w:cs="Times New Roman"/>
          <w:sz w:val="24"/>
          <w:szCs w:val="24"/>
        </w:rPr>
      </w:pPr>
    </w:p>
    <w:p w14:paraId="341CFCF3" w14:textId="77777777" w:rsidR="00211A1A" w:rsidRPr="00241020" w:rsidRDefault="00211A1A" w:rsidP="00CC117C">
      <w:pPr>
        <w:tabs>
          <w:tab w:val="left" w:pos="9000"/>
        </w:tabs>
        <w:ind w:right="90"/>
        <w:jc w:val="both"/>
        <w:rPr>
          <w:rFonts w:ascii="Times New Roman" w:hAnsi="Times New Roman" w:cs="Times New Roman"/>
          <w:sz w:val="24"/>
          <w:szCs w:val="24"/>
        </w:rPr>
      </w:pPr>
    </w:p>
    <w:p w14:paraId="5720BB83"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u w:val="single"/>
        </w:rPr>
      </w:pPr>
      <w:r w:rsidRPr="00241020">
        <w:rPr>
          <w:rFonts w:ascii="Times New Roman" w:eastAsia="Times New Roman" w:hAnsi="Times New Roman" w:cs="Times New Roman"/>
          <w:b/>
          <w:sz w:val="24"/>
          <w:szCs w:val="24"/>
          <w:u w:val="single"/>
        </w:rPr>
        <w:t>Abstract:</w:t>
      </w:r>
    </w:p>
    <w:p w14:paraId="1DC66423" w14:textId="77777777" w:rsidR="00211A1A" w:rsidRPr="00241020" w:rsidRDefault="00211A1A"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Kenya’s dairy industry is the largest agriculture sub-sector and contributes about 8% of GDP with annual milk production of 3.43 billion liters. Smallholder dairy farmers in Kenya account for 75-80% of milk produced. However, cattle health problems affect milk production and quality thus threatening Kenya’s food security and nutrition which is one of the Big 4 agenda. A fundamental question is: how can IoT&amp; AI be applied to dairy farming to address this problem while increasing farm returns cost-effectively?</w:t>
      </w:r>
    </w:p>
    <w:p w14:paraId="5EFC5A7F"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1228946E" w14:textId="77777777" w:rsidR="00211A1A" w:rsidRPr="00241020" w:rsidRDefault="00211A1A"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One of the top 3 challenges facing dairy farming in Kenya is Cattle health. This leads to low productivity, mortality rates of 36% in milking cows and higher costs of treating an already critically ill cow.</w:t>
      </w:r>
    </w:p>
    <w:p w14:paraId="39D2EEB8"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6C1CC981"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It is essential to increase the productivity of milk production and increase returns to dairy farmers and the adoption of disruptive new technology such as the Internet of Things (IoT) and AI/artificial intelligence is one the most effective ways of accomplishing this. In particular, IoT combined with AI can make the dairy farming industry more efficient by reducing human intervention based costs through automation. </w:t>
      </w:r>
    </w:p>
    <w:p w14:paraId="276B50B4"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5B03C029"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 this study, the aim is to analyze recently developed IoT applications in dairy farming industries to provide an overview of sensor data collections, technologies, and sub-verticals such as milk production tracking; cattle heat cycle tracking and cattle health management. In this review, data is extracted from 20 peer-reviewed scientific publications (2016-2019) with a focus on IoT sub-verticals and sensor data collection for measurements to make accurate decisions. Our results from the reported studies cattle position tracking is the highest sub-vertical (28.08%) followed by cattle heat cycle tracking (14.60%), then smart farming (10.11%). </w:t>
      </w:r>
    </w:p>
    <w:p w14:paraId="39EFDCA1"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In regard to sensor data collection, the highest result was for the measurement of dairy cow’s heat cycle (24.87%), dairy cow biometrics (19.79%), dairy cattle position (%) and dairy cattle smart management (%). Research indicates that of the technologies used in IoT application development, LoRa/Long range and LPWAN/low-power wide-area network and Wi Fi/wireless fidelity as the most frequently used (60.27%) followed by mobile technology (</w:t>
      </w:r>
      <w:proofErr w:type="gramStart"/>
      <w:r w:rsidRPr="00241020">
        <w:rPr>
          <w:rFonts w:ascii="Times New Roman" w:eastAsia="Times New Roman" w:hAnsi="Times New Roman" w:cs="Times New Roman"/>
          <w:sz w:val="24"/>
          <w:szCs w:val="24"/>
        </w:rPr>
        <w:t>21.10%).In</w:t>
      </w:r>
      <w:proofErr w:type="gramEnd"/>
      <w:r w:rsidRPr="00241020">
        <w:rPr>
          <w:rFonts w:ascii="Times New Roman" w:eastAsia="Times New Roman" w:hAnsi="Times New Roman" w:cs="Times New Roman"/>
          <w:sz w:val="24"/>
          <w:szCs w:val="24"/>
        </w:rPr>
        <w:t xml:space="preserve"> regard to AI, the highest result was ML/machine Learning Supervised for analytics (40.08%) followed by Big Data Science (31.0%) and facial recognition (9.57%) .</w:t>
      </w:r>
    </w:p>
    <w:p w14:paraId="41EFF05E"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2CE524DC"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This study should be used as a reference for members of the computer science and agricultural extension industry in a translational capacity to improve and develop the use of IoT and AI to enhance dairy cows milk production efficiencies in Kenya. This study also provides recommendations for future research to include IoT systems' localization, scalability, IoT chain standardization, data analysis methods, network challenges in the agricultural domain, IoT security and threat solutions/protocols, operational technology, cloud platform, mobile-based platforms and power supplies.</w:t>
      </w:r>
    </w:p>
    <w:p w14:paraId="6DC3D62C"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0CFC566A"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b/>
          <w:sz w:val="24"/>
          <w:szCs w:val="24"/>
        </w:rPr>
        <w:t>Keywords</w:t>
      </w:r>
      <w:r w:rsidRPr="00241020">
        <w:rPr>
          <w:rFonts w:ascii="Times New Roman" w:eastAsia="Times New Roman" w:hAnsi="Times New Roman" w:cs="Times New Roman"/>
          <w:sz w:val="24"/>
          <w:szCs w:val="24"/>
        </w:rPr>
        <w:t>-Internet of Things/IoT; Artificial Intelligence/</w:t>
      </w:r>
      <w:proofErr w:type="gramStart"/>
      <w:r w:rsidRPr="00241020">
        <w:rPr>
          <w:rFonts w:ascii="Times New Roman" w:eastAsia="Times New Roman" w:hAnsi="Times New Roman" w:cs="Times New Roman"/>
          <w:sz w:val="24"/>
          <w:szCs w:val="24"/>
        </w:rPr>
        <w:t>AI;LoRa</w:t>
      </w:r>
      <w:proofErr w:type="gramEnd"/>
      <w:r w:rsidRPr="00241020">
        <w:rPr>
          <w:rFonts w:ascii="Times New Roman" w:eastAsia="Times New Roman" w:hAnsi="Times New Roman" w:cs="Times New Roman"/>
          <w:sz w:val="24"/>
          <w:szCs w:val="24"/>
        </w:rPr>
        <w:t xml:space="preserve"> IoT/Long rangeIoT; LPWAN/low-power wide-area network; smart farming; sensor data.</w:t>
      </w:r>
    </w:p>
    <w:p w14:paraId="478BE0DF"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5C3EA5F9" w14:textId="77777777" w:rsidR="00211A1A" w:rsidRPr="00241020" w:rsidRDefault="00211A1A" w:rsidP="00CC117C">
      <w:pPr>
        <w:tabs>
          <w:tab w:val="left" w:pos="9000"/>
        </w:tabs>
        <w:ind w:right="90"/>
        <w:jc w:val="both"/>
        <w:rPr>
          <w:rFonts w:ascii="Times New Roman" w:hAnsi="Times New Roman" w:cs="Times New Roman"/>
          <w:b/>
          <w:sz w:val="24"/>
          <w:szCs w:val="24"/>
        </w:rPr>
      </w:pPr>
    </w:p>
    <w:p w14:paraId="6A722EED" w14:textId="77777777" w:rsidR="00211A1A" w:rsidRPr="00241020" w:rsidRDefault="00211A1A" w:rsidP="00CC117C">
      <w:pPr>
        <w:tabs>
          <w:tab w:val="left" w:pos="9000"/>
        </w:tabs>
        <w:ind w:right="90"/>
        <w:jc w:val="both"/>
        <w:rPr>
          <w:rFonts w:ascii="Times New Roman" w:hAnsi="Times New Roman" w:cs="Times New Roman"/>
          <w:b/>
          <w:sz w:val="24"/>
          <w:szCs w:val="24"/>
        </w:rPr>
      </w:pPr>
    </w:p>
    <w:p w14:paraId="397F2266" w14:textId="77777777" w:rsidR="00211A1A" w:rsidRPr="00241020" w:rsidRDefault="00211A1A" w:rsidP="00CC117C">
      <w:pPr>
        <w:tabs>
          <w:tab w:val="left" w:pos="9000"/>
        </w:tabs>
        <w:ind w:right="90"/>
        <w:jc w:val="both"/>
        <w:rPr>
          <w:rFonts w:ascii="Times New Roman" w:hAnsi="Times New Roman" w:cs="Times New Roman"/>
          <w:b/>
          <w:sz w:val="24"/>
          <w:szCs w:val="24"/>
        </w:rPr>
      </w:pPr>
    </w:p>
    <w:p w14:paraId="5D5776E6" w14:textId="77777777" w:rsidR="00211A1A" w:rsidRPr="00241020" w:rsidRDefault="00211A1A" w:rsidP="00CC117C">
      <w:pPr>
        <w:tabs>
          <w:tab w:val="left" w:pos="9000"/>
        </w:tabs>
        <w:ind w:right="90"/>
        <w:jc w:val="both"/>
        <w:rPr>
          <w:rFonts w:ascii="Times New Roman" w:hAnsi="Times New Roman" w:cs="Times New Roman"/>
          <w:b/>
          <w:sz w:val="24"/>
          <w:szCs w:val="24"/>
        </w:rPr>
      </w:pPr>
    </w:p>
    <w:p w14:paraId="7F793935" w14:textId="77777777" w:rsidR="00211A1A" w:rsidRPr="00241020" w:rsidRDefault="00211A1A"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Introduction</w:t>
      </w:r>
    </w:p>
    <w:p w14:paraId="6894966B"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Style w:val="st"/>
          <w:rFonts w:ascii="Times New Roman" w:hAnsi="Times New Roman" w:cs="Times New Roman"/>
          <w:sz w:val="24"/>
          <w:szCs w:val="24"/>
        </w:rPr>
        <w:t xml:space="preserve">The internet of things, or </w:t>
      </w:r>
      <w:r w:rsidRPr="00241020">
        <w:rPr>
          <w:rStyle w:val="Emphasis"/>
          <w:rFonts w:ascii="Times New Roman" w:hAnsi="Times New Roman" w:cs="Times New Roman"/>
          <w:sz w:val="24"/>
          <w:szCs w:val="24"/>
        </w:rPr>
        <w:t>IoT</w:t>
      </w:r>
      <w:r w:rsidRPr="00241020">
        <w:rPr>
          <w:rStyle w:val="st"/>
          <w:rFonts w:ascii="Times New Roman" w:hAnsi="Times New Roman" w:cs="Times New Roman"/>
          <w:sz w:val="24"/>
          <w:szCs w:val="24"/>
        </w:rPr>
        <w:t>, refers to a system of interconnected computing devices, mechanical and digital devices, objects, animals or people provided with unique identifiers (UIDs) and ability to share data over a network without requiring human-to-human or human-to-computer interaction.</w:t>
      </w:r>
      <w:sdt>
        <w:sdtPr>
          <w:rPr>
            <w:rFonts w:ascii="Times New Roman" w:eastAsia="Times New Roman" w:hAnsi="Times New Roman" w:cs="Times New Roman"/>
            <w:sz w:val="24"/>
            <w:szCs w:val="24"/>
          </w:rPr>
          <w:id w:val="279997906"/>
          <w:citation/>
        </w:sdtPr>
        <w:sdtContent>
          <w:r w:rsidRPr="00241020">
            <w:rPr>
              <w:rFonts w:ascii="Times New Roman" w:eastAsia="Times New Roman" w:hAnsi="Times New Roman" w:cs="Times New Roman"/>
              <w:sz w:val="24"/>
              <w:szCs w:val="24"/>
            </w:rPr>
            <w:fldChar w:fldCharType="begin"/>
          </w:r>
          <w:r w:rsidRPr="00241020">
            <w:rPr>
              <w:rFonts w:ascii="Times New Roman" w:eastAsia="Times New Roman" w:hAnsi="Times New Roman" w:cs="Times New Roman"/>
              <w:sz w:val="24"/>
              <w:szCs w:val="24"/>
            </w:rPr>
            <w:instrText xml:space="preserve"> CITATION Mar16 \l 1033 </w:instrText>
          </w:r>
          <w:r w:rsidRPr="00241020">
            <w:rPr>
              <w:rFonts w:ascii="Times New Roman" w:eastAsia="Times New Roman" w:hAnsi="Times New Roman" w:cs="Times New Roman"/>
              <w:sz w:val="24"/>
              <w:szCs w:val="24"/>
            </w:rPr>
            <w:fldChar w:fldCharType="separate"/>
          </w:r>
          <w:r w:rsidRPr="00241020">
            <w:rPr>
              <w:rFonts w:ascii="Times New Roman" w:eastAsia="Times New Roman" w:hAnsi="Times New Roman" w:cs="Times New Roman"/>
              <w:noProof/>
              <w:sz w:val="24"/>
              <w:szCs w:val="24"/>
            </w:rPr>
            <w:t>(Rouse, 2016)</w:t>
          </w:r>
          <w:r w:rsidRPr="00241020">
            <w:rPr>
              <w:rFonts w:ascii="Times New Roman" w:eastAsia="Times New Roman" w:hAnsi="Times New Roman" w:cs="Times New Roman"/>
              <w:sz w:val="24"/>
              <w:szCs w:val="24"/>
            </w:rPr>
            <w:fldChar w:fldCharType="end"/>
          </w:r>
        </w:sdtContent>
      </w:sdt>
      <w:r w:rsidRPr="00241020">
        <w:rPr>
          <w:rFonts w:ascii="Times New Roman" w:eastAsia="Times New Roman" w:hAnsi="Times New Roman" w:cs="Times New Roman"/>
          <w:sz w:val="24"/>
          <w:szCs w:val="24"/>
        </w:rPr>
        <w:t xml:space="preserve">.IoT in agriculture and farming focus is on automating all the aspects of farming and agricultural methods to make the process more profitable and effective. </w:t>
      </w:r>
    </w:p>
    <w:p w14:paraId="275B83EE"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Classical approaches in livestock management are not automated and have much inefficiency such as higher human interaction, labor cost, power consumption, and water consumption. </w:t>
      </w:r>
    </w:p>
    <w:p w14:paraId="7CE0FB01"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key concept of this review is to analyze IoT sub-verticals, using collected data for measurements and used technologies to develop applications. It is essential to identify the most researched sub-verticals, data collections and technologies to create new IoT applications in the future. This review provides an overall picture of currently developed IoT applications in agriculture and farming between 2016 and 2019.IoT for agriculture uses sensors to collect big data on the agricultural environment and collects, analyses and deals with models built upon big data to make the development of agriculture more sustainable. IoT provides an </w:t>
      </w:r>
      <w:proofErr w:type="gramStart"/>
      <w:r w:rsidRPr="00241020">
        <w:rPr>
          <w:rFonts w:ascii="Times New Roman" w:eastAsia="Times New Roman" w:hAnsi="Times New Roman" w:cs="Times New Roman"/>
          <w:sz w:val="24"/>
          <w:szCs w:val="24"/>
        </w:rPr>
        <w:t>efficient,low</w:t>
      </w:r>
      <w:proofErr w:type="gramEnd"/>
      <w:r w:rsidRPr="00241020">
        <w:rPr>
          <w:rFonts w:ascii="Times New Roman" w:eastAsia="Times New Roman" w:hAnsi="Times New Roman" w:cs="Times New Roman"/>
          <w:sz w:val="24"/>
          <w:szCs w:val="24"/>
        </w:rPr>
        <w:t>-cost solutions to collection of data. Weather, Cattle status, milk production and heat cycle are the significant players in it. IoT will make dairy farming beneficiary.</w:t>
      </w:r>
    </w:p>
    <w:p w14:paraId="5E0A4262" w14:textId="77777777" w:rsidR="00211A1A" w:rsidRPr="00241020" w:rsidRDefault="00211A1A"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AI/Artificial intelligence is the computing fields concerned with making computers simulate human intelligence. Processes include learning, reasoning and self-correction. AI areas include: </w:t>
      </w:r>
      <w:r w:rsidRPr="00241020">
        <w:rPr>
          <w:rFonts w:ascii="Times New Roman" w:hAnsi="Times New Roman" w:cs="Times New Roman"/>
          <w:color w:val="000000" w:themeColor="text1"/>
          <w:sz w:val="24"/>
          <w:szCs w:val="24"/>
        </w:rPr>
        <w:t xml:space="preserve">Machine learning, expert, </w:t>
      </w:r>
      <w:hyperlink r:id="rId56" w:history="1">
        <w:r w:rsidRPr="00241020">
          <w:rPr>
            <w:rStyle w:val="Hyperlink"/>
            <w:rFonts w:ascii="Times New Roman" w:hAnsi="Times New Roman" w:cs="Times New Roman"/>
            <w:color w:val="000000" w:themeColor="text1"/>
            <w:sz w:val="24"/>
            <w:szCs w:val="24"/>
          </w:rPr>
          <w:t>speech recognition</w:t>
        </w:r>
      </w:hyperlink>
      <w:r w:rsidRPr="00241020">
        <w:rPr>
          <w:rStyle w:val="Hyperlink"/>
          <w:rFonts w:ascii="Times New Roman" w:hAnsi="Times New Roman" w:cs="Times New Roman"/>
          <w:color w:val="000000" w:themeColor="text1"/>
          <w:sz w:val="24"/>
          <w:szCs w:val="24"/>
        </w:rPr>
        <w:t>, robotics</w:t>
      </w:r>
      <w:r w:rsidRPr="00241020">
        <w:rPr>
          <w:rFonts w:ascii="Times New Roman" w:hAnsi="Times New Roman" w:cs="Times New Roman"/>
          <w:sz w:val="24"/>
          <w:szCs w:val="24"/>
        </w:rPr>
        <w:t xml:space="preserve"> and  </w:t>
      </w:r>
      <w:hyperlink r:id="rId57" w:history="1">
        <w:r w:rsidRPr="00241020">
          <w:rPr>
            <w:rStyle w:val="Hyperlink"/>
            <w:rFonts w:ascii="Times New Roman" w:hAnsi="Times New Roman" w:cs="Times New Roman"/>
            <w:sz w:val="24"/>
            <w:szCs w:val="24"/>
          </w:rPr>
          <w:t>machine vision</w:t>
        </w:r>
      </w:hyperlink>
      <w:r w:rsidRPr="00241020">
        <w:rPr>
          <w:rFonts w:ascii="Times New Roman" w:hAnsi="Times New Roman" w:cs="Times New Roman"/>
          <w:sz w:val="24"/>
          <w:szCs w:val="24"/>
        </w:rPr>
        <w:t>.</w:t>
      </w:r>
      <w:sdt>
        <w:sdtPr>
          <w:rPr>
            <w:rFonts w:ascii="Times New Roman" w:hAnsi="Times New Roman" w:cs="Times New Roman"/>
            <w:sz w:val="24"/>
            <w:szCs w:val="24"/>
          </w:rPr>
          <w:id w:val="-2102403160"/>
          <w:citation/>
        </w:sdtPr>
        <w:sdtContent>
          <w:r w:rsidRPr="00241020">
            <w:rPr>
              <w:rFonts w:ascii="Times New Roman" w:hAnsi="Times New Roman" w:cs="Times New Roman"/>
              <w:sz w:val="24"/>
              <w:szCs w:val="24"/>
            </w:rPr>
            <w:fldChar w:fldCharType="begin"/>
          </w:r>
          <w:r w:rsidRPr="00241020">
            <w:rPr>
              <w:rFonts w:ascii="Times New Roman" w:hAnsi="Times New Roman" w:cs="Times New Roman"/>
              <w:sz w:val="24"/>
              <w:szCs w:val="24"/>
            </w:rPr>
            <w:instrText xml:space="preserve"> CITATION Mar101 \l 1033 </w:instrText>
          </w:r>
          <w:r w:rsidRPr="00241020">
            <w:rPr>
              <w:rFonts w:ascii="Times New Roman" w:hAnsi="Times New Roman" w:cs="Times New Roman"/>
              <w:sz w:val="24"/>
              <w:szCs w:val="24"/>
            </w:rPr>
            <w:fldChar w:fldCharType="separate"/>
          </w:r>
          <w:r w:rsidRPr="00241020">
            <w:rPr>
              <w:rFonts w:ascii="Times New Roman" w:hAnsi="Times New Roman" w:cs="Times New Roman"/>
              <w:noProof/>
              <w:sz w:val="24"/>
              <w:szCs w:val="24"/>
            </w:rPr>
            <w:t xml:space="preserve"> (Rouse, Emerging data center workloads drive new infrastructure demands, 2010)</w:t>
          </w:r>
          <w:r w:rsidRPr="00241020">
            <w:rPr>
              <w:rFonts w:ascii="Times New Roman" w:hAnsi="Times New Roman" w:cs="Times New Roman"/>
              <w:sz w:val="24"/>
              <w:szCs w:val="24"/>
            </w:rPr>
            <w:fldChar w:fldCharType="end"/>
          </w:r>
        </w:sdtContent>
      </w:sdt>
      <w:r w:rsidRPr="00241020">
        <w:rPr>
          <w:rFonts w:ascii="Times New Roman" w:hAnsi="Times New Roman" w:cs="Times New Roman"/>
          <w:sz w:val="24"/>
          <w:szCs w:val="24"/>
        </w:rPr>
        <w:t>. Artificial intelligence and machine-learning are used to analyze the data collected from IoT sensors and produce fact based decisions which is then communicated to concerned farmer via mobile-based applications and websites, this is the decision making system.AI helps farmers in: Measuring farm efficiency, Saving on farm costs and time, boost animal welfare and Optimizing workforces. Ultimately, it’s helping to provide more food of better quality and healthier than it would be without technology, produced by a happier, healthier and more profitable farmer.</w:t>
      </w:r>
      <w:sdt>
        <w:sdtPr>
          <w:rPr>
            <w:rFonts w:ascii="Times New Roman" w:hAnsi="Times New Roman" w:cs="Times New Roman"/>
            <w:sz w:val="24"/>
            <w:szCs w:val="24"/>
          </w:rPr>
          <w:id w:val="-951241184"/>
          <w:citation/>
        </w:sdtPr>
        <w:sdtContent>
          <w:r w:rsidRPr="00241020">
            <w:rPr>
              <w:rFonts w:ascii="Times New Roman" w:hAnsi="Times New Roman" w:cs="Times New Roman"/>
              <w:sz w:val="24"/>
              <w:szCs w:val="24"/>
            </w:rPr>
            <w:fldChar w:fldCharType="begin"/>
          </w:r>
          <w:r w:rsidRPr="00241020">
            <w:rPr>
              <w:rFonts w:ascii="Times New Roman" w:hAnsi="Times New Roman" w:cs="Times New Roman"/>
              <w:sz w:val="24"/>
              <w:szCs w:val="24"/>
            </w:rPr>
            <w:instrText xml:space="preserve"> CITATION Saa18 \l 1033 </w:instrText>
          </w:r>
          <w:r w:rsidRPr="00241020">
            <w:rPr>
              <w:rFonts w:ascii="Times New Roman" w:hAnsi="Times New Roman" w:cs="Times New Roman"/>
              <w:sz w:val="24"/>
              <w:szCs w:val="24"/>
            </w:rPr>
            <w:fldChar w:fldCharType="separate"/>
          </w:r>
          <w:r w:rsidRPr="00241020">
            <w:rPr>
              <w:rFonts w:ascii="Times New Roman" w:hAnsi="Times New Roman" w:cs="Times New Roman"/>
              <w:noProof/>
              <w:sz w:val="24"/>
              <w:szCs w:val="24"/>
            </w:rPr>
            <w:t xml:space="preserve"> (Saad Ansari, 2018)</w:t>
          </w:r>
          <w:r w:rsidRPr="00241020">
            <w:rPr>
              <w:rFonts w:ascii="Times New Roman" w:hAnsi="Times New Roman" w:cs="Times New Roman"/>
              <w:sz w:val="24"/>
              <w:szCs w:val="24"/>
            </w:rPr>
            <w:fldChar w:fldCharType="end"/>
          </w:r>
        </w:sdtContent>
      </w:sdt>
    </w:p>
    <w:p w14:paraId="4AA18E88" w14:textId="77777777" w:rsidR="00211A1A" w:rsidRPr="00241020" w:rsidRDefault="00211A1A" w:rsidP="00CC117C">
      <w:pPr>
        <w:tabs>
          <w:tab w:val="left" w:pos="9000"/>
        </w:tabs>
        <w:ind w:left="5"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Our study has analyzed recently developed IoT &amp; AI applications in the fields of dairy farming to address current issues such as unnecessary human interaction leading to higher labor cost, unnecessary loss of livestock due to poor diagnosis and production and yield measures for the future and cattle monitoring difficulties. According to our analysis, we can identify a focus on health and production management as sub-verticals in the animal farming sectors. This survey also focusses on other dairy farming sub-verticals to identify the gap between IoT &amp; AI applications developments in the least researched areas. IoT generates enormous data, called big data (high volume, at a different speed and different varieties of data) in varying data quality. Analyzing the IoT system and its key attributes are the key to advancing smart IoT utilization. Therefore, the primary aim of our paper is to explore recently created IoT applications in dairy farming industry to give the more profound understanding about sensor data collection, used technologies, and sub-verticals, for example, cattle health and milk yields management. The secondary aim of this study is to analyze the current issues such as higher human interaction, high cost of veterinary labor, higher healthcare costs, higher cattle mortality rate due to poor disease diagnosis, cattle monitoring difficulties in IoT &amp; AI for dairy farming and its potential wide-scale application in Kenya.</w:t>
      </w:r>
    </w:p>
    <w:p w14:paraId="32E5C495"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33B3656A" w14:textId="77777777" w:rsidR="00211A1A" w:rsidRPr="00241020" w:rsidRDefault="00211A1A" w:rsidP="00CC117C">
      <w:pPr>
        <w:tabs>
          <w:tab w:val="left" w:pos="9000"/>
        </w:tabs>
        <w:ind w:left="5"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 remainder of this paper is as follows: raw data collection methodology, data inclusion criteria, and data analysis methods. Finally, the results of dairy farming based on IoT Sub verticals, Sensor Data, and Technologies are presented, and we discuss the results. </w:t>
      </w:r>
      <w:proofErr w:type="gramStart"/>
      <w:r w:rsidRPr="00241020">
        <w:rPr>
          <w:rFonts w:ascii="Times New Roman" w:eastAsia="Times New Roman" w:hAnsi="Times New Roman" w:cs="Times New Roman"/>
          <w:sz w:val="24"/>
          <w:szCs w:val="24"/>
        </w:rPr>
        <w:t>Finally</w:t>
      </w:r>
      <w:proofErr w:type="gramEnd"/>
      <w:r w:rsidRPr="00241020">
        <w:rPr>
          <w:rFonts w:ascii="Times New Roman" w:eastAsia="Times New Roman" w:hAnsi="Times New Roman" w:cs="Times New Roman"/>
          <w:sz w:val="24"/>
          <w:szCs w:val="24"/>
        </w:rPr>
        <w:t xml:space="preserve"> we conclude the paper. The raw data collected from 30 peer-reviewed publications used in this paper are summarized in Table I.</w:t>
      </w:r>
    </w:p>
    <w:p w14:paraId="044672D2"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1DAF9791"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74564EC5"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2E18C524"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074FCD60"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1B868071"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11FA3B1B"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47BA3C4C" w14:textId="77777777" w:rsidR="00211A1A" w:rsidRPr="00241020" w:rsidRDefault="00211A1A" w:rsidP="00CC117C">
      <w:pPr>
        <w:tabs>
          <w:tab w:val="left" w:pos="1680"/>
          <w:tab w:val="left" w:pos="7480"/>
          <w:tab w:val="left" w:pos="9000"/>
        </w:tabs>
        <w:ind w:right="90"/>
        <w:jc w:val="both"/>
        <w:rPr>
          <w:rFonts w:ascii="Times New Roman" w:eastAsia="Times New Roman" w:hAnsi="Times New Roman" w:cs="Times New Roman"/>
          <w:b/>
          <w:sz w:val="24"/>
          <w:szCs w:val="24"/>
        </w:rPr>
      </w:pPr>
    </w:p>
    <w:p w14:paraId="4EA80002" w14:textId="77777777" w:rsidR="00211A1A" w:rsidRPr="00241020" w:rsidRDefault="00211A1A" w:rsidP="00CC117C">
      <w:pPr>
        <w:tabs>
          <w:tab w:val="left" w:pos="1680"/>
          <w:tab w:val="left" w:pos="7480"/>
          <w:tab w:val="left" w:pos="9000"/>
        </w:tabs>
        <w:ind w:left="1340" w:right="90"/>
        <w:jc w:val="both"/>
        <w:rPr>
          <w:rFonts w:ascii="Times New Roman" w:eastAsia="Times New Roman" w:hAnsi="Times New Roman" w:cs="Times New Roman"/>
          <w:b/>
          <w:sz w:val="24"/>
          <w:szCs w:val="24"/>
        </w:rPr>
      </w:pPr>
    </w:p>
    <w:p w14:paraId="1E1522BF" w14:textId="77777777" w:rsidR="00211A1A" w:rsidRPr="00241020" w:rsidRDefault="00211A1A" w:rsidP="00CC117C">
      <w:pPr>
        <w:tabs>
          <w:tab w:val="left" w:pos="1680"/>
          <w:tab w:val="left" w:pos="7480"/>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MATERIALS AND METHODS</w:t>
      </w:r>
    </w:p>
    <w:p w14:paraId="2BE2C0F2"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3510C94C"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Data collection is identifying the important criteria in research articles on the Internet of Things (IoT) &amp; AI in the dairy farming sector.</w:t>
      </w:r>
    </w:p>
    <w:p w14:paraId="60074A17"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12B23A43"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As shown in Table I, these essential criteria were used to analyze relevant research papers. The secondary data is in the form of 30 peer-reviewed scientific publications on IoT in the agriculture and farming sectors published in scientific journals between 2016 and 2018.</w:t>
      </w:r>
    </w:p>
    <w:p w14:paraId="5A71D103"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Methodology:</w:t>
      </w:r>
    </w:p>
    <w:p w14:paraId="5B6C5487" w14:textId="77777777" w:rsidR="00211A1A" w:rsidRPr="00241020" w:rsidRDefault="00211A1A" w:rsidP="00CC117C">
      <w:pPr>
        <w:widowControl/>
        <w:numPr>
          <w:ilvl w:val="0"/>
          <w:numId w:val="6"/>
        </w:numPr>
        <w:tabs>
          <w:tab w:val="left" w:pos="567"/>
          <w:tab w:val="left" w:pos="9000"/>
        </w:tabs>
        <w:autoSpaceDE/>
        <w:autoSpaceDN/>
        <w:ind w:right="90" w:firstLine="278"/>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t>Collection of raw data</w:t>
      </w:r>
      <w:r w:rsidRPr="00241020">
        <w:rPr>
          <w:rFonts w:ascii="Times New Roman" w:eastAsia="Times New Roman" w:hAnsi="Times New Roman" w:cs="Times New Roman"/>
          <w:sz w:val="24"/>
          <w:szCs w:val="24"/>
        </w:rPr>
        <w:t>: The data gathered for this review is from 30 reputable publications (2016-2019) that were collected from reputable websites, published research articles, open source research papers that are peer-reviewed, corporate articles, etc. All these papers have different data applications that has been studied and analyzed in this survey. The attributes compared were sub-verticals, data collection measurements, used technologies, challenges in current approach, benefits, countries and drivers of IoT&amp; AI.</w:t>
      </w:r>
    </w:p>
    <w:p w14:paraId="65F3A338" w14:textId="77777777" w:rsidR="00211A1A" w:rsidRPr="00241020" w:rsidRDefault="00211A1A" w:rsidP="00CC117C">
      <w:pPr>
        <w:tabs>
          <w:tab w:val="left" w:pos="9000"/>
        </w:tabs>
        <w:ind w:right="90"/>
        <w:jc w:val="both"/>
        <w:rPr>
          <w:rFonts w:ascii="Times New Roman" w:eastAsia="Times New Roman" w:hAnsi="Times New Roman" w:cs="Times New Roman"/>
          <w:i/>
          <w:sz w:val="24"/>
          <w:szCs w:val="24"/>
        </w:rPr>
      </w:pPr>
    </w:p>
    <w:p w14:paraId="4EC995ED" w14:textId="77777777" w:rsidR="00211A1A" w:rsidRPr="00241020" w:rsidRDefault="00211A1A" w:rsidP="00CC117C">
      <w:pPr>
        <w:widowControl/>
        <w:numPr>
          <w:ilvl w:val="0"/>
          <w:numId w:val="6"/>
        </w:numPr>
        <w:tabs>
          <w:tab w:val="left" w:pos="567"/>
          <w:tab w:val="left" w:pos="9000"/>
        </w:tabs>
        <w:autoSpaceDE/>
        <w:autoSpaceDN/>
        <w:ind w:right="90" w:firstLine="278"/>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t xml:space="preserve">Data inclusion criteria: </w:t>
      </w:r>
      <w:r w:rsidRPr="00241020">
        <w:rPr>
          <w:rFonts w:ascii="Times New Roman" w:eastAsia="Times New Roman" w:hAnsi="Times New Roman" w:cs="Times New Roman"/>
          <w:sz w:val="24"/>
          <w:szCs w:val="24"/>
        </w:rPr>
        <w:t>To evaluate the data inclusion criteria a comparison table was drawn to include as the following attributes: Author, Sub vertical, Data collection measurements, Technologies, Benefits, Challenges, Solutions and Drivers of IoT. Articles were excluded when selected attributes were not present. In our analysis, the number of sensors, amount of data collected, underlying technologies, sensor topology and other intermediate gateways were not included since no information can find with all the peer-reviewed publications (2016-2019).</w:t>
      </w:r>
    </w:p>
    <w:p w14:paraId="2689853C" w14:textId="77777777" w:rsidR="00211A1A" w:rsidRPr="00241020" w:rsidRDefault="00211A1A" w:rsidP="00CC117C">
      <w:pPr>
        <w:tabs>
          <w:tab w:val="left" w:pos="9000"/>
        </w:tabs>
        <w:ind w:right="90"/>
        <w:jc w:val="both"/>
        <w:rPr>
          <w:rFonts w:ascii="Times New Roman" w:eastAsia="Times New Roman" w:hAnsi="Times New Roman" w:cs="Times New Roman"/>
          <w:i/>
          <w:sz w:val="24"/>
          <w:szCs w:val="24"/>
        </w:rPr>
      </w:pPr>
    </w:p>
    <w:p w14:paraId="04C90400" w14:textId="77777777" w:rsidR="00211A1A" w:rsidRPr="00241020" w:rsidRDefault="00211A1A" w:rsidP="00CC117C">
      <w:pPr>
        <w:widowControl/>
        <w:numPr>
          <w:ilvl w:val="0"/>
          <w:numId w:val="6"/>
        </w:numPr>
        <w:tabs>
          <w:tab w:val="left" w:pos="567"/>
          <w:tab w:val="left" w:pos="9000"/>
        </w:tabs>
        <w:autoSpaceDE/>
        <w:autoSpaceDN/>
        <w:ind w:right="90" w:firstLine="278"/>
        <w:jc w:val="both"/>
        <w:rPr>
          <w:rFonts w:ascii="Times New Roman" w:eastAsia="Times New Roman" w:hAnsi="Times New Roman" w:cs="Times New Roman"/>
          <w:i/>
          <w:sz w:val="24"/>
          <w:szCs w:val="24"/>
        </w:rPr>
      </w:pPr>
      <w:r w:rsidRPr="00241020">
        <w:rPr>
          <w:rFonts w:ascii="Times New Roman" w:eastAsia="Times New Roman" w:hAnsi="Times New Roman" w:cs="Times New Roman"/>
          <w:i/>
          <w:sz w:val="24"/>
          <w:szCs w:val="24"/>
        </w:rPr>
        <w:t xml:space="preserve">Data analysis: </w:t>
      </w:r>
      <w:r w:rsidRPr="00241020">
        <w:rPr>
          <w:rFonts w:ascii="Times New Roman" w:eastAsia="Times New Roman" w:hAnsi="Times New Roman" w:cs="Times New Roman"/>
          <w:sz w:val="24"/>
          <w:szCs w:val="24"/>
        </w:rPr>
        <w:t>We pooled and analyzed the reported studies based on data collected through reputable and peer-reviewed articles and displaying emerging themes in a table. The data sets included attributes such as Sub vertical, Data collection measurements, Technologies, Benefits, Challenges, Solutions, Countries focused on automation of the agriculture proses and Drivers of IoT. The details of the study are based on the publication year and were analyzed to observe the results from 2016 to 2018.</w:t>
      </w:r>
    </w:p>
    <w:p w14:paraId="2EAB2621"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p>
    <w:p w14:paraId="76E28751"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RESULTS</w:t>
      </w:r>
    </w:p>
    <w:p w14:paraId="6B6E2BA1"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This review aims to analyze the incorporation of IoT for the development of applications in the dairy farming sector. The study focuses on sub-verticals and collecting data for measurements and technologies in the field of dairy farming to increase productivity and efficiency with the help of the Internet of Things (IoT)&amp; AI. This study of IoT in dairy farming focuses on developing a criterion approach with the help of livestock farming parameters and IoT measures and Machine Learning technologies. </w:t>
      </w:r>
    </w:p>
    <w:p w14:paraId="7C8CAD68"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3BE55A9B"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In this review, we have gathered articles which have focused on agricultural and farming sub-verticals from 2016 to 2019. As shown in Fig. 1, 30 sub-verticals were found according to the results obtained and the topmost area was livestock management (28.08%).</w:t>
      </w:r>
    </w:p>
    <w:p w14:paraId="68D1AE78"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4F1F1A58"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As IoT depends on sensor data collections, a vast amount of data needs to be gathered to identify or predict accurate results. This study indicates that many researchers have focused on temperature (24.87%), blood pressure and heart rate (19.79%) and moisture (15.73%) as biometric measurements. As shown in Fig. 2, 28 types of data were collected for measurements with biometric temperature and moisture being considered the most critical parameters for agriculture and farming.</w:t>
      </w:r>
    </w:p>
    <w:p w14:paraId="77427942"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p>
    <w:p w14:paraId="4C32CA45" w14:textId="77777777" w:rsidR="00211A1A" w:rsidRPr="00241020" w:rsidRDefault="00211A1A" w:rsidP="00CC117C">
      <w:pPr>
        <w:tabs>
          <w:tab w:val="left" w:pos="9000"/>
        </w:tabs>
        <w:ind w:right="90" w:firstLine="288"/>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As shown in Fig. 3, we have categorized all technologies used in the articles. This study has identified WiFi, LoRaN IoT, &amp; LPWAN as the most used technology (30.27%) followed by Mobile Technology (21.10%) for both agriculture and dairy farming. Arduino and Raspberry Pi, another data transfer technology, is also used but to a lesser extent.</w:t>
      </w:r>
      <w:r w:rsidRPr="00241020">
        <w:rPr>
          <w:rFonts w:ascii="Times New Roman" w:eastAsia="Times New Roman" w:hAnsi="Times New Roman" w:cs="Times New Roman"/>
          <w:noProof/>
          <w:lang w:val="en-GB" w:eastAsia="en-GB"/>
        </w:rPr>
        <w:drawing>
          <wp:anchor distT="0" distB="0" distL="114300" distR="114300" simplePos="0" relativeHeight="251674624" behindDoc="1" locked="0" layoutInCell="1" allowOverlap="1" wp14:anchorId="145E12E1" wp14:editId="7806F6B6">
            <wp:simplePos x="0" y="0"/>
            <wp:positionH relativeFrom="column">
              <wp:posOffset>1364615</wp:posOffset>
            </wp:positionH>
            <wp:positionV relativeFrom="paragraph">
              <wp:posOffset>6507480</wp:posOffset>
            </wp:positionV>
            <wp:extent cx="5340350" cy="1840865"/>
            <wp:effectExtent l="0" t="0" r="0" b="6985"/>
            <wp:wrapNone/>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40350" cy="1840865"/>
                    </a:xfrm>
                    <a:prstGeom prst="rect">
                      <a:avLst/>
                    </a:prstGeom>
                    <a:noFill/>
                  </pic:spPr>
                </pic:pic>
              </a:graphicData>
            </a:graphic>
          </wp:anchor>
        </w:drawing>
      </w:r>
      <w:r w:rsidRPr="00241020">
        <w:rPr>
          <w:rFonts w:ascii="Times New Roman" w:eastAsia="Times New Roman" w:hAnsi="Times New Roman" w:cs="Times New Roman"/>
          <w:noProof/>
          <w:lang w:val="en-GB" w:eastAsia="en-GB"/>
        </w:rPr>
        <w:drawing>
          <wp:anchor distT="0" distB="0" distL="114300" distR="114300" simplePos="0" relativeHeight="251673600" behindDoc="1" locked="0" layoutInCell="1" allowOverlap="1" wp14:anchorId="3E338E11" wp14:editId="5ADDF605">
            <wp:simplePos x="0" y="0"/>
            <wp:positionH relativeFrom="column">
              <wp:posOffset>1364615</wp:posOffset>
            </wp:positionH>
            <wp:positionV relativeFrom="paragraph">
              <wp:posOffset>6507480</wp:posOffset>
            </wp:positionV>
            <wp:extent cx="5340350" cy="1840865"/>
            <wp:effectExtent l="0" t="0" r="0" b="6985"/>
            <wp:wrapNone/>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40350" cy="1840865"/>
                    </a:xfrm>
                    <a:prstGeom prst="rect">
                      <a:avLst/>
                    </a:prstGeom>
                    <a:noFill/>
                  </pic:spPr>
                </pic:pic>
              </a:graphicData>
            </a:graphic>
          </wp:anchor>
        </w:drawing>
      </w:r>
      <w:r w:rsidRPr="00241020">
        <w:rPr>
          <w:rFonts w:ascii="Times New Roman" w:eastAsia="Times New Roman" w:hAnsi="Times New Roman" w:cs="Times New Roman"/>
          <w:noProof/>
          <w:lang w:val="en-GB" w:eastAsia="en-GB"/>
        </w:rPr>
        <w:drawing>
          <wp:anchor distT="0" distB="0" distL="114300" distR="114300" simplePos="0" relativeHeight="251672576" behindDoc="1" locked="0" layoutInCell="1" allowOverlap="1" wp14:anchorId="10340179" wp14:editId="362948C3">
            <wp:simplePos x="0" y="0"/>
            <wp:positionH relativeFrom="column">
              <wp:posOffset>1364615</wp:posOffset>
            </wp:positionH>
            <wp:positionV relativeFrom="paragraph">
              <wp:posOffset>6507480</wp:posOffset>
            </wp:positionV>
            <wp:extent cx="5340350" cy="1840865"/>
            <wp:effectExtent l="0" t="0" r="0" b="6985"/>
            <wp:wrapNone/>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40350" cy="1840865"/>
                    </a:xfrm>
                    <a:prstGeom prst="rect">
                      <a:avLst/>
                    </a:prstGeom>
                    <a:noFill/>
                  </pic:spPr>
                </pic:pic>
              </a:graphicData>
            </a:graphic>
          </wp:anchor>
        </w:drawing>
      </w:r>
    </w:p>
    <w:p w14:paraId="5386851E"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6AADB7BF"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256F1126"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30F1B4D3" w14:textId="77777777" w:rsidR="00211A1A" w:rsidRPr="00241020" w:rsidRDefault="00211A1A" w:rsidP="00CC117C">
      <w:pPr>
        <w:tabs>
          <w:tab w:val="left" w:pos="9000"/>
        </w:tabs>
        <w:ind w:right="90"/>
        <w:jc w:val="both"/>
        <w:rPr>
          <w:rFonts w:ascii="Times New Roman" w:eastAsia="Times New Roman" w:hAnsi="Times New Roman" w:cs="Times New Roman"/>
        </w:rPr>
      </w:pPr>
    </w:p>
    <w:tbl>
      <w:tblPr>
        <w:tblW w:w="10700" w:type="dxa"/>
        <w:tblLayout w:type="fixed"/>
        <w:tblCellMar>
          <w:left w:w="0" w:type="dxa"/>
          <w:right w:w="0" w:type="dxa"/>
        </w:tblCellMar>
        <w:tblLook w:val="0000" w:firstRow="0" w:lastRow="0" w:firstColumn="0" w:lastColumn="0" w:noHBand="0" w:noVBand="0"/>
      </w:tblPr>
      <w:tblGrid>
        <w:gridCol w:w="420"/>
        <w:gridCol w:w="1060"/>
        <w:gridCol w:w="40"/>
        <w:gridCol w:w="960"/>
        <w:gridCol w:w="1380"/>
        <w:gridCol w:w="1100"/>
        <w:gridCol w:w="1120"/>
        <w:gridCol w:w="1280"/>
        <w:gridCol w:w="1280"/>
        <w:gridCol w:w="1080"/>
        <w:gridCol w:w="980"/>
      </w:tblGrid>
      <w:tr w:rsidR="00211A1A" w:rsidRPr="00241020" w14:paraId="2983BD88" w14:textId="77777777" w:rsidTr="00211A1A">
        <w:trPr>
          <w:trHeight w:val="184"/>
        </w:trPr>
        <w:tc>
          <w:tcPr>
            <w:tcW w:w="420" w:type="dxa"/>
            <w:shd w:val="clear" w:color="auto" w:fill="auto"/>
            <w:vAlign w:val="bottom"/>
          </w:tcPr>
          <w:p w14:paraId="43B2CA35"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100" w:type="dxa"/>
            <w:gridSpan w:val="2"/>
            <w:shd w:val="clear" w:color="auto" w:fill="auto"/>
            <w:vAlign w:val="bottom"/>
          </w:tcPr>
          <w:p w14:paraId="3D043F00" w14:textId="77777777" w:rsidR="00211A1A" w:rsidRPr="00241020" w:rsidRDefault="00211A1A" w:rsidP="00CC117C">
            <w:pPr>
              <w:tabs>
                <w:tab w:val="left" w:pos="9000"/>
              </w:tabs>
              <w:ind w:left="400" w:right="90"/>
              <w:jc w:val="both"/>
              <w:rPr>
                <w:rFonts w:ascii="Times New Roman" w:eastAsia="Times New Roman" w:hAnsi="Times New Roman" w:cs="Times New Roman"/>
                <w:b/>
                <w:sz w:val="24"/>
                <w:szCs w:val="24"/>
              </w:rPr>
            </w:pPr>
          </w:p>
        </w:tc>
        <w:tc>
          <w:tcPr>
            <w:tcW w:w="9180" w:type="dxa"/>
            <w:gridSpan w:val="8"/>
            <w:shd w:val="clear" w:color="auto" w:fill="auto"/>
            <w:vAlign w:val="bottom"/>
          </w:tcPr>
          <w:p w14:paraId="66F1C47B"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 xml:space="preserve">TABLE. 1 </w:t>
            </w:r>
          </w:p>
          <w:p w14:paraId="640B8896"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r w:rsidRPr="00241020">
              <w:rPr>
                <w:rFonts w:ascii="Times New Roman" w:eastAsia="Times New Roman" w:hAnsi="Times New Roman" w:cs="Times New Roman"/>
                <w:b/>
                <w:sz w:val="24"/>
                <w:szCs w:val="24"/>
              </w:rPr>
              <w:t xml:space="preserve">  Iot In Agriculture And Farming Criterion-Approach-Data Extracted From 30 Scientific Articles In 2016-2019</w:t>
            </w:r>
          </w:p>
        </w:tc>
      </w:tr>
      <w:tr w:rsidR="00211A1A" w:rsidRPr="00241020" w14:paraId="2AFC8576" w14:textId="77777777" w:rsidTr="00211A1A">
        <w:trPr>
          <w:trHeight w:val="120"/>
        </w:trPr>
        <w:tc>
          <w:tcPr>
            <w:tcW w:w="420" w:type="dxa"/>
            <w:tcBorders>
              <w:bottom w:val="single" w:sz="8" w:space="0" w:color="auto"/>
            </w:tcBorders>
            <w:shd w:val="clear" w:color="auto" w:fill="auto"/>
            <w:vAlign w:val="bottom"/>
          </w:tcPr>
          <w:p w14:paraId="3E0AD87B"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060" w:type="dxa"/>
            <w:tcBorders>
              <w:bottom w:val="single" w:sz="8" w:space="0" w:color="auto"/>
            </w:tcBorders>
            <w:shd w:val="clear" w:color="auto" w:fill="auto"/>
            <w:vAlign w:val="bottom"/>
          </w:tcPr>
          <w:p w14:paraId="411FCADD"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40" w:type="dxa"/>
            <w:tcBorders>
              <w:bottom w:val="single" w:sz="8" w:space="0" w:color="auto"/>
            </w:tcBorders>
            <w:shd w:val="clear" w:color="auto" w:fill="auto"/>
            <w:vAlign w:val="bottom"/>
          </w:tcPr>
          <w:p w14:paraId="7BB65480"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960" w:type="dxa"/>
            <w:tcBorders>
              <w:bottom w:val="single" w:sz="8" w:space="0" w:color="auto"/>
            </w:tcBorders>
            <w:shd w:val="clear" w:color="auto" w:fill="auto"/>
            <w:vAlign w:val="bottom"/>
          </w:tcPr>
          <w:p w14:paraId="1CD4B900"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380" w:type="dxa"/>
            <w:tcBorders>
              <w:bottom w:val="single" w:sz="8" w:space="0" w:color="auto"/>
            </w:tcBorders>
            <w:shd w:val="clear" w:color="auto" w:fill="auto"/>
            <w:vAlign w:val="bottom"/>
          </w:tcPr>
          <w:p w14:paraId="27C9EA47"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100" w:type="dxa"/>
            <w:tcBorders>
              <w:bottom w:val="single" w:sz="8" w:space="0" w:color="auto"/>
            </w:tcBorders>
            <w:shd w:val="clear" w:color="auto" w:fill="auto"/>
            <w:vAlign w:val="bottom"/>
          </w:tcPr>
          <w:p w14:paraId="082D5EE4"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120" w:type="dxa"/>
            <w:tcBorders>
              <w:bottom w:val="single" w:sz="8" w:space="0" w:color="auto"/>
            </w:tcBorders>
            <w:shd w:val="clear" w:color="auto" w:fill="auto"/>
            <w:vAlign w:val="bottom"/>
          </w:tcPr>
          <w:p w14:paraId="4F9E140A"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280" w:type="dxa"/>
            <w:tcBorders>
              <w:bottom w:val="single" w:sz="8" w:space="0" w:color="auto"/>
            </w:tcBorders>
            <w:shd w:val="clear" w:color="auto" w:fill="auto"/>
            <w:vAlign w:val="bottom"/>
          </w:tcPr>
          <w:p w14:paraId="7E739AD9"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280" w:type="dxa"/>
            <w:tcBorders>
              <w:bottom w:val="single" w:sz="8" w:space="0" w:color="auto"/>
            </w:tcBorders>
            <w:shd w:val="clear" w:color="auto" w:fill="auto"/>
            <w:vAlign w:val="bottom"/>
          </w:tcPr>
          <w:p w14:paraId="34086128"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1080" w:type="dxa"/>
            <w:tcBorders>
              <w:bottom w:val="single" w:sz="8" w:space="0" w:color="auto"/>
            </w:tcBorders>
            <w:shd w:val="clear" w:color="auto" w:fill="auto"/>
            <w:vAlign w:val="bottom"/>
          </w:tcPr>
          <w:p w14:paraId="40840BC8" w14:textId="77777777" w:rsidR="00211A1A" w:rsidRPr="00241020" w:rsidRDefault="00211A1A" w:rsidP="00CC117C">
            <w:pPr>
              <w:tabs>
                <w:tab w:val="left" w:pos="9000"/>
              </w:tabs>
              <w:ind w:right="90"/>
              <w:jc w:val="both"/>
              <w:rPr>
                <w:rFonts w:ascii="Times New Roman" w:eastAsia="Times New Roman" w:hAnsi="Times New Roman" w:cs="Times New Roman"/>
              </w:rPr>
            </w:pPr>
          </w:p>
        </w:tc>
        <w:tc>
          <w:tcPr>
            <w:tcW w:w="980" w:type="dxa"/>
            <w:tcBorders>
              <w:bottom w:val="single" w:sz="8" w:space="0" w:color="auto"/>
            </w:tcBorders>
            <w:shd w:val="clear" w:color="auto" w:fill="auto"/>
            <w:vAlign w:val="bottom"/>
          </w:tcPr>
          <w:p w14:paraId="24C4BFBD" w14:textId="77777777" w:rsidR="00211A1A" w:rsidRPr="00241020" w:rsidRDefault="00211A1A" w:rsidP="00CC117C">
            <w:pPr>
              <w:tabs>
                <w:tab w:val="left" w:pos="9000"/>
              </w:tabs>
              <w:ind w:right="90"/>
              <w:jc w:val="both"/>
              <w:rPr>
                <w:rFonts w:ascii="Times New Roman" w:eastAsia="Times New Roman" w:hAnsi="Times New Roman" w:cs="Times New Roman"/>
              </w:rPr>
            </w:pPr>
          </w:p>
        </w:tc>
      </w:tr>
    </w:tbl>
    <w:p w14:paraId="3498C481"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63B74B06"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09C60DEF" w14:textId="77777777" w:rsidR="00211A1A" w:rsidRPr="00241020" w:rsidRDefault="00211A1A" w:rsidP="00CC117C">
      <w:pPr>
        <w:tabs>
          <w:tab w:val="left" w:pos="9000"/>
        </w:tabs>
        <w:ind w:right="90"/>
        <w:jc w:val="both"/>
        <w:rPr>
          <w:rFonts w:ascii="Times New Roman" w:eastAsia="Times New Roman" w:hAnsi="Times New Roman" w:cs="Times New Roman"/>
        </w:rPr>
      </w:pPr>
    </w:p>
    <w:tbl>
      <w:tblPr>
        <w:tblStyle w:val="TableGrid"/>
        <w:tblW w:w="10998" w:type="dxa"/>
        <w:tblLayout w:type="fixed"/>
        <w:tblLook w:val="04A0" w:firstRow="1" w:lastRow="0" w:firstColumn="1" w:lastColumn="0" w:noHBand="0" w:noVBand="1"/>
      </w:tblPr>
      <w:tblGrid>
        <w:gridCol w:w="648"/>
        <w:gridCol w:w="1070"/>
        <w:gridCol w:w="1098"/>
        <w:gridCol w:w="1302"/>
        <w:gridCol w:w="1081"/>
        <w:gridCol w:w="1121"/>
        <w:gridCol w:w="1234"/>
        <w:gridCol w:w="1214"/>
        <w:gridCol w:w="1240"/>
        <w:gridCol w:w="990"/>
      </w:tblGrid>
      <w:tr w:rsidR="00211A1A" w:rsidRPr="00241020" w14:paraId="3ACBB436" w14:textId="77777777" w:rsidTr="00211A1A">
        <w:tc>
          <w:tcPr>
            <w:tcW w:w="648" w:type="dxa"/>
          </w:tcPr>
          <w:p w14:paraId="0E113AC1"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No</w:t>
            </w:r>
          </w:p>
        </w:tc>
        <w:tc>
          <w:tcPr>
            <w:tcW w:w="1070" w:type="dxa"/>
          </w:tcPr>
          <w:p w14:paraId="4607C90B"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Year/Author</w:t>
            </w:r>
          </w:p>
        </w:tc>
        <w:tc>
          <w:tcPr>
            <w:tcW w:w="1098" w:type="dxa"/>
          </w:tcPr>
          <w:p w14:paraId="33B8770D"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IoT Sub Vertical</w:t>
            </w:r>
          </w:p>
        </w:tc>
        <w:tc>
          <w:tcPr>
            <w:tcW w:w="1302" w:type="dxa"/>
          </w:tcPr>
          <w:p w14:paraId="46BBEF36"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Measures (Data Collection)</w:t>
            </w:r>
          </w:p>
        </w:tc>
        <w:tc>
          <w:tcPr>
            <w:tcW w:w="1081" w:type="dxa"/>
          </w:tcPr>
          <w:p w14:paraId="32D4BB04"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Technologies Used</w:t>
            </w:r>
          </w:p>
        </w:tc>
        <w:tc>
          <w:tcPr>
            <w:tcW w:w="1121" w:type="dxa"/>
          </w:tcPr>
          <w:p w14:paraId="26175E79"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Benefits of Proposed System</w:t>
            </w:r>
          </w:p>
        </w:tc>
        <w:tc>
          <w:tcPr>
            <w:tcW w:w="1234" w:type="dxa"/>
          </w:tcPr>
          <w:p w14:paraId="69900F83"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Challenges in Current Approach</w:t>
            </w:r>
          </w:p>
        </w:tc>
        <w:tc>
          <w:tcPr>
            <w:tcW w:w="1214" w:type="dxa"/>
          </w:tcPr>
          <w:p w14:paraId="56B00056"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Solution for Current Issues</w:t>
            </w:r>
          </w:p>
        </w:tc>
        <w:tc>
          <w:tcPr>
            <w:tcW w:w="1240" w:type="dxa"/>
          </w:tcPr>
          <w:p w14:paraId="3909C4BA"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Drivers of IoT</w:t>
            </w:r>
          </w:p>
        </w:tc>
        <w:tc>
          <w:tcPr>
            <w:tcW w:w="990" w:type="dxa"/>
          </w:tcPr>
          <w:p w14:paraId="46CCD31C" w14:textId="77777777" w:rsidR="00211A1A" w:rsidRPr="00241020" w:rsidRDefault="00211A1A" w:rsidP="00CC117C">
            <w:pPr>
              <w:tabs>
                <w:tab w:val="left" w:pos="9000"/>
              </w:tabs>
              <w:ind w:right="90"/>
              <w:jc w:val="both"/>
              <w:rPr>
                <w:rFonts w:ascii="Times New Roman" w:eastAsia="Times New Roman" w:hAnsi="Times New Roman" w:cs="Times New Roman"/>
                <w:b/>
                <w:sz w:val="16"/>
                <w:szCs w:val="16"/>
              </w:rPr>
            </w:pPr>
            <w:r w:rsidRPr="00241020">
              <w:rPr>
                <w:rFonts w:ascii="Times New Roman" w:eastAsia="Times New Roman" w:hAnsi="Times New Roman" w:cs="Times New Roman"/>
                <w:b/>
                <w:sz w:val="16"/>
                <w:szCs w:val="16"/>
              </w:rPr>
              <w:t>Application</w:t>
            </w:r>
          </w:p>
        </w:tc>
      </w:tr>
      <w:tr w:rsidR="00211A1A" w:rsidRPr="00241020" w14:paraId="68FFD4A8" w14:textId="77777777" w:rsidTr="00211A1A">
        <w:tc>
          <w:tcPr>
            <w:tcW w:w="648" w:type="dxa"/>
          </w:tcPr>
          <w:p w14:paraId="33CD49B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w:t>
            </w:r>
          </w:p>
        </w:tc>
        <w:tc>
          <w:tcPr>
            <w:tcW w:w="1070" w:type="dxa"/>
          </w:tcPr>
          <w:p w14:paraId="6590EF7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Carlos D. et Al 2018</w:t>
            </w:r>
          </w:p>
        </w:tc>
        <w:tc>
          <w:tcPr>
            <w:tcW w:w="1098" w:type="dxa"/>
          </w:tcPr>
          <w:p w14:paraId="044015E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Water management</w:t>
            </w:r>
          </w:p>
          <w:p w14:paraId="29951F0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Weather Management</w:t>
            </w:r>
          </w:p>
          <w:p w14:paraId="58D5114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302" w:type="dxa"/>
          </w:tcPr>
          <w:p w14:paraId="0104F60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soil moisture, air quality, ambient temperature and humidity, rainfall intensity, precipitation level, wind speed and direction and atmospheric pressure</w:t>
            </w:r>
          </w:p>
        </w:tc>
        <w:tc>
          <w:tcPr>
            <w:tcW w:w="1081" w:type="dxa"/>
          </w:tcPr>
          <w:p w14:paraId="365E986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Raspberry PI </w:t>
            </w:r>
          </w:p>
          <w:p w14:paraId="660A3E13"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RFID</w:t>
            </w:r>
          </w:p>
          <w:p w14:paraId="31FC583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arduino nano</w:t>
            </w:r>
          </w:p>
          <w:p w14:paraId="38D0EC6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Wireless Sensor Network</w:t>
            </w:r>
          </w:p>
        </w:tc>
        <w:tc>
          <w:tcPr>
            <w:tcW w:w="1121" w:type="dxa"/>
          </w:tcPr>
          <w:p w14:paraId="42091A2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-control, evaluate and understand the development of the implanted cultivation</w:t>
            </w:r>
          </w:p>
          <w:p w14:paraId="723C5C7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-to be able to anticipate the changes</w:t>
            </w:r>
          </w:p>
          <w:p w14:paraId="10B46AC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-allowing the monitoring of climatic element</w:t>
            </w:r>
          </w:p>
          <w:p w14:paraId="7471C9A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-use of fertilizers</w:t>
            </w:r>
          </w:p>
        </w:tc>
        <w:tc>
          <w:tcPr>
            <w:tcW w:w="1234" w:type="dxa"/>
          </w:tcPr>
          <w:p w14:paraId="4C53138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power supply of the devices</w:t>
            </w:r>
          </w:p>
        </w:tc>
        <w:tc>
          <w:tcPr>
            <w:tcW w:w="1214" w:type="dxa"/>
          </w:tcPr>
          <w:p w14:paraId="2A2194B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batteries and solar panels used for power</w:t>
            </w:r>
          </w:p>
        </w:tc>
        <w:tc>
          <w:tcPr>
            <w:tcW w:w="1240" w:type="dxa"/>
          </w:tcPr>
          <w:p w14:paraId="6553D6F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system can be modularized</w:t>
            </w:r>
          </w:p>
        </w:tc>
        <w:tc>
          <w:tcPr>
            <w:tcW w:w="990" w:type="dxa"/>
          </w:tcPr>
          <w:p w14:paraId="5C69FC4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Agriculture</w:t>
            </w:r>
          </w:p>
        </w:tc>
      </w:tr>
      <w:tr w:rsidR="00211A1A" w:rsidRPr="00241020" w14:paraId="6009C9E0" w14:textId="77777777" w:rsidTr="00211A1A">
        <w:tc>
          <w:tcPr>
            <w:tcW w:w="648" w:type="dxa"/>
          </w:tcPr>
          <w:p w14:paraId="398E18F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w:t>
            </w:r>
          </w:p>
        </w:tc>
        <w:tc>
          <w:tcPr>
            <w:tcW w:w="1070" w:type="dxa"/>
          </w:tcPr>
          <w:p w14:paraId="1B60465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C.R.Balamurugan</w:t>
            </w:r>
            <w:r w:rsidRPr="00241020">
              <w:rPr>
                <w:rFonts w:ascii="Times New Roman" w:eastAsia="Times New Roman" w:hAnsi="Times New Roman" w:cs="Times New Roman"/>
                <w:sz w:val="16"/>
                <w:szCs w:val="16"/>
              </w:rPr>
              <w:t xml:space="preserve"> 2017</w:t>
            </w:r>
          </w:p>
        </w:tc>
        <w:tc>
          <w:tcPr>
            <w:tcW w:w="1098" w:type="dxa"/>
          </w:tcPr>
          <w:p w14:paraId="57787C6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Water Management</w:t>
            </w:r>
          </w:p>
          <w:p w14:paraId="4449901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302" w:type="dxa"/>
          </w:tcPr>
          <w:p w14:paraId="5529112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heme="minorHAnsi" w:hAnsi="Times New Roman" w:cs="Times New Roman"/>
                <w:sz w:val="16"/>
                <w:szCs w:val="16"/>
              </w:rPr>
              <w:t>soil moisture, temperature  humidity</w:t>
            </w:r>
          </w:p>
        </w:tc>
        <w:tc>
          <w:tcPr>
            <w:tcW w:w="1081" w:type="dxa"/>
          </w:tcPr>
          <w:p w14:paraId="2382EBDE" w14:textId="77777777" w:rsidR="00211A1A" w:rsidRPr="00241020" w:rsidRDefault="00211A1A" w:rsidP="00CC117C">
            <w:pPr>
              <w:tabs>
                <w:tab w:val="left" w:pos="9000"/>
              </w:tabs>
              <w:ind w:right="90"/>
              <w:jc w:val="both"/>
              <w:rPr>
                <w:rFonts w:ascii="Times New Roman" w:eastAsiaTheme="minorHAnsi" w:hAnsi="Times New Roman" w:cs="Times New Roman"/>
                <w:sz w:val="16"/>
                <w:szCs w:val="16"/>
              </w:rPr>
            </w:pPr>
            <w:r w:rsidRPr="00241020">
              <w:rPr>
                <w:rFonts w:ascii="Times New Roman" w:eastAsiaTheme="minorHAnsi" w:hAnsi="Times New Roman" w:cs="Times New Roman"/>
                <w:sz w:val="16"/>
                <w:szCs w:val="16"/>
              </w:rPr>
              <w:t>Raspberry Pi 3 Model B</w:t>
            </w:r>
          </w:p>
          <w:p w14:paraId="709F650F" w14:textId="77777777" w:rsidR="00211A1A" w:rsidRPr="00241020" w:rsidRDefault="00211A1A" w:rsidP="00CC117C">
            <w:pPr>
              <w:tabs>
                <w:tab w:val="left" w:pos="9000"/>
              </w:tabs>
              <w:ind w:right="90"/>
              <w:jc w:val="both"/>
              <w:rPr>
                <w:rFonts w:ascii="Times New Roman" w:eastAsiaTheme="minorHAnsi" w:hAnsi="Times New Roman" w:cs="Times New Roman"/>
                <w:sz w:val="16"/>
                <w:szCs w:val="16"/>
              </w:rPr>
            </w:pPr>
            <w:r w:rsidRPr="00241020">
              <w:rPr>
                <w:rFonts w:ascii="Times New Roman" w:eastAsiaTheme="minorHAnsi" w:hAnsi="Times New Roman" w:cs="Times New Roman"/>
                <w:sz w:val="16"/>
                <w:szCs w:val="16"/>
              </w:rPr>
              <w:t>WiFi</w:t>
            </w:r>
          </w:p>
          <w:p w14:paraId="2DF4E03E" w14:textId="77777777" w:rsidR="00211A1A" w:rsidRPr="00241020" w:rsidRDefault="00211A1A" w:rsidP="00CC117C">
            <w:pPr>
              <w:tabs>
                <w:tab w:val="left" w:pos="9000"/>
              </w:tabs>
              <w:ind w:right="90"/>
              <w:jc w:val="both"/>
              <w:rPr>
                <w:rFonts w:ascii="Times New Roman" w:eastAsiaTheme="minorHAnsi" w:hAnsi="Times New Roman" w:cs="Times New Roman"/>
                <w:sz w:val="16"/>
                <w:szCs w:val="16"/>
              </w:rPr>
            </w:pPr>
            <w:r w:rsidRPr="00241020">
              <w:rPr>
                <w:rFonts w:ascii="Times New Roman" w:eastAsiaTheme="minorHAnsi" w:hAnsi="Times New Roman" w:cs="Times New Roman"/>
                <w:sz w:val="16"/>
                <w:szCs w:val="16"/>
              </w:rPr>
              <w:t>Bluetooth</w:t>
            </w:r>
          </w:p>
          <w:p w14:paraId="264B84AA" w14:textId="77777777" w:rsidR="00211A1A" w:rsidRPr="00241020" w:rsidRDefault="00211A1A" w:rsidP="00CC117C">
            <w:pPr>
              <w:tabs>
                <w:tab w:val="left" w:pos="9000"/>
              </w:tabs>
              <w:ind w:right="90"/>
              <w:jc w:val="both"/>
              <w:rPr>
                <w:rFonts w:ascii="Times New Roman" w:eastAsiaTheme="minorHAnsi" w:hAnsi="Times New Roman" w:cs="Times New Roman"/>
                <w:sz w:val="16"/>
                <w:szCs w:val="16"/>
              </w:rPr>
            </w:pPr>
            <w:r w:rsidRPr="00241020">
              <w:rPr>
                <w:rFonts w:ascii="Times New Roman" w:eastAsiaTheme="minorHAnsi" w:hAnsi="Times New Roman" w:cs="Times New Roman"/>
                <w:sz w:val="16"/>
                <w:szCs w:val="16"/>
              </w:rPr>
              <w:t>C language</w:t>
            </w:r>
          </w:p>
          <w:p w14:paraId="3A2D34F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121" w:type="dxa"/>
          </w:tcPr>
          <w:p w14:paraId="7354CA74" w14:textId="77777777" w:rsidR="00211A1A" w:rsidRPr="00241020" w:rsidRDefault="00211A1A" w:rsidP="00CC117C">
            <w:pPr>
              <w:tabs>
                <w:tab w:val="left" w:pos="9000"/>
              </w:tabs>
              <w:ind w:right="90"/>
              <w:jc w:val="both"/>
              <w:rPr>
                <w:rFonts w:ascii="Times New Roman" w:eastAsiaTheme="minorHAnsi" w:hAnsi="Times New Roman" w:cs="Times New Roman"/>
                <w:sz w:val="16"/>
                <w:szCs w:val="16"/>
              </w:rPr>
            </w:pPr>
            <w:proofErr w:type="gramStart"/>
            <w:r w:rsidRPr="00241020">
              <w:rPr>
                <w:rFonts w:ascii="Times New Roman" w:eastAsiaTheme="minorHAnsi" w:hAnsi="Times New Roman" w:cs="Times New Roman"/>
                <w:sz w:val="16"/>
                <w:szCs w:val="16"/>
              </w:rPr>
              <w:t>Monitor  the</w:t>
            </w:r>
            <w:proofErr w:type="gramEnd"/>
            <w:r w:rsidRPr="00241020">
              <w:rPr>
                <w:rFonts w:ascii="Times New Roman" w:eastAsiaTheme="minorHAnsi" w:hAnsi="Times New Roman" w:cs="Times New Roman"/>
                <w:sz w:val="16"/>
                <w:szCs w:val="16"/>
              </w:rPr>
              <w:t xml:space="preserve"> soil moisture and environmental temperature</w:t>
            </w:r>
          </w:p>
          <w:p w14:paraId="16E7BA3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234" w:type="dxa"/>
          </w:tcPr>
          <w:p w14:paraId="52E0271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Water wastage</w:t>
            </w:r>
          </w:p>
          <w:p w14:paraId="7C48D6B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Abnormal irrigation</w:t>
            </w:r>
          </w:p>
        </w:tc>
        <w:tc>
          <w:tcPr>
            <w:tcW w:w="1214" w:type="dxa"/>
          </w:tcPr>
          <w:p w14:paraId="116285F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Detect temperature humidity using sensors</w:t>
            </w:r>
          </w:p>
        </w:tc>
        <w:tc>
          <w:tcPr>
            <w:tcW w:w="1240" w:type="dxa"/>
          </w:tcPr>
          <w:p w14:paraId="0BB96FC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reduced man power and Electrical Energy was saved.</w:t>
            </w:r>
          </w:p>
        </w:tc>
        <w:tc>
          <w:tcPr>
            <w:tcW w:w="990" w:type="dxa"/>
          </w:tcPr>
          <w:p w14:paraId="6402F1F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Agriculture</w:t>
            </w:r>
          </w:p>
        </w:tc>
      </w:tr>
      <w:tr w:rsidR="00211A1A" w:rsidRPr="00241020" w14:paraId="18DBA4E8" w14:textId="77777777" w:rsidTr="00211A1A">
        <w:tc>
          <w:tcPr>
            <w:tcW w:w="648" w:type="dxa"/>
          </w:tcPr>
          <w:p w14:paraId="7292903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3</w:t>
            </w:r>
          </w:p>
        </w:tc>
        <w:tc>
          <w:tcPr>
            <w:tcW w:w="1070" w:type="dxa"/>
          </w:tcPr>
          <w:p w14:paraId="7BB3286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Ousmane et al (2017)</w:t>
            </w:r>
          </w:p>
        </w:tc>
        <w:tc>
          <w:tcPr>
            <w:tcW w:w="1098" w:type="dxa"/>
          </w:tcPr>
          <w:p w14:paraId="2322E27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Livestock </w:t>
            </w:r>
            <w:r w:rsidRPr="00241020">
              <w:rPr>
                <w:rFonts w:ascii="Times New Roman" w:eastAsia="Times New Roman" w:hAnsi="Times New Roman" w:cs="Times New Roman"/>
                <w:sz w:val="16"/>
                <w:szCs w:val="16"/>
              </w:rPr>
              <w:t>management</w:t>
            </w:r>
          </w:p>
        </w:tc>
        <w:tc>
          <w:tcPr>
            <w:tcW w:w="1302" w:type="dxa"/>
          </w:tcPr>
          <w:p w14:paraId="0C560B3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distress</w:t>
            </w:r>
          </w:p>
          <w:p w14:paraId="5BF890E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location</w:t>
            </w:r>
          </w:p>
          <w:p w14:paraId="69DC8F1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081" w:type="dxa"/>
          </w:tcPr>
          <w:p w14:paraId="4D69572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RFID</w:t>
            </w:r>
          </w:p>
          <w:p w14:paraId="5D40E35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LoRa</w:t>
            </w:r>
          </w:p>
          <w:p w14:paraId="1D5F0DC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121" w:type="dxa"/>
          </w:tcPr>
          <w:p w14:paraId="629F439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 xml:space="preserve">can detect a </w:t>
            </w:r>
            <w:proofErr w:type="gramStart"/>
            <w:r w:rsidRPr="00241020">
              <w:rPr>
                <w:rFonts w:ascii="Times New Roman" w:eastAsia="Times New Roman" w:hAnsi="Times New Roman" w:cs="Times New Roman"/>
                <w:sz w:val="16"/>
                <w:szCs w:val="16"/>
              </w:rPr>
              <w:t>cows</w:t>
            </w:r>
            <w:proofErr w:type="gramEnd"/>
            <w:r w:rsidRPr="00241020">
              <w:rPr>
                <w:rFonts w:ascii="Times New Roman" w:eastAsia="Times New Roman" w:hAnsi="Times New Roman" w:cs="Times New Roman"/>
                <w:sz w:val="16"/>
                <w:szCs w:val="16"/>
              </w:rPr>
              <w:t xml:space="preserve"> location and send sms</w:t>
            </w:r>
          </w:p>
          <w:p w14:paraId="12F18EB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detect a cow’s distress and send sms</w:t>
            </w:r>
          </w:p>
        </w:tc>
        <w:tc>
          <w:tcPr>
            <w:tcW w:w="1234" w:type="dxa"/>
          </w:tcPr>
          <w:p w14:paraId="57FDC50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-Cost of the number of sensors to be deployed</w:t>
            </w:r>
          </w:p>
          <w:p w14:paraId="3D7D35C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-Large grazing areas</w:t>
            </w:r>
          </w:p>
        </w:tc>
        <w:tc>
          <w:tcPr>
            <w:tcW w:w="1214" w:type="dxa"/>
          </w:tcPr>
          <w:p w14:paraId="0784D3A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reduce the number of sensor to lower the cost</w:t>
            </w:r>
          </w:p>
          <w:p w14:paraId="0DB8AEF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LoRa end-device is fixed to the cow around neck</w:t>
            </w:r>
          </w:p>
        </w:tc>
        <w:tc>
          <w:tcPr>
            <w:tcW w:w="1240" w:type="dxa"/>
          </w:tcPr>
          <w:p w14:paraId="011E33B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be deployed over a long distance and transmit data</w:t>
            </w:r>
          </w:p>
          <w:p w14:paraId="7EB3E85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990" w:type="dxa"/>
          </w:tcPr>
          <w:p w14:paraId="56E48BF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Animal</w:t>
            </w:r>
          </w:p>
        </w:tc>
      </w:tr>
      <w:tr w:rsidR="00211A1A" w:rsidRPr="00241020" w14:paraId="79C3521C" w14:textId="77777777" w:rsidTr="00211A1A">
        <w:tc>
          <w:tcPr>
            <w:tcW w:w="648" w:type="dxa"/>
          </w:tcPr>
          <w:p w14:paraId="3D52280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4</w:t>
            </w:r>
          </w:p>
        </w:tc>
        <w:tc>
          <w:tcPr>
            <w:tcW w:w="1070" w:type="dxa"/>
          </w:tcPr>
          <w:p w14:paraId="13D5926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Adithya Sampath , P Meena (2019)</w:t>
            </w:r>
          </w:p>
        </w:tc>
        <w:tc>
          <w:tcPr>
            <w:tcW w:w="1098" w:type="dxa"/>
          </w:tcPr>
          <w:p w14:paraId="035DF2F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cattle health</w:t>
            </w:r>
          </w:p>
        </w:tc>
        <w:tc>
          <w:tcPr>
            <w:tcW w:w="1302" w:type="dxa"/>
          </w:tcPr>
          <w:p w14:paraId="463F22D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temperature</w:t>
            </w:r>
          </w:p>
          <w:p w14:paraId="7F28203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location</w:t>
            </w:r>
          </w:p>
          <w:p w14:paraId="4167D75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activity</w:t>
            </w:r>
          </w:p>
        </w:tc>
        <w:tc>
          <w:tcPr>
            <w:tcW w:w="1081" w:type="dxa"/>
          </w:tcPr>
          <w:p w14:paraId="47BCC87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LoRa IOT Wearable</w:t>
            </w:r>
            <w:r w:rsidRPr="00241020">
              <w:rPr>
                <w:rFonts w:ascii="Times New Roman" w:eastAsia="Times New Roman" w:hAnsi="Times New Roman" w:cs="Times New Roman"/>
                <w:sz w:val="16"/>
                <w:szCs w:val="16"/>
              </w:rPr>
              <w:t xml:space="preserve"> </w:t>
            </w:r>
          </w:p>
          <w:p w14:paraId="30648A3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Arduino Uno</w:t>
            </w:r>
          </w:p>
          <w:p w14:paraId="1C16AD1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Raspberry Pi 3</w:t>
            </w:r>
          </w:p>
          <w:p w14:paraId="2CFBB1D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MATLAB</w:t>
            </w:r>
          </w:p>
        </w:tc>
        <w:tc>
          <w:tcPr>
            <w:tcW w:w="1121" w:type="dxa"/>
          </w:tcPr>
          <w:p w14:paraId="4EE22E1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Early identification of diseases</w:t>
            </w:r>
          </w:p>
          <w:p w14:paraId="560F0FE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Activity and GPS tracking of cattle</w:t>
            </w:r>
          </w:p>
          <w:p w14:paraId="1AE2122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Identify period of healthy reproduction cycle hence</w:t>
            </w:r>
          </w:p>
          <w:p w14:paraId="6DDFE21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Increased milk output</w:t>
            </w:r>
          </w:p>
        </w:tc>
        <w:tc>
          <w:tcPr>
            <w:tcW w:w="1234" w:type="dxa"/>
          </w:tcPr>
          <w:p w14:paraId="40F2ABA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ReadAPI and WriteAPI in the config file of the LoRa gateway</w:t>
            </w:r>
          </w:p>
        </w:tc>
        <w:tc>
          <w:tcPr>
            <w:tcW w:w="1214" w:type="dxa"/>
          </w:tcPr>
          <w:p w14:paraId="38B12C1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reconfiguration of the Lora Gateway</w:t>
            </w:r>
          </w:p>
        </w:tc>
        <w:tc>
          <w:tcPr>
            <w:tcW w:w="1240" w:type="dxa"/>
          </w:tcPr>
          <w:p w14:paraId="7FF6690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be deployed over long ranges</w:t>
            </w:r>
          </w:p>
          <w:p w14:paraId="2B28A54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be deployed in remote areas</w:t>
            </w:r>
          </w:p>
        </w:tc>
        <w:tc>
          <w:tcPr>
            <w:tcW w:w="990" w:type="dxa"/>
          </w:tcPr>
          <w:p w14:paraId="5159B6B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Animal</w:t>
            </w:r>
          </w:p>
        </w:tc>
      </w:tr>
      <w:tr w:rsidR="00211A1A" w:rsidRPr="00241020" w14:paraId="5C01D655" w14:textId="77777777" w:rsidTr="00211A1A">
        <w:tc>
          <w:tcPr>
            <w:tcW w:w="648" w:type="dxa"/>
          </w:tcPr>
          <w:p w14:paraId="5531EEE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5</w:t>
            </w:r>
          </w:p>
        </w:tc>
        <w:tc>
          <w:tcPr>
            <w:tcW w:w="1070" w:type="dxa"/>
          </w:tcPr>
          <w:p w14:paraId="77A657E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Muhammad  (2017)</w:t>
            </w:r>
          </w:p>
        </w:tc>
        <w:tc>
          <w:tcPr>
            <w:tcW w:w="1098" w:type="dxa"/>
          </w:tcPr>
          <w:p w14:paraId="4386FFC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Water Management</w:t>
            </w:r>
          </w:p>
          <w:p w14:paraId="2D102F0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Cattle Health Monitoring</w:t>
            </w:r>
          </w:p>
        </w:tc>
        <w:tc>
          <w:tcPr>
            <w:tcW w:w="1302" w:type="dxa"/>
          </w:tcPr>
          <w:p w14:paraId="60E89A9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temperature</w:t>
            </w:r>
          </w:p>
          <w:p w14:paraId="567FB9DF"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ultra-sonic</w:t>
            </w:r>
          </w:p>
          <w:p w14:paraId="7D0A7520"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weight</w:t>
            </w:r>
          </w:p>
          <w:p w14:paraId="153C5A05"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milk</w:t>
            </w:r>
          </w:p>
          <w:p w14:paraId="47561C00"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date</w:t>
            </w:r>
          </w:p>
          <w:p w14:paraId="4D7D0FF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time</w:t>
            </w:r>
          </w:p>
          <w:p w14:paraId="51D9E95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081" w:type="dxa"/>
          </w:tcPr>
          <w:p w14:paraId="2FD8B4E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Arduino</w:t>
            </w:r>
          </w:p>
          <w:p w14:paraId="27A19C2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wifi</w:t>
            </w:r>
          </w:p>
          <w:p w14:paraId="7DF1270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MySQL</w:t>
            </w:r>
          </w:p>
          <w:p w14:paraId="2773896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Visual studio</w:t>
            </w:r>
          </w:p>
        </w:tc>
        <w:tc>
          <w:tcPr>
            <w:tcW w:w="1121" w:type="dxa"/>
          </w:tcPr>
          <w:p w14:paraId="166B9F2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make work easier for labor</w:t>
            </w:r>
          </w:p>
          <w:p w14:paraId="39C6118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monitor the health of cattle</w:t>
            </w:r>
          </w:p>
          <w:p w14:paraId="7E9B713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check and balance of milk production</w:t>
            </w:r>
          </w:p>
        </w:tc>
        <w:tc>
          <w:tcPr>
            <w:tcW w:w="1234" w:type="dxa"/>
          </w:tcPr>
          <w:p w14:paraId="2C53FB0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manual recording</w:t>
            </w:r>
          </w:p>
          <w:p w14:paraId="2CD28C5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 xml:space="preserve">Manula milking </w:t>
            </w:r>
          </w:p>
        </w:tc>
        <w:tc>
          <w:tcPr>
            <w:tcW w:w="1214" w:type="dxa"/>
          </w:tcPr>
          <w:p w14:paraId="245FD4E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introduction of RFID</w:t>
            </w:r>
          </w:p>
          <w:p w14:paraId="0B778B3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automatic milking suction system</w:t>
            </w:r>
          </w:p>
        </w:tc>
        <w:tc>
          <w:tcPr>
            <w:tcW w:w="1240" w:type="dxa"/>
          </w:tcPr>
          <w:p w14:paraId="0423B88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 xml:space="preserve">users can monitor the </w:t>
            </w:r>
            <w:proofErr w:type="gramStart"/>
            <w:r w:rsidRPr="00241020">
              <w:rPr>
                <w:rFonts w:ascii="Times New Roman" w:eastAsia="Times New Roman" w:hAnsi="Times New Roman" w:cs="Times New Roman"/>
                <w:sz w:val="16"/>
                <w:szCs w:val="16"/>
              </w:rPr>
              <w:t>cows</w:t>
            </w:r>
            <w:proofErr w:type="gramEnd"/>
            <w:r w:rsidRPr="00241020">
              <w:rPr>
                <w:rFonts w:ascii="Times New Roman" w:eastAsia="Times New Roman" w:hAnsi="Times New Roman" w:cs="Times New Roman"/>
                <w:sz w:val="16"/>
                <w:szCs w:val="16"/>
              </w:rPr>
              <w:t xml:space="preserve"> conditions from a central point</w:t>
            </w:r>
          </w:p>
          <w:p w14:paraId="696A27A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990" w:type="dxa"/>
          </w:tcPr>
          <w:p w14:paraId="2880C02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Agriculture</w:t>
            </w:r>
          </w:p>
          <w:p w14:paraId="6E58B41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Animal</w:t>
            </w:r>
          </w:p>
        </w:tc>
      </w:tr>
      <w:tr w:rsidR="00211A1A" w:rsidRPr="00241020" w14:paraId="2039A726" w14:textId="77777777" w:rsidTr="00211A1A">
        <w:trPr>
          <w:trHeight w:val="70"/>
        </w:trPr>
        <w:tc>
          <w:tcPr>
            <w:tcW w:w="648" w:type="dxa"/>
          </w:tcPr>
          <w:p w14:paraId="4D885E0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6</w:t>
            </w:r>
          </w:p>
        </w:tc>
        <w:tc>
          <w:tcPr>
            <w:tcW w:w="1070" w:type="dxa"/>
          </w:tcPr>
          <w:p w14:paraId="038B587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Maina (2017)</w:t>
            </w:r>
          </w:p>
        </w:tc>
        <w:tc>
          <w:tcPr>
            <w:tcW w:w="1098" w:type="dxa"/>
          </w:tcPr>
          <w:p w14:paraId="13CE33C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Livestock </w:t>
            </w:r>
            <w:r w:rsidRPr="00241020">
              <w:rPr>
                <w:rFonts w:ascii="Times New Roman" w:eastAsia="Times New Roman" w:hAnsi="Times New Roman" w:cs="Times New Roman"/>
                <w:sz w:val="16"/>
                <w:szCs w:val="16"/>
              </w:rPr>
              <w:t>Management</w:t>
            </w:r>
          </w:p>
          <w:p w14:paraId="68A57C5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eastAsia="Times New Roman" w:hAnsi="Times New Roman" w:cs="Times New Roman"/>
                <w:sz w:val="16"/>
                <w:szCs w:val="16"/>
              </w:rPr>
              <w:t>Smart farming</w:t>
            </w:r>
          </w:p>
          <w:p w14:paraId="2F9FD2A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302" w:type="dxa"/>
          </w:tcPr>
          <w:p w14:paraId="2161EBC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Activity</w:t>
            </w:r>
          </w:p>
        </w:tc>
        <w:tc>
          <w:tcPr>
            <w:tcW w:w="1081" w:type="dxa"/>
          </w:tcPr>
          <w:p w14:paraId="449DE15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Raspberry Pi</w:t>
            </w:r>
          </w:p>
          <w:p w14:paraId="77DBAAF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ADXL345</w:t>
            </w:r>
          </w:p>
          <w:p w14:paraId="413A9B13"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LoRa</w:t>
            </w:r>
          </w:p>
          <w:p w14:paraId="005BFD8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K nearest neighbour</w:t>
            </w:r>
          </w:p>
        </w:tc>
        <w:tc>
          <w:tcPr>
            <w:tcW w:w="1121" w:type="dxa"/>
          </w:tcPr>
          <w:p w14:paraId="641AAEF0"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classifying dairy cattle actions</w:t>
            </w:r>
          </w:p>
          <w:p w14:paraId="6EB6072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234" w:type="dxa"/>
          </w:tcPr>
          <w:p w14:paraId="583E375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Manual computation of data</w:t>
            </w:r>
          </w:p>
        </w:tc>
        <w:tc>
          <w:tcPr>
            <w:tcW w:w="1214" w:type="dxa"/>
          </w:tcPr>
          <w:p w14:paraId="65DDF75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adoption of machine learning algorithms</w:t>
            </w:r>
          </w:p>
        </w:tc>
        <w:tc>
          <w:tcPr>
            <w:tcW w:w="1240" w:type="dxa"/>
          </w:tcPr>
          <w:p w14:paraId="0F65E22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users can automatically detect a cows activity on the go</w:t>
            </w:r>
          </w:p>
        </w:tc>
        <w:tc>
          <w:tcPr>
            <w:tcW w:w="990" w:type="dxa"/>
          </w:tcPr>
          <w:p w14:paraId="52A1B21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Animal</w:t>
            </w:r>
          </w:p>
        </w:tc>
      </w:tr>
      <w:tr w:rsidR="00211A1A" w:rsidRPr="00241020" w14:paraId="6E20730E" w14:textId="77777777" w:rsidTr="00211A1A">
        <w:tc>
          <w:tcPr>
            <w:tcW w:w="648" w:type="dxa"/>
          </w:tcPr>
          <w:p w14:paraId="5ECE164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7</w:t>
            </w:r>
          </w:p>
        </w:tc>
        <w:tc>
          <w:tcPr>
            <w:tcW w:w="1070" w:type="dxa"/>
          </w:tcPr>
          <w:p w14:paraId="2339617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Partha (2017)</w:t>
            </w:r>
          </w:p>
        </w:tc>
        <w:tc>
          <w:tcPr>
            <w:tcW w:w="1098" w:type="dxa"/>
          </w:tcPr>
          <w:p w14:paraId="6B5D94A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Weather monitoring</w:t>
            </w:r>
          </w:p>
        </w:tc>
        <w:tc>
          <w:tcPr>
            <w:tcW w:w="1302" w:type="dxa"/>
          </w:tcPr>
          <w:p w14:paraId="001CDD3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soil moisture</w:t>
            </w:r>
          </w:p>
          <w:p w14:paraId="6E5FDEFF"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heat</w:t>
            </w:r>
          </w:p>
          <w:p w14:paraId="6EFAD02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light intensity</w:t>
            </w:r>
          </w:p>
          <w:p w14:paraId="27113A0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 rain fall</w:t>
            </w:r>
          </w:p>
        </w:tc>
        <w:tc>
          <w:tcPr>
            <w:tcW w:w="1081" w:type="dxa"/>
          </w:tcPr>
          <w:p w14:paraId="5AEBAC6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Machine-to-Machine (M2M)</w:t>
            </w:r>
          </w:p>
          <w:p w14:paraId="1E41DC6A"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 ZigBee</w:t>
            </w:r>
          </w:p>
          <w:p w14:paraId="5FB17EA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121" w:type="dxa"/>
          </w:tcPr>
          <w:p w14:paraId="3755F7E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Measuring probabilistic chance of </w:t>
            </w:r>
            <w:r w:rsidRPr="00241020">
              <w:rPr>
                <w:rFonts w:ascii="Times New Roman" w:hAnsi="Times New Roman" w:cs="Times New Roman"/>
                <w:sz w:val="16"/>
                <w:szCs w:val="16"/>
              </w:rPr>
              <w:lastRenderedPageBreak/>
              <w:t>yield productivity in next season.</w:t>
            </w:r>
          </w:p>
        </w:tc>
        <w:tc>
          <w:tcPr>
            <w:tcW w:w="1234" w:type="dxa"/>
          </w:tcPr>
          <w:p w14:paraId="7814748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huge volume of big data</w:t>
            </w:r>
          </w:p>
        </w:tc>
        <w:tc>
          <w:tcPr>
            <w:tcW w:w="1214" w:type="dxa"/>
          </w:tcPr>
          <w:p w14:paraId="43C7DC9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 xml:space="preserve">adoption of multiple classification </w:t>
            </w:r>
            <w:r w:rsidRPr="00241020">
              <w:rPr>
                <w:rFonts w:ascii="Times New Roman" w:eastAsia="Times New Roman" w:hAnsi="Times New Roman" w:cs="Times New Roman"/>
                <w:sz w:val="16"/>
                <w:szCs w:val="16"/>
              </w:rPr>
              <w:lastRenderedPageBreak/>
              <w:t>algorithms</w:t>
            </w:r>
          </w:p>
        </w:tc>
        <w:tc>
          <w:tcPr>
            <w:tcW w:w="1240" w:type="dxa"/>
          </w:tcPr>
          <w:p w14:paraId="6566CD3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 xml:space="preserve">The system can run independently </w:t>
            </w:r>
            <w:r w:rsidRPr="00241020">
              <w:rPr>
                <w:rFonts w:ascii="Times New Roman" w:eastAsia="Times New Roman" w:hAnsi="Times New Roman" w:cs="Times New Roman"/>
                <w:sz w:val="16"/>
                <w:szCs w:val="16"/>
              </w:rPr>
              <w:lastRenderedPageBreak/>
              <w:t>and give automatic predictions</w:t>
            </w:r>
          </w:p>
        </w:tc>
        <w:tc>
          <w:tcPr>
            <w:tcW w:w="990" w:type="dxa"/>
          </w:tcPr>
          <w:p w14:paraId="33DADB6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Agriculture</w:t>
            </w:r>
          </w:p>
        </w:tc>
      </w:tr>
      <w:tr w:rsidR="00211A1A" w:rsidRPr="00241020" w14:paraId="5247FAAC" w14:textId="77777777" w:rsidTr="00211A1A">
        <w:tc>
          <w:tcPr>
            <w:tcW w:w="648" w:type="dxa"/>
          </w:tcPr>
          <w:p w14:paraId="6DEAE27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8</w:t>
            </w:r>
          </w:p>
        </w:tc>
        <w:tc>
          <w:tcPr>
            <w:tcW w:w="1070" w:type="dxa"/>
          </w:tcPr>
          <w:p w14:paraId="66FEA4C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Prem et al (2016)</w:t>
            </w:r>
          </w:p>
        </w:tc>
        <w:tc>
          <w:tcPr>
            <w:tcW w:w="1098" w:type="dxa"/>
          </w:tcPr>
          <w:p w14:paraId="520547E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Management</w:t>
            </w:r>
          </w:p>
        </w:tc>
        <w:tc>
          <w:tcPr>
            <w:tcW w:w="1302" w:type="dxa"/>
          </w:tcPr>
          <w:p w14:paraId="2FA362C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time </w:t>
            </w:r>
          </w:p>
          <w:p w14:paraId="2A1200B5"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pH levels</w:t>
            </w:r>
          </w:p>
          <w:p w14:paraId="0FB1D60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humidity</w:t>
            </w:r>
          </w:p>
        </w:tc>
        <w:tc>
          <w:tcPr>
            <w:tcW w:w="1081" w:type="dxa"/>
          </w:tcPr>
          <w:p w14:paraId="346BAB52" w14:textId="77777777" w:rsidR="00211A1A" w:rsidRPr="00241020" w:rsidRDefault="00211A1A" w:rsidP="00CC117C">
            <w:pPr>
              <w:tabs>
                <w:tab w:val="left" w:pos="9000"/>
              </w:tabs>
              <w:ind w:right="90"/>
              <w:jc w:val="both"/>
              <w:rPr>
                <w:rFonts w:ascii="Times New Roman" w:hAnsi="Times New Roman" w:cs="Times New Roman"/>
                <w:sz w:val="16"/>
                <w:szCs w:val="16"/>
              </w:rPr>
            </w:pPr>
          </w:p>
          <w:p w14:paraId="2198432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Raspberry Pi</w:t>
            </w:r>
          </w:p>
          <w:p w14:paraId="69550B4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LoRa</w:t>
            </w:r>
          </w:p>
        </w:tc>
        <w:tc>
          <w:tcPr>
            <w:tcW w:w="1121" w:type="dxa"/>
          </w:tcPr>
          <w:p w14:paraId="7E9D9F8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detect high levels of PH in te soil</w:t>
            </w:r>
          </w:p>
          <w:p w14:paraId="7FFD822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detect diseases on plants</w:t>
            </w:r>
          </w:p>
        </w:tc>
        <w:tc>
          <w:tcPr>
            <w:tcW w:w="1234" w:type="dxa"/>
          </w:tcPr>
          <w:p w14:paraId="3B775EC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large streams of time-series data cause performance issues</w:t>
            </w:r>
          </w:p>
          <w:p w14:paraId="6D7C945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214" w:type="dxa"/>
          </w:tcPr>
          <w:p w14:paraId="5F53E4C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adoption of vendor specific sensors</w:t>
            </w:r>
          </w:p>
        </w:tc>
        <w:tc>
          <w:tcPr>
            <w:tcW w:w="1240" w:type="dxa"/>
          </w:tcPr>
          <w:p w14:paraId="307DC85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make accurate prediction on crops</w:t>
            </w:r>
          </w:p>
        </w:tc>
        <w:tc>
          <w:tcPr>
            <w:tcW w:w="990" w:type="dxa"/>
          </w:tcPr>
          <w:p w14:paraId="647AB39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3A7E1DC8" w14:textId="77777777" w:rsidTr="00211A1A">
        <w:tc>
          <w:tcPr>
            <w:tcW w:w="648" w:type="dxa"/>
          </w:tcPr>
          <w:p w14:paraId="2E68846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9</w:t>
            </w:r>
          </w:p>
        </w:tc>
        <w:tc>
          <w:tcPr>
            <w:tcW w:w="1070" w:type="dxa"/>
          </w:tcPr>
          <w:p w14:paraId="7AAB6CA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Seema (2018)</w:t>
            </w:r>
          </w:p>
        </w:tc>
        <w:tc>
          <w:tcPr>
            <w:tcW w:w="1098" w:type="dxa"/>
          </w:tcPr>
          <w:p w14:paraId="1D7446B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Livestock </w:t>
            </w:r>
            <w:r w:rsidRPr="00241020">
              <w:rPr>
                <w:rFonts w:ascii="Times New Roman" w:eastAsia="Times New Roman" w:hAnsi="Times New Roman" w:cs="Times New Roman"/>
                <w:sz w:val="16"/>
                <w:szCs w:val="16"/>
              </w:rPr>
              <w:t>Management</w:t>
            </w:r>
          </w:p>
          <w:p w14:paraId="10C8D03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302" w:type="dxa"/>
          </w:tcPr>
          <w:p w14:paraId="02E9892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heart rate</w:t>
            </w:r>
          </w:p>
          <w:p w14:paraId="543E901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Temperature</w:t>
            </w:r>
          </w:p>
          <w:p w14:paraId="7F2A27F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Rumination</w:t>
            </w:r>
          </w:p>
          <w:p w14:paraId="0F4CBB6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humidity</w:t>
            </w:r>
          </w:p>
          <w:p w14:paraId="0DBF062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p>
        </w:tc>
        <w:tc>
          <w:tcPr>
            <w:tcW w:w="1081" w:type="dxa"/>
          </w:tcPr>
          <w:p w14:paraId="745C2A4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Raspberry Pi</w:t>
            </w:r>
          </w:p>
          <w:p w14:paraId="0ECE1E3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Wi-Fi</w:t>
            </w:r>
          </w:p>
          <w:p w14:paraId="146AD22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ThingSpeak API</w:t>
            </w:r>
          </w:p>
          <w:p w14:paraId="610D847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ADXL335</w:t>
            </w:r>
          </w:p>
        </w:tc>
        <w:tc>
          <w:tcPr>
            <w:tcW w:w="1121" w:type="dxa"/>
          </w:tcPr>
          <w:p w14:paraId="5E9F1EE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monitor animal health</w:t>
            </w:r>
          </w:p>
        </w:tc>
        <w:tc>
          <w:tcPr>
            <w:tcW w:w="1234" w:type="dxa"/>
          </w:tcPr>
          <w:p w14:paraId="19711F5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cost of rasberi pi 3 was high</w:t>
            </w:r>
          </w:p>
        </w:tc>
        <w:tc>
          <w:tcPr>
            <w:tcW w:w="1214" w:type="dxa"/>
          </w:tcPr>
          <w:p w14:paraId="23CC38E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adoption of rasberi pi 0</w:t>
            </w:r>
          </w:p>
        </w:tc>
        <w:tc>
          <w:tcPr>
            <w:tcW w:w="1240" w:type="dxa"/>
          </w:tcPr>
          <w:p w14:paraId="6CAED54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Can read animal health status continuously</w:t>
            </w:r>
          </w:p>
        </w:tc>
        <w:tc>
          <w:tcPr>
            <w:tcW w:w="990" w:type="dxa"/>
          </w:tcPr>
          <w:p w14:paraId="0A38A77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Animal</w:t>
            </w:r>
          </w:p>
        </w:tc>
      </w:tr>
      <w:tr w:rsidR="00211A1A" w:rsidRPr="00241020" w14:paraId="64717A04" w14:textId="77777777" w:rsidTr="00211A1A">
        <w:tc>
          <w:tcPr>
            <w:tcW w:w="648" w:type="dxa"/>
          </w:tcPr>
          <w:p w14:paraId="1349646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10</w:t>
            </w:r>
          </w:p>
        </w:tc>
        <w:tc>
          <w:tcPr>
            <w:tcW w:w="1070" w:type="dxa"/>
          </w:tcPr>
          <w:p w14:paraId="019DF96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Sagar S et al (2017)</w:t>
            </w:r>
          </w:p>
        </w:tc>
        <w:tc>
          <w:tcPr>
            <w:tcW w:w="1098" w:type="dxa"/>
          </w:tcPr>
          <w:p w14:paraId="24765F9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Flood Avoidance</w:t>
            </w:r>
          </w:p>
        </w:tc>
        <w:tc>
          <w:tcPr>
            <w:tcW w:w="1302" w:type="dxa"/>
          </w:tcPr>
          <w:p w14:paraId="6C3D8535"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Water level </w:t>
            </w:r>
          </w:p>
          <w:p w14:paraId="0F2C42C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Soil moisture</w:t>
            </w:r>
          </w:p>
        </w:tc>
        <w:tc>
          <w:tcPr>
            <w:tcW w:w="1081" w:type="dxa"/>
          </w:tcPr>
          <w:p w14:paraId="300B43A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w:t>
            </w:r>
          </w:p>
        </w:tc>
        <w:tc>
          <w:tcPr>
            <w:tcW w:w="1121" w:type="dxa"/>
          </w:tcPr>
          <w:p w14:paraId="3B2E682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Lessen the human intercession. Lessen the probability of the flood occurrences. Faster the growth of the crops.</w:t>
            </w:r>
          </w:p>
        </w:tc>
        <w:tc>
          <w:tcPr>
            <w:tcW w:w="1234" w:type="dxa"/>
          </w:tcPr>
          <w:p w14:paraId="7E5F8DB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Save water for the future. Save electricity for the future.</w:t>
            </w:r>
          </w:p>
        </w:tc>
        <w:tc>
          <w:tcPr>
            <w:tcW w:w="1214" w:type="dxa"/>
          </w:tcPr>
          <w:p w14:paraId="32CD947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Flood avoidance. Power cutoff is being reduced.</w:t>
            </w:r>
          </w:p>
        </w:tc>
        <w:tc>
          <w:tcPr>
            <w:tcW w:w="1240" w:type="dxa"/>
          </w:tcPr>
          <w:p w14:paraId="13C6003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Higher the revenue by faster the growth of crops. Ensure the durability of the soil.</w:t>
            </w:r>
          </w:p>
        </w:tc>
        <w:tc>
          <w:tcPr>
            <w:tcW w:w="990" w:type="dxa"/>
          </w:tcPr>
          <w:p w14:paraId="2E03D79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52DF75F5" w14:textId="77777777" w:rsidTr="00211A1A">
        <w:tc>
          <w:tcPr>
            <w:tcW w:w="648" w:type="dxa"/>
          </w:tcPr>
          <w:p w14:paraId="7062C8F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11</w:t>
            </w:r>
          </w:p>
        </w:tc>
        <w:tc>
          <w:tcPr>
            <w:tcW w:w="1070" w:type="dxa"/>
          </w:tcPr>
          <w:p w14:paraId="18C4799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Suhas et al (2017)</w:t>
            </w:r>
          </w:p>
        </w:tc>
        <w:tc>
          <w:tcPr>
            <w:tcW w:w="1098" w:type="dxa"/>
          </w:tcPr>
          <w:p w14:paraId="4479187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Water Management</w:t>
            </w:r>
          </w:p>
        </w:tc>
        <w:tc>
          <w:tcPr>
            <w:tcW w:w="1302" w:type="dxa"/>
          </w:tcPr>
          <w:p w14:paraId="74ACE7DE" w14:textId="77777777" w:rsidR="00211A1A" w:rsidRPr="00241020" w:rsidRDefault="00211A1A" w:rsidP="00CC117C">
            <w:pPr>
              <w:tabs>
                <w:tab w:val="left" w:pos="9000"/>
              </w:tabs>
              <w:ind w:right="90"/>
              <w:jc w:val="both"/>
              <w:rPr>
                <w:rFonts w:ascii="Times New Roman" w:hAnsi="Times New Roman" w:cs="Times New Roman"/>
                <w:sz w:val="16"/>
                <w:szCs w:val="16"/>
              </w:rPr>
            </w:pPr>
            <w:proofErr w:type="gramStart"/>
            <w:r w:rsidRPr="00241020">
              <w:rPr>
                <w:rFonts w:ascii="Times New Roman" w:hAnsi="Times New Roman" w:cs="Times New Roman"/>
                <w:sz w:val="16"/>
                <w:szCs w:val="16"/>
              </w:rPr>
              <w:t>Temperature  Moisture</w:t>
            </w:r>
            <w:proofErr w:type="gramEnd"/>
            <w:r w:rsidRPr="00241020">
              <w:rPr>
                <w:rFonts w:ascii="Times New Roman" w:hAnsi="Times New Roman" w:cs="Times New Roman"/>
                <w:sz w:val="16"/>
                <w:szCs w:val="16"/>
              </w:rPr>
              <w:t xml:space="preserve"> level</w:t>
            </w:r>
          </w:p>
          <w:p w14:paraId="284830E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Humidity</w:t>
            </w:r>
          </w:p>
          <w:p w14:paraId="7488CE21"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Light Intensity</w:t>
            </w:r>
          </w:p>
        </w:tc>
        <w:tc>
          <w:tcPr>
            <w:tcW w:w="1081" w:type="dxa"/>
          </w:tcPr>
          <w:p w14:paraId="3F58BB6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Bluetooth Wi-Fi</w:t>
            </w:r>
          </w:p>
        </w:tc>
        <w:tc>
          <w:tcPr>
            <w:tcW w:w="1121" w:type="dxa"/>
          </w:tcPr>
          <w:p w14:paraId="4A19479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Cost effective. </w:t>
            </w:r>
          </w:p>
          <w:p w14:paraId="46DC2D0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High efficient water management</w:t>
            </w:r>
          </w:p>
        </w:tc>
        <w:tc>
          <w:tcPr>
            <w:tcW w:w="1234" w:type="dxa"/>
          </w:tcPr>
          <w:p w14:paraId="07B8D9E3"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Higher water consumption.</w:t>
            </w:r>
          </w:p>
          <w:p w14:paraId="598B999A"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High power utilization. </w:t>
            </w:r>
          </w:p>
          <w:p w14:paraId="5B90955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Lack of useful inference.</w:t>
            </w:r>
          </w:p>
        </w:tc>
        <w:tc>
          <w:tcPr>
            <w:tcW w:w="1214" w:type="dxa"/>
          </w:tcPr>
          <w:p w14:paraId="54BF0A9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Reduced water consumption.</w:t>
            </w:r>
          </w:p>
          <w:p w14:paraId="4007369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Better power utilization</w:t>
            </w:r>
          </w:p>
        </w:tc>
        <w:tc>
          <w:tcPr>
            <w:tcW w:w="1240" w:type="dxa"/>
          </w:tcPr>
          <w:p w14:paraId="6FC583C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Automated water supply system</w:t>
            </w:r>
          </w:p>
        </w:tc>
        <w:tc>
          <w:tcPr>
            <w:tcW w:w="990" w:type="dxa"/>
          </w:tcPr>
          <w:p w14:paraId="075E974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9EE09B8" w14:textId="77777777" w:rsidTr="00211A1A">
        <w:tc>
          <w:tcPr>
            <w:tcW w:w="648" w:type="dxa"/>
          </w:tcPr>
          <w:p w14:paraId="61BD240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12</w:t>
            </w:r>
          </w:p>
        </w:tc>
        <w:tc>
          <w:tcPr>
            <w:tcW w:w="1070" w:type="dxa"/>
          </w:tcPr>
          <w:p w14:paraId="301CDDB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Rajakumar et al (2017)</w:t>
            </w:r>
          </w:p>
        </w:tc>
        <w:tc>
          <w:tcPr>
            <w:tcW w:w="1098" w:type="dxa"/>
          </w:tcPr>
          <w:p w14:paraId="5E728AE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production</w:t>
            </w:r>
          </w:p>
        </w:tc>
        <w:tc>
          <w:tcPr>
            <w:tcW w:w="1302" w:type="dxa"/>
          </w:tcPr>
          <w:p w14:paraId="6B47761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Soil level</w:t>
            </w:r>
          </w:p>
          <w:p w14:paraId="2F8A36B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Soil nutrient</w:t>
            </w:r>
          </w:p>
        </w:tc>
        <w:tc>
          <w:tcPr>
            <w:tcW w:w="1081" w:type="dxa"/>
          </w:tcPr>
          <w:p w14:paraId="64619C6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w:t>
            </w:r>
          </w:p>
        </w:tc>
        <w:tc>
          <w:tcPr>
            <w:tcW w:w="1121" w:type="dxa"/>
          </w:tcPr>
          <w:p w14:paraId="0FB96B9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Increase the crop production. </w:t>
            </w:r>
          </w:p>
          <w:p w14:paraId="5762443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Can get current fertilizer requirement s.</w:t>
            </w:r>
          </w:p>
        </w:tc>
        <w:tc>
          <w:tcPr>
            <w:tcW w:w="1234" w:type="dxa"/>
          </w:tcPr>
          <w:p w14:paraId="6FDFFE8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Due to improper maintenance, the crop becomes damaged which causes a huge loss for a farmer.</w:t>
            </w:r>
          </w:p>
        </w:tc>
        <w:tc>
          <w:tcPr>
            <w:tcW w:w="1214" w:type="dxa"/>
          </w:tcPr>
          <w:p w14:paraId="7F35116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Enhance the crop. Control the agricultural product costs.</w:t>
            </w:r>
          </w:p>
        </w:tc>
        <w:tc>
          <w:tcPr>
            <w:tcW w:w="1240" w:type="dxa"/>
          </w:tcPr>
          <w:p w14:paraId="31E9A6D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Interfacing different soil nutrient sensors.</w:t>
            </w:r>
          </w:p>
        </w:tc>
        <w:tc>
          <w:tcPr>
            <w:tcW w:w="990" w:type="dxa"/>
          </w:tcPr>
          <w:p w14:paraId="6BB13FE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C6DB251" w14:textId="77777777" w:rsidTr="00211A1A">
        <w:tc>
          <w:tcPr>
            <w:tcW w:w="648" w:type="dxa"/>
          </w:tcPr>
          <w:p w14:paraId="0BF7885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13</w:t>
            </w:r>
          </w:p>
        </w:tc>
        <w:tc>
          <w:tcPr>
            <w:tcW w:w="1070" w:type="dxa"/>
          </w:tcPr>
          <w:p w14:paraId="32359FA3"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Pooja S et al (2017)</w:t>
            </w:r>
          </w:p>
        </w:tc>
        <w:tc>
          <w:tcPr>
            <w:tcW w:w="1098" w:type="dxa"/>
          </w:tcPr>
          <w:p w14:paraId="4E39EEA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Weather Monitor </w:t>
            </w:r>
          </w:p>
        </w:tc>
        <w:tc>
          <w:tcPr>
            <w:tcW w:w="1302" w:type="dxa"/>
          </w:tcPr>
          <w:p w14:paraId="1F847C1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Temperature Humidity</w:t>
            </w:r>
          </w:p>
          <w:p w14:paraId="389963E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Soil Moisture</w:t>
            </w:r>
          </w:p>
          <w:p w14:paraId="6F99B3A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Light intensity</w:t>
            </w:r>
          </w:p>
        </w:tc>
        <w:tc>
          <w:tcPr>
            <w:tcW w:w="1081" w:type="dxa"/>
          </w:tcPr>
          <w:p w14:paraId="768E3D1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RaspberryPi</w:t>
            </w:r>
          </w:p>
          <w:p w14:paraId="49C9E44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Wi-Fi</w:t>
            </w:r>
          </w:p>
        </w:tc>
        <w:tc>
          <w:tcPr>
            <w:tcW w:w="1121" w:type="dxa"/>
          </w:tcPr>
          <w:p w14:paraId="61478B0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 the crop traceability. Increase overall yield.</w:t>
            </w:r>
          </w:p>
        </w:tc>
        <w:tc>
          <w:tcPr>
            <w:tcW w:w="1234" w:type="dxa"/>
          </w:tcPr>
          <w:p w14:paraId="10AD627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Wastage of crops. Poor water system management.</w:t>
            </w:r>
          </w:p>
        </w:tc>
        <w:tc>
          <w:tcPr>
            <w:tcW w:w="1214" w:type="dxa"/>
          </w:tcPr>
          <w:p w14:paraId="66A7175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productivity increased. Reduced wastage of crops. Reduced water use.  Minimal maintenance required. High accuracy</w:t>
            </w:r>
          </w:p>
        </w:tc>
        <w:tc>
          <w:tcPr>
            <w:tcW w:w="1240" w:type="dxa"/>
          </w:tcPr>
          <w:p w14:paraId="33365F1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Use of decision making algorithm.</w:t>
            </w:r>
          </w:p>
        </w:tc>
        <w:tc>
          <w:tcPr>
            <w:tcW w:w="990" w:type="dxa"/>
          </w:tcPr>
          <w:p w14:paraId="47EA8E9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5CF2EF39" w14:textId="77777777" w:rsidTr="00211A1A">
        <w:tc>
          <w:tcPr>
            <w:tcW w:w="648" w:type="dxa"/>
          </w:tcPr>
          <w:p w14:paraId="675E976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14</w:t>
            </w:r>
          </w:p>
        </w:tc>
        <w:tc>
          <w:tcPr>
            <w:tcW w:w="1070" w:type="dxa"/>
          </w:tcPr>
          <w:p w14:paraId="32E248C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Dai et al (2017)</w:t>
            </w:r>
          </w:p>
        </w:tc>
        <w:tc>
          <w:tcPr>
            <w:tcW w:w="1098" w:type="dxa"/>
          </w:tcPr>
          <w:p w14:paraId="2E0F647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Water Management Agricultural Greenhouse Management</w:t>
            </w:r>
          </w:p>
        </w:tc>
        <w:tc>
          <w:tcPr>
            <w:tcW w:w="1302" w:type="dxa"/>
          </w:tcPr>
          <w:p w14:paraId="1F8D34F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Temperature</w:t>
            </w:r>
          </w:p>
          <w:p w14:paraId="0734DEF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Humidity of soil </w:t>
            </w:r>
          </w:p>
          <w:p w14:paraId="125B56C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Soil CO2 </w:t>
            </w:r>
          </w:p>
          <w:p w14:paraId="551D7D2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Soil pH </w:t>
            </w:r>
          </w:p>
          <w:p w14:paraId="6756AE4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Environmental Temperature</w:t>
            </w:r>
          </w:p>
          <w:p w14:paraId="0369090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Humidity </w:t>
            </w:r>
          </w:p>
          <w:p w14:paraId="6F8D0C1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Wind speed</w:t>
            </w:r>
          </w:p>
        </w:tc>
        <w:tc>
          <w:tcPr>
            <w:tcW w:w="1081" w:type="dxa"/>
          </w:tcPr>
          <w:p w14:paraId="1115BC6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ZigBee</w:t>
            </w:r>
          </w:p>
        </w:tc>
        <w:tc>
          <w:tcPr>
            <w:tcW w:w="1121" w:type="dxa"/>
          </w:tcPr>
          <w:p w14:paraId="09EA74F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High irrigation efficiency. High flexibility.</w:t>
            </w:r>
          </w:p>
        </w:tc>
        <w:tc>
          <w:tcPr>
            <w:tcW w:w="1234" w:type="dxa"/>
          </w:tcPr>
          <w:p w14:paraId="0297147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Low irrigation efficiency High labor cost </w:t>
            </w:r>
          </w:p>
          <w:p w14:paraId="78F9953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Low precision High water consumption.</w:t>
            </w:r>
          </w:p>
        </w:tc>
        <w:tc>
          <w:tcPr>
            <w:tcW w:w="1214" w:type="dxa"/>
          </w:tcPr>
          <w:p w14:paraId="19DE335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Lessen labour cost. Reduced water wastage.</w:t>
            </w:r>
          </w:p>
        </w:tc>
        <w:tc>
          <w:tcPr>
            <w:tcW w:w="1240" w:type="dxa"/>
          </w:tcPr>
          <w:p w14:paraId="7C64E27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Powerful  servers to handle storage data.</w:t>
            </w:r>
          </w:p>
        </w:tc>
        <w:tc>
          <w:tcPr>
            <w:tcW w:w="990" w:type="dxa"/>
          </w:tcPr>
          <w:p w14:paraId="455159E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65F24738" w14:textId="77777777" w:rsidTr="00211A1A">
        <w:tc>
          <w:tcPr>
            <w:tcW w:w="648" w:type="dxa"/>
          </w:tcPr>
          <w:p w14:paraId="6ED044A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15</w:t>
            </w:r>
          </w:p>
        </w:tc>
        <w:tc>
          <w:tcPr>
            <w:tcW w:w="1070" w:type="dxa"/>
          </w:tcPr>
          <w:p w14:paraId="46E6D0E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Garcia et al (2017)</w:t>
            </w:r>
          </w:p>
        </w:tc>
        <w:tc>
          <w:tcPr>
            <w:tcW w:w="1098" w:type="dxa"/>
          </w:tcPr>
          <w:p w14:paraId="1FE8E8BD"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Water </w:t>
            </w:r>
          </w:p>
          <w:p w14:paraId="453564B0"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Management Energy </w:t>
            </w:r>
          </w:p>
          <w:p w14:paraId="2C649F7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Management</w:t>
            </w:r>
          </w:p>
        </w:tc>
        <w:tc>
          <w:tcPr>
            <w:tcW w:w="1302" w:type="dxa"/>
          </w:tcPr>
          <w:p w14:paraId="2B463E7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Irrigation </w:t>
            </w:r>
            <w:proofErr w:type="gramStart"/>
            <w:r w:rsidRPr="00241020">
              <w:rPr>
                <w:rFonts w:ascii="Times New Roman" w:hAnsi="Times New Roman" w:cs="Times New Roman"/>
                <w:sz w:val="16"/>
                <w:szCs w:val="16"/>
              </w:rPr>
              <w:t>evets  as</w:t>
            </w:r>
            <w:proofErr w:type="gramEnd"/>
            <w:r w:rsidRPr="00241020">
              <w:rPr>
                <w:rFonts w:ascii="Times New Roman" w:hAnsi="Times New Roman" w:cs="Times New Roman"/>
                <w:sz w:val="16"/>
                <w:szCs w:val="16"/>
              </w:rPr>
              <w:t>: Flow level Pressure level</w:t>
            </w:r>
          </w:p>
          <w:p w14:paraId="40D6675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Wind speed</w:t>
            </w:r>
          </w:p>
        </w:tc>
        <w:tc>
          <w:tcPr>
            <w:tcW w:w="1081" w:type="dxa"/>
          </w:tcPr>
          <w:p w14:paraId="7C46685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LoRa</w:t>
            </w:r>
          </w:p>
          <w:p w14:paraId="341DAA3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Wi-Fi</w:t>
            </w:r>
          </w:p>
        </w:tc>
        <w:tc>
          <w:tcPr>
            <w:tcW w:w="1121" w:type="dxa"/>
          </w:tcPr>
          <w:p w14:paraId="7119083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Low cost irrigation control. Autonomous decision making without human interactions.</w:t>
            </w:r>
          </w:p>
        </w:tc>
        <w:tc>
          <w:tcPr>
            <w:tcW w:w="1234" w:type="dxa"/>
          </w:tcPr>
          <w:p w14:paraId="685D950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Device scalability is low. Device manageability is low.</w:t>
            </w:r>
          </w:p>
        </w:tc>
        <w:tc>
          <w:tcPr>
            <w:tcW w:w="1214" w:type="dxa"/>
          </w:tcPr>
          <w:p w14:paraId="692A0B9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Lessen human interaction. Efficient water management. Efficient power management.</w:t>
            </w:r>
          </w:p>
        </w:tc>
        <w:tc>
          <w:tcPr>
            <w:tcW w:w="1240" w:type="dxa"/>
          </w:tcPr>
          <w:p w14:paraId="0D0CBED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Autonomous s decision making without human interactions</w:t>
            </w:r>
          </w:p>
        </w:tc>
        <w:tc>
          <w:tcPr>
            <w:tcW w:w="990" w:type="dxa"/>
          </w:tcPr>
          <w:p w14:paraId="3D00E23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65A095E" w14:textId="77777777" w:rsidTr="00211A1A">
        <w:tc>
          <w:tcPr>
            <w:tcW w:w="648" w:type="dxa"/>
          </w:tcPr>
          <w:p w14:paraId="1AA30BE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16</w:t>
            </w:r>
          </w:p>
        </w:tc>
        <w:tc>
          <w:tcPr>
            <w:tcW w:w="1070" w:type="dxa"/>
          </w:tcPr>
          <w:p w14:paraId="7C0B9D1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Bellini et al (2017)</w:t>
            </w:r>
          </w:p>
        </w:tc>
        <w:tc>
          <w:tcPr>
            <w:tcW w:w="1098" w:type="dxa"/>
          </w:tcPr>
          <w:p w14:paraId="649659D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Livestock management</w:t>
            </w:r>
          </w:p>
        </w:tc>
        <w:tc>
          <w:tcPr>
            <w:tcW w:w="1302" w:type="dxa"/>
          </w:tcPr>
          <w:p w14:paraId="770168E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Temperature</w:t>
            </w:r>
          </w:p>
          <w:p w14:paraId="0C21E03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Milk consumption</w:t>
            </w:r>
          </w:p>
        </w:tc>
        <w:tc>
          <w:tcPr>
            <w:tcW w:w="1081" w:type="dxa"/>
          </w:tcPr>
          <w:p w14:paraId="0AA3CC0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LoRa</w:t>
            </w:r>
          </w:p>
        </w:tc>
        <w:tc>
          <w:tcPr>
            <w:tcW w:w="1121" w:type="dxa"/>
          </w:tcPr>
          <w:p w14:paraId="48D7739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Increase milk production</w:t>
            </w:r>
          </w:p>
        </w:tc>
        <w:tc>
          <w:tcPr>
            <w:tcW w:w="1234" w:type="dxa"/>
          </w:tcPr>
          <w:p w14:paraId="0C7A97D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Heat detection Intensification management techniques</w:t>
            </w:r>
          </w:p>
        </w:tc>
        <w:tc>
          <w:tcPr>
            <w:tcW w:w="1214" w:type="dxa"/>
          </w:tcPr>
          <w:p w14:paraId="5620C69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By collecting activity data for heat detection for the cattle.</w:t>
            </w:r>
          </w:p>
        </w:tc>
        <w:tc>
          <w:tcPr>
            <w:tcW w:w="1240" w:type="dxa"/>
          </w:tcPr>
          <w:p w14:paraId="427039E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Developing power reduction systems.</w:t>
            </w:r>
          </w:p>
        </w:tc>
        <w:tc>
          <w:tcPr>
            <w:tcW w:w="990" w:type="dxa"/>
          </w:tcPr>
          <w:p w14:paraId="6669DD4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7F745254" w14:textId="77777777" w:rsidTr="00211A1A">
        <w:tc>
          <w:tcPr>
            <w:tcW w:w="648" w:type="dxa"/>
          </w:tcPr>
          <w:p w14:paraId="47260D3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17</w:t>
            </w:r>
          </w:p>
        </w:tc>
        <w:tc>
          <w:tcPr>
            <w:tcW w:w="1070" w:type="dxa"/>
          </w:tcPr>
          <w:p w14:paraId="19D5444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Raghudathes h et al </w:t>
            </w:r>
            <w:r w:rsidRPr="00241020">
              <w:rPr>
                <w:rFonts w:ascii="Times New Roman" w:hAnsi="Times New Roman" w:cs="Times New Roman"/>
                <w:sz w:val="16"/>
                <w:szCs w:val="16"/>
              </w:rPr>
              <w:lastRenderedPageBreak/>
              <w:t>(2017)</w:t>
            </w:r>
          </w:p>
        </w:tc>
        <w:tc>
          <w:tcPr>
            <w:tcW w:w="1098" w:type="dxa"/>
          </w:tcPr>
          <w:p w14:paraId="25A84C9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Poultry </w:t>
            </w:r>
          </w:p>
          <w:p w14:paraId="448E90D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managemen</w:t>
            </w:r>
            <w:r w:rsidRPr="00241020">
              <w:rPr>
                <w:rFonts w:ascii="Times New Roman" w:hAnsi="Times New Roman" w:cs="Times New Roman"/>
                <w:sz w:val="16"/>
                <w:szCs w:val="16"/>
              </w:rPr>
              <w:lastRenderedPageBreak/>
              <w:t>t</w:t>
            </w:r>
          </w:p>
        </w:tc>
        <w:tc>
          <w:tcPr>
            <w:tcW w:w="1302" w:type="dxa"/>
          </w:tcPr>
          <w:p w14:paraId="2C58A35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Temperature Humidity Light </w:t>
            </w:r>
            <w:r w:rsidRPr="00241020">
              <w:rPr>
                <w:rFonts w:ascii="Times New Roman" w:hAnsi="Times New Roman" w:cs="Times New Roman"/>
                <w:sz w:val="16"/>
                <w:szCs w:val="16"/>
              </w:rPr>
              <w:lastRenderedPageBreak/>
              <w:t>intensity Air quality</w:t>
            </w:r>
          </w:p>
        </w:tc>
        <w:tc>
          <w:tcPr>
            <w:tcW w:w="1081" w:type="dxa"/>
          </w:tcPr>
          <w:p w14:paraId="5F7E07E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Raspberrypi</w:t>
            </w:r>
          </w:p>
          <w:p w14:paraId="010232F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 Wi-Fi</w:t>
            </w:r>
          </w:p>
        </w:tc>
        <w:tc>
          <w:tcPr>
            <w:tcW w:w="1121" w:type="dxa"/>
          </w:tcPr>
          <w:p w14:paraId="4C68EAF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Increases poultry </w:t>
            </w:r>
            <w:r w:rsidRPr="00241020">
              <w:rPr>
                <w:rFonts w:ascii="Times New Roman" w:hAnsi="Times New Roman" w:cs="Times New Roman"/>
                <w:sz w:val="16"/>
                <w:szCs w:val="16"/>
              </w:rPr>
              <w:lastRenderedPageBreak/>
              <w:t xml:space="preserve">production. </w:t>
            </w:r>
          </w:p>
          <w:p w14:paraId="700BE8E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Optimize resource utilization. Saves time Reduces human intervention</w:t>
            </w:r>
          </w:p>
        </w:tc>
        <w:tc>
          <w:tcPr>
            <w:tcW w:w="1234" w:type="dxa"/>
          </w:tcPr>
          <w:p w14:paraId="13F2573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High cost Maintenance </w:t>
            </w:r>
            <w:r w:rsidRPr="00241020">
              <w:rPr>
                <w:rFonts w:ascii="Times New Roman" w:hAnsi="Times New Roman" w:cs="Times New Roman"/>
                <w:sz w:val="16"/>
                <w:szCs w:val="16"/>
              </w:rPr>
              <w:lastRenderedPageBreak/>
              <w:t>of labour Wrong knowledge in farming practices.</w:t>
            </w:r>
          </w:p>
        </w:tc>
        <w:tc>
          <w:tcPr>
            <w:tcW w:w="1214" w:type="dxa"/>
          </w:tcPr>
          <w:p w14:paraId="53095B8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Develop a poultry </w:t>
            </w:r>
            <w:r w:rsidRPr="00241020">
              <w:rPr>
                <w:rFonts w:ascii="Times New Roman" w:hAnsi="Times New Roman" w:cs="Times New Roman"/>
                <w:sz w:val="16"/>
                <w:szCs w:val="16"/>
              </w:rPr>
              <w:lastRenderedPageBreak/>
              <w:t>management system using low cost commodity hardware and open source software</w:t>
            </w:r>
            <w:r w:rsidRPr="00241020">
              <w:rPr>
                <w:rFonts w:ascii="Times New Roman" w:hAnsi="Times New Roman" w:cs="Times New Roman"/>
                <w:sz w:val="16"/>
                <w:szCs w:val="16"/>
              </w:rPr>
              <w:sym w:font="Symbol" w:char="F0FC"/>
            </w:r>
          </w:p>
        </w:tc>
        <w:tc>
          <w:tcPr>
            <w:tcW w:w="1240" w:type="dxa"/>
          </w:tcPr>
          <w:p w14:paraId="290A50B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Making wireless </w:t>
            </w:r>
            <w:r w:rsidRPr="00241020">
              <w:rPr>
                <w:rFonts w:ascii="Times New Roman" w:hAnsi="Times New Roman" w:cs="Times New Roman"/>
                <w:sz w:val="16"/>
                <w:szCs w:val="16"/>
              </w:rPr>
              <w:lastRenderedPageBreak/>
              <w:t>communication between sensor module and coordinator</w:t>
            </w:r>
          </w:p>
        </w:tc>
        <w:tc>
          <w:tcPr>
            <w:tcW w:w="990" w:type="dxa"/>
          </w:tcPr>
          <w:p w14:paraId="0BC77F8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Animal</w:t>
            </w:r>
          </w:p>
        </w:tc>
      </w:tr>
      <w:tr w:rsidR="00211A1A" w:rsidRPr="00241020" w14:paraId="671491DA" w14:textId="77777777" w:rsidTr="00211A1A">
        <w:tc>
          <w:tcPr>
            <w:tcW w:w="648" w:type="dxa"/>
          </w:tcPr>
          <w:p w14:paraId="2C875D1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18</w:t>
            </w:r>
          </w:p>
        </w:tc>
        <w:tc>
          <w:tcPr>
            <w:tcW w:w="1070" w:type="dxa"/>
          </w:tcPr>
          <w:p w14:paraId="600C4AC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Moon et al (2017)</w:t>
            </w:r>
          </w:p>
        </w:tc>
        <w:tc>
          <w:tcPr>
            <w:tcW w:w="1098" w:type="dxa"/>
          </w:tcPr>
          <w:p w14:paraId="529E5A7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Smart farming</w:t>
            </w:r>
          </w:p>
        </w:tc>
        <w:tc>
          <w:tcPr>
            <w:tcW w:w="1302" w:type="dxa"/>
          </w:tcPr>
          <w:p w14:paraId="20013F5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Humidity Rain fall Wind speed</w:t>
            </w:r>
          </w:p>
        </w:tc>
        <w:tc>
          <w:tcPr>
            <w:tcW w:w="1081" w:type="dxa"/>
          </w:tcPr>
          <w:p w14:paraId="6AE83B6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Wi-Fi</w:t>
            </w:r>
          </w:p>
        </w:tc>
        <w:tc>
          <w:tcPr>
            <w:tcW w:w="1121" w:type="dxa"/>
          </w:tcPr>
          <w:p w14:paraId="6A3BEB3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 crop yield.  Reduce unnecessary costs</w:t>
            </w:r>
          </w:p>
        </w:tc>
        <w:tc>
          <w:tcPr>
            <w:tcW w:w="1234" w:type="dxa"/>
          </w:tcPr>
          <w:p w14:paraId="17BB35C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Managing big data</w:t>
            </w:r>
          </w:p>
        </w:tc>
        <w:tc>
          <w:tcPr>
            <w:tcW w:w="1214" w:type="dxa"/>
          </w:tcPr>
          <w:p w14:paraId="040B183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Applying lossy compression on IoT big data.</w:t>
            </w:r>
          </w:p>
        </w:tc>
        <w:tc>
          <w:tcPr>
            <w:tcW w:w="1240" w:type="dxa"/>
          </w:tcPr>
          <w:p w14:paraId="38ACD8A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Use lossy compression technique to reduce the high cost of data storage and transit</w:t>
            </w:r>
          </w:p>
        </w:tc>
        <w:tc>
          <w:tcPr>
            <w:tcW w:w="990" w:type="dxa"/>
          </w:tcPr>
          <w:p w14:paraId="5A00ADB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3C7B7092" w14:textId="77777777" w:rsidTr="00211A1A">
        <w:tc>
          <w:tcPr>
            <w:tcW w:w="648" w:type="dxa"/>
          </w:tcPr>
          <w:p w14:paraId="1B2C52A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19</w:t>
            </w:r>
          </w:p>
        </w:tc>
        <w:tc>
          <w:tcPr>
            <w:tcW w:w="1070" w:type="dxa"/>
          </w:tcPr>
          <w:p w14:paraId="0E6ABCB0"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Vernandhes et al (2017)</w:t>
            </w:r>
          </w:p>
        </w:tc>
        <w:tc>
          <w:tcPr>
            <w:tcW w:w="1098" w:type="dxa"/>
          </w:tcPr>
          <w:p w14:paraId="2FD5696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Livestock management</w:t>
            </w:r>
          </w:p>
        </w:tc>
        <w:tc>
          <w:tcPr>
            <w:tcW w:w="1302" w:type="dxa"/>
          </w:tcPr>
          <w:p w14:paraId="293885F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Humidity Light</w:t>
            </w:r>
          </w:p>
        </w:tc>
        <w:tc>
          <w:tcPr>
            <w:tcW w:w="1081" w:type="dxa"/>
          </w:tcPr>
          <w:p w14:paraId="7878BC8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 Wi-Fi</w:t>
            </w:r>
          </w:p>
        </w:tc>
        <w:tc>
          <w:tcPr>
            <w:tcW w:w="1121" w:type="dxa"/>
          </w:tcPr>
          <w:p w14:paraId="4AE693A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 the cultivation</w:t>
            </w:r>
          </w:p>
        </w:tc>
        <w:tc>
          <w:tcPr>
            <w:tcW w:w="1234" w:type="dxa"/>
          </w:tcPr>
          <w:p w14:paraId="0ABABE6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Limited lands. Water scarcity</w:t>
            </w:r>
          </w:p>
        </w:tc>
        <w:tc>
          <w:tcPr>
            <w:tcW w:w="1214" w:type="dxa"/>
          </w:tcPr>
          <w:p w14:paraId="3926C49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Smart aquaponic system to monitor and control cultivation</w:t>
            </w:r>
          </w:p>
        </w:tc>
        <w:tc>
          <w:tcPr>
            <w:tcW w:w="1240" w:type="dxa"/>
          </w:tcPr>
          <w:p w14:paraId="1F4FB80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Increase the manual response speed.</w:t>
            </w:r>
          </w:p>
        </w:tc>
        <w:tc>
          <w:tcPr>
            <w:tcW w:w="990" w:type="dxa"/>
          </w:tcPr>
          <w:p w14:paraId="5053DE1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55DD0EDA" w14:textId="77777777" w:rsidTr="00211A1A">
        <w:tc>
          <w:tcPr>
            <w:tcW w:w="648" w:type="dxa"/>
          </w:tcPr>
          <w:p w14:paraId="669A599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20</w:t>
            </w:r>
          </w:p>
        </w:tc>
        <w:tc>
          <w:tcPr>
            <w:tcW w:w="1070" w:type="dxa"/>
          </w:tcPr>
          <w:p w14:paraId="4A6B0949"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Okayasu et al (2017)</w:t>
            </w:r>
          </w:p>
        </w:tc>
        <w:tc>
          <w:tcPr>
            <w:tcW w:w="1098" w:type="dxa"/>
          </w:tcPr>
          <w:p w14:paraId="075007C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Growth measurement</w:t>
            </w:r>
          </w:p>
        </w:tc>
        <w:tc>
          <w:tcPr>
            <w:tcW w:w="1302" w:type="dxa"/>
          </w:tcPr>
          <w:p w14:paraId="2447BB2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Humidity Temperature Solar radiation CO2</w:t>
            </w:r>
          </w:p>
        </w:tc>
        <w:tc>
          <w:tcPr>
            <w:tcW w:w="1081" w:type="dxa"/>
          </w:tcPr>
          <w:p w14:paraId="6EE3C12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Wi-Fi</w:t>
            </w:r>
          </w:p>
        </w:tc>
        <w:tc>
          <w:tcPr>
            <w:tcW w:w="1121" w:type="dxa"/>
          </w:tcPr>
          <w:p w14:paraId="3275C3E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Reduce production cost Improve the quality of the products</w:t>
            </w:r>
          </w:p>
        </w:tc>
        <w:tc>
          <w:tcPr>
            <w:tcW w:w="1234" w:type="dxa"/>
          </w:tcPr>
          <w:p w14:paraId="6AE9E49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High  production cost Less quality in products</w:t>
            </w:r>
          </w:p>
        </w:tc>
        <w:tc>
          <w:tcPr>
            <w:tcW w:w="1214" w:type="dxa"/>
          </w:tcPr>
          <w:p w14:paraId="29F4378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Monitoring the plant growth measurement using smart agriculture.</w:t>
            </w:r>
          </w:p>
        </w:tc>
        <w:tc>
          <w:tcPr>
            <w:tcW w:w="1240" w:type="dxa"/>
          </w:tcPr>
          <w:p w14:paraId="1901E2A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 the accuracy of measurements.</w:t>
            </w:r>
          </w:p>
        </w:tc>
        <w:tc>
          <w:tcPr>
            <w:tcW w:w="990" w:type="dxa"/>
          </w:tcPr>
          <w:p w14:paraId="7861AAA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71898039" w14:textId="77777777" w:rsidTr="00211A1A">
        <w:tc>
          <w:tcPr>
            <w:tcW w:w="648" w:type="dxa"/>
          </w:tcPr>
          <w:p w14:paraId="1C8FABF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21</w:t>
            </w:r>
          </w:p>
        </w:tc>
        <w:tc>
          <w:tcPr>
            <w:tcW w:w="1070" w:type="dxa"/>
          </w:tcPr>
          <w:p w14:paraId="4EC51CB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Tanmayee (2017)</w:t>
            </w:r>
          </w:p>
        </w:tc>
        <w:tc>
          <w:tcPr>
            <w:tcW w:w="1098" w:type="dxa"/>
          </w:tcPr>
          <w:p w14:paraId="7AEB673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management</w:t>
            </w:r>
          </w:p>
        </w:tc>
        <w:tc>
          <w:tcPr>
            <w:tcW w:w="1302" w:type="dxa"/>
          </w:tcPr>
          <w:p w14:paraId="33E4189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Soil Moisture</w:t>
            </w:r>
          </w:p>
        </w:tc>
        <w:tc>
          <w:tcPr>
            <w:tcW w:w="1081" w:type="dxa"/>
          </w:tcPr>
          <w:p w14:paraId="5090A19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Raspberry pi  Mobile technology</w:t>
            </w:r>
          </w:p>
        </w:tc>
        <w:tc>
          <w:tcPr>
            <w:tcW w:w="1121" w:type="dxa"/>
          </w:tcPr>
          <w:p w14:paraId="5793E8E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Reduces the wastage of pesticides Reduces the  human effort Increase agricultural productivity</w:t>
            </w:r>
          </w:p>
        </w:tc>
        <w:tc>
          <w:tcPr>
            <w:tcW w:w="1234" w:type="dxa"/>
          </w:tcPr>
          <w:p w14:paraId="605BF2D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Bacterial diseases unpredictable  weather conditions</w:t>
            </w:r>
          </w:p>
        </w:tc>
        <w:tc>
          <w:tcPr>
            <w:tcW w:w="1214" w:type="dxa"/>
          </w:tcPr>
          <w:p w14:paraId="427EF52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Implementing  a rice crop monitoring System</w:t>
            </w:r>
          </w:p>
        </w:tc>
        <w:tc>
          <w:tcPr>
            <w:tcW w:w="1240" w:type="dxa"/>
          </w:tcPr>
          <w:p w14:paraId="1B906A2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Using multicolor detection for detect the disease in any stage.</w:t>
            </w:r>
          </w:p>
        </w:tc>
        <w:tc>
          <w:tcPr>
            <w:tcW w:w="990" w:type="dxa"/>
          </w:tcPr>
          <w:p w14:paraId="0E44695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3CCEEDF6" w14:textId="77777777" w:rsidTr="00211A1A">
        <w:tc>
          <w:tcPr>
            <w:tcW w:w="648" w:type="dxa"/>
          </w:tcPr>
          <w:p w14:paraId="4308FA3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22</w:t>
            </w:r>
          </w:p>
        </w:tc>
        <w:tc>
          <w:tcPr>
            <w:tcW w:w="1070" w:type="dxa"/>
          </w:tcPr>
          <w:p w14:paraId="4A735B2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Ezhilazhahi et al (2017)</w:t>
            </w:r>
          </w:p>
        </w:tc>
        <w:tc>
          <w:tcPr>
            <w:tcW w:w="1098" w:type="dxa"/>
          </w:tcPr>
          <w:p w14:paraId="467CE53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Smart Farming</w:t>
            </w:r>
          </w:p>
        </w:tc>
        <w:tc>
          <w:tcPr>
            <w:tcW w:w="1302" w:type="dxa"/>
          </w:tcPr>
          <w:p w14:paraId="40719CEF"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Plant health </w:t>
            </w:r>
          </w:p>
          <w:p w14:paraId="619E5AA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Soil Moisture  Temperature Humidity </w:t>
            </w:r>
          </w:p>
        </w:tc>
        <w:tc>
          <w:tcPr>
            <w:tcW w:w="1081" w:type="dxa"/>
          </w:tcPr>
          <w:p w14:paraId="1307E29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WSN</w:t>
            </w:r>
          </w:p>
          <w:p w14:paraId="308C068F"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 Zig Bee </w:t>
            </w:r>
          </w:p>
          <w:p w14:paraId="06E457AC"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Wi-Fi Raspberry pi </w:t>
            </w:r>
          </w:p>
          <w:p w14:paraId="01040C0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GPRS</w:t>
            </w:r>
          </w:p>
        </w:tc>
        <w:tc>
          <w:tcPr>
            <w:tcW w:w="1121" w:type="dxa"/>
          </w:tcPr>
          <w:p w14:paraId="134EE26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Enrich the productivity of food grains. Prevent the  plant from blight and harmful insects</w:t>
            </w:r>
          </w:p>
        </w:tc>
        <w:tc>
          <w:tcPr>
            <w:tcW w:w="1234" w:type="dxa"/>
          </w:tcPr>
          <w:p w14:paraId="5451670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water scarcity unpredictable weather conditions</w:t>
            </w:r>
          </w:p>
        </w:tc>
        <w:tc>
          <w:tcPr>
            <w:tcW w:w="1214" w:type="dxa"/>
          </w:tcPr>
          <w:p w14:paraId="51EA97C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Developing a system to monitor continuously soil moisture of the plants.</w:t>
            </w:r>
          </w:p>
        </w:tc>
        <w:tc>
          <w:tcPr>
            <w:tcW w:w="1240" w:type="dxa"/>
          </w:tcPr>
          <w:p w14:paraId="2FCD84C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Increasing the number of sensors.</w:t>
            </w:r>
          </w:p>
        </w:tc>
        <w:tc>
          <w:tcPr>
            <w:tcW w:w="990" w:type="dxa"/>
          </w:tcPr>
          <w:p w14:paraId="7A6CD90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3651C98E" w14:textId="77777777" w:rsidTr="00211A1A">
        <w:tc>
          <w:tcPr>
            <w:tcW w:w="648" w:type="dxa"/>
          </w:tcPr>
          <w:p w14:paraId="698BB92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23</w:t>
            </w:r>
          </w:p>
        </w:tc>
        <w:tc>
          <w:tcPr>
            <w:tcW w:w="1070" w:type="dxa"/>
          </w:tcPr>
          <w:p w14:paraId="3049FAC2"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Ruengittinun et al (2017)</w:t>
            </w:r>
          </w:p>
        </w:tc>
        <w:tc>
          <w:tcPr>
            <w:tcW w:w="1098" w:type="dxa"/>
          </w:tcPr>
          <w:p w14:paraId="2125C12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Smart farming</w:t>
            </w:r>
          </w:p>
        </w:tc>
        <w:tc>
          <w:tcPr>
            <w:tcW w:w="1302" w:type="dxa"/>
          </w:tcPr>
          <w:p w14:paraId="4070362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Humidity PH Electrical conductivity</w:t>
            </w:r>
          </w:p>
        </w:tc>
        <w:tc>
          <w:tcPr>
            <w:tcW w:w="1081" w:type="dxa"/>
          </w:tcPr>
          <w:p w14:paraId="2BDB7F5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Wi-Fi</w:t>
            </w:r>
          </w:p>
        </w:tc>
        <w:tc>
          <w:tcPr>
            <w:tcW w:w="1121" w:type="dxa"/>
          </w:tcPr>
          <w:p w14:paraId="1EB022E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Can farm in less space Provides many products</w:t>
            </w:r>
          </w:p>
        </w:tc>
        <w:tc>
          <w:tcPr>
            <w:tcW w:w="1234" w:type="dxa"/>
          </w:tcPr>
          <w:p w14:paraId="66373DD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Differential of temperature Lack of time to manage and plant.</w:t>
            </w:r>
          </w:p>
        </w:tc>
        <w:tc>
          <w:tcPr>
            <w:tcW w:w="1214" w:type="dxa"/>
          </w:tcPr>
          <w:p w14:paraId="704C906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Build a smart hydroponic eco system</w:t>
            </w:r>
          </w:p>
        </w:tc>
        <w:tc>
          <w:tcPr>
            <w:tcW w:w="1240" w:type="dxa"/>
          </w:tcPr>
          <w:p w14:paraId="444DF40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Symmetric al plantation to check the accuracy of the HFE across multiple farms in the same area.</w:t>
            </w:r>
          </w:p>
        </w:tc>
        <w:tc>
          <w:tcPr>
            <w:tcW w:w="990" w:type="dxa"/>
          </w:tcPr>
          <w:p w14:paraId="7D97743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Animal</w:t>
            </w:r>
          </w:p>
        </w:tc>
      </w:tr>
      <w:tr w:rsidR="00211A1A" w:rsidRPr="00241020" w14:paraId="093C1F31" w14:textId="77777777" w:rsidTr="00211A1A">
        <w:tc>
          <w:tcPr>
            <w:tcW w:w="648" w:type="dxa"/>
          </w:tcPr>
          <w:p w14:paraId="7AAE1E5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24</w:t>
            </w:r>
          </w:p>
        </w:tc>
        <w:tc>
          <w:tcPr>
            <w:tcW w:w="1070" w:type="dxa"/>
          </w:tcPr>
          <w:p w14:paraId="04CE833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Memon et al (2016)</w:t>
            </w:r>
          </w:p>
        </w:tc>
        <w:tc>
          <w:tcPr>
            <w:tcW w:w="1098" w:type="dxa"/>
          </w:tcPr>
          <w:p w14:paraId="018D856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Water management Waste management  </w:t>
            </w:r>
          </w:p>
        </w:tc>
        <w:tc>
          <w:tcPr>
            <w:tcW w:w="1302" w:type="dxa"/>
          </w:tcPr>
          <w:p w14:paraId="2D440D9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Humidity</w:t>
            </w:r>
          </w:p>
        </w:tc>
        <w:tc>
          <w:tcPr>
            <w:tcW w:w="1081" w:type="dxa"/>
          </w:tcPr>
          <w:p w14:paraId="26C9809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Wi-Fi</w:t>
            </w:r>
          </w:p>
          <w:p w14:paraId="1B5805E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 LAN</w:t>
            </w:r>
          </w:p>
        </w:tc>
        <w:tc>
          <w:tcPr>
            <w:tcW w:w="1121" w:type="dxa"/>
          </w:tcPr>
          <w:p w14:paraId="1AE83319"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Provide required feed and water. Exhaust the excess of biogas of animals Surveillance of the entire farm</w:t>
            </w:r>
          </w:p>
        </w:tc>
        <w:tc>
          <w:tcPr>
            <w:tcW w:w="1234" w:type="dxa"/>
          </w:tcPr>
          <w:p w14:paraId="58FD07A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Stock theft</w:t>
            </w:r>
          </w:p>
        </w:tc>
        <w:tc>
          <w:tcPr>
            <w:tcW w:w="1214" w:type="dxa"/>
          </w:tcPr>
          <w:p w14:paraId="7E1C8C3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Develop a system to control and monitor the farm remotely</w:t>
            </w:r>
          </w:p>
        </w:tc>
        <w:tc>
          <w:tcPr>
            <w:tcW w:w="1240" w:type="dxa"/>
          </w:tcPr>
          <w:p w14:paraId="283D099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 the features of the smart system</w:t>
            </w:r>
          </w:p>
        </w:tc>
        <w:tc>
          <w:tcPr>
            <w:tcW w:w="990" w:type="dxa"/>
          </w:tcPr>
          <w:p w14:paraId="48A551B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944447C" w14:textId="77777777" w:rsidTr="00211A1A">
        <w:tc>
          <w:tcPr>
            <w:tcW w:w="648" w:type="dxa"/>
          </w:tcPr>
          <w:p w14:paraId="6285422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25</w:t>
            </w:r>
          </w:p>
        </w:tc>
        <w:tc>
          <w:tcPr>
            <w:tcW w:w="1070" w:type="dxa"/>
          </w:tcPr>
          <w:p w14:paraId="2D47206B"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Padalalu et al (2017)</w:t>
            </w:r>
          </w:p>
        </w:tc>
        <w:tc>
          <w:tcPr>
            <w:tcW w:w="1098" w:type="dxa"/>
          </w:tcPr>
          <w:p w14:paraId="1CB36B5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 xml:space="preserve">Water management  </w:t>
            </w:r>
          </w:p>
        </w:tc>
        <w:tc>
          <w:tcPr>
            <w:tcW w:w="1302" w:type="dxa"/>
          </w:tcPr>
          <w:p w14:paraId="2A297A2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Temperature Humidity </w:t>
            </w:r>
          </w:p>
          <w:p w14:paraId="143F7DE3"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Light </w:t>
            </w:r>
          </w:p>
          <w:p w14:paraId="62CD39E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CO2 </w:t>
            </w:r>
          </w:p>
          <w:p w14:paraId="7632C42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Soil pH</w:t>
            </w:r>
          </w:p>
        </w:tc>
        <w:tc>
          <w:tcPr>
            <w:tcW w:w="1081" w:type="dxa"/>
          </w:tcPr>
          <w:p w14:paraId="149C14B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w:t>
            </w:r>
          </w:p>
        </w:tc>
        <w:tc>
          <w:tcPr>
            <w:tcW w:w="1121" w:type="dxa"/>
          </w:tcPr>
          <w:p w14:paraId="42D27BF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Conserve water Avoidance of constant vigilance. Remote automation</w:t>
            </w:r>
          </w:p>
        </w:tc>
        <w:tc>
          <w:tcPr>
            <w:tcW w:w="1234" w:type="dxa"/>
          </w:tcPr>
          <w:p w14:paraId="1FEB101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Water scarcity High power consumption</w:t>
            </w:r>
          </w:p>
        </w:tc>
        <w:tc>
          <w:tcPr>
            <w:tcW w:w="1214" w:type="dxa"/>
          </w:tcPr>
          <w:p w14:paraId="17D44BB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Implementing system to to make the irrigation system smart, autonomous and efficient</w:t>
            </w:r>
          </w:p>
        </w:tc>
        <w:tc>
          <w:tcPr>
            <w:tcW w:w="1240" w:type="dxa"/>
          </w:tcPr>
          <w:p w14:paraId="466AA39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Estimate the irrigation cost. Introducing wireless sensor. Automatic watering</w:t>
            </w:r>
          </w:p>
        </w:tc>
        <w:tc>
          <w:tcPr>
            <w:tcW w:w="990" w:type="dxa"/>
          </w:tcPr>
          <w:p w14:paraId="0413DE5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1D2DAC2B" w14:textId="77777777" w:rsidTr="00211A1A">
        <w:tc>
          <w:tcPr>
            <w:tcW w:w="648" w:type="dxa"/>
          </w:tcPr>
          <w:p w14:paraId="1B03FCF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26</w:t>
            </w:r>
          </w:p>
        </w:tc>
        <w:tc>
          <w:tcPr>
            <w:tcW w:w="1070" w:type="dxa"/>
          </w:tcPr>
          <w:p w14:paraId="030CB19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Rajendrakum ar et al (2017)</w:t>
            </w:r>
          </w:p>
        </w:tc>
        <w:tc>
          <w:tcPr>
            <w:tcW w:w="1098" w:type="dxa"/>
          </w:tcPr>
          <w:p w14:paraId="19053B6E"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Water management  Crop management</w:t>
            </w:r>
          </w:p>
        </w:tc>
        <w:tc>
          <w:tcPr>
            <w:tcW w:w="1302" w:type="dxa"/>
          </w:tcPr>
          <w:p w14:paraId="78C5BB6F"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Soil moisture   </w:t>
            </w:r>
            <w:proofErr w:type="gramStart"/>
            <w:r w:rsidRPr="00241020">
              <w:rPr>
                <w:rFonts w:ascii="Times New Roman" w:hAnsi="Times New Roman" w:cs="Times New Roman"/>
                <w:sz w:val="16"/>
                <w:szCs w:val="16"/>
              </w:rPr>
              <w:t>Temperature  Humidity</w:t>
            </w:r>
            <w:proofErr w:type="gramEnd"/>
            <w:r w:rsidRPr="00241020">
              <w:rPr>
                <w:rFonts w:ascii="Times New Roman" w:hAnsi="Times New Roman" w:cs="Times New Roman"/>
                <w:sz w:val="16"/>
                <w:szCs w:val="16"/>
              </w:rPr>
              <w:t xml:space="preserve"> </w:t>
            </w:r>
          </w:p>
          <w:p w14:paraId="54B4855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Soil pH</w:t>
            </w:r>
          </w:p>
        </w:tc>
        <w:tc>
          <w:tcPr>
            <w:tcW w:w="1081" w:type="dxa"/>
          </w:tcPr>
          <w:p w14:paraId="2C6B2ECC"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 Wi-Fi</w:t>
            </w:r>
          </w:p>
        </w:tc>
        <w:tc>
          <w:tcPr>
            <w:tcW w:w="1121" w:type="dxa"/>
          </w:tcPr>
          <w:p w14:paraId="26EF0EB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Increase harvest efficiency Decrease water wastage</w:t>
            </w:r>
          </w:p>
        </w:tc>
        <w:tc>
          <w:tcPr>
            <w:tcW w:w="1234" w:type="dxa"/>
          </w:tcPr>
          <w:p w14:paraId="3C137A3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Uncertain monsoon Water scarcity Climatic variation</w:t>
            </w:r>
          </w:p>
        </w:tc>
        <w:tc>
          <w:tcPr>
            <w:tcW w:w="1214" w:type="dxa"/>
          </w:tcPr>
          <w:p w14:paraId="52434DC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Providing information to understand how to monitor and control the data remotely and apply to the fields.</w:t>
            </w:r>
          </w:p>
        </w:tc>
        <w:tc>
          <w:tcPr>
            <w:tcW w:w="1240" w:type="dxa"/>
          </w:tcPr>
          <w:p w14:paraId="7B0B393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Develop</w:t>
            </w:r>
            <w:r w:rsidRPr="00241020">
              <w:rPr>
                <w:rFonts w:ascii="Times New Roman" w:hAnsi="Times New Roman" w:cs="Times New Roman"/>
                <w:sz w:val="16"/>
                <w:szCs w:val="16"/>
              </w:rPr>
              <w:sym w:font="Symbol" w:char="F0FC"/>
            </w:r>
            <w:r w:rsidRPr="00241020">
              <w:rPr>
                <w:rFonts w:ascii="Times New Roman" w:hAnsi="Times New Roman" w:cs="Times New Roman"/>
                <w:sz w:val="16"/>
                <w:szCs w:val="16"/>
              </w:rPr>
              <w:t>multiple systems.</w:t>
            </w:r>
          </w:p>
        </w:tc>
        <w:tc>
          <w:tcPr>
            <w:tcW w:w="990" w:type="dxa"/>
          </w:tcPr>
          <w:p w14:paraId="789F954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3F72C359" w14:textId="77777777" w:rsidTr="00211A1A">
        <w:tc>
          <w:tcPr>
            <w:tcW w:w="648" w:type="dxa"/>
          </w:tcPr>
          <w:p w14:paraId="7C32A11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27</w:t>
            </w:r>
          </w:p>
        </w:tc>
        <w:tc>
          <w:tcPr>
            <w:tcW w:w="1070" w:type="dxa"/>
          </w:tcPr>
          <w:p w14:paraId="3D5B0DC1"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 xml:space="preserve">Sreekantha </w:t>
            </w:r>
            <w:r w:rsidRPr="00241020">
              <w:rPr>
                <w:rFonts w:ascii="Times New Roman" w:hAnsi="Times New Roman" w:cs="Times New Roman"/>
                <w:sz w:val="16"/>
                <w:szCs w:val="16"/>
              </w:rPr>
              <w:lastRenderedPageBreak/>
              <w:t>et al (2017)</w:t>
            </w:r>
          </w:p>
        </w:tc>
        <w:tc>
          <w:tcPr>
            <w:tcW w:w="1098" w:type="dxa"/>
          </w:tcPr>
          <w:p w14:paraId="692B7EA7"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Irrigation </w:t>
            </w:r>
            <w:r w:rsidRPr="00241020">
              <w:rPr>
                <w:rFonts w:ascii="Times New Roman" w:hAnsi="Times New Roman" w:cs="Times New Roman"/>
                <w:sz w:val="16"/>
                <w:szCs w:val="16"/>
              </w:rPr>
              <w:lastRenderedPageBreak/>
              <w:t>management</w:t>
            </w:r>
          </w:p>
          <w:p w14:paraId="44A6A8D4"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Greenhouse</w:t>
            </w:r>
          </w:p>
          <w:p w14:paraId="48A7B6E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management</w:t>
            </w:r>
          </w:p>
        </w:tc>
        <w:tc>
          <w:tcPr>
            <w:tcW w:w="1302" w:type="dxa"/>
          </w:tcPr>
          <w:p w14:paraId="6520158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lastRenderedPageBreak/>
              <w:t xml:space="preserve">Temperature </w:t>
            </w:r>
            <w:r w:rsidRPr="00241020">
              <w:rPr>
                <w:rFonts w:ascii="Times New Roman" w:hAnsi="Times New Roman" w:cs="Times New Roman"/>
                <w:sz w:val="16"/>
                <w:szCs w:val="16"/>
              </w:rPr>
              <w:lastRenderedPageBreak/>
              <w:t>Soil moisture</w:t>
            </w:r>
          </w:p>
          <w:p w14:paraId="1AE7C26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Weather Fertility of soil</w:t>
            </w:r>
          </w:p>
        </w:tc>
        <w:tc>
          <w:tcPr>
            <w:tcW w:w="1081" w:type="dxa"/>
          </w:tcPr>
          <w:p w14:paraId="481AA14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Zig Bee  </w:t>
            </w:r>
            <w:r w:rsidRPr="00241020">
              <w:rPr>
                <w:rFonts w:ascii="Times New Roman" w:hAnsi="Times New Roman" w:cs="Times New Roman"/>
                <w:sz w:val="16"/>
                <w:szCs w:val="16"/>
              </w:rPr>
              <w:lastRenderedPageBreak/>
              <w:t>Mobile technology Wi-Fi</w:t>
            </w:r>
          </w:p>
        </w:tc>
        <w:tc>
          <w:tcPr>
            <w:tcW w:w="1121" w:type="dxa"/>
          </w:tcPr>
          <w:p w14:paraId="40A9AD7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Detection of </w:t>
            </w:r>
            <w:r w:rsidRPr="00241020">
              <w:rPr>
                <w:rFonts w:ascii="Times New Roman" w:hAnsi="Times New Roman" w:cs="Times New Roman"/>
                <w:sz w:val="16"/>
                <w:szCs w:val="16"/>
              </w:rPr>
              <w:lastRenderedPageBreak/>
              <w:t>seed, water level, pest, animal intrusion to the field. Reduce cost  and time Enhance  productivity</w:t>
            </w:r>
          </w:p>
        </w:tc>
        <w:tc>
          <w:tcPr>
            <w:tcW w:w="1234" w:type="dxa"/>
          </w:tcPr>
          <w:p w14:paraId="48702FB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Environmenta</w:t>
            </w:r>
            <w:r w:rsidRPr="00241020">
              <w:rPr>
                <w:rFonts w:ascii="Times New Roman" w:hAnsi="Times New Roman" w:cs="Times New Roman"/>
                <w:sz w:val="16"/>
                <w:szCs w:val="16"/>
              </w:rPr>
              <w:lastRenderedPageBreak/>
              <w:t>l  changes High water consumption</w:t>
            </w:r>
          </w:p>
        </w:tc>
        <w:tc>
          <w:tcPr>
            <w:tcW w:w="1214" w:type="dxa"/>
          </w:tcPr>
          <w:p w14:paraId="12E3E4B0"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Enhance the </w:t>
            </w:r>
            <w:r w:rsidRPr="00241020">
              <w:rPr>
                <w:rFonts w:ascii="Times New Roman" w:hAnsi="Times New Roman" w:cs="Times New Roman"/>
                <w:sz w:val="16"/>
                <w:szCs w:val="16"/>
              </w:rPr>
              <w:lastRenderedPageBreak/>
              <w:t>productivity by using crop monitoring system.</w:t>
            </w:r>
          </w:p>
        </w:tc>
        <w:tc>
          <w:tcPr>
            <w:tcW w:w="1240" w:type="dxa"/>
          </w:tcPr>
          <w:p w14:paraId="4BC8FFE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 xml:space="preserve">generalize </w:t>
            </w:r>
            <w:r w:rsidRPr="00241020">
              <w:rPr>
                <w:rFonts w:ascii="Times New Roman" w:hAnsi="Times New Roman" w:cs="Times New Roman"/>
                <w:sz w:val="16"/>
                <w:szCs w:val="16"/>
              </w:rPr>
              <w:lastRenderedPageBreak/>
              <w:t>event condition action framework for programming   reactive sensor networks</w:t>
            </w:r>
          </w:p>
        </w:tc>
        <w:tc>
          <w:tcPr>
            <w:tcW w:w="990" w:type="dxa"/>
          </w:tcPr>
          <w:p w14:paraId="790E94E3"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lastRenderedPageBreak/>
              <w:t>Agricultur</w:t>
            </w:r>
            <w:r w:rsidRPr="00241020">
              <w:rPr>
                <w:rFonts w:ascii="Times New Roman" w:hAnsi="Times New Roman" w:cs="Times New Roman"/>
                <w:sz w:val="16"/>
                <w:szCs w:val="16"/>
              </w:rPr>
              <w:lastRenderedPageBreak/>
              <w:t>e</w:t>
            </w:r>
          </w:p>
        </w:tc>
      </w:tr>
      <w:tr w:rsidR="00211A1A" w:rsidRPr="00241020" w14:paraId="294F83FA" w14:textId="77777777" w:rsidTr="00211A1A">
        <w:tc>
          <w:tcPr>
            <w:tcW w:w="648" w:type="dxa"/>
          </w:tcPr>
          <w:p w14:paraId="30BD02FA"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lastRenderedPageBreak/>
              <w:t>28</w:t>
            </w:r>
          </w:p>
        </w:tc>
        <w:tc>
          <w:tcPr>
            <w:tcW w:w="1070" w:type="dxa"/>
          </w:tcPr>
          <w:p w14:paraId="5E27FBE6"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Tanmayee (2017)</w:t>
            </w:r>
          </w:p>
        </w:tc>
        <w:tc>
          <w:tcPr>
            <w:tcW w:w="1098" w:type="dxa"/>
          </w:tcPr>
          <w:p w14:paraId="3EF7808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management</w:t>
            </w:r>
          </w:p>
        </w:tc>
        <w:tc>
          <w:tcPr>
            <w:tcW w:w="1302" w:type="dxa"/>
          </w:tcPr>
          <w:p w14:paraId="380B341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Soil Moisture</w:t>
            </w:r>
          </w:p>
        </w:tc>
        <w:tc>
          <w:tcPr>
            <w:tcW w:w="1081" w:type="dxa"/>
          </w:tcPr>
          <w:p w14:paraId="20DAC0F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Raspberry pi  Mobile technology</w:t>
            </w:r>
          </w:p>
        </w:tc>
        <w:tc>
          <w:tcPr>
            <w:tcW w:w="1121" w:type="dxa"/>
          </w:tcPr>
          <w:p w14:paraId="032945FB"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Reduces the wastage of pesticides Reduces the human effort Increase agricultural productivity</w:t>
            </w:r>
          </w:p>
        </w:tc>
        <w:tc>
          <w:tcPr>
            <w:tcW w:w="1234" w:type="dxa"/>
          </w:tcPr>
          <w:p w14:paraId="616E72E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Bacterial diseases unpredictable  weather conditions</w:t>
            </w:r>
          </w:p>
        </w:tc>
        <w:tc>
          <w:tcPr>
            <w:tcW w:w="1214" w:type="dxa"/>
          </w:tcPr>
          <w:p w14:paraId="653A845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Implementing  a rice crop monitoring System</w:t>
            </w:r>
          </w:p>
        </w:tc>
        <w:tc>
          <w:tcPr>
            <w:tcW w:w="1240" w:type="dxa"/>
          </w:tcPr>
          <w:p w14:paraId="10F3396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Using  multicolor detection for detect the disease in any stage.</w:t>
            </w:r>
          </w:p>
        </w:tc>
        <w:tc>
          <w:tcPr>
            <w:tcW w:w="990" w:type="dxa"/>
          </w:tcPr>
          <w:p w14:paraId="5DEEB2D5"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6F1CB7B" w14:textId="77777777" w:rsidTr="00211A1A">
        <w:tc>
          <w:tcPr>
            <w:tcW w:w="648" w:type="dxa"/>
          </w:tcPr>
          <w:p w14:paraId="6A86C53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29</w:t>
            </w:r>
          </w:p>
        </w:tc>
        <w:tc>
          <w:tcPr>
            <w:tcW w:w="1070" w:type="dxa"/>
          </w:tcPr>
          <w:p w14:paraId="4F47CB8E"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Jawahar et al (2017)</w:t>
            </w:r>
          </w:p>
        </w:tc>
        <w:tc>
          <w:tcPr>
            <w:tcW w:w="1098" w:type="dxa"/>
          </w:tcPr>
          <w:p w14:paraId="1058EFDD"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management  Water Management</w:t>
            </w:r>
          </w:p>
        </w:tc>
        <w:tc>
          <w:tcPr>
            <w:tcW w:w="1302" w:type="dxa"/>
          </w:tcPr>
          <w:p w14:paraId="3EF6ACA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Temperature Humidity Soil moisture Water level</w:t>
            </w:r>
          </w:p>
        </w:tc>
        <w:tc>
          <w:tcPr>
            <w:tcW w:w="1081" w:type="dxa"/>
          </w:tcPr>
          <w:p w14:paraId="184970E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w:t>
            </w:r>
          </w:p>
        </w:tc>
        <w:tc>
          <w:tcPr>
            <w:tcW w:w="1121" w:type="dxa"/>
          </w:tcPr>
          <w:p w14:paraId="547E4F7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Prevent crops from spoilage during rain. Recycling rain water in an efficient manner</w:t>
            </w:r>
          </w:p>
        </w:tc>
        <w:tc>
          <w:tcPr>
            <w:tcW w:w="1234" w:type="dxa"/>
          </w:tcPr>
          <w:p w14:paraId="0CBCB0B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Wastage of water. Human interaction. Hard to monitor field every time to avoid intrusion attacks.</w:t>
            </w:r>
          </w:p>
        </w:tc>
        <w:tc>
          <w:tcPr>
            <w:tcW w:w="1214" w:type="dxa"/>
          </w:tcPr>
          <w:p w14:paraId="3DD39CA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Update farmer with live condition of the field. Lessen human interaction. Notify intrusion detections with an alarm.</w:t>
            </w:r>
          </w:p>
        </w:tc>
        <w:tc>
          <w:tcPr>
            <w:tcW w:w="1240" w:type="dxa"/>
          </w:tcPr>
          <w:p w14:paraId="7A2D22B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Excess water from the cultivation field and recycled back to the tank.</w:t>
            </w:r>
          </w:p>
        </w:tc>
        <w:tc>
          <w:tcPr>
            <w:tcW w:w="990" w:type="dxa"/>
          </w:tcPr>
          <w:p w14:paraId="30995F82"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r w:rsidR="00211A1A" w:rsidRPr="00241020" w14:paraId="004732CD" w14:textId="77777777" w:rsidTr="00211A1A">
        <w:tc>
          <w:tcPr>
            <w:tcW w:w="648" w:type="dxa"/>
          </w:tcPr>
          <w:p w14:paraId="0517EB9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eastAsia="Times New Roman" w:hAnsi="Times New Roman" w:cs="Times New Roman"/>
                <w:sz w:val="16"/>
                <w:szCs w:val="16"/>
              </w:rPr>
              <w:t>30</w:t>
            </w:r>
          </w:p>
        </w:tc>
        <w:tc>
          <w:tcPr>
            <w:tcW w:w="1070" w:type="dxa"/>
          </w:tcPr>
          <w:p w14:paraId="01B54198" w14:textId="77777777" w:rsidR="00211A1A" w:rsidRPr="00241020" w:rsidRDefault="00211A1A" w:rsidP="00CC117C">
            <w:pPr>
              <w:tabs>
                <w:tab w:val="left" w:pos="9000"/>
              </w:tabs>
              <w:ind w:right="90"/>
              <w:jc w:val="both"/>
              <w:rPr>
                <w:rFonts w:ascii="Times New Roman" w:hAnsi="Times New Roman" w:cs="Times New Roman"/>
                <w:sz w:val="16"/>
                <w:szCs w:val="16"/>
              </w:rPr>
            </w:pPr>
            <w:r w:rsidRPr="00241020">
              <w:rPr>
                <w:rFonts w:ascii="Times New Roman" w:hAnsi="Times New Roman" w:cs="Times New Roman"/>
                <w:sz w:val="16"/>
                <w:szCs w:val="16"/>
              </w:rPr>
              <w:t>Kavitha et al (2017)</w:t>
            </w:r>
          </w:p>
        </w:tc>
        <w:tc>
          <w:tcPr>
            <w:tcW w:w="1098" w:type="dxa"/>
          </w:tcPr>
          <w:p w14:paraId="21A219DF"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Crop management</w:t>
            </w:r>
          </w:p>
        </w:tc>
        <w:tc>
          <w:tcPr>
            <w:tcW w:w="1302" w:type="dxa"/>
          </w:tcPr>
          <w:p w14:paraId="62C73596"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Soil moisture pH level Temperature Humidity Light intensity Water level</w:t>
            </w:r>
          </w:p>
        </w:tc>
        <w:tc>
          <w:tcPr>
            <w:tcW w:w="1081" w:type="dxa"/>
          </w:tcPr>
          <w:p w14:paraId="0F5FA778"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Mobile technology</w:t>
            </w:r>
          </w:p>
        </w:tc>
        <w:tc>
          <w:tcPr>
            <w:tcW w:w="1121" w:type="dxa"/>
          </w:tcPr>
          <w:p w14:paraId="63A8504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Improved crop growth. Efficient watering system.</w:t>
            </w:r>
          </w:p>
        </w:tc>
        <w:tc>
          <w:tcPr>
            <w:tcW w:w="1234" w:type="dxa"/>
          </w:tcPr>
          <w:p w14:paraId="4B1BA727"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Difficulties in monitoring. Harvesting related problems. Poor crop growth. Poor power management. Poor water management.</w:t>
            </w:r>
          </w:p>
        </w:tc>
        <w:tc>
          <w:tcPr>
            <w:tcW w:w="1214" w:type="dxa"/>
          </w:tcPr>
          <w:p w14:paraId="7EE85F5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Effective water management. Effective power management.</w:t>
            </w:r>
          </w:p>
        </w:tc>
        <w:tc>
          <w:tcPr>
            <w:tcW w:w="1240" w:type="dxa"/>
          </w:tcPr>
          <w:p w14:paraId="339E0364"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Reduced costs between central server and software.</w:t>
            </w:r>
          </w:p>
        </w:tc>
        <w:tc>
          <w:tcPr>
            <w:tcW w:w="990" w:type="dxa"/>
          </w:tcPr>
          <w:p w14:paraId="4FF4E021" w14:textId="77777777" w:rsidR="00211A1A" w:rsidRPr="00241020" w:rsidRDefault="00211A1A" w:rsidP="00CC117C">
            <w:pPr>
              <w:tabs>
                <w:tab w:val="left" w:pos="9000"/>
              </w:tabs>
              <w:ind w:right="90"/>
              <w:jc w:val="both"/>
              <w:rPr>
                <w:rFonts w:ascii="Times New Roman" w:eastAsia="Times New Roman" w:hAnsi="Times New Roman" w:cs="Times New Roman"/>
                <w:sz w:val="16"/>
                <w:szCs w:val="16"/>
              </w:rPr>
            </w:pPr>
            <w:r w:rsidRPr="00241020">
              <w:rPr>
                <w:rFonts w:ascii="Times New Roman" w:hAnsi="Times New Roman" w:cs="Times New Roman"/>
                <w:sz w:val="16"/>
                <w:szCs w:val="16"/>
              </w:rPr>
              <w:t>Agriculture</w:t>
            </w:r>
          </w:p>
        </w:tc>
      </w:tr>
    </w:tbl>
    <w:p w14:paraId="467489A9"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7FD1F228"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3443E7FC"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2C278757" w14:textId="77777777" w:rsidR="00211A1A" w:rsidRPr="00241020" w:rsidRDefault="00211A1A" w:rsidP="00CC117C">
      <w:pPr>
        <w:tabs>
          <w:tab w:val="left" w:pos="9000"/>
        </w:tabs>
        <w:ind w:left="9600" w:right="90"/>
        <w:jc w:val="both"/>
        <w:rPr>
          <w:rFonts w:ascii="Times New Roman" w:eastAsia="Times New Roman" w:hAnsi="Times New Roman" w:cs="Times New Roman"/>
        </w:rPr>
        <w:sectPr w:rsidR="00211A1A" w:rsidRPr="00241020" w:rsidSect="00CC117C">
          <w:pgSz w:w="12240" w:h="15840"/>
          <w:pgMar w:top="457" w:right="360" w:bottom="0" w:left="780" w:header="0" w:footer="0" w:gutter="0"/>
          <w:pgNumType w:start="1"/>
          <w:cols w:space="0" w:equalWidth="0">
            <w:col w:w="10680"/>
          </w:cols>
          <w:docGrid w:linePitch="360"/>
        </w:sectPr>
      </w:pPr>
    </w:p>
    <w:p w14:paraId="037FD174"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bookmarkStart w:id="69" w:name="page6"/>
      <w:bookmarkEnd w:id="69"/>
      <w:r w:rsidRPr="00241020">
        <w:rPr>
          <w:rFonts w:ascii="Times New Roman" w:eastAsia="Times New Roman" w:hAnsi="Times New Roman" w:cs="Times New Roman"/>
          <w:b/>
          <w:sz w:val="24"/>
          <w:szCs w:val="24"/>
        </w:rPr>
        <w:lastRenderedPageBreak/>
        <w:t>Analysis of papers</w:t>
      </w:r>
    </w:p>
    <w:p w14:paraId="5992EF22" w14:textId="77777777" w:rsidR="00211A1A" w:rsidRPr="00241020" w:rsidRDefault="00211A1A" w:rsidP="00CC117C">
      <w:pPr>
        <w:tabs>
          <w:tab w:val="left" w:pos="9000"/>
        </w:tabs>
        <w:ind w:right="90"/>
        <w:jc w:val="both"/>
        <w:rPr>
          <w:rFonts w:ascii="Times New Roman" w:eastAsia="Times New Roman" w:hAnsi="Times New Roman" w:cs="Times New Roman"/>
        </w:rPr>
      </w:pPr>
      <w:r w:rsidRPr="00241020">
        <w:rPr>
          <w:rFonts w:ascii="Times New Roman" w:hAnsi="Times New Roman" w:cs="Times New Roman"/>
          <w:noProof/>
          <w:lang w:val="en-GB" w:eastAsia="en-GB"/>
        </w:rPr>
        <w:drawing>
          <wp:anchor distT="0" distB="0" distL="114300" distR="114300" simplePos="0" relativeHeight="251678720" behindDoc="0" locked="0" layoutInCell="1" allowOverlap="1" wp14:anchorId="68D93774" wp14:editId="70315C71">
            <wp:simplePos x="0" y="0"/>
            <wp:positionH relativeFrom="column">
              <wp:posOffset>-236855</wp:posOffset>
            </wp:positionH>
            <wp:positionV relativeFrom="paragraph">
              <wp:posOffset>151765</wp:posOffset>
            </wp:positionV>
            <wp:extent cx="3447415" cy="2743200"/>
            <wp:effectExtent l="0" t="0" r="635" b="0"/>
            <wp:wrapThrough wrapText="bothSides">
              <wp:wrapPolygon edited="0">
                <wp:start x="0" y="0"/>
                <wp:lineTo x="0" y="21600"/>
                <wp:lineTo x="21604" y="21600"/>
                <wp:lineTo x="21604" y="0"/>
                <wp:lineTo x="0" y="0"/>
              </wp:wrapPolygon>
            </wp:wrapThrough>
            <wp:docPr id="58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r w:rsidRPr="00241020">
        <w:rPr>
          <w:rFonts w:ascii="Times New Roman" w:hAnsi="Times New Roman" w:cs="Times New Roman"/>
          <w:noProof/>
          <w:lang w:val="en-GB" w:eastAsia="en-GB"/>
        </w:rPr>
        <w:drawing>
          <wp:anchor distT="0" distB="0" distL="114300" distR="114300" simplePos="0" relativeHeight="251675648" behindDoc="0" locked="0" layoutInCell="1" allowOverlap="1" wp14:anchorId="30B44C32" wp14:editId="0FDBD86F">
            <wp:simplePos x="0" y="0"/>
            <wp:positionH relativeFrom="column">
              <wp:posOffset>3300095</wp:posOffset>
            </wp:positionH>
            <wp:positionV relativeFrom="paragraph">
              <wp:posOffset>151765</wp:posOffset>
            </wp:positionV>
            <wp:extent cx="3709035" cy="2743200"/>
            <wp:effectExtent l="0" t="0" r="5715" b="0"/>
            <wp:wrapThrough wrapText="bothSides">
              <wp:wrapPolygon edited="0">
                <wp:start x="0" y="0"/>
                <wp:lineTo x="0" y="21600"/>
                <wp:lineTo x="21633" y="21600"/>
                <wp:lineTo x="21633" y="0"/>
                <wp:lineTo x="0" y="0"/>
              </wp:wrapPolygon>
            </wp:wrapThrough>
            <wp:docPr id="58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sidRPr="00241020">
        <w:rPr>
          <w:rFonts w:ascii="Times New Roman" w:hAnsi="Times New Roman" w:cs="Times New Roman"/>
          <w:noProof/>
        </w:rPr>
        <w:t xml:space="preserve">  </w:t>
      </w:r>
    </w:p>
    <w:p w14:paraId="74ECDAB1"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3D8EB55B" w14:textId="77777777" w:rsidR="00211A1A" w:rsidRPr="00241020" w:rsidRDefault="00211A1A" w:rsidP="00CC117C">
      <w:pPr>
        <w:tabs>
          <w:tab w:val="left" w:pos="9000"/>
        </w:tabs>
        <w:ind w:right="90"/>
        <w:jc w:val="both"/>
        <w:rPr>
          <w:rFonts w:ascii="Times New Roman" w:eastAsia="Times New Roman" w:hAnsi="Times New Roman" w:cs="Times New Roman"/>
        </w:rPr>
        <w:sectPr w:rsidR="00211A1A" w:rsidRPr="00241020" w:rsidSect="00CC117C">
          <w:pgSz w:w="12240" w:h="15840"/>
          <w:pgMar w:top="457" w:right="360" w:bottom="0" w:left="780" w:header="0" w:footer="0" w:gutter="0"/>
          <w:cols w:space="0" w:equalWidth="0">
            <w:col w:w="10680"/>
          </w:cols>
          <w:docGrid w:linePitch="360"/>
        </w:sectPr>
      </w:pPr>
      <w:r w:rsidRPr="00241020">
        <w:rPr>
          <w:rFonts w:ascii="Times New Roman" w:eastAsia="Times New Roman" w:hAnsi="Times New Roman" w:cs="Times New Roman"/>
          <w:noProof/>
          <w:lang w:val="en-GB" w:eastAsia="en-GB"/>
        </w:rPr>
        <w:drawing>
          <wp:anchor distT="0" distB="0" distL="114300" distR="114300" simplePos="0" relativeHeight="251677696" behindDoc="0" locked="0" layoutInCell="1" allowOverlap="1" wp14:anchorId="000ACBA2" wp14:editId="3932A6E5">
            <wp:simplePos x="0" y="0"/>
            <wp:positionH relativeFrom="column">
              <wp:posOffset>3302000</wp:posOffset>
            </wp:positionH>
            <wp:positionV relativeFrom="paragraph">
              <wp:posOffset>119380</wp:posOffset>
            </wp:positionV>
            <wp:extent cx="3726815" cy="2720975"/>
            <wp:effectExtent l="0" t="0" r="6985" b="3175"/>
            <wp:wrapThrough wrapText="bothSides">
              <wp:wrapPolygon edited="0">
                <wp:start x="0" y="0"/>
                <wp:lineTo x="0" y="21625"/>
                <wp:lineTo x="21640" y="21625"/>
                <wp:lineTo x="21640" y="0"/>
                <wp:lineTo x="0" y="0"/>
              </wp:wrapPolygon>
            </wp:wrapThrough>
            <wp:docPr id="58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r w:rsidRPr="00241020">
        <w:rPr>
          <w:rFonts w:ascii="Times New Roman" w:eastAsia="Times New Roman" w:hAnsi="Times New Roman" w:cs="Times New Roman"/>
          <w:noProof/>
          <w:lang w:val="en-GB" w:eastAsia="en-GB"/>
        </w:rPr>
        <w:drawing>
          <wp:anchor distT="0" distB="0" distL="114300" distR="114300" simplePos="0" relativeHeight="251676672" behindDoc="0" locked="0" layoutInCell="1" allowOverlap="1" wp14:anchorId="67397D00" wp14:editId="237D605D">
            <wp:simplePos x="0" y="0"/>
            <wp:positionH relativeFrom="column">
              <wp:posOffset>-227330</wp:posOffset>
            </wp:positionH>
            <wp:positionV relativeFrom="paragraph">
              <wp:posOffset>120015</wp:posOffset>
            </wp:positionV>
            <wp:extent cx="3459480" cy="2718435"/>
            <wp:effectExtent l="0" t="0" r="7620" b="5715"/>
            <wp:wrapThrough wrapText="bothSides">
              <wp:wrapPolygon edited="0">
                <wp:start x="0" y="0"/>
                <wp:lineTo x="0" y="21645"/>
                <wp:lineTo x="21648" y="21645"/>
                <wp:lineTo x="21648" y="0"/>
                <wp:lineTo x="0" y="0"/>
              </wp:wrapPolygon>
            </wp:wrapThrough>
            <wp:docPr id="58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14:paraId="26D0440B" w14:textId="77777777" w:rsidR="00211A1A" w:rsidRPr="00241020" w:rsidRDefault="00211A1A" w:rsidP="00CC117C">
      <w:pPr>
        <w:tabs>
          <w:tab w:val="left" w:pos="2280"/>
          <w:tab w:val="left" w:pos="9000"/>
        </w:tabs>
        <w:ind w:right="90"/>
        <w:jc w:val="both"/>
        <w:rPr>
          <w:rFonts w:ascii="Times New Roman" w:eastAsia="Times New Roman" w:hAnsi="Times New Roman" w:cs="Times New Roman"/>
          <w:b/>
          <w:sz w:val="24"/>
          <w:szCs w:val="24"/>
          <w:u w:val="single"/>
        </w:rPr>
      </w:pPr>
      <w:bookmarkStart w:id="70" w:name="page7"/>
      <w:bookmarkEnd w:id="70"/>
      <w:r w:rsidRPr="00241020">
        <w:rPr>
          <w:rFonts w:ascii="Times New Roman" w:eastAsia="Times New Roman" w:hAnsi="Times New Roman" w:cs="Times New Roman"/>
          <w:b/>
          <w:sz w:val="24"/>
          <w:szCs w:val="24"/>
          <w:u w:val="single"/>
        </w:rPr>
        <w:lastRenderedPageBreak/>
        <w:t>CONCLUSION:</w:t>
      </w:r>
    </w:p>
    <w:p w14:paraId="1ECF27A0"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rPr>
      </w:pPr>
    </w:p>
    <w:p w14:paraId="0C2FDF7F" w14:textId="77777777" w:rsidR="00211A1A" w:rsidRPr="00241020" w:rsidRDefault="00211A1A" w:rsidP="00CC117C">
      <w:pPr>
        <w:tabs>
          <w:tab w:val="left" w:pos="9000"/>
        </w:tabs>
        <w:ind w:left="2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From our observations from the 30 peer-reviewed publications (2016–2019) in discussing the potential applications of the Internet of Things and Artificial Intelligence in dairy farming, it was found that milk production tracking is the highest considered IoT sub-vertical followed by dairy </w:t>
      </w:r>
      <w:proofErr w:type="gramStart"/>
      <w:r w:rsidRPr="00241020">
        <w:rPr>
          <w:rFonts w:ascii="Times New Roman" w:eastAsia="Times New Roman" w:hAnsi="Times New Roman" w:cs="Times New Roman"/>
          <w:sz w:val="24"/>
          <w:szCs w:val="24"/>
        </w:rPr>
        <w:t>cows</w:t>
      </w:r>
      <w:proofErr w:type="gramEnd"/>
      <w:r w:rsidRPr="00241020">
        <w:rPr>
          <w:rFonts w:ascii="Times New Roman" w:eastAsia="Times New Roman" w:hAnsi="Times New Roman" w:cs="Times New Roman"/>
          <w:sz w:val="24"/>
          <w:szCs w:val="24"/>
        </w:rPr>
        <w:t xml:space="preserve"> heat cycle tracking, dairy cows health biometrics management, cattle position and identification and smart farming, follow. As per the observation, the most critical sensor data collection for the measurement is cow tail temperature, cow body temperature, cow blood pressure, cow heart rate, cow activity; cow feed patterns, cow distress, cow weight, date/time, other activities: cow radio frequency identification, cow GPS location, cow moisture, cow glucometer. WiFi, LoRaNIoT&amp; mobile has the highest demand of usage in dairy farming industry, followed by LPWAN. Other technologies as RFID, Raspberry pi, Bluetooth, and LTE have less demand in the agriculture and farming sectors. When compared to the crop IoT agriculture, livestock farming IoT industry has a lesser percentage amount using IoT for the automation. This survey could be useful for Kenya’s big four agenda of Food security and nutrition, as it represents a comprehensive analysis of new disruptive technologies to increase productivity, automation and profitability and hence interested parties in the country have a stepping stone.</w:t>
      </w:r>
    </w:p>
    <w:p w14:paraId="239DD1B9" w14:textId="77777777" w:rsidR="00211A1A" w:rsidRPr="00241020" w:rsidRDefault="00211A1A" w:rsidP="00CC117C">
      <w:pPr>
        <w:tabs>
          <w:tab w:val="left" w:pos="9000"/>
        </w:tabs>
        <w:ind w:right="90"/>
        <w:jc w:val="both"/>
        <w:rPr>
          <w:rFonts w:ascii="Times New Roman" w:eastAsia="Times New Roman" w:hAnsi="Times New Roman" w:cs="Times New Roman"/>
        </w:rPr>
      </w:pPr>
    </w:p>
    <w:p w14:paraId="78835DBA"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u w:val="single"/>
        </w:rPr>
      </w:pPr>
      <w:r w:rsidRPr="00241020">
        <w:rPr>
          <w:rFonts w:ascii="Times New Roman" w:eastAsia="Times New Roman" w:hAnsi="Times New Roman" w:cs="Times New Roman"/>
          <w:b/>
          <w:sz w:val="24"/>
          <w:szCs w:val="24"/>
          <w:u w:val="single"/>
        </w:rPr>
        <w:t>REFERENCES:</w:t>
      </w:r>
    </w:p>
    <w:p w14:paraId="62AF9943" w14:textId="77777777" w:rsidR="00211A1A" w:rsidRPr="00241020" w:rsidRDefault="00211A1A" w:rsidP="00CC117C">
      <w:pPr>
        <w:tabs>
          <w:tab w:val="left" w:pos="9000"/>
        </w:tabs>
        <w:ind w:right="90"/>
        <w:jc w:val="both"/>
        <w:rPr>
          <w:rFonts w:ascii="Times New Roman" w:eastAsia="Times New Roman" w:hAnsi="Times New Roman" w:cs="Times New Roman"/>
          <w:b/>
          <w:sz w:val="24"/>
          <w:szCs w:val="24"/>
          <w:u w:val="single"/>
        </w:rPr>
      </w:pPr>
    </w:p>
    <w:p w14:paraId="05978060"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Amandeep and A. Bhattacharjee and P. Das and D. Basu and S. Roy and S. Ghosh and S. Saha and S. Pain and S. Dey and T. Rana, "Smart farming using IOT", 2017 8th IEEE Annual Information Technology," in Electronics and Mobile Communication Conference (IEMCON), 2017.</w:t>
      </w:r>
    </w:p>
    <w:p w14:paraId="20249EF8"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p>
    <w:p w14:paraId="37F35D7F"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 xml:space="preserve">Ezhilazhahi and P. Bhuvaneswari, (2017)"IoT enabled plant soil moisture monitoring using wireless sensor networks," in Third International Conference on Sensing, Signal Processing and Security (ICSSS), </w:t>
      </w:r>
    </w:p>
    <w:p w14:paraId="0E569CF8" w14:textId="77777777" w:rsidR="00211A1A" w:rsidRPr="00241020" w:rsidRDefault="00211A1A" w:rsidP="00CC117C">
      <w:pPr>
        <w:pStyle w:val="ListParagraph"/>
        <w:tabs>
          <w:tab w:val="left" w:pos="9000"/>
        </w:tabs>
        <w:ind w:right="90"/>
        <w:jc w:val="both"/>
        <w:rPr>
          <w:rFonts w:ascii="Times New Roman" w:hAnsi="Times New Roman" w:cs="Times New Roman"/>
          <w:sz w:val="24"/>
          <w:szCs w:val="24"/>
        </w:rPr>
      </w:pPr>
    </w:p>
    <w:p w14:paraId="2BD082AD"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Moon and J. Kim and J. Zhang and S. Son, (2017) "Lossy compression on IoT big data by exploiting spatiotemporal correlation," in IEEE High Performance Extreme Computing Conference (HPEC</w:t>
      </w:r>
      <w:proofErr w:type="gramStart"/>
      <w:r w:rsidRPr="00241020">
        <w:rPr>
          <w:rFonts w:ascii="Times New Roman" w:hAnsi="Times New Roman" w:cs="Times New Roman"/>
          <w:sz w:val="24"/>
          <w:szCs w:val="24"/>
        </w:rPr>
        <w:t>),.</w:t>
      </w:r>
      <w:proofErr w:type="gramEnd"/>
    </w:p>
    <w:p w14:paraId="7932039B" w14:textId="77777777" w:rsidR="00211A1A" w:rsidRPr="00241020" w:rsidRDefault="00211A1A" w:rsidP="00CC117C">
      <w:pPr>
        <w:pStyle w:val="ListParagraph"/>
        <w:tabs>
          <w:tab w:val="left" w:pos="9000"/>
        </w:tabs>
        <w:ind w:right="90"/>
        <w:jc w:val="both"/>
        <w:rPr>
          <w:rFonts w:ascii="Times New Roman" w:hAnsi="Times New Roman" w:cs="Times New Roman"/>
          <w:sz w:val="24"/>
          <w:szCs w:val="24"/>
        </w:rPr>
      </w:pPr>
    </w:p>
    <w:p w14:paraId="0EC14C92"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Amazon IoT Platform, (2016). Available online: https://aws.amazon.com/iot/how-it-works/ (accessed on 18 November 2019).</w:t>
      </w:r>
    </w:p>
    <w:p w14:paraId="28A328E0"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1663D6D2"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A. Roselin and A. Jawahar, (2017)"Smart agro system using wireless sensor networks," in International Conference on Intelligent Computing and Control Systems (ICICCS</w:t>
      </w:r>
      <w:proofErr w:type="gramStart"/>
      <w:r w:rsidRPr="00241020">
        <w:rPr>
          <w:rFonts w:ascii="Times New Roman" w:hAnsi="Times New Roman" w:cs="Times New Roman"/>
          <w:sz w:val="24"/>
          <w:szCs w:val="24"/>
        </w:rPr>
        <w:t>),.</w:t>
      </w:r>
      <w:proofErr w:type="gramEnd"/>
    </w:p>
    <w:p w14:paraId="0F34E7AC"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B. Bellini and A. Amaud, "A 5µ? wireless platform for cattle heat detection," in IEEE 8th Latin American Symposium on Circuits &amp; Systems (LASCAS</w:t>
      </w:r>
      <w:proofErr w:type="gramStart"/>
      <w:r w:rsidRPr="00241020">
        <w:rPr>
          <w:rFonts w:ascii="Times New Roman" w:eastAsia="Times New Roman" w:hAnsi="Times New Roman" w:cs="Times New Roman"/>
          <w:sz w:val="24"/>
          <w:szCs w:val="24"/>
        </w:rPr>
        <w:t>),.</w:t>
      </w:r>
      <w:proofErr w:type="gramEnd"/>
    </w:p>
    <w:p w14:paraId="7BA8597E"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p>
    <w:p w14:paraId="047E36D4"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Cate Williams IBERS, Aberystwyth University. (2019) “Metabolic Profiling of dairy cows to improve efficiency and production”. [Online]. Available: http://www.businesswales.gov.wales, January 2019</w:t>
      </w:r>
    </w:p>
    <w:p w14:paraId="790A26D3"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Carl, L. (2016, October 18). Applications of Smart Farming in the Dairy Business by Co-owner and Manager of Joe Loewith and Sons Ltd.</w:t>
      </w:r>
    </w:p>
    <w:p w14:paraId="15805541"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p>
    <w:p w14:paraId="775367F7" w14:textId="77777777" w:rsidR="00211A1A" w:rsidRPr="00241020" w:rsidRDefault="00211A1A" w:rsidP="00CC117C">
      <w:pPr>
        <w:tabs>
          <w:tab w:val="left" w:pos="350"/>
          <w:tab w:val="left" w:pos="9000"/>
        </w:tabs>
        <w:ind w:left="360" w:right="90"/>
        <w:jc w:val="both"/>
        <w:rPr>
          <w:rFonts w:ascii="Times New Roman" w:eastAsia="Times New Roman" w:hAnsi="Times New Roman" w:cs="Times New Roman"/>
          <w:sz w:val="24"/>
          <w:szCs w:val="24"/>
        </w:rPr>
      </w:pPr>
    </w:p>
    <w:p w14:paraId="55C86843"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 xml:space="preserve"> Cambra and S. Sendra and J. Lloret and L. Garcia, (2017)"An IoT serviceoriented system for agriculture monitoring," in IEEE International Conference on Communications (ICC), </w:t>
      </w:r>
    </w:p>
    <w:p w14:paraId="0454C429"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42F60900" w14:textId="77777777" w:rsidR="00211A1A" w:rsidRPr="00241020" w:rsidRDefault="00211A1A" w:rsidP="00CC117C">
      <w:pPr>
        <w:tabs>
          <w:tab w:val="left" w:pos="9000"/>
        </w:tabs>
        <w:ind w:left="360" w:right="90"/>
        <w:jc w:val="both"/>
        <w:rPr>
          <w:rFonts w:ascii="Times New Roman" w:hAnsi="Times New Roman" w:cs="Times New Roman"/>
          <w:noProof/>
          <w:sz w:val="24"/>
          <w:szCs w:val="24"/>
        </w:rPr>
      </w:pPr>
      <w:r w:rsidRPr="00241020">
        <w:rPr>
          <w:rFonts w:ascii="Times New Roman" w:hAnsi="Times New Roman" w:cs="Times New Roman"/>
          <w:sz w:val="24"/>
          <w:szCs w:val="24"/>
        </w:rPr>
        <w:fldChar w:fldCharType="begin"/>
      </w:r>
      <w:r w:rsidRPr="00241020">
        <w:rPr>
          <w:rFonts w:ascii="Times New Roman" w:hAnsi="Times New Roman" w:cs="Times New Roman"/>
          <w:sz w:val="24"/>
          <w:szCs w:val="24"/>
        </w:rPr>
        <w:instrText xml:space="preserve"> BIBLIOGRAPHY  \l 1033 </w:instrText>
      </w:r>
      <w:r w:rsidRPr="00241020">
        <w:rPr>
          <w:rFonts w:ascii="Times New Roman" w:hAnsi="Times New Roman" w:cs="Times New Roman"/>
          <w:sz w:val="24"/>
          <w:szCs w:val="24"/>
        </w:rPr>
        <w:fldChar w:fldCharType="separate"/>
      </w:r>
      <w:r w:rsidRPr="00241020">
        <w:rPr>
          <w:rFonts w:ascii="Times New Roman" w:hAnsi="Times New Roman" w:cs="Times New Roman"/>
          <w:noProof/>
          <w:sz w:val="24"/>
          <w:szCs w:val="24"/>
        </w:rPr>
        <w:t xml:space="preserve">Cowley, M. (2018, August 28). </w:t>
      </w:r>
      <w:r w:rsidRPr="00241020">
        <w:rPr>
          <w:rFonts w:ascii="Times New Roman" w:hAnsi="Times New Roman" w:cs="Times New Roman"/>
          <w:i/>
          <w:iCs/>
          <w:noProof/>
          <w:sz w:val="24"/>
          <w:szCs w:val="24"/>
        </w:rPr>
        <w:t>Smart, Connected Technologies in Dairy Industry the Key to Feeding Future Populations</w:t>
      </w:r>
      <w:r w:rsidRPr="00241020">
        <w:rPr>
          <w:rFonts w:ascii="Times New Roman" w:hAnsi="Times New Roman" w:cs="Times New Roman"/>
          <w:noProof/>
          <w:sz w:val="24"/>
          <w:szCs w:val="24"/>
        </w:rPr>
        <w:t>. Retrieved from www.iotevolutionworld.com: https://www.iotevolutionworld.com/iot/articles/439129-smart-connected-technologies-dairy-industry-key-feeding-future.htm</w:t>
      </w:r>
    </w:p>
    <w:p w14:paraId="73C41000" w14:textId="77777777" w:rsidR="00211A1A" w:rsidRPr="00241020" w:rsidRDefault="00211A1A" w:rsidP="00CC117C">
      <w:pPr>
        <w:pStyle w:val="ListParagraph"/>
        <w:tabs>
          <w:tab w:val="left" w:pos="9000"/>
        </w:tabs>
        <w:ind w:right="90"/>
        <w:jc w:val="both"/>
        <w:rPr>
          <w:rFonts w:ascii="Times New Roman" w:hAnsi="Times New Roman" w:cs="Times New Roman"/>
        </w:rPr>
      </w:pPr>
      <w:r w:rsidRPr="00241020">
        <w:rPr>
          <w:rFonts w:ascii="Times New Roman" w:hAnsi="Times New Roman" w:cs="Times New Roman"/>
        </w:rPr>
        <w:fldChar w:fldCharType="end"/>
      </w:r>
    </w:p>
    <w:p w14:paraId="43A6C962"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70889854" w14:textId="77777777" w:rsidR="00211A1A" w:rsidRPr="00241020" w:rsidRDefault="00211A1A" w:rsidP="00CC117C">
      <w:pPr>
        <w:pStyle w:val="Bibliography"/>
        <w:tabs>
          <w:tab w:val="left" w:pos="9000"/>
        </w:tabs>
        <w:spacing w:line="240" w:lineRule="auto"/>
        <w:ind w:left="360" w:right="9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 FAO. (2013). </w:t>
      </w:r>
      <w:r w:rsidRPr="00241020">
        <w:rPr>
          <w:rFonts w:ascii="Times New Roman" w:hAnsi="Times New Roman" w:cs="Times New Roman"/>
          <w:i/>
          <w:iCs/>
          <w:noProof/>
          <w:sz w:val="24"/>
          <w:szCs w:val="24"/>
        </w:rPr>
        <w:t>Gateway to dairy production and products</w:t>
      </w:r>
      <w:r w:rsidRPr="00241020">
        <w:rPr>
          <w:rFonts w:ascii="Times New Roman" w:hAnsi="Times New Roman" w:cs="Times New Roman"/>
          <w:noProof/>
          <w:sz w:val="24"/>
          <w:szCs w:val="24"/>
        </w:rPr>
        <w:t>. (J. G. da, Editor) Retrieved from Food and Agriculture Organization of the United Nations: fao.org/dairy-production-products/socio-economics/dairy-development/en/</w:t>
      </w:r>
    </w:p>
    <w:p w14:paraId="4348C5A7"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 xml:space="preserve"> Raghudathesh and D. Deepak and G. Prasad and A. Arun and R. Balekai and V. Yatnalli and S. Lata and B. Kumar, "Iot based intelligent poultry management system using Linux embedded system," in International Conference on Advances in Computing, Communications and Informatics (ICACCI), 2017.</w:t>
      </w:r>
    </w:p>
    <w:p w14:paraId="59D36A50" w14:textId="77777777" w:rsidR="00211A1A" w:rsidRPr="00241020" w:rsidRDefault="00211A1A" w:rsidP="00CC117C">
      <w:pPr>
        <w:tabs>
          <w:tab w:val="left" w:pos="9000"/>
        </w:tabs>
        <w:ind w:left="450" w:right="90"/>
        <w:jc w:val="both"/>
        <w:rPr>
          <w:rFonts w:ascii="Times New Roman" w:hAnsi="Times New Roman" w:cs="Times New Roman"/>
          <w:sz w:val="24"/>
          <w:szCs w:val="24"/>
        </w:rPr>
      </w:pPr>
    </w:p>
    <w:p w14:paraId="1EA26651"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t>Jawad, H.M.; Nordin, R.; Gharghan, S.K.; Jawad, A.M.; Ismail, M. Energy-efficient wireless sensor networks for precision agriculture: A review. Sensors 2017, 17, 1781.</w:t>
      </w:r>
    </w:p>
    <w:p w14:paraId="573BF070"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t>IBM Watson Internet of Things, 2016. Available online: http://www.ibm.com/internet-of-things/ (accessed on 18 November 2019).</w:t>
      </w:r>
    </w:p>
    <w:p w14:paraId="3183EFAD" w14:textId="77777777" w:rsidR="00211A1A" w:rsidRPr="00241020" w:rsidRDefault="00211A1A" w:rsidP="00CC117C">
      <w:pPr>
        <w:tabs>
          <w:tab w:val="left" w:pos="9000"/>
        </w:tabs>
        <w:ind w:left="450" w:right="90"/>
        <w:jc w:val="both"/>
        <w:rPr>
          <w:rFonts w:ascii="Times New Roman" w:hAnsi="Times New Roman" w:cs="Times New Roman"/>
          <w:sz w:val="24"/>
          <w:szCs w:val="24"/>
        </w:rPr>
      </w:pPr>
    </w:p>
    <w:p w14:paraId="2D8E8469"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t>Jawad, H.M.; Nordin, R.; Gharghan, S.K.; Jawad, A.M.; Ismail, M. Energy-efficient wireless sensor networks for precision agriculture: A review. Sensors 2017, 17, 1781.</w:t>
      </w:r>
    </w:p>
    <w:p w14:paraId="4F7A6B56" w14:textId="77777777" w:rsidR="00211A1A" w:rsidRPr="00241020" w:rsidRDefault="00211A1A" w:rsidP="00CC117C">
      <w:pPr>
        <w:tabs>
          <w:tab w:val="left" w:pos="9000"/>
        </w:tabs>
        <w:ind w:left="450" w:right="90"/>
        <w:jc w:val="both"/>
        <w:rPr>
          <w:rFonts w:ascii="Times New Roman" w:hAnsi="Times New Roman" w:cs="Times New Roman"/>
          <w:sz w:val="24"/>
          <w:szCs w:val="24"/>
        </w:rPr>
      </w:pPr>
    </w:p>
    <w:p w14:paraId="2674AF1D" w14:textId="77777777" w:rsidR="00211A1A" w:rsidRPr="00241020" w:rsidRDefault="00211A1A" w:rsidP="00CC117C">
      <w:pPr>
        <w:tabs>
          <w:tab w:val="left" w:pos="350"/>
          <w:tab w:val="left" w:pos="9000"/>
        </w:tabs>
        <w:ind w:left="450" w:right="90"/>
        <w:jc w:val="both"/>
        <w:rPr>
          <w:rFonts w:ascii="Times New Roman" w:eastAsia="Times New Roman" w:hAnsi="Times New Roman" w:cs="Times New Roman"/>
          <w:sz w:val="24"/>
          <w:szCs w:val="24"/>
        </w:rPr>
      </w:pPr>
    </w:p>
    <w:p w14:paraId="656EC273" w14:textId="77777777" w:rsidR="00211A1A" w:rsidRPr="00241020" w:rsidRDefault="00211A1A" w:rsidP="00CC117C">
      <w:pPr>
        <w:tabs>
          <w:tab w:val="left" w:pos="350"/>
          <w:tab w:val="left" w:pos="9000"/>
        </w:tabs>
        <w:ind w:left="45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 Vaughan and P. Green and M. Salter and B. Grieve and K. Ozanyan, "Floor sensors of animal weight and gait for precision livestock farming," in IEEE SENSORS, 2017.</w:t>
      </w:r>
    </w:p>
    <w:p w14:paraId="6526AA97" w14:textId="77777777" w:rsidR="00211A1A" w:rsidRPr="00241020" w:rsidRDefault="00211A1A" w:rsidP="00CC117C">
      <w:pPr>
        <w:tabs>
          <w:tab w:val="left" w:pos="350"/>
          <w:tab w:val="left" w:pos="9000"/>
        </w:tabs>
        <w:ind w:left="450" w:right="90"/>
        <w:jc w:val="both"/>
        <w:rPr>
          <w:rFonts w:ascii="Times New Roman" w:eastAsia="Times New Roman" w:hAnsi="Times New Roman" w:cs="Times New Roman"/>
          <w:sz w:val="24"/>
          <w:szCs w:val="24"/>
        </w:rPr>
      </w:pPr>
    </w:p>
    <w:p w14:paraId="176B4384" w14:textId="77777777" w:rsidR="00211A1A" w:rsidRPr="00241020" w:rsidRDefault="00211A1A" w:rsidP="00CC117C">
      <w:pPr>
        <w:tabs>
          <w:tab w:val="left" w:pos="350"/>
          <w:tab w:val="left" w:pos="9000"/>
        </w:tabs>
        <w:ind w:left="45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HunainMemon, "Internet of Things (IoT) Enabled Smart Animal Farm," in Computing for Sustainable Global Development (INDIACom), 2016 3rd International Conference, 2016.</w:t>
      </w:r>
    </w:p>
    <w:p w14:paraId="0909DE92"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t>M. Hunain Memon, "Internet of Things (IoT) Enabled Smart Animal Farm," in Computing for Sustainable Global Development (INDIACom), 2016 3rd International Conference, 2016.</w:t>
      </w:r>
    </w:p>
    <w:p w14:paraId="5AAC42AE" w14:textId="77777777" w:rsidR="00211A1A" w:rsidRPr="00241020" w:rsidRDefault="00211A1A" w:rsidP="00CC117C">
      <w:pPr>
        <w:tabs>
          <w:tab w:val="left" w:pos="9000"/>
        </w:tabs>
        <w:ind w:left="450" w:right="90"/>
        <w:jc w:val="both"/>
        <w:rPr>
          <w:rFonts w:ascii="Times New Roman" w:hAnsi="Times New Roman" w:cs="Times New Roman"/>
          <w:sz w:val="24"/>
          <w:szCs w:val="24"/>
        </w:rPr>
      </w:pPr>
      <w:r w:rsidRPr="00241020">
        <w:rPr>
          <w:rFonts w:ascii="Times New Roman" w:hAnsi="Times New Roman" w:cs="Times New Roman"/>
          <w:sz w:val="24"/>
          <w:szCs w:val="24"/>
        </w:rPr>
        <w:t>MySQL, 2016. Available online: https://www.mysql.com (accessed on 18 November 2019).</w:t>
      </w:r>
    </w:p>
    <w:p w14:paraId="1D86FD88" w14:textId="77777777" w:rsidR="00211A1A" w:rsidRPr="00241020" w:rsidRDefault="00211A1A" w:rsidP="00CC117C">
      <w:pPr>
        <w:tabs>
          <w:tab w:val="left" w:pos="9000"/>
        </w:tabs>
        <w:ind w:right="90"/>
        <w:jc w:val="both"/>
        <w:rPr>
          <w:rFonts w:ascii="Times New Roman" w:hAnsi="Times New Roman" w:cs="Times New Roman"/>
          <w:sz w:val="24"/>
          <w:szCs w:val="24"/>
        </w:rPr>
      </w:pPr>
    </w:p>
    <w:p w14:paraId="5EB90898" w14:textId="77777777" w:rsidR="00211A1A" w:rsidRPr="00241020" w:rsidRDefault="00211A1A" w:rsidP="00CC117C">
      <w:pPr>
        <w:pStyle w:val="ListParagraph"/>
        <w:widowControl/>
        <w:numPr>
          <w:ilvl w:val="0"/>
          <w:numId w:val="7"/>
        </w:numPr>
        <w:tabs>
          <w:tab w:val="left" w:pos="9000"/>
        </w:tabs>
        <w:autoSpaceDE/>
        <w:autoSpaceDN/>
        <w:ind w:right="90"/>
        <w:contextualSpacing/>
        <w:jc w:val="both"/>
        <w:rPr>
          <w:rFonts w:ascii="Times New Roman" w:hAnsi="Times New Roman" w:cs="Times New Roman"/>
          <w:noProof/>
          <w:sz w:val="24"/>
          <w:szCs w:val="24"/>
        </w:rPr>
      </w:pPr>
      <w:r w:rsidRPr="00241020">
        <w:rPr>
          <w:rFonts w:ascii="Times New Roman" w:eastAsia="Calibri" w:hAnsi="Times New Roman" w:cs="Times New Roman"/>
          <w:sz w:val="24"/>
          <w:szCs w:val="24"/>
        </w:rPr>
        <w:fldChar w:fldCharType="begin"/>
      </w:r>
      <w:r w:rsidRPr="00241020">
        <w:rPr>
          <w:rFonts w:ascii="Times New Roman" w:hAnsi="Times New Roman" w:cs="Times New Roman"/>
          <w:sz w:val="24"/>
          <w:szCs w:val="24"/>
        </w:rPr>
        <w:instrText xml:space="preserve"> BIBLIOGRAPHY  \l 1033 </w:instrText>
      </w:r>
      <w:r w:rsidRPr="00241020">
        <w:rPr>
          <w:rFonts w:ascii="Times New Roman" w:eastAsia="Calibri" w:hAnsi="Times New Roman" w:cs="Times New Roman"/>
          <w:sz w:val="24"/>
          <w:szCs w:val="24"/>
        </w:rPr>
        <w:fldChar w:fldCharType="separate"/>
      </w:r>
      <w:r w:rsidRPr="00241020">
        <w:rPr>
          <w:rFonts w:ascii="Times New Roman" w:hAnsi="Times New Roman" w:cs="Times New Roman"/>
          <w:noProof/>
          <w:sz w:val="24"/>
          <w:szCs w:val="24"/>
        </w:rPr>
        <w:t xml:space="preserve">Odero-Waitituh (2017). Smallholder dairy production in Kenya:review. </w:t>
      </w:r>
      <w:r w:rsidRPr="00241020">
        <w:rPr>
          <w:rFonts w:ascii="Times New Roman" w:hAnsi="Times New Roman" w:cs="Times New Roman"/>
          <w:i/>
          <w:iCs/>
          <w:noProof/>
          <w:sz w:val="24"/>
          <w:szCs w:val="24"/>
        </w:rPr>
        <w:t>Livestock Research for Rural Development, 29</w:t>
      </w:r>
      <w:r w:rsidRPr="00241020">
        <w:rPr>
          <w:rFonts w:ascii="Times New Roman" w:hAnsi="Times New Roman" w:cs="Times New Roman"/>
          <w:noProof/>
          <w:sz w:val="24"/>
          <w:szCs w:val="24"/>
        </w:rPr>
        <w:t>, 1. Retrieved August 29, 2019, from http://www.lrrd.org/lrrd29/7/atiw29139.html</w:t>
      </w:r>
    </w:p>
    <w:p w14:paraId="7B8BA647" w14:textId="77777777" w:rsidR="00211A1A" w:rsidRPr="00241020" w:rsidRDefault="00211A1A" w:rsidP="00CC117C">
      <w:pPr>
        <w:pStyle w:val="Bibliography"/>
        <w:tabs>
          <w:tab w:val="left" w:pos="9000"/>
        </w:tabs>
        <w:spacing w:line="240" w:lineRule="auto"/>
        <w:ind w:left="360" w:right="9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24. Odero-Waitituh (2017). Smallholder dairy production in Kenya;a review. </w:t>
      </w:r>
      <w:r w:rsidRPr="00241020">
        <w:rPr>
          <w:rFonts w:ascii="Times New Roman" w:hAnsi="Times New Roman" w:cs="Times New Roman"/>
          <w:i/>
          <w:iCs/>
          <w:noProof/>
          <w:sz w:val="24"/>
          <w:szCs w:val="24"/>
        </w:rPr>
        <w:t>LRRD Newsletter, 29</w:t>
      </w:r>
      <w:r w:rsidRPr="00241020">
        <w:rPr>
          <w:rFonts w:ascii="Times New Roman" w:hAnsi="Times New Roman" w:cs="Times New Roman"/>
          <w:noProof/>
          <w:sz w:val="24"/>
          <w:szCs w:val="24"/>
        </w:rPr>
        <w:t>(7), 7.  Retrieved August 29, 2019, from www.lrrd.org/lrrd29/7/atiw29139.html</w:t>
      </w:r>
    </w:p>
    <w:p w14:paraId="3776E3AF" w14:textId="77777777" w:rsidR="00211A1A" w:rsidRPr="00241020" w:rsidRDefault="00211A1A" w:rsidP="00CC117C">
      <w:pPr>
        <w:pStyle w:val="Bibliography"/>
        <w:tabs>
          <w:tab w:val="left" w:pos="9000"/>
        </w:tabs>
        <w:spacing w:line="240" w:lineRule="auto"/>
        <w:ind w:left="720" w:right="90" w:hanging="36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25. Small Dairy project. (2005). The uncertainity of cattle numbers in Kenya. </w:t>
      </w:r>
      <w:r w:rsidRPr="00241020">
        <w:rPr>
          <w:rFonts w:ascii="Times New Roman" w:hAnsi="Times New Roman" w:cs="Times New Roman"/>
          <w:i/>
          <w:iCs/>
          <w:noProof/>
          <w:sz w:val="24"/>
          <w:szCs w:val="24"/>
        </w:rPr>
        <w:t>SDP Policy Brief No.10.Smallholder Dairy(R&amp;D) Project</w:t>
      </w:r>
      <w:r w:rsidRPr="00241020">
        <w:rPr>
          <w:rFonts w:ascii="Times New Roman" w:hAnsi="Times New Roman" w:cs="Times New Roman"/>
          <w:noProof/>
          <w:sz w:val="24"/>
          <w:szCs w:val="24"/>
        </w:rPr>
        <w:t>.</w:t>
      </w:r>
      <w:r w:rsidRPr="00241020">
        <w:rPr>
          <w:rFonts w:ascii="Times New Roman" w:hAnsi="Times New Roman" w:cs="Times New Roman"/>
          <w:sz w:val="24"/>
          <w:szCs w:val="24"/>
        </w:rPr>
        <w:fldChar w:fldCharType="end"/>
      </w:r>
    </w:p>
    <w:p w14:paraId="67098E02"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26. Ontario, Milk Marketing Board. (2016, October). Problem Solving on the Farm. Canada’s Best Read Dairy Magazine, 34–35</w:t>
      </w:r>
    </w:p>
    <w:p w14:paraId="7499CFF8"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eastAsia="Times New Roman" w:hAnsi="Times New Roman" w:cs="Times New Roman"/>
          <w:sz w:val="24"/>
          <w:szCs w:val="24"/>
        </w:rPr>
        <w:t xml:space="preserve"> 27. </w:t>
      </w:r>
      <w:r w:rsidRPr="00241020">
        <w:rPr>
          <w:rFonts w:ascii="Times New Roman" w:hAnsi="Times New Roman" w:cs="Times New Roman"/>
          <w:sz w:val="24"/>
          <w:szCs w:val="24"/>
        </w:rPr>
        <w:t>O. Pandithurai and S. Aishwarya and B. Aparna and K. Kavitha, "Agrotech: A digital model for monitoring soil and crops using internet of things (IOT)," in Third International Conference on Science Technology Engineering &amp; Management (ICONSTEM), 2017.</w:t>
      </w:r>
      <w:bookmarkStart w:id="71" w:name="page18"/>
      <w:bookmarkEnd w:id="71"/>
    </w:p>
    <w:p w14:paraId="4BCC56DA" w14:textId="77777777" w:rsidR="00211A1A" w:rsidRPr="00241020" w:rsidRDefault="00211A1A" w:rsidP="00CC117C">
      <w:pPr>
        <w:tabs>
          <w:tab w:val="left" w:pos="9000"/>
        </w:tabs>
        <w:ind w:left="360" w:right="90"/>
        <w:jc w:val="both"/>
        <w:rPr>
          <w:rFonts w:ascii="Times New Roman" w:hAnsi="Times New Roman" w:cs="Times New Roman"/>
          <w:noProof/>
          <w:sz w:val="24"/>
          <w:szCs w:val="24"/>
        </w:rPr>
      </w:pPr>
      <w:r w:rsidRPr="00241020">
        <w:rPr>
          <w:rFonts w:ascii="Times New Roman" w:eastAsia="Times New Roman" w:hAnsi="Times New Roman" w:cs="Times New Roman"/>
          <w:sz w:val="24"/>
          <w:szCs w:val="24"/>
        </w:rPr>
        <w:t xml:space="preserve">28. </w:t>
      </w:r>
      <w:r w:rsidRPr="00241020">
        <w:rPr>
          <w:rFonts w:ascii="Times New Roman" w:eastAsia="Times New Roman" w:hAnsi="Times New Roman" w:cs="Times New Roman"/>
          <w:sz w:val="24"/>
          <w:szCs w:val="24"/>
        </w:rPr>
        <w:fldChar w:fldCharType="begin"/>
      </w:r>
      <w:r w:rsidRPr="00241020">
        <w:rPr>
          <w:rFonts w:ascii="Times New Roman" w:eastAsia="Times New Roman" w:hAnsi="Times New Roman" w:cs="Times New Roman"/>
          <w:sz w:val="24"/>
          <w:szCs w:val="24"/>
        </w:rPr>
        <w:instrText xml:space="preserve"> BIBLIOGRAPHY  \l 1033 </w:instrText>
      </w:r>
      <w:r w:rsidRPr="00241020">
        <w:rPr>
          <w:rFonts w:ascii="Times New Roman" w:eastAsia="Times New Roman" w:hAnsi="Times New Roman" w:cs="Times New Roman"/>
          <w:sz w:val="24"/>
          <w:szCs w:val="24"/>
        </w:rPr>
        <w:fldChar w:fldCharType="separate"/>
      </w:r>
      <w:r w:rsidRPr="00241020">
        <w:rPr>
          <w:rFonts w:ascii="Times New Roman" w:hAnsi="Times New Roman" w:cs="Times New Roman"/>
          <w:noProof/>
          <w:sz w:val="24"/>
          <w:szCs w:val="24"/>
        </w:rPr>
        <w:t xml:space="preserve">Rouse, M. (2016, March 22). </w:t>
      </w:r>
      <w:r w:rsidRPr="00241020">
        <w:rPr>
          <w:rFonts w:ascii="Times New Roman" w:hAnsi="Times New Roman" w:cs="Times New Roman"/>
          <w:i/>
          <w:iCs/>
          <w:noProof/>
          <w:sz w:val="24"/>
          <w:szCs w:val="24"/>
        </w:rPr>
        <w:t>IT security tutorial: Channel partner tips for new tech</w:t>
      </w:r>
      <w:r w:rsidRPr="00241020">
        <w:rPr>
          <w:rFonts w:ascii="Times New Roman" w:hAnsi="Times New Roman" w:cs="Times New Roman"/>
          <w:noProof/>
          <w:sz w:val="24"/>
          <w:szCs w:val="24"/>
        </w:rPr>
        <w:t>. Retrieved from internetofthingsagenda.techtarget.com: https://internetofthingsagenda.techtarget.com/definition/Internet-of-Things-IoT</w:t>
      </w:r>
    </w:p>
    <w:p w14:paraId="792CC97A"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fldChar w:fldCharType="end"/>
      </w:r>
    </w:p>
    <w:p w14:paraId="463A36D2" w14:textId="77777777" w:rsidR="00211A1A" w:rsidRPr="00241020" w:rsidRDefault="00211A1A" w:rsidP="00CC117C">
      <w:pPr>
        <w:tabs>
          <w:tab w:val="left" w:pos="9000"/>
        </w:tabs>
        <w:ind w:left="360" w:right="90"/>
        <w:jc w:val="both"/>
        <w:rPr>
          <w:rFonts w:ascii="Times New Roman" w:hAnsi="Times New Roman" w:cs="Times New Roman"/>
          <w:noProof/>
          <w:sz w:val="24"/>
          <w:szCs w:val="24"/>
        </w:rPr>
      </w:pPr>
      <w:r w:rsidRPr="00241020">
        <w:rPr>
          <w:rFonts w:ascii="Times New Roman" w:eastAsia="Times New Roman" w:hAnsi="Times New Roman" w:cs="Times New Roman"/>
          <w:sz w:val="24"/>
          <w:szCs w:val="24"/>
        </w:rPr>
        <w:t xml:space="preserve">29. </w:t>
      </w:r>
      <w:r w:rsidRPr="00241020">
        <w:rPr>
          <w:rFonts w:ascii="Times New Roman" w:eastAsia="Times New Roman" w:hAnsi="Times New Roman" w:cs="Times New Roman"/>
          <w:sz w:val="24"/>
          <w:szCs w:val="24"/>
        </w:rPr>
        <w:fldChar w:fldCharType="begin"/>
      </w:r>
      <w:r w:rsidRPr="00241020">
        <w:rPr>
          <w:rFonts w:ascii="Times New Roman" w:eastAsia="Times New Roman" w:hAnsi="Times New Roman" w:cs="Times New Roman"/>
          <w:sz w:val="24"/>
          <w:szCs w:val="24"/>
        </w:rPr>
        <w:instrText xml:space="preserve"> BIBLIOGRAPHY  \l 1033 </w:instrText>
      </w:r>
      <w:r w:rsidRPr="00241020">
        <w:rPr>
          <w:rFonts w:ascii="Times New Roman" w:eastAsia="Times New Roman" w:hAnsi="Times New Roman" w:cs="Times New Roman"/>
          <w:sz w:val="24"/>
          <w:szCs w:val="24"/>
        </w:rPr>
        <w:fldChar w:fldCharType="separate"/>
      </w:r>
      <w:r w:rsidRPr="00241020">
        <w:rPr>
          <w:rFonts w:ascii="Times New Roman" w:hAnsi="Times New Roman" w:cs="Times New Roman"/>
          <w:noProof/>
          <w:sz w:val="24"/>
          <w:szCs w:val="24"/>
        </w:rPr>
        <w:t xml:space="preserve">Rouse, M. (2010, November 22). </w:t>
      </w:r>
      <w:r w:rsidRPr="00241020">
        <w:rPr>
          <w:rFonts w:ascii="Times New Roman" w:hAnsi="Times New Roman" w:cs="Times New Roman"/>
          <w:i/>
          <w:iCs/>
          <w:noProof/>
          <w:sz w:val="24"/>
          <w:szCs w:val="24"/>
        </w:rPr>
        <w:t>Emerging data center workloads drive new infrastructure demands</w:t>
      </w:r>
      <w:r w:rsidRPr="00241020">
        <w:rPr>
          <w:rFonts w:ascii="Times New Roman" w:hAnsi="Times New Roman" w:cs="Times New Roman"/>
          <w:noProof/>
          <w:sz w:val="24"/>
          <w:szCs w:val="24"/>
        </w:rPr>
        <w:t>. Retrieved from techtarget.com: https://searchenterpriseai.techtarget.com/definition/AI-Artificial-Intelligence</w:t>
      </w:r>
    </w:p>
    <w:p w14:paraId="4255E68A"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fldChar w:fldCharType="end"/>
      </w:r>
    </w:p>
    <w:p w14:paraId="747A0436" w14:textId="77777777" w:rsidR="00211A1A" w:rsidRPr="00241020" w:rsidRDefault="00211A1A" w:rsidP="00CC117C">
      <w:pPr>
        <w:tabs>
          <w:tab w:val="left" w:pos="9000"/>
        </w:tabs>
        <w:ind w:right="90" w:firstLine="360"/>
        <w:jc w:val="both"/>
        <w:rPr>
          <w:rFonts w:ascii="Times New Roman" w:hAnsi="Times New Roman" w:cs="Times New Roman"/>
          <w:noProof/>
          <w:sz w:val="24"/>
          <w:szCs w:val="24"/>
        </w:rPr>
      </w:pPr>
      <w:r w:rsidRPr="00241020">
        <w:rPr>
          <w:rFonts w:ascii="Times New Roman" w:eastAsia="Times New Roman" w:hAnsi="Times New Roman" w:cs="Times New Roman"/>
          <w:sz w:val="24"/>
          <w:szCs w:val="24"/>
        </w:rPr>
        <w:t xml:space="preserve">30. </w:t>
      </w:r>
      <w:r w:rsidRPr="00241020">
        <w:rPr>
          <w:rFonts w:ascii="Times New Roman" w:eastAsia="Times New Roman" w:hAnsi="Times New Roman" w:cs="Times New Roman"/>
          <w:sz w:val="24"/>
          <w:szCs w:val="24"/>
        </w:rPr>
        <w:fldChar w:fldCharType="begin"/>
      </w:r>
      <w:r w:rsidRPr="00241020">
        <w:rPr>
          <w:rFonts w:ascii="Times New Roman" w:eastAsia="Times New Roman" w:hAnsi="Times New Roman" w:cs="Times New Roman"/>
          <w:sz w:val="24"/>
          <w:szCs w:val="24"/>
        </w:rPr>
        <w:instrText xml:space="preserve"> BIBLIOGRAPHY  \l 1033 </w:instrText>
      </w:r>
      <w:r w:rsidRPr="00241020">
        <w:rPr>
          <w:rFonts w:ascii="Times New Roman" w:eastAsia="Times New Roman" w:hAnsi="Times New Roman" w:cs="Times New Roman"/>
          <w:sz w:val="24"/>
          <w:szCs w:val="24"/>
        </w:rPr>
        <w:fldChar w:fldCharType="separate"/>
      </w:r>
      <w:r w:rsidRPr="00241020">
        <w:rPr>
          <w:rFonts w:ascii="Times New Roman" w:hAnsi="Times New Roman" w:cs="Times New Roman"/>
          <w:noProof/>
          <w:sz w:val="24"/>
          <w:szCs w:val="24"/>
        </w:rPr>
        <w:t xml:space="preserve">Saad Ansari. (2018). Digitising the dairy farm: What AI can do. </w:t>
      </w:r>
      <w:r w:rsidRPr="00241020">
        <w:rPr>
          <w:rFonts w:ascii="Times New Roman" w:hAnsi="Times New Roman" w:cs="Times New Roman"/>
          <w:i/>
          <w:iCs/>
          <w:noProof/>
          <w:sz w:val="24"/>
          <w:szCs w:val="24"/>
        </w:rPr>
        <w:t>Progressive Dairyman</w:t>
      </w:r>
      <w:r w:rsidRPr="00241020">
        <w:rPr>
          <w:rFonts w:ascii="Times New Roman" w:hAnsi="Times New Roman" w:cs="Times New Roman"/>
          <w:noProof/>
          <w:sz w:val="24"/>
          <w:szCs w:val="24"/>
        </w:rPr>
        <w:t xml:space="preserve">, 4. </w:t>
      </w:r>
    </w:p>
    <w:p w14:paraId="080081C8" w14:textId="77777777" w:rsidR="00211A1A" w:rsidRPr="00241020" w:rsidRDefault="00211A1A" w:rsidP="00CC117C">
      <w:pPr>
        <w:tabs>
          <w:tab w:val="left" w:pos="9000"/>
        </w:tabs>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fldChar w:fldCharType="end"/>
      </w:r>
    </w:p>
    <w:p w14:paraId="167F9A5E" w14:textId="77777777" w:rsidR="00211A1A" w:rsidRPr="00241020" w:rsidRDefault="00211A1A" w:rsidP="00CC117C">
      <w:pPr>
        <w:tabs>
          <w:tab w:val="left" w:pos="9000"/>
        </w:tabs>
        <w:ind w:left="360"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31. Ojha T, Misra S, Raghuwanshi NS. Wireless sensor networks for agriculture: the state-of-the-art in practice and future challenges. Comp Electron Agric </w:t>
      </w:r>
      <w:proofErr w:type="gramStart"/>
      <w:r w:rsidRPr="00241020">
        <w:rPr>
          <w:rFonts w:ascii="Times New Roman" w:eastAsia="Times New Roman" w:hAnsi="Times New Roman" w:cs="Times New Roman"/>
          <w:sz w:val="24"/>
          <w:szCs w:val="24"/>
        </w:rPr>
        <w:t>2015;118:66</w:t>
      </w:r>
      <w:proofErr w:type="gramEnd"/>
      <w:r w:rsidRPr="00241020">
        <w:rPr>
          <w:rFonts w:ascii="Times New Roman" w:eastAsia="Times New Roman" w:hAnsi="Times New Roman" w:cs="Times New Roman"/>
          <w:sz w:val="24"/>
          <w:szCs w:val="24"/>
        </w:rPr>
        <w:t>–84</w:t>
      </w:r>
    </w:p>
    <w:p w14:paraId="3851D147"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32. P. Tanmayee, "Rice crop monitoring system—A lot based machine vision approach," in International Conference on Nextgen Electronic Technologies: Silicon to Software (ICNETS2), 2017.</w:t>
      </w:r>
    </w:p>
    <w:p w14:paraId="35D6756C"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33. P. Padalalu and S. Mahajan and K. Dabir and S. Mitkar and D. Javale, "Smart water dripping system for agriculture/farming," in 2nd International Conference for Convergence in Technology (I2CT), 2017.</w:t>
      </w:r>
    </w:p>
    <w:p w14:paraId="7F6387E6"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 xml:space="preserve">34. Playán, E.; Salvador, R.; Bonet, L.; Camacho, E.; Intrigliolo, D.S.; Moreno, M.A.; Rodríguez-Díaz, J.A.; Tarjuelo, J.M.; Madurga, C.; Zazo, T.; et al. Assessing telemetry and remote control systems for water </w:t>
      </w:r>
      <w:proofErr w:type="gramStart"/>
      <w:r w:rsidRPr="00241020">
        <w:rPr>
          <w:rFonts w:ascii="Times New Roman" w:hAnsi="Times New Roman" w:cs="Times New Roman"/>
          <w:sz w:val="24"/>
          <w:szCs w:val="24"/>
        </w:rPr>
        <w:t>users</w:t>
      </w:r>
      <w:proofErr w:type="gramEnd"/>
      <w:r w:rsidRPr="00241020">
        <w:rPr>
          <w:rFonts w:ascii="Times New Roman" w:hAnsi="Times New Roman" w:cs="Times New Roman"/>
          <w:sz w:val="24"/>
          <w:szCs w:val="24"/>
        </w:rPr>
        <w:t xml:space="preserve"> associations in Spain. Agric. Water Manag. 2018, 202, 89–98</w:t>
      </w:r>
    </w:p>
    <w:p w14:paraId="28617054"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 xml:space="preserve">35. Sanket Salvi and Pramod Jain S.A and Sanjay H.A and Harshita T.K and M. Farhana and Naveen Jain </w:t>
      </w:r>
      <w:r w:rsidRPr="00241020">
        <w:rPr>
          <w:rFonts w:ascii="Times New Roman" w:hAnsi="Times New Roman" w:cs="Times New Roman"/>
          <w:sz w:val="24"/>
          <w:szCs w:val="24"/>
        </w:rPr>
        <w:lastRenderedPageBreak/>
        <w:t>and Suhas M V, "Cloud based data analysis and monitoring of smart multi-level irrigation system using IoT," in International Conference on I-SMAC (IoT in Social, Mobile, Analytics and Cloud) (I-SMAC), 2017.</w:t>
      </w:r>
    </w:p>
    <w:p w14:paraId="3D1EFE0A"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36. S. Rajeswari and K. Suthendran and K. Rajakumar, "A smart agricultural model by integrating IoT, mobile and cloud-based big data analytics," in International Conference on Intelligent Computing and Control (I2C2), 2017.</w:t>
      </w:r>
    </w:p>
    <w:p w14:paraId="69048FF6"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37. S. Pooja and D. Uday and U. Nagesh and S. Talekar, "Application of MQTT protocol for real time weather monitoring and precision farming," in International Conference on Electrical, Electronics, Communication, Computer, and Optimization Techniques (ICEECCOT), 2017.</w:t>
      </w:r>
    </w:p>
    <w:p w14:paraId="6F13B166"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38. S. Ruengittinun and S. Phongsamsuan and P. Sureeratanakorn, "Applied internet of thing for smart hydroponic farming ecosystem (HFE)," in 10th International Conference on Ubi-media Computing and Workshops (Ubi-Media), 2017</w:t>
      </w:r>
    </w:p>
    <w:p w14:paraId="61897882"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39. S. Rajendrakumar and Rajashekarappa and V. Parvati and B. Parameshachari and K. Soyjaudah and R. Banu, "An intelligent report generator for efficient farming," in International Conference on Electrical, Electronics, Communication, Computer, and Optimization Techniques (ICEECCOT), 2017.</w:t>
      </w:r>
    </w:p>
    <w:p w14:paraId="71E10723"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40. S. Saseendran and V. Nithya, “Automated Water Usage Monitoring System,” International Conference on Communication and Signal Processing, April 6-8, pp. 99–103, 2016.</w:t>
      </w:r>
    </w:p>
    <w:p w14:paraId="60DBC9D7"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41. Talavera, J.M.; Tobón, L.E.; Gómez, J.A.; Culman, M.A.; Aranda, J.M.; Parra, D.T.; Quiroz, L.A.; Hoyos, A.; Garreta, L.E. Review of iot applications in agro-industrial and environmental fields. Comput. Electron. Agric. 2017, 142, 283–297.</w:t>
      </w:r>
    </w:p>
    <w:p w14:paraId="6ADB2E52"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758CEB3C"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 xml:space="preserve"> Okayasu and A. Nugroho and A. Sakai and D. Arita and T. Yoshinaga and R. Taniguchi and M. Horimoto and E. Inoue and Y. Hirai and M. Mitsuoka (2017)., "Affordable field environmental monitoring and plant growth measurement system for smart agriculture," in Eleventh International Conference on Sensing Technology (ICST), </w:t>
      </w:r>
    </w:p>
    <w:p w14:paraId="3A2948EB"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5CDF3D68" w14:textId="77777777" w:rsidR="00211A1A"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eastAsia="Times New Roman" w:hAnsi="Times New Roman" w:cs="Times New Roman"/>
          <w:sz w:val="24"/>
          <w:szCs w:val="24"/>
        </w:rPr>
        <w:t>Gokul and S. Tadepalli, "Implementation of smart infrastructure and noninvasive wearable for real time tracking and early identification of C. Yoon and M. Huh and S. Kang and J. Park and C. Lee, "Implement smart farm with IoT technology," in 20th International Conference on Advanced Communication Technology (ICACT), 2018.</w:t>
      </w:r>
      <w:r w:rsidRPr="00241020">
        <w:rPr>
          <w:rFonts w:ascii="Times New Roman" w:hAnsi="Times New Roman" w:cs="Times New Roman"/>
          <w:sz w:val="24"/>
          <w:szCs w:val="24"/>
        </w:rPr>
        <w:t xml:space="preserve"> </w:t>
      </w:r>
    </w:p>
    <w:p w14:paraId="7B43970B"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6B068026" w14:textId="77777777" w:rsidR="00B119DB" w:rsidRPr="00241020" w:rsidRDefault="00211A1A" w:rsidP="00CC117C">
      <w:pPr>
        <w:tabs>
          <w:tab w:val="left" w:pos="9000"/>
        </w:tabs>
        <w:ind w:left="360" w:right="90"/>
        <w:jc w:val="both"/>
        <w:rPr>
          <w:rFonts w:ascii="Times New Roman" w:hAnsi="Times New Roman" w:cs="Times New Roman"/>
          <w:sz w:val="24"/>
          <w:szCs w:val="24"/>
        </w:rPr>
      </w:pPr>
      <w:r w:rsidRPr="00241020">
        <w:rPr>
          <w:rFonts w:ascii="Times New Roman" w:hAnsi="Times New Roman" w:cs="Times New Roman"/>
          <w:sz w:val="24"/>
          <w:szCs w:val="24"/>
        </w:rPr>
        <w:t>Vernandhes and N. Salahuddin and A. Kowanda and S. Sari, "Smart aquaponic with monitoring and control system based on iot," in Second International Conference on Informatics and Computing (ICIC), 2017.</w:t>
      </w:r>
    </w:p>
    <w:p w14:paraId="736F1515" w14:textId="77777777" w:rsidR="00B67735" w:rsidRPr="00241020" w:rsidRDefault="00B119DB" w:rsidP="005752AF">
      <w:pPr>
        <w:pStyle w:val="Heading2"/>
        <w:rPr>
          <w:rFonts w:ascii="Times New Roman" w:hAnsi="Times New Roman" w:cs="Times New Roman"/>
        </w:rPr>
      </w:pPr>
      <w:r w:rsidRPr="00241020">
        <w:rPr>
          <w:rFonts w:ascii="Times New Roman" w:hAnsi="Times New Roman" w:cs="Times New Roman"/>
          <w:sz w:val="24"/>
          <w:szCs w:val="24"/>
        </w:rPr>
        <w:br w:type="page"/>
      </w:r>
      <w:bookmarkStart w:id="72" w:name="_Toc55813626"/>
      <w:r w:rsidR="00B21DE2" w:rsidRPr="00241020">
        <w:rPr>
          <w:rFonts w:ascii="Times New Roman" w:hAnsi="Times New Roman" w:cs="Times New Roman"/>
        </w:rPr>
        <w:lastRenderedPageBreak/>
        <w:t>Machine Learning as A Tool for Integrating Routine Data to Enhance Outcome Intervention in Dry Land</w:t>
      </w:r>
      <w:bookmarkEnd w:id="72"/>
    </w:p>
    <w:p w14:paraId="0788BA66" w14:textId="77777777" w:rsidR="00B67735" w:rsidRPr="00241020" w:rsidRDefault="00B21DE2" w:rsidP="005752AF">
      <w:pPr>
        <w:pStyle w:val="Heading2"/>
        <w:rPr>
          <w:rFonts w:ascii="Times New Roman" w:hAnsi="Times New Roman" w:cs="Times New Roman"/>
        </w:rPr>
      </w:pPr>
      <w:bookmarkStart w:id="73" w:name="_Toc51286095"/>
      <w:bookmarkStart w:id="74" w:name="_Toc55813627"/>
      <w:r w:rsidRPr="00241020">
        <w:rPr>
          <w:rFonts w:ascii="Times New Roman" w:hAnsi="Times New Roman" w:cs="Times New Roman"/>
        </w:rPr>
        <w:t xml:space="preserve">Farming </w:t>
      </w:r>
      <w:r w:rsidRPr="00241020">
        <w:rPr>
          <w:rFonts w:ascii="Times New Roman" w:hAnsi="Times New Roman" w:cs="Times New Roman"/>
          <w:i/>
          <w:sz w:val="28"/>
          <w:szCs w:val="28"/>
        </w:rPr>
        <w:t>(Alexander Muriithi Njoroge)</w:t>
      </w:r>
      <w:bookmarkEnd w:id="73"/>
      <w:bookmarkEnd w:id="74"/>
    </w:p>
    <w:p w14:paraId="23638099" w14:textId="77777777" w:rsidR="00B67735" w:rsidRPr="00241020" w:rsidRDefault="00B67735" w:rsidP="00B67735">
      <w:pPr>
        <w:pStyle w:val="BodyText"/>
        <w:rPr>
          <w:rFonts w:ascii="Times New Roman" w:hAnsi="Times New Roman" w:cs="Times New Roman"/>
          <w:sz w:val="18"/>
        </w:rPr>
      </w:pPr>
    </w:p>
    <w:p w14:paraId="3B492122" w14:textId="77777777" w:rsidR="00B67735" w:rsidRPr="00241020" w:rsidRDefault="00B67735" w:rsidP="00B67735">
      <w:pPr>
        <w:pStyle w:val="BodyText"/>
        <w:rPr>
          <w:rFonts w:ascii="Times New Roman" w:hAnsi="Times New Roman" w:cs="Times New Roman"/>
          <w:sz w:val="18"/>
        </w:rPr>
      </w:pPr>
    </w:p>
    <w:p w14:paraId="7F88EDFD" w14:textId="77777777" w:rsidR="00B67735" w:rsidRPr="00241020" w:rsidRDefault="00B67735" w:rsidP="00B67735">
      <w:pPr>
        <w:pStyle w:val="BodyText"/>
        <w:spacing w:before="7"/>
        <w:rPr>
          <w:rFonts w:ascii="Times New Roman" w:hAnsi="Times New Roman" w:cs="Times New Roman"/>
          <w:sz w:val="16"/>
        </w:rPr>
      </w:pPr>
    </w:p>
    <w:p w14:paraId="431EFE8B" w14:textId="77777777" w:rsidR="00B67735" w:rsidRPr="00241020" w:rsidRDefault="00B67735" w:rsidP="00B67735">
      <w:pPr>
        <w:ind w:left="884" w:right="499"/>
        <w:jc w:val="center"/>
        <w:rPr>
          <w:rFonts w:ascii="Times New Roman" w:hAnsi="Times New Roman" w:cs="Times New Roman"/>
          <w:b/>
          <w:sz w:val="18"/>
        </w:rPr>
      </w:pPr>
      <w:r w:rsidRPr="00241020">
        <w:rPr>
          <w:rFonts w:ascii="Times New Roman" w:hAnsi="Times New Roman" w:cs="Times New Roman"/>
          <w:b/>
        </w:rPr>
        <w:t xml:space="preserve">A </w:t>
      </w:r>
      <w:r w:rsidRPr="00241020">
        <w:rPr>
          <w:rFonts w:ascii="Times New Roman" w:hAnsi="Times New Roman" w:cs="Times New Roman"/>
          <w:b/>
          <w:sz w:val="18"/>
        </w:rPr>
        <w:t>LITERATURE REVIEW ON LEVERAGING MACHINE LEARNING IN SMART FARMING FOR SOIL PROPERTIES PREDICTION</w:t>
      </w:r>
    </w:p>
    <w:p w14:paraId="1717E940" w14:textId="77777777" w:rsidR="00B67735" w:rsidRPr="00241020" w:rsidRDefault="00B67735" w:rsidP="00B67735">
      <w:pPr>
        <w:pStyle w:val="BodyText"/>
        <w:rPr>
          <w:rFonts w:ascii="Times New Roman" w:hAnsi="Times New Roman" w:cs="Times New Roman"/>
          <w:b/>
          <w:sz w:val="22"/>
        </w:rPr>
      </w:pPr>
    </w:p>
    <w:p w14:paraId="0B5BEC0F" w14:textId="77777777" w:rsidR="00B67735" w:rsidRPr="00241020" w:rsidRDefault="00B67735" w:rsidP="00B67735">
      <w:pPr>
        <w:pStyle w:val="BodyText"/>
        <w:spacing w:before="9"/>
        <w:rPr>
          <w:rFonts w:ascii="Times New Roman" w:hAnsi="Times New Roman" w:cs="Times New Roman"/>
          <w:b/>
          <w:sz w:val="29"/>
        </w:rPr>
      </w:pPr>
    </w:p>
    <w:p w14:paraId="607BAA94" w14:textId="77777777" w:rsidR="00B67735" w:rsidRPr="00241020" w:rsidRDefault="00B67735" w:rsidP="00B67735">
      <w:pPr>
        <w:ind w:left="832"/>
        <w:rPr>
          <w:rFonts w:ascii="Times New Roman" w:hAnsi="Times New Roman" w:cs="Times New Roman"/>
          <w:b/>
        </w:rPr>
      </w:pPr>
      <w:r w:rsidRPr="00241020">
        <w:rPr>
          <w:rFonts w:ascii="Times New Roman" w:hAnsi="Times New Roman" w:cs="Times New Roman"/>
          <w:b/>
        </w:rPr>
        <w:t xml:space="preserve">Alexander Muriithi Njoroge, </w:t>
      </w:r>
      <w:hyperlink r:id="rId63">
        <w:r w:rsidRPr="00241020">
          <w:rPr>
            <w:rFonts w:ascii="Times New Roman" w:hAnsi="Times New Roman" w:cs="Times New Roman"/>
            <w:b/>
            <w:color w:val="0000FF"/>
            <w:u w:val="single" w:color="0000FF"/>
          </w:rPr>
          <w:t>muriithi.njoroge@gmail.com</w:t>
        </w:r>
      </w:hyperlink>
      <w:r w:rsidRPr="00241020">
        <w:rPr>
          <w:rFonts w:ascii="Times New Roman" w:hAnsi="Times New Roman" w:cs="Times New Roman"/>
          <w:b/>
        </w:rPr>
        <w:t xml:space="preserve">, </w:t>
      </w:r>
      <w:hyperlink r:id="rId64">
        <w:r w:rsidRPr="00241020">
          <w:rPr>
            <w:rFonts w:ascii="Times New Roman" w:hAnsi="Times New Roman" w:cs="Times New Roman"/>
            <w:b/>
            <w:color w:val="0000FF"/>
            <w:u w:val="single" w:color="0000FF"/>
          </w:rPr>
          <w:t>muriithi.njoroge@tharaka.ac.ke</w:t>
        </w:r>
      </w:hyperlink>
      <w:r w:rsidRPr="00241020">
        <w:rPr>
          <w:rFonts w:ascii="Times New Roman" w:hAnsi="Times New Roman" w:cs="Times New Roman"/>
          <w:b/>
        </w:rPr>
        <w:t>,</w:t>
      </w:r>
    </w:p>
    <w:p w14:paraId="034BD346" w14:textId="77777777" w:rsidR="00B67735" w:rsidRPr="00241020" w:rsidRDefault="00B67735" w:rsidP="00B67735">
      <w:pPr>
        <w:pStyle w:val="BodyText"/>
        <w:spacing w:before="3"/>
        <w:rPr>
          <w:rFonts w:ascii="Times New Roman" w:hAnsi="Times New Roman" w:cs="Times New Roman"/>
          <w:b/>
          <w:sz w:val="10"/>
        </w:rPr>
      </w:pPr>
    </w:p>
    <w:p w14:paraId="0EF4E04D" w14:textId="77777777" w:rsidR="00B67735" w:rsidRPr="00241020" w:rsidRDefault="00B67735" w:rsidP="00B67735">
      <w:pPr>
        <w:spacing w:before="55"/>
        <w:ind w:left="832"/>
        <w:rPr>
          <w:rFonts w:ascii="Times New Roman" w:hAnsi="Times New Roman" w:cs="Times New Roman"/>
          <w:b/>
        </w:rPr>
      </w:pPr>
      <w:r w:rsidRPr="00241020">
        <w:rPr>
          <w:rFonts w:ascii="Times New Roman" w:hAnsi="Times New Roman" w:cs="Times New Roman"/>
          <w:b/>
        </w:rPr>
        <w:t>P.O. Box 1656 – 00900, Kiambu. 0720694935</w:t>
      </w:r>
    </w:p>
    <w:p w14:paraId="634DA278" w14:textId="77777777" w:rsidR="00B67735" w:rsidRPr="00241020" w:rsidRDefault="00B67735" w:rsidP="00B67735">
      <w:pPr>
        <w:pStyle w:val="BodyText"/>
        <w:rPr>
          <w:rFonts w:ascii="Times New Roman" w:hAnsi="Times New Roman" w:cs="Times New Roman"/>
          <w:b/>
          <w:sz w:val="22"/>
        </w:rPr>
      </w:pPr>
    </w:p>
    <w:p w14:paraId="345EC4CA" w14:textId="77777777" w:rsidR="00B67735" w:rsidRPr="00241020" w:rsidRDefault="00B67735" w:rsidP="00B67735">
      <w:pPr>
        <w:pStyle w:val="BodyText"/>
        <w:spacing w:before="11"/>
        <w:rPr>
          <w:rFonts w:ascii="Times New Roman" w:hAnsi="Times New Roman" w:cs="Times New Roman"/>
          <w:b/>
          <w:sz w:val="26"/>
        </w:rPr>
      </w:pPr>
    </w:p>
    <w:p w14:paraId="32B04224" w14:textId="77777777" w:rsidR="00B67735" w:rsidRPr="00241020" w:rsidRDefault="00B67735" w:rsidP="005752AF">
      <w:pPr>
        <w:rPr>
          <w:rFonts w:ascii="Times New Roman" w:hAnsi="Times New Roman" w:cs="Times New Roman"/>
          <w:sz w:val="32"/>
          <w:szCs w:val="32"/>
        </w:rPr>
      </w:pPr>
      <w:r w:rsidRPr="00241020">
        <w:rPr>
          <w:rFonts w:ascii="Times New Roman" w:hAnsi="Times New Roman" w:cs="Times New Roman"/>
          <w:sz w:val="32"/>
          <w:szCs w:val="32"/>
        </w:rPr>
        <w:t>Abstract</w:t>
      </w:r>
    </w:p>
    <w:p w14:paraId="2EE620DE" w14:textId="77777777" w:rsidR="00B67735" w:rsidRPr="00241020" w:rsidRDefault="00B67735" w:rsidP="00B67735">
      <w:pPr>
        <w:pStyle w:val="BodyText"/>
        <w:spacing w:before="136" w:line="360" w:lineRule="auto"/>
        <w:ind w:left="112" w:right="514"/>
        <w:jc w:val="both"/>
        <w:rPr>
          <w:rFonts w:ascii="Times New Roman" w:hAnsi="Times New Roman" w:cs="Times New Roman"/>
        </w:rPr>
      </w:pPr>
      <w:r w:rsidRPr="00241020">
        <w:rPr>
          <w:rFonts w:ascii="Times New Roman" w:hAnsi="Times New Roman" w:cs="Times New Roman"/>
        </w:rPr>
        <w:t xml:space="preserve">For comprehensive achievement of smart farming, researchers have been analyzing the challenges of soil properties based on machine learning (ML) prediction methods by proposing various Solutions to various algorithm shortcomings </w:t>
      </w:r>
      <w:r w:rsidRPr="00241020">
        <w:rPr>
          <w:rFonts w:ascii="Times New Roman" w:hAnsi="Times New Roman" w:cs="Times New Roman"/>
          <w:color w:val="231F20"/>
        </w:rPr>
        <w:t>to address growing number and complexity of smart farming challenges.</w:t>
      </w:r>
    </w:p>
    <w:p w14:paraId="4D87AA8E" w14:textId="77777777" w:rsidR="00B67735" w:rsidRPr="00241020" w:rsidRDefault="00B67735" w:rsidP="00B67735">
      <w:pPr>
        <w:pStyle w:val="BodyText"/>
        <w:spacing w:line="360" w:lineRule="auto"/>
        <w:ind w:left="112" w:right="628"/>
        <w:rPr>
          <w:rFonts w:ascii="Times New Roman" w:hAnsi="Times New Roman" w:cs="Times New Roman"/>
        </w:rPr>
      </w:pPr>
      <w:r w:rsidRPr="00241020">
        <w:rPr>
          <w:rFonts w:ascii="Times New Roman" w:hAnsi="Times New Roman" w:cs="Times New Roman"/>
          <w:color w:val="231F20"/>
        </w:rPr>
        <w:t xml:space="preserve">Based on these, some </w:t>
      </w:r>
      <w:r w:rsidRPr="00241020">
        <w:rPr>
          <w:rFonts w:ascii="Times New Roman" w:hAnsi="Times New Roman" w:cs="Times New Roman"/>
        </w:rPr>
        <w:t xml:space="preserve">ML </w:t>
      </w:r>
      <w:r w:rsidRPr="00241020">
        <w:rPr>
          <w:rFonts w:ascii="Times New Roman" w:hAnsi="Times New Roman" w:cs="Times New Roman"/>
          <w:color w:val="231F20"/>
        </w:rPr>
        <w:t xml:space="preserve">techniques such as: </w:t>
      </w:r>
      <w:r w:rsidRPr="00241020">
        <w:rPr>
          <w:rFonts w:ascii="Times New Roman" w:hAnsi="Times New Roman" w:cs="Times New Roman"/>
        </w:rPr>
        <w:t xml:space="preserve">Artificial neural networks (ANN), Naïve Bayes (BAYE), Classification and Regression Trees </w:t>
      </w:r>
      <w:proofErr w:type="gramStart"/>
      <w:r w:rsidRPr="00241020">
        <w:rPr>
          <w:rFonts w:ascii="Times New Roman" w:hAnsi="Times New Roman" w:cs="Times New Roman"/>
        </w:rPr>
        <w:t>( CART</w:t>
      </w:r>
      <w:proofErr w:type="gramEnd"/>
      <w:r w:rsidRPr="00241020">
        <w:rPr>
          <w:rFonts w:ascii="Times New Roman" w:hAnsi="Times New Roman" w:cs="Times New Roman"/>
        </w:rPr>
        <w:t xml:space="preserve">), K Nearest Neighbor (KNN),Random forests( RF), and Support Vector Machine (SVM) </w:t>
      </w:r>
      <w:r w:rsidRPr="00241020">
        <w:rPr>
          <w:rFonts w:ascii="Times New Roman" w:hAnsi="Times New Roman" w:cs="Times New Roman"/>
          <w:color w:val="231F20"/>
        </w:rPr>
        <w:t xml:space="preserve">have been quite essential in soil properties prediction in smart farming. </w:t>
      </w:r>
      <w:r w:rsidRPr="00241020">
        <w:rPr>
          <w:rFonts w:ascii="Times New Roman" w:hAnsi="Times New Roman" w:cs="Times New Roman"/>
        </w:rPr>
        <w:t>Deep learning (DL) which is a type of ML is essentially used for function approximation, classification, and prediction.</w:t>
      </w:r>
    </w:p>
    <w:p w14:paraId="68A6F57B" w14:textId="77777777" w:rsidR="00B67735" w:rsidRPr="00241020" w:rsidRDefault="00B67735" w:rsidP="00B67735">
      <w:pPr>
        <w:pStyle w:val="BodyText"/>
        <w:spacing w:before="1" w:line="360" w:lineRule="auto"/>
        <w:ind w:left="112" w:right="628"/>
        <w:rPr>
          <w:rFonts w:ascii="Times New Roman" w:hAnsi="Times New Roman" w:cs="Times New Roman"/>
        </w:rPr>
      </w:pPr>
      <w:r w:rsidRPr="00241020">
        <w:rPr>
          <w:rFonts w:ascii="Times New Roman" w:hAnsi="Times New Roman" w:cs="Times New Roman"/>
        </w:rPr>
        <w:t>This paper aims to gain insight to the undertaken studies related to the application of ML in smart farming for soil properties prediction leading to a systematic overview of the current state of the art and, as such, supporting exploration of further research</w:t>
      </w:r>
    </w:p>
    <w:p w14:paraId="68245F1A" w14:textId="77777777" w:rsidR="00B67735" w:rsidRPr="00241020" w:rsidRDefault="00B67735" w:rsidP="00B67735">
      <w:pPr>
        <w:pStyle w:val="BodyText"/>
        <w:spacing w:line="360" w:lineRule="auto"/>
        <w:ind w:left="112" w:right="474"/>
        <w:rPr>
          <w:rFonts w:ascii="Times New Roman" w:hAnsi="Times New Roman" w:cs="Times New Roman"/>
        </w:rPr>
      </w:pPr>
      <w:r w:rsidRPr="00241020">
        <w:rPr>
          <w:rFonts w:ascii="Times New Roman" w:hAnsi="Times New Roman" w:cs="Times New Roman"/>
        </w:rPr>
        <w:t>This SLR analyses the existing ML techniques for smart farming, discusses the features of this existing ML techniques while identifying some of the gaps in the preferred technique. The survey also reviews the open problems that need to be solved and provides the identified research directions.</w:t>
      </w:r>
    </w:p>
    <w:p w14:paraId="5661461B" w14:textId="77777777" w:rsidR="00B67735" w:rsidRPr="00241020" w:rsidRDefault="00B67735" w:rsidP="00B67735">
      <w:pPr>
        <w:pStyle w:val="BodyText"/>
        <w:spacing w:before="3"/>
        <w:rPr>
          <w:rFonts w:ascii="Times New Roman" w:hAnsi="Times New Roman" w:cs="Times New Roman"/>
          <w:sz w:val="36"/>
        </w:rPr>
      </w:pPr>
    </w:p>
    <w:p w14:paraId="6CCB5598" w14:textId="77777777" w:rsidR="00B67735" w:rsidRPr="00241020" w:rsidRDefault="00B67735" w:rsidP="00B67735">
      <w:pPr>
        <w:rPr>
          <w:rFonts w:ascii="Times New Roman" w:hAnsi="Times New Roman" w:cs="Times New Roman"/>
          <w:sz w:val="32"/>
          <w:szCs w:val="32"/>
        </w:rPr>
      </w:pPr>
      <w:r w:rsidRPr="00241020">
        <w:rPr>
          <w:rFonts w:ascii="Times New Roman" w:hAnsi="Times New Roman" w:cs="Times New Roman"/>
          <w:sz w:val="32"/>
          <w:szCs w:val="32"/>
        </w:rPr>
        <w:t>Key words</w:t>
      </w:r>
    </w:p>
    <w:p w14:paraId="4F9F959D" w14:textId="77777777" w:rsidR="00B67735" w:rsidRPr="00241020" w:rsidRDefault="00B67735" w:rsidP="00B67735">
      <w:pPr>
        <w:pStyle w:val="BodyText"/>
        <w:spacing w:before="176" w:line="362" w:lineRule="auto"/>
        <w:ind w:left="112"/>
        <w:rPr>
          <w:rFonts w:ascii="Times New Roman" w:hAnsi="Times New Roman" w:cs="Times New Roman"/>
        </w:rPr>
      </w:pPr>
      <w:r w:rsidRPr="00241020">
        <w:rPr>
          <w:rFonts w:ascii="Times New Roman" w:hAnsi="Times New Roman" w:cs="Times New Roman"/>
        </w:rPr>
        <w:t>Artificial Neural Networks (ANNs), Deep Learning (DL), Self-Adaptive Evolutionary Extreme Learning Machine (SaE-ELM), Extreme Learning Machine (ELM)</w:t>
      </w:r>
    </w:p>
    <w:p w14:paraId="383B895E" w14:textId="77777777" w:rsidR="00B67735" w:rsidRPr="00241020" w:rsidRDefault="00B67735" w:rsidP="00B67735">
      <w:pPr>
        <w:pStyle w:val="BodyText"/>
        <w:rPr>
          <w:rFonts w:ascii="Times New Roman" w:hAnsi="Times New Roman" w:cs="Times New Roman"/>
          <w:sz w:val="26"/>
        </w:rPr>
      </w:pPr>
    </w:p>
    <w:p w14:paraId="5F11B31D" w14:textId="77777777" w:rsidR="00B67735" w:rsidRPr="00241020" w:rsidRDefault="00B67735" w:rsidP="00B67735">
      <w:pPr>
        <w:pStyle w:val="BodyText"/>
        <w:rPr>
          <w:rFonts w:ascii="Times New Roman" w:hAnsi="Times New Roman" w:cs="Times New Roman"/>
          <w:sz w:val="26"/>
        </w:rPr>
      </w:pPr>
    </w:p>
    <w:p w14:paraId="451142D1" w14:textId="77777777" w:rsidR="00B67735" w:rsidRPr="00241020" w:rsidRDefault="00B67735" w:rsidP="00B67735">
      <w:pPr>
        <w:pStyle w:val="BodyText"/>
        <w:rPr>
          <w:rFonts w:ascii="Times New Roman" w:hAnsi="Times New Roman" w:cs="Times New Roman"/>
          <w:sz w:val="26"/>
        </w:rPr>
      </w:pPr>
    </w:p>
    <w:p w14:paraId="423D1941" w14:textId="77777777" w:rsidR="00B67735" w:rsidRPr="00241020" w:rsidRDefault="00B67735" w:rsidP="00B67735">
      <w:pPr>
        <w:pStyle w:val="BodyText"/>
        <w:rPr>
          <w:rFonts w:ascii="Times New Roman" w:hAnsi="Times New Roman" w:cs="Times New Roman"/>
          <w:sz w:val="26"/>
        </w:rPr>
      </w:pPr>
    </w:p>
    <w:p w14:paraId="3CFE9779" w14:textId="77777777" w:rsidR="00B67735" w:rsidRPr="00241020" w:rsidRDefault="00B67735" w:rsidP="00B67735">
      <w:pPr>
        <w:pStyle w:val="BodyText"/>
        <w:rPr>
          <w:rFonts w:ascii="Times New Roman" w:hAnsi="Times New Roman" w:cs="Times New Roman"/>
          <w:sz w:val="26"/>
        </w:rPr>
      </w:pPr>
    </w:p>
    <w:p w14:paraId="0E05D407" w14:textId="77777777" w:rsidR="00B67735" w:rsidRPr="00241020" w:rsidRDefault="00B67735" w:rsidP="00B67735">
      <w:pPr>
        <w:pStyle w:val="BodyText"/>
        <w:rPr>
          <w:rFonts w:ascii="Times New Roman" w:hAnsi="Times New Roman" w:cs="Times New Roman"/>
          <w:sz w:val="26"/>
        </w:rPr>
      </w:pPr>
    </w:p>
    <w:p w14:paraId="10A3C692" w14:textId="77777777" w:rsidR="00B67735" w:rsidRPr="00241020" w:rsidRDefault="00B67735" w:rsidP="00B67735">
      <w:pPr>
        <w:pStyle w:val="BodyText"/>
        <w:rPr>
          <w:rFonts w:ascii="Times New Roman" w:hAnsi="Times New Roman" w:cs="Times New Roman"/>
          <w:sz w:val="26"/>
        </w:rPr>
      </w:pPr>
    </w:p>
    <w:p w14:paraId="76058117" w14:textId="77777777" w:rsidR="00B67735" w:rsidRPr="00241020" w:rsidRDefault="00B67735" w:rsidP="00B67735">
      <w:pPr>
        <w:pStyle w:val="BodyText"/>
        <w:rPr>
          <w:rFonts w:ascii="Times New Roman" w:hAnsi="Times New Roman" w:cs="Times New Roman"/>
          <w:sz w:val="26"/>
        </w:rPr>
      </w:pPr>
    </w:p>
    <w:p w14:paraId="4C363615" w14:textId="77777777" w:rsidR="00B67735" w:rsidRPr="00241020" w:rsidRDefault="00B67735" w:rsidP="00B67735">
      <w:pPr>
        <w:pStyle w:val="BodyText"/>
        <w:rPr>
          <w:rFonts w:ascii="Times New Roman" w:hAnsi="Times New Roman" w:cs="Times New Roman"/>
          <w:sz w:val="26"/>
        </w:rPr>
      </w:pPr>
    </w:p>
    <w:p w14:paraId="56C59EAA" w14:textId="77777777" w:rsidR="00B67735" w:rsidRPr="00241020" w:rsidRDefault="00B67735" w:rsidP="00B67735">
      <w:pPr>
        <w:pStyle w:val="BodyText"/>
        <w:rPr>
          <w:rFonts w:ascii="Times New Roman" w:hAnsi="Times New Roman" w:cs="Times New Roman"/>
          <w:sz w:val="26"/>
        </w:rPr>
      </w:pPr>
    </w:p>
    <w:p w14:paraId="7664D432" w14:textId="77777777" w:rsidR="00B67735" w:rsidRPr="00241020" w:rsidRDefault="00B67735" w:rsidP="00B67735">
      <w:pPr>
        <w:pStyle w:val="BodyText"/>
        <w:rPr>
          <w:rFonts w:ascii="Times New Roman" w:hAnsi="Times New Roman" w:cs="Times New Roman"/>
          <w:sz w:val="26"/>
        </w:rPr>
      </w:pPr>
      <w:r w:rsidRPr="00241020">
        <w:rPr>
          <w:rFonts w:ascii="Times New Roman" w:hAnsi="Times New Roman" w:cs="Times New Roman"/>
          <w:sz w:val="26"/>
        </w:rPr>
        <w:t xml:space="preserve"> </w:t>
      </w:r>
    </w:p>
    <w:p w14:paraId="152D6659" w14:textId="77777777" w:rsidR="00B67735" w:rsidRPr="00241020" w:rsidRDefault="00B67735" w:rsidP="00B67735">
      <w:pPr>
        <w:pStyle w:val="BodyText"/>
        <w:rPr>
          <w:rFonts w:ascii="Times New Roman" w:hAnsi="Times New Roman" w:cs="Times New Roman"/>
          <w:sz w:val="26"/>
        </w:rPr>
      </w:pPr>
    </w:p>
    <w:p w14:paraId="09BC1244" w14:textId="77777777" w:rsidR="00B67735" w:rsidRPr="00241020" w:rsidRDefault="00B67735" w:rsidP="00B67735">
      <w:pPr>
        <w:pStyle w:val="BodyText"/>
        <w:rPr>
          <w:rFonts w:ascii="Times New Roman" w:hAnsi="Times New Roman" w:cs="Times New Roman"/>
          <w:sz w:val="34"/>
        </w:rPr>
      </w:pPr>
    </w:p>
    <w:p w14:paraId="0F157B72" w14:textId="77777777" w:rsidR="00B67735" w:rsidRPr="00241020" w:rsidRDefault="00B67735" w:rsidP="00B67735">
      <w:pPr>
        <w:rPr>
          <w:rFonts w:ascii="Times New Roman" w:hAnsi="Times New Roman" w:cs="Times New Roman"/>
          <w:sz w:val="36"/>
          <w:szCs w:val="36"/>
        </w:rPr>
      </w:pPr>
      <w:r w:rsidRPr="00241020">
        <w:rPr>
          <w:rFonts w:ascii="Times New Roman" w:hAnsi="Times New Roman" w:cs="Times New Roman"/>
          <w:sz w:val="36"/>
          <w:szCs w:val="36"/>
        </w:rPr>
        <w:t>Introduction</w:t>
      </w:r>
    </w:p>
    <w:p w14:paraId="462D757E" w14:textId="77777777" w:rsidR="00B67735" w:rsidRPr="00241020" w:rsidRDefault="00B67735" w:rsidP="00B67735">
      <w:pPr>
        <w:pStyle w:val="BodyText"/>
        <w:spacing w:before="136" w:line="360" w:lineRule="auto"/>
        <w:ind w:left="112" w:right="566"/>
        <w:rPr>
          <w:rFonts w:ascii="Times New Roman" w:hAnsi="Times New Roman" w:cs="Times New Roman"/>
        </w:rPr>
      </w:pPr>
      <w:r w:rsidRPr="00241020">
        <w:rPr>
          <w:rFonts w:ascii="Times New Roman" w:hAnsi="Times New Roman" w:cs="Times New Roman"/>
        </w:rPr>
        <w:t xml:space="preserve">Precision agriculture (or smart farming) can significantly boost the agriculture production both in terms of productivity and sustainability </w:t>
      </w:r>
      <w:r w:rsidRPr="00241020">
        <w:rPr>
          <w:rFonts w:ascii="Times New Roman" w:hAnsi="Times New Roman" w:cs="Times New Roman"/>
          <w:b/>
        </w:rPr>
        <w:t xml:space="preserve">[1]. </w:t>
      </w:r>
      <w:r w:rsidRPr="00241020">
        <w:rPr>
          <w:rFonts w:ascii="Times New Roman" w:hAnsi="Times New Roman" w:cs="Times New Roman"/>
        </w:rPr>
        <w:t>Smart Farming can be described as an improvement that highlights adoption of information and communication technology in the cyber-physical farm management cycle</w:t>
      </w:r>
    </w:p>
    <w:p w14:paraId="59013BA3" w14:textId="77777777" w:rsidR="00B67735" w:rsidRPr="00241020" w:rsidRDefault="00B67735" w:rsidP="00B67735">
      <w:pPr>
        <w:pStyle w:val="BodyText"/>
        <w:spacing w:before="68" w:line="360" w:lineRule="auto"/>
        <w:ind w:left="112" w:right="497"/>
        <w:rPr>
          <w:rFonts w:ascii="Times New Roman" w:hAnsi="Times New Roman" w:cs="Times New Roman"/>
          <w:b/>
        </w:rPr>
      </w:pPr>
      <w:r w:rsidRPr="00241020">
        <w:rPr>
          <w:rFonts w:ascii="Times New Roman" w:hAnsi="Times New Roman" w:cs="Times New Roman"/>
          <w:b/>
        </w:rPr>
        <w:t xml:space="preserve">[2], </w:t>
      </w:r>
      <w:r w:rsidRPr="00241020">
        <w:rPr>
          <w:rFonts w:ascii="Times New Roman" w:hAnsi="Times New Roman" w:cs="Times New Roman"/>
        </w:rPr>
        <w:t xml:space="preserve">whereby, advanced integration of data analytics and artificial intelligence in farming facilitate proper collection, analysis and management of </w:t>
      </w:r>
      <w:r w:rsidRPr="00241020">
        <w:rPr>
          <w:rFonts w:ascii="Times New Roman" w:hAnsi="Times New Roman" w:cs="Times New Roman"/>
          <w:spacing w:val="-3"/>
        </w:rPr>
        <w:t xml:space="preserve">huge </w:t>
      </w:r>
      <w:r w:rsidRPr="00241020">
        <w:rPr>
          <w:rFonts w:ascii="Times New Roman" w:hAnsi="Times New Roman" w:cs="Times New Roman"/>
        </w:rPr>
        <w:t xml:space="preserve">amount of previously ignored data enhancing better decision making. Bulky sensory data collected from sensors and appliances essentially needs to be evaluated by algorithms after which it’s converted into information, and processed to generate knowledge so that machines can have a better farmer decision support and action </w:t>
      </w:r>
      <w:r w:rsidRPr="00241020">
        <w:rPr>
          <w:rFonts w:ascii="Times New Roman" w:hAnsi="Times New Roman" w:cs="Times New Roman"/>
          <w:b/>
        </w:rPr>
        <w:t xml:space="preserve">[3]. </w:t>
      </w:r>
      <w:r w:rsidRPr="00241020">
        <w:rPr>
          <w:rFonts w:ascii="Times New Roman" w:hAnsi="Times New Roman" w:cs="Times New Roman"/>
        </w:rPr>
        <w:t xml:space="preserve">Further examples of smart environments include; smart home </w:t>
      </w:r>
      <w:r w:rsidRPr="00241020">
        <w:rPr>
          <w:rFonts w:ascii="Times New Roman" w:hAnsi="Times New Roman" w:cs="Times New Roman"/>
          <w:b/>
        </w:rPr>
        <w:t>[4]</w:t>
      </w:r>
      <w:r w:rsidRPr="00241020">
        <w:rPr>
          <w:rFonts w:ascii="Times New Roman" w:hAnsi="Times New Roman" w:cs="Times New Roman"/>
        </w:rPr>
        <w:t xml:space="preserve">, smart agriculture </w:t>
      </w:r>
      <w:r w:rsidRPr="00241020">
        <w:rPr>
          <w:rFonts w:ascii="Times New Roman" w:hAnsi="Times New Roman" w:cs="Times New Roman"/>
          <w:b/>
        </w:rPr>
        <w:t>[5]</w:t>
      </w:r>
      <w:r w:rsidRPr="00241020">
        <w:rPr>
          <w:rFonts w:ascii="Times New Roman" w:hAnsi="Times New Roman" w:cs="Times New Roman"/>
        </w:rPr>
        <w:t xml:space="preserve">, smart office </w:t>
      </w:r>
      <w:r w:rsidRPr="00241020">
        <w:rPr>
          <w:rFonts w:ascii="Times New Roman" w:hAnsi="Times New Roman" w:cs="Times New Roman"/>
          <w:b/>
        </w:rPr>
        <w:t xml:space="preserve">[6], </w:t>
      </w:r>
      <w:r w:rsidRPr="00241020">
        <w:rPr>
          <w:rFonts w:ascii="Times New Roman" w:hAnsi="Times New Roman" w:cs="Times New Roman"/>
        </w:rPr>
        <w:t>and smart hospital</w:t>
      </w:r>
      <w:r w:rsidRPr="00241020">
        <w:rPr>
          <w:rFonts w:ascii="Times New Roman" w:hAnsi="Times New Roman" w:cs="Times New Roman"/>
          <w:spacing w:val="-9"/>
        </w:rPr>
        <w:t xml:space="preserve"> </w:t>
      </w:r>
      <w:r w:rsidRPr="00241020">
        <w:rPr>
          <w:rFonts w:ascii="Times New Roman" w:hAnsi="Times New Roman" w:cs="Times New Roman"/>
          <w:b/>
        </w:rPr>
        <w:t>[7].</w:t>
      </w:r>
    </w:p>
    <w:p w14:paraId="1F59C664" w14:textId="77777777" w:rsidR="00B67735" w:rsidRPr="00241020" w:rsidRDefault="00B67735" w:rsidP="00B67735">
      <w:pPr>
        <w:pStyle w:val="BodyText"/>
        <w:spacing w:line="360" w:lineRule="auto"/>
        <w:ind w:left="112" w:right="921"/>
        <w:rPr>
          <w:rFonts w:ascii="Times New Roman" w:hAnsi="Times New Roman" w:cs="Times New Roman"/>
        </w:rPr>
      </w:pPr>
      <w:r w:rsidRPr="00241020">
        <w:rPr>
          <w:rFonts w:ascii="Times New Roman" w:hAnsi="Times New Roman" w:cs="Times New Roman"/>
        </w:rPr>
        <w:t>With recent advances in ML, big data analytics, sensor technologies and the Internet of Things (IoT), standard farming can be cost-effectively transformed into Smart farming with simple minimum infrastructural modifications creating new prospects to solve, measure, and apprehend data intensive processes in agricultural operational environments.</w:t>
      </w:r>
    </w:p>
    <w:p w14:paraId="521CAC90" w14:textId="77777777" w:rsidR="00B67735" w:rsidRPr="00241020" w:rsidRDefault="00B67735" w:rsidP="00B67735">
      <w:pPr>
        <w:pStyle w:val="BodyText"/>
        <w:spacing w:line="360" w:lineRule="auto"/>
        <w:ind w:left="112" w:right="628"/>
        <w:rPr>
          <w:rFonts w:ascii="Times New Roman" w:hAnsi="Times New Roman" w:cs="Times New Roman"/>
        </w:rPr>
      </w:pPr>
      <w:r w:rsidRPr="00241020">
        <w:rPr>
          <w:rFonts w:ascii="Times New Roman" w:hAnsi="Times New Roman" w:cs="Times New Roman"/>
        </w:rPr>
        <w:t xml:space="preserve">ML is described as programming computers to optimize a performance criterion using example data or past experience. </w:t>
      </w:r>
      <w:r w:rsidRPr="00241020">
        <w:rPr>
          <w:rFonts w:ascii="Times New Roman" w:hAnsi="Times New Roman" w:cs="Times New Roman"/>
          <w:b/>
        </w:rPr>
        <w:t xml:space="preserve">[8] </w:t>
      </w:r>
      <w:r w:rsidRPr="00241020">
        <w:rPr>
          <w:rFonts w:ascii="Times New Roman" w:hAnsi="Times New Roman" w:cs="Times New Roman"/>
        </w:rPr>
        <w:t>ML is not just storage, manipulation and retrieval of data; it involves artificial intelligence’, whereby, to be intelligent, systems in dynamic environment should be able to learn.</w:t>
      </w:r>
    </w:p>
    <w:p w14:paraId="31150008" w14:textId="77777777" w:rsidR="00B67735" w:rsidRPr="00241020" w:rsidRDefault="00B67735" w:rsidP="00B67735">
      <w:pPr>
        <w:pStyle w:val="BodyText"/>
        <w:spacing w:line="360" w:lineRule="auto"/>
        <w:ind w:left="112" w:right="493"/>
        <w:rPr>
          <w:rFonts w:ascii="Times New Roman" w:hAnsi="Times New Roman" w:cs="Times New Roman"/>
          <w:b/>
        </w:rPr>
      </w:pPr>
      <w:r w:rsidRPr="00241020">
        <w:rPr>
          <w:rFonts w:ascii="Times New Roman" w:hAnsi="Times New Roman" w:cs="Times New Roman"/>
        </w:rPr>
        <w:t xml:space="preserve">The core philosophy behind ML is to build analytical models automatically which allows the algorithms to learn throughout from existing data </w:t>
      </w:r>
      <w:r w:rsidRPr="00241020">
        <w:rPr>
          <w:rFonts w:ascii="Times New Roman" w:hAnsi="Times New Roman" w:cs="Times New Roman"/>
          <w:b/>
        </w:rPr>
        <w:t xml:space="preserve">[3]. </w:t>
      </w:r>
      <w:r w:rsidRPr="00241020">
        <w:rPr>
          <w:rFonts w:ascii="Times New Roman" w:hAnsi="Times New Roman" w:cs="Times New Roman"/>
        </w:rPr>
        <w:t xml:space="preserve">Today, ML is already widely applied in various fields including agriculture </w:t>
      </w:r>
      <w:r w:rsidRPr="00241020">
        <w:rPr>
          <w:rFonts w:ascii="Times New Roman" w:hAnsi="Times New Roman" w:cs="Times New Roman"/>
          <w:b/>
        </w:rPr>
        <w:t xml:space="preserve">[2,5,6,9-16], </w:t>
      </w:r>
      <w:proofErr w:type="gramStart"/>
      <w:r w:rsidRPr="00241020">
        <w:rPr>
          <w:rFonts w:ascii="Times New Roman" w:hAnsi="Times New Roman" w:cs="Times New Roman"/>
        </w:rPr>
        <w:t>buildings</w:t>
      </w:r>
      <w:r w:rsidRPr="00241020">
        <w:rPr>
          <w:rFonts w:ascii="Times New Roman" w:hAnsi="Times New Roman" w:cs="Times New Roman"/>
          <w:b/>
        </w:rPr>
        <w:t>[</w:t>
      </w:r>
      <w:proofErr w:type="gramEnd"/>
      <w:r w:rsidRPr="00241020">
        <w:rPr>
          <w:rFonts w:ascii="Times New Roman" w:hAnsi="Times New Roman" w:cs="Times New Roman"/>
          <w:b/>
        </w:rPr>
        <w:t xml:space="preserve">3], </w:t>
      </w:r>
      <w:r w:rsidRPr="00241020">
        <w:rPr>
          <w:rFonts w:ascii="Times New Roman" w:hAnsi="Times New Roman" w:cs="Times New Roman"/>
        </w:rPr>
        <w:t>medicine</w:t>
      </w:r>
      <w:r w:rsidRPr="00241020">
        <w:rPr>
          <w:rFonts w:ascii="Times New Roman" w:hAnsi="Times New Roman" w:cs="Times New Roman"/>
          <w:b/>
        </w:rPr>
        <w:t xml:space="preserve">[17,18], </w:t>
      </w:r>
      <w:r w:rsidRPr="00241020">
        <w:rPr>
          <w:rFonts w:ascii="Times New Roman" w:hAnsi="Times New Roman" w:cs="Times New Roman"/>
        </w:rPr>
        <w:t xml:space="preserve">industries </w:t>
      </w:r>
      <w:r w:rsidRPr="00241020">
        <w:rPr>
          <w:rFonts w:ascii="Times New Roman" w:hAnsi="Times New Roman" w:cs="Times New Roman"/>
          <w:b/>
        </w:rPr>
        <w:t xml:space="preserve">[19-21] , </w:t>
      </w:r>
      <w:r w:rsidRPr="00241020">
        <w:rPr>
          <w:rFonts w:ascii="Times New Roman" w:hAnsi="Times New Roman" w:cs="Times New Roman"/>
        </w:rPr>
        <w:t>meteorology</w:t>
      </w:r>
      <w:r w:rsidRPr="00241020">
        <w:rPr>
          <w:rFonts w:ascii="Times New Roman" w:hAnsi="Times New Roman" w:cs="Times New Roman"/>
          <w:b/>
        </w:rPr>
        <w:t>[22-24]</w:t>
      </w:r>
    </w:p>
    <w:p w14:paraId="0DAF0614" w14:textId="77777777" w:rsidR="00B67735" w:rsidRPr="00241020" w:rsidRDefault="00B67735" w:rsidP="00B67735">
      <w:pPr>
        <w:spacing w:line="275" w:lineRule="exact"/>
        <w:ind w:left="112"/>
        <w:rPr>
          <w:rFonts w:ascii="Times New Roman" w:hAnsi="Times New Roman" w:cs="Times New Roman"/>
          <w:b/>
          <w:sz w:val="24"/>
        </w:rPr>
      </w:pPr>
      <w:r w:rsidRPr="00241020">
        <w:rPr>
          <w:rFonts w:ascii="Times New Roman" w:hAnsi="Times New Roman" w:cs="Times New Roman"/>
          <w:b/>
          <w:sz w:val="24"/>
        </w:rPr>
        <w:t xml:space="preserve">, </w:t>
      </w:r>
      <w:proofErr w:type="gramStart"/>
      <w:r w:rsidRPr="00241020">
        <w:rPr>
          <w:rFonts w:ascii="Times New Roman" w:hAnsi="Times New Roman" w:cs="Times New Roman"/>
          <w:sz w:val="24"/>
        </w:rPr>
        <w:t>robotics</w:t>
      </w:r>
      <w:r w:rsidRPr="00241020">
        <w:rPr>
          <w:rFonts w:ascii="Times New Roman" w:hAnsi="Times New Roman" w:cs="Times New Roman"/>
          <w:b/>
          <w:sz w:val="24"/>
        </w:rPr>
        <w:t>[</w:t>
      </w:r>
      <w:proofErr w:type="gramEnd"/>
      <w:r w:rsidRPr="00241020">
        <w:rPr>
          <w:rFonts w:ascii="Times New Roman" w:hAnsi="Times New Roman" w:cs="Times New Roman"/>
          <w:b/>
          <w:sz w:val="24"/>
        </w:rPr>
        <w:t xml:space="preserve">25-28], </w:t>
      </w:r>
      <w:r w:rsidRPr="00241020">
        <w:rPr>
          <w:rFonts w:ascii="Times New Roman" w:hAnsi="Times New Roman" w:cs="Times New Roman"/>
          <w:sz w:val="24"/>
        </w:rPr>
        <w:t>and climatology</w:t>
      </w:r>
      <w:r w:rsidRPr="00241020">
        <w:rPr>
          <w:rFonts w:ascii="Times New Roman" w:hAnsi="Times New Roman" w:cs="Times New Roman"/>
          <w:b/>
          <w:sz w:val="24"/>
        </w:rPr>
        <w:t>[ 29-32] .</w:t>
      </w:r>
    </w:p>
    <w:p w14:paraId="0E88F892" w14:textId="77777777" w:rsidR="00B67735" w:rsidRPr="00241020" w:rsidRDefault="00B67735" w:rsidP="00B67735">
      <w:pPr>
        <w:pStyle w:val="BodyText"/>
        <w:spacing w:before="140"/>
        <w:ind w:left="112"/>
        <w:rPr>
          <w:rFonts w:ascii="Times New Roman" w:hAnsi="Times New Roman" w:cs="Times New Roman"/>
        </w:rPr>
      </w:pPr>
      <w:r w:rsidRPr="00241020">
        <w:rPr>
          <w:rFonts w:ascii="Times New Roman" w:hAnsi="Times New Roman" w:cs="Times New Roman"/>
        </w:rPr>
        <w:t>The study presents a literature review regarding maximizing the advantages of ML in smart farming</w:t>
      </w:r>
    </w:p>
    <w:p w14:paraId="37B4C192" w14:textId="77777777" w:rsidR="00B67735" w:rsidRPr="00241020" w:rsidRDefault="00B67735" w:rsidP="00B67735">
      <w:pPr>
        <w:pStyle w:val="BodyText"/>
        <w:rPr>
          <w:rFonts w:ascii="Times New Roman" w:hAnsi="Times New Roman" w:cs="Times New Roman"/>
          <w:sz w:val="26"/>
        </w:rPr>
      </w:pPr>
    </w:p>
    <w:p w14:paraId="2C72D149" w14:textId="77777777" w:rsidR="00B67735" w:rsidRPr="00241020" w:rsidRDefault="00B67735" w:rsidP="00B67735">
      <w:pPr>
        <w:pStyle w:val="BodyText"/>
        <w:spacing w:before="3"/>
        <w:rPr>
          <w:rFonts w:ascii="Times New Roman" w:hAnsi="Times New Roman" w:cs="Times New Roman"/>
          <w:sz w:val="22"/>
        </w:rPr>
      </w:pPr>
    </w:p>
    <w:p w14:paraId="4BD3AFCA" w14:textId="77777777" w:rsidR="00B67735" w:rsidRPr="00241020" w:rsidRDefault="00B67735" w:rsidP="00B67735">
      <w:pPr>
        <w:rPr>
          <w:rFonts w:ascii="Times New Roman" w:hAnsi="Times New Roman" w:cs="Times New Roman"/>
          <w:sz w:val="28"/>
          <w:szCs w:val="28"/>
        </w:rPr>
      </w:pPr>
      <w:r w:rsidRPr="00241020">
        <w:rPr>
          <w:rFonts w:ascii="Times New Roman" w:hAnsi="Times New Roman" w:cs="Times New Roman"/>
          <w:sz w:val="28"/>
          <w:szCs w:val="28"/>
        </w:rPr>
        <w:t>Literature</w:t>
      </w:r>
      <w:r w:rsidRPr="00241020">
        <w:rPr>
          <w:rFonts w:ascii="Times New Roman" w:hAnsi="Times New Roman" w:cs="Times New Roman"/>
          <w:spacing w:val="-4"/>
          <w:sz w:val="28"/>
          <w:szCs w:val="28"/>
        </w:rPr>
        <w:t xml:space="preserve"> </w:t>
      </w:r>
      <w:r w:rsidRPr="00241020">
        <w:rPr>
          <w:rFonts w:ascii="Times New Roman" w:hAnsi="Times New Roman" w:cs="Times New Roman"/>
          <w:sz w:val="28"/>
          <w:szCs w:val="28"/>
        </w:rPr>
        <w:t>review</w:t>
      </w:r>
    </w:p>
    <w:p w14:paraId="130BC329" w14:textId="77777777" w:rsidR="00B67735" w:rsidRPr="00241020" w:rsidRDefault="00B67735" w:rsidP="00B67735">
      <w:pPr>
        <w:pStyle w:val="BodyText"/>
        <w:spacing w:before="132" w:line="360" w:lineRule="auto"/>
        <w:ind w:left="472" w:right="628"/>
        <w:rPr>
          <w:rFonts w:ascii="Times New Roman" w:hAnsi="Times New Roman" w:cs="Times New Roman"/>
        </w:rPr>
      </w:pPr>
      <w:r w:rsidRPr="00241020">
        <w:rPr>
          <w:rFonts w:ascii="Times New Roman" w:hAnsi="Times New Roman" w:cs="Times New Roman"/>
        </w:rPr>
        <w:t xml:space="preserve">According to Barbara Kitchenham (2007) systematic literature review is a methodology aimed at identifying, evaluating and interpreting all available research relevant to a particular research question, or topic area, or phenomenon of interest </w:t>
      </w:r>
      <w:r w:rsidRPr="00241020">
        <w:rPr>
          <w:rFonts w:ascii="Times New Roman" w:hAnsi="Times New Roman" w:cs="Times New Roman"/>
          <w:b/>
        </w:rPr>
        <w:t>[33</w:t>
      </w:r>
      <w:r w:rsidRPr="00241020">
        <w:rPr>
          <w:rFonts w:ascii="Times New Roman" w:hAnsi="Times New Roman" w:cs="Times New Roman"/>
        </w:rPr>
        <w:t>].</w:t>
      </w:r>
    </w:p>
    <w:p w14:paraId="454AA927" w14:textId="77777777" w:rsidR="00B67735" w:rsidRPr="00241020" w:rsidRDefault="00B67735" w:rsidP="00B67735">
      <w:pPr>
        <w:pStyle w:val="BodyText"/>
        <w:spacing w:before="2" w:line="357" w:lineRule="auto"/>
        <w:ind w:left="472" w:right="760"/>
        <w:rPr>
          <w:rFonts w:ascii="Times New Roman" w:hAnsi="Times New Roman" w:cs="Times New Roman"/>
        </w:rPr>
      </w:pPr>
      <w:r w:rsidRPr="00241020">
        <w:rPr>
          <w:rFonts w:ascii="Times New Roman" w:hAnsi="Times New Roman" w:cs="Times New Roman"/>
        </w:rPr>
        <w:t>In order to undertake primary studies to aid in coming up with new models for the gap identified in the area of study, the following research questions were defined.</w:t>
      </w:r>
    </w:p>
    <w:p w14:paraId="5C480BEB" w14:textId="4E9339F7" w:rsidR="00B67735" w:rsidRPr="00241020" w:rsidRDefault="00B67735" w:rsidP="00B67735">
      <w:pPr>
        <w:pStyle w:val="ListParagraph"/>
        <w:numPr>
          <w:ilvl w:val="1"/>
          <w:numId w:val="44"/>
        </w:numPr>
        <w:tabs>
          <w:tab w:val="left" w:pos="1192"/>
          <w:tab w:val="left" w:pos="1193"/>
        </w:tabs>
        <w:spacing w:before="5" w:line="360" w:lineRule="auto"/>
        <w:ind w:right="958"/>
        <w:rPr>
          <w:rFonts w:ascii="Times New Roman" w:hAnsi="Times New Roman" w:cs="Times New Roman"/>
          <w:sz w:val="24"/>
        </w:rPr>
      </w:pPr>
      <w:r w:rsidRPr="00241020">
        <w:rPr>
          <w:rFonts w:ascii="Times New Roman" w:hAnsi="Times New Roman" w:cs="Times New Roman"/>
          <w:sz w:val="24"/>
        </w:rPr>
        <w:t xml:space="preserve">What kind of ML techniques are being applied on smart </w:t>
      </w:r>
      <w:r w:rsidR="00261202" w:rsidRPr="00241020">
        <w:rPr>
          <w:rFonts w:ascii="Times New Roman" w:hAnsi="Times New Roman" w:cs="Times New Roman"/>
          <w:sz w:val="24"/>
        </w:rPr>
        <w:t>farming?</w:t>
      </w:r>
      <w:r w:rsidRPr="00241020">
        <w:rPr>
          <w:rFonts w:ascii="Times New Roman" w:hAnsi="Times New Roman" w:cs="Times New Roman"/>
          <w:sz w:val="24"/>
        </w:rPr>
        <w:t xml:space="preserve"> What are the features</w:t>
      </w:r>
      <w:r w:rsidRPr="00241020">
        <w:rPr>
          <w:rFonts w:ascii="Times New Roman" w:hAnsi="Times New Roman" w:cs="Times New Roman"/>
          <w:spacing w:val="-32"/>
          <w:sz w:val="24"/>
        </w:rPr>
        <w:t xml:space="preserve"> </w:t>
      </w:r>
      <w:r w:rsidRPr="00241020">
        <w:rPr>
          <w:rFonts w:ascii="Times New Roman" w:hAnsi="Times New Roman" w:cs="Times New Roman"/>
          <w:sz w:val="24"/>
        </w:rPr>
        <w:t>of various adopted ML techniques with main focus on type applied, task addressed and algorithm</w:t>
      </w:r>
      <w:r w:rsidRPr="00241020">
        <w:rPr>
          <w:rFonts w:ascii="Times New Roman" w:hAnsi="Times New Roman" w:cs="Times New Roman"/>
          <w:spacing w:val="2"/>
          <w:sz w:val="24"/>
        </w:rPr>
        <w:t xml:space="preserve"> </w:t>
      </w:r>
      <w:r w:rsidRPr="00241020">
        <w:rPr>
          <w:rFonts w:ascii="Times New Roman" w:hAnsi="Times New Roman" w:cs="Times New Roman"/>
          <w:sz w:val="24"/>
        </w:rPr>
        <w:t>used?</w:t>
      </w:r>
    </w:p>
    <w:p w14:paraId="52FE0C8A" w14:textId="77777777" w:rsidR="00B67735" w:rsidRPr="00241020" w:rsidRDefault="00B67735" w:rsidP="00B67735">
      <w:pPr>
        <w:pStyle w:val="ListParagraph"/>
        <w:numPr>
          <w:ilvl w:val="1"/>
          <w:numId w:val="44"/>
        </w:numPr>
        <w:tabs>
          <w:tab w:val="left" w:pos="1192"/>
          <w:tab w:val="left" w:pos="1193"/>
        </w:tabs>
        <w:spacing w:before="1" w:line="357" w:lineRule="auto"/>
        <w:ind w:right="925"/>
        <w:rPr>
          <w:rFonts w:ascii="Times New Roman" w:hAnsi="Times New Roman" w:cs="Times New Roman"/>
          <w:sz w:val="24"/>
        </w:rPr>
      </w:pPr>
      <w:r w:rsidRPr="00241020">
        <w:rPr>
          <w:rFonts w:ascii="Times New Roman" w:hAnsi="Times New Roman" w:cs="Times New Roman"/>
          <w:sz w:val="24"/>
        </w:rPr>
        <w:lastRenderedPageBreak/>
        <w:t xml:space="preserve">What are some of the gaps in the preferred technique for soil properties prediction and are there </w:t>
      </w:r>
      <w:r w:rsidRPr="00241020">
        <w:rPr>
          <w:rFonts w:ascii="Times New Roman" w:hAnsi="Times New Roman" w:cs="Times New Roman"/>
          <w:spacing w:val="-3"/>
          <w:sz w:val="24"/>
        </w:rPr>
        <w:t xml:space="preserve">ways </w:t>
      </w:r>
      <w:r w:rsidRPr="00241020">
        <w:rPr>
          <w:rFonts w:ascii="Times New Roman" w:hAnsi="Times New Roman" w:cs="Times New Roman"/>
          <w:sz w:val="24"/>
        </w:rPr>
        <w:t>to address them.</w:t>
      </w:r>
    </w:p>
    <w:p w14:paraId="7733DF9F" w14:textId="77777777" w:rsidR="00B67735" w:rsidRPr="00241020" w:rsidRDefault="00B67735" w:rsidP="00B67735">
      <w:pPr>
        <w:pStyle w:val="ListParagraph"/>
        <w:numPr>
          <w:ilvl w:val="1"/>
          <w:numId w:val="44"/>
        </w:numPr>
        <w:tabs>
          <w:tab w:val="left" w:pos="1192"/>
          <w:tab w:val="left" w:pos="1193"/>
        </w:tabs>
        <w:spacing w:before="5"/>
        <w:ind w:hanging="361"/>
        <w:rPr>
          <w:rFonts w:ascii="Times New Roman" w:hAnsi="Times New Roman" w:cs="Times New Roman"/>
          <w:sz w:val="24"/>
        </w:rPr>
      </w:pPr>
      <w:r w:rsidRPr="00241020">
        <w:rPr>
          <w:rFonts w:ascii="Times New Roman" w:hAnsi="Times New Roman" w:cs="Times New Roman"/>
          <w:sz w:val="24"/>
        </w:rPr>
        <w:t>Recommendation of suitable ML techniques to address various</w:t>
      </w:r>
      <w:r w:rsidRPr="00241020">
        <w:rPr>
          <w:rFonts w:ascii="Times New Roman" w:hAnsi="Times New Roman" w:cs="Times New Roman"/>
          <w:spacing w:val="-17"/>
          <w:sz w:val="24"/>
        </w:rPr>
        <w:t xml:space="preserve"> </w:t>
      </w:r>
      <w:r w:rsidRPr="00241020">
        <w:rPr>
          <w:rFonts w:ascii="Times New Roman" w:hAnsi="Times New Roman" w:cs="Times New Roman"/>
          <w:sz w:val="24"/>
        </w:rPr>
        <w:t>challenges</w:t>
      </w:r>
    </w:p>
    <w:p w14:paraId="1C16E0A2" w14:textId="77777777" w:rsidR="00B67735" w:rsidRPr="00241020" w:rsidRDefault="00B67735" w:rsidP="00B67735">
      <w:pPr>
        <w:pStyle w:val="BodyText"/>
        <w:spacing w:before="140" w:line="360" w:lineRule="auto"/>
        <w:ind w:left="472" w:right="660"/>
        <w:rPr>
          <w:rFonts w:ascii="Times New Roman" w:hAnsi="Times New Roman" w:cs="Times New Roman"/>
        </w:rPr>
      </w:pPr>
      <w:r w:rsidRPr="00241020">
        <w:rPr>
          <w:rFonts w:ascii="Times New Roman" w:hAnsi="Times New Roman" w:cs="Times New Roman"/>
        </w:rPr>
        <w:t>The study was conducted on online databases mainly with scientific scope, which are IEEE Xplore, Science Direct, ACM Digital Library, and Wiley Online Library. The SLR focused on content published between 2015 and 2020. Consequently, relevant papers are also mined from the reference of selected papers and from papers citing these identified papers (a.k.a., backward/forward snowballing). The SLR used various groupings of keywords to enhance the scope of the search. The</w:t>
      </w:r>
    </w:p>
    <w:p w14:paraId="34B462B8" w14:textId="77777777" w:rsidR="00B67735" w:rsidRPr="00241020" w:rsidRDefault="00B67735" w:rsidP="00B67735">
      <w:pPr>
        <w:pStyle w:val="BodyText"/>
        <w:spacing w:before="68"/>
        <w:ind w:left="472"/>
        <w:rPr>
          <w:rFonts w:ascii="Times New Roman" w:hAnsi="Times New Roman" w:cs="Times New Roman"/>
        </w:rPr>
      </w:pPr>
      <w:r w:rsidRPr="00241020">
        <w:rPr>
          <w:rFonts w:ascii="Times New Roman" w:hAnsi="Times New Roman" w:cs="Times New Roman"/>
        </w:rPr>
        <w:t>following query was Implemented</w:t>
      </w:r>
    </w:p>
    <w:p w14:paraId="073C0BB5" w14:textId="77777777" w:rsidR="00B67735" w:rsidRPr="00241020" w:rsidRDefault="00B67735" w:rsidP="00B67735">
      <w:pPr>
        <w:spacing w:before="136"/>
        <w:ind w:left="472"/>
        <w:rPr>
          <w:rFonts w:ascii="Times New Roman" w:hAnsi="Times New Roman" w:cs="Times New Roman"/>
          <w:i/>
          <w:sz w:val="24"/>
        </w:rPr>
      </w:pPr>
      <w:r w:rsidRPr="00241020">
        <w:rPr>
          <w:rFonts w:ascii="Times New Roman" w:hAnsi="Times New Roman" w:cs="Times New Roman"/>
          <w:i/>
          <w:sz w:val="24"/>
        </w:rPr>
        <w:t>“smart farming" AND ("machine learning" OR "data analytic”)”.</w:t>
      </w:r>
    </w:p>
    <w:p w14:paraId="2599D095" w14:textId="77777777" w:rsidR="00B67735" w:rsidRPr="00241020" w:rsidRDefault="00B67735" w:rsidP="00B67735">
      <w:pPr>
        <w:pStyle w:val="BodyText"/>
        <w:rPr>
          <w:rFonts w:ascii="Times New Roman" w:hAnsi="Times New Roman" w:cs="Times New Roman"/>
          <w:i/>
          <w:sz w:val="26"/>
        </w:rPr>
      </w:pPr>
    </w:p>
    <w:p w14:paraId="18E3B5F4" w14:textId="77777777" w:rsidR="00B67735" w:rsidRPr="00241020" w:rsidRDefault="00B67735" w:rsidP="00B67735">
      <w:pPr>
        <w:pStyle w:val="BodyText"/>
        <w:spacing w:before="4"/>
        <w:rPr>
          <w:rFonts w:ascii="Times New Roman" w:hAnsi="Times New Roman" w:cs="Times New Roman"/>
          <w:i/>
          <w:sz w:val="22"/>
        </w:rPr>
      </w:pPr>
    </w:p>
    <w:p w14:paraId="72C8129A" w14:textId="77777777" w:rsidR="00B67735" w:rsidRPr="00241020" w:rsidRDefault="00B67735" w:rsidP="00B67735">
      <w:pPr>
        <w:rPr>
          <w:rFonts w:ascii="Times New Roman" w:hAnsi="Times New Roman" w:cs="Times New Roman"/>
          <w:sz w:val="28"/>
          <w:szCs w:val="28"/>
        </w:rPr>
      </w:pPr>
      <w:r w:rsidRPr="00241020">
        <w:rPr>
          <w:rFonts w:ascii="Times New Roman" w:hAnsi="Times New Roman" w:cs="Times New Roman"/>
          <w:sz w:val="28"/>
          <w:szCs w:val="28"/>
        </w:rPr>
        <w:t xml:space="preserve">Background </w:t>
      </w:r>
      <w:r w:rsidRPr="00241020">
        <w:rPr>
          <w:rFonts w:ascii="Times New Roman" w:hAnsi="Times New Roman" w:cs="Times New Roman"/>
          <w:spacing w:val="-3"/>
          <w:sz w:val="28"/>
          <w:szCs w:val="28"/>
        </w:rPr>
        <w:t xml:space="preserve">on </w:t>
      </w:r>
      <w:r w:rsidRPr="00241020">
        <w:rPr>
          <w:rFonts w:ascii="Times New Roman" w:hAnsi="Times New Roman" w:cs="Times New Roman"/>
          <w:sz w:val="28"/>
          <w:szCs w:val="28"/>
        </w:rPr>
        <w:t>machine</w:t>
      </w:r>
      <w:r w:rsidRPr="00241020">
        <w:rPr>
          <w:rFonts w:ascii="Times New Roman" w:hAnsi="Times New Roman" w:cs="Times New Roman"/>
          <w:spacing w:val="7"/>
          <w:sz w:val="28"/>
          <w:szCs w:val="28"/>
        </w:rPr>
        <w:t xml:space="preserve"> </w:t>
      </w:r>
      <w:r w:rsidRPr="00241020">
        <w:rPr>
          <w:rFonts w:ascii="Times New Roman" w:hAnsi="Times New Roman" w:cs="Times New Roman"/>
          <w:sz w:val="28"/>
          <w:szCs w:val="28"/>
        </w:rPr>
        <w:t>learning</w:t>
      </w:r>
    </w:p>
    <w:p w14:paraId="007E8A4C" w14:textId="77777777" w:rsidR="00B67735" w:rsidRPr="00241020" w:rsidRDefault="00B67735" w:rsidP="00B67735">
      <w:pPr>
        <w:pStyle w:val="BodyText"/>
        <w:spacing w:before="132" w:line="362" w:lineRule="auto"/>
        <w:ind w:left="472" w:right="628"/>
        <w:rPr>
          <w:rFonts w:ascii="Times New Roman" w:hAnsi="Times New Roman" w:cs="Times New Roman"/>
        </w:rPr>
      </w:pPr>
      <w:r w:rsidRPr="00241020">
        <w:rPr>
          <w:rFonts w:ascii="Times New Roman" w:hAnsi="Times New Roman" w:cs="Times New Roman"/>
        </w:rPr>
        <w:t>ML can assist smart devices integrated with smart farming and other machines to derive helpful knowledge from these tools or directly from human generated data.</w:t>
      </w:r>
    </w:p>
    <w:p w14:paraId="118C2BE7" w14:textId="77777777" w:rsidR="00B67735" w:rsidRPr="00241020" w:rsidRDefault="00B67735" w:rsidP="00B67735">
      <w:pPr>
        <w:pStyle w:val="BodyText"/>
        <w:spacing w:line="360" w:lineRule="auto"/>
        <w:ind w:left="472" w:right="507"/>
        <w:rPr>
          <w:rFonts w:ascii="Times New Roman" w:hAnsi="Times New Roman" w:cs="Times New Roman"/>
        </w:rPr>
      </w:pPr>
      <w:r w:rsidRPr="00241020">
        <w:rPr>
          <w:rFonts w:ascii="Times New Roman" w:hAnsi="Times New Roman" w:cs="Times New Roman"/>
        </w:rPr>
        <w:t>ML techniques are widely used in undertaking various roles such as regression, classification and density estimation [8]. Therefore, ML can be leveraged in smart farming for soil properties prediction hence enhancing provision of intelligent services.</w:t>
      </w:r>
    </w:p>
    <w:p w14:paraId="497CE96D" w14:textId="77777777" w:rsidR="00B67735" w:rsidRPr="00241020" w:rsidRDefault="00B67735" w:rsidP="00B67735">
      <w:pPr>
        <w:pStyle w:val="BodyText"/>
        <w:spacing w:before="11"/>
        <w:rPr>
          <w:rFonts w:ascii="Times New Roman" w:hAnsi="Times New Roman" w:cs="Times New Roman"/>
          <w:sz w:val="35"/>
        </w:rPr>
      </w:pPr>
    </w:p>
    <w:p w14:paraId="5813DBE4" w14:textId="77777777" w:rsidR="00B67735" w:rsidRPr="00241020" w:rsidRDefault="00B67735" w:rsidP="00B67735">
      <w:pPr>
        <w:rPr>
          <w:rFonts w:ascii="Times New Roman" w:hAnsi="Times New Roman" w:cs="Times New Roman"/>
          <w:sz w:val="28"/>
          <w:szCs w:val="28"/>
        </w:rPr>
      </w:pPr>
      <w:r w:rsidRPr="00241020">
        <w:rPr>
          <w:rFonts w:ascii="Times New Roman" w:hAnsi="Times New Roman" w:cs="Times New Roman"/>
          <w:sz w:val="28"/>
          <w:szCs w:val="28"/>
        </w:rPr>
        <w:t>Machine learning terminology and</w:t>
      </w:r>
      <w:r w:rsidRPr="00241020">
        <w:rPr>
          <w:rFonts w:ascii="Times New Roman" w:hAnsi="Times New Roman" w:cs="Times New Roman"/>
          <w:spacing w:val="-7"/>
          <w:sz w:val="28"/>
          <w:szCs w:val="28"/>
        </w:rPr>
        <w:t xml:space="preserve"> </w:t>
      </w:r>
      <w:r w:rsidRPr="00241020">
        <w:rPr>
          <w:rFonts w:ascii="Times New Roman" w:hAnsi="Times New Roman" w:cs="Times New Roman"/>
          <w:sz w:val="28"/>
          <w:szCs w:val="28"/>
        </w:rPr>
        <w:t>definition</w:t>
      </w:r>
    </w:p>
    <w:p w14:paraId="0CE7A188" w14:textId="77777777" w:rsidR="00B67735" w:rsidRPr="00241020" w:rsidRDefault="00B67735" w:rsidP="00B67735">
      <w:pPr>
        <w:pStyle w:val="BodyText"/>
        <w:spacing w:before="137"/>
        <w:ind w:left="884" w:right="5693"/>
        <w:jc w:val="center"/>
        <w:rPr>
          <w:rFonts w:ascii="Times New Roman" w:hAnsi="Times New Roman" w:cs="Times New Roman"/>
        </w:rPr>
      </w:pPr>
      <w:r w:rsidRPr="00241020">
        <w:rPr>
          <w:rFonts w:ascii="Times New Roman" w:hAnsi="Times New Roman" w:cs="Times New Roman"/>
        </w:rPr>
        <w:t>Some of the keywords used in ML include;</w:t>
      </w:r>
    </w:p>
    <w:p w14:paraId="2D2CA0DE" w14:textId="77777777" w:rsidR="00B67735" w:rsidRPr="00241020" w:rsidRDefault="00B67735" w:rsidP="00B67735">
      <w:pPr>
        <w:pStyle w:val="BodyText"/>
        <w:spacing w:before="8"/>
        <w:rPr>
          <w:rFonts w:ascii="Times New Roman" w:hAnsi="Times New Roman" w:cs="Times New Roman"/>
          <w:sz w:val="38"/>
        </w:rPr>
      </w:pPr>
    </w:p>
    <w:p w14:paraId="242442E9" w14:textId="77777777" w:rsidR="00B67735" w:rsidRPr="00241020" w:rsidRDefault="00B67735" w:rsidP="00B67735">
      <w:pPr>
        <w:ind w:left="472"/>
        <w:rPr>
          <w:rFonts w:ascii="Times New Roman" w:hAnsi="Times New Roman" w:cs="Times New Roman"/>
          <w:i/>
          <w:sz w:val="20"/>
        </w:rPr>
      </w:pPr>
      <w:r w:rsidRPr="00241020">
        <w:rPr>
          <w:rFonts w:ascii="Times New Roman" w:hAnsi="Times New Roman" w:cs="Times New Roman"/>
          <w:b/>
          <w:i/>
          <w:sz w:val="20"/>
        </w:rPr>
        <w:t xml:space="preserve">Table 1. </w:t>
      </w:r>
      <w:r w:rsidRPr="00241020">
        <w:rPr>
          <w:rFonts w:ascii="Times New Roman" w:hAnsi="Times New Roman" w:cs="Times New Roman"/>
          <w:i/>
          <w:sz w:val="20"/>
        </w:rPr>
        <w:t>Abbreviations for machine learning models.</w:t>
      </w:r>
    </w:p>
    <w:p w14:paraId="1E27AB74" w14:textId="77777777" w:rsidR="00B67735" w:rsidRPr="00241020" w:rsidRDefault="00B67735" w:rsidP="00B67735">
      <w:pPr>
        <w:pStyle w:val="BodyText"/>
        <w:spacing w:before="6"/>
        <w:rPr>
          <w:rFonts w:ascii="Times New Roman" w:hAnsi="Times New Roman" w:cs="Times New Roman"/>
          <w:i/>
          <w:sz w:val="10"/>
        </w:rPr>
      </w:pPr>
    </w:p>
    <w:tbl>
      <w:tblPr>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2"/>
        <w:gridCol w:w="2501"/>
        <w:gridCol w:w="6010"/>
      </w:tblGrid>
      <w:tr w:rsidR="00B67735" w:rsidRPr="00241020" w14:paraId="5657E627" w14:textId="77777777" w:rsidTr="00886485">
        <w:trPr>
          <w:trHeight w:val="345"/>
        </w:trPr>
        <w:tc>
          <w:tcPr>
            <w:tcW w:w="1352" w:type="dxa"/>
          </w:tcPr>
          <w:p w14:paraId="72E94D91" w14:textId="77777777" w:rsidR="00B67735" w:rsidRPr="00241020" w:rsidRDefault="00B67735" w:rsidP="00886485">
            <w:pPr>
              <w:pStyle w:val="TableParagraph"/>
              <w:spacing w:before="116" w:line="210" w:lineRule="exact"/>
              <w:ind w:left="107"/>
              <w:rPr>
                <w:rFonts w:ascii="Times New Roman" w:hAnsi="Times New Roman" w:cs="Times New Roman"/>
                <w:b/>
                <w:sz w:val="20"/>
              </w:rPr>
            </w:pPr>
            <w:r w:rsidRPr="00241020">
              <w:rPr>
                <w:rFonts w:ascii="Times New Roman" w:hAnsi="Times New Roman" w:cs="Times New Roman"/>
                <w:b/>
                <w:sz w:val="20"/>
              </w:rPr>
              <w:t>Abbreviation</w:t>
            </w:r>
          </w:p>
        </w:tc>
        <w:tc>
          <w:tcPr>
            <w:tcW w:w="2501" w:type="dxa"/>
          </w:tcPr>
          <w:p w14:paraId="7B519800" w14:textId="77777777" w:rsidR="00B67735" w:rsidRPr="00241020" w:rsidRDefault="00B67735" w:rsidP="00886485">
            <w:pPr>
              <w:pStyle w:val="TableParagraph"/>
              <w:spacing w:before="116" w:line="210" w:lineRule="exact"/>
              <w:ind w:left="102"/>
              <w:rPr>
                <w:rFonts w:ascii="Times New Roman" w:hAnsi="Times New Roman" w:cs="Times New Roman"/>
                <w:b/>
                <w:sz w:val="20"/>
              </w:rPr>
            </w:pPr>
            <w:r w:rsidRPr="00241020">
              <w:rPr>
                <w:rFonts w:ascii="Times New Roman" w:hAnsi="Times New Roman" w:cs="Times New Roman"/>
                <w:b/>
                <w:sz w:val="20"/>
              </w:rPr>
              <w:t>Model</w:t>
            </w:r>
          </w:p>
        </w:tc>
        <w:tc>
          <w:tcPr>
            <w:tcW w:w="6010" w:type="dxa"/>
          </w:tcPr>
          <w:p w14:paraId="04414099" w14:textId="77777777" w:rsidR="00B67735" w:rsidRPr="00241020" w:rsidRDefault="00B67735" w:rsidP="00886485">
            <w:pPr>
              <w:pStyle w:val="TableParagraph"/>
              <w:ind w:left="102"/>
              <w:rPr>
                <w:rFonts w:ascii="Times New Roman" w:hAnsi="Times New Roman" w:cs="Times New Roman"/>
                <w:b/>
                <w:sz w:val="20"/>
              </w:rPr>
            </w:pPr>
            <w:r w:rsidRPr="00241020">
              <w:rPr>
                <w:rFonts w:ascii="Times New Roman" w:hAnsi="Times New Roman" w:cs="Times New Roman"/>
                <w:b/>
                <w:sz w:val="20"/>
              </w:rPr>
              <w:t>Definition</w:t>
            </w:r>
          </w:p>
        </w:tc>
      </w:tr>
      <w:tr w:rsidR="00B67735" w:rsidRPr="00241020" w14:paraId="3CFC9083" w14:textId="77777777" w:rsidTr="00886485">
        <w:trPr>
          <w:trHeight w:val="1122"/>
        </w:trPr>
        <w:tc>
          <w:tcPr>
            <w:tcW w:w="1352" w:type="dxa"/>
          </w:tcPr>
          <w:p w14:paraId="05254555" w14:textId="77777777" w:rsidR="00B67735" w:rsidRPr="00241020" w:rsidRDefault="00B67735" w:rsidP="00886485">
            <w:pPr>
              <w:pStyle w:val="TableParagraph"/>
              <w:rPr>
                <w:rFonts w:ascii="Times New Roman" w:hAnsi="Times New Roman" w:cs="Times New Roman"/>
                <w:i/>
              </w:rPr>
            </w:pPr>
          </w:p>
          <w:p w14:paraId="01E17538" w14:textId="77777777" w:rsidR="00B67735" w:rsidRPr="00241020" w:rsidRDefault="00B67735" w:rsidP="00886485">
            <w:pPr>
              <w:pStyle w:val="TableParagraph"/>
              <w:rPr>
                <w:rFonts w:ascii="Times New Roman" w:hAnsi="Times New Roman" w:cs="Times New Roman"/>
                <w:i/>
              </w:rPr>
            </w:pPr>
          </w:p>
          <w:p w14:paraId="415AA6AE" w14:textId="77777777" w:rsidR="00B67735" w:rsidRPr="00241020" w:rsidRDefault="00B67735" w:rsidP="00886485">
            <w:pPr>
              <w:pStyle w:val="TableParagraph"/>
              <w:rPr>
                <w:rFonts w:ascii="Times New Roman" w:hAnsi="Times New Roman" w:cs="Times New Roman"/>
                <w:i/>
              </w:rPr>
            </w:pPr>
          </w:p>
          <w:p w14:paraId="4DB94A0A" w14:textId="77777777" w:rsidR="00B67735" w:rsidRPr="00241020" w:rsidRDefault="00B67735" w:rsidP="00886485">
            <w:pPr>
              <w:pStyle w:val="TableParagraph"/>
              <w:spacing w:before="130" w:line="214" w:lineRule="exact"/>
              <w:ind w:left="107"/>
              <w:rPr>
                <w:rFonts w:ascii="Times New Roman" w:hAnsi="Times New Roman" w:cs="Times New Roman"/>
                <w:sz w:val="20"/>
              </w:rPr>
            </w:pPr>
            <w:r w:rsidRPr="00241020">
              <w:rPr>
                <w:rFonts w:ascii="Times New Roman" w:hAnsi="Times New Roman" w:cs="Times New Roman"/>
                <w:sz w:val="20"/>
              </w:rPr>
              <w:t>ANNs</w:t>
            </w:r>
          </w:p>
        </w:tc>
        <w:tc>
          <w:tcPr>
            <w:tcW w:w="2501" w:type="dxa"/>
          </w:tcPr>
          <w:p w14:paraId="585A3088" w14:textId="77777777" w:rsidR="00B67735" w:rsidRPr="00241020" w:rsidRDefault="00B67735" w:rsidP="00886485">
            <w:pPr>
              <w:pStyle w:val="TableParagraph"/>
              <w:rPr>
                <w:rFonts w:ascii="Times New Roman" w:hAnsi="Times New Roman" w:cs="Times New Roman"/>
                <w:i/>
              </w:rPr>
            </w:pPr>
          </w:p>
          <w:p w14:paraId="1704B583" w14:textId="77777777" w:rsidR="00B67735" w:rsidRPr="00241020" w:rsidRDefault="00B67735" w:rsidP="00886485">
            <w:pPr>
              <w:pStyle w:val="TableParagraph"/>
              <w:rPr>
                <w:rFonts w:ascii="Times New Roman" w:hAnsi="Times New Roman" w:cs="Times New Roman"/>
                <w:i/>
              </w:rPr>
            </w:pPr>
          </w:p>
          <w:p w14:paraId="2AB42FD8" w14:textId="77777777" w:rsidR="00B67735" w:rsidRPr="00241020" w:rsidRDefault="00B67735" w:rsidP="00886485">
            <w:pPr>
              <w:pStyle w:val="TableParagraph"/>
              <w:rPr>
                <w:rFonts w:ascii="Times New Roman" w:hAnsi="Times New Roman" w:cs="Times New Roman"/>
                <w:i/>
              </w:rPr>
            </w:pPr>
          </w:p>
          <w:p w14:paraId="5D9C2F5C" w14:textId="77777777" w:rsidR="00B67735" w:rsidRPr="00241020" w:rsidRDefault="00B67735" w:rsidP="00886485">
            <w:pPr>
              <w:pStyle w:val="TableParagraph"/>
              <w:spacing w:before="130" w:line="214" w:lineRule="exact"/>
              <w:ind w:left="102"/>
              <w:rPr>
                <w:rFonts w:ascii="Times New Roman" w:hAnsi="Times New Roman" w:cs="Times New Roman"/>
                <w:sz w:val="20"/>
              </w:rPr>
            </w:pPr>
            <w:r w:rsidRPr="00241020">
              <w:rPr>
                <w:rFonts w:ascii="Times New Roman" w:hAnsi="Times New Roman" w:cs="Times New Roman"/>
                <w:sz w:val="20"/>
              </w:rPr>
              <w:t>Artificial neural networks</w:t>
            </w:r>
          </w:p>
        </w:tc>
        <w:tc>
          <w:tcPr>
            <w:tcW w:w="6010" w:type="dxa"/>
          </w:tcPr>
          <w:p w14:paraId="4BD1B79C" w14:textId="77777777" w:rsidR="00B67735" w:rsidRPr="00241020" w:rsidRDefault="00B67735" w:rsidP="00886485">
            <w:pPr>
              <w:pStyle w:val="TableParagraph"/>
              <w:spacing w:before="84" w:line="357" w:lineRule="auto"/>
              <w:ind w:left="102" w:right="105"/>
              <w:rPr>
                <w:rFonts w:ascii="Times New Roman" w:hAnsi="Times New Roman" w:cs="Times New Roman"/>
                <w:sz w:val="20"/>
              </w:rPr>
            </w:pPr>
            <w:r w:rsidRPr="00241020">
              <w:rPr>
                <w:rFonts w:ascii="Times New Roman" w:hAnsi="Times New Roman" w:cs="Times New Roman"/>
                <w:sz w:val="20"/>
              </w:rPr>
              <w:t>Artificial neural network (ANN) is a computational model that consists of several processing elements that receive inputs and deliver outputs</w:t>
            </w:r>
          </w:p>
          <w:p w14:paraId="477DB7AF" w14:textId="77777777" w:rsidR="00B67735" w:rsidRPr="00241020" w:rsidRDefault="00B67735" w:rsidP="00886485">
            <w:pPr>
              <w:pStyle w:val="TableParagraph"/>
              <w:spacing w:before="3"/>
              <w:ind w:left="102"/>
              <w:rPr>
                <w:rFonts w:ascii="Times New Roman" w:hAnsi="Times New Roman" w:cs="Times New Roman"/>
                <w:b/>
                <w:sz w:val="20"/>
              </w:rPr>
            </w:pPr>
            <w:r w:rsidRPr="00241020">
              <w:rPr>
                <w:rFonts w:ascii="Times New Roman" w:hAnsi="Times New Roman" w:cs="Times New Roman"/>
                <w:sz w:val="20"/>
              </w:rPr>
              <w:t xml:space="preserve">based on their predefined activation functions. </w:t>
            </w:r>
            <w:r w:rsidRPr="00241020">
              <w:rPr>
                <w:rFonts w:ascii="Times New Roman" w:hAnsi="Times New Roman" w:cs="Times New Roman"/>
                <w:b/>
                <w:sz w:val="20"/>
              </w:rPr>
              <w:t>[34]</w:t>
            </w:r>
          </w:p>
        </w:tc>
      </w:tr>
      <w:tr w:rsidR="00B67735" w:rsidRPr="00241020" w14:paraId="45D5E6A9" w14:textId="77777777" w:rsidTr="00886485">
        <w:trPr>
          <w:trHeight w:val="1502"/>
        </w:trPr>
        <w:tc>
          <w:tcPr>
            <w:tcW w:w="1352" w:type="dxa"/>
          </w:tcPr>
          <w:p w14:paraId="4040C68F" w14:textId="77777777" w:rsidR="00B67735" w:rsidRPr="00241020" w:rsidRDefault="00B67735" w:rsidP="00886485">
            <w:pPr>
              <w:pStyle w:val="TableParagraph"/>
              <w:rPr>
                <w:rFonts w:ascii="Times New Roman" w:hAnsi="Times New Roman" w:cs="Times New Roman"/>
                <w:i/>
              </w:rPr>
            </w:pPr>
          </w:p>
          <w:p w14:paraId="100E350B" w14:textId="77777777" w:rsidR="00B67735" w:rsidRPr="00241020" w:rsidRDefault="00B67735" w:rsidP="00886485">
            <w:pPr>
              <w:pStyle w:val="TableParagraph"/>
              <w:rPr>
                <w:rFonts w:ascii="Times New Roman" w:hAnsi="Times New Roman" w:cs="Times New Roman"/>
                <w:i/>
              </w:rPr>
            </w:pPr>
          </w:p>
          <w:p w14:paraId="0C15995A" w14:textId="77777777" w:rsidR="00B67735" w:rsidRPr="00241020" w:rsidRDefault="00B67735" w:rsidP="00886485">
            <w:pPr>
              <w:pStyle w:val="TableParagraph"/>
              <w:rPr>
                <w:rFonts w:ascii="Times New Roman" w:hAnsi="Times New Roman" w:cs="Times New Roman"/>
                <w:i/>
              </w:rPr>
            </w:pPr>
          </w:p>
          <w:p w14:paraId="33A8C792" w14:textId="77777777" w:rsidR="00B67735" w:rsidRPr="00241020" w:rsidRDefault="00B67735" w:rsidP="00886485">
            <w:pPr>
              <w:pStyle w:val="TableParagraph"/>
              <w:rPr>
                <w:rFonts w:ascii="Times New Roman" w:hAnsi="Times New Roman" w:cs="Times New Roman"/>
                <w:i/>
              </w:rPr>
            </w:pPr>
          </w:p>
          <w:p w14:paraId="6CFCF684" w14:textId="77777777" w:rsidR="00B67735" w:rsidRPr="00241020" w:rsidRDefault="00B67735" w:rsidP="00886485">
            <w:pPr>
              <w:pStyle w:val="TableParagraph"/>
              <w:spacing w:before="3"/>
              <w:rPr>
                <w:rFonts w:ascii="Times New Roman" w:hAnsi="Times New Roman" w:cs="Times New Roman"/>
                <w:i/>
              </w:rPr>
            </w:pPr>
          </w:p>
          <w:p w14:paraId="3F8A14EC" w14:textId="77777777" w:rsidR="00B67735" w:rsidRPr="00241020" w:rsidRDefault="00B67735" w:rsidP="00886485">
            <w:pPr>
              <w:pStyle w:val="TableParagraph"/>
              <w:spacing w:line="214" w:lineRule="exact"/>
              <w:ind w:left="107"/>
              <w:rPr>
                <w:rFonts w:ascii="Times New Roman" w:hAnsi="Times New Roman" w:cs="Times New Roman"/>
                <w:sz w:val="20"/>
              </w:rPr>
            </w:pPr>
            <w:r w:rsidRPr="00241020">
              <w:rPr>
                <w:rFonts w:ascii="Times New Roman" w:hAnsi="Times New Roman" w:cs="Times New Roman"/>
                <w:sz w:val="20"/>
              </w:rPr>
              <w:t>BM</w:t>
            </w:r>
          </w:p>
        </w:tc>
        <w:tc>
          <w:tcPr>
            <w:tcW w:w="2501" w:type="dxa"/>
          </w:tcPr>
          <w:p w14:paraId="2F517C06" w14:textId="77777777" w:rsidR="00B67735" w:rsidRPr="00241020" w:rsidRDefault="00B67735" w:rsidP="00886485">
            <w:pPr>
              <w:pStyle w:val="TableParagraph"/>
              <w:rPr>
                <w:rFonts w:ascii="Times New Roman" w:hAnsi="Times New Roman" w:cs="Times New Roman"/>
                <w:i/>
              </w:rPr>
            </w:pPr>
          </w:p>
          <w:p w14:paraId="640FC74C" w14:textId="77777777" w:rsidR="00B67735" w:rsidRPr="00241020" w:rsidRDefault="00B67735" w:rsidP="00886485">
            <w:pPr>
              <w:pStyle w:val="TableParagraph"/>
              <w:rPr>
                <w:rFonts w:ascii="Times New Roman" w:hAnsi="Times New Roman" w:cs="Times New Roman"/>
                <w:i/>
              </w:rPr>
            </w:pPr>
          </w:p>
          <w:p w14:paraId="4C5D95A3" w14:textId="77777777" w:rsidR="00B67735" w:rsidRPr="00241020" w:rsidRDefault="00B67735" w:rsidP="00886485">
            <w:pPr>
              <w:pStyle w:val="TableParagraph"/>
              <w:rPr>
                <w:rFonts w:ascii="Times New Roman" w:hAnsi="Times New Roman" w:cs="Times New Roman"/>
                <w:i/>
              </w:rPr>
            </w:pPr>
          </w:p>
          <w:p w14:paraId="3D425EB0" w14:textId="77777777" w:rsidR="00B67735" w:rsidRPr="00241020" w:rsidRDefault="00B67735" w:rsidP="00886485">
            <w:pPr>
              <w:pStyle w:val="TableParagraph"/>
              <w:rPr>
                <w:rFonts w:ascii="Times New Roman" w:hAnsi="Times New Roman" w:cs="Times New Roman"/>
                <w:i/>
              </w:rPr>
            </w:pPr>
          </w:p>
          <w:p w14:paraId="363762ED" w14:textId="77777777" w:rsidR="00B67735" w:rsidRPr="00241020" w:rsidRDefault="00B67735" w:rsidP="00886485">
            <w:pPr>
              <w:pStyle w:val="TableParagraph"/>
              <w:spacing w:before="3"/>
              <w:rPr>
                <w:rFonts w:ascii="Times New Roman" w:hAnsi="Times New Roman" w:cs="Times New Roman"/>
                <w:i/>
              </w:rPr>
            </w:pPr>
          </w:p>
          <w:p w14:paraId="05DAE189" w14:textId="77777777" w:rsidR="00B67735" w:rsidRPr="00241020" w:rsidRDefault="00B67735" w:rsidP="00886485">
            <w:pPr>
              <w:pStyle w:val="TableParagraph"/>
              <w:spacing w:line="214" w:lineRule="exact"/>
              <w:ind w:left="102"/>
              <w:rPr>
                <w:rFonts w:ascii="Times New Roman" w:hAnsi="Times New Roman" w:cs="Times New Roman"/>
                <w:sz w:val="20"/>
              </w:rPr>
            </w:pPr>
            <w:r w:rsidRPr="00241020">
              <w:rPr>
                <w:rFonts w:ascii="Times New Roman" w:hAnsi="Times New Roman" w:cs="Times New Roman"/>
                <w:sz w:val="20"/>
              </w:rPr>
              <w:t>Bayesian models</w:t>
            </w:r>
          </w:p>
        </w:tc>
        <w:tc>
          <w:tcPr>
            <w:tcW w:w="6010" w:type="dxa"/>
          </w:tcPr>
          <w:p w14:paraId="390B0A87" w14:textId="77777777" w:rsidR="00B67735" w:rsidRPr="00241020" w:rsidRDefault="00B67735" w:rsidP="00886485">
            <w:pPr>
              <w:pStyle w:val="TableParagraph"/>
              <w:tabs>
                <w:tab w:val="left" w:leader="dot" w:pos="3254"/>
              </w:tabs>
              <w:spacing w:before="51" w:line="360" w:lineRule="auto"/>
              <w:ind w:left="102" w:right="226"/>
              <w:rPr>
                <w:rFonts w:ascii="Times New Roman" w:hAnsi="Times New Roman" w:cs="Times New Roman"/>
                <w:sz w:val="20"/>
              </w:rPr>
            </w:pPr>
            <w:r w:rsidRPr="00241020">
              <w:rPr>
                <w:rFonts w:ascii="Times New Roman" w:hAnsi="Times New Roman" w:cs="Times New Roman"/>
                <w:sz w:val="20"/>
              </w:rPr>
              <w:t xml:space="preserve">The </w:t>
            </w:r>
            <w:r w:rsidRPr="00241020">
              <w:rPr>
                <w:rFonts w:ascii="Times New Roman" w:hAnsi="Times New Roman" w:cs="Times New Roman"/>
                <w:b/>
                <w:sz w:val="20"/>
              </w:rPr>
              <w:t xml:space="preserve">Bayesian </w:t>
            </w:r>
            <w:r w:rsidRPr="00241020">
              <w:rPr>
                <w:rFonts w:ascii="Times New Roman" w:hAnsi="Times New Roman" w:cs="Times New Roman"/>
                <w:sz w:val="20"/>
              </w:rPr>
              <w:t xml:space="preserve">framework for </w:t>
            </w:r>
            <w:r w:rsidRPr="00241020">
              <w:rPr>
                <w:rFonts w:ascii="Times New Roman" w:hAnsi="Times New Roman" w:cs="Times New Roman"/>
                <w:sz w:val="24"/>
              </w:rPr>
              <w:t xml:space="preserve">ML </w:t>
            </w:r>
            <w:r w:rsidRPr="00241020">
              <w:rPr>
                <w:rFonts w:ascii="Times New Roman" w:hAnsi="Times New Roman" w:cs="Times New Roman"/>
                <w:sz w:val="20"/>
              </w:rPr>
              <w:t>states that you start out by enumerating all reasonable models of the data and assigning your</w:t>
            </w:r>
            <w:r w:rsidRPr="00241020">
              <w:rPr>
                <w:rFonts w:ascii="Times New Roman" w:hAnsi="Times New Roman" w:cs="Times New Roman"/>
                <w:spacing w:val="-22"/>
                <w:sz w:val="20"/>
              </w:rPr>
              <w:t xml:space="preserve"> </w:t>
            </w:r>
            <w:r w:rsidRPr="00241020">
              <w:rPr>
                <w:rFonts w:ascii="Times New Roman" w:hAnsi="Times New Roman" w:cs="Times New Roman"/>
                <w:sz w:val="20"/>
              </w:rPr>
              <w:t>prior belief P(M) to each of</w:t>
            </w:r>
            <w:r w:rsidRPr="00241020">
              <w:rPr>
                <w:rFonts w:ascii="Times New Roman" w:hAnsi="Times New Roman" w:cs="Times New Roman"/>
                <w:spacing w:val="-12"/>
                <w:sz w:val="20"/>
              </w:rPr>
              <w:t xml:space="preserve"> </w:t>
            </w:r>
            <w:r w:rsidRPr="00241020">
              <w:rPr>
                <w:rFonts w:ascii="Times New Roman" w:hAnsi="Times New Roman" w:cs="Times New Roman"/>
                <w:sz w:val="20"/>
              </w:rPr>
              <w:t>these</w:t>
            </w:r>
            <w:r w:rsidRPr="00241020">
              <w:rPr>
                <w:rFonts w:ascii="Times New Roman" w:hAnsi="Times New Roman" w:cs="Times New Roman"/>
                <w:spacing w:val="4"/>
                <w:sz w:val="20"/>
              </w:rPr>
              <w:t xml:space="preserve"> </w:t>
            </w:r>
            <w:r w:rsidRPr="00241020">
              <w:rPr>
                <w:rFonts w:ascii="Times New Roman" w:hAnsi="Times New Roman" w:cs="Times New Roman"/>
                <w:sz w:val="20"/>
              </w:rPr>
              <w:t>models</w:t>
            </w:r>
            <w:r w:rsidRPr="00241020">
              <w:rPr>
                <w:rFonts w:ascii="Times New Roman" w:hAnsi="Times New Roman" w:cs="Times New Roman"/>
                <w:sz w:val="20"/>
              </w:rPr>
              <w:tab/>
              <w:t>The only way to avoid</w:t>
            </w:r>
            <w:r w:rsidRPr="00241020">
              <w:rPr>
                <w:rFonts w:ascii="Times New Roman" w:hAnsi="Times New Roman" w:cs="Times New Roman"/>
                <w:spacing w:val="-12"/>
                <w:sz w:val="20"/>
              </w:rPr>
              <w:t xml:space="preserve"> </w:t>
            </w:r>
            <w:r w:rsidRPr="00241020">
              <w:rPr>
                <w:rFonts w:ascii="Times New Roman" w:hAnsi="Times New Roman" w:cs="Times New Roman"/>
                <w:sz w:val="20"/>
              </w:rPr>
              <w:t>being</w:t>
            </w:r>
          </w:p>
          <w:p w14:paraId="779FBB00" w14:textId="77777777" w:rsidR="00B67735" w:rsidRPr="00241020" w:rsidRDefault="00B67735" w:rsidP="00886485">
            <w:pPr>
              <w:pStyle w:val="TableParagraph"/>
              <w:spacing w:line="227" w:lineRule="exact"/>
              <w:ind w:left="102"/>
              <w:rPr>
                <w:rFonts w:ascii="Times New Roman" w:hAnsi="Times New Roman" w:cs="Times New Roman"/>
                <w:b/>
                <w:sz w:val="20"/>
              </w:rPr>
            </w:pPr>
            <w:r w:rsidRPr="00241020">
              <w:rPr>
                <w:rFonts w:ascii="Times New Roman" w:hAnsi="Times New Roman" w:cs="Times New Roman"/>
                <w:sz w:val="20"/>
              </w:rPr>
              <w:t xml:space="preserve">swindled by a Dutch book is to be </w:t>
            </w:r>
            <w:r w:rsidRPr="00241020">
              <w:rPr>
                <w:rFonts w:ascii="Times New Roman" w:hAnsi="Times New Roman" w:cs="Times New Roman"/>
                <w:b/>
                <w:sz w:val="20"/>
              </w:rPr>
              <w:t>Bayesian. [35]</w:t>
            </w:r>
          </w:p>
        </w:tc>
      </w:tr>
      <w:tr w:rsidR="00B67735" w:rsidRPr="00241020" w14:paraId="48D04378" w14:textId="77777777" w:rsidTr="00886485">
        <w:trPr>
          <w:trHeight w:val="898"/>
        </w:trPr>
        <w:tc>
          <w:tcPr>
            <w:tcW w:w="1352" w:type="dxa"/>
          </w:tcPr>
          <w:p w14:paraId="39FEBE62" w14:textId="77777777" w:rsidR="00B67735" w:rsidRPr="00241020" w:rsidRDefault="00B67735" w:rsidP="00886485">
            <w:pPr>
              <w:pStyle w:val="TableParagraph"/>
              <w:rPr>
                <w:rFonts w:ascii="Times New Roman" w:hAnsi="Times New Roman" w:cs="Times New Roman"/>
                <w:i/>
              </w:rPr>
            </w:pPr>
          </w:p>
          <w:p w14:paraId="7CDA7909" w14:textId="77777777" w:rsidR="00B67735" w:rsidRPr="00241020" w:rsidRDefault="00B67735" w:rsidP="00886485">
            <w:pPr>
              <w:pStyle w:val="TableParagraph"/>
              <w:rPr>
                <w:rFonts w:ascii="Times New Roman" w:hAnsi="Times New Roman" w:cs="Times New Roman"/>
                <w:i/>
              </w:rPr>
            </w:pPr>
          </w:p>
          <w:p w14:paraId="64623A64" w14:textId="77777777" w:rsidR="00B67735" w:rsidRPr="00241020" w:rsidRDefault="00B67735" w:rsidP="00886485">
            <w:pPr>
              <w:pStyle w:val="TableParagraph"/>
              <w:spacing w:before="158" w:line="214" w:lineRule="exact"/>
              <w:ind w:left="107"/>
              <w:rPr>
                <w:rFonts w:ascii="Times New Roman" w:hAnsi="Times New Roman" w:cs="Times New Roman"/>
                <w:sz w:val="20"/>
              </w:rPr>
            </w:pPr>
            <w:r w:rsidRPr="00241020">
              <w:rPr>
                <w:rFonts w:ascii="Times New Roman" w:hAnsi="Times New Roman" w:cs="Times New Roman"/>
                <w:sz w:val="20"/>
              </w:rPr>
              <w:t>DL</w:t>
            </w:r>
          </w:p>
        </w:tc>
        <w:tc>
          <w:tcPr>
            <w:tcW w:w="2501" w:type="dxa"/>
          </w:tcPr>
          <w:p w14:paraId="2766EC5D" w14:textId="77777777" w:rsidR="00B67735" w:rsidRPr="00241020" w:rsidRDefault="00B67735" w:rsidP="00886485">
            <w:pPr>
              <w:pStyle w:val="TableParagraph"/>
              <w:rPr>
                <w:rFonts w:ascii="Times New Roman" w:hAnsi="Times New Roman" w:cs="Times New Roman"/>
                <w:i/>
              </w:rPr>
            </w:pPr>
          </w:p>
          <w:p w14:paraId="3286840D" w14:textId="77777777" w:rsidR="00B67735" w:rsidRPr="00241020" w:rsidRDefault="00B67735" w:rsidP="00886485">
            <w:pPr>
              <w:pStyle w:val="TableParagraph"/>
              <w:rPr>
                <w:rFonts w:ascii="Times New Roman" w:hAnsi="Times New Roman" w:cs="Times New Roman"/>
                <w:i/>
              </w:rPr>
            </w:pPr>
          </w:p>
          <w:p w14:paraId="6D84BF83" w14:textId="77777777" w:rsidR="00B67735" w:rsidRPr="00241020" w:rsidRDefault="00B67735" w:rsidP="00886485">
            <w:pPr>
              <w:pStyle w:val="TableParagraph"/>
              <w:spacing w:before="158" w:line="214" w:lineRule="exact"/>
              <w:ind w:left="102"/>
              <w:rPr>
                <w:rFonts w:ascii="Times New Roman" w:hAnsi="Times New Roman" w:cs="Times New Roman"/>
                <w:sz w:val="20"/>
              </w:rPr>
            </w:pPr>
            <w:r w:rsidRPr="00241020">
              <w:rPr>
                <w:rFonts w:ascii="Times New Roman" w:hAnsi="Times New Roman" w:cs="Times New Roman"/>
                <w:sz w:val="20"/>
              </w:rPr>
              <w:t>Deep learning</w:t>
            </w:r>
          </w:p>
        </w:tc>
        <w:tc>
          <w:tcPr>
            <w:tcW w:w="6010" w:type="dxa"/>
          </w:tcPr>
          <w:p w14:paraId="18B3E7CC" w14:textId="77777777" w:rsidR="00B67735" w:rsidRPr="00241020" w:rsidRDefault="00B67735" w:rsidP="00886485">
            <w:pPr>
              <w:pStyle w:val="TableParagraph"/>
              <w:spacing w:before="55" w:line="360" w:lineRule="atLeast"/>
              <w:ind w:left="102" w:firstLine="52"/>
              <w:rPr>
                <w:rFonts w:ascii="Times New Roman" w:hAnsi="Times New Roman" w:cs="Times New Roman"/>
                <w:b/>
                <w:sz w:val="20"/>
              </w:rPr>
            </w:pPr>
            <w:r w:rsidRPr="00241020">
              <w:rPr>
                <w:rFonts w:ascii="Times New Roman" w:hAnsi="Times New Roman" w:cs="Times New Roman"/>
                <w:sz w:val="20"/>
              </w:rPr>
              <w:t xml:space="preserve">A form of </w:t>
            </w:r>
            <w:r w:rsidRPr="00241020">
              <w:rPr>
                <w:rFonts w:ascii="Times New Roman" w:hAnsi="Times New Roman" w:cs="Times New Roman"/>
                <w:sz w:val="24"/>
              </w:rPr>
              <w:t xml:space="preserve">ML </w:t>
            </w:r>
            <w:r w:rsidRPr="00241020">
              <w:rPr>
                <w:rFonts w:ascii="Times New Roman" w:hAnsi="Times New Roman" w:cs="Times New Roman"/>
                <w:sz w:val="20"/>
              </w:rPr>
              <w:t xml:space="preserve">that enables computers to learn from experience and understand the world in terms of a hierarchy of concepts </w:t>
            </w:r>
            <w:r w:rsidRPr="00241020">
              <w:rPr>
                <w:rFonts w:ascii="Times New Roman" w:hAnsi="Times New Roman" w:cs="Times New Roman"/>
                <w:b/>
                <w:sz w:val="20"/>
              </w:rPr>
              <w:t>[36].</w:t>
            </w:r>
          </w:p>
        </w:tc>
      </w:tr>
      <w:tr w:rsidR="00B67735" w:rsidRPr="00241020" w14:paraId="31DA14A0" w14:textId="77777777" w:rsidTr="00886485">
        <w:trPr>
          <w:trHeight w:val="1381"/>
        </w:trPr>
        <w:tc>
          <w:tcPr>
            <w:tcW w:w="1352" w:type="dxa"/>
          </w:tcPr>
          <w:p w14:paraId="78B91B92" w14:textId="77777777" w:rsidR="00B67735" w:rsidRPr="00241020" w:rsidRDefault="00B67735" w:rsidP="00886485">
            <w:pPr>
              <w:pStyle w:val="TableParagraph"/>
              <w:rPr>
                <w:rFonts w:ascii="Times New Roman" w:hAnsi="Times New Roman" w:cs="Times New Roman"/>
                <w:i/>
              </w:rPr>
            </w:pPr>
          </w:p>
          <w:p w14:paraId="7063AD17" w14:textId="77777777" w:rsidR="00B67735" w:rsidRPr="00241020" w:rsidRDefault="00B67735" w:rsidP="00886485">
            <w:pPr>
              <w:pStyle w:val="TableParagraph"/>
              <w:rPr>
                <w:rFonts w:ascii="Times New Roman" w:hAnsi="Times New Roman" w:cs="Times New Roman"/>
                <w:i/>
              </w:rPr>
            </w:pPr>
          </w:p>
          <w:p w14:paraId="3AF451B4" w14:textId="77777777" w:rsidR="00B67735" w:rsidRPr="00241020" w:rsidRDefault="00B67735" w:rsidP="00886485">
            <w:pPr>
              <w:pStyle w:val="TableParagraph"/>
              <w:rPr>
                <w:rFonts w:ascii="Times New Roman" w:hAnsi="Times New Roman" w:cs="Times New Roman"/>
                <w:i/>
              </w:rPr>
            </w:pPr>
          </w:p>
          <w:p w14:paraId="49EF3417" w14:textId="77777777" w:rsidR="00B67735" w:rsidRPr="00241020" w:rsidRDefault="00B67735" w:rsidP="00886485">
            <w:pPr>
              <w:pStyle w:val="TableParagraph"/>
              <w:rPr>
                <w:rFonts w:ascii="Times New Roman" w:hAnsi="Times New Roman" w:cs="Times New Roman"/>
                <w:i/>
              </w:rPr>
            </w:pPr>
          </w:p>
          <w:p w14:paraId="78AE3E0E" w14:textId="77777777" w:rsidR="00B67735" w:rsidRPr="00241020" w:rsidRDefault="00B67735" w:rsidP="00886485">
            <w:pPr>
              <w:pStyle w:val="TableParagraph"/>
              <w:spacing w:before="132" w:line="218" w:lineRule="exact"/>
              <w:ind w:left="107"/>
              <w:rPr>
                <w:rFonts w:ascii="Times New Roman" w:hAnsi="Times New Roman" w:cs="Times New Roman"/>
                <w:sz w:val="20"/>
              </w:rPr>
            </w:pPr>
            <w:r w:rsidRPr="00241020">
              <w:rPr>
                <w:rFonts w:ascii="Times New Roman" w:hAnsi="Times New Roman" w:cs="Times New Roman"/>
                <w:sz w:val="20"/>
              </w:rPr>
              <w:t>DR</w:t>
            </w:r>
          </w:p>
        </w:tc>
        <w:tc>
          <w:tcPr>
            <w:tcW w:w="2501" w:type="dxa"/>
          </w:tcPr>
          <w:p w14:paraId="4F8F87E9" w14:textId="77777777" w:rsidR="00B67735" w:rsidRPr="00241020" w:rsidRDefault="00B67735" w:rsidP="00886485">
            <w:pPr>
              <w:pStyle w:val="TableParagraph"/>
              <w:rPr>
                <w:rFonts w:ascii="Times New Roman" w:hAnsi="Times New Roman" w:cs="Times New Roman"/>
                <w:i/>
              </w:rPr>
            </w:pPr>
          </w:p>
          <w:p w14:paraId="505DD3FB" w14:textId="77777777" w:rsidR="00B67735" w:rsidRPr="00241020" w:rsidRDefault="00B67735" w:rsidP="00886485">
            <w:pPr>
              <w:pStyle w:val="TableParagraph"/>
              <w:rPr>
                <w:rFonts w:ascii="Times New Roman" w:hAnsi="Times New Roman" w:cs="Times New Roman"/>
                <w:i/>
              </w:rPr>
            </w:pPr>
          </w:p>
          <w:p w14:paraId="3A9A11F6" w14:textId="77777777" w:rsidR="00B67735" w:rsidRPr="00241020" w:rsidRDefault="00B67735" w:rsidP="00886485">
            <w:pPr>
              <w:pStyle w:val="TableParagraph"/>
              <w:rPr>
                <w:rFonts w:ascii="Times New Roman" w:hAnsi="Times New Roman" w:cs="Times New Roman"/>
                <w:i/>
              </w:rPr>
            </w:pPr>
          </w:p>
          <w:p w14:paraId="43AFD2AC" w14:textId="77777777" w:rsidR="00B67735" w:rsidRPr="00241020" w:rsidRDefault="00B67735" w:rsidP="00886485">
            <w:pPr>
              <w:pStyle w:val="TableParagraph"/>
              <w:rPr>
                <w:rFonts w:ascii="Times New Roman" w:hAnsi="Times New Roman" w:cs="Times New Roman"/>
                <w:i/>
              </w:rPr>
            </w:pPr>
          </w:p>
          <w:p w14:paraId="4B31F530" w14:textId="77777777" w:rsidR="00B67735" w:rsidRPr="00241020" w:rsidRDefault="00B67735" w:rsidP="00886485">
            <w:pPr>
              <w:pStyle w:val="TableParagraph"/>
              <w:spacing w:before="132" w:line="218" w:lineRule="exact"/>
              <w:ind w:left="102"/>
              <w:rPr>
                <w:rFonts w:ascii="Times New Roman" w:hAnsi="Times New Roman" w:cs="Times New Roman"/>
                <w:sz w:val="20"/>
              </w:rPr>
            </w:pPr>
            <w:r w:rsidRPr="00241020">
              <w:rPr>
                <w:rFonts w:ascii="Times New Roman" w:hAnsi="Times New Roman" w:cs="Times New Roman"/>
                <w:b/>
                <w:sz w:val="20"/>
              </w:rPr>
              <w:t xml:space="preserve">Dimensionality </w:t>
            </w:r>
            <w:r w:rsidRPr="00241020">
              <w:rPr>
                <w:rFonts w:ascii="Times New Roman" w:hAnsi="Times New Roman" w:cs="Times New Roman"/>
                <w:sz w:val="20"/>
              </w:rPr>
              <w:t>reduction</w:t>
            </w:r>
          </w:p>
        </w:tc>
        <w:tc>
          <w:tcPr>
            <w:tcW w:w="6010" w:type="dxa"/>
          </w:tcPr>
          <w:p w14:paraId="56981112" w14:textId="77777777" w:rsidR="00B67735" w:rsidRPr="00241020" w:rsidRDefault="00B67735" w:rsidP="00886485">
            <w:pPr>
              <w:pStyle w:val="TableParagraph"/>
              <w:spacing w:line="360" w:lineRule="auto"/>
              <w:ind w:left="102" w:right="105"/>
              <w:rPr>
                <w:rFonts w:ascii="Times New Roman" w:hAnsi="Times New Roman" w:cs="Times New Roman"/>
                <w:sz w:val="20"/>
              </w:rPr>
            </w:pPr>
            <w:r w:rsidRPr="00241020">
              <w:rPr>
                <w:rFonts w:ascii="Times New Roman" w:hAnsi="Times New Roman" w:cs="Times New Roman"/>
                <w:sz w:val="20"/>
              </w:rPr>
              <w:t>DR is an analysis that is executed in both families of supervised and unsupervised learning types, with the aim of providing a more compact, lower-dimensional representation of a dataset to preserve as much</w:t>
            </w:r>
          </w:p>
          <w:p w14:paraId="22D3C931" w14:textId="77777777" w:rsidR="00B67735" w:rsidRPr="00241020" w:rsidRDefault="00B67735" w:rsidP="00886485">
            <w:pPr>
              <w:pStyle w:val="TableParagraph"/>
              <w:ind w:left="102"/>
              <w:rPr>
                <w:rFonts w:ascii="Times New Roman" w:hAnsi="Times New Roman" w:cs="Times New Roman"/>
                <w:sz w:val="20"/>
              </w:rPr>
            </w:pPr>
            <w:r w:rsidRPr="00241020">
              <w:rPr>
                <w:rFonts w:ascii="Times New Roman" w:hAnsi="Times New Roman" w:cs="Times New Roman"/>
                <w:sz w:val="20"/>
              </w:rPr>
              <w:t>information as possible from the original data.</w:t>
            </w:r>
          </w:p>
        </w:tc>
      </w:tr>
      <w:tr w:rsidR="00B67735" w:rsidRPr="00241020" w14:paraId="2267827B" w14:textId="77777777" w:rsidTr="00886485">
        <w:trPr>
          <w:trHeight w:val="1250"/>
        </w:trPr>
        <w:tc>
          <w:tcPr>
            <w:tcW w:w="1352" w:type="dxa"/>
          </w:tcPr>
          <w:p w14:paraId="1655FDF7" w14:textId="77777777" w:rsidR="00B67735" w:rsidRPr="00241020" w:rsidRDefault="00B67735" w:rsidP="00886485">
            <w:pPr>
              <w:pStyle w:val="TableParagraph"/>
              <w:rPr>
                <w:rFonts w:ascii="Times New Roman" w:hAnsi="Times New Roman" w:cs="Times New Roman"/>
                <w:i/>
              </w:rPr>
            </w:pPr>
          </w:p>
          <w:p w14:paraId="7BFCBD46" w14:textId="77777777" w:rsidR="00B67735" w:rsidRPr="00241020" w:rsidRDefault="00B67735" w:rsidP="00886485">
            <w:pPr>
              <w:pStyle w:val="TableParagraph"/>
              <w:rPr>
                <w:rFonts w:ascii="Times New Roman" w:hAnsi="Times New Roman" w:cs="Times New Roman"/>
                <w:i/>
              </w:rPr>
            </w:pPr>
          </w:p>
          <w:p w14:paraId="29F630C0" w14:textId="77777777" w:rsidR="00B67735" w:rsidRPr="00241020" w:rsidRDefault="00B67735" w:rsidP="00886485">
            <w:pPr>
              <w:pStyle w:val="TableParagraph"/>
              <w:rPr>
                <w:rFonts w:ascii="Times New Roman" w:hAnsi="Times New Roman" w:cs="Times New Roman"/>
                <w:i/>
              </w:rPr>
            </w:pPr>
          </w:p>
          <w:p w14:paraId="64B8F536" w14:textId="77777777" w:rsidR="00B67735" w:rsidRPr="00241020" w:rsidRDefault="00B67735" w:rsidP="00886485">
            <w:pPr>
              <w:pStyle w:val="TableParagraph"/>
              <w:rPr>
                <w:rFonts w:ascii="Times New Roman" w:hAnsi="Times New Roman" w:cs="Times New Roman"/>
                <w:i/>
              </w:rPr>
            </w:pPr>
          </w:p>
          <w:p w14:paraId="26A4130D" w14:textId="77777777" w:rsidR="00B67735" w:rsidRPr="00241020" w:rsidRDefault="00B67735" w:rsidP="00886485">
            <w:pPr>
              <w:pStyle w:val="TableParagraph"/>
              <w:spacing w:before="1" w:line="218" w:lineRule="exact"/>
              <w:ind w:left="107"/>
              <w:rPr>
                <w:rFonts w:ascii="Times New Roman" w:hAnsi="Times New Roman" w:cs="Times New Roman"/>
                <w:sz w:val="20"/>
              </w:rPr>
            </w:pPr>
            <w:r w:rsidRPr="00241020">
              <w:rPr>
                <w:rFonts w:ascii="Times New Roman" w:hAnsi="Times New Roman" w:cs="Times New Roman"/>
                <w:sz w:val="20"/>
              </w:rPr>
              <w:t>DT</w:t>
            </w:r>
          </w:p>
        </w:tc>
        <w:tc>
          <w:tcPr>
            <w:tcW w:w="2501" w:type="dxa"/>
          </w:tcPr>
          <w:p w14:paraId="7F7BABEA" w14:textId="77777777" w:rsidR="00B67735" w:rsidRPr="00241020" w:rsidRDefault="00B67735" w:rsidP="00886485">
            <w:pPr>
              <w:pStyle w:val="TableParagraph"/>
              <w:rPr>
                <w:rFonts w:ascii="Times New Roman" w:hAnsi="Times New Roman" w:cs="Times New Roman"/>
                <w:i/>
              </w:rPr>
            </w:pPr>
          </w:p>
          <w:p w14:paraId="467F3A2D" w14:textId="77777777" w:rsidR="00B67735" w:rsidRPr="00241020" w:rsidRDefault="00B67735" w:rsidP="00886485">
            <w:pPr>
              <w:pStyle w:val="TableParagraph"/>
              <w:rPr>
                <w:rFonts w:ascii="Times New Roman" w:hAnsi="Times New Roman" w:cs="Times New Roman"/>
                <w:i/>
              </w:rPr>
            </w:pPr>
          </w:p>
          <w:p w14:paraId="19E7A817" w14:textId="77777777" w:rsidR="00B67735" w:rsidRPr="00241020" w:rsidRDefault="00B67735" w:rsidP="00886485">
            <w:pPr>
              <w:pStyle w:val="TableParagraph"/>
              <w:rPr>
                <w:rFonts w:ascii="Times New Roman" w:hAnsi="Times New Roman" w:cs="Times New Roman"/>
                <w:i/>
              </w:rPr>
            </w:pPr>
          </w:p>
          <w:p w14:paraId="672848BA" w14:textId="77777777" w:rsidR="00B67735" w:rsidRPr="00241020" w:rsidRDefault="00B67735" w:rsidP="00886485">
            <w:pPr>
              <w:pStyle w:val="TableParagraph"/>
              <w:rPr>
                <w:rFonts w:ascii="Times New Roman" w:hAnsi="Times New Roman" w:cs="Times New Roman"/>
                <w:i/>
              </w:rPr>
            </w:pPr>
          </w:p>
          <w:p w14:paraId="0F7B07A0" w14:textId="77777777" w:rsidR="00B67735" w:rsidRPr="00241020" w:rsidRDefault="00B67735" w:rsidP="00886485">
            <w:pPr>
              <w:pStyle w:val="TableParagraph"/>
              <w:spacing w:before="1" w:line="218" w:lineRule="exact"/>
              <w:ind w:left="102"/>
              <w:rPr>
                <w:rFonts w:ascii="Times New Roman" w:hAnsi="Times New Roman" w:cs="Times New Roman"/>
                <w:sz w:val="20"/>
              </w:rPr>
            </w:pPr>
            <w:r w:rsidRPr="00241020">
              <w:rPr>
                <w:rFonts w:ascii="Times New Roman" w:hAnsi="Times New Roman" w:cs="Times New Roman"/>
                <w:sz w:val="20"/>
              </w:rPr>
              <w:t>Decision trees</w:t>
            </w:r>
          </w:p>
        </w:tc>
        <w:tc>
          <w:tcPr>
            <w:tcW w:w="6010" w:type="dxa"/>
          </w:tcPr>
          <w:p w14:paraId="7DE048DB" w14:textId="77777777" w:rsidR="00B67735" w:rsidRPr="00241020" w:rsidRDefault="00B67735" w:rsidP="00886485">
            <w:pPr>
              <w:pStyle w:val="TableParagraph"/>
              <w:spacing w:before="1"/>
              <w:rPr>
                <w:rFonts w:ascii="Times New Roman" w:hAnsi="Times New Roman" w:cs="Times New Roman"/>
                <w:i/>
                <w:sz w:val="18"/>
              </w:rPr>
            </w:pPr>
          </w:p>
          <w:p w14:paraId="2058018E" w14:textId="77777777" w:rsidR="00B67735" w:rsidRPr="00241020" w:rsidRDefault="00B67735" w:rsidP="00886485">
            <w:pPr>
              <w:pStyle w:val="TableParagraph"/>
              <w:spacing w:before="1" w:line="360" w:lineRule="auto"/>
              <w:ind w:left="102"/>
              <w:rPr>
                <w:rFonts w:ascii="Times New Roman" w:hAnsi="Times New Roman" w:cs="Times New Roman"/>
                <w:sz w:val="20"/>
              </w:rPr>
            </w:pPr>
            <w:r w:rsidRPr="00241020">
              <w:rPr>
                <w:rFonts w:ascii="Times New Roman" w:hAnsi="Times New Roman" w:cs="Times New Roman"/>
                <w:sz w:val="20"/>
              </w:rPr>
              <w:t>These use a flowchart structure that typically contains a root, internal nodes, branches, and leaves. [9] The end result of the decision tree is a</w:t>
            </w:r>
          </w:p>
          <w:p w14:paraId="6B407222" w14:textId="77777777" w:rsidR="00B67735" w:rsidRPr="00241020" w:rsidRDefault="00B67735" w:rsidP="00886485">
            <w:pPr>
              <w:pStyle w:val="TableParagraph"/>
              <w:spacing w:before="2"/>
              <w:ind w:left="102"/>
              <w:rPr>
                <w:rFonts w:ascii="Times New Roman" w:hAnsi="Times New Roman" w:cs="Times New Roman"/>
                <w:sz w:val="20"/>
              </w:rPr>
            </w:pPr>
            <w:r w:rsidRPr="00241020">
              <w:rPr>
                <w:rFonts w:ascii="Times New Roman" w:hAnsi="Times New Roman" w:cs="Times New Roman"/>
                <w:sz w:val="20"/>
              </w:rPr>
              <w:t>set of rules that governs the path from the root to the leaves</w:t>
            </w:r>
          </w:p>
        </w:tc>
      </w:tr>
      <w:tr w:rsidR="00B67735" w:rsidRPr="00241020" w14:paraId="2220C87A" w14:textId="77777777" w:rsidTr="00886485">
        <w:trPr>
          <w:trHeight w:val="1033"/>
        </w:trPr>
        <w:tc>
          <w:tcPr>
            <w:tcW w:w="1352" w:type="dxa"/>
          </w:tcPr>
          <w:p w14:paraId="78057389" w14:textId="77777777" w:rsidR="00B67735" w:rsidRPr="00241020" w:rsidRDefault="00B67735" w:rsidP="00886485">
            <w:pPr>
              <w:pStyle w:val="TableParagraph"/>
              <w:rPr>
                <w:rFonts w:ascii="Times New Roman" w:hAnsi="Times New Roman" w:cs="Times New Roman"/>
                <w:i/>
              </w:rPr>
            </w:pPr>
          </w:p>
          <w:p w14:paraId="042E3A38" w14:textId="77777777" w:rsidR="00B67735" w:rsidRPr="00241020" w:rsidRDefault="00B67735" w:rsidP="00886485">
            <w:pPr>
              <w:pStyle w:val="TableParagraph"/>
              <w:rPr>
                <w:rFonts w:ascii="Times New Roman" w:hAnsi="Times New Roman" w:cs="Times New Roman"/>
                <w:i/>
              </w:rPr>
            </w:pPr>
          </w:p>
          <w:p w14:paraId="7C7C3C19" w14:textId="77777777" w:rsidR="00B67735" w:rsidRPr="00241020" w:rsidRDefault="00B67735" w:rsidP="00886485">
            <w:pPr>
              <w:pStyle w:val="TableParagraph"/>
              <w:spacing w:before="6"/>
              <w:rPr>
                <w:rFonts w:ascii="Times New Roman" w:hAnsi="Times New Roman" w:cs="Times New Roman"/>
                <w:i/>
                <w:sz w:val="25"/>
              </w:rPr>
            </w:pPr>
          </w:p>
          <w:p w14:paraId="451A8F68" w14:textId="77777777" w:rsidR="00B67735" w:rsidRPr="00241020" w:rsidRDefault="00B67735" w:rsidP="00886485">
            <w:pPr>
              <w:pStyle w:val="TableParagraph"/>
              <w:spacing w:before="1" w:line="214" w:lineRule="exact"/>
              <w:ind w:left="107"/>
              <w:rPr>
                <w:rFonts w:ascii="Times New Roman" w:hAnsi="Times New Roman" w:cs="Times New Roman"/>
                <w:sz w:val="20"/>
              </w:rPr>
            </w:pPr>
            <w:r w:rsidRPr="00241020">
              <w:rPr>
                <w:rFonts w:ascii="Times New Roman" w:hAnsi="Times New Roman" w:cs="Times New Roman"/>
                <w:sz w:val="20"/>
              </w:rPr>
              <w:t>EL</w:t>
            </w:r>
          </w:p>
        </w:tc>
        <w:tc>
          <w:tcPr>
            <w:tcW w:w="2501" w:type="dxa"/>
          </w:tcPr>
          <w:p w14:paraId="26FC5A3B" w14:textId="77777777" w:rsidR="00B67735" w:rsidRPr="00241020" w:rsidRDefault="00B67735" w:rsidP="00886485">
            <w:pPr>
              <w:pStyle w:val="TableParagraph"/>
              <w:rPr>
                <w:rFonts w:ascii="Times New Roman" w:hAnsi="Times New Roman" w:cs="Times New Roman"/>
                <w:i/>
              </w:rPr>
            </w:pPr>
          </w:p>
          <w:p w14:paraId="3A1E4DEB" w14:textId="77777777" w:rsidR="00B67735" w:rsidRPr="00241020" w:rsidRDefault="00B67735" w:rsidP="00886485">
            <w:pPr>
              <w:pStyle w:val="TableParagraph"/>
              <w:rPr>
                <w:rFonts w:ascii="Times New Roman" w:hAnsi="Times New Roman" w:cs="Times New Roman"/>
                <w:i/>
              </w:rPr>
            </w:pPr>
          </w:p>
          <w:p w14:paraId="37A00AF6" w14:textId="77777777" w:rsidR="00B67735" w:rsidRPr="00241020" w:rsidRDefault="00B67735" w:rsidP="00886485">
            <w:pPr>
              <w:pStyle w:val="TableParagraph"/>
              <w:spacing w:before="6"/>
              <w:rPr>
                <w:rFonts w:ascii="Times New Roman" w:hAnsi="Times New Roman" w:cs="Times New Roman"/>
                <w:i/>
                <w:sz w:val="25"/>
              </w:rPr>
            </w:pPr>
          </w:p>
          <w:p w14:paraId="11D14A00" w14:textId="77777777" w:rsidR="00B67735" w:rsidRPr="00241020" w:rsidRDefault="00B67735" w:rsidP="00886485">
            <w:pPr>
              <w:pStyle w:val="TableParagraph"/>
              <w:spacing w:before="1" w:line="214" w:lineRule="exact"/>
              <w:ind w:left="102"/>
              <w:rPr>
                <w:rFonts w:ascii="Times New Roman" w:hAnsi="Times New Roman" w:cs="Times New Roman"/>
                <w:sz w:val="20"/>
              </w:rPr>
            </w:pPr>
            <w:r w:rsidRPr="00241020">
              <w:rPr>
                <w:rFonts w:ascii="Times New Roman" w:hAnsi="Times New Roman" w:cs="Times New Roman"/>
                <w:sz w:val="20"/>
              </w:rPr>
              <w:t>Ensemble learning</w:t>
            </w:r>
          </w:p>
        </w:tc>
        <w:tc>
          <w:tcPr>
            <w:tcW w:w="6010" w:type="dxa"/>
          </w:tcPr>
          <w:p w14:paraId="2510922E" w14:textId="77777777" w:rsidR="00B67735" w:rsidRPr="00241020" w:rsidRDefault="00B67735" w:rsidP="00886485">
            <w:pPr>
              <w:pStyle w:val="TableParagraph"/>
              <w:spacing w:line="222" w:lineRule="exact"/>
              <w:ind w:left="102"/>
              <w:rPr>
                <w:rFonts w:ascii="Times New Roman" w:hAnsi="Times New Roman" w:cs="Times New Roman"/>
                <w:sz w:val="20"/>
              </w:rPr>
            </w:pPr>
            <w:r w:rsidRPr="00241020">
              <w:rPr>
                <w:rFonts w:ascii="Times New Roman" w:hAnsi="Times New Roman" w:cs="Times New Roman"/>
                <w:sz w:val="20"/>
              </w:rPr>
              <w:t>Use multiple learning algorithms to obtain better predictive inference or</w:t>
            </w:r>
          </w:p>
          <w:p w14:paraId="07C4C0B0" w14:textId="77777777" w:rsidR="00B67735" w:rsidRPr="00241020" w:rsidRDefault="00B67735" w:rsidP="00886485">
            <w:pPr>
              <w:pStyle w:val="TableParagraph"/>
              <w:spacing w:before="8" w:line="340" w:lineRule="atLeast"/>
              <w:ind w:left="102" w:right="105"/>
              <w:rPr>
                <w:rFonts w:ascii="Times New Roman" w:hAnsi="Times New Roman" w:cs="Times New Roman"/>
                <w:b/>
                <w:sz w:val="20"/>
              </w:rPr>
            </w:pPr>
            <w:r w:rsidRPr="00241020">
              <w:rPr>
                <w:rFonts w:ascii="Times New Roman" w:hAnsi="Times New Roman" w:cs="Times New Roman"/>
                <w:sz w:val="20"/>
              </w:rPr>
              <w:t>predictive performance than could be obtained from any of the constituent learning algorithms. [</w:t>
            </w:r>
            <w:r w:rsidRPr="00241020">
              <w:rPr>
                <w:rFonts w:ascii="Times New Roman" w:hAnsi="Times New Roman" w:cs="Times New Roman"/>
                <w:b/>
                <w:sz w:val="20"/>
              </w:rPr>
              <w:t>37]</w:t>
            </w:r>
          </w:p>
        </w:tc>
      </w:tr>
      <w:tr w:rsidR="00B67735" w:rsidRPr="00241020" w14:paraId="47217FF0" w14:textId="77777777" w:rsidTr="00886485">
        <w:trPr>
          <w:trHeight w:val="1498"/>
        </w:trPr>
        <w:tc>
          <w:tcPr>
            <w:tcW w:w="1352" w:type="dxa"/>
          </w:tcPr>
          <w:p w14:paraId="5EB7AE0F" w14:textId="77777777" w:rsidR="00B67735" w:rsidRPr="00241020" w:rsidRDefault="00B67735" w:rsidP="00886485">
            <w:pPr>
              <w:pStyle w:val="TableParagraph"/>
              <w:rPr>
                <w:rFonts w:ascii="Times New Roman" w:hAnsi="Times New Roman" w:cs="Times New Roman"/>
                <w:i/>
              </w:rPr>
            </w:pPr>
          </w:p>
          <w:p w14:paraId="479D6910" w14:textId="77777777" w:rsidR="00B67735" w:rsidRPr="00241020" w:rsidRDefault="00B67735" w:rsidP="00886485">
            <w:pPr>
              <w:pStyle w:val="TableParagraph"/>
              <w:rPr>
                <w:rFonts w:ascii="Times New Roman" w:hAnsi="Times New Roman" w:cs="Times New Roman"/>
                <w:i/>
              </w:rPr>
            </w:pPr>
          </w:p>
          <w:p w14:paraId="7CD46F10" w14:textId="77777777" w:rsidR="00B67735" w:rsidRPr="00241020" w:rsidRDefault="00B67735" w:rsidP="00886485">
            <w:pPr>
              <w:pStyle w:val="TableParagraph"/>
              <w:rPr>
                <w:rFonts w:ascii="Times New Roman" w:hAnsi="Times New Roman" w:cs="Times New Roman"/>
                <w:i/>
              </w:rPr>
            </w:pPr>
          </w:p>
          <w:p w14:paraId="7CB5BA5C" w14:textId="77777777" w:rsidR="00B67735" w:rsidRPr="00241020" w:rsidRDefault="00B67735" w:rsidP="00886485">
            <w:pPr>
              <w:pStyle w:val="TableParagraph"/>
              <w:rPr>
                <w:rFonts w:ascii="Times New Roman" w:hAnsi="Times New Roman" w:cs="Times New Roman"/>
                <w:i/>
              </w:rPr>
            </w:pPr>
          </w:p>
          <w:p w14:paraId="62BB5DDF" w14:textId="77777777" w:rsidR="00B67735" w:rsidRPr="00241020" w:rsidRDefault="00B67735" w:rsidP="00886485">
            <w:pPr>
              <w:pStyle w:val="TableParagraph"/>
              <w:spacing w:before="11"/>
              <w:rPr>
                <w:rFonts w:ascii="Times New Roman" w:hAnsi="Times New Roman" w:cs="Times New Roman"/>
                <w:i/>
                <w:sz w:val="21"/>
              </w:rPr>
            </w:pPr>
          </w:p>
          <w:p w14:paraId="490D16FE" w14:textId="77777777" w:rsidR="00B67735" w:rsidRPr="00241020" w:rsidRDefault="00B67735" w:rsidP="00886485">
            <w:pPr>
              <w:pStyle w:val="TableParagraph"/>
              <w:spacing w:line="214" w:lineRule="exact"/>
              <w:ind w:left="107"/>
              <w:rPr>
                <w:rFonts w:ascii="Times New Roman" w:hAnsi="Times New Roman" w:cs="Times New Roman"/>
                <w:sz w:val="20"/>
              </w:rPr>
            </w:pPr>
            <w:r w:rsidRPr="00241020">
              <w:rPr>
                <w:rFonts w:ascii="Times New Roman" w:hAnsi="Times New Roman" w:cs="Times New Roman"/>
                <w:sz w:val="20"/>
              </w:rPr>
              <w:t>IBM</w:t>
            </w:r>
          </w:p>
        </w:tc>
        <w:tc>
          <w:tcPr>
            <w:tcW w:w="2501" w:type="dxa"/>
          </w:tcPr>
          <w:p w14:paraId="1637E618" w14:textId="77777777" w:rsidR="00B67735" w:rsidRPr="00241020" w:rsidRDefault="00B67735" w:rsidP="00886485">
            <w:pPr>
              <w:pStyle w:val="TableParagraph"/>
              <w:rPr>
                <w:rFonts w:ascii="Times New Roman" w:hAnsi="Times New Roman" w:cs="Times New Roman"/>
                <w:i/>
              </w:rPr>
            </w:pPr>
          </w:p>
          <w:p w14:paraId="7982D5B2" w14:textId="77777777" w:rsidR="00B67735" w:rsidRPr="00241020" w:rsidRDefault="00B67735" w:rsidP="00886485">
            <w:pPr>
              <w:pStyle w:val="TableParagraph"/>
              <w:rPr>
                <w:rFonts w:ascii="Times New Roman" w:hAnsi="Times New Roman" w:cs="Times New Roman"/>
                <w:i/>
              </w:rPr>
            </w:pPr>
          </w:p>
          <w:p w14:paraId="2B4D0999" w14:textId="77777777" w:rsidR="00B67735" w:rsidRPr="00241020" w:rsidRDefault="00B67735" w:rsidP="00886485">
            <w:pPr>
              <w:pStyle w:val="TableParagraph"/>
              <w:rPr>
                <w:rFonts w:ascii="Times New Roman" w:hAnsi="Times New Roman" w:cs="Times New Roman"/>
                <w:i/>
              </w:rPr>
            </w:pPr>
          </w:p>
          <w:p w14:paraId="4575F6D7" w14:textId="77777777" w:rsidR="00B67735" w:rsidRPr="00241020" w:rsidRDefault="00B67735" w:rsidP="00886485">
            <w:pPr>
              <w:pStyle w:val="TableParagraph"/>
              <w:rPr>
                <w:rFonts w:ascii="Times New Roman" w:hAnsi="Times New Roman" w:cs="Times New Roman"/>
                <w:i/>
              </w:rPr>
            </w:pPr>
          </w:p>
          <w:p w14:paraId="598B8227" w14:textId="77777777" w:rsidR="00B67735" w:rsidRPr="00241020" w:rsidRDefault="00B67735" w:rsidP="00886485">
            <w:pPr>
              <w:pStyle w:val="TableParagraph"/>
              <w:spacing w:before="11"/>
              <w:rPr>
                <w:rFonts w:ascii="Times New Roman" w:hAnsi="Times New Roman" w:cs="Times New Roman"/>
                <w:i/>
                <w:sz w:val="21"/>
              </w:rPr>
            </w:pPr>
          </w:p>
          <w:p w14:paraId="580CE929" w14:textId="77777777" w:rsidR="00B67735" w:rsidRPr="00241020" w:rsidRDefault="00B67735" w:rsidP="00886485">
            <w:pPr>
              <w:pStyle w:val="TableParagraph"/>
              <w:spacing w:line="214" w:lineRule="exact"/>
              <w:ind w:left="102"/>
              <w:rPr>
                <w:rFonts w:ascii="Times New Roman" w:hAnsi="Times New Roman" w:cs="Times New Roman"/>
                <w:sz w:val="20"/>
              </w:rPr>
            </w:pPr>
            <w:r w:rsidRPr="00241020">
              <w:rPr>
                <w:rFonts w:ascii="Times New Roman" w:hAnsi="Times New Roman" w:cs="Times New Roman"/>
                <w:sz w:val="20"/>
              </w:rPr>
              <w:t>Instance based models</w:t>
            </w:r>
          </w:p>
        </w:tc>
        <w:tc>
          <w:tcPr>
            <w:tcW w:w="6010" w:type="dxa"/>
          </w:tcPr>
          <w:p w14:paraId="02599F51" w14:textId="77777777" w:rsidR="00B67735" w:rsidRPr="00241020" w:rsidRDefault="00B67735" w:rsidP="00886485">
            <w:pPr>
              <w:pStyle w:val="TableParagraph"/>
              <w:spacing w:before="116" w:line="360" w:lineRule="auto"/>
              <w:ind w:left="102" w:right="123" w:firstLine="52"/>
              <w:rPr>
                <w:rFonts w:ascii="Times New Roman" w:hAnsi="Times New Roman" w:cs="Times New Roman"/>
                <w:sz w:val="20"/>
              </w:rPr>
            </w:pPr>
            <w:r w:rsidRPr="00241020">
              <w:rPr>
                <w:rFonts w:ascii="Times New Roman" w:hAnsi="Times New Roman" w:cs="Times New Roman"/>
                <w:sz w:val="20"/>
              </w:rPr>
              <w:t>Generates classification predictions using only specific instances. Instance-based learning algorithms do not maintain a set of abstractions derived from specific instances. This approach extends the nearest</w:t>
            </w:r>
          </w:p>
          <w:p w14:paraId="43419C99" w14:textId="77777777" w:rsidR="00B67735" w:rsidRPr="00241020" w:rsidRDefault="00B67735" w:rsidP="00886485">
            <w:pPr>
              <w:pStyle w:val="TableParagraph"/>
              <w:spacing w:line="228" w:lineRule="exact"/>
              <w:ind w:left="102"/>
              <w:rPr>
                <w:rFonts w:ascii="Times New Roman" w:hAnsi="Times New Roman" w:cs="Times New Roman"/>
                <w:b/>
                <w:sz w:val="20"/>
              </w:rPr>
            </w:pPr>
            <w:r w:rsidRPr="00241020">
              <w:rPr>
                <w:rFonts w:ascii="Times New Roman" w:hAnsi="Times New Roman" w:cs="Times New Roman"/>
                <w:sz w:val="20"/>
              </w:rPr>
              <w:t xml:space="preserve">neighbor algorithm, which has large storage requirements. </w:t>
            </w:r>
            <w:r w:rsidRPr="00241020">
              <w:rPr>
                <w:rFonts w:ascii="Times New Roman" w:hAnsi="Times New Roman" w:cs="Times New Roman"/>
                <w:b/>
                <w:sz w:val="20"/>
              </w:rPr>
              <w:t>[38]</w:t>
            </w:r>
          </w:p>
        </w:tc>
      </w:tr>
      <w:tr w:rsidR="00B67735" w:rsidRPr="00241020" w14:paraId="5C7AAB83" w14:textId="77777777" w:rsidTr="00886485">
        <w:trPr>
          <w:trHeight w:val="1230"/>
        </w:trPr>
        <w:tc>
          <w:tcPr>
            <w:tcW w:w="1352" w:type="dxa"/>
          </w:tcPr>
          <w:p w14:paraId="0E4474B6" w14:textId="77777777" w:rsidR="00B67735" w:rsidRPr="00241020" w:rsidRDefault="00B67735" w:rsidP="00886485">
            <w:pPr>
              <w:pStyle w:val="TableParagraph"/>
              <w:rPr>
                <w:rFonts w:ascii="Times New Roman" w:hAnsi="Times New Roman" w:cs="Times New Roman"/>
                <w:i/>
              </w:rPr>
            </w:pPr>
          </w:p>
          <w:p w14:paraId="733E2B14" w14:textId="77777777" w:rsidR="00B67735" w:rsidRPr="00241020" w:rsidRDefault="00B67735" w:rsidP="00886485">
            <w:pPr>
              <w:pStyle w:val="TableParagraph"/>
              <w:rPr>
                <w:rFonts w:ascii="Times New Roman" w:hAnsi="Times New Roman" w:cs="Times New Roman"/>
                <w:i/>
              </w:rPr>
            </w:pPr>
          </w:p>
          <w:p w14:paraId="33078A9D" w14:textId="77777777" w:rsidR="00B67735" w:rsidRPr="00241020" w:rsidRDefault="00B67735" w:rsidP="00886485">
            <w:pPr>
              <w:pStyle w:val="TableParagraph"/>
              <w:rPr>
                <w:rFonts w:ascii="Times New Roman" w:hAnsi="Times New Roman" w:cs="Times New Roman"/>
                <w:i/>
              </w:rPr>
            </w:pPr>
          </w:p>
          <w:p w14:paraId="435D75B0" w14:textId="77777777" w:rsidR="00B67735" w:rsidRPr="00241020" w:rsidRDefault="00B67735" w:rsidP="00886485">
            <w:pPr>
              <w:pStyle w:val="TableParagraph"/>
              <w:spacing w:before="11"/>
              <w:rPr>
                <w:rFonts w:ascii="Times New Roman" w:hAnsi="Times New Roman" w:cs="Times New Roman"/>
                <w:i/>
                <w:sz w:val="19"/>
              </w:rPr>
            </w:pPr>
          </w:p>
          <w:p w14:paraId="7378B3CE" w14:textId="77777777" w:rsidR="00B67735" w:rsidRPr="00241020" w:rsidRDefault="00B67735" w:rsidP="00886485">
            <w:pPr>
              <w:pStyle w:val="TableParagraph"/>
              <w:spacing w:line="222" w:lineRule="exact"/>
              <w:ind w:left="107"/>
              <w:rPr>
                <w:rFonts w:ascii="Times New Roman" w:hAnsi="Times New Roman" w:cs="Times New Roman"/>
                <w:sz w:val="20"/>
              </w:rPr>
            </w:pPr>
            <w:r w:rsidRPr="00241020">
              <w:rPr>
                <w:rFonts w:ascii="Times New Roman" w:hAnsi="Times New Roman" w:cs="Times New Roman"/>
                <w:sz w:val="20"/>
              </w:rPr>
              <w:t>SVMs</w:t>
            </w:r>
          </w:p>
        </w:tc>
        <w:tc>
          <w:tcPr>
            <w:tcW w:w="2501" w:type="dxa"/>
          </w:tcPr>
          <w:p w14:paraId="7896E1FD" w14:textId="77777777" w:rsidR="00B67735" w:rsidRPr="00241020" w:rsidRDefault="00B67735" w:rsidP="00886485">
            <w:pPr>
              <w:pStyle w:val="TableParagraph"/>
              <w:rPr>
                <w:rFonts w:ascii="Times New Roman" w:hAnsi="Times New Roman" w:cs="Times New Roman"/>
                <w:i/>
              </w:rPr>
            </w:pPr>
          </w:p>
          <w:p w14:paraId="4F68A65D" w14:textId="77777777" w:rsidR="00B67735" w:rsidRPr="00241020" w:rsidRDefault="00B67735" w:rsidP="00886485">
            <w:pPr>
              <w:pStyle w:val="TableParagraph"/>
              <w:rPr>
                <w:rFonts w:ascii="Times New Roman" w:hAnsi="Times New Roman" w:cs="Times New Roman"/>
                <w:i/>
              </w:rPr>
            </w:pPr>
          </w:p>
          <w:p w14:paraId="7CC31692" w14:textId="77777777" w:rsidR="00B67735" w:rsidRPr="00241020" w:rsidRDefault="00B67735" w:rsidP="00886485">
            <w:pPr>
              <w:pStyle w:val="TableParagraph"/>
              <w:rPr>
                <w:rFonts w:ascii="Times New Roman" w:hAnsi="Times New Roman" w:cs="Times New Roman"/>
                <w:i/>
              </w:rPr>
            </w:pPr>
          </w:p>
          <w:p w14:paraId="6345E89B" w14:textId="77777777" w:rsidR="00B67735" w:rsidRPr="00241020" w:rsidRDefault="00B67735" w:rsidP="00886485">
            <w:pPr>
              <w:pStyle w:val="TableParagraph"/>
              <w:spacing w:before="11"/>
              <w:rPr>
                <w:rFonts w:ascii="Times New Roman" w:hAnsi="Times New Roman" w:cs="Times New Roman"/>
                <w:i/>
                <w:sz w:val="19"/>
              </w:rPr>
            </w:pPr>
          </w:p>
          <w:p w14:paraId="0BF96F08" w14:textId="77777777" w:rsidR="00B67735" w:rsidRPr="00241020" w:rsidRDefault="00B67735" w:rsidP="00886485">
            <w:pPr>
              <w:pStyle w:val="TableParagraph"/>
              <w:spacing w:line="222" w:lineRule="exact"/>
              <w:ind w:left="102"/>
              <w:rPr>
                <w:rFonts w:ascii="Times New Roman" w:hAnsi="Times New Roman" w:cs="Times New Roman"/>
                <w:sz w:val="20"/>
              </w:rPr>
            </w:pPr>
            <w:r w:rsidRPr="00241020">
              <w:rPr>
                <w:rFonts w:ascii="Times New Roman" w:hAnsi="Times New Roman" w:cs="Times New Roman"/>
                <w:sz w:val="20"/>
              </w:rPr>
              <w:t>Support vector machines</w:t>
            </w:r>
          </w:p>
        </w:tc>
        <w:tc>
          <w:tcPr>
            <w:tcW w:w="6010" w:type="dxa"/>
          </w:tcPr>
          <w:p w14:paraId="7B254EE2" w14:textId="77777777" w:rsidR="00B67735" w:rsidRPr="00241020" w:rsidRDefault="00B67735" w:rsidP="00886485">
            <w:pPr>
              <w:pStyle w:val="TableParagraph"/>
              <w:spacing w:before="181"/>
              <w:ind w:left="102"/>
              <w:rPr>
                <w:rFonts w:ascii="Times New Roman" w:hAnsi="Times New Roman" w:cs="Times New Roman"/>
                <w:sz w:val="20"/>
              </w:rPr>
            </w:pPr>
            <w:r w:rsidRPr="00241020">
              <w:rPr>
                <w:rFonts w:ascii="Times New Roman" w:hAnsi="Times New Roman" w:cs="Times New Roman"/>
                <w:sz w:val="20"/>
              </w:rPr>
              <w:t>Classifies data by defining a hyperplane that best differentiates two</w:t>
            </w:r>
          </w:p>
          <w:p w14:paraId="61503128" w14:textId="77777777" w:rsidR="00B67735" w:rsidRPr="00241020" w:rsidRDefault="00B67735" w:rsidP="00886485">
            <w:pPr>
              <w:pStyle w:val="TableParagraph"/>
              <w:spacing w:before="7" w:line="340" w:lineRule="atLeast"/>
              <w:ind w:left="102" w:right="195"/>
              <w:rPr>
                <w:rFonts w:ascii="Times New Roman" w:hAnsi="Times New Roman" w:cs="Times New Roman"/>
                <w:b/>
                <w:sz w:val="20"/>
              </w:rPr>
            </w:pPr>
            <w:r w:rsidRPr="00241020">
              <w:rPr>
                <w:rFonts w:ascii="Times New Roman" w:hAnsi="Times New Roman" w:cs="Times New Roman"/>
                <w:sz w:val="20"/>
              </w:rPr>
              <w:t>groups. SVM method have capacity to discover nonlinear relationships through the use of a kernel function (kernel trick</w:t>
            </w:r>
            <w:r w:rsidRPr="00241020">
              <w:rPr>
                <w:rFonts w:ascii="Times New Roman" w:hAnsi="Times New Roman" w:cs="Times New Roman"/>
                <w:b/>
                <w:sz w:val="20"/>
              </w:rPr>
              <w:t>) [9]</w:t>
            </w:r>
          </w:p>
        </w:tc>
      </w:tr>
    </w:tbl>
    <w:p w14:paraId="6912B494" w14:textId="77777777" w:rsidR="00B67735" w:rsidRPr="00241020" w:rsidRDefault="00B67735" w:rsidP="00B67735">
      <w:pPr>
        <w:pStyle w:val="BodyText"/>
        <w:spacing w:before="1"/>
        <w:rPr>
          <w:rFonts w:ascii="Times New Roman" w:hAnsi="Times New Roman" w:cs="Times New Roman"/>
          <w:i/>
          <w:sz w:val="29"/>
        </w:rPr>
      </w:pPr>
    </w:p>
    <w:p w14:paraId="0DA67280" w14:textId="77777777" w:rsidR="00B67735" w:rsidRPr="00241020" w:rsidRDefault="00B67735" w:rsidP="00B67735">
      <w:pPr>
        <w:pStyle w:val="ListParagraph"/>
        <w:numPr>
          <w:ilvl w:val="1"/>
          <w:numId w:val="43"/>
        </w:numPr>
        <w:tabs>
          <w:tab w:val="left" w:pos="905"/>
        </w:tabs>
        <w:spacing w:before="56"/>
        <w:ind w:hanging="433"/>
        <w:rPr>
          <w:rFonts w:ascii="Times New Roman" w:hAnsi="Times New Roman" w:cs="Times New Roman"/>
          <w:b/>
        </w:rPr>
      </w:pPr>
      <w:r w:rsidRPr="00241020">
        <w:rPr>
          <w:rFonts w:ascii="Times New Roman" w:hAnsi="Times New Roman" w:cs="Times New Roman"/>
          <w:b/>
        </w:rPr>
        <w:t>Task of</w:t>
      </w:r>
      <w:r w:rsidRPr="00241020">
        <w:rPr>
          <w:rFonts w:ascii="Times New Roman" w:hAnsi="Times New Roman" w:cs="Times New Roman"/>
          <w:b/>
          <w:spacing w:val="-4"/>
        </w:rPr>
        <w:t xml:space="preserve"> </w:t>
      </w:r>
      <w:r w:rsidRPr="00241020">
        <w:rPr>
          <w:rFonts w:ascii="Times New Roman" w:hAnsi="Times New Roman" w:cs="Times New Roman"/>
          <w:b/>
        </w:rPr>
        <w:t>learning</w:t>
      </w:r>
    </w:p>
    <w:p w14:paraId="45835F15" w14:textId="77777777" w:rsidR="00B67735" w:rsidRPr="00241020" w:rsidRDefault="00B67735" w:rsidP="00B67735">
      <w:pPr>
        <w:spacing w:before="135" w:line="362" w:lineRule="auto"/>
        <w:ind w:left="904" w:right="4780"/>
        <w:rPr>
          <w:rFonts w:ascii="Times New Roman" w:hAnsi="Times New Roman" w:cs="Times New Roman"/>
        </w:rPr>
      </w:pPr>
      <w:r w:rsidRPr="00241020">
        <w:rPr>
          <w:rFonts w:ascii="Times New Roman" w:hAnsi="Times New Roman" w:cs="Times New Roman"/>
        </w:rPr>
        <w:t>ML tasks are broadly categorized as in the table below Fig 1</w:t>
      </w:r>
    </w:p>
    <w:p w14:paraId="5BE38683" w14:textId="77777777" w:rsidR="00B67735" w:rsidRPr="00241020" w:rsidRDefault="00B67735" w:rsidP="00B67735">
      <w:pPr>
        <w:pStyle w:val="BodyText"/>
        <w:ind w:left="1599"/>
        <w:rPr>
          <w:rFonts w:ascii="Times New Roman" w:hAnsi="Times New Roman" w:cs="Times New Roman"/>
          <w:sz w:val="20"/>
        </w:rPr>
      </w:pPr>
      <w:r w:rsidRPr="00241020">
        <w:rPr>
          <w:rFonts w:ascii="Times New Roman" w:hAnsi="Times New Roman" w:cs="Times New Roman"/>
          <w:noProof/>
          <w:sz w:val="20"/>
          <w:lang w:val="en-GB" w:eastAsia="en-GB"/>
        </w:rPr>
        <w:drawing>
          <wp:inline distT="0" distB="0" distL="0" distR="0" wp14:anchorId="1BE690D3" wp14:editId="774EBB9A">
            <wp:extent cx="4835589" cy="2038540"/>
            <wp:effectExtent l="0" t="0" r="0" b="0"/>
            <wp:docPr id="2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5" cstate="print"/>
                    <a:stretch>
                      <a:fillRect/>
                    </a:stretch>
                  </pic:blipFill>
                  <pic:spPr>
                    <a:xfrm>
                      <a:off x="0" y="0"/>
                      <a:ext cx="4835589" cy="2038540"/>
                    </a:xfrm>
                    <a:prstGeom prst="rect">
                      <a:avLst/>
                    </a:prstGeom>
                  </pic:spPr>
                </pic:pic>
              </a:graphicData>
            </a:graphic>
          </wp:inline>
        </w:drawing>
      </w:r>
    </w:p>
    <w:p w14:paraId="42AC4048" w14:textId="77777777" w:rsidR="00B67735" w:rsidRPr="00241020" w:rsidRDefault="00B67735" w:rsidP="00B67735">
      <w:pPr>
        <w:pStyle w:val="BodyText"/>
        <w:spacing w:before="128" w:line="360" w:lineRule="auto"/>
        <w:ind w:left="904" w:right="628"/>
        <w:rPr>
          <w:rFonts w:ascii="Times New Roman" w:hAnsi="Times New Roman" w:cs="Times New Roman"/>
        </w:rPr>
      </w:pPr>
      <w:r w:rsidRPr="00241020">
        <w:rPr>
          <w:rFonts w:ascii="Times New Roman" w:hAnsi="Times New Roman" w:cs="Times New Roman"/>
        </w:rPr>
        <w:t>ML tasks are broadly categorized into supervised learning and unsupervised learning. These is determined by the learning signal of the system being trained [8]. Under supervised learning the core objective is to develop a general rule whereby the data being used contain example inputs and generate corresponding outputs. The trained model is used to predict the missing outputs (labels) for the test data. Under the second category of unsupervised learning, there is no difference between training and test sets with data being unlabeled. The learner processes input data with the goal of discovering hidden patterns.</w:t>
      </w:r>
    </w:p>
    <w:p w14:paraId="652AEB30" w14:textId="77777777" w:rsidR="00B67735" w:rsidRPr="00241020" w:rsidRDefault="00B67735" w:rsidP="00B67735">
      <w:pPr>
        <w:pStyle w:val="BodyText"/>
        <w:spacing w:before="6"/>
        <w:rPr>
          <w:rFonts w:ascii="Times New Roman" w:hAnsi="Times New Roman" w:cs="Times New Roman"/>
          <w:sz w:val="36"/>
        </w:rPr>
      </w:pPr>
    </w:p>
    <w:p w14:paraId="3A8D72E5" w14:textId="77777777" w:rsidR="00B67735" w:rsidRPr="00241020" w:rsidRDefault="00B67735" w:rsidP="00B67735">
      <w:pPr>
        <w:rPr>
          <w:rFonts w:ascii="Times New Roman" w:hAnsi="Times New Roman" w:cs="Times New Roman"/>
          <w:sz w:val="32"/>
          <w:szCs w:val="32"/>
        </w:rPr>
      </w:pPr>
      <w:r w:rsidRPr="00241020">
        <w:rPr>
          <w:rFonts w:ascii="Times New Roman" w:hAnsi="Times New Roman" w:cs="Times New Roman"/>
          <w:sz w:val="32"/>
          <w:szCs w:val="32"/>
        </w:rPr>
        <w:t xml:space="preserve">Analysis </w:t>
      </w:r>
      <w:r w:rsidRPr="00241020">
        <w:rPr>
          <w:rFonts w:ascii="Times New Roman" w:hAnsi="Times New Roman" w:cs="Times New Roman"/>
          <w:spacing w:val="-3"/>
          <w:sz w:val="32"/>
          <w:szCs w:val="32"/>
        </w:rPr>
        <w:t xml:space="preserve">of </w:t>
      </w:r>
      <w:r w:rsidRPr="00241020">
        <w:rPr>
          <w:rFonts w:ascii="Times New Roman" w:hAnsi="Times New Roman" w:cs="Times New Roman"/>
          <w:sz w:val="32"/>
          <w:szCs w:val="32"/>
        </w:rPr>
        <w:t>learning</w:t>
      </w:r>
    </w:p>
    <w:p w14:paraId="5F7D8897" w14:textId="77777777" w:rsidR="00B67735" w:rsidRPr="00241020" w:rsidRDefault="00B67735" w:rsidP="00B67735">
      <w:pPr>
        <w:pStyle w:val="BodyText"/>
        <w:spacing w:before="136" w:line="360" w:lineRule="auto"/>
        <w:ind w:left="904" w:right="648"/>
        <w:rPr>
          <w:rFonts w:ascii="Times New Roman" w:hAnsi="Times New Roman" w:cs="Times New Roman"/>
          <w:b/>
        </w:rPr>
      </w:pPr>
      <w:r w:rsidRPr="00241020">
        <w:rPr>
          <w:rFonts w:ascii="Times New Roman" w:hAnsi="Times New Roman" w:cs="Times New Roman"/>
        </w:rPr>
        <w:t xml:space="preserve">Some of the features might be insignificant and can influence the execution of ML algorithm, therefore, dimensionality reduction (DR) is applied to remove redundancy and extract useful information from the captured features </w:t>
      </w:r>
      <w:r w:rsidRPr="00241020">
        <w:rPr>
          <w:rFonts w:ascii="Times New Roman" w:hAnsi="Times New Roman" w:cs="Times New Roman"/>
          <w:b/>
        </w:rPr>
        <w:t>[39]</w:t>
      </w:r>
      <w:r w:rsidRPr="00241020">
        <w:rPr>
          <w:rFonts w:ascii="Times New Roman" w:hAnsi="Times New Roman" w:cs="Times New Roman"/>
        </w:rPr>
        <w:t xml:space="preserve">. DR is implemented before carrying out </w:t>
      </w:r>
      <w:r w:rsidRPr="00241020">
        <w:rPr>
          <w:rFonts w:ascii="Times New Roman" w:hAnsi="Times New Roman" w:cs="Times New Roman"/>
        </w:rPr>
        <w:lastRenderedPageBreak/>
        <w:t xml:space="preserve">classification or regression model in order to avoid the effects of dimensionality. Most common DR techniques include; Missing Values Ratio, Low Variance Filter, High Correlation Filter, Principal Component Analysis (PCA), Random Forest, Backward Feature Elimination and Forward Feature Construction </w:t>
      </w:r>
      <w:r w:rsidRPr="00241020">
        <w:rPr>
          <w:rFonts w:ascii="Times New Roman" w:hAnsi="Times New Roman" w:cs="Times New Roman"/>
          <w:b/>
        </w:rPr>
        <w:t>[40]</w:t>
      </w:r>
    </w:p>
    <w:p w14:paraId="6DEDFB0B" w14:textId="77777777" w:rsidR="00B67735" w:rsidRPr="00241020" w:rsidRDefault="00B67735" w:rsidP="00B67735">
      <w:pPr>
        <w:pStyle w:val="BodyText"/>
        <w:rPr>
          <w:rFonts w:ascii="Times New Roman" w:hAnsi="Times New Roman" w:cs="Times New Roman"/>
          <w:b/>
          <w:sz w:val="26"/>
        </w:rPr>
      </w:pPr>
    </w:p>
    <w:p w14:paraId="5DC4CE4E" w14:textId="77777777" w:rsidR="00B67735" w:rsidRPr="00241020" w:rsidRDefault="00B67735" w:rsidP="00B67735">
      <w:pPr>
        <w:pStyle w:val="BodyText"/>
        <w:spacing w:before="5"/>
        <w:rPr>
          <w:rFonts w:ascii="Times New Roman" w:hAnsi="Times New Roman" w:cs="Times New Roman"/>
          <w:b/>
          <w:sz w:val="30"/>
        </w:rPr>
      </w:pPr>
    </w:p>
    <w:p w14:paraId="622B632C" w14:textId="77777777" w:rsidR="00B67735" w:rsidRPr="00241020" w:rsidRDefault="00B67735" w:rsidP="00B67735">
      <w:pPr>
        <w:rPr>
          <w:rFonts w:ascii="Times New Roman" w:hAnsi="Times New Roman" w:cs="Times New Roman"/>
          <w:sz w:val="32"/>
          <w:szCs w:val="32"/>
        </w:rPr>
      </w:pPr>
      <w:r w:rsidRPr="00241020">
        <w:rPr>
          <w:rFonts w:ascii="Times New Roman" w:hAnsi="Times New Roman" w:cs="Times New Roman"/>
          <w:sz w:val="32"/>
          <w:szCs w:val="32"/>
        </w:rPr>
        <w:t xml:space="preserve">Results </w:t>
      </w:r>
      <w:r w:rsidRPr="00241020">
        <w:rPr>
          <w:rFonts w:ascii="Times New Roman" w:hAnsi="Times New Roman" w:cs="Times New Roman"/>
          <w:spacing w:val="-3"/>
          <w:sz w:val="32"/>
          <w:szCs w:val="32"/>
        </w:rPr>
        <w:t xml:space="preserve">of </w:t>
      </w:r>
      <w:r w:rsidRPr="00241020">
        <w:rPr>
          <w:rFonts w:ascii="Times New Roman" w:hAnsi="Times New Roman" w:cs="Times New Roman"/>
          <w:sz w:val="32"/>
          <w:szCs w:val="32"/>
        </w:rPr>
        <w:t>the literature</w:t>
      </w:r>
      <w:r w:rsidRPr="00241020">
        <w:rPr>
          <w:rFonts w:ascii="Times New Roman" w:hAnsi="Times New Roman" w:cs="Times New Roman"/>
          <w:spacing w:val="2"/>
          <w:sz w:val="32"/>
          <w:szCs w:val="32"/>
        </w:rPr>
        <w:t xml:space="preserve"> </w:t>
      </w:r>
      <w:r w:rsidRPr="00241020">
        <w:rPr>
          <w:rFonts w:ascii="Times New Roman" w:hAnsi="Times New Roman" w:cs="Times New Roman"/>
          <w:sz w:val="32"/>
          <w:szCs w:val="32"/>
        </w:rPr>
        <w:t>review</w:t>
      </w:r>
    </w:p>
    <w:p w14:paraId="35886AD9" w14:textId="77777777" w:rsidR="00B67735" w:rsidRPr="00241020" w:rsidRDefault="00B67735" w:rsidP="00B67735">
      <w:pPr>
        <w:pStyle w:val="ListParagraph"/>
        <w:numPr>
          <w:ilvl w:val="1"/>
          <w:numId w:val="42"/>
        </w:numPr>
        <w:tabs>
          <w:tab w:val="left" w:pos="905"/>
        </w:tabs>
        <w:spacing w:before="132"/>
        <w:ind w:hanging="433"/>
        <w:rPr>
          <w:rFonts w:ascii="Times New Roman" w:hAnsi="Times New Roman" w:cs="Times New Roman"/>
          <w:i/>
          <w:sz w:val="24"/>
        </w:rPr>
      </w:pPr>
      <w:r w:rsidRPr="00241020">
        <w:rPr>
          <w:rFonts w:ascii="Times New Roman" w:hAnsi="Times New Roman" w:cs="Times New Roman"/>
          <w:i/>
          <w:sz w:val="24"/>
        </w:rPr>
        <w:t>Research methods</w:t>
      </w:r>
      <w:r w:rsidRPr="00241020">
        <w:rPr>
          <w:rFonts w:ascii="Times New Roman" w:hAnsi="Times New Roman" w:cs="Times New Roman"/>
          <w:i/>
          <w:spacing w:val="-3"/>
          <w:sz w:val="24"/>
        </w:rPr>
        <w:t xml:space="preserve"> </w:t>
      </w:r>
      <w:r w:rsidRPr="00241020">
        <w:rPr>
          <w:rFonts w:ascii="Times New Roman" w:hAnsi="Times New Roman" w:cs="Times New Roman"/>
          <w:i/>
          <w:sz w:val="24"/>
        </w:rPr>
        <w:t>analysis</w:t>
      </w:r>
    </w:p>
    <w:p w14:paraId="4D77D4D5" w14:textId="77777777" w:rsidR="00B67735" w:rsidRPr="00241020" w:rsidRDefault="00B67735" w:rsidP="00B67735">
      <w:pPr>
        <w:pStyle w:val="ListParagraph"/>
        <w:numPr>
          <w:ilvl w:val="2"/>
          <w:numId w:val="42"/>
        </w:numPr>
        <w:tabs>
          <w:tab w:val="left" w:pos="1553"/>
        </w:tabs>
        <w:spacing w:before="68" w:line="357" w:lineRule="auto"/>
        <w:ind w:left="1336" w:right="904" w:hanging="504"/>
        <w:rPr>
          <w:rFonts w:ascii="Times New Roman" w:hAnsi="Times New Roman" w:cs="Times New Roman"/>
          <w:sz w:val="24"/>
        </w:rPr>
      </w:pPr>
      <w:r w:rsidRPr="00241020">
        <w:rPr>
          <w:rFonts w:ascii="Times New Roman" w:hAnsi="Times New Roman" w:cs="Times New Roman"/>
          <w:b/>
          <w:sz w:val="24"/>
        </w:rPr>
        <w:t xml:space="preserve">What kind </w:t>
      </w:r>
      <w:r w:rsidRPr="00241020">
        <w:rPr>
          <w:rFonts w:ascii="Times New Roman" w:hAnsi="Times New Roman" w:cs="Times New Roman"/>
          <w:b/>
          <w:spacing w:val="-3"/>
          <w:sz w:val="24"/>
        </w:rPr>
        <w:t xml:space="preserve">of </w:t>
      </w:r>
      <w:r w:rsidRPr="00241020">
        <w:rPr>
          <w:rFonts w:ascii="Times New Roman" w:hAnsi="Times New Roman" w:cs="Times New Roman"/>
          <w:b/>
          <w:sz w:val="24"/>
        </w:rPr>
        <w:t xml:space="preserve">ML techniques are being applied </w:t>
      </w:r>
      <w:r w:rsidRPr="00241020">
        <w:rPr>
          <w:rFonts w:ascii="Times New Roman" w:hAnsi="Times New Roman" w:cs="Times New Roman"/>
          <w:b/>
          <w:spacing w:val="-3"/>
          <w:sz w:val="24"/>
        </w:rPr>
        <w:t xml:space="preserve">on </w:t>
      </w:r>
      <w:r w:rsidRPr="00241020">
        <w:rPr>
          <w:rFonts w:ascii="Times New Roman" w:hAnsi="Times New Roman" w:cs="Times New Roman"/>
          <w:b/>
          <w:sz w:val="24"/>
        </w:rPr>
        <w:t xml:space="preserve">smart farming in general; </w:t>
      </w:r>
      <w:r w:rsidRPr="00241020">
        <w:rPr>
          <w:rFonts w:ascii="Times New Roman" w:hAnsi="Times New Roman" w:cs="Times New Roman"/>
          <w:sz w:val="24"/>
        </w:rPr>
        <w:t>The study analyzes the features of various adopted ML techniques with main focus on type applied, task addressed and algorithm</w:t>
      </w:r>
      <w:r w:rsidRPr="00241020">
        <w:rPr>
          <w:rFonts w:ascii="Times New Roman" w:hAnsi="Times New Roman" w:cs="Times New Roman"/>
          <w:spacing w:val="-6"/>
          <w:sz w:val="24"/>
        </w:rPr>
        <w:t xml:space="preserve"> </w:t>
      </w:r>
      <w:r w:rsidRPr="00241020">
        <w:rPr>
          <w:rFonts w:ascii="Times New Roman" w:hAnsi="Times New Roman" w:cs="Times New Roman"/>
          <w:sz w:val="24"/>
        </w:rPr>
        <w:t>used</w:t>
      </w:r>
    </w:p>
    <w:p w14:paraId="092CCC98" w14:textId="77777777" w:rsidR="00B67735" w:rsidRPr="00241020" w:rsidRDefault="00B67735" w:rsidP="00B67735">
      <w:pPr>
        <w:pStyle w:val="BodyText"/>
        <w:spacing w:before="4"/>
        <w:rPr>
          <w:rFonts w:ascii="Times New Roman" w:hAnsi="Times New Roman" w:cs="Times New Roman"/>
          <w:sz w:val="35"/>
        </w:rPr>
      </w:pPr>
    </w:p>
    <w:p w14:paraId="16B19533" w14:textId="77777777" w:rsidR="00B67735" w:rsidRPr="00241020" w:rsidRDefault="00B67735" w:rsidP="00B67735">
      <w:pPr>
        <w:pStyle w:val="BodyText"/>
        <w:spacing w:before="4"/>
        <w:rPr>
          <w:rFonts w:ascii="Times New Roman" w:hAnsi="Times New Roman" w:cs="Times New Roman"/>
          <w:sz w:val="35"/>
        </w:rPr>
      </w:pPr>
    </w:p>
    <w:p w14:paraId="35B57EEC" w14:textId="77777777" w:rsidR="00B67735" w:rsidRPr="00241020" w:rsidRDefault="00B67735" w:rsidP="00B67735">
      <w:pPr>
        <w:ind w:left="832"/>
        <w:rPr>
          <w:rFonts w:ascii="Times New Roman" w:hAnsi="Times New Roman" w:cs="Times New Roman"/>
          <w:sz w:val="18"/>
        </w:rPr>
      </w:pPr>
      <w:r w:rsidRPr="00241020">
        <w:rPr>
          <w:rFonts w:ascii="Times New Roman" w:hAnsi="Times New Roman" w:cs="Times New Roman"/>
          <w:sz w:val="18"/>
        </w:rPr>
        <w:t>Table 8: Features of various adopted ML techniques and Applicability in prediction of soil properties for Smart Farming</w:t>
      </w:r>
    </w:p>
    <w:p w14:paraId="0ED302D2" w14:textId="77777777" w:rsidR="00B67735" w:rsidRPr="00241020" w:rsidRDefault="00B67735" w:rsidP="00B67735">
      <w:pPr>
        <w:pStyle w:val="BodyText"/>
        <w:spacing w:before="5" w:after="1"/>
        <w:rPr>
          <w:rFonts w:ascii="Times New Roman" w:hAnsi="Times New Roman" w:cs="Times New Roman"/>
          <w:sz w:val="9"/>
        </w:rPr>
      </w:pPr>
    </w:p>
    <w:tbl>
      <w:tblPr>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2"/>
        <w:gridCol w:w="1977"/>
        <w:gridCol w:w="1084"/>
        <w:gridCol w:w="88"/>
        <w:gridCol w:w="1464"/>
        <w:gridCol w:w="968"/>
        <w:gridCol w:w="1708"/>
        <w:gridCol w:w="1724"/>
      </w:tblGrid>
      <w:tr w:rsidR="00B67735" w:rsidRPr="00241020" w14:paraId="62A034B6" w14:textId="77777777" w:rsidTr="00886485">
        <w:trPr>
          <w:trHeight w:val="622"/>
        </w:trPr>
        <w:tc>
          <w:tcPr>
            <w:tcW w:w="1352" w:type="dxa"/>
          </w:tcPr>
          <w:p w14:paraId="501FF905" w14:textId="62D7F323" w:rsidR="00B67735" w:rsidRPr="00241020" w:rsidRDefault="00261202" w:rsidP="00886485">
            <w:pPr>
              <w:pStyle w:val="TableParagraph"/>
              <w:spacing w:before="151"/>
              <w:ind w:left="103"/>
              <w:rPr>
                <w:rFonts w:ascii="Times New Roman" w:hAnsi="Times New Roman" w:cs="Times New Roman"/>
                <w:sz w:val="18"/>
              </w:rPr>
            </w:pPr>
            <w:r>
              <w:rPr>
                <w:rFonts w:ascii="Times New Roman" w:hAnsi="Times New Roman" w:cs="Times New Roman"/>
                <w:sz w:val="18"/>
              </w:rPr>
              <w:t>C</w:t>
            </w:r>
            <w:r w:rsidR="00B67735" w:rsidRPr="00241020">
              <w:rPr>
                <w:rFonts w:ascii="Times New Roman" w:hAnsi="Times New Roman" w:cs="Times New Roman"/>
                <w:sz w:val="18"/>
              </w:rPr>
              <w:t>ategory</w:t>
            </w:r>
          </w:p>
        </w:tc>
        <w:tc>
          <w:tcPr>
            <w:tcW w:w="1977" w:type="dxa"/>
          </w:tcPr>
          <w:p w14:paraId="75A120A3" w14:textId="77777777" w:rsidR="00B67735" w:rsidRPr="00241020" w:rsidRDefault="00B67735" w:rsidP="00886485">
            <w:pPr>
              <w:pStyle w:val="TableParagraph"/>
              <w:spacing w:before="151"/>
              <w:ind w:left="103"/>
              <w:rPr>
                <w:rFonts w:ascii="Times New Roman" w:hAnsi="Times New Roman" w:cs="Times New Roman"/>
                <w:sz w:val="18"/>
              </w:rPr>
            </w:pPr>
            <w:r w:rsidRPr="00241020">
              <w:rPr>
                <w:rFonts w:ascii="Times New Roman" w:hAnsi="Times New Roman" w:cs="Times New Roman"/>
                <w:sz w:val="18"/>
              </w:rPr>
              <w:t>Type</w:t>
            </w:r>
          </w:p>
        </w:tc>
        <w:tc>
          <w:tcPr>
            <w:tcW w:w="1172" w:type="dxa"/>
            <w:gridSpan w:val="2"/>
          </w:tcPr>
          <w:p w14:paraId="416DF5AA" w14:textId="77777777" w:rsidR="00B67735" w:rsidRPr="00241020" w:rsidRDefault="00B67735" w:rsidP="00886485">
            <w:pPr>
              <w:pStyle w:val="TableParagraph"/>
              <w:spacing w:before="151"/>
              <w:ind w:left="102"/>
              <w:rPr>
                <w:rFonts w:ascii="Times New Roman" w:hAnsi="Times New Roman" w:cs="Times New Roman"/>
                <w:sz w:val="18"/>
              </w:rPr>
            </w:pPr>
            <w:r w:rsidRPr="00241020">
              <w:rPr>
                <w:rFonts w:ascii="Times New Roman" w:hAnsi="Times New Roman" w:cs="Times New Roman"/>
                <w:sz w:val="18"/>
              </w:rPr>
              <w:t>Algorithms</w:t>
            </w:r>
          </w:p>
        </w:tc>
        <w:tc>
          <w:tcPr>
            <w:tcW w:w="1464" w:type="dxa"/>
          </w:tcPr>
          <w:p w14:paraId="32765CB1" w14:textId="77777777" w:rsidR="00B67735" w:rsidRPr="00241020" w:rsidRDefault="00B67735" w:rsidP="00886485">
            <w:pPr>
              <w:pStyle w:val="TableParagraph"/>
              <w:spacing w:before="151"/>
              <w:ind w:left="103"/>
              <w:rPr>
                <w:rFonts w:ascii="Times New Roman" w:hAnsi="Times New Roman" w:cs="Times New Roman"/>
                <w:sz w:val="18"/>
              </w:rPr>
            </w:pPr>
            <w:r w:rsidRPr="00241020">
              <w:rPr>
                <w:rFonts w:ascii="Times New Roman" w:hAnsi="Times New Roman" w:cs="Times New Roman"/>
                <w:sz w:val="18"/>
              </w:rPr>
              <w:t>Pros</w:t>
            </w:r>
          </w:p>
        </w:tc>
        <w:tc>
          <w:tcPr>
            <w:tcW w:w="968" w:type="dxa"/>
          </w:tcPr>
          <w:p w14:paraId="01CEB54A" w14:textId="77777777" w:rsidR="00B67735" w:rsidRPr="00241020" w:rsidRDefault="00B67735" w:rsidP="00886485">
            <w:pPr>
              <w:pStyle w:val="TableParagraph"/>
              <w:spacing w:before="151"/>
              <w:ind w:left="103"/>
              <w:rPr>
                <w:rFonts w:ascii="Times New Roman" w:hAnsi="Times New Roman" w:cs="Times New Roman"/>
                <w:sz w:val="18"/>
              </w:rPr>
            </w:pPr>
            <w:r w:rsidRPr="00241020">
              <w:rPr>
                <w:rFonts w:ascii="Times New Roman" w:hAnsi="Times New Roman" w:cs="Times New Roman"/>
                <w:sz w:val="18"/>
              </w:rPr>
              <w:t>Cons</w:t>
            </w:r>
          </w:p>
        </w:tc>
        <w:tc>
          <w:tcPr>
            <w:tcW w:w="1708" w:type="dxa"/>
          </w:tcPr>
          <w:p w14:paraId="720D9A31" w14:textId="77777777" w:rsidR="00B67735" w:rsidRPr="00241020" w:rsidRDefault="00B67735" w:rsidP="00886485">
            <w:pPr>
              <w:pStyle w:val="TableParagraph"/>
              <w:spacing w:line="202" w:lineRule="exact"/>
              <w:ind w:left="103"/>
              <w:rPr>
                <w:rFonts w:ascii="Times New Roman" w:hAnsi="Times New Roman" w:cs="Times New Roman"/>
                <w:sz w:val="18"/>
              </w:rPr>
            </w:pPr>
            <w:r w:rsidRPr="00241020">
              <w:rPr>
                <w:rFonts w:ascii="Times New Roman" w:hAnsi="Times New Roman" w:cs="Times New Roman"/>
                <w:sz w:val="18"/>
              </w:rPr>
              <w:t>Research Studies</w:t>
            </w:r>
          </w:p>
        </w:tc>
        <w:tc>
          <w:tcPr>
            <w:tcW w:w="1724" w:type="dxa"/>
          </w:tcPr>
          <w:p w14:paraId="0EE1407E" w14:textId="77777777" w:rsidR="00B67735" w:rsidRPr="00241020" w:rsidRDefault="00B67735" w:rsidP="00886485">
            <w:pPr>
              <w:pStyle w:val="TableParagraph"/>
              <w:spacing w:line="202" w:lineRule="exact"/>
              <w:ind w:left="104"/>
              <w:rPr>
                <w:rFonts w:ascii="Times New Roman" w:hAnsi="Times New Roman" w:cs="Times New Roman"/>
                <w:sz w:val="18"/>
              </w:rPr>
            </w:pPr>
            <w:r w:rsidRPr="00241020">
              <w:rPr>
                <w:rFonts w:ascii="Times New Roman" w:hAnsi="Times New Roman" w:cs="Times New Roman"/>
                <w:sz w:val="18"/>
              </w:rPr>
              <w:t>Applicability in</w:t>
            </w:r>
          </w:p>
          <w:p w14:paraId="7273E189" w14:textId="77777777" w:rsidR="00B67735" w:rsidRPr="00241020" w:rsidRDefault="00B67735" w:rsidP="00886485">
            <w:pPr>
              <w:pStyle w:val="TableParagraph"/>
              <w:spacing w:before="101"/>
              <w:ind w:left="104"/>
              <w:rPr>
                <w:rFonts w:ascii="Times New Roman" w:hAnsi="Times New Roman" w:cs="Times New Roman"/>
                <w:sz w:val="18"/>
              </w:rPr>
            </w:pPr>
            <w:r w:rsidRPr="00241020">
              <w:rPr>
                <w:rFonts w:ascii="Times New Roman" w:hAnsi="Times New Roman" w:cs="Times New Roman"/>
                <w:sz w:val="18"/>
              </w:rPr>
              <w:t>Smart Farming</w:t>
            </w:r>
          </w:p>
        </w:tc>
      </w:tr>
      <w:tr w:rsidR="00B67735" w:rsidRPr="00241020" w14:paraId="1A0D5CC4" w14:textId="77777777" w:rsidTr="00886485">
        <w:trPr>
          <w:trHeight w:val="11216"/>
        </w:trPr>
        <w:tc>
          <w:tcPr>
            <w:tcW w:w="1352" w:type="dxa"/>
          </w:tcPr>
          <w:p w14:paraId="37131258" w14:textId="3C406D6C" w:rsidR="00B67735" w:rsidRPr="00241020" w:rsidRDefault="00B67735" w:rsidP="00886485">
            <w:pPr>
              <w:pStyle w:val="TableParagraph"/>
              <w:spacing w:line="202" w:lineRule="exact"/>
              <w:ind w:left="103"/>
              <w:rPr>
                <w:rFonts w:ascii="Times New Roman" w:hAnsi="Times New Roman" w:cs="Times New Roman"/>
                <w:sz w:val="18"/>
              </w:rPr>
            </w:pPr>
            <w:r w:rsidRPr="00241020">
              <w:rPr>
                <w:rFonts w:ascii="Times New Roman" w:hAnsi="Times New Roman" w:cs="Times New Roman"/>
                <w:sz w:val="18"/>
              </w:rPr>
              <w:lastRenderedPageBreak/>
              <w:t>egression</w:t>
            </w:r>
          </w:p>
        </w:tc>
        <w:tc>
          <w:tcPr>
            <w:tcW w:w="1977" w:type="dxa"/>
          </w:tcPr>
          <w:p w14:paraId="71B386D8" w14:textId="77777777" w:rsidR="00B67735" w:rsidRPr="00241020" w:rsidRDefault="00B67735" w:rsidP="00B67735">
            <w:pPr>
              <w:pStyle w:val="TableParagraph"/>
              <w:numPr>
                <w:ilvl w:val="0"/>
                <w:numId w:val="41"/>
              </w:numPr>
              <w:tabs>
                <w:tab w:val="left" w:pos="463"/>
                <w:tab w:val="left" w:pos="464"/>
              </w:tabs>
              <w:spacing w:line="355" w:lineRule="auto"/>
              <w:ind w:right="684"/>
              <w:rPr>
                <w:rFonts w:ascii="Times New Roman" w:hAnsi="Times New Roman" w:cs="Times New Roman"/>
                <w:sz w:val="18"/>
              </w:rPr>
            </w:pPr>
            <w:r w:rsidRPr="00241020">
              <w:rPr>
                <w:rFonts w:ascii="Times New Roman" w:hAnsi="Times New Roman" w:cs="Times New Roman"/>
                <w:spacing w:val="-1"/>
                <w:sz w:val="18"/>
              </w:rPr>
              <w:t xml:space="preserve">Orthogonal </w:t>
            </w:r>
            <w:r w:rsidRPr="00241020">
              <w:rPr>
                <w:rFonts w:ascii="Times New Roman" w:hAnsi="Times New Roman" w:cs="Times New Roman"/>
                <w:sz w:val="18"/>
              </w:rPr>
              <w:t>matching pursuit</w:t>
            </w:r>
          </w:p>
          <w:p w14:paraId="0F48F43F" w14:textId="77777777" w:rsidR="00B67735" w:rsidRPr="00241020" w:rsidRDefault="00B67735" w:rsidP="00B67735">
            <w:pPr>
              <w:pStyle w:val="TableParagraph"/>
              <w:numPr>
                <w:ilvl w:val="0"/>
                <w:numId w:val="41"/>
              </w:numPr>
              <w:tabs>
                <w:tab w:val="left" w:pos="463"/>
                <w:tab w:val="left" w:pos="464"/>
              </w:tabs>
              <w:spacing w:line="357" w:lineRule="auto"/>
              <w:ind w:right="107"/>
              <w:rPr>
                <w:rFonts w:ascii="Times New Roman" w:hAnsi="Times New Roman" w:cs="Times New Roman"/>
                <w:sz w:val="18"/>
              </w:rPr>
            </w:pPr>
            <w:r w:rsidRPr="00241020">
              <w:rPr>
                <w:rFonts w:ascii="Times New Roman" w:hAnsi="Times New Roman" w:cs="Times New Roman"/>
                <w:sz w:val="18"/>
              </w:rPr>
              <w:t>Comprises a supervised learning model. (Intends to give the forecast of a yield variable as per the input variables, which are</w:t>
            </w:r>
            <w:r w:rsidRPr="00241020">
              <w:rPr>
                <w:rFonts w:ascii="Times New Roman" w:hAnsi="Times New Roman" w:cs="Times New Roman"/>
                <w:spacing w:val="-10"/>
                <w:sz w:val="18"/>
              </w:rPr>
              <w:t xml:space="preserve"> </w:t>
            </w:r>
            <w:r w:rsidRPr="00241020">
              <w:rPr>
                <w:rFonts w:ascii="Times New Roman" w:hAnsi="Times New Roman" w:cs="Times New Roman"/>
                <w:sz w:val="18"/>
              </w:rPr>
              <w:t>known.)</w:t>
            </w:r>
          </w:p>
          <w:p w14:paraId="7CCEDE63" w14:textId="77777777" w:rsidR="00B67735" w:rsidRPr="00241020" w:rsidRDefault="00B67735" w:rsidP="00B67735">
            <w:pPr>
              <w:pStyle w:val="TableParagraph"/>
              <w:numPr>
                <w:ilvl w:val="0"/>
                <w:numId w:val="41"/>
              </w:numPr>
              <w:tabs>
                <w:tab w:val="left" w:pos="463"/>
                <w:tab w:val="left" w:pos="464"/>
              </w:tabs>
              <w:spacing w:before="8" w:line="360" w:lineRule="auto"/>
              <w:ind w:right="108"/>
              <w:rPr>
                <w:rFonts w:ascii="Times New Roman" w:hAnsi="Times New Roman" w:cs="Times New Roman"/>
                <w:sz w:val="18"/>
              </w:rPr>
            </w:pPr>
            <w:r w:rsidRPr="00241020">
              <w:rPr>
                <w:rFonts w:ascii="Times New Roman" w:hAnsi="Times New Roman" w:cs="Times New Roman"/>
                <w:sz w:val="18"/>
              </w:rPr>
              <w:t xml:space="preserve">Example of such algorithms include linear regression and logistic regression [41], just as stepwise regression [42]. Likewise, more complex regression algorithms have been made, for example, multivariate adaptive </w:t>
            </w:r>
            <w:r w:rsidRPr="00241020">
              <w:rPr>
                <w:rFonts w:ascii="Times New Roman" w:hAnsi="Times New Roman" w:cs="Times New Roman"/>
                <w:spacing w:val="-3"/>
                <w:sz w:val="18"/>
              </w:rPr>
              <w:t xml:space="preserve">regression </w:t>
            </w:r>
            <w:r w:rsidRPr="00241020">
              <w:rPr>
                <w:rFonts w:ascii="Times New Roman" w:hAnsi="Times New Roman" w:cs="Times New Roman"/>
                <w:sz w:val="18"/>
              </w:rPr>
              <w:t>splines [43], locally estimated scatterplot smoothing [44], ordinary least squares regression [45], and multiple linear regression, cubist [46].</w:t>
            </w:r>
          </w:p>
        </w:tc>
        <w:tc>
          <w:tcPr>
            <w:tcW w:w="1084" w:type="dxa"/>
          </w:tcPr>
          <w:p w14:paraId="27368370" w14:textId="77777777" w:rsidR="00B67735" w:rsidRPr="00241020" w:rsidRDefault="00B67735" w:rsidP="00886485">
            <w:pPr>
              <w:pStyle w:val="TableParagraph"/>
              <w:rPr>
                <w:rFonts w:ascii="Times New Roman" w:hAnsi="Times New Roman" w:cs="Times New Roman"/>
                <w:sz w:val="20"/>
              </w:rPr>
            </w:pPr>
          </w:p>
          <w:p w14:paraId="715D22BF" w14:textId="77777777" w:rsidR="00B67735" w:rsidRPr="00241020" w:rsidRDefault="00B67735" w:rsidP="00886485">
            <w:pPr>
              <w:pStyle w:val="TableParagraph"/>
              <w:rPr>
                <w:rFonts w:ascii="Times New Roman" w:hAnsi="Times New Roman" w:cs="Times New Roman"/>
                <w:sz w:val="20"/>
              </w:rPr>
            </w:pPr>
          </w:p>
          <w:p w14:paraId="1D0AE908" w14:textId="77777777" w:rsidR="00B67735" w:rsidRPr="00241020" w:rsidRDefault="00B67735" w:rsidP="00886485">
            <w:pPr>
              <w:pStyle w:val="TableParagraph"/>
              <w:rPr>
                <w:rFonts w:ascii="Times New Roman" w:hAnsi="Times New Roman" w:cs="Times New Roman"/>
                <w:sz w:val="20"/>
              </w:rPr>
            </w:pPr>
          </w:p>
          <w:p w14:paraId="469AA442" w14:textId="77777777" w:rsidR="00B67735" w:rsidRPr="00241020" w:rsidRDefault="00B67735" w:rsidP="00886485">
            <w:pPr>
              <w:pStyle w:val="TableParagraph"/>
              <w:rPr>
                <w:rFonts w:ascii="Times New Roman" w:hAnsi="Times New Roman" w:cs="Times New Roman"/>
                <w:sz w:val="20"/>
              </w:rPr>
            </w:pPr>
          </w:p>
          <w:p w14:paraId="359C5557" w14:textId="77777777" w:rsidR="00B67735" w:rsidRPr="00241020" w:rsidRDefault="00B67735" w:rsidP="00886485">
            <w:pPr>
              <w:pStyle w:val="TableParagraph"/>
              <w:rPr>
                <w:rFonts w:ascii="Times New Roman" w:hAnsi="Times New Roman" w:cs="Times New Roman"/>
                <w:sz w:val="20"/>
              </w:rPr>
            </w:pPr>
          </w:p>
          <w:p w14:paraId="4982AA85" w14:textId="77777777" w:rsidR="00B67735" w:rsidRPr="00241020" w:rsidRDefault="00B67735" w:rsidP="00886485">
            <w:pPr>
              <w:pStyle w:val="TableParagraph"/>
              <w:rPr>
                <w:rFonts w:ascii="Times New Roman" w:hAnsi="Times New Roman" w:cs="Times New Roman"/>
                <w:sz w:val="20"/>
              </w:rPr>
            </w:pPr>
          </w:p>
          <w:p w14:paraId="34D487D5" w14:textId="77777777" w:rsidR="00B67735" w:rsidRPr="00241020" w:rsidRDefault="00B67735" w:rsidP="00886485">
            <w:pPr>
              <w:pStyle w:val="TableParagraph"/>
              <w:rPr>
                <w:rFonts w:ascii="Times New Roman" w:hAnsi="Times New Roman" w:cs="Times New Roman"/>
                <w:sz w:val="20"/>
              </w:rPr>
            </w:pPr>
          </w:p>
          <w:p w14:paraId="586BD636" w14:textId="77777777" w:rsidR="00B67735" w:rsidRPr="00241020" w:rsidRDefault="00B67735" w:rsidP="00886485">
            <w:pPr>
              <w:pStyle w:val="TableParagraph"/>
              <w:rPr>
                <w:rFonts w:ascii="Times New Roman" w:hAnsi="Times New Roman" w:cs="Times New Roman"/>
                <w:sz w:val="20"/>
              </w:rPr>
            </w:pPr>
          </w:p>
          <w:p w14:paraId="3C05BBAC" w14:textId="77777777" w:rsidR="00B67735" w:rsidRPr="00241020" w:rsidRDefault="00B67735" w:rsidP="00886485">
            <w:pPr>
              <w:pStyle w:val="TableParagraph"/>
              <w:rPr>
                <w:rFonts w:ascii="Times New Roman" w:hAnsi="Times New Roman" w:cs="Times New Roman"/>
                <w:sz w:val="20"/>
              </w:rPr>
            </w:pPr>
          </w:p>
          <w:p w14:paraId="42FD7819" w14:textId="77777777" w:rsidR="00B67735" w:rsidRPr="00241020" w:rsidRDefault="00B67735" w:rsidP="00886485">
            <w:pPr>
              <w:pStyle w:val="TableParagraph"/>
              <w:rPr>
                <w:rFonts w:ascii="Times New Roman" w:hAnsi="Times New Roman" w:cs="Times New Roman"/>
                <w:sz w:val="20"/>
              </w:rPr>
            </w:pPr>
          </w:p>
          <w:p w14:paraId="10F51CEB" w14:textId="77777777" w:rsidR="00B67735" w:rsidRPr="00241020" w:rsidRDefault="00B67735" w:rsidP="00886485">
            <w:pPr>
              <w:pStyle w:val="TableParagraph"/>
              <w:rPr>
                <w:rFonts w:ascii="Times New Roman" w:hAnsi="Times New Roman" w:cs="Times New Roman"/>
                <w:sz w:val="20"/>
              </w:rPr>
            </w:pPr>
          </w:p>
          <w:p w14:paraId="266321F0" w14:textId="77777777" w:rsidR="00B67735" w:rsidRPr="00241020" w:rsidRDefault="00B67735" w:rsidP="00886485">
            <w:pPr>
              <w:pStyle w:val="TableParagraph"/>
              <w:rPr>
                <w:rFonts w:ascii="Times New Roman" w:hAnsi="Times New Roman" w:cs="Times New Roman"/>
                <w:sz w:val="20"/>
              </w:rPr>
            </w:pPr>
          </w:p>
          <w:p w14:paraId="4419C15D" w14:textId="77777777" w:rsidR="00B67735" w:rsidRPr="00241020" w:rsidRDefault="00B67735" w:rsidP="00886485">
            <w:pPr>
              <w:pStyle w:val="TableParagraph"/>
              <w:rPr>
                <w:rFonts w:ascii="Times New Roman" w:hAnsi="Times New Roman" w:cs="Times New Roman"/>
                <w:sz w:val="20"/>
              </w:rPr>
            </w:pPr>
          </w:p>
          <w:p w14:paraId="2B1BEA13" w14:textId="77777777" w:rsidR="00B67735" w:rsidRPr="00241020" w:rsidRDefault="00B67735" w:rsidP="00886485">
            <w:pPr>
              <w:pStyle w:val="TableParagraph"/>
              <w:rPr>
                <w:rFonts w:ascii="Times New Roman" w:hAnsi="Times New Roman" w:cs="Times New Roman"/>
                <w:sz w:val="20"/>
              </w:rPr>
            </w:pPr>
          </w:p>
          <w:p w14:paraId="68EF93D8" w14:textId="77777777" w:rsidR="00B67735" w:rsidRPr="00241020" w:rsidRDefault="00B67735" w:rsidP="00886485">
            <w:pPr>
              <w:pStyle w:val="TableParagraph"/>
              <w:rPr>
                <w:rFonts w:ascii="Times New Roman" w:hAnsi="Times New Roman" w:cs="Times New Roman"/>
                <w:sz w:val="20"/>
              </w:rPr>
            </w:pPr>
          </w:p>
          <w:p w14:paraId="4A07C778" w14:textId="77777777" w:rsidR="00B67735" w:rsidRPr="00241020" w:rsidRDefault="00B67735" w:rsidP="00886485">
            <w:pPr>
              <w:pStyle w:val="TableParagraph"/>
              <w:rPr>
                <w:rFonts w:ascii="Times New Roman" w:hAnsi="Times New Roman" w:cs="Times New Roman"/>
                <w:sz w:val="20"/>
              </w:rPr>
            </w:pPr>
          </w:p>
          <w:p w14:paraId="277C260E" w14:textId="77777777" w:rsidR="00B67735" w:rsidRPr="00241020" w:rsidRDefault="00B67735" w:rsidP="00886485">
            <w:pPr>
              <w:pStyle w:val="TableParagraph"/>
              <w:rPr>
                <w:rFonts w:ascii="Times New Roman" w:hAnsi="Times New Roman" w:cs="Times New Roman"/>
                <w:sz w:val="20"/>
              </w:rPr>
            </w:pPr>
          </w:p>
          <w:p w14:paraId="60CCAA4C" w14:textId="77777777" w:rsidR="00B67735" w:rsidRPr="00241020" w:rsidRDefault="00B67735" w:rsidP="00886485">
            <w:pPr>
              <w:pStyle w:val="TableParagraph"/>
              <w:rPr>
                <w:rFonts w:ascii="Times New Roman" w:hAnsi="Times New Roman" w:cs="Times New Roman"/>
                <w:sz w:val="20"/>
              </w:rPr>
            </w:pPr>
          </w:p>
          <w:p w14:paraId="26ADFCD4" w14:textId="77777777" w:rsidR="00B67735" w:rsidRPr="00241020" w:rsidRDefault="00B67735" w:rsidP="00886485">
            <w:pPr>
              <w:pStyle w:val="TableParagraph"/>
              <w:rPr>
                <w:rFonts w:ascii="Times New Roman" w:hAnsi="Times New Roman" w:cs="Times New Roman"/>
                <w:sz w:val="20"/>
              </w:rPr>
            </w:pPr>
          </w:p>
          <w:p w14:paraId="7BC914F9" w14:textId="77777777" w:rsidR="00B67735" w:rsidRPr="00241020" w:rsidRDefault="00B67735" w:rsidP="00886485">
            <w:pPr>
              <w:pStyle w:val="TableParagraph"/>
              <w:rPr>
                <w:rFonts w:ascii="Times New Roman" w:hAnsi="Times New Roman" w:cs="Times New Roman"/>
                <w:sz w:val="20"/>
              </w:rPr>
            </w:pPr>
          </w:p>
          <w:p w14:paraId="6C368AFE" w14:textId="77777777" w:rsidR="00B67735" w:rsidRPr="00241020" w:rsidRDefault="00B67735" w:rsidP="00886485">
            <w:pPr>
              <w:pStyle w:val="TableParagraph"/>
              <w:rPr>
                <w:rFonts w:ascii="Times New Roman" w:hAnsi="Times New Roman" w:cs="Times New Roman"/>
                <w:sz w:val="20"/>
              </w:rPr>
            </w:pPr>
          </w:p>
          <w:p w14:paraId="037F19E7" w14:textId="77777777" w:rsidR="00B67735" w:rsidRPr="00241020" w:rsidRDefault="00B67735" w:rsidP="00886485">
            <w:pPr>
              <w:pStyle w:val="TableParagraph"/>
              <w:rPr>
                <w:rFonts w:ascii="Times New Roman" w:hAnsi="Times New Roman" w:cs="Times New Roman"/>
                <w:sz w:val="20"/>
              </w:rPr>
            </w:pPr>
          </w:p>
          <w:p w14:paraId="3E116E7D" w14:textId="77777777" w:rsidR="00B67735" w:rsidRPr="00241020" w:rsidRDefault="00B67735" w:rsidP="00886485">
            <w:pPr>
              <w:pStyle w:val="TableParagraph"/>
              <w:rPr>
                <w:rFonts w:ascii="Times New Roman" w:hAnsi="Times New Roman" w:cs="Times New Roman"/>
                <w:sz w:val="20"/>
              </w:rPr>
            </w:pPr>
          </w:p>
          <w:p w14:paraId="3DC87466" w14:textId="77777777" w:rsidR="00B67735" w:rsidRPr="00241020" w:rsidRDefault="00B67735" w:rsidP="00886485">
            <w:pPr>
              <w:pStyle w:val="TableParagraph"/>
              <w:spacing w:before="158"/>
              <w:ind w:left="102"/>
              <w:rPr>
                <w:rFonts w:ascii="Times New Roman" w:hAnsi="Times New Roman" w:cs="Times New Roman"/>
                <w:sz w:val="18"/>
              </w:rPr>
            </w:pPr>
            <w:r w:rsidRPr="00241020">
              <w:rPr>
                <w:rFonts w:ascii="Times New Roman" w:hAnsi="Times New Roman" w:cs="Times New Roman"/>
                <w:sz w:val="18"/>
              </w:rPr>
              <w:t>Fast</w:t>
            </w:r>
          </w:p>
        </w:tc>
        <w:tc>
          <w:tcPr>
            <w:tcW w:w="1552" w:type="dxa"/>
            <w:gridSpan w:val="2"/>
          </w:tcPr>
          <w:p w14:paraId="4E262F5E" w14:textId="77777777" w:rsidR="00B67735" w:rsidRPr="00241020" w:rsidRDefault="00B67735" w:rsidP="00886485">
            <w:pPr>
              <w:pStyle w:val="TableParagraph"/>
              <w:rPr>
                <w:rFonts w:ascii="Times New Roman" w:hAnsi="Times New Roman" w:cs="Times New Roman"/>
                <w:sz w:val="20"/>
              </w:rPr>
            </w:pPr>
          </w:p>
          <w:p w14:paraId="29F3F979" w14:textId="77777777" w:rsidR="00B67735" w:rsidRPr="00241020" w:rsidRDefault="00B67735" w:rsidP="00886485">
            <w:pPr>
              <w:pStyle w:val="TableParagraph"/>
              <w:rPr>
                <w:rFonts w:ascii="Times New Roman" w:hAnsi="Times New Roman" w:cs="Times New Roman"/>
                <w:sz w:val="20"/>
              </w:rPr>
            </w:pPr>
          </w:p>
          <w:p w14:paraId="0FB66602" w14:textId="77777777" w:rsidR="00B67735" w:rsidRPr="00241020" w:rsidRDefault="00B67735" w:rsidP="00886485">
            <w:pPr>
              <w:pStyle w:val="TableParagraph"/>
              <w:rPr>
                <w:rFonts w:ascii="Times New Roman" w:hAnsi="Times New Roman" w:cs="Times New Roman"/>
                <w:sz w:val="20"/>
              </w:rPr>
            </w:pPr>
          </w:p>
          <w:p w14:paraId="63742667" w14:textId="77777777" w:rsidR="00B67735" w:rsidRPr="00241020" w:rsidRDefault="00B67735" w:rsidP="00886485">
            <w:pPr>
              <w:pStyle w:val="TableParagraph"/>
              <w:rPr>
                <w:rFonts w:ascii="Times New Roman" w:hAnsi="Times New Roman" w:cs="Times New Roman"/>
                <w:sz w:val="20"/>
              </w:rPr>
            </w:pPr>
          </w:p>
          <w:p w14:paraId="79F228C9" w14:textId="77777777" w:rsidR="00B67735" w:rsidRPr="00241020" w:rsidRDefault="00B67735" w:rsidP="00886485">
            <w:pPr>
              <w:pStyle w:val="TableParagraph"/>
              <w:rPr>
                <w:rFonts w:ascii="Times New Roman" w:hAnsi="Times New Roman" w:cs="Times New Roman"/>
                <w:sz w:val="20"/>
              </w:rPr>
            </w:pPr>
          </w:p>
          <w:p w14:paraId="5A13B263" w14:textId="77777777" w:rsidR="00B67735" w:rsidRPr="00241020" w:rsidRDefault="00B67735" w:rsidP="00886485">
            <w:pPr>
              <w:pStyle w:val="TableParagraph"/>
              <w:rPr>
                <w:rFonts w:ascii="Times New Roman" w:hAnsi="Times New Roman" w:cs="Times New Roman"/>
                <w:sz w:val="20"/>
              </w:rPr>
            </w:pPr>
          </w:p>
          <w:p w14:paraId="40AF541C" w14:textId="77777777" w:rsidR="00B67735" w:rsidRPr="00241020" w:rsidRDefault="00B67735" w:rsidP="00886485">
            <w:pPr>
              <w:pStyle w:val="TableParagraph"/>
              <w:rPr>
                <w:rFonts w:ascii="Times New Roman" w:hAnsi="Times New Roman" w:cs="Times New Roman"/>
                <w:sz w:val="20"/>
              </w:rPr>
            </w:pPr>
          </w:p>
          <w:p w14:paraId="213A8F57" w14:textId="77777777" w:rsidR="00B67735" w:rsidRPr="00241020" w:rsidRDefault="00B67735" w:rsidP="00886485">
            <w:pPr>
              <w:pStyle w:val="TableParagraph"/>
              <w:rPr>
                <w:rFonts w:ascii="Times New Roman" w:hAnsi="Times New Roman" w:cs="Times New Roman"/>
                <w:sz w:val="20"/>
              </w:rPr>
            </w:pPr>
          </w:p>
          <w:p w14:paraId="5E99B5ED" w14:textId="77777777" w:rsidR="00B67735" w:rsidRPr="00241020" w:rsidRDefault="00B67735" w:rsidP="00886485">
            <w:pPr>
              <w:pStyle w:val="TableParagraph"/>
              <w:rPr>
                <w:rFonts w:ascii="Times New Roman" w:hAnsi="Times New Roman" w:cs="Times New Roman"/>
                <w:sz w:val="20"/>
              </w:rPr>
            </w:pPr>
          </w:p>
          <w:p w14:paraId="49E51D37" w14:textId="77777777" w:rsidR="00B67735" w:rsidRPr="00241020" w:rsidRDefault="00B67735" w:rsidP="00886485">
            <w:pPr>
              <w:pStyle w:val="TableParagraph"/>
              <w:rPr>
                <w:rFonts w:ascii="Times New Roman" w:hAnsi="Times New Roman" w:cs="Times New Roman"/>
                <w:sz w:val="20"/>
              </w:rPr>
            </w:pPr>
          </w:p>
          <w:p w14:paraId="759E91D5" w14:textId="77777777" w:rsidR="00B67735" w:rsidRPr="00241020" w:rsidRDefault="00B67735" w:rsidP="00886485">
            <w:pPr>
              <w:pStyle w:val="TableParagraph"/>
              <w:rPr>
                <w:rFonts w:ascii="Times New Roman" w:hAnsi="Times New Roman" w:cs="Times New Roman"/>
                <w:sz w:val="20"/>
              </w:rPr>
            </w:pPr>
          </w:p>
          <w:p w14:paraId="5F4D83D3" w14:textId="77777777" w:rsidR="00B67735" w:rsidRPr="00241020" w:rsidRDefault="00B67735" w:rsidP="00886485">
            <w:pPr>
              <w:pStyle w:val="TableParagraph"/>
              <w:rPr>
                <w:rFonts w:ascii="Times New Roman" w:hAnsi="Times New Roman" w:cs="Times New Roman"/>
                <w:sz w:val="20"/>
              </w:rPr>
            </w:pPr>
          </w:p>
          <w:p w14:paraId="3BC721C6" w14:textId="77777777" w:rsidR="00B67735" w:rsidRPr="00241020" w:rsidRDefault="00B67735" w:rsidP="00886485">
            <w:pPr>
              <w:pStyle w:val="TableParagraph"/>
              <w:rPr>
                <w:rFonts w:ascii="Times New Roman" w:hAnsi="Times New Roman" w:cs="Times New Roman"/>
                <w:sz w:val="20"/>
              </w:rPr>
            </w:pPr>
          </w:p>
          <w:p w14:paraId="616786E3" w14:textId="77777777" w:rsidR="00B67735" w:rsidRPr="00241020" w:rsidRDefault="00B67735" w:rsidP="00886485">
            <w:pPr>
              <w:pStyle w:val="TableParagraph"/>
              <w:rPr>
                <w:rFonts w:ascii="Times New Roman" w:hAnsi="Times New Roman" w:cs="Times New Roman"/>
                <w:sz w:val="20"/>
              </w:rPr>
            </w:pPr>
          </w:p>
          <w:p w14:paraId="5BAEAA20" w14:textId="77777777" w:rsidR="00B67735" w:rsidRPr="00241020" w:rsidRDefault="00B67735" w:rsidP="00886485">
            <w:pPr>
              <w:pStyle w:val="TableParagraph"/>
              <w:rPr>
                <w:rFonts w:ascii="Times New Roman" w:hAnsi="Times New Roman" w:cs="Times New Roman"/>
                <w:sz w:val="20"/>
              </w:rPr>
            </w:pPr>
          </w:p>
          <w:p w14:paraId="56C16A89" w14:textId="77777777" w:rsidR="00B67735" w:rsidRPr="00241020" w:rsidRDefault="00B67735" w:rsidP="00886485">
            <w:pPr>
              <w:pStyle w:val="TableParagraph"/>
              <w:rPr>
                <w:rFonts w:ascii="Times New Roman" w:hAnsi="Times New Roman" w:cs="Times New Roman"/>
                <w:sz w:val="20"/>
              </w:rPr>
            </w:pPr>
          </w:p>
          <w:p w14:paraId="5520EC99" w14:textId="77777777" w:rsidR="00B67735" w:rsidRPr="00241020" w:rsidRDefault="00B67735" w:rsidP="00886485">
            <w:pPr>
              <w:pStyle w:val="TableParagraph"/>
              <w:rPr>
                <w:rFonts w:ascii="Times New Roman" w:hAnsi="Times New Roman" w:cs="Times New Roman"/>
                <w:sz w:val="20"/>
              </w:rPr>
            </w:pPr>
          </w:p>
          <w:p w14:paraId="6B2199D3" w14:textId="77777777" w:rsidR="00B67735" w:rsidRPr="00241020" w:rsidRDefault="00B67735" w:rsidP="00886485">
            <w:pPr>
              <w:pStyle w:val="TableParagraph"/>
              <w:rPr>
                <w:rFonts w:ascii="Times New Roman" w:hAnsi="Times New Roman" w:cs="Times New Roman"/>
                <w:sz w:val="20"/>
              </w:rPr>
            </w:pPr>
          </w:p>
          <w:p w14:paraId="0317113E" w14:textId="77777777" w:rsidR="00B67735" w:rsidRPr="00241020" w:rsidRDefault="00B67735" w:rsidP="00886485">
            <w:pPr>
              <w:pStyle w:val="TableParagraph"/>
              <w:rPr>
                <w:rFonts w:ascii="Times New Roman" w:hAnsi="Times New Roman" w:cs="Times New Roman"/>
                <w:sz w:val="20"/>
              </w:rPr>
            </w:pPr>
          </w:p>
          <w:p w14:paraId="26FD260E" w14:textId="77777777" w:rsidR="00B67735" w:rsidRPr="00241020" w:rsidRDefault="00B67735" w:rsidP="00886485">
            <w:pPr>
              <w:pStyle w:val="TableParagraph"/>
              <w:rPr>
                <w:rFonts w:ascii="Times New Roman" w:hAnsi="Times New Roman" w:cs="Times New Roman"/>
                <w:sz w:val="20"/>
              </w:rPr>
            </w:pPr>
          </w:p>
          <w:p w14:paraId="58A9B935" w14:textId="77777777" w:rsidR="00B67735" w:rsidRPr="00241020" w:rsidRDefault="00B67735" w:rsidP="00886485">
            <w:pPr>
              <w:pStyle w:val="TableParagraph"/>
              <w:spacing w:before="5"/>
              <w:rPr>
                <w:rFonts w:ascii="Times New Roman" w:hAnsi="Times New Roman" w:cs="Times New Roman"/>
                <w:sz w:val="19"/>
              </w:rPr>
            </w:pPr>
          </w:p>
          <w:p w14:paraId="02331A19" w14:textId="77777777" w:rsidR="00B67735" w:rsidRPr="00241020" w:rsidRDefault="00B67735" w:rsidP="00886485">
            <w:pPr>
              <w:pStyle w:val="TableParagraph"/>
              <w:spacing w:before="1" w:line="360" w:lineRule="auto"/>
              <w:ind w:left="103" w:right="214"/>
              <w:rPr>
                <w:rFonts w:ascii="Times New Roman" w:hAnsi="Times New Roman" w:cs="Times New Roman"/>
                <w:sz w:val="18"/>
              </w:rPr>
            </w:pPr>
            <w:r w:rsidRPr="00241020">
              <w:rPr>
                <w:rFonts w:ascii="Times New Roman" w:hAnsi="Times New Roman" w:cs="Times New Roman"/>
                <w:sz w:val="18"/>
              </w:rPr>
              <w:t xml:space="preserve">Can turn out badly if there </w:t>
            </w:r>
            <w:r w:rsidRPr="00241020">
              <w:rPr>
                <w:rFonts w:ascii="Times New Roman" w:hAnsi="Times New Roman" w:cs="Times New Roman"/>
                <w:spacing w:val="-3"/>
                <w:sz w:val="18"/>
              </w:rPr>
              <w:t xml:space="preserve">are </w:t>
            </w:r>
            <w:r w:rsidRPr="00241020">
              <w:rPr>
                <w:rFonts w:ascii="Times New Roman" w:hAnsi="Times New Roman" w:cs="Times New Roman"/>
                <w:sz w:val="18"/>
              </w:rPr>
              <w:t>extreme outliers or powerful cases</w:t>
            </w:r>
          </w:p>
        </w:tc>
        <w:tc>
          <w:tcPr>
            <w:tcW w:w="968" w:type="dxa"/>
          </w:tcPr>
          <w:p w14:paraId="7D7CDD83" w14:textId="77777777" w:rsidR="00B67735" w:rsidRPr="00241020" w:rsidRDefault="00B67735" w:rsidP="00886485">
            <w:pPr>
              <w:pStyle w:val="TableParagraph"/>
              <w:rPr>
                <w:rFonts w:ascii="Times New Roman" w:hAnsi="Times New Roman" w:cs="Times New Roman"/>
                <w:sz w:val="20"/>
              </w:rPr>
            </w:pPr>
          </w:p>
          <w:p w14:paraId="3A4ADFC8" w14:textId="77777777" w:rsidR="00B67735" w:rsidRPr="00241020" w:rsidRDefault="00B67735" w:rsidP="00886485">
            <w:pPr>
              <w:pStyle w:val="TableParagraph"/>
              <w:rPr>
                <w:rFonts w:ascii="Times New Roman" w:hAnsi="Times New Roman" w:cs="Times New Roman"/>
                <w:sz w:val="20"/>
              </w:rPr>
            </w:pPr>
          </w:p>
          <w:p w14:paraId="6577C981" w14:textId="77777777" w:rsidR="00B67735" w:rsidRPr="00241020" w:rsidRDefault="00B67735" w:rsidP="00886485">
            <w:pPr>
              <w:pStyle w:val="TableParagraph"/>
              <w:rPr>
                <w:rFonts w:ascii="Times New Roman" w:hAnsi="Times New Roman" w:cs="Times New Roman"/>
                <w:sz w:val="20"/>
              </w:rPr>
            </w:pPr>
          </w:p>
          <w:p w14:paraId="3F7A4F80" w14:textId="77777777" w:rsidR="00B67735" w:rsidRPr="00241020" w:rsidRDefault="00B67735" w:rsidP="00886485">
            <w:pPr>
              <w:pStyle w:val="TableParagraph"/>
              <w:rPr>
                <w:rFonts w:ascii="Times New Roman" w:hAnsi="Times New Roman" w:cs="Times New Roman"/>
                <w:sz w:val="20"/>
              </w:rPr>
            </w:pPr>
          </w:p>
          <w:p w14:paraId="5248C215" w14:textId="77777777" w:rsidR="00B67735" w:rsidRPr="00241020" w:rsidRDefault="00B67735" w:rsidP="00886485">
            <w:pPr>
              <w:pStyle w:val="TableParagraph"/>
              <w:rPr>
                <w:rFonts w:ascii="Times New Roman" w:hAnsi="Times New Roman" w:cs="Times New Roman"/>
                <w:sz w:val="20"/>
              </w:rPr>
            </w:pPr>
          </w:p>
          <w:p w14:paraId="4C4A7EA3" w14:textId="77777777" w:rsidR="00B67735" w:rsidRPr="00241020" w:rsidRDefault="00B67735" w:rsidP="00886485">
            <w:pPr>
              <w:pStyle w:val="TableParagraph"/>
              <w:rPr>
                <w:rFonts w:ascii="Times New Roman" w:hAnsi="Times New Roman" w:cs="Times New Roman"/>
                <w:sz w:val="20"/>
              </w:rPr>
            </w:pPr>
          </w:p>
          <w:p w14:paraId="60E91957" w14:textId="77777777" w:rsidR="00B67735" w:rsidRPr="00241020" w:rsidRDefault="00B67735" w:rsidP="00886485">
            <w:pPr>
              <w:pStyle w:val="TableParagraph"/>
              <w:rPr>
                <w:rFonts w:ascii="Times New Roman" w:hAnsi="Times New Roman" w:cs="Times New Roman"/>
                <w:sz w:val="20"/>
              </w:rPr>
            </w:pPr>
          </w:p>
          <w:p w14:paraId="697E0E8C" w14:textId="77777777" w:rsidR="00B67735" w:rsidRPr="00241020" w:rsidRDefault="00B67735" w:rsidP="00886485">
            <w:pPr>
              <w:pStyle w:val="TableParagraph"/>
              <w:rPr>
                <w:rFonts w:ascii="Times New Roman" w:hAnsi="Times New Roman" w:cs="Times New Roman"/>
                <w:sz w:val="20"/>
              </w:rPr>
            </w:pPr>
          </w:p>
          <w:p w14:paraId="2400F8F0" w14:textId="77777777" w:rsidR="00B67735" w:rsidRPr="00241020" w:rsidRDefault="00B67735" w:rsidP="00886485">
            <w:pPr>
              <w:pStyle w:val="TableParagraph"/>
              <w:rPr>
                <w:rFonts w:ascii="Times New Roman" w:hAnsi="Times New Roman" w:cs="Times New Roman"/>
                <w:sz w:val="20"/>
              </w:rPr>
            </w:pPr>
          </w:p>
          <w:p w14:paraId="545ACE20" w14:textId="77777777" w:rsidR="00B67735" w:rsidRPr="00241020" w:rsidRDefault="00B67735" w:rsidP="00886485">
            <w:pPr>
              <w:pStyle w:val="TableParagraph"/>
              <w:rPr>
                <w:rFonts w:ascii="Times New Roman" w:hAnsi="Times New Roman" w:cs="Times New Roman"/>
                <w:sz w:val="20"/>
              </w:rPr>
            </w:pPr>
          </w:p>
          <w:p w14:paraId="3AA291A5" w14:textId="77777777" w:rsidR="00B67735" w:rsidRPr="00241020" w:rsidRDefault="00B67735" w:rsidP="00886485">
            <w:pPr>
              <w:pStyle w:val="TableParagraph"/>
              <w:rPr>
                <w:rFonts w:ascii="Times New Roman" w:hAnsi="Times New Roman" w:cs="Times New Roman"/>
                <w:sz w:val="20"/>
              </w:rPr>
            </w:pPr>
          </w:p>
          <w:p w14:paraId="09BA2FA0" w14:textId="77777777" w:rsidR="00B67735" w:rsidRPr="00241020" w:rsidRDefault="00B67735" w:rsidP="00886485">
            <w:pPr>
              <w:pStyle w:val="TableParagraph"/>
              <w:rPr>
                <w:rFonts w:ascii="Times New Roman" w:hAnsi="Times New Roman" w:cs="Times New Roman"/>
                <w:sz w:val="20"/>
              </w:rPr>
            </w:pPr>
          </w:p>
          <w:p w14:paraId="46C1C7F2" w14:textId="77777777" w:rsidR="00B67735" w:rsidRPr="00241020" w:rsidRDefault="00B67735" w:rsidP="00886485">
            <w:pPr>
              <w:pStyle w:val="TableParagraph"/>
              <w:rPr>
                <w:rFonts w:ascii="Times New Roman" w:hAnsi="Times New Roman" w:cs="Times New Roman"/>
                <w:sz w:val="20"/>
              </w:rPr>
            </w:pPr>
          </w:p>
          <w:p w14:paraId="132058F2" w14:textId="77777777" w:rsidR="00B67735" w:rsidRPr="00241020" w:rsidRDefault="00B67735" w:rsidP="00886485">
            <w:pPr>
              <w:pStyle w:val="TableParagraph"/>
              <w:rPr>
                <w:rFonts w:ascii="Times New Roman" w:hAnsi="Times New Roman" w:cs="Times New Roman"/>
                <w:sz w:val="20"/>
              </w:rPr>
            </w:pPr>
          </w:p>
          <w:p w14:paraId="5B010112" w14:textId="77777777" w:rsidR="00B67735" w:rsidRPr="00241020" w:rsidRDefault="00B67735" w:rsidP="00886485">
            <w:pPr>
              <w:pStyle w:val="TableParagraph"/>
              <w:rPr>
                <w:rFonts w:ascii="Times New Roman" w:hAnsi="Times New Roman" w:cs="Times New Roman"/>
                <w:sz w:val="20"/>
              </w:rPr>
            </w:pPr>
          </w:p>
          <w:p w14:paraId="5093027A" w14:textId="77777777" w:rsidR="00B67735" w:rsidRPr="00241020" w:rsidRDefault="00B67735" w:rsidP="00886485">
            <w:pPr>
              <w:pStyle w:val="TableParagraph"/>
              <w:rPr>
                <w:rFonts w:ascii="Times New Roman" w:hAnsi="Times New Roman" w:cs="Times New Roman"/>
                <w:sz w:val="20"/>
              </w:rPr>
            </w:pPr>
          </w:p>
          <w:p w14:paraId="32D2F496" w14:textId="77777777" w:rsidR="00B67735" w:rsidRPr="00241020" w:rsidRDefault="00B67735" w:rsidP="00886485">
            <w:pPr>
              <w:pStyle w:val="TableParagraph"/>
              <w:rPr>
                <w:rFonts w:ascii="Times New Roman" w:hAnsi="Times New Roman" w:cs="Times New Roman"/>
                <w:sz w:val="20"/>
              </w:rPr>
            </w:pPr>
          </w:p>
          <w:p w14:paraId="61FDF868" w14:textId="77777777" w:rsidR="00B67735" w:rsidRPr="00241020" w:rsidRDefault="00B67735" w:rsidP="00886485">
            <w:pPr>
              <w:pStyle w:val="TableParagraph"/>
              <w:spacing w:before="6"/>
              <w:rPr>
                <w:rFonts w:ascii="Times New Roman" w:hAnsi="Times New Roman" w:cs="Times New Roman"/>
                <w:sz w:val="25"/>
              </w:rPr>
            </w:pPr>
          </w:p>
          <w:p w14:paraId="672F866B" w14:textId="77777777" w:rsidR="00B67735" w:rsidRPr="00241020" w:rsidRDefault="00B67735" w:rsidP="00886485">
            <w:pPr>
              <w:pStyle w:val="TableParagraph"/>
              <w:spacing w:before="1" w:line="360" w:lineRule="auto"/>
              <w:ind w:left="103" w:right="115"/>
              <w:rPr>
                <w:rFonts w:ascii="Times New Roman" w:hAnsi="Times New Roman" w:cs="Times New Roman"/>
                <w:sz w:val="18"/>
              </w:rPr>
            </w:pPr>
            <w:r w:rsidRPr="00241020">
              <w:rPr>
                <w:rFonts w:ascii="Times New Roman" w:hAnsi="Times New Roman" w:cs="Times New Roman"/>
                <w:sz w:val="18"/>
              </w:rPr>
              <w:t xml:space="preserve">For </w:t>
            </w:r>
            <w:r w:rsidRPr="00241020">
              <w:rPr>
                <w:rFonts w:ascii="Times New Roman" w:hAnsi="Times New Roman" w:cs="Times New Roman"/>
                <w:spacing w:val="-1"/>
                <w:sz w:val="18"/>
              </w:rPr>
              <w:t xml:space="preserve">regression </w:t>
            </w:r>
            <w:r w:rsidRPr="00241020">
              <w:rPr>
                <w:rFonts w:ascii="Times New Roman" w:hAnsi="Times New Roman" w:cs="Times New Roman"/>
                <w:sz w:val="18"/>
              </w:rPr>
              <w:t>problem like energy efficiency services in smart farming</w:t>
            </w:r>
          </w:p>
        </w:tc>
        <w:tc>
          <w:tcPr>
            <w:tcW w:w="1708" w:type="dxa"/>
          </w:tcPr>
          <w:p w14:paraId="2544B281" w14:textId="77777777" w:rsidR="00B67735" w:rsidRPr="00241020" w:rsidRDefault="00B67735" w:rsidP="00886485">
            <w:pPr>
              <w:pStyle w:val="TableParagraph"/>
              <w:spacing w:line="360" w:lineRule="auto"/>
              <w:ind w:left="103" w:right="286"/>
              <w:rPr>
                <w:rFonts w:ascii="Times New Roman" w:hAnsi="Times New Roman" w:cs="Times New Roman"/>
                <w:sz w:val="20"/>
              </w:rPr>
            </w:pPr>
            <w:r w:rsidRPr="00241020">
              <w:rPr>
                <w:rFonts w:ascii="Times New Roman" w:hAnsi="Times New Roman" w:cs="Times New Roman"/>
                <w:sz w:val="20"/>
              </w:rPr>
              <w:t>Khanal et al. (2018); Sirsat et</w:t>
            </w:r>
          </w:p>
          <w:p w14:paraId="5780CD76" w14:textId="77777777" w:rsidR="00B67735" w:rsidRPr="00241020" w:rsidRDefault="00B67735" w:rsidP="00886485">
            <w:pPr>
              <w:pStyle w:val="TableParagraph"/>
              <w:spacing w:line="228" w:lineRule="exact"/>
              <w:ind w:left="103"/>
              <w:rPr>
                <w:rFonts w:ascii="Times New Roman" w:hAnsi="Times New Roman" w:cs="Times New Roman"/>
                <w:sz w:val="20"/>
              </w:rPr>
            </w:pPr>
            <w:r w:rsidRPr="00241020">
              <w:rPr>
                <w:rFonts w:ascii="Times New Roman" w:hAnsi="Times New Roman" w:cs="Times New Roman"/>
                <w:sz w:val="20"/>
              </w:rPr>
              <w:t>al. (2018);</w:t>
            </w:r>
          </w:p>
          <w:p w14:paraId="03571677" w14:textId="77777777" w:rsidR="00B67735" w:rsidRPr="00241020" w:rsidRDefault="00B67735" w:rsidP="00886485">
            <w:pPr>
              <w:pStyle w:val="TableParagraph"/>
              <w:spacing w:before="110" w:line="362" w:lineRule="auto"/>
              <w:ind w:left="103"/>
              <w:rPr>
                <w:rFonts w:ascii="Times New Roman" w:hAnsi="Times New Roman" w:cs="Times New Roman"/>
                <w:sz w:val="20"/>
              </w:rPr>
            </w:pPr>
            <w:r w:rsidRPr="00241020">
              <w:rPr>
                <w:rFonts w:ascii="Times New Roman" w:hAnsi="Times New Roman" w:cs="Times New Roman"/>
                <w:sz w:val="20"/>
              </w:rPr>
              <w:t>Kouadio et al. (2018)</w:t>
            </w:r>
          </w:p>
        </w:tc>
        <w:tc>
          <w:tcPr>
            <w:tcW w:w="1724" w:type="dxa"/>
          </w:tcPr>
          <w:p w14:paraId="3F058A9A" w14:textId="77777777" w:rsidR="00B67735" w:rsidRPr="00241020" w:rsidRDefault="00B67735" w:rsidP="00886485">
            <w:pPr>
              <w:pStyle w:val="TableParagraph"/>
              <w:rPr>
                <w:rFonts w:ascii="Times New Roman" w:hAnsi="Times New Roman" w:cs="Times New Roman"/>
                <w:sz w:val="20"/>
              </w:rPr>
            </w:pPr>
          </w:p>
          <w:p w14:paraId="52A318B3" w14:textId="77777777" w:rsidR="00B67735" w:rsidRPr="00241020" w:rsidRDefault="00B67735" w:rsidP="00886485">
            <w:pPr>
              <w:pStyle w:val="TableParagraph"/>
              <w:rPr>
                <w:rFonts w:ascii="Times New Roman" w:hAnsi="Times New Roman" w:cs="Times New Roman"/>
                <w:sz w:val="20"/>
              </w:rPr>
            </w:pPr>
          </w:p>
          <w:p w14:paraId="55F7744D" w14:textId="77777777" w:rsidR="00B67735" w:rsidRPr="00241020" w:rsidRDefault="00B67735" w:rsidP="00886485">
            <w:pPr>
              <w:pStyle w:val="TableParagraph"/>
              <w:rPr>
                <w:rFonts w:ascii="Times New Roman" w:hAnsi="Times New Roman" w:cs="Times New Roman"/>
                <w:sz w:val="20"/>
              </w:rPr>
            </w:pPr>
          </w:p>
          <w:p w14:paraId="11358FAF" w14:textId="77777777" w:rsidR="00B67735" w:rsidRPr="00241020" w:rsidRDefault="00B67735" w:rsidP="00886485">
            <w:pPr>
              <w:pStyle w:val="TableParagraph"/>
              <w:rPr>
                <w:rFonts w:ascii="Times New Roman" w:hAnsi="Times New Roman" w:cs="Times New Roman"/>
                <w:sz w:val="20"/>
              </w:rPr>
            </w:pPr>
          </w:p>
          <w:p w14:paraId="4ED5DAA8" w14:textId="77777777" w:rsidR="00B67735" w:rsidRPr="00241020" w:rsidRDefault="00B67735" w:rsidP="00886485">
            <w:pPr>
              <w:pStyle w:val="TableParagraph"/>
              <w:rPr>
                <w:rFonts w:ascii="Times New Roman" w:hAnsi="Times New Roman" w:cs="Times New Roman"/>
                <w:sz w:val="20"/>
              </w:rPr>
            </w:pPr>
          </w:p>
          <w:p w14:paraId="7D322DB4" w14:textId="77777777" w:rsidR="00B67735" w:rsidRPr="00241020" w:rsidRDefault="00B67735" w:rsidP="00886485">
            <w:pPr>
              <w:pStyle w:val="TableParagraph"/>
              <w:rPr>
                <w:rFonts w:ascii="Times New Roman" w:hAnsi="Times New Roman" w:cs="Times New Roman"/>
                <w:sz w:val="20"/>
              </w:rPr>
            </w:pPr>
          </w:p>
          <w:p w14:paraId="091047F5" w14:textId="77777777" w:rsidR="00B67735" w:rsidRPr="00241020" w:rsidRDefault="00B67735" w:rsidP="00886485">
            <w:pPr>
              <w:pStyle w:val="TableParagraph"/>
              <w:rPr>
                <w:rFonts w:ascii="Times New Roman" w:hAnsi="Times New Roman" w:cs="Times New Roman"/>
                <w:sz w:val="20"/>
              </w:rPr>
            </w:pPr>
          </w:p>
          <w:p w14:paraId="50A53554" w14:textId="77777777" w:rsidR="00B67735" w:rsidRPr="00241020" w:rsidRDefault="00B67735" w:rsidP="00886485">
            <w:pPr>
              <w:pStyle w:val="TableParagraph"/>
              <w:rPr>
                <w:rFonts w:ascii="Times New Roman" w:hAnsi="Times New Roman" w:cs="Times New Roman"/>
                <w:sz w:val="20"/>
              </w:rPr>
            </w:pPr>
          </w:p>
          <w:p w14:paraId="6CFBC19D" w14:textId="77777777" w:rsidR="00B67735" w:rsidRPr="00241020" w:rsidRDefault="00B67735" w:rsidP="00886485">
            <w:pPr>
              <w:pStyle w:val="TableParagraph"/>
              <w:rPr>
                <w:rFonts w:ascii="Times New Roman" w:hAnsi="Times New Roman" w:cs="Times New Roman"/>
                <w:sz w:val="20"/>
              </w:rPr>
            </w:pPr>
          </w:p>
          <w:p w14:paraId="113F85AB" w14:textId="77777777" w:rsidR="00B67735" w:rsidRPr="00241020" w:rsidRDefault="00B67735" w:rsidP="00886485">
            <w:pPr>
              <w:pStyle w:val="TableParagraph"/>
              <w:rPr>
                <w:rFonts w:ascii="Times New Roman" w:hAnsi="Times New Roman" w:cs="Times New Roman"/>
                <w:sz w:val="20"/>
              </w:rPr>
            </w:pPr>
          </w:p>
          <w:p w14:paraId="4CF7BEAC" w14:textId="77777777" w:rsidR="00B67735" w:rsidRPr="00241020" w:rsidRDefault="00B67735" w:rsidP="00886485">
            <w:pPr>
              <w:pStyle w:val="TableParagraph"/>
              <w:rPr>
                <w:rFonts w:ascii="Times New Roman" w:hAnsi="Times New Roman" w:cs="Times New Roman"/>
                <w:sz w:val="20"/>
              </w:rPr>
            </w:pPr>
          </w:p>
          <w:p w14:paraId="575AA63F" w14:textId="77777777" w:rsidR="00B67735" w:rsidRPr="00241020" w:rsidRDefault="00B67735" w:rsidP="00886485">
            <w:pPr>
              <w:pStyle w:val="TableParagraph"/>
              <w:rPr>
                <w:rFonts w:ascii="Times New Roman" w:hAnsi="Times New Roman" w:cs="Times New Roman"/>
                <w:sz w:val="20"/>
              </w:rPr>
            </w:pPr>
          </w:p>
          <w:p w14:paraId="4BA8AFF4" w14:textId="77777777" w:rsidR="00B67735" w:rsidRPr="00241020" w:rsidRDefault="00B67735" w:rsidP="00886485">
            <w:pPr>
              <w:pStyle w:val="TableParagraph"/>
              <w:rPr>
                <w:rFonts w:ascii="Times New Roman" w:hAnsi="Times New Roman" w:cs="Times New Roman"/>
                <w:sz w:val="20"/>
              </w:rPr>
            </w:pPr>
          </w:p>
          <w:p w14:paraId="21730127" w14:textId="77777777" w:rsidR="00B67735" w:rsidRPr="00241020" w:rsidRDefault="00B67735" w:rsidP="00886485">
            <w:pPr>
              <w:pStyle w:val="TableParagraph"/>
              <w:rPr>
                <w:rFonts w:ascii="Times New Roman" w:hAnsi="Times New Roman" w:cs="Times New Roman"/>
                <w:sz w:val="20"/>
              </w:rPr>
            </w:pPr>
          </w:p>
          <w:p w14:paraId="54000304" w14:textId="77777777" w:rsidR="00B67735" w:rsidRPr="00241020" w:rsidRDefault="00B67735" w:rsidP="00886485">
            <w:pPr>
              <w:pStyle w:val="TableParagraph"/>
              <w:rPr>
                <w:rFonts w:ascii="Times New Roman" w:hAnsi="Times New Roman" w:cs="Times New Roman"/>
                <w:sz w:val="20"/>
              </w:rPr>
            </w:pPr>
          </w:p>
          <w:p w14:paraId="1F80A618" w14:textId="77777777" w:rsidR="00B67735" w:rsidRPr="00241020" w:rsidRDefault="00B67735" w:rsidP="00886485">
            <w:pPr>
              <w:pStyle w:val="TableParagraph"/>
              <w:rPr>
                <w:rFonts w:ascii="Times New Roman" w:hAnsi="Times New Roman" w:cs="Times New Roman"/>
                <w:sz w:val="20"/>
              </w:rPr>
            </w:pPr>
          </w:p>
          <w:p w14:paraId="2570A0F1" w14:textId="77777777" w:rsidR="00B67735" w:rsidRPr="00241020" w:rsidRDefault="00B67735" w:rsidP="00886485">
            <w:pPr>
              <w:pStyle w:val="TableParagraph"/>
              <w:rPr>
                <w:rFonts w:ascii="Times New Roman" w:hAnsi="Times New Roman" w:cs="Times New Roman"/>
                <w:sz w:val="20"/>
              </w:rPr>
            </w:pPr>
          </w:p>
          <w:p w14:paraId="6CDAF632" w14:textId="77777777" w:rsidR="00B67735" w:rsidRPr="00241020" w:rsidRDefault="00B67735" w:rsidP="00886485">
            <w:pPr>
              <w:pStyle w:val="TableParagraph"/>
              <w:rPr>
                <w:rFonts w:ascii="Times New Roman" w:hAnsi="Times New Roman" w:cs="Times New Roman"/>
                <w:sz w:val="20"/>
              </w:rPr>
            </w:pPr>
          </w:p>
          <w:p w14:paraId="2723C24B" w14:textId="77777777" w:rsidR="00B67735" w:rsidRPr="00241020" w:rsidRDefault="00B67735" w:rsidP="00886485">
            <w:pPr>
              <w:pStyle w:val="TableParagraph"/>
              <w:rPr>
                <w:rFonts w:ascii="Times New Roman" w:hAnsi="Times New Roman" w:cs="Times New Roman"/>
                <w:sz w:val="18"/>
              </w:rPr>
            </w:pPr>
          </w:p>
          <w:p w14:paraId="21E180E7" w14:textId="77777777" w:rsidR="00B67735" w:rsidRPr="00241020" w:rsidRDefault="00B67735" w:rsidP="00B67735">
            <w:pPr>
              <w:pStyle w:val="TableParagraph"/>
              <w:numPr>
                <w:ilvl w:val="0"/>
                <w:numId w:val="40"/>
              </w:numPr>
              <w:tabs>
                <w:tab w:val="left" w:pos="464"/>
                <w:tab w:val="left" w:pos="465"/>
              </w:tabs>
              <w:spacing w:line="352" w:lineRule="auto"/>
              <w:ind w:right="328"/>
              <w:rPr>
                <w:rFonts w:ascii="Times New Roman" w:hAnsi="Times New Roman" w:cs="Times New Roman"/>
                <w:sz w:val="18"/>
              </w:rPr>
            </w:pPr>
            <w:r w:rsidRPr="00241020">
              <w:rPr>
                <w:rFonts w:ascii="Times New Roman" w:hAnsi="Times New Roman" w:cs="Times New Roman"/>
                <w:sz w:val="18"/>
              </w:rPr>
              <w:t xml:space="preserve">prediction </w:t>
            </w:r>
            <w:r w:rsidRPr="00241020">
              <w:rPr>
                <w:rFonts w:ascii="Times New Roman" w:hAnsi="Times New Roman" w:cs="Times New Roman"/>
                <w:spacing w:val="-8"/>
                <w:sz w:val="18"/>
              </w:rPr>
              <w:t xml:space="preserve">of </w:t>
            </w:r>
            <w:r w:rsidRPr="00241020">
              <w:rPr>
                <w:rFonts w:ascii="Times New Roman" w:hAnsi="Times New Roman" w:cs="Times New Roman"/>
                <w:sz w:val="18"/>
              </w:rPr>
              <w:t>corn</w:t>
            </w:r>
            <w:r w:rsidRPr="00241020">
              <w:rPr>
                <w:rFonts w:ascii="Times New Roman" w:hAnsi="Times New Roman" w:cs="Times New Roman"/>
                <w:spacing w:val="-2"/>
                <w:sz w:val="18"/>
              </w:rPr>
              <w:t xml:space="preserve"> </w:t>
            </w:r>
            <w:r w:rsidRPr="00241020">
              <w:rPr>
                <w:rFonts w:ascii="Times New Roman" w:hAnsi="Times New Roman" w:cs="Times New Roman"/>
                <w:sz w:val="18"/>
              </w:rPr>
              <w:t>yield</w:t>
            </w:r>
          </w:p>
          <w:p w14:paraId="631AE699" w14:textId="77777777" w:rsidR="00B67735" w:rsidRPr="00241020" w:rsidRDefault="00B67735" w:rsidP="00B67735">
            <w:pPr>
              <w:pStyle w:val="TableParagraph"/>
              <w:numPr>
                <w:ilvl w:val="0"/>
                <w:numId w:val="40"/>
              </w:numPr>
              <w:tabs>
                <w:tab w:val="left" w:pos="464"/>
                <w:tab w:val="left" w:pos="465"/>
              </w:tabs>
              <w:spacing w:before="4" w:line="360" w:lineRule="auto"/>
              <w:ind w:right="170"/>
              <w:rPr>
                <w:rFonts w:ascii="Times New Roman" w:hAnsi="Times New Roman" w:cs="Times New Roman"/>
                <w:sz w:val="18"/>
              </w:rPr>
            </w:pPr>
            <w:r w:rsidRPr="00241020">
              <w:rPr>
                <w:rFonts w:ascii="Times New Roman" w:hAnsi="Times New Roman" w:cs="Times New Roman"/>
                <w:sz w:val="18"/>
              </w:rPr>
              <w:t xml:space="preserve">Evaluate the natural environmental variables and their effects </w:t>
            </w:r>
            <w:r w:rsidRPr="00241020">
              <w:rPr>
                <w:rFonts w:ascii="Times New Roman" w:hAnsi="Times New Roman" w:cs="Times New Roman"/>
                <w:spacing w:val="-8"/>
                <w:sz w:val="18"/>
              </w:rPr>
              <w:t xml:space="preserve">on </w:t>
            </w:r>
            <w:r w:rsidRPr="00241020">
              <w:rPr>
                <w:rFonts w:ascii="Times New Roman" w:hAnsi="Times New Roman" w:cs="Times New Roman"/>
                <w:sz w:val="18"/>
              </w:rPr>
              <w:t>crop</w:t>
            </w:r>
            <w:r w:rsidRPr="00241020">
              <w:rPr>
                <w:rFonts w:ascii="Times New Roman" w:hAnsi="Times New Roman" w:cs="Times New Roman"/>
                <w:spacing w:val="2"/>
                <w:sz w:val="18"/>
              </w:rPr>
              <w:t xml:space="preserve"> </w:t>
            </w:r>
            <w:r w:rsidRPr="00241020">
              <w:rPr>
                <w:rFonts w:ascii="Times New Roman" w:hAnsi="Times New Roman" w:cs="Times New Roman"/>
                <w:sz w:val="18"/>
              </w:rPr>
              <w:t>yield</w:t>
            </w:r>
          </w:p>
        </w:tc>
      </w:tr>
      <w:tr w:rsidR="00B67735" w:rsidRPr="00241020" w14:paraId="6066D135" w14:textId="77777777" w:rsidTr="00886485">
        <w:trPr>
          <w:trHeight w:val="1253"/>
        </w:trPr>
        <w:tc>
          <w:tcPr>
            <w:tcW w:w="1352" w:type="dxa"/>
          </w:tcPr>
          <w:p w14:paraId="0DAC953C" w14:textId="77777777" w:rsidR="00B67735" w:rsidRPr="00241020" w:rsidRDefault="00B67735" w:rsidP="00886485">
            <w:pPr>
              <w:pStyle w:val="TableParagraph"/>
              <w:spacing w:line="202" w:lineRule="exact"/>
              <w:ind w:left="103"/>
              <w:rPr>
                <w:rFonts w:ascii="Times New Roman" w:hAnsi="Times New Roman" w:cs="Times New Roman"/>
                <w:sz w:val="18"/>
              </w:rPr>
            </w:pPr>
            <w:r w:rsidRPr="00241020">
              <w:rPr>
                <w:rFonts w:ascii="Times New Roman" w:hAnsi="Times New Roman" w:cs="Times New Roman"/>
                <w:sz w:val="18"/>
              </w:rPr>
              <w:t>Clustering</w:t>
            </w:r>
          </w:p>
        </w:tc>
        <w:tc>
          <w:tcPr>
            <w:tcW w:w="1977" w:type="dxa"/>
          </w:tcPr>
          <w:p w14:paraId="30E5E3F5" w14:textId="77777777" w:rsidR="00B67735" w:rsidRPr="00241020" w:rsidRDefault="00B67735" w:rsidP="00B67735">
            <w:pPr>
              <w:pStyle w:val="TableParagraph"/>
              <w:numPr>
                <w:ilvl w:val="0"/>
                <w:numId w:val="39"/>
              </w:numPr>
              <w:tabs>
                <w:tab w:val="left" w:pos="463"/>
                <w:tab w:val="left" w:pos="464"/>
              </w:tabs>
              <w:spacing w:line="355" w:lineRule="auto"/>
              <w:ind w:right="174"/>
              <w:rPr>
                <w:rFonts w:ascii="Times New Roman" w:hAnsi="Times New Roman" w:cs="Times New Roman"/>
                <w:sz w:val="18"/>
              </w:rPr>
            </w:pPr>
            <w:r w:rsidRPr="00241020">
              <w:rPr>
                <w:rFonts w:ascii="Times New Roman" w:hAnsi="Times New Roman" w:cs="Times New Roman"/>
                <w:sz w:val="18"/>
              </w:rPr>
              <w:t>Direct to comprehend and clarify, and can</w:t>
            </w:r>
            <w:r w:rsidRPr="00241020">
              <w:rPr>
                <w:rFonts w:ascii="Times New Roman" w:hAnsi="Times New Roman" w:cs="Times New Roman"/>
                <w:spacing w:val="-8"/>
                <w:sz w:val="18"/>
              </w:rPr>
              <w:t xml:space="preserve"> </w:t>
            </w:r>
            <w:r w:rsidRPr="00241020">
              <w:rPr>
                <w:rFonts w:ascii="Times New Roman" w:hAnsi="Times New Roman" w:cs="Times New Roman"/>
                <w:spacing w:val="-6"/>
                <w:sz w:val="18"/>
              </w:rPr>
              <w:t>be</w:t>
            </w:r>
          </w:p>
          <w:p w14:paraId="7E66FA94" w14:textId="77777777" w:rsidR="00B67735" w:rsidRPr="00241020" w:rsidRDefault="00B67735" w:rsidP="00886485">
            <w:pPr>
              <w:pStyle w:val="TableParagraph"/>
              <w:ind w:left="463"/>
              <w:rPr>
                <w:rFonts w:ascii="Times New Roman" w:hAnsi="Times New Roman" w:cs="Times New Roman"/>
                <w:sz w:val="18"/>
              </w:rPr>
            </w:pPr>
            <w:r w:rsidRPr="00241020">
              <w:rPr>
                <w:rFonts w:ascii="Times New Roman" w:hAnsi="Times New Roman" w:cs="Times New Roman"/>
                <w:sz w:val="18"/>
              </w:rPr>
              <w:t>regularized to</w:t>
            </w:r>
          </w:p>
        </w:tc>
        <w:tc>
          <w:tcPr>
            <w:tcW w:w="1084" w:type="dxa"/>
          </w:tcPr>
          <w:p w14:paraId="4FA7F208" w14:textId="77777777" w:rsidR="00B67735" w:rsidRPr="00241020" w:rsidRDefault="00B67735" w:rsidP="00886485">
            <w:pPr>
              <w:pStyle w:val="TableParagraph"/>
              <w:spacing w:before="3" w:line="360" w:lineRule="auto"/>
              <w:ind w:left="102" w:right="237"/>
              <w:rPr>
                <w:rFonts w:ascii="Times New Roman" w:hAnsi="Times New Roman" w:cs="Times New Roman"/>
                <w:sz w:val="18"/>
              </w:rPr>
            </w:pPr>
            <w:r w:rsidRPr="00241020">
              <w:rPr>
                <w:rFonts w:ascii="Times New Roman" w:hAnsi="Times New Roman" w:cs="Times New Roman"/>
                <w:sz w:val="18"/>
              </w:rPr>
              <w:t>It isn't adaptable enough to</w:t>
            </w:r>
          </w:p>
          <w:p w14:paraId="78FCF6E4" w14:textId="77777777" w:rsidR="00B67735" w:rsidRPr="00241020" w:rsidRDefault="00B67735" w:rsidP="00886485">
            <w:pPr>
              <w:pStyle w:val="TableParagraph"/>
              <w:spacing w:line="204" w:lineRule="exact"/>
              <w:ind w:left="102"/>
              <w:rPr>
                <w:rFonts w:ascii="Times New Roman" w:hAnsi="Times New Roman" w:cs="Times New Roman"/>
                <w:sz w:val="18"/>
              </w:rPr>
            </w:pPr>
            <w:r w:rsidRPr="00241020">
              <w:rPr>
                <w:rFonts w:ascii="Times New Roman" w:hAnsi="Times New Roman" w:cs="Times New Roman"/>
                <w:sz w:val="18"/>
              </w:rPr>
              <w:t>catch</w:t>
            </w:r>
          </w:p>
        </w:tc>
        <w:tc>
          <w:tcPr>
            <w:tcW w:w="1552" w:type="dxa"/>
            <w:gridSpan w:val="2"/>
          </w:tcPr>
          <w:p w14:paraId="1B988ECD" w14:textId="77777777" w:rsidR="00B67735" w:rsidRPr="00241020" w:rsidRDefault="00B67735" w:rsidP="00886485">
            <w:pPr>
              <w:pStyle w:val="TableParagraph"/>
              <w:rPr>
                <w:rFonts w:ascii="Times New Roman" w:hAnsi="Times New Roman" w:cs="Times New Roman"/>
                <w:sz w:val="27"/>
              </w:rPr>
            </w:pPr>
          </w:p>
          <w:p w14:paraId="46AB1F9F" w14:textId="77777777" w:rsidR="00B67735" w:rsidRPr="00241020" w:rsidRDefault="00B67735" w:rsidP="00886485">
            <w:pPr>
              <w:pStyle w:val="TableParagraph"/>
              <w:spacing w:line="362" w:lineRule="auto"/>
              <w:ind w:left="103" w:right="91"/>
              <w:rPr>
                <w:rFonts w:ascii="Times New Roman" w:hAnsi="Times New Roman" w:cs="Times New Roman"/>
                <w:sz w:val="18"/>
              </w:rPr>
            </w:pPr>
            <w:r w:rsidRPr="00241020">
              <w:rPr>
                <w:rFonts w:ascii="Times New Roman" w:hAnsi="Times New Roman" w:cs="Times New Roman"/>
                <w:sz w:val="18"/>
              </w:rPr>
              <w:t>Gesture recognition.</w:t>
            </w:r>
          </w:p>
        </w:tc>
        <w:tc>
          <w:tcPr>
            <w:tcW w:w="968" w:type="dxa"/>
          </w:tcPr>
          <w:p w14:paraId="2DE8E5BD" w14:textId="77777777" w:rsidR="00B67735" w:rsidRPr="00241020" w:rsidRDefault="00B67735" w:rsidP="00886485">
            <w:pPr>
              <w:pStyle w:val="TableParagraph"/>
              <w:rPr>
                <w:rFonts w:ascii="Times New Roman" w:hAnsi="Times New Roman" w:cs="Times New Roman"/>
                <w:sz w:val="18"/>
              </w:rPr>
            </w:pPr>
          </w:p>
        </w:tc>
        <w:tc>
          <w:tcPr>
            <w:tcW w:w="1708" w:type="dxa"/>
          </w:tcPr>
          <w:p w14:paraId="5AC2485E" w14:textId="77777777" w:rsidR="00B67735" w:rsidRPr="00241020" w:rsidRDefault="00B67735" w:rsidP="00886485">
            <w:pPr>
              <w:pStyle w:val="TableParagraph"/>
              <w:spacing w:line="360" w:lineRule="auto"/>
              <w:ind w:left="103" w:right="286"/>
              <w:rPr>
                <w:rFonts w:ascii="Times New Roman" w:hAnsi="Times New Roman" w:cs="Times New Roman"/>
                <w:sz w:val="20"/>
              </w:rPr>
            </w:pPr>
            <w:r w:rsidRPr="00241020">
              <w:rPr>
                <w:rFonts w:ascii="Times New Roman" w:hAnsi="Times New Roman" w:cs="Times New Roman"/>
                <w:sz w:val="20"/>
              </w:rPr>
              <w:t>Khanal et al. (2018)</w:t>
            </w:r>
          </w:p>
        </w:tc>
        <w:tc>
          <w:tcPr>
            <w:tcW w:w="1724" w:type="dxa"/>
          </w:tcPr>
          <w:p w14:paraId="6A5F2DA4" w14:textId="77777777" w:rsidR="00B67735" w:rsidRPr="00241020" w:rsidRDefault="00B67735" w:rsidP="00886485">
            <w:pPr>
              <w:pStyle w:val="TableParagraph"/>
              <w:spacing w:line="202" w:lineRule="exact"/>
              <w:ind w:left="104"/>
              <w:rPr>
                <w:rFonts w:ascii="Times New Roman" w:hAnsi="Times New Roman" w:cs="Times New Roman"/>
                <w:sz w:val="18"/>
              </w:rPr>
            </w:pPr>
            <w:r w:rsidRPr="00241020">
              <w:rPr>
                <w:rFonts w:ascii="Times New Roman" w:hAnsi="Times New Roman" w:cs="Times New Roman"/>
                <w:sz w:val="18"/>
              </w:rPr>
              <w:t>crop yield prediction</w:t>
            </w:r>
          </w:p>
        </w:tc>
      </w:tr>
    </w:tbl>
    <w:p w14:paraId="6374B5EB" w14:textId="77777777" w:rsidR="00B67735" w:rsidRPr="00241020" w:rsidRDefault="00B67735" w:rsidP="00B67735">
      <w:pPr>
        <w:spacing w:line="202" w:lineRule="exact"/>
        <w:rPr>
          <w:rFonts w:ascii="Times New Roman" w:hAnsi="Times New Roman" w:cs="Times New Roman"/>
          <w:sz w:val="18"/>
        </w:rPr>
        <w:sectPr w:rsidR="00B67735" w:rsidRPr="00241020">
          <w:pgSz w:w="11910" w:h="16840"/>
          <w:pgMar w:top="920" w:right="440" w:bottom="280" w:left="700" w:header="720" w:footer="720" w:gutter="0"/>
          <w:cols w:space="720"/>
        </w:sectPr>
      </w:pPr>
    </w:p>
    <w:tbl>
      <w:tblPr>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2"/>
        <w:gridCol w:w="1977"/>
        <w:gridCol w:w="1084"/>
        <w:gridCol w:w="1552"/>
        <w:gridCol w:w="968"/>
        <w:gridCol w:w="1708"/>
        <w:gridCol w:w="1724"/>
      </w:tblGrid>
      <w:tr w:rsidR="00B67735" w:rsidRPr="00241020" w14:paraId="6103EB85" w14:textId="77777777" w:rsidTr="00886485">
        <w:trPr>
          <w:trHeight w:val="6247"/>
        </w:trPr>
        <w:tc>
          <w:tcPr>
            <w:tcW w:w="1352" w:type="dxa"/>
          </w:tcPr>
          <w:p w14:paraId="0F73E625" w14:textId="77777777" w:rsidR="00B67735" w:rsidRPr="00241020" w:rsidRDefault="00B67735" w:rsidP="00886485">
            <w:pPr>
              <w:pStyle w:val="TableParagraph"/>
              <w:rPr>
                <w:rFonts w:ascii="Times New Roman" w:hAnsi="Times New Roman" w:cs="Times New Roman"/>
                <w:sz w:val="18"/>
              </w:rPr>
            </w:pPr>
          </w:p>
        </w:tc>
        <w:tc>
          <w:tcPr>
            <w:tcW w:w="1977" w:type="dxa"/>
          </w:tcPr>
          <w:p w14:paraId="6C50D0E3" w14:textId="77777777" w:rsidR="00B67735" w:rsidRPr="00241020" w:rsidRDefault="00B67735" w:rsidP="00886485">
            <w:pPr>
              <w:pStyle w:val="TableParagraph"/>
              <w:spacing w:line="191" w:lineRule="exact"/>
              <w:ind w:left="463"/>
              <w:rPr>
                <w:rFonts w:ascii="Times New Roman" w:hAnsi="Times New Roman" w:cs="Times New Roman"/>
                <w:sz w:val="18"/>
              </w:rPr>
            </w:pPr>
            <w:r w:rsidRPr="00241020">
              <w:rPr>
                <w:rFonts w:ascii="Times New Roman" w:hAnsi="Times New Roman" w:cs="Times New Roman"/>
                <w:sz w:val="18"/>
              </w:rPr>
              <w:t>abstain from</w:t>
            </w:r>
          </w:p>
          <w:p w14:paraId="736A7E30" w14:textId="77777777" w:rsidR="00B67735" w:rsidRPr="00241020" w:rsidRDefault="00B67735" w:rsidP="00886485">
            <w:pPr>
              <w:pStyle w:val="TableParagraph"/>
              <w:spacing w:before="105"/>
              <w:ind w:left="463"/>
              <w:rPr>
                <w:rFonts w:ascii="Times New Roman" w:hAnsi="Times New Roman" w:cs="Times New Roman"/>
                <w:sz w:val="18"/>
              </w:rPr>
            </w:pPr>
            <w:r w:rsidRPr="00241020">
              <w:rPr>
                <w:rFonts w:ascii="Times New Roman" w:hAnsi="Times New Roman" w:cs="Times New Roman"/>
                <w:sz w:val="18"/>
              </w:rPr>
              <w:t>overfitting.</w:t>
            </w:r>
          </w:p>
          <w:p w14:paraId="5777DCAA" w14:textId="77777777" w:rsidR="00B67735" w:rsidRPr="00241020" w:rsidRDefault="00B67735" w:rsidP="00B67735">
            <w:pPr>
              <w:pStyle w:val="TableParagraph"/>
              <w:numPr>
                <w:ilvl w:val="0"/>
                <w:numId w:val="38"/>
              </w:numPr>
              <w:tabs>
                <w:tab w:val="left" w:pos="463"/>
                <w:tab w:val="left" w:pos="464"/>
              </w:tabs>
              <w:spacing w:before="100" w:line="357" w:lineRule="auto"/>
              <w:ind w:right="160"/>
              <w:rPr>
                <w:rFonts w:ascii="Times New Roman" w:hAnsi="Times New Roman" w:cs="Times New Roman"/>
                <w:sz w:val="18"/>
              </w:rPr>
            </w:pPr>
            <w:r w:rsidRPr="00241020">
              <w:rPr>
                <w:rFonts w:ascii="Times New Roman" w:hAnsi="Times New Roman" w:cs="Times New Roman"/>
                <w:sz w:val="18"/>
              </w:rPr>
              <w:t xml:space="preserve">General </w:t>
            </w:r>
            <w:r w:rsidRPr="00241020">
              <w:rPr>
                <w:rFonts w:ascii="Times New Roman" w:hAnsi="Times New Roman" w:cs="Times New Roman"/>
                <w:spacing w:val="-3"/>
                <w:sz w:val="18"/>
              </w:rPr>
              <w:t xml:space="preserve">utilization </w:t>
            </w:r>
            <w:r w:rsidRPr="00241020">
              <w:rPr>
                <w:rFonts w:ascii="Times New Roman" w:hAnsi="Times New Roman" w:cs="Times New Roman"/>
                <w:sz w:val="18"/>
              </w:rPr>
              <w:t>of unsupervised learning</w:t>
            </w:r>
            <w:r w:rsidRPr="00241020">
              <w:rPr>
                <w:rFonts w:ascii="Times New Roman" w:hAnsi="Times New Roman" w:cs="Times New Roman"/>
                <w:spacing w:val="1"/>
                <w:sz w:val="18"/>
              </w:rPr>
              <w:t xml:space="preserve"> </w:t>
            </w:r>
            <w:r w:rsidRPr="00241020">
              <w:rPr>
                <w:rFonts w:ascii="Times New Roman" w:hAnsi="Times New Roman" w:cs="Times New Roman"/>
                <w:sz w:val="18"/>
              </w:rPr>
              <w:t>model.</w:t>
            </w:r>
          </w:p>
          <w:p w14:paraId="2C594EE2" w14:textId="77777777" w:rsidR="00B67735" w:rsidRPr="00241020" w:rsidRDefault="00B67735" w:rsidP="00B67735">
            <w:pPr>
              <w:pStyle w:val="TableParagraph"/>
              <w:numPr>
                <w:ilvl w:val="0"/>
                <w:numId w:val="38"/>
              </w:numPr>
              <w:tabs>
                <w:tab w:val="left" w:pos="463"/>
                <w:tab w:val="left" w:pos="464"/>
              </w:tabs>
              <w:spacing w:line="357" w:lineRule="auto"/>
              <w:ind w:right="132"/>
              <w:rPr>
                <w:rFonts w:ascii="Times New Roman" w:hAnsi="Times New Roman" w:cs="Times New Roman"/>
                <w:sz w:val="18"/>
              </w:rPr>
            </w:pPr>
            <w:r w:rsidRPr="00241020">
              <w:rPr>
                <w:rFonts w:ascii="Times New Roman" w:hAnsi="Times New Roman" w:cs="Times New Roman"/>
                <w:sz w:val="18"/>
              </w:rPr>
              <w:t xml:space="preserve">Commonly used </w:t>
            </w:r>
            <w:r w:rsidRPr="00241020">
              <w:rPr>
                <w:rFonts w:ascii="Times New Roman" w:hAnsi="Times New Roman" w:cs="Times New Roman"/>
                <w:spacing w:val="-5"/>
                <w:sz w:val="18"/>
              </w:rPr>
              <w:t xml:space="preserve">to </w:t>
            </w:r>
            <w:r w:rsidRPr="00241020">
              <w:rPr>
                <w:rFonts w:ascii="Times New Roman" w:hAnsi="Times New Roman" w:cs="Times New Roman"/>
                <w:sz w:val="18"/>
              </w:rPr>
              <w:t>discover regular groupings of information (groups).</w:t>
            </w:r>
          </w:p>
          <w:p w14:paraId="793407DE" w14:textId="77777777" w:rsidR="00B67735" w:rsidRPr="00241020" w:rsidRDefault="00B67735" w:rsidP="00B67735">
            <w:pPr>
              <w:pStyle w:val="TableParagraph"/>
              <w:numPr>
                <w:ilvl w:val="0"/>
                <w:numId w:val="38"/>
              </w:numPr>
              <w:tabs>
                <w:tab w:val="left" w:pos="463"/>
                <w:tab w:val="left" w:pos="464"/>
              </w:tabs>
              <w:spacing w:before="5" w:line="357" w:lineRule="auto"/>
              <w:ind w:right="160"/>
              <w:rPr>
                <w:rFonts w:ascii="Times New Roman" w:hAnsi="Times New Roman" w:cs="Times New Roman"/>
                <w:sz w:val="18"/>
              </w:rPr>
            </w:pPr>
            <w:r w:rsidRPr="00241020">
              <w:rPr>
                <w:rFonts w:ascii="Times New Roman" w:hAnsi="Times New Roman" w:cs="Times New Roman"/>
                <w:sz w:val="18"/>
              </w:rPr>
              <w:t xml:space="preserve">Commonly </w:t>
            </w:r>
            <w:r w:rsidRPr="00241020">
              <w:rPr>
                <w:rFonts w:ascii="Times New Roman" w:hAnsi="Times New Roman" w:cs="Times New Roman"/>
                <w:spacing w:val="-4"/>
                <w:sz w:val="18"/>
              </w:rPr>
              <w:t xml:space="preserve">known </w:t>
            </w:r>
            <w:r w:rsidRPr="00241020">
              <w:rPr>
                <w:rFonts w:ascii="Times New Roman" w:hAnsi="Times New Roman" w:cs="Times New Roman"/>
                <w:sz w:val="18"/>
              </w:rPr>
              <w:t>clustering techniques are the expectation maximization technique [48], k- means technique [49],</w:t>
            </w:r>
            <w:r w:rsidRPr="00241020">
              <w:rPr>
                <w:rFonts w:ascii="Times New Roman" w:hAnsi="Times New Roman" w:cs="Times New Roman"/>
                <w:spacing w:val="-2"/>
                <w:sz w:val="18"/>
              </w:rPr>
              <w:t xml:space="preserve"> </w:t>
            </w:r>
            <w:r w:rsidRPr="00241020">
              <w:rPr>
                <w:rFonts w:ascii="Times New Roman" w:hAnsi="Times New Roman" w:cs="Times New Roman"/>
                <w:sz w:val="18"/>
              </w:rPr>
              <w:t>and</w:t>
            </w:r>
          </w:p>
          <w:p w14:paraId="5C1ED2B2" w14:textId="77777777" w:rsidR="00B67735" w:rsidRPr="00241020" w:rsidRDefault="00B67735" w:rsidP="00886485">
            <w:pPr>
              <w:pStyle w:val="TableParagraph"/>
              <w:spacing w:before="10" w:line="357" w:lineRule="auto"/>
              <w:ind w:left="463"/>
              <w:rPr>
                <w:rFonts w:ascii="Times New Roman" w:hAnsi="Times New Roman" w:cs="Times New Roman"/>
                <w:sz w:val="18"/>
              </w:rPr>
            </w:pPr>
            <w:r w:rsidRPr="00241020">
              <w:rPr>
                <w:rFonts w:ascii="Times New Roman" w:hAnsi="Times New Roman" w:cs="Times New Roman"/>
                <w:sz w:val="18"/>
              </w:rPr>
              <w:t>hierarchical technique [50]</w:t>
            </w:r>
          </w:p>
        </w:tc>
        <w:tc>
          <w:tcPr>
            <w:tcW w:w="1084" w:type="dxa"/>
          </w:tcPr>
          <w:p w14:paraId="2585EB08" w14:textId="77777777" w:rsidR="00B67735" w:rsidRPr="00241020" w:rsidRDefault="00B67735" w:rsidP="00886485">
            <w:pPr>
              <w:pStyle w:val="TableParagraph"/>
              <w:spacing w:line="191" w:lineRule="exact"/>
              <w:ind w:left="102"/>
              <w:rPr>
                <w:rFonts w:ascii="Times New Roman" w:hAnsi="Times New Roman" w:cs="Times New Roman"/>
                <w:sz w:val="18"/>
              </w:rPr>
            </w:pPr>
            <w:r w:rsidRPr="00241020">
              <w:rPr>
                <w:rFonts w:ascii="Times New Roman" w:hAnsi="Times New Roman" w:cs="Times New Roman"/>
                <w:sz w:val="18"/>
              </w:rPr>
              <w:t>complex</w:t>
            </w:r>
          </w:p>
          <w:p w14:paraId="1D9648C2" w14:textId="77777777" w:rsidR="00B67735" w:rsidRPr="00241020" w:rsidRDefault="00B67735" w:rsidP="00886485">
            <w:pPr>
              <w:pStyle w:val="TableParagraph"/>
              <w:spacing w:before="105"/>
              <w:ind w:left="102"/>
              <w:rPr>
                <w:rFonts w:ascii="Times New Roman" w:hAnsi="Times New Roman" w:cs="Times New Roman"/>
                <w:sz w:val="18"/>
              </w:rPr>
            </w:pPr>
            <w:r w:rsidRPr="00241020">
              <w:rPr>
                <w:rFonts w:ascii="Times New Roman" w:hAnsi="Times New Roman" w:cs="Times New Roman"/>
                <w:sz w:val="18"/>
              </w:rPr>
              <w:t>examples</w:t>
            </w:r>
          </w:p>
        </w:tc>
        <w:tc>
          <w:tcPr>
            <w:tcW w:w="1552" w:type="dxa"/>
          </w:tcPr>
          <w:p w14:paraId="2971EC75" w14:textId="77777777" w:rsidR="00B67735" w:rsidRPr="00241020" w:rsidRDefault="00B67735" w:rsidP="00886485">
            <w:pPr>
              <w:pStyle w:val="TableParagraph"/>
              <w:rPr>
                <w:rFonts w:ascii="Times New Roman" w:hAnsi="Times New Roman" w:cs="Times New Roman"/>
                <w:sz w:val="18"/>
              </w:rPr>
            </w:pPr>
          </w:p>
        </w:tc>
        <w:tc>
          <w:tcPr>
            <w:tcW w:w="968" w:type="dxa"/>
          </w:tcPr>
          <w:p w14:paraId="1288FDE7" w14:textId="77777777" w:rsidR="00B67735" w:rsidRPr="00241020" w:rsidRDefault="00B67735" w:rsidP="00886485">
            <w:pPr>
              <w:pStyle w:val="TableParagraph"/>
              <w:rPr>
                <w:rFonts w:ascii="Times New Roman" w:hAnsi="Times New Roman" w:cs="Times New Roman"/>
                <w:sz w:val="18"/>
              </w:rPr>
            </w:pPr>
          </w:p>
        </w:tc>
        <w:tc>
          <w:tcPr>
            <w:tcW w:w="1708" w:type="dxa"/>
          </w:tcPr>
          <w:p w14:paraId="2C813FA4" w14:textId="77777777" w:rsidR="00B67735" w:rsidRPr="00241020" w:rsidRDefault="00B67735" w:rsidP="00886485">
            <w:pPr>
              <w:pStyle w:val="TableParagraph"/>
              <w:rPr>
                <w:rFonts w:ascii="Times New Roman" w:hAnsi="Times New Roman" w:cs="Times New Roman"/>
                <w:sz w:val="18"/>
              </w:rPr>
            </w:pPr>
          </w:p>
        </w:tc>
        <w:tc>
          <w:tcPr>
            <w:tcW w:w="1724" w:type="dxa"/>
          </w:tcPr>
          <w:p w14:paraId="75733D4F" w14:textId="77777777" w:rsidR="00B67735" w:rsidRPr="00241020" w:rsidRDefault="00B67735" w:rsidP="00886485">
            <w:pPr>
              <w:pStyle w:val="TableParagraph"/>
              <w:rPr>
                <w:rFonts w:ascii="Times New Roman" w:hAnsi="Times New Roman" w:cs="Times New Roman"/>
                <w:sz w:val="18"/>
              </w:rPr>
            </w:pPr>
          </w:p>
        </w:tc>
      </w:tr>
      <w:tr w:rsidR="00B67735" w:rsidRPr="00241020" w14:paraId="5E8744E2" w14:textId="77777777" w:rsidTr="00886485">
        <w:trPr>
          <w:trHeight w:val="5643"/>
        </w:trPr>
        <w:tc>
          <w:tcPr>
            <w:tcW w:w="1352" w:type="dxa"/>
          </w:tcPr>
          <w:p w14:paraId="6E6F35D7" w14:textId="77777777" w:rsidR="00B67735" w:rsidRPr="00241020" w:rsidRDefault="00B67735" w:rsidP="00886485">
            <w:pPr>
              <w:pStyle w:val="TableParagraph"/>
              <w:spacing w:line="194" w:lineRule="exact"/>
              <w:ind w:left="103"/>
              <w:rPr>
                <w:rFonts w:ascii="Times New Roman" w:hAnsi="Times New Roman" w:cs="Times New Roman"/>
                <w:sz w:val="18"/>
              </w:rPr>
            </w:pPr>
            <w:r w:rsidRPr="00241020">
              <w:rPr>
                <w:rFonts w:ascii="Times New Roman" w:hAnsi="Times New Roman" w:cs="Times New Roman"/>
                <w:sz w:val="18"/>
              </w:rPr>
              <w:t>Bayesian</w:t>
            </w:r>
          </w:p>
          <w:p w14:paraId="3B7161DB" w14:textId="77777777" w:rsidR="00B67735" w:rsidRPr="00241020" w:rsidRDefault="00B67735" w:rsidP="00886485">
            <w:pPr>
              <w:pStyle w:val="TableParagraph"/>
              <w:spacing w:before="101"/>
              <w:ind w:left="103"/>
              <w:rPr>
                <w:rFonts w:ascii="Times New Roman" w:hAnsi="Times New Roman" w:cs="Times New Roman"/>
                <w:sz w:val="18"/>
              </w:rPr>
            </w:pPr>
            <w:r w:rsidRPr="00241020">
              <w:rPr>
                <w:rFonts w:ascii="Times New Roman" w:hAnsi="Times New Roman" w:cs="Times New Roman"/>
                <w:sz w:val="18"/>
              </w:rPr>
              <w:t>model</w:t>
            </w:r>
          </w:p>
        </w:tc>
        <w:tc>
          <w:tcPr>
            <w:tcW w:w="1977" w:type="dxa"/>
          </w:tcPr>
          <w:p w14:paraId="07C3E601" w14:textId="77777777" w:rsidR="00B67735" w:rsidRPr="00241020" w:rsidRDefault="00B67735" w:rsidP="00B67735">
            <w:pPr>
              <w:pStyle w:val="TableParagraph"/>
              <w:numPr>
                <w:ilvl w:val="0"/>
                <w:numId w:val="37"/>
              </w:numPr>
              <w:tabs>
                <w:tab w:val="left" w:pos="464"/>
              </w:tabs>
              <w:spacing w:line="207" w:lineRule="exact"/>
              <w:ind w:hanging="361"/>
              <w:jc w:val="both"/>
              <w:rPr>
                <w:rFonts w:ascii="Times New Roman" w:hAnsi="Times New Roman" w:cs="Times New Roman"/>
                <w:sz w:val="18"/>
              </w:rPr>
            </w:pPr>
            <w:r w:rsidRPr="00241020">
              <w:rPr>
                <w:rFonts w:ascii="Times New Roman" w:hAnsi="Times New Roman" w:cs="Times New Roman"/>
                <w:sz w:val="18"/>
              </w:rPr>
              <w:t>Straightforward</w:t>
            </w:r>
          </w:p>
          <w:p w14:paraId="015B66DE" w14:textId="77777777" w:rsidR="00B67735" w:rsidRPr="00241020" w:rsidRDefault="00B67735" w:rsidP="00886485">
            <w:pPr>
              <w:pStyle w:val="TableParagraph"/>
              <w:spacing w:before="100" w:line="360" w:lineRule="auto"/>
              <w:ind w:left="463" w:right="484"/>
              <w:jc w:val="both"/>
              <w:rPr>
                <w:rFonts w:ascii="Times New Roman" w:hAnsi="Times New Roman" w:cs="Times New Roman"/>
                <w:sz w:val="18"/>
              </w:rPr>
            </w:pPr>
            <w:r w:rsidRPr="00241020">
              <w:rPr>
                <w:rFonts w:ascii="Times New Roman" w:hAnsi="Times New Roman" w:cs="Times New Roman"/>
                <w:sz w:val="18"/>
              </w:rPr>
              <w:t>representation which doesn't allow for rich hypotheses.</w:t>
            </w:r>
          </w:p>
          <w:p w14:paraId="2A861676" w14:textId="77777777" w:rsidR="00B67735" w:rsidRPr="00241020" w:rsidRDefault="00B67735" w:rsidP="00B67735">
            <w:pPr>
              <w:pStyle w:val="TableParagraph"/>
              <w:numPr>
                <w:ilvl w:val="0"/>
                <w:numId w:val="37"/>
              </w:numPr>
              <w:tabs>
                <w:tab w:val="left" w:pos="463"/>
                <w:tab w:val="left" w:pos="464"/>
              </w:tabs>
              <w:spacing w:before="2" w:line="357" w:lineRule="auto"/>
              <w:ind w:right="126"/>
              <w:rPr>
                <w:rFonts w:ascii="Times New Roman" w:hAnsi="Times New Roman" w:cs="Times New Roman"/>
                <w:sz w:val="18"/>
              </w:rPr>
            </w:pPr>
            <w:r w:rsidRPr="00241020">
              <w:rPr>
                <w:rFonts w:ascii="Times New Roman" w:hAnsi="Times New Roman" w:cs="Times New Roman"/>
                <w:sz w:val="18"/>
              </w:rPr>
              <w:t xml:space="preserve">probabilistic graphical models </w:t>
            </w:r>
            <w:proofErr w:type="gramStart"/>
            <w:r w:rsidRPr="00241020">
              <w:rPr>
                <w:rFonts w:ascii="Times New Roman" w:hAnsi="Times New Roman" w:cs="Times New Roman"/>
                <w:sz w:val="18"/>
              </w:rPr>
              <w:t>( analysis</w:t>
            </w:r>
            <w:proofErr w:type="gramEnd"/>
            <w:r w:rsidRPr="00241020">
              <w:rPr>
                <w:rFonts w:ascii="Times New Roman" w:hAnsi="Times New Roman" w:cs="Times New Roman"/>
                <w:sz w:val="18"/>
              </w:rPr>
              <w:t xml:space="preserve"> conducted within the Bayesian inference context)</w:t>
            </w:r>
          </w:p>
          <w:p w14:paraId="75186F1A" w14:textId="77777777" w:rsidR="00B67735" w:rsidRPr="00241020" w:rsidRDefault="00B67735" w:rsidP="00B67735">
            <w:pPr>
              <w:pStyle w:val="TableParagraph"/>
              <w:numPr>
                <w:ilvl w:val="0"/>
                <w:numId w:val="37"/>
              </w:numPr>
              <w:tabs>
                <w:tab w:val="left" w:pos="463"/>
                <w:tab w:val="left" w:pos="464"/>
              </w:tabs>
              <w:spacing w:before="6" w:line="355" w:lineRule="auto"/>
              <w:ind w:right="248"/>
              <w:rPr>
                <w:rFonts w:ascii="Times New Roman" w:hAnsi="Times New Roman" w:cs="Times New Roman"/>
                <w:sz w:val="18"/>
              </w:rPr>
            </w:pPr>
            <w:r w:rsidRPr="00241020">
              <w:rPr>
                <w:rFonts w:ascii="Times New Roman" w:hAnsi="Times New Roman" w:cs="Times New Roman"/>
                <w:sz w:val="18"/>
              </w:rPr>
              <w:t>Belongs to the supervised learning</w:t>
            </w:r>
            <w:r w:rsidRPr="00241020">
              <w:rPr>
                <w:rFonts w:ascii="Times New Roman" w:hAnsi="Times New Roman" w:cs="Times New Roman"/>
                <w:spacing w:val="5"/>
                <w:sz w:val="18"/>
              </w:rPr>
              <w:t xml:space="preserve"> </w:t>
            </w:r>
            <w:r w:rsidRPr="00241020">
              <w:rPr>
                <w:rFonts w:ascii="Times New Roman" w:hAnsi="Times New Roman" w:cs="Times New Roman"/>
                <w:spacing w:val="-3"/>
                <w:sz w:val="18"/>
              </w:rPr>
              <w:t>category</w:t>
            </w:r>
          </w:p>
          <w:p w14:paraId="456B33AA" w14:textId="77777777" w:rsidR="00B67735" w:rsidRPr="00241020" w:rsidRDefault="00B67735" w:rsidP="00B67735">
            <w:pPr>
              <w:pStyle w:val="TableParagraph"/>
              <w:numPr>
                <w:ilvl w:val="0"/>
                <w:numId w:val="37"/>
              </w:numPr>
              <w:tabs>
                <w:tab w:val="left" w:pos="463"/>
                <w:tab w:val="left" w:pos="464"/>
              </w:tabs>
              <w:spacing w:before="5" w:line="357" w:lineRule="auto"/>
              <w:ind w:right="270"/>
              <w:rPr>
                <w:rFonts w:ascii="Times New Roman" w:hAnsi="Times New Roman" w:cs="Times New Roman"/>
                <w:sz w:val="18"/>
              </w:rPr>
            </w:pPr>
            <w:r w:rsidRPr="00241020">
              <w:rPr>
                <w:rFonts w:ascii="Times New Roman" w:hAnsi="Times New Roman" w:cs="Times New Roman"/>
                <w:sz w:val="18"/>
              </w:rPr>
              <w:t xml:space="preserve">Example include Naive bayes </w:t>
            </w:r>
            <w:r w:rsidRPr="00241020">
              <w:rPr>
                <w:rFonts w:ascii="Times New Roman" w:hAnsi="Times New Roman" w:cs="Times New Roman"/>
                <w:spacing w:val="-3"/>
                <w:sz w:val="18"/>
              </w:rPr>
              <w:t xml:space="preserve">[51] </w:t>
            </w:r>
            <w:r w:rsidRPr="00241020">
              <w:rPr>
                <w:rFonts w:ascii="Times New Roman" w:hAnsi="Times New Roman" w:cs="Times New Roman"/>
                <w:sz w:val="18"/>
              </w:rPr>
              <w:t>and bayesian network</w:t>
            </w:r>
            <w:r w:rsidRPr="00241020">
              <w:rPr>
                <w:rFonts w:ascii="Times New Roman" w:hAnsi="Times New Roman" w:cs="Times New Roman"/>
                <w:spacing w:val="-1"/>
                <w:sz w:val="18"/>
              </w:rPr>
              <w:t xml:space="preserve"> </w:t>
            </w:r>
            <w:r w:rsidRPr="00241020">
              <w:rPr>
                <w:rFonts w:ascii="Times New Roman" w:hAnsi="Times New Roman" w:cs="Times New Roman"/>
                <w:sz w:val="18"/>
              </w:rPr>
              <w:t>[52]</w:t>
            </w:r>
          </w:p>
        </w:tc>
        <w:tc>
          <w:tcPr>
            <w:tcW w:w="1084" w:type="dxa"/>
          </w:tcPr>
          <w:p w14:paraId="3CA9E2B1" w14:textId="77777777" w:rsidR="00B67735" w:rsidRPr="00241020" w:rsidRDefault="00B67735" w:rsidP="00886485">
            <w:pPr>
              <w:pStyle w:val="TableParagraph"/>
              <w:spacing w:line="194" w:lineRule="exact"/>
              <w:ind w:left="102"/>
              <w:rPr>
                <w:rFonts w:ascii="Times New Roman" w:hAnsi="Times New Roman" w:cs="Times New Roman"/>
                <w:sz w:val="18"/>
              </w:rPr>
            </w:pPr>
            <w:r w:rsidRPr="00241020">
              <w:rPr>
                <w:rFonts w:ascii="Times New Roman" w:hAnsi="Times New Roman" w:cs="Times New Roman"/>
                <w:sz w:val="18"/>
              </w:rPr>
              <w:t>Require</w:t>
            </w:r>
          </w:p>
          <w:p w14:paraId="5C6A6349" w14:textId="77777777" w:rsidR="00B67735" w:rsidRPr="00241020" w:rsidRDefault="00B67735" w:rsidP="00886485">
            <w:pPr>
              <w:pStyle w:val="TableParagraph"/>
              <w:spacing w:before="101" w:line="360" w:lineRule="auto"/>
              <w:ind w:left="102" w:right="147"/>
              <w:rPr>
                <w:rFonts w:ascii="Times New Roman" w:hAnsi="Times New Roman" w:cs="Times New Roman"/>
                <w:sz w:val="18"/>
              </w:rPr>
            </w:pPr>
            <w:r w:rsidRPr="00241020">
              <w:rPr>
                <w:rFonts w:ascii="Times New Roman" w:hAnsi="Times New Roman" w:cs="Times New Roman"/>
                <w:sz w:val="18"/>
              </w:rPr>
              <w:t>huge training set to utilize it well.</w:t>
            </w:r>
          </w:p>
        </w:tc>
        <w:tc>
          <w:tcPr>
            <w:tcW w:w="1552" w:type="dxa"/>
          </w:tcPr>
          <w:p w14:paraId="786FD031" w14:textId="77777777" w:rsidR="00B67735" w:rsidRPr="00241020" w:rsidRDefault="00B67735" w:rsidP="00B67735">
            <w:pPr>
              <w:pStyle w:val="TableParagraph"/>
              <w:numPr>
                <w:ilvl w:val="0"/>
                <w:numId w:val="36"/>
              </w:numPr>
              <w:tabs>
                <w:tab w:val="left" w:pos="463"/>
                <w:tab w:val="left" w:pos="464"/>
              </w:tabs>
              <w:spacing w:line="207" w:lineRule="exact"/>
              <w:rPr>
                <w:rFonts w:ascii="Times New Roman" w:hAnsi="Times New Roman" w:cs="Times New Roman"/>
                <w:sz w:val="18"/>
              </w:rPr>
            </w:pPr>
            <w:r w:rsidRPr="00241020">
              <w:rPr>
                <w:rFonts w:ascii="Times New Roman" w:hAnsi="Times New Roman" w:cs="Times New Roman"/>
                <w:sz w:val="18"/>
              </w:rPr>
              <w:t>Human</w:t>
            </w:r>
          </w:p>
          <w:p w14:paraId="7492DE7C" w14:textId="77777777" w:rsidR="00B67735" w:rsidRPr="00241020" w:rsidRDefault="00B67735" w:rsidP="00886485">
            <w:pPr>
              <w:pStyle w:val="TableParagraph"/>
              <w:spacing w:before="100" w:line="360" w:lineRule="auto"/>
              <w:ind w:left="463" w:right="91"/>
              <w:rPr>
                <w:rFonts w:ascii="Times New Roman" w:hAnsi="Times New Roman" w:cs="Times New Roman"/>
                <w:sz w:val="18"/>
              </w:rPr>
            </w:pPr>
            <w:r w:rsidRPr="00241020">
              <w:rPr>
                <w:rFonts w:ascii="Times New Roman" w:hAnsi="Times New Roman" w:cs="Times New Roman"/>
                <w:sz w:val="18"/>
              </w:rPr>
              <w:t>activity recognition and Energy management system</w:t>
            </w:r>
          </w:p>
          <w:p w14:paraId="416E3076" w14:textId="77777777" w:rsidR="00B67735" w:rsidRPr="00241020" w:rsidRDefault="00B67735" w:rsidP="00B67735">
            <w:pPr>
              <w:pStyle w:val="TableParagraph"/>
              <w:numPr>
                <w:ilvl w:val="0"/>
                <w:numId w:val="36"/>
              </w:numPr>
              <w:tabs>
                <w:tab w:val="left" w:pos="463"/>
                <w:tab w:val="left" w:pos="464"/>
              </w:tabs>
              <w:spacing w:line="357" w:lineRule="auto"/>
              <w:ind w:right="189"/>
              <w:rPr>
                <w:rFonts w:ascii="Times New Roman" w:hAnsi="Times New Roman" w:cs="Times New Roman"/>
                <w:sz w:val="18"/>
              </w:rPr>
            </w:pPr>
            <w:r w:rsidRPr="00241020">
              <w:rPr>
                <w:rFonts w:ascii="Times New Roman" w:hAnsi="Times New Roman" w:cs="Times New Roman"/>
                <w:sz w:val="18"/>
              </w:rPr>
              <w:t xml:space="preserve">Maintains acceptable level of </w:t>
            </w:r>
            <w:r w:rsidRPr="00241020">
              <w:rPr>
                <w:rFonts w:ascii="Times New Roman" w:hAnsi="Times New Roman" w:cs="Times New Roman"/>
                <w:spacing w:val="-5"/>
                <w:sz w:val="18"/>
              </w:rPr>
              <w:t xml:space="preserve">data </w:t>
            </w:r>
            <w:r w:rsidRPr="00241020">
              <w:rPr>
                <w:rFonts w:ascii="Times New Roman" w:hAnsi="Times New Roman" w:cs="Times New Roman"/>
                <w:sz w:val="18"/>
              </w:rPr>
              <w:t>prediction accuracy.</w:t>
            </w:r>
          </w:p>
          <w:p w14:paraId="3B45EA9F" w14:textId="77777777" w:rsidR="00B67735" w:rsidRPr="00241020" w:rsidRDefault="00B67735" w:rsidP="00B67735">
            <w:pPr>
              <w:pStyle w:val="TableParagraph"/>
              <w:numPr>
                <w:ilvl w:val="0"/>
                <w:numId w:val="36"/>
              </w:numPr>
              <w:tabs>
                <w:tab w:val="left" w:pos="463"/>
                <w:tab w:val="left" w:pos="464"/>
              </w:tabs>
              <w:spacing w:before="6" w:line="357" w:lineRule="auto"/>
              <w:ind w:right="131"/>
              <w:rPr>
                <w:rFonts w:ascii="Times New Roman" w:hAnsi="Times New Roman" w:cs="Times New Roman"/>
                <w:sz w:val="18"/>
              </w:rPr>
            </w:pPr>
            <w:r w:rsidRPr="00241020">
              <w:rPr>
                <w:rFonts w:ascii="Times New Roman" w:hAnsi="Times New Roman" w:cs="Times New Roman"/>
                <w:sz w:val="18"/>
              </w:rPr>
              <w:t xml:space="preserve">Can be used in solving either </w:t>
            </w:r>
            <w:r w:rsidRPr="00241020">
              <w:rPr>
                <w:rFonts w:ascii="Times New Roman" w:hAnsi="Times New Roman" w:cs="Times New Roman"/>
                <w:spacing w:val="-1"/>
                <w:sz w:val="18"/>
              </w:rPr>
              <w:t xml:space="preserve">classification </w:t>
            </w:r>
            <w:r w:rsidRPr="00241020">
              <w:rPr>
                <w:rFonts w:ascii="Times New Roman" w:hAnsi="Times New Roman" w:cs="Times New Roman"/>
                <w:sz w:val="18"/>
              </w:rPr>
              <w:t>or regression problems</w:t>
            </w:r>
          </w:p>
        </w:tc>
        <w:tc>
          <w:tcPr>
            <w:tcW w:w="968" w:type="dxa"/>
          </w:tcPr>
          <w:p w14:paraId="0446A1BE" w14:textId="77777777" w:rsidR="00B67735" w:rsidRPr="00241020" w:rsidRDefault="00B67735" w:rsidP="00886485">
            <w:pPr>
              <w:pStyle w:val="TableParagraph"/>
              <w:rPr>
                <w:rFonts w:ascii="Times New Roman" w:hAnsi="Times New Roman" w:cs="Times New Roman"/>
                <w:sz w:val="18"/>
              </w:rPr>
            </w:pPr>
          </w:p>
        </w:tc>
        <w:tc>
          <w:tcPr>
            <w:tcW w:w="1708" w:type="dxa"/>
          </w:tcPr>
          <w:p w14:paraId="24B7B08B" w14:textId="77777777" w:rsidR="00B67735" w:rsidRPr="00241020" w:rsidRDefault="00B67735" w:rsidP="00886485">
            <w:pPr>
              <w:pStyle w:val="TableParagraph"/>
              <w:spacing w:line="218" w:lineRule="exact"/>
              <w:ind w:left="103"/>
              <w:rPr>
                <w:rFonts w:ascii="Times New Roman" w:hAnsi="Times New Roman" w:cs="Times New Roman"/>
                <w:sz w:val="20"/>
              </w:rPr>
            </w:pPr>
            <w:r w:rsidRPr="00241020">
              <w:rPr>
                <w:rFonts w:ascii="Times New Roman" w:hAnsi="Times New Roman" w:cs="Times New Roman"/>
                <w:sz w:val="20"/>
              </w:rPr>
              <w:t>Sirsat et al. (2018)</w:t>
            </w:r>
          </w:p>
        </w:tc>
        <w:tc>
          <w:tcPr>
            <w:tcW w:w="1724" w:type="dxa"/>
          </w:tcPr>
          <w:p w14:paraId="35FC9904" w14:textId="77777777" w:rsidR="00B67735" w:rsidRPr="00241020" w:rsidRDefault="00B67735" w:rsidP="00B67735">
            <w:pPr>
              <w:pStyle w:val="TableParagraph"/>
              <w:numPr>
                <w:ilvl w:val="0"/>
                <w:numId w:val="35"/>
              </w:numPr>
              <w:tabs>
                <w:tab w:val="left" w:pos="464"/>
                <w:tab w:val="left" w:pos="465"/>
              </w:tabs>
              <w:spacing w:line="207" w:lineRule="exact"/>
              <w:ind w:hanging="361"/>
              <w:rPr>
                <w:rFonts w:ascii="Times New Roman" w:hAnsi="Times New Roman" w:cs="Times New Roman"/>
                <w:sz w:val="18"/>
              </w:rPr>
            </w:pPr>
            <w:r w:rsidRPr="00241020">
              <w:rPr>
                <w:rFonts w:ascii="Times New Roman" w:hAnsi="Times New Roman" w:cs="Times New Roman"/>
                <w:sz w:val="18"/>
              </w:rPr>
              <w:t>automating</w:t>
            </w:r>
            <w:r w:rsidRPr="00241020">
              <w:rPr>
                <w:rFonts w:ascii="Times New Roman" w:hAnsi="Times New Roman" w:cs="Times New Roman"/>
                <w:spacing w:val="-5"/>
                <w:sz w:val="18"/>
              </w:rPr>
              <w:t xml:space="preserve"> </w:t>
            </w:r>
            <w:r w:rsidRPr="00241020">
              <w:rPr>
                <w:rFonts w:ascii="Times New Roman" w:hAnsi="Times New Roman" w:cs="Times New Roman"/>
                <w:sz w:val="18"/>
              </w:rPr>
              <w:t>the</w:t>
            </w:r>
          </w:p>
          <w:p w14:paraId="36870419" w14:textId="77777777" w:rsidR="00B67735" w:rsidRPr="00241020" w:rsidRDefault="00B67735" w:rsidP="00886485">
            <w:pPr>
              <w:pStyle w:val="TableParagraph"/>
              <w:spacing w:before="100" w:line="360" w:lineRule="auto"/>
              <w:ind w:left="464" w:right="144"/>
              <w:rPr>
                <w:rFonts w:ascii="Times New Roman" w:hAnsi="Times New Roman" w:cs="Times New Roman"/>
                <w:sz w:val="18"/>
              </w:rPr>
            </w:pPr>
            <w:r w:rsidRPr="00241020">
              <w:rPr>
                <w:rFonts w:ascii="Times New Roman" w:hAnsi="Times New Roman" w:cs="Times New Roman"/>
                <w:sz w:val="18"/>
              </w:rPr>
              <w:t>growing process of the crops using exact</w:t>
            </w:r>
            <w:r w:rsidRPr="00241020">
              <w:rPr>
                <w:rFonts w:ascii="Times New Roman" w:hAnsi="Times New Roman" w:cs="Times New Roman"/>
                <w:spacing w:val="-17"/>
                <w:sz w:val="18"/>
              </w:rPr>
              <w:t xml:space="preserve"> </w:t>
            </w:r>
            <w:r w:rsidRPr="00241020">
              <w:rPr>
                <w:rFonts w:ascii="Times New Roman" w:hAnsi="Times New Roman" w:cs="Times New Roman"/>
                <w:sz w:val="18"/>
              </w:rPr>
              <w:t>inference</w:t>
            </w:r>
          </w:p>
          <w:p w14:paraId="74B4FE28" w14:textId="77777777" w:rsidR="00B67735" w:rsidRPr="00241020" w:rsidRDefault="00B67735" w:rsidP="00B67735">
            <w:pPr>
              <w:pStyle w:val="TableParagraph"/>
              <w:numPr>
                <w:ilvl w:val="0"/>
                <w:numId w:val="35"/>
              </w:numPr>
              <w:tabs>
                <w:tab w:val="left" w:pos="464"/>
                <w:tab w:val="left" w:pos="465"/>
              </w:tabs>
              <w:spacing w:before="2" w:line="357" w:lineRule="auto"/>
              <w:ind w:right="106"/>
              <w:rPr>
                <w:rFonts w:ascii="Times New Roman" w:hAnsi="Times New Roman" w:cs="Times New Roman"/>
                <w:sz w:val="18"/>
              </w:rPr>
            </w:pPr>
            <w:r w:rsidRPr="00241020">
              <w:rPr>
                <w:rFonts w:ascii="Times New Roman" w:hAnsi="Times New Roman" w:cs="Times New Roman"/>
                <w:sz w:val="18"/>
              </w:rPr>
              <w:t xml:space="preserve">allows </w:t>
            </w:r>
            <w:r w:rsidRPr="00241020">
              <w:rPr>
                <w:rFonts w:ascii="Times New Roman" w:hAnsi="Times New Roman" w:cs="Times New Roman"/>
                <w:spacing w:val="-3"/>
                <w:sz w:val="18"/>
              </w:rPr>
              <w:t xml:space="preserve">avoiding </w:t>
            </w:r>
            <w:r w:rsidRPr="00241020">
              <w:rPr>
                <w:rFonts w:ascii="Times New Roman" w:hAnsi="Times New Roman" w:cs="Times New Roman"/>
                <w:sz w:val="18"/>
              </w:rPr>
              <w:t>the transmission of high spatio- temporal correlated</w:t>
            </w:r>
            <w:r w:rsidRPr="00241020">
              <w:rPr>
                <w:rFonts w:ascii="Times New Roman" w:hAnsi="Times New Roman" w:cs="Times New Roman"/>
                <w:spacing w:val="-2"/>
                <w:sz w:val="18"/>
              </w:rPr>
              <w:t xml:space="preserve"> </w:t>
            </w:r>
            <w:r w:rsidRPr="00241020">
              <w:rPr>
                <w:rFonts w:ascii="Times New Roman" w:hAnsi="Times New Roman" w:cs="Times New Roman"/>
                <w:sz w:val="18"/>
              </w:rPr>
              <w:t>data</w:t>
            </w:r>
          </w:p>
        </w:tc>
      </w:tr>
      <w:tr w:rsidR="00B67735" w:rsidRPr="00241020" w14:paraId="0B3486EF" w14:textId="77777777" w:rsidTr="00886485">
        <w:trPr>
          <w:trHeight w:val="261"/>
        </w:trPr>
        <w:tc>
          <w:tcPr>
            <w:tcW w:w="1352" w:type="dxa"/>
            <w:tcBorders>
              <w:bottom w:val="nil"/>
            </w:tcBorders>
          </w:tcPr>
          <w:p w14:paraId="066A71CA" w14:textId="77777777" w:rsidR="00B67735" w:rsidRPr="00241020" w:rsidRDefault="00B67735" w:rsidP="00886485">
            <w:pPr>
              <w:pStyle w:val="TableParagraph"/>
              <w:rPr>
                <w:rFonts w:ascii="Times New Roman" w:hAnsi="Times New Roman" w:cs="Times New Roman"/>
                <w:sz w:val="18"/>
              </w:rPr>
            </w:pPr>
          </w:p>
        </w:tc>
        <w:tc>
          <w:tcPr>
            <w:tcW w:w="1977" w:type="dxa"/>
            <w:vMerge w:val="restart"/>
          </w:tcPr>
          <w:p w14:paraId="3C9C0423" w14:textId="77777777" w:rsidR="00B67735" w:rsidRPr="00241020" w:rsidRDefault="00B67735" w:rsidP="00B67735">
            <w:pPr>
              <w:pStyle w:val="TableParagraph"/>
              <w:numPr>
                <w:ilvl w:val="0"/>
                <w:numId w:val="34"/>
              </w:numPr>
              <w:tabs>
                <w:tab w:val="left" w:pos="463"/>
                <w:tab w:val="left" w:pos="464"/>
              </w:tabs>
              <w:spacing w:line="203" w:lineRule="exact"/>
              <w:ind w:hanging="361"/>
              <w:rPr>
                <w:rFonts w:ascii="Times New Roman" w:hAnsi="Times New Roman" w:cs="Times New Roman"/>
                <w:sz w:val="18"/>
              </w:rPr>
            </w:pPr>
            <w:r w:rsidRPr="00241020">
              <w:rPr>
                <w:rFonts w:ascii="Times New Roman" w:hAnsi="Times New Roman" w:cs="Times New Roman"/>
                <w:sz w:val="18"/>
              </w:rPr>
              <w:t>Non-parametric</w:t>
            </w:r>
          </w:p>
          <w:p w14:paraId="48577D91" w14:textId="77777777" w:rsidR="00B67735" w:rsidRPr="00241020" w:rsidRDefault="00B67735" w:rsidP="00886485">
            <w:pPr>
              <w:pStyle w:val="TableParagraph"/>
              <w:spacing w:before="104" w:line="360" w:lineRule="auto"/>
              <w:ind w:left="463"/>
              <w:rPr>
                <w:rFonts w:ascii="Times New Roman" w:hAnsi="Times New Roman" w:cs="Times New Roman"/>
                <w:sz w:val="18"/>
              </w:rPr>
            </w:pPr>
            <w:r w:rsidRPr="00241020">
              <w:rPr>
                <w:rFonts w:ascii="Times New Roman" w:hAnsi="Times New Roman" w:cs="Times New Roman"/>
                <w:sz w:val="18"/>
              </w:rPr>
              <w:t>algorithm (easy to interpret and explain.)</w:t>
            </w:r>
          </w:p>
          <w:p w14:paraId="5F790F1F" w14:textId="77777777" w:rsidR="00B67735" w:rsidRPr="00241020" w:rsidRDefault="00B67735" w:rsidP="00B67735">
            <w:pPr>
              <w:pStyle w:val="TableParagraph"/>
              <w:numPr>
                <w:ilvl w:val="0"/>
                <w:numId w:val="34"/>
              </w:numPr>
              <w:tabs>
                <w:tab w:val="left" w:pos="463"/>
                <w:tab w:val="left" w:pos="464"/>
              </w:tabs>
              <w:spacing w:line="357" w:lineRule="auto"/>
              <w:ind w:right="167"/>
              <w:rPr>
                <w:rFonts w:ascii="Times New Roman" w:hAnsi="Times New Roman" w:cs="Times New Roman"/>
                <w:sz w:val="18"/>
              </w:rPr>
            </w:pPr>
            <w:r w:rsidRPr="00241020">
              <w:rPr>
                <w:rFonts w:ascii="Times New Roman" w:hAnsi="Times New Roman" w:cs="Times New Roman"/>
                <w:sz w:val="18"/>
              </w:rPr>
              <w:t xml:space="preserve">Classification or regression models </w:t>
            </w:r>
            <w:r w:rsidRPr="00241020">
              <w:rPr>
                <w:rFonts w:ascii="Times New Roman" w:hAnsi="Times New Roman" w:cs="Times New Roman"/>
                <w:sz w:val="18"/>
              </w:rPr>
              <w:lastRenderedPageBreak/>
              <w:t>expressed in a tree format.</w:t>
            </w:r>
          </w:p>
          <w:p w14:paraId="4246043C" w14:textId="77777777" w:rsidR="00B67735" w:rsidRPr="00241020" w:rsidRDefault="00B67735" w:rsidP="00B67735">
            <w:pPr>
              <w:pStyle w:val="TableParagraph"/>
              <w:numPr>
                <w:ilvl w:val="0"/>
                <w:numId w:val="34"/>
              </w:numPr>
              <w:tabs>
                <w:tab w:val="left" w:pos="463"/>
                <w:tab w:val="left" w:pos="464"/>
              </w:tabs>
              <w:spacing w:before="2" w:line="350" w:lineRule="auto"/>
              <w:ind w:right="287"/>
              <w:rPr>
                <w:rFonts w:ascii="Times New Roman" w:hAnsi="Times New Roman" w:cs="Times New Roman"/>
                <w:sz w:val="18"/>
              </w:rPr>
            </w:pPr>
            <w:r w:rsidRPr="00241020">
              <w:rPr>
                <w:rFonts w:ascii="Times New Roman" w:hAnsi="Times New Roman" w:cs="Times New Roman"/>
                <w:sz w:val="18"/>
              </w:rPr>
              <w:t xml:space="preserve">Example </w:t>
            </w:r>
            <w:r w:rsidRPr="00241020">
              <w:rPr>
                <w:rFonts w:ascii="Times New Roman" w:hAnsi="Times New Roman" w:cs="Times New Roman"/>
                <w:spacing w:val="-3"/>
                <w:sz w:val="18"/>
              </w:rPr>
              <w:t xml:space="preserve">include </w:t>
            </w:r>
            <w:r w:rsidRPr="00241020">
              <w:rPr>
                <w:rFonts w:ascii="Times New Roman" w:hAnsi="Times New Roman" w:cs="Times New Roman"/>
                <w:sz w:val="18"/>
              </w:rPr>
              <w:t>regression</w:t>
            </w:r>
            <w:r w:rsidRPr="00241020">
              <w:rPr>
                <w:rFonts w:ascii="Times New Roman" w:hAnsi="Times New Roman" w:cs="Times New Roman"/>
                <w:spacing w:val="-6"/>
                <w:sz w:val="18"/>
              </w:rPr>
              <w:t xml:space="preserve"> </w:t>
            </w:r>
            <w:r w:rsidRPr="00241020">
              <w:rPr>
                <w:rFonts w:ascii="Times New Roman" w:hAnsi="Times New Roman" w:cs="Times New Roman"/>
                <w:sz w:val="18"/>
              </w:rPr>
              <w:t>trees</w:t>
            </w:r>
          </w:p>
          <w:p w14:paraId="131D41D3" w14:textId="77777777" w:rsidR="00B67735" w:rsidRPr="00241020" w:rsidRDefault="00B67735" w:rsidP="00886485">
            <w:pPr>
              <w:pStyle w:val="TableParagraph"/>
              <w:spacing w:before="9"/>
              <w:ind w:left="463"/>
              <w:rPr>
                <w:rFonts w:ascii="Times New Roman" w:hAnsi="Times New Roman" w:cs="Times New Roman"/>
                <w:sz w:val="18"/>
              </w:rPr>
            </w:pPr>
            <w:r w:rsidRPr="00241020">
              <w:rPr>
                <w:rFonts w:ascii="Times New Roman" w:hAnsi="Times New Roman" w:cs="Times New Roman"/>
                <w:sz w:val="18"/>
              </w:rPr>
              <w:t>[53],</w:t>
            </w:r>
            <w:r w:rsidRPr="00241020">
              <w:rPr>
                <w:rFonts w:ascii="Times New Roman" w:hAnsi="Times New Roman" w:cs="Times New Roman"/>
                <w:spacing w:val="-6"/>
                <w:sz w:val="18"/>
              </w:rPr>
              <w:t xml:space="preserve"> </w:t>
            </w:r>
            <w:r w:rsidRPr="00241020">
              <w:rPr>
                <w:rFonts w:ascii="Times New Roman" w:hAnsi="Times New Roman" w:cs="Times New Roman"/>
                <w:sz w:val="18"/>
              </w:rPr>
              <w:t>chi-square</w:t>
            </w:r>
          </w:p>
        </w:tc>
        <w:tc>
          <w:tcPr>
            <w:tcW w:w="1084" w:type="dxa"/>
            <w:tcBorders>
              <w:bottom w:val="nil"/>
            </w:tcBorders>
          </w:tcPr>
          <w:p w14:paraId="6472EED4" w14:textId="77777777" w:rsidR="00B67735" w:rsidRPr="00241020" w:rsidRDefault="00B67735" w:rsidP="00886485">
            <w:pPr>
              <w:pStyle w:val="TableParagraph"/>
              <w:rPr>
                <w:rFonts w:ascii="Times New Roman" w:hAnsi="Times New Roman" w:cs="Times New Roman"/>
                <w:sz w:val="18"/>
              </w:rPr>
            </w:pPr>
          </w:p>
        </w:tc>
        <w:tc>
          <w:tcPr>
            <w:tcW w:w="1552" w:type="dxa"/>
            <w:tcBorders>
              <w:bottom w:val="nil"/>
            </w:tcBorders>
          </w:tcPr>
          <w:p w14:paraId="2841172E" w14:textId="77777777" w:rsidR="00B67735" w:rsidRPr="00241020" w:rsidRDefault="00B67735" w:rsidP="00886485">
            <w:pPr>
              <w:pStyle w:val="TableParagraph"/>
              <w:rPr>
                <w:rFonts w:ascii="Times New Roman" w:hAnsi="Times New Roman" w:cs="Times New Roman"/>
                <w:sz w:val="18"/>
              </w:rPr>
            </w:pPr>
          </w:p>
        </w:tc>
        <w:tc>
          <w:tcPr>
            <w:tcW w:w="968" w:type="dxa"/>
            <w:vMerge w:val="restart"/>
          </w:tcPr>
          <w:p w14:paraId="64230338" w14:textId="77777777" w:rsidR="00B67735" w:rsidRPr="00241020" w:rsidRDefault="00B67735" w:rsidP="00886485">
            <w:pPr>
              <w:pStyle w:val="TableParagraph"/>
              <w:rPr>
                <w:rFonts w:ascii="Times New Roman" w:hAnsi="Times New Roman" w:cs="Times New Roman"/>
                <w:sz w:val="18"/>
              </w:rPr>
            </w:pPr>
          </w:p>
        </w:tc>
        <w:tc>
          <w:tcPr>
            <w:tcW w:w="1708" w:type="dxa"/>
            <w:tcBorders>
              <w:bottom w:val="nil"/>
            </w:tcBorders>
          </w:tcPr>
          <w:p w14:paraId="2E3F6E6F" w14:textId="77777777" w:rsidR="00B67735" w:rsidRPr="00241020" w:rsidRDefault="00B67735" w:rsidP="00886485">
            <w:pPr>
              <w:pStyle w:val="TableParagraph"/>
              <w:spacing w:line="214" w:lineRule="exact"/>
              <w:ind w:left="103"/>
              <w:rPr>
                <w:rFonts w:ascii="Times New Roman" w:hAnsi="Times New Roman" w:cs="Times New Roman"/>
                <w:sz w:val="20"/>
              </w:rPr>
            </w:pPr>
            <w:r w:rsidRPr="00241020">
              <w:rPr>
                <w:rFonts w:ascii="Times New Roman" w:hAnsi="Times New Roman" w:cs="Times New Roman"/>
                <w:sz w:val="20"/>
              </w:rPr>
              <w:t>Sirsat et al.</w:t>
            </w:r>
          </w:p>
        </w:tc>
        <w:tc>
          <w:tcPr>
            <w:tcW w:w="1724" w:type="dxa"/>
            <w:tcBorders>
              <w:bottom w:val="nil"/>
            </w:tcBorders>
          </w:tcPr>
          <w:p w14:paraId="527C722A" w14:textId="77777777" w:rsidR="00B67735" w:rsidRPr="00241020" w:rsidRDefault="00B67735" w:rsidP="00886485">
            <w:pPr>
              <w:pStyle w:val="TableParagraph"/>
              <w:spacing w:line="190" w:lineRule="exact"/>
              <w:ind w:left="104"/>
              <w:rPr>
                <w:rFonts w:ascii="Times New Roman" w:hAnsi="Times New Roman" w:cs="Times New Roman"/>
                <w:sz w:val="18"/>
              </w:rPr>
            </w:pPr>
            <w:r w:rsidRPr="00241020">
              <w:rPr>
                <w:rFonts w:ascii="Times New Roman" w:hAnsi="Times New Roman" w:cs="Times New Roman"/>
                <w:sz w:val="18"/>
              </w:rPr>
              <w:t>Enhance results</w:t>
            </w:r>
          </w:p>
        </w:tc>
      </w:tr>
      <w:tr w:rsidR="00B67735" w:rsidRPr="00241020" w14:paraId="39F9032F" w14:textId="77777777" w:rsidTr="00886485">
        <w:trPr>
          <w:trHeight w:val="315"/>
        </w:trPr>
        <w:tc>
          <w:tcPr>
            <w:tcW w:w="1352" w:type="dxa"/>
            <w:tcBorders>
              <w:top w:val="nil"/>
              <w:bottom w:val="nil"/>
            </w:tcBorders>
          </w:tcPr>
          <w:p w14:paraId="792931D9" w14:textId="77777777" w:rsidR="00B67735" w:rsidRPr="00241020" w:rsidRDefault="00B67735" w:rsidP="00886485">
            <w:pPr>
              <w:pStyle w:val="TableParagraph"/>
              <w:rPr>
                <w:rFonts w:ascii="Times New Roman" w:hAnsi="Times New Roman" w:cs="Times New Roman"/>
                <w:sz w:val="18"/>
              </w:rPr>
            </w:pPr>
          </w:p>
        </w:tc>
        <w:tc>
          <w:tcPr>
            <w:tcW w:w="1977" w:type="dxa"/>
            <w:vMerge/>
            <w:tcBorders>
              <w:top w:val="nil"/>
            </w:tcBorders>
          </w:tcPr>
          <w:p w14:paraId="3C6A466C"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541C68FC" w14:textId="77777777" w:rsidR="00B67735" w:rsidRPr="00241020" w:rsidRDefault="00B67735" w:rsidP="00886485">
            <w:pPr>
              <w:pStyle w:val="TableParagraph"/>
              <w:rPr>
                <w:rFonts w:ascii="Times New Roman" w:hAnsi="Times New Roman" w:cs="Times New Roman"/>
                <w:sz w:val="18"/>
              </w:rPr>
            </w:pPr>
          </w:p>
        </w:tc>
        <w:tc>
          <w:tcPr>
            <w:tcW w:w="1552" w:type="dxa"/>
            <w:tcBorders>
              <w:top w:val="nil"/>
              <w:bottom w:val="nil"/>
            </w:tcBorders>
          </w:tcPr>
          <w:p w14:paraId="60F47DE3" w14:textId="77777777" w:rsidR="00B67735" w:rsidRPr="00241020" w:rsidRDefault="00B67735" w:rsidP="00886485">
            <w:pPr>
              <w:pStyle w:val="TableParagraph"/>
              <w:rPr>
                <w:rFonts w:ascii="Times New Roman" w:hAnsi="Times New Roman" w:cs="Times New Roman"/>
                <w:sz w:val="18"/>
              </w:rPr>
            </w:pPr>
          </w:p>
        </w:tc>
        <w:tc>
          <w:tcPr>
            <w:tcW w:w="968" w:type="dxa"/>
            <w:vMerge/>
            <w:tcBorders>
              <w:top w:val="nil"/>
            </w:tcBorders>
          </w:tcPr>
          <w:p w14:paraId="1E8E4E59" w14:textId="77777777" w:rsidR="00B67735" w:rsidRPr="00241020" w:rsidRDefault="00B67735" w:rsidP="00886485">
            <w:pPr>
              <w:rPr>
                <w:rFonts w:ascii="Times New Roman" w:hAnsi="Times New Roman" w:cs="Times New Roman"/>
                <w:sz w:val="2"/>
                <w:szCs w:val="2"/>
              </w:rPr>
            </w:pPr>
          </w:p>
        </w:tc>
        <w:tc>
          <w:tcPr>
            <w:tcW w:w="1708" w:type="dxa"/>
            <w:tcBorders>
              <w:top w:val="nil"/>
              <w:bottom w:val="nil"/>
            </w:tcBorders>
          </w:tcPr>
          <w:p w14:paraId="546080DA" w14:textId="77777777" w:rsidR="00B67735" w:rsidRPr="00241020" w:rsidRDefault="00B67735" w:rsidP="00886485">
            <w:pPr>
              <w:pStyle w:val="TableParagraph"/>
              <w:spacing w:before="57"/>
              <w:ind w:left="103"/>
              <w:rPr>
                <w:rFonts w:ascii="Times New Roman" w:hAnsi="Times New Roman" w:cs="Times New Roman"/>
                <w:sz w:val="20"/>
              </w:rPr>
            </w:pPr>
            <w:r w:rsidRPr="00241020">
              <w:rPr>
                <w:rFonts w:ascii="Times New Roman" w:hAnsi="Times New Roman" w:cs="Times New Roman"/>
                <w:sz w:val="20"/>
              </w:rPr>
              <w:t>(2018); Kouadio</w:t>
            </w:r>
          </w:p>
        </w:tc>
        <w:tc>
          <w:tcPr>
            <w:tcW w:w="1724" w:type="dxa"/>
            <w:tcBorders>
              <w:top w:val="nil"/>
              <w:bottom w:val="nil"/>
            </w:tcBorders>
          </w:tcPr>
          <w:p w14:paraId="153C00D7" w14:textId="77777777" w:rsidR="00B67735" w:rsidRPr="00241020" w:rsidRDefault="00B67735" w:rsidP="00886485">
            <w:pPr>
              <w:pStyle w:val="TableParagraph"/>
              <w:spacing w:before="23"/>
              <w:ind w:left="104"/>
              <w:rPr>
                <w:rFonts w:ascii="Times New Roman" w:hAnsi="Times New Roman" w:cs="Times New Roman"/>
                <w:sz w:val="18"/>
              </w:rPr>
            </w:pPr>
            <w:r w:rsidRPr="00241020">
              <w:rPr>
                <w:rFonts w:ascii="Times New Roman" w:hAnsi="Times New Roman" w:cs="Times New Roman"/>
                <w:sz w:val="18"/>
              </w:rPr>
              <w:t>accuracy and</w:t>
            </w:r>
          </w:p>
        </w:tc>
      </w:tr>
      <w:tr w:rsidR="00B67735" w:rsidRPr="00241020" w14:paraId="39A61299" w14:textId="77777777" w:rsidTr="00886485">
        <w:trPr>
          <w:trHeight w:val="320"/>
        </w:trPr>
        <w:tc>
          <w:tcPr>
            <w:tcW w:w="1352" w:type="dxa"/>
            <w:tcBorders>
              <w:top w:val="nil"/>
              <w:bottom w:val="nil"/>
            </w:tcBorders>
          </w:tcPr>
          <w:p w14:paraId="20FBFC11" w14:textId="77777777" w:rsidR="00B67735" w:rsidRPr="00241020" w:rsidRDefault="00B67735" w:rsidP="00886485">
            <w:pPr>
              <w:pStyle w:val="TableParagraph"/>
              <w:rPr>
                <w:rFonts w:ascii="Times New Roman" w:hAnsi="Times New Roman" w:cs="Times New Roman"/>
                <w:sz w:val="18"/>
              </w:rPr>
            </w:pPr>
          </w:p>
        </w:tc>
        <w:tc>
          <w:tcPr>
            <w:tcW w:w="1977" w:type="dxa"/>
            <w:vMerge/>
            <w:tcBorders>
              <w:top w:val="nil"/>
            </w:tcBorders>
          </w:tcPr>
          <w:p w14:paraId="7E01D16B"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26CBED62" w14:textId="77777777" w:rsidR="00B67735" w:rsidRPr="00241020" w:rsidRDefault="00B67735" w:rsidP="00886485">
            <w:pPr>
              <w:pStyle w:val="TableParagraph"/>
              <w:rPr>
                <w:rFonts w:ascii="Times New Roman" w:hAnsi="Times New Roman" w:cs="Times New Roman"/>
                <w:sz w:val="18"/>
              </w:rPr>
            </w:pPr>
          </w:p>
        </w:tc>
        <w:tc>
          <w:tcPr>
            <w:tcW w:w="1552" w:type="dxa"/>
            <w:tcBorders>
              <w:top w:val="nil"/>
              <w:bottom w:val="nil"/>
            </w:tcBorders>
          </w:tcPr>
          <w:p w14:paraId="785E97A6" w14:textId="77777777" w:rsidR="00B67735" w:rsidRPr="00241020" w:rsidRDefault="00B67735" w:rsidP="00886485">
            <w:pPr>
              <w:pStyle w:val="TableParagraph"/>
              <w:rPr>
                <w:rFonts w:ascii="Times New Roman" w:hAnsi="Times New Roman" w:cs="Times New Roman"/>
                <w:sz w:val="18"/>
              </w:rPr>
            </w:pPr>
          </w:p>
        </w:tc>
        <w:tc>
          <w:tcPr>
            <w:tcW w:w="968" w:type="dxa"/>
            <w:vMerge/>
            <w:tcBorders>
              <w:top w:val="nil"/>
            </w:tcBorders>
          </w:tcPr>
          <w:p w14:paraId="5FECAD58" w14:textId="77777777" w:rsidR="00B67735" w:rsidRPr="00241020" w:rsidRDefault="00B67735" w:rsidP="00886485">
            <w:pPr>
              <w:rPr>
                <w:rFonts w:ascii="Times New Roman" w:hAnsi="Times New Roman" w:cs="Times New Roman"/>
                <w:sz w:val="2"/>
                <w:szCs w:val="2"/>
              </w:rPr>
            </w:pPr>
          </w:p>
        </w:tc>
        <w:tc>
          <w:tcPr>
            <w:tcW w:w="1708" w:type="dxa"/>
            <w:tcBorders>
              <w:top w:val="nil"/>
              <w:bottom w:val="nil"/>
            </w:tcBorders>
          </w:tcPr>
          <w:p w14:paraId="15C2F47E" w14:textId="77777777" w:rsidR="00B67735" w:rsidRPr="00241020" w:rsidRDefault="00B67735" w:rsidP="00886485">
            <w:pPr>
              <w:pStyle w:val="TableParagraph"/>
              <w:spacing w:before="79" w:line="221" w:lineRule="exact"/>
              <w:ind w:left="103"/>
              <w:rPr>
                <w:rFonts w:ascii="Times New Roman" w:hAnsi="Times New Roman" w:cs="Times New Roman"/>
                <w:sz w:val="20"/>
              </w:rPr>
            </w:pPr>
            <w:r w:rsidRPr="00241020">
              <w:rPr>
                <w:rFonts w:ascii="Times New Roman" w:hAnsi="Times New Roman" w:cs="Times New Roman"/>
                <w:sz w:val="20"/>
              </w:rPr>
              <w:t>et al. (2018)</w:t>
            </w:r>
          </w:p>
        </w:tc>
        <w:tc>
          <w:tcPr>
            <w:tcW w:w="1724" w:type="dxa"/>
            <w:tcBorders>
              <w:top w:val="nil"/>
              <w:bottom w:val="nil"/>
            </w:tcBorders>
          </w:tcPr>
          <w:p w14:paraId="732A5259" w14:textId="77777777" w:rsidR="00B67735" w:rsidRPr="00241020" w:rsidRDefault="00B67735" w:rsidP="00886485">
            <w:pPr>
              <w:pStyle w:val="TableParagraph"/>
              <w:spacing w:before="5"/>
              <w:ind w:left="104"/>
              <w:rPr>
                <w:rFonts w:ascii="Times New Roman" w:hAnsi="Times New Roman" w:cs="Times New Roman"/>
                <w:sz w:val="18"/>
              </w:rPr>
            </w:pPr>
            <w:r w:rsidRPr="00241020">
              <w:rPr>
                <w:rFonts w:ascii="Times New Roman" w:hAnsi="Times New Roman" w:cs="Times New Roman"/>
                <w:sz w:val="18"/>
              </w:rPr>
              <w:t>automate the</w:t>
            </w:r>
          </w:p>
        </w:tc>
      </w:tr>
      <w:tr w:rsidR="00B67735" w:rsidRPr="00241020" w14:paraId="592A891C" w14:textId="77777777" w:rsidTr="00886485">
        <w:trPr>
          <w:trHeight w:val="427"/>
        </w:trPr>
        <w:tc>
          <w:tcPr>
            <w:tcW w:w="1352" w:type="dxa"/>
            <w:tcBorders>
              <w:top w:val="nil"/>
              <w:bottom w:val="nil"/>
            </w:tcBorders>
          </w:tcPr>
          <w:p w14:paraId="33245192" w14:textId="77777777" w:rsidR="00B67735" w:rsidRPr="00241020" w:rsidRDefault="00B67735" w:rsidP="00886485">
            <w:pPr>
              <w:pStyle w:val="TableParagraph"/>
              <w:rPr>
                <w:rFonts w:ascii="Times New Roman" w:hAnsi="Times New Roman" w:cs="Times New Roman"/>
                <w:sz w:val="18"/>
              </w:rPr>
            </w:pPr>
          </w:p>
        </w:tc>
        <w:tc>
          <w:tcPr>
            <w:tcW w:w="1977" w:type="dxa"/>
            <w:vMerge/>
            <w:tcBorders>
              <w:top w:val="nil"/>
            </w:tcBorders>
          </w:tcPr>
          <w:p w14:paraId="135A2DA7"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05960A75" w14:textId="77777777" w:rsidR="00B67735" w:rsidRPr="00241020" w:rsidRDefault="00B67735" w:rsidP="00886485">
            <w:pPr>
              <w:pStyle w:val="TableParagraph"/>
              <w:rPr>
                <w:rFonts w:ascii="Times New Roman" w:hAnsi="Times New Roman" w:cs="Times New Roman"/>
                <w:sz w:val="18"/>
              </w:rPr>
            </w:pPr>
          </w:p>
        </w:tc>
        <w:tc>
          <w:tcPr>
            <w:tcW w:w="1552" w:type="dxa"/>
            <w:tcBorders>
              <w:top w:val="nil"/>
              <w:bottom w:val="nil"/>
            </w:tcBorders>
          </w:tcPr>
          <w:p w14:paraId="681BD31D" w14:textId="77777777" w:rsidR="00B67735" w:rsidRPr="00241020" w:rsidRDefault="00B67735" w:rsidP="00886485">
            <w:pPr>
              <w:pStyle w:val="TableParagraph"/>
              <w:spacing w:before="163"/>
              <w:ind w:left="103"/>
              <w:rPr>
                <w:rFonts w:ascii="Times New Roman" w:hAnsi="Times New Roman" w:cs="Times New Roman"/>
                <w:sz w:val="18"/>
              </w:rPr>
            </w:pPr>
            <w:r w:rsidRPr="00241020">
              <w:rPr>
                <w:rFonts w:ascii="Times New Roman" w:hAnsi="Times New Roman" w:cs="Times New Roman"/>
                <w:sz w:val="18"/>
              </w:rPr>
              <w:t>capable of dealing</w:t>
            </w:r>
          </w:p>
        </w:tc>
        <w:tc>
          <w:tcPr>
            <w:tcW w:w="968" w:type="dxa"/>
            <w:vMerge/>
            <w:tcBorders>
              <w:top w:val="nil"/>
            </w:tcBorders>
          </w:tcPr>
          <w:p w14:paraId="0E7EEA9C" w14:textId="77777777" w:rsidR="00B67735" w:rsidRPr="00241020" w:rsidRDefault="00B67735" w:rsidP="00886485">
            <w:pPr>
              <w:rPr>
                <w:rFonts w:ascii="Times New Roman" w:hAnsi="Times New Roman" w:cs="Times New Roman"/>
                <w:sz w:val="2"/>
                <w:szCs w:val="2"/>
              </w:rPr>
            </w:pPr>
          </w:p>
        </w:tc>
        <w:tc>
          <w:tcPr>
            <w:tcW w:w="1708" w:type="dxa"/>
            <w:tcBorders>
              <w:top w:val="nil"/>
              <w:bottom w:val="nil"/>
            </w:tcBorders>
          </w:tcPr>
          <w:p w14:paraId="35FB2BCE" w14:textId="77777777" w:rsidR="00B67735" w:rsidRPr="00241020" w:rsidRDefault="00B67735" w:rsidP="00886485">
            <w:pPr>
              <w:pStyle w:val="TableParagraph"/>
              <w:rPr>
                <w:rFonts w:ascii="Times New Roman" w:hAnsi="Times New Roman" w:cs="Times New Roman"/>
                <w:sz w:val="18"/>
              </w:rPr>
            </w:pPr>
          </w:p>
        </w:tc>
        <w:tc>
          <w:tcPr>
            <w:tcW w:w="1724" w:type="dxa"/>
            <w:tcBorders>
              <w:top w:val="nil"/>
              <w:bottom w:val="nil"/>
            </w:tcBorders>
          </w:tcPr>
          <w:p w14:paraId="7FCC3C19" w14:textId="77777777" w:rsidR="00B67735" w:rsidRPr="00241020" w:rsidRDefault="00B67735" w:rsidP="00886485">
            <w:pPr>
              <w:pStyle w:val="TableParagraph"/>
              <w:spacing w:line="195" w:lineRule="exact"/>
              <w:ind w:left="104"/>
              <w:rPr>
                <w:rFonts w:ascii="Times New Roman" w:hAnsi="Times New Roman" w:cs="Times New Roman"/>
                <w:sz w:val="18"/>
              </w:rPr>
            </w:pPr>
            <w:r w:rsidRPr="00241020">
              <w:rPr>
                <w:rFonts w:ascii="Times New Roman" w:hAnsi="Times New Roman" w:cs="Times New Roman"/>
                <w:sz w:val="18"/>
              </w:rPr>
              <w:t>monitoring of crops</w:t>
            </w:r>
          </w:p>
        </w:tc>
      </w:tr>
      <w:tr w:rsidR="00B67735" w:rsidRPr="00241020" w14:paraId="1A54EB96" w14:textId="77777777" w:rsidTr="00886485">
        <w:trPr>
          <w:trHeight w:val="610"/>
        </w:trPr>
        <w:tc>
          <w:tcPr>
            <w:tcW w:w="1352" w:type="dxa"/>
            <w:tcBorders>
              <w:top w:val="nil"/>
              <w:bottom w:val="nil"/>
            </w:tcBorders>
          </w:tcPr>
          <w:p w14:paraId="4FDAE517" w14:textId="77777777" w:rsidR="00B67735" w:rsidRPr="00241020" w:rsidRDefault="00B67735" w:rsidP="00886485">
            <w:pPr>
              <w:pStyle w:val="TableParagraph"/>
              <w:spacing w:before="6"/>
              <w:rPr>
                <w:rFonts w:ascii="Times New Roman" w:hAnsi="Times New Roman" w:cs="Times New Roman"/>
                <w:sz w:val="16"/>
              </w:rPr>
            </w:pPr>
          </w:p>
          <w:p w14:paraId="1B938F1B" w14:textId="77777777" w:rsidR="00B67735" w:rsidRPr="00241020" w:rsidRDefault="00B67735" w:rsidP="00886485">
            <w:pPr>
              <w:pStyle w:val="TableParagraph"/>
              <w:ind w:left="103"/>
              <w:rPr>
                <w:rFonts w:ascii="Times New Roman" w:hAnsi="Times New Roman" w:cs="Times New Roman"/>
                <w:sz w:val="18"/>
              </w:rPr>
            </w:pPr>
            <w:r w:rsidRPr="00241020">
              <w:rPr>
                <w:rFonts w:ascii="Times New Roman" w:hAnsi="Times New Roman" w:cs="Times New Roman"/>
                <w:sz w:val="18"/>
              </w:rPr>
              <w:t>Decision trees</w:t>
            </w:r>
          </w:p>
        </w:tc>
        <w:tc>
          <w:tcPr>
            <w:tcW w:w="1977" w:type="dxa"/>
            <w:vMerge/>
            <w:tcBorders>
              <w:top w:val="nil"/>
            </w:tcBorders>
          </w:tcPr>
          <w:p w14:paraId="06E5B9EE"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361A9F00" w14:textId="77777777" w:rsidR="00B67735" w:rsidRPr="00241020" w:rsidRDefault="00B67735" w:rsidP="00886485">
            <w:pPr>
              <w:pStyle w:val="TableParagraph"/>
              <w:spacing w:before="33"/>
              <w:ind w:left="102"/>
              <w:rPr>
                <w:rFonts w:ascii="Times New Roman" w:hAnsi="Times New Roman" w:cs="Times New Roman"/>
                <w:sz w:val="18"/>
              </w:rPr>
            </w:pPr>
            <w:r w:rsidRPr="00241020">
              <w:rPr>
                <w:rFonts w:ascii="Times New Roman" w:hAnsi="Times New Roman" w:cs="Times New Roman"/>
                <w:sz w:val="18"/>
              </w:rPr>
              <w:t>Can easily</w:t>
            </w:r>
          </w:p>
          <w:p w14:paraId="36529E0A" w14:textId="77777777" w:rsidR="00B67735" w:rsidRPr="00241020" w:rsidRDefault="00B67735" w:rsidP="00886485">
            <w:pPr>
              <w:pStyle w:val="TableParagraph"/>
              <w:spacing w:before="106"/>
              <w:ind w:left="102"/>
              <w:rPr>
                <w:rFonts w:ascii="Times New Roman" w:hAnsi="Times New Roman" w:cs="Times New Roman"/>
                <w:sz w:val="18"/>
              </w:rPr>
            </w:pPr>
            <w:r w:rsidRPr="00241020">
              <w:rPr>
                <w:rFonts w:ascii="Times New Roman" w:hAnsi="Times New Roman" w:cs="Times New Roman"/>
                <w:sz w:val="18"/>
              </w:rPr>
              <w:t>overfit</w:t>
            </w:r>
          </w:p>
        </w:tc>
        <w:tc>
          <w:tcPr>
            <w:tcW w:w="1552" w:type="dxa"/>
            <w:tcBorders>
              <w:top w:val="nil"/>
              <w:bottom w:val="nil"/>
            </w:tcBorders>
          </w:tcPr>
          <w:p w14:paraId="1A85B3B6" w14:textId="77777777" w:rsidR="00B67735" w:rsidRPr="00241020" w:rsidRDefault="00B67735" w:rsidP="00886485">
            <w:pPr>
              <w:pStyle w:val="TableParagraph"/>
              <w:spacing w:before="33"/>
              <w:ind w:left="103"/>
              <w:rPr>
                <w:rFonts w:ascii="Times New Roman" w:hAnsi="Times New Roman" w:cs="Times New Roman"/>
                <w:sz w:val="18"/>
              </w:rPr>
            </w:pPr>
            <w:r w:rsidRPr="00241020">
              <w:rPr>
                <w:rFonts w:ascii="Times New Roman" w:hAnsi="Times New Roman" w:cs="Times New Roman"/>
                <w:sz w:val="18"/>
              </w:rPr>
              <w:t>with both</w:t>
            </w:r>
          </w:p>
          <w:p w14:paraId="164C0AF0" w14:textId="77777777" w:rsidR="00B67735" w:rsidRPr="00241020" w:rsidRDefault="00B67735" w:rsidP="00886485">
            <w:pPr>
              <w:pStyle w:val="TableParagraph"/>
              <w:spacing w:before="106"/>
              <w:ind w:left="103"/>
              <w:rPr>
                <w:rFonts w:ascii="Times New Roman" w:hAnsi="Times New Roman" w:cs="Times New Roman"/>
                <w:sz w:val="18"/>
              </w:rPr>
            </w:pPr>
            <w:r w:rsidRPr="00241020">
              <w:rPr>
                <w:rFonts w:ascii="Times New Roman" w:hAnsi="Times New Roman" w:cs="Times New Roman"/>
                <w:sz w:val="18"/>
              </w:rPr>
              <w:t>complete data and</w:t>
            </w:r>
          </w:p>
        </w:tc>
        <w:tc>
          <w:tcPr>
            <w:tcW w:w="968" w:type="dxa"/>
            <w:vMerge/>
            <w:tcBorders>
              <w:top w:val="nil"/>
            </w:tcBorders>
          </w:tcPr>
          <w:p w14:paraId="7E4C470A" w14:textId="77777777" w:rsidR="00B67735" w:rsidRPr="00241020" w:rsidRDefault="00B67735" w:rsidP="00886485">
            <w:pPr>
              <w:rPr>
                <w:rFonts w:ascii="Times New Roman" w:hAnsi="Times New Roman" w:cs="Times New Roman"/>
                <w:sz w:val="2"/>
                <w:szCs w:val="2"/>
              </w:rPr>
            </w:pPr>
          </w:p>
        </w:tc>
        <w:tc>
          <w:tcPr>
            <w:tcW w:w="1708" w:type="dxa"/>
            <w:tcBorders>
              <w:top w:val="nil"/>
              <w:bottom w:val="nil"/>
            </w:tcBorders>
          </w:tcPr>
          <w:p w14:paraId="4F4E5121" w14:textId="77777777" w:rsidR="00B67735" w:rsidRPr="00241020" w:rsidRDefault="00B67735" w:rsidP="00886485">
            <w:pPr>
              <w:pStyle w:val="TableParagraph"/>
              <w:rPr>
                <w:rFonts w:ascii="Times New Roman" w:hAnsi="Times New Roman" w:cs="Times New Roman"/>
                <w:sz w:val="18"/>
              </w:rPr>
            </w:pPr>
          </w:p>
        </w:tc>
        <w:tc>
          <w:tcPr>
            <w:tcW w:w="1724" w:type="dxa"/>
            <w:tcBorders>
              <w:top w:val="nil"/>
              <w:bottom w:val="nil"/>
            </w:tcBorders>
          </w:tcPr>
          <w:p w14:paraId="0A8B3AA1" w14:textId="77777777" w:rsidR="00B67735" w:rsidRPr="00241020" w:rsidRDefault="00B67735" w:rsidP="00886485">
            <w:pPr>
              <w:pStyle w:val="TableParagraph"/>
              <w:rPr>
                <w:rFonts w:ascii="Times New Roman" w:hAnsi="Times New Roman" w:cs="Times New Roman"/>
                <w:sz w:val="18"/>
              </w:rPr>
            </w:pPr>
          </w:p>
        </w:tc>
      </w:tr>
      <w:tr w:rsidR="00B67735" w:rsidRPr="00241020" w14:paraId="1E8E1F9B" w14:textId="77777777" w:rsidTr="00886485">
        <w:trPr>
          <w:trHeight w:val="1464"/>
        </w:trPr>
        <w:tc>
          <w:tcPr>
            <w:tcW w:w="1352" w:type="dxa"/>
            <w:tcBorders>
              <w:top w:val="nil"/>
            </w:tcBorders>
          </w:tcPr>
          <w:p w14:paraId="46DE9CB4" w14:textId="77777777" w:rsidR="00B67735" w:rsidRPr="00241020" w:rsidRDefault="00B67735" w:rsidP="00886485">
            <w:pPr>
              <w:pStyle w:val="TableParagraph"/>
              <w:rPr>
                <w:rFonts w:ascii="Times New Roman" w:hAnsi="Times New Roman" w:cs="Times New Roman"/>
                <w:sz w:val="18"/>
              </w:rPr>
            </w:pPr>
          </w:p>
        </w:tc>
        <w:tc>
          <w:tcPr>
            <w:tcW w:w="1977" w:type="dxa"/>
            <w:vMerge/>
            <w:tcBorders>
              <w:top w:val="nil"/>
            </w:tcBorders>
          </w:tcPr>
          <w:p w14:paraId="652E7C9B" w14:textId="77777777" w:rsidR="00B67735" w:rsidRPr="00241020" w:rsidRDefault="00B67735" w:rsidP="00886485">
            <w:pPr>
              <w:rPr>
                <w:rFonts w:ascii="Times New Roman" w:hAnsi="Times New Roman" w:cs="Times New Roman"/>
                <w:sz w:val="2"/>
                <w:szCs w:val="2"/>
              </w:rPr>
            </w:pPr>
          </w:p>
        </w:tc>
        <w:tc>
          <w:tcPr>
            <w:tcW w:w="1084" w:type="dxa"/>
            <w:tcBorders>
              <w:top w:val="nil"/>
            </w:tcBorders>
          </w:tcPr>
          <w:p w14:paraId="436F30A2" w14:textId="77777777" w:rsidR="00B67735" w:rsidRPr="00241020" w:rsidRDefault="00B67735" w:rsidP="00886485">
            <w:pPr>
              <w:pStyle w:val="TableParagraph"/>
              <w:rPr>
                <w:rFonts w:ascii="Times New Roman" w:hAnsi="Times New Roman" w:cs="Times New Roman"/>
                <w:sz w:val="18"/>
              </w:rPr>
            </w:pPr>
          </w:p>
        </w:tc>
        <w:tc>
          <w:tcPr>
            <w:tcW w:w="1552" w:type="dxa"/>
            <w:tcBorders>
              <w:top w:val="nil"/>
            </w:tcBorders>
          </w:tcPr>
          <w:p w14:paraId="1BA98707" w14:textId="77777777" w:rsidR="00B67735" w:rsidRPr="00241020" w:rsidRDefault="00B67735" w:rsidP="00886485">
            <w:pPr>
              <w:pStyle w:val="TableParagraph"/>
              <w:spacing w:before="33"/>
              <w:ind w:left="103"/>
              <w:rPr>
                <w:rFonts w:ascii="Times New Roman" w:hAnsi="Times New Roman" w:cs="Times New Roman"/>
                <w:sz w:val="18"/>
              </w:rPr>
            </w:pPr>
            <w:r w:rsidRPr="00241020">
              <w:rPr>
                <w:rFonts w:ascii="Times New Roman" w:hAnsi="Times New Roman" w:cs="Times New Roman"/>
                <w:sz w:val="18"/>
              </w:rPr>
              <w:t>incomplete data</w:t>
            </w:r>
          </w:p>
        </w:tc>
        <w:tc>
          <w:tcPr>
            <w:tcW w:w="968" w:type="dxa"/>
            <w:vMerge/>
            <w:tcBorders>
              <w:top w:val="nil"/>
            </w:tcBorders>
          </w:tcPr>
          <w:p w14:paraId="51ADD8A8" w14:textId="77777777" w:rsidR="00B67735" w:rsidRPr="00241020" w:rsidRDefault="00B67735" w:rsidP="00886485">
            <w:pPr>
              <w:rPr>
                <w:rFonts w:ascii="Times New Roman" w:hAnsi="Times New Roman" w:cs="Times New Roman"/>
                <w:sz w:val="2"/>
                <w:szCs w:val="2"/>
              </w:rPr>
            </w:pPr>
          </w:p>
        </w:tc>
        <w:tc>
          <w:tcPr>
            <w:tcW w:w="1708" w:type="dxa"/>
            <w:tcBorders>
              <w:top w:val="nil"/>
            </w:tcBorders>
          </w:tcPr>
          <w:p w14:paraId="155D78F4" w14:textId="77777777" w:rsidR="00B67735" w:rsidRPr="00241020" w:rsidRDefault="00B67735" w:rsidP="00886485">
            <w:pPr>
              <w:pStyle w:val="TableParagraph"/>
              <w:rPr>
                <w:rFonts w:ascii="Times New Roman" w:hAnsi="Times New Roman" w:cs="Times New Roman"/>
                <w:sz w:val="18"/>
              </w:rPr>
            </w:pPr>
          </w:p>
        </w:tc>
        <w:tc>
          <w:tcPr>
            <w:tcW w:w="1724" w:type="dxa"/>
            <w:tcBorders>
              <w:top w:val="nil"/>
            </w:tcBorders>
          </w:tcPr>
          <w:p w14:paraId="3DF5ECE7" w14:textId="77777777" w:rsidR="00B67735" w:rsidRPr="00241020" w:rsidRDefault="00B67735" w:rsidP="00886485">
            <w:pPr>
              <w:pStyle w:val="TableParagraph"/>
              <w:rPr>
                <w:rFonts w:ascii="Times New Roman" w:hAnsi="Times New Roman" w:cs="Times New Roman"/>
                <w:sz w:val="18"/>
              </w:rPr>
            </w:pPr>
          </w:p>
        </w:tc>
      </w:tr>
      <w:tr w:rsidR="00B67735" w:rsidRPr="00241020" w14:paraId="185324C2" w14:textId="77777777" w:rsidTr="00886485">
        <w:trPr>
          <w:trHeight w:val="1238"/>
        </w:trPr>
        <w:tc>
          <w:tcPr>
            <w:tcW w:w="1352" w:type="dxa"/>
          </w:tcPr>
          <w:p w14:paraId="4D5F2DF0" w14:textId="77777777" w:rsidR="00B67735" w:rsidRPr="00241020" w:rsidRDefault="00B67735" w:rsidP="00886485">
            <w:pPr>
              <w:pStyle w:val="TableParagraph"/>
              <w:rPr>
                <w:rFonts w:ascii="Times New Roman" w:hAnsi="Times New Roman" w:cs="Times New Roman"/>
                <w:sz w:val="18"/>
              </w:rPr>
            </w:pPr>
          </w:p>
        </w:tc>
        <w:tc>
          <w:tcPr>
            <w:tcW w:w="1977" w:type="dxa"/>
          </w:tcPr>
          <w:p w14:paraId="5772259B" w14:textId="77777777" w:rsidR="00B67735" w:rsidRPr="00241020" w:rsidRDefault="00B67735" w:rsidP="00886485">
            <w:pPr>
              <w:pStyle w:val="TableParagraph"/>
              <w:spacing w:line="191" w:lineRule="exact"/>
              <w:ind w:left="463"/>
              <w:rPr>
                <w:rFonts w:ascii="Times New Roman" w:hAnsi="Times New Roman" w:cs="Times New Roman"/>
                <w:sz w:val="18"/>
              </w:rPr>
            </w:pPr>
            <w:r w:rsidRPr="00241020">
              <w:rPr>
                <w:rFonts w:ascii="Times New Roman" w:hAnsi="Times New Roman" w:cs="Times New Roman"/>
                <w:sz w:val="18"/>
              </w:rPr>
              <w:t>automatic</w:t>
            </w:r>
          </w:p>
          <w:p w14:paraId="511987D8" w14:textId="77777777" w:rsidR="00B67735" w:rsidRPr="00241020" w:rsidRDefault="00B67735" w:rsidP="00886485">
            <w:pPr>
              <w:pStyle w:val="TableParagraph"/>
              <w:spacing w:before="105" w:line="357" w:lineRule="auto"/>
              <w:ind w:left="463"/>
              <w:rPr>
                <w:rFonts w:ascii="Times New Roman" w:hAnsi="Times New Roman" w:cs="Times New Roman"/>
                <w:sz w:val="18"/>
              </w:rPr>
            </w:pPr>
            <w:r w:rsidRPr="00241020">
              <w:rPr>
                <w:rFonts w:ascii="Times New Roman" w:hAnsi="Times New Roman" w:cs="Times New Roman"/>
                <w:sz w:val="18"/>
              </w:rPr>
              <w:t>interaction detector [54], iterative</w:t>
            </w:r>
          </w:p>
          <w:p w14:paraId="5B7D4FD2" w14:textId="77777777" w:rsidR="00B67735" w:rsidRPr="00241020" w:rsidRDefault="00B67735" w:rsidP="00886485">
            <w:pPr>
              <w:pStyle w:val="TableParagraph"/>
              <w:spacing w:before="3"/>
              <w:ind w:left="463"/>
              <w:rPr>
                <w:rFonts w:ascii="Times New Roman" w:hAnsi="Times New Roman" w:cs="Times New Roman"/>
                <w:sz w:val="18"/>
              </w:rPr>
            </w:pPr>
            <w:r w:rsidRPr="00241020">
              <w:rPr>
                <w:rFonts w:ascii="Times New Roman" w:hAnsi="Times New Roman" w:cs="Times New Roman"/>
                <w:sz w:val="18"/>
              </w:rPr>
              <w:t>dichotomiser [55]</w:t>
            </w:r>
          </w:p>
        </w:tc>
        <w:tc>
          <w:tcPr>
            <w:tcW w:w="1084" w:type="dxa"/>
          </w:tcPr>
          <w:p w14:paraId="716C09C5" w14:textId="77777777" w:rsidR="00B67735" w:rsidRPr="00241020" w:rsidRDefault="00B67735" w:rsidP="00886485">
            <w:pPr>
              <w:pStyle w:val="TableParagraph"/>
              <w:rPr>
                <w:rFonts w:ascii="Times New Roman" w:hAnsi="Times New Roman" w:cs="Times New Roman"/>
                <w:sz w:val="18"/>
              </w:rPr>
            </w:pPr>
          </w:p>
        </w:tc>
        <w:tc>
          <w:tcPr>
            <w:tcW w:w="1552" w:type="dxa"/>
          </w:tcPr>
          <w:p w14:paraId="58BFCCA4" w14:textId="77777777" w:rsidR="00B67735" w:rsidRPr="00241020" w:rsidRDefault="00B67735" w:rsidP="00886485">
            <w:pPr>
              <w:pStyle w:val="TableParagraph"/>
              <w:rPr>
                <w:rFonts w:ascii="Times New Roman" w:hAnsi="Times New Roman" w:cs="Times New Roman"/>
                <w:sz w:val="18"/>
              </w:rPr>
            </w:pPr>
          </w:p>
        </w:tc>
        <w:tc>
          <w:tcPr>
            <w:tcW w:w="968" w:type="dxa"/>
          </w:tcPr>
          <w:p w14:paraId="511A9601" w14:textId="77777777" w:rsidR="00B67735" w:rsidRPr="00241020" w:rsidRDefault="00B67735" w:rsidP="00886485">
            <w:pPr>
              <w:pStyle w:val="TableParagraph"/>
              <w:rPr>
                <w:rFonts w:ascii="Times New Roman" w:hAnsi="Times New Roman" w:cs="Times New Roman"/>
                <w:sz w:val="18"/>
              </w:rPr>
            </w:pPr>
          </w:p>
        </w:tc>
        <w:tc>
          <w:tcPr>
            <w:tcW w:w="1708" w:type="dxa"/>
          </w:tcPr>
          <w:p w14:paraId="03F989D2" w14:textId="77777777" w:rsidR="00B67735" w:rsidRPr="00241020" w:rsidRDefault="00B67735" w:rsidP="00886485">
            <w:pPr>
              <w:pStyle w:val="TableParagraph"/>
              <w:rPr>
                <w:rFonts w:ascii="Times New Roman" w:hAnsi="Times New Roman" w:cs="Times New Roman"/>
                <w:sz w:val="18"/>
              </w:rPr>
            </w:pPr>
          </w:p>
        </w:tc>
        <w:tc>
          <w:tcPr>
            <w:tcW w:w="1724" w:type="dxa"/>
          </w:tcPr>
          <w:p w14:paraId="1728EE85" w14:textId="77777777" w:rsidR="00B67735" w:rsidRPr="00241020" w:rsidRDefault="00B67735" w:rsidP="00886485">
            <w:pPr>
              <w:pStyle w:val="TableParagraph"/>
              <w:rPr>
                <w:rFonts w:ascii="Times New Roman" w:hAnsi="Times New Roman" w:cs="Times New Roman"/>
                <w:sz w:val="18"/>
              </w:rPr>
            </w:pPr>
          </w:p>
        </w:tc>
      </w:tr>
      <w:tr w:rsidR="00B67735" w:rsidRPr="00241020" w14:paraId="755D3D4A" w14:textId="77777777" w:rsidTr="00886485">
        <w:trPr>
          <w:trHeight w:val="2581"/>
        </w:trPr>
        <w:tc>
          <w:tcPr>
            <w:tcW w:w="1352" w:type="dxa"/>
            <w:tcBorders>
              <w:bottom w:val="nil"/>
            </w:tcBorders>
          </w:tcPr>
          <w:p w14:paraId="48B5E20B" w14:textId="77777777" w:rsidR="00B67735" w:rsidRPr="00241020" w:rsidRDefault="00B67735" w:rsidP="00886485">
            <w:pPr>
              <w:pStyle w:val="TableParagraph"/>
              <w:spacing w:line="194" w:lineRule="exact"/>
              <w:ind w:left="103"/>
              <w:rPr>
                <w:rFonts w:ascii="Times New Roman" w:hAnsi="Times New Roman" w:cs="Times New Roman"/>
                <w:sz w:val="18"/>
              </w:rPr>
            </w:pPr>
            <w:r w:rsidRPr="00241020">
              <w:rPr>
                <w:rFonts w:ascii="Times New Roman" w:hAnsi="Times New Roman" w:cs="Times New Roman"/>
                <w:sz w:val="18"/>
              </w:rPr>
              <w:t>Artificial</w:t>
            </w:r>
          </w:p>
          <w:p w14:paraId="04ADA959" w14:textId="77777777" w:rsidR="00B67735" w:rsidRPr="00241020" w:rsidRDefault="00B67735" w:rsidP="00886485">
            <w:pPr>
              <w:pStyle w:val="TableParagraph"/>
              <w:spacing w:before="105" w:line="360" w:lineRule="auto"/>
              <w:ind w:left="103" w:right="124"/>
              <w:rPr>
                <w:rFonts w:ascii="Times New Roman" w:hAnsi="Times New Roman" w:cs="Times New Roman"/>
                <w:sz w:val="18"/>
              </w:rPr>
            </w:pPr>
            <w:r w:rsidRPr="00241020">
              <w:rPr>
                <w:rFonts w:ascii="Times New Roman" w:hAnsi="Times New Roman" w:cs="Times New Roman"/>
                <w:sz w:val="18"/>
              </w:rPr>
              <w:t>Neural Networks(Trad itional ANNs or artificial Deep learning ANNs)</w:t>
            </w:r>
          </w:p>
        </w:tc>
        <w:tc>
          <w:tcPr>
            <w:tcW w:w="1977" w:type="dxa"/>
            <w:vMerge w:val="restart"/>
          </w:tcPr>
          <w:p w14:paraId="15467DA6" w14:textId="77777777" w:rsidR="00B67735" w:rsidRPr="00241020" w:rsidRDefault="00B67735" w:rsidP="00B67735">
            <w:pPr>
              <w:pStyle w:val="TableParagraph"/>
              <w:numPr>
                <w:ilvl w:val="0"/>
                <w:numId w:val="33"/>
              </w:numPr>
              <w:tabs>
                <w:tab w:val="left" w:pos="463"/>
                <w:tab w:val="left" w:pos="464"/>
              </w:tabs>
              <w:spacing w:line="206" w:lineRule="exact"/>
              <w:ind w:hanging="361"/>
              <w:rPr>
                <w:rFonts w:ascii="Times New Roman" w:hAnsi="Times New Roman" w:cs="Times New Roman"/>
                <w:sz w:val="18"/>
              </w:rPr>
            </w:pPr>
            <w:r w:rsidRPr="00241020">
              <w:rPr>
                <w:rFonts w:ascii="Times New Roman" w:hAnsi="Times New Roman" w:cs="Times New Roman"/>
                <w:sz w:val="18"/>
              </w:rPr>
              <w:t>Traditional</w:t>
            </w:r>
            <w:r w:rsidRPr="00241020">
              <w:rPr>
                <w:rFonts w:ascii="Times New Roman" w:hAnsi="Times New Roman" w:cs="Times New Roman"/>
                <w:spacing w:val="-2"/>
                <w:sz w:val="18"/>
              </w:rPr>
              <w:t xml:space="preserve"> </w:t>
            </w:r>
            <w:r w:rsidRPr="00241020">
              <w:rPr>
                <w:rFonts w:ascii="Times New Roman" w:hAnsi="Times New Roman" w:cs="Times New Roman"/>
                <w:sz w:val="18"/>
              </w:rPr>
              <w:t>ANNs</w:t>
            </w:r>
          </w:p>
          <w:p w14:paraId="4C4EF344" w14:textId="77777777" w:rsidR="00B67735" w:rsidRPr="00241020" w:rsidRDefault="00B67735" w:rsidP="00886485">
            <w:pPr>
              <w:pStyle w:val="TableParagraph"/>
              <w:spacing w:before="104" w:line="360" w:lineRule="auto"/>
              <w:ind w:left="463" w:right="89"/>
              <w:rPr>
                <w:rFonts w:ascii="Times New Roman" w:hAnsi="Times New Roman" w:cs="Times New Roman"/>
                <w:sz w:val="18"/>
              </w:rPr>
            </w:pPr>
            <w:r w:rsidRPr="00241020">
              <w:rPr>
                <w:rFonts w:ascii="Times New Roman" w:hAnsi="Times New Roman" w:cs="Times New Roman"/>
                <w:sz w:val="18"/>
              </w:rPr>
              <w:t xml:space="preserve">are Supervised models (Mostly used for </w:t>
            </w:r>
            <w:r w:rsidRPr="00241020">
              <w:rPr>
                <w:rFonts w:ascii="Times New Roman" w:hAnsi="Times New Roman" w:cs="Times New Roman"/>
                <w:spacing w:val="-3"/>
                <w:sz w:val="18"/>
              </w:rPr>
              <w:t xml:space="preserve">regression </w:t>
            </w:r>
            <w:r w:rsidRPr="00241020">
              <w:rPr>
                <w:rFonts w:ascii="Times New Roman" w:hAnsi="Times New Roman" w:cs="Times New Roman"/>
                <w:sz w:val="18"/>
              </w:rPr>
              <w:t>and classification problems.)</w:t>
            </w:r>
          </w:p>
          <w:p w14:paraId="0BD746C2" w14:textId="77777777" w:rsidR="00B67735" w:rsidRPr="00241020" w:rsidRDefault="00B67735" w:rsidP="00B67735">
            <w:pPr>
              <w:pStyle w:val="TableParagraph"/>
              <w:numPr>
                <w:ilvl w:val="0"/>
                <w:numId w:val="33"/>
              </w:numPr>
              <w:tabs>
                <w:tab w:val="left" w:pos="463"/>
                <w:tab w:val="left" w:pos="464"/>
              </w:tabs>
              <w:spacing w:before="3" w:line="357" w:lineRule="auto"/>
              <w:ind w:right="318"/>
              <w:rPr>
                <w:rFonts w:ascii="Times New Roman" w:hAnsi="Times New Roman" w:cs="Times New Roman"/>
                <w:sz w:val="18"/>
              </w:rPr>
            </w:pPr>
            <w:r w:rsidRPr="00241020">
              <w:rPr>
                <w:rFonts w:ascii="Times New Roman" w:hAnsi="Times New Roman" w:cs="Times New Roman"/>
                <w:b/>
                <w:i/>
                <w:sz w:val="18"/>
              </w:rPr>
              <w:t xml:space="preserve">Deep learning </w:t>
            </w:r>
            <w:r w:rsidRPr="00241020">
              <w:rPr>
                <w:rFonts w:ascii="Times New Roman" w:hAnsi="Times New Roman" w:cs="Times New Roman"/>
                <w:i/>
                <w:sz w:val="18"/>
              </w:rPr>
              <w:t>(</w:t>
            </w:r>
            <w:r w:rsidRPr="00241020">
              <w:rPr>
                <w:rFonts w:ascii="Times New Roman" w:hAnsi="Times New Roman" w:cs="Times New Roman"/>
                <w:sz w:val="18"/>
              </w:rPr>
              <w:t xml:space="preserve">can be either supervised, unsupervised, </w:t>
            </w:r>
            <w:r w:rsidRPr="00241020">
              <w:rPr>
                <w:rFonts w:ascii="Times New Roman" w:hAnsi="Times New Roman" w:cs="Times New Roman"/>
                <w:spacing w:val="-7"/>
                <w:sz w:val="18"/>
              </w:rPr>
              <w:t xml:space="preserve">or </w:t>
            </w:r>
            <w:r w:rsidRPr="00241020">
              <w:rPr>
                <w:rFonts w:ascii="Times New Roman" w:hAnsi="Times New Roman" w:cs="Times New Roman"/>
                <w:sz w:val="18"/>
              </w:rPr>
              <w:t>even partially supervised</w:t>
            </w:r>
          </w:p>
          <w:p w14:paraId="5CC225CA" w14:textId="77777777" w:rsidR="00B67735" w:rsidRPr="00241020" w:rsidRDefault="00B67735" w:rsidP="00B67735">
            <w:pPr>
              <w:pStyle w:val="TableParagraph"/>
              <w:numPr>
                <w:ilvl w:val="0"/>
                <w:numId w:val="33"/>
              </w:numPr>
              <w:tabs>
                <w:tab w:val="left" w:pos="464"/>
              </w:tabs>
              <w:spacing w:before="2" w:line="357" w:lineRule="auto"/>
              <w:ind w:right="158"/>
              <w:jc w:val="both"/>
              <w:rPr>
                <w:rFonts w:ascii="Times New Roman" w:hAnsi="Times New Roman" w:cs="Times New Roman"/>
                <w:sz w:val="18"/>
              </w:rPr>
            </w:pPr>
            <w:r w:rsidRPr="00241020">
              <w:rPr>
                <w:rFonts w:ascii="Times New Roman" w:hAnsi="Times New Roman" w:cs="Times New Roman"/>
                <w:sz w:val="18"/>
              </w:rPr>
              <w:t xml:space="preserve">For DL variations in record structure Allows learning </w:t>
            </w:r>
            <w:r w:rsidRPr="00241020">
              <w:rPr>
                <w:rFonts w:ascii="Times New Roman" w:hAnsi="Times New Roman" w:cs="Times New Roman"/>
                <w:spacing w:val="-7"/>
                <w:sz w:val="18"/>
              </w:rPr>
              <w:t xml:space="preserve">of </w:t>
            </w:r>
            <w:r w:rsidRPr="00241020">
              <w:rPr>
                <w:rFonts w:ascii="Times New Roman" w:hAnsi="Times New Roman" w:cs="Times New Roman"/>
                <w:sz w:val="18"/>
              </w:rPr>
              <w:t>features</w:t>
            </w:r>
          </w:p>
          <w:p w14:paraId="1F30A1C2" w14:textId="77777777" w:rsidR="00B67735" w:rsidRPr="00241020" w:rsidRDefault="00B67735" w:rsidP="00886485">
            <w:pPr>
              <w:pStyle w:val="TableParagraph"/>
              <w:spacing w:before="4" w:line="360" w:lineRule="auto"/>
              <w:ind w:left="463" w:right="89"/>
              <w:rPr>
                <w:rFonts w:ascii="Times New Roman" w:hAnsi="Times New Roman" w:cs="Times New Roman"/>
                <w:sz w:val="18"/>
              </w:rPr>
            </w:pPr>
            <w:r w:rsidRPr="00241020">
              <w:rPr>
                <w:rFonts w:ascii="Times New Roman" w:hAnsi="Times New Roman" w:cs="Times New Roman"/>
                <w:sz w:val="18"/>
              </w:rPr>
              <w:t>instead of hand tuning; minimize necessity for feature engineering</w:t>
            </w:r>
          </w:p>
          <w:p w14:paraId="27BA4E1E" w14:textId="77777777" w:rsidR="00B67735" w:rsidRPr="00241020" w:rsidRDefault="00B67735" w:rsidP="00B67735">
            <w:pPr>
              <w:pStyle w:val="TableParagraph"/>
              <w:numPr>
                <w:ilvl w:val="0"/>
                <w:numId w:val="33"/>
              </w:numPr>
              <w:tabs>
                <w:tab w:val="left" w:pos="463"/>
                <w:tab w:val="left" w:pos="464"/>
              </w:tabs>
              <w:spacing w:line="352" w:lineRule="auto"/>
              <w:ind w:right="220"/>
              <w:rPr>
                <w:rFonts w:ascii="Times New Roman" w:hAnsi="Times New Roman" w:cs="Times New Roman"/>
                <w:sz w:val="18"/>
              </w:rPr>
            </w:pPr>
            <w:r w:rsidRPr="00241020">
              <w:rPr>
                <w:rFonts w:ascii="Times New Roman" w:hAnsi="Times New Roman" w:cs="Times New Roman"/>
                <w:sz w:val="18"/>
              </w:rPr>
              <w:t xml:space="preserve">Example of DL </w:t>
            </w:r>
            <w:r w:rsidRPr="00241020">
              <w:rPr>
                <w:rFonts w:ascii="Times New Roman" w:hAnsi="Times New Roman" w:cs="Times New Roman"/>
                <w:spacing w:val="-7"/>
                <w:sz w:val="18"/>
              </w:rPr>
              <w:t xml:space="preserve">is </w:t>
            </w:r>
            <w:r w:rsidRPr="00241020">
              <w:rPr>
                <w:rFonts w:ascii="Times New Roman" w:hAnsi="Times New Roman" w:cs="Times New Roman"/>
                <w:sz w:val="18"/>
              </w:rPr>
              <w:t>auto</w:t>
            </w:r>
            <w:r w:rsidRPr="00241020">
              <w:rPr>
                <w:rFonts w:ascii="Times New Roman" w:hAnsi="Times New Roman" w:cs="Times New Roman"/>
                <w:spacing w:val="-4"/>
                <w:sz w:val="18"/>
              </w:rPr>
              <w:t xml:space="preserve"> </w:t>
            </w:r>
            <w:r w:rsidRPr="00241020">
              <w:rPr>
                <w:rFonts w:ascii="Times New Roman" w:hAnsi="Times New Roman" w:cs="Times New Roman"/>
                <w:sz w:val="18"/>
              </w:rPr>
              <w:t>–encoders</w:t>
            </w:r>
          </w:p>
          <w:p w14:paraId="3153A90B" w14:textId="77777777" w:rsidR="00B67735" w:rsidRPr="00241020" w:rsidRDefault="00B67735" w:rsidP="00886485">
            <w:pPr>
              <w:pStyle w:val="TableParagraph"/>
              <w:spacing w:before="2" w:line="360" w:lineRule="auto"/>
              <w:ind w:left="463" w:right="132"/>
              <w:rPr>
                <w:rFonts w:ascii="Times New Roman" w:hAnsi="Times New Roman" w:cs="Times New Roman"/>
                <w:sz w:val="18"/>
              </w:rPr>
            </w:pPr>
            <w:r w:rsidRPr="00241020">
              <w:rPr>
                <w:rFonts w:ascii="Times New Roman" w:hAnsi="Times New Roman" w:cs="Times New Roman"/>
                <w:sz w:val="18"/>
              </w:rPr>
              <w:t>[56] , deep belief network and deep Boltzmann machine [57]</w:t>
            </w:r>
          </w:p>
        </w:tc>
        <w:tc>
          <w:tcPr>
            <w:tcW w:w="1084" w:type="dxa"/>
            <w:tcBorders>
              <w:bottom w:val="nil"/>
            </w:tcBorders>
          </w:tcPr>
          <w:p w14:paraId="7188E428" w14:textId="77777777" w:rsidR="00B67735" w:rsidRPr="00241020" w:rsidRDefault="00B67735" w:rsidP="00886485">
            <w:pPr>
              <w:pStyle w:val="TableParagraph"/>
              <w:spacing w:line="194" w:lineRule="exact"/>
              <w:ind w:left="102"/>
              <w:rPr>
                <w:rFonts w:ascii="Times New Roman" w:hAnsi="Times New Roman" w:cs="Times New Roman"/>
                <w:sz w:val="18"/>
              </w:rPr>
            </w:pPr>
            <w:r w:rsidRPr="00241020">
              <w:rPr>
                <w:rFonts w:ascii="Times New Roman" w:hAnsi="Times New Roman" w:cs="Times New Roman"/>
                <w:sz w:val="18"/>
              </w:rPr>
              <w:t>DL Needs</w:t>
            </w:r>
          </w:p>
          <w:p w14:paraId="2BA5D894" w14:textId="77777777" w:rsidR="00B67735" w:rsidRPr="00241020" w:rsidRDefault="00B67735" w:rsidP="00886485">
            <w:pPr>
              <w:pStyle w:val="TableParagraph"/>
              <w:spacing w:before="105" w:line="360" w:lineRule="auto"/>
              <w:ind w:left="102" w:right="255"/>
              <w:rPr>
                <w:rFonts w:ascii="Times New Roman" w:hAnsi="Times New Roman" w:cs="Times New Roman"/>
                <w:sz w:val="18"/>
              </w:rPr>
            </w:pPr>
            <w:r w:rsidRPr="00241020">
              <w:rPr>
                <w:rFonts w:ascii="Times New Roman" w:hAnsi="Times New Roman" w:cs="Times New Roman"/>
                <w:sz w:val="18"/>
              </w:rPr>
              <w:t xml:space="preserve">huge volume of </w:t>
            </w:r>
            <w:r w:rsidRPr="00241020">
              <w:rPr>
                <w:rFonts w:ascii="Times New Roman" w:hAnsi="Times New Roman" w:cs="Times New Roman"/>
                <w:spacing w:val="-3"/>
                <w:sz w:val="18"/>
              </w:rPr>
              <w:t xml:space="preserve">labeled </w:t>
            </w:r>
            <w:r w:rsidRPr="00241020">
              <w:rPr>
                <w:rFonts w:ascii="Times New Roman" w:hAnsi="Times New Roman" w:cs="Times New Roman"/>
                <w:sz w:val="18"/>
              </w:rPr>
              <w:t>data.</w:t>
            </w:r>
          </w:p>
          <w:p w14:paraId="14727DF6" w14:textId="77777777" w:rsidR="00B67735" w:rsidRPr="00241020" w:rsidRDefault="00B67735" w:rsidP="00886485">
            <w:pPr>
              <w:pStyle w:val="TableParagraph"/>
              <w:rPr>
                <w:rFonts w:ascii="Times New Roman" w:hAnsi="Times New Roman" w:cs="Times New Roman"/>
                <w:sz w:val="27"/>
              </w:rPr>
            </w:pPr>
          </w:p>
          <w:p w14:paraId="0756F1D4" w14:textId="77777777" w:rsidR="00B67735" w:rsidRPr="00241020" w:rsidRDefault="00B67735" w:rsidP="00886485">
            <w:pPr>
              <w:pStyle w:val="TableParagraph"/>
              <w:spacing w:line="357" w:lineRule="auto"/>
              <w:ind w:left="102" w:right="92"/>
              <w:rPr>
                <w:rFonts w:ascii="Times New Roman" w:hAnsi="Times New Roman" w:cs="Times New Roman"/>
                <w:sz w:val="18"/>
              </w:rPr>
            </w:pPr>
            <w:r w:rsidRPr="00241020">
              <w:rPr>
                <w:rFonts w:ascii="Times New Roman" w:hAnsi="Times New Roman" w:cs="Times New Roman"/>
                <w:sz w:val="18"/>
              </w:rPr>
              <w:t>Extremely hard to tune</w:t>
            </w:r>
          </w:p>
        </w:tc>
        <w:tc>
          <w:tcPr>
            <w:tcW w:w="1552" w:type="dxa"/>
            <w:tcBorders>
              <w:bottom w:val="nil"/>
            </w:tcBorders>
          </w:tcPr>
          <w:p w14:paraId="2D8812FB" w14:textId="77777777" w:rsidR="00B67735" w:rsidRPr="00241020" w:rsidRDefault="00B67735" w:rsidP="00886485">
            <w:pPr>
              <w:pStyle w:val="TableParagraph"/>
              <w:spacing w:line="194" w:lineRule="exact"/>
              <w:ind w:left="103"/>
              <w:rPr>
                <w:rFonts w:ascii="Times New Roman" w:hAnsi="Times New Roman" w:cs="Times New Roman"/>
                <w:sz w:val="18"/>
              </w:rPr>
            </w:pPr>
            <w:r w:rsidRPr="00241020">
              <w:rPr>
                <w:rFonts w:ascii="Times New Roman" w:hAnsi="Times New Roman" w:cs="Times New Roman"/>
                <w:sz w:val="18"/>
              </w:rPr>
              <w:t>In DL the stage of</w:t>
            </w:r>
          </w:p>
          <w:p w14:paraId="584CED2A" w14:textId="77777777" w:rsidR="00B67735" w:rsidRPr="00241020" w:rsidRDefault="00B67735" w:rsidP="00886485">
            <w:pPr>
              <w:pStyle w:val="TableParagraph"/>
              <w:spacing w:before="105" w:line="360" w:lineRule="auto"/>
              <w:ind w:left="103" w:right="239"/>
              <w:rPr>
                <w:rFonts w:ascii="Times New Roman" w:hAnsi="Times New Roman" w:cs="Times New Roman"/>
                <w:sz w:val="18"/>
              </w:rPr>
            </w:pPr>
            <w:r w:rsidRPr="00241020">
              <w:rPr>
                <w:rFonts w:ascii="Times New Roman" w:hAnsi="Times New Roman" w:cs="Times New Roman"/>
                <w:sz w:val="18"/>
              </w:rPr>
              <w:t>feature extraction is executed by the model itself.</w:t>
            </w:r>
          </w:p>
        </w:tc>
        <w:tc>
          <w:tcPr>
            <w:tcW w:w="968" w:type="dxa"/>
            <w:vMerge w:val="restart"/>
          </w:tcPr>
          <w:p w14:paraId="1A335720" w14:textId="77777777" w:rsidR="00B67735" w:rsidRPr="00241020" w:rsidRDefault="00B67735" w:rsidP="00886485">
            <w:pPr>
              <w:pStyle w:val="TableParagraph"/>
              <w:rPr>
                <w:rFonts w:ascii="Times New Roman" w:hAnsi="Times New Roman" w:cs="Times New Roman"/>
                <w:sz w:val="18"/>
              </w:rPr>
            </w:pPr>
          </w:p>
        </w:tc>
        <w:tc>
          <w:tcPr>
            <w:tcW w:w="1708" w:type="dxa"/>
            <w:tcBorders>
              <w:bottom w:val="nil"/>
            </w:tcBorders>
          </w:tcPr>
          <w:p w14:paraId="3EA22B8F" w14:textId="77777777" w:rsidR="00B67735" w:rsidRPr="00241020" w:rsidRDefault="00B67735" w:rsidP="00886485">
            <w:pPr>
              <w:pStyle w:val="TableParagraph"/>
              <w:spacing w:line="360" w:lineRule="auto"/>
              <w:ind w:left="103"/>
              <w:rPr>
                <w:rFonts w:ascii="Times New Roman" w:hAnsi="Times New Roman" w:cs="Times New Roman"/>
                <w:sz w:val="20"/>
              </w:rPr>
            </w:pPr>
            <w:r w:rsidRPr="00241020">
              <w:rPr>
                <w:rFonts w:ascii="Times New Roman" w:hAnsi="Times New Roman" w:cs="Times New Roman"/>
                <w:sz w:val="20"/>
              </w:rPr>
              <w:t xml:space="preserve">Tayyebi et </w:t>
            </w:r>
            <w:r w:rsidRPr="00241020">
              <w:rPr>
                <w:rFonts w:ascii="Times New Roman" w:hAnsi="Times New Roman" w:cs="Times New Roman"/>
                <w:spacing w:val="-3"/>
                <w:sz w:val="20"/>
              </w:rPr>
              <w:t xml:space="preserve">al. </w:t>
            </w:r>
            <w:r w:rsidRPr="00241020">
              <w:rPr>
                <w:rFonts w:ascii="Times New Roman" w:hAnsi="Times New Roman" w:cs="Times New Roman"/>
                <w:sz w:val="20"/>
              </w:rPr>
              <w:t>(2017); Khanal</w:t>
            </w:r>
            <w:r w:rsidRPr="00241020">
              <w:rPr>
                <w:rFonts w:ascii="Times New Roman" w:hAnsi="Times New Roman" w:cs="Times New Roman"/>
                <w:spacing w:val="-3"/>
                <w:sz w:val="20"/>
              </w:rPr>
              <w:t xml:space="preserve"> </w:t>
            </w:r>
            <w:r w:rsidRPr="00241020">
              <w:rPr>
                <w:rFonts w:ascii="Times New Roman" w:hAnsi="Times New Roman" w:cs="Times New Roman"/>
                <w:spacing w:val="-9"/>
                <w:sz w:val="20"/>
              </w:rPr>
              <w:t>et</w:t>
            </w:r>
          </w:p>
          <w:p w14:paraId="6E6DEAFB" w14:textId="77777777" w:rsidR="00B67735" w:rsidRPr="00241020" w:rsidRDefault="00B67735" w:rsidP="00886485">
            <w:pPr>
              <w:pStyle w:val="TableParagraph"/>
              <w:spacing w:line="228" w:lineRule="exact"/>
              <w:ind w:left="103"/>
              <w:rPr>
                <w:rFonts w:ascii="Times New Roman" w:hAnsi="Times New Roman" w:cs="Times New Roman"/>
                <w:sz w:val="20"/>
              </w:rPr>
            </w:pPr>
            <w:r w:rsidRPr="00241020">
              <w:rPr>
                <w:rFonts w:ascii="Times New Roman" w:hAnsi="Times New Roman" w:cs="Times New Roman"/>
                <w:sz w:val="20"/>
              </w:rPr>
              <w:t>al. (2018);</w:t>
            </w:r>
            <w:r w:rsidRPr="00241020">
              <w:rPr>
                <w:rFonts w:ascii="Times New Roman" w:hAnsi="Times New Roman" w:cs="Times New Roman"/>
                <w:spacing w:val="-9"/>
                <w:sz w:val="20"/>
              </w:rPr>
              <w:t xml:space="preserve"> </w:t>
            </w:r>
            <w:r w:rsidRPr="00241020">
              <w:rPr>
                <w:rFonts w:ascii="Times New Roman" w:hAnsi="Times New Roman" w:cs="Times New Roman"/>
                <w:sz w:val="20"/>
              </w:rPr>
              <w:t>Sirsat</w:t>
            </w:r>
          </w:p>
          <w:p w14:paraId="09DC9DD1" w14:textId="77777777" w:rsidR="00B67735" w:rsidRPr="00241020" w:rsidRDefault="00B67735" w:rsidP="00886485">
            <w:pPr>
              <w:pStyle w:val="TableParagraph"/>
              <w:spacing w:before="106" w:line="360" w:lineRule="auto"/>
              <w:ind w:left="103" w:right="547"/>
              <w:rPr>
                <w:rFonts w:ascii="Times New Roman" w:hAnsi="Times New Roman" w:cs="Times New Roman"/>
                <w:sz w:val="20"/>
              </w:rPr>
            </w:pPr>
            <w:r w:rsidRPr="00241020">
              <w:rPr>
                <w:rFonts w:ascii="Times New Roman" w:hAnsi="Times New Roman" w:cs="Times New Roman"/>
                <w:sz w:val="20"/>
              </w:rPr>
              <w:t>et al. (2018); Maiti et al. (2008)</w:t>
            </w:r>
          </w:p>
        </w:tc>
        <w:tc>
          <w:tcPr>
            <w:tcW w:w="1724" w:type="dxa"/>
            <w:tcBorders>
              <w:bottom w:val="nil"/>
            </w:tcBorders>
          </w:tcPr>
          <w:p w14:paraId="6F9F0D80" w14:textId="77777777" w:rsidR="00B67735" w:rsidRPr="00241020" w:rsidRDefault="00B67735" w:rsidP="00886485">
            <w:pPr>
              <w:pStyle w:val="TableParagraph"/>
              <w:spacing w:line="194" w:lineRule="exact"/>
              <w:ind w:left="104"/>
              <w:rPr>
                <w:rFonts w:ascii="Times New Roman" w:hAnsi="Times New Roman" w:cs="Times New Roman"/>
                <w:sz w:val="18"/>
              </w:rPr>
            </w:pPr>
            <w:r w:rsidRPr="00241020">
              <w:rPr>
                <w:rFonts w:ascii="Times New Roman" w:hAnsi="Times New Roman" w:cs="Times New Roman"/>
                <w:sz w:val="18"/>
              </w:rPr>
              <w:t>Context-aware</w:t>
            </w:r>
          </w:p>
          <w:p w14:paraId="43D5D8A4" w14:textId="77777777" w:rsidR="00B67735" w:rsidRPr="00241020" w:rsidRDefault="00B67735" w:rsidP="00886485">
            <w:pPr>
              <w:pStyle w:val="TableParagraph"/>
              <w:spacing w:before="105" w:line="357" w:lineRule="auto"/>
              <w:ind w:left="104" w:right="575"/>
              <w:rPr>
                <w:rFonts w:ascii="Times New Roman" w:hAnsi="Times New Roman" w:cs="Times New Roman"/>
                <w:sz w:val="18"/>
              </w:rPr>
            </w:pPr>
            <w:r w:rsidRPr="00241020">
              <w:rPr>
                <w:rFonts w:ascii="Times New Roman" w:hAnsi="Times New Roman" w:cs="Times New Roman"/>
                <w:sz w:val="18"/>
              </w:rPr>
              <w:t>smart farming services</w:t>
            </w:r>
          </w:p>
          <w:p w14:paraId="7DE4F034" w14:textId="77777777" w:rsidR="00B67735" w:rsidRPr="00241020" w:rsidRDefault="00B67735" w:rsidP="00886485">
            <w:pPr>
              <w:pStyle w:val="TableParagraph"/>
              <w:spacing w:before="1"/>
              <w:rPr>
                <w:rFonts w:ascii="Times New Roman" w:hAnsi="Times New Roman" w:cs="Times New Roman"/>
                <w:sz w:val="27"/>
              </w:rPr>
            </w:pPr>
          </w:p>
          <w:p w14:paraId="52DFF8EB" w14:textId="77777777" w:rsidR="00B67735" w:rsidRPr="00241020" w:rsidRDefault="00B67735" w:rsidP="00886485">
            <w:pPr>
              <w:pStyle w:val="TableParagraph"/>
              <w:spacing w:line="362" w:lineRule="auto"/>
              <w:ind w:left="104" w:right="144"/>
              <w:rPr>
                <w:rFonts w:ascii="Times New Roman" w:hAnsi="Times New Roman" w:cs="Times New Roman"/>
                <w:sz w:val="18"/>
              </w:rPr>
            </w:pPr>
            <w:r w:rsidRPr="00241020">
              <w:rPr>
                <w:rFonts w:ascii="Times New Roman" w:hAnsi="Times New Roman" w:cs="Times New Roman"/>
                <w:sz w:val="18"/>
              </w:rPr>
              <w:t>Monitoring systems;.</w:t>
            </w:r>
          </w:p>
        </w:tc>
      </w:tr>
      <w:tr w:rsidR="00B67735" w:rsidRPr="00241020" w14:paraId="13BD49EA" w14:textId="77777777" w:rsidTr="00886485">
        <w:trPr>
          <w:trHeight w:val="5536"/>
        </w:trPr>
        <w:tc>
          <w:tcPr>
            <w:tcW w:w="1352" w:type="dxa"/>
            <w:tcBorders>
              <w:top w:val="nil"/>
            </w:tcBorders>
          </w:tcPr>
          <w:p w14:paraId="15052BA2" w14:textId="77777777" w:rsidR="00B67735" w:rsidRPr="00241020" w:rsidRDefault="00B67735" w:rsidP="00886485">
            <w:pPr>
              <w:pStyle w:val="TableParagraph"/>
              <w:rPr>
                <w:rFonts w:ascii="Times New Roman" w:hAnsi="Times New Roman" w:cs="Times New Roman"/>
                <w:sz w:val="18"/>
              </w:rPr>
            </w:pPr>
          </w:p>
        </w:tc>
        <w:tc>
          <w:tcPr>
            <w:tcW w:w="1977" w:type="dxa"/>
            <w:vMerge/>
            <w:tcBorders>
              <w:top w:val="nil"/>
            </w:tcBorders>
          </w:tcPr>
          <w:p w14:paraId="0267A120" w14:textId="77777777" w:rsidR="00B67735" w:rsidRPr="00241020" w:rsidRDefault="00B67735" w:rsidP="00886485">
            <w:pPr>
              <w:rPr>
                <w:rFonts w:ascii="Times New Roman" w:hAnsi="Times New Roman" w:cs="Times New Roman"/>
                <w:sz w:val="2"/>
                <w:szCs w:val="2"/>
              </w:rPr>
            </w:pPr>
          </w:p>
        </w:tc>
        <w:tc>
          <w:tcPr>
            <w:tcW w:w="1084" w:type="dxa"/>
            <w:tcBorders>
              <w:top w:val="nil"/>
            </w:tcBorders>
          </w:tcPr>
          <w:p w14:paraId="5C9CEFBC" w14:textId="77777777" w:rsidR="00B67735" w:rsidRPr="00241020" w:rsidRDefault="00B67735" w:rsidP="00886485">
            <w:pPr>
              <w:pStyle w:val="TableParagraph"/>
              <w:spacing w:before="7"/>
              <w:rPr>
                <w:rFonts w:ascii="Times New Roman" w:hAnsi="Times New Roman" w:cs="Times New Roman"/>
                <w:sz w:val="16"/>
              </w:rPr>
            </w:pPr>
          </w:p>
          <w:p w14:paraId="0BA5F876" w14:textId="77777777" w:rsidR="00B67735" w:rsidRPr="00241020" w:rsidRDefault="00B67735" w:rsidP="00886485">
            <w:pPr>
              <w:pStyle w:val="TableParagraph"/>
              <w:spacing w:line="357" w:lineRule="auto"/>
              <w:ind w:left="102" w:right="102"/>
              <w:rPr>
                <w:rFonts w:ascii="Times New Roman" w:hAnsi="Times New Roman" w:cs="Times New Roman"/>
                <w:sz w:val="18"/>
              </w:rPr>
            </w:pPr>
            <w:r w:rsidRPr="00241020">
              <w:rPr>
                <w:rFonts w:ascii="Times New Roman" w:hAnsi="Times New Roman" w:cs="Times New Roman"/>
                <w:sz w:val="18"/>
              </w:rPr>
              <w:t>Computatio nally</w:t>
            </w:r>
          </w:p>
          <w:p w14:paraId="79398654" w14:textId="77777777" w:rsidR="00B67735" w:rsidRPr="00241020" w:rsidRDefault="00B67735" w:rsidP="00886485">
            <w:pPr>
              <w:pStyle w:val="TableParagraph"/>
              <w:spacing w:before="4" w:line="357" w:lineRule="auto"/>
              <w:ind w:left="102"/>
              <w:rPr>
                <w:rFonts w:ascii="Times New Roman" w:hAnsi="Times New Roman" w:cs="Times New Roman"/>
                <w:sz w:val="18"/>
              </w:rPr>
            </w:pPr>
            <w:r w:rsidRPr="00241020">
              <w:rPr>
                <w:rFonts w:ascii="Times New Roman" w:hAnsi="Times New Roman" w:cs="Times New Roman"/>
                <w:sz w:val="18"/>
              </w:rPr>
              <w:t>really expensive.</w:t>
            </w:r>
          </w:p>
        </w:tc>
        <w:tc>
          <w:tcPr>
            <w:tcW w:w="1552" w:type="dxa"/>
            <w:tcBorders>
              <w:top w:val="nil"/>
            </w:tcBorders>
          </w:tcPr>
          <w:p w14:paraId="2EE33EF3" w14:textId="77777777" w:rsidR="00B67735" w:rsidRPr="00241020" w:rsidRDefault="00B67735" w:rsidP="00886485">
            <w:pPr>
              <w:pStyle w:val="TableParagraph"/>
              <w:rPr>
                <w:rFonts w:ascii="Times New Roman" w:hAnsi="Times New Roman" w:cs="Times New Roman"/>
                <w:sz w:val="18"/>
              </w:rPr>
            </w:pPr>
          </w:p>
        </w:tc>
        <w:tc>
          <w:tcPr>
            <w:tcW w:w="968" w:type="dxa"/>
            <w:vMerge/>
            <w:tcBorders>
              <w:top w:val="nil"/>
            </w:tcBorders>
          </w:tcPr>
          <w:p w14:paraId="5EF2C29F" w14:textId="77777777" w:rsidR="00B67735" w:rsidRPr="00241020" w:rsidRDefault="00B67735" w:rsidP="00886485">
            <w:pPr>
              <w:rPr>
                <w:rFonts w:ascii="Times New Roman" w:hAnsi="Times New Roman" w:cs="Times New Roman"/>
                <w:sz w:val="2"/>
                <w:szCs w:val="2"/>
              </w:rPr>
            </w:pPr>
          </w:p>
        </w:tc>
        <w:tc>
          <w:tcPr>
            <w:tcW w:w="1708" w:type="dxa"/>
            <w:tcBorders>
              <w:top w:val="nil"/>
            </w:tcBorders>
          </w:tcPr>
          <w:p w14:paraId="22213F81" w14:textId="77777777" w:rsidR="00B67735" w:rsidRPr="00241020" w:rsidRDefault="00B67735" w:rsidP="00886485">
            <w:pPr>
              <w:pStyle w:val="TableParagraph"/>
              <w:rPr>
                <w:rFonts w:ascii="Times New Roman" w:hAnsi="Times New Roman" w:cs="Times New Roman"/>
                <w:sz w:val="18"/>
              </w:rPr>
            </w:pPr>
          </w:p>
        </w:tc>
        <w:tc>
          <w:tcPr>
            <w:tcW w:w="1724" w:type="dxa"/>
            <w:tcBorders>
              <w:top w:val="nil"/>
            </w:tcBorders>
          </w:tcPr>
          <w:p w14:paraId="708E075C" w14:textId="77777777" w:rsidR="00B67735" w:rsidRPr="00241020" w:rsidRDefault="00B67735" w:rsidP="00886485">
            <w:pPr>
              <w:pStyle w:val="TableParagraph"/>
              <w:rPr>
                <w:rFonts w:ascii="Times New Roman" w:hAnsi="Times New Roman" w:cs="Times New Roman"/>
                <w:sz w:val="18"/>
              </w:rPr>
            </w:pPr>
          </w:p>
        </w:tc>
      </w:tr>
      <w:tr w:rsidR="00B67735" w:rsidRPr="00241020" w14:paraId="62B2AC3C" w14:textId="77777777" w:rsidTr="00886485">
        <w:trPr>
          <w:trHeight w:val="1009"/>
        </w:trPr>
        <w:tc>
          <w:tcPr>
            <w:tcW w:w="1352" w:type="dxa"/>
            <w:tcBorders>
              <w:bottom w:val="nil"/>
            </w:tcBorders>
          </w:tcPr>
          <w:p w14:paraId="5FC9424A" w14:textId="77777777" w:rsidR="00B67735" w:rsidRPr="00241020" w:rsidRDefault="00B67735" w:rsidP="00886485">
            <w:pPr>
              <w:pStyle w:val="TableParagraph"/>
              <w:rPr>
                <w:rFonts w:ascii="Times New Roman" w:hAnsi="Times New Roman" w:cs="Times New Roman"/>
                <w:sz w:val="18"/>
              </w:rPr>
            </w:pPr>
          </w:p>
        </w:tc>
        <w:tc>
          <w:tcPr>
            <w:tcW w:w="1977" w:type="dxa"/>
            <w:vMerge w:val="restart"/>
          </w:tcPr>
          <w:p w14:paraId="4700F822" w14:textId="77777777" w:rsidR="00B67735" w:rsidRPr="00241020" w:rsidRDefault="00B67735" w:rsidP="00B67735">
            <w:pPr>
              <w:pStyle w:val="TableParagraph"/>
              <w:numPr>
                <w:ilvl w:val="0"/>
                <w:numId w:val="32"/>
              </w:numPr>
              <w:tabs>
                <w:tab w:val="left" w:pos="463"/>
                <w:tab w:val="left" w:pos="464"/>
              </w:tabs>
              <w:spacing w:line="202" w:lineRule="exact"/>
              <w:ind w:hanging="361"/>
              <w:rPr>
                <w:rFonts w:ascii="Times New Roman" w:hAnsi="Times New Roman" w:cs="Times New Roman"/>
                <w:sz w:val="18"/>
              </w:rPr>
            </w:pPr>
            <w:r w:rsidRPr="00241020">
              <w:rPr>
                <w:rFonts w:ascii="Times New Roman" w:hAnsi="Times New Roman" w:cs="Times New Roman"/>
                <w:sz w:val="18"/>
              </w:rPr>
              <w:t>Binary</w:t>
            </w:r>
            <w:r w:rsidRPr="00241020">
              <w:rPr>
                <w:rFonts w:ascii="Times New Roman" w:hAnsi="Times New Roman" w:cs="Times New Roman"/>
                <w:spacing w:val="-2"/>
                <w:sz w:val="18"/>
              </w:rPr>
              <w:t xml:space="preserve"> </w:t>
            </w:r>
            <w:r w:rsidRPr="00241020">
              <w:rPr>
                <w:rFonts w:ascii="Times New Roman" w:hAnsi="Times New Roman" w:cs="Times New Roman"/>
                <w:sz w:val="18"/>
              </w:rPr>
              <w:t>classifier</w:t>
            </w:r>
          </w:p>
          <w:p w14:paraId="0B3C15BC" w14:textId="77777777" w:rsidR="00B67735" w:rsidRPr="00241020" w:rsidRDefault="00B67735" w:rsidP="00886485">
            <w:pPr>
              <w:pStyle w:val="TableParagraph"/>
              <w:spacing w:before="104" w:line="360" w:lineRule="auto"/>
              <w:ind w:left="463"/>
              <w:rPr>
                <w:rFonts w:ascii="Times New Roman" w:hAnsi="Times New Roman" w:cs="Times New Roman"/>
                <w:sz w:val="18"/>
              </w:rPr>
            </w:pPr>
            <w:r w:rsidRPr="00241020">
              <w:rPr>
                <w:rFonts w:ascii="Times New Roman" w:hAnsi="Times New Roman" w:cs="Times New Roman"/>
                <w:sz w:val="18"/>
              </w:rPr>
              <w:t xml:space="preserve">(Builds a </w:t>
            </w:r>
            <w:r w:rsidRPr="00241020">
              <w:rPr>
                <w:rFonts w:ascii="Times New Roman" w:hAnsi="Times New Roman" w:cs="Times New Roman"/>
                <w:spacing w:val="-4"/>
                <w:sz w:val="18"/>
              </w:rPr>
              <w:t xml:space="preserve">linear </w:t>
            </w:r>
            <w:r w:rsidRPr="00241020">
              <w:rPr>
                <w:rFonts w:ascii="Times New Roman" w:hAnsi="Times New Roman" w:cs="Times New Roman"/>
                <w:sz w:val="18"/>
              </w:rPr>
              <w:t xml:space="preserve">separating </w:t>
            </w:r>
            <w:r w:rsidRPr="00241020">
              <w:rPr>
                <w:rFonts w:ascii="Times New Roman" w:hAnsi="Times New Roman" w:cs="Times New Roman"/>
                <w:sz w:val="18"/>
              </w:rPr>
              <w:lastRenderedPageBreak/>
              <w:t>hyperplane to categorize data instances).</w:t>
            </w:r>
          </w:p>
          <w:p w14:paraId="1B1A778F" w14:textId="77777777" w:rsidR="00B67735" w:rsidRPr="00241020" w:rsidRDefault="00B67735" w:rsidP="00B67735">
            <w:pPr>
              <w:pStyle w:val="TableParagraph"/>
              <w:numPr>
                <w:ilvl w:val="0"/>
                <w:numId w:val="32"/>
              </w:numPr>
              <w:tabs>
                <w:tab w:val="left" w:pos="463"/>
                <w:tab w:val="left" w:pos="464"/>
              </w:tabs>
              <w:spacing w:line="352" w:lineRule="auto"/>
              <w:ind w:right="121"/>
              <w:rPr>
                <w:rFonts w:ascii="Times New Roman" w:hAnsi="Times New Roman" w:cs="Times New Roman"/>
                <w:sz w:val="18"/>
              </w:rPr>
            </w:pPr>
            <w:r w:rsidRPr="00241020">
              <w:rPr>
                <w:rFonts w:ascii="Times New Roman" w:hAnsi="Times New Roman" w:cs="Times New Roman"/>
                <w:sz w:val="18"/>
              </w:rPr>
              <w:t>used for</w:t>
            </w:r>
            <w:r w:rsidRPr="00241020">
              <w:rPr>
                <w:rFonts w:ascii="Times New Roman" w:hAnsi="Times New Roman" w:cs="Times New Roman"/>
                <w:spacing w:val="-18"/>
                <w:sz w:val="18"/>
              </w:rPr>
              <w:t xml:space="preserve"> </w:t>
            </w:r>
            <w:r w:rsidRPr="00241020">
              <w:rPr>
                <w:rFonts w:ascii="Times New Roman" w:hAnsi="Times New Roman" w:cs="Times New Roman"/>
                <w:sz w:val="18"/>
              </w:rPr>
              <w:t>clustering, regression,</w:t>
            </w:r>
          </w:p>
          <w:p w14:paraId="61696D82" w14:textId="77777777" w:rsidR="00B67735" w:rsidRPr="00241020" w:rsidRDefault="00B67735" w:rsidP="00886485">
            <w:pPr>
              <w:pStyle w:val="TableParagraph"/>
              <w:spacing w:before="8"/>
              <w:ind w:left="463"/>
              <w:rPr>
                <w:rFonts w:ascii="Times New Roman" w:hAnsi="Times New Roman" w:cs="Times New Roman"/>
                <w:sz w:val="18"/>
              </w:rPr>
            </w:pPr>
            <w:r w:rsidRPr="00241020">
              <w:rPr>
                <w:rFonts w:ascii="Times New Roman" w:hAnsi="Times New Roman" w:cs="Times New Roman"/>
                <w:sz w:val="18"/>
              </w:rPr>
              <w:t>and classification</w:t>
            </w:r>
          </w:p>
          <w:p w14:paraId="249AF5C9" w14:textId="77777777" w:rsidR="00B67735" w:rsidRPr="00241020" w:rsidRDefault="00B67735" w:rsidP="00B67735">
            <w:pPr>
              <w:pStyle w:val="TableParagraph"/>
              <w:numPr>
                <w:ilvl w:val="0"/>
                <w:numId w:val="32"/>
              </w:numPr>
              <w:tabs>
                <w:tab w:val="left" w:pos="463"/>
                <w:tab w:val="left" w:pos="464"/>
              </w:tabs>
              <w:spacing w:before="100" w:line="360" w:lineRule="auto"/>
              <w:ind w:right="140"/>
              <w:rPr>
                <w:rFonts w:ascii="Times New Roman" w:hAnsi="Times New Roman" w:cs="Times New Roman"/>
                <w:sz w:val="18"/>
              </w:rPr>
            </w:pPr>
            <w:r w:rsidRPr="00241020">
              <w:rPr>
                <w:rFonts w:ascii="Times New Roman" w:hAnsi="Times New Roman" w:cs="Times New Roman"/>
                <w:sz w:val="18"/>
              </w:rPr>
              <w:t>Can evade overfitting</w:t>
            </w:r>
            <w:r w:rsidRPr="00241020">
              <w:rPr>
                <w:rFonts w:ascii="Times New Roman" w:hAnsi="Times New Roman" w:cs="Times New Roman"/>
                <w:spacing w:val="-10"/>
                <w:sz w:val="18"/>
              </w:rPr>
              <w:t xml:space="preserve"> </w:t>
            </w:r>
            <w:r w:rsidRPr="00241020">
              <w:rPr>
                <w:rFonts w:ascii="Times New Roman" w:hAnsi="Times New Roman" w:cs="Times New Roman"/>
                <w:sz w:val="18"/>
              </w:rPr>
              <w:t>through regularization; expert</w:t>
            </w:r>
          </w:p>
          <w:p w14:paraId="67D3E686" w14:textId="77777777" w:rsidR="00B67735" w:rsidRPr="00241020" w:rsidRDefault="00B67735" w:rsidP="00886485">
            <w:pPr>
              <w:pStyle w:val="TableParagraph"/>
              <w:spacing w:line="362" w:lineRule="auto"/>
              <w:ind w:left="463" w:right="89"/>
              <w:rPr>
                <w:rFonts w:ascii="Times New Roman" w:hAnsi="Times New Roman" w:cs="Times New Roman"/>
                <w:sz w:val="18"/>
              </w:rPr>
            </w:pPr>
            <w:r w:rsidRPr="00241020">
              <w:rPr>
                <w:rFonts w:ascii="Times New Roman" w:hAnsi="Times New Roman" w:cs="Times New Roman"/>
                <w:sz w:val="18"/>
              </w:rPr>
              <w:t>knowledge through appropriate</w:t>
            </w:r>
          </w:p>
          <w:p w14:paraId="473F9FF6" w14:textId="77777777" w:rsidR="00B67735" w:rsidRPr="00241020" w:rsidRDefault="00B67735" w:rsidP="00886485">
            <w:pPr>
              <w:pStyle w:val="TableParagraph"/>
              <w:spacing w:line="202" w:lineRule="exact"/>
              <w:ind w:left="463"/>
              <w:rPr>
                <w:rFonts w:ascii="Times New Roman" w:hAnsi="Times New Roman" w:cs="Times New Roman"/>
                <w:sz w:val="18"/>
              </w:rPr>
            </w:pPr>
            <w:r w:rsidRPr="00241020">
              <w:rPr>
                <w:rFonts w:ascii="Times New Roman" w:hAnsi="Times New Roman" w:cs="Times New Roman"/>
                <w:sz w:val="18"/>
              </w:rPr>
              <w:t>kernels</w:t>
            </w:r>
          </w:p>
          <w:p w14:paraId="6EE86ED1" w14:textId="77777777" w:rsidR="00B67735" w:rsidRPr="00241020" w:rsidRDefault="00B67735" w:rsidP="00B67735">
            <w:pPr>
              <w:pStyle w:val="TableParagraph"/>
              <w:numPr>
                <w:ilvl w:val="0"/>
                <w:numId w:val="32"/>
              </w:numPr>
              <w:tabs>
                <w:tab w:val="left" w:pos="463"/>
                <w:tab w:val="left" w:pos="464"/>
              </w:tabs>
              <w:spacing w:before="31" w:line="312" w:lineRule="exact"/>
              <w:ind w:right="376"/>
              <w:rPr>
                <w:rFonts w:ascii="Times New Roman" w:hAnsi="Times New Roman" w:cs="Times New Roman"/>
                <w:sz w:val="18"/>
              </w:rPr>
            </w:pPr>
            <w:r w:rsidRPr="00241020">
              <w:rPr>
                <w:rFonts w:ascii="Times New Roman" w:hAnsi="Times New Roman" w:cs="Times New Roman"/>
                <w:sz w:val="18"/>
              </w:rPr>
              <w:t xml:space="preserve">Example least squares </w:t>
            </w:r>
            <w:r w:rsidRPr="00241020">
              <w:rPr>
                <w:rFonts w:ascii="Times New Roman" w:hAnsi="Times New Roman" w:cs="Times New Roman"/>
                <w:spacing w:val="-3"/>
                <w:sz w:val="18"/>
              </w:rPr>
              <w:t xml:space="preserve">support </w:t>
            </w:r>
            <w:r w:rsidRPr="00241020">
              <w:rPr>
                <w:rFonts w:ascii="Times New Roman" w:hAnsi="Times New Roman" w:cs="Times New Roman"/>
                <w:sz w:val="18"/>
              </w:rPr>
              <w:t>vector</w:t>
            </w:r>
            <w:r w:rsidRPr="00241020">
              <w:rPr>
                <w:rFonts w:ascii="Times New Roman" w:hAnsi="Times New Roman" w:cs="Times New Roman"/>
                <w:spacing w:val="-2"/>
                <w:sz w:val="18"/>
              </w:rPr>
              <w:t xml:space="preserve"> </w:t>
            </w:r>
            <w:r w:rsidRPr="00241020">
              <w:rPr>
                <w:rFonts w:ascii="Times New Roman" w:hAnsi="Times New Roman" w:cs="Times New Roman"/>
                <w:sz w:val="18"/>
              </w:rPr>
              <w:t>machine</w:t>
            </w:r>
          </w:p>
        </w:tc>
        <w:tc>
          <w:tcPr>
            <w:tcW w:w="1084" w:type="dxa"/>
            <w:tcBorders>
              <w:bottom w:val="nil"/>
            </w:tcBorders>
          </w:tcPr>
          <w:p w14:paraId="65F02895" w14:textId="77777777" w:rsidR="00B67735" w:rsidRPr="00241020" w:rsidRDefault="00B67735" w:rsidP="00886485">
            <w:pPr>
              <w:pStyle w:val="TableParagraph"/>
              <w:rPr>
                <w:rFonts w:ascii="Times New Roman" w:hAnsi="Times New Roman" w:cs="Times New Roman"/>
                <w:sz w:val="18"/>
              </w:rPr>
            </w:pPr>
          </w:p>
        </w:tc>
        <w:tc>
          <w:tcPr>
            <w:tcW w:w="1552" w:type="dxa"/>
            <w:tcBorders>
              <w:bottom w:val="nil"/>
            </w:tcBorders>
          </w:tcPr>
          <w:p w14:paraId="4951C242" w14:textId="77777777" w:rsidR="00B67735" w:rsidRPr="00241020" w:rsidRDefault="00B67735" w:rsidP="00886485">
            <w:pPr>
              <w:pStyle w:val="TableParagraph"/>
              <w:rPr>
                <w:rFonts w:ascii="Times New Roman" w:hAnsi="Times New Roman" w:cs="Times New Roman"/>
                <w:sz w:val="18"/>
              </w:rPr>
            </w:pPr>
          </w:p>
        </w:tc>
        <w:tc>
          <w:tcPr>
            <w:tcW w:w="968" w:type="dxa"/>
            <w:vMerge w:val="restart"/>
          </w:tcPr>
          <w:p w14:paraId="6096278E" w14:textId="77777777" w:rsidR="00B67735" w:rsidRPr="00241020" w:rsidRDefault="00B67735" w:rsidP="00886485">
            <w:pPr>
              <w:pStyle w:val="TableParagraph"/>
              <w:rPr>
                <w:rFonts w:ascii="Times New Roman" w:hAnsi="Times New Roman" w:cs="Times New Roman"/>
                <w:sz w:val="18"/>
              </w:rPr>
            </w:pPr>
          </w:p>
        </w:tc>
        <w:tc>
          <w:tcPr>
            <w:tcW w:w="1708" w:type="dxa"/>
            <w:tcBorders>
              <w:bottom w:val="nil"/>
            </w:tcBorders>
          </w:tcPr>
          <w:p w14:paraId="7B785AA8" w14:textId="77777777" w:rsidR="00B67735" w:rsidRPr="00241020" w:rsidRDefault="00B67735" w:rsidP="00886485">
            <w:pPr>
              <w:pStyle w:val="TableParagraph"/>
              <w:spacing w:line="214" w:lineRule="exact"/>
              <w:ind w:left="103"/>
              <w:rPr>
                <w:rFonts w:ascii="Times New Roman" w:hAnsi="Times New Roman" w:cs="Times New Roman"/>
                <w:sz w:val="20"/>
              </w:rPr>
            </w:pPr>
            <w:r w:rsidRPr="00241020">
              <w:rPr>
                <w:rFonts w:ascii="Times New Roman" w:hAnsi="Times New Roman" w:cs="Times New Roman"/>
                <w:sz w:val="20"/>
              </w:rPr>
              <w:t>Khanal et al.</w:t>
            </w:r>
          </w:p>
          <w:p w14:paraId="533AEAB2" w14:textId="77777777" w:rsidR="00B67735" w:rsidRPr="00241020" w:rsidRDefault="00B67735" w:rsidP="00886485">
            <w:pPr>
              <w:pStyle w:val="TableParagraph"/>
              <w:spacing w:before="118"/>
              <w:ind w:left="103"/>
              <w:rPr>
                <w:rFonts w:ascii="Times New Roman" w:hAnsi="Times New Roman" w:cs="Times New Roman"/>
                <w:sz w:val="20"/>
              </w:rPr>
            </w:pPr>
            <w:r w:rsidRPr="00241020">
              <w:rPr>
                <w:rFonts w:ascii="Times New Roman" w:hAnsi="Times New Roman" w:cs="Times New Roman"/>
                <w:sz w:val="20"/>
              </w:rPr>
              <w:t>(2018); Sirsat et</w:t>
            </w:r>
          </w:p>
          <w:p w14:paraId="164A9EAF" w14:textId="77777777" w:rsidR="00B67735" w:rsidRPr="00241020" w:rsidRDefault="00B67735" w:rsidP="00886485">
            <w:pPr>
              <w:pStyle w:val="TableParagraph"/>
              <w:spacing w:before="114"/>
              <w:ind w:left="103"/>
              <w:rPr>
                <w:rFonts w:ascii="Times New Roman" w:hAnsi="Times New Roman" w:cs="Times New Roman"/>
                <w:sz w:val="20"/>
              </w:rPr>
            </w:pPr>
            <w:r w:rsidRPr="00241020">
              <w:rPr>
                <w:rFonts w:ascii="Times New Roman" w:hAnsi="Times New Roman" w:cs="Times New Roman"/>
                <w:sz w:val="20"/>
              </w:rPr>
              <w:t>al. (2018)</w:t>
            </w:r>
          </w:p>
        </w:tc>
        <w:tc>
          <w:tcPr>
            <w:tcW w:w="1724" w:type="dxa"/>
            <w:vMerge w:val="restart"/>
          </w:tcPr>
          <w:p w14:paraId="47B66841" w14:textId="77777777" w:rsidR="00B67735" w:rsidRPr="00241020" w:rsidRDefault="00B67735" w:rsidP="00B67735">
            <w:pPr>
              <w:pStyle w:val="TableParagraph"/>
              <w:numPr>
                <w:ilvl w:val="0"/>
                <w:numId w:val="31"/>
              </w:numPr>
              <w:tabs>
                <w:tab w:val="left" w:pos="372"/>
                <w:tab w:val="left" w:pos="373"/>
              </w:tabs>
              <w:spacing w:line="202" w:lineRule="exact"/>
              <w:ind w:hanging="361"/>
              <w:rPr>
                <w:rFonts w:ascii="Times New Roman" w:hAnsi="Times New Roman" w:cs="Times New Roman"/>
                <w:sz w:val="18"/>
              </w:rPr>
            </w:pPr>
            <w:r w:rsidRPr="00241020">
              <w:rPr>
                <w:rFonts w:ascii="Times New Roman" w:hAnsi="Times New Roman" w:cs="Times New Roman"/>
                <w:sz w:val="18"/>
              </w:rPr>
              <w:t>Structural</w:t>
            </w:r>
            <w:r w:rsidRPr="00241020">
              <w:rPr>
                <w:rFonts w:ascii="Times New Roman" w:hAnsi="Times New Roman" w:cs="Times New Roman"/>
                <w:spacing w:val="-1"/>
                <w:sz w:val="18"/>
              </w:rPr>
              <w:t xml:space="preserve"> </w:t>
            </w:r>
            <w:r w:rsidRPr="00241020">
              <w:rPr>
                <w:rFonts w:ascii="Times New Roman" w:hAnsi="Times New Roman" w:cs="Times New Roman"/>
                <w:sz w:val="18"/>
              </w:rPr>
              <w:t>risk</w:t>
            </w:r>
          </w:p>
          <w:p w14:paraId="3BCA66CC" w14:textId="77777777" w:rsidR="00B67735" w:rsidRPr="00241020" w:rsidRDefault="00B67735" w:rsidP="00886485">
            <w:pPr>
              <w:pStyle w:val="TableParagraph"/>
              <w:spacing w:before="104" w:line="362" w:lineRule="auto"/>
              <w:ind w:left="372"/>
              <w:rPr>
                <w:rFonts w:ascii="Times New Roman" w:hAnsi="Times New Roman" w:cs="Times New Roman"/>
                <w:sz w:val="18"/>
              </w:rPr>
            </w:pPr>
            <w:r w:rsidRPr="00241020">
              <w:rPr>
                <w:rFonts w:ascii="Times New Roman" w:hAnsi="Times New Roman" w:cs="Times New Roman"/>
                <w:sz w:val="18"/>
              </w:rPr>
              <w:t xml:space="preserve">minimization based learning </w:t>
            </w:r>
            <w:r w:rsidRPr="00241020">
              <w:rPr>
                <w:rFonts w:ascii="Times New Roman" w:hAnsi="Times New Roman" w:cs="Times New Roman"/>
                <w:sz w:val="18"/>
              </w:rPr>
              <w:lastRenderedPageBreak/>
              <w:t>algorithms.</w:t>
            </w:r>
          </w:p>
          <w:p w14:paraId="5ED66A23" w14:textId="77777777" w:rsidR="00B67735" w:rsidRPr="00241020" w:rsidRDefault="00B67735" w:rsidP="00B67735">
            <w:pPr>
              <w:pStyle w:val="TableParagraph"/>
              <w:numPr>
                <w:ilvl w:val="1"/>
                <w:numId w:val="31"/>
              </w:numPr>
              <w:tabs>
                <w:tab w:val="left" w:pos="373"/>
              </w:tabs>
              <w:spacing w:line="360" w:lineRule="auto"/>
              <w:ind w:right="200"/>
              <w:rPr>
                <w:rFonts w:ascii="Times New Roman" w:hAnsi="Times New Roman" w:cs="Times New Roman"/>
                <w:sz w:val="18"/>
              </w:rPr>
            </w:pPr>
            <w:r w:rsidRPr="00241020">
              <w:rPr>
                <w:rFonts w:ascii="Times New Roman" w:hAnsi="Times New Roman" w:cs="Times New Roman"/>
                <w:sz w:val="18"/>
              </w:rPr>
              <w:t xml:space="preserve">image processing and classification algorithms for early and automated detection of diseases that might infect </w:t>
            </w:r>
            <w:r w:rsidRPr="00241020">
              <w:rPr>
                <w:rFonts w:ascii="Times New Roman" w:hAnsi="Times New Roman" w:cs="Times New Roman"/>
                <w:spacing w:val="-4"/>
                <w:sz w:val="18"/>
              </w:rPr>
              <w:t xml:space="preserve">the </w:t>
            </w:r>
            <w:r w:rsidRPr="00241020">
              <w:rPr>
                <w:rFonts w:ascii="Times New Roman" w:hAnsi="Times New Roman" w:cs="Times New Roman"/>
                <w:sz w:val="18"/>
              </w:rPr>
              <w:t>crop.[60]</w:t>
            </w:r>
          </w:p>
        </w:tc>
      </w:tr>
      <w:tr w:rsidR="00B67735" w:rsidRPr="00241020" w14:paraId="702F1439" w14:textId="77777777" w:rsidTr="00886485">
        <w:trPr>
          <w:trHeight w:val="4931"/>
        </w:trPr>
        <w:tc>
          <w:tcPr>
            <w:tcW w:w="1352" w:type="dxa"/>
            <w:tcBorders>
              <w:top w:val="nil"/>
            </w:tcBorders>
          </w:tcPr>
          <w:p w14:paraId="7B866CBC" w14:textId="77777777" w:rsidR="00B67735" w:rsidRPr="00241020" w:rsidRDefault="00B67735" w:rsidP="00886485">
            <w:pPr>
              <w:pStyle w:val="TableParagraph"/>
              <w:rPr>
                <w:rFonts w:ascii="Times New Roman" w:hAnsi="Times New Roman" w:cs="Times New Roman"/>
                <w:sz w:val="20"/>
              </w:rPr>
            </w:pPr>
          </w:p>
          <w:p w14:paraId="6F065A8F" w14:textId="77777777" w:rsidR="00B67735" w:rsidRPr="00241020" w:rsidRDefault="00B67735" w:rsidP="00886485">
            <w:pPr>
              <w:pStyle w:val="TableParagraph"/>
              <w:rPr>
                <w:rFonts w:ascii="Times New Roman" w:hAnsi="Times New Roman" w:cs="Times New Roman"/>
                <w:sz w:val="20"/>
              </w:rPr>
            </w:pPr>
          </w:p>
          <w:p w14:paraId="61CD204D" w14:textId="77777777" w:rsidR="00B67735" w:rsidRPr="00241020" w:rsidRDefault="00B67735" w:rsidP="00886485">
            <w:pPr>
              <w:pStyle w:val="TableParagraph"/>
              <w:rPr>
                <w:rFonts w:ascii="Times New Roman" w:hAnsi="Times New Roman" w:cs="Times New Roman"/>
                <w:sz w:val="20"/>
              </w:rPr>
            </w:pPr>
          </w:p>
          <w:p w14:paraId="155D09A9" w14:textId="77777777" w:rsidR="00B67735" w:rsidRPr="00241020" w:rsidRDefault="00B67735" w:rsidP="00886485">
            <w:pPr>
              <w:pStyle w:val="TableParagraph"/>
              <w:rPr>
                <w:rFonts w:ascii="Times New Roman" w:hAnsi="Times New Roman" w:cs="Times New Roman"/>
                <w:sz w:val="20"/>
              </w:rPr>
            </w:pPr>
          </w:p>
          <w:p w14:paraId="2D484A26" w14:textId="77777777" w:rsidR="00B67735" w:rsidRPr="00241020" w:rsidRDefault="00B67735" w:rsidP="00886485">
            <w:pPr>
              <w:pStyle w:val="TableParagraph"/>
              <w:rPr>
                <w:rFonts w:ascii="Times New Roman" w:hAnsi="Times New Roman" w:cs="Times New Roman"/>
                <w:sz w:val="20"/>
              </w:rPr>
            </w:pPr>
          </w:p>
          <w:p w14:paraId="49515EA8" w14:textId="77777777" w:rsidR="00B67735" w:rsidRPr="00241020" w:rsidRDefault="00B67735" w:rsidP="00886485">
            <w:pPr>
              <w:pStyle w:val="TableParagraph"/>
              <w:spacing w:before="4"/>
              <w:rPr>
                <w:rFonts w:ascii="Times New Roman" w:hAnsi="Times New Roman" w:cs="Times New Roman"/>
                <w:sz w:val="28"/>
              </w:rPr>
            </w:pPr>
          </w:p>
          <w:p w14:paraId="51A93E7A" w14:textId="77777777" w:rsidR="00B67735" w:rsidRPr="00241020" w:rsidRDefault="00B67735" w:rsidP="00886485">
            <w:pPr>
              <w:pStyle w:val="TableParagraph"/>
              <w:spacing w:line="360" w:lineRule="auto"/>
              <w:ind w:left="103"/>
              <w:rPr>
                <w:rFonts w:ascii="Times New Roman" w:hAnsi="Times New Roman" w:cs="Times New Roman"/>
                <w:sz w:val="18"/>
              </w:rPr>
            </w:pPr>
            <w:r w:rsidRPr="00241020">
              <w:rPr>
                <w:rFonts w:ascii="Times New Roman" w:hAnsi="Times New Roman" w:cs="Times New Roman"/>
                <w:sz w:val="18"/>
              </w:rPr>
              <w:t>Support vector machines (SVMs)</w:t>
            </w:r>
          </w:p>
        </w:tc>
        <w:tc>
          <w:tcPr>
            <w:tcW w:w="1977" w:type="dxa"/>
            <w:vMerge/>
            <w:tcBorders>
              <w:top w:val="nil"/>
            </w:tcBorders>
          </w:tcPr>
          <w:p w14:paraId="64CEBA4A" w14:textId="77777777" w:rsidR="00B67735" w:rsidRPr="00241020" w:rsidRDefault="00B67735" w:rsidP="00886485">
            <w:pPr>
              <w:rPr>
                <w:rFonts w:ascii="Times New Roman" w:hAnsi="Times New Roman" w:cs="Times New Roman"/>
                <w:sz w:val="2"/>
                <w:szCs w:val="2"/>
              </w:rPr>
            </w:pPr>
          </w:p>
        </w:tc>
        <w:tc>
          <w:tcPr>
            <w:tcW w:w="1084" w:type="dxa"/>
            <w:tcBorders>
              <w:top w:val="nil"/>
            </w:tcBorders>
          </w:tcPr>
          <w:p w14:paraId="69CD9F44" w14:textId="77777777" w:rsidR="00B67735" w:rsidRPr="00241020" w:rsidRDefault="00B67735" w:rsidP="00886485">
            <w:pPr>
              <w:pStyle w:val="TableParagraph"/>
              <w:spacing w:before="79" w:line="360" w:lineRule="auto"/>
              <w:ind w:left="102" w:right="22"/>
              <w:rPr>
                <w:rFonts w:ascii="Times New Roman" w:hAnsi="Times New Roman" w:cs="Times New Roman"/>
                <w:sz w:val="18"/>
              </w:rPr>
            </w:pPr>
            <w:r w:rsidRPr="00241020">
              <w:rPr>
                <w:rFonts w:ascii="Times New Roman" w:hAnsi="Times New Roman" w:cs="Times New Roman"/>
                <w:sz w:val="18"/>
              </w:rPr>
              <w:t>Slow; Computatio nally expensive; Selection of kernel models</w:t>
            </w:r>
          </w:p>
          <w:p w14:paraId="1063F39C" w14:textId="77777777" w:rsidR="00B67735" w:rsidRPr="00241020" w:rsidRDefault="00B67735" w:rsidP="00886485">
            <w:pPr>
              <w:pStyle w:val="TableParagraph"/>
              <w:spacing w:line="360" w:lineRule="auto"/>
              <w:ind w:left="102" w:right="97"/>
              <w:rPr>
                <w:rFonts w:ascii="Times New Roman" w:hAnsi="Times New Roman" w:cs="Times New Roman"/>
                <w:sz w:val="18"/>
              </w:rPr>
            </w:pPr>
            <w:r w:rsidRPr="00241020">
              <w:rPr>
                <w:rFonts w:ascii="Times New Roman" w:hAnsi="Times New Roman" w:cs="Times New Roman"/>
                <w:sz w:val="18"/>
              </w:rPr>
              <w:t>&amp; parameters sensitive to instances of overfitting</w:t>
            </w:r>
          </w:p>
        </w:tc>
        <w:tc>
          <w:tcPr>
            <w:tcW w:w="1552" w:type="dxa"/>
            <w:tcBorders>
              <w:top w:val="nil"/>
            </w:tcBorders>
          </w:tcPr>
          <w:p w14:paraId="65855D78" w14:textId="77777777" w:rsidR="00B67735" w:rsidRPr="00241020" w:rsidRDefault="00B67735" w:rsidP="00886485">
            <w:pPr>
              <w:pStyle w:val="TableParagraph"/>
              <w:rPr>
                <w:rFonts w:ascii="Times New Roman" w:hAnsi="Times New Roman" w:cs="Times New Roman"/>
                <w:sz w:val="20"/>
              </w:rPr>
            </w:pPr>
          </w:p>
          <w:p w14:paraId="485FAE78" w14:textId="77777777" w:rsidR="00B67735" w:rsidRPr="00241020" w:rsidRDefault="00B67735" w:rsidP="00886485">
            <w:pPr>
              <w:pStyle w:val="TableParagraph"/>
              <w:rPr>
                <w:rFonts w:ascii="Times New Roman" w:hAnsi="Times New Roman" w:cs="Times New Roman"/>
                <w:sz w:val="20"/>
              </w:rPr>
            </w:pPr>
          </w:p>
          <w:p w14:paraId="19B4FE53" w14:textId="77777777" w:rsidR="00B67735" w:rsidRPr="00241020" w:rsidRDefault="00B67735" w:rsidP="00886485">
            <w:pPr>
              <w:pStyle w:val="TableParagraph"/>
              <w:rPr>
                <w:rFonts w:ascii="Times New Roman" w:hAnsi="Times New Roman" w:cs="Times New Roman"/>
                <w:sz w:val="20"/>
              </w:rPr>
            </w:pPr>
          </w:p>
          <w:p w14:paraId="4F8D69A1" w14:textId="77777777" w:rsidR="00B67735" w:rsidRPr="00241020" w:rsidRDefault="00B67735" w:rsidP="00886485">
            <w:pPr>
              <w:pStyle w:val="TableParagraph"/>
              <w:spacing w:before="166" w:line="357" w:lineRule="auto"/>
              <w:ind w:left="103" w:right="124"/>
              <w:rPr>
                <w:rFonts w:ascii="Times New Roman" w:hAnsi="Times New Roman" w:cs="Times New Roman"/>
                <w:sz w:val="18"/>
              </w:rPr>
            </w:pPr>
            <w:r w:rsidRPr="00241020">
              <w:rPr>
                <w:rFonts w:ascii="Times New Roman" w:hAnsi="Times New Roman" w:cs="Times New Roman"/>
                <w:sz w:val="18"/>
              </w:rPr>
              <w:t xml:space="preserve">Classification and regression complications in smart </w:t>
            </w:r>
            <w:proofErr w:type="gramStart"/>
            <w:r w:rsidRPr="00241020">
              <w:rPr>
                <w:rFonts w:ascii="Times New Roman" w:hAnsi="Times New Roman" w:cs="Times New Roman"/>
                <w:sz w:val="18"/>
              </w:rPr>
              <w:t>farming ;</w:t>
            </w:r>
            <w:proofErr w:type="gramEnd"/>
          </w:p>
          <w:p w14:paraId="7F1A1728" w14:textId="77777777" w:rsidR="00B67735" w:rsidRPr="00241020" w:rsidRDefault="00B67735" w:rsidP="00886485">
            <w:pPr>
              <w:pStyle w:val="TableParagraph"/>
              <w:spacing w:before="8"/>
              <w:rPr>
                <w:rFonts w:ascii="Times New Roman" w:hAnsi="Times New Roman" w:cs="Times New Roman"/>
                <w:sz w:val="27"/>
              </w:rPr>
            </w:pPr>
          </w:p>
          <w:p w14:paraId="26F75949" w14:textId="77777777" w:rsidR="00B67735" w:rsidRPr="00241020" w:rsidRDefault="00B67735" w:rsidP="00886485">
            <w:pPr>
              <w:pStyle w:val="TableParagraph"/>
              <w:spacing w:line="357" w:lineRule="auto"/>
              <w:ind w:left="103" w:right="91" w:firstLine="43"/>
              <w:rPr>
                <w:rFonts w:ascii="Times New Roman" w:hAnsi="Times New Roman" w:cs="Times New Roman"/>
                <w:sz w:val="18"/>
              </w:rPr>
            </w:pPr>
            <w:r w:rsidRPr="00241020">
              <w:rPr>
                <w:rFonts w:ascii="Times New Roman" w:hAnsi="Times New Roman" w:cs="Times New Roman"/>
                <w:sz w:val="18"/>
              </w:rPr>
              <w:t>Energy efficiency services</w:t>
            </w:r>
          </w:p>
        </w:tc>
        <w:tc>
          <w:tcPr>
            <w:tcW w:w="968" w:type="dxa"/>
            <w:vMerge/>
            <w:tcBorders>
              <w:top w:val="nil"/>
            </w:tcBorders>
          </w:tcPr>
          <w:p w14:paraId="7A2913D1" w14:textId="77777777" w:rsidR="00B67735" w:rsidRPr="00241020" w:rsidRDefault="00B67735" w:rsidP="00886485">
            <w:pPr>
              <w:rPr>
                <w:rFonts w:ascii="Times New Roman" w:hAnsi="Times New Roman" w:cs="Times New Roman"/>
                <w:sz w:val="2"/>
                <w:szCs w:val="2"/>
              </w:rPr>
            </w:pPr>
          </w:p>
        </w:tc>
        <w:tc>
          <w:tcPr>
            <w:tcW w:w="1708" w:type="dxa"/>
            <w:tcBorders>
              <w:top w:val="nil"/>
            </w:tcBorders>
          </w:tcPr>
          <w:p w14:paraId="14EA3203" w14:textId="77777777" w:rsidR="00B67735" w:rsidRPr="00241020" w:rsidRDefault="00B67735" w:rsidP="00886485">
            <w:pPr>
              <w:pStyle w:val="TableParagraph"/>
              <w:rPr>
                <w:rFonts w:ascii="Times New Roman" w:hAnsi="Times New Roman" w:cs="Times New Roman"/>
              </w:rPr>
            </w:pPr>
          </w:p>
          <w:p w14:paraId="778D64F1" w14:textId="77777777" w:rsidR="00B67735" w:rsidRPr="00241020" w:rsidRDefault="00B67735" w:rsidP="00886485">
            <w:pPr>
              <w:pStyle w:val="TableParagraph"/>
              <w:rPr>
                <w:rFonts w:ascii="Times New Roman" w:hAnsi="Times New Roman" w:cs="Times New Roman"/>
              </w:rPr>
            </w:pPr>
          </w:p>
          <w:p w14:paraId="0666792D" w14:textId="77777777" w:rsidR="00B67735" w:rsidRPr="00241020" w:rsidRDefault="00B67735" w:rsidP="00886485">
            <w:pPr>
              <w:pStyle w:val="TableParagraph"/>
              <w:spacing w:before="187" w:line="360" w:lineRule="auto"/>
              <w:ind w:left="103"/>
              <w:rPr>
                <w:rFonts w:ascii="Times New Roman" w:hAnsi="Times New Roman" w:cs="Times New Roman"/>
                <w:sz w:val="20"/>
              </w:rPr>
            </w:pPr>
            <w:r w:rsidRPr="00241020">
              <w:rPr>
                <w:rFonts w:ascii="Times New Roman" w:hAnsi="Times New Roman" w:cs="Times New Roman"/>
                <w:sz w:val="20"/>
              </w:rPr>
              <w:t>For deep learning (Khanal et al. (2018); Sirsat et</w:t>
            </w:r>
          </w:p>
          <w:p w14:paraId="24435E22" w14:textId="77777777" w:rsidR="00B67735" w:rsidRPr="00241020" w:rsidRDefault="00B67735" w:rsidP="00886485">
            <w:pPr>
              <w:pStyle w:val="TableParagraph"/>
              <w:spacing w:line="227" w:lineRule="exact"/>
              <w:ind w:left="103"/>
              <w:rPr>
                <w:rFonts w:ascii="Times New Roman" w:hAnsi="Times New Roman" w:cs="Times New Roman"/>
                <w:sz w:val="20"/>
              </w:rPr>
            </w:pPr>
            <w:r w:rsidRPr="00241020">
              <w:rPr>
                <w:rFonts w:ascii="Times New Roman" w:hAnsi="Times New Roman" w:cs="Times New Roman"/>
                <w:sz w:val="20"/>
              </w:rPr>
              <w:t>al. (2018))</w:t>
            </w:r>
          </w:p>
        </w:tc>
        <w:tc>
          <w:tcPr>
            <w:tcW w:w="1724" w:type="dxa"/>
            <w:vMerge/>
            <w:tcBorders>
              <w:top w:val="nil"/>
            </w:tcBorders>
          </w:tcPr>
          <w:p w14:paraId="477F0D53" w14:textId="77777777" w:rsidR="00B67735" w:rsidRPr="00241020" w:rsidRDefault="00B67735" w:rsidP="00886485">
            <w:pPr>
              <w:rPr>
                <w:rFonts w:ascii="Times New Roman" w:hAnsi="Times New Roman" w:cs="Times New Roman"/>
                <w:sz w:val="2"/>
                <w:szCs w:val="2"/>
              </w:rPr>
            </w:pPr>
          </w:p>
        </w:tc>
      </w:tr>
    </w:tbl>
    <w:p w14:paraId="5927BE33" w14:textId="77777777" w:rsidR="00B67735" w:rsidRPr="00241020" w:rsidRDefault="00B67735" w:rsidP="00B67735">
      <w:pPr>
        <w:rPr>
          <w:rFonts w:ascii="Times New Roman" w:hAnsi="Times New Roman" w:cs="Times New Roman"/>
          <w:sz w:val="2"/>
          <w:szCs w:val="2"/>
        </w:rPr>
        <w:sectPr w:rsidR="00B67735" w:rsidRPr="00241020">
          <w:pgSz w:w="11910" w:h="16840"/>
          <w:pgMar w:top="1000" w:right="440" w:bottom="280" w:left="700" w:header="720" w:footer="720" w:gutter="0"/>
          <w:cols w:space="720"/>
        </w:sectPr>
      </w:pPr>
    </w:p>
    <w:tbl>
      <w:tblPr>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2"/>
        <w:gridCol w:w="1977"/>
        <w:gridCol w:w="1084"/>
        <w:gridCol w:w="1552"/>
        <w:gridCol w:w="968"/>
        <w:gridCol w:w="1708"/>
        <w:gridCol w:w="1724"/>
      </w:tblGrid>
      <w:tr w:rsidR="00B67735" w:rsidRPr="00241020" w14:paraId="10B4966F" w14:textId="77777777" w:rsidTr="00886485">
        <w:trPr>
          <w:trHeight w:val="930"/>
        </w:trPr>
        <w:tc>
          <w:tcPr>
            <w:tcW w:w="1352" w:type="dxa"/>
          </w:tcPr>
          <w:p w14:paraId="64B88F27" w14:textId="77777777" w:rsidR="00B67735" w:rsidRPr="00241020" w:rsidRDefault="00B67735" w:rsidP="00886485">
            <w:pPr>
              <w:pStyle w:val="TableParagraph"/>
              <w:rPr>
                <w:rFonts w:ascii="Times New Roman" w:hAnsi="Times New Roman" w:cs="Times New Roman"/>
              </w:rPr>
            </w:pPr>
          </w:p>
        </w:tc>
        <w:tc>
          <w:tcPr>
            <w:tcW w:w="1977" w:type="dxa"/>
          </w:tcPr>
          <w:p w14:paraId="1758C933" w14:textId="77777777" w:rsidR="00B67735" w:rsidRPr="00241020" w:rsidRDefault="00B67735" w:rsidP="00886485">
            <w:pPr>
              <w:pStyle w:val="TableParagraph"/>
              <w:spacing w:line="191" w:lineRule="exact"/>
              <w:ind w:left="463"/>
              <w:rPr>
                <w:rFonts w:ascii="Times New Roman" w:hAnsi="Times New Roman" w:cs="Times New Roman"/>
                <w:sz w:val="18"/>
              </w:rPr>
            </w:pPr>
            <w:r w:rsidRPr="00241020">
              <w:rPr>
                <w:rFonts w:ascii="Times New Roman" w:hAnsi="Times New Roman" w:cs="Times New Roman"/>
                <w:sz w:val="18"/>
              </w:rPr>
              <w:t>[[58]and support</w:t>
            </w:r>
          </w:p>
          <w:p w14:paraId="442B70EF" w14:textId="77777777" w:rsidR="00B67735" w:rsidRPr="00241020" w:rsidRDefault="00B67735" w:rsidP="00886485">
            <w:pPr>
              <w:pStyle w:val="TableParagraph"/>
              <w:spacing w:before="105" w:line="357" w:lineRule="auto"/>
              <w:ind w:left="463" w:right="249"/>
              <w:rPr>
                <w:rFonts w:ascii="Times New Roman" w:hAnsi="Times New Roman" w:cs="Times New Roman"/>
                <w:sz w:val="18"/>
              </w:rPr>
            </w:pPr>
            <w:r w:rsidRPr="00241020">
              <w:rPr>
                <w:rFonts w:ascii="Times New Roman" w:hAnsi="Times New Roman" w:cs="Times New Roman"/>
                <w:sz w:val="18"/>
              </w:rPr>
              <w:t>vector regression [59]</w:t>
            </w:r>
          </w:p>
        </w:tc>
        <w:tc>
          <w:tcPr>
            <w:tcW w:w="1084" w:type="dxa"/>
          </w:tcPr>
          <w:p w14:paraId="51985EA2" w14:textId="77777777" w:rsidR="00B67735" w:rsidRPr="00241020" w:rsidRDefault="00B67735" w:rsidP="00886485">
            <w:pPr>
              <w:pStyle w:val="TableParagraph"/>
              <w:rPr>
                <w:rFonts w:ascii="Times New Roman" w:hAnsi="Times New Roman" w:cs="Times New Roman"/>
              </w:rPr>
            </w:pPr>
          </w:p>
        </w:tc>
        <w:tc>
          <w:tcPr>
            <w:tcW w:w="1552" w:type="dxa"/>
          </w:tcPr>
          <w:p w14:paraId="5D735693" w14:textId="77777777" w:rsidR="00B67735" w:rsidRPr="00241020" w:rsidRDefault="00B67735" w:rsidP="00886485">
            <w:pPr>
              <w:pStyle w:val="TableParagraph"/>
              <w:rPr>
                <w:rFonts w:ascii="Times New Roman" w:hAnsi="Times New Roman" w:cs="Times New Roman"/>
              </w:rPr>
            </w:pPr>
          </w:p>
        </w:tc>
        <w:tc>
          <w:tcPr>
            <w:tcW w:w="968" w:type="dxa"/>
          </w:tcPr>
          <w:p w14:paraId="2CCD2A8F" w14:textId="77777777" w:rsidR="00B67735" w:rsidRPr="00241020" w:rsidRDefault="00B67735" w:rsidP="00886485">
            <w:pPr>
              <w:pStyle w:val="TableParagraph"/>
              <w:rPr>
                <w:rFonts w:ascii="Times New Roman" w:hAnsi="Times New Roman" w:cs="Times New Roman"/>
              </w:rPr>
            </w:pPr>
          </w:p>
        </w:tc>
        <w:tc>
          <w:tcPr>
            <w:tcW w:w="1708" w:type="dxa"/>
          </w:tcPr>
          <w:p w14:paraId="55E66BAB" w14:textId="77777777" w:rsidR="00B67735" w:rsidRPr="00241020" w:rsidRDefault="00B67735" w:rsidP="00886485">
            <w:pPr>
              <w:pStyle w:val="TableParagraph"/>
              <w:rPr>
                <w:rFonts w:ascii="Times New Roman" w:hAnsi="Times New Roman" w:cs="Times New Roman"/>
              </w:rPr>
            </w:pPr>
          </w:p>
        </w:tc>
        <w:tc>
          <w:tcPr>
            <w:tcW w:w="1724" w:type="dxa"/>
          </w:tcPr>
          <w:p w14:paraId="03BD500C" w14:textId="77777777" w:rsidR="00B67735" w:rsidRPr="00241020" w:rsidRDefault="00B67735" w:rsidP="00886485">
            <w:pPr>
              <w:pStyle w:val="TableParagraph"/>
              <w:rPr>
                <w:rFonts w:ascii="Times New Roman" w:hAnsi="Times New Roman" w:cs="Times New Roman"/>
              </w:rPr>
            </w:pPr>
          </w:p>
        </w:tc>
      </w:tr>
      <w:tr w:rsidR="00B67735" w:rsidRPr="00241020" w14:paraId="5295F8FF" w14:textId="77777777" w:rsidTr="00886485">
        <w:trPr>
          <w:trHeight w:val="280"/>
        </w:trPr>
        <w:tc>
          <w:tcPr>
            <w:tcW w:w="1352" w:type="dxa"/>
            <w:tcBorders>
              <w:bottom w:val="nil"/>
            </w:tcBorders>
          </w:tcPr>
          <w:p w14:paraId="7AFBCB08" w14:textId="77777777" w:rsidR="00B67735" w:rsidRPr="00241020" w:rsidRDefault="00B67735" w:rsidP="00886485">
            <w:pPr>
              <w:pStyle w:val="TableParagraph"/>
              <w:rPr>
                <w:rFonts w:ascii="Times New Roman" w:hAnsi="Times New Roman" w:cs="Times New Roman"/>
                <w:sz w:val="20"/>
              </w:rPr>
            </w:pPr>
          </w:p>
        </w:tc>
        <w:tc>
          <w:tcPr>
            <w:tcW w:w="1977" w:type="dxa"/>
            <w:vMerge w:val="restart"/>
          </w:tcPr>
          <w:p w14:paraId="28A8E047" w14:textId="77777777" w:rsidR="00B67735" w:rsidRPr="00241020" w:rsidRDefault="00B67735" w:rsidP="00B67735">
            <w:pPr>
              <w:pStyle w:val="TableParagraph"/>
              <w:numPr>
                <w:ilvl w:val="0"/>
                <w:numId w:val="30"/>
              </w:numPr>
              <w:tabs>
                <w:tab w:val="left" w:pos="463"/>
                <w:tab w:val="left" w:pos="464"/>
              </w:tabs>
              <w:spacing w:line="214" w:lineRule="exact"/>
              <w:ind w:hanging="361"/>
              <w:rPr>
                <w:rFonts w:ascii="Times New Roman" w:hAnsi="Times New Roman" w:cs="Times New Roman"/>
                <w:sz w:val="20"/>
              </w:rPr>
            </w:pPr>
            <w:r w:rsidRPr="00241020">
              <w:rPr>
                <w:rFonts w:ascii="Times New Roman" w:hAnsi="Times New Roman" w:cs="Times New Roman"/>
                <w:sz w:val="20"/>
              </w:rPr>
              <w:t>Enhance</w:t>
            </w:r>
            <w:r w:rsidRPr="00241020">
              <w:rPr>
                <w:rFonts w:ascii="Times New Roman" w:hAnsi="Times New Roman" w:cs="Times New Roman"/>
                <w:spacing w:val="-8"/>
                <w:sz w:val="20"/>
              </w:rPr>
              <w:t xml:space="preserve"> </w:t>
            </w:r>
            <w:r w:rsidRPr="00241020">
              <w:rPr>
                <w:rFonts w:ascii="Times New Roman" w:hAnsi="Times New Roman" w:cs="Times New Roman"/>
                <w:sz w:val="20"/>
              </w:rPr>
              <w:t>refining</w:t>
            </w:r>
          </w:p>
          <w:p w14:paraId="71B0CCB2" w14:textId="77777777" w:rsidR="00B67735" w:rsidRPr="00241020" w:rsidRDefault="00B67735" w:rsidP="00886485">
            <w:pPr>
              <w:pStyle w:val="TableParagraph"/>
              <w:spacing w:before="118" w:line="360" w:lineRule="auto"/>
              <w:ind w:left="463" w:right="132"/>
              <w:rPr>
                <w:rFonts w:ascii="Times New Roman" w:hAnsi="Times New Roman" w:cs="Times New Roman"/>
                <w:sz w:val="20"/>
              </w:rPr>
            </w:pPr>
            <w:r w:rsidRPr="00241020">
              <w:rPr>
                <w:rFonts w:ascii="Times New Roman" w:hAnsi="Times New Roman" w:cs="Times New Roman"/>
                <w:sz w:val="20"/>
              </w:rPr>
              <w:t xml:space="preserve">analytical performance of </w:t>
            </w:r>
            <w:r w:rsidRPr="00241020">
              <w:rPr>
                <w:rFonts w:ascii="Times New Roman" w:hAnsi="Times New Roman" w:cs="Times New Roman"/>
                <w:spacing w:val="-14"/>
                <w:sz w:val="20"/>
              </w:rPr>
              <w:t xml:space="preserve">a </w:t>
            </w:r>
            <w:r w:rsidRPr="00241020">
              <w:rPr>
                <w:rFonts w:ascii="Times New Roman" w:hAnsi="Times New Roman" w:cs="Times New Roman"/>
                <w:sz w:val="20"/>
              </w:rPr>
              <w:t>given statistical learning</w:t>
            </w:r>
          </w:p>
          <w:p w14:paraId="26A9BEC1" w14:textId="77777777" w:rsidR="00B67735" w:rsidRPr="00241020" w:rsidRDefault="00B67735" w:rsidP="00B67735">
            <w:pPr>
              <w:pStyle w:val="TableParagraph"/>
              <w:numPr>
                <w:ilvl w:val="0"/>
                <w:numId w:val="30"/>
              </w:numPr>
              <w:tabs>
                <w:tab w:val="left" w:pos="463"/>
                <w:tab w:val="left" w:pos="464"/>
              </w:tabs>
              <w:spacing w:line="360" w:lineRule="auto"/>
              <w:ind w:right="329"/>
              <w:rPr>
                <w:rFonts w:ascii="Times New Roman" w:hAnsi="Times New Roman" w:cs="Times New Roman"/>
                <w:sz w:val="20"/>
              </w:rPr>
            </w:pPr>
            <w:r w:rsidRPr="00241020">
              <w:rPr>
                <w:rFonts w:ascii="Times New Roman" w:hAnsi="Times New Roman" w:cs="Times New Roman"/>
                <w:sz w:val="20"/>
              </w:rPr>
              <w:t xml:space="preserve">Example include; bootstrap aggregating or bagging algorithm </w:t>
            </w:r>
            <w:r w:rsidRPr="00241020">
              <w:rPr>
                <w:rFonts w:ascii="Times New Roman" w:hAnsi="Times New Roman" w:cs="Times New Roman"/>
                <w:spacing w:val="-3"/>
                <w:sz w:val="18"/>
              </w:rPr>
              <w:t xml:space="preserve">[61], </w:t>
            </w:r>
            <w:r w:rsidRPr="00241020">
              <w:rPr>
                <w:rFonts w:ascii="Times New Roman" w:hAnsi="Times New Roman" w:cs="Times New Roman"/>
                <w:sz w:val="20"/>
              </w:rPr>
              <w:t>boosting</w:t>
            </w:r>
          </w:p>
          <w:p w14:paraId="5907AFC7" w14:textId="77777777" w:rsidR="00B67735" w:rsidRPr="00241020" w:rsidRDefault="00B67735" w:rsidP="00886485">
            <w:pPr>
              <w:pStyle w:val="TableParagraph"/>
              <w:spacing w:line="228" w:lineRule="exact"/>
              <w:ind w:left="463"/>
              <w:rPr>
                <w:rFonts w:ascii="Times New Roman" w:hAnsi="Times New Roman" w:cs="Times New Roman"/>
                <w:sz w:val="18"/>
              </w:rPr>
            </w:pPr>
            <w:r w:rsidRPr="00241020">
              <w:rPr>
                <w:rFonts w:ascii="Times New Roman" w:hAnsi="Times New Roman" w:cs="Times New Roman"/>
                <w:sz w:val="20"/>
              </w:rPr>
              <w:t xml:space="preserve">technique </w:t>
            </w:r>
            <w:r w:rsidRPr="00241020">
              <w:rPr>
                <w:rFonts w:ascii="Times New Roman" w:hAnsi="Times New Roman" w:cs="Times New Roman"/>
                <w:sz w:val="18"/>
              </w:rPr>
              <w:t>[62]</w:t>
            </w:r>
          </w:p>
        </w:tc>
        <w:tc>
          <w:tcPr>
            <w:tcW w:w="1084" w:type="dxa"/>
            <w:tcBorders>
              <w:bottom w:val="nil"/>
            </w:tcBorders>
          </w:tcPr>
          <w:p w14:paraId="16EF51F1" w14:textId="77777777" w:rsidR="00B67735" w:rsidRPr="00241020" w:rsidRDefault="00B67735" w:rsidP="00886485">
            <w:pPr>
              <w:pStyle w:val="TableParagraph"/>
              <w:rPr>
                <w:rFonts w:ascii="Times New Roman" w:hAnsi="Times New Roman" w:cs="Times New Roman"/>
                <w:sz w:val="20"/>
              </w:rPr>
            </w:pPr>
          </w:p>
        </w:tc>
        <w:tc>
          <w:tcPr>
            <w:tcW w:w="1552" w:type="dxa"/>
            <w:tcBorders>
              <w:bottom w:val="nil"/>
            </w:tcBorders>
          </w:tcPr>
          <w:p w14:paraId="76274C8F" w14:textId="77777777" w:rsidR="00B67735" w:rsidRPr="00241020" w:rsidRDefault="00B67735" w:rsidP="00886485">
            <w:pPr>
              <w:pStyle w:val="TableParagraph"/>
              <w:rPr>
                <w:rFonts w:ascii="Times New Roman" w:hAnsi="Times New Roman" w:cs="Times New Roman"/>
                <w:sz w:val="20"/>
              </w:rPr>
            </w:pPr>
          </w:p>
        </w:tc>
        <w:tc>
          <w:tcPr>
            <w:tcW w:w="968" w:type="dxa"/>
            <w:tcBorders>
              <w:bottom w:val="nil"/>
            </w:tcBorders>
          </w:tcPr>
          <w:p w14:paraId="5CB10B20" w14:textId="77777777" w:rsidR="00B67735" w:rsidRPr="00241020" w:rsidRDefault="00B67735" w:rsidP="00886485">
            <w:pPr>
              <w:pStyle w:val="TableParagraph"/>
              <w:rPr>
                <w:rFonts w:ascii="Times New Roman" w:hAnsi="Times New Roman" w:cs="Times New Roman"/>
                <w:sz w:val="20"/>
              </w:rPr>
            </w:pPr>
          </w:p>
        </w:tc>
        <w:tc>
          <w:tcPr>
            <w:tcW w:w="1708" w:type="dxa"/>
            <w:tcBorders>
              <w:bottom w:val="nil"/>
            </w:tcBorders>
          </w:tcPr>
          <w:p w14:paraId="0F04AA29" w14:textId="77777777" w:rsidR="00B67735" w:rsidRPr="00241020" w:rsidRDefault="00B67735" w:rsidP="00886485">
            <w:pPr>
              <w:pStyle w:val="TableParagraph"/>
              <w:spacing w:line="214" w:lineRule="exact"/>
              <w:ind w:left="103"/>
              <w:rPr>
                <w:rFonts w:ascii="Times New Roman" w:hAnsi="Times New Roman" w:cs="Times New Roman"/>
                <w:sz w:val="20"/>
              </w:rPr>
            </w:pPr>
            <w:r w:rsidRPr="00241020">
              <w:rPr>
                <w:rFonts w:ascii="Times New Roman" w:hAnsi="Times New Roman" w:cs="Times New Roman"/>
                <w:sz w:val="20"/>
              </w:rPr>
              <w:t>Sirsat et al.</w:t>
            </w:r>
          </w:p>
        </w:tc>
        <w:tc>
          <w:tcPr>
            <w:tcW w:w="1724" w:type="dxa"/>
            <w:tcBorders>
              <w:bottom w:val="nil"/>
            </w:tcBorders>
          </w:tcPr>
          <w:p w14:paraId="4100B113" w14:textId="77777777" w:rsidR="00B67735" w:rsidRPr="00241020" w:rsidRDefault="00B67735" w:rsidP="00886485">
            <w:pPr>
              <w:pStyle w:val="TableParagraph"/>
              <w:spacing w:line="214" w:lineRule="exact"/>
              <w:ind w:left="66" w:right="114"/>
              <w:jc w:val="center"/>
              <w:rPr>
                <w:rFonts w:ascii="Times New Roman" w:hAnsi="Times New Roman" w:cs="Times New Roman"/>
                <w:sz w:val="20"/>
              </w:rPr>
            </w:pPr>
            <w:r w:rsidRPr="00241020">
              <w:rPr>
                <w:rFonts w:ascii="Times New Roman" w:hAnsi="Times New Roman" w:cs="Times New Roman"/>
                <w:sz w:val="20"/>
              </w:rPr>
              <w:t>yielding enhanced</w:t>
            </w:r>
          </w:p>
        </w:tc>
      </w:tr>
      <w:tr w:rsidR="00B67735" w:rsidRPr="00241020" w14:paraId="488E211D" w14:textId="77777777" w:rsidTr="00886485">
        <w:trPr>
          <w:trHeight w:val="335"/>
        </w:trPr>
        <w:tc>
          <w:tcPr>
            <w:tcW w:w="1352" w:type="dxa"/>
            <w:tcBorders>
              <w:top w:val="nil"/>
              <w:bottom w:val="nil"/>
            </w:tcBorders>
          </w:tcPr>
          <w:p w14:paraId="5E7E3955" w14:textId="77777777" w:rsidR="00B67735" w:rsidRPr="00241020" w:rsidRDefault="00B67735" w:rsidP="00886485">
            <w:pPr>
              <w:pStyle w:val="TableParagraph"/>
              <w:rPr>
                <w:rFonts w:ascii="Times New Roman" w:hAnsi="Times New Roman" w:cs="Times New Roman"/>
              </w:rPr>
            </w:pPr>
          </w:p>
        </w:tc>
        <w:tc>
          <w:tcPr>
            <w:tcW w:w="1977" w:type="dxa"/>
            <w:vMerge/>
            <w:tcBorders>
              <w:top w:val="nil"/>
            </w:tcBorders>
          </w:tcPr>
          <w:p w14:paraId="2B6A64E5"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2BAD7810" w14:textId="77777777" w:rsidR="00B67735" w:rsidRPr="00241020" w:rsidRDefault="00B67735" w:rsidP="00886485">
            <w:pPr>
              <w:pStyle w:val="TableParagraph"/>
              <w:rPr>
                <w:rFonts w:ascii="Times New Roman" w:hAnsi="Times New Roman" w:cs="Times New Roman"/>
              </w:rPr>
            </w:pPr>
          </w:p>
        </w:tc>
        <w:tc>
          <w:tcPr>
            <w:tcW w:w="1552" w:type="dxa"/>
            <w:tcBorders>
              <w:top w:val="nil"/>
              <w:bottom w:val="nil"/>
            </w:tcBorders>
          </w:tcPr>
          <w:p w14:paraId="38E3D39B" w14:textId="77777777" w:rsidR="00B67735" w:rsidRPr="00241020" w:rsidRDefault="00B67735" w:rsidP="00886485">
            <w:pPr>
              <w:pStyle w:val="TableParagraph"/>
              <w:rPr>
                <w:rFonts w:ascii="Times New Roman" w:hAnsi="Times New Roman" w:cs="Times New Roman"/>
              </w:rPr>
            </w:pPr>
          </w:p>
        </w:tc>
        <w:tc>
          <w:tcPr>
            <w:tcW w:w="968" w:type="dxa"/>
            <w:tcBorders>
              <w:top w:val="nil"/>
              <w:bottom w:val="nil"/>
            </w:tcBorders>
          </w:tcPr>
          <w:p w14:paraId="1739BA54" w14:textId="77777777" w:rsidR="00B67735" w:rsidRPr="00241020" w:rsidRDefault="00B67735" w:rsidP="00886485">
            <w:pPr>
              <w:pStyle w:val="TableParagraph"/>
              <w:rPr>
                <w:rFonts w:ascii="Times New Roman" w:hAnsi="Times New Roman" w:cs="Times New Roman"/>
              </w:rPr>
            </w:pPr>
          </w:p>
        </w:tc>
        <w:tc>
          <w:tcPr>
            <w:tcW w:w="1708" w:type="dxa"/>
            <w:tcBorders>
              <w:top w:val="nil"/>
              <w:bottom w:val="nil"/>
            </w:tcBorders>
          </w:tcPr>
          <w:p w14:paraId="1CADD3E7" w14:textId="77777777" w:rsidR="00B67735" w:rsidRPr="00241020" w:rsidRDefault="00B67735" w:rsidP="00886485">
            <w:pPr>
              <w:pStyle w:val="TableParagraph"/>
              <w:spacing w:before="41"/>
              <w:ind w:left="103"/>
              <w:rPr>
                <w:rFonts w:ascii="Times New Roman" w:hAnsi="Times New Roman" w:cs="Times New Roman"/>
                <w:sz w:val="20"/>
              </w:rPr>
            </w:pPr>
            <w:r w:rsidRPr="00241020">
              <w:rPr>
                <w:rFonts w:ascii="Times New Roman" w:hAnsi="Times New Roman" w:cs="Times New Roman"/>
                <w:sz w:val="20"/>
              </w:rPr>
              <w:t>(2018); Kouadio</w:t>
            </w:r>
          </w:p>
        </w:tc>
        <w:tc>
          <w:tcPr>
            <w:tcW w:w="1724" w:type="dxa"/>
            <w:tcBorders>
              <w:top w:val="nil"/>
              <w:bottom w:val="nil"/>
            </w:tcBorders>
          </w:tcPr>
          <w:p w14:paraId="53A6FEE9" w14:textId="77777777" w:rsidR="00B67735" w:rsidRPr="00241020" w:rsidRDefault="00B67735" w:rsidP="00886485">
            <w:pPr>
              <w:pStyle w:val="TableParagraph"/>
              <w:spacing w:before="41"/>
              <w:ind w:left="81" w:right="284"/>
              <w:jc w:val="center"/>
              <w:rPr>
                <w:rFonts w:ascii="Times New Roman" w:hAnsi="Times New Roman" w:cs="Times New Roman"/>
                <w:sz w:val="20"/>
              </w:rPr>
            </w:pPr>
            <w:r w:rsidRPr="00241020">
              <w:rPr>
                <w:rFonts w:ascii="Times New Roman" w:hAnsi="Times New Roman" w:cs="Times New Roman"/>
                <w:sz w:val="20"/>
              </w:rPr>
              <w:t>outcomes where</w:t>
            </w:r>
          </w:p>
        </w:tc>
      </w:tr>
      <w:tr w:rsidR="00B67735" w:rsidRPr="00241020" w14:paraId="0C9E32D8" w14:textId="77777777" w:rsidTr="00886485">
        <w:trPr>
          <w:trHeight w:val="334"/>
        </w:trPr>
        <w:tc>
          <w:tcPr>
            <w:tcW w:w="1352" w:type="dxa"/>
            <w:tcBorders>
              <w:top w:val="nil"/>
              <w:bottom w:val="nil"/>
            </w:tcBorders>
          </w:tcPr>
          <w:p w14:paraId="0F9921AA" w14:textId="77777777" w:rsidR="00B67735" w:rsidRPr="00241020" w:rsidRDefault="00B67735" w:rsidP="00886485">
            <w:pPr>
              <w:pStyle w:val="TableParagraph"/>
              <w:rPr>
                <w:rFonts w:ascii="Times New Roman" w:hAnsi="Times New Roman" w:cs="Times New Roman"/>
              </w:rPr>
            </w:pPr>
          </w:p>
        </w:tc>
        <w:tc>
          <w:tcPr>
            <w:tcW w:w="1977" w:type="dxa"/>
            <w:vMerge/>
            <w:tcBorders>
              <w:top w:val="nil"/>
            </w:tcBorders>
          </w:tcPr>
          <w:p w14:paraId="00AD3F38"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115EED43" w14:textId="77777777" w:rsidR="00B67735" w:rsidRPr="00241020" w:rsidRDefault="00B67735" w:rsidP="00886485">
            <w:pPr>
              <w:pStyle w:val="TableParagraph"/>
              <w:rPr>
                <w:rFonts w:ascii="Times New Roman" w:hAnsi="Times New Roman" w:cs="Times New Roman"/>
              </w:rPr>
            </w:pPr>
          </w:p>
        </w:tc>
        <w:tc>
          <w:tcPr>
            <w:tcW w:w="1552" w:type="dxa"/>
            <w:tcBorders>
              <w:top w:val="nil"/>
              <w:bottom w:val="nil"/>
            </w:tcBorders>
          </w:tcPr>
          <w:p w14:paraId="01C0D360" w14:textId="77777777" w:rsidR="00B67735" w:rsidRPr="00241020" w:rsidRDefault="00B67735" w:rsidP="00886485">
            <w:pPr>
              <w:pStyle w:val="TableParagraph"/>
              <w:rPr>
                <w:rFonts w:ascii="Times New Roman" w:hAnsi="Times New Roman" w:cs="Times New Roman"/>
              </w:rPr>
            </w:pPr>
          </w:p>
        </w:tc>
        <w:tc>
          <w:tcPr>
            <w:tcW w:w="968" w:type="dxa"/>
            <w:tcBorders>
              <w:top w:val="nil"/>
              <w:bottom w:val="nil"/>
            </w:tcBorders>
          </w:tcPr>
          <w:p w14:paraId="5D79B30C" w14:textId="77777777" w:rsidR="00B67735" w:rsidRPr="00241020" w:rsidRDefault="00B67735" w:rsidP="00886485">
            <w:pPr>
              <w:pStyle w:val="TableParagraph"/>
              <w:rPr>
                <w:rFonts w:ascii="Times New Roman" w:hAnsi="Times New Roman" w:cs="Times New Roman"/>
              </w:rPr>
            </w:pPr>
          </w:p>
        </w:tc>
        <w:tc>
          <w:tcPr>
            <w:tcW w:w="1708" w:type="dxa"/>
            <w:tcBorders>
              <w:top w:val="nil"/>
              <w:bottom w:val="nil"/>
            </w:tcBorders>
          </w:tcPr>
          <w:p w14:paraId="20D6B927" w14:textId="77777777" w:rsidR="00B67735" w:rsidRPr="00241020" w:rsidRDefault="00B67735" w:rsidP="00886485">
            <w:pPr>
              <w:pStyle w:val="TableParagraph"/>
              <w:spacing w:before="39"/>
              <w:ind w:left="103"/>
              <w:rPr>
                <w:rFonts w:ascii="Times New Roman" w:hAnsi="Times New Roman" w:cs="Times New Roman"/>
                <w:sz w:val="20"/>
              </w:rPr>
            </w:pPr>
            <w:r w:rsidRPr="00241020">
              <w:rPr>
                <w:rFonts w:ascii="Times New Roman" w:hAnsi="Times New Roman" w:cs="Times New Roman"/>
                <w:sz w:val="20"/>
              </w:rPr>
              <w:t>et al. (2018);</w:t>
            </w:r>
          </w:p>
        </w:tc>
        <w:tc>
          <w:tcPr>
            <w:tcW w:w="1724" w:type="dxa"/>
            <w:tcBorders>
              <w:top w:val="nil"/>
              <w:bottom w:val="nil"/>
            </w:tcBorders>
          </w:tcPr>
          <w:p w14:paraId="6889E189" w14:textId="77777777" w:rsidR="00B67735" w:rsidRPr="00241020" w:rsidRDefault="00B67735" w:rsidP="00886485">
            <w:pPr>
              <w:pStyle w:val="TableParagraph"/>
              <w:spacing w:before="39"/>
              <w:ind w:left="81" w:right="114"/>
              <w:jc w:val="center"/>
              <w:rPr>
                <w:rFonts w:ascii="Times New Roman" w:hAnsi="Times New Roman" w:cs="Times New Roman"/>
                <w:sz w:val="20"/>
              </w:rPr>
            </w:pPr>
            <w:r w:rsidRPr="00241020">
              <w:rPr>
                <w:rFonts w:ascii="Times New Roman" w:hAnsi="Times New Roman" w:cs="Times New Roman"/>
                <w:sz w:val="20"/>
              </w:rPr>
              <w:t>there is significant</w:t>
            </w:r>
          </w:p>
        </w:tc>
      </w:tr>
      <w:tr w:rsidR="00B67735" w:rsidRPr="00241020" w14:paraId="0188E1D2" w14:textId="77777777" w:rsidTr="00886485">
        <w:trPr>
          <w:trHeight w:val="287"/>
        </w:trPr>
        <w:tc>
          <w:tcPr>
            <w:tcW w:w="1352" w:type="dxa"/>
            <w:tcBorders>
              <w:top w:val="nil"/>
              <w:bottom w:val="nil"/>
            </w:tcBorders>
          </w:tcPr>
          <w:p w14:paraId="2C11356D" w14:textId="77777777" w:rsidR="00B67735" w:rsidRPr="00241020" w:rsidRDefault="00B67735" w:rsidP="00886485">
            <w:pPr>
              <w:pStyle w:val="TableParagraph"/>
              <w:rPr>
                <w:rFonts w:ascii="Times New Roman" w:hAnsi="Times New Roman" w:cs="Times New Roman"/>
                <w:sz w:val="20"/>
              </w:rPr>
            </w:pPr>
          </w:p>
        </w:tc>
        <w:tc>
          <w:tcPr>
            <w:tcW w:w="1977" w:type="dxa"/>
            <w:vMerge/>
            <w:tcBorders>
              <w:top w:val="nil"/>
            </w:tcBorders>
          </w:tcPr>
          <w:p w14:paraId="2B3B6FD7" w14:textId="77777777" w:rsidR="00B67735" w:rsidRPr="00241020" w:rsidRDefault="00B67735" w:rsidP="00886485">
            <w:pPr>
              <w:rPr>
                <w:rFonts w:ascii="Times New Roman" w:hAnsi="Times New Roman" w:cs="Times New Roman"/>
                <w:sz w:val="2"/>
                <w:szCs w:val="2"/>
              </w:rPr>
            </w:pPr>
          </w:p>
        </w:tc>
        <w:tc>
          <w:tcPr>
            <w:tcW w:w="1084" w:type="dxa"/>
            <w:tcBorders>
              <w:top w:val="nil"/>
              <w:bottom w:val="nil"/>
            </w:tcBorders>
          </w:tcPr>
          <w:p w14:paraId="223E4B65" w14:textId="77777777" w:rsidR="00B67735" w:rsidRPr="00241020" w:rsidRDefault="00B67735" w:rsidP="00886485">
            <w:pPr>
              <w:pStyle w:val="TableParagraph"/>
              <w:rPr>
                <w:rFonts w:ascii="Times New Roman" w:hAnsi="Times New Roman" w:cs="Times New Roman"/>
                <w:sz w:val="20"/>
              </w:rPr>
            </w:pPr>
          </w:p>
        </w:tc>
        <w:tc>
          <w:tcPr>
            <w:tcW w:w="1552" w:type="dxa"/>
            <w:tcBorders>
              <w:top w:val="nil"/>
              <w:bottom w:val="nil"/>
            </w:tcBorders>
          </w:tcPr>
          <w:p w14:paraId="4ADF35B0" w14:textId="77777777" w:rsidR="00B67735" w:rsidRPr="00241020" w:rsidRDefault="00B67735" w:rsidP="00886485">
            <w:pPr>
              <w:pStyle w:val="TableParagraph"/>
              <w:rPr>
                <w:rFonts w:ascii="Times New Roman" w:hAnsi="Times New Roman" w:cs="Times New Roman"/>
                <w:sz w:val="20"/>
              </w:rPr>
            </w:pPr>
          </w:p>
        </w:tc>
        <w:tc>
          <w:tcPr>
            <w:tcW w:w="968" w:type="dxa"/>
            <w:tcBorders>
              <w:top w:val="nil"/>
              <w:bottom w:val="nil"/>
            </w:tcBorders>
          </w:tcPr>
          <w:p w14:paraId="701B6C2A" w14:textId="77777777" w:rsidR="00B67735" w:rsidRPr="00241020" w:rsidRDefault="00B67735" w:rsidP="00886485">
            <w:pPr>
              <w:pStyle w:val="TableParagraph"/>
              <w:rPr>
                <w:rFonts w:ascii="Times New Roman" w:hAnsi="Times New Roman" w:cs="Times New Roman"/>
                <w:sz w:val="20"/>
              </w:rPr>
            </w:pPr>
          </w:p>
        </w:tc>
        <w:tc>
          <w:tcPr>
            <w:tcW w:w="1708" w:type="dxa"/>
            <w:tcBorders>
              <w:top w:val="nil"/>
              <w:bottom w:val="nil"/>
            </w:tcBorders>
          </w:tcPr>
          <w:p w14:paraId="67116F2E" w14:textId="77777777" w:rsidR="00B67735" w:rsidRPr="00241020" w:rsidRDefault="00B67735" w:rsidP="00886485">
            <w:pPr>
              <w:pStyle w:val="TableParagraph"/>
              <w:spacing w:before="40" w:line="228" w:lineRule="exact"/>
              <w:ind w:left="103"/>
              <w:rPr>
                <w:rFonts w:ascii="Times New Roman" w:hAnsi="Times New Roman" w:cs="Times New Roman"/>
                <w:sz w:val="20"/>
              </w:rPr>
            </w:pPr>
            <w:r w:rsidRPr="00241020">
              <w:rPr>
                <w:rFonts w:ascii="Times New Roman" w:hAnsi="Times New Roman" w:cs="Times New Roman"/>
                <w:sz w:val="20"/>
              </w:rPr>
              <w:t>Prasad et al.</w:t>
            </w:r>
          </w:p>
        </w:tc>
        <w:tc>
          <w:tcPr>
            <w:tcW w:w="1724" w:type="dxa"/>
            <w:tcBorders>
              <w:top w:val="nil"/>
              <w:bottom w:val="nil"/>
            </w:tcBorders>
          </w:tcPr>
          <w:p w14:paraId="22E33585" w14:textId="77777777" w:rsidR="00B67735" w:rsidRPr="00241020" w:rsidRDefault="00B67735" w:rsidP="00886485">
            <w:pPr>
              <w:pStyle w:val="TableParagraph"/>
              <w:spacing w:before="40" w:line="228" w:lineRule="exact"/>
              <w:ind w:left="34" w:right="114"/>
              <w:jc w:val="center"/>
              <w:rPr>
                <w:rFonts w:ascii="Times New Roman" w:hAnsi="Times New Roman" w:cs="Times New Roman"/>
                <w:sz w:val="20"/>
              </w:rPr>
            </w:pPr>
            <w:r w:rsidRPr="00241020">
              <w:rPr>
                <w:rFonts w:ascii="Times New Roman" w:hAnsi="Times New Roman" w:cs="Times New Roman"/>
                <w:sz w:val="20"/>
              </w:rPr>
              <w:t>diversity amongst</w:t>
            </w:r>
          </w:p>
        </w:tc>
      </w:tr>
      <w:tr w:rsidR="00B67735" w:rsidRPr="00241020" w14:paraId="473F2791" w14:textId="77777777" w:rsidTr="00886485">
        <w:trPr>
          <w:trHeight w:val="3208"/>
        </w:trPr>
        <w:tc>
          <w:tcPr>
            <w:tcW w:w="1352" w:type="dxa"/>
            <w:tcBorders>
              <w:top w:val="nil"/>
            </w:tcBorders>
          </w:tcPr>
          <w:p w14:paraId="7B4BF919" w14:textId="77777777" w:rsidR="00B67735" w:rsidRPr="00241020" w:rsidRDefault="00B67735" w:rsidP="00886485">
            <w:pPr>
              <w:pStyle w:val="TableParagraph"/>
              <w:rPr>
                <w:rFonts w:ascii="Times New Roman" w:hAnsi="Times New Roman" w:cs="Times New Roman"/>
                <w:sz w:val="18"/>
              </w:rPr>
            </w:pPr>
          </w:p>
          <w:p w14:paraId="2CA01CAF" w14:textId="77777777" w:rsidR="00B67735" w:rsidRPr="00241020" w:rsidRDefault="00B67735" w:rsidP="00886485">
            <w:pPr>
              <w:pStyle w:val="TableParagraph"/>
              <w:rPr>
                <w:rFonts w:ascii="Times New Roman" w:hAnsi="Times New Roman" w:cs="Times New Roman"/>
                <w:sz w:val="18"/>
              </w:rPr>
            </w:pPr>
          </w:p>
          <w:p w14:paraId="15793A79" w14:textId="77777777" w:rsidR="00B67735" w:rsidRPr="00241020" w:rsidRDefault="00B67735" w:rsidP="00886485">
            <w:pPr>
              <w:pStyle w:val="TableParagraph"/>
              <w:rPr>
                <w:rFonts w:ascii="Times New Roman" w:hAnsi="Times New Roman" w:cs="Times New Roman"/>
                <w:sz w:val="18"/>
              </w:rPr>
            </w:pPr>
          </w:p>
          <w:p w14:paraId="66C4DFB7" w14:textId="77777777" w:rsidR="00B67735" w:rsidRPr="00241020" w:rsidRDefault="00B67735" w:rsidP="00886485">
            <w:pPr>
              <w:pStyle w:val="TableParagraph"/>
              <w:spacing w:before="112"/>
              <w:ind w:left="103" w:right="507"/>
              <w:rPr>
                <w:rFonts w:ascii="Times New Roman" w:hAnsi="Times New Roman" w:cs="Times New Roman"/>
                <w:sz w:val="18"/>
              </w:rPr>
            </w:pPr>
            <w:r w:rsidRPr="00241020">
              <w:rPr>
                <w:rFonts w:ascii="Times New Roman" w:hAnsi="Times New Roman" w:cs="Times New Roman"/>
                <w:sz w:val="18"/>
              </w:rPr>
              <w:t>Ensemble Learning</w:t>
            </w:r>
          </w:p>
        </w:tc>
        <w:tc>
          <w:tcPr>
            <w:tcW w:w="1977" w:type="dxa"/>
            <w:vMerge/>
            <w:tcBorders>
              <w:top w:val="nil"/>
            </w:tcBorders>
          </w:tcPr>
          <w:p w14:paraId="29C74C51" w14:textId="77777777" w:rsidR="00B67735" w:rsidRPr="00241020" w:rsidRDefault="00B67735" w:rsidP="00886485">
            <w:pPr>
              <w:rPr>
                <w:rFonts w:ascii="Times New Roman" w:hAnsi="Times New Roman" w:cs="Times New Roman"/>
                <w:sz w:val="2"/>
                <w:szCs w:val="2"/>
              </w:rPr>
            </w:pPr>
          </w:p>
        </w:tc>
        <w:tc>
          <w:tcPr>
            <w:tcW w:w="1084" w:type="dxa"/>
            <w:tcBorders>
              <w:top w:val="nil"/>
            </w:tcBorders>
          </w:tcPr>
          <w:p w14:paraId="5DC79B49" w14:textId="77777777" w:rsidR="00B67735" w:rsidRPr="00241020" w:rsidRDefault="00B67735" w:rsidP="00886485">
            <w:pPr>
              <w:pStyle w:val="TableParagraph"/>
              <w:spacing w:line="185" w:lineRule="exact"/>
              <w:ind w:left="102"/>
              <w:rPr>
                <w:rFonts w:ascii="Times New Roman" w:hAnsi="Times New Roman" w:cs="Times New Roman"/>
                <w:sz w:val="18"/>
              </w:rPr>
            </w:pPr>
            <w:r w:rsidRPr="00241020">
              <w:rPr>
                <w:rFonts w:ascii="Times New Roman" w:hAnsi="Times New Roman" w:cs="Times New Roman"/>
                <w:sz w:val="18"/>
              </w:rPr>
              <w:t>Improved</w:t>
            </w:r>
          </w:p>
          <w:p w14:paraId="4D9D33E2" w14:textId="77777777" w:rsidR="00B67735" w:rsidRPr="00241020" w:rsidRDefault="00B67735" w:rsidP="00886485">
            <w:pPr>
              <w:pStyle w:val="TableParagraph"/>
              <w:ind w:left="102" w:right="162"/>
              <w:rPr>
                <w:rFonts w:ascii="Times New Roman" w:hAnsi="Times New Roman" w:cs="Times New Roman"/>
                <w:sz w:val="18"/>
              </w:rPr>
            </w:pPr>
            <w:r w:rsidRPr="00241020">
              <w:rPr>
                <w:rFonts w:ascii="Times New Roman" w:hAnsi="Times New Roman" w:cs="Times New Roman"/>
                <w:sz w:val="18"/>
              </w:rPr>
              <w:t xml:space="preserve">model accuracy by averaging when the quantity </w:t>
            </w:r>
            <w:r w:rsidRPr="00241020">
              <w:rPr>
                <w:rFonts w:ascii="Times New Roman" w:hAnsi="Times New Roman" w:cs="Times New Roman"/>
                <w:spacing w:val="-7"/>
                <w:sz w:val="18"/>
              </w:rPr>
              <w:t xml:space="preserve">of </w:t>
            </w:r>
            <w:r w:rsidRPr="00241020">
              <w:rPr>
                <w:rFonts w:ascii="Times New Roman" w:hAnsi="Times New Roman" w:cs="Times New Roman"/>
                <w:sz w:val="18"/>
              </w:rPr>
              <w:t>models increases.</w:t>
            </w:r>
          </w:p>
        </w:tc>
        <w:tc>
          <w:tcPr>
            <w:tcW w:w="1552" w:type="dxa"/>
            <w:tcBorders>
              <w:top w:val="nil"/>
            </w:tcBorders>
          </w:tcPr>
          <w:p w14:paraId="22DC4251" w14:textId="77777777" w:rsidR="00B67735" w:rsidRPr="00241020" w:rsidRDefault="00B67735" w:rsidP="00886485">
            <w:pPr>
              <w:pStyle w:val="TableParagraph"/>
              <w:spacing w:before="73"/>
              <w:ind w:left="103" w:right="349"/>
              <w:rPr>
                <w:rFonts w:ascii="Times New Roman" w:hAnsi="Times New Roman" w:cs="Times New Roman"/>
                <w:sz w:val="18"/>
              </w:rPr>
            </w:pPr>
            <w:r w:rsidRPr="00241020">
              <w:rPr>
                <w:rFonts w:ascii="Times New Roman" w:hAnsi="Times New Roman" w:cs="Times New Roman"/>
                <w:sz w:val="18"/>
              </w:rPr>
              <w:t>Huge computational requirements</w:t>
            </w:r>
          </w:p>
          <w:p w14:paraId="76E8CF66" w14:textId="77777777" w:rsidR="00B67735" w:rsidRPr="00241020" w:rsidRDefault="00B67735" w:rsidP="00886485">
            <w:pPr>
              <w:pStyle w:val="TableParagraph"/>
              <w:spacing w:before="3"/>
              <w:rPr>
                <w:rFonts w:ascii="Times New Roman" w:hAnsi="Times New Roman" w:cs="Times New Roman"/>
                <w:sz w:val="19"/>
              </w:rPr>
            </w:pPr>
          </w:p>
          <w:p w14:paraId="5C69822D" w14:textId="77777777" w:rsidR="00B67735" w:rsidRPr="00241020" w:rsidRDefault="00B67735" w:rsidP="00886485">
            <w:pPr>
              <w:pStyle w:val="TableParagraph"/>
              <w:ind w:left="103" w:right="561"/>
              <w:jc w:val="both"/>
              <w:rPr>
                <w:rFonts w:ascii="Times New Roman" w:hAnsi="Times New Roman" w:cs="Times New Roman"/>
                <w:sz w:val="18"/>
              </w:rPr>
            </w:pPr>
            <w:r w:rsidRPr="00241020">
              <w:rPr>
                <w:rFonts w:ascii="Times New Roman" w:hAnsi="Times New Roman" w:cs="Times New Roman"/>
                <w:sz w:val="18"/>
              </w:rPr>
              <w:t>Problems in interpreting decisions;</w:t>
            </w:r>
          </w:p>
          <w:p w14:paraId="56B3D795" w14:textId="77777777" w:rsidR="00B67735" w:rsidRPr="00241020" w:rsidRDefault="00B67735" w:rsidP="00886485">
            <w:pPr>
              <w:pStyle w:val="TableParagraph"/>
              <w:spacing w:before="1"/>
              <w:ind w:left="103"/>
              <w:rPr>
                <w:rFonts w:ascii="Times New Roman" w:hAnsi="Times New Roman" w:cs="Times New Roman"/>
                <w:sz w:val="18"/>
              </w:rPr>
            </w:pPr>
            <w:r w:rsidRPr="00241020">
              <w:rPr>
                <w:rFonts w:ascii="Times New Roman" w:hAnsi="Times New Roman" w:cs="Times New Roman"/>
                <w:sz w:val="18"/>
              </w:rPr>
              <w:t>.</w:t>
            </w:r>
          </w:p>
        </w:tc>
        <w:tc>
          <w:tcPr>
            <w:tcW w:w="968" w:type="dxa"/>
            <w:tcBorders>
              <w:top w:val="nil"/>
            </w:tcBorders>
          </w:tcPr>
          <w:p w14:paraId="4C6243CC" w14:textId="77777777" w:rsidR="00B67735" w:rsidRPr="00241020" w:rsidRDefault="00B67735" w:rsidP="00886485">
            <w:pPr>
              <w:pStyle w:val="TableParagraph"/>
              <w:rPr>
                <w:rFonts w:ascii="Times New Roman" w:hAnsi="Times New Roman" w:cs="Times New Roman"/>
                <w:sz w:val="18"/>
              </w:rPr>
            </w:pPr>
          </w:p>
          <w:p w14:paraId="70CFCCB0" w14:textId="77777777" w:rsidR="00B67735" w:rsidRPr="00241020" w:rsidRDefault="00B67735" w:rsidP="00886485">
            <w:pPr>
              <w:pStyle w:val="TableParagraph"/>
              <w:rPr>
                <w:rFonts w:ascii="Times New Roman" w:hAnsi="Times New Roman" w:cs="Times New Roman"/>
                <w:sz w:val="18"/>
              </w:rPr>
            </w:pPr>
          </w:p>
          <w:p w14:paraId="6EEC6522" w14:textId="77777777" w:rsidR="00B67735" w:rsidRPr="00241020" w:rsidRDefault="00B67735" w:rsidP="00886485">
            <w:pPr>
              <w:pStyle w:val="TableParagraph"/>
              <w:spacing w:before="6"/>
              <w:rPr>
                <w:rFonts w:ascii="Times New Roman" w:hAnsi="Times New Roman" w:cs="Times New Roman"/>
                <w:sz w:val="18"/>
              </w:rPr>
            </w:pPr>
          </w:p>
          <w:p w14:paraId="7DF0CA73" w14:textId="77777777" w:rsidR="00B67735" w:rsidRPr="00241020" w:rsidRDefault="00B67735" w:rsidP="00886485">
            <w:pPr>
              <w:pStyle w:val="TableParagraph"/>
              <w:spacing w:line="237" w:lineRule="auto"/>
              <w:ind w:left="103" w:right="135"/>
              <w:rPr>
                <w:rFonts w:ascii="Times New Roman" w:hAnsi="Times New Roman" w:cs="Times New Roman"/>
                <w:sz w:val="18"/>
              </w:rPr>
            </w:pPr>
            <w:r w:rsidRPr="00241020">
              <w:rPr>
                <w:rFonts w:ascii="Times New Roman" w:hAnsi="Times New Roman" w:cs="Times New Roman"/>
                <w:sz w:val="18"/>
              </w:rPr>
              <w:t>Energy efficiency services.</w:t>
            </w:r>
          </w:p>
        </w:tc>
        <w:tc>
          <w:tcPr>
            <w:tcW w:w="1708" w:type="dxa"/>
            <w:tcBorders>
              <w:top w:val="nil"/>
            </w:tcBorders>
          </w:tcPr>
          <w:p w14:paraId="19939CC9" w14:textId="77777777" w:rsidR="00B67735" w:rsidRPr="00241020" w:rsidRDefault="00B67735" w:rsidP="00886485">
            <w:pPr>
              <w:pStyle w:val="TableParagraph"/>
              <w:spacing w:before="86"/>
              <w:ind w:left="103"/>
              <w:rPr>
                <w:rFonts w:ascii="Times New Roman" w:hAnsi="Times New Roman" w:cs="Times New Roman"/>
                <w:sz w:val="20"/>
              </w:rPr>
            </w:pPr>
            <w:r w:rsidRPr="00241020">
              <w:rPr>
                <w:rFonts w:ascii="Times New Roman" w:hAnsi="Times New Roman" w:cs="Times New Roman"/>
                <w:sz w:val="20"/>
              </w:rPr>
              <w:t>(2018)</w:t>
            </w:r>
          </w:p>
        </w:tc>
        <w:tc>
          <w:tcPr>
            <w:tcW w:w="1724" w:type="dxa"/>
            <w:tcBorders>
              <w:top w:val="nil"/>
            </w:tcBorders>
          </w:tcPr>
          <w:p w14:paraId="4EF27A00" w14:textId="77777777" w:rsidR="00B67735" w:rsidRPr="00241020" w:rsidRDefault="00B67735" w:rsidP="00886485">
            <w:pPr>
              <w:pStyle w:val="TableParagraph"/>
              <w:spacing w:before="86"/>
              <w:ind w:left="8" w:right="114"/>
              <w:jc w:val="center"/>
              <w:rPr>
                <w:rFonts w:ascii="Times New Roman" w:hAnsi="Times New Roman" w:cs="Times New Roman"/>
                <w:sz w:val="20"/>
              </w:rPr>
            </w:pPr>
            <w:r w:rsidRPr="00241020">
              <w:rPr>
                <w:rFonts w:ascii="Times New Roman" w:hAnsi="Times New Roman" w:cs="Times New Roman"/>
                <w:sz w:val="20"/>
              </w:rPr>
              <w:t>the single models</w:t>
            </w:r>
          </w:p>
        </w:tc>
      </w:tr>
      <w:tr w:rsidR="00B67735" w:rsidRPr="00241020" w14:paraId="208ADD8F" w14:textId="77777777" w:rsidTr="00886485">
        <w:trPr>
          <w:trHeight w:val="686"/>
        </w:trPr>
        <w:tc>
          <w:tcPr>
            <w:tcW w:w="1352" w:type="dxa"/>
          </w:tcPr>
          <w:p w14:paraId="5CDDD026" w14:textId="77777777" w:rsidR="00B67735" w:rsidRPr="00241020" w:rsidRDefault="00B67735" w:rsidP="00886485">
            <w:pPr>
              <w:pStyle w:val="TableParagraph"/>
              <w:spacing w:line="214" w:lineRule="exact"/>
              <w:ind w:left="103"/>
              <w:rPr>
                <w:rFonts w:ascii="Times New Roman" w:hAnsi="Times New Roman" w:cs="Times New Roman"/>
                <w:sz w:val="20"/>
              </w:rPr>
            </w:pPr>
            <w:r w:rsidRPr="00241020">
              <w:rPr>
                <w:rFonts w:ascii="Times New Roman" w:hAnsi="Times New Roman" w:cs="Times New Roman"/>
                <w:sz w:val="20"/>
              </w:rPr>
              <w:t>Instance-</w:t>
            </w:r>
          </w:p>
          <w:p w14:paraId="44871FEA" w14:textId="77777777" w:rsidR="00B67735" w:rsidRPr="00241020" w:rsidRDefault="00B67735" w:rsidP="00886485">
            <w:pPr>
              <w:pStyle w:val="TableParagraph"/>
              <w:spacing w:before="6" w:line="228" w:lineRule="exact"/>
              <w:ind w:left="103" w:right="507"/>
              <w:rPr>
                <w:rFonts w:ascii="Times New Roman" w:hAnsi="Times New Roman" w:cs="Times New Roman"/>
                <w:sz w:val="20"/>
              </w:rPr>
            </w:pPr>
            <w:r w:rsidRPr="00241020">
              <w:rPr>
                <w:rFonts w:ascii="Times New Roman" w:hAnsi="Times New Roman" w:cs="Times New Roman"/>
                <w:sz w:val="20"/>
              </w:rPr>
              <w:t>based learning</w:t>
            </w:r>
          </w:p>
        </w:tc>
        <w:tc>
          <w:tcPr>
            <w:tcW w:w="1977" w:type="dxa"/>
          </w:tcPr>
          <w:p w14:paraId="0EE0333F" w14:textId="77777777" w:rsidR="00B67735" w:rsidRPr="00241020" w:rsidRDefault="00B67735" w:rsidP="00886485">
            <w:pPr>
              <w:pStyle w:val="TableParagraph"/>
              <w:rPr>
                <w:rFonts w:ascii="Times New Roman" w:hAnsi="Times New Roman" w:cs="Times New Roman"/>
              </w:rPr>
            </w:pPr>
          </w:p>
        </w:tc>
        <w:tc>
          <w:tcPr>
            <w:tcW w:w="1084" w:type="dxa"/>
          </w:tcPr>
          <w:p w14:paraId="4A1AA631" w14:textId="77777777" w:rsidR="00B67735" w:rsidRPr="00241020" w:rsidRDefault="00B67735" w:rsidP="00886485">
            <w:pPr>
              <w:pStyle w:val="TableParagraph"/>
              <w:rPr>
                <w:rFonts w:ascii="Times New Roman" w:hAnsi="Times New Roman" w:cs="Times New Roman"/>
              </w:rPr>
            </w:pPr>
          </w:p>
        </w:tc>
        <w:tc>
          <w:tcPr>
            <w:tcW w:w="1552" w:type="dxa"/>
          </w:tcPr>
          <w:p w14:paraId="7B668961" w14:textId="77777777" w:rsidR="00B67735" w:rsidRPr="00241020" w:rsidRDefault="00B67735" w:rsidP="00886485">
            <w:pPr>
              <w:pStyle w:val="TableParagraph"/>
              <w:rPr>
                <w:rFonts w:ascii="Times New Roman" w:hAnsi="Times New Roman" w:cs="Times New Roman"/>
              </w:rPr>
            </w:pPr>
          </w:p>
        </w:tc>
        <w:tc>
          <w:tcPr>
            <w:tcW w:w="968" w:type="dxa"/>
          </w:tcPr>
          <w:p w14:paraId="27B13770" w14:textId="77777777" w:rsidR="00B67735" w:rsidRPr="00241020" w:rsidRDefault="00B67735" w:rsidP="00886485">
            <w:pPr>
              <w:pStyle w:val="TableParagraph"/>
              <w:rPr>
                <w:rFonts w:ascii="Times New Roman" w:hAnsi="Times New Roman" w:cs="Times New Roman"/>
              </w:rPr>
            </w:pPr>
          </w:p>
        </w:tc>
        <w:tc>
          <w:tcPr>
            <w:tcW w:w="1708" w:type="dxa"/>
          </w:tcPr>
          <w:p w14:paraId="54A89E6D" w14:textId="77777777" w:rsidR="00B67735" w:rsidRPr="00241020" w:rsidRDefault="00B67735" w:rsidP="00886485">
            <w:pPr>
              <w:pStyle w:val="TableParagraph"/>
              <w:spacing w:line="214" w:lineRule="exact"/>
              <w:ind w:left="103"/>
              <w:rPr>
                <w:rFonts w:ascii="Times New Roman" w:hAnsi="Times New Roman" w:cs="Times New Roman"/>
                <w:sz w:val="20"/>
              </w:rPr>
            </w:pPr>
            <w:r w:rsidRPr="00241020">
              <w:rPr>
                <w:rFonts w:ascii="Times New Roman" w:hAnsi="Times New Roman" w:cs="Times New Roman"/>
                <w:sz w:val="20"/>
              </w:rPr>
              <w:t>Sirsat et al. (2018)</w:t>
            </w:r>
          </w:p>
        </w:tc>
        <w:tc>
          <w:tcPr>
            <w:tcW w:w="1724" w:type="dxa"/>
          </w:tcPr>
          <w:p w14:paraId="63D29429" w14:textId="77777777" w:rsidR="00B67735" w:rsidRPr="00241020" w:rsidRDefault="00B67735" w:rsidP="00886485">
            <w:pPr>
              <w:pStyle w:val="TableParagraph"/>
              <w:rPr>
                <w:rFonts w:ascii="Times New Roman" w:hAnsi="Times New Roman" w:cs="Times New Roman"/>
              </w:rPr>
            </w:pPr>
          </w:p>
        </w:tc>
      </w:tr>
    </w:tbl>
    <w:p w14:paraId="0A6289AC" w14:textId="77777777" w:rsidR="00B67735" w:rsidRPr="00241020" w:rsidRDefault="00B67735" w:rsidP="00B67735">
      <w:pPr>
        <w:pStyle w:val="BodyText"/>
        <w:spacing w:before="10"/>
        <w:rPr>
          <w:rFonts w:ascii="Times New Roman" w:hAnsi="Times New Roman" w:cs="Times New Roman"/>
          <w:sz w:val="26"/>
        </w:rPr>
      </w:pPr>
    </w:p>
    <w:p w14:paraId="01485358" w14:textId="77777777" w:rsidR="00B67735" w:rsidRPr="00241020" w:rsidRDefault="00B67735" w:rsidP="00B67735">
      <w:pPr>
        <w:rPr>
          <w:rFonts w:ascii="Times New Roman" w:hAnsi="Times New Roman" w:cs="Times New Roman"/>
        </w:rPr>
      </w:pPr>
      <w:r w:rsidRPr="00241020">
        <w:rPr>
          <w:rFonts w:ascii="Times New Roman" w:hAnsi="Times New Roman" w:cs="Times New Roman"/>
        </w:rPr>
        <w:t xml:space="preserve">What are some </w:t>
      </w:r>
      <w:r w:rsidRPr="00241020">
        <w:rPr>
          <w:rFonts w:ascii="Times New Roman" w:hAnsi="Times New Roman" w:cs="Times New Roman"/>
          <w:spacing w:val="-3"/>
        </w:rPr>
        <w:t xml:space="preserve">of </w:t>
      </w:r>
      <w:r w:rsidRPr="00241020">
        <w:rPr>
          <w:rFonts w:ascii="Times New Roman" w:hAnsi="Times New Roman" w:cs="Times New Roman"/>
        </w:rPr>
        <w:t>the gaps in the preferred ML technique for soil properties prediction and are there ways to address</w:t>
      </w:r>
      <w:r w:rsidRPr="00241020">
        <w:rPr>
          <w:rFonts w:ascii="Times New Roman" w:hAnsi="Times New Roman" w:cs="Times New Roman"/>
          <w:spacing w:val="-13"/>
        </w:rPr>
        <w:t xml:space="preserve"> </w:t>
      </w:r>
      <w:r w:rsidRPr="00241020">
        <w:rPr>
          <w:rFonts w:ascii="Times New Roman" w:hAnsi="Times New Roman" w:cs="Times New Roman"/>
        </w:rPr>
        <w:t>them.</w:t>
      </w:r>
    </w:p>
    <w:p w14:paraId="4EB211DD" w14:textId="77777777" w:rsidR="00B67735" w:rsidRPr="00241020" w:rsidRDefault="00B67735" w:rsidP="00261202">
      <w:pPr>
        <w:pStyle w:val="BodyText"/>
        <w:spacing w:line="360" w:lineRule="auto"/>
        <w:ind w:left="904" w:right="541"/>
        <w:jc w:val="both"/>
        <w:rPr>
          <w:rFonts w:ascii="Times New Roman" w:hAnsi="Times New Roman" w:cs="Times New Roman"/>
        </w:rPr>
      </w:pPr>
      <w:r w:rsidRPr="00241020">
        <w:rPr>
          <w:rFonts w:ascii="Times New Roman" w:hAnsi="Times New Roman" w:cs="Times New Roman"/>
        </w:rPr>
        <w:t>ML in soil management is essentially utilized for assessment of soil moisture content [63]. In the study Six ML algorithms: ANN, BAYE, CART, KNN, RF, and SVM, were applied to define the spatial downscaling models. RF algorithm accomplished greater performance in soil moisture downscaling with high accuracy and robustness [63]. The BAYE and KNN equally confirmed encouraging abilities for soil moisture downscaling; but, the robustness for these algorithms required additional improvements. Many irregular values were acquired in the case of scale- down process involving SVM methods, CART, and ANN, signifying that there was relative inadequacy in soil moisture downscaling [63].</w:t>
      </w:r>
    </w:p>
    <w:p w14:paraId="20641C49" w14:textId="77777777" w:rsidR="00B67735" w:rsidRPr="00241020" w:rsidRDefault="00B67735" w:rsidP="00261202">
      <w:pPr>
        <w:pStyle w:val="BodyText"/>
        <w:spacing w:line="360" w:lineRule="auto"/>
        <w:ind w:left="904" w:right="486"/>
        <w:jc w:val="both"/>
        <w:rPr>
          <w:rFonts w:ascii="Times New Roman" w:hAnsi="Times New Roman" w:cs="Times New Roman"/>
        </w:rPr>
      </w:pPr>
      <w:r w:rsidRPr="00241020">
        <w:rPr>
          <w:rFonts w:ascii="Times New Roman" w:hAnsi="Times New Roman" w:cs="Times New Roman"/>
        </w:rPr>
        <w:t xml:space="preserve">In soil nutrient content [64], two ML methods are implemented </w:t>
      </w:r>
      <w:r w:rsidRPr="00241020">
        <w:rPr>
          <w:rFonts w:ascii="Times New Roman" w:hAnsi="Times New Roman" w:cs="Times New Roman"/>
          <w:spacing w:val="-3"/>
        </w:rPr>
        <w:t xml:space="preserve">namely; </w:t>
      </w:r>
      <w:r w:rsidRPr="00241020">
        <w:rPr>
          <w:rFonts w:ascii="Times New Roman" w:hAnsi="Times New Roman" w:cs="Times New Roman"/>
        </w:rPr>
        <w:t>least squares support vector machines (LS-SVM), and Cubistin on the 140 wet soil samples. The study results indicated that ML methods have ability to tackle non-linear problems and equally in prediction of soil properties studied. S-SVM delivered the finest prediction for moisture content, whereas the Cubist method delivered the finest estimate for soil total</w:t>
      </w:r>
      <w:r w:rsidRPr="00241020">
        <w:rPr>
          <w:rFonts w:ascii="Times New Roman" w:hAnsi="Times New Roman" w:cs="Times New Roman"/>
          <w:spacing w:val="-2"/>
        </w:rPr>
        <w:t xml:space="preserve"> </w:t>
      </w:r>
      <w:r w:rsidRPr="00241020">
        <w:rPr>
          <w:rFonts w:ascii="Times New Roman" w:hAnsi="Times New Roman" w:cs="Times New Roman"/>
        </w:rPr>
        <w:t>nitrogen.</w:t>
      </w:r>
    </w:p>
    <w:p w14:paraId="3B9DE906" w14:textId="77777777" w:rsidR="00B67735" w:rsidRPr="00241020" w:rsidRDefault="00B67735" w:rsidP="00261202">
      <w:pPr>
        <w:pStyle w:val="BodyText"/>
        <w:spacing w:line="360" w:lineRule="auto"/>
        <w:ind w:left="904" w:right="490"/>
        <w:jc w:val="both"/>
        <w:rPr>
          <w:rFonts w:ascii="Times New Roman" w:hAnsi="Times New Roman" w:cs="Times New Roman"/>
        </w:rPr>
      </w:pPr>
      <w:r w:rsidRPr="00241020">
        <w:rPr>
          <w:rFonts w:ascii="Times New Roman" w:hAnsi="Times New Roman" w:cs="Times New Roman"/>
        </w:rPr>
        <w:t xml:space="preserve">Nahvi </w:t>
      </w:r>
      <w:proofErr w:type="gramStart"/>
      <w:r w:rsidRPr="00241020">
        <w:rPr>
          <w:rFonts w:ascii="Times New Roman" w:hAnsi="Times New Roman" w:cs="Times New Roman"/>
        </w:rPr>
        <w:t>et al.[</w:t>
      </w:r>
      <w:proofErr w:type="gramEnd"/>
      <w:r w:rsidRPr="00241020">
        <w:rPr>
          <w:rFonts w:ascii="Times New Roman" w:hAnsi="Times New Roman" w:cs="Times New Roman"/>
        </w:rPr>
        <w:t xml:space="preserve">65] implemented self adpative evolutionary (SaE) algorithm to improve performance of extreme learning machine (ELM) architecture in routine soil temperature forecast. The study evaluated the performance of </w:t>
      </w:r>
      <w:r w:rsidRPr="00241020">
        <w:rPr>
          <w:rFonts w:ascii="Times New Roman" w:hAnsi="Times New Roman" w:cs="Times New Roman"/>
          <w:spacing w:val="-2"/>
        </w:rPr>
        <w:t xml:space="preserve">ELM </w:t>
      </w:r>
      <w:r w:rsidRPr="00241020">
        <w:rPr>
          <w:rFonts w:ascii="Times New Roman" w:hAnsi="Times New Roman" w:cs="Times New Roman"/>
        </w:rPr>
        <w:t>and SaE-ELM models against ANN and genetic programming (GP) models established in their study. The finding was that both ELM and SaE- ELM models gave good performance to estimate daily soil temperature at all depths; nonetheless, better accuracy can be attained by the SaE-ELM</w:t>
      </w:r>
      <w:r w:rsidRPr="00241020">
        <w:rPr>
          <w:rFonts w:ascii="Times New Roman" w:hAnsi="Times New Roman" w:cs="Times New Roman"/>
          <w:spacing w:val="-16"/>
        </w:rPr>
        <w:t xml:space="preserve"> </w:t>
      </w:r>
      <w:r w:rsidRPr="00241020">
        <w:rPr>
          <w:rFonts w:ascii="Times New Roman" w:hAnsi="Times New Roman" w:cs="Times New Roman"/>
        </w:rPr>
        <w:t>model.</w:t>
      </w:r>
    </w:p>
    <w:p w14:paraId="3401501D" w14:textId="77777777" w:rsidR="00B67735" w:rsidRPr="00241020" w:rsidRDefault="00B67735" w:rsidP="00261202">
      <w:pPr>
        <w:spacing w:line="360" w:lineRule="auto"/>
        <w:jc w:val="both"/>
        <w:rPr>
          <w:rFonts w:ascii="Times New Roman" w:hAnsi="Times New Roman" w:cs="Times New Roman"/>
        </w:rPr>
        <w:sectPr w:rsidR="00B67735" w:rsidRPr="00241020">
          <w:pgSz w:w="11910" w:h="16840"/>
          <w:pgMar w:top="1000" w:right="440" w:bottom="280" w:left="700" w:header="720" w:footer="720" w:gutter="0"/>
          <w:cols w:space="720"/>
        </w:sectPr>
      </w:pPr>
    </w:p>
    <w:p w14:paraId="316B4692" w14:textId="77777777" w:rsidR="00B67735" w:rsidRPr="00241020" w:rsidRDefault="00B67735" w:rsidP="00261202">
      <w:pPr>
        <w:pStyle w:val="BodyText"/>
        <w:spacing w:before="68" w:line="360" w:lineRule="auto"/>
        <w:ind w:left="904" w:right="529"/>
        <w:jc w:val="both"/>
        <w:rPr>
          <w:rFonts w:ascii="Times New Roman" w:hAnsi="Times New Roman" w:cs="Times New Roman"/>
        </w:rPr>
      </w:pPr>
      <w:r w:rsidRPr="00241020">
        <w:rPr>
          <w:rFonts w:ascii="Times New Roman" w:hAnsi="Times New Roman" w:cs="Times New Roman"/>
        </w:rPr>
        <w:lastRenderedPageBreak/>
        <w:t>Coopersmith et al. [66], adopted classification trees, boosted, and perceptron k-nearest-neighbors in evaluating soil dryness estimates. The study results indicated that k nearest-neighbor and boosted perceptron algorithms achieved extremely high accuracy levels, whereby, common errors attained were able to range within calculated uncertainty bounds.</w:t>
      </w:r>
    </w:p>
    <w:p w14:paraId="7B7F274D" w14:textId="77777777" w:rsidR="00B67735" w:rsidRPr="00241020" w:rsidRDefault="00B67735" w:rsidP="00261202">
      <w:pPr>
        <w:pStyle w:val="BodyText"/>
        <w:spacing w:line="360" w:lineRule="auto"/>
        <w:ind w:left="904" w:right="712"/>
        <w:jc w:val="both"/>
        <w:rPr>
          <w:rFonts w:ascii="Times New Roman" w:hAnsi="Times New Roman" w:cs="Times New Roman"/>
        </w:rPr>
      </w:pPr>
      <w:r w:rsidRPr="00241020">
        <w:rPr>
          <w:rFonts w:ascii="Times New Roman" w:hAnsi="Times New Roman" w:cs="Times New Roman"/>
        </w:rPr>
        <w:t>Kumar et al. [67</w:t>
      </w:r>
      <w:proofErr w:type="gramStart"/>
      <w:r w:rsidRPr="00241020">
        <w:rPr>
          <w:rFonts w:ascii="Times New Roman" w:hAnsi="Times New Roman" w:cs="Times New Roman"/>
        </w:rPr>
        <w:t>] ,</w:t>
      </w:r>
      <w:proofErr w:type="gramEnd"/>
      <w:r w:rsidRPr="00241020">
        <w:rPr>
          <w:rFonts w:ascii="Times New Roman" w:hAnsi="Times New Roman" w:cs="Times New Roman"/>
        </w:rPr>
        <w:t xml:space="preserve"> proposed Crop Selection Method (CSM) to resolve crop selection problems and exploit better yield levels to advance overall yield rate of crops. Getting accurate values in soil conditions prediction helps to achieve efficient soil management practices. Table 9 provide list of some different ML algorithms used in learning soil properties.</w:t>
      </w:r>
    </w:p>
    <w:p w14:paraId="5813B420" w14:textId="77777777" w:rsidR="00B67735" w:rsidRPr="00241020" w:rsidRDefault="00B67735" w:rsidP="00261202">
      <w:pPr>
        <w:pStyle w:val="BodyText"/>
        <w:spacing w:before="10"/>
        <w:jc w:val="both"/>
        <w:rPr>
          <w:rFonts w:ascii="Times New Roman" w:hAnsi="Times New Roman" w:cs="Times New Roman"/>
          <w:sz w:val="34"/>
        </w:rPr>
      </w:pPr>
    </w:p>
    <w:p w14:paraId="06F212E9" w14:textId="77777777" w:rsidR="00B67735" w:rsidRPr="00241020" w:rsidRDefault="00B67735" w:rsidP="00261202">
      <w:pPr>
        <w:pStyle w:val="ListParagraph"/>
        <w:numPr>
          <w:ilvl w:val="1"/>
          <w:numId w:val="42"/>
        </w:numPr>
        <w:tabs>
          <w:tab w:val="left" w:pos="905"/>
        </w:tabs>
        <w:ind w:hanging="433"/>
        <w:jc w:val="both"/>
        <w:rPr>
          <w:rFonts w:ascii="Times New Roman" w:hAnsi="Times New Roman" w:cs="Times New Roman"/>
          <w:sz w:val="24"/>
        </w:rPr>
      </w:pPr>
      <w:r w:rsidRPr="00241020">
        <w:rPr>
          <w:rFonts w:ascii="Times New Roman" w:hAnsi="Times New Roman" w:cs="Times New Roman"/>
          <w:sz w:val="24"/>
        </w:rPr>
        <w:t>Conclusion</w:t>
      </w:r>
    </w:p>
    <w:p w14:paraId="0FCC1B9C" w14:textId="77777777" w:rsidR="00B67735" w:rsidRPr="00241020" w:rsidRDefault="00B67735" w:rsidP="00261202">
      <w:pPr>
        <w:pStyle w:val="ListParagraph"/>
        <w:numPr>
          <w:ilvl w:val="2"/>
          <w:numId w:val="42"/>
        </w:numPr>
        <w:tabs>
          <w:tab w:val="left" w:pos="1553"/>
        </w:tabs>
        <w:spacing w:before="140"/>
        <w:ind w:hanging="721"/>
        <w:jc w:val="both"/>
        <w:rPr>
          <w:rFonts w:ascii="Times New Roman" w:hAnsi="Times New Roman" w:cs="Times New Roman"/>
          <w:sz w:val="24"/>
        </w:rPr>
      </w:pPr>
      <w:r w:rsidRPr="00241020">
        <w:rPr>
          <w:rFonts w:ascii="Times New Roman" w:hAnsi="Times New Roman" w:cs="Times New Roman"/>
          <w:sz w:val="24"/>
        </w:rPr>
        <w:t>Discussion</w:t>
      </w:r>
    </w:p>
    <w:p w14:paraId="244BF488" w14:textId="77777777" w:rsidR="00B67735" w:rsidRPr="00241020" w:rsidRDefault="00B67735" w:rsidP="00261202">
      <w:pPr>
        <w:pStyle w:val="BodyText"/>
        <w:spacing w:before="136" w:line="360" w:lineRule="auto"/>
        <w:ind w:left="1336" w:right="576"/>
        <w:jc w:val="both"/>
        <w:rPr>
          <w:rFonts w:ascii="Times New Roman" w:hAnsi="Times New Roman" w:cs="Times New Roman"/>
        </w:rPr>
      </w:pPr>
      <w:r w:rsidRPr="00241020">
        <w:rPr>
          <w:rFonts w:ascii="Times New Roman" w:hAnsi="Times New Roman" w:cs="Times New Roman"/>
        </w:rPr>
        <w:t>Integrating ML to sensor data enables farm management systems to develop into actual artificial intelligence systems, thereby, generating better commendations and insights regarding future decisions and consequent actions in terms of soil properties prediction with the main goal to enhance production improvement</w:t>
      </w:r>
    </w:p>
    <w:p w14:paraId="10F0DC7A" w14:textId="77777777" w:rsidR="00B67735" w:rsidRPr="00241020" w:rsidRDefault="00B67735" w:rsidP="00261202">
      <w:pPr>
        <w:pStyle w:val="BodyText"/>
        <w:spacing w:before="2"/>
        <w:jc w:val="both"/>
        <w:rPr>
          <w:rFonts w:ascii="Times New Roman" w:hAnsi="Times New Roman" w:cs="Times New Roman"/>
          <w:sz w:val="36"/>
        </w:rPr>
      </w:pPr>
    </w:p>
    <w:p w14:paraId="0346EA59" w14:textId="77777777" w:rsidR="00B67735" w:rsidRPr="00241020" w:rsidRDefault="00B67735" w:rsidP="00261202">
      <w:pPr>
        <w:pStyle w:val="ListParagraph"/>
        <w:numPr>
          <w:ilvl w:val="2"/>
          <w:numId w:val="42"/>
        </w:numPr>
        <w:tabs>
          <w:tab w:val="left" w:pos="1553"/>
        </w:tabs>
        <w:spacing w:before="1"/>
        <w:ind w:hanging="721"/>
        <w:jc w:val="both"/>
        <w:rPr>
          <w:rFonts w:ascii="Times New Roman" w:hAnsi="Times New Roman" w:cs="Times New Roman"/>
          <w:sz w:val="24"/>
        </w:rPr>
      </w:pPr>
      <w:r w:rsidRPr="00241020">
        <w:rPr>
          <w:rFonts w:ascii="Times New Roman" w:hAnsi="Times New Roman" w:cs="Times New Roman"/>
          <w:sz w:val="24"/>
        </w:rPr>
        <w:t>Future work</w:t>
      </w:r>
    </w:p>
    <w:p w14:paraId="52990A62" w14:textId="77777777" w:rsidR="00B67735" w:rsidRPr="00241020" w:rsidRDefault="00B67735" w:rsidP="00261202">
      <w:pPr>
        <w:pStyle w:val="BodyText"/>
        <w:spacing w:before="136" w:line="362" w:lineRule="auto"/>
        <w:ind w:left="1336" w:right="596"/>
        <w:jc w:val="both"/>
        <w:rPr>
          <w:rFonts w:ascii="Times New Roman" w:hAnsi="Times New Roman" w:cs="Times New Roman"/>
        </w:rPr>
      </w:pPr>
      <w:r w:rsidRPr="00241020">
        <w:rPr>
          <w:rFonts w:ascii="Times New Roman" w:hAnsi="Times New Roman" w:cs="Times New Roman"/>
        </w:rPr>
        <w:t>Based on the scope of study, there is more chances in future, whereby there is hope for high usage of ML models therefore giving capacity for more integrated and applicable tools.</w:t>
      </w:r>
    </w:p>
    <w:p w14:paraId="54303854" w14:textId="77777777" w:rsidR="00B67735" w:rsidRPr="00241020" w:rsidRDefault="00B67735" w:rsidP="00261202">
      <w:pPr>
        <w:pStyle w:val="BodyText"/>
        <w:spacing w:line="360" w:lineRule="auto"/>
        <w:ind w:left="1336" w:right="536"/>
        <w:jc w:val="both"/>
        <w:rPr>
          <w:rFonts w:ascii="Times New Roman" w:hAnsi="Times New Roman" w:cs="Times New Roman"/>
        </w:rPr>
      </w:pPr>
      <w:r w:rsidRPr="00241020">
        <w:rPr>
          <w:rFonts w:ascii="Times New Roman" w:hAnsi="Times New Roman" w:cs="Times New Roman"/>
        </w:rPr>
        <w:t>Under the current situation all methods entailing individual approaches and solutions are not well linked with the decision-making process. This is the opposite under other application domains whereby decision making process is integrated.</w:t>
      </w:r>
    </w:p>
    <w:p w14:paraId="58EDE07B" w14:textId="77777777" w:rsidR="00B67735" w:rsidRPr="00241020" w:rsidRDefault="00B67735" w:rsidP="00261202">
      <w:pPr>
        <w:pStyle w:val="BodyText"/>
        <w:spacing w:line="360" w:lineRule="auto"/>
        <w:ind w:left="1336" w:right="996"/>
        <w:jc w:val="both"/>
        <w:rPr>
          <w:rFonts w:ascii="Times New Roman" w:hAnsi="Times New Roman" w:cs="Times New Roman"/>
        </w:rPr>
      </w:pPr>
      <w:r w:rsidRPr="00241020">
        <w:rPr>
          <w:rFonts w:ascii="Times New Roman" w:hAnsi="Times New Roman" w:cs="Times New Roman"/>
        </w:rPr>
        <w:t>This integration of automated data recording, seconded by data analysis, then ML implementation, and consequent decision-making (support) will enhance soil properties prediction in smart farming increasing overall production levels.</w:t>
      </w:r>
    </w:p>
    <w:p w14:paraId="38C9B317" w14:textId="77777777" w:rsidR="00B67735" w:rsidRPr="00241020" w:rsidRDefault="00B67735" w:rsidP="00261202">
      <w:pPr>
        <w:pStyle w:val="BodyText"/>
        <w:spacing w:before="7"/>
        <w:jc w:val="both"/>
        <w:rPr>
          <w:rFonts w:ascii="Times New Roman" w:hAnsi="Times New Roman" w:cs="Times New Roman"/>
          <w:sz w:val="34"/>
        </w:rPr>
      </w:pPr>
    </w:p>
    <w:p w14:paraId="2CE83C1E" w14:textId="77777777" w:rsidR="00B67735" w:rsidRPr="00241020" w:rsidRDefault="00B67735" w:rsidP="00261202">
      <w:pPr>
        <w:ind w:left="112"/>
        <w:jc w:val="both"/>
        <w:rPr>
          <w:rFonts w:ascii="Times New Roman" w:hAnsi="Times New Roman" w:cs="Times New Roman"/>
          <w:b/>
        </w:rPr>
      </w:pPr>
      <w:r w:rsidRPr="00241020">
        <w:rPr>
          <w:rFonts w:ascii="Times New Roman" w:hAnsi="Times New Roman" w:cs="Times New Roman"/>
          <w:b/>
        </w:rPr>
        <w:t>References</w:t>
      </w:r>
    </w:p>
    <w:p w14:paraId="64571EAB" w14:textId="77777777" w:rsidR="00B67735" w:rsidRPr="00241020" w:rsidRDefault="00B67735" w:rsidP="00261202">
      <w:pPr>
        <w:pStyle w:val="ListParagraph"/>
        <w:numPr>
          <w:ilvl w:val="0"/>
          <w:numId w:val="29"/>
        </w:numPr>
        <w:tabs>
          <w:tab w:val="left" w:pos="833"/>
        </w:tabs>
        <w:spacing w:before="129" w:line="338" w:lineRule="auto"/>
        <w:ind w:right="705"/>
        <w:jc w:val="both"/>
        <w:rPr>
          <w:rFonts w:ascii="Times New Roman" w:hAnsi="Times New Roman" w:cs="Times New Roman"/>
          <w:color w:val="2D414F"/>
          <w:sz w:val="21"/>
        </w:rPr>
      </w:pPr>
      <w:r w:rsidRPr="00241020">
        <w:rPr>
          <w:rFonts w:ascii="Times New Roman" w:hAnsi="Times New Roman" w:cs="Times New Roman"/>
          <w:b/>
          <w:sz w:val="18"/>
        </w:rPr>
        <w:t>Sustainable</w:t>
      </w:r>
      <w:r w:rsidRPr="00241020">
        <w:rPr>
          <w:rFonts w:ascii="Times New Roman" w:hAnsi="Times New Roman" w:cs="Times New Roman"/>
          <w:b/>
          <w:spacing w:val="-4"/>
          <w:sz w:val="18"/>
        </w:rPr>
        <w:t xml:space="preserve"> </w:t>
      </w:r>
      <w:r w:rsidRPr="00241020">
        <w:rPr>
          <w:rFonts w:ascii="Times New Roman" w:hAnsi="Times New Roman" w:cs="Times New Roman"/>
          <w:b/>
          <w:sz w:val="18"/>
        </w:rPr>
        <w:t>intensification:</w:t>
      </w:r>
      <w:r w:rsidRPr="00241020">
        <w:rPr>
          <w:rFonts w:ascii="Times New Roman" w:hAnsi="Times New Roman" w:cs="Times New Roman"/>
          <w:b/>
          <w:spacing w:val="-1"/>
          <w:sz w:val="18"/>
        </w:rPr>
        <w:t xml:space="preserve"> </w:t>
      </w:r>
      <w:r w:rsidRPr="00241020">
        <w:rPr>
          <w:rFonts w:ascii="Times New Roman" w:hAnsi="Times New Roman" w:cs="Times New Roman"/>
          <w:b/>
          <w:sz w:val="18"/>
        </w:rPr>
        <w:t>what</w:t>
      </w:r>
      <w:r w:rsidRPr="00241020">
        <w:rPr>
          <w:rFonts w:ascii="Times New Roman" w:hAnsi="Times New Roman" w:cs="Times New Roman"/>
          <w:b/>
          <w:spacing w:val="-3"/>
          <w:sz w:val="18"/>
        </w:rPr>
        <w:t xml:space="preserve"> </w:t>
      </w:r>
      <w:r w:rsidRPr="00241020">
        <w:rPr>
          <w:rFonts w:ascii="Times New Roman" w:hAnsi="Times New Roman" w:cs="Times New Roman"/>
          <w:b/>
          <w:sz w:val="18"/>
        </w:rPr>
        <w:t>is</w:t>
      </w:r>
      <w:r w:rsidRPr="00241020">
        <w:rPr>
          <w:rFonts w:ascii="Times New Roman" w:hAnsi="Times New Roman" w:cs="Times New Roman"/>
          <w:b/>
          <w:spacing w:val="1"/>
          <w:sz w:val="18"/>
        </w:rPr>
        <w:t xml:space="preserve"> </w:t>
      </w:r>
      <w:r w:rsidRPr="00241020">
        <w:rPr>
          <w:rFonts w:ascii="Times New Roman" w:hAnsi="Times New Roman" w:cs="Times New Roman"/>
          <w:b/>
          <w:sz w:val="18"/>
        </w:rPr>
        <w:t>its</w:t>
      </w:r>
      <w:r w:rsidRPr="00241020">
        <w:rPr>
          <w:rFonts w:ascii="Times New Roman" w:hAnsi="Times New Roman" w:cs="Times New Roman"/>
          <w:b/>
          <w:spacing w:val="-3"/>
          <w:sz w:val="18"/>
        </w:rPr>
        <w:t xml:space="preserve"> </w:t>
      </w:r>
      <w:r w:rsidRPr="00241020">
        <w:rPr>
          <w:rFonts w:ascii="Times New Roman" w:hAnsi="Times New Roman" w:cs="Times New Roman"/>
          <w:b/>
          <w:sz w:val="18"/>
        </w:rPr>
        <w:t>role</w:t>
      </w:r>
      <w:r w:rsidRPr="00241020">
        <w:rPr>
          <w:rFonts w:ascii="Times New Roman" w:hAnsi="Times New Roman" w:cs="Times New Roman"/>
          <w:b/>
          <w:spacing w:val="-3"/>
          <w:sz w:val="18"/>
        </w:rPr>
        <w:t xml:space="preserve"> </w:t>
      </w:r>
      <w:r w:rsidRPr="00241020">
        <w:rPr>
          <w:rFonts w:ascii="Times New Roman" w:hAnsi="Times New Roman" w:cs="Times New Roman"/>
          <w:b/>
          <w:sz w:val="18"/>
        </w:rPr>
        <w:t>in</w:t>
      </w:r>
      <w:r w:rsidRPr="00241020">
        <w:rPr>
          <w:rFonts w:ascii="Times New Roman" w:hAnsi="Times New Roman" w:cs="Times New Roman"/>
          <w:b/>
          <w:spacing w:val="-8"/>
          <w:sz w:val="18"/>
        </w:rPr>
        <w:t xml:space="preserve"> </w:t>
      </w:r>
      <w:r w:rsidRPr="00241020">
        <w:rPr>
          <w:rFonts w:ascii="Times New Roman" w:hAnsi="Times New Roman" w:cs="Times New Roman"/>
          <w:b/>
          <w:sz w:val="18"/>
        </w:rPr>
        <w:t>climate</w:t>
      </w:r>
      <w:r w:rsidRPr="00241020">
        <w:rPr>
          <w:rFonts w:ascii="Times New Roman" w:hAnsi="Times New Roman" w:cs="Times New Roman"/>
          <w:b/>
          <w:spacing w:val="-1"/>
          <w:sz w:val="18"/>
        </w:rPr>
        <w:t xml:space="preserve"> </w:t>
      </w:r>
      <w:r w:rsidRPr="00241020">
        <w:rPr>
          <w:rFonts w:ascii="Times New Roman" w:hAnsi="Times New Roman" w:cs="Times New Roman"/>
          <w:b/>
          <w:sz w:val="18"/>
        </w:rPr>
        <w:t>smart</w:t>
      </w:r>
      <w:r w:rsidRPr="00241020">
        <w:rPr>
          <w:rFonts w:ascii="Times New Roman" w:hAnsi="Times New Roman" w:cs="Times New Roman"/>
          <w:b/>
          <w:spacing w:val="-4"/>
          <w:sz w:val="18"/>
        </w:rPr>
        <w:t xml:space="preserve"> </w:t>
      </w:r>
      <w:r w:rsidRPr="00241020">
        <w:rPr>
          <w:rFonts w:ascii="Times New Roman" w:hAnsi="Times New Roman" w:cs="Times New Roman"/>
          <w:b/>
          <w:sz w:val="18"/>
        </w:rPr>
        <w:t>agriculture?</w:t>
      </w:r>
      <w:r w:rsidRPr="00241020">
        <w:rPr>
          <w:rFonts w:ascii="Times New Roman" w:hAnsi="Times New Roman" w:cs="Times New Roman"/>
          <w:b/>
          <w:spacing w:val="5"/>
          <w:sz w:val="18"/>
        </w:rPr>
        <w:t xml:space="preserve"> </w:t>
      </w:r>
      <w:r w:rsidRPr="00241020">
        <w:rPr>
          <w:rFonts w:ascii="Times New Roman" w:hAnsi="Times New Roman" w:cs="Times New Roman"/>
          <w:sz w:val="18"/>
        </w:rPr>
        <w:t>B.M.</w:t>
      </w:r>
      <w:r w:rsidRPr="00241020">
        <w:rPr>
          <w:rFonts w:ascii="Times New Roman" w:hAnsi="Times New Roman" w:cs="Times New Roman"/>
          <w:spacing w:val="-5"/>
          <w:sz w:val="18"/>
        </w:rPr>
        <w:t xml:space="preserve"> </w:t>
      </w:r>
      <w:r w:rsidRPr="00241020">
        <w:rPr>
          <w:rFonts w:ascii="Times New Roman" w:hAnsi="Times New Roman" w:cs="Times New Roman"/>
          <w:sz w:val="18"/>
        </w:rPr>
        <w:t>Campbell,</w:t>
      </w:r>
      <w:r w:rsidRPr="00241020">
        <w:rPr>
          <w:rFonts w:ascii="Times New Roman" w:hAnsi="Times New Roman" w:cs="Times New Roman"/>
          <w:spacing w:val="-2"/>
          <w:sz w:val="18"/>
        </w:rPr>
        <w:t xml:space="preserve"> </w:t>
      </w:r>
      <w:r w:rsidRPr="00241020">
        <w:rPr>
          <w:rFonts w:ascii="Times New Roman" w:hAnsi="Times New Roman" w:cs="Times New Roman"/>
          <w:sz w:val="18"/>
        </w:rPr>
        <w:t>P.</w:t>
      </w:r>
      <w:r w:rsidRPr="00241020">
        <w:rPr>
          <w:rFonts w:ascii="Times New Roman" w:hAnsi="Times New Roman" w:cs="Times New Roman"/>
          <w:spacing w:val="-5"/>
          <w:sz w:val="18"/>
        </w:rPr>
        <w:t xml:space="preserve"> </w:t>
      </w:r>
      <w:r w:rsidRPr="00241020">
        <w:rPr>
          <w:rFonts w:ascii="Times New Roman" w:hAnsi="Times New Roman" w:cs="Times New Roman"/>
          <w:sz w:val="18"/>
        </w:rPr>
        <w:t>Thornton,</w:t>
      </w:r>
      <w:r w:rsidRPr="00241020">
        <w:rPr>
          <w:rFonts w:ascii="Times New Roman" w:hAnsi="Times New Roman" w:cs="Times New Roman"/>
          <w:spacing w:val="-6"/>
          <w:sz w:val="18"/>
        </w:rPr>
        <w:t xml:space="preserve"> </w:t>
      </w:r>
      <w:r w:rsidRPr="00241020">
        <w:rPr>
          <w:rFonts w:ascii="Times New Roman" w:hAnsi="Times New Roman" w:cs="Times New Roman"/>
          <w:sz w:val="18"/>
        </w:rPr>
        <w:t>R.</w:t>
      </w:r>
      <w:r w:rsidRPr="00241020">
        <w:rPr>
          <w:rFonts w:ascii="Times New Roman" w:hAnsi="Times New Roman" w:cs="Times New Roman"/>
          <w:spacing w:val="-1"/>
          <w:sz w:val="18"/>
        </w:rPr>
        <w:t xml:space="preserve"> </w:t>
      </w:r>
      <w:r w:rsidRPr="00241020">
        <w:rPr>
          <w:rFonts w:ascii="Times New Roman" w:hAnsi="Times New Roman" w:cs="Times New Roman"/>
          <w:sz w:val="18"/>
        </w:rPr>
        <w:t>Zougmoré,</w:t>
      </w:r>
      <w:r w:rsidRPr="00241020">
        <w:rPr>
          <w:rFonts w:ascii="Times New Roman" w:hAnsi="Times New Roman" w:cs="Times New Roman"/>
          <w:spacing w:val="-5"/>
          <w:sz w:val="18"/>
        </w:rPr>
        <w:t xml:space="preserve"> </w:t>
      </w:r>
      <w:r w:rsidRPr="00241020">
        <w:rPr>
          <w:rFonts w:ascii="Times New Roman" w:hAnsi="Times New Roman" w:cs="Times New Roman"/>
          <w:sz w:val="18"/>
        </w:rPr>
        <w:t>P.</w:t>
      </w:r>
      <w:r w:rsidRPr="00241020">
        <w:rPr>
          <w:rFonts w:ascii="Times New Roman" w:hAnsi="Times New Roman" w:cs="Times New Roman"/>
          <w:spacing w:val="-1"/>
          <w:sz w:val="18"/>
        </w:rPr>
        <w:t xml:space="preserve"> </w:t>
      </w:r>
      <w:r w:rsidRPr="00241020">
        <w:rPr>
          <w:rFonts w:ascii="Times New Roman" w:hAnsi="Times New Roman" w:cs="Times New Roman"/>
          <w:sz w:val="18"/>
        </w:rPr>
        <w:t>van Asten, L. Lipper Curr. Opin. Environ. Sustain., 8 (2014), pp. 39-43, 10.1016/</w:t>
      </w:r>
      <w:r w:rsidRPr="00241020">
        <w:rPr>
          <w:rFonts w:ascii="Times New Roman" w:hAnsi="Times New Roman" w:cs="Times New Roman"/>
          <w:spacing w:val="-9"/>
          <w:sz w:val="18"/>
        </w:rPr>
        <w:t xml:space="preserve"> </w:t>
      </w:r>
      <w:proofErr w:type="gramStart"/>
      <w:r w:rsidRPr="00241020">
        <w:rPr>
          <w:rFonts w:ascii="Times New Roman" w:hAnsi="Times New Roman" w:cs="Times New Roman"/>
          <w:sz w:val="18"/>
        </w:rPr>
        <w:t>J.COSUST</w:t>
      </w:r>
      <w:proofErr w:type="gramEnd"/>
      <w:r w:rsidRPr="00241020">
        <w:rPr>
          <w:rFonts w:ascii="Times New Roman" w:hAnsi="Times New Roman" w:cs="Times New Roman"/>
          <w:sz w:val="18"/>
        </w:rPr>
        <w:t>.2014.07.002</w:t>
      </w:r>
    </w:p>
    <w:p w14:paraId="7D4062CE" w14:textId="77777777" w:rsidR="00B67735" w:rsidRPr="00241020" w:rsidRDefault="00B67735" w:rsidP="00261202">
      <w:pPr>
        <w:pStyle w:val="ListParagraph"/>
        <w:numPr>
          <w:ilvl w:val="0"/>
          <w:numId w:val="29"/>
        </w:numPr>
        <w:tabs>
          <w:tab w:val="left" w:pos="833"/>
        </w:tabs>
        <w:spacing w:before="19"/>
        <w:ind w:hanging="361"/>
        <w:jc w:val="both"/>
        <w:rPr>
          <w:rFonts w:ascii="Times New Roman" w:hAnsi="Times New Roman" w:cs="Times New Roman"/>
          <w:color w:val="2D414F"/>
          <w:sz w:val="21"/>
        </w:rPr>
      </w:pPr>
      <w:r w:rsidRPr="00241020">
        <w:rPr>
          <w:rFonts w:ascii="Times New Roman" w:hAnsi="Times New Roman" w:cs="Times New Roman"/>
          <w:noProof/>
          <w:lang w:val="en-GB" w:eastAsia="en-GB"/>
        </w:rPr>
        <mc:AlternateContent>
          <mc:Choice Requires="wps">
            <w:drawing>
              <wp:anchor distT="0" distB="0" distL="114300" distR="114300" simplePos="0" relativeHeight="251726848" behindDoc="0" locked="0" layoutInCell="1" allowOverlap="1" wp14:anchorId="227FF1B1" wp14:editId="2167D8C3">
                <wp:simplePos x="0" y="0"/>
                <wp:positionH relativeFrom="page">
                  <wp:posOffset>2889250</wp:posOffset>
                </wp:positionH>
                <wp:positionV relativeFrom="paragraph">
                  <wp:posOffset>149860</wp:posOffset>
                </wp:positionV>
                <wp:extent cx="2757170" cy="5080"/>
                <wp:effectExtent l="3175" t="0" r="1905" b="0"/>
                <wp:wrapNone/>
                <wp:docPr id="611" name="Freeform 6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57170" cy="5080"/>
                        </a:xfrm>
                        <a:custGeom>
                          <a:avLst/>
                          <a:gdLst>
                            <a:gd name="T0" fmla="+- 0 5626 4550"/>
                            <a:gd name="T1" fmla="*/ T0 w 4342"/>
                            <a:gd name="T2" fmla="+- 0 236 236"/>
                            <a:gd name="T3" fmla="*/ 236 h 8"/>
                            <a:gd name="T4" fmla="+- 0 4550 4550"/>
                            <a:gd name="T5" fmla="*/ T4 w 4342"/>
                            <a:gd name="T6" fmla="+- 0 236 236"/>
                            <a:gd name="T7" fmla="*/ 236 h 8"/>
                            <a:gd name="T8" fmla="+- 0 4550 4550"/>
                            <a:gd name="T9" fmla="*/ T8 w 4342"/>
                            <a:gd name="T10" fmla="+- 0 244 236"/>
                            <a:gd name="T11" fmla="*/ 244 h 8"/>
                            <a:gd name="T12" fmla="+- 0 5626 4550"/>
                            <a:gd name="T13" fmla="*/ T12 w 4342"/>
                            <a:gd name="T14" fmla="+- 0 244 236"/>
                            <a:gd name="T15" fmla="*/ 244 h 8"/>
                            <a:gd name="T16" fmla="+- 0 5626 4550"/>
                            <a:gd name="T17" fmla="*/ T16 w 4342"/>
                            <a:gd name="T18" fmla="+- 0 236 236"/>
                            <a:gd name="T19" fmla="*/ 236 h 8"/>
                            <a:gd name="T20" fmla="+- 0 8891 4550"/>
                            <a:gd name="T21" fmla="*/ T20 w 4342"/>
                            <a:gd name="T22" fmla="+- 0 236 236"/>
                            <a:gd name="T23" fmla="*/ 236 h 8"/>
                            <a:gd name="T24" fmla="+- 0 5670 4550"/>
                            <a:gd name="T25" fmla="*/ T24 w 4342"/>
                            <a:gd name="T26" fmla="+- 0 236 236"/>
                            <a:gd name="T27" fmla="*/ 236 h 8"/>
                            <a:gd name="T28" fmla="+- 0 5670 4550"/>
                            <a:gd name="T29" fmla="*/ T28 w 4342"/>
                            <a:gd name="T30" fmla="+- 0 244 236"/>
                            <a:gd name="T31" fmla="*/ 244 h 8"/>
                            <a:gd name="T32" fmla="+- 0 8891 4550"/>
                            <a:gd name="T33" fmla="*/ T32 w 4342"/>
                            <a:gd name="T34" fmla="+- 0 244 236"/>
                            <a:gd name="T35" fmla="*/ 244 h 8"/>
                            <a:gd name="T36" fmla="+- 0 8891 4550"/>
                            <a:gd name="T37" fmla="*/ T36 w 4342"/>
                            <a:gd name="T38" fmla="+- 0 236 236"/>
                            <a:gd name="T39" fmla="*/ 236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42" h="8">
                              <a:moveTo>
                                <a:pt x="1076" y="0"/>
                              </a:moveTo>
                              <a:lnTo>
                                <a:pt x="0" y="0"/>
                              </a:lnTo>
                              <a:lnTo>
                                <a:pt x="0" y="8"/>
                              </a:lnTo>
                              <a:lnTo>
                                <a:pt x="1076" y="8"/>
                              </a:lnTo>
                              <a:lnTo>
                                <a:pt x="1076" y="0"/>
                              </a:lnTo>
                              <a:close/>
                              <a:moveTo>
                                <a:pt x="4341" y="0"/>
                              </a:moveTo>
                              <a:lnTo>
                                <a:pt x="1120" y="0"/>
                              </a:lnTo>
                              <a:lnTo>
                                <a:pt x="1120" y="8"/>
                              </a:lnTo>
                              <a:lnTo>
                                <a:pt x="4341" y="8"/>
                              </a:lnTo>
                              <a:lnTo>
                                <a:pt x="43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1C40D19" id="Freeform 611" o:spid="_x0000_s1026" style="position:absolute;margin-left:227.5pt;margin-top:11.8pt;width:217.1pt;height:.4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3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" path="m1076,l,,,8r1076,l1076,xm4341,l1120,r,8l4341,8r,-8xe" fillcolor="black" stroked="f">
                <v:path arrowok="t" o:connecttype="custom" o:connectlocs="683260,149860;0,149860;0,154940;683260,154940;683260,149860;2756535,149860;711200,149860;711200,154940;2756535,154940;2756535,149860" o:connectangles="0,0,0,0,0,0,0,0,0,0"/>
                <w10:wrap anchorx="page"/>
              </v:shape>
            </w:pict>
          </mc:Fallback>
        </mc:AlternateContent>
      </w:r>
      <w:r w:rsidRPr="00241020">
        <w:rPr>
          <w:rFonts w:ascii="Times New Roman" w:hAnsi="Times New Roman" w:cs="Times New Roman"/>
          <w:b/>
          <w:sz w:val="18"/>
        </w:rPr>
        <w:t xml:space="preserve">Big Data in Smart Farming – A review </w:t>
      </w:r>
      <w:hyperlink r:id="rId66" w:anchor="!">
        <w:r w:rsidRPr="00241020">
          <w:rPr>
            <w:rFonts w:ascii="Times New Roman" w:hAnsi="Times New Roman" w:cs="Times New Roman"/>
            <w:sz w:val="18"/>
          </w:rPr>
          <w:t>SjaakWolfert</w:t>
        </w:r>
        <w:r w:rsidRPr="00241020">
          <w:rPr>
            <w:rFonts w:ascii="Times New Roman" w:hAnsi="Times New Roman" w:cs="Times New Roman"/>
            <w:sz w:val="18"/>
            <w:vertAlign w:val="superscript"/>
          </w:rPr>
          <w:t>ab</w:t>
        </w:r>
        <w:r w:rsidRPr="00241020">
          <w:rPr>
            <w:rFonts w:ascii="Times New Roman" w:hAnsi="Times New Roman" w:cs="Times New Roman"/>
            <w:spacing w:val="-7"/>
            <w:sz w:val="18"/>
          </w:rPr>
          <w:t xml:space="preserve"> </w:t>
        </w:r>
      </w:hyperlink>
      <w:hyperlink r:id="rId67" w:anchor="!">
        <w:r w:rsidRPr="00241020">
          <w:rPr>
            <w:rFonts w:ascii="Times New Roman" w:hAnsi="Times New Roman" w:cs="Times New Roman"/>
            <w:sz w:val="18"/>
          </w:rPr>
          <w:t>LanGe</w:t>
        </w:r>
      </w:hyperlink>
      <w:hyperlink r:id="rId68" w:anchor="!">
        <w:r w:rsidRPr="00241020">
          <w:rPr>
            <w:rFonts w:ascii="Times New Roman" w:hAnsi="Times New Roman" w:cs="Times New Roman"/>
            <w:sz w:val="18"/>
            <w:vertAlign w:val="superscript"/>
          </w:rPr>
          <w:t>a</w:t>
        </w:r>
        <w:r w:rsidRPr="00241020">
          <w:rPr>
            <w:rFonts w:ascii="Times New Roman" w:hAnsi="Times New Roman" w:cs="Times New Roman"/>
            <w:sz w:val="18"/>
          </w:rPr>
          <w:t>CorVerdouw</w:t>
        </w:r>
        <w:r w:rsidRPr="00241020">
          <w:rPr>
            <w:rFonts w:ascii="Times New Roman" w:hAnsi="Times New Roman" w:cs="Times New Roman"/>
            <w:sz w:val="18"/>
            <w:vertAlign w:val="superscript"/>
          </w:rPr>
          <w:t>ab</w:t>
        </w:r>
      </w:hyperlink>
      <w:r w:rsidRPr="00241020">
        <w:rPr>
          <w:rFonts w:ascii="Times New Roman" w:hAnsi="Times New Roman" w:cs="Times New Roman"/>
          <w:sz w:val="18"/>
        </w:rPr>
        <w:t>Marc-JeroenBogaardt</w:t>
      </w:r>
      <w:r w:rsidRPr="00241020">
        <w:rPr>
          <w:rFonts w:ascii="Times New Roman" w:hAnsi="Times New Roman" w:cs="Times New Roman"/>
          <w:sz w:val="18"/>
          <w:vertAlign w:val="superscript"/>
        </w:rPr>
        <w:t>a</w:t>
      </w:r>
    </w:p>
    <w:p w14:paraId="2A1B6D20" w14:textId="77777777" w:rsidR="00B67735" w:rsidRPr="00241020" w:rsidRDefault="00B67735" w:rsidP="00261202">
      <w:pPr>
        <w:pStyle w:val="ListParagraph"/>
        <w:numPr>
          <w:ilvl w:val="0"/>
          <w:numId w:val="29"/>
        </w:numPr>
        <w:tabs>
          <w:tab w:val="left" w:pos="833"/>
        </w:tabs>
        <w:spacing w:before="99" w:line="338" w:lineRule="auto"/>
        <w:ind w:right="750"/>
        <w:jc w:val="both"/>
        <w:rPr>
          <w:rFonts w:ascii="Times New Roman" w:hAnsi="Times New Roman" w:cs="Times New Roman"/>
          <w:color w:val="2D414F"/>
          <w:sz w:val="21"/>
        </w:rPr>
      </w:pPr>
      <w:r w:rsidRPr="00241020">
        <w:rPr>
          <w:rFonts w:ascii="Times New Roman" w:hAnsi="Times New Roman" w:cs="Times New Roman"/>
          <w:b/>
          <w:sz w:val="18"/>
        </w:rPr>
        <w:t>Leveraging Machine Learning and Big Data for Smart Buildings</w:t>
      </w:r>
      <w:r w:rsidRPr="00241020">
        <w:rPr>
          <w:rFonts w:ascii="Times New Roman" w:hAnsi="Times New Roman" w:cs="Times New Roman"/>
          <w:sz w:val="18"/>
        </w:rPr>
        <w:t xml:space="preserve">: A Comprehensive Survey Basheer Qolomany, </w:t>
      </w:r>
      <w:r w:rsidRPr="00241020">
        <w:rPr>
          <w:rFonts w:ascii="Times New Roman" w:hAnsi="Times New Roman" w:cs="Times New Roman"/>
          <w:i/>
          <w:sz w:val="18"/>
        </w:rPr>
        <w:t xml:space="preserve">IEEE, </w:t>
      </w:r>
      <w:r w:rsidRPr="00241020">
        <w:rPr>
          <w:rFonts w:ascii="Times New Roman" w:hAnsi="Times New Roman" w:cs="Times New Roman"/>
          <w:sz w:val="18"/>
        </w:rPr>
        <w:t>Ala Al-Fuqaha, Ajay Gupta, Driss Benhaddou, Safaa Alwajidi, Junaid Qadir, Alvis C. Fong. IEEE</w:t>
      </w:r>
      <w:r w:rsidRPr="00241020">
        <w:rPr>
          <w:rFonts w:ascii="Times New Roman" w:hAnsi="Times New Roman" w:cs="Times New Roman"/>
          <w:spacing w:val="-9"/>
          <w:sz w:val="18"/>
        </w:rPr>
        <w:t xml:space="preserve"> </w:t>
      </w:r>
      <w:r w:rsidRPr="00241020">
        <w:rPr>
          <w:rFonts w:ascii="Times New Roman" w:hAnsi="Times New Roman" w:cs="Times New Roman"/>
          <w:sz w:val="18"/>
        </w:rPr>
        <w:t>1-2</w:t>
      </w:r>
    </w:p>
    <w:p w14:paraId="79363ADD" w14:textId="77777777" w:rsidR="00B67735" w:rsidRPr="00241020" w:rsidRDefault="00B67735" w:rsidP="00261202">
      <w:pPr>
        <w:pStyle w:val="ListParagraph"/>
        <w:numPr>
          <w:ilvl w:val="0"/>
          <w:numId w:val="29"/>
        </w:numPr>
        <w:tabs>
          <w:tab w:val="left" w:pos="833"/>
        </w:tabs>
        <w:spacing w:before="15"/>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Inside the Smart Home </w:t>
      </w:r>
      <w:r w:rsidRPr="00241020">
        <w:rPr>
          <w:rFonts w:ascii="Times New Roman" w:hAnsi="Times New Roman" w:cs="Times New Roman"/>
          <w:sz w:val="18"/>
        </w:rPr>
        <w:t xml:space="preserve">edited </w:t>
      </w:r>
      <w:r w:rsidRPr="00241020">
        <w:rPr>
          <w:rFonts w:ascii="Times New Roman" w:hAnsi="Times New Roman" w:cs="Times New Roman"/>
          <w:spacing w:val="2"/>
          <w:sz w:val="18"/>
        </w:rPr>
        <w:t xml:space="preserve">by </w:t>
      </w:r>
      <w:r w:rsidRPr="00241020">
        <w:rPr>
          <w:rFonts w:ascii="Times New Roman" w:hAnsi="Times New Roman" w:cs="Times New Roman"/>
          <w:sz w:val="18"/>
        </w:rPr>
        <w:t xml:space="preserve">Richard Harper – </w:t>
      </w:r>
      <w:proofErr w:type="gramStart"/>
      <w:r w:rsidRPr="00241020">
        <w:rPr>
          <w:rFonts w:ascii="Times New Roman" w:hAnsi="Times New Roman" w:cs="Times New Roman"/>
          <w:sz w:val="18"/>
        </w:rPr>
        <w:t>2006 .</w:t>
      </w:r>
      <w:proofErr w:type="gramEnd"/>
      <w:r w:rsidRPr="00241020">
        <w:rPr>
          <w:rFonts w:ascii="Times New Roman" w:hAnsi="Times New Roman" w:cs="Times New Roman"/>
          <w:sz w:val="18"/>
        </w:rPr>
        <w:t xml:space="preserve"> springer Science,</w:t>
      </w:r>
      <w:r w:rsidRPr="00241020">
        <w:rPr>
          <w:rFonts w:ascii="Times New Roman" w:hAnsi="Times New Roman" w:cs="Times New Roman"/>
          <w:spacing w:val="-14"/>
          <w:sz w:val="18"/>
        </w:rPr>
        <w:t xml:space="preserve"> </w:t>
      </w:r>
      <w:r w:rsidRPr="00241020">
        <w:rPr>
          <w:rFonts w:ascii="Times New Roman" w:hAnsi="Times New Roman" w:cs="Times New Roman"/>
          <w:sz w:val="18"/>
        </w:rPr>
        <w:t>17-23</w:t>
      </w:r>
    </w:p>
    <w:p w14:paraId="307D331C" w14:textId="77777777" w:rsidR="00B67735" w:rsidRPr="00241020" w:rsidRDefault="00B67735" w:rsidP="00261202">
      <w:pPr>
        <w:pStyle w:val="ListParagraph"/>
        <w:numPr>
          <w:ilvl w:val="0"/>
          <w:numId w:val="29"/>
        </w:numPr>
        <w:tabs>
          <w:tab w:val="left" w:pos="833"/>
        </w:tabs>
        <w:spacing w:before="99" w:line="338" w:lineRule="auto"/>
        <w:ind w:right="686"/>
        <w:jc w:val="both"/>
        <w:rPr>
          <w:rFonts w:ascii="Times New Roman" w:hAnsi="Times New Roman" w:cs="Times New Roman"/>
          <w:color w:val="2D414F"/>
          <w:sz w:val="21"/>
        </w:rPr>
      </w:pPr>
      <w:r w:rsidRPr="00241020">
        <w:rPr>
          <w:rFonts w:ascii="Times New Roman" w:hAnsi="Times New Roman" w:cs="Times New Roman"/>
          <w:b/>
          <w:sz w:val="18"/>
        </w:rPr>
        <w:t>Smart</w:t>
      </w:r>
      <w:r w:rsidRPr="00241020">
        <w:rPr>
          <w:rFonts w:ascii="Times New Roman" w:hAnsi="Times New Roman" w:cs="Times New Roman"/>
          <w:b/>
          <w:spacing w:val="-4"/>
          <w:sz w:val="18"/>
        </w:rPr>
        <w:t xml:space="preserve"> </w:t>
      </w:r>
      <w:r w:rsidRPr="00241020">
        <w:rPr>
          <w:rFonts w:ascii="Times New Roman" w:hAnsi="Times New Roman" w:cs="Times New Roman"/>
          <w:b/>
          <w:sz w:val="18"/>
        </w:rPr>
        <w:t>Farming</w:t>
      </w:r>
      <w:r w:rsidRPr="00241020">
        <w:rPr>
          <w:rFonts w:ascii="Times New Roman" w:hAnsi="Times New Roman" w:cs="Times New Roman"/>
          <w:b/>
          <w:spacing w:val="-2"/>
          <w:sz w:val="18"/>
        </w:rPr>
        <w:t xml:space="preserve"> </w:t>
      </w:r>
      <w:r w:rsidRPr="00241020">
        <w:rPr>
          <w:rFonts w:ascii="Times New Roman" w:hAnsi="Times New Roman" w:cs="Times New Roman"/>
          <w:b/>
          <w:sz w:val="18"/>
        </w:rPr>
        <w:t>Technologies</w:t>
      </w:r>
      <w:r w:rsidRPr="00241020">
        <w:rPr>
          <w:rFonts w:ascii="Times New Roman" w:hAnsi="Times New Roman" w:cs="Times New Roman"/>
          <w:b/>
          <w:spacing w:val="-2"/>
          <w:sz w:val="18"/>
        </w:rPr>
        <w:t xml:space="preserve"> </w:t>
      </w:r>
      <w:r w:rsidRPr="00241020">
        <w:rPr>
          <w:rFonts w:ascii="Times New Roman" w:hAnsi="Times New Roman" w:cs="Times New Roman"/>
          <w:b/>
          <w:sz w:val="18"/>
        </w:rPr>
        <w:t>for</w:t>
      </w:r>
      <w:r w:rsidRPr="00241020">
        <w:rPr>
          <w:rFonts w:ascii="Times New Roman" w:hAnsi="Times New Roman" w:cs="Times New Roman"/>
          <w:b/>
          <w:spacing w:val="-3"/>
          <w:sz w:val="18"/>
        </w:rPr>
        <w:t xml:space="preserve"> </w:t>
      </w:r>
      <w:r w:rsidRPr="00241020">
        <w:rPr>
          <w:rFonts w:ascii="Times New Roman" w:hAnsi="Times New Roman" w:cs="Times New Roman"/>
          <w:b/>
          <w:sz w:val="18"/>
        </w:rPr>
        <w:t>Sustainable</w:t>
      </w:r>
      <w:r w:rsidRPr="00241020">
        <w:rPr>
          <w:rFonts w:ascii="Times New Roman" w:hAnsi="Times New Roman" w:cs="Times New Roman"/>
          <w:b/>
          <w:spacing w:val="-3"/>
          <w:sz w:val="18"/>
        </w:rPr>
        <w:t xml:space="preserve"> </w:t>
      </w:r>
      <w:r w:rsidRPr="00241020">
        <w:rPr>
          <w:rFonts w:ascii="Times New Roman" w:hAnsi="Times New Roman" w:cs="Times New Roman"/>
          <w:b/>
          <w:sz w:val="18"/>
        </w:rPr>
        <w:t>Agricultural</w:t>
      </w:r>
      <w:r w:rsidRPr="00241020">
        <w:rPr>
          <w:rFonts w:ascii="Times New Roman" w:hAnsi="Times New Roman" w:cs="Times New Roman"/>
          <w:b/>
          <w:spacing w:val="-2"/>
          <w:sz w:val="18"/>
        </w:rPr>
        <w:t xml:space="preserve"> </w:t>
      </w:r>
      <w:r w:rsidRPr="00241020">
        <w:rPr>
          <w:rFonts w:ascii="Times New Roman" w:hAnsi="Times New Roman" w:cs="Times New Roman"/>
          <w:b/>
          <w:sz w:val="18"/>
        </w:rPr>
        <w:t>Development</w:t>
      </w:r>
      <w:r w:rsidRPr="00241020">
        <w:rPr>
          <w:rFonts w:ascii="Times New Roman" w:hAnsi="Times New Roman" w:cs="Times New Roman"/>
          <w:b/>
          <w:spacing w:val="7"/>
          <w:sz w:val="18"/>
        </w:rPr>
        <w:t xml:space="preserve"> </w:t>
      </w:r>
      <w:r w:rsidRPr="00241020">
        <w:rPr>
          <w:rFonts w:ascii="Times New Roman" w:hAnsi="Times New Roman" w:cs="Times New Roman"/>
          <w:sz w:val="18"/>
        </w:rPr>
        <w:t>edited</w:t>
      </w:r>
      <w:r w:rsidRPr="00241020">
        <w:rPr>
          <w:rFonts w:ascii="Times New Roman" w:hAnsi="Times New Roman" w:cs="Times New Roman"/>
          <w:spacing w:val="-6"/>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10"/>
          <w:sz w:val="18"/>
        </w:rPr>
        <w:t xml:space="preserve"> </w:t>
      </w:r>
      <w:r w:rsidRPr="00241020">
        <w:rPr>
          <w:rFonts w:ascii="Times New Roman" w:hAnsi="Times New Roman" w:cs="Times New Roman"/>
          <w:sz w:val="18"/>
        </w:rPr>
        <w:t>Poonia,</w:t>
      </w:r>
      <w:r w:rsidRPr="00241020">
        <w:rPr>
          <w:rFonts w:ascii="Times New Roman" w:hAnsi="Times New Roman" w:cs="Times New Roman"/>
          <w:spacing w:val="-5"/>
          <w:sz w:val="18"/>
        </w:rPr>
        <w:t xml:space="preserve"> </w:t>
      </w:r>
      <w:r w:rsidRPr="00241020">
        <w:rPr>
          <w:rFonts w:ascii="Times New Roman" w:hAnsi="Times New Roman" w:cs="Times New Roman"/>
          <w:sz w:val="18"/>
        </w:rPr>
        <w:t>Ramesh</w:t>
      </w:r>
      <w:r w:rsidRPr="00241020">
        <w:rPr>
          <w:rFonts w:ascii="Times New Roman" w:hAnsi="Times New Roman" w:cs="Times New Roman"/>
          <w:spacing w:val="-6"/>
          <w:sz w:val="18"/>
        </w:rPr>
        <w:t xml:space="preserve"> </w:t>
      </w:r>
      <w:r w:rsidRPr="00241020">
        <w:rPr>
          <w:rFonts w:ascii="Times New Roman" w:hAnsi="Times New Roman" w:cs="Times New Roman"/>
          <w:sz w:val="18"/>
        </w:rPr>
        <w:t>C.,</w:t>
      </w:r>
      <w:r w:rsidRPr="00241020">
        <w:rPr>
          <w:rFonts w:ascii="Times New Roman" w:hAnsi="Times New Roman" w:cs="Times New Roman"/>
          <w:spacing w:val="-5"/>
          <w:sz w:val="18"/>
        </w:rPr>
        <w:t xml:space="preserve"> </w:t>
      </w:r>
      <w:r w:rsidRPr="00241020">
        <w:rPr>
          <w:rFonts w:ascii="Times New Roman" w:hAnsi="Times New Roman" w:cs="Times New Roman"/>
          <w:sz w:val="18"/>
        </w:rPr>
        <w:t>Gao,</w:t>
      </w:r>
      <w:r w:rsidRPr="00241020">
        <w:rPr>
          <w:rFonts w:ascii="Times New Roman" w:hAnsi="Times New Roman" w:cs="Times New Roman"/>
          <w:spacing w:val="-1"/>
          <w:sz w:val="18"/>
        </w:rPr>
        <w:t xml:space="preserve"> </w:t>
      </w:r>
      <w:r w:rsidRPr="00241020">
        <w:rPr>
          <w:rFonts w:ascii="Times New Roman" w:hAnsi="Times New Roman" w:cs="Times New Roman"/>
          <w:sz w:val="18"/>
        </w:rPr>
        <w:t>Xiao-Zhi,</w:t>
      </w:r>
      <w:r w:rsidRPr="00241020">
        <w:rPr>
          <w:rFonts w:ascii="Times New Roman" w:hAnsi="Times New Roman" w:cs="Times New Roman"/>
          <w:spacing w:val="-5"/>
          <w:sz w:val="18"/>
        </w:rPr>
        <w:t xml:space="preserve"> </w:t>
      </w:r>
      <w:r w:rsidRPr="00241020">
        <w:rPr>
          <w:rFonts w:ascii="Times New Roman" w:hAnsi="Times New Roman" w:cs="Times New Roman"/>
          <w:sz w:val="18"/>
        </w:rPr>
        <w:t>Raja, Linesh, Sharma, Sugam, Vyas, Sonali- 2018. springer Science,</w:t>
      </w:r>
      <w:r w:rsidRPr="00241020">
        <w:rPr>
          <w:rFonts w:ascii="Times New Roman" w:hAnsi="Times New Roman" w:cs="Times New Roman"/>
          <w:spacing w:val="-13"/>
          <w:sz w:val="18"/>
        </w:rPr>
        <w:t xml:space="preserve"> </w:t>
      </w:r>
      <w:r w:rsidRPr="00241020">
        <w:rPr>
          <w:rFonts w:ascii="Times New Roman" w:hAnsi="Times New Roman" w:cs="Times New Roman"/>
          <w:sz w:val="18"/>
        </w:rPr>
        <w:t>93-105</w:t>
      </w:r>
    </w:p>
    <w:p w14:paraId="4E1E98B4" w14:textId="77777777" w:rsidR="00B67735" w:rsidRPr="00241020" w:rsidRDefault="00B67735" w:rsidP="00261202">
      <w:pPr>
        <w:pStyle w:val="ListParagraph"/>
        <w:numPr>
          <w:ilvl w:val="0"/>
          <w:numId w:val="29"/>
        </w:numPr>
        <w:tabs>
          <w:tab w:val="left" w:pos="833"/>
        </w:tabs>
        <w:spacing w:before="20" w:line="348" w:lineRule="auto"/>
        <w:ind w:right="524"/>
        <w:jc w:val="both"/>
        <w:rPr>
          <w:rFonts w:ascii="Times New Roman" w:hAnsi="Times New Roman" w:cs="Times New Roman"/>
          <w:color w:val="2D414F"/>
          <w:sz w:val="21"/>
        </w:rPr>
      </w:pPr>
      <w:r w:rsidRPr="00241020">
        <w:rPr>
          <w:rFonts w:ascii="Times New Roman" w:hAnsi="Times New Roman" w:cs="Times New Roman"/>
          <w:b/>
          <w:sz w:val="18"/>
        </w:rPr>
        <w:t xml:space="preserve">Smart Environments: Technology, Protocols, and Applications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Diane Cook, Sajal Kumar Das – 2004. </w:t>
      </w:r>
      <w:r w:rsidRPr="00241020">
        <w:rPr>
          <w:rFonts w:ascii="Times New Roman" w:hAnsi="Times New Roman" w:cs="Times New Roman"/>
          <w:b/>
          <w:sz w:val="18"/>
        </w:rPr>
        <w:t xml:space="preserve">Smart Systems and IoT: Innovations in Computing: Proceeding of SSIC 2019 </w:t>
      </w:r>
      <w:r w:rsidRPr="00241020">
        <w:rPr>
          <w:rFonts w:ascii="Times New Roman" w:hAnsi="Times New Roman" w:cs="Times New Roman"/>
          <w:sz w:val="18"/>
        </w:rPr>
        <w:t xml:space="preserve">edited </w:t>
      </w:r>
      <w:r w:rsidRPr="00241020">
        <w:rPr>
          <w:rFonts w:ascii="Times New Roman" w:hAnsi="Times New Roman" w:cs="Times New Roman"/>
          <w:spacing w:val="2"/>
          <w:sz w:val="18"/>
        </w:rPr>
        <w:t xml:space="preserve">by </w:t>
      </w:r>
      <w:r w:rsidRPr="00241020">
        <w:rPr>
          <w:rFonts w:ascii="Times New Roman" w:hAnsi="Times New Roman" w:cs="Times New Roman"/>
          <w:sz w:val="18"/>
        </w:rPr>
        <w:t>Arun K. Somani, Rajveer Singh Shekhawat, Ankit Mundra, Sumit Srivastava, Vivek Kumar Verma. springer Science,</w:t>
      </w:r>
      <w:r w:rsidRPr="00241020">
        <w:rPr>
          <w:rFonts w:ascii="Times New Roman" w:hAnsi="Times New Roman" w:cs="Times New Roman"/>
          <w:spacing w:val="-6"/>
          <w:sz w:val="18"/>
        </w:rPr>
        <w:t xml:space="preserve"> </w:t>
      </w:r>
      <w:r w:rsidRPr="00241020">
        <w:rPr>
          <w:rFonts w:ascii="Times New Roman" w:hAnsi="Times New Roman" w:cs="Times New Roman"/>
          <w:sz w:val="18"/>
        </w:rPr>
        <w:t>122-128</w:t>
      </w:r>
    </w:p>
    <w:p w14:paraId="06D521F0" w14:textId="77777777" w:rsidR="00B67735" w:rsidRPr="00241020" w:rsidRDefault="00B67735" w:rsidP="00261202">
      <w:pPr>
        <w:pStyle w:val="ListParagraph"/>
        <w:numPr>
          <w:ilvl w:val="0"/>
          <w:numId w:val="29"/>
        </w:numPr>
        <w:tabs>
          <w:tab w:val="left" w:pos="833"/>
        </w:tabs>
        <w:spacing w:before="10"/>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Introduction to Machine Learning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Ethem Alpaydin- 2020. MIT pres,</w:t>
      </w:r>
      <w:r w:rsidRPr="00241020">
        <w:rPr>
          <w:rFonts w:ascii="Times New Roman" w:hAnsi="Times New Roman" w:cs="Times New Roman"/>
          <w:spacing w:val="-21"/>
          <w:sz w:val="18"/>
        </w:rPr>
        <w:t xml:space="preserve"> </w:t>
      </w:r>
      <w:r w:rsidRPr="00241020">
        <w:rPr>
          <w:rFonts w:ascii="Times New Roman" w:hAnsi="Times New Roman" w:cs="Times New Roman"/>
          <w:sz w:val="18"/>
        </w:rPr>
        <w:t>3-50</w:t>
      </w:r>
    </w:p>
    <w:p w14:paraId="3983A0EC" w14:textId="77777777" w:rsidR="00B67735" w:rsidRPr="00241020" w:rsidRDefault="00B67735" w:rsidP="00261202">
      <w:pPr>
        <w:jc w:val="both"/>
        <w:rPr>
          <w:rFonts w:ascii="Times New Roman" w:hAnsi="Times New Roman" w:cs="Times New Roman"/>
          <w:sz w:val="21"/>
        </w:rPr>
        <w:sectPr w:rsidR="00B67735" w:rsidRPr="00241020">
          <w:pgSz w:w="11910" w:h="16840"/>
          <w:pgMar w:top="920" w:right="440" w:bottom="280" w:left="700" w:header="720" w:footer="720" w:gutter="0"/>
          <w:cols w:space="720"/>
        </w:sectPr>
      </w:pPr>
    </w:p>
    <w:p w14:paraId="09C14213" w14:textId="77777777" w:rsidR="00B67735" w:rsidRPr="00241020" w:rsidRDefault="00B67735" w:rsidP="00261202">
      <w:pPr>
        <w:pStyle w:val="ListParagraph"/>
        <w:numPr>
          <w:ilvl w:val="0"/>
          <w:numId w:val="29"/>
        </w:numPr>
        <w:tabs>
          <w:tab w:val="left" w:pos="833"/>
        </w:tabs>
        <w:spacing w:before="83" w:line="333" w:lineRule="auto"/>
        <w:ind w:right="944"/>
        <w:jc w:val="both"/>
        <w:rPr>
          <w:rFonts w:ascii="Times New Roman" w:hAnsi="Times New Roman" w:cs="Times New Roman"/>
          <w:color w:val="2D414F"/>
          <w:sz w:val="21"/>
        </w:rPr>
      </w:pPr>
      <w:r w:rsidRPr="00241020">
        <w:rPr>
          <w:rFonts w:ascii="Times New Roman" w:hAnsi="Times New Roman" w:cs="Times New Roman"/>
          <w:b/>
          <w:sz w:val="18"/>
        </w:rPr>
        <w:lastRenderedPageBreak/>
        <w:t xml:space="preserve">Machine Learning in Agriculture: A Review, 2018 </w:t>
      </w:r>
      <w:r w:rsidRPr="00241020">
        <w:rPr>
          <w:rFonts w:ascii="Times New Roman" w:hAnsi="Times New Roman" w:cs="Times New Roman"/>
          <w:sz w:val="18"/>
        </w:rPr>
        <w:t xml:space="preserve">by Konstantinos G. Liakos, Patrizia Busato, Dimitrios Moshou, Simon Pearson and Dionysis </w:t>
      </w:r>
      <w:proofErr w:type="gramStart"/>
      <w:r w:rsidRPr="00241020">
        <w:rPr>
          <w:rFonts w:ascii="Times New Roman" w:hAnsi="Times New Roman" w:cs="Times New Roman"/>
          <w:sz w:val="18"/>
        </w:rPr>
        <w:t>Bochtis</w:t>
      </w:r>
      <w:r w:rsidRPr="00241020">
        <w:rPr>
          <w:rFonts w:ascii="Times New Roman" w:hAnsi="Times New Roman" w:cs="Times New Roman"/>
          <w:spacing w:val="1"/>
          <w:sz w:val="18"/>
        </w:rPr>
        <w:t xml:space="preserve"> </w:t>
      </w:r>
      <w:r w:rsidRPr="00241020">
        <w:rPr>
          <w:rFonts w:ascii="Times New Roman" w:hAnsi="Times New Roman" w:cs="Times New Roman"/>
          <w:sz w:val="18"/>
        </w:rPr>
        <w:t>.</w:t>
      </w:r>
      <w:proofErr w:type="gramEnd"/>
    </w:p>
    <w:p w14:paraId="56107931" w14:textId="77777777" w:rsidR="00B67735" w:rsidRPr="00241020" w:rsidRDefault="00B67735" w:rsidP="00261202">
      <w:pPr>
        <w:pStyle w:val="ListParagraph"/>
        <w:numPr>
          <w:ilvl w:val="0"/>
          <w:numId w:val="29"/>
        </w:numPr>
        <w:tabs>
          <w:tab w:val="left" w:pos="833"/>
        </w:tabs>
        <w:spacing w:before="25" w:line="338" w:lineRule="auto"/>
        <w:ind w:right="533"/>
        <w:jc w:val="both"/>
        <w:rPr>
          <w:rFonts w:ascii="Times New Roman" w:hAnsi="Times New Roman" w:cs="Times New Roman"/>
          <w:color w:val="2D414F"/>
          <w:sz w:val="21"/>
        </w:rPr>
      </w:pPr>
      <w:r w:rsidRPr="00241020">
        <w:rPr>
          <w:rFonts w:ascii="Times New Roman" w:hAnsi="Times New Roman" w:cs="Times New Roman"/>
          <w:b/>
          <w:sz w:val="18"/>
        </w:rPr>
        <w:t xml:space="preserve">Machine learning methods for crop yield prediction and climate change impact assessment in agriculture, 2018 </w:t>
      </w:r>
      <w:r w:rsidRPr="00241020">
        <w:rPr>
          <w:rFonts w:ascii="Times New Roman" w:hAnsi="Times New Roman" w:cs="Times New Roman"/>
          <w:sz w:val="18"/>
        </w:rPr>
        <w:t>by Andrew Crane-Droesch.</w:t>
      </w:r>
    </w:p>
    <w:p w14:paraId="51061FAC" w14:textId="77777777" w:rsidR="00B67735" w:rsidRPr="00241020" w:rsidRDefault="00B67735" w:rsidP="00261202">
      <w:pPr>
        <w:pStyle w:val="ListParagraph"/>
        <w:numPr>
          <w:ilvl w:val="0"/>
          <w:numId w:val="29"/>
        </w:numPr>
        <w:tabs>
          <w:tab w:val="left" w:pos="833"/>
        </w:tabs>
        <w:spacing w:before="20"/>
        <w:ind w:hanging="361"/>
        <w:jc w:val="both"/>
        <w:rPr>
          <w:rFonts w:ascii="Times New Roman" w:hAnsi="Times New Roman" w:cs="Times New Roman"/>
          <w:b/>
          <w:color w:val="2D414F"/>
          <w:sz w:val="21"/>
        </w:rPr>
      </w:pPr>
      <w:r w:rsidRPr="00241020">
        <w:rPr>
          <w:rFonts w:ascii="Times New Roman" w:hAnsi="Times New Roman" w:cs="Times New Roman"/>
          <w:b/>
          <w:sz w:val="18"/>
        </w:rPr>
        <w:t>From Smart Farming towards Agriculture 5.0: A Review on Crop Data Management,</w:t>
      </w:r>
      <w:r w:rsidRPr="00241020">
        <w:rPr>
          <w:rFonts w:ascii="Times New Roman" w:hAnsi="Times New Roman" w:cs="Times New Roman"/>
          <w:b/>
          <w:spacing w:val="-16"/>
          <w:sz w:val="18"/>
        </w:rPr>
        <w:t xml:space="preserve"> </w:t>
      </w:r>
      <w:r w:rsidRPr="00241020">
        <w:rPr>
          <w:rFonts w:ascii="Times New Roman" w:hAnsi="Times New Roman" w:cs="Times New Roman"/>
          <w:b/>
          <w:sz w:val="18"/>
        </w:rPr>
        <w:t>2020</w:t>
      </w:r>
    </w:p>
    <w:p w14:paraId="72F9DF46" w14:textId="77777777" w:rsidR="00B67735" w:rsidRPr="00241020" w:rsidRDefault="00B67735" w:rsidP="00261202">
      <w:pPr>
        <w:spacing w:before="95"/>
        <w:ind w:left="832"/>
        <w:jc w:val="both"/>
        <w:rPr>
          <w:rFonts w:ascii="Times New Roman" w:hAnsi="Times New Roman" w:cs="Times New Roman"/>
          <w:sz w:val="18"/>
        </w:rPr>
      </w:pPr>
      <w:r w:rsidRPr="00241020">
        <w:rPr>
          <w:rFonts w:ascii="Times New Roman" w:hAnsi="Times New Roman" w:cs="Times New Roman"/>
          <w:sz w:val="18"/>
        </w:rPr>
        <w:t>Verónica Saiz-Rubio and Francisco Rovira-Má</w:t>
      </w:r>
    </w:p>
    <w:p w14:paraId="76F77FCE" w14:textId="77777777" w:rsidR="00B67735" w:rsidRPr="00241020" w:rsidRDefault="00B67735" w:rsidP="00261202">
      <w:pPr>
        <w:pStyle w:val="ListParagraph"/>
        <w:numPr>
          <w:ilvl w:val="0"/>
          <w:numId w:val="29"/>
        </w:numPr>
        <w:tabs>
          <w:tab w:val="left" w:pos="833"/>
        </w:tabs>
        <w:spacing w:before="104" w:line="338" w:lineRule="auto"/>
        <w:ind w:right="855"/>
        <w:jc w:val="both"/>
        <w:rPr>
          <w:rFonts w:ascii="Times New Roman" w:hAnsi="Times New Roman" w:cs="Times New Roman"/>
          <w:color w:val="2D414F"/>
          <w:sz w:val="21"/>
        </w:rPr>
      </w:pPr>
      <w:r w:rsidRPr="00241020">
        <w:rPr>
          <w:rFonts w:ascii="Times New Roman" w:hAnsi="Times New Roman" w:cs="Times New Roman"/>
          <w:b/>
          <w:sz w:val="18"/>
        </w:rPr>
        <w:t>Towards</w:t>
      </w:r>
      <w:r w:rsidRPr="00241020">
        <w:rPr>
          <w:rFonts w:ascii="Times New Roman" w:hAnsi="Times New Roman" w:cs="Times New Roman"/>
          <w:b/>
          <w:spacing w:val="-3"/>
          <w:sz w:val="18"/>
        </w:rPr>
        <w:t xml:space="preserve"> </w:t>
      </w:r>
      <w:r w:rsidRPr="00241020">
        <w:rPr>
          <w:rFonts w:ascii="Times New Roman" w:hAnsi="Times New Roman" w:cs="Times New Roman"/>
          <w:b/>
          <w:sz w:val="18"/>
        </w:rPr>
        <w:t>smart</w:t>
      </w:r>
      <w:r w:rsidRPr="00241020">
        <w:rPr>
          <w:rFonts w:ascii="Times New Roman" w:hAnsi="Times New Roman" w:cs="Times New Roman"/>
          <w:b/>
          <w:spacing w:val="-3"/>
          <w:sz w:val="18"/>
        </w:rPr>
        <w:t xml:space="preserve"> </w:t>
      </w:r>
      <w:r w:rsidRPr="00241020">
        <w:rPr>
          <w:rFonts w:ascii="Times New Roman" w:hAnsi="Times New Roman" w:cs="Times New Roman"/>
          <w:b/>
          <w:sz w:val="18"/>
        </w:rPr>
        <w:t>farming:</w:t>
      </w:r>
      <w:r w:rsidRPr="00241020">
        <w:rPr>
          <w:rFonts w:ascii="Times New Roman" w:hAnsi="Times New Roman" w:cs="Times New Roman"/>
          <w:b/>
          <w:spacing w:val="-3"/>
          <w:sz w:val="18"/>
        </w:rPr>
        <w:t xml:space="preserve"> </w:t>
      </w:r>
      <w:r w:rsidRPr="00241020">
        <w:rPr>
          <w:rFonts w:ascii="Times New Roman" w:hAnsi="Times New Roman" w:cs="Times New Roman"/>
          <w:b/>
          <w:sz w:val="18"/>
        </w:rPr>
        <w:t>Systems,</w:t>
      </w:r>
      <w:r w:rsidRPr="00241020">
        <w:rPr>
          <w:rFonts w:ascii="Times New Roman" w:hAnsi="Times New Roman" w:cs="Times New Roman"/>
          <w:b/>
          <w:spacing w:val="-1"/>
          <w:sz w:val="18"/>
        </w:rPr>
        <w:t xml:space="preserve"> </w:t>
      </w:r>
      <w:r w:rsidRPr="00241020">
        <w:rPr>
          <w:rFonts w:ascii="Times New Roman" w:hAnsi="Times New Roman" w:cs="Times New Roman"/>
          <w:b/>
          <w:sz w:val="18"/>
        </w:rPr>
        <w:t>frameworks</w:t>
      </w:r>
      <w:r w:rsidRPr="00241020">
        <w:rPr>
          <w:rFonts w:ascii="Times New Roman" w:hAnsi="Times New Roman" w:cs="Times New Roman"/>
          <w:b/>
          <w:spacing w:val="-3"/>
          <w:sz w:val="18"/>
        </w:rPr>
        <w:t xml:space="preserve"> </w:t>
      </w:r>
      <w:r w:rsidRPr="00241020">
        <w:rPr>
          <w:rFonts w:ascii="Times New Roman" w:hAnsi="Times New Roman" w:cs="Times New Roman"/>
          <w:b/>
          <w:sz w:val="18"/>
        </w:rPr>
        <w:t>and</w:t>
      </w:r>
      <w:r w:rsidRPr="00241020">
        <w:rPr>
          <w:rFonts w:ascii="Times New Roman" w:hAnsi="Times New Roman" w:cs="Times New Roman"/>
          <w:b/>
          <w:spacing w:val="-4"/>
          <w:sz w:val="18"/>
        </w:rPr>
        <w:t xml:space="preserve"> </w:t>
      </w:r>
      <w:r w:rsidRPr="00241020">
        <w:rPr>
          <w:rFonts w:ascii="Times New Roman" w:hAnsi="Times New Roman" w:cs="Times New Roman"/>
          <w:b/>
          <w:sz w:val="18"/>
        </w:rPr>
        <w:t>exploitation</w:t>
      </w:r>
      <w:r w:rsidRPr="00241020">
        <w:rPr>
          <w:rFonts w:ascii="Times New Roman" w:hAnsi="Times New Roman" w:cs="Times New Roman"/>
          <w:b/>
          <w:spacing w:val="-8"/>
          <w:sz w:val="18"/>
        </w:rPr>
        <w:t xml:space="preserve"> </w:t>
      </w:r>
      <w:r w:rsidRPr="00241020">
        <w:rPr>
          <w:rFonts w:ascii="Times New Roman" w:hAnsi="Times New Roman" w:cs="Times New Roman"/>
          <w:b/>
          <w:sz w:val="18"/>
        </w:rPr>
        <w:t>of multiple</w:t>
      </w:r>
      <w:r w:rsidRPr="00241020">
        <w:rPr>
          <w:rFonts w:ascii="Times New Roman" w:hAnsi="Times New Roman" w:cs="Times New Roman"/>
          <w:b/>
          <w:spacing w:val="-3"/>
          <w:sz w:val="18"/>
        </w:rPr>
        <w:t xml:space="preserve"> </w:t>
      </w:r>
      <w:proofErr w:type="gramStart"/>
      <w:r w:rsidRPr="00241020">
        <w:rPr>
          <w:rFonts w:ascii="Times New Roman" w:hAnsi="Times New Roman" w:cs="Times New Roman"/>
          <w:b/>
          <w:sz w:val="18"/>
        </w:rPr>
        <w:t>sources</w:t>
      </w:r>
      <w:r w:rsidRPr="00241020">
        <w:rPr>
          <w:rFonts w:ascii="Times New Roman" w:hAnsi="Times New Roman" w:cs="Times New Roman"/>
          <w:b/>
          <w:spacing w:val="5"/>
          <w:sz w:val="18"/>
        </w:rPr>
        <w:t xml:space="preserve"> </w:t>
      </w:r>
      <w:r w:rsidRPr="00241020">
        <w:rPr>
          <w:rFonts w:ascii="Times New Roman" w:hAnsi="Times New Roman" w:cs="Times New Roman"/>
          <w:b/>
          <w:sz w:val="18"/>
        </w:rPr>
        <w:t>,</w:t>
      </w:r>
      <w:proofErr w:type="gramEnd"/>
      <w:r w:rsidRPr="00241020">
        <w:rPr>
          <w:rFonts w:ascii="Times New Roman" w:hAnsi="Times New Roman" w:cs="Times New Roman"/>
          <w:b/>
          <w:spacing w:val="-5"/>
          <w:sz w:val="18"/>
        </w:rPr>
        <w:t xml:space="preserve"> </w:t>
      </w:r>
      <w:r w:rsidRPr="00241020">
        <w:rPr>
          <w:rFonts w:ascii="Times New Roman" w:hAnsi="Times New Roman" w:cs="Times New Roman"/>
          <w:b/>
          <w:sz w:val="18"/>
        </w:rPr>
        <w:t>2020</w:t>
      </w:r>
      <w:r w:rsidRPr="00241020">
        <w:rPr>
          <w:rFonts w:ascii="Times New Roman" w:hAnsi="Times New Roman" w:cs="Times New Roman"/>
          <w:b/>
          <w:spacing w:val="-1"/>
          <w:sz w:val="18"/>
        </w:rPr>
        <w:t xml:space="preserve"> </w:t>
      </w:r>
      <w:r w:rsidRPr="00241020">
        <w:rPr>
          <w:rFonts w:ascii="Times New Roman" w:hAnsi="Times New Roman" w:cs="Times New Roman"/>
          <w:sz w:val="18"/>
        </w:rPr>
        <w:t>by</w:t>
      </w:r>
      <w:r w:rsidRPr="00241020">
        <w:rPr>
          <w:rFonts w:ascii="Times New Roman" w:hAnsi="Times New Roman" w:cs="Times New Roman"/>
          <w:spacing w:val="-10"/>
          <w:sz w:val="18"/>
        </w:rPr>
        <w:t xml:space="preserve"> </w:t>
      </w:r>
      <w:r w:rsidRPr="00241020">
        <w:rPr>
          <w:rFonts w:ascii="Times New Roman" w:hAnsi="Times New Roman" w:cs="Times New Roman"/>
          <w:sz w:val="18"/>
        </w:rPr>
        <w:t>Anastasios</w:t>
      </w:r>
      <w:r w:rsidRPr="00241020">
        <w:rPr>
          <w:rFonts w:ascii="Times New Roman" w:hAnsi="Times New Roman" w:cs="Times New Roman"/>
          <w:spacing w:val="-2"/>
          <w:sz w:val="18"/>
        </w:rPr>
        <w:t xml:space="preserve"> </w:t>
      </w:r>
      <w:r w:rsidRPr="00241020">
        <w:rPr>
          <w:rFonts w:ascii="Times New Roman" w:hAnsi="Times New Roman" w:cs="Times New Roman"/>
          <w:sz w:val="18"/>
        </w:rPr>
        <w:t>Lytos</w:t>
      </w:r>
      <w:r w:rsidRPr="00241020">
        <w:rPr>
          <w:rFonts w:ascii="Times New Roman" w:hAnsi="Times New Roman" w:cs="Times New Roman"/>
          <w:spacing w:val="-3"/>
          <w:sz w:val="18"/>
        </w:rPr>
        <w:t xml:space="preserve"> </w:t>
      </w:r>
      <w:r w:rsidRPr="00241020">
        <w:rPr>
          <w:rFonts w:ascii="Times New Roman" w:hAnsi="Times New Roman" w:cs="Times New Roman"/>
          <w:sz w:val="18"/>
        </w:rPr>
        <w:t>,</w:t>
      </w:r>
      <w:r w:rsidRPr="00241020">
        <w:rPr>
          <w:rFonts w:ascii="Times New Roman" w:hAnsi="Times New Roman" w:cs="Times New Roman"/>
          <w:spacing w:val="-5"/>
          <w:sz w:val="18"/>
        </w:rPr>
        <w:t xml:space="preserve"> </w:t>
      </w:r>
      <w:r w:rsidRPr="00241020">
        <w:rPr>
          <w:rFonts w:ascii="Times New Roman" w:hAnsi="Times New Roman" w:cs="Times New Roman"/>
          <w:sz w:val="18"/>
        </w:rPr>
        <w:t>Thomas Lagkas , Panagiotis Sarigiannidis , Michalis Zervakis , George</w:t>
      </w:r>
      <w:r w:rsidRPr="00241020">
        <w:rPr>
          <w:rFonts w:ascii="Times New Roman" w:hAnsi="Times New Roman" w:cs="Times New Roman"/>
          <w:spacing w:val="3"/>
          <w:sz w:val="18"/>
        </w:rPr>
        <w:t xml:space="preserve"> </w:t>
      </w:r>
      <w:r w:rsidRPr="00241020">
        <w:rPr>
          <w:rFonts w:ascii="Times New Roman" w:hAnsi="Times New Roman" w:cs="Times New Roman"/>
          <w:sz w:val="18"/>
        </w:rPr>
        <w:t>Livanos</w:t>
      </w:r>
    </w:p>
    <w:p w14:paraId="0FEEF9F3" w14:textId="77777777" w:rsidR="00B67735" w:rsidRPr="00241020" w:rsidRDefault="00B67735" w:rsidP="00261202">
      <w:pPr>
        <w:pStyle w:val="ListParagraph"/>
        <w:numPr>
          <w:ilvl w:val="0"/>
          <w:numId w:val="29"/>
        </w:numPr>
        <w:tabs>
          <w:tab w:val="left" w:pos="833"/>
        </w:tabs>
        <w:spacing w:before="16" w:line="338" w:lineRule="auto"/>
        <w:ind w:right="937"/>
        <w:jc w:val="both"/>
        <w:rPr>
          <w:rFonts w:ascii="Times New Roman" w:hAnsi="Times New Roman" w:cs="Times New Roman"/>
          <w:color w:val="2D414F"/>
          <w:sz w:val="21"/>
        </w:rPr>
      </w:pPr>
      <w:r w:rsidRPr="00241020">
        <w:rPr>
          <w:rFonts w:ascii="Times New Roman" w:hAnsi="Times New Roman" w:cs="Times New Roman"/>
          <w:b/>
          <w:sz w:val="18"/>
        </w:rPr>
        <w:t xml:space="preserve">Smart Farming Prediction Using Machine Learning, 2019 </w:t>
      </w:r>
      <w:r w:rsidRPr="00241020">
        <w:rPr>
          <w:rFonts w:ascii="Times New Roman" w:hAnsi="Times New Roman" w:cs="Times New Roman"/>
          <w:sz w:val="18"/>
        </w:rPr>
        <w:t>by S.</w:t>
      </w:r>
      <w:proofErr w:type="gramStart"/>
      <w:r w:rsidRPr="00241020">
        <w:rPr>
          <w:rFonts w:ascii="Times New Roman" w:hAnsi="Times New Roman" w:cs="Times New Roman"/>
          <w:sz w:val="18"/>
        </w:rPr>
        <w:t>R.Rajeswari</w:t>
      </w:r>
      <w:proofErr w:type="gramEnd"/>
      <w:r w:rsidRPr="00241020">
        <w:rPr>
          <w:rFonts w:ascii="Times New Roman" w:hAnsi="Times New Roman" w:cs="Times New Roman"/>
          <w:sz w:val="18"/>
        </w:rPr>
        <w:t xml:space="preserve"> , Parth Khunteta, Subham Kumar,Amrit Raj Singh,Vaibhav</w:t>
      </w:r>
      <w:r w:rsidRPr="00241020">
        <w:rPr>
          <w:rFonts w:ascii="Times New Roman" w:hAnsi="Times New Roman" w:cs="Times New Roman"/>
          <w:spacing w:val="-5"/>
          <w:sz w:val="18"/>
        </w:rPr>
        <w:t xml:space="preserve"> </w:t>
      </w:r>
      <w:r w:rsidRPr="00241020">
        <w:rPr>
          <w:rFonts w:ascii="Times New Roman" w:hAnsi="Times New Roman" w:cs="Times New Roman"/>
          <w:sz w:val="18"/>
        </w:rPr>
        <w:t>Pandey.</w:t>
      </w:r>
    </w:p>
    <w:p w14:paraId="5DF79958" w14:textId="77777777" w:rsidR="00B67735" w:rsidRPr="00241020" w:rsidRDefault="00B67735" w:rsidP="00261202">
      <w:pPr>
        <w:pStyle w:val="ListParagraph"/>
        <w:numPr>
          <w:ilvl w:val="0"/>
          <w:numId w:val="29"/>
        </w:numPr>
        <w:tabs>
          <w:tab w:val="left" w:pos="833"/>
        </w:tabs>
        <w:spacing w:before="20"/>
        <w:ind w:hanging="361"/>
        <w:jc w:val="both"/>
        <w:rPr>
          <w:rFonts w:ascii="Times New Roman" w:hAnsi="Times New Roman" w:cs="Times New Roman"/>
          <w:b/>
          <w:color w:val="2D414F"/>
          <w:sz w:val="21"/>
        </w:rPr>
      </w:pPr>
      <w:r w:rsidRPr="00241020">
        <w:rPr>
          <w:rFonts w:ascii="Times New Roman" w:hAnsi="Times New Roman" w:cs="Times New Roman"/>
          <w:b/>
          <w:sz w:val="18"/>
        </w:rPr>
        <w:t>An IoT based smart irrigation management system using Machine learning and open source technologies</w:t>
      </w:r>
      <w:r w:rsidRPr="00241020">
        <w:rPr>
          <w:rFonts w:ascii="Times New Roman" w:hAnsi="Times New Roman" w:cs="Times New Roman"/>
          <w:sz w:val="18"/>
        </w:rPr>
        <w:t>,</w:t>
      </w:r>
      <w:r w:rsidRPr="00241020">
        <w:rPr>
          <w:rFonts w:ascii="Times New Roman" w:hAnsi="Times New Roman" w:cs="Times New Roman"/>
          <w:spacing w:val="-25"/>
          <w:sz w:val="18"/>
        </w:rPr>
        <w:t xml:space="preserve"> </w:t>
      </w:r>
      <w:r w:rsidRPr="00241020">
        <w:rPr>
          <w:rFonts w:ascii="Times New Roman" w:hAnsi="Times New Roman" w:cs="Times New Roman"/>
          <w:b/>
          <w:sz w:val="18"/>
        </w:rPr>
        <w:t>2018</w:t>
      </w:r>
    </w:p>
    <w:p w14:paraId="7EC2BC67" w14:textId="77777777" w:rsidR="00B67735" w:rsidRPr="00241020" w:rsidRDefault="00B67735" w:rsidP="00261202">
      <w:pPr>
        <w:spacing w:before="99"/>
        <w:ind w:left="832"/>
        <w:jc w:val="both"/>
        <w:rPr>
          <w:rFonts w:ascii="Times New Roman" w:hAnsi="Times New Roman" w:cs="Times New Roman"/>
          <w:sz w:val="18"/>
        </w:rPr>
      </w:pPr>
      <w:r w:rsidRPr="00241020">
        <w:rPr>
          <w:rFonts w:ascii="Times New Roman" w:hAnsi="Times New Roman" w:cs="Times New Roman"/>
          <w:sz w:val="18"/>
        </w:rPr>
        <w:t xml:space="preserve">Amarendra </w:t>
      </w:r>
      <w:proofErr w:type="gramStart"/>
      <w:r w:rsidRPr="00241020">
        <w:rPr>
          <w:rFonts w:ascii="Times New Roman" w:hAnsi="Times New Roman" w:cs="Times New Roman"/>
          <w:sz w:val="18"/>
        </w:rPr>
        <w:t>Goap,Deepak</w:t>
      </w:r>
      <w:proofErr w:type="gramEnd"/>
      <w:r w:rsidRPr="00241020">
        <w:rPr>
          <w:rFonts w:ascii="Times New Roman" w:hAnsi="Times New Roman" w:cs="Times New Roman"/>
          <w:sz w:val="18"/>
        </w:rPr>
        <w:t xml:space="preserve"> Sharma, A.K. Shukla, C. Rama Krishna.</w:t>
      </w:r>
    </w:p>
    <w:p w14:paraId="0FC2A9CA" w14:textId="77777777" w:rsidR="00B67735" w:rsidRPr="00241020" w:rsidRDefault="00B67735" w:rsidP="00261202">
      <w:pPr>
        <w:pStyle w:val="ListParagraph"/>
        <w:numPr>
          <w:ilvl w:val="0"/>
          <w:numId w:val="29"/>
        </w:numPr>
        <w:tabs>
          <w:tab w:val="left" w:pos="833"/>
        </w:tabs>
        <w:spacing w:before="104" w:line="336" w:lineRule="auto"/>
        <w:ind w:right="1134"/>
        <w:jc w:val="both"/>
        <w:rPr>
          <w:rFonts w:ascii="Times New Roman" w:hAnsi="Times New Roman" w:cs="Times New Roman"/>
          <w:color w:val="2D414F"/>
          <w:sz w:val="21"/>
        </w:rPr>
      </w:pPr>
      <w:r w:rsidRPr="00241020">
        <w:rPr>
          <w:rFonts w:ascii="Times New Roman" w:hAnsi="Times New Roman" w:cs="Times New Roman"/>
          <w:b/>
          <w:sz w:val="18"/>
        </w:rPr>
        <w:t>IoT</w:t>
      </w:r>
      <w:r w:rsidRPr="00241020">
        <w:rPr>
          <w:rFonts w:ascii="Times New Roman" w:hAnsi="Times New Roman" w:cs="Times New Roman"/>
          <w:b/>
          <w:spacing w:val="-4"/>
          <w:sz w:val="18"/>
        </w:rPr>
        <w:t xml:space="preserve"> </w:t>
      </w:r>
      <w:r w:rsidRPr="00241020">
        <w:rPr>
          <w:rFonts w:ascii="Times New Roman" w:hAnsi="Times New Roman" w:cs="Times New Roman"/>
          <w:b/>
          <w:sz w:val="18"/>
        </w:rPr>
        <w:t>based</w:t>
      </w:r>
      <w:r w:rsidRPr="00241020">
        <w:rPr>
          <w:rFonts w:ascii="Times New Roman" w:hAnsi="Times New Roman" w:cs="Times New Roman"/>
          <w:b/>
          <w:spacing w:val="-4"/>
          <w:sz w:val="18"/>
        </w:rPr>
        <w:t xml:space="preserve"> </w:t>
      </w:r>
      <w:r w:rsidRPr="00241020">
        <w:rPr>
          <w:rFonts w:ascii="Times New Roman" w:hAnsi="Times New Roman" w:cs="Times New Roman"/>
          <w:b/>
          <w:sz w:val="18"/>
        </w:rPr>
        <w:t>Smart</w:t>
      </w:r>
      <w:r w:rsidRPr="00241020">
        <w:rPr>
          <w:rFonts w:ascii="Times New Roman" w:hAnsi="Times New Roman" w:cs="Times New Roman"/>
          <w:b/>
          <w:spacing w:val="-3"/>
          <w:sz w:val="18"/>
        </w:rPr>
        <w:t xml:space="preserve"> </w:t>
      </w:r>
      <w:r w:rsidRPr="00241020">
        <w:rPr>
          <w:rFonts w:ascii="Times New Roman" w:hAnsi="Times New Roman" w:cs="Times New Roman"/>
          <w:b/>
          <w:sz w:val="18"/>
        </w:rPr>
        <w:t>Farming:</w:t>
      </w:r>
      <w:r w:rsidRPr="00241020">
        <w:rPr>
          <w:rFonts w:ascii="Times New Roman" w:hAnsi="Times New Roman" w:cs="Times New Roman"/>
          <w:b/>
          <w:spacing w:val="-3"/>
          <w:sz w:val="18"/>
        </w:rPr>
        <w:t xml:space="preserve"> </w:t>
      </w:r>
      <w:r w:rsidRPr="00241020">
        <w:rPr>
          <w:rFonts w:ascii="Times New Roman" w:hAnsi="Times New Roman" w:cs="Times New Roman"/>
          <w:b/>
          <w:sz w:val="18"/>
        </w:rPr>
        <w:t>Feature subset</w:t>
      </w:r>
      <w:r w:rsidRPr="00241020">
        <w:rPr>
          <w:rFonts w:ascii="Times New Roman" w:hAnsi="Times New Roman" w:cs="Times New Roman"/>
          <w:b/>
          <w:spacing w:val="-3"/>
          <w:sz w:val="18"/>
        </w:rPr>
        <w:t xml:space="preserve"> </w:t>
      </w:r>
      <w:r w:rsidRPr="00241020">
        <w:rPr>
          <w:rFonts w:ascii="Times New Roman" w:hAnsi="Times New Roman" w:cs="Times New Roman"/>
          <w:b/>
          <w:sz w:val="18"/>
        </w:rPr>
        <w:t>selection</w:t>
      </w:r>
      <w:r w:rsidRPr="00241020">
        <w:rPr>
          <w:rFonts w:ascii="Times New Roman" w:hAnsi="Times New Roman" w:cs="Times New Roman"/>
          <w:b/>
          <w:spacing w:val="-4"/>
          <w:sz w:val="18"/>
        </w:rPr>
        <w:t xml:space="preserve"> </w:t>
      </w:r>
      <w:r w:rsidRPr="00241020">
        <w:rPr>
          <w:rFonts w:ascii="Times New Roman" w:hAnsi="Times New Roman" w:cs="Times New Roman"/>
          <w:b/>
          <w:sz w:val="18"/>
        </w:rPr>
        <w:t>for</w:t>
      </w:r>
      <w:r w:rsidRPr="00241020">
        <w:rPr>
          <w:rFonts w:ascii="Times New Roman" w:hAnsi="Times New Roman" w:cs="Times New Roman"/>
          <w:b/>
          <w:spacing w:val="-3"/>
          <w:sz w:val="18"/>
        </w:rPr>
        <w:t xml:space="preserve"> </w:t>
      </w:r>
      <w:r w:rsidRPr="00241020">
        <w:rPr>
          <w:rFonts w:ascii="Times New Roman" w:hAnsi="Times New Roman" w:cs="Times New Roman"/>
          <w:b/>
          <w:sz w:val="18"/>
        </w:rPr>
        <w:t>optimized high</w:t>
      </w:r>
      <w:r w:rsidRPr="00241020">
        <w:rPr>
          <w:rFonts w:ascii="Times New Roman" w:hAnsi="Times New Roman" w:cs="Times New Roman"/>
          <w:b/>
          <w:spacing w:val="-8"/>
          <w:sz w:val="18"/>
        </w:rPr>
        <w:t xml:space="preserve"> </w:t>
      </w:r>
      <w:r w:rsidRPr="00241020">
        <w:rPr>
          <w:rFonts w:ascii="Times New Roman" w:hAnsi="Times New Roman" w:cs="Times New Roman"/>
          <w:b/>
          <w:sz w:val="18"/>
        </w:rPr>
        <w:t>dimensional</w:t>
      </w:r>
      <w:r w:rsidRPr="00241020">
        <w:rPr>
          <w:rFonts w:ascii="Times New Roman" w:hAnsi="Times New Roman" w:cs="Times New Roman"/>
          <w:b/>
          <w:spacing w:val="-6"/>
          <w:sz w:val="18"/>
        </w:rPr>
        <w:t xml:space="preserve"> </w:t>
      </w:r>
      <w:r w:rsidRPr="00241020">
        <w:rPr>
          <w:rFonts w:ascii="Times New Roman" w:hAnsi="Times New Roman" w:cs="Times New Roman"/>
          <w:b/>
          <w:sz w:val="18"/>
        </w:rPr>
        <w:t>data</w:t>
      </w:r>
      <w:r w:rsidRPr="00241020">
        <w:rPr>
          <w:rFonts w:ascii="Times New Roman" w:hAnsi="Times New Roman" w:cs="Times New Roman"/>
          <w:b/>
          <w:spacing w:val="-2"/>
          <w:sz w:val="18"/>
        </w:rPr>
        <w:t xml:space="preserve"> </w:t>
      </w:r>
      <w:r w:rsidRPr="00241020">
        <w:rPr>
          <w:rFonts w:ascii="Times New Roman" w:hAnsi="Times New Roman" w:cs="Times New Roman"/>
          <w:b/>
          <w:sz w:val="18"/>
        </w:rPr>
        <w:t>using</w:t>
      </w:r>
      <w:r w:rsidRPr="00241020">
        <w:rPr>
          <w:rFonts w:ascii="Times New Roman" w:hAnsi="Times New Roman" w:cs="Times New Roman"/>
          <w:b/>
          <w:spacing w:val="2"/>
          <w:sz w:val="18"/>
        </w:rPr>
        <w:t xml:space="preserve"> </w:t>
      </w:r>
      <w:r w:rsidRPr="00241020">
        <w:rPr>
          <w:rFonts w:ascii="Times New Roman" w:hAnsi="Times New Roman" w:cs="Times New Roman"/>
          <w:b/>
          <w:sz w:val="18"/>
        </w:rPr>
        <w:t>improved</w:t>
      </w:r>
      <w:r w:rsidRPr="00241020">
        <w:rPr>
          <w:rFonts w:ascii="Times New Roman" w:hAnsi="Times New Roman" w:cs="Times New Roman"/>
          <w:b/>
          <w:spacing w:val="-4"/>
          <w:sz w:val="18"/>
        </w:rPr>
        <w:t xml:space="preserve"> </w:t>
      </w:r>
      <w:r w:rsidRPr="00241020">
        <w:rPr>
          <w:rFonts w:ascii="Times New Roman" w:hAnsi="Times New Roman" w:cs="Times New Roman"/>
          <w:b/>
          <w:sz w:val="18"/>
        </w:rPr>
        <w:t>GA</w:t>
      </w:r>
      <w:r w:rsidRPr="00241020">
        <w:rPr>
          <w:rFonts w:ascii="Times New Roman" w:hAnsi="Times New Roman" w:cs="Times New Roman"/>
          <w:b/>
          <w:spacing w:val="-6"/>
          <w:sz w:val="18"/>
        </w:rPr>
        <w:t xml:space="preserve"> </w:t>
      </w:r>
      <w:r w:rsidRPr="00241020">
        <w:rPr>
          <w:rFonts w:ascii="Times New Roman" w:hAnsi="Times New Roman" w:cs="Times New Roman"/>
          <w:b/>
          <w:sz w:val="18"/>
        </w:rPr>
        <w:t>based approach for ELM</w:t>
      </w:r>
      <w:r w:rsidRPr="00241020">
        <w:rPr>
          <w:rFonts w:ascii="Times New Roman" w:hAnsi="Times New Roman" w:cs="Times New Roman"/>
          <w:sz w:val="18"/>
        </w:rPr>
        <w:t xml:space="preserve">, </w:t>
      </w:r>
      <w:r w:rsidRPr="00241020">
        <w:rPr>
          <w:rFonts w:ascii="Times New Roman" w:hAnsi="Times New Roman" w:cs="Times New Roman"/>
          <w:b/>
          <w:sz w:val="18"/>
        </w:rPr>
        <w:t xml:space="preserve">2019 </w:t>
      </w:r>
      <w:r w:rsidRPr="00241020">
        <w:rPr>
          <w:rFonts w:ascii="Times New Roman" w:hAnsi="Times New Roman" w:cs="Times New Roman"/>
          <w:sz w:val="18"/>
        </w:rPr>
        <w:t>by Archana P. Kalea, Shefali P.</w:t>
      </w:r>
      <w:r w:rsidRPr="00241020">
        <w:rPr>
          <w:rFonts w:ascii="Times New Roman" w:hAnsi="Times New Roman" w:cs="Times New Roman"/>
          <w:spacing w:val="-15"/>
          <w:sz w:val="18"/>
        </w:rPr>
        <w:t xml:space="preserve"> </w:t>
      </w:r>
      <w:r w:rsidRPr="00241020">
        <w:rPr>
          <w:rFonts w:ascii="Times New Roman" w:hAnsi="Times New Roman" w:cs="Times New Roman"/>
          <w:sz w:val="18"/>
        </w:rPr>
        <w:t>Sonavane.</w:t>
      </w:r>
    </w:p>
    <w:p w14:paraId="39F8734A" w14:textId="77777777" w:rsidR="00B67735" w:rsidRPr="00241020" w:rsidRDefault="00B67735" w:rsidP="00261202">
      <w:pPr>
        <w:pStyle w:val="ListParagraph"/>
        <w:numPr>
          <w:ilvl w:val="0"/>
          <w:numId w:val="29"/>
        </w:numPr>
        <w:tabs>
          <w:tab w:val="left" w:pos="833"/>
        </w:tabs>
        <w:spacing w:before="25" w:line="336" w:lineRule="auto"/>
        <w:ind w:right="850"/>
        <w:jc w:val="both"/>
        <w:rPr>
          <w:rFonts w:ascii="Times New Roman" w:hAnsi="Times New Roman" w:cs="Times New Roman"/>
          <w:color w:val="2D414F"/>
          <w:sz w:val="21"/>
        </w:rPr>
      </w:pPr>
      <w:r w:rsidRPr="00241020">
        <w:rPr>
          <w:rFonts w:ascii="Times New Roman" w:hAnsi="Times New Roman" w:cs="Times New Roman"/>
          <w:b/>
          <w:sz w:val="18"/>
        </w:rPr>
        <w:t xml:space="preserve">A systematic literature review on machine learning applications for sustainable agriculture supply chain performance, 2020 by </w:t>
      </w:r>
      <w:r w:rsidRPr="00241020">
        <w:rPr>
          <w:rFonts w:ascii="Times New Roman" w:hAnsi="Times New Roman" w:cs="Times New Roman"/>
          <w:sz w:val="18"/>
        </w:rPr>
        <w:t>Rohit Sharma, Sachin S. Kamble, Angappa Gunasekaran, Vikas Kumar Anil</w:t>
      </w:r>
      <w:r w:rsidRPr="00241020">
        <w:rPr>
          <w:rFonts w:ascii="Times New Roman" w:hAnsi="Times New Roman" w:cs="Times New Roman"/>
          <w:spacing w:val="-3"/>
          <w:sz w:val="18"/>
        </w:rPr>
        <w:t xml:space="preserve"> </w:t>
      </w:r>
      <w:r w:rsidRPr="00241020">
        <w:rPr>
          <w:rFonts w:ascii="Times New Roman" w:hAnsi="Times New Roman" w:cs="Times New Roman"/>
          <w:sz w:val="18"/>
        </w:rPr>
        <w:t>Kumar.</w:t>
      </w:r>
    </w:p>
    <w:p w14:paraId="0B6BAD9C" w14:textId="77777777" w:rsidR="00B67735" w:rsidRPr="00241020" w:rsidRDefault="00B67735" w:rsidP="00261202">
      <w:pPr>
        <w:pStyle w:val="ListParagraph"/>
        <w:numPr>
          <w:ilvl w:val="0"/>
          <w:numId w:val="29"/>
        </w:numPr>
        <w:tabs>
          <w:tab w:val="left" w:pos="833"/>
        </w:tabs>
        <w:spacing w:before="16"/>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Machine Learning in Medicine - a Complete Overview, 2015 </w:t>
      </w:r>
      <w:r w:rsidRPr="00241020">
        <w:rPr>
          <w:rFonts w:ascii="Times New Roman" w:hAnsi="Times New Roman" w:cs="Times New Roman"/>
          <w:sz w:val="18"/>
        </w:rPr>
        <w:t>By Ton J. Cleophas, Aeilko H.</w:t>
      </w:r>
      <w:r w:rsidRPr="00241020">
        <w:rPr>
          <w:rFonts w:ascii="Times New Roman" w:hAnsi="Times New Roman" w:cs="Times New Roman"/>
          <w:spacing w:val="-23"/>
          <w:sz w:val="18"/>
        </w:rPr>
        <w:t xml:space="preserve"> </w:t>
      </w:r>
      <w:r w:rsidRPr="00241020">
        <w:rPr>
          <w:rFonts w:ascii="Times New Roman" w:hAnsi="Times New Roman" w:cs="Times New Roman"/>
          <w:sz w:val="18"/>
        </w:rPr>
        <w:t>Zwinderman</w:t>
      </w:r>
    </w:p>
    <w:p w14:paraId="3CEFF757" w14:textId="77777777" w:rsidR="00B67735" w:rsidRPr="00241020" w:rsidRDefault="00B67735" w:rsidP="00261202">
      <w:pPr>
        <w:pStyle w:val="ListParagraph"/>
        <w:numPr>
          <w:ilvl w:val="0"/>
          <w:numId w:val="29"/>
        </w:numPr>
        <w:tabs>
          <w:tab w:val="left" w:pos="833"/>
        </w:tabs>
        <w:spacing w:before="99" w:line="338" w:lineRule="auto"/>
        <w:ind w:right="844"/>
        <w:jc w:val="both"/>
        <w:rPr>
          <w:rFonts w:ascii="Times New Roman" w:hAnsi="Times New Roman" w:cs="Times New Roman"/>
          <w:color w:val="2D414F"/>
          <w:sz w:val="21"/>
        </w:rPr>
      </w:pPr>
      <w:r w:rsidRPr="00241020">
        <w:rPr>
          <w:rFonts w:ascii="Times New Roman" w:hAnsi="Times New Roman" w:cs="Times New Roman"/>
          <w:sz w:val="18"/>
        </w:rPr>
        <w:t xml:space="preserve">Machine Learning in Medical Imaging: Second International Workshop, MLMI edited </w:t>
      </w:r>
      <w:r w:rsidRPr="00241020">
        <w:rPr>
          <w:rFonts w:ascii="Times New Roman" w:hAnsi="Times New Roman" w:cs="Times New Roman"/>
          <w:spacing w:val="2"/>
          <w:sz w:val="18"/>
        </w:rPr>
        <w:t xml:space="preserve">by </w:t>
      </w:r>
      <w:r w:rsidRPr="00241020">
        <w:rPr>
          <w:rFonts w:ascii="Times New Roman" w:hAnsi="Times New Roman" w:cs="Times New Roman"/>
          <w:sz w:val="18"/>
        </w:rPr>
        <w:t>Kenji Suzuki, Fei Wang, Dinggang Shen, Pingkun Yan, springer Science,</w:t>
      </w:r>
      <w:r w:rsidRPr="00241020">
        <w:rPr>
          <w:rFonts w:ascii="Times New Roman" w:hAnsi="Times New Roman" w:cs="Times New Roman"/>
          <w:spacing w:val="-4"/>
          <w:sz w:val="18"/>
        </w:rPr>
        <w:t xml:space="preserve"> </w:t>
      </w:r>
      <w:r w:rsidRPr="00241020">
        <w:rPr>
          <w:rFonts w:ascii="Times New Roman" w:hAnsi="Times New Roman" w:cs="Times New Roman"/>
          <w:sz w:val="18"/>
        </w:rPr>
        <w:t>265-281</w:t>
      </w:r>
    </w:p>
    <w:p w14:paraId="5CF08AE3" w14:textId="77777777" w:rsidR="00B67735" w:rsidRPr="00241020" w:rsidRDefault="00B67735" w:rsidP="00261202">
      <w:pPr>
        <w:pStyle w:val="ListParagraph"/>
        <w:numPr>
          <w:ilvl w:val="0"/>
          <w:numId w:val="29"/>
        </w:numPr>
        <w:tabs>
          <w:tab w:val="left" w:pos="833"/>
        </w:tabs>
        <w:spacing w:before="19"/>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Smart Agents for the Industry 4.0: Enabling Machine Learning </w:t>
      </w:r>
      <w:r w:rsidRPr="00241020">
        <w:rPr>
          <w:rFonts w:ascii="Times New Roman" w:hAnsi="Times New Roman" w:cs="Times New Roman"/>
          <w:b/>
          <w:spacing w:val="4"/>
          <w:sz w:val="18"/>
        </w:rPr>
        <w:t xml:space="preserve">in </w:t>
      </w:r>
      <w:proofErr w:type="gramStart"/>
      <w:r w:rsidRPr="00241020">
        <w:rPr>
          <w:rFonts w:ascii="Times New Roman" w:hAnsi="Times New Roman" w:cs="Times New Roman"/>
          <w:b/>
          <w:sz w:val="18"/>
        </w:rPr>
        <w:t>Industrial ,</w:t>
      </w:r>
      <w:proofErr w:type="gramEnd"/>
      <w:r w:rsidRPr="00241020">
        <w:rPr>
          <w:rFonts w:ascii="Times New Roman" w:hAnsi="Times New Roman" w:cs="Times New Roman"/>
          <w:b/>
          <w:sz w:val="18"/>
        </w:rPr>
        <w:t xml:space="preserve"> 2019 </w:t>
      </w:r>
      <w:r w:rsidRPr="00241020">
        <w:rPr>
          <w:rFonts w:ascii="Times New Roman" w:hAnsi="Times New Roman" w:cs="Times New Roman"/>
          <w:sz w:val="18"/>
        </w:rPr>
        <w:t>.By Max</w:t>
      </w:r>
      <w:r w:rsidRPr="00241020">
        <w:rPr>
          <w:rFonts w:ascii="Times New Roman" w:hAnsi="Times New Roman" w:cs="Times New Roman"/>
          <w:spacing w:val="-23"/>
          <w:sz w:val="18"/>
        </w:rPr>
        <w:t xml:space="preserve"> </w:t>
      </w:r>
      <w:r w:rsidRPr="00241020">
        <w:rPr>
          <w:rFonts w:ascii="Times New Roman" w:hAnsi="Times New Roman" w:cs="Times New Roman"/>
          <w:sz w:val="18"/>
        </w:rPr>
        <w:t>Hoffmann.</w:t>
      </w:r>
    </w:p>
    <w:p w14:paraId="130D0ED8" w14:textId="77777777" w:rsidR="00B67735" w:rsidRPr="00241020" w:rsidRDefault="00B67735" w:rsidP="00261202">
      <w:pPr>
        <w:pStyle w:val="ListParagraph"/>
        <w:numPr>
          <w:ilvl w:val="0"/>
          <w:numId w:val="29"/>
        </w:numPr>
        <w:tabs>
          <w:tab w:val="left" w:pos="833"/>
        </w:tabs>
        <w:spacing w:before="99"/>
        <w:ind w:hanging="361"/>
        <w:jc w:val="both"/>
        <w:rPr>
          <w:rFonts w:ascii="Times New Roman" w:hAnsi="Times New Roman" w:cs="Times New Roman"/>
          <w:b/>
          <w:color w:val="2D414F"/>
          <w:sz w:val="21"/>
        </w:rPr>
      </w:pPr>
      <w:r w:rsidRPr="00241020">
        <w:rPr>
          <w:rFonts w:ascii="Times New Roman" w:hAnsi="Times New Roman" w:cs="Times New Roman"/>
          <w:b/>
          <w:sz w:val="18"/>
        </w:rPr>
        <w:t>Kang, Z., Catal, C., Tekinerdogan, B., Machine Learning Applications in</w:t>
      </w:r>
      <w:r w:rsidRPr="00241020">
        <w:rPr>
          <w:rFonts w:ascii="Times New Roman" w:hAnsi="Times New Roman" w:cs="Times New Roman"/>
          <w:b/>
          <w:spacing w:val="-16"/>
          <w:sz w:val="18"/>
        </w:rPr>
        <w:t xml:space="preserve"> </w:t>
      </w:r>
      <w:r w:rsidRPr="00241020">
        <w:rPr>
          <w:rFonts w:ascii="Times New Roman" w:hAnsi="Times New Roman" w:cs="Times New Roman"/>
          <w:b/>
          <w:sz w:val="18"/>
        </w:rPr>
        <w:t>Production</w:t>
      </w:r>
    </w:p>
    <w:p w14:paraId="76FF28EA" w14:textId="77777777" w:rsidR="00B67735" w:rsidRPr="00241020" w:rsidRDefault="00B67735" w:rsidP="00261202">
      <w:pPr>
        <w:spacing w:before="96" w:line="362" w:lineRule="auto"/>
        <w:ind w:left="832" w:right="1453"/>
        <w:jc w:val="both"/>
        <w:rPr>
          <w:rFonts w:ascii="Times New Roman" w:hAnsi="Times New Roman" w:cs="Times New Roman"/>
          <w:sz w:val="18"/>
        </w:rPr>
      </w:pPr>
      <w:r w:rsidRPr="00241020">
        <w:rPr>
          <w:rFonts w:ascii="Times New Roman" w:hAnsi="Times New Roman" w:cs="Times New Roman"/>
          <w:b/>
          <w:sz w:val="18"/>
        </w:rPr>
        <w:t xml:space="preserve">Lines: A Systematic Literature Review, </w:t>
      </w:r>
      <w:r w:rsidRPr="00241020">
        <w:rPr>
          <w:rFonts w:ascii="Times New Roman" w:hAnsi="Times New Roman" w:cs="Times New Roman"/>
          <w:b/>
          <w:i/>
          <w:sz w:val="18"/>
        </w:rPr>
        <w:t xml:space="preserve">Computers &amp; Industrial Engineering </w:t>
      </w:r>
      <w:r w:rsidRPr="00241020">
        <w:rPr>
          <w:rFonts w:ascii="Times New Roman" w:hAnsi="Times New Roman" w:cs="Times New Roman"/>
          <w:b/>
          <w:sz w:val="18"/>
        </w:rPr>
        <w:t>(2020</w:t>
      </w:r>
      <w:r w:rsidRPr="00241020">
        <w:rPr>
          <w:rFonts w:ascii="Times New Roman" w:hAnsi="Times New Roman" w:cs="Times New Roman"/>
          <w:sz w:val="18"/>
        </w:rPr>
        <w:t xml:space="preserve">), doi: </w:t>
      </w:r>
      <w:hyperlink r:id="rId69">
        <w:r w:rsidRPr="00241020">
          <w:rPr>
            <w:rFonts w:ascii="Times New Roman" w:hAnsi="Times New Roman" w:cs="Times New Roman"/>
            <w:sz w:val="18"/>
            <w:u w:val="single"/>
          </w:rPr>
          <w:t>https://doi.org/10.1016/</w:t>
        </w:r>
      </w:hyperlink>
      <w:r w:rsidRPr="00241020">
        <w:rPr>
          <w:rFonts w:ascii="Times New Roman" w:hAnsi="Times New Roman" w:cs="Times New Roman"/>
          <w:sz w:val="18"/>
        </w:rPr>
        <w:t xml:space="preserve"> j.cie.2020.106773. 1- 7</w:t>
      </w:r>
    </w:p>
    <w:p w14:paraId="35D19EE8" w14:textId="77777777" w:rsidR="00B67735" w:rsidRPr="00241020" w:rsidRDefault="00B67735" w:rsidP="00261202">
      <w:pPr>
        <w:pStyle w:val="ListParagraph"/>
        <w:numPr>
          <w:ilvl w:val="0"/>
          <w:numId w:val="29"/>
        </w:numPr>
        <w:tabs>
          <w:tab w:val="left" w:pos="833"/>
        </w:tabs>
        <w:spacing w:line="336" w:lineRule="auto"/>
        <w:ind w:right="951"/>
        <w:jc w:val="both"/>
        <w:rPr>
          <w:rFonts w:ascii="Times New Roman" w:hAnsi="Times New Roman" w:cs="Times New Roman"/>
          <w:color w:val="2D414F"/>
          <w:sz w:val="21"/>
        </w:rPr>
      </w:pPr>
      <w:r w:rsidRPr="00241020">
        <w:rPr>
          <w:rFonts w:ascii="Times New Roman" w:hAnsi="Times New Roman" w:cs="Times New Roman"/>
          <w:b/>
          <w:sz w:val="18"/>
        </w:rPr>
        <w:t>A</w:t>
      </w:r>
      <w:r w:rsidRPr="00241020">
        <w:rPr>
          <w:rFonts w:ascii="Times New Roman" w:hAnsi="Times New Roman" w:cs="Times New Roman"/>
          <w:b/>
          <w:spacing w:val="-7"/>
          <w:sz w:val="18"/>
        </w:rPr>
        <w:t xml:space="preserve"> </w:t>
      </w:r>
      <w:r w:rsidRPr="00241020">
        <w:rPr>
          <w:rFonts w:ascii="Times New Roman" w:hAnsi="Times New Roman" w:cs="Times New Roman"/>
          <w:b/>
          <w:sz w:val="18"/>
        </w:rPr>
        <w:t>systematic</w:t>
      </w:r>
      <w:r w:rsidRPr="00241020">
        <w:rPr>
          <w:rFonts w:ascii="Times New Roman" w:hAnsi="Times New Roman" w:cs="Times New Roman"/>
          <w:b/>
          <w:spacing w:val="-4"/>
          <w:sz w:val="18"/>
        </w:rPr>
        <w:t xml:space="preserve"> </w:t>
      </w:r>
      <w:r w:rsidRPr="00241020">
        <w:rPr>
          <w:rFonts w:ascii="Times New Roman" w:hAnsi="Times New Roman" w:cs="Times New Roman"/>
          <w:b/>
          <w:sz w:val="18"/>
        </w:rPr>
        <w:t>literature</w:t>
      </w:r>
      <w:r w:rsidRPr="00241020">
        <w:rPr>
          <w:rFonts w:ascii="Times New Roman" w:hAnsi="Times New Roman" w:cs="Times New Roman"/>
          <w:b/>
          <w:spacing w:val="-1"/>
          <w:sz w:val="18"/>
        </w:rPr>
        <w:t xml:space="preserve"> </w:t>
      </w:r>
      <w:r w:rsidRPr="00241020">
        <w:rPr>
          <w:rFonts w:ascii="Times New Roman" w:hAnsi="Times New Roman" w:cs="Times New Roman"/>
          <w:b/>
          <w:sz w:val="18"/>
        </w:rPr>
        <w:t>review</w:t>
      </w:r>
      <w:r w:rsidRPr="00241020">
        <w:rPr>
          <w:rFonts w:ascii="Times New Roman" w:hAnsi="Times New Roman" w:cs="Times New Roman"/>
          <w:b/>
          <w:spacing w:val="-3"/>
          <w:sz w:val="18"/>
        </w:rPr>
        <w:t xml:space="preserve"> </w:t>
      </w:r>
      <w:r w:rsidRPr="00241020">
        <w:rPr>
          <w:rFonts w:ascii="Times New Roman" w:hAnsi="Times New Roman" w:cs="Times New Roman"/>
          <w:b/>
          <w:sz w:val="18"/>
        </w:rPr>
        <w:t>of</w:t>
      </w:r>
      <w:r w:rsidRPr="00241020">
        <w:rPr>
          <w:rFonts w:ascii="Times New Roman" w:hAnsi="Times New Roman" w:cs="Times New Roman"/>
          <w:b/>
          <w:spacing w:val="-5"/>
          <w:sz w:val="18"/>
        </w:rPr>
        <w:t xml:space="preserve"> </w:t>
      </w:r>
      <w:r w:rsidRPr="00241020">
        <w:rPr>
          <w:rFonts w:ascii="Times New Roman" w:hAnsi="Times New Roman" w:cs="Times New Roman"/>
          <w:b/>
          <w:sz w:val="18"/>
        </w:rPr>
        <w:t>machine</w:t>
      </w:r>
      <w:r w:rsidRPr="00241020">
        <w:rPr>
          <w:rFonts w:ascii="Times New Roman" w:hAnsi="Times New Roman" w:cs="Times New Roman"/>
          <w:b/>
          <w:spacing w:val="-1"/>
          <w:sz w:val="18"/>
        </w:rPr>
        <w:t xml:space="preserve"> </w:t>
      </w:r>
      <w:r w:rsidRPr="00241020">
        <w:rPr>
          <w:rFonts w:ascii="Times New Roman" w:hAnsi="Times New Roman" w:cs="Times New Roman"/>
          <w:b/>
          <w:sz w:val="18"/>
        </w:rPr>
        <w:t>learning methods</w:t>
      </w:r>
      <w:r w:rsidRPr="00241020">
        <w:rPr>
          <w:rFonts w:ascii="Times New Roman" w:hAnsi="Times New Roman" w:cs="Times New Roman"/>
          <w:b/>
          <w:spacing w:val="-3"/>
          <w:sz w:val="18"/>
        </w:rPr>
        <w:t xml:space="preserve"> </w:t>
      </w:r>
      <w:r w:rsidRPr="00241020">
        <w:rPr>
          <w:rFonts w:ascii="Times New Roman" w:hAnsi="Times New Roman" w:cs="Times New Roman"/>
          <w:b/>
          <w:sz w:val="18"/>
        </w:rPr>
        <w:t>applied</w:t>
      </w:r>
      <w:r w:rsidRPr="00241020">
        <w:rPr>
          <w:rFonts w:ascii="Times New Roman" w:hAnsi="Times New Roman" w:cs="Times New Roman"/>
          <w:b/>
          <w:spacing w:val="-5"/>
          <w:sz w:val="18"/>
        </w:rPr>
        <w:t xml:space="preserve"> </w:t>
      </w:r>
      <w:r w:rsidRPr="00241020">
        <w:rPr>
          <w:rFonts w:ascii="Times New Roman" w:hAnsi="Times New Roman" w:cs="Times New Roman"/>
          <w:b/>
          <w:sz w:val="18"/>
        </w:rPr>
        <w:t>to</w:t>
      </w:r>
      <w:r w:rsidRPr="00241020">
        <w:rPr>
          <w:rFonts w:ascii="Times New Roman" w:hAnsi="Times New Roman" w:cs="Times New Roman"/>
          <w:b/>
          <w:spacing w:val="4"/>
          <w:sz w:val="18"/>
        </w:rPr>
        <w:t xml:space="preserve"> </w:t>
      </w:r>
      <w:r w:rsidRPr="00241020">
        <w:rPr>
          <w:rFonts w:ascii="Times New Roman" w:hAnsi="Times New Roman" w:cs="Times New Roman"/>
          <w:b/>
          <w:sz w:val="18"/>
        </w:rPr>
        <w:t>predictive</w:t>
      </w:r>
      <w:r w:rsidRPr="00241020">
        <w:rPr>
          <w:rFonts w:ascii="Times New Roman" w:hAnsi="Times New Roman" w:cs="Times New Roman"/>
          <w:b/>
          <w:spacing w:val="-1"/>
          <w:sz w:val="18"/>
        </w:rPr>
        <w:t xml:space="preserve"> </w:t>
      </w:r>
      <w:r w:rsidRPr="00241020">
        <w:rPr>
          <w:rFonts w:ascii="Times New Roman" w:hAnsi="Times New Roman" w:cs="Times New Roman"/>
          <w:b/>
          <w:sz w:val="18"/>
        </w:rPr>
        <w:t>maintenance</w:t>
      </w:r>
      <w:r w:rsidRPr="00241020">
        <w:rPr>
          <w:rFonts w:ascii="Times New Roman" w:hAnsi="Times New Roman" w:cs="Times New Roman"/>
          <w:b/>
          <w:spacing w:val="-2"/>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10"/>
          <w:sz w:val="18"/>
        </w:rPr>
        <w:t xml:space="preserve"> </w:t>
      </w:r>
      <w:r w:rsidRPr="00241020">
        <w:rPr>
          <w:rFonts w:ascii="Times New Roman" w:hAnsi="Times New Roman" w:cs="Times New Roman"/>
          <w:sz w:val="18"/>
        </w:rPr>
        <w:t>Thyago</w:t>
      </w:r>
      <w:r w:rsidRPr="00241020">
        <w:rPr>
          <w:rFonts w:ascii="Times New Roman" w:hAnsi="Times New Roman" w:cs="Times New Roman"/>
          <w:spacing w:val="1"/>
          <w:sz w:val="18"/>
        </w:rPr>
        <w:t xml:space="preserve"> </w:t>
      </w:r>
      <w:r w:rsidRPr="00241020">
        <w:rPr>
          <w:rFonts w:ascii="Times New Roman" w:hAnsi="Times New Roman" w:cs="Times New Roman"/>
          <w:sz w:val="18"/>
        </w:rPr>
        <w:t>P.</w:t>
      </w:r>
      <w:r w:rsidRPr="00241020">
        <w:rPr>
          <w:rFonts w:ascii="Times New Roman" w:hAnsi="Times New Roman" w:cs="Times New Roman"/>
          <w:spacing w:val="-6"/>
          <w:sz w:val="18"/>
        </w:rPr>
        <w:t xml:space="preserve"> </w:t>
      </w:r>
      <w:r w:rsidRPr="00241020">
        <w:rPr>
          <w:rFonts w:ascii="Times New Roman" w:hAnsi="Times New Roman" w:cs="Times New Roman"/>
          <w:sz w:val="18"/>
        </w:rPr>
        <w:t>Carvalho, Fabrízzio</w:t>
      </w:r>
      <w:r w:rsidRPr="00241020">
        <w:rPr>
          <w:rFonts w:ascii="Times New Roman" w:hAnsi="Times New Roman" w:cs="Times New Roman"/>
          <w:spacing w:val="-5"/>
          <w:sz w:val="18"/>
        </w:rPr>
        <w:t xml:space="preserve"> </w:t>
      </w:r>
      <w:r w:rsidRPr="00241020">
        <w:rPr>
          <w:rFonts w:ascii="Times New Roman" w:hAnsi="Times New Roman" w:cs="Times New Roman"/>
          <w:sz w:val="18"/>
        </w:rPr>
        <w:t>A.</w:t>
      </w:r>
      <w:r w:rsidRPr="00241020">
        <w:rPr>
          <w:rFonts w:ascii="Times New Roman" w:hAnsi="Times New Roman" w:cs="Times New Roman"/>
          <w:spacing w:val="1"/>
          <w:sz w:val="18"/>
        </w:rPr>
        <w:t xml:space="preserve"> </w:t>
      </w:r>
      <w:r w:rsidRPr="00241020">
        <w:rPr>
          <w:rFonts w:ascii="Times New Roman" w:hAnsi="Times New Roman" w:cs="Times New Roman"/>
          <w:sz w:val="18"/>
        </w:rPr>
        <w:t>A.</w:t>
      </w:r>
      <w:r w:rsidRPr="00241020">
        <w:rPr>
          <w:rFonts w:ascii="Times New Roman" w:hAnsi="Times New Roman" w:cs="Times New Roman"/>
          <w:spacing w:val="-3"/>
          <w:sz w:val="18"/>
        </w:rPr>
        <w:t xml:space="preserve"> </w:t>
      </w:r>
      <w:r w:rsidRPr="00241020">
        <w:rPr>
          <w:rFonts w:ascii="Times New Roman" w:hAnsi="Times New Roman" w:cs="Times New Roman"/>
          <w:sz w:val="18"/>
        </w:rPr>
        <w:t>M.</w:t>
      </w:r>
      <w:r w:rsidRPr="00241020">
        <w:rPr>
          <w:rFonts w:ascii="Times New Roman" w:hAnsi="Times New Roman" w:cs="Times New Roman"/>
          <w:spacing w:val="1"/>
          <w:sz w:val="18"/>
        </w:rPr>
        <w:t xml:space="preserve"> </w:t>
      </w:r>
      <w:r w:rsidRPr="00241020">
        <w:rPr>
          <w:rFonts w:ascii="Times New Roman" w:hAnsi="Times New Roman" w:cs="Times New Roman"/>
          <w:sz w:val="18"/>
        </w:rPr>
        <w:t>N.</w:t>
      </w:r>
      <w:r w:rsidRPr="00241020">
        <w:rPr>
          <w:rFonts w:ascii="Times New Roman" w:hAnsi="Times New Roman" w:cs="Times New Roman"/>
          <w:spacing w:val="1"/>
          <w:sz w:val="18"/>
        </w:rPr>
        <w:t xml:space="preserve"> </w:t>
      </w:r>
      <w:r w:rsidRPr="00241020">
        <w:rPr>
          <w:rFonts w:ascii="Times New Roman" w:hAnsi="Times New Roman" w:cs="Times New Roman"/>
          <w:sz w:val="18"/>
        </w:rPr>
        <w:t>Soares,</w:t>
      </w:r>
      <w:r w:rsidRPr="00241020">
        <w:rPr>
          <w:rFonts w:ascii="Times New Roman" w:hAnsi="Times New Roman" w:cs="Times New Roman"/>
          <w:spacing w:val="-3"/>
          <w:sz w:val="18"/>
        </w:rPr>
        <w:t xml:space="preserve"> </w:t>
      </w:r>
      <w:r w:rsidRPr="00241020">
        <w:rPr>
          <w:rFonts w:ascii="Times New Roman" w:hAnsi="Times New Roman" w:cs="Times New Roman"/>
          <w:sz w:val="18"/>
        </w:rPr>
        <w:t>Roberto</w:t>
      </w:r>
      <w:r w:rsidRPr="00241020">
        <w:rPr>
          <w:rFonts w:ascii="Times New Roman" w:hAnsi="Times New Roman" w:cs="Times New Roman"/>
          <w:spacing w:val="-1"/>
          <w:sz w:val="18"/>
        </w:rPr>
        <w:t xml:space="preserve"> </w:t>
      </w:r>
      <w:r w:rsidRPr="00241020">
        <w:rPr>
          <w:rFonts w:ascii="Times New Roman" w:hAnsi="Times New Roman" w:cs="Times New Roman"/>
          <w:sz w:val="18"/>
        </w:rPr>
        <w:t>Vitac,</w:t>
      </w:r>
      <w:r w:rsidRPr="00241020">
        <w:rPr>
          <w:rFonts w:ascii="Times New Roman" w:hAnsi="Times New Roman" w:cs="Times New Roman"/>
          <w:spacing w:val="-3"/>
          <w:sz w:val="18"/>
        </w:rPr>
        <w:t xml:space="preserve"> </w:t>
      </w:r>
      <w:r w:rsidRPr="00241020">
        <w:rPr>
          <w:rFonts w:ascii="Times New Roman" w:hAnsi="Times New Roman" w:cs="Times New Roman"/>
          <w:sz w:val="18"/>
        </w:rPr>
        <w:t>Roberto da</w:t>
      </w:r>
      <w:r w:rsidRPr="00241020">
        <w:rPr>
          <w:rFonts w:ascii="Times New Roman" w:hAnsi="Times New Roman" w:cs="Times New Roman"/>
          <w:spacing w:val="-1"/>
          <w:sz w:val="18"/>
        </w:rPr>
        <w:t xml:space="preserve"> </w:t>
      </w:r>
      <w:r w:rsidRPr="00241020">
        <w:rPr>
          <w:rFonts w:ascii="Times New Roman" w:hAnsi="Times New Roman" w:cs="Times New Roman"/>
          <w:sz w:val="18"/>
        </w:rPr>
        <w:t>P.</w:t>
      </w:r>
      <w:r w:rsidRPr="00241020">
        <w:rPr>
          <w:rFonts w:ascii="Times New Roman" w:hAnsi="Times New Roman" w:cs="Times New Roman"/>
          <w:spacing w:val="-3"/>
          <w:sz w:val="18"/>
        </w:rPr>
        <w:t xml:space="preserve"> </w:t>
      </w:r>
      <w:r w:rsidRPr="00241020">
        <w:rPr>
          <w:rFonts w:ascii="Times New Roman" w:hAnsi="Times New Roman" w:cs="Times New Roman"/>
          <w:sz w:val="18"/>
        </w:rPr>
        <w:t>Francisco,</w:t>
      </w:r>
      <w:r w:rsidRPr="00241020">
        <w:rPr>
          <w:rFonts w:ascii="Times New Roman" w:hAnsi="Times New Roman" w:cs="Times New Roman"/>
          <w:spacing w:val="-3"/>
          <w:sz w:val="18"/>
        </w:rPr>
        <w:t xml:space="preserve"> </w:t>
      </w:r>
      <w:r w:rsidRPr="00241020">
        <w:rPr>
          <w:rFonts w:ascii="Times New Roman" w:hAnsi="Times New Roman" w:cs="Times New Roman"/>
          <w:sz w:val="18"/>
        </w:rPr>
        <w:t>João</w:t>
      </w:r>
      <w:r w:rsidRPr="00241020">
        <w:rPr>
          <w:rFonts w:ascii="Times New Roman" w:hAnsi="Times New Roman" w:cs="Times New Roman"/>
          <w:spacing w:val="-5"/>
          <w:sz w:val="18"/>
        </w:rPr>
        <w:t xml:space="preserve"> </w:t>
      </w:r>
      <w:r w:rsidRPr="00241020">
        <w:rPr>
          <w:rFonts w:ascii="Times New Roman" w:hAnsi="Times New Roman" w:cs="Times New Roman"/>
          <w:sz w:val="18"/>
        </w:rPr>
        <w:t>P.</w:t>
      </w:r>
      <w:r w:rsidRPr="00241020">
        <w:rPr>
          <w:rFonts w:ascii="Times New Roman" w:hAnsi="Times New Roman" w:cs="Times New Roman"/>
          <w:spacing w:val="-3"/>
          <w:sz w:val="18"/>
        </w:rPr>
        <w:t xml:space="preserve"> </w:t>
      </w:r>
      <w:r w:rsidRPr="00241020">
        <w:rPr>
          <w:rFonts w:ascii="Times New Roman" w:hAnsi="Times New Roman" w:cs="Times New Roman"/>
          <w:sz w:val="18"/>
        </w:rPr>
        <w:t>Basto,</w:t>
      </w:r>
      <w:r w:rsidRPr="00241020">
        <w:rPr>
          <w:rFonts w:ascii="Times New Roman" w:hAnsi="Times New Roman" w:cs="Times New Roman"/>
          <w:spacing w:val="-3"/>
          <w:sz w:val="18"/>
        </w:rPr>
        <w:t xml:space="preserve"> </w:t>
      </w:r>
      <w:r w:rsidRPr="00241020">
        <w:rPr>
          <w:rFonts w:ascii="Times New Roman" w:hAnsi="Times New Roman" w:cs="Times New Roman"/>
          <w:sz w:val="18"/>
        </w:rPr>
        <w:t>Symone</w:t>
      </w:r>
      <w:r w:rsidRPr="00241020">
        <w:rPr>
          <w:rFonts w:ascii="Times New Roman" w:hAnsi="Times New Roman" w:cs="Times New Roman"/>
          <w:spacing w:val="-6"/>
          <w:sz w:val="18"/>
        </w:rPr>
        <w:t xml:space="preserve"> </w:t>
      </w:r>
      <w:r w:rsidRPr="00241020">
        <w:rPr>
          <w:rFonts w:ascii="Times New Roman" w:hAnsi="Times New Roman" w:cs="Times New Roman"/>
          <w:sz w:val="18"/>
        </w:rPr>
        <w:t>G.</w:t>
      </w:r>
      <w:r w:rsidRPr="00241020">
        <w:rPr>
          <w:rFonts w:ascii="Times New Roman" w:hAnsi="Times New Roman" w:cs="Times New Roman"/>
          <w:spacing w:val="-3"/>
          <w:sz w:val="18"/>
        </w:rPr>
        <w:t xml:space="preserve"> </w:t>
      </w:r>
      <w:r w:rsidRPr="00241020">
        <w:rPr>
          <w:rFonts w:ascii="Times New Roman" w:hAnsi="Times New Roman" w:cs="Times New Roman"/>
          <w:sz w:val="18"/>
        </w:rPr>
        <w:t>S.</w:t>
      </w:r>
      <w:r w:rsidRPr="00241020">
        <w:rPr>
          <w:rFonts w:ascii="Times New Roman" w:hAnsi="Times New Roman" w:cs="Times New Roman"/>
          <w:spacing w:val="1"/>
          <w:sz w:val="18"/>
        </w:rPr>
        <w:t xml:space="preserve"> </w:t>
      </w:r>
      <w:r w:rsidRPr="00241020">
        <w:rPr>
          <w:rFonts w:ascii="Times New Roman" w:hAnsi="Times New Roman" w:cs="Times New Roman"/>
          <w:sz w:val="18"/>
        </w:rPr>
        <w:t>Alcalá</w:t>
      </w:r>
    </w:p>
    <w:p w14:paraId="45C9F489" w14:textId="77777777" w:rsidR="00B67735" w:rsidRPr="00241020" w:rsidRDefault="00B67735" w:rsidP="00261202">
      <w:pPr>
        <w:pStyle w:val="ListParagraph"/>
        <w:numPr>
          <w:ilvl w:val="0"/>
          <w:numId w:val="29"/>
        </w:numPr>
        <w:tabs>
          <w:tab w:val="left" w:pos="833"/>
        </w:tabs>
        <w:spacing w:before="18" w:line="348" w:lineRule="auto"/>
        <w:ind w:right="582"/>
        <w:jc w:val="both"/>
        <w:rPr>
          <w:rFonts w:ascii="Times New Roman" w:hAnsi="Times New Roman" w:cs="Times New Roman"/>
          <w:color w:val="2D414F"/>
          <w:sz w:val="21"/>
        </w:rPr>
      </w:pPr>
      <w:r w:rsidRPr="00241020">
        <w:rPr>
          <w:rFonts w:ascii="Times New Roman" w:hAnsi="Times New Roman" w:cs="Times New Roman"/>
          <w:b/>
          <w:sz w:val="18"/>
        </w:rPr>
        <w:t xml:space="preserve">Machine Learning and Data Mining in Pattern Recognition, </w:t>
      </w:r>
      <w:proofErr w:type="gramStart"/>
      <w:r w:rsidRPr="00241020">
        <w:rPr>
          <w:rFonts w:ascii="Times New Roman" w:hAnsi="Times New Roman" w:cs="Times New Roman"/>
          <w:b/>
          <w:sz w:val="18"/>
        </w:rPr>
        <w:t xml:space="preserve">2009 </w:t>
      </w:r>
      <w:r w:rsidRPr="00241020">
        <w:rPr>
          <w:rFonts w:ascii="Times New Roman" w:hAnsi="Times New Roman" w:cs="Times New Roman"/>
          <w:sz w:val="18"/>
        </w:rPr>
        <w:t>:</w:t>
      </w:r>
      <w:proofErr w:type="gramEnd"/>
      <w:r w:rsidRPr="00241020">
        <w:rPr>
          <w:rFonts w:ascii="Times New Roman" w:hAnsi="Times New Roman" w:cs="Times New Roman"/>
          <w:sz w:val="18"/>
        </w:rPr>
        <w:t xml:space="preserve"> 6th International . edited </w:t>
      </w:r>
      <w:r w:rsidRPr="00241020">
        <w:rPr>
          <w:rFonts w:ascii="Times New Roman" w:hAnsi="Times New Roman" w:cs="Times New Roman"/>
          <w:spacing w:val="2"/>
          <w:sz w:val="18"/>
        </w:rPr>
        <w:t xml:space="preserve">by </w:t>
      </w:r>
      <w:r w:rsidRPr="00241020">
        <w:rPr>
          <w:rFonts w:ascii="Times New Roman" w:hAnsi="Times New Roman" w:cs="Times New Roman"/>
          <w:sz w:val="18"/>
        </w:rPr>
        <w:t>Petra Perne</w:t>
      </w:r>
      <w:r w:rsidRPr="00241020">
        <w:rPr>
          <w:rFonts w:ascii="Times New Roman" w:hAnsi="Times New Roman" w:cs="Times New Roman"/>
          <w:b/>
          <w:sz w:val="18"/>
        </w:rPr>
        <w:t>Artificial Neural Networks</w:t>
      </w:r>
      <w:r w:rsidRPr="00241020">
        <w:rPr>
          <w:rFonts w:ascii="Times New Roman" w:hAnsi="Times New Roman" w:cs="Times New Roman"/>
          <w:b/>
          <w:spacing w:val="-2"/>
          <w:sz w:val="18"/>
        </w:rPr>
        <w:t xml:space="preserve"> </w:t>
      </w:r>
      <w:r w:rsidRPr="00241020">
        <w:rPr>
          <w:rFonts w:ascii="Times New Roman" w:hAnsi="Times New Roman" w:cs="Times New Roman"/>
          <w:b/>
          <w:sz w:val="18"/>
        </w:rPr>
        <w:t>and</w:t>
      </w:r>
      <w:r w:rsidRPr="00241020">
        <w:rPr>
          <w:rFonts w:ascii="Times New Roman" w:hAnsi="Times New Roman" w:cs="Times New Roman"/>
          <w:b/>
          <w:spacing w:val="-4"/>
          <w:sz w:val="18"/>
        </w:rPr>
        <w:t xml:space="preserve"> </w:t>
      </w:r>
      <w:r w:rsidRPr="00241020">
        <w:rPr>
          <w:rFonts w:ascii="Times New Roman" w:hAnsi="Times New Roman" w:cs="Times New Roman"/>
          <w:b/>
          <w:sz w:val="18"/>
        </w:rPr>
        <w:t>Machine Learning</w:t>
      </w:r>
      <w:r w:rsidRPr="00241020">
        <w:rPr>
          <w:rFonts w:ascii="Times New Roman" w:hAnsi="Times New Roman" w:cs="Times New Roman"/>
          <w:b/>
          <w:spacing w:val="2"/>
          <w:sz w:val="18"/>
        </w:rPr>
        <w:t xml:space="preserve"> </w:t>
      </w:r>
      <w:r w:rsidRPr="00241020">
        <w:rPr>
          <w:rFonts w:ascii="Times New Roman" w:hAnsi="Times New Roman" w:cs="Times New Roman"/>
          <w:sz w:val="18"/>
        </w:rPr>
        <w:t>-- ICANN</w:t>
      </w:r>
      <w:r w:rsidRPr="00241020">
        <w:rPr>
          <w:rFonts w:ascii="Times New Roman" w:hAnsi="Times New Roman" w:cs="Times New Roman"/>
          <w:spacing w:val="-6"/>
          <w:sz w:val="18"/>
        </w:rPr>
        <w:t xml:space="preserve"> </w:t>
      </w:r>
      <w:r w:rsidRPr="00241020">
        <w:rPr>
          <w:rFonts w:ascii="Times New Roman" w:hAnsi="Times New Roman" w:cs="Times New Roman"/>
          <w:sz w:val="18"/>
        </w:rPr>
        <w:t>2013:</w:t>
      </w:r>
      <w:r w:rsidRPr="00241020">
        <w:rPr>
          <w:rFonts w:ascii="Times New Roman" w:hAnsi="Times New Roman" w:cs="Times New Roman"/>
          <w:spacing w:val="-5"/>
          <w:sz w:val="18"/>
        </w:rPr>
        <w:t xml:space="preserve"> </w:t>
      </w:r>
      <w:r w:rsidRPr="00241020">
        <w:rPr>
          <w:rFonts w:ascii="Times New Roman" w:hAnsi="Times New Roman" w:cs="Times New Roman"/>
          <w:sz w:val="18"/>
        </w:rPr>
        <w:t>23</w:t>
      </w:r>
      <w:proofErr w:type="gramStart"/>
      <w:r w:rsidRPr="00241020">
        <w:rPr>
          <w:rFonts w:ascii="Times New Roman" w:hAnsi="Times New Roman" w:cs="Times New Roman"/>
          <w:sz w:val="18"/>
        </w:rPr>
        <w:t>rd</w:t>
      </w:r>
      <w:r w:rsidRPr="00241020">
        <w:rPr>
          <w:rFonts w:ascii="Times New Roman" w:hAnsi="Times New Roman" w:cs="Times New Roman"/>
          <w:spacing w:val="-6"/>
          <w:sz w:val="18"/>
        </w:rPr>
        <w:t xml:space="preserve"> </w:t>
      </w:r>
      <w:r w:rsidRPr="00241020">
        <w:rPr>
          <w:rFonts w:ascii="Times New Roman" w:hAnsi="Times New Roman" w:cs="Times New Roman"/>
          <w:sz w:val="18"/>
        </w:rPr>
        <w:t>.edited</w:t>
      </w:r>
      <w:proofErr w:type="gramEnd"/>
      <w:r w:rsidRPr="00241020">
        <w:rPr>
          <w:rFonts w:ascii="Times New Roman" w:hAnsi="Times New Roman" w:cs="Times New Roman"/>
          <w:spacing w:val="-6"/>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5"/>
          <w:sz w:val="18"/>
        </w:rPr>
        <w:t xml:space="preserve"> </w:t>
      </w:r>
      <w:r w:rsidRPr="00241020">
        <w:rPr>
          <w:rFonts w:ascii="Times New Roman" w:hAnsi="Times New Roman" w:cs="Times New Roman"/>
          <w:sz w:val="18"/>
        </w:rPr>
        <w:t>Valeri</w:t>
      </w:r>
      <w:r w:rsidRPr="00241020">
        <w:rPr>
          <w:rFonts w:ascii="Times New Roman" w:hAnsi="Times New Roman" w:cs="Times New Roman"/>
          <w:spacing w:val="-6"/>
          <w:sz w:val="18"/>
        </w:rPr>
        <w:t xml:space="preserve"> </w:t>
      </w:r>
      <w:r w:rsidRPr="00241020">
        <w:rPr>
          <w:rFonts w:ascii="Times New Roman" w:hAnsi="Times New Roman" w:cs="Times New Roman"/>
          <w:sz w:val="18"/>
        </w:rPr>
        <w:t>Mladenov,</w:t>
      </w:r>
      <w:r w:rsidRPr="00241020">
        <w:rPr>
          <w:rFonts w:ascii="Times New Roman" w:hAnsi="Times New Roman" w:cs="Times New Roman"/>
          <w:spacing w:val="-5"/>
          <w:sz w:val="18"/>
        </w:rPr>
        <w:t xml:space="preserve"> </w:t>
      </w:r>
      <w:r w:rsidRPr="00241020">
        <w:rPr>
          <w:rFonts w:ascii="Times New Roman" w:hAnsi="Times New Roman" w:cs="Times New Roman"/>
          <w:sz w:val="18"/>
        </w:rPr>
        <w:t>Petia Koprinkova-Hristova,</w:t>
      </w:r>
      <w:r w:rsidRPr="00241020">
        <w:rPr>
          <w:rFonts w:ascii="Times New Roman" w:hAnsi="Times New Roman" w:cs="Times New Roman"/>
          <w:spacing w:val="-3"/>
          <w:sz w:val="18"/>
        </w:rPr>
        <w:t xml:space="preserve"> </w:t>
      </w:r>
      <w:r w:rsidRPr="00241020">
        <w:rPr>
          <w:rFonts w:ascii="Times New Roman" w:hAnsi="Times New Roman" w:cs="Times New Roman"/>
          <w:sz w:val="18"/>
        </w:rPr>
        <w:t>Günther</w:t>
      </w:r>
      <w:r w:rsidRPr="00241020">
        <w:rPr>
          <w:rFonts w:ascii="Times New Roman" w:hAnsi="Times New Roman" w:cs="Times New Roman"/>
          <w:spacing w:val="-3"/>
          <w:sz w:val="18"/>
        </w:rPr>
        <w:t xml:space="preserve"> </w:t>
      </w:r>
      <w:r w:rsidRPr="00241020">
        <w:rPr>
          <w:rFonts w:ascii="Times New Roman" w:hAnsi="Times New Roman" w:cs="Times New Roman"/>
          <w:sz w:val="18"/>
        </w:rPr>
        <w:t>Palm, Alessandro Villa, Bruno Apolloni, Nikola K. Kasabov. springer Science, pg</w:t>
      </w:r>
      <w:r w:rsidRPr="00241020">
        <w:rPr>
          <w:rFonts w:ascii="Times New Roman" w:hAnsi="Times New Roman" w:cs="Times New Roman"/>
          <w:spacing w:val="-11"/>
          <w:sz w:val="18"/>
        </w:rPr>
        <w:t xml:space="preserve"> </w:t>
      </w:r>
      <w:r w:rsidRPr="00241020">
        <w:rPr>
          <w:rFonts w:ascii="Times New Roman" w:hAnsi="Times New Roman" w:cs="Times New Roman"/>
          <w:sz w:val="18"/>
        </w:rPr>
        <w:t>570</w:t>
      </w:r>
    </w:p>
    <w:p w14:paraId="6FB705D5" w14:textId="77777777" w:rsidR="00B67735" w:rsidRPr="00241020" w:rsidRDefault="00B67735" w:rsidP="00261202">
      <w:pPr>
        <w:pStyle w:val="ListParagraph"/>
        <w:numPr>
          <w:ilvl w:val="0"/>
          <w:numId w:val="29"/>
        </w:numPr>
        <w:tabs>
          <w:tab w:val="left" w:pos="833"/>
        </w:tabs>
        <w:spacing w:before="10"/>
        <w:ind w:hanging="361"/>
        <w:jc w:val="both"/>
        <w:rPr>
          <w:rFonts w:ascii="Times New Roman" w:hAnsi="Times New Roman" w:cs="Times New Roman"/>
          <w:color w:val="2D414F"/>
          <w:sz w:val="21"/>
        </w:rPr>
      </w:pPr>
      <w:r w:rsidRPr="00241020">
        <w:rPr>
          <w:rFonts w:ascii="Times New Roman" w:hAnsi="Times New Roman" w:cs="Times New Roman"/>
          <w:b/>
          <w:sz w:val="18"/>
        </w:rPr>
        <w:t>Advances in Machine Learning Research and Application</w:t>
      </w:r>
      <w:r w:rsidRPr="00241020">
        <w:rPr>
          <w:rFonts w:ascii="Times New Roman" w:hAnsi="Times New Roman" w:cs="Times New Roman"/>
          <w:sz w:val="18"/>
        </w:rPr>
        <w:t>: 2013 Edition. springer Science, pg</w:t>
      </w:r>
      <w:r w:rsidRPr="00241020">
        <w:rPr>
          <w:rFonts w:ascii="Times New Roman" w:hAnsi="Times New Roman" w:cs="Times New Roman"/>
          <w:spacing w:val="-16"/>
          <w:sz w:val="18"/>
        </w:rPr>
        <w:t xml:space="preserve"> </w:t>
      </w:r>
      <w:r w:rsidRPr="00241020">
        <w:rPr>
          <w:rFonts w:ascii="Times New Roman" w:hAnsi="Times New Roman" w:cs="Times New Roman"/>
          <w:sz w:val="18"/>
        </w:rPr>
        <w:t>732</w:t>
      </w:r>
    </w:p>
    <w:p w14:paraId="5B67A2F4" w14:textId="77777777" w:rsidR="00B67735" w:rsidRPr="00241020" w:rsidRDefault="00B67735" w:rsidP="00261202">
      <w:pPr>
        <w:pStyle w:val="ListParagraph"/>
        <w:numPr>
          <w:ilvl w:val="0"/>
          <w:numId w:val="29"/>
        </w:numPr>
        <w:tabs>
          <w:tab w:val="left" w:pos="833"/>
        </w:tabs>
        <w:spacing w:before="99"/>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Introduction to AI Robotics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Robin R. Murphy. 2</w:t>
      </w:r>
      <w:r w:rsidRPr="00241020">
        <w:rPr>
          <w:rFonts w:ascii="Times New Roman" w:hAnsi="Times New Roman" w:cs="Times New Roman"/>
          <w:sz w:val="18"/>
          <w:vertAlign w:val="superscript"/>
        </w:rPr>
        <w:t>nd</w:t>
      </w:r>
      <w:r w:rsidRPr="00241020">
        <w:rPr>
          <w:rFonts w:ascii="Times New Roman" w:hAnsi="Times New Roman" w:cs="Times New Roman"/>
          <w:sz w:val="18"/>
        </w:rPr>
        <w:t xml:space="preserve"> </w:t>
      </w:r>
      <w:proofErr w:type="gramStart"/>
      <w:r w:rsidRPr="00241020">
        <w:rPr>
          <w:rFonts w:ascii="Times New Roman" w:hAnsi="Times New Roman" w:cs="Times New Roman"/>
          <w:sz w:val="18"/>
        </w:rPr>
        <w:t>edition ,</w:t>
      </w:r>
      <w:proofErr w:type="gramEnd"/>
      <w:r w:rsidRPr="00241020">
        <w:rPr>
          <w:rFonts w:ascii="Times New Roman" w:hAnsi="Times New Roman" w:cs="Times New Roman"/>
          <w:sz w:val="18"/>
        </w:rPr>
        <w:t xml:space="preserve"> 2019 springer</w:t>
      </w:r>
      <w:r w:rsidRPr="00241020">
        <w:rPr>
          <w:rFonts w:ascii="Times New Roman" w:hAnsi="Times New Roman" w:cs="Times New Roman"/>
          <w:spacing w:val="-16"/>
          <w:sz w:val="18"/>
        </w:rPr>
        <w:t xml:space="preserve"> </w:t>
      </w:r>
      <w:r w:rsidRPr="00241020">
        <w:rPr>
          <w:rFonts w:ascii="Times New Roman" w:hAnsi="Times New Roman" w:cs="Times New Roman"/>
          <w:sz w:val="18"/>
        </w:rPr>
        <w:t>Science,3-62</w:t>
      </w:r>
    </w:p>
    <w:p w14:paraId="31E35E1B" w14:textId="77777777" w:rsidR="00B67735" w:rsidRPr="00241020" w:rsidRDefault="00B67735" w:rsidP="00261202">
      <w:pPr>
        <w:pStyle w:val="ListParagraph"/>
        <w:numPr>
          <w:ilvl w:val="0"/>
          <w:numId w:val="29"/>
        </w:numPr>
        <w:tabs>
          <w:tab w:val="left" w:pos="833"/>
        </w:tabs>
        <w:spacing w:before="98"/>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Learning Motor Skills: From Algorithms to Robot Experiments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Jens Kober, Jan Peters, 2019 springer Science,9</w:t>
      </w:r>
      <w:r w:rsidRPr="00241020">
        <w:rPr>
          <w:rFonts w:ascii="Times New Roman" w:hAnsi="Times New Roman" w:cs="Times New Roman"/>
          <w:spacing w:val="-17"/>
          <w:sz w:val="18"/>
        </w:rPr>
        <w:t xml:space="preserve"> </w:t>
      </w:r>
      <w:r w:rsidRPr="00241020">
        <w:rPr>
          <w:rFonts w:ascii="Times New Roman" w:hAnsi="Times New Roman" w:cs="Times New Roman"/>
          <w:sz w:val="18"/>
        </w:rPr>
        <w:t>-66</w:t>
      </w:r>
    </w:p>
    <w:p w14:paraId="7A9E081F" w14:textId="77777777" w:rsidR="00B67735" w:rsidRPr="00241020" w:rsidRDefault="00B67735" w:rsidP="00261202">
      <w:pPr>
        <w:pStyle w:val="ListParagraph"/>
        <w:numPr>
          <w:ilvl w:val="0"/>
          <w:numId w:val="29"/>
        </w:numPr>
        <w:tabs>
          <w:tab w:val="left" w:pos="833"/>
        </w:tabs>
        <w:spacing w:before="99"/>
        <w:ind w:hanging="361"/>
        <w:jc w:val="both"/>
        <w:rPr>
          <w:rFonts w:ascii="Times New Roman" w:hAnsi="Times New Roman" w:cs="Times New Roman"/>
          <w:color w:val="2D414F"/>
          <w:sz w:val="21"/>
        </w:rPr>
      </w:pPr>
      <w:r w:rsidRPr="00241020">
        <w:rPr>
          <w:rFonts w:ascii="Times New Roman" w:hAnsi="Times New Roman" w:cs="Times New Roman"/>
          <w:b/>
          <w:sz w:val="18"/>
        </w:rPr>
        <w:t xml:space="preserve">Autonomous Robotics and Deep Learning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Vishnu Nath, Stephen E. Levinson, 2019 springer</w:t>
      </w:r>
      <w:r w:rsidRPr="00241020">
        <w:rPr>
          <w:rFonts w:ascii="Times New Roman" w:hAnsi="Times New Roman" w:cs="Times New Roman"/>
          <w:spacing w:val="-13"/>
          <w:sz w:val="18"/>
        </w:rPr>
        <w:t xml:space="preserve"> </w:t>
      </w:r>
      <w:r w:rsidRPr="00241020">
        <w:rPr>
          <w:rFonts w:ascii="Times New Roman" w:hAnsi="Times New Roman" w:cs="Times New Roman"/>
          <w:sz w:val="18"/>
        </w:rPr>
        <w:t>Science,39-43</w:t>
      </w:r>
    </w:p>
    <w:p w14:paraId="1BAA970F" w14:textId="77777777" w:rsidR="00B67735" w:rsidRPr="00241020" w:rsidRDefault="00B67735" w:rsidP="00261202">
      <w:pPr>
        <w:pStyle w:val="ListParagraph"/>
        <w:numPr>
          <w:ilvl w:val="0"/>
          <w:numId w:val="29"/>
        </w:numPr>
        <w:tabs>
          <w:tab w:val="left" w:pos="833"/>
        </w:tabs>
        <w:spacing w:before="94"/>
        <w:ind w:hanging="361"/>
        <w:jc w:val="both"/>
        <w:rPr>
          <w:rFonts w:ascii="Times New Roman" w:hAnsi="Times New Roman" w:cs="Times New Roman"/>
          <w:color w:val="2D414F"/>
          <w:sz w:val="21"/>
        </w:rPr>
      </w:pPr>
      <w:r w:rsidRPr="00241020">
        <w:rPr>
          <w:rFonts w:ascii="Times New Roman" w:hAnsi="Times New Roman" w:cs="Times New Roman"/>
          <w:b/>
          <w:sz w:val="18"/>
        </w:rPr>
        <w:t>Issues in Artificial Intelligence, Robotics and Machine Learning</w:t>
      </w:r>
      <w:r w:rsidRPr="00241020">
        <w:rPr>
          <w:rFonts w:ascii="Times New Roman" w:hAnsi="Times New Roman" w:cs="Times New Roman"/>
          <w:sz w:val="18"/>
        </w:rPr>
        <w:t>: 2012 Edition. springer Science,114-</w:t>
      </w:r>
      <w:r w:rsidRPr="00241020">
        <w:rPr>
          <w:rFonts w:ascii="Times New Roman" w:hAnsi="Times New Roman" w:cs="Times New Roman"/>
          <w:spacing w:val="-17"/>
          <w:sz w:val="18"/>
        </w:rPr>
        <w:t xml:space="preserve"> </w:t>
      </w:r>
      <w:r w:rsidRPr="00241020">
        <w:rPr>
          <w:rFonts w:ascii="Times New Roman" w:hAnsi="Times New Roman" w:cs="Times New Roman"/>
          <w:sz w:val="18"/>
        </w:rPr>
        <w:t>168</w:t>
      </w:r>
    </w:p>
    <w:p w14:paraId="7A71CF6C" w14:textId="77777777" w:rsidR="00B67735" w:rsidRPr="00241020" w:rsidRDefault="00B67735" w:rsidP="00261202">
      <w:pPr>
        <w:pStyle w:val="ListParagraph"/>
        <w:numPr>
          <w:ilvl w:val="0"/>
          <w:numId w:val="29"/>
        </w:numPr>
        <w:tabs>
          <w:tab w:val="left" w:pos="833"/>
        </w:tabs>
        <w:spacing w:before="99" w:line="338" w:lineRule="auto"/>
        <w:ind w:right="837"/>
        <w:jc w:val="both"/>
        <w:rPr>
          <w:rFonts w:ascii="Times New Roman" w:hAnsi="Times New Roman" w:cs="Times New Roman"/>
          <w:color w:val="2D414F"/>
          <w:sz w:val="21"/>
        </w:rPr>
      </w:pPr>
      <w:r w:rsidRPr="00241020">
        <w:rPr>
          <w:rFonts w:ascii="Times New Roman" w:hAnsi="Times New Roman" w:cs="Times New Roman"/>
          <w:b/>
          <w:sz w:val="18"/>
        </w:rPr>
        <w:t>Machine</w:t>
      </w:r>
      <w:r w:rsidRPr="00241020">
        <w:rPr>
          <w:rFonts w:ascii="Times New Roman" w:hAnsi="Times New Roman" w:cs="Times New Roman"/>
          <w:b/>
          <w:spacing w:val="-1"/>
          <w:sz w:val="18"/>
        </w:rPr>
        <w:t xml:space="preserve"> </w:t>
      </w:r>
      <w:r w:rsidRPr="00241020">
        <w:rPr>
          <w:rFonts w:ascii="Times New Roman" w:hAnsi="Times New Roman" w:cs="Times New Roman"/>
          <w:b/>
          <w:sz w:val="18"/>
        </w:rPr>
        <w:t>Learning</w:t>
      </w:r>
      <w:r w:rsidRPr="00241020">
        <w:rPr>
          <w:rFonts w:ascii="Times New Roman" w:hAnsi="Times New Roman" w:cs="Times New Roman"/>
          <w:b/>
          <w:spacing w:val="-3"/>
          <w:sz w:val="18"/>
        </w:rPr>
        <w:t xml:space="preserve"> </w:t>
      </w:r>
      <w:r w:rsidRPr="00241020">
        <w:rPr>
          <w:rFonts w:ascii="Times New Roman" w:hAnsi="Times New Roman" w:cs="Times New Roman"/>
          <w:b/>
          <w:sz w:val="18"/>
        </w:rPr>
        <w:t>and</w:t>
      </w:r>
      <w:r w:rsidRPr="00241020">
        <w:rPr>
          <w:rFonts w:ascii="Times New Roman" w:hAnsi="Times New Roman" w:cs="Times New Roman"/>
          <w:b/>
          <w:spacing w:val="-1"/>
          <w:sz w:val="18"/>
        </w:rPr>
        <w:t xml:space="preserve"> </w:t>
      </w:r>
      <w:r w:rsidRPr="00241020">
        <w:rPr>
          <w:rFonts w:ascii="Times New Roman" w:hAnsi="Times New Roman" w:cs="Times New Roman"/>
          <w:b/>
          <w:sz w:val="18"/>
        </w:rPr>
        <w:t>Data</w:t>
      </w:r>
      <w:r w:rsidRPr="00241020">
        <w:rPr>
          <w:rFonts w:ascii="Times New Roman" w:hAnsi="Times New Roman" w:cs="Times New Roman"/>
          <w:b/>
          <w:spacing w:val="-2"/>
          <w:sz w:val="18"/>
        </w:rPr>
        <w:t xml:space="preserve"> </w:t>
      </w:r>
      <w:r w:rsidRPr="00241020">
        <w:rPr>
          <w:rFonts w:ascii="Times New Roman" w:hAnsi="Times New Roman" w:cs="Times New Roman"/>
          <w:b/>
          <w:sz w:val="18"/>
        </w:rPr>
        <w:t>Mining</w:t>
      </w:r>
      <w:r w:rsidRPr="00241020">
        <w:rPr>
          <w:rFonts w:ascii="Times New Roman" w:hAnsi="Times New Roman" w:cs="Times New Roman"/>
          <w:b/>
          <w:spacing w:val="-3"/>
          <w:sz w:val="18"/>
        </w:rPr>
        <w:t xml:space="preserve"> </w:t>
      </w:r>
      <w:r w:rsidRPr="00241020">
        <w:rPr>
          <w:rFonts w:ascii="Times New Roman" w:hAnsi="Times New Roman" w:cs="Times New Roman"/>
          <w:b/>
          <w:sz w:val="18"/>
        </w:rPr>
        <w:t>Approaches</w:t>
      </w:r>
      <w:r w:rsidRPr="00241020">
        <w:rPr>
          <w:rFonts w:ascii="Times New Roman" w:hAnsi="Times New Roman" w:cs="Times New Roman"/>
          <w:b/>
          <w:spacing w:val="-2"/>
          <w:sz w:val="18"/>
        </w:rPr>
        <w:t xml:space="preserve"> </w:t>
      </w:r>
      <w:r w:rsidRPr="00241020">
        <w:rPr>
          <w:rFonts w:ascii="Times New Roman" w:hAnsi="Times New Roman" w:cs="Times New Roman"/>
          <w:b/>
          <w:sz w:val="18"/>
        </w:rPr>
        <w:t>to</w:t>
      </w:r>
      <w:r w:rsidRPr="00241020">
        <w:rPr>
          <w:rFonts w:ascii="Times New Roman" w:hAnsi="Times New Roman" w:cs="Times New Roman"/>
          <w:b/>
          <w:spacing w:val="-3"/>
          <w:sz w:val="18"/>
        </w:rPr>
        <w:t xml:space="preserve"> </w:t>
      </w:r>
      <w:r w:rsidRPr="00241020">
        <w:rPr>
          <w:rFonts w:ascii="Times New Roman" w:hAnsi="Times New Roman" w:cs="Times New Roman"/>
          <w:b/>
          <w:sz w:val="18"/>
        </w:rPr>
        <w:t>Climate</w:t>
      </w:r>
      <w:r w:rsidRPr="00241020">
        <w:rPr>
          <w:rFonts w:ascii="Times New Roman" w:hAnsi="Times New Roman" w:cs="Times New Roman"/>
          <w:b/>
          <w:spacing w:val="-3"/>
          <w:sz w:val="18"/>
        </w:rPr>
        <w:t xml:space="preserve"> </w:t>
      </w:r>
      <w:r w:rsidRPr="00241020">
        <w:rPr>
          <w:rFonts w:ascii="Times New Roman" w:hAnsi="Times New Roman" w:cs="Times New Roman"/>
          <w:b/>
          <w:sz w:val="18"/>
        </w:rPr>
        <w:t xml:space="preserve">Science: </w:t>
      </w:r>
      <w:proofErr w:type="gramStart"/>
      <w:r w:rsidRPr="00241020">
        <w:rPr>
          <w:rFonts w:ascii="Times New Roman" w:hAnsi="Times New Roman" w:cs="Times New Roman"/>
          <w:b/>
          <w:sz w:val="18"/>
        </w:rPr>
        <w:t>Proceedings</w:t>
      </w:r>
      <w:r w:rsidRPr="00241020">
        <w:rPr>
          <w:rFonts w:ascii="Times New Roman" w:hAnsi="Times New Roman" w:cs="Times New Roman"/>
          <w:b/>
          <w:spacing w:val="-3"/>
          <w:sz w:val="18"/>
        </w:rPr>
        <w:t xml:space="preserve"> </w:t>
      </w:r>
      <w:r w:rsidRPr="00241020">
        <w:rPr>
          <w:rFonts w:ascii="Times New Roman" w:hAnsi="Times New Roman" w:cs="Times New Roman"/>
          <w:b/>
          <w:sz w:val="18"/>
        </w:rPr>
        <w:t>.</w:t>
      </w:r>
      <w:r w:rsidRPr="00241020">
        <w:rPr>
          <w:rFonts w:ascii="Times New Roman" w:hAnsi="Times New Roman" w:cs="Times New Roman"/>
          <w:sz w:val="18"/>
        </w:rPr>
        <w:t>edited</w:t>
      </w:r>
      <w:proofErr w:type="gramEnd"/>
      <w:r w:rsidRPr="00241020">
        <w:rPr>
          <w:rFonts w:ascii="Times New Roman" w:hAnsi="Times New Roman" w:cs="Times New Roman"/>
          <w:spacing w:val="-2"/>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11"/>
          <w:sz w:val="18"/>
        </w:rPr>
        <w:t xml:space="preserve"> </w:t>
      </w:r>
      <w:r w:rsidRPr="00241020">
        <w:rPr>
          <w:rFonts w:ascii="Times New Roman" w:hAnsi="Times New Roman" w:cs="Times New Roman"/>
          <w:sz w:val="18"/>
        </w:rPr>
        <w:t>Valliappa</w:t>
      </w:r>
      <w:r w:rsidRPr="00241020">
        <w:rPr>
          <w:rFonts w:ascii="Times New Roman" w:hAnsi="Times New Roman" w:cs="Times New Roman"/>
          <w:spacing w:val="-3"/>
          <w:sz w:val="18"/>
        </w:rPr>
        <w:t xml:space="preserve"> </w:t>
      </w:r>
      <w:r w:rsidRPr="00241020">
        <w:rPr>
          <w:rFonts w:ascii="Times New Roman" w:hAnsi="Times New Roman" w:cs="Times New Roman"/>
          <w:sz w:val="18"/>
        </w:rPr>
        <w:t>Lakshmanan,</w:t>
      </w:r>
      <w:r w:rsidRPr="00241020">
        <w:rPr>
          <w:rFonts w:ascii="Times New Roman" w:hAnsi="Times New Roman" w:cs="Times New Roman"/>
          <w:spacing w:val="-2"/>
          <w:sz w:val="18"/>
        </w:rPr>
        <w:t xml:space="preserve"> </w:t>
      </w:r>
      <w:r w:rsidRPr="00241020">
        <w:rPr>
          <w:rFonts w:ascii="Times New Roman" w:hAnsi="Times New Roman" w:cs="Times New Roman"/>
          <w:sz w:val="18"/>
        </w:rPr>
        <w:t>Eric Gilleland, Amy McGovern, Martin Tingley. 2015, springer Science,</w:t>
      </w:r>
      <w:r w:rsidRPr="00241020">
        <w:rPr>
          <w:rFonts w:ascii="Times New Roman" w:hAnsi="Times New Roman" w:cs="Times New Roman"/>
          <w:spacing w:val="-11"/>
          <w:sz w:val="18"/>
        </w:rPr>
        <w:t xml:space="preserve"> </w:t>
      </w:r>
      <w:r w:rsidRPr="00241020">
        <w:rPr>
          <w:rFonts w:ascii="Times New Roman" w:hAnsi="Times New Roman" w:cs="Times New Roman"/>
          <w:sz w:val="18"/>
        </w:rPr>
        <w:t>3-59</w:t>
      </w:r>
    </w:p>
    <w:p w14:paraId="7B2F4C2E" w14:textId="77777777" w:rsidR="00B67735" w:rsidRPr="00241020" w:rsidRDefault="00B67735" w:rsidP="00B67735">
      <w:pPr>
        <w:pStyle w:val="ListParagraph"/>
        <w:numPr>
          <w:ilvl w:val="0"/>
          <w:numId w:val="29"/>
        </w:numPr>
        <w:tabs>
          <w:tab w:val="left" w:pos="833"/>
        </w:tabs>
        <w:spacing w:before="20"/>
        <w:ind w:hanging="361"/>
        <w:rPr>
          <w:rFonts w:ascii="Times New Roman" w:hAnsi="Times New Roman" w:cs="Times New Roman"/>
          <w:color w:val="2D414F"/>
          <w:sz w:val="21"/>
        </w:rPr>
      </w:pPr>
      <w:r w:rsidRPr="00241020">
        <w:rPr>
          <w:rFonts w:ascii="Times New Roman" w:hAnsi="Times New Roman" w:cs="Times New Roman"/>
          <w:b/>
          <w:sz w:val="18"/>
        </w:rPr>
        <w:t xml:space="preserve">Machine Learning Methods in the Environmental Sciences: Neural Networks </w:t>
      </w:r>
      <w:proofErr w:type="gramStart"/>
      <w:r w:rsidRPr="00241020">
        <w:rPr>
          <w:rFonts w:ascii="Times New Roman" w:hAnsi="Times New Roman" w:cs="Times New Roman"/>
          <w:b/>
          <w:sz w:val="18"/>
        </w:rPr>
        <w:t xml:space="preserve">and </w:t>
      </w:r>
      <w:r w:rsidRPr="00241020">
        <w:rPr>
          <w:rFonts w:ascii="Times New Roman" w:hAnsi="Times New Roman" w:cs="Times New Roman"/>
          <w:sz w:val="18"/>
        </w:rPr>
        <w:t>.By</w:t>
      </w:r>
      <w:proofErr w:type="gramEnd"/>
      <w:r w:rsidRPr="00241020">
        <w:rPr>
          <w:rFonts w:ascii="Times New Roman" w:hAnsi="Times New Roman" w:cs="Times New Roman"/>
          <w:sz w:val="18"/>
        </w:rPr>
        <w:t xml:space="preserve"> William W. Hsieh, 2009</w:t>
      </w:r>
      <w:r w:rsidRPr="00241020">
        <w:rPr>
          <w:rFonts w:ascii="Times New Roman" w:hAnsi="Times New Roman" w:cs="Times New Roman"/>
          <w:spacing w:val="-19"/>
          <w:sz w:val="18"/>
        </w:rPr>
        <w:t xml:space="preserve"> </w:t>
      </w:r>
      <w:r w:rsidRPr="00241020">
        <w:rPr>
          <w:rFonts w:ascii="Times New Roman" w:hAnsi="Times New Roman" w:cs="Times New Roman"/>
          <w:sz w:val="18"/>
        </w:rPr>
        <w:t>.</w:t>
      </w:r>
    </w:p>
    <w:p w14:paraId="608A7AEB" w14:textId="77777777" w:rsidR="00B67735" w:rsidRPr="00241020" w:rsidRDefault="00B67735" w:rsidP="00B67735">
      <w:pPr>
        <w:pStyle w:val="ListParagraph"/>
        <w:numPr>
          <w:ilvl w:val="0"/>
          <w:numId w:val="29"/>
        </w:numPr>
        <w:tabs>
          <w:tab w:val="left" w:pos="833"/>
        </w:tabs>
        <w:spacing w:before="98" w:line="336" w:lineRule="auto"/>
        <w:ind w:right="1210"/>
        <w:rPr>
          <w:rFonts w:ascii="Times New Roman" w:hAnsi="Times New Roman" w:cs="Times New Roman"/>
          <w:color w:val="2D414F"/>
          <w:sz w:val="21"/>
        </w:rPr>
      </w:pPr>
      <w:r w:rsidRPr="00241020">
        <w:rPr>
          <w:rFonts w:ascii="Times New Roman" w:hAnsi="Times New Roman" w:cs="Times New Roman"/>
          <w:noProof/>
          <w:lang w:val="en-GB" w:eastAsia="en-GB"/>
        </w:rPr>
        <mc:AlternateContent>
          <mc:Choice Requires="wps">
            <w:drawing>
              <wp:anchor distT="0" distB="0" distL="114300" distR="114300" simplePos="0" relativeHeight="251727872" behindDoc="1" locked="0" layoutInCell="1" allowOverlap="1" wp14:anchorId="27F372EE" wp14:editId="418CCFE1">
                <wp:simplePos x="0" y="0"/>
                <wp:positionH relativeFrom="page">
                  <wp:posOffset>1471295</wp:posOffset>
                </wp:positionH>
                <wp:positionV relativeFrom="paragraph">
                  <wp:posOffset>352425</wp:posOffset>
                </wp:positionV>
                <wp:extent cx="40640" cy="2540"/>
                <wp:effectExtent l="4445" t="1905" r="2540" b="0"/>
                <wp:wrapNone/>
                <wp:docPr id="603" name="Rectangle 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40" cy="25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F867979" id="Rectangle 603" o:spid="_x0000_s1026" style="position:absolute;margin-left:115.85pt;margin-top:27.75pt;width:3.2pt;height:.2pt;z-index:-25158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" fillcolor="black" stroked="f">
                <w10:wrap anchorx="page"/>
              </v:rect>
            </w:pict>
          </mc:Fallback>
        </mc:AlternateContent>
      </w:r>
      <w:r w:rsidRPr="00241020">
        <w:rPr>
          <w:rFonts w:ascii="Times New Roman" w:hAnsi="Times New Roman" w:cs="Times New Roman"/>
          <w:noProof/>
          <w:lang w:val="en-GB" w:eastAsia="en-GB"/>
        </w:rPr>
        <mc:AlternateContent>
          <mc:Choice Requires="wps">
            <w:drawing>
              <wp:anchor distT="0" distB="0" distL="114300" distR="114300" simplePos="0" relativeHeight="251728896" behindDoc="1" locked="0" layoutInCell="1" allowOverlap="1" wp14:anchorId="520FC626" wp14:editId="423190B9">
                <wp:simplePos x="0" y="0"/>
                <wp:positionH relativeFrom="page">
                  <wp:posOffset>2342515</wp:posOffset>
                </wp:positionH>
                <wp:positionV relativeFrom="paragraph">
                  <wp:posOffset>352425</wp:posOffset>
                </wp:positionV>
                <wp:extent cx="20320" cy="2540"/>
                <wp:effectExtent l="0" t="1905" r="0" b="0"/>
                <wp:wrapNone/>
                <wp:docPr id="602" name="Rectangle 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 cy="25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1B060A4A" id="Rectangle 602" o:spid="_x0000_s1026" style="position:absolute;margin-left:184.45pt;margin-top:27.75pt;width:1.6pt;height:.2pt;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" fillcolor="black" stroked="f">
                <w10:wrap anchorx="page"/>
              </v:rect>
            </w:pict>
          </mc:Fallback>
        </mc:AlternateContent>
      </w:r>
      <w:r w:rsidRPr="00241020">
        <w:rPr>
          <w:rFonts w:ascii="Times New Roman" w:hAnsi="Times New Roman" w:cs="Times New Roman"/>
          <w:b/>
          <w:sz w:val="18"/>
        </w:rPr>
        <w:t xml:space="preserve">Anomaly detection based on machine learning in IoT-based vertical plant wall for indoor </w:t>
      </w:r>
      <w:r w:rsidRPr="00241020">
        <w:rPr>
          <w:rFonts w:ascii="Times New Roman" w:hAnsi="Times New Roman" w:cs="Times New Roman"/>
          <w:b/>
          <w:sz w:val="18"/>
        </w:rPr>
        <w:lastRenderedPageBreak/>
        <w:t xml:space="preserve">climate </w:t>
      </w:r>
      <w:proofErr w:type="gramStart"/>
      <w:r w:rsidRPr="00241020">
        <w:rPr>
          <w:rFonts w:ascii="Times New Roman" w:hAnsi="Times New Roman" w:cs="Times New Roman"/>
          <w:b/>
          <w:sz w:val="18"/>
        </w:rPr>
        <w:t xml:space="preserve">control </w:t>
      </w:r>
      <w:r w:rsidRPr="00241020">
        <w:rPr>
          <w:rFonts w:ascii="Times New Roman" w:hAnsi="Times New Roman" w:cs="Times New Roman"/>
          <w:sz w:val="18"/>
        </w:rPr>
        <w:t>.</w:t>
      </w:r>
      <w:proofErr w:type="gramEnd"/>
      <w:r w:rsidRPr="00241020">
        <w:rPr>
          <w:rFonts w:ascii="Times New Roman" w:hAnsi="Times New Roman" w:cs="Times New Roman"/>
          <w:sz w:val="18"/>
        </w:rPr>
        <w:t xml:space="preserve"> YuLiu, ZhiboPang</w:t>
      </w:r>
      <w:proofErr w:type="gramStart"/>
      <w:r w:rsidRPr="00241020">
        <w:rPr>
          <w:rFonts w:ascii="Times New Roman" w:hAnsi="Times New Roman" w:cs="Times New Roman"/>
          <w:sz w:val="18"/>
          <w:vertAlign w:val="superscript"/>
        </w:rPr>
        <w:t>,</w:t>
      </w:r>
      <w:r w:rsidRPr="00241020">
        <w:rPr>
          <w:rFonts w:ascii="Times New Roman" w:hAnsi="Times New Roman" w:cs="Times New Roman"/>
          <w:sz w:val="18"/>
        </w:rPr>
        <w:t xml:space="preserve"> ,</w:t>
      </w:r>
      <w:proofErr w:type="gramEnd"/>
      <w:r w:rsidRPr="00241020">
        <w:rPr>
          <w:rFonts w:ascii="Times New Roman" w:hAnsi="Times New Roman" w:cs="Times New Roman"/>
          <w:sz w:val="18"/>
        </w:rPr>
        <w:t xml:space="preserve"> MagnusKarlsson</w:t>
      </w:r>
      <w:r w:rsidRPr="00241020">
        <w:rPr>
          <w:rFonts w:ascii="Times New Roman" w:hAnsi="Times New Roman" w:cs="Times New Roman"/>
          <w:sz w:val="18"/>
          <w:vertAlign w:val="superscript"/>
        </w:rPr>
        <w:t>,</w:t>
      </w:r>
      <w:r w:rsidRPr="00241020">
        <w:rPr>
          <w:rFonts w:ascii="Times New Roman" w:hAnsi="Times New Roman" w:cs="Times New Roman"/>
          <w:sz w:val="18"/>
        </w:rPr>
        <w:t>,ShaofangGong</w:t>
      </w:r>
      <w:r w:rsidRPr="00241020">
        <w:rPr>
          <w:rFonts w:ascii="Times New Roman" w:hAnsi="Times New Roman" w:cs="Times New Roman"/>
          <w:sz w:val="18"/>
          <w:u w:val="single"/>
          <w:vertAlign w:val="superscript"/>
        </w:rPr>
        <w:t>..</w:t>
      </w:r>
      <w:r w:rsidRPr="00241020">
        <w:rPr>
          <w:rFonts w:ascii="Times New Roman" w:hAnsi="Times New Roman" w:cs="Times New Roman"/>
          <w:spacing w:val="14"/>
          <w:sz w:val="18"/>
        </w:rPr>
        <w:t xml:space="preserve"> </w:t>
      </w:r>
      <w:hyperlink r:id="rId70">
        <w:r w:rsidRPr="00241020">
          <w:rPr>
            <w:rFonts w:ascii="Times New Roman" w:hAnsi="Times New Roman" w:cs="Times New Roman"/>
            <w:sz w:val="18"/>
            <w:u w:val="single"/>
          </w:rPr>
          <w:t>https://doi.org/10.1016/j.buildenv.2020.107212</w:t>
        </w:r>
      </w:hyperlink>
    </w:p>
    <w:p w14:paraId="3B9A6D1A" w14:textId="77777777" w:rsidR="00B67735" w:rsidRPr="00241020" w:rsidRDefault="00B67735" w:rsidP="00B67735">
      <w:pPr>
        <w:pStyle w:val="ListParagraph"/>
        <w:numPr>
          <w:ilvl w:val="0"/>
          <w:numId w:val="29"/>
        </w:numPr>
        <w:tabs>
          <w:tab w:val="left" w:pos="833"/>
        </w:tabs>
        <w:spacing w:before="21" w:line="350" w:lineRule="auto"/>
        <w:ind w:right="570"/>
        <w:rPr>
          <w:rFonts w:ascii="Times New Roman" w:hAnsi="Times New Roman" w:cs="Times New Roman"/>
          <w:color w:val="2D414F"/>
          <w:sz w:val="21"/>
        </w:rPr>
      </w:pPr>
      <w:r w:rsidRPr="00241020">
        <w:rPr>
          <w:rFonts w:ascii="Times New Roman" w:hAnsi="Times New Roman" w:cs="Times New Roman"/>
          <w:sz w:val="18"/>
        </w:rPr>
        <w:t xml:space="preserve">Estimating wheat yields in Australia using climate records, satellite image time series and machine learning methods. ElisaKamir, FrançoisWaldner. ZviHochman. </w:t>
      </w:r>
      <w:hyperlink r:id="rId71">
        <w:r w:rsidRPr="00241020">
          <w:rPr>
            <w:rFonts w:ascii="Times New Roman" w:hAnsi="Times New Roman" w:cs="Times New Roman"/>
            <w:sz w:val="18"/>
            <w:u w:val="single"/>
          </w:rPr>
          <w:t xml:space="preserve">ISPRS Journal of Photogrammetry and Remote Sensing </w:t>
        </w:r>
      </w:hyperlink>
      <w:hyperlink r:id="rId72">
        <w:r w:rsidRPr="00241020">
          <w:rPr>
            <w:rFonts w:ascii="Times New Roman" w:hAnsi="Times New Roman" w:cs="Times New Roman"/>
            <w:sz w:val="18"/>
            <w:u w:val="single"/>
          </w:rPr>
          <w:t>Volume 160</w:t>
        </w:r>
        <w:r w:rsidRPr="00241020">
          <w:rPr>
            <w:rFonts w:ascii="Times New Roman" w:hAnsi="Times New Roman" w:cs="Times New Roman"/>
            <w:sz w:val="18"/>
          </w:rPr>
          <w:t xml:space="preserve">, </w:t>
        </w:r>
      </w:hyperlink>
      <w:r w:rsidRPr="00241020">
        <w:rPr>
          <w:rFonts w:ascii="Times New Roman" w:hAnsi="Times New Roman" w:cs="Times New Roman"/>
          <w:sz w:val="18"/>
        </w:rPr>
        <w:t xml:space="preserve">February 2020, </w:t>
      </w:r>
      <w:r w:rsidRPr="00241020">
        <w:rPr>
          <w:rFonts w:ascii="Times New Roman" w:hAnsi="Times New Roman" w:cs="Times New Roman"/>
          <w:b/>
          <w:sz w:val="18"/>
        </w:rPr>
        <w:t>Kitchenham</w:t>
      </w:r>
      <w:r w:rsidRPr="00241020">
        <w:rPr>
          <w:rFonts w:ascii="Times New Roman" w:hAnsi="Times New Roman" w:cs="Times New Roman"/>
          <w:sz w:val="18"/>
        </w:rPr>
        <w:t>, B. (</w:t>
      </w:r>
      <w:r w:rsidRPr="00241020">
        <w:rPr>
          <w:rFonts w:ascii="Times New Roman" w:hAnsi="Times New Roman" w:cs="Times New Roman"/>
          <w:b/>
          <w:sz w:val="18"/>
        </w:rPr>
        <w:t>2009</w:t>
      </w:r>
      <w:r w:rsidRPr="00241020">
        <w:rPr>
          <w:rFonts w:ascii="Times New Roman" w:hAnsi="Times New Roman" w:cs="Times New Roman"/>
          <w:sz w:val="18"/>
        </w:rPr>
        <w:t>) Procedures for Performing Systematic Reviews. Keele University,</w:t>
      </w:r>
      <w:r w:rsidRPr="00241020">
        <w:rPr>
          <w:rFonts w:ascii="Times New Roman" w:hAnsi="Times New Roman" w:cs="Times New Roman"/>
          <w:spacing w:val="-15"/>
          <w:sz w:val="18"/>
        </w:rPr>
        <w:t xml:space="preserve"> </w:t>
      </w:r>
      <w:r w:rsidRPr="00241020">
        <w:rPr>
          <w:rFonts w:ascii="Times New Roman" w:hAnsi="Times New Roman" w:cs="Times New Roman"/>
          <w:sz w:val="18"/>
        </w:rPr>
        <w:t>Keele,1-2.</w:t>
      </w:r>
    </w:p>
    <w:p w14:paraId="2E584F38" w14:textId="77777777" w:rsidR="00B67735" w:rsidRPr="00241020" w:rsidRDefault="00B67735" w:rsidP="00B67735">
      <w:pPr>
        <w:pStyle w:val="ListParagraph"/>
        <w:numPr>
          <w:ilvl w:val="0"/>
          <w:numId w:val="29"/>
        </w:numPr>
        <w:tabs>
          <w:tab w:val="left" w:pos="833"/>
        </w:tabs>
        <w:spacing w:before="3" w:line="338" w:lineRule="auto"/>
        <w:ind w:right="538"/>
        <w:rPr>
          <w:rFonts w:ascii="Times New Roman" w:hAnsi="Times New Roman" w:cs="Times New Roman"/>
          <w:color w:val="2D414F"/>
          <w:sz w:val="21"/>
        </w:rPr>
      </w:pPr>
      <w:r w:rsidRPr="00241020">
        <w:rPr>
          <w:rFonts w:ascii="Times New Roman" w:hAnsi="Times New Roman" w:cs="Times New Roman"/>
          <w:sz w:val="18"/>
        </w:rPr>
        <w:t xml:space="preserve">Eshragh F, Pooyandeh M, Marceau DJ. Automated negotiation in environmental resource management: Review and assessment. </w:t>
      </w:r>
      <w:r w:rsidRPr="00241020">
        <w:rPr>
          <w:rFonts w:ascii="Times New Roman" w:hAnsi="Times New Roman" w:cs="Times New Roman"/>
          <w:i/>
          <w:sz w:val="18"/>
        </w:rPr>
        <w:t>J Environ Manage</w:t>
      </w:r>
      <w:r w:rsidRPr="00241020">
        <w:rPr>
          <w:rFonts w:ascii="Times New Roman" w:hAnsi="Times New Roman" w:cs="Times New Roman"/>
          <w:sz w:val="18"/>
        </w:rPr>
        <w:t xml:space="preserve">. </w:t>
      </w:r>
      <w:proofErr w:type="gramStart"/>
      <w:r w:rsidRPr="00241020">
        <w:rPr>
          <w:rFonts w:ascii="Times New Roman" w:hAnsi="Times New Roman" w:cs="Times New Roman"/>
          <w:sz w:val="18"/>
        </w:rPr>
        <w:t>2015;162:148</w:t>
      </w:r>
      <w:proofErr w:type="gramEnd"/>
      <w:r w:rsidRPr="00241020">
        <w:rPr>
          <w:rFonts w:ascii="Times New Roman" w:hAnsi="Times New Roman" w:cs="Times New Roman"/>
          <w:sz w:val="18"/>
        </w:rPr>
        <w:t>-157.</w:t>
      </w:r>
      <w:r w:rsidRPr="00241020">
        <w:rPr>
          <w:rFonts w:ascii="Times New Roman" w:hAnsi="Times New Roman" w:cs="Times New Roman"/>
          <w:spacing w:val="-7"/>
          <w:sz w:val="18"/>
        </w:rPr>
        <w:t xml:space="preserve"> </w:t>
      </w:r>
      <w:proofErr w:type="gramStart"/>
      <w:r w:rsidRPr="00241020">
        <w:rPr>
          <w:rFonts w:ascii="Times New Roman" w:hAnsi="Times New Roman" w:cs="Times New Roman"/>
          <w:sz w:val="18"/>
        </w:rPr>
        <w:t>doi:10.1016/j.jenvman</w:t>
      </w:r>
      <w:proofErr w:type="gramEnd"/>
      <w:r w:rsidRPr="00241020">
        <w:rPr>
          <w:rFonts w:ascii="Times New Roman" w:hAnsi="Times New Roman" w:cs="Times New Roman"/>
          <w:sz w:val="18"/>
        </w:rPr>
        <w:t>.2015.07.051</w:t>
      </w:r>
    </w:p>
    <w:p w14:paraId="0CE3E9D8" w14:textId="77777777" w:rsidR="00B67735" w:rsidRPr="00241020" w:rsidRDefault="00B67735" w:rsidP="00B67735">
      <w:pPr>
        <w:pStyle w:val="ListParagraph"/>
        <w:numPr>
          <w:ilvl w:val="0"/>
          <w:numId w:val="29"/>
        </w:numPr>
        <w:tabs>
          <w:tab w:val="left" w:pos="833"/>
        </w:tabs>
        <w:spacing w:before="20"/>
        <w:ind w:hanging="361"/>
        <w:rPr>
          <w:rFonts w:ascii="Times New Roman" w:hAnsi="Times New Roman" w:cs="Times New Roman"/>
          <w:color w:val="2D414F"/>
          <w:sz w:val="21"/>
        </w:rPr>
      </w:pPr>
      <w:r w:rsidRPr="00241020">
        <w:rPr>
          <w:rFonts w:ascii="Times New Roman" w:hAnsi="Times New Roman" w:cs="Times New Roman"/>
          <w:sz w:val="18"/>
        </w:rPr>
        <w:t xml:space="preserve">Bayesian Reasoning and Machine Learning </w:t>
      </w:r>
      <w:proofErr w:type="gramStart"/>
      <w:r w:rsidRPr="00241020">
        <w:rPr>
          <w:rFonts w:ascii="Times New Roman" w:hAnsi="Times New Roman" w:cs="Times New Roman"/>
          <w:sz w:val="18"/>
        </w:rPr>
        <w:t>By</w:t>
      </w:r>
      <w:proofErr w:type="gramEnd"/>
      <w:r w:rsidRPr="00241020">
        <w:rPr>
          <w:rFonts w:ascii="Times New Roman" w:hAnsi="Times New Roman" w:cs="Times New Roman"/>
          <w:sz w:val="18"/>
        </w:rPr>
        <w:t xml:space="preserve"> David</w:t>
      </w:r>
      <w:r w:rsidRPr="00241020">
        <w:rPr>
          <w:rFonts w:ascii="Times New Roman" w:hAnsi="Times New Roman" w:cs="Times New Roman"/>
          <w:spacing w:val="-18"/>
          <w:sz w:val="18"/>
        </w:rPr>
        <w:t xml:space="preserve"> </w:t>
      </w:r>
      <w:r w:rsidRPr="00241020">
        <w:rPr>
          <w:rFonts w:ascii="Times New Roman" w:hAnsi="Times New Roman" w:cs="Times New Roman"/>
          <w:sz w:val="18"/>
        </w:rPr>
        <w:t>Barber</w:t>
      </w:r>
    </w:p>
    <w:p w14:paraId="1E8EB66C"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Deep Learning Kwang Gi Kim ,</w:t>
      </w:r>
      <w:r w:rsidRPr="00241020">
        <w:rPr>
          <w:rFonts w:ascii="Times New Roman" w:hAnsi="Times New Roman" w:cs="Times New Roman"/>
          <w:b/>
          <w:sz w:val="18"/>
        </w:rPr>
        <w:t>2016,</w:t>
      </w:r>
      <w:r w:rsidRPr="00241020">
        <w:rPr>
          <w:rFonts w:ascii="Times New Roman" w:hAnsi="Times New Roman" w:cs="Times New Roman"/>
          <w:b/>
          <w:spacing w:val="-3"/>
          <w:sz w:val="18"/>
        </w:rPr>
        <w:t xml:space="preserve"> </w:t>
      </w:r>
      <w:hyperlink r:id="rId73">
        <w:r w:rsidRPr="00241020">
          <w:rPr>
            <w:rFonts w:ascii="Times New Roman" w:hAnsi="Times New Roman" w:cs="Times New Roman"/>
            <w:sz w:val="18"/>
            <w:u w:val="single"/>
          </w:rPr>
          <w:t>https://doi.org/10.4258/hir.2016.22.4.351</w:t>
        </w:r>
      </w:hyperlink>
    </w:p>
    <w:p w14:paraId="63F9147D" w14:textId="77777777" w:rsidR="00B67735" w:rsidRPr="00241020" w:rsidRDefault="00B67735" w:rsidP="00B67735">
      <w:pPr>
        <w:pStyle w:val="ListParagraph"/>
        <w:numPr>
          <w:ilvl w:val="0"/>
          <w:numId w:val="29"/>
        </w:numPr>
        <w:tabs>
          <w:tab w:val="left" w:pos="833"/>
        </w:tabs>
        <w:spacing w:before="95"/>
        <w:ind w:hanging="361"/>
        <w:rPr>
          <w:rFonts w:ascii="Times New Roman" w:hAnsi="Times New Roman" w:cs="Times New Roman"/>
          <w:color w:val="2D414F"/>
          <w:sz w:val="21"/>
        </w:rPr>
      </w:pPr>
      <w:r w:rsidRPr="00241020">
        <w:rPr>
          <w:rFonts w:ascii="Times New Roman" w:hAnsi="Times New Roman" w:cs="Times New Roman"/>
          <w:sz w:val="18"/>
        </w:rPr>
        <w:t xml:space="preserve">Ensemble Learning </w:t>
      </w:r>
      <w:r w:rsidRPr="00241020">
        <w:rPr>
          <w:rFonts w:ascii="Times New Roman" w:hAnsi="Times New Roman" w:cs="Times New Roman"/>
          <w:spacing w:val="2"/>
          <w:sz w:val="18"/>
        </w:rPr>
        <w:t xml:space="preserve">by </w:t>
      </w:r>
      <w:r w:rsidRPr="00241020">
        <w:rPr>
          <w:rFonts w:ascii="Times New Roman" w:hAnsi="Times New Roman" w:cs="Times New Roman"/>
          <w:sz w:val="18"/>
        </w:rPr>
        <w:t xml:space="preserve">Xu Ying', 2014. </w:t>
      </w:r>
      <w:hyperlink r:id="rId74">
        <w:r w:rsidRPr="00241020">
          <w:rPr>
            <w:rFonts w:ascii="Times New Roman" w:hAnsi="Times New Roman" w:cs="Times New Roman"/>
            <w:sz w:val="18"/>
            <w:u w:val="single"/>
          </w:rPr>
          <w:t>https://www.researchgate.net/publication/</w:t>
        </w:r>
        <w:r w:rsidRPr="00241020">
          <w:rPr>
            <w:rFonts w:ascii="Times New Roman" w:hAnsi="Times New Roman" w:cs="Times New Roman"/>
            <w:sz w:val="18"/>
          </w:rPr>
          <w:t xml:space="preserve"> </w:t>
        </w:r>
      </w:hyperlink>
      <w:r w:rsidRPr="00241020">
        <w:rPr>
          <w:rFonts w:ascii="Times New Roman" w:hAnsi="Times New Roman" w:cs="Times New Roman"/>
          <w:sz w:val="18"/>
        </w:rPr>
        <w:t>262369664</w:t>
      </w:r>
      <w:r w:rsidRPr="00241020">
        <w:rPr>
          <w:rFonts w:ascii="Times New Roman" w:hAnsi="Times New Roman" w:cs="Times New Roman"/>
          <w:spacing w:val="29"/>
          <w:sz w:val="18"/>
        </w:rPr>
        <w:t xml:space="preserve"> </w:t>
      </w:r>
      <w:r w:rsidRPr="00241020">
        <w:rPr>
          <w:rFonts w:ascii="Times New Roman" w:hAnsi="Times New Roman" w:cs="Times New Roman"/>
          <w:sz w:val="18"/>
        </w:rPr>
        <w:t>[36]</w:t>
      </w:r>
    </w:p>
    <w:p w14:paraId="6593F5A5"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 xml:space="preserve">Instance-Based Learning Algorithms </w:t>
      </w:r>
      <w:r w:rsidRPr="00241020">
        <w:rPr>
          <w:rFonts w:ascii="Times New Roman" w:hAnsi="Times New Roman" w:cs="Times New Roman"/>
          <w:spacing w:val="2"/>
          <w:sz w:val="18"/>
        </w:rPr>
        <w:t xml:space="preserve">by </w:t>
      </w:r>
      <w:r w:rsidRPr="00241020">
        <w:rPr>
          <w:rFonts w:ascii="Times New Roman" w:hAnsi="Times New Roman" w:cs="Times New Roman"/>
          <w:sz w:val="18"/>
        </w:rPr>
        <w:t>W. Aha United States Naval Research Laboratory,</w:t>
      </w:r>
      <w:r w:rsidRPr="00241020">
        <w:rPr>
          <w:rFonts w:ascii="Times New Roman" w:hAnsi="Times New Roman" w:cs="Times New Roman"/>
          <w:spacing w:val="-19"/>
          <w:sz w:val="18"/>
        </w:rPr>
        <w:t xml:space="preserve"> </w:t>
      </w:r>
      <w:r w:rsidRPr="00241020">
        <w:rPr>
          <w:rFonts w:ascii="Times New Roman" w:hAnsi="Times New Roman" w:cs="Times New Roman"/>
          <w:sz w:val="18"/>
        </w:rPr>
        <w:t>1991</w:t>
      </w:r>
    </w:p>
    <w:p w14:paraId="574D24AF" w14:textId="77777777" w:rsidR="00B67735" w:rsidRPr="00241020" w:rsidRDefault="00F40807" w:rsidP="00B67735">
      <w:pPr>
        <w:pStyle w:val="ListParagraph"/>
        <w:numPr>
          <w:ilvl w:val="0"/>
          <w:numId w:val="29"/>
        </w:numPr>
        <w:tabs>
          <w:tab w:val="left" w:pos="833"/>
        </w:tabs>
        <w:spacing w:before="83" w:line="333" w:lineRule="auto"/>
        <w:ind w:right="974"/>
        <w:rPr>
          <w:rFonts w:ascii="Times New Roman" w:hAnsi="Times New Roman" w:cs="Times New Roman"/>
          <w:i/>
          <w:color w:val="2D414F"/>
          <w:sz w:val="21"/>
        </w:rPr>
      </w:pPr>
      <w:hyperlink r:id="rId75">
        <w:r w:rsidR="00B67735" w:rsidRPr="00241020">
          <w:rPr>
            <w:rFonts w:ascii="Times New Roman" w:hAnsi="Times New Roman" w:cs="Times New Roman"/>
            <w:sz w:val="18"/>
          </w:rPr>
          <w:t xml:space="preserve">Automated arrhythmia classification for monitoring cardiac patients using machine learning techniques </w:t>
        </w:r>
      </w:hyperlink>
      <w:r w:rsidR="00B67735" w:rsidRPr="00241020">
        <w:rPr>
          <w:rFonts w:ascii="Times New Roman" w:hAnsi="Times New Roman" w:cs="Times New Roman"/>
          <w:i/>
          <w:sz w:val="18"/>
        </w:rPr>
        <w:t>Rekha Rajagopal, in</w:t>
      </w:r>
      <w:hyperlink r:id="rId76">
        <w:r w:rsidR="00B67735" w:rsidRPr="00241020">
          <w:rPr>
            <w:rFonts w:ascii="Times New Roman" w:hAnsi="Times New Roman" w:cs="Times New Roman"/>
            <w:i/>
            <w:sz w:val="18"/>
            <w:u w:val="single"/>
          </w:rPr>
          <w:t xml:space="preserve"> Classification Techniques for Medical Image Analysis and Computer Aided Diagnosis</w:t>
        </w:r>
        <w:r w:rsidR="00B67735" w:rsidRPr="00241020">
          <w:rPr>
            <w:rFonts w:ascii="Times New Roman" w:hAnsi="Times New Roman" w:cs="Times New Roman"/>
            <w:i/>
            <w:sz w:val="18"/>
          </w:rPr>
          <w:t>,</w:t>
        </w:r>
        <w:r w:rsidR="00B67735" w:rsidRPr="00241020">
          <w:rPr>
            <w:rFonts w:ascii="Times New Roman" w:hAnsi="Times New Roman" w:cs="Times New Roman"/>
            <w:i/>
            <w:spacing w:val="-5"/>
            <w:sz w:val="18"/>
          </w:rPr>
          <w:t xml:space="preserve"> </w:t>
        </w:r>
      </w:hyperlink>
      <w:r w:rsidR="00B67735" w:rsidRPr="00241020">
        <w:rPr>
          <w:rFonts w:ascii="Times New Roman" w:hAnsi="Times New Roman" w:cs="Times New Roman"/>
          <w:i/>
          <w:sz w:val="18"/>
        </w:rPr>
        <w:t>2019.</w:t>
      </w:r>
    </w:p>
    <w:p w14:paraId="458536B3" w14:textId="77777777" w:rsidR="00B67735" w:rsidRPr="00241020" w:rsidRDefault="00F40807" w:rsidP="00B67735">
      <w:pPr>
        <w:pStyle w:val="ListParagraph"/>
        <w:numPr>
          <w:ilvl w:val="0"/>
          <w:numId w:val="29"/>
        </w:numPr>
        <w:tabs>
          <w:tab w:val="left" w:pos="833"/>
        </w:tabs>
        <w:spacing w:before="25"/>
        <w:ind w:hanging="361"/>
        <w:rPr>
          <w:rFonts w:ascii="Times New Roman" w:hAnsi="Times New Roman" w:cs="Times New Roman"/>
          <w:color w:val="2D414F"/>
          <w:sz w:val="21"/>
        </w:rPr>
      </w:pPr>
      <w:hyperlink r:id="rId77">
        <w:r w:rsidR="00B67735" w:rsidRPr="00241020">
          <w:rPr>
            <w:rFonts w:ascii="Times New Roman" w:hAnsi="Times New Roman" w:cs="Times New Roman"/>
            <w:spacing w:val="-45"/>
            <w:sz w:val="18"/>
            <w:u w:val="single"/>
          </w:rPr>
          <w:t xml:space="preserve"> </w:t>
        </w:r>
        <w:r w:rsidR="00B67735" w:rsidRPr="00241020">
          <w:rPr>
            <w:rFonts w:ascii="Times New Roman" w:hAnsi="Times New Roman" w:cs="Times New Roman"/>
            <w:sz w:val="18"/>
            <w:u w:val="single"/>
          </w:rPr>
          <w:t xml:space="preserve">KDnuggets™ </w:t>
        </w:r>
        <w:r w:rsidR="00B67735" w:rsidRPr="00241020">
          <w:rPr>
            <w:rFonts w:ascii="Times New Roman" w:hAnsi="Times New Roman" w:cs="Times New Roman"/>
            <w:spacing w:val="-3"/>
            <w:sz w:val="18"/>
            <w:u w:val="single"/>
          </w:rPr>
          <w:t xml:space="preserve">News </w:t>
        </w:r>
        <w:r w:rsidR="00B67735" w:rsidRPr="00241020">
          <w:rPr>
            <w:rFonts w:ascii="Times New Roman" w:hAnsi="Times New Roman" w:cs="Times New Roman"/>
            <w:sz w:val="18"/>
            <w:u w:val="single"/>
          </w:rPr>
          <w:t>15:n16, May 20: 7 Techniques for Dimensionality Reduction; Who are the real Data</w:t>
        </w:r>
        <w:r w:rsidR="00B67735" w:rsidRPr="00241020">
          <w:rPr>
            <w:rFonts w:ascii="Times New Roman" w:hAnsi="Times New Roman" w:cs="Times New Roman"/>
            <w:spacing w:val="-24"/>
            <w:sz w:val="18"/>
            <w:u w:val="single"/>
          </w:rPr>
          <w:t xml:space="preserve"> </w:t>
        </w:r>
        <w:r w:rsidR="00B67735" w:rsidRPr="00241020">
          <w:rPr>
            <w:rFonts w:ascii="Times New Roman" w:hAnsi="Times New Roman" w:cs="Times New Roman"/>
            <w:sz w:val="18"/>
            <w:u w:val="single"/>
          </w:rPr>
          <w:t>Scientists?</w:t>
        </w:r>
      </w:hyperlink>
    </w:p>
    <w:p w14:paraId="229044CD" w14:textId="77777777" w:rsidR="00B67735" w:rsidRPr="00241020" w:rsidRDefault="00B67735" w:rsidP="00B67735">
      <w:pPr>
        <w:pStyle w:val="ListParagraph"/>
        <w:numPr>
          <w:ilvl w:val="0"/>
          <w:numId w:val="29"/>
        </w:numPr>
        <w:tabs>
          <w:tab w:val="left" w:pos="877"/>
        </w:tabs>
        <w:spacing w:before="98"/>
        <w:ind w:left="876" w:hanging="405"/>
        <w:rPr>
          <w:rFonts w:ascii="Times New Roman" w:hAnsi="Times New Roman" w:cs="Times New Roman"/>
          <w:color w:val="2D414F"/>
          <w:sz w:val="21"/>
        </w:rPr>
      </w:pPr>
      <w:r w:rsidRPr="00241020">
        <w:rPr>
          <w:rFonts w:ascii="Times New Roman" w:hAnsi="Times New Roman" w:cs="Times New Roman"/>
          <w:sz w:val="18"/>
        </w:rPr>
        <w:t>Cox,</w:t>
      </w:r>
      <w:r w:rsidRPr="00241020">
        <w:rPr>
          <w:rFonts w:ascii="Times New Roman" w:hAnsi="Times New Roman" w:cs="Times New Roman"/>
          <w:spacing w:val="-4"/>
          <w:sz w:val="18"/>
        </w:rPr>
        <w:t xml:space="preserve"> </w:t>
      </w:r>
      <w:r w:rsidRPr="00241020">
        <w:rPr>
          <w:rFonts w:ascii="Times New Roman" w:hAnsi="Times New Roman" w:cs="Times New Roman"/>
          <w:sz w:val="18"/>
        </w:rPr>
        <w:t>D.R.</w:t>
      </w:r>
      <w:r w:rsidRPr="00241020">
        <w:rPr>
          <w:rFonts w:ascii="Times New Roman" w:hAnsi="Times New Roman" w:cs="Times New Roman"/>
          <w:spacing w:val="-3"/>
          <w:sz w:val="18"/>
        </w:rPr>
        <w:t xml:space="preserve"> </w:t>
      </w:r>
      <w:r w:rsidRPr="00241020">
        <w:rPr>
          <w:rFonts w:ascii="Times New Roman" w:hAnsi="Times New Roman" w:cs="Times New Roman"/>
          <w:sz w:val="18"/>
        </w:rPr>
        <w:t>The</w:t>
      </w:r>
      <w:r w:rsidRPr="00241020">
        <w:rPr>
          <w:rFonts w:ascii="Times New Roman" w:hAnsi="Times New Roman" w:cs="Times New Roman"/>
          <w:spacing w:val="-6"/>
          <w:sz w:val="18"/>
        </w:rPr>
        <w:t xml:space="preserve"> </w:t>
      </w:r>
      <w:r w:rsidRPr="00241020">
        <w:rPr>
          <w:rFonts w:ascii="Times New Roman" w:hAnsi="Times New Roman" w:cs="Times New Roman"/>
          <w:sz w:val="18"/>
        </w:rPr>
        <w:t>Regression Analysis</w:t>
      </w:r>
      <w:r w:rsidRPr="00241020">
        <w:rPr>
          <w:rFonts w:ascii="Times New Roman" w:hAnsi="Times New Roman" w:cs="Times New Roman"/>
          <w:spacing w:val="4"/>
          <w:sz w:val="18"/>
        </w:rPr>
        <w:t xml:space="preserve"> </w:t>
      </w:r>
      <w:r w:rsidRPr="00241020">
        <w:rPr>
          <w:rFonts w:ascii="Times New Roman" w:hAnsi="Times New Roman" w:cs="Times New Roman"/>
          <w:sz w:val="18"/>
        </w:rPr>
        <w:t>of</w:t>
      </w:r>
      <w:r w:rsidRPr="00241020">
        <w:rPr>
          <w:rFonts w:ascii="Times New Roman" w:hAnsi="Times New Roman" w:cs="Times New Roman"/>
          <w:spacing w:val="-1"/>
          <w:sz w:val="18"/>
        </w:rPr>
        <w:t xml:space="preserve"> </w:t>
      </w:r>
      <w:r w:rsidRPr="00241020">
        <w:rPr>
          <w:rFonts w:ascii="Times New Roman" w:hAnsi="Times New Roman" w:cs="Times New Roman"/>
          <w:sz w:val="18"/>
        </w:rPr>
        <w:t>Binary</w:t>
      </w:r>
      <w:r w:rsidRPr="00241020">
        <w:rPr>
          <w:rFonts w:ascii="Times New Roman" w:hAnsi="Times New Roman" w:cs="Times New Roman"/>
          <w:spacing w:val="-4"/>
          <w:sz w:val="18"/>
        </w:rPr>
        <w:t xml:space="preserve"> </w:t>
      </w:r>
      <w:r w:rsidRPr="00241020">
        <w:rPr>
          <w:rFonts w:ascii="Times New Roman" w:hAnsi="Times New Roman" w:cs="Times New Roman"/>
          <w:sz w:val="18"/>
        </w:rPr>
        <w:t>Sequences.</w:t>
      </w:r>
      <w:r w:rsidRPr="00241020">
        <w:rPr>
          <w:rFonts w:ascii="Times New Roman" w:hAnsi="Times New Roman" w:cs="Times New Roman"/>
          <w:spacing w:val="3"/>
          <w:sz w:val="18"/>
        </w:rPr>
        <w:t xml:space="preserve"> </w:t>
      </w:r>
      <w:r w:rsidRPr="00241020">
        <w:rPr>
          <w:rFonts w:ascii="Times New Roman" w:hAnsi="Times New Roman" w:cs="Times New Roman"/>
          <w:i/>
          <w:sz w:val="18"/>
        </w:rPr>
        <w:t>J.</w:t>
      </w:r>
      <w:r w:rsidRPr="00241020">
        <w:rPr>
          <w:rFonts w:ascii="Times New Roman" w:hAnsi="Times New Roman" w:cs="Times New Roman"/>
          <w:i/>
          <w:spacing w:val="-2"/>
          <w:sz w:val="18"/>
        </w:rPr>
        <w:t xml:space="preserve"> </w:t>
      </w:r>
      <w:r w:rsidRPr="00241020">
        <w:rPr>
          <w:rFonts w:ascii="Times New Roman" w:hAnsi="Times New Roman" w:cs="Times New Roman"/>
          <w:i/>
          <w:sz w:val="18"/>
        </w:rPr>
        <w:t>R.</w:t>
      </w:r>
      <w:r w:rsidRPr="00241020">
        <w:rPr>
          <w:rFonts w:ascii="Times New Roman" w:hAnsi="Times New Roman" w:cs="Times New Roman"/>
          <w:i/>
          <w:spacing w:val="-3"/>
          <w:sz w:val="18"/>
        </w:rPr>
        <w:t xml:space="preserve"> </w:t>
      </w:r>
      <w:r w:rsidRPr="00241020">
        <w:rPr>
          <w:rFonts w:ascii="Times New Roman" w:hAnsi="Times New Roman" w:cs="Times New Roman"/>
          <w:i/>
          <w:sz w:val="18"/>
        </w:rPr>
        <w:t>Stat.</w:t>
      </w:r>
      <w:r w:rsidRPr="00241020">
        <w:rPr>
          <w:rFonts w:ascii="Times New Roman" w:hAnsi="Times New Roman" w:cs="Times New Roman"/>
          <w:i/>
          <w:spacing w:val="-3"/>
          <w:sz w:val="18"/>
        </w:rPr>
        <w:t xml:space="preserve"> </w:t>
      </w:r>
      <w:r w:rsidRPr="00241020">
        <w:rPr>
          <w:rFonts w:ascii="Times New Roman" w:hAnsi="Times New Roman" w:cs="Times New Roman"/>
          <w:i/>
          <w:sz w:val="18"/>
        </w:rPr>
        <w:t>Soc.</w:t>
      </w:r>
      <w:r w:rsidRPr="00241020">
        <w:rPr>
          <w:rFonts w:ascii="Times New Roman" w:hAnsi="Times New Roman" w:cs="Times New Roman"/>
          <w:i/>
          <w:spacing w:val="-3"/>
          <w:sz w:val="18"/>
        </w:rPr>
        <w:t xml:space="preserve"> </w:t>
      </w:r>
      <w:r w:rsidRPr="00241020">
        <w:rPr>
          <w:rFonts w:ascii="Times New Roman" w:hAnsi="Times New Roman" w:cs="Times New Roman"/>
          <w:i/>
          <w:sz w:val="18"/>
        </w:rPr>
        <w:t>Ser.</w:t>
      </w:r>
      <w:r w:rsidRPr="00241020">
        <w:rPr>
          <w:rFonts w:ascii="Times New Roman" w:hAnsi="Times New Roman" w:cs="Times New Roman"/>
          <w:i/>
          <w:spacing w:val="-3"/>
          <w:sz w:val="18"/>
        </w:rPr>
        <w:t xml:space="preserve"> </w:t>
      </w:r>
      <w:r w:rsidRPr="00241020">
        <w:rPr>
          <w:rFonts w:ascii="Times New Roman" w:hAnsi="Times New Roman" w:cs="Times New Roman"/>
          <w:i/>
          <w:sz w:val="18"/>
        </w:rPr>
        <w:t>B</w:t>
      </w:r>
      <w:r w:rsidRPr="00241020">
        <w:rPr>
          <w:rFonts w:ascii="Times New Roman" w:hAnsi="Times New Roman" w:cs="Times New Roman"/>
          <w:i/>
          <w:spacing w:val="-1"/>
          <w:sz w:val="18"/>
        </w:rPr>
        <w:t xml:space="preserve"> </w:t>
      </w:r>
      <w:r w:rsidRPr="00241020">
        <w:rPr>
          <w:rFonts w:ascii="Times New Roman" w:hAnsi="Times New Roman" w:cs="Times New Roman"/>
          <w:b/>
          <w:sz w:val="18"/>
        </w:rPr>
        <w:t>1958</w:t>
      </w:r>
      <w:r w:rsidRPr="00241020">
        <w:rPr>
          <w:rFonts w:ascii="Times New Roman" w:hAnsi="Times New Roman" w:cs="Times New Roman"/>
          <w:sz w:val="18"/>
        </w:rPr>
        <w:t>,</w:t>
      </w:r>
      <w:r w:rsidRPr="00241020">
        <w:rPr>
          <w:rFonts w:ascii="Times New Roman" w:hAnsi="Times New Roman" w:cs="Times New Roman"/>
          <w:spacing w:val="-2"/>
          <w:sz w:val="18"/>
        </w:rPr>
        <w:t xml:space="preserve"> </w:t>
      </w:r>
      <w:r w:rsidRPr="00241020">
        <w:rPr>
          <w:rFonts w:ascii="Times New Roman" w:hAnsi="Times New Roman" w:cs="Times New Roman"/>
          <w:i/>
          <w:sz w:val="18"/>
        </w:rPr>
        <w:t>20</w:t>
      </w:r>
      <w:r w:rsidRPr="00241020">
        <w:rPr>
          <w:rFonts w:ascii="Times New Roman" w:hAnsi="Times New Roman" w:cs="Times New Roman"/>
          <w:sz w:val="18"/>
        </w:rPr>
        <w:t>,</w:t>
      </w:r>
      <w:r w:rsidRPr="00241020">
        <w:rPr>
          <w:rFonts w:ascii="Times New Roman" w:hAnsi="Times New Roman" w:cs="Times New Roman"/>
          <w:spacing w:val="-3"/>
          <w:sz w:val="18"/>
        </w:rPr>
        <w:t xml:space="preserve"> </w:t>
      </w:r>
      <w:r w:rsidRPr="00241020">
        <w:rPr>
          <w:rFonts w:ascii="Times New Roman" w:hAnsi="Times New Roman" w:cs="Times New Roman"/>
          <w:sz w:val="18"/>
        </w:rPr>
        <w:t>215–242.</w:t>
      </w:r>
      <w:r w:rsidRPr="00241020">
        <w:rPr>
          <w:rFonts w:ascii="Times New Roman" w:hAnsi="Times New Roman" w:cs="Times New Roman"/>
          <w:spacing w:val="-3"/>
          <w:sz w:val="18"/>
        </w:rPr>
        <w:t xml:space="preserve"> </w:t>
      </w:r>
      <w:r w:rsidRPr="00241020">
        <w:rPr>
          <w:rFonts w:ascii="Times New Roman" w:hAnsi="Times New Roman" w:cs="Times New Roman"/>
          <w:sz w:val="18"/>
        </w:rPr>
        <w:t>[CrossRef]</w:t>
      </w:r>
    </w:p>
    <w:p w14:paraId="13AC22CC" w14:textId="77777777" w:rsidR="00B67735" w:rsidRPr="00241020" w:rsidRDefault="00B67735" w:rsidP="00B67735">
      <w:pPr>
        <w:pStyle w:val="ListParagraph"/>
        <w:numPr>
          <w:ilvl w:val="0"/>
          <w:numId w:val="29"/>
        </w:numPr>
        <w:tabs>
          <w:tab w:val="left" w:pos="833"/>
        </w:tabs>
        <w:spacing w:before="99"/>
        <w:ind w:hanging="361"/>
        <w:rPr>
          <w:rFonts w:ascii="Times New Roman" w:hAnsi="Times New Roman" w:cs="Times New Roman"/>
          <w:color w:val="2D414F"/>
          <w:sz w:val="21"/>
        </w:rPr>
      </w:pPr>
      <w:r w:rsidRPr="00241020">
        <w:rPr>
          <w:rFonts w:ascii="Times New Roman" w:hAnsi="Times New Roman" w:cs="Times New Roman"/>
          <w:sz w:val="18"/>
        </w:rPr>
        <w:t xml:space="preserve">Efroymson, M.A. Multiple regression analysis. </w:t>
      </w:r>
      <w:r w:rsidRPr="00241020">
        <w:rPr>
          <w:rFonts w:ascii="Times New Roman" w:hAnsi="Times New Roman" w:cs="Times New Roman"/>
          <w:i/>
          <w:sz w:val="18"/>
        </w:rPr>
        <w:t xml:space="preserve">Math. Methods Digit. Comput. </w:t>
      </w:r>
      <w:r w:rsidRPr="00241020">
        <w:rPr>
          <w:rFonts w:ascii="Times New Roman" w:hAnsi="Times New Roman" w:cs="Times New Roman"/>
          <w:b/>
          <w:sz w:val="18"/>
        </w:rPr>
        <w:t>1960</w:t>
      </w:r>
      <w:r w:rsidRPr="00241020">
        <w:rPr>
          <w:rFonts w:ascii="Times New Roman" w:hAnsi="Times New Roman" w:cs="Times New Roman"/>
          <w:sz w:val="18"/>
        </w:rPr>
        <w:t xml:space="preserve">, </w:t>
      </w:r>
      <w:r w:rsidRPr="00241020">
        <w:rPr>
          <w:rFonts w:ascii="Times New Roman" w:hAnsi="Times New Roman" w:cs="Times New Roman"/>
          <w:i/>
          <w:sz w:val="18"/>
        </w:rPr>
        <w:t>1</w:t>
      </w:r>
      <w:r w:rsidRPr="00241020">
        <w:rPr>
          <w:rFonts w:ascii="Times New Roman" w:hAnsi="Times New Roman" w:cs="Times New Roman"/>
          <w:sz w:val="18"/>
        </w:rPr>
        <w:t>, 191–203.</w:t>
      </w:r>
      <w:r w:rsidRPr="00241020">
        <w:rPr>
          <w:rFonts w:ascii="Times New Roman" w:hAnsi="Times New Roman" w:cs="Times New Roman"/>
          <w:spacing w:val="-28"/>
          <w:sz w:val="18"/>
        </w:rPr>
        <w:t xml:space="preserve"> </w:t>
      </w:r>
      <w:r w:rsidRPr="00241020">
        <w:rPr>
          <w:rFonts w:ascii="Times New Roman" w:hAnsi="Times New Roman" w:cs="Times New Roman"/>
          <w:sz w:val="18"/>
        </w:rPr>
        <w:t>[CrossRef]</w:t>
      </w:r>
    </w:p>
    <w:p w14:paraId="4DBFBA09"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 xml:space="preserve">Friedman, J.H. Multivariate Adaptive Regression Splines. </w:t>
      </w:r>
      <w:r w:rsidRPr="00241020">
        <w:rPr>
          <w:rFonts w:ascii="Times New Roman" w:hAnsi="Times New Roman" w:cs="Times New Roman"/>
          <w:i/>
          <w:sz w:val="18"/>
        </w:rPr>
        <w:t xml:space="preserve">Ann. Stat. </w:t>
      </w:r>
      <w:r w:rsidRPr="00241020">
        <w:rPr>
          <w:rFonts w:ascii="Times New Roman" w:hAnsi="Times New Roman" w:cs="Times New Roman"/>
          <w:b/>
          <w:sz w:val="18"/>
        </w:rPr>
        <w:t>1991</w:t>
      </w:r>
      <w:r w:rsidRPr="00241020">
        <w:rPr>
          <w:rFonts w:ascii="Times New Roman" w:hAnsi="Times New Roman" w:cs="Times New Roman"/>
          <w:sz w:val="18"/>
        </w:rPr>
        <w:t xml:space="preserve">, </w:t>
      </w:r>
      <w:r w:rsidRPr="00241020">
        <w:rPr>
          <w:rFonts w:ascii="Times New Roman" w:hAnsi="Times New Roman" w:cs="Times New Roman"/>
          <w:i/>
          <w:sz w:val="18"/>
        </w:rPr>
        <w:t>19</w:t>
      </w:r>
      <w:r w:rsidRPr="00241020">
        <w:rPr>
          <w:rFonts w:ascii="Times New Roman" w:hAnsi="Times New Roman" w:cs="Times New Roman"/>
          <w:sz w:val="18"/>
        </w:rPr>
        <w:t>, 1–67.</w:t>
      </w:r>
      <w:r w:rsidRPr="00241020">
        <w:rPr>
          <w:rFonts w:ascii="Times New Roman" w:hAnsi="Times New Roman" w:cs="Times New Roman"/>
          <w:spacing w:val="-19"/>
          <w:sz w:val="18"/>
        </w:rPr>
        <w:t xml:space="preserve"> </w:t>
      </w:r>
      <w:r w:rsidRPr="00241020">
        <w:rPr>
          <w:rFonts w:ascii="Times New Roman" w:hAnsi="Times New Roman" w:cs="Times New Roman"/>
          <w:sz w:val="18"/>
        </w:rPr>
        <w:t>[CrossRef]</w:t>
      </w:r>
    </w:p>
    <w:p w14:paraId="4F50C183" w14:textId="77777777" w:rsidR="00B67735" w:rsidRPr="00241020" w:rsidRDefault="00B67735" w:rsidP="00B67735">
      <w:pPr>
        <w:pStyle w:val="ListParagraph"/>
        <w:numPr>
          <w:ilvl w:val="0"/>
          <w:numId w:val="29"/>
        </w:numPr>
        <w:tabs>
          <w:tab w:val="left" w:pos="833"/>
        </w:tabs>
        <w:spacing w:before="95"/>
        <w:ind w:hanging="361"/>
        <w:rPr>
          <w:rFonts w:ascii="Times New Roman" w:hAnsi="Times New Roman" w:cs="Times New Roman"/>
          <w:color w:val="2D414F"/>
          <w:sz w:val="21"/>
        </w:rPr>
      </w:pPr>
      <w:r w:rsidRPr="00241020">
        <w:rPr>
          <w:rFonts w:ascii="Times New Roman" w:hAnsi="Times New Roman" w:cs="Times New Roman"/>
          <w:sz w:val="18"/>
        </w:rPr>
        <w:t>Cleveland,</w:t>
      </w:r>
      <w:r w:rsidRPr="00241020">
        <w:rPr>
          <w:rFonts w:ascii="Times New Roman" w:hAnsi="Times New Roman" w:cs="Times New Roman"/>
          <w:spacing w:val="-4"/>
          <w:sz w:val="18"/>
        </w:rPr>
        <w:t xml:space="preserve"> </w:t>
      </w:r>
      <w:r w:rsidRPr="00241020">
        <w:rPr>
          <w:rFonts w:ascii="Times New Roman" w:hAnsi="Times New Roman" w:cs="Times New Roman"/>
          <w:sz w:val="18"/>
        </w:rPr>
        <w:t>W.S.</w:t>
      </w:r>
      <w:r w:rsidRPr="00241020">
        <w:rPr>
          <w:rFonts w:ascii="Times New Roman" w:hAnsi="Times New Roman" w:cs="Times New Roman"/>
          <w:spacing w:val="-4"/>
          <w:sz w:val="18"/>
        </w:rPr>
        <w:t xml:space="preserve"> </w:t>
      </w:r>
      <w:r w:rsidRPr="00241020">
        <w:rPr>
          <w:rFonts w:ascii="Times New Roman" w:hAnsi="Times New Roman" w:cs="Times New Roman"/>
          <w:sz w:val="18"/>
        </w:rPr>
        <w:t>Robust</w:t>
      </w:r>
      <w:r w:rsidRPr="00241020">
        <w:rPr>
          <w:rFonts w:ascii="Times New Roman" w:hAnsi="Times New Roman" w:cs="Times New Roman"/>
          <w:spacing w:val="-1"/>
          <w:sz w:val="18"/>
        </w:rPr>
        <w:t xml:space="preserve"> </w:t>
      </w:r>
      <w:r w:rsidRPr="00241020">
        <w:rPr>
          <w:rFonts w:ascii="Times New Roman" w:hAnsi="Times New Roman" w:cs="Times New Roman"/>
          <w:sz w:val="18"/>
        </w:rPr>
        <w:t>locally</w:t>
      </w:r>
      <w:r w:rsidRPr="00241020">
        <w:rPr>
          <w:rFonts w:ascii="Times New Roman" w:hAnsi="Times New Roman" w:cs="Times New Roman"/>
          <w:spacing w:val="-1"/>
          <w:sz w:val="18"/>
        </w:rPr>
        <w:t xml:space="preserve"> </w:t>
      </w:r>
      <w:r w:rsidRPr="00241020">
        <w:rPr>
          <w:rFonts w:ascii="Times New Roman" w:hAnsi="Times New Roman" w:cs="Times New Roman"/>
          <w:sz w:val="18"/>
        </w:rPr>
        <w:t>weighted</w:t>
      </w:r>
      <w:r w:rsidRPr="00241020">
        <w:rPr>
          <w:rFonts w:ascii="Times New Roman" w:hAnsi="Times New Roman" w:cs="Times New Roman"/>
          <w:spacing w:val="-5"/>
          <w:sz w:val="18"/>
        </w:rPr>
        <w:t xml:space="preserve"> </w:t>
      </w:r>
      <w:r w:rsidRPr="00241020">
        <w:rPr>
          <w:rFonts w:ascii="Times New Roman" w:hAnsi="Times New Roman" w:cs="Times New Roman"/>
          <w:sz w:val="18"/>
        </w:rPr>
        <w:t>regression</w:t>
      </w:r>
      <w:r w:rsidRPr="00241020">
        <w:rPr>
          <w:rFonts w:ascii="Times New Roman" w:hAnsi="Times New Roman" w:cs="Times New Roman"/>
          <w:spacing w:val="-4"/>
          <w:sz w:val="18"/>
        </w:rPr>
        <w:t xml:space="preserve"> </w:t>
      </w:r>
      <w:r w:rsidRPr="00241020">
        <w:rPr>
          <w:rFonts w:ascii="Times New Roman" w:hAnsi="Times New Roman" w:cs="Times New Roman"/>
          <w:sz w:val="18"/>
        </w:rPr>
        <w:t>and</w:t>
      </w:r>
      <w:r w:rsidRPr="00241020">
        <w:rPr>
          <w:rFonts w:ascii="Times New Roman" w:hAnsi="Times New Roman" w:cs="Times New Roman"/>
          <w:spacing w:val="-1"/>
          <w:sz w:val="18"/>
        </w:rPr>
        <w:t xml:space="preserve"> </w:t>
      </w:r>
      <w:r w:rsidRPr="00241020">
        <w:rPr>
          <w:rFonts w:ascii="Times New Roman" w:hAnsi="Times New Roman" w:cs="Times New Roman"/>
          <w:sz w:val="18"/>
        </w:rPr>
        <w:t>smoothing</w:t>
      </w:r>
      <w:r w:rsidRPr="00241020">
        <w:rPr>
          <w:rFonts w:ascii="Times New Roman" w:hAnsi="Times New Roman" w:cs="Times New Roman"/>
          <w:spacing w:val="-1"/>
          <w:sz w:val="18"/>
        </w:rPr>
        <w:t xml:space="preserve"> </w:t>
      </w:r>
      <w:r w:rsidRPr="00241020">
        <w:rPr>
          <w:rFonts w:ascii="Times New Roman" w:hAnsi="Times New Roman" w:cs="Times New Roman"/>
          <w:sz w:val="18"/>
        </w:rPr>
        <w:t>scatterplots.</w:t>
      </w:r>
      <w:r w:rsidRPr="00241020">
        <w:rPr>
          <w:rFonts w:ascii="Times New Roman" w:hAnsi="Times New Roman" w:cs="Times New Roman"/>
          <w:spacing w:val="5"/>
          <w:sz w:val="18"/>
        </w:rPr>
        <w:t xml:space="preserve"> </w:t>
      </w:r>
      <w:r w:rsidRPr="00241020">
        <w:rPr>
          <w:rFonts w:ascii="Times New Roman" w:hAnsi="Times New Roman" w:cs="Times New Roman"/>
          <w:i/>
          <w:sz w:val="18"/>
        </w:rPr>
        <w:t>J.</w:t>
      </w:r>
      <w:r w:rsidRPr="00241020">
        <w:rPr>
          <w:rFonts w:ascii="Times New Roman" w:hAnsi="Times New Roman" w:cs="Times New Roman"/>
          <w:i/>
          <w:spacing w:val="1"/>
          <w:sz w:val="18"/>
        </w:rPr>
        <w:t xml:space="preserve"> </w:t>
      </w:r>
      <w:r w:rsidRPr="00241020">
        <w:rPr>
          <w:rFonts w:ascii="Times New Roman" w:hAnsi="Times New Roman" w:cs="Times New Roman"/>
          <w:i/>
          <w:sz w:val="18"/>
        </w:rPr>
        <w:t>Am.</w:t>
      </w:r>
      <w:r w:rsidRPr="00241020">
        <w:rPr>
          <w:rFonts w:ascii="Times New Roman" w:hAnsi="Times New Roman" w:cs="Times New Roman"/>
          <w:i/>
          <w:spacing w:val="-4"/>
          <w:sz w:val="18"/>
        </w:rPr>
        <w:t xml:space="preserve"> </w:t>
      </w:r>
      <w:r w:rsidRPr="00241020">
        <w:rPr>
          <w:rFonts w:ascii="Times New Roman" w:hAnsi="Times New Roman" w:cs="Times New Roman"/>
          <w:i/>
          <w:sz w:val="18"/>
        </w:rPr>
        <w:t>Stat.</w:t>
      </w:r>
      <w:r w:rsidRPr="00241020">
        <w:rPr>
          <w:rFonts w:ascii="Times New Roman" w:hAnsi="Times New Roman" w:cs="Times New Roman"/>
          <w:i/>
          <w:spacing w:val="-3"/>
          <w:sz w:val="18"/>
        </w:rPr>
        <w:t xml:space="preserve"> </w:t>
      </w:r>
      <w:r w:rsidRPr="00241020">
        <w:rPr>
          <w:rFonts w:ascii="Times New Roman" w:hAnsi="Times New Roman" w:cs="Times New Roman"/>
          <w:i/>
          <w:sz w:val="18"/>
        </w:rPr>
        <w:t>Assoc.</w:t>
      </w:r>
      <w:r w:rsidRPr="00241020">
        <w:rPr>
          <w:rFonts w:ascii="Times New Roman" w:hAnsi="Times New Roman" w:cs="Times New Roman"/>
          <w:i/>
          <w:spacing w:val="-2"/>
          <w:sz w:val="18"/>
        </w:rPr>
        <w:t xml:space="preserve"> </w:t>
      </w:r>
      <w:r w:rsidRPr="00241020">
        <w:rPr>
          <w:rFonts w:ascii="Times New Roman" w:hAnsi="Times New Roman" w:cs="Times New Roman"/>
          <w:b/>
          <w:sz w:val="18"/>
        </w:rPr>
        <w:t>1979</w:t>
      </w:r>
      <w:r w:rsidRPr="00241020">
        <w:rPr>
          <w:rFonts w:ascii="Times New Roman" w:hAnsi="Times New Roman" w:cs="Times New Roman"/>
          <w:sz w:val="18"/>
        </w:rPr>
        <w:t>,</w:t>
      </w:r>
      <w:r w:rsidRPr="00241020">
        <w:rPr>
          <w:rFonts w:ascii="Times New Roman" w:hAnsi="Times New Roman" w:cs="Times New Roman"/>
          <w:spacing w:val="-3"/>
          <w:sz w:val="18"/>
        </w:rPr>
        <w:t xml:space="preserve"> </w:t>
      </w:r>
      <w:r w:rsidRPr="00241020">
        <w:rPr>
          <w:rFonts w:ascii="Times New Roman" w:hAnsi="Times New Roman" w:cs="Times New Roman"/>
          <w:i/>
          <w:sz w:val="18"/>
        </w:rPr>
        <w:t>74</w:t>
      </w:r>
      <w:r w:rsidRPr="00241020">
        <w:rPr>
          <w:rFonts w:ascii="Times New Roman" w:hAnsi="Times New Roman" w:cs="Times New Roman"/>
          <w:sz w:val="18"/>
        </w:rPr>
        <w:t>,</w:t>
      </w:r>
      <w:r w:rsidRPr="00241020">
        <w:rPr>
          <w:rFonts w:ascii="Times New Roman" w:hAnsi="Times New Roman" w:cs="Times New Roman"/>
          <w:spacing w:val="-4"/>
          <w:sz w:val="18"/>
        </w:rPr>
        <w:t xml:space="preserve"> </w:t>
      </w:r>
      <w:r w:rsidRPr="00241020">
        <w:rPr>
          <w:rFonts w:ascii="Times New Roman" w:hAnsi="Times New Roman" w:cs="Times New Roman"/>
          <w:sz w:val="18"/>
        </w:rPr>
        <w:t>829–836.</w:t>
      </w:r>
      <w:r w:rsidRPr="00241020">
        <w:rPr>
          <w:rFonts w:ascii="Times New Roman" w:hAnsi="Times New Roman" w:cs="Times New Roman"/>
          <w:spacing w:val="-4"/>
          <w:sz w:val="18"/>
        </w:rPr>
        <w:t xml:space="preserve"> </w:t>
      </w:r>
      <w:r w:rsidRPr="00241020">
        <w:rPr>
          <w:rFonts w:ascii="Times New Roman" w:hAnsi="Times New Roman" w:cs="Times New Roman"/>
          <w:sz w:val="18"/>
        </w:rPr>
        <w:t>[CrossRef]</w:t>
      </w:r>
    </w:p>
    <w:p w14:paraId="681C9B0D" w14:textId="77777777" w:rsidR="00B67735" w:rsidRPr="00241020" w:rsidRDefault="00B67735" w:rsidP="00B67735">
      <w:pPr>
        <w:pStyle w:val="ListParagraph"/>
        <w:numPr>
          <w:ilvl w:val="0"/>
          <w:numId w:val="29"/>
        </w:numPr>
        <w:tabs>
          <w:tab w:val="left" w:pos="833"/>
        </w:tabs>
        <w:spacing w:before="99"/>
        <w:ind w:hanging="361"/>
        <w:rPr>
          <w:rFonts w:ascii="Times New Roman" w:hAnsi="Times New Roman" w:cs="Times New Roman"/>
          <w:color w:val="2D414F"/>
          <w:sz w:val="21"/>
        </w:rPr>
      </w:pPr>
      <w:r w:rsidRPr="00241020">
        <w:rPr>
          <w:rFonts w:ascii="Times New Roman" w:hAnsi="Times New Roman" w:cs="Times New Roman"/>
          <w:sz w:val="18"/>
        </w:rPr>
        <w:t xml:space="preserve">Craven, B.D.; Islam, S.M.N. Ordinary least-squares regression. </w:t>
      </w:r>
      <w:r w:rsidRPr="00241020">
        <w:rPr>
          <w:rFonts w:ascii="Times New Roman" w:hAnsi="Times New Roman" w:cs="Times New Roman"/>
          <w:i/>
          <w:sz w:val="18"/>
        </w:rPr>
        <w:t xml:space="preserve">SAGE Dict. Quant. Manag. Res. </w:t>
      </w:r>
      <w:r w:rsidRPr="00241020">
        <w:rPr>
          <w:rFonts w:ascii="Times New Roman" w:hAnsi="Times New Roman" w:cs="Times New Roman"/>
          <w:b/>
          <w:sz w:val="18"/>
        </w:rPr>
        <w:t>2011</w:t>
      </w:r>
      <w:r w:rsidRPr="00241020">
        <w:rPr>
          <w:rFonts w:ascii="Times New Roman" w:hAnsi="Times New Roman" w:cs="Times New Roman"/>
          <w:sz w:val="18"/>
        </w:rPr>
        <w:t>,</w:t>
      </w:r>
      <w:r w:rsidRPr="00241020">
        <w:rPr>
          <w:rFonts w:ascii="Times New Roman" w:hAnsi="Times New Roman" w:cs="Times New Roman"/>
          <w:spacing w:val="-22"/>
          <w:sz w:val="18"/>
        </w:rPr>
        <w:t xml:space="preserve"> </w:t>
      </w:r>
      <w:r w:rsidRPr="00241020">
        <w:rPr>
          <w:rFonts w:ascii="Times New Roman" w:hAnsi="Times New Roman" w:cs="Times New Roman"/>
          <w:sz w:val="18"/>
        </w:rPr>
        <w:t>224–228.</w:t>
      </w:r>
    </w:p>
    <w:p w14:paraId="2C75211C"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 xml:space="preserve">Quinlan, J.R. Learning with continuous classes. </w:t>
      </w:r>
      <w:r w:rsidRPr="00241020">
        <w:rPr>
          <w:rFonts w:ascii="Times New Roman" w:hAnsi="Times New Roman" w:cs="Times New Roman"/>
          <w:i/>
          <w:sz w:val="18"/>
        </w:rPr>
        <w:t xml:space="preserve">Mach. Learn. </w:t>
      </w:r>
      <w:r w:rsidRPr="00241020">
        <w:rPr>
          <w:rFonts w:ascii="Times New Roman" w:hAnsi="Times New Roman" w:cs="Times New Roman"/>
          <w:b/>
          <w:sz w:val="18"/>
        </w:rPr>
        <w:t>1992</w:t>
      </w:r>
      <w:r w:rsidRPr="00241020">
        <w:rPr>
          <w:rFonts w:ascii="Times New Roman" w:hAnsi="Times New Roman" w:cs="Times New Roman"/>
          <w:sz w:val="18"/>
        </w:rPr>
        <w:t xml:space="preserve">, </w:t>
      </w:r>
      <w:r w:rsidRPr="00241020">
        <w:rPr>
          <w:rFonts w:ascii="Times New Roman" w:hAnsi="Times New Roman" w:cs="Times New Roman"/>
          <w:i/>
          <w:sz w:val="18"/>
        </w:rPr>
        <w:t>92</w:t>
      </w:r>
      <w:r w:rsidRPr="00241020">
        <w:rPr>
          <w:rFonts w:ascii="Times New Roman" w:hAnsi="Times New Roman" w:cs="Times New Roman"/>
          <w:sz w:val="18"/>
        </w:rPr>
        <w:t>,</w:t>
      </w:r>
      <w:r w:rsidRPr="00241020">
        <w:rPr>
          <w:rFonts w:ascii="Times New Roman" w:hAnsi="Times New Roman" w:cs="Times New Roman"/>
          <w:spacing w:val="-11"/>
          <w:sz w:val="18"/>
        </w:rPr>
        <w:t xml:space="preserve"> </w:t>
      </w:r>
      <w:r w:rsidRPr="00241020">
        <w:rPr>
          <w:rFonts w:ascii="Times New Roman" w:hAnsi="Times New Roman" w:cs="Times New Roman"/>
          <w:sz w:val="18"/>
        </w:rPr>
        <w:t>343–348.</w:t>
      </w:r>
    </w:p>
    <w:p w14:paraId="2483EB6B" w14:textId="77777777" w:rsidR="00B67735" w:rsidRPr="00241020" w:rsidRDefault="00B67735" w:rsidP="00B67735">
      <w:pPr>
        <w:pStyle w:val="ListParagraph"/>
        <w:numPr>
          <w:ilvl w:val="0"/>
          <w:numId w:val="29"/>
        </w:numPr>
        <w:tabs>
          <w:tab w:val="left" w:pos="833"/>
        </w:tabs>
        <w:spacing w:before="99" w:line="338" w:lineRule="auto"/>
        <w:ind w:right="2124"/>
        <w:rPr>
          <w:rFonts w:ascii="Times New Roman" w:hAnsi="Times New Roman" w:cs="Times New Roman"/>
          <w:color w:val="2D414F"/>
          <w:sz w:val="21"/>
        </w:rPr>
      </w:pPr>
      <w:r w:rsidRPr="00241020">
        <w:rPr>
          <w:rFonts w:ascii="Times New Roman" w:hAnsi="Times New Roman" w:cs="Times New Roman"/>
          <w:sz w:val="18"/>
        </w:rPr>
        <w:t xml:space="preserve">Tryon, R.C. Communality of a variable: Formulation </w:t>
      </w:r>
      <w:r w:rsidRPr="00241020">
        <w:rPr>
          <w:rFonts w:ascii="Times New Roman" w:hAnsi="Times New Roman" w:cs="Times New Roman"/>
          <w:spacing w:val="2"/>
          <w:sz w:val="18"/>
        </w:rPr>
        <w:t xml:space="preserve">by </w:t>
      </w:r>
      <w:r w:rsidRPr="00241020">
        <w:rPr>
          <w:rFonts w:ascii="Times New Roman" w:hAnsi="Times New Roman" w:cs="Times New Roman"/>
          <w:sz w:val="18"/>
        </w:rPr>
        <w:t xml:space="preserve">cluster analysis. </w:t>
      </w:r>
      <w:r w:rsidRPr="00241020">
        <w:rPr>
          <w:rFonts w:ascii="Times New Roman" w:hAnsi="Times New Roman" w:cs="Times New Roman"/>
          <w:i/>
          <w:sz w:val="18"/>
        </w:rPr>
        <w:t xml:space="preserve">Psychometrika </w:t>
      </w:r>
      <w:r w:rsidRPr="00241020">
        <w:rPr>
          <w:rFonts w:ascii="Times New Roman" w:hAnsi="Times New Roman" w:cs="Times New Roman"/>
          <w:b/>
          <w:sz w:val="18"/>
        </w:rPr>
        <w:t>1957</w:t>
      </w:r>
      <w:r w:rsidRPr="00241020">
        <w:rPr>
          <w:rFonts w:ascii="Times New Roman" w:hAnsi="Times New Roman" w:cs="Times New Roman"/>
          <w:sz w:val="18"/>
        </w:rPr>
        <w:t xml:space="preserve">, </w:t>
      </w:r>
      <w:r w:rsidRPr="00241020">
        <w:rPr>
          <w:rFonts w:ascii="Times New Roman" w:hAnsi="Times New Roman" w:cs="Times New Roman"/>
          <w:i/>
          <w:sz w:val="18"/>
        </w:rPr>
        <w:t>22</w:t>
      </w:r>
      <w:r w:rsidRPr="00241020">
        <w:rPr>
          <w:rFonts w:ascii="Times New Roman" w:hAnsi="Times New Roman" w:cs="Times New Roman"/>
          <w:sz w:val="18"/>
        </w:rPr>
        <w:t>, 241–260. Dempster,</w:t>
      </w:r>
      <w:r w:rsidRPr="00241020">
        <w:rPr>
          <w:rFonts w:ascii="Times New Roman" w:hAnsi="Times New Roman" w:cs="Times New Roman"/>
          <w:spacing w:val="-2"/>
          <w:sz w:val="18"/>
        </w:rPr>
        <w:t xml:space="preserve"> </w:t>
      </w:r>
      <w:r w:rsidRPr="00241020">
        <w:rPr>
          <w:rFonts w:ascii="Times New Roman" w:hAnsi="Times New Roman" w:cs="Times New Roman"/>
          <w:sz w:val="18"/>
        </w:rPr>
        <w:t>A.P.;</w:t>
      </w:r>
      <w:r w:rsidRPr="00241020">
        <w:rPr>
          <w:rFonts w:ascii="Times New Roman" w:hAnsi="Times New Roman" w:cs="Times New Roman"/>
          <w:spacing w:val="1"/>
          <w:sz w:val="18"/>
        </w:rPr>
        <w:t xml:space="preserve"> </w:t>
      </w:r>
      <w:r w:rsidRPr="00241020">
        <w:rPr>
          <w:rFonts w:ascii="Times New Roman" w:hAnsi="Times New Roman" w:cs="Times New Roman"/>
          <w:sz w:val="18"/>
        </w:rPr>
        <w:t>Laird,</w:t>
      </w:r>
      <w:r w:rsidRPr="00241020">
        <w:rPr>
          <w:rFonts w:ascii="Times New Roman" w:hAnsi="Times New Roman" w:cs="Times New Roman"/>
          <w:spacing w:val="-2"/>
          <w:sz w:val="18"/>
        </w:rPr>
        <w:t xml:space="preserve"> </w:t>
      </w:r>
      <w:r w:rsidRPr="00241020">
        <w:rPr>
          <w:rFonts w:ascii="Times New Roman" w:hAnsi="Times New Roman" w:cs="Times New Roman"/>
          <w:sz w:val="18"/>
        </w:rPr>
        <w:t>N.M.;</w:t>
      </w:r>
      <w:r w:rsidRPr="00241020">
        <w:rPr>
          <w:rFonts w:ascii="Times New Roman" w:hAnsi="Times New Roman" w:cs="Times New Roman"/>
          <w:spacing w:val="-3"/>
          <w:sz w:val="18"/>
        </w:rPr>
        <w:t xml:space="preserve"> </w:t>
      </w:r>
      <w:r w:rsidRPr="00241020">
        <w:rPr>
          <w:rFonts w:ascii="Times New Roman" w:hAnsi="Times New Roman" w:cs="Times New Roman"/>
          <w:sz w:val="18"/>
        </w:rPr>
        <w:t>Rubin,</w:t>
      </w:r>
      <w:r w:rsidRPr="00241020">
        <w:rPr>
          <w:rFonts w:ascii="Times New Roman" w:hAnsi="Times New Roman" w:cs="Times New Roman"/>
          <w:spacing w:val="-2"/>
          <w:sz w:val="18"/>
        </w:rPr>
        <w:t xml:space="preserve"> </w:t>
      </w:r>
      <w:r w:rsidRPr="00241020">
        <w:rPr>
          <w:rFonts w:ascii="Times New Roman" w:hAnsi="Times New Roman" w:cs="Times New Roman"/>
          <w:sz w:val="18"/>
        </w:rPr>
        <w:t>D.B.</w:t>
      </w:r>
      <w:r w:rsidRPr="00241020">
        <w:rPr>
          <w:rFonts w:ascii="Times New Roman" w:hAnsi="Times New Roman" w:cs="Times New Roman"/>
          <w:spacing w:val="-1"/>
          <w:sz w:val="18"/>
        </w:rPr>
        <w:t xml:space="preserve"> </w:t>
      </w:r>
      <w:r w:rsidRPr="00241020">
        <w:rPr>
          <w:rFonts w:ascii="Times New Roman" w:hAnsi="Times New Roman" w:cs="Times New Roman"/>
          <w:sz w:val="18"/>
        </w:rPr>
        <w:t>Maximum</w:t>
      </w:r>
      <w:r w:rsidRPr="00241020">
        <w:rPr>
          <w:rFonts w:ascii="Times New Roman" w:hAnsi="Times New Roman" w:cs="Times New Roman"/>
          <w:spacing w:val="-5"/>
          <w:sz w:val="18"/>
        </w:rPr>
        <w:t xml:space="preserve"> </w:t>
      </w:r>
      <w:r w:rsidRPr="00241020">
        <w:rPr>
          <w:rFonts w:ascii="Times New Roman" w:hAnsi="Times New Roman" w:cs="Times New Roman"/>
          <w:sz w:val="18"/>
        </w:rPr>
        <w:t>likelihood</w:t>
      </w:r>
      <w:r w:rsidRPr="00241020">
        <w:rPr>
          <w:rFonts w:ascii="Times New Roman" w:hAnsi="Times New Roman" w:cs="Times New Roman"/>
          <w:spacing w:val="-6"/>
          <w:sz w:val="18"/>
        </w:rPr>
        <w:t xml:space="preserve"> </w:t>
      </w:r>
      <w:r w:rsidRPr="00241020">
        <w:rPr>
          <w:rFonts w:ascii="Times New Roman" w:hAnsi="Times New Roman" w:cs="Times New Roman"/>
          <w:sz w:val="18"/>
        </w:rPr>
        <w:t>from</w:t>
      </w:r>
      <w:r w:rsidRPr="00241020">
        <w:rPr>
          <w:rFonts w:ascii="Times New Roman" w:hAnsi="Times New Roman" w:cs="Times New Roman"/>
          <w:spacing w:val="-9"/>
          <w:sz w:val="18"/>
        </w:rPr>
        <w:t xml:space="preserve"> </w:t>
      </w:r>
      <w:r w:rsidRPr="00241020">
        <w:rPr>
          <w:rFonts w:ascii="Times New Roman" w:hAnsi="Times New Roman" w:cs="Times New Roman"/>
          <w:sz w:val="18"/>
        </w:rPr>
        <w:t>incomplete</w:t>
      </w:r>
      <w:r w:rsidRPr="00241020">
        <w:rPr>
          <w:rFonts w:ascii="Times New Roman" w:hAnsi="Times New Roman" w:cs="Times New Roman"/>
          <w:spacing w:val="-4"/>
          <w:sz w:val="18"/>
        </w:rPr>
        <w:t xml:space="preserve"> </w:t>
      </w:r>
      <w:r w:rsidRPr="00241020">
        <w:rPr>
          <w:rFonts w:ascii="Times New Roman" w:hAnsi="Times New Roman" w:cs="Times New Roman"/>
          <w:sz w:val="18"/>
        </w:rPr>
        <w:t>data</w:t>
      </w:r>
      <w:r w:rsidRPr="00241020">
        <w:rPr>
          <w:rFonts w:ascii="Times New Roman" w:hAnsi="Times New Roman" w:cs="Times New Roman"/>
          <w:spacing w:val="-4"/>
          <w:sz w:val="18"/>
        </w:rPr>
        <w:t xml:space="preserve"> </w:t>
      </w:r>
      <w:r w:rsidRPr="00241020">
        <w:rPr>
          <w:rFonts w:ascii="Times New Roman" w:hAnsi="Times New Roman" w:cs="Times New Roman"/>
          <w:sz w:val="18"/>
        </w:rPr>
        <w:t>via</w:t>
      </w:r>
      <w:r w:rsidRPr="00241020">
        <w:rPr>
          <w:rFonts w:ascii="Times New Roman" w:hAnsi="Times New Roman" w:cs="Times New Roman"/>
          <w:spacing w:val="-1"/>
          <w:sz w:val="18"/>
        </w:rPr>
        <w:t xml:space="preserve"> </w:t>
      </w:r>
      <w:r w:rsidRPr="00241020">
        <w:rPr>
          <w:rFonts w:ascii="Times New Roman" w:hAnsi="Times New Roman" w:cs="Times New Roman"/>
          <w:sz w:val="18"/>
        </w:rPr>
        <w:t>the</w:t>
      </w:r>
      <w:r w:rsidRPr="00241020">
        <w:rPr>
          <w:rFonts w:ascii="Times New Roman" w:hAnsi="Times New Roman" w:cs="Times New Roman"/>
          <w:spacing w:val="-8"/>
          <w:sz w:val="18"/>
        </w:rPr>
        <w:t xml:space="preserve"> </w:t>
      </w:r>
      <w:r w:rsidRPr="00241020">
        <w:rPr>
          <w:rFonts w:ascii="Times New Roman" w:hAnsi="Times New Roman" w:cs="Times New Roman"/>
          <w:sz w:val="18"/>
        </w:rPr>
        <w:t>EM</w:t>
      </w:r>
      <w:r w:rsidRPr="00241020">
        <w:rPr>
          <w:rFonts w:ascii="Times New Roman" w:hAnsi="Times New Roman" w:cs="Times New Roman"/>
          <w:spacing w:val="-1"/>
          <w:sz w:val="18"/>
        </w:rPr>
        <w:t xml:space="preserve"> </w:t>
      </w:r>
      <w:r w:rsidRPr="00241020">
        <w:rPr>
          <w:rFonts w:ascii="Times New Roman" w:hAnsi="Times New Roman" w:cs="Times New Roman"/>
          <w:sz w:val="18"/>
        </w:rPr>
        <w:t>algorithm.</w:t>
      </w:r>
    </w:p>
    <w:p w14:paraId="73EB1CD8" w14:textId="77777777" w:rsidR="00B67735" w:rsidRPr="00241020" w:rsidRDefault="00B67735" w:rsidP="00B67735">
      <w:pPr>
        <w:spacing w:before="17"/>
        <w:ind w:left="832"/>
        <w:rPr>
          <w:rFonts w:ascii="Times New Roman" w:hAnsi="Times New Roman" w:cs="Times New Roman"/>
          <w:sz w:val="18"/>
        </w:rPr>
      </w:pPr>
      <w:r w:rsidRPr="00241020">
        <w:rPr>
          <w:rFonts w:ascii="Times New Roman" w:hAnsi="Times New Roman" w:cs="Times New Roman"/>
          <w:i/>
          <w:sz w:val="18"/>
        </w:rPr>
        <w:t xml:space="preserve">J. R. Stat. Soc. Ser. B Methodol. </w:t>
      </w:r>
      <w:r w:rsidRPr="00241020">
        <w:rPr>
          <w:rFonts w:ascii="Times New Roman" w:hAnsi="Times New Roman" w:cs="Times New Roman"/>
          <w:b/>
          <w:sz w:val="18"/>
        </w:rPr>
        <w:t>1977</w:t>
      </w:r>
      <w:r w:rsidRPr="00241020">
        <w:rPr>
          <w:rFonts w:ascii="Times New Roman" w:hAnsi="Times New Roman" w:cs="Times New Roman"/>
          <w:sz w:val="18"/>
        </w:rPr>
        <w:t xml:space="preserve">, </w:t>
      </w:r>
      <w:r w:rsidRPr="00241020">
        <w:rPr>
          <w:rFonts w:ascii="Times New Roman" w:hAnsi="Times New Roman" w:cs="Times New Roman"/>
          <w:i/>
          <w:sz w:val="18"/>
        </w:rPr>
        <w:t>39</w:t>
      </w:r>
      <w:r w:rsidRPr="00241020">
        <w:rPr>
          <w:rFonts w:ascii="Times New Roman" w:hAnsi="Times New Roman" w:cs="Times New Roman"/>
          <w:sz w:val="18"/>
        </w:rPr>
        <w:t>, 1–38. [CrossRef]</w:t>
      </w:r>
    </w:p>
    <w:p w14:paraId="1DBE746B" w14:textId="77777777" w:rsidR="00B67735" w:rsidRPr="00241020" w:rsidRDefault="00B67735" w:rsidP="00B67735">
      <w:pPr>
        <w:pStyle w:val="ListParagraph"/>
        <w:numPr>
          <w:ilvl w:val="0"/>
          <w:numId w:val="29"/>
        </w:numPr>
        <w:tabs>
          <w:tab w:val="left" w:pos="833"/>
        </w:tabs>
        <w:spacing w:before="104"/>
        <w:ind w:hanging="361"/>
        <w:rPr>
          <w:rFonts w:ascii="Times New Roman" w:hAnsi="Times New Roman" w:cs="Times New Roman"/>
          <w:color w:val="2D414F"/>
          <w:sz w:val="21"/>
        </w:rPr>
      </w:pPr>
      <w:r w:rsidRPr="00241020">
        <w:rPr>
          <w:rFonts w:ascii="Times New Roman" w:hAnsi="Times New Roman" w:cs="Times New Roman"/>
          <w:sz w:val="18"/>
        </w:rPr>
        <w:t xml:space="preserve">Johnson, S.C. Hierarchical clustering schemes. </w:t>
      </w:r>
      <w:r w:rsidRPr="00241020">
        <w:rPr>
          <w:rFonts w:ascii="Times New Roman" w:hAnsi="Times New Roman" w:cs="Times New Roman"/>
          <w:i/>
          <w:sz w:val="18"/>
        </w:rPr>
        <w:t xml:space="preserve">Psychometrika </w:t>
      </w:r>
      <w:r w:rsidRPr="00241020">
        <w:rPr>
          <w:rFonts w:ascii="Times New Roman" w:hAnsi="Times New Roman" w:cs="Times New Roman"/>
          <w:b/>
          <w:sz w:val="18"/>
        </w:rPr>
        <w:t>1967</w:t>
      </w:r>
      <w:r w:rsidRPr="00241020">
        <w:rPr>
          <w:rFonts w:ascii="Times New Roman" w:hAnsi="Times New Roman" w:cs="Times New Roman"/>
          <w:sz w:val="18"/>
        </w:rPr>
        <w:t xml:space="preserve">, </w:t>
      </w:r>
      <w:r w:rsidRPr="00241020">
        <w:rPr>
          <w:rFonts w:ascii="Times New Roman" w:hAnsi="Times New Roman" w:cs="Times New Roman"/>
          <w:i/>
          <w:sz w:val="18"/>
        </w:rPr>
        <w:t>32</w:t>
      </w:r>
      <w:r w:rsidRPr="00241020">
        <w:rPr>
          <w:rFonts w:ascii="Times New Roman" w:hAnsi="Times New Roman" w:cs="Times New Roman"/>
          <w:sz w:val="18"/>
        </w:rPr>
        <w:t>, 241–254. [PubMed]</w:t>
      </w:r>
      <w:r w:rsidRPr="00241020">
        <w:rPr>
          <w:rFonts w:ascii="Times New Roman" w:hAnsi="Times New Roman" w:cs="Times New Roman"/>
          <w:i/>
          <w:sz w:val="18"/>
        </w:rPr>
        <w:t xml:space="preserve">Sensors </w:t>
      </w:r>
      <w:r w:rsidRPr="00241020">
        <w:rPr>
          <w:rFonts w:ascii="Times New Roman" w:hAnsi="Times New Roman" w:cs="Times New Roman"/>
          <w:b/>
          <w:sz w:val="18"/>
        </w:rPr>
        <w:t>2018</w:t>
      </w:r>
      <w:r w:rsidRPr="00241020">
        <w:rPr>
          <w:rFonts w:ascii="Times New Roman" w:hAnsi="Times New Roman" w:cs="Times New Roman"/>
          <w:sz w:val="18"/>
        </w:rPr>
        <w:t xml:space="preserve">, </w:t>
      </w:r>
      <w:r w:rsidRPr="00241020">
        <w:rPr>
          <w:rFonts w:ascii="Times New Roman" w:hAnsi="Times New Roman" w:cs="Times New Roman"/>
          <w:i/>
          <w:sz w:val="18"/>
        </w:rPr>
        <w:t>18</w:t>
      </w:r>
      <w:r w:rsidRPr="00241020">
        <w:rPr>
          <w:rFonts w:ascii="Times New Roman" w:hAnsi="Times New Roman" w:cs="Times New Roman"/>
          <w:sz w:val="18"/>
        </w:rPr>
        <w:t>, 2674 26 of</w:t>
      </w:r>
      <w:r w:rsidRPr="00241020">
        <w:rPr>
          <w:rFonts w:ascii="Times New Roman" w:hAnsi="Times New Roman" w:cs="Times New Roman"/>
          <w:spacing w:val="-30"/>
          <w:sz w:val="18"/>
        </w:rPr>
        <w:t xml:space="preserve"> </w:t>
      </w:r>
      <w:r w:rsidRPr="00241020">
        <w:rPr>
          <w:rFonts w:ascii="Times New Roman" w:hAnsi="Times New Roman" w:cs="Times New Roman"/>
          <w:sz w:val="18"/>
        </w:rPr>
        <w:t>29</w:t>
      </w:r>
    </w:p>
    <w:p w14:paraId="2E8500B8"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 xml:space="preserve">Lloyd, S.P. Least Squares Quantization in PCM. </w:t>
      </w:r>
      <w:r w:rsidRPr="00241020">
        <w:rPr>
          <w:rFonts w:ascii="Times New Roman" w:hAnsi="Times New Roman" w:cs="Times New Roman"/>
          <w:i/>
          <w:sz w:val="18"/>
        </w:rPr>
        <w:t xml:space="preserve">IEEE Trans. Inf. Theory </w:t>
      </w:r>
      <w:r w:rsidRPr="00241020">
        <w:rPr>
          <w:rFonts w:ascii="Times New Roman" w:hAnsi="Times New Roman" w:cs="Times New Roman"/>
          <w:b/>
          <w:sz w:val="18"/>
        </w:rPr>
        <w:t>1982</w:t>
      </w:r>
      <w:r w:rsidRPr="00241020">
        <w:rPr>
          <w:rFonts w:ascii="Times New Roman" w:hAnsi="Times New Roman" w:cs="Times New Roman"/>
          <w:sz w:val="18"/>
        </w:rPr>
        <w:t xml:space="preserve">, </w:t>
      </w:r>
      <w:r w:rsidRPr="00241020">
        <w:rPr>
          <w:rFonts w:ascii="Times New Roman" w:hAnsi="Times New Roman" w:cs="Times New Roman"/>
          <w:i/>
          <w:sz w:val="18"/>
        </w:rPr>
        <w:t>28</w:t>
      </w:r>
      <w:r w:rsidRPr="00241020">
        <w:rPr>
          <w:rFonts w:ascii="Times New Roman" w:hAnsi="Times New Roman" w:cs="Times New Roman"/>
          <w:sz w:val="18"/>
        </w:rPr>
        <w:t>, 129–137.</w:t>
      </w:r>
      <w:r w:rsidRPr="00241020">
        <w:rPr>
          <w:rFonts w:ascii="Times New Roman" w:hAnsi="Times New Roman" w:cs="Times New Roman"/>
          <w:spacing w:val="-30"/>
          <w:sz w:val="18"/>
        </w:rPr>
        <w:t xml:space="preserve"> </w:t>
      </w:r>
      <w:r w:rsidRPr="00241020">
        <w:rPr>
          <w:rFonts w:ascii="Times New Roman" w:hAnsi="Times New Roman" w:cs="Times New Roman"/>
          <w:sz w:val="18"/>
        </w:rPr>
        <w:t>[CrossRef]</w:t>
      </w:r>
    </w:p>
    <w:p w14:paraId="3F795023" w14:textId="77777777" w:rsidR="00B67735" w:rsidRPr="00241020" w:rsidRDefault="00B67735" w:rsidP="00B67735">
      <w:pPr>
        <w:pStyle w:val="ListParagraph"/>
        <w:numPr>
          <w:ilvl w:val="0"/>
          <w:numId w:val="29"/>
        </w:numPr>
        <w:tabs>
          <w:tab w:val="left" w:pos="833"/>
        </w:tabs>
        <w:spacing w:before="99"/>
        <w:ind w:hanging="361"/>
        <w:rPr>
          <w:rFonts w:ascii="Times New Roman" w:hAnsi="Times New Roman" w:cs="Times New Roman"/>
          <w:color w:val="2D414F"/>
          <w:sz w:val="21"/>
        </w:rPr>
      </w:pPr>
      <w:r w:rsidRPr="00241020">
        <w:rPr>
          <w:rFonts w:ascii="Times New Roman" w:hAnsi="Times New Roman" w:cs="Times New Roman"/>
          <w:sz w:val="18"/>
        </w:rPr>
        <w:t xml:space="preserve">Russell, S.J.; Norvig, P. </w:t>
      </w:r>
      <w:r w:rsidRPr="00241020">
        <w:rPr>
          <w:rFonts w:ascii="Times New Roman" w:hAnsi="Times New Roman" w:cs="Times New Roman"/>
          <w:i/>
          <w:sz w:val="18"/>
        </w:rPr>
        <w:t>Artificial Intelligence: A Modern Approach</w:t>
      </w:r>
      <w:r w:rsidRPr="00241020">
        <w:rPr>
          <w:rFonts w:ascii="Times New Roman" w:hAnsi="Times New Roman" w:cs="Times New Roman"/>
          <w:sz w:val="18"/>
        </w:rPr>
        <w:t>; Prentice Hall: Upper Saddle River, NJ,</w:t>
      </w:r>
      <w:r w:rsidRPr="00241020">
        <w:rPr>
          <w:rFonts w:ascii="Times New Roman" w:hAnsi="Times New Roman" w:cs="Times New Roman"/>
          <w:spacing w:val="-28"/>
          <w:sz w:val="18"/>
        </w:rPr>
        <w:t xml:space="preserve"> </w:t>
      </w:r>
      <w:r w:rsidRPr="00241020">
        <w:rPr>
          <w:rFonts w:ascii="Times New Roman" w:hAnsi="Times New Roman" w:cs="Times New Roman"/>
          <w:sz w:val="18"/>
        </w:rPr>
        <w:t>USA,1995;</w:t>
      </w:r>
    </w:p>
    <w:p w14:paraId="2C041885" w14:textId="77777777" w:rsidR="00B67735" w:rsidRPr="00241020" w:rsidRDefault="00B67735" w:rsidP="00B67735">
      <w:pPr>
        <w:pStyle w:val="ListParagraph"/>
        <w:numPr>
          <w:ilvl w:val="0"/>
          <w:numId w:val="29"/>
        </w:numPr>
        <w:tabs>
          <w:tab w:val="left" w:pos="877"/>
        </w:tabs>
        <w:spacing w:before="99"/>
        <w:ind w:left="876" w:hanging="405"/>
        <w:rPr>
          <w:rFonts w:ascii="Times New Roman" w:hAnsi="Times New Roman" w:cs="Times New Roman"/>
          <w:color w:val="2D414F"/>
          <w:sz w:val="21"/>
        </w:rPr>
      </w:pPr>
      <w:r w:rsidRPr="00241020">
        <w:rPr>
          <w:rFonts w:ascii="Times New Roman" w:hAnsi="Times New Roman" w:cs="Times New Roman"/>
          <w:sz w:val="18"/>
        </w:rPr>
        <w:t xml:space="preserve">Pearl, J. Probabilistic Reasoning in Intelligent Systems. </w:t>
      </w:r>
      <w:r w:rsidRPr="00241020">
        <w:rPr>
          <w:rFonts w:ascii="Times New Roman" w:hAnsi="Times New Roman" w:cs="Times New Roman"/>
          <w:i/>
          <w:sz w:val="18"/>
        </w:rPr>
        <w:t xml:space="preserve">Morgan Kauffmann San Mateo </w:t>
      </w:r>
      <w:r w:rsidRPr="00241020">
        <w:rPr>
          <w:rFonts w:ascii="Times New Roman" w:hAnsi="Times New Roman" w:cs="Times New Roman"/>
          <w:b/>
          <w:sz w:val="18"/>
        </w:rPr>
        <w:t>1988</w:t>
      </w:r>
      <w:r w:rsidRPr="00241020">
        <w:rPr>
          <w:rFonts w:ascii="Times New Roman" w:hAnsi="Times New Roman" w:cs="Times New Roman"/>
          <w:sz w:val="18"/>
        </w:rPr>
        <w:t xml:space="preserve">, </w:t>
      </w:r>
      <w:r w:rsidRPr="00241020">
        <w:rPr>
          <w:rFonts w:ascii="Times New Roman" w:hAnsi="Times New Roman" w:cs="Times New Roman"/>
          <w:i/>
          <w:sz w:val="18"/>
        </w:rPr>
        <w:t>88</w:t>
      </w:r>
      <w:r w:rsidRPr="00241020">
        <w:rPr>
          <w:rFonts w:ascii="Times New Roman" w:hAnsi="Times New Roman" w:cs="Times New Roman"/>
          <w:sz w:val="18"/>
        </w:rPr>
        <w:t>,</w:t>
      </w:r>
      <w:r w:rsidRPr="00241020">
        <w:rPr>
          <w:rFonts w:ascii="Times New Roman" w:hAnsi="Times New Roman" w:cs="Times New Roman"/>
          <w:spacing w:val="-12"/>
          <w:sz w:val="18"/>
        </w:rPr>
        <w:t xml:space="preserve"> </w:t>
      </w:r>
      <w:r w:rsidRPr="00241020">
        <w:rPr>
          <w:rFonts w:ascii="Times New Roman" w:hAnsi="Times New Roman" w:cs="Times New Roman"/>
          <w:sz w:val="18"/>
        </w:rPr>
        <w:t>552</w:t>
      </w:r>
    </w:p>
    <w:p w14:paraId="342D7CEF" w14:textId="77777777" w:rsidR="00B67735" w:rsidRPr="00241020" w:rsidRDefault="00B67735" w:rsidP="00B67735">
      <w:pPr>
        <w:pStyle w:val="ListParagraph"/>
        <w:numPr>
          <w:ilvl w:val="0"/>
          <w:numId w:val="29"/>
        </w:numPr>
        <w:tabs>
          <w:tab w:val="left" w:pos="833"/>
        </w:tabs>
        <w:spacing w:before="94" w:line="338" w:lineRule="auto"/>
        <w:ind w:right="1652"/>
        <w:rPr>
          <w:rFonts w:ascii="Times New Roman" w:hAnsi="Times New Roman" w:cs="Times New Roman"/>
          <w:color w:val="2D414F"/>
          <w:sz w:val="21"/>
        </w:rPr>
      </w:pPr>
      <w:r w:rsidRPr="00241020">
        <w:rPr>
          <w:rFonts w:ascii="Times New Roman" w:hAnsi="Times New Roman" w:cs="Times New Roman"/>
          <w:sz w:val="18"/>
        </w:rPr>
        <w:t>Breiman,</w:t>
      </w:r>
      <w:r w:rsidRPr="00241020">
        <w:rPr>
          <w:rFonts w:ascii="Times New Roman" w:hAnsi="Times New Roman" w:cs="Times New Roman"/>
          <w:spacing w:val="-3"/>
          <w:sz w:val="18"/>
        </w:rPr>
        <w:t xml:space="preserve"> </w:t>
      </w:r>
      <w:r w:rsidRPr="00241020">
        <w:rPr>
          <w:rFonts w:ascii="Times New Roman" w:hAnsi="Times New Roman" w:cs="Times New Roman"/>
          <w:sz w:val="18"/>
        </w:rPr>
        <w:t>L.;</w:t>
      </w:r>
      <w:r w:rsidRPr="00241020">
        <w:rPr>
          <w:rFonts w:ascii="Times New Roman" w:hAnsi="Times New Roman" w:cs="Times New Roman"/>
          <w:spacing w:val="-3"/>
          <w:sz w:val="18"/>
        </w:rPr>
        <w:t xml:space="preserve"> </w:t>
      </w:r>
      <w:r w:rsidRPr="00241020">
        <w:rPr>
          <w:rFonts w:ascii="Times New Roman" w:hAnsi="Times New Roman" w:cs="Times New Roman"/>
          <w:sz w:val="18"/>
        </w:rPr>
        <w:t>Friedman,</w:t>
      </w:r>
      <w:r w:rsidRPr="00241020">
        <w:rPr>
          <w:rFonts w:ascii="Times New Roman" w:hAnsi="Times New Roman" w:cs="Times New Roman"/>
          <w:spacing w:val="-6"/>
          <w:sz w:val="18"/>
        </w:rPr>
        <w:t xml:space="preserve"> </w:t>
      </w:r>
      <w:r w:rsidRPr="00241020">
        <w:rPr>
          <w:rFonts w:ascii="Times New Roman" w:hAnsi="Times New Roman" w:cs="Times New Roman"/>
          <w:sz w:val="18"/>
        </w:rPr>
        <w:t>J.H.;</w:t>
      </w:r>
      <w:r w:rsidRPr="00241020">
        <w:rPr>
          <w:rFonts w:ascii="Times New Roman" w:hAnsi="Times New Roman" w:cs="Times New Roman"/>
          <w:spacing w:val="-3"/>
          <w:sz w:val="18"/>
        </w:rPr>
        <w:t xml:space="preserve"> </w:t>
      </w:r>
      <w:r w:rsidRPr="00241020">
        <w:rPr>
          <w:rFonts w:ascii="Times New Roman" w:hAnsi="Times New Roman" w:cs="Times New Roman"/>
          <w:sz w:val="18"/>
        </w:rPr>
        <w:t>Olshen,</w:t>
      </w:r>
      <w:r w:rsidRPr="00241020">
        <w:rPr>
          <w:rFonts w:ascii="Times New Roman" w:hAnsi="Times New Roman" w:cs="Times New Roman"/>
          <w:spacing w:val="-6"/>
          <w:sz w:val="18"/>
        </w:rPr>
        <w:t xml:space="preserve"> </w:t>
      </w:r>
      <w:r w:rsidRPr="00241020">
        <w:rPr>
          <w:rFonts w:ascii="Times New Roman" w:hAnsi="Times New Roman" w:cs="Times New Roman"/>
          <w:sz w:val="18"/>
        </w:rPr>
        <w:t>R.A.;</w:t>
      </w:r>
      <w:r w:rsidRPr="00241020">
        <w:rPr>
          <w:rFonts w:ascii="Times New Roman" w:hAnsi="Times New Roman" w:cs="Times New Roman"/>
          <w:spacing w:val="-3"/>
          <w:sz w:val="18"/>
        </w:rPr>
        <w:t xml:space="preserve"> </w:t>
      </w:r>
      <w:r w:rsidRPr="00241020">
        <w:rPr>
          <w:rFonts w:ascii="Times New Roman" w:hAnsi="Times New Roman" w:cs="Times New Roman"/>
          <w:sz w:val="18"/>
        </w:rPr>
        <w:t>Stone,</w:t>
      </w:r>
      <w:r w:rsidRPr="00241020">
        <w:rPr>
          <w:rFonts w:ascii="Times New Roman" w:hAnsi="Times New Roman" w:cs="Times New Roman"/>
          <w:spacing w:val="-5"/>
          <w:sz w:val="18"/>
        </w:rPr>
        <w:t xml:space="preserve"> </w:t>
      </w:r>
      <w:r w:rsidRPr="00241020">
        <w:rPr>
          <w:rFonts w:ascii="Times New Roman" w:hAnsi="Times New Roman" w:cs="Times New Roman"/>
          <w:sz w:val="18"/>
        </w:rPr>
        <w:t>C.J.</w:t>
      </w:r>
      <w:r w:rsidRPr="00241020">
        <w:rPr>
          <w:rFonts w:ascii="Times New Roman" w:hAnsi="Times New Roman" w:cs="Times New Roman"/>
          <w:spacing w:val="4"/>
          <w:sz w:val="18"/>
        </w:rPr>
        <w:t xml:space="preserve"> </w:t>
      </w:r>
      <w:r w:rsidRPr="00241020">
        <w:rPr>
          <w:rFonts w:ascii="Times New Roman" w:hAnsi="Times New Roman" w:cs="Times New Roman"/>
          <w:i/>
          <w:sz w:val="18"/>
        </w:rPr>
        <w:t>Classification</w:t>
      </w:r>
      <w:r w:rsidRPr="00241020">
        <w:rPr>
          <w:rFonts w:ascii="Times New Roman" w:hAnsi="Times New Roman" w:cs="Times New Roman"/>
          <w:i/>
          <w:spacing w:val="-2"/>
          <w:sz w:val="18"/>
        </w:rPr>
        <w:t xml:space="preserve"> </w:t>
      </w:r>
      <w:r w:rsidRPr="00241020">
        <w:rPr>
          <w:rFonts w:ascii="Times New Roman" w:hAnsi="Times New Roman" w:cs="Times New Roman"/>
          <w:i/>
          <w:sz w:val="18"/>
        </w:rPr>
        <w:t>and</w:t>
      </w:r>
      <w:r w:rsidRPr="00241020">
        <w:rPr>
          <w:rFonts w:ascii="Times New Roman" w:hAnsi="Times New Roman" w:cs="Times New Roman"/>
          <w:i/>
          <w:spacing w:val="-3"/>
          <w:sz w:val="18"/>
        </w:rPr>
        <w:t xml:space="preserve"> </w:t>
      </w:r>
      <w:r w:rsidRPr="00241020">
        <w:rPr>
          <w:rFonts w:ascii="Times New Roman" w:hAnsi="Times New Roman" w:cs="Times New Roman"/>
          <w:i/>
          <w:sz w:val="18"/>
        </w:rPr>
        <w:t>Regression</w:t>
      </w:r>
      <w:r w:rsidRPr="00241020">
        <w:rPr>
          <w:rFonts w:ascii="Times New Roman" w:hAnsi="Times New Roman" w:cs="Times New Roman"/>
          <w:i/>
          <w:spacing w:val="-3"/>
          <w:sz w:val="18"/>
        </w:rPr>
        <w:t xml:space="preserve"> </w:t>
      </w:r>
      <w:r w:rsidRPr="00241020">
        <w:rPr>
          <w:rFonts w:ascii="Times New Roman" w:hAnsi="Times New Roman" w:cs="Times New Roman"/>
          <w:i/>
          <w:sz w:val="18"/>
        </w:rPr>
        <w:t>Trees</w:t>
      </w:r>
      <w:r w:rsidRPr="00241020">
        <w:rPr>
          <w:rFonts w:ascii="Times New Roman" w:hAnsi="Times New Roman" w:cs="Times New Roman"/>
          <w:sz w:val="18"/>
        </w:rPr>
        <w:t>;</w:t>
      </w:r>
      <w:r w:rsidRPr="00241020">
        <w:rPr>
          <w:rFonts w:ascii="Times New Roman" w:hAnsi="Times New Roman" w:cs="Times New Roman"/>
          <w:spacing w:val="-3"/>
          <w:sz w:val="18"/>
        </w:rPr>
        <w:t xml:space="preserve"> </w:t>
      </w:r>
      <w:r w:rsidRPr="00241020">
        <w:rPr>
          <w:rFonts w:ascii="Times New Roman" w:hAnsi="Times New Roman" w:cs="Times New Roman"/>
          <w:sz w:val="18"/>
        </w:rPr>
        <w:t>Routledge:</w:t>
      </w:r>
      <w:r w:rsidRPr="00241020">
        <w:rPr>
          <w:rFonts w:ascii="Times New Roman" w:hAnsi="Times New Roman" w:cs="Times New Roman"/>
          <w:spacing w:val="-3"/>
          <w:sz w:val="18"/>
        </w:rPr>
        <w:t xml:space="preserve"> </w:t>
      </w:r>
      <w:r w:rsidRPr="00241020">
        <w:rPr>
          <w:rFonts w:ascii="Times New Roman" w:hAnsi="Times New Roman" w:cs="Times New Roman"/>
          <w:sz w:val="18"/>
        </w:rPr>
        <w:t>Abingdon, UK, 1984; Volume 19, ISBN</w:t>
      </w:r>
      <w:r w:rsidRPr="00241020">
        <w:rPr>
          <w:rFonts w:ascii="Times New Roman" w:hAnsi="Times New Roman" w:cs="Times New Roman"/>
          <w:spacing w:val="-9"/>
          <w:sz w:val="18"/>
        </w:rPr>
        <w:t xml:space="preserve"> </w:t>
      </w:r>
      <w:r w:rsidRPr="00241020">
        <w:rPr>
          <w:rFonts w:ascii="Times New Roman" w:hAnsi="Times New Roman" w:cs="Times New Roman"/>
          <w:sz w:val="18"/>
        </w:rPr>
        <w:t>0412048418.</w:t>
      </w:r>
    </w:p>
    <w:p w14:paraId="501EB5C3" w14:textId="77777777" w:rsidR="00B67735" w:rsidRPr="00241020" w:rsidRDefault="00B67735" w:rsidP="00B67735">
      <w:pPr>
        <w:pStyle w:val="ListParagraph"/>
        <w:numPr>
          <w:ilvl w:val="0"/>
          <w:numId w:val="29"/>
        </w:numPr>
        <w:tabs>
          <w:tab w:val="left" w:pos="833"/>
        </w:tabs>
        <w:spacing w:before="20"/>
        <w:ind w:hanging="361"/>
        <w:rPr>
          <w:rFonts w:ascii="Times New Roman" w:hAnsi="Times New Roman" w:cs="Times New Roman"/>
          <w:color w:val="2D414F"/>
          <w:sz w:val="21"/>
        </w:rPr>
      </w:pPr>
      <w:r w:rsidRPr="00241020">
        <w:rPr>
          <w:rFonts w:ascii="Times New Roman" w:hAnsi="Times New Roman" w:cs="Times New Roman"/>
          <w:sz w:val="18"/>
        </w:rPr>
        <w:t xml:space="preserve">Kass, G.V. An Exploratory Technique for Investigating Large Quantities of Categorical Data. </w:t>
      </w:r>
      <w:r w:rsidRPr="00241020">
        <w:rPr>
          <w:rFonts w:ascii="Times New Roman" w:hAnsi="Times New Roman" w:cs="Times New Roman"/>
          <w:i/>
          <w:sz w:val="18"/>
        </w:rPr>
        <w:t>Appl. Stat.</w:t>
      </w:r>
      <w:r w:rsidRPr="00241020">
        <w:rPr>
          <w:rFonts w:ascii="Times New Roman" w:hAnsi="Times New Roman" w:cs="Times New Roman"/>
          <w:i/>
          <w:spacing w:val="-23"/>
          <w:sz w:val="18"/>
        </w:rPr>
        <w:t xml:space="preserve"> </w:t>
      </w:r>
      <w:r w:rsidRPr="00241020">
        <w:rPr>
          <w:rFonts w:ascii="Times New Roman" w:hAnsi="Times New Roman" w:cs="Times New Roman"/>
          <w:b/>
          <w:sz w:val="18"/>
        </w:rPr>
        <w:t>1980</w:t>
      </w:r>
      <w:r w:rsidRPr="00241020">
        <w:rPr>
          <w:rFonts w:ascii="Times New Roman" w:hAnsi="Times New Roman" w:cs="Times New Roman"/>
          <w:sz w:val="18"/>
        </w:rPr>
        <w:t>,</w:t>
      </w:r>
    </w:p>
    <w:p w14:paraId="452FEAFB" w14:textId="77777777" w:rsidR="00B67735" w:rsidRPr="00241020" w:rsidRDefault="00B67735" w:rsidP="00B67735">
      <w:pPr>
        <w:spacing w:before="99"/>
        <w:ind w:left="832"/>
        <w:rPr>
          <w:rFonts w:ascii="Times New Roman" w:hAnsi="Times New Roman" w:cs="Times New Roman"/>
          <w:sz w:val="18"/>
        </w:rPr>
      </w:pPr>
      <w:r w:rsidRPr="00241020">
        <w:rPr>
          <w:rFonts w:ascii="Times New Roman" w:hAnsi="Times New Roman" w:cs="Times New Roman"/>
          <w:i/>
          <w:sz w:val="18"/>
        </w:rPr>
        <w:t>29</w:t>
      </w:r>
      <w:r w:rsidRPr="00241020">
        <w:rPr>
          <w:rFonts w:ascii="Times New Roman" w:hAnsi="Times New Roman" w:cs="Times New Roman"/>
          <w:sz w:val="18"/>
        </w:rPr>
        <w:t>, 119. [CrossRef]</w:t>
      </w:r>
    </w:p>
    <w:p w14:paraId="5A5683A9" w14:textId="77777777" w:rsidR="00B67735" w:rsidRPr="00241020" w:rsidRDefault="00B67735" w:rsidP="00B67735">
      <w:pPr>
        <w:pStyle w:val="ListParagraph"/>
        <w:numPr>
          <w:ilvl w:val="0"/>
          <w:numId w:val="29"/>
        </w:numPr>
        <w:tabs>
          <w:tab w:val="left" w:pos="833"/>
        </w:tabs>
        <w:spacing w:before="101" w:line="338" w:lineRule="auto"/>
        <w:ind w:right="2059"/>
        <w:rPr>
          <w:rFonts w:ascii="Times New Roman" w:hAnsi="Times New Roman" w:cs="Times New Roman"/>
          <w:color w:val="2D414F"/>
          <w:sz w:val="21"/>
        </w:rPr>
      </w:pPr>
      <w:r w:rsidRPr="00241020">
        <w:rPr>
          <w:rFonts w:ascii="Times New Roman" w:hAnsi="Times New Roman" w:cs="Times New Roman"/>
          <w:sz w:val="18"/>
        </w:rPr>
        <w:t>Quinlan,</w:t>
      </w:r>
      <w:r w:rsidRPr="00241020">
        <w:rPr>
          <w:rFonts w:ascii="Times New Roman" w:hAnsi="Times New Roman" w:cs="Times New Roman"/>
          <w:spacing w:val="-6"/>
          <w:sz w:val="18"/>
        </w:rPr>
        <w:t xml:space="preserve"> </w:t>
      </w:r>
      <w:r w:rsidRPr="00241020">
        <w:rPr>
          <w:rFonts w:ascii="Times New Roman" w:hAnsi="Times New Roman" w:cs="Times New Roman"/>
          <w:sz w:val="18"/>
        </w:rPr>
        <w:t>J.R.</w:t>
      </w:r>
      <w:r w:rsidRPr="00241020">
        <w:rPr>
          <w:rFonts w:ascii="Times New Roman" w:hAnsi="Times New Roman" w:cs="Times New Roman"/>
          <w:spacing w:val="-3"/>
          <w:sz w:val="18"/>
        </w:rPr>
        <w:t xml:space="preserve"> </w:t>
      </w:r>
      <w:r w:rsidRPr="00241020">
        <w:rPr>
          <w:rFonts w:ascii="Times New Roman" w:hAnsi="Times New Roman" w:cs="Times New Roman"/>
          <w:i/>
          <w:sz w:val="18"/>
        </w:rPr>
        <w:t>C4.5: Programs</w:t>
      </w:r>
      <w:r w:rsidRPr="00241020">
        <w:rPr>
          <w:rFonts w:ascii="Times New Roman" w:hAnsi="Times New Roman" w:cs="Times New Roman"/>
          <w:i/>
          <w:spacing w:val="-3"/>
          <w:sz w:val="18"/>
        </w:rPr>
        <w:t xml:space="preserve"> </w:t>
      </w:r>
      <w:r w:rsidRPr="00241020">
        <w:rPr>
          <w:rFonts w:ascii="Times New Roman" w:hAnsi="Times New Roman" w:cs="Times New Roman"/>
          <w:i/>
          <w:sz w:val="18"/>
        </w:rPr>
        <w:t>for</w:t>
      </w:r>
      <w:r w:rsidRPr="00241020">
        <w:rPr>
          <w:rFonts w:ascii="Times New Roman" w:hAnsi="Times New Roman" w:cs="Times New Roman"/>
          <w:i/>
          <w:spacing w:val="-2"/>
          <w:sz w:val="18"/>
        </w:rPr>
        <w:t xml:space="preserve"> </w:t>
      </w:r>
      <w:r w:rsidRPr="00241020">
        <w:rPr>
          <w:rFonts w:ascii="Times New Roman" w:hAnsi="Times New Roman" w:cs="Times New Roman"/>
          <w:i/>
          <w:sz w:val="18"/>
        </w:rPr>
        <w:t>Machine</w:t>
      </w:r>
      <w:r w:rsidRPr="00241020">
        <w:rPr>
          <w:rFonts w:ascii="Times New Roman" w:hAnsi="Times New Roman" w:cs="Times New Roman"/>
          <w:i/>
          <w:spacing w:val="-4"/>
          <w:sz w:val="18"/>
        </w:rPr>
        <w:t xml:space="preserve"> </w:t>
      </w:r>
      <w:r w:rsidRPr="00241020">
        <w:rPr>
          <w:rFonts w:ascii="Times New Roman" w:hAnsi="Times New Roman" w:cs="Times New Roman"/>
          <w:i/>
          <w:sz w:val="18"/>
        </w:rPr>
        <w:t>Learning</w:t>
      </w:r>
      <w:r w:rsidRPr="00241020">
        <w:rPr>
          <w:rFonts w:ascii="Times New Roman" w:hAnsi="Times New Roman" w:cs="Times New Roman"/>
          <w:sz w:val="18"/>
        </w:rPr>
        <w:t>;</w:t>
      </w:r>
      <w:r w:rsidRPr="00241020">
        <w:rPr>
          <w:rFonts w:ascii="Times New Roman" w:hAnsi="Times New Roman" w:cs="Times New Roman"/>
          <w:spacing w:val="-2"/>
          <w:sz w:val="18"/>
        </w:rPr>
        <w:t xml:space="preserve"> </w:t>
      </w:r>
      <w:r w:rsidRPr="00241020">
        <w:rPr>
          <w:rFonts w:ascii="Times New Roman" w:hAnsi="Times New Roman" w:cs="Times New Roman"/>
          <w:sz w:val="18"/>
        </w:rPr>
        <w:t>Morgan</w:t>
      </w:r>
      <w:r w:rsidRPr="00241020">
        <w:rPr>
          <w:rFonts w:ascii="Times New Roman" w:hAnsi="Times New Roman" w:cs="Times New Roman"/>
          <w:spacing w:val="2"/>
          <w:sz w:val="18"/>
        </w:rPr>
        <w:t xml:space="preserve"> </w:t>
      </w:r>
      <w:r w:rsidRPr="00241020">
        <w:rPr>
          <w:rFonts w:ascii="Times New Roman" w:hAnsi="Times New Roman" w:cs="Times New Roman"/>
          <w:sz w:val="18"/>
        </w:rPr>
        <w:t>Kaufmann</w:t>
      </w:r>
      <w:r w:rsidRPr="00241020">
        <w:rPr>
          <w:rFonts w:ascii="Times New Roman" w:hAnsi="Times New Roman" w:cs="Times New Roman"/>
          <w:spacing w:val="-7"/>
          <w:sz w:val="18"/>
        </w:rPr>
        <w:t xml:space="preserve"> </w:t>
      </w:r>
      <w:r w:rsidRPr="00241020">
        <w:rPr>
          <w:rFonts w:ascii="Times New Roman" w:hAnsi="Times New Roman" w:cs="Times New Roman"/>
          <w:sz w:val="18"/>
        </w:rPr>
        <w:t>Publishers</w:t>
      </w:r>
      <w:r w:rsidRPr="00241020">
        <w:rPr>
          <w:rFonts w:ascii="Times New Roman" w:hAnsi="Times New Roman" w:cs="Times New Roman"/>
          <w:spacing w:val="2"/>
          <w:sz w:val="18"/>
        </w:rPr>
        <w:t xml:space="preserve"> </w:t>
      </w:r>
      <w:r w:rsidRPr="00241020">
        <w:rPr>
          <w:rFonts w:ascii="Times New Roman" w:hAnsi="Times New Roman" w:cs="Times New Roman"/>
          <w:sz w:val="18"/>
        </w:rPr>
        <w:t>Inc.:</w:t>
      </w:r>
      <w:r w:rsidRPr="00241020">
        <w:rPr>
          <w:rFonts w:ascii="Times New Roman" w:hAnsi="Times New Roman" w:cs="Times New Roman"/>
          <w:spacing w:val="-6"/>
          <w:sz w:val="18"/>
        </w:rPr>
        <w:t xml:space="preserve"> </w:t>
      </w:r>
      <w:r w:rsidRPr="00241020">
        <w:rPr>
          <w:rFonts w:ascii="Times New Roman" w:hAnsi="Times New Roman" w:cs="Times New Roman"/>
          <w:sz w:val="18"/>
        </w:rPr>
        <w:t>San</w:t>
      </w:r>
      <w:r w:rsidRPr="00241020">
        <w:rPr>
          <w:rFonts w:ascii="Times New Roman" w:hAnsi="Times New Roman" w:cs="Times New Roman"/>
          <w:spacing w:val="-7"/>
          <w:sz w:val="18"/>
        </w:rPr>
        <w:t xml:space="preserve"> </w:t>
      </w:r>
      <w:r w:rsidRPr="00241020">
        <w:rPr>
          <w:rFonts w:ascii="Times New Roman" w:hAnsi="Times New Roman" w:cs="Times New Roman"/>
          <w:sz w:val="18"/>
        </w:rPr>
        <w:t>Francisco,</w:t>
      </w:r>
      <w:r w:rsidRPr="00241020">
        <w:rPr>
          <w:rFonts w:ascii="Times New Roman" w:hAnsi="Times New Roman" w:cs="Times New Roman"/>
          <w:spacing w:val="-5"/>
          <w:sz w:val="18"/>
        </w:rPr>
        <w:t xml:space="preserve"> </w:t>
      </w:r>
      <w:r w:rsidRPr="00241020">
        <w:rPr>
          <w:rFonts w:ascii="Times New Roman" w:hAnsi="Times New Roman" w:cs="Times New Roman"/>
          <w:sz w:val="18"/>
        </w:rPr>
        <w:t>CA, USA, 1992; Volume 1, ISBN</w:t>
      </w:r>
      <w:r w:rsidRPr="00241020">
        <w:rPr>
          <w:rFonts w:ascii="Times New Roman" w:hAnsi="Times New Roman" w:cs="Times New Roman"/>
          <w:spacing w:val="-8"/>
          <w:sz w:val="18"/>
        </w:rPr>
        <w:t xml:space="preserve"> </w:t>
      </w:r>
      <w:r w:rsidRPr="00241020">
        <w:rPr>
          <w:rFonts w:ascii="Times New Roman" w:hAnsi="Times New Roman" w:cs="Times New Roman"/>
          <w:sz w:val="18"/>
        </w:rPr>
        <w:t>1558602380.</w:t>
      </w:r>
    </w:p>
    <w:p w14:paraId="4405DA7D" w14:textId="77777777" w:rsidR="00B67735" w:rsidRPr="00241020" w:rsidRDefault="00B67735" w:rsidP="00B67735">
      <w:pPr>
        <w:pStyle w:val="ListParagraph"/>
        <w:numPr>
          <w:ilvl w:val="0"/>
          <w:numId w:val="29"/>
        </w:numPr>
        <w:tabs>
          <w:tab w:val="left" w:pos="833"/>
        </w:tabs>
        <w:spacing w:before="20" w:line="338" w:lineRule="auto"/>
        <w:ind w:right="1901"/>
        <w:rPr>
          <w:rFonts w:ascii="Times New Roman" w:hAnsi="Times New Roman" w:cs="Times New Roman"/>
          <w:color w:val="2D414F"/>
          <w:sz w:val="21"/>
        </w:rPr>
      </w:pPr>
      <w:r w:rsidRPr="00241020">
        <w:rPr>
          <w:rFonts w:ascii="Times New Roman" w:hAnsi="Times New Roman" w:cs="Times New Roman"/>
          <w:sz w:val="18"/>
        </w:rPr>
        <w:t xml:space="preserve">Vincent, P.; Larochelle, H.; Lajoie, </w:t>
      </w:r>
      <w:r w:rsidRPr="00241020">
        <w:rPr>
          <w:rFonts w:ascii="Times New Roman" w:hAnsi="Times New Roman" w:cs="Times New Roman"/>
          <w:spacing w:val="-2"/>
          <w:sz w:val="18"/>
        </w:rPr>
        <w:t xml:space="preserve">I.; </w:t>
      </w:r>
      <w:r w:rsidRPr="00241020">
        <w:rPr>
          <w:rFonts w:ascii="Times New Roman" w:hAnsi="Times New Roman" w:cs="Times New Roman"/>
          <w:sz w:val="18"/>
        </w:rPr>
        <w:t xml:space="preserve">Bengio, Y.; Manzagol, P.-A. Stacked Denoising Autoencoders: Learning Useful Representations in a Deep Network with a Local Denoising </w:t>
      </w:r>
      <w:r w:rsidRPr="00241020">
        <w:rPr>
          <w:rFonts w:ascii="Times New Roman" w:hAnsi="Times New Roman" w:cs="Times New Roman"/>
          <w:sz w:val="18"/>
        </w:rPr>
        <w:lastRenderedPageBreak/>
        <w:t>Criterion Pierre-Antoine</w:t>
      </w:r>
      <w:r w:rsidRPr="00241020">
        <w:rPr>
          <w:rFonts w:ascii="Times New Roman" w:hAnsi="Times New Roman" w:cs="Times New Roman"/>
          <w:spacing w:val="-26"/>
          <w:sz w:val="18"/>
        </w:rPr>
        <w:t xml:space="preserve"> </w:t>
      </w:r>
      <w:r w:rsidRPr="00241020">
        <w:rPr>
          <w:rFonts w:ascii="Times New Roman" w:hAnsi="Times New Roman" w:cs="Times New Roman"/>
          <w:sz w:val="18"/>
        </w:rPr>
        <w:t>Manzagol.</w:t>
      </w:r>
    </w:p>
    <w:p w14:paraId="2F9BBD0F" w14:textId="77777777" w:rsidR="00B67735" w:rsidRPr="00241020" w:rsidRDefault="00B67735" w:rsidP="00B67735">
      <w:pPr>
        <w:spacing w:before="16"/>
        <w:ind w:left="832"/>
        <w:rPr>
          <w:rFonts w:ascii="Times New Roman" w:hAnsi="Times New Roman" w:cs="Times New Roman"/>
          <w:sz w:val="18"/>
        </w:rPr>
      </w:pPr>
      <w:r w:rsidRPr="00241020">
        <w:rPr>
          <w:rFonts w:ascii="Times New Roman" w:hAnsi="Times New Roman" w:cs="Times New Roman"/>
          <w:i/>
          <w:sz w:val="18"/>
        </w:rPr>
        <w:t xml:space="preserve">J. Mach. Learn. Res. </w:t>
      </w:r>
      <w:r w:rsidRPr="00241020">
        <w:rPr>
          <w:rFonts w:ascii="Times New Roman" w:hAnsi="Times New Roman" w:cs="Times New Roman"/>
          <w:b/>
          <w:sz w:val="18"/>
        </w:rPr>
        <w:t>2010</w:t>
      </w:r>
      <w:r w:rsidRPr="00241020">
        <w:rPr>
          <w:rFonts w:ascii="Times New Roman" w:hAnsi="Times New Roman" w:cs="Times New Roman"/>
          <w:sz w:val="18"/>
        </w:rPr>
        <w:t xml:space="preserve">, </w:t>
      </w:r>
      <w:r w:rsidRPr="00241020">
        <w:rPr>
          <w:rFonts w:ascii="Times New Roman" w:hAnsi="Times New Roman" w:cs="Times New Roman"/>
          <w:i/>
          <w:sz w:val="18"/>
        </w:rPr>
        <w:t>11</w:t>
      </w:r>
      <w:r w:rsidRPr="00241020">
        <w:rPr>
          <w:rFonts w:ascii="Times New Roman" w:hAnsi="Times New Roman" w:cs="Times New Roman"/>
          <w:sz w:val="18"/>
        </w:rPr>
        <w:t>, 3371–3408. [CrossRef]</w:t>
      </w:r>
    </w:p>
    <w:p w14:paraId="04B0C584" w14:textId="77777777" w:rsidR="00B67735" w:rsidRPr="00241020" w:rsidRDefault="00B67735" w:rsidP="00B67735">
      <w:pPr>
        <w:pStyle w:val="ListParagraph"/>
        <w:numPr>
          <w:ilvl w:val="0"/>
          <w:numId w:val="29"/>
        </w:numPr>
        <w:tabs>
          <w:tab w:val="left" w:pos="833"/>
        </w:tabs>
        <w:spacing w:before="104"/>
        <w:ind w:hanging="361"/>
        <w:rPr>
          <w:rFonts w:ascii="Times New Roman" w:hAnsi="Times New Roman" w:cs="Times New Roman"/>
          <w:color w:val="2D414F"/>
          <w:sz w:val="21"/>
        </w:rPr>
      </w:pPr>
      <w:r w:rsidRPr="00241020">
        <w:rPr>
          <w:rFonts w:ascii="Times New Roman" w:hAnsi="Times New Roman" w:cs="Times New Roman"/>
          <w:sz w:val="18"/>
        </w:rPr>
        <w:t xml:space="preserve">Salakhutdinov, R.; Hinton, G. Deep Boltzmann Machines. </w:t>
      </w:r>
      <w:r w:rsidRPr="00241020">
        <w:rPr>
          <w:rFonts w:ascii="Times New Roman" w:hAnsi="Times New Roman" w:cs="Times New Roman"/>
          <w:i/>
          <w:sz w:val="18"/>
        </w:rPr>
        <w:t xml:space="preserve">Aistats </w:t>
      </w:r>
      <w:r w:rsidRPr="00241020">
        <w:rPr>
          <w:rFonts w:ascii="Times New Roman" w:hAnsi="Times New Roman" w:cs="Times New Roman"/>
          <w:b/>
          <w:sz w:val="18"/>
        </w:rPr>
        <w:t>2009</w:t>
      </w:r>
      <w:r w:rsidRPr="00241020">
        <w:rPr>
          <w:rFonts w:ascii="Times New Roman" w:hAnsi="Times New Roman" w:cs="Times New Roman"/>
          <w:sz w:val="18"/>
        </w:rPr>
        <w:t xml:space="preserve">, </w:t>
      </w:r>
      <w:r w:rsidRPr="00241020">
        <w:rPr>
          <w:rFonts w:ascii="Times New Roman" w:hAnsi="Times New Roman" w:cs="Times New Roman"/>
          <w:i/>
          <w:sz w:val="18"/>
        </w:rPr>
        <w:t>1</w:t>
      </w:r>
      <w:r w:rsidRPr="00241020">
        <w:rPr>
          <w:rFonts w:ascii="Times New Roman" w:hAnsi="Times New Roman" w:cs="Times New Roman"/>
          <w:sz w:val="18"/>
        </w:rPr>
        <w:t>, 448–455.</w:t>
      </w:r>
      <w:r w:rsidRPr="00241020">
        <w:rPr>
          <w:rFonts w:ascii="Times New Roman" w:hAnsi="Times New Roman" w:cs="Times New Roman"/>
          <w:spacing w:val="-23"/>
          <w:sz w:val="18"/>
        </w:rPr>
        <w:t xml:space="preserve"> </w:t>
      </w:r>
      <w:r w:rsidRPr="00241020">
        <w:rPr>
          <w:rFonts w:ascii="Times New Roman" w:hAnsi="Times New Roman" w:cs="Times New Roman"/>
          <w:sz w:val="18"/>
        </w:rPr>
        <w:t>[CrossRef]</w:t>
      </w:r>
    </w:p>
    <w:p w14:paraId="0C95FCFF" w14:textId="77777777" w:rsidR="00B67735" w:rsidRPr="00241020" w:rsidRDefault="00B67735" w:rsidP="00B67735">
      <w:pPr>
        <w:pStyle w:val="ListParagraph"/>
        <w:numPr>
          <w:ilvl w:val="0"/>
          <w:numId w:val="29"/>
        </w:numPr>
        <w:tabs>
          <w:tab w:val="left" w:pos="833"/>
        </w:tabs>
        <w:spacing w:before="99" w:line="338" w:lineRule="auto"/>
        <w:ind w:right="1992"/>
        <w:rPr>
          <w:rFonts w:ascii="Times New Roman" w:hAnsi="Times New Roman" w:cs="Times New Roman"/>
          <w:color w:val="2D414F"/>
          <w:sz w:val="21"/>
        </w:rPr>
      </w:pPr>
      <w:r w:rsidRPr="00241020">
        <w:rPr>
          <w:rFonts w:ascii="Times New Roman" w:hAnsi="Times New Roman" w:cs="Times New Roman"/>
          <w:sz w:val="18"/>
        </w:rPr>
        <w:t xml:space="preserve">Suykens, J.A.K.; Van Gestel, T.; De Brabanter, J.; De Moor, B.; Vandewalle, J. </w:t>
      </w:r>
      <w:r w:rsidRPr="00241020">
        <w:rPr>
          <w:rFonts w:ascii="Times New Roman" w:hAnsi="Times New Roman" w:cs="Times New Roman"/>
          <w:i/>
          <w:sz w:val="18"/>
        </w:rPr>
        <w:t>Least Squares Support Vector Machines</w:t>
      </w:r>
      <w:r w:rsidRPr="00241020">
        <w:rPr>
          <w:rFonts w:ascii="Times New Roman" w:hAnsi="Times New Roman" w:cs="Times New Roman"/>
          <w:sz w:val="18"/>
        </w:rPr>
        <w:t>; World Scientific: Singapore, 2002; ISBN</w:t>
      </w:r>
      <w:r w:rsidRPr="00241020">
        <w:rPr>
          <w:rFonts w:ascii="Times New Roman" w:hAnsi="Times New Roman" w:cs="Times New Roman"/>
          <w:spacing w:val="-16"/>
          <w:sz w:val="18"/>
        </w:rPr>
        <w:t xml:space="preserve"> </w:t>
      </w:r>
      <w:r w:rsidRPr="00241020">
        <w:rPr>
          <w:rFonts w:ascii="Times New Roman" w:hAnsi="Times New Roman" w:cs="Times New Roman"/>
          <w:sz w:val="18"/>
        </w:rPr>
        <w:t>9812381511.</w:t>
      </w:r>
    </w:p>
    <w:p w14:paraId="71178445" w14:textId="77777777" w:rsidR="00B67735" w:rsidRPr="00241020" w:rsidRDefault="00B67735" w:rsidP="00B67735">
      <w:pPr>
        <w:pStyle w:val="ListParagraph"/>
        <w:numPr>
          <w:ilvl w:val="0"/>
          <w:numId w:val="29"/>
        </w:numPr>
        <w:tabs>
          <w:tab w:val="left" w:pos="833"/>
        </w:tabs>
        <w:spacing w:before="16" w:line="338" w:lineRule="auto"/>
        <w:ind w:right="2234"/>
        <w:rPr>
          <w:rFonts w:ascii="Times New Roman" w:hAnsi="Times New Roman" w:cs="Times New Roman"/>
          <w:color w:val="2D414F"/>
          <w:sz w:val="21"/>
        </w:rPr>
      </w:pPr>
      <w:r w:rsidRPr="00241020">
        <w:rPr>
          <w:rFonts w:ascii="Times New Roman" w:hAnsi="Times New Roman" w:cs="Times New Roman"/>
          <w:sz w:val="18"/>
        </w:rPr>
        <w:t>Smola,</w:t>
      </w:r>
      <w:r w:rsidRPr="00241020">
        <w:rPr>
          <w:rFonts w:ascii="Times New Roman" w:hAnsi="Times New Roman" w:cs="Times New Roman"/>
          <w:spacing w:val="-3"/>
          <w:sz w:val="18"/>
        </w:rPr>
        <w:t xml:space="preserve"> </w:t>
      </w:r>
      <w:r w:rsidRPr="00241020">
        <w:rPr>
          <w:rFonts w:ascii="Times New Roman" w:hAnsi="Times New Roman" w:cs="Times New Roman"/>
          <w:sz w:val="18"/>
        </w:rPr>
        <w:t>A.</w:t>
      </w:r>
      <w:r w:rsidRPr="00241020">
        <w:rPr>
          <w:rFonts w:ascii="Times New Roman" w:hAnsi="Times New Roman" w:cs="Times New Roman"/>
          <w:spacing w:val="-2"/>
          <w:sz w:val="18"/>
        </w:rPr>
        <w:t xml:space="preserve"> </w:t>
      </w:r>
      <w:r w:rsidRPr="00241020">
        <w:rPr>
          <w:rFonts w:ascii="Times New Roman" w:hAnsi="Times New Roman" w:cs="Times New Roman"/>
          <w:sz w:val="18"/>
        </w:rPr>
        <w:t>Regression</w:t>
      </w:r>
      <w:r w:rsidRPr="00241020">
        <w:rPr>
          <w:rFonts w:ascii="Times New Roman" w:hAnsi="Times New Roman" w:cs="Times New Roman"/>
          <w:spacing w:val="-4"/>
          <w:sz w:val="18"/>
        </w:rPr>
        <w:t xml:space="preserve"> </w:t>
      </w:r>
      <w:r w:rsidRPr="00241020">
        <w:rPr>
          <w:rFonts w:ascii="Times New Roman" w:hAnsi="Times New Roman" w:cs="Times New Roman"/>
          <w:sz w:val="18"/>
        </w:rPr>
        <w:t>Estimation</w:t>
      </w:r>
      <w:r w:rsidRPr="00241020">
        <w:rPr>
          <w:rFonts w:ascii="Times New Roman" w:hAnsi="Times New Roman" w:cs="Times New Roman"/>
          <w:spacing w:val="-3"/>
          <w:sz w:val="18"/>
        </w:rPr>
        <w:t xml:space="preserve"> </w:t>
      </w:r>
      <w:r w:rsidRPr="00241020">
        <w:rPr>
          <w:rFonts w:ascii="Times New Roman" w:hAnsi="Times New Roman" w:cs="Times New Roman"/>
          <w:sz w:val="18"/>
        </w:rPr>
        <w:t>with</w:t>
      </w:r>
      <w:r w:rsidRPr="00241020">
        <w:rPr>
          <w:rFonts w:ascii="Times New Roman" w:hAnsi="Times New Roman" w:cs="Times New Roman"/>
          <w:spacing w:val="-7"/>
          <w:sz w:val="18"/>
        </w:rPr>
        <w:t xml:space="preserve"> </w:t>
      </w:r>
      <w:r w:rsidRPr="00241020">
        <w:rPr>
          <w:rFonts w:ascii="Times New Roman" w:hAnsi="Times New Roman" w:cs="Times New Roman"/>
          <w:sz w:val="18"/>
        </w:rPr>
        <w:t>Support</w:t>
      </w:r>
      <w:r w:rsidRPr="00241020">
        <w:rPr>
          <w:rFonts w:ascii="Times New Roman" w:hAnsi="Times New Roman" w:cs="Times New Roman"/>
          <w:spacing w:val="-3"/>
          <w:sz w:val="18"/>
        </w:rPr>
        <w:t xml:space="preserve"> </w:t>
      </w:r>
      <w:r w:rsidRPr="00241020">
        <w:rPr>
          <w:rFonts w:ascii="Times New Roman" w:hAnsi="Times New Roman" w:cs="Times New Roman"/>
          <w:sz w:val="18"/>
        </w:rPr>
        <w:t>Vector</w:t>
      </w:r>
      <w:r w:rsidRPr="00241020">
        <w:rPr>
          <w:rFonts w:ascii="Times New Roman" w:hAnsi="Times New Roman" w:cs="Times New Roman"/>
          <w:spacing w:val="-2"/>
          <w:sz w:val="18"/>
        </w:rPr>
        <w:t xml:space="preserve"> </w:t>
      </w:r>
      <w:r w:rsidRPr="00241020">
        <w:rPr>
          <w:rFonts w:ascii="Times New Roman" w:hAnsi="Times New Roman" w:cs="Times New Roman"/>
          <w:sz w:val="18"/>
        </w:rPr>
        <w:t>Learning</w:t>
      </w:r>
      <w:r w:rsidRPr="00241020">
        <w:rPr>
          <w:rFonts w:ascii="Times New Roman" w:hAnsi="Times New Roman" w:cs="Times New Roman"/>
          <w:spacing w:val="-7"/>
          <w:sz w:val="18"/>
        </w:rPr>
        <w:t xml:space="preserve"> </w:t>
      </w:r>
      <w:r w:rsidRPr="00241020">
        <w:rPr>
          <w:rFonts w:ascii="Times New Roman" w:hAnsi="Times New Roman" w:cs="Times New Roman"/>
          <w:sz w:val="18"/>
        </w:rPr>
        <w:t>Machines.</w:t>
      </w:r>
      <w:r w:rsidRPr="00241020">
        <w:rPr>
          <w:rFonts w:ascii="Times New Roman" w:hAnsi="Times New Roman" w:cs="Times New Roman"/>
          <w:spacing w:val="-6"/>
          <w:sz w:val="18"/>
        </w:rPr>
        <w:t xml:space="preserve"> </w:t>
      </w:r>
      <w:r w:rsidRPr="00241020">
        <w:rPr>
          <w:rFonts w:ascii="Times New Roman" w:hAnsi="Times New Roman" w:cs="Times New Roman"/>
          <w:sz w:val="18"/>
        </w:rPr>
        <w:t>Master’s</w:t>
      </w:r>
      <w:r w:rsidRPr="00241020">
        <w:rPr>
          <w:rFonts w:ascii="Times New Roman" w:hAnsi="Times New Roman" w:cs="Times New Roman"/>
          <w:spacing w:val="-3"/>
          <w:sz w:val="18"/>
        </w:rPr>
        <w:t xml:space="preserve"> </w:t>
      </w:r>
      <w:r w:rsidRPr="00241020">
        <w:rPr>
          <w:rFonts w:ascii="Times New Roman" w:hAnsi="Times New Roman" w:cs="Times New Roman"/>
          <w:sz w:val="18"/>
        </w:rPr>
        <w:t>Thesis,</w:t>
      </w:r>
      <w:r w:rsidRPr="00241020">
        <w:rPr>
          <w:rFonts w:ascii="Times New Roman" w:hAnsi="Times New Roman" w:cs="Times New Roman"/>
          <w:spacing w:val="-7"/>
          <w:sz w:val="18"/>
        </w:rPr>
        <w:t xml:space="preserve"> </w:t>
      </w:r>
      <w:r w:rsidRPr="00241020">
        <w:rPr>
          <w:rFonts w:ascii="Times New Roman" w:hAnsi="Times New Roman" w:cs="Times New Roman"/>
          <w:sz w:val="18"/>
        </w:rPr>
        <w:t>The</w:t>
      </w:r>
      <w:r w:rsidRPr="00241020">
        <w:rPr>
          <w:rFonts w:ascii="Times New Roman" w:hAnsi="Times New Roman" w:cs="Times New Roman"/>
          <w:spacing w:val="-4"/>
          <w:sz w:val="18"/>
        </w:rPr>
        <w:t xml:space="preserve"> </w:t>
      </w:r>
      <w:r w:rsidRPr="00241020">
        <w:rPr>
          <w:rFonts w:ascii="Times New Roman" w:hAnsi="Times New Roman" w:cs="Times New Roman"/>
          <w:sz w:val="18"/>
        </w:rPr>
        <w:t>Technical University of Munich, Munich, Germany, 1996; pp.</w:t>
      </w:r>
      <w:r w:rsidRPr="00241020">
        <w:rPr>
          <w:rFonts w:ascii="Times New Roman" w:hAnsi="Times New Roman" w:cs="Times New Roman"/>
          <w:spacing w:val="-15"/>
          <w:sz w:val="18"/>
        </w:rPr>
        <w:t xml:space="preserve"> </w:t>
      </w:r>
      <w:r w:rsidRPr="00241020">
        <w:rPr>
          <w:rFonts w:ascii="Times New Roman" w:hAnsi="Times New Roman" w:cs="Times New Roman"/>
          <w:sz w:val="18"/>
        </w:rPr>
        <w:t>1–78.</w:t>
      </w:r>
    </w:p>
    <w:p w14:paraId="2E3A4FC4" w14:textId="77777777" w:rsidR="00B67735" w:rsidRPr="00241020" w:rsidRDefault="00B67735" w:rsidP="00B67735">
      <w:pPr>
        <w:pStyle w:val="ListParagraph"/>
        <w:numPr>
          <w:ilvl w:val="0"/>
          <w:numId w:val="29"/>
        </w:numPr>
        <w:tabs>
          <w:tab w:val="left" w:pos="833"/>
        </w:tabs>
        <w:spacing w:before="20"/>
        <w:ind w:hanging="361"/>
        <w:rPr>
          <w:rFonts w:ascii="Times New Roman" w:hAnsi="Times New Roman" w:cs="Times New Roman"/>
          <w:color w:val="2D414F"/>
          <w:sz w:val="21"/>
        </w:rPr>
      </w:pPr>
      <w:r w:rsidRPr="00241020">
        <w:rPr>
          <w:rFonts w:ascii="Times New Roman" w:hAnsi="Times New Roman" w:cs="Times New Roman"/>
          <w:sz w:val="18"/>
        </w:rPr>
        <w:t xml:space="preserve">Precision Sugarcane Monitoring Using SVM </w:t>
      </w:r>
      <w:proofErr w:type="gramStart"/>
      <w:r w:rsidRPr="00241020">
        <w:rPr>
          <w:rFonts w:ascii="Times New Roman" w:hAnsi="Times New Roman" w:cs="Times New Roman"/>
          <w:sz w:val="18"/>
        </w:rPr>
        <w:t>Classifier .</w:t>
      </w:r>
      <w:proofErr w:type="gramEnd"/>
      <w:r w:rsidRPr="00241020">
        <w:rPr>
          <w:rFonts w:ascii="Times New Roman" w:hAnsi="Times New Roman" w:cs="Times New Roman"/>
          <w:sz w:val="18"/>
        </w:rPr>
        <w:t xml:space="preserve"> Sachin Kumar et al. / Procedia Computer Science 122 (2017)</w:t>
      </w:r>
      <w:r w:rsidRPr="00241020">
        <w:rPr>
          <w:rFonts w:ascii="Times New Roman" w:hAnsi="Times New Roman" w:cs="Times New Roman"/>
          <w:spacing w:val="-25"/>
          <w:sz w:val="18"/>
        </w:rPr>
        <w:t xml:space="preserve"> </w:t>
      </w:r>
      <w:r w:rsidRPr="00241020">
        <w:rPr>
          <w:rFonts w:ascii="Times New Roman" w:hAnsi="Times New Roman" w:cs="Times New Roman"/>
          <w:sz w:val="18"/>
        </w:rPr>
        <w:t>881–887</w:t>
      </w:r>
    </w:p>
    <w:p w14:paraId="0E12E00F" w14:textId="77777777" w:rsidR="00B67735" w:rsidRPr="00241020" w:rsidRDefault="00B67735" w:rsidP="00B67735">
      <w:pPr>
        <w:pStyle w:val="ListParagraph"/>
        <w:numPr>
          <w:ilvl w:val="0"/>
          <w:numId w:val="29"/>
        </w:numPr>
        <w:tabs>
          <w:tab w:val="left" w:pos="833"/>
        </w:tabs>
        <w:spacing w:before="98"/>
        <w:ind w:hanging="361"/>
        <w:rPr>
          <w:rFonts w:ascii="Times New Roman" w:hAnsi="Times New Roman" w:cs="Times New Roman"/>
          <w:color w:val="2D414F"/>
          <w:sz w:val="21"/>
        </w:rPr>
      </w:pPr>
      <w:r w:rsidRPr="00241020">
        <w:rPr>
          <w:rFonts w:ascii="Times New Roman" w:hAnsi="Times New Roman" w:cs="Times New Roman"/>
          <w:sz w:val="18"/>
        </w:rPr>
        <w:t xml:space="preserve">Breiman, L. Bagging Predictors. </w:t>
      </w:r>
      <w:r w:rsidRPr="00241020">
        <w:rPr>
          <w:rFonts w:ascii="Times New Roman" w:hAnsi="Times New Roman" w:cs="Times New Roman"/>
          <w:i/>
          <w:sz w:val="18"/>
        </w:rPr>
        <w:t xml:space="preserve">Mach. Learn. </w:t>
      </w:r>
      <w:r w:rsidRPr="00241020">
        <w:rPr>
          <w:rFonts w:ascii="Times New Roman" w:hAnsi="Times New Roman" w:cs="Times New Roman"/>
          <w:b/>
          <w:sz w:val="18"/>
        </w:rPr>
        <w:t>1996</w:t>
      </w:r>
      <w:r w:rsidRPr="00241020">
        <w:rPr>
          <w:rFonts w:ascii="Times New Roman" w:hAnsi="Times New Roman" w:cs="Times New Roman"/>
          <w:sz w:val="18"/>
        </w:rPr>
        <w:t xml:space="preserve">, </w:t>
      </w:r>
      <w:r w:rsidRPr="00241020">
        <w:rPr>
          <w:rFonts w:ascii="Times New Roman" w:hAnsi="Times New Roman" w:cs="Times New Roman"/>
          <w:i/>
          <w:sz w:val="18"/>
        </w:rPr>
        <w:t>24</w:t>
      </w:r>
      <w:r w:rsidRPr="00241020">
        <w:rPr>
          <w:rFonts w:ascii="Times New Roman" w:hAnsi="Times New Roman" w:cs="Times New Roman"/>
          <w:sz w:val="18"/>
        </w:rPr>
        <w:t>, 123–140.</w:t>
      </w:r>
      <w:r w:rsidRPr="00241020">
        <w:rPr>
          <w:rFonts w:ascii="Times New Roman" w:hAnsi="Times New Roman" w:cs="Times New Roman"/>
          <w:spacing w:val="-19"/>
          <w:sz w:val="18"/>
        </w:rPr>
        <w:t xml:space="preserve"> </w:t>
      </w:r>
      <w:r w:rsidRPr="00241020">
        <w:rPr>
          <w:rFonts w:ascii="Times New Roman" w:hAnsi="Times New Roman" w:cs="Times New Roman"/>
          <w:sz w:val="18"/>
        </w:rPr>
        <w:t>[CrossRef]</w:t>
      </w:r>
    </w:p>
    <w:p w14:paraId="052A485D" w14:textId="77777777" w:rsidR="00B67735" w:rsidRPr="00241020" w:rsidRDefault="00B67735" w:rsidP="00B67735">
      <w:pPr>
        <w:pStyle w:val="ListParagraph"/>
        <w:numPr>
          <w:ilvl w:val="0"/>
          <w:numId w:val="29"/>
        </w:numPr>
        <w:tabs>
          <w:tab w:val="left" w:pos="833"/>
        </w:tabs>
        <w:spacing w:before="95" w:line="338" w:lineRule="auto"/>
        <w:ind w:right="2223"/>
        <w:rPr>
          <w:rFonts w:ascii="Times New Roman" w:hAnsi="Times New Roman" w:cs="Times New Roman"/>
          <w:color w:val="2D414F"/>
          <w:sz w:val="21"/>
        </w:rPr>
      </w:pPr>
      <w:r w:rsidRPr="00241020">
        <w:rPr>
          <w:rFonts w:ascii="Times New Roman" w:hAnsi="Times New Roman" w:cs="Times New Roman"/>
          <w:sz w:val="18"/>
        </w:rPr>
        <w:t>Schapire,</w:t>
      </w:r>
      <w:r w:rsidRPr="00241020">
        <w:rPr>
          <w:rFonts w:ascii="Times New Roman" w:hAnsi="Times New Roman" w:cs="Times New Roman"/>
          <w:spacing w:val="-5"/>
          <w:sz w:val="18"/>
        </w:rPr>
        <w:t xml:space="preserve"> </w:t>
      </w:r>
      <w:r w:rsidRPr="00241020">
        <w:rPr>
          <w:rFonts w:ascii="Times New Roman" w:hAnsi="Times New Roman" w:cs="Times New Roman"/>
          <w:sz w:val="18"/>
        </w:rPr>
        <w:t>R.E.</w:t>
      </w:r>
      <w:r w:rsidRPr="00241020">
        <w:rPr>
          <w:rFonts w:ascii="Times New Roman" w:hAnsi="Times New Roman" w:cs="Times New Roman"/>
          <w:spacing w:val="-1"/>
          <w:sz w:val="18"/>
        </w:rPr>
        <w:t xml:space="preserve"> </w:t>
      </w:r>
      <w:r w:rsidRPr="00241020">
        <w:rPr>
          <w:rFonts w:ascii="Times New Roman" w:hAnsi="Times New Roman" w:cs="Times New Roman"/>
          <w:sz w:val="18"/>
        </w:rPr>
        <w:t>A</w:t>
      </w:r>
      <w:r w:rsidRPr="00241020">
        <w:rPr>
          <w:rFonts w:ascii="Times New Roman" w:hAnsi="Times New Roman" w:cs="Times New Roman"/>
          <w:spacing w:val="-6"/>
          <w:sz w:val="18"/>
        </w:rPr>
        <w:t xml:space="preserve"> </w:t>
      </w:r>
      <w:r w:rsidRPr="00241020">
        <w:rPr>
          <w:rFonts w:ascii="Times New Roman" w:hAnsi="Times New Roman" w:cs="Times New Roman"/>
          <w:sz w:val="18"/>
        </w:rPr>
        <w:t>brief</w:t>
      </w:r>
      <w:r w:rsidRPr="00241020">
        <w:rPr>
          <w:rFonts w:ascii="Times New Roman" w:hAnsi="Times New Roman" w:cs="Times New Roman"/>
          <w:spacing w:val="2"/>
          <w:sz w:val="18"/>
        </w:rPr>
        <w:t xml:space="preserve"> </w:t>
      </w:r>
      <w:r w:rsidRPr="00241020">
        <w:rPr>
          <w:rFonts w:ascii="Times New Roman" w:hAnsi="Times New Roman" w:cs="Times New Roman"/>
          <w:sz w:val="18"/>
        </w:rPr>
        <w:t>introduction</w:t>
      </w:r>
      <w:r w:rsidRPr="00241020">
        <w:rPr>
          <w:rFonts w:ascii="Times New Roman" w:hAnsi="Times New Roman" w:cs="Times New Roman"/>
          <w:spacing w:val="-6"/>
          <w:sz w:val="18"/>
        </w:rPr>
        <w:t xml:space="preserve"> </w:t>
      </w:r>
      <w:r w:rsidRPr="00241020">
        <w:rPr>
          <w:rFonts w:ascii="Times New Roman" w:hAnsi="Times New Roman" w:cs="Times New Roman"/>
          <w:sz w:val="18"/>
        </w:rPr>
        <w:t>to</w:t>
      </w:r>
      <w:r w:rsidRPr="00241020">
        <w:rPr>
          <w:rFonts w:ascii="Times New Roman" w:hAnsi="Times New Roman" w:cs="Times New Roman"/>
          <w:spacing w:val="-2"/>
          <w:sz w:val="18"/>
        </w:rPr>
        <w:t xml:space="preserve"> </w:t>
      </w:r>
      <w:r w:rsidRPr="00241020">
        <w:rPr>
          <w:rFonts w:ascii="Times New Roman" w:hAnsi="Times New Roman" w:cs="Times New Roman"/>
          <w:sz w:val="18"/>
        </w:rPr>
        <w:t>boosting.</w:t>
      </w:r>
      <w:r w:rsidRPr="00241020">
        <w:rPr>
          <w:rFonts w:ascii="Times New Roman" w:hAnsi="Times New Roman" w:cs="Times New Roman"/>
          <w:spacing w:val="-1"/>
          <w:sz w:val="18"/>
        </w:rPr>
        <w:t xml:space="preserve"> </w:t>
      </w:r>
      <w:r w:rsidRPr="00241020">
        <w:rPr>
          <w:rFonts w:ascii="Times New Roman" w:hAnsi="Times New Roman" w:cs="Times New Roman"/>
          <w:sz w:val="18"/>
        </w:rPr>
        <w:t>In</w:t>
      </w:r>
      <w:r w:rsidRPr="00241020">
        <w:rPr>
          <w:rFonts w:ascii="Times New Roman" w:hAnsi="Times New Roman" w:cs="Times New Roman"/>
          <w:spacing w:val="-6"/>
          <w:sz w:val="18"/>
        </w:rPr>
        <w:t xml:space="preserve"> </w:t>
      </w:r>
      <w:r w:rsidRPr="00241020">
        <w:rPr>
          <w:rFonts w:ascii="Times New Roman" w:hAnsi="Times New Roman" w:cs="Times New Roman"/>
          <w:sz w:val="18"/>
        </w:rPr>
        <w:t>Proceedings</w:t>
      </w:r>
      <w:r w:rsidRPr="00241020">
        <w:rPr>
          <w:rFonts w:ascii="Times New Roman" w:hAnsi="Times New Roman" w:cs="Times New Roman"/>
          <w:spacing w:val="-2"/>
          <w:sz w:val="18"/>
        </w:rPr>
        <w:t xml:space="preserve"> </w:t>
      </w:r>
      <w:r w:rsidRPr="00241020">
        <w:rPr>
          <w:rFonts w:ascii="Times New Roman" w:hAnsi="Times New Roman" w:cs="Times New Roman"/>
          <w:sz w:val="18"/>
        </w:rPr>
        <w:t>of</w:t>
      </w:r>
      <w:r w:rsidRPr="00241020">
        <w:rPr>
          <w:rFonts w:ascii="Times New Roman" w:hAnsi="Times New Roman" w:cs="Times New Roman"/>
          <w:spacing w:val="-3"/>
          <w:sz w:val="18"/>
        </w:rPr>
        <w:t xml:space="preserve"> </w:t>
      </w:r>
      <w:r w:rsidRPr="00241020">
        <w:rPr>
          <w:rFonts w:ascii="Times New Roman" w:hAnsi="Times New Roman" w:cs="Times New Roman"/>
          <w:sz w:val="18"/>
        </w:rPr>
        <w:t>the</w:t>
      </w:r>
      <w:r w:rsidRPr="00241020">
        <w:rPr>
          <w:rFonts w:ascii="Times New Roman" w:hAnsi="Times New Roman" w:cs="Times New Roman"/>
          <w:spacing w:val="-1"/>
          <w:sz w:val="18"/>
        </w:rPr>
        <w:t xml:space="preserve"> </w:t>
      </w:r>
      <w:r w:rsidRPr="00241020">
        <w:rPr>
          <w:rFonts w:ascii="Times New Roman" w:hAnsi="Times New Roman" w:cs="Times New Roman"/>
          <w:sz w:val="18"/>
        </w:rPr>
        <w:t>IJCAI</w:t>
      </w:r>
      <w:r w:rsidRPr="00241020">
        <w:rPr>
          <w:rFonts w:ascii="Times New Roman" w:hAnsi="Times New Roman" w:cs="Times New Roman"/>
          <w:spacing w:val="-4"/>
          <w:sz w:val="18"/>
        </w:rPr>
        <w:t xml:space="preserve"> </w:t>
      </w:r>
      <w:r w:rsidRPr="00241020">
        <w:rPr>
          <w:rFonts w:ascii="Times New Roman" w:hAnsi="Times New Roman" w:cs="Times New Roman"/>
          <w:sz w:val="18"/>
        </w:rPr>
        <w:t>International</w:t>
      </w:r>
      <w:r w:rsidRPr="00241020">
        <w:rPr>
          <w:rFonts w:ascii="Times New Roman" w:hAnsi="Times New Roman" w:cs="Times New Roman"/>
          <w:spacing w:val="-6"/>
          <w:sz w:val="18"/>
        </w:rPr>
        <w:t xml:space="preserve"> </w:t>
      </w:r>
      <w:r w:rsidRPr="00241020">
        <w:rPr>
          <w:rFonts w:ascii="Times New Roman" w:hAnsi="Times New Roman" w:cs="Times New Roman"/>
          <w:sz w:val="18"/>
        </w:rPr>
        <w:t>Joint</w:t>
      </w:r>
      <w:r w:rsidRPr="00241020">
        <w:rPr>
          <w:rFonts w:ascii="Times New Roman" w:hAnsi="Times New Roman" w:cs="Times New Roman"/>
          <w:spacing w:val="-2"/>
          <w:sz w:val="18"/>
        </w:rPr>
        <w:t xml:space="preserve"> </w:t>
      </w:r>
      <w:r w:rsidRPr="00241020">
        <w:rPr>
          <w:rFonts w:ascii="Times New Roman" w:hAnsi="Times New Roman" w:cs="Times New Roman"/>
          <w:sz w:val="18"/>
        </w:rPr>
        <w:t>Conference on Artificial Intelligence, Stockholm, Sweden, 31 July–6 August 1999; Volume 2, pp.</w:t>
      </w:r>
      <w:r w:rsidRPr="00241020">
        <w:rPr>
          <w:rFonts w:ascii="Times New Roman" w:hAnsi="Times New Roman" w:cs="Times New Roman"/>
          <w:spacing w:val="-24"/>
          <w:sz w:val="18"/>
        </w:rPr>
        <w:t xml:space="preserve"> </w:t>
      </w:r>
      <w:r w:rsidRPr="00241020">
        <w:rPr>
          <w:rFonts w:ascii="Times New Roman" w:hAnsi="Times New Roman" w:cs="Times New Roman"/>
          <w:sz w:val="18"/>
        </w:rPr>
        <w:t>1401–1406.</w:t>
      </w:r>
    </w:p>
    <w:p w14:paraId="4226D201" w14:textId="77777777" w:rsidR="00B67735" w:rsidRPr="00241020" w:rsidRDefault="00B67735" w:rsidP="00B67735">
      <w:pPr>
        <w:pStyle w:val="ListParagraph"/>
        <w:numPr>
          <w:ilvl w:val="0"/>
          <w:numId w:val="29"/>
        </w:numPr>
        <w:tabs>
          <w:tab w:val="left" w:pos="833"/>
        </w:tabs>
        <w:spacing w:before="20" w:line="338" w:lineRule="auto"/>
        <w:ind w:right="865"/>
        <w:rPr>
          <w:rFonts w:ascii="Times New Roman" w:hAnsi="Times New Roman" w:cs="Times New Roman"/>
          <w:color w:val="2D414F"/>
          <w:sz w:val="21"/>
        </w:rPr>
      </w:pPr>
      <w:r w:rsidRPr="00241020">
        <w:rPr>
          <w:rFonts w:ascii="Times New Roman" w:hAnsi="Times New Roman" w:cs="Times New Roman"/>
          <w:sz w:val="18"/>
        </w:rPr>
        <w:t>Generating</w:t>
      </w:r>
      <w:r w:rsidRPr="00241020">
        <w:rPr>
          <w:rFonts w:ascii="Times New Roman" w:hAnsi="Times New Roman" w:cs="Times New Roman"/>
          <w:spacing w:val="-4"/>
          <w:sz w:val="18"/>
        </w:rPr>
        <w:t xml:space="preserve"> </w:t>
      </w:r>
      <w:r w:rsidRPr="00241020">
        <w:rPr>
          <w:rFonts w:ascii="Times New Roman" w:hAnsi="Times New Roman" w:cs="Times New Roman"/>
          <w:sz w:val="18"/>
        </w:rPr>
        <w:t>high-resolution</w:t>
      </w:r>
      <w:r w:rsidRPr="00241020">
        <w:rPr>
          <w:rFonts w:ascii="Times New Roman" w:hAnsi="Times New Roman" w:cs="Times New Roman"/>
          <w:spacing w:val="-3"/>
          <w:sz w:val="18"/>
        </w:rPr>
        <w:t xml:space="preserve"> </w:t>
      </w:r>
      <w:r w:rsidRPr="00241020">
        <w:rPr>
          <w:rFonts w:ascii="Times New Roman" w:hAnsi="Times New Roman" w:cs="Times New Roman"/>
          <w:sz w:val="18"/>
        </w:rPr>
        <w:t>daily</w:t>
      </w:r>
      <w:r w:rsidRPr="00241020">
        <w:rPr>
          <w:rFonts w:ascii="Times New Roman" w:hAnsi="Times New Roman" w:cs="Times New Roman"/>
          <w:spacing w:val="-6"/>
          <w:sz w:val="18"/>
        </w:rPr>
        <w:t xml:space="preserve"> </w:t>
      </w:r>
      <w:r w:rsidRPr="00241020">
        <w:rPr>
          <w:rFonts w:ascii="Times New Roman" w:hAnsi="Times New Roman" w:cs="Times New Roman"/>
          <w:sz w:val="18"/>
        </w:rPr>
        <w:t>soil</w:t>
      </w:r>
      <w:r w:rsidRPr="00241020">
        <w:rPr>
          <w:rFonts w:ascii="Times New Roman" w:hAnsi="Times New Roman" w:cs="Times New Roman"/>
          <w:spacing w:val="-4"/>
          <w:sz w:val="18"/>
        </w:rPr>
        <w:t xml:space="preserve"> </w:t>
      </w:r>
      <w:r w:rsidRPr="00241020">
        <w:rPr>
          <w:rFonts w:ascii="Times New Roman" w:hAnsi="Times New Roman" w:cs="Times New Roman"/>
          <w:sz w:val="18"/>
        </w:rPr>
        <w:t>moisture</w:t>
      </w:r>
      <w:r w:rsidRPr="00241020">
        <w:rPr>
          <w:rFonts w:ascii="Times New Roman" w:hAnsi="Times New Roman" w:cs="Times New Roman"/>
          <w:spacing w:val="-4"/>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10"/>
          <w:sz w:val="18"/>
        </w:rPr>
        <w:t xml:space="preserve"> </w:t>
      </w:r>
      <w:r w:rsidRPr="00241020">
        <w:rPr>
          <w:rFonts w:ascii="Times New Roman" w:hAnsi="Times New Roman" w:cs="Times New Roman"/>
          <w:sz w:val="18"/>
        </w:rPr>
        <w:t>using</w:t>
      </w:r>
      <w:r w:rsidRPr="00241020">
        <w:rPr>
          <w:rFonts w:ascii="Times New Roman" w:hAnsi="Times New Roman" w:cs="Times New Roman"/>
          <w:spacing w:val="1"/>
          <w:sz w:val="18"/>
        </w:rPr>
        <w:t xml:space="preserve"> </w:t>
      </w:r>
      <w:r w:rsidRPr="00241020">
        <w:rPr>
          <w:rFonts w:ascii="Times New Roman" w:hAnsi="Times New Roman" w:cs="Times New Roman"/>
          <w:sz w:val="18"/>
        </w:rPr>
        <w:t>spatial</w:t>
      </w:r>
      <w:r w:rsidRPr="00241020">
        <w:rPr>
          <w:rFonts w:ascii="Times New Roman" w:hAnsi="Times New Roman" w:cs="Times New Roman"/>
          <w:spacing w:val="-7"/>
          <w:sz w:val="18"/>
        </w:rPr>
        <w:t xml:space="preserve"> </w:t>
      </w:r>
      <w:r w:rsidRPr="00241020">
        <w:rPr>
          <w:rFonts w:ascii="Times New Roman" w:hAnsi="Times New Roman" w:cs="Times New Roman"/>
          <w:sz w:val="18"/>
        </w:rPr>
        <w:t>downscaling</w:t>
      </w:r>
      <w:r w:rsidRPr="00241020">
        <w:rPr>
          <w:rFonts w:ascii="Times New Roman" w:hAnsi="Times New Roman" w:cs="Times New Roman"/>
          <w:spacing w:val="-1"/>
          <w:sz w:val="18"/>
        </w:rPr>
        <w:t xml:space="preserve"> </w:t>
      </w:r>
      <w:r w:rsidRPr="00241020">
        <w:rPr>
          <w:rFonts w:ascii="Times New Roman" w:hAnsi="Times New Roman" w:cs="Times New Roman"/>
          <w:sz w:val="18"/>
        </w:rPr>
        <w:t>techniques:</w:t>
      </w:r>
      <w:r w:rsidRPr="00241020">
        <w:rPr>
          <w:rFonts w:ascii="Times New Roman" w:hAnsi="Times New Roman" w:cs="Times New Roman"/>
          <w:spacing w:val="-4"/>
          <w:sz w:val="18"/>
        </w:rPr>
        <w:t xml:space="preserve"> </w:t>
      </w:r>
      <w:r w:rsidRPr="00241020">
        <w:rPr>
          <w:rFonts w:ascii="Times New Roman" w:hAnsi="Times New Roman" w:cs="Times New Roman"/>
          <w:sz w:val="18"/>
        </w:rPr>
        <w:t>a</w:t>
      </w:r>
      <w:r w:rsidRPr="00241020">
        <w:rPr>
          <w:rFonts w:ascii="Times New Roman" w:hAnsi="Times New Roman" w:cs="Times New Roman"/>
          <w:spacing w:val="-1"/>
          <w:sz w:val="18"/>
        </w:rPr>
        <w:t xml:space="preserve"> </w:t>
      </w:r>
      <w:r w:rsidRPr="00241020">
        <w:rPr>
          <w:rFonts w:ascii="Times New Roman" w:hAnsi="Times New Roman" w:cs="Times New Roman"/>
          <w:sz w:val="18"/>
        </w:rPr>
        <w:t>comparison</w:t>
      </w:r>
      <w:r w:rsidRPr="00241020">
        <w:rPr>
          <w:rFonts w:ascii="Times New Roman" w:hAnsi="Times New Roman" w:cs="Times New Roman"/>
          <w:spacing w:val="-3"/>
          <w:sz w:val="18"/>
        </w:rPr>
        <w:t xml:space="preserve"> </w:t>
      </w:r>
      <w:r w:rsidRPr="00241020">
        <w:rPr>
          <w:rFonts w:ascii="Times New Roman" w:hAnsi="Times New Roman" w:cs="Times New Roman"/>
          <w:sz w:val="18"/>
        </w:rPr>
        <w:t>of</w:t>
      </w:r>
      <w:r w:rsidRPr="00241020">
        <w:rPr>
          <w:rFonts w:ascii="Times New Roman" w:hAnsi="Times New Roman" w:cs="Times New Roman"/>
          <w:spacing w:val="-4"/>
          <w:sz w:val="18"/>
        </w:rPr>
        <w:t xml:space="preserve"> </w:t>
      </w:r>
      <w:r w:rsidRPr="00241020">
        <w:rPr>
          <w:rFonts w:ascii="Times New Roman" w:hAnsi="Times New Roman" w:cs="Times New Roman"/>
          <w:sz w:val="18"/>
        </w:rPr>
        <w:t>six</w:t>
      </w:r>
      <w:r w:rsidRPr="00241020">
        <w:rPr>
          <w:rFonts w:ascii="Times New Roman" w:hAnsi="Times New Roman" w:cs="Times New Roman"/>
          <w:spacing w:val="1"/>
          <w:sz w:val="18"/>
        </w:rPr>
        <w:t xml:space="preserve"> </w:t>
      </w:r>
      <w:r w:rsidRPr="00241020">
        <w:rPr>
          <w:rFonts w:ascii="Times New Roman" w:hAnsi="Times New Roman" w:cs="Times New Roman"/>
          <w:sz w:val="18"/>
        </w:rPr>
        <w:t>machine</w:t>
      </w:r>
      <w:r w:rsidRPr="00241020">
        <w:rPr>
          <w:rFonts w:ascii="Times New Roman" w:hAnsi="Times New Roman" w:cs="Times New Roman"/>
          <w:spacing w:val="-4"/>
          <w:sz w:val="18"/>
        </w:rPr>
        <w:t xml:space="preserve"> </w:t>
      </w:r>
      <w:r w:rsidRPr="00241020">
        <w:rPr>
          <w:rFonts w:ascii="Times New Roman" w:hAnsi="Times New Roman" w:cs="Times New Roman"/>
          <w:sz w:val="18"/>
        </w:rPr>
        <w:t xml:space="preserve">learning </w:t>
      </w:r>
      <w:proofErr w:type="gramStart"/>
      <w:r w:rsidRPr="00241020">
        <w:rPr>
          <w:rFonts w:ascii="Times New Roman" w:hAnsi="Times New Roman" w:cs="Times New Roman"/>
          <w:sz w:val="18"/>
        </w:rPr>
        <w:t>algorithms .</w:t>
      </w:r>
      <w:proofErr w:type="gramEnd"/>
      <w:r w:rsidRPr="00241020">
        <w:rPr>
          <w:rFonts w:ascii="Times New Roman" w:hAnsi="Times New Roman" w:cs="Times New Roman"/>
          <w:sz w:val="18"/>
        </w:rPr>
        <w:t xml:space="preserve"> </w:t>
      </w:r>
      <w:hyperlink r:id="rId78" w:anchor="!">
        <w:r w:rsidRPr="00241020">
          <w:rPr>
            <w:rFonts w:ascii="Times New Roman" w:hAnsi="Times New Roman" w:cs="Times New Roman"/>
            <w:sz w:val="18"/>
            <w:u w:val="single"/>
          </w:rPr>
          <w:t>YangxiaoyueLiu</w:t>
        </w:r>
        <w:r w:rsidRPr="00241020">
          <w:rPr>
            <w:rFonts w:ascii="Times New Roman" w:hAnsi="Times New Roman" w:cs="Times New Roman"/>
            <w:sz w:val="18"/>
          </w:rPr>
          <w:t xml:space="preserve"> </w:t>
        </w:r>
      </w:hyperlink>
      <w:r w:rsidRPr="00241020">
        <w:rPr>
          <w:rFonts w:ascii="Times New Roman" w:hAnsi="Times New Roman" w:cs="Times New Roman"/>
          <w:sz w:val="18"/>
        </w:rPr>
        <w:t>.</w:t>
      </w:r>
      <w:r w:rsidRPr="00241020">
        <w:rPr>
          <w:rFonts w:ascii="Times New Roman" w:hAnsi="Times New Roman" w:cs="Times New Roman"/>
          <w:spacing w:val="-4"/>
          <w:sz w:val="18"/>
        </w:rPr>
        <w:t xml:space="preserve"> </w:t>
      </w:r>
      <w:r w:rsidRPr="00241020">
        <w:rPr>
          <w:rFonts w:ascii="Times New Roman" w:hAnsi="Times New Roman" w:cs="Times New Roman"/>
          <w:sz w:val="18"/>
        </w:rPr>
        <w:t>2020</w:t>
      </w:r>
    </w:p>
    <w:p w14:paraId="66534F5F" w14:textId="77777777" w:rsidR="00B67735" w:rsidRPr="00241020" w:rsidRDefault="00B67735" w:rsidP="00B67735">
      <w:pPr>
        <w:pStyle w:val="ListParagraph"/>
        <w:numPr>
          <w:ilvl w:val="0"/>
          <w:numId w:val="29"/>
        </w:numPr>
        <w:tabs>
          <w:tab w:val="left" w:pos="833"/>
        </w:tabs>
        <w:spacing w:before="16" w:line="338" w:lineRule="auto"/>
        <w:ind w:right="1466"/>
        <w:rPr>
          <w:rFonts w:ascii="Times New Roman" w:hAnsi="Times New Roman" w:cs="Times New Roman"/>
          <w:color w:val="2D414F"/>
          <w:sz w:val="21"/>
        </w:rPr>
      </w:pPr>
      <w:r w:rsidRPr="00241020">
        <w:rPr>
          <w:rFonts w:ascii="Times New Roman" w:hAnsi="Times New Roman" w:cs="Times New Roman"/>
          <w:sz w:val="18"/>
        </w:rPr>
        <w:t>Machine</w:t>
      </w:r>
      <w:r w:rsidRPr="00241020">
        <w:rPr>
          <w:rFonts w:ascii="Times New Roman" w:hAnsi="Times New Roman" w:cs="Times New Roman"/>
          <w:spacing w:val="-2"/>
          <w:sz w:val="18"/>
        </w:rPr>
        <w:t xml:space="preserve"> </w:t>
      </w:r>
      <w:r w:rsidRPr="00241020">
        <w:rPr>
          <w:rFonts w:ascii="Times New Roman" w:hAnsi="Times New Roman" w:cs="Times New Roman"/>
          <w:sz w:val="18"/>
        </w:rPr>
        <w:t>Learning</w:t>
      </w:r>
      <w:r w:rsidRPr="00241020">
        <w:rPr>
          <w:rFonts w:ascii="Times New Roman" w:hAnsi="Times New Roman" w:cs="Times New Roman"/>
          <w:spacing w:val="-5"/>
          <w:sz w:val="18"/>
        </w:rPr>
        <w:t xml:space="preserve"> </w:t>
      </w:r>
      <w:r w:rsidRPr="00241020">
        <w:rPr>
          <w:rFonts w:ascii="Times New Roman" w:hAnsi="Times New Roman" w:cs="Times New Roman"/>
          <w:sz w:val="18"/>
        </w:rPr>
        <w:t>based</w:t>
      </w:r>
      <w:r w:rsidRPr="00241020">
        <w:rPr>
          <w:rFonts w:ascii="Times New Roman" w:hAnsi="Times New Roman" w:cs="Times New Roman"/>
          <w:spacing w:val="-4"/>
          <w:sz w:val="18"/>
        </w:rPr>
        <w:t xml:space="preserve"> </w:t>
      </w:r>
      <w:r w:rsidRPr="00241020">
        <w:rPr>
          <w:rFonts w:ascii="Times New Roman" w:hAnsi="Times New Roman" w:cs="Times New Roman"/>
          <w:sz w:val="18"/>
        </w:rPr>
        <w:t>Prediction</w:t>
      </w:r>
      <w:r w:rsidRPr="00241020">
        <w:rPr>
          <w:rFonts w:ascii="Times New Roman" w:hAnsi="Times New Roman" w:cs="Times New Roman"/>
          <w:spacing w:val="-1"/>
          <w:sz w:val="18"/>
        </w:rPr>
        <w:t xml:space="preserve"> </w:t>
      </w:r>
      <w:r w:rsidRPr="00241020">
        <w:rPr>
          <w:rFonts w:ascii="Times New Roman" w:hAnsi="Times New Roman" w:cs="Times New Roman"/>
          <w:sz w:val="18"/>
        </w:rPr>
        <w:t>of</w:t>
      </w:r>
      <w:r w:rsidRPr="00241020">
        <w:rPr>
          <w:rFonts w:ascii="Times New Roman" w:hAnsi="Times New Roman" w:cs="Times New Roman"/>
          <w:spacing w:val="-1"/>
          <w:sz w:val="18"/>
        </w:rPr>
        <w:t xml:space="preserve"> </w:t>
      </w:r>
      <w:r w:rsidRPr="00241020">
        <w:rPr>
          <w:rFonts w:ascii="Times New Roman" w:hAnsi="Times New Roman" w:cs="Times New Roman"/>
          <w:sz w:val="18"/>
        </w:rPr>
        <w:t>Soil</w:t>
      </w:r>
      <w:r w:rsidRPr="00241020">
        <w:rPr>
          <w:rFonts w:ascii="Times New Roman" w:hAnsi="Times New Roman" w:cs="Times New Roman"/>
          <w:spacing w:val="-5"/>
          <w:sz w:val="18"/>
        </w:rPr>
        <w:t xml:space="preserve"> </w:t>
      </w:r>
      <w:r w:rsidRPr="00241020">
        <w:rPr>
          <w:rFonts w:ascii="Times New Roman" w:hAnsi="Times New Roman" w:cs="Times New Roman"/>
          <w:sz w:val="18"/>
        </w:rPr>
        <w:t>Total</w:t>
      </w:r>
      <w:r w:rsidRPr="00241020">
        <w:rPr>
          <w:rFonts w:ascii="Times New Roman" w:hAnsi="Times New Roman" w:cs="Times New Roman"/>
          <w:spacing w:val="-1"/>
          <w:sz w:val="18"/>
        </w:rPr>
        <w:t xml:space="preserve"> </w:t>
      </w:r>
      <w:r w:rsidRPr="00241020">
        <w:rPr>
          <w:rFonts w:ascii="Times New Roman" w:hAnsi="Times New Roman" w:cs="Times New Roman"/>
          <w:sz w:val="18"/>
        </w:rPr>
        <w:t>Nitrogen,</w:t>
      </w:r>
      <w:r w:rsidRPr="00241020">
        <w:rPr>
          <w:rFonts w:ascii="Times New Roman" w:hAnsi="Times New Roman" w:cs="Times New Roman"/>
          <w:spacing w:val="-3"/>
          <w:sz w:val="18"/>
        </w:rPr>
        <w:t xml:space="preserve"> </w:t>
      </w:r>
      <w:r w:rsidRPr="00241020">
        <w:rPr>
          <w:rFonts w:ascii="Times New Roman" w:hAnsi="Times New Roman" w:cs="Times New Roman"/>
          <w:sz w:val="18"/>
        </w:rPr>
        <w:t>Organic</w:t>
      </w:r>
      <w:r w:rsidRPr="00241020">
        <w:rPr>
          <w:rFonts w:ascii="Times New Roman" w:hAnsi="Times New Roman" w:cs="Times New Roman"/>
          <w:spacing w:val="-7"/>
          <w:sz w:val="18"/>
        </w:rPr>
        <w:t xml:space="preserve"> </w:t>
      </w:r>
      <w:r w:rsidRPr="00241020">
        <w:rPr>
          <w:rFonts w:ascii="Times New Roman" w:hAnsi="Times New Roman" w:cs="Times New Roman"/>
          <w:sz w:val="18"/>
        </w:rPr>
        <w:t>Carbon</w:t>
      </w:r>
      <w:r w:rsidRPr="00241020">
        <w:rPr>
          <w:rFonts w:ascii="Times New Roman" w:hAnsi="Times New Roman" w:cs="Times New Roman"/>
          <w:spacing w:val="-4"/>
          <w:sz w:val="18"/>
        </w:rPr>
        <w:t xml:space="preserve"> </w:t>
      </w:r>
      <w:r w:rsidRPr="00241020">
        <w:rPr>
          <w:rFonts w:ascii="Times New Roman" w:hAnsi="Times New Roman" w:cs="Times New Roman"/>
          <w:sz w:val="18"/>
        </w:rPr>
        <w:t>and</w:t>
      </w:r>
      <w:r w:rsidRPr="00241020">
        <w:rPr>
          <w:rFonts w:ascii="Times New Roman" w:hAnsi="Times New Roman" w:cs="Times New Roman"/>
          <w:spacing w:val="3"/>
          <w:sz w:val="18"/>
        </w:rPr>
        <w:t xml:space="preserve"> </w:t>
      </w:r>
      <w:r w:rsidRPr="00241020">
        <w:rPr>
          <w:rFonts w:ascii="Times New Roman" w:hAnsi="Times New Roman" w:cs="Times New Roman"/>
          <w:sz w:val="18"/>
        </w:rPr>
        <w:t>Moisture</w:t>
      </w:r>
      <w:r w:rsidRPr="00241020">
        <w:rPr>
          <w:rFonts w:ascii="Times New Roman" w:hAnsi="Times New Roman" w:cs="Times New Roman"/>
          <w:spacing w:val="-6"/>
          <w:sz w:val="18"/>
        </w:rPr>
        <w:t xml:space="preserve"> </w:t>
      </w:r>
      <w:r w:rsidRPr="00241020">
        <w:rPr>
          <w:rFonts w:ascii="Times New Roman" w:hAnsi="Times New Roman" w:cs="Times New Roman"/>
          <w:sz w:val="18"/>
        </w:rPr>
        <w:t>Content</w:t>
      </w:r>
      <w:r w:rsidRPr="00241020">
        <w:rPr>
          <w:rFonts w:ascii="Times New Roman" w:hAnsi="Times New Roman" w:cs="Times New Roman"/>
          <w:spacing w:val="-1"/>
          <w:sz w:val="18"/>
        </w:rPr>
        <w:t xml:space="preserve"> </w:t>
      </w:r>
      <w:r w:rsidRPr="00241020">
        <w:rPr>
          <w:rFonts w:ascii="Times New Roman" w:hAnsi="Times New Roman" w:cs="Times New Roman"/>
          <w:spacing w:val="2"/>
          <w:sz w:val="18"/>
        </w:rPr>
        <w:t>by</w:t>
      </w:r>
      <w:r w:rsidRPr="00241020">
        <w:rPr>
          <w:rFonts w:ascii="Times New Roman" w:hAnsi="Times New Roman" w:cs="Times New Roman"/>
          <w:spacing w:val="-9"/>
          <w:sz w:val="18"/>
        </w:rPr>
        <w:t xml:space="preserve"> </w:t>
      </w:r>
      <w:r w:rsidRPr="00241020">
        <w:rPr>
          <w:rFonts w:ascii="Times New Roman" w:hAnsi="Times New Roman" w:cs="Times New Roman"/>
          <w:sz w:val="18"/>
        </w:rPr>
        <w:t xml:space="preserve">Using VIS-NIR Spectroscopy </w:t>
      </w:r>
      <w:r w:rsidRPr="00241020">
        <w:rPr>
          <w:rFonts w:ascii="Times New Roman" w:hAnsi="Times New Roman" w:cs="Times New Roman"/>
          <w:spacing w:val="2"/>
          <w:sz w:val="18"/>
        </w:rPr>
        <w:t xml:space="preserve">by </w:t>
      </w:r>
      <w:r w:rsidRPr="00241020">
        <w:rPr>
          <w:rFonts w:ascii="Times New Roman" w:hAnsi="Times New Roman" w:cs="Times New Roman"/>
          <w:sz w:val="18"/>
        </w:rPr>
        <w:t>A. Morellos1.</w:t>
      </w:r>
      <w:r w:rsidRPr="00241020">
        <w:rPr>
          <w:rFonts w:ascii="Times New Roman" w:hAnsi="Times New Roman" w:cs="Times New Roman"/>
          <w:spacing w:val="-19"/>
          <w:sz w:val="18"/>
        </w:rPr>
        <w:t xml:space="preserve"> </w:t>
      </w:r>
      <w:r w:rsidRPr="00241020">
        <w:rPr>
          <w:rFonts w:ascii="Times New Roman" w:hAnsi="Times New Roman" w:cs="Times New Roman"/>
          <w:sz w:val="18"/>
        </w:rPr>
        <w:t>2016</w:t>
      </w:r>
    </w:p>
    <w:p w14:paraId="2518D5A4" w14:textId="77777777" w:rsidR="00B67735" w:rsidRPr="00241020" w:rsidRDefault="00B67735" w:rsidP="00B67735">
      <w:pPr>
        <w:pStyle w:val="ListParagraph"/>
        <w:numPr>
          <w:ilvl w:val="0"/>
          <w:numId w:val="29"/>
        </w:numPr>
        <w:tabs>
          <w:tab w:val="left" w:pos="833"/>
        </w:tabs>
        <w:spacing w:before="19" w:line="338" w:lineRule="auto"/>
        <w:ind w:right="1111"/>
        <w:rPr>
          <w:rFonts w:ascii="Times New Roman" w:hAnsi="Times New Roman" w:cs="Times New Roman"/>
          <w:color w:val="2D414F"/>
          <w:sz w:val="21"/>
        </w:rPr>
      </w:pPr>
      <w:r w:rsidRPr="00241020">
        <w:rPr>
          <w:rFonts w:ascii="Times New Roman" w:hAnsi="Times New Roman" w:cs="Times New Roman"/>
          <w:noProof/>
          <w:lang w:val="en-GB" w:eastAsia="en-GB"/>
        </w:rPr>
        <mc:AlternateContent>
          <mc:Choice Requires="wps">
            <w:drawing>
              <wp:anchor distT="0" distB="0" distL="114300" distR="114300" simplePos="0" relativeHeight="251729920" behindDoc="1" locked="0" layoutInCell="1" allowOverlap="1" wp14:anchorId="0289D8C9" wp14:editId="7D4E46BF">
                <wp:simplePos x="0" y="0"/>
                <wp:positionH relativeFrom="page">
                  <wp:posOffset>2007235</wp:posOffset>
                </wp:positionH>
                <wp:positionV relativeFrom="paragraph">
                  <wp:posOffset>347980</wp:posOffset>
                </wp:positionV>
                <wp:extent cx="650875" cy="5080"/>
                <wp:effectExtent l="0" t="4445" r="0" b="0"/>
                <wp:wrapNone/>
                <wp:docPr id="599" name="Rectangle 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875" cy="50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B3E40D3" id="Rectangle 599" o:spid="_x0000_s1026" style="position:absolute;margin-left:158.05pt;margin-top:27.4pt;width:51.25pt;height:.4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" fillcolor="black" stroked="f">
                <w10:wrap anchorx="page"/>
              </v:rect>
            </w:pict>
          </mc:Fallback>
        </mc:AlternateContent>
      </w:r>
      <w:r w:rsidRPr="00241020">
        <w:rPr>
          <w:rFonts w:ascii="Times New Roman" w:hAnsi="Times New Roman" w:cs="Times New Roman"/>
          <w:sz w:val="18"/>
        </w:rPr>
        <w:t>Using</w:t>
      </w:r>
      <w:r w:rsidRPr="00241020">
        <w:rPr>
          <w:rFonts w:ascii="Times New Roman" w:hAnsi="Times New Roman" w:cs="Times New Roman"/>
          <w:spacing w:val="-6"/>
          <w:sz w:val="18"/>
        </w:rPr>
        <w:t xml:space="preserve"> </w:t>
      </w:r>
      <w:r w:rsidRPr="00241020">
        <w:rPr>
          <w:rFonts w:ascii="Times New Roman" w:hAnsi="Times New Roman" w:cs="Times New Roman"/>
          <w:sz w:val="18"/>
        </w:rPr>
        <w:t>self-adaptive</w:t>
      </w:r>
      <w:r w:rsidRPr="00241020">
        <w:rPr>
          <w:rFonts w:ascii="Times New Roman" w:hAnsi="Times New Roman" w:cs="Times New Roman"/>
          <w:spacing w:val="-3"/>
          <w:sz w:val="18"/>
        </w:rPr>
        <w:t xml:space="preserve"> </w:t>
      </w:r>
      <w:r w:rsidRPr="00241020">
        <w:rPr>
          <w:rFonts w:ascii="Times New Roman" w:hAnsi="Times New Roman" w:cs="Times New Roman"/>
          <w:sz w:val="18"/>
        </w:rPr>
        <w:t>evolutionary</w:t>
      </w:r>
      <w:r w:rsidRPr="00241020">
        <w:rPr>
          <w:rFonts w:ascii="Times New Roman" w:hAnsi="Times New Roman" w:cs="Times New Roman"/>
          <w:spacing w:val="-5"/>
          <w:sz w:val="18"/>
        </w:rPr>
        <w:t xml:space="preserve"> </w:t>
      </w:r>
      <w:r w:rsidRPr="00241020">
        <w:rPr>
          <w:rFonts w:ascii="Times New Roman" w:hAnsi="Times New Roman" w:cs="Times New Roman"/>
          <w:sz w:val="18"/>
        </w:rPr>
        <w:t>algorithm</w:t>
      </w:r>
      <w:r w:rsidRPr="00241020">
        <w:rPr>
          <w:rFonts w:ascii="Times New Roman" w:hAnsi="Times New Roman" w:cs="Times New Roman"/>
          <w:spacing w:val="-8"/>
          <w:sz w:val="18"/>
        </w:rPr>
        <w:t xml:space="preserve"> </w:t>
      </w:r>
      <w:r w:rsidRPr="00241020">
        <w:rPr>
          <w:rFonts w:ascii="Times New Roman" w:hAnsi="Times New Roman" w:cs="Times New Roman"/>
          <w:sz w:val="18"/>
        </w:rPr>
        <w:t>to</w:t>
      </w:r>
      <w:r w:rsidRPr="00241020">
        <w:rPr>
          <w:rFonts w:ascii="Times New Roman" w:hAnsi="Times New Roman" w:cs="Times New Roman"/>
          <w:spacing w:val="-1"/>
          <w:sz w:val="18"/>
        </w:rPr>
        <w:t xml:space="preserve"> </w:t>
      </w:r>
      <w:r w:rsidRPr="00241020">
        <w:rPr>
          <w:rFonts w:ascii="Times New Roman" w:hAnsi="Times New Roman" w:cs="Times New Roman"/>
          <w:sz w:val="18"/>
        </w:rPr>
        <w:t>improve</w:t>
      </w:r>
      <w:r w:rsidRPr="00241020">
        <w:rPr>
          <w:rFonts w:ascii="Times New Roman" w:hAnsi="Times New Roman" w:cs="Times New Roman"/>
          <w:spacing w:val="-7"/>
          <w:sz w:val="18"/>
        </w:rPr>
        <w:t xml:space="preserve"> </w:t>
      </w:r>
      <w:r w:rsidRPr="00241020">
        <w:rPr>
          <w:rFonts w:ascii="Times New Roman" w:hAnsi="Times New Roman" w:cs="Times New Roman"/>
          <w:sz w:val="18"/>
        </w:rPr>
        <w:t>the</w:t>
      </w:r>
      <w:r w:rsidRPr="00241020">
        <w:rPr>
          <w:rFonts w:ascii="Times New Roman" w:hAnsi="Times New Roman" w:cs="Times New Roman"/>
          <w:spacing w:val="-3"/>
          <w:sz w:val="18"/>
        </w:rPr>
        <w:t xml:space="preserve"> </w:t>
      </w:r>
      <w:r w:rsidRPr="00241020">
        <w:rPr>
          <w:rFonts w:ascii="Times New Roman" w:hAnsi="Times New Roman" w:cs="Times New Roman"/>
          <w:sz w:val="18"/>
        </w:rPr>
        <w:t>performance</w:t>
      </w:r>
      <w:r w:rsidRPr="00241020">
        <w:rPr>
          <w:rFonts w:ascii="Times New Roman" w:hAnsi="Times New Roman" w:cs="Times New Roman"/>
          <w:spacing w:val="-2"/>
          <w:sz w:val="18"/>
        </w:rPr>
        <w:t xml:space="preserve"> </w:t>
      </w:r>
      <w:r w:rsidRPr="00241020">
        <w:rPr>
          <w:rFonts w:ascii="Times New Roman" w:hAnsi="Times New Roman" w:cs="Times New Roman"/>
          <w:sz w:val="18"/>
        </w:rPr>
        <w:t>of</w:t>
      </w:r>
      <w:r w:rsidRPr="00241020">
        <w:rPr>
          <w:rFonts w:ascii="Times New Roman" w:hAnsi="Times New Roman" w:cs="Times New Roman"/>
          <w:spacing w:val="-3"/>
          <w:sz w:val="18"/>
        </w:rPr>
        <w:t xml:space="preserve"> </w:t>
      </w:r>
      <w:r w:rsidRPr="00241020">
        <w:rPr>
          <w:rFonts w:ascii="Times New Roman" w:hAnsi="Times New Roman" w:cs="Times New Roman"/>
          <w:sz w:val="18"/>
        </w:rPr>
        <w:t>an</w:t>
      </w:r>
      <w:r w:rsidRPr="00241020">
        <w:rPr>
          <w:rFonts w:ascii="Times New Roman" w:hAnsi="Times New Roman" w:cs="Times New Roman"/>
          <w:spacing w:val="-1"/>
          <w:sz w:val="18"/>
        </w:rPr>
        <w:t xml:space="preserve"> </w:t>
      </w:r>
      <w:r w:rsidRPr="00241020">
        <w:rPr>
          <w:rFonts w:ascii="Times New Roman" w:hAnsi="Times New Roman" w:cs="Times New Roman"/>
          <w:sz w:val="18"/>
        </w:rPr>
        <w:t>extreme</w:t>
      </w:r>
      <w:r w:rsidRPr="00241020">
        <w:rPr>
          <w:rFonts w:ascii="Times New Roman" w:hAnsi="Times New Roman" w:cs="Times New Roman"/>
          <w:spacing w:val="-6"/>
          <w:sz w:val="18"/>
        </w:rPr>
        <w:t xml:space="preserve"> </w:t>
      </w:r>
      <w:r w:rsidRPr="00241020">
        <w:rPr>
          <w:rFonts w:ascii="Times New Roman" w:hAnsi="Times New Roman" w:cs="Times New Roman"/>
          <w:sz w:val="18"/>
        </w:rPr>
        <w:t>learning</w:t>
      </w:r>
      <w:r w:rsidRPr="00241020">
        <w:rPr>
          <w:rFonts w:ascii="Times New Roman" w:hAnsi="Times New Roman" w:cs="Times New Roman"/>
          <w:spacing w:val="2"/>
          <w:sz w:val="18"/>
        </w:rPr>
        <w:t xml:space="preserve"> </w:t>
      </w:r>
      <w:r w:rsidRPr="00241020">
        <w:rPr>
          <w:rFonts w:ascii="Times New Roman" w:hAnsi="Times New Roman" w:cs="Times New Roman"/>
          <w:sz w:val="18"/>
        </w:rPr>
        <w:t>machine</w:t>
      </w:r>
      <w:r w:rsidRPr="00241020">
        <w:rPr>
          <w:rFonts w:ascii="Times New Roman" w:hAnsi="Times New Roman" w:cs="Times New Roman"/>
          <w:spacing w:val="-7"/>
          <w:sz w:val="18"/>
        </w:rPr>
        <w:t xml:space="preserve"> </w:t>
      </w:r>
      <w:r w:rsidRPr="00241020">
        <w:rPr>
          <w:rFonts w:ascii="Times New Roman" w:hAnsi="Times New Roman" w:cs="Times New Roman"/>
          <w:sz w:val="18"/>
        </w:rPr>
        <w:t>for estimating</w:t>
      </w:r>
      <w:r w:rsidRPr="00241020">
        <w:rPr>
          <w:rFonts w:ascii="Times New Roman" w:hAnsi="Times New Roman" w:cs="Times New Roman"/>
          <w:spacing w:val="-5"/>
          <w:sz w:val="18"/>
        </w:rPr>
        <w:t xml:space="preserve"> </w:t>
      </w:r>
      <w:r w:rsidRPr="00241020">
        <w:rPr>
          <w:rFonts w:ascii="Times New Roman" w:hAnsi="Times New Roman" w:cs="Times New Roman"/>
          <w:sz w:val="18"/>
        </w:rPr>
        <w:t xml:space="preserve">soil temperature </w:t>
      </w:r>
      <w:proofErr w:type="gramStart"/>
      <w:r w:rsidRPr="00241020">
        <w:rPr>
          <w:rFonts w:ascii="Times New Roman" w:hAnsi="Times New Roman" w:cs="Times New Roman"/>
          <w:spacing w:val="2"/>
          <w:sz w:val="18"/>
        </w:rPr>
        <w:t xml:space="preserve">by </w:t>
      </w:r>
      <w:r w:rsidRPr="00241020">
        <w:rPr>
          <w:rFonts w:ascii="Times New Roman" w:hAnsi="Times New Roman" w:cs="Times New Roman"/>
          <w:sz w:val="18"/>
        </w:rPr>
        <w:t>.</w:t>
      </w:r>
      <w:proofErr w:type="gramEnd"/>
      <w:r w:rsidRPr="00241020">
        <w:rPr>
          <w:rFonts w:ascii="Times New Roman" w:hAnsi="Times New Roman" w:cs="Times New Roman"/>
          <w:sz w:val="18"/>
        </w:rPr>
        <w:t xml:space="preserve"> 2016</w:t>
      </w:r>
      <w:r w:rsidRPr="00241020">
        <w:rPr>
          <w:rFonts w:ascii="Times New Roman" w:hAnsi="Times New Roman" w:cs="Times New Roman"/>
          <w:spacing w:val="-13"/>
          <w:sz w:val="18"/>
        </w:rPr>
        <w:t xml:space="preserve"> </w:t>
      </w:r>
      <w:r w:rsidRPr="00241020">
        <w:rPr>
          <w:rFonts w:ascii="Times New Roman" w:hAnsi="Times New Roman" w:cs="Times New Roman"/>
          <w:sz w:val="18"/>
        </w:rPr>
        <w:t>BehnazNahvi</w:t>
      </w:r>
      <w:r w:rsidRPr="00241020">
        <w:rPr>
          <w:rFonts w:ascii="Times New Roman" w:hAnsi="Times New Roman" w:cs="Times New Roman"/>
          <w:sz w:val="18"/>
          <w:vertAlign w:val="superscript"/>
        </w:rPr>
        <w:t>a</w:t>
      </w:r>
    </w:p>
    <w:p w14:paraId="44C8BE28" w14:textId="77777777" w:rsidR="00B67735" w:rsidRPr="00241020" w:rsidRDefault="00B67735" w:rsidP="00B67735">
      <w:pPr>
        <w:pStyle w:val="ListParagraph"/>
        <w:numPr>
          <w:ilvl w:val="0"/>
          <w:numId w:val="29"/>
        </w:numPr>
        <w:tabs>
          <w:tab w:val="left" w:pos="833"/>
        </w:tabs>
        <w:spacing w:before="16"/>
        <w:ind w:hanging="361"/>
        <w:rPr>
          <w:rFonts w:ascii="Times New Roman" w:hAnsi="Times New Roman" w:cs="Times New Roman"/>
          <w:color w:val="2D414F"/>
          <w:sz w:val="21"/>
        </w:rPr>
      </w:pPr>
      <w:r w:rsidRPr="00241020">
        <w:rPr>
          <w:rFonts w:ascii="Times New Roman" w:hAnsi="Times New Roman" w:cs="Times New Roman"/>
          <w:sz w:val="18"/>
        </w:rPr>
        <w:t xml:space="preserve">Machine learning assessments of soil drying for agricultural planning By </w:t>
      </w:r>
      <w:hyperlink r:id="rId79" w:anchor="!">
        <w:r w:rsidRPr="00241020">
          <w:rPr>
            <w:rFonts w:ascii="Times New Roman" w:hAnsi="Times New Roman" w:cs="Times New Roman"/>
            <w:sz w:val="18"/>
            <w:u w:val="single"/>
          </w:rPr>
          <w:t>Evan</w:t>
        </w:r>
        <w:r w:rsidRPr="00241020">
          <w:rPr>
            <w:rFonts w:ascii="Times New Roman" w:hAnsi="Times New Roman" w:cs="Times New Roman"/>
            <w:spacing w:val="-19"/>
            <w:sz w:val="18"/>
            <w:u w:val="single"/>
          </w:rPr>
          <w:t xml:space="preserve"> </w:t>
        </w:r>
        <w:r w:rsidRPr="00241020">
          <w:rPr>
            <w:rFonts w:ascii="Times New Roman" w:hAnsi="Times New Roman" w:cs="Times New Roman"/>
            <w:sz w:val="18"/>
            <w:u w:val="single"/>
          </w:rPr>
          <w:t>J.Coopersmith</w:t>
        </w:r>
      </w:hyperlink>
    </w:p>
    <w:p w14:paraId="6433EC9B" w14:textId="77777777" w:rsidR="00B67735" w:rsidRPr="00241020" w:rsidRDefault="00B67735" w:rsidP="00B67735">
      <w:pPr>
        <w:pStyle w:val="ListParagraph"/>
        <w:numPr>
          <w:ilvl w:val="0"/>
          <w:numId w:val="29"/>
        </w:numPr>
        <w:tabs>
          <w:tab w:val="left" w:pos="833"/>
        </w:tabs>
        <w:spacing w:before="99"/>
        <w:ind w:hanging="361"/>
        <w:rPr>
          <w:rFonts w:ascii="Times New Roman" w:hAnsi="Times New Roman" w:cs="Times New Roman"/>
          <w:color w:val="2D414F"/>
          <w:sz w:val="21"/>
        </w:rPr>
      </w:pPr>
      <w:r w:rsidRPr="00241020">
        <w:rPr>
          <w:rFonts w:ascii="Times New Roman" w:hAnsi="Times New Roman" w:cs="Times New Roman"/>
          <w:sz w:val="18"/>
        </w:rPr>
        <w:t xml:space="preserve">Crop Selection Method to Maximize Crop Yield Rate using Machine Learning Technique </w:t>
      </w:r>
      <w:r w:rsidRPr="00241020">
        <w:rPr>
          <w:rFonts w:ascii="Times New Roman" w:hAnsi="Times New Roman" w:cs="Times New Roman"/>
          <w:spacing w:val="2"/>
          <w:sz w:val="18"/>
        </w:rPr>
        <w:t xml:space="preserve">by </w:t>
      </w:r>
      <w:r w:rsidRPr="00241020">
        <w:rPr>
          <w:rFonts w:ascii="Times New Roman" w:hAnsi="Times New Roman" w:cs="Times New Roman"/>
          <w:sz w:val="18"/>
        </w:rPr>
        <w:t>Rakesh Kumar.</w:t>
      </w:r>
      <w:r w:rsidRPr="00241020">
        <w:rPr>
          <w:rFonts w:ascii="Times New Roman" w:hAnsi="Times New Roman" w:cs="Times New Roman"/>
          <w:spacing w:val="-2"/>
          <w:sz w:val="18"/>
        </w:rPr>
        <w:t xml:space="preserve"> </w:t>
      </w:r>
      <w:r w:rsidRPr="00241020">
        <w:rPr>
          <w:rFonts w:ascii="Times New Roman" w:hAnsi="Times New Roman" w:cs="Times New Roman"/>
          <w:sz w:val="18"/>
        </w:rPr>
        <w:t>2015</w:t>
      </w:r>
    </w:p>
    <w:p w14:paraId="3708DB9D" w14:textId="77777777" w:rsidR="00B67735" w:rsidRPr="00241020" w:rsidRDefault="00B67735">
      <w:pPr>
        <w:widowControl/>
        <w:autoSpaceDE/>
        <w:autoSpaceDN/>
        <w:spacing w:after="160" w:line="259" w:lineRule="auto"/>
        <w:rPr>
          <w:rFonts w:ascii="Times New Roman" w:hAnsi="Times New Roman" w:cs="Times New Roman"/>
          <w:sz w:val="24"/>
          <w:szCs w:val="24"/>
        </w:rPr>
      </w:pPr>
      <w:r w:rsidRPr="00241020">
        <w:rPr>
          <w:rFonts w:ascii="Times New Roman" w:hAnsi="Times New Roman" w:cs="Times New Roman"/>
          <w:sz w:val="24"/>
          <w:szCs w:val="24"/>
        </w:rPr>
        <w:br w:type="page"/>
      </w:r>
    </w:p>
    <w:p w14:paraId="69DDDFB0" w14:textId="77777777" w:rsidR="00B119DB" w:rsidRPr="00241020" w:rsidRDefault="00B119DB" w:rsidP="00CC117C">
      <w:pPr>
        <w:widowControl/>
        <w:tabs>
          <w:tab w:val="left" w:pos="9000"/>
        </w:tabs>
        <w:autoSpaceDE/>
        <w:autoSpaceDN/>
        <w:spacing w:after="160" w:line="259" w:lineRule="auto"/>
        <w:ind w:right="90"/>
        <w:jc w:val="both"/>
        <w:rPr>
          <w:rFonts w:ascii="Times New Roman" w:hAnsi="Times New Roman" w:cs="Times New Roman"/>
          <w:sz w:val="24"/>
          <w:szCs w:val="24"/>
        </w:rPr>
      </w:pPr>
    </w:p>
    <w:p w14:paraId="7FDB51FA" w14:textId="77777777" w:rsidR="00211A1A" w:rsidRPr="00241020" w:rsidRDefault="00211A1A" w:rsidP="00CC117C">
      <w:pPr>
        <w:tabs>
          <w:tab w:val="left" w:pos="9000"/>
        </w:tabs>
        <w:ind w:left="360" w:right="90"/>
        <w:jc w:val="both"/>
        <w:rPr>
          <w:rFonts w:ascii="Times New Roman" w:hAnsi="Times New Roman" w:cs="Times New Roman"/>
          <w:sz w:val="24"/>
          <w:szCs w:val="24"/>
        </w:rPr>
      </w:pPr>
    </w:p>
    <w:p w14:paraId="1BE4EB5E" w14:textId="77777777" w:rsidR="000920A7" w:rsidRPr="00241020" w:rsidRDefault="003A006F" w:rsidP="003A006F">
      <w:pPr>
        <w:pStyle w:val="Heading2"/>
        <w:rPr>
          <w:rFonts w:ascii="Times New Roman" w:hAnsi="Times New Roman" w:cs="Times New Roman"/>
        </w:rPr>
      </w:pPr>
      <w:bookmarkStart w:id="75" w:name="_Toc55813628"/>
      <w:r w:rsidRPr="00241020">
        <w:rPr>
          <w:rFonts w:ascii="Times New Roman" w:hAnsi="Times New Roman" w:cs="Times New Roman"/>
        </w:rPr>
        <w:t>Upshot of Regulatory Based Credit Risk Management On Return On Assets of Commercial Banks in Kenya</w:t>
      </w:r>
      <w:r w:rsidRPr="00241020">
        <w:rPr>
          <w:rFonts w:ascii="Times New Roman" w:hAnsi="Times New Roman" w:cs="Times New Roman"/>
          <w:b/>
        </w:rPr>
        <w:t xml:space="preserve"> </w:t>
      </w:r>
      <w:r w:rsidRPr="00241020">
        <w:rPr>
          <w:rFonts w:ascii="Times New Roman" w:hAnsi="Times New Roman" w:cs="Times New Roman"/>
          <w:b/>
          <w:i/>
          <w:sz w:val="22"/>
          <w:szCs w:val="22"/>
        </w:rPr>
        <w:t>(Mambo, J.K., Simiyu, J.M)</w:t>
      </w:r>
      <w:bookmarkEnd w:id="75"/>
    </w:p>
    <w:p w14:paraId="38263F41"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E556CB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i/>
          <w:sz w:val="24"/>
          <w:szCs w:val="24"/>
        </w:rPr>
        <w:t>Mambo, J.K., Simiyu, J.M.</w:t>
      </w:r>
    </w:p>
    <w:p w14:paraId="1E397D7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i/>
          <w:sz w:val="24"/>
          <w:szCs w:val="24"/>
        </w:rPr>
        <w:t xml:space="preserve">Department of Business Studies, </w:t>
      </w:r>
      <w:proofErr w:type="gramStart"/>
      <w:r w:rsidRPr="00241020">
        <w:rPr>
          <w:rFonts w:ascii="Times New Roman" w:hAnsi="Times New Roman" w:cs="Times New Roman"/>
          <w:i/>
          <w:sz w:val="24"/>
          <w:szCs w:val="24"/>
        </w:rPr>
        <w:t>Tharaka  University</w:t>
      </w:r>
      <w:proofErr w:type="gramEnd"/>
      <w:r w:rsidRPr="00241020">
        <w:rPr>
          <w:rFonts w:ascii="Times New Roman" w:hAnsi="Times New Roman" w:cs="Times New Roman"/>
          <w:i/>
          <w:sz w:val="24"/>
          <w:szCs w:val="24"/>
        </w:rPr>
        <w:t xml:space="preserve"> College, P.O Box 193-60215, Marimanti, Kenya.</w:t>
      </w:r>
    </w:p>
    <w:p w14:paraId="1E8FA3F7"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i/>
          <w:sz w:val="24"/>
          <w:szCs w:val="24"/>
        </w:rPr>
        <w:t>Email address: johmamboz@gmail.com/jsimiyu2002@yahoo.com</w:t>
      </w:r>
    </w:p>
    <w:p w14:paraId="0791EAC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3E7FEE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THEME</w:t>
      </w:r>
      <w:r w:rsidRPr="00241020">
        <w:rPr>
          <w:rFonts w:ascii="Times New Roman" w:hAnsi="Times New Roman" w:cs="Times New Roman"/>
          <w:b/>
          <w:i/>
          <w:sz w:val="24"/>
          <w:szCs w:val="24"/>
        </w:rPr>
        <w:t xml:space="preserve">: </w:t>
      </w:r>
      <w:r w:rsidRPr="00241020">
        <w:rPr>
          <w:rFonts w:ascii="Times New Roman" w:hAnsi="Times New Roman" w:cs="Times New Roman"/>
          <w:i/>
          <w:sz w:val="24"/>
          <w:szCs w:val="24"/>
        </w:rPr>
        <w:t>Innovation and Entrepreneurship for Sustainable Food Security and Development</w:t>
      </w:r>
    </w:p>
    <w:p w14:paraId="7629AE8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818E14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SUB-THEME:</w:t>
      </w:r>
      <w:r w:rsidRPr="00241020">
        <w:rPr>
          <w:rFonts w:ascii="Times New Roman" w:hAnsi="Times New Roman" w:cs="Times New Roman"/>
          <w:b/>
          <w:i/>
          <w:sz w:val="24"/>
          <w:szCs w:val="24"/>
        </w:rPr>
        <w:t xml:space="preserve"> </w:t>
      </w:r>
      <w:r w:rsidRPr="00241020">
        <w:rPr>
          <w:rFonts w:ascii="Times New Roman" w:hAnsi="Times New Roman" w:cs="Times New Roman"/>
          <w:i/>
          <w:sz w:val="24"/>
          <w:szCs w:val="24"/>
        </w:rPr>
        <w:t>Business and Economic Innovations and Entrepreneurship for Sustainable Food Security and Development</w:t>
      </w:r>
    </w:p>
    <w:p w14:paraId="2D886825"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510221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ABSTRACT</w:t>
      </w:r>
    </w:p>
    <w:p w14:paraId="36F9A81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Kenya has one of the most vibrant banking sectors in the entire East African region. Money lending practices have been a target for almost every commercial bank, a phenomenon that has intensified competition and subsequently amplified loan default rates. To this extent, the exposure to credit risk has been intensified. Central bank of Kenya (CBK) as banking sector regulatory authority adopts CAMEL rating system in its endeavor to improve the credit-worthy assessment process. Specific objectives of the study were to determine the effect of quantitative CAMEL components namely; capital adequacy, asset quality, earnings ability and liquidity adequacy, on Return on Assets (ROA) of commercial banks in Kenya where descriptive research design was adopted. The population of study was </w:t>
      </w:r>
      <w:proofErr w:type="gramStart"/>
      <w:r w:rsidRPr="00241020">
        <w:rPr>
          <w:rFonts w:ascii="Times New Roman" w:hAnsi="Times New Roman" w:cs="Times New Roman"/>
          <w:sz w:val="24"/>
          <w:szCs w:val="24"/>
        </w:rPr>
        <w:t>forty two</w:t>
      </w:r>
      <w:proofErr w:type="gramEnd"/>
      <w:r w:rsidRPr="00241020">
        <w:rPr>
          <w:rFonts w:ascii="Times New Roman" w:hAnsi="Times New Roman" w:cs="Times New Roman"/>
          <w:sz w:val="24"/>
          <w:szCs w:val="24"/>
        </w:rPr>
        <w:t xml:space="preserve"> licensed commercial banks in Kenya from 2011 to 2016 and thirty nine commercial banks were purposively sampled. Multiple linear regression model was used in data analysis and t- statistic at 5% significance level was employed in test of hypotheses.  The overall model intercept was 0.82 implying 82% of changes in ROA of commercial banks were attributable to the predictor variables. The study established that Capital Adequacy had a negative insignificant effect on ROA with a regression coefficient of -0.256 and a p-value of 0.401&gt;0.05. Asset Quality and Earnings Ability exhibited a statistically negative significant effect on ROA with coefficients -1.47 and -0.99 respectively, and p-values 0.000&lt;0.05. Liquidity Adequacy had a regression coefficient 0.566 and a p-value of 0.000 hence a statistically positive significant effect on ROA. The study concludes that regulatory based credit risk management has significant effect on ROA of commercial banks and recommends that CBK carry out a banking sector analysis on the most appropriate and optimal percentage levels for the respective CAMEL components to be maintained by commercial banks.</w:t>
      </w:r>
    </w:p>
    <w:p w14:paraId="22B2A0B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9CBAFC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Keywords</w:t>
      </w:r>
      <w:r w:rsidRPr="00241020">
        <w:rPr>
          <w:rFonts w:ascii="Times New Roman" w:hAnsi="Times New Roman" w:cs="Times New Roman"/>
          <w:sz w:val="24"/>
          <w:szCs w:val="24"/>
        </w:rPr>
        <w:t>: Credit risk, Capital adequacy, Asset quality, Earnings ability, Liquidity adequacy</w:t>
      </w:r>
    </w:p>
    <w:p w14:paraId="5623E47F"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A01CF9A" w14:textId="77777777" w:rsidR="007F077E" w:rsidRPr="00241020" w:rsidRDefault="007F077E">
      <w:pPr>
        <w:widowControl/>
        <w:autoSpaceDE/>
        <w:autoSpaceDN/>
        <w:spacing w:after="160" w:line="259" w:lineRule="auto"/>
        <w:rPr>
          <w:rFonts w:ascii="Times New Roman" w:hAnsi="Times New Roman" w:cs="Times New Roman"/>
          <w:b/>
          <w:sz w:val="24"/>
          <w:szCs w:val="24"/>
        </w:rPr>
      </w:pPr>
      <w:r w:rsidRPr="00241020">
        <w:rPr>
          <w:rFonts w:ascii="Times New Roman" w:hAnsi="Times New Roman" w:cs="Times New Roman"/>
          <w:b/>
          <w:sz w:val="24"/>
          <w:szCs w:val="24"/>
        </w:rPr>
        <w:br w:type="page"/>
      </w:r>
    </w:p>
    <w:p w14:paraId="72861D4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lastRenderedPageBreak/>
        <w:t>INTRODUCTION</w:t>
      </w:r>
    </w:p>
    <w:p w14:paraId="1E1D76C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Githaiga (2005) defined bank-based credit risk as the current or prospective risk to earnings and capital arising from an obligor’s failure to meet the terms of a contract with the bank or if an obligor otherwise fails to perform as agreed. Simply put, credit risk refers to the probability that a borrower or counter parties will, either willingly or by face of circumstances, fail to honour a contractual obligation as and when it falls due. Giesecke (2004) terms credit risk as the most significant risk faced by banks hence the success of such businesses largely depends on accurate measurement and efficient management of credit risk to a greater extent than any other risk. </w:t>
      </w:r>
    </w:p>
    <w:p w14:paraId="6B623EE7"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3140DD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Coyle (2000) defined credit risk management as the process of identification, measurement, monitoring and control of risk arising from the possibility of default in loan repayments. Saunders and Cornett (2012) argue that management of credit risk arises out of the possibility that promised cash flows on future financial claims held by financial institutions, such as loans and bonds, will not be paid in full. They therefore conclude that if the principle on all financial claims held by financial institutions were paid in full on maturity and interest payments were made on their promised payment dates, financial institutions would not face any credit risk. However, this situation virtually affects all financial institutions and to a large extent those involved in long term credit transactions. </w:t>
      </w:r>
    </w:p>
    <w:p w14:paraId="2364D17F"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DC5B26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Central Bank of Kenya uses Capital adequacy, Asset quality, Management efficiency, Earnings and Liquidity (CAMEL) rating system in assessing commercial banks’ credit risk levels. Capital adequacy refers to the level of capital required by commercial banks to enable them withstand risks such as operational, market and credit risks they are exposed to so as to absorb the potential inherent loses and protect the banks’ debtors (Githaiga, 2015).</w:t>
      </w:r>
    </w:p>
    <w:p w14:paraId="545AEFC4"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FAD08E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Asset quality measures the rate of non-performing loans hence reflects the bank's credit quality. In particular, it indicates how banks manage their credit risk exposures as it defines the proportion of loan losses relative to the total loans and advances (Hosna, Manzura &amp; Juanjuan, 2009). According to Uniform Financial Institutions Rating System (2014) management qualities are basically the capability of the board of directors and the entire management to identify, measure, and control the risks of an institution’s activities and to ensure a safe, sound, and efficient operation in compliance with applicable laws and regulations. </w:t>
      </w:r>
    </w:p>
    <w:p w14:paraId="6C3B1919"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23EC11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Earnings in the perspective of credit facilities refer to an expression of commercial entity’s net interest income relative to the total operating income. It can be measured by the ratio of net interest income to total operating income. Liquidity refers to the ability of an institution to obtain sufficient funds, either by increasing liabilities or by converting its assets quickly to cash at a reasonable cost (Rundassa &amp; Batra, 2016). It is simply a financial stability indicator that shows the financial muscle of a commercial bank to quickly and timely respond to short term obligations as and when they fall due with little or no loss in value. Return on Assets (ROA) discloses the ability the management of a commercial bank possesses in generating revenue by utilizing institutional resources at their disposal. It reflects the efficiency of an organization in generating income by utilizing it assets.</w:t>
      </w:r>
    </w:p>
    <w:p w14:paraId="2C82E76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4F31B0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 number of studies have been carried out around the globe in an attempt to establish and explain the effect of credit risk management on bank’s financial performance with different and contradicting findings having been obtained. Hosna et al. (2009) carried out a study whose </w:t>
      </w:r>
      <w:r w:rsidRPr="00241020">
        <w:rPr>
          <w:rFonts w:ascii="Times New Roman" w:hAnsi="Times New Roman" w:cs="Times New Roman"/>
          <w:sz w:val="24"/>
          <w:szCs w:val="24"/>
        </w:rPr>
        <w:lastRenderedPageBreak/>
        <w:t xml:space="preserve">objective was to describe the impact of credit risk management on profitability of four commercial banks in Sweden over a </w:t>
      </w:r>
      <w:proofErr w:type="gramStart"/>
      <w:r w:rsidRPr="00241020">
        <w:rPr>
          <w:rFonts w:ascii="Times New Roman" w:hAnsi="Times New Roman" w:cs="Times New Roman"/>
          <w:sz w:val="24"/>
          <w:szCs w:val="24"/>
        </w:rPr>
        <w:t>nine year</w:t>
      </w:r>
      <w:proofErr w:type="gramEnd"/>
      <w:r w:rsidRPr="00241020">
        <w:rPr>
          <w:rFonts w:ascii="Times New Roman" w:hAnsi="Times New Roman" w:cs="Times New Roman"/>
          <w:sz w:val="24"/>
          <w:szCs w:val="24"/>
        </w:rPr>
        <w:t xml:space="preserve"> period, 2000 to 2008 by use of multiple regression analysis. ROE was used as a profitability measure while non-performing loans (asset quality) and capital adequacy were the employed independent variables representing credit risk management. The findings of the study were that credit risk management had statistically significant effect on ROE in the four commercial banks but the direction of the relationship varied across the banks. </w:t>
      </w:r>
    </w:p>
    <w:p w14:paraId="6D619F0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51DEF0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Abiola and Olausi (2014) in their study on impact of credit risk management on commercial banks’ financial performance (ROA and ROE) in Nigeria where capital adequacy ratio was employed as credit risk management surrogate noted that though capital adequacy ratio influence on commercial banks’ performance was positive, it was statistically insignificant. The researchers termed this behavior a probable consequence of low minimum capital adequacy level the Nigerian banks regulator had set hence gave a recommendation for the regulator to increase the level and ensure compliance by banks. A similar study by Rundassa and Batra (2016) where logarithms of return on assets and return on equity (LOGROA and LOGROE respectively) were used as dependent variables uncovered that capital adequacy ratio had statistically insignificant effect on banks’ financial performance. On comparison of the findings to the previous studies by Poundel (2012), who had found a negative and statistically significant relationship between capital adequacy and ROA, and Charles and Kenneth (2013) who reported a positive and statistically significant relationship, Rundassa and Batra (2016) concludes that there is no universally accepted yard stick among practitioners and academicians to measure credit risk hence the only solution management could adopt is to triangulate risk, probably by use of derivatives. This conclusion isn’t worth making at such a time where commercial banks regulatory authorities of different countries around the globe have for decades adopted CAMEL rating system as a way of monitoring and controlling credit risk levels in commercial banks.</w:t>
      </w:r>
    </w:p>
    <w:p w14:paraId="786807E7"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A042EB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In Kenya, Fredrick (2012) conducted a study on the effect of credit risk management on financial performance of commercial banks over the period 2006 to 2010. CAMEL components were used as proxy of credit risk management while return on equity was the employed measure of financial performance. Secondary data was analyzed through multiple regression analysis where capital adequacy, asset quality, management efficiency and liquidity were found to exhibit a statistically insignificant effect on return on equity while the earnings component was found significantly impacting on bank’s financial performance.</w:t>
      </w:r>
    </w:p>
    <w:p w14:paraId="1D81F26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D3C7EC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According to Central Bank of Kenya’s Banks Supervision Annual Report (2015), the banking sector performance was on overall rated ‘satisfactory’ in 2015 compared to a ‘strong’ rating achieved in 2014. The number of institutions rated ‘strong’, satisfactory, ‘fair’ and ‘marginal’ in December 2015 were 11, 19, 8 and 2 respectively. This marked a decline from the previous ratings in 2014 of 22, 16 and 5 for strong, satisfactory and fair respectively where none of the banks had been rated ‘marginal’. The drop in 2015 rating was due to the general drop in asset quality, earnings levels and liquidity positions of several banks in 2015 (CBK, 2015). The banking sector registered improved financial strength in 2015, with total net assets recording an increase of 9.2 per cent. Despite the improved financial strength witnessed in the previous year, the banking sector registered declined profit before tax of 5.03% for the year 2015. The sector also registered a decline in asset quality with the non-performing loans (NPLs) ratio increasing from 5.6 per cent in December 2014 to 6.8 per cent in December 2015. </w:t>
      </w:r>
    </w:p>
    <w:p w14:paraId="34D7943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D5D131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minimum regulatory capital adequacy ratios, as measured by the ratio of Core Capital and Total Capital to Total Risk Weighted Assets, are 10.5 per cent and 14.5 per cent respectively (CBK Annual Report, 2015). Though the Core Capital to Total Risk Weighted Assets ratios remained unchanged at an average of 16 per cent in 2015 and 2014, the Total Capital to Total Risk Weighted Assets ratio decreased from 20 per cent in 2014 to 18.9 per cent in 2015.  The Central Bank of Kenya report also noted that the entire banking sector’s average liquidity in the twelve months to December 2015 was above the statutory minimum requirement of 20 per cent at 38.1 per cent compared to 37.7 per cent registered in December 2014. The report divulges without giving a mention of specific banks that had registered a decline in their specific liquidity levels. These trends left a gap hence a need for further study on the upshot of regulatory based credit risk management on financial performance of commercial banks in Kenya.</w:t>
      </w:r>
    </w:p>
    <w:p w14:paraId="06B2136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8A00DA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Statement of Problem</w:t>
      </w:r>
    </w:p>
    <w:p w14:paraId="2F39477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Banks rely on lending as a major segment of the banking business hence credit risk management constitutes the backbone of every successful commercial bank in Kenya. Credit risk management ideally aims at maximizing a bank’s risk adjusted rate of return by maintaining credit risk exposure within reasonable and acceptable parameters, a key approach to long term success of every banking institution. The Central Bank of Kenya as a regulatory body to all commercial banks in Kenya has always developed credit risk regulatory frameworks but despite the efforts the exposure to credit risk has for long been a source of problem in the entire banking industry, a situation that has led to struggle and even collapse of some banks; recent cases being Charterhouse Bank under statutory management, and Imperial Bank and Chase Bank under receivership. If this turbulence in commercial banks will not be contained depositors and investors will end up losing confidence in them, a situation that will negatively impact on the entire country’s economy. A number of studies have been carried out around the globe in an attempt to identify and establish the effect of credit risk management by use of CAMEL indicators on banks’ financial performance where different and contradicting results have been obtained. The inconsistency in the findings by the previous researchers had resulted to a gap in literature in the area of credit risk management. The study therefore aimed at studying the upshot of regulatory based credit risk management on return on assets of commercial banks in Kenya, specific focus being on the quantitative components of CAMEL rating system components, so as to enhance objectivity of the research findings. </w:t>
      </w:r>
    </w:p>
    <w:p w14:paraId="437875A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F4763E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General Objective of the Study</w:t>
      </w:r>
    </w:p>
    <w:p w14:paraId="70D1ABD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overall objective of the study was to determine the upshot of regulatory based credit risk management on Return on Assets of commercial banks in Kenya. </w:t>
      </w:r>
    </w:p>
    <w:p w14:paraId="36BAB6EB"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4081E6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Specific Objectives</w:t>
      </w:r>
    </w:p>
    <w:p w14:paraId="3684194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To determine the upshot of:</w:t>
      </w:r>
    </w:p>
    <w:p w14:paraId="04C9D4C5" w14:textId="77777777" w:rsidR="000920A7"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w:t>
      </w:r>
      <w:r w:rsidR="000920A7" w:rsidRPr="00241020">
        <w:rPr>
          <w:rFonts w:ascii="Times New Roman" w:hAnsi="Times New Roman" w:cs="Times New Roman"/>
          <w:sz w:val="24"/>
          <w:szCs w:val="24"/>
        </w:rPr>
        <w:t>Capital adequacy on return on assets of commercial banks in Kenya</w:t>
      </w:r>
    </w:p>
    <w:p w14:paraId="4DF42A3C" w14:textId="77777777" w:rsidR="000920A7"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ii.</w:t>
      </w:r>
      <w:r w:rsidR="000920A7" w:rsidRPr="00241020">
        <w:rPr>
          <w:rFonts w:ascii="Times New Roman" w:hAnsi="Times New Roman" w:cs="Times New Roman"/>
          <w:sz w:val="24"/>
          <w:szCs w:val="24"/>
        </w:rPr>
        <w:t>Asset quality on return on assets of commercial banks in Kenya</w:t>
      </w:r>
    </w:p>
    <w:p w14:paraId="2B052121" w14:textId="77777777" w:rsidR="000920A7"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iii.</w:t>
      </w:r>
      <w:r w:rsidR="000920A7" w:rsidRPr="00241020">
        <w:rPr>
          <w:rFonts w:ascii="Times New Roman" w:hAnsi="Times New Roman" w:cs="Times New Roman"/>
          <w:sz w:val="24"/>
          <w:szCs w:val="24"/>
        </w:rPr>
        <w:t>Earnings ability on return on assets of commercial banks in Kenya</w:t>
      </w:r>
    </w:p>
    <w:p w14:paraId="7ED4C6F3" w14:textId="77777777" w:rsidR="000920A7"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iv.</w:t>
      </w:r>
      <w:r w:rsidR="000920A7" w:rsidRPr="00241020">
        <w:rPr>
          <w:rFonts w:ascii="Times New Roman" w:hAnsi="Times New Roman" w:cs="Times New Roman"/>
          <w:sz w:val="24"/>
          <w:szCs w:val="24"/>
        </w:rPr>
        <w:t>Liquidity adequacy on return on assets of commercial banks in Kenya</w:t>
      </w:r>
    </w:p>
    <w:p w14:paraId="43E161EC"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876682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Hypotheses of the Study</w:t>
      </w:r>
    </w:p>
    <w:p w14:paraId="3185D28B"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 xml:space="preserve">1: Capital adequacy has no statistically significant upshot on return on assets of commercial banks </w:t>
      </w:r>
      <w:r w:rsidRPr="00241020">
        <w:rPr>
          <w:rFonts w:ascii="Times New Roman" w:hAnsi="Times New Roman" w:cs="Times New Roman"/>
          <w:sz w:val="24"/>
          <w:szCs w:val="24"/>
        </w:rPr>
        <w:lastRenderedPageBreak/>
        <w:t>in Kenya</w:t>
      </w:r>
    </w:p>
    <w:p w14:paraId="75EAF170"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2: Asset quality has no statistically significant upshot on return on assets of commercial banks in Kenya</w:t>
      </w:r>
    </w:p>
    <w:p w14:paraId="513D58D0"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3: Earnings ability has no statistically significant upshot on return on assets of commercial banks in Kenya</w:t>
      </w:r>
    </w:p>
    <w:p w14:paraId="3984F89B"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4: Liquidity adequacy has no statistically significant upshot on return on assets of commercial banks in Kenya</w:t>
      </w:r>
    </w:p>
    <w:p w14:paraId="3D42325E"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p>
    <w:p w14:paraId="2F9314B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Significance of the Study</w:t>
      </w:r>
    </w:p>
    <w:p w14:paraId="388F99A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findings of this study would enable commercial banks’ credit managers to not only perform the regulatory requirements of credit risk management for banks but also improve competitive advantage in the banking industry. Consequently, this would be of much help to individual depositors and banks security investors by enhancing safety of their deposits and investments. It will also inform policy formulation by government, through the Central Bank of Kenya, with regard to credit risk management in the banking sector as well as providing further insight into the existing literature in the field of commercial banks credit risk management.</w:t>
      </w:r>
    </w:p>
    <w:p w14:paraId="7805C92B"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103775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Scope of the Study</w:t>
      </w:r>
    </w:p>
    <w:p w14:paraId="4D066D9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sought to evaluate the upshot of regulatory based credit risk management on return on assets of commercial banks in Kenya. Kenya was chosen as a place of study because it has one of the most vibrant banking sectors within the East African region. This study focus was on commercial banks among the many financial institutions in Kenya based on public availability of their financial statements on their respective websites which in turn guaranteed data availability. The elements of credit risk management covered in the study are the quantitative aspects of CAMEL rating system. </w:t>
      </w:r>
    </w:p>
    <w:p w14:paraId="0AA64485"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79F6AE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Limitations of the Study</w:t>
      </w:r>
    </w:p>
    <w:p w14:paraId="29D5B9F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relied on secondary historical data from Central Bank of Kenya and commercial banks financial statements which might have been manipulated so as to favour the interest of management or any other stakeholder hence hindering their authenticity in reflecting the prevailing circumstances. However, this was overcome by adoption of only the audited financial statements. The prevailing macroeconomic conditions presence or absence might have affected the relationship among variables under study. The researcher overcame this by holding those forces constant.</w:t>
      </w:r>
    </w:p>
    <w:p w14:paraId="074B6D6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3B1D9B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Assumptions of the Study</w:t>
      </w:r>
    </w:p>
    <w:p w14:paraId="08FB447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was based on the assumption that commercial banks were willing and able to hire skilled and experienced credit risk managers competent enough to mitigate the credit risk exposure facing them. The study also assumed that the periods under study experienced no abnormal occurrences that could have impacted on credit risk management and return on assets of commercial banks.</w:t>
      </w:r>
    </w:p>
    <w:p w14:paraId="2A7F29A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B6CE47F" w14:textId="77777777" w:rsidR="000920A7" w:rsidRPr="00241020" w:rsidRDefault="000920A7"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LITERATURE REVIEW</w:t>
      </w:r>
    </w:p>
    <w:p w14:paraId="4B86C243" w14:textId="77777777" w:rsidR="00886485" w:rsidRPr="00241020" w:rsidRDefault="00886485" w:rsidP="00CC117C">
      <w:pPr>
        <w:tabs>
          <w:tab w:val="left" w:pos="9000"/>
        </w:tabs>
        <w:ind w:right="90"/>
        <w:jc w:val="both"/>
        <w:rPr>
          <w:rFonts w:ascii="Times New Roman" w:hAnsi="Times New Roman" w:cs="Times New Roman"/>
          <w:sz w:val="24"/>
          <w:szCs w:val="24"/>
        </w:rPr>
      </w:pPr>
    </w:p>
    <w:p w14:paraId="0BD7745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Concept of CAMEL Rating System</w:t>
      </w:r>
    </w:p>
    <w:p w14:paraId="6397B61A" w14:textId="2290082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CAMEL rating system refers to a bank’s supervisory </w:t>
      </w:r>
      <w:r w:rsidR="00261202" w:rsidRPr="00241020">
        <w:rPr>
          <w:rFonts w:ascii="Times New Roman" w:hAnsi="Times New Roman" w:cs="Times New Roman"/>
          <w:sz w:val="24"/>
          <w:szCs w:val="24"/>
        </w:rPr>
        <w:t>framework;</w:t>
      </w:r>
      <w:r w:rsidRPr="00241020">
        <w:rPr>
          <w:rFonts w:ascii="Times New Roman" w:hAnsi="Times New Roman" w:cs="Times New Roman"/>
          <w:sz w:val="24"/>
          <w:szCs w:val="24"/>
        </w:rPr>
        <w:t xml:space="preserve"> whose origin is in United States </w:t>
      </w:r>
      <w:r w:rsidRPr="00241020">
        <w:rPr>
          <w:rFonts w:ascii="Times New Roman" w:hAnsi="Times New Roman" w:cs="Times New Roman"/>
          <w:sz w:val="24"/>
          <w:szCs w:val="24"/>
        </w:rPr>
        <w:lastRenderedPageBreak/>
        <w:t>(US). The rating system was developed in the year 1979 to classify the banks’ overall performance conditions (Majumder &amp; Rahman, 2016). It is today known and world widely recognized as commercial banks supervisory tool employed by various regulatory authorities. Five aspects represented in the acronym CAMEL are Capital Adequacy, Asset Quality, Management Efficiency, Earnings Ability and Liquidity. The bank supervisory authorities assign scores/ratings to each of the five factors. The assigned ratings are ‘strong’ (1), ‘satisfactory’ (2), ‘fair’ (3), ‘marginal’ (4) and ‘unsatisfactory’ (5). A bank rated ‘1’ has the highest and the best rating, and poses the least supervisory concern while a ‘5’ rating is the lowest and the worst rating, indicating a critically deficient level of performance, and is reflective of inadequate risk management practices (CBK Prudential Guidelines, 2013).</w:t>
      </w:r>
    </w:p>
    <w:p w14:paraId="4E31E4A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B1CBE8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 xml:space="preserve">CAMEL </w:t>
      </w:r>
      <w:r w:rsidRPr="00241020">
        <w:rPr>
          <w:rFonts w:ascii="Times New Roman" w:hAnsi="Times New Roman" w:cs="Times New Roman"/>
          <w:sz w:val="24"/>
          <w:szCs w:val="24"/>
        </w:rPr>
        <w:t xml:space="preserve">comprises of factors that are normally within the scope (internal factors) of commercial banks to manipulate hence the respective scores differ from one bank to another (Fredrick, 2013). Majumder and Rahman (2016) points out that the purpose of CAMEL model is to provide an accurate and consistent evaluation of a bank’s financial condition and operations in the areas of capital adequacy, asset quality, management efficiency, earnings ability and liquidity. </w:t>
      </w:r>
    </w:p>
    <w:p w14:paraId="48C5B97A"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46949F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Capital Adequacy</w:t>
      </w:r>
    </w:p>
    <w:p w14:paraId="3647A854" w14:textId="0F403315"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Capital is one of the banks’ specific factors that widely influence its performance (Fredrick, 2013). Athanasoglou, Brissimis and Delis (2008) explains capital as the amount of own funds available for support of commercial banks’ business </w:t>
      </w:r>
      <w:r w:rsidR="00261202" w:rsidRPr="00241020">
        <w:rPr>
          <w:rFonts w:ascii="Times New Roman" w:hAnsi="Times New Roman" w:cs="Times New Roman"/>
          <w:sz w:val="24"/>
          <w:szCs w:val="24"/>
        </w:rPr>
        <w:t>and acts</w:t>
      </w:r>
      <w:r w:rsidRPr="00241020">
        <w:rPr>
          <w:rFonts w:ascii="Times New Roman" w:hAnsi="Times New Roman" w:cs="Times New Roman"/>
          <w:sz w:val="24"/>
          <w:szCs w:val="24"/>
        </w:rPr>
        <w:t xml:space="preserve"> as a buffer in case of adverse situations. Under Basel III Accord of 2011 commercial banks’ capital should be made up of tier 1 and tier 2 capitals (CBK, 2013). Tier 1 refers to a banks core capital while tier 2 capital is the banks supplementary capital. Tier one capital refers to that which can be used in absorption of banks losses without necessarily having to terminate its operations; an example in this category being ordinary share capital. Tier 2 capital on the other hand refers to a secondary component of commercial bank’s capital, in addition to tier one capital, which makes up a bank’s required reserves. Capital adequacy ratio show the internal strength of a commercial bank to withstand loses and its resilience to crisis situations (Githaiga, 2015).</w:t>
      </w:r>
    </w:p>
    <w:p w14:paraId="7611744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6A7D3B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Asset Quality</w:t>
      </w:r>
    </w:p>
    <w:p w14:paraId="3F71E53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As a measure of credit risk management, asset quality in a banking context refers to determination of the robustness of a financial institution against loss in value of its assets (Rundassa &amp; Batra, 2016). Dang (2011) terms highest kind of risk facing commercial banks as the loss derived from delinquent loans. Non-performing loan refers to an obligation or loan whose borrower seems to have ceased making interest payments and neither repayment of the principal is being made. Ordinarily, commercial banks would declare such loans whose repayment is ninety days or more overdue non-performing. Providing a reserve for non-performing loan does not translate to curative measure against credit risk but it’s only a precautionary measure meant to mitigate its impact on the viability of the institution’s financial reports. Therefore, commercial banks need to manage non-performing loans by fixing them to the lowest levels possible hence improved asset quality. In the context of asset quality, a rating of 1 indicates a strong asset quality and minimal portfolio risks. On the other hand, a rating of 5 reflects a critically deficient asset quality that presents an imminent threat to the institution’s viability (Uniform Financial Institutions Rating System, 2014).</w:t>
      </w:r>
    </w:p>
    <w:p w14:paraId="0F73C26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6F6C01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Management Quality</w:t>
      </w:r>
    </w:p>
    <w:p w14:paraId="2333184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 xml:space="preserve">Management quality means adherence to set norms, ability to plan and respond to changing environments, leadership and administrative capability of a commercial bank (Misra &amp; Aspal, 2013). According </w:t>
      </w:r>
      <w:proofErr w:type="gramStart"/>
      <w:r w:rsidRPr="00241020">
        <w:rPr>
          <w:rFonts w:ascii="Times New Roman" w:hAnsi="Times New Roman" w:cs="Times New Roman"/>
          <w:sz w:val="24"/>
          <w:szCs w:val="24"/>
        </w:rPr>
        <w:t>to  Central</w:t>
      </w:r>
      <w:proofErr w:type="gramEnd"/>
      <w:r w:rsidRPr="00241020">
        <w:rPr>
          <w:rFonts w:ascii="Times New Roman" w:hAnsi="Times New Roman" w:cs="Times New Roman"/>
          <w:sz w:val="24"/>
          <w:szCs w:val="24"/>
        </w:rPr>
        <w:t xml:space="preserve"> Bank of Kenya (2013) risk based supervisory framework the ‘M’ rating in CAMEL rating system is largely influenced by the same factors that are used in determining the quality of risk management namely; adequacy of board and senior management oversight, adequacy of policies, procedures and limits, and comprehensiveness of internal controls. Therefore, a bank that has scored well with respect to management component rating tends to attain a favorable rating on its quality of risk management and vice versa (CBK Annual Report, 2013). </w:t>
      </w:r>
    </w:p>
    <w:p w14:paraId="7A3830CA"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8B4A80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In the context of management, a rating of 1 is assigned to note the management and board of directors are fully effective while a 5 rating is applicable to critically deficient management where replacement or strengthening may be desirable to achieve sound and safe operations (Uniform Financial Institutions Rating System, 2014). For purposes of this study, however, management quality was not considered as a credit risk management proxy since it’s qualitative and hence subjective in nature and the inherent possibility of its influence among the independent variables that might in turn cause multicollinearity among the variables of study. </w:t>
      </w:r>
    </w:p>
    <w:p w14:paraId="259EC4B9"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6EDBF2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Earnings Ability</w:t>
      </w:r>
    </w:p>
    <w:p w14:paraId="79CC169B" w14:textId="00F4EEBD"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Majumder (2016) points out that earnings ability generally </w:t>
      </w:r>
      <w:r w:rsidR="00261202" w:rsidRPr="00241020">
        <w:rPr>
          <w:rFonts w:ascii="Times New Roman" w:hAnsi="Times New Roman" w:cs="Times New Roman"/>
          <w:sz w:val="24"/>
          <w:szCs w:val="24"/>
        </w:rPr>
        <w:t>reflects</w:t>
      </w:r>
      <w:r w:rsidRPr="00241020">
        <w:rPr>
          <w:rFonts w:ascii="Times New Roman" w:hAnsi="Times New Roman" w:cs="Times New Roman"/>
          <w:sz w:val="24"/>
          <w:szCs w:val="24"/>
        </w:rPr>
        <w:t xml:space="preserve"> the quality of a bank’s profitability and its ability to consistently earn. It determines the profitability of a bank while explaining sustainability and growth of its earnings in future. Earnings ability perceived in the context of credit facilities reflects not only the quantity and trend in earnings, but also the factors that may affect the sustainability of earnings (Dang, 2011). According to Baral (2007), earnings ability component in terms of credit facilities can be well represented by a ratio of net interest income to total operating income. </w:t>
      </w:r>
    </w:p>
    <w:p w14:paraId="258C42C7"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0EA998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Liquidity Adequacy</w:t>
      </w:r>
    </w:p>
    <w:p w14:paraId="13114DC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An adequate liquidity means a situation where a financial institution can obtain sufficient funds either by increasing liabilities or by converting its assets quickly into cash (Majumder &amp; Rahman, 2016). According to Dang (2011) a financial institution should have adequate liquidity sources compared to future and present needs, and availability of assets readily convertible to cash without undue loss. CBK requires Kenyan commercial banks to observe a minimum liquidity ratio of 20 percent. Liquidity level indicates banks’ ability to fund increases in assets and meet obligations as they fall due. </w:t>
      </w:r>
    </w:p>
    <w:p w14:paraId="19E099F1"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87E683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Return on Assets</w:t>
      </w:r>
    </w:p>
    <w:p w14:paraId="0470487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Return on Assets (ROA) discloses the ability the management to generate revenue by utilizing institutional resources at their disposal. It reflects the efficiency of an organization in generating income by utilizing it assets. Khrawish and Al-sa’di (2011) defined return on assets as a ratio that relates an organization’s income to its total assets. In other words, ROA shows the efficiency of commercial banks in converting the entity’s funds spent in acquisition of assets into net income or profits. The return on assets measures how effectively a bank can earn return on its investment in assets. Return on asset is a worthy profitability measure though Murthy and Sree (2003) found its weakness on the basis that it does not reflect the impact of capital structure decisions on the firm’s earnings. </w:t>
      </w:r>
    </w:p>
    <w:p w14:paraId="6298D23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BC4C79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RESEARCH METHODOLOGY</w:t>
      </w:r>
    </w:p>
    <w:p w14:paraId="672AD11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section describes research design, location of study, targeted population, sampling procedure and sample size, research instrument, and data collection procedure adopted.</w:t>
      </w:r>
    </w:p>
    <w:p w14:paraId="70A521C5"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A0D736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Research Design</w:t>
      </w:r>
    </w:p>
    <w:p w14:paraId="41114BE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Research design refers to a conceptual structure within which a research is conducted (Kothari, 2004). This study adopted a descriptive research design aimed at determining the upshot of credit risk management on ROA of commercial banks in Kenya. The design is characterized by the fact that the researcher has no control over the variables under study hence can only report what is happening or happened </w:t>
      </w:r>
    </w:p>
    <w:p w14:paraId="4F999EB4"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36A4BA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Location of the Study</w:t>
      </w:r>
    </w:p>
    <w:p w14:paraId="2FE57E4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was conducted in Kenya. Central Bank of Kenya was the point of reference as it contained published financial statements and reports of all the licensed commercial banks in Kenya. This ensured availability of data sought for the purpose of this study. Kenya was chosen as a location of the study as it has the most vibrant banking sector in East Africa region. </w:t>
      </w:r>
    </w:p>
    <w:p w14:paraId="122ACC4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EEC83A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Target Population</w:t>
      </w:r>
    </w:p>
    <w:p w14:paraId="2282B9A4" w14:textId="5D9BF040"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Population refers to an entire group of objects, individuals or events, having a common characteristic or characteristics from which a sample is obtained (Mugenda &amp; Mugenda, 2003). The study’s targeted population was the </w:t>
      </w:r>
      <w:r w:rsidR="00261202" w:rsidRPr="00241020">
        <w:rPr>
          <w:rFonts w:ascii="Times New Roman" w:hAnsi="Times New Roman" w:cs="Times New Roman"/>
          <w:sz w:val="24"/>
          <w:szCs w:val="24"/>
        </w:rPr>
        <w:t>forty-two</w:t>
      </w:r>
      <w:r w:rsidRPr="00241020">
        <w:rPr>
          <w:rFonts w:ascii="Times New Roman" w:hAnsi="Times New Roman" w:cs="Times New Roman"/>
          <w:sz w:val="24"/>
          <w:szCs w:val="24"/>
        </w:rPr>
        <w:t xml:space="preserve"> licensed commercial banks in Kenya over the period 2011 to 2016. The chosen study period was characterized by financial liberalization of commercial banks in Kenya and experienced no abnormal occurrences that could significantly affect the banking business.</w:t>
      </w:r>
    </w:p>
    <w:p w14:paraId="0C188F9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w:t>
      </w:r>
    </w:p>
    <w:p w14:paraId="254A350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Sampling Procedure and Sample Size</w:t>
      </w:r>
    </w:p>
    <w:p w14:paraId="2AE03F5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Sampling refers to selection of part of an aggregate or totality on the basis of which a judgement or inference about the aggregate or totality is made (Kothari, 2005).  Sampling procedure involves choosing part of a population for use in test of hypotheses about the entire population. This study employed purposive sampling in selection of the research sample. The selected sample comprised of </w:t>
      </w:r>
      <w:proofErr w:type="gramStart"/>
      <w:r w:rsidRPr="00241020">
        <w:rPr>
          <w:rFonts w:ascii="Times New Roman" w:hAnsi="Times New Roman" w:cs="Times New Roman"/>
          <w:sz w:val="24"/>
          <w:szCs w:val="24"/>
        </w:rPr>
        <w:t>thirty nine</w:t>
      </w:r>
      <w:proofErr w:type="gramEnd"/>
      <w:r w:rsidRPr="00241020">
        <w:rPr>
          <w:rFonts w:ascii="Times New Roman" w:hAnsi="Times New Roman" w:cs="Times New Roman"/>
          <w:sz w:val="24"/>
          <w:szCs w:val="24"/>
        </w:rPr>
        <w:t xml:space="preserve"> among the forty two licensed commercial banks whose six years’ data from 2011 to 2016 was employed in determining the upshot of regulatory based credit risk management on return on assets of commercial banks in Kenya. Charterhouse bank (under statutory management), and Imperial and Chase banks (under receivership) were excluded from the sample. </w:t>
      </w:r>
    </w:p>
    <w:p w14:paraId="77EA5CCB"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4F6CB6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Research Instrument</w:t>
      </w:r>
    </w:p>
    <w:p w14:paraId="3AE74C8C" w14:textId="3B7A01EE"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employed data extraction checklists in collection of secondary data for the </w:t>
      </w:r>
      <w:r w:rsidR="00261202" w:rsidRPr="00241020">
        <w:rPr>
          <w:rFonts w:ascii="Times New Roman" w:hAnsi="Times New Roman" w:cs="Times New Roman"/>
          <w:sz w:val="24"/>
          <w:szCs w:val="24"/>
        </w:rPr>
        <w:t>thirty-nine</w:t>
      </w:r>
      <w:r w:rsidRPr="00241020">
        <w:rPr>
          <w:rFonts w:ascii="Times New Roman" w:hAnsi="Times New Roman" w:cs="Times New Roman"/>
          <w:sz w:val="24"/>
          <w:szCs w:val="24"/>
        </w:rPr>
        <w:t xml:space="preserve"> commercial banks. The purpose of the data extraction checklist was to provide guidance to the researcher so as to ensure completeness and relevance of the information obtained. The checklists were aimed at capturing data on the commercial banks’ capital adequacy, Non-performing loans to total loans and advances ratio, Net interest income to total operating income, liquidity ratio and return on assets.</w:t>
      </w:r>
    </w:p>
    <w:p w14:paraId="56706E0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238D95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Data Collection Procedure</w:t>
      </w:r>
    </w:p>
    <w:p w14:paraId="49F74C5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Data collection refers to the process of gathering specific information aimed at proving or refuting some facts (Kombo &amp; Tromp, 2006). The researcher extracted data from the sampled commercial </w:t>
      </w:r>
      <w:r w:rsidRPr="00241020">
        <w:rPr>
          <w:rFonts w:ascii="Times New Roman" w:hAnsi="Times New Roman" w:cs="Times New Roman"/>
          <w:sz w:val="24"/>
          <w:szCs w:val="24"/>
        </w:rPr>
        <w:lastRenderedPageBreak/>
        <w:t xml:space="preserve">bank’s published financial reports and statements for the six years, available at CBK website. </w:t>
      </w:r>
    </w:p>
    <w:p w14:paraId="2F38FFCC"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8BA0C8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Data Analysis</w:t>
      </w:r>
    </w:p>
    <w:p w14:paraId="5480561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employed descriptive statistics in analysis of data. The extracted data was coded, accumulated in Microsoft Excel and then exported to Statistical Package for Social Sciences (SPSS 24.0) and E-views for analysis. Ordinary Least Squares (OLS) method was used to study the variables. Student t-statistic at 5% significance level was used to test the hypotheses.</w:t>
      </w:r>
    </w:p>
    <w:p w14:paraId="5A73742A"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A3C57D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Model Specification</w:t>
      </w:r>
    </w:p>
    <w:p w14:paraId="18035C4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employed Ordinary Least Squares Multiple Regression Model where the independent and dependent variables were assumed to be linearly related.</w:t>
      </w:r>
    </w:p>
    <w:p w14:paraId="53F7E2F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ROA=</w:t>
      </w:r>
      <w:r w:rsidRPr="00241020">
        <w:rPr>
          <w:rFonts w:ascii="Times New Roman" w:hAnsi="Times New Roman" w:cs="Times New Roman"/>
          <w:noProof/>
          <w:sz w:val="24"/>
          <w:szCs w:val="24"/>
          <w:lang w:val="en-GB" w:eastAsia="en-GB"/>
        </w:rPr>
        <w:drawing>
          <wp:inline distT="0" distB="0" distL="114300" distR="114300" wp14:anchorId="3EFD0247" wp14:editId="0B4D3623">
            <wp:extent cx="2114550" cy="171450"/>
            <wp:effectExtent l="0" t="0" r="0" b="0"/>
            <wp:docPr id="58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0"/>
                    <a:srcRect/>
                    <a:stretch>
                      <a:fillRect/>
                    </a:stretch>
                  </pic:blipFill>
                  <pic:spPr>
                    <a:xfrm>
                      <a:off x="0" y="0"/>
                      <a:ext cx="2114550" cy="171450"/>
                    </a:xfrm>
                    <a:prstGeom prst="rect">
                      <a:avLst/>
                    </a:prstGeom>
                    <a:ln/>
                  </pic:spPr>
                </pic:pic>
              </a:graphicData>
            </a:graphic>
          </wp:inline>
        </w:drawing>
      </w:r>
      <w:r w:rsidRPr="00241020">
        <w:rPr>
          <w:rFonts w:ascii="Times New Roman" w:hAnsi="Times New Roman" w:cs="Times New Roman"/>
          <w:noProof/>
          <w:sz w:val="24"/>
          <w:szCs w:val="24"/>
          <w:lang w:val="en-GB" w:eastAsia="en-GB"/>
        </w:rPr>
        <w:drawing>
          <wp:inline distT="0" distB="0" distL="114300" distR="114300" wp14:anchorId="2C22961D" wp14:editId="45E58F41">
            <wp:extent cx="2114550" cy="171450"/>
            <wp:effectExtent l="0" t="0" r="0" b="0"/>
            <wp:docPr id="58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0"/>
                    <a:srcRect/>
                    <a:stretch>
                      <a:fillRect/>
                    </a:stretch>
                  </pic:blipFill>
                  <pic:spPr>
                    <a:xfrm>
                      <a:off x="0" y="0"/>
                      <a:ext cx="2114550" cy="171450"/>
                    </a:xfrm>
                    <a:prstGeom prst="rect">
                      <a:avLst/>
                    </a:prstGeom>
                    <a:ln/>
                  </pic:spPr>
                </pic:pic>
              </a:graphicData>
            </a:graphic>
          </wp:inline>
        </w:drawing>
      </w:r>
    </w:p>
    <w:p w14:paraId="67CAE908" w14:textId="280214E1"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Where: ROA is Return on assets, CA is Capital Adequacy Ratio, AQ is Asset Quality Ratio, EA is Earnings Ability Ratio, LA is Liquidity Adequacy Ratio, are constants, </w:t>
      </w:r>
      <w:r w:rsidR="00261202" w:rsidRPr="00241020">
        <w:rPr>
          <w:rFonts w:ascii="Times New Roman" w:hAnsi="Times New Roman" w:cs="Times New Roman"/>
          <w:sz w:val="24"/>
          <w:szCs w:val="24"/>
        </w:rPr>
        <w:t>and ε</w:t>
      </w:r>
      <w:r w:rsidRPr="00241020">
        <w:rPr>
          <w:rFonts w:ascii="Times New Roman" w:hAnsi="Times New Roman" w:cs="Times New Roman"/>
          <w:sz w:val="24"/>
          <w:szCs w:val="24"/>
        </w:rPr>
        <w:t xml:space="preserve"> is the error/disturbance term.</w:t>
      </w:r>
    </w:p>
    <w:p w14:paraId="6E5AC6CC"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B8979B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RESULTS AND DISCUSSION</w:t>
      </w:r>
    </w:p>
    <w:p w14:paraId="540F5A3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Descriptive Statistics</w:t>
      </w:r>
    </w:p>
    <w:p w14:paraId="6C03D52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Descriptive statistics is key in describing the basic features of data. It provides a summary about the data and the measures obtained. </w:t>
      </w:r>
    </w:p>
    <w:p w14:paraId="6A161535"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C3887D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1. Descriptive Statistics</w:t>
      </w:r>
    </w:p>
    <w:tbl>
      <w:tblPr>
        <w:tblW w:w="8550" w:type="dxa"/>
        <w:tblInd w:w="12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441"/>
        <w:gridCol w:w="1531"/>
        <w:gridCol w:w="1350"/>
        <w:gridCol w:w="1530"/>
        <w:gridCol w:w="1347"/>
        <w:gridCol w:w="1351"/>
      </w:tblGrid>
      <w:tr w:rsidR="000920A7" w:rsidRPr="00241020" w14:paraId="0B2D0155" w14:textId="77777777" w:rsidTr="000920A7">
        <w:trPr>
          <w:trHeight w:val="208"/>
        </w:trPr>
        <w:tc>
          <w:tcPr>
            <w:tcW w:w="1441" w:type="dxa"/>
            <w:tcBorders>
              <w:top w:val="single" w:sz="4" w:space="0" w:color="000000"/>
              <w:bottom w:val="single" w:sz="4" w:space="0" w:color="000000"/>
            </w:tcBorders>
            <w:shd w:val="clear" w:color="auto" w:fill="FFFFFF"/>
            <w:tcMar>
              <w:top w:w="30" w:type="dxa"/>
              <w:left w:w="30" w:type="dxa"/>
              <w:bottom w:w="30" w:type="dxa"/>
              <w:right w:w="30" w:type="dxa"/>
            </w:tcMar>
          </w:tcPr>
          <w:p w14:paraId="4FBF368A"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531" w:type="dxa"/>
            <w:tcBorders>
              <w:top w:val="single" w:sz="4" w:space="0" w:color="000000"/>
              <w:bottom w:val="single" w:sz="4" w:space="0" w:color="000000"/>
            </w:tcBorders>
            <w:shd w:val="clear" w:color="auto" w:fill="FFFFFF"/>
            <w:tcMar>
              <w:top w:w="30" w:type="dxa"/>
              <w:left w:w="30" w:type="dxa"/>
              <w:bottom w:w="30" w:type="dxa"/>
              <w:right w:w="30" w:type="dxa"/>
            </w:tcMar>
          </w:tcPr>
          <w:p w14:paraId="759C2F4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ROA%</w:t>
            </w:r>
          </w:p>
        </w:tc>
        <w:tc>
          <w:tcPr>
            <w:tcW w:w="1350" w:type="dxa"/>
            <w:tcBorders>
              <w:top w:val="single" w:sz="4" w:space="0" w:color="000000"/>
              <w:bottom w:val="single" w:sz="4" w:space="0" w:color="000000"/>
            </w:tcBorders>
            <w:shd w:val="clear" w:color="auto" w:fill="FFFFFF"/>
          </w:tcPr>
          <w:p w14:paraId="03CE031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w:t>
            </w:r>
          </w:p>
        </w:tc>
        <w:tc>
          <w:tcPr>
            <w:tcW w:w="1530" w:type="dxa"/>
            <w:tcBorders>
              <w:top w:val="single" w:sz="4" w:space="0" w:color="000000"/>
              <w:bottom w:val="single" w:sz="4" w:space="0" w:color="000000"/>
            </w:tcBorders>
            <w:shd w:val="clear" w:color="auto" w:fill="FFFFFF"/>
            <w:tcMar>
              <w:top w:w="30" w:type="dxa"/>
              <w:left w:w="30" w:type="dxa"/>
              <w:bottom w:w="30" w:type="dxa"/>
              <w:right w:w="30" w:type="dxa"/>
            </w:tcMar>
          </w:tcPr>
          <w:p w14:paraId="11597CF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AQ%</w:t>
            </w:r>
          </w:p>
        </w:tc>
        <w:tc>
          <w:tcPr>
            <w:tcW w:w="1347" w:type="dxa"/>
            <w:tcBorders>
              <w:top w:val="single" w:sz="4" w:space="0" w:color="000000"/>
              <w:bottom w:val="single" w:sz="4" w:space="0" w:color="000000"/>
            </w:tcBorders>
            <w:shd w:val="clear" w:color="auto" w:fill="FFFFFF"/>
            <w:tcMar>
              <w:top w:w="30" w:type="dxa"/>
              <w:left w:w="30" w:type="dxa"/>
              <w:bottom w:w="30" w:type="dxa"/>
              <w:right w:w="30" w:type="dxa"/>
            </w:tcMar>
          </w:tcPr>
          <w:p w14:paraId="311C1A5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w:t>
            </w:r>
          </w:p>
        </w:tc>
        <w:tc>
          <w:tcPr>
            <w:tcW w:w="1351" w:type="dxa"/>
            <w:tcBorders>
              <w:top w:val="single" w:sz="4" w:space="0" w:color="000000"/>
              <w:bottom w:val="single" w:sz="4" w:space="0" w:color="000000"/>
            </w:tcBorders>
            <w:shd w:val="clear" w:color="auto" w:fill="FFFFFF"/>
            <w:tcMar>
              <w:top w:w="30" w:type="dxa"/>
              <w:left w:w="30" w:type="dxa"/>
              <w:bottom w:w="30" w:type="dxa"/>
              <w:right w:w="30" w:type="dxa"/>
            </w:tcMar>
          </w:tcPr>
          <w:p w14:paraId="1E2BA38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LA%</w:t>
            </w:r>
          </w:p>
        </w:tc>
      </w:tr>
      <w:tr w:rsidR="000920A7" w:rsidRPr="00241020" w14:paraId="27715AA9" w14:textId="77777777" w:rsidTr="000920A7">
        <w:trPr>
          <w:trHeight w:val="167"/>
        </w:trPr>
        <w:tc>
          <w:tcPr>
            <w:tcW w:w="1441" w:type="dxa"/>
            <w:tcBorders>
              <w:top w:val="single" w:sz="4" w:space="0" w:color="000000"/>
            </w:tcBorders>
            <w:shd w:val="clear" w:color="auto" w:fill="FFFFFF"/>
            <w:tcMar>
              <w:top w:w="30" w:type="dxa"/>
              <w:left w:w="30" w:type="dxa"/>
              <w:bottom w:w="30" w:type="dxa"/>
              <w:right w:w="30" w:type="dxa"/>
            </w:tcMar>
          </w:tcPr>
          <w:p w14:paraId="5898CF7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Mean</w:t>
            </w:r>
          </w:p>
        </w:tc>
        <w:tc>
          <w:tcPr>
            <w:tcW w:w="1531" w:type="dxa"/>
            <w:tcBorders>
              <w:top w:val="single" w:sz="4" w:space="0" w:color="000000"/>
            </w:tcBorders>
            <w:shd w:val="clear" w:color="auto" w:fill="FFFFFF"/>
            <w:tcMar>
              <w:top w:w="30" w:type="dxa"/>
              <w:left w:w="30" w:type="dxa"/>
              <w:bottom w:w="30" w:type="dxa"/>
              <w:right w:w="30" w:type="dxa"/>
            </w:tcMar>
          </w:tcPr>
          <w:p w14:paraId="795B6A1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1.9464</w:t>
            </w:r>
          </w:p>
        </w:tc>
        <w:tc>
          <w:tcPr>
            <w:tcW w:w="1350" w:type="dxa"/>
            <w:tcBorders>
              <w:top w:val="single" w:sz="4" w:space="0" w:color="000000"/>
            </w:tcBorders>
            <w:shd w:val="clear" w:color="auto" w:fill="FFFFFF"/>
            <w:vAlign w:val="center"/>
          </w:tcPr>
          <w:p w14:paraId="43028D4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23.461</w:t>
            </w:r>
          </w:p>
        </w:tc>
        <w:tc>
          <w:tcPr>
            <w:tcW w:w="1530" w:type="dxa"/>
            <w:tcBorders>
              <w:top w:val="single" w:sz="4" w:space="0" w:color="000000"/>
            </w:tcBorders>
            <w:shd w:val="clear" w:color="auto" w:fill="FFFFFF"/>
            <w:tcMar>
              <w:top w:w="30" w:type="dxa"/>
              <w:left w:w="30" w:type="dxa"/>
              <w:bottom w:w="30" w:type="dxa"/>
              <w:right w:w="30" w:type="dxa"/>
            </w:tcMar>
            <w:vAlign w:val="center"/>
          </w:tcPr>
          <w:p w14:paraId="53F21C2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8.0388</w:t>
            </w:r>
          </w:p>
        </w:tc>
        <w:tc>
          <w:tcPr>
            <w:tcW w:w="1347" w:type="dxa"/>
            <w:tcBorders>
              <w:top w:val="single" w:sz="4" w:space="0" w:color="000000"/>
            </w:tcBorders>
            <w:shd w:val="clear" w:color="auto" w:fill="FFFFFF"/>
            <w:tcMar>
              <w:top w:w="30" w:type="dxa"/>
              <w:left w:w="30" w:type="dxa"/>
              <w:bottom w:w="30" w:type="dxa"/>
              <w:right w:w="30" w:type="dxa"/>
            </w:tcMar>
            <w:vAlign w:val="center"/>
          </w:tcPr>
          <w:p w14:paraId="0A2E013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65.9518</w:t>
            </w:r>
          </w:p>
        </w:tc>
        <w:tc>
          <w:tcPr>
            <w:tcW w:w="1351" w:type="dxa"/>
            <w:tcBorders>
              <w:top w:val="single" w:sz="4" w:space="0" w:color="000000"/>
            </w:tcBorders>
            <w:shd w:val="clear" w:color="auto" w:fill="FFFFFF"/>
            <w:tcMar>
              <w:top w:w="30" w:type="dxa"/>
              <w:left w:w="30" w:type="dxa"/>
              <w:bottom w:w="30" w:type="dxa"/>
              <w:right w:w="30" w:type="dxa"/>
            </w:tcMar>
            <w:vAlign w:val="center"/>
          </w:tcPr>
          <w:p w14:paraId="21F0A18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41.87</w:t>
            </w:r>
          </w:p>
        </w:tc>
      </w:tr>
      <w:tr w:rsidR="000920A7" w:rsidRPr="00241020" w14:paraId="30715ED2" w14:textId="77777777" w:rsidTr="000920A7">
        <w:trPr>
          <w:trHeight w:val="150"/>
        </w:trPr>
        <w:tc>
          <w:tcPr>
            <w:tcW w:w="1441" w:type="dxa"/>
            <w:shd w:val="clear" w:color="auto" w:fill="FFFFFF"/>
            <w:tcMar>
              <w:top w:w="30" w:type="dxa"/>
              <w:left w:w="30" w:type="dxa"/>
              <w:bottom w:w="30" w:type="dxa"/>
              <w:right w:w="30" w:type="dxa"/>
            </w:tcMar>
          </w:tcPr>
          <w:p w14:paraId="42AFDC1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Median</w:t>
            </w:r>
          </w:p>
        </w:tc>
        <w:tc>
          <w:tcPr>
            <w:tcW w:w="1531" w:type="dxa"/>
            <w:shd w:val="clear" w:color="auto" w:fill="FFFFFF"/>
            <w:tcMar>
              <w:top w:w="30" w:type="dxa"/>
              <w:left w:w="30" w:type="dxa"/>
              <w:bottom w:w="30" w:type="dxa"/>
              <w:right w:w="30" w:type="dxa"/>
            </w:tcMar>
          </w:tcPr>
          <w:p w14:paraId="6F9B17E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1.8543</w:t>
            </w:r>
          </w:p>
        </w:tc>
        <w:tc>
          <w:tcPr>
            <w:tcW w:w="1350" w:type="dxa"/>
            <w:shd w:val="clear" w:color="auto" w:fill="FFFFFF"/>
            <w:vAlign w:val="center"/>
          </w:tcPr>
          <w:p w14:paraId="2BF0BF9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20.766</w:t>
            </w:r>
          </w:p>
        </w:tc>
        <w:tc>
          <w:tcPr>
            <w:tcW w:w="1530" w:type="dxa"/>
            <w:shd w:val="clear" w:color="auto" w:fill="FFFFFF"/>
            <w:tcMar>
              <w:top w:w="30" w:type="dxa"/>
              <w:left w:w="30" w:type="dxa"/>
              <w:bottom w:w="30" w:type="dxa"/>
              <w:right w:w="30" w:type="dxa"/>
            </w:tcMar>
            <w:vAlign w:val="center"/>
          </w:tcPr>
          <w:p w14:paraId="4DF24F5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65.472</w:t>
            </w:r>
          </w:p>
        </w:tc>
        <w:tc>
          <w:tcPr>
            <w:tcW w:w="1347" w:type="dxa"/>
            <w:shd w:val="clear" w:color="auto" w:fill="FFFFFF"/>
            <w:tcMar>
              <w:top w:w="30" w:type="dxa"/>
              <w:left w:w="30" w:type="dxa"/>
              <w:bottom w:w="30" w:type="dxa"/>
              <w:right w:w="30" w:type="dxa"/>
            </w:tcMar>
            <w:vAlign w:val="center"/>
          </w:tcPr>
          <w:p w14:paraId="63DA3D0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67.6519</w:t>
            </w:r>
          </w:p>
        </w:tc>
        <w:tc>
          <w:tcPr>
            <w:tcW w:w="1351" w:type="dxa"/>
            <w:shd w:val="clear" w:color="auto" w:fill="FFFFFF"/>
            <w:tcMar>
              <w:top w:w="30" w:type="dxa"/>
              <w:left w:w="30" w:type="dxa"/>
              <w:bottom w:w="30" w:type="dxa"/>
              <w:right w:w="30" w:type="dxa"/>
            </w:tcMar>
            <w:vAlign w:val="center"/>
          </w:tcPr>
          <w:p w14:paraId="46651F5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36.90</w:t>
            </w:r>
          </w:p>
        </w:tc>
      </w:tr>
      <w:tr w:rsidR="000920A7" w:rsidRPr="00241020" w14:paraId="4F93E761" w14:textId="77777777" w:rsidTr="000920A7">
        <w:trPr>
          <w:trHeight w:val="208"/>
        </w:trPr>
        <w:tc>
          <w:tcPr>
            <w:tcW w:w="1441" w:type="dxa"/>
            <w:shd w:val="clear" w:color="auto" w:fill="FFFFFF"/>
            <w:tcMar>
              <w:top w:w="30" w:type="dxa"/>
              <w:left w:w="30" w:type="dxa"/>
              <w:bottom w:w="30" w:type="dxa"/>
              <w:right w:w="30" w:type="dxa"/>
            </w:tcMar>
          </w:tcPr>
          <w:p w14:paraId="084F79E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Range </w:t>
            </w:r>
          </w:p>
        </w:tc>
        <w:tc>
          <w:tcPr>
            <w:tcW w:w="1531" w:type="dxa"/>
            <w:shd w:val="clear" w:color="auto" w:fill="FFFFFF"/>
            <w:tcMar>
              <w:top w:w="30" w:type="dxa"/>
              <w:left w:w="30" w:type="dxa"/>
              <w:bottom w:w="30" w:type="dxa"/>
              <w:right w:w="30" w:type="dxa"/>
            </w:tcMar>
          </w:tcPr>
          <w:p w14:paraId="6C05588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12.2804</w:t>
            </w:r>
          </w:p>
        </w:tc>
        <w:tc>
          <w:tcPr>
            <w:tcW w:w="1350" w:type="dxa"/>
            <w:shd w:val="clear" w:color="auto" w:fill="FFFFFF"/>
            <w:vAlign w:val="center"/>
          </w:tcPr>
          <w:p w14:paraId="2423292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35.700</w:t>
            </w:r>
          </w:p>
        </w:tc>
        <w:tc>
          <w:tcPr>
            <w:tcW w:w="1530" w:type="dxa"/>
            <w:shd w:val="clear" w:color="auto" w:fill="FFFFFF"/>
            <w:tcMar>
              <w:top w:w="30" w:type="dxa"/>
              <w:left w:w="30" w:type="dxa"/>
              <w:bottom w:w="30" w:type="dxa"/>
              <w:right w:w="30" w:type="dxa"/>
            </w:tcMar>
            <w:vAlign w:val="center"/>
          </w:tcPr>
          <w:p w14:paraId="73EEE12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24.63</w:t>
            </w:r>
          </w:p>
        </w:tc>
        <w:tc>
          <w:tcPr>
            <w:tcW w:w="1347" w:type="dxa"/>
            <w:shd w:val="clear" w:color="auto" w:fill="FFFFFF"/>
            <w:tcMar>
              <w:top w:w="30" w:type="dxa"/>
              <w:left w:w="30" w:type="dxa"/>
              <w:bottom w:w="30" w:type="dxa"/>
              <w:right w:w="30" w:type="dxa"/>
            </w:tcMar>
            <w:vAlign w:val="center"/>
          </w:tcPr>
          <w:p w14:paraId="2E41B95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87.1196</w:t>
            </w:r>
          </w:p>
        </w:tc>
        <w:tc>
          <w:tcPr>
            <w:tcW w:w="1351" w:type="dxa"/>
            <w:shd w:val="clear" w:color="auto" w:fill="FFFFFF"/>
            <w:tcMar>
              <w:top w:w="30" w:type="dxa"/>
              <w:left w:w="30" w:type="dxa"/>
              <w:bottom w:w="30" w:type="dxa"/>
              <w:right w:w="30" w:type="dxa"/>
            </w:tcMar>
            <w:vAlign w:val="center"/>
          </w:tcPr>
          <w:p w14:paraId="2A71173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61.033</w:t>
            </w:r>
          </w:p>
        </w:tc>
      </w:tr>
      <w:tr w:rsidR="000920A7" w:rsidRPr="00241020" w14:paraId="129854BD" w14:textId="77777777" w:rsidTr="000920A7">
        <w:trPr>
          <w:trHeight w:val="60"/>
        </w:trPr>
        <w:tc>
          <w:tcPr>
            <w:tcW w:w="1441" w:type="dxa"/>
            <w:shd w:val="clear" w:color="auto" w:fill="FFFFFF"/>
            <w:tcMar>
              <w:top w:w="30" w:type="dxa"/>
              <w:left w:w="30" w:type="dxa"/>
              <w:bottom w:w="30" w:type="dxa"/>
              <w:right w:w="30" w:type="dxa"/>
            </w:tcMar>
          </w:tcPr>
          <w:p w14:paraId="782044A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Minimum</w:t>
            </w:r>
          </w:p>
        </w:tc>
        <w:tc>
          <w:tcPr>
            <w:tcW w:w="1531" w:type="dxa"/>
            <w:shd w:val="clear" w:color="auto" w:fill="FFFFFF"/>
            <w:tcMar>
              <w:top w:w="30" w:type="dxa"/>
              <w:left w:w="30" w:type="dxa"/>
              <w:bottom w:w="30" w:type="dxa"/>
              <w:right w:w="30" w:type="dxa"/>
            </w:tcMar>
          </w:tcPr>
          <w:p w14:paraId="08F5F73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-5.7145</w:t>
            </w:r>
          </w:p>
        </w:tc>
        <w:tc>
          <w:tcPr>
            <w:tcW w:w="1350" w:type="dxa"/>
            <w:shd w:val="clear" w:color="auto" w:fill="FFFFFF"/>
            <w:vAlign w:val="center"/>
          </w:tcPr>
          <w:p w14:paraId="5F1A805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11.133</w:t>
            </w:r>
          </w:p>
        </w:tc>
        <w:tc>
          <w:tcPr>
            <w:tcW w:w="1530" w:type="dxa"/>
            <w:shd w:val="clear" w:color="auto" w:fill="FFFFFF"/>
            <w:tcMar>
              <w:top w:w="30" w:type="dxa"/>
              <w:left w:w="30" w:type="dxa"/>
              <w:bottom w:w="30" w:type="dxa"/>
              <w:right w:w="30" w:type="dxa"/>
            </w:tcMar>
            <w:vAlign w:val="center"/>
          </w:tcPr>
          <w:p w14:paraId="16BAE87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1.4611</w:t>
            </w:r>
          </w:p>
        </w:tc>
        <w:tc>
          <w:tcPr>
            <w:tcW w:w="1347" w:type="dxa"/>
            <w:shd w:val="clear" w:color="auto" w:fill="FFFFFF"/>
            <w:tcMar>
              <w:top w:w="30" w:type="dxa"/>
              <w:left w:w="30" w:type="dxa"/>
              <w:bottom w:w="30" w:type="dxa"/>
              <w:right w:w="30" w:type="dxa"/>
            </w:tcMar>
            <w:vAlign w:val="center"/>
          </w:tcPr>
          <w:p w14:paraId="1B74188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4.4569</w:t>
            </w:r>
          </w:p>
        </w:tc>
        <w:tc>
          <w:tcPr>
            <w:tcW w:w="1351" w:type="dxa"/>
            <w:shd w:val="clear" w:color="auto" w:fill="FFFFFF"/>
            <w:tcMar>
              <w:top w:w="30" w:type="dxa"/>
              <w:left w:w="30" w:type="dxa"/>
              <w:bottom w:w="30" w:type="dxa"/>
              <w:right w:w="30" w:type="dxa"/>
            </w:tcMar>
            <w:vAlign w:val="center"/>
          </w:tcPr>
          <w:p w14:paraId="4FDDFF4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20.367</w:t>
            </w:r>
          </w:p>
        </w:tc>
      </w:tr>
      <w:tr w:rsidR="000920A7" w:rsidRPr="00241020" w14:paraId="78D243DD" w14:textId="77777777" w:rsidTr="000920A7">
        <w:trPr>
          <w:trHeight w:val="50"/>
        </w:trPr>
        <w:tc>
          <w:tcPr>
            <w:tcW w:w="1441" w:type="dxa"/>
            <w:shd w:val="clear" w:color="auto" w:fill="FFFFFF"/>
            <w:tcMar>
              <w:top w:w="30" w:type="dxa"/>
              <w:left w:w="30" w:type="dxa"/>
              <w:bottom w:w="30" w:type="dxa"/>
              <w:right w:w="30" w:type="dxa"/>
            </w:tcMar>
          </w:tcPr>
          <w:p w14:paraId="78F7A4B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Maximum</w:t>
            </w:r>
          </w:p>
        </w:tc>
        <w:tc>
          <w:tcPr>
            <w:tcW w:w="1531" w:type="dxa"/>
            <w:shd w:val="clear" w:color="auto" w:fill="FFFFFF"/>
            <w:tcMar>
              <w:top w:w="30" w:type="dxa"/>
              <w:left w:w="30" w:type="dxa"/>
              <w:bottom w:w="30" w:type="dxa"/>
              <w:right w:w="30" w:type="dxa"/>
            </w:tcMar>
          </w:tcPr>
          <w:p w14:paraId="4F77A47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6.5658</w:t>
            </w:r>
          </w:p>
        </w:tc>
        <w:tc>
          <w:tcPr>
            <w:tcW w:w="1350" w:type="dxa"/>
            <w:shd w:val="clear" w:color="auto" w:fill="FFFFFF"/>
            <w:vAlign w:val="center"/>
          </w:tcPr>
          <w:p w14:paraId="3BEDB09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46.833</w:t>
            </w:r>
          </w:p>
        </w:tc>
        <w:tc>
          <w:tcPr>
            <w:tcW w:w="1530" w:type="dxa"/>
            <w:shd w:val="clear" w:color="auto" w:fill="FFFFFF"/>
            <w:tcMar>
              <w:top w:w="30" w:type="dxa"/>
              <w:left w:w="30" w:type="dxa"/>
              <w:bottom w:w="30" w:type="dxa"/>
              <w:right w:w="30" w:type="dxa"/>
            </w:tcMar>
            <w:vAlign w:val="center"/>
          </w:tcPr>
          <w:p w14:paraId="289D5E2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26.09</w:t>
            </w:r>
          </w:p>
        </w:tc>
        <w:tc>
          <w:tcPr>
            <w:tcW w:w="1347" w:type="dxa"/>
            <w:shd w:val="clear" w:color="auto" w:fill="FFFFFF"/>
            <w:tcMar>
              <w:top w:w="30" w:type="dxa"/>
              <w:left w:w="30" w:type="dxa"/>
              <w:bottom w:w="30" w:type="dxa"/>
              <w:right w:w="30" w:type="dxa"/>
            </w:tcMar>
            <w:vAlign w:val="center"/>
          </w:tcPr>
          <w:p w14:paraId="38313C2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91.576</w:t>
            </w:r>
          </w:p>
        </w:tc>
        <w:tc>
          <w:tcPr>
            <w:tcW w:w="1351" w:type="dxa"/>
            <w:shd w:val="clear" w:color="auto" w:fill="FFFFFF"/>
            <w:tcMar>
              <w:top w:w="30" w:type="dxa"/>
              <w:left w:w="30" w:type="dxa"/>
              <w:bottom w:w="30" w:type="dxa"/>
              <w:right w:w="30" w:type="dxa"/>
            </w:tcMar>
            <w:vAlign w:val="center"/>
          </w:tcPr>
          <w:p w14:paraId="53DDA36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81.400</w:t>
            </w:r>
          </w:p>
        </w:tc>
      </w:tr>
    </w:tbl>
    <w:p w14:paraId="35825DE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55896D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From Table 1, the average score of ROA was 1.9464% which represents the average commercial banks financial performance as measured by Return on Assets. The maximum and minimum values obtained with respect to ROA were 6.5658% and -5.7145% respectively. The range of all the variables in the sampled data was generally wide indicating a wide dispersion (spread) of the various measures of the variables under study. </w:t>
      </w:r>
    </w:p>
    <w:p w14:paraId="129EC976"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0A37F2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Capital adequacy had a mean of 23.46% and a maximum value of 46.83% both values being far much more beyond the minimum regulatory level set by CBK, currently at 14.5%. The minimum level of capital adequacy the banks ever recorded was 11.13%. Asset quality as measured by the ratio of non-performing loans to total loans and advances posted a mean of 8.04%, with a maximum value of 26.09% and a minimum value of 1.46%. The mean of 8.04% implies that on average for every ksh. 1 lend out by a commercial bank 8 cents ended up being declared non-performing (at extreme risk of being forfeited/lost). </w:t>
      </w:r>
    </w:p>
    <w:p w14:paraId="4B528384"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78C323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Earnings ability as measured by a ratio of net interest income to total operating income exhibited a mean of 65.95%, a maximum value of 91.58% and a minimum of 4.46%. The interpretation of </w:t>
      </w:r>
      <w:r w:rsidRPr="00241020">
        <w:rPr>
          <w:rFonts w:ascii="Times New Roman" w:hAnsi="Times New Roman" w:cs="Times New Roman"/>
          <w:sz w:val="24"/>
          <w:szCs w:val="24"/>
        </w:rPr>
        <w:lastRenderedPageBreak/>
        <w:t>this is that on average 65.95% of commercial banks’ total earnings were interest related income; income as a result of credit risk exposure. Liquidity averaged at 41.87% with maximum and minimum values of 81.40% and 20.37% respectively, a measure that is still above the CBK set minimum of 20%. This implies that on average commercial banks complied with liquidity requirements as regulated by the CBK.</w:t>
      </w:r>
    </w:p>
    <w:p w14:paraId="186EA0CD"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71B9CE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Normality Test</w:t>
      </w:r>
    </w:p>
    <w:p w14:paraId="295E5DB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 normally distributed data aids a researcher in making accurate and reliable conclusions. Shapiro-Wilk test and coefficient of skewness were used to test normality of the sampled data. The results of the test were as presented in Table 2.</w:t>
      </w:r>
    </w:p>
    <w:p w14:paraId="243E50F5"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5B49D2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2. Normality Values</w:t>
      </w:r>
    </w:p>
    <w:tbl>
      <w:tblPr>
        <w:tblW w:w="9576" w:type="dxa"/>
        <w:tblLayout w:type="fixed"/>
        <w:tblLook w:val="0000" w:firstRow="0" w:lastRow="0" w:firstColumn="0" w:lastColumn="0" w:noHBand="0" w:noVBand="0"/>
      </w:tblPr>
      <w:tblGrid>
        <w:gridCol w:w="2852"/>
        <w:gridCol w:w="1197"/>
        <w:gridCol w:w="1442"/>
        <w:gridCol w:w="1321"/>
        <w:gridCol w:w="1567"/>
        <w:gridCol w:w="1197"/>
      </w:tblGrid>
      <w:tr w:rsidR="000920A7" w:rsidRPr="00241020" w14:paraId="3566CDC4" w14:textId="77777777" w:rsidTr="000920A7">
        <w:tc>
          <w:tcPr>
            <w:tcW w:w="2852" w:type="dxa"/>
            <w:tcBorders>
              <w:top w:val="single" w:sz="4" w:space="0" w:color="000000"/>
              <w:bottom w:val="single" w:sz="4" w:space="0" w:color="000000"/>
            </w:tcBorders>
          </w:tcPr>
          <w:p w14:paraId="7CFE7679"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197" w:type="dxa"/>
            <w:tcBorders>
              <w:top w:val="single" w:sz="4" w:space="0" w:color="000000"/>
              <w:bottom w:val="single" w:sz="4" w:space="0" w:color="000000"/>
            </w:tcBorders>
          </w:tcPr>
          <w:p w14:paraId="491409D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ROA</w:t>
            </w:r>
          </w:p>
        </w:tc>
        <w:tc>
          <w:tcPr>
            <w:tcW w:w="1442" w:type="dxa"/>
            <w:tcBorders>
              <w:top w:val="single" w:sz="4" w:space="0" w:color="000000"/>
              <w:bottom w:val="single" w:sz="4" w:space="0" w:color="000000"/>
            </w:tcBorders>
          </w:tcPr>
          <w:p w14:paraId="20C9C5E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w:t>
            </w:r>
          </w:p>
        </w:tc>
        <w:tc>
          <w:tcPr>
            <w:tcW w:w="1321" w:type="dxa"/>
            <w:tcBorders>
              <w:top w:val="single" w:sz="4" w:space="0" w:color="000000"/>
              <w:bottom w:val="single" w:sz="4" w:space="0" w:color="000000"/>
            </w:tcBorders>
          </w:tcPr>
          <w:p w14:paraId="77B94DF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AQ</w:t>
            </w:r>
          </w:p>
        </w:tc>
        <w:tc>
          <w:tcPr>
            <w:tcW w:w="1567" w:type="dxa"/>
            <w:tcBorders>
              <w:top w:val="single" w:sz="4" w:space="0" w:color="000000"/>
              <w:bottom w:val="single" w:sz="4" w:space="0" w:color="000000"/>
            </w:tcBorders>
          </w:tcPr>
          <w:p w14:paraId="1AF0AE8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w:t>
            </w:r>
          </w:p>
        </w:tc>
        <w:tc>
          <w:tcPr>
            <w:tcW w:w="1197" w:type="dxa"/>
            <w:tcBorders>
              <w:top w:val="single" w:sz="4" w:space="0" w:color="000000"/>
              <w:bottom w:val="single" w:sz="4" w:space="0" w:color="000000"/>
            </w:tcBorders>
          </w:tcPr>
          <w:p w14:paraId="1E6575D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LA</w:t>
            </w:r>
          </w:p>
        </w:tc>
      </w:tr>
      <w:tr w:rsidR="000920A7" w:rsidRPr="00241020" w14:paraId="6202B278" w14:textId="77777777" w:rsidTr="000920A7">
        <w:tc>
          <w:tcPr>
            <w:tcW w:w="2852" w:type="dxa"/>
            <w:tcBorders>
              <w:top w:val="single" w:sz="4" w:space="0" w:color="000000"/>
            </w:tcBorders>
          </w:tcPr>
          <w:p w14:paraId="43F09A1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Shapiro-Wilk value</w:t>
            </w:r>
          </w:p>
        </w:tc>
        <w:tc>
          <w:tcPr>
            <w:tcW w:w="1197" w:type="dxa"/>
            <w:tcBorders>
              <w:top w:val="single" w:sz="4" w:space="0" w:color="000000"/>
            </w:tcBorders>
          </w:tcPr>
          <w:p w14:paraId="00534B0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0.963</w:t>
            </w:r>
          </w:p>
        </w:tc>
        <w:tc>
          <w:tcPr>
            <w:tcW w:w="1442" w:type="dxa"/>
            <w:tcBorders>
              <w:top w:val="single" w:sz="4" w:space="0" w:color="000000"/>
            </w:tcBorders>
          </w:tcPr>
          <w:p w14:paraId="1673198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0.943</w:t>
            </w:r>
          </w:p>
        </w:tc>
        <w:tc>
          <w:tcPr>
            <w:tcW w:w="1321" w:type="dxa"/>
            <w:tcBorders>
              <w:top w:val="single" w:sz="4" w:space="0" w:color="000000"/>
            </w:tcBorders>
          </w:tcPr>
          <w:p w14:paraId="58A60CE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0.970</w:t>
            </w:r>
          </w:p>
        </w:tc>
        <w:tc>
          <w:tcPr>
            <w:tcW w:w="1567" w:type="dxa"/>
            <w:tcBorders>
              <w:top w:val="single" w:sz="4" w:space="0" w:color="000000"/>
            </w:tcBorders>
          </w:tcPr>
          <w:p w14:paraId="754AEEF7"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0.930</w:t>
            </w:r>
          </w:p>
        </w:tc>
        <w:tc>
          <w:tcPr>
            <w:tcW w:w="1197" w:type="dxa"/>
            <w:tcBorders>
              <w:top w:val="single" w:sz="4" w:space="0" w:color="000000"/>
            </w:tcBorders>
          </w:tcPr>
          <w:p w14:paraId="56BE6A5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0.951</w:t>
            </w:r>
          </w:p>
        </w:tc>
      </w:tr>
      <w:tr w:rsidR="000920A7" w:rsidRPr="00241020" w14:paraId="076312C9" w14:textId="77777777" w:rsidTr="000920A7">
        <w:tc>
          <w:tcPr>
            <w:tcW w:w="2852" w:type="dxa"/>
          </w:tcPr>
          <w:p w14:paraId="1C85932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Sig. value</w:t>
            </w:r>
          </w:p>
        </w:tc>
        <w:tc>
          <w:tcPr>
            <w:tcW w:w="1197" w:type="dxa"/>
          </w:tcPr>
          <w:p w14:paraId="4B6A94F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0.221</w:t>
            </w:r>
          </w:p>
        </w:tc>
        <w:tc>
          <w:tcPr>
            <w:tcW w:w="1442" w:type="dxa"/>
          </w:tcPr>
          <w:p w14:paraId="52E2574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0.228</w:t>
            </w:r>
          </w:p>
        </w:tc>
        <w:tc>
          <w:tcPr>
            <w:tcW w:w="1321" w:type="dxa"/>
          </w:tcPr>
          <w:p w14:paraId="503AD61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0.388</w:t>
            </w:r>
          </w:p>
        </w:tc>
        <w:tc>
          <w:tcPr>
            <w:tcW w:w="1567" w:type="dxa"/>
          </w:tcPr>
          <w:p w14:paraId="7C34435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0.108</w:t>
            </w:r>
          </w:p>
        </w:tc>
        <w:tc>
          <w:tcPr>
            <w:tcW w:w="1197" w:type="dxa"/>
          </w:tcPr>
          <w:p w14:paraId="7C092F2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0.092</w:t>
            </w:r>
          </w:p>
        </w:tc>
      </w:tr>
      <w:tr w:rsidR="000920A7" w:rsidRPr="00241020" w14:paraId="7406AEAF" w14:textId="77777777" w:rsidTr="000920A7">
        <w:tc>
          <w:tcPr>
            <w:tcW w:w="2852" w:type="dxa"/>
            <w:tcBorders>
              <w:bottom w:val="single" w:sz="4" w:space="0" w:color="000000"/>
            </w:tcBorders>
          </w:tcPr>
          <w:p w14:paraId="7ED4693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Skewness</w:t>
            </w:r>
          </w:p>
        </w:tc>
        <w:tc>
          <w:tcPr>
            <w:tcW w:w="1197" w:type="dxa"/>
            <w:tcBorders>
              <w:bottom w:val="single" w:sz="4" w:space="0" w:color="000000"/>
            </w:tcBorders>
          </w:tcPr>
          <w:p w14:paraId="35D5EFD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-1.211</w:t>
            </w:r>
          </w:p>
        </w:tc>
        <w:tc>
          <w:tcPr>
            <w:tcW w:w="1442" w:type="dxa"/>
            <w:tcBorders>
              <w:bottom w:val="single" w:sz="4" w:space="0" w:color="000000"/>
            </w:tcBorders>
          </w:tcPr>
          <w:p w14:paraId="6B5E410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-1.289</w:t>
            </w:r>
          </w:p>
        </w:tc>
        <w:tc>
          <w:tcPr>
            <w:tcW w:w="1321" w:type="dxa"/>
            <w:tcBorders>
              <w:bottom w:val="single" w:sz="4" w:space="0" w:color="000000"/>
            </w:tcBorders>
          </w:tcPr>
          <w:p w14:paraId="19F0848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1.074</w:t>
            </w:r>
          </w:p>
        </w:tc>
        <w:tc>
          <w:tcPr>
            <w:tcW w:w="1567" w:type="dxa"/>
            <w:tcBorders>
              <w:bottom w:val="single" w:sz="4" w:space="0" w:color="000000"/>
            </w:tcBorders>
          </w:tcPr>
          <w:p w14:paraId="3B19F04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-1.785</w:t>
            </w:r>
          </w:p>
        </w:tc>
        <w:tc>
          <w:tcPr>
            <w:tcW w:w="1197" w:type="dxa"/>
            <w:tcBorders>
              <w:bottom w:val="single" w:sz="4" w:space="0" w:color="000000"/>
            </w:tcBorders>
          </w:tcPr>
          <w:p w14:paraId="6D23086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-1.289</w:t>
            </w:r>
          </w:p>
        </w:tc>
      </w:tr>
    </w:tbl>
    <w:p w14:paraId="3F686A3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From Table 4, all the p-values of Shapiro-Wilk test were greater than 0.05 (insignificant) hence the sampled data was normally distributed. The skewness values were also between -3 and +3, an indication that the sampled data for all the variables was normal and unbiased. </w:t>
      </w:r>
    </w:p>
    <w:p w14:paraId="23C0409D"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17B7F1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Autocorrelation Test</w:t>
      </w:r>
    </w:p>
    <w:p w14:paraId="19C71D6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Autocorrelation exists when the variances of the error terms are sequentially interdependent, a phenomenon that leads to biasness and inconsistency of parameter estimates. Durbin Watson (DW) score was employed where a DW score between 2 and 2.5 implies non-existence of autocorrelation. The results of the test were as presented in Table 3.</w:t>
      </w:r>
    </w:p>
    <w:p w14:paraId="06BEB01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C751487"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3. Durbin Watson Statistic Values</w:t>
      </w:r>
    </w:p>
    <w:tbl>
      <w:tblPr>
        <w:tblW w:w="8523"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865"/>
        <w:gridCol w:w="2329"/>
        <w:gridCol w:w="3329"/>
      </w:tblGrid>
      <w:tr w:rsidR="000920A7" w:rsidRPr="00241020" w14:paraId="531BDB76" w14:textId="77777777" w:rsidTr="000920A7">
        <w:trPr>
          <w:trHeight w:val="275"/>
        </w:trPr>
        <w:tc>
          <w:tcPr>
            <w:tcW w:w="2865" w:type="dxa"/>
            <w:tcBorders>
              <w:top w:val="single" w:sz="4" w:space="0" w:color="000000"/>
              <w:bottom w:val="single" w:sz="4" w:space="0" w:color="000000"/>
            </w:tcBorders>
          </w:tcPr>
          <w:p w14:paraId="12A15A2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Model </w:t>
            </w:r>
          </w:p>
        </w:tc>
        <w:tc>
          <w:tcPr>
            <w:tcW w:w="2329" w:type="dxa"/>
            <w:tcBorders>
              <w:top w:val="single" w:sz="4" w:space="0" w:color="000000"/>
              <w:bottom w:val="single" w:sz="4" w:space="0" w:color="000000"/>
            </w:tcBorders>
          </w:tcPr>
          <w:p w14:paraId="530C859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Durbin Watson value</w:t>
            </w:r>
          </w:p>
        </w:tc>
        <w:tc>
          <w:tcPr>
            <w:tcW w:w="3329" w:type="dxa"/>
            <w:tcBorders>
              <w:top w:val="single" w:sz="4" w:space="0" w:color="000000"/>
              <w:bottom w:val="single" w:sz="4" w:space="0" w:color="000000"/>
            </w:tcBorders>
          </w:tcPr>
          <w:p w14:paraId="226D387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Status</w:t>
            </w:r>
          </w:p>
        </w:tc>
      </w:tr>
      <w:tr w:rsidR="000920A7" w:rsidRPr="00241020" w14:paraId="4AA79182" w14:textId="77777777" w:rsidTr="000920A7">
        <w:trPr>
          <w:trHeight w:val="291"/>
        </w:trPr>
        <w:tc>
          <w:tcPr>
            <w:tcW w:w="2865" w:type="dxa"/>
          </w:tcPr>
          <w:p w14:paraId="6EBF1A7A"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2329" w:type="dxa"/>
          </w:tcPr>
          <w:p w14:paraId="3467A7A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2.419</w:t>
            </w:r>
          </w:p>
        </w:tc>
        <w:tc>
          <w:tcPr>
            <w:tcW w:w="3329" w:type="dxa"/>
          </w:tcPr>
          <w:p w14:paraId="0797190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Absence of  autocorrelation</w:t>
            </w:r>
          </w:p>
        </w:tc>
      </w:tr>
    </w:tbl>
    <w:p w14:paraId="1986070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3 shows that the Durbin Watson values for the model was 2.419 implying absence of autocorrelation in the model since the obtained value is between 2 and 2.5.</w:t>
      </w:r>
    </w:p>
    <w:p w14:paraId="45C7CF5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D69060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Heteroskedasticity Test</w:t>
      </w:r>
    </w:p>
    <w:p w14:paraId="61183B5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Heteroskedasticity occurs in a situation where the variance of the error term is not constant in each period and for all values of the predictor variables or when some important variables are omitted from a model. In this study, heteroskedasticity was tested by performing ARCH test to determine if the residuals had constant variance. Heteroskedasticity would be present if the computed p-value is less than 0.05 at 5% significance level. The results obtained were as presented in Table 4.</w:t>
      </w:r>
    </w:p>
    <w:p w14:paraId="79A85BED"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ADB9A9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4. ARCH Test for Heteroskedasticity</w:t>
      </w:r>
    </w:p>
    <w:tbl>
      <w:tblPr>
        <w:tblW w:w="9576"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935"/>
        <w:gridCol w:w="1998"/>
        <w:gridCol w:w="1998"/>
        <w:gridCol w:w="1998"/>
        <w:gridCol w:w="1647"/>
      </w:tblGrid>
      <w:tr w:rsidR="000920A7" w:rsidRPr="00241020" w14:paraId="68D0C9BF" w14:textId="77777777" w:rsidTr="000920A7">
        <w:tc>
          <w:tcPr>
            <w:tcW w:w="1935" w:type="dxa"/>
            <w:tcBorders>
              <w:top w:val="single" w:sz="4" w:space="0" w:color="000000"/>
              <w:bottom w:val="single" w:sz="4" w:space="0" w:color="000000"/>
            </w:tcBorders>
          </w:tcPr>
          <w:p w14:paraId="65C59619"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998" w:type="dxa"/>
            <w:tcBorders>
              <w:top w:val="single" w:sz="4" w:space="0" w:color="000000"/>
              <w:bottom w:val="single" w:sz="4" w:space="0" w:color="000000"/>
            </w:tcBorders>
          </w:tcPr>
          <w:p w14:paraId="681C2CB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F-statistic</w:t>
            </w:r>
          </w:p>
        </w:tc>
        <w:tc>
          <w:tcPr>
            <w:tcW w:w="1998" w:type="dxa"/>
            <w:tcBorders>
              <w:top w:val="single" w:sz="4" w:space="0" w:color="000000"/>
              <w:bottom w:val="single" w:sz="4" w:space="0" w:color="000000"/>
            </w:tcBorders>
          </w:tcPr>
          <w:p w14:paraId="1BECA7C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p-value</w:t>
            </w:r>
          </w:p>
        </w:tc>
        <w:tc>
          <w:tcPr>
            <w:tcW w:w="1998" w:type="dxa"/>
            <w:tcBorders>
              <w:top w:val="single" w:sz="4" w:space="0" w:color="000000"/>
              <w:bottom w:val="single" w:sz="4" w:space="0" w:color="000000"/>
            </w:tcBorders>
          </w:tcPr>
          <w:p w14:paraId="60ED265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Obs*R-squared</w:t>
            </w:r>
          </w:p>
        </w:tc>
        <w:tc>
          <w:tcPr>
            <w:tcW w:w="1647" w:type="dxa"/>
            <w:tcBorders>
              <w:top w:val="single" w:sz="4" w:space="0" w:color="000000"/>
              <w:bottom w:val="single" w:sz="4" w:space="0" w:color="000000"/>
            </w:tcBorders>
          </w:tcPr>
          <w:p w14:paraId="04E5393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P-value</w:t>
            </w:r>
          </w:p>
        </w:tc>
      </w:tr>
      <w:tr w:rsidR="000920A7" w:rsidRPr="00241020" w14:paraId="1968E26C" w14:textId="77777777" w:rsidTr="000920A7">
        <w:tc>
          <w:tcPr>
            <w:tcW w:w="1935" w:type="dxa"/>
            <w:tcBorders>
              <w:top w:val="single" w:sz="4" w:space="0" w:color="000000"/>
            </w:tcBorders>
          </w:tcPr>
          <w:p w14:paraId="2CD88B4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Model</w:t>
            </w:r>
          </w:p>
        </w:tc>
        <w:tc>
          <w:tcPr>
            <w:tcW w:w="1998" w:type="dxa"/>
            <w:tcBorders>
              <w:top w:val="single" w:sz="4" w:space="0" w:color="000000"/>
            </w:tcBorders>
          </w:tcPr>
          <w:p w14:paraId="0A63723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0.033092</w:t>
            </w:r>
          </w:p>
        </w:tc>
        <w:tc>
          <w:tcPr>
            <w:tcW w:w="1998" w:type="dxa"/>
            <w:tcBorders>
              <w:top w:val="single" w:sz="4" w:space="0" w:color="000000"/>
            </w:tcBorders>
          </w:tcPr>
          <w:p w14:paraId="2422736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0.856507</w:t>
            </w:r>
          </w:p>
        </w:tc>
        <w:tc>
          <w:tcPr>
            <w:tcW w:w="1998" w:type="dxa"/>
            <w:tcBorders>
              <w:top w:val="single" w:sz="4" w:space="0" w:color="000000"/>
            </w:tcBorders>
          </w:tcPr>
          <w:p w14:paraId="58B1860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0.034604</w:t>
            </w:r>
          </w:p>
        </w:tc>
        <w:tc>
          <w:tcPr>
            <w:tcW w:w="1647" w:type="dxa"/>
            <w:tcBorders>
              <w:top w:val="single" w:sz="4" w:space="0" w:color="000000"/>
            </w:tcBorders>
          </w:tcPr>
          <w:p w14:paraId="2D6F144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0.852428</w:t>
            </w:r>
          </w:p>
        </w:tc>
      </w:tr>
    </w:tbl>
    <w:p w14:paraId="67C316C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results on table 4 indicate that the p-value of F-statistic for the Model was 0.852428&gt;0.05 hence absence of heteroskedasticity since the computed p-value was greater than the critical value at 5% significance level.</w:t>
      </w:r>
    </w:p>
    <w:p w14:paraId="424DF6C9"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40147B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lastRenderedPageBreak/>
        <w:t>Multicollinearity Test</w:t>
      </w:r>
    </w:p>
    <w:p w14:paraId="002961B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purpose of multicollinearity test was to find out whether it was possible to isolate the effect of each independent variable adopted in the study. Incidence and degree of multicollinearity if any was tested using Variance Inflation Factor (VIF). </w:t>
      </w:r>
    </w:p>
    <w:p w14:paraId="4E969DB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32C84F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5. Variance Inflation Factor Estimates</w:t>
      </w:r>
    </w:p>
    <w:tbl>
      <w:tblPr>
        <w:tblW w:w="9576"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629"/>
        <w:gridCol w:w="1203"/>
        <w:gridCol w:w="1356"/>
        <w:gridCol w:w="1356"/>
        <w:gridCol w:w="1266"/>
        <w:gridCol w:w="2766"/>
      </w:tblGrid>
      <w:tr w:rsidR="000920A7" w:rsidRPr="00241020" w14:paraId="1F7751A9" w14:textId="77777777" w:rsidTr="000920A7">
        <w:trPr>
          <w:trHeight w:val="282"/>
        </w:trPr>
        <w:tc>
          <w:tcPr>
            <w:tcW w:w="1629" w:type="dxa"/>
            <w:tcBorders>
              <w:top w:val="single" w:sz="4" w:space="0" w:color="000000"/>
              <w:bottom w:val="single" w:sz="4" w:space="0" w:color="000000"/>
            </w:tcBorders>
          </w:tcPr>
          <w:p w14:paraId="5DF4DA28"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203" w:type="dxa"/>
            <w:tcBorders>
              <w:top w:val="single" w:sz="4" w:space="0" w:color="000000"/>
              <w:bottom w:val="single" w:sz="4" w:space="0" w:color="000000"/>
            </w:tcBorders>
          </w:tcPr>
          <w:p w14:paraId="15620AC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w:t>
            </w:r>
          </w:p>
        </w:tc>
        <w:tc>
          <w:tcPr>
            <w:tcW w:w="1356" w:type="dxa"/>
            <w:tcBorders>
              <w:top w:val="single" w:sz="4" w:space="0" w:color="000000"/>
              <w:bottom w:val="single" w:sz="4" w:space="0" w:color="000000"/>
            </w:tcBorders>
          </w:tcPr>
          <w:p w14:paraId="6D43268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AQ</w:t>
            </w:r>
          </w:p>
        </w:tc>
        <w:tc>
          <w:tcPr>
            <w:tcW w:w="1356" w:type="dxa"/>
            <w:tcBorders>
              <w:top w:val="single" w:sz="4" w:space="0" w:color="000000"/>
              <w:bottom w:val="single" w:sz="4" w:space="0" w:color="000000"/>
            </w:tcBorders>
          </w:tcPr>
          <w:p w14:paraId="442A5E37"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w:t>
            </w:r>
          </w:p>
        </w:tc>
        <w:tc>
          <w:tcPr>
            <w:tcW w:w="1266" w:type="dxa"/>
            <w:tcBorders>
              <w:top w:val="single" w:sz="4" w:space="0" w:color="000000"/>
              <w:bottom w:val="single" w:sz="4" w:space="0" w:color="000000"/>
            </w:tcBorders>
          </w:tcPr>
          <w:p w14:paraId="286D34F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LA</w:t>
            </w:r>
          </w:p>
        </w:tc>
        <w:tc>
          <w:tcPr>
            <w:tcW w:w="2766" w:type="dxa"/>
            <w:tcBorders>
              <w:top w:val="single" w:sz="4" w:space="0" w:color="000000"/>
              <w:bottom w:val="single" w:sz="4" w:space="0" w:color="000000"/>
            </w:tcBorders>
          </w:tcPr>
          <w:p w14:paraId="0096423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Status</w:t>
            </w:r>
          </w:p>
        </w:tc>
      </w:tr>
      <w:tr w:rsidR="000920A7" w:rsidRPr="00241020" w14:paraId="6347E7D4" w14:textId="77777777" w:rsidTr="000920A7">
        <w:trPr>
          <w:trHeight w:val="282"/>
        </w:trPr>
        <w:tc>
          <w:tcPr>
            <w:tcW w:w="1629" w:type="dxa"/>
            <w:tcBorders>
              <w:top w:val="single" w:sz="4" w:space="0" w:color="000000"/>
            </w:tcBorders>
          </w:tcPr>
          <w:p w14:paraId="3F8488C7"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Model </w:t>
            </w:r>
          </w:p>
        </w:tc>
        <w:tc>
          <w:tcPr>
            <w:tcW w:w="1203" w:type="dxa"/>
            <w:tcBorders>
              <w:top w:val="single" w:sz="4" w:space="0" w:color="000000"/>
            </w:tcBorders>
          </w:tcPr>
          <w:p w14:paraId="5A800B1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1.494</w:t>
            </w:r>
          </w:p>
        </w:tc>
        <w:tc>
          <w:tcPr>
            <w:tcW w:w="1356" w:type="dxa"/>
            <w:tcBorders>
              <w:top w:val="single" w:sz="4" w:space="0" w:color="000000"/>
            </w:tcBorders>
          </w:tcPr>
          <w:p w14:paraId="7D36CDA4"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1.074</w:t>
            </w:r>
          </w:p>
        </w:tc>
        <w:tc>
          <w:tcPr>
            <w:tcW w:w="1356" w:type="dxa"/>
            <w:tcBorders>
              <w:top w:val="single" w:sz="4" w:space="0" w:color="000000"/>
            </w:tcBorders>
          </w:tcPr>
          <w:p w14:paraId="3A7C0DA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4.366</w:t>
            </w:r>
          </w:p>
        </w:tc>
        <w:tc>
          <w:tcPr>
            <w:tcW w:w="1266" w:type="dxa"/>
            <w:tcBorders>
              <w:top w:val="single" w:sz="4" w:space="0" w:color="000000"/>
            </w:tcBorders>
          </w:tcPr>
          <w:p w14:paraId="4425A4D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4.123</w:t>
            </w:r>
          </w:p>
        </w:tc>
        <w:tc>
          <w:tcPr>
            <w:tcW w:w="2766" w:type="dxa"/>
            <w:tcBorders>
              <w:top w:val="single" w:sz="4" w:space="0" w:color="000000"/>
            </w:tcBorders>
          </w:tcPr>
          <w:p w14:paraId="7332147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 multicollinearity</w:t>
            </w:r>
          </w:p>
        </w:tc>
      </w:tr>
    </w:tbl>
    <w:p w14:paraId="58959EA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Based on results in Table 5 the VIF values ranged between 4.366 and 1.074 which are less than 10 hence absence of multicollinearity. </w:t>
      </w:r>
    </w:p>
    <w:p w14:paraId="7EF58446" w14:textId="77777777" w:rsidR="000920A7" w:rsidRPr="00241020" w:rsidRDefault="000920A7" w:rsidP="00CC117C">
      <w:pPr>
        <w:tabs>
          <w:tab w:val="left" w:pos="9000"/>
        </w:tabs>
        <w:ind w:right="90"/>
        <w:jc w:val="both"/>
        <w:rPr>
          <w:rFonts w:ascii="Times New Roman" w:hAnsi="Times New Roman" w:cs="Times New Roman"/>
          <w:color w:val="FF0000"/>
          <w:sz w:val="24"/>
          <w:szCs w:val="24"/>
        </w:rPr>
      </w:pPr>
    </w:p>
    <w:p w14:paraId="2BE0766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Correlation</w:t>
      </w:r>
    </w:p>
    <w:p w14:paraId="5D2C1D5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applied Pearson Product Moment Correlation coefficient (R) in determining the presence and the strength of the relationship between individual variables at 5% significance level. The results of the correlation analysis were as presented in Table 6.</w:t>
      </w:r>
    </w:p>
    <w:p w14:paraId="006DB7F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C367AA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Table 6. Pearson Correlation Value for Model </w:t>
      </w:r>
    </w:p>
    <w:tbl>
      <w:tblPr>
        <w:tblW w:w="942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791"/>
        <w:gridCol w:w="1432"/>
        <w:gridCol w:w="1432"/>
        <w:gridCol w:w="1432"/>
        <w:gridCol w:w="1432"/>
        <w:gridCol w:w="901"/>
      </w:tblGrid>
      <w:tr w:rsidR="000920A7" w:rsidRPr="00241020" w14:paraId="47D37B67" w14:textId="77777777" w:rsidTr="000920A7">
        <w:trPr>
          <w:trHeight w:val="40"/>
        </w:trPr>
        <w:tc>
          <w:tcPr>
            <w:tcW w:w="2791" w:type="dxa"/>
            <w:tcBorders>
              <w:top w:val="single" w:sz="4" w:space="0" w:color="000000"/>
              <w:bottom w:val="single" w:sz="4" w:space="0" w:color="000000"/>
            </w:tcBorders>
            <w:shd w:val="clear" w:color="auto" w:fill="FFFFFF"/>
            <w:tcMar>
              <w:top w:w="30" w:type="dxa"/>
              <w:left w:w="30" w:type="dxa"/>
              <w:bottom w:w="30" w:type="dxa"/>
              <w:right w:w="30" w:type="dxa"/>
            </w:tcMar>
          </w:tcPr>
          <w:p w14:paraId="210B69C7"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432" w:type="dxa"/>
            <w:tcBorders>
              <w:top w:val="single" w:sz="4" w:space="0" w:color="000000"/>
              <w:bottom w:val="single" w:sz="4" w:space="0" w:color="000000"/>
            </w:tcBorders>
            <w:shd w:val="clear" w:color="auto" w:fill="FFFFFF"/>
            <w:tcMar>
              <w:top w:w="30" w:type="dxa"/>
              <w:left w:w="30" w:type="dxa"/>
              <w:bottom w:w="30" w:type="dxa"/>
              <w:right w:w="30" w:type="dxa"/>
            </w:tcMar>
          </w:tcPr>
          <w:p w14:paraId="4DE5BCD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ROA</w:t>
            </w:r>
          </w:p>
        </w:tc>
        <w:tc>
          <w:tcPr>
            <w:tcW w:w="1432" w:type="dxa"/>
            <w:tcBorders>
              <w:top w:val="single" w:sz="4" w:space="0" w:color="000000"/>
              <w:bottom w:val="single" w:sz="4" w:space="0" w:color="000000"/>
            </w:tcBorders>
            <w:shd w:val="clear" w:color="auto" w:fill="FFFFFF"/>
            <w:tcMar>
              <w:top w:w="30" w:type="dxa"/>
              <w:left w:w="30" w:type="dxa"/>
              <w:bottom w:w="30" w:type="dxa"/>
              <w:right w:w="30" w:type="dxa"/>
            </w:tcMar>
          </w:tcPr>
          <w:p w14:paraId="018B4A0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w:t>
            </w:r>
          </w:p>
        </w:tc>
        <w:tc>
          <w:tcPr>
            <w:tcW w:w="1432" w:type="dxa"/>
            <w:tcBorders>
              <w:top w:val="single" w:sz="4" w:space="0" w:color="000000"/>
              <w:bottom w:val="single" w:sz="4" w:space="0" w:color="000000"/>
            </w:tcBorders>
            <w:shd w:val="clear" w:color="auto" w:fill="FFFFFF"/>
            <w:tcMar>
              <w:top w:w="30" w:type="dxa"/>
              <w:left w:w="30" w:type="dxa"/>
              <w:bottom w:w="30" w:type="dxa"/>
              <w:right w:w="30" w:type="dxa"/>
            </w:tcMar>
          </w:tcPr>
          <w:p w14:paraId="57A2F71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AQ</w:t>
            </w:r>
          </w:p>
        </w:tc>
        <w:tc>
          <w:tcPr>
            <w:tcW w:w="1432" w:type="dxa"/>
            <w:tcBorders>
              <w:top w:val="single" w:sz="4" w:space="0" w:color="000000"/>
              <w:bottom w:val="single" w:sz="4" w:space="0" w:color="000000"/>
            </w:tcBorders>
            <w:shd w:val="clear" w:color="auto" w:fill="FFFFFF"/>
            <w:tcMar>
              <w:top w:w="30" w:type="dxa"/>
              <w:left w:w="30" w:type="dxa"/>
              <w:bottom w:w="30" w:type="dxa"/>
              <w:right w:w="30" w:type="dxa"/>
            </w:tcMar>
          </w:tcPr>
          <w:p w14:paraId="21EEB27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w:t>
            </w:r>
          </w:p>
        </w:tc>
        <w:tc>
          <w:tcPr>
            <w:tcW w:w="901" w:type="dxa"/>
            <w:tcBorders>
              <w:top w:val="single" w:sz="4" w:space="0" w:color="000000"/>
              <w:bottom w:val="single" w:sz="4" w:space="0" w:color="000000"/>
            </w:tcBorders>
            <w:shd w:val="clear" w:color="auto" w:fill="FFFFFF"/>
            <w:tcMar>
              <w:top w:w="30" w:type="dxa"/>
              <w:left w:w="30" w:type="dxa"/>
              <w:bottom w:w="30" w:type="dxa"/>
              <w:right w:w="30" w:type="dxa"/>
            </w:tcMar>
          </w:tcPr>
          <w:p w14:paraId="5D41FEA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LA</w:t>
            </w:r>
          </w:p>
        </w:tc>
      </w:tr>
      <w:tr w:rsidR="000920A7" w:rsidRPr="00241020" w14:paraId="31D11626" w14:textId="77777777" w:rsidTr="000920A7">
        <w:trPr>
          <w:trHeight w:val="40"/>
        </w:trPr>
        <w:tc>
          <w:tcPr>
            <w:tcW w:w="2791" w:type="dxa"/>
            <w:tcBorders>
              <w:top w:val="single" w:sz="4" w:space="0" w:color="000000"/>
            </w:tcBorders>
            <w:shd w:val="clear" w:color="auto" w:fill="FFFFFF"/>
            <w:tcMar>
              <w:top w:w="30" w:type="dxa"/>
              <w:left w:w="30" w:type="dxa"/>
              <w:bottom w:w="30" w:type="dxa"/>
              <w:right w:w="30" w:type="dxa"/>
            </w:tcMar>
          </w:tcPr>
          <w:p w14:paraId="1731E86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Pearson Correlation</w:t>
            </w:r>
          </w:p>
        </w:tc>
        <w:tc>
          <w:tcPr>
            <w:tcW w:w="1432" w:type="dxa"/>
            <w:tcBorders>
              <w:top w:val="single" w:sz="4" w:space="0" w:color="000000"/>
            </w:tcBorders>
            <w:shd w:val="clear" w:color="auto" w:fill="FFFFFF"/>
            <w:tcMar>
              <w:top w:w="30" w:type="dxa"/>
              <w:left w:w="30" w:type="dxa"/>
              <w:bottom w:w="30" w:type="dxa"/>
              <w:right w:w="30" w:type="dxa"/>
            </w:tcMar>
            <w:vAlign w:val="center"/>
          </w:tcPr>
          <w:p w14:paraId="70AC691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w:t>
            </w:r>
          </w:p>
        </w:tc>
        <w:tc>
          <w:tcPr>
            <w:tcW w:w="1432" w:type="dxa"/>
            <w:tcBorders>
              <w:top w:val="single" w:sz="4" w:space="0" w:color="000000"/>
            </w:tcBorders>
            <w:shd w:val="clear" w:color="auto" w:fill="FFFFFF"/>
            <w:tcMar>
              <w:top w:w="30" w:type="dxa"/>
              <w:left w:w="30" w:type="dxa"/>
              <w:bottom w:w="30" w:type="dxa"/>
              <w:right w:w="30" w:type="dxa"/>
            </w:tcMar>
            <w:vAlign w:val="center"/>
          </w:tcPr>
          <w:p w14:paraId="214781E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-0.159</w:t>
            </w:r>
          </w:p>
        </w:tc>
        <w:tc>
          <w:tcPr>
            <w:tcW w:w="1432" w:type="dxa"/>
            <w:tcBorders>
              <w:top w:val="single" w:sz="4" w:space="0" w:color="000000"/>
            </w:tcBorders>
            <w:shd w:val="clear" w:color="auto" w:fill="FFFFFF"/>
            <w:tcMar>
              <w:top w:w="30" w:type="dxa"/>
              <w:left w:w="30" w:type="dxa"/>
              <w:bottom w:w="30" w:type="dxa"/>
              <w:right w:w="30" w:type="dxa"/>
            </w:tcMar>
            <w:vAlign w:val="center"/>
          </w:tcPr>
          <w:p w14:paraId="4F4E39F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-0.360</w:t>
            </w:r>
          </w:p>
        </w:tc>
        <w:tc>
          <w:tcPr>
            <w:tcW w:w="1432" w:type="dxa"/>
            <w:tcBorders>
              <w:top w:val="single" w:sz="4" w:space="0" w:color="000000"/>
            </w:tcBorders>
            <w:shd w:val="clear" w:color="auto" w:fill="FFFFFF"/>
            <w:tcMar>
              <w:top w:w="30" w:type="dxa"/>
              <w:left w:w="30" w:type="dxa"/>
              <w:bottom w:w="30" w:type="dxa"/>
              <w:right w:w="30" w:type="dxa"/>
            </w:tcMar>
            <w:vAlign w:val="center"/>
          </w:tcPr>
          <w:p w14:paraId="0713103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-0.313</w:t>
            </w:r>
          </w:p>
        </w:tc>
        <w:tc>
          <w:tcPr>
            <w:tcW w:w="901" w:type="dxa"/>
            <w:tcBorders>
              <w:top w:val="single" w:sz="4" w:space="0" w:color="000000"/>
            </w:tcBorders>
            <w:shd w:val="clear" w:color="auto" w:fill="FFFFFF"/>
            <w:tcMar>
              <w:top w:w="30" w:type="dxa"/>
              <w:left w:w="30" w:type="dxa"/>
              <w:bottom w:w="30" w:type="dxa"/>
              <w:right w:w="30" w:type="dxa"/>
            </w:tcMar>
            <w:vAlign w:val="center"/>
          </w:tcPr>
          <w:p w14:paraId="016243D6"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0.626</w:t>
            </w:r>
          </w:p>
        </w:tc>
      </w:tr>
      <w:tr w:rsidR="000920A7" w:rsidRPr="00241020" w14:paraId="31D7C1AF" w14:textId="77777777" w:rsidTr="000920A7">
        <w:trPr>
          <w:trHeight w:val="50"/>
        </w:trPr>
        <w:tc>
          <w:tcPr>
            <w:tcW w:w="2791" w:type="dxa"/>
            <w:shd w:val="clear" w:color="auto" w:fill="FFFFFF"/>
            <w:tcMar>
              <w:top w:w="30" w:type="dxa"/>
              <w:left w:w="30" w:type="dxa"/>
              <w:bottom w:w="30" w:type="dxa"/>
              <w:right w:w="30" w:type="dxa"/>
            </w:tcMar>
          </w:tcPr>
          <w:p w14:paraId="3D4B8C7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Sig. (2-tailed)</w:t>
            </w:r>
          </w:p>
        </w:tc>
        <w:tc>
          <w:tcPr>
            <w:tcW w:w="1432" w:type="dxa"/>
            <w:shd w:val="clear" w:color="auto" w:fill="FFFFFF"/>
            <w:tcMar>
              <w:top w:w="30" w:type="dxa"/>
              <w:left w:w="30" w:type="dxa"/>
              <w:bottom w:w="30" w:type="dxa"/>
              <w:right w:w="30" w:type="dxa"/>
            </w:tcMar>
          </w:tcPr>
          <w:p w14:paraId="16599734"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1432" w:type="dxa"/>
            <w:shd w:val="clear" w:color="auto" w:fill="FFFFFF"/>
            <w:tcMar>
              <w:top w:w="30" w:type="dxa"/>
              <w:left w:w="30" w:type="dxa"/>
              <w:bottom w:w="30" w:type="dxa"/>
              <w:right w:w="30" w:type="dxa"/>
            </w:tcMar>
            <w:vAlign w:val="center"/>
          </w:tcPr>
          <w:p w14:paraId="060A646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0.332</w:t>
            </w:r>
          </w:p>
        </w:tc>
        <w:tc>
          <w:tcPr>
            <w:tcW w:w="1432" w:type="dxa"/>
            <w:shd w:val="clear" w:color="auto" w:fill="FFFFFF"/>
            <w:tcMar>
              <w:top w:w="30" w:type="dxa"/>
              <w:left w:w="30" w:type="dxa"/>
              <w:bottom w:w="30" w:type="dxa"/>
              <w:right w:w="30" w:type="dxa"/>
            </w:tcMar>
            <w:vAlign w:val="center"/>
          </w:tcPr>
          <w:p w14:paraId="57B9C9C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0.024</w:t>
            </w:r>
          </w:p>
        </w:tc>
        <w:tc>
          <w:tcPr>
            <w:tcW w:w="1432" w:type="dxa"/>
            <w:shd w:val="clear" w:color="auto" w:fill="FFFFFF"/>
            <w:tcMar>
              <w:top w:w="30" w:type="dxa"/>
              <w:left w:w="30" w:type="dxa"/>
              <w:bottom w:w="30" w:type="dxa"/>
              <w:right w:w="30" w:type="dxa"/>
            </w:tcMar>
            <w:vAlign w:val="center"/>
          </w:tcPr>
          <w:p w14:paraId="0D7FEB9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0.036</w:t>
            </w:r>
          </w:p>
        </w:tc>
        <w:tc>
          <w:tcPr>
            <w:tcW w:w="901" w:type="dxa"/>
            <w:shd w:val="clear" w:color="auto" w:fill="FFFFFF"/>
            <w:tcMar>
              <w:top w:w="30" w:type="dxa"/>
              <w:left w:w="30" w:type="dxa"/>
              <w:bottom w:w="30" w:type="dxa"/>
              <w:right w:w="30" w:type="dxa"/>
            </w:tcMar>
            <w:vAlign w:val="center"/>
          </w:tcPr>
          <w:p w14:paraId="7F7E783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w:t>
            </w:r>
          </w:p>
        </w:tc>
      </w:tr>
      <w:tr w:rsidR="000920A7" w:rsidRPr="00241020" w14:paraId="5EC8A9C1" w14:textId="77777777" w:rsidTr="000920A7">
        <w:trPr>
          <w:trHeight w:val="50"/>
        </w:trPr>
        <w:tc>
          <w:tcPr>
            <w:tcW w:w="2791" w:type="dxa"/>
            <w:shd w:val="clear" w:color="auto" w:fill="FFFFFF"/>
            <w:tcMar>
              <w:top w:w="30" w:type="dxa"/>
              <w:left w:w="30" w:type="dxa"/>
              <w:bottom w:w="30" w:type="dxa"/>
              <w:right w:w="30" w:type="dxa"/>
            </w:tcMar>
          </w:tcPr>
          <w:p w14:paraId="3D2E246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w:t>
            </w:r>
          </w:p>
        </w:tc>
        <w:tc>
          <w:tcPr>
            <w:tcW w:w="1432" w:type="dxa"/>
            <w:shd w:val="clear" w:color="auto" w:fill="FFFFFF"/>
            <w:tcMar>
              <w:top w:w="30" w:type="dxa"/>
              <w:left w:w="30" w:type="dxa"/>
              <w:bottom w:w="30" w:type="dxa"/>
              <w:right w:w="30" w:type="dxa"/>
            </w:tcMar>
            <w:vAlign w:val="center"/>
          </w:tcPr>
          <w:p w14:paraId="2E3838E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39</w:t>
            </w:r>
          </w:p>
        </w:tc>
        <w:tc>
          <w:tcPr>
            <w:tcW w:w="1432" w:type="dxa"/>
            <w:shd w:val="clear" w:color="auto" w:fill="FFFFFF"/>
            <w:tcMar>
              <w:top w:w="30" w:type="dxa"/>
              <w:left w:w="30" w:type="dxa"/>
              <w:bottom w:w="30" w:type="dxa"/>
              <w:right w:w="30" w:type="dxa"/>
            </w:tcMar>
            <w:vAlign w:val="center"/>
          </w:tcPr>
          <w:p w14:paraId="3DEAA39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39</w:t>
            </w:r>
          </w:p>
        </w:tc>
        <w:tc>
          <w:tcPr>
            <w:tcW w:w="1432" w:type="dxa"/>
            <w:shd w:val="clear" w:color="auto" w:fill="FFFFFF"/>
            <w:tcMar>
              <w:top w:w="30" w:type="dxa"/>
              <w:left w:w="30" w:type="dxa"/>
              <w:bottom w:w="30" w:type="dxa"/>
              <w:right w:w="30" w:type="dxa"/>
            </w:tcMar>
            <w:vAlign w:val="center"/>
          </w:tcPr>
          <w:p w14:paraId="6D92DD3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39</w:t>
            </w:r>
          </w:p>
        </w:tc>
        <w:tc>
          <w:tcPr>
            <w:tcW w:w="1432" w:type="dxa"/>
            <w:shd w:val="clear" w:color="auto" w:fill="FFFFFF"/>
            <w:tcMar>
              <w:top w:w="30" w:type="dxa"/>
              <w:left w:w="30" w:type="dxa"/>
              <w:bottom w:w="30" w:type="dxa"/>
              <w:right w:w="30" w:type="dxa"/>
            </w:tcMar>
            <w:vAlign w:val="center"/>
          </w:tcPr>
          <w:p w14:paraId="363DE03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39</w:t>
            </w:r>
          </w:p>
        </w:tc>
        <w:tc>
          <w:tcPr>
            <w:tcW w:w="901" w:type="dxa"/>
            <w:shd w:val="clear" w:color="auto" w:fill="FFFFFF"/>
            <w:tcMar>
              <w:top w:w="30" w:type="dxa"/>
              <w:left w:w="30" w:type="dxa"/>
              <w:bottom w:w="30" w:type="dxa"/>
              <w:right w:w="30" w:type="dxa"/>
            </w:tcMar>
            <w:vAlign w:val="center"/>
          </w:tcPr>
          <w:p w14:paraId="7ECECE2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39</w:t>
            </w:r>
          </w:p>
        </w:tc>
      </w:tr>
    </w:tbl>
    <w:p w14:paraId="5325327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50D176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 Capital adequacy had a Pearson correlation value of -0.159 and a p value of 0.332&gt;0.05 hence capital adequacy had statistically negative insignificant relationship with ROA of commercial banks. This implies an increase in Capital adequacy would lead to statistically insignificant decrease in ROA. The correlation value between Return on Assets and Asset quality was -0.360 with a p-value of 0.024&lt;0.05 indicating a negative statistically significant relationship between Return of Assets and asset quality. This implies that an increase in asset quality would result to a statistically significant decrease in ROA of commercial banks holding other factors constant. On the relationship between Earnings Ability and ROA a correlation value of -0.313 and a p-value of 0.036&lt;0.05 were obtained indicating a significant negative relationship between Return on Assets and Earnings Ability of commercial banks. This implies that an increase in Earnings Ability would lead to statistically significant decrease in the ROA of commercial banks in Kenya. Liquidity adequacy had a Pearson correlation value of 0.626 and a p-value of 0.000&lt;0.05 hence liquidity adequacy had a positive and statistically significant relationship with ROA. This suggests that an increase in liquidity of a commercial bank would result to a statistically significant increase in the return on assets of commercial banks in Kenya. </w:t>
      </w:r>
    </w:p>
    <w:p w14:paraId="7246C784"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06106A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Tests for Overall Significance of the Model</w:t>
      </w:r>
    </w:p>
    <w:p w14:paraId="4548ACC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test for the overall model’s significance was carried out by use of F- statistic. The test results were as presented in Table 7.</w:t>
      </w:r>
    </w:p>
    <w:p w14:paraId="101A0B8B"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239898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7. Test for Overall Significance of the Models</w:t>
      </w:r>
    </w:p>
    <w:tbl>
      <w:tblPr>
        <w:tblW w:w="8523"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840"/>
        <w:gridCol w:w="2848"/>
        <w:gridCol w:w="2835"/>
      </w:tblGrid>
      <w:tr w:rsidR="000920A7" w:rsidRPr="00241020" w14:paraId="7B964987" w14:textId="77777777" w:rsidTr="000920A7">
        <w:tc>
          <w:tcPr>
            <w:tcW w:w="2840" w:type="dxa"/>
            <w:tcBorders>
              <w:top w:val="single" w:sz="4" w:space="0" w:color="000000"/>
              <w:bottom w:val="single" w:sz="4" w:space="0" w:color="000000"/>
            </w:tcBorders>
          </w:tcPr>
          <w:p w14:paraId="045D8BBC" w14:textId="77777777" w:rsidR="000920A7" w:rsidRPr="00241020" w:rsidRDefault="000920A7" w:rsidP="00CC117C">
            <w:pPr>
              <w:tabs>
                <w:tab w:val="left" w:pos="9000"/>
              </w:tabs>
              <w:ind w:right="90"/>
              <w:jc w:val="both"/>
              <w:rPr>
                <w:rFonts w:ascii="Times New Roman" w:hAnsi="Times New Roman" w:cs="Times New Roman"/>
                <w:sz w:val="24"/>
                <w:szCs w:val="24"/>
              </w:rPr>
            </w:pPr>
          </w:p>
        </w:tc>
        <w:tc>
          <w:tcPr>
            <w:tcW w:w="2848" w:type="dxa"/>
            <w:tcBorders>
              <w:top w:val="single" w:sz="4" w:space="0" w:color="000000"/>
              <w:bottom w:val="single" w:sz="4" w:space="0" w:color="000000"/>
            </w:tcBorders>
          </w:tcPr>
          <w:p w14:paraId="13C66BA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 Statistic value</w:t>
            </w:r>
          </w:p>
        </w:tc>
        <w:tc>
          <w:tcPr>
            <w:tcW w:w="2835" w:type="dxa"/>
            <w:tcBorders>
              <w:top w:val="single" w:sz="4" w:space="0" w:color="000000"/>
              <w:bottom w:val="single" w:sz="4" w:space="0" w:color="000000"/>
            </w:tcBorders>
          </w:tcPr>
          <w:p w14:paraId="3E1D0D5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 value</w:t>
            </w:r>
          </w:p>
        </w:tc>
      </w:tr>
      <w:tr w:rsidR="000920A7" w:rsidRPr="00241020" w14:paraId="7E024425" w14:textId="77777777" w:rsidTr="000920A7">
        <w:tc>
          <w:tcPr>
            <w:tcW w:w="2840" w:type="dxa"/>
          </w:tcPr>
          <w:p w14:paraId="4F8FA85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Model </w:t>
            </w:r>
          </w:p>
        </w:tc>
        <w:tc>
          <w:tcPr>
            <w:tcW w:w="2848" w:type="dxa"/>
          </w:tcPr>
          <w:p w14:paraId="553A0BD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37.697</w:t>
            </w:r>
          </w:p>
        </w:tc>
        <w:tc>
          <w:tcPr>
            <w:tcW w:w="2835" w:type="dxa"/>
          </w:tcPr>
          <w:p w14:paraId="2EE40E3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w:t>
            </w:r>
          </w:p>
        </w:tc>
      </w:tr>
    </w:tbl>
    <w:p w14:paraId="37FD3C6C"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 xml:space="preserve">The F-statistic values for model was 37.697 and a p-value of 0.000&lt;0.05. This implies the model was statistically significant in predicting the dependent variable at 5% significance level. </w:t>
      </w:r>
    </w:p>
    <w:p w14:paraId="0903D42E"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2EF8D2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 xml:space="preserve">Regression Model </w:t>
      </w:r>
    </w:p>
    <w:p w14:paraId="6B05E91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results of the analysis of the effect independent variables capital adequacy, asset quality, earnings ability and liquidity adequacy on the dependent variable ROA were as presented in Table 8. </w:t>
      </w:r>
    </w:p>
    <w:p w14:paraId="5CCC7A9D"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B88AFBB"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5CA527B"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8. Model Coefficient Estimates of Variables</w:t>
      </w:r>
    </w:p>
    <w:tbl>
      <w:tblPr>
        <w:tblW w:w="9420" w:type="dxa"/>
        <w:tblLayout w:type="fixed"/>
        <w:tblLook w:val="0000" w:firstRow="0" w:lastRow="0" w:firstColumn="0" w:lastColumn="0" w:noHBand="0" w:noVBand="0"/>
      </w:tblPr>
      <w:tblGrid>
        <w:gridCol w:w="2677"/>
        <w:gridCol w:w="1984"/>
        <w:gridCol w:w="1884"/>
        <w:gridCol w:w="1486"/>
        <w:gridCol w:w="1389"/>
      </w:tblGrid>
      <w:tr w:rsidR="000920A7" w:rsidRPr="00241020" w14:paraId="1AC79B03" w14:textId="77777777" w:rsidTr="000920A7">
        <w:trPr>
          <w:trHeight w:val="75"/>
        </w:trPr>
        <w:tc>
          <w:tcPr>
            <w:tcW w:w="2677" w:type="dxa"/>
            <w:tcBorders>
              <w:top w:val="single" w:sz="4" w:space="0" w:color="000000"/>
              <w:bottom w:val="single" w:sz="4" w:space="0" w:color="000000"/>
            </w:tcBorders>
            <w:shd w:val="clear" w:color="auto" w:fill="FFFFFF"/>
            <w:tcMar>
              <w:top w:w="30" w:type="dxa"/>
              <w:left w:w="30" w:type="dxa"/>
              <w:bottom w:w="30" w:type="dxa"/>
              <w:right w:w="30" w:type="dxa"/>
            </w:tcMar>
          </w:tcPr>
          <w:p w14:paraId="2DCAFF58"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Model </w:t>
            </w:r>
          </w:p>
        </w:tc>
        <w:tc>
          <w:tcPr>
            <w:tcW w:w="1984" w:type="dxa"/>
            <w:tcBorders>
              <w:top w:val="single" w:sz="4" w:space="0" w:color="000000"/>
              <w:bottom w:val="single" w:sz="4" w:space="0" w:color="000000"/>
            </w:tcBorders>
            <w:shd w:val="clear" w:color="auto" w:fill="FFFFFF"/>
            <w:tcMar>
              <w:top w:w="30" w:type="dxa"/>
              <w:left w:w="30" w:type="dxa"/>
              <w:bottom w:w="30" w:type="dxa"/>
              <w:right w:w="30" w:type="dxa"/>
            </w:tcMar>
          </w:tcPr>
          <w:p w14:paraId="5FB29175"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Coefficients</w:t>
            </w:r>
          </w:p>
        </w:tc>
        <w:tc>
          <w:tcPr>
            <w:tcW w:w="1884" w:type="dxa"/>
            <w:tcBorders>
              <w:top w:val="single" w:sz="4" w:space="0" w:color="000000"/>
              <w:bottom w:val="single" w:sz="4" w:space="0" w:color="000000"/>
            </w:tcBorders>
            <w:shd w:val="clear" w:color="auto" w:fill="FFFFFF"/>
            <w:tcMar>
              <w:top w:w="30" w:type="dxa"/>
              <w:left w:w="30" w:type="dxa"/>
              <w:bottom w:w="30" w:type="dxa"/>
              <w:right w:w="30" w:type="dxa"/>
            </w:tcMar>
          </w:tcPr>
          <w:p w14:paraId="60832213"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Std. Error</w:t>
            </w:r>
          </w:p>
        </w:tc>
        <w:tc>
          <w:tcPr>
            <w:tcW w:w="1486" w:type="dxa"/>
            <w:tcBorders>
              <w:top w:val="single" w:sz="4" w:space="0" w:color="000000"/>
              <w:bottom w:val="single" w:sz="4" w:space="0" w:color="000000"/>
            </w:tcBorders>
            <w:shd w:val="clear" w:color="auto" w:fill="FFFFFF"/>
            <w:tcMar>
              <w:top w:w="30" w:type="dxa"/>
              <w:left w:w="30" w:type="dxa"/>
              <w:bottom w:w="30" w:type="dxa"/>
              <w:right w:w="30" w:type="dxa"/>
            </w:tcMar>
          </w:tcPr>
          <w:p w14:paraId="21BF1450"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t-statistic</w:t>
            </w:r>
          </w:p>
        </w:tc>
        <w:tc>
          <w:tcPr>
            <w:tcW w:w="1389" w:type="dxa"/>
            <w:tcBorders>
              <w:top w:val="single" w:sz="4" w:space="0" w:color="000000"/>
              <w:bottom w:val="single" w:sz="4" w:space="0" w:color="000000"/>
            </w:tcBorders>
            <w:shd w:val="clear" w:color="auto" w:fill="FFFFFF"/>
            <w:tcMar>
              <w:top w:w="30" w:type="dxa"/>
              <w:left w:w="30" w:type="dxa"/>
              <w:bottom w:w="30" w:type="dxa"/>
              <w:right w:w="30" w:type="dxa"/>
            </w:tcMar>
          </w:tcPr>
          <w:p w14:paraId="3A7AF9A2"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p-value</w:t>
            </w:r>
          </w:p>
        </w:tc>
      </w:tr>
      <w:tr w:rsidR="000920A7" w:rsidRPr="00241020" w14:paraId="54ED2B63" w14:textId="77777777" w:rsidTr="000920A7">
        <w:trPr>
          <w:trHeight w:val="182"/>
        </w:trPr>
        <w:tc>
          <w:tcPr>
            <w:tcW w:w="2677" w:type="dxa"/>
            <w:tcBorders>
              <w:top w:val="single" w:sz="4" w:space="0" w:color="000000"/>
            </w:tcBorders>
            <w:shd w:val="clear" w:color="auto" w:fill="FFFFFF"/>
            <w:tcMar>
              <w:top w:w="30" w:type="dxa"/>
              <w:left w:w="30" w:type="dxa"/>
              <w:bottom w:w="30" w:type="dxa"/>
              <w:right w:w="30" w:type="dxa"/>
            </w:tcMar>
          </w:tcPr>
          <w:p w14:paraId="76928FC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(Constant)</w:t>
            </w:r>
          </w:p>
        </w:tc>
        <w:tc>
          <w:tcPr>
            <w:tcW w:w="1984" w:type="dxa"/>
            <w:tcBorders>
              <w:top w:val="single" w:sz="4" w:space="0" w:color="000000"/>
            </w:tcBorders>
            <w:shd w:val="clear" w:color="auto" w:fill="FFFFFF"/>
            <w:tcMar>
              <w:top w:w="30" w:type="dxa"/>
              <w:left w:w="30" w:type="dxa"/>
              <w:bottom w:w="30" w:type="dxa"/>
              <w:right w:w="30" w:type="dxa"/>
            </w:tcMar>
            <w:vAlign w:val="center"/>
          </w:tcPr>
          <w:p w14:paraId="6FA32015"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0.401</w:t>
            </w:r>
          </w:p>
        </w:tc>
        <w:tc>
          <w:tcPr>
            <w:tcW w:w="1884" w:type="dxa"/>
            <w:tcBorders>
              <w:top w:val="single" w:sz="4" w:space="0" w:color="000000"/>
            </w:tcBorders>
            <w:shd w:val="clear" w:color="auto" w:fill="FFFFFF"/>
            <w:tcMar>
              <w:top w:w="30" w:type="dxa"/>
              <w:left w:w="30" w:type="dxa"/>
              <w:bottom w:w="30" w:type="dxa"/>
              <w:right w:w="30" w:type="dxa"/>
            </w:tcMar>
            <w:vAlign w:val="center"/>
          </w:tcPr>
          <w:p w14:paraId="6012AE74"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0.780</w:t>
            </w:r>
          </w:p>
        </w:tc>
        <w:tc>
          <w:tcPr>
            <w:tcW w:w="1486" w:type="dxa"/>
            <w:tcBorders>
              <w:top w:val="single" w:sz="4" w:space="0" w:color="000000"/>
            </w:tcBorders>
            <w:shd w:val="clear" w:color="auto" w:fill="FFFFFF"/>
            <w:tcMar>
              <w:top w:w="30" w:type="dxa"/>
              <w:left w:w="30" w:type="dxa"/>
              <w:bottom w:w="30" w:type="dxa"/>
              <w:right w:w="30" w:type="dxa"/>
            </w:tcMar>
            <w:vAlign w:val="center"/>
          </w:tcPr>
          <w:p w14:paraId="47BB767A"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0.514</w:t>
            </w:r>
          </w:p>
        </w:tc>
        <w:tc>
          <w:tcPr>
            <w:tcW w:w="1389" w:type="dxa"/>
            <w:tcBorders>
              <w:top w:val="single" w:sz="4" w:space="0" w:color="000000"/>
            </w:tcBorders>
            <w:shd w:val="clear" w:color="auto" w:fill="FFFFFF"/>
            <w:tcMar>
              <w:top w:w="30" w:type="dxa"/>
              <w:left w:w="30" w:type="dxa"/>
              <w:bottom w:w="30" w:type="dxa"/>
              <w:right w:w="30" w:type="dxa"/>
            </w:tcMar>
            <w:vAlign w:val="center"/>
          </w:tcPr>
          <w:p w14:paraId="7DBCF418"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0.610</w:t>
            </w:r>
          </w:p>
        </w:tc>
      </w:tr>
      <w:tr w:rsidR="000920A7" w:rsidRPr="00241020" w14:paraId="24CEC3F3" w14:textId="77777777" w:rsidTr="000920A7">
        <w:trPr>
          <w:trHeight w:val="40"/>
        </w:trPr>
        <w:tc>
          <w:tcPr>
            <w:tcW w:w="2677" w:type="dxa"/>
            <w:shd w:val="clear" w:color="auto" w:fill="FFFFFF"/>
            <w:tcMar>
              <w:top w:w="30" w:type="dxa"/>
              <w:left w:w="30" w:type="dxa"/>
              <w:bottom w:w="30" w:type="dxa"/>
              <w:right w:w="30" w:type="dxa"/>
            </w:tcMar>
          </w:tcPr>
          <w:p w14:paraId="29A659B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Capital Adequacy</w:t>
            </w:r>
          </w:p>
        </w:tc>
        <w:tc>
          <w:tcPr>
            <w:tcW w:w="1984" w:type="dxa"/>
            <w:shd w:val="clear" w:color="auto" w:fill="FFFFFF"/>
            <w:tcMar>
              <w:top w:w="30" w:type="dxa"/>
              <w:left w:w="30" w:type="dxa"/>
              <w:bottom w:w="30" w:type="dxa"/>
              <w:right w:w="30" w:type="dxa"/>
            </w:tcMar>
            <w:vAlign w:val="center"/>
          </w:tcPr>
          <w:p w14:paraId="6DCDB3A0"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-0.026</w:t>
            </w:r>
          </w:p>
        </w:tc>
        <w:tc>
          <w:tcPr>
            <w:tcW w:w="1884" w:type="dxa"/>
            <w:shd w:val="clear" w:color="auto" w:fill="FFFFFF"/>
            <w:tcMar>
              <w:top w:w="30" w:type="dxa"/>
              <w:left w:w="30" w:type="dxa"/>
              <w:bottom w:w="30" w:type="dxa"/>
              <w:right w:w="30" w:type="dxa"/>
            </w:tcMar>
            <w:vAlign w:val="center"/>
          </w:tcPr>
          <w:p w14:paraId="0770E6A8"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0.030</w:t>
            </w:r>
          </w:p>
        </w:tc>
        <w:tc>
          <w:tcPr>
            <w:tcW w:w="1486" w:type="dxa"/>
            <w:shd w:val="clear" w:color="auto" w:fill="FFFFFF"/>
            <w:tcMar>
              <w:top w:w="30" w:type="dxa"/>
              <w:left w:w="30" w:type="dxa"/>
              <w:bottom w:w="30" w:type="dxa"/>
              <w:right w:w="30" w:type="dxa"/>
            </w:tcMar>
            <w:vAlign w:val="center"/>
          </w:tcPr>
          <w:p w14:paraId="114D734E"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-0.851</w:t>
            </w:r>
          </w:p>
        </w:tc>
        <w:tc>
          <w:tcPr>
            <w:tcW w:w="1389" w:type="dxa"/>
            <w:shd w:val="clear" w:color="auto" w:fill="FFFFFF"/>
            <w:tcMar>
              <w:top w:w="30" w:type="dxa"/>
              <w:left w:w="30" w:type="dxa"/>
              <w:bottom w:w="30" w:type="dxa"/>
              <w:right w:w="30" w:type="dxa"/>
            </w:tcMar>
            <w:vAlign w:val="center"/>
          </w:tcPr>
          <w:p w14:paraId="634D3A9F"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0.401</w:t>
            </w:r>
          </w:p>
        </w:tc>
      </w:tr>
      <w:tr w:rsidR="000920A7" w:rsidRPr="00241020" w14:paraId="6569471D" w14:textId="77777777" w:rsidTr="000920A7">
        <w:trPr>
          <w:trHeight w:val="75"/>
        </w:trPr>
        <w:tc>
          <w:tcPr>
            <w:tcW w:w="2677" w:type="dxa"/>
            <w:shd w:val="clear" w:color="auto" w:fill="FFFFFF"/>
            <w:tcMar>
              <w:top w:w="30" w:type="dxa"/>
              <w:left w:w="30" w:type="dxa"/>
              <w:bottom w:w="30" w:type="dxa"/>
              <w:right w:w="30" w:type="dxa"/>
            </w:tcMar>
          </w:tcPr>
          <w:p w14:paraId="2B40011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Asset Quality</w:t>
            </w:r>
          </w:p>
        </w:tc>
        <w:tc>
          <w:tcPr>
            <w:tcW w:w="1984" w:type="dxa"/>
            <w:shd w:val="clear" w:color="auto" w:fill="FFFFFF"/>
            <w:tcMar>
              <w:top w:w="30" w:type="dxa"/>
              <w:left w:w="30" w:type="dxa"/>
              <w:bottom w:w="30" w:type="dxa"/>
              <w:right w:w="30" w:type="dxa"/>
            </w:tcMar>
            <w:vAlign w:val="center"/>
          </w:tcPr>
          <w:p w14:paraId="5177AC72"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-1.47</w:t>
            </w:r>
          </w:p>
        </w:tc>
        <w:tc>
          <w:tcPr>
            <w:tcW w:w="1884" w:type="dxa"/>
            <w:shd w:val="clear" w:color="auto" w:fill="FFFFFF"/>
            <w:tcMar>
              <w:top w:w="30" w:type="dxa"/>
              <w:left w:w="30" w:type="dxa"/>
              <w:bottom w:w="30" w:type="dxa"/>
              <w:right w:w="30" w:type="dxa"/>
            </w:tcMar>
            <w:vAlign w:val="center"/>
          </w:tcPr>
          <w:p w14:paraId="771F755E"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0.026</w:t>
            </w:r>
          </w:p>
        </w:tc>
        <w:tc>
          <w:tcPr>
            <w:tcW w:w="1486" w:type="dxa"/>
            <w:shd w:val="clear" w:color="auto" w:fill="FFFFFF"/>
            <w:tcMar>
              <w:top w:w="30" w:type="dxa"/>
              <w:left w:w="30" w:type="dxa"/>
              <w:bottom w:w="30" w:type="dxa"/>
              <w:right w:w="30" w:type="dxa"/>
            </w:tcMar>
            <w:vAlign w:val="center"/>
          </w:tcPr>
          <w:p w14:paraId="0CE67CD4"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-5.781</w:t>
            </w:r>
          </w:p>
        </w:tc>
        <w:tc>
          <w:tcPr>
            <w:tcW w:w="1389" w:type="dxa"/>
            <w:shd w:val="clear" w:color="auto" w:fill="FFFFFF"/>
            <w:tcMar>
              <w:top w:w="30" w:type="dxa"/>
              <w:left w:w="30" w:type="dxa"/>
              <w:bottom w:w="30" w:type="dxa"/>
              <w:right w:w="30" w:type="dxa"/>
            </w:tcMar>
            <w:vAlign w:val="center"/>
          </w:tcPr>
          <w:p w14:paraId="014F973A"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0.000</w:t>
            </w:r>
          </w:p>
        </w:tc>
      </w:tr>
      <w:tr w:rsidR="000920A7" w:rsidRPr="00241020" w14:paraId="2FC883FA" w14:textId="77777777" w:rsidTr="000920A7">
        <w:trPr>
          <w:trHeight w:val="50"/>
        </w:trPr>
        <w:tc>
          <w:tcPr>
            <w:tcW w:w="2677" w:type="dxa"/>
            <w:shd w:val="clear" w:color="auto" w:fill="FFFFFF"/>
            <w:tcMar>
              <w:top w:w="30" w:type="dxa"/>
              <w:left w:w="30" w:type="dxa"/>
              <w:bottom w:w="30" w:type="dxa"/>
              <w:right w:w="30" w:type="dxa"/>
            </w:tcMar>
          </w:tcPr>
          <w:p w14:paraId="12DA027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Earnings Ability</w:t>
            </w:r>
          </w:p>
        </w:tc>
        <w:tc>
          <w:tcPr>
            <w:tcW w:w="1984" w:type="dxa"/>
            <w:shd w:val="clear" w:color="auto" w:fill="FFFFFF"/>
            <w:tcMar>
              <w:top w:w="30" w:type="dxa"/>
              <w:left w:w="30" w:type="dxa"/>
              <w:bottom w:w="30" w:type="dxa"/>
              <w:right w:w="30" w:type="dxa"/>
            </w:tcMar>
            <w:vAlign w:val="center"/>
          </w:tcPr>
          <w:p w14:paraId="509DA037"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-0.99</w:t>
            </w:r>
          </w:p>
        </w:tc>
        <w:tc>
          <w:tcPr>
            <w:tcW w:w="1884" w:type="dxa"/>
            <w:shd w:val="clear" w:color="auto" w:fill="FFFFFF"/>
            <w:tcMar>
              <w:top w:w="30" w:type="dxa"/>
              <w:left w:w="30" w:type="dxa"/>
              <w:bottom w:w="30" w:type="dxa"/>
              <w:right w:w="30" w:type="dxa"/>
            </w:tcMar>
            <w:vAlign w:val="center"/>
          </w:tcPr>
          <w:p w14:paraId="4A184A07"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0.016</w:t>
            </w:r>
          </w:p>
        </w:tc>
        <w:tc>
          <w:tcPr>
            <w:tcW w:w="1486" w:type="dxa"/>
            <w:shd w:val="clear" w:color="auto" w:fill="FFFFFF"/>
            <w:tcMar>
              <w:top w:w="30" w:type="dxa"/>
              <w:left w:w="30" w:type="dxa"/>
              <w:bottom w:w="30" w:type="dxa"/>
              <w:right w:w="30" w:type="dxa"/>
            </w:tcMar>
            <w:vAlign w:val="center"/>
          </w:tcPr>
          <w:p w14:paraId="20DCC589"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-6.027</w:t>
            </w:r>
          </w:p>
        </w:tc>
        <w:tc>
          <w:tcPr>
            <w:tcW w:w="1389" w:type="dxa"/>
            <w:shd w:val="clear" w:color="auto" w:fill="FFFFFF"/>
            <w:tcMar>
              <w:top w:w="30" w:type="dxa"/>
              <w:left w:w="30" w:type="dxa"/>
              <w:bottom w:w="30" w:type="dxa"/>
              <w:right w:w="30" w:type="dxa"/>
            </w:tcMar>
            <w:vAlign w:val="center"/>
          </w:tcPr>
          <w:p w14:paraId="5092EE30"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0.000</w:t>
            </w:r>
          </w:p>
        </w:tc>
      </w:tr>
      <w:tr w:rsidR="000920A7" w:rsidRPr="00241020" w14:paraId="4C3F5DBD" w14:textId="77777777" w:rsidTr="000920A7">
        <w:trPr>
          <w:trHeight w:val="75"/>
        </w:trPr>
        <w:tc>
          <w:tcPr>
            <w:tcW w:w="2677" w:type="dxa"/>
            <w:tcBorders>
              <w:bottom w:val="single" w:sz="4" w:space="0" w:color="000000"/>
            </w:tcBorders>
            <w:shd w:val="clear" w:color="auto" w:fill="FFFFFF"/>
            <w:tcMar>
              <w:top w:w="30" w:type="dxa"/>
              <w:left w:w="30" w:type="dxa"/>
              <w:bottom w:w="30" w:type="dxa"/>
              <w:right w:w="30" w:type="dxa"/>
            </w:tcMar>
          </w:tcPr>
          <w:p w14:paraId="3A7BCDC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Liquidity Adequacy</w:t>
            </w:r>
          </w:p>
        </w:tc>
        <w:tc>
          <w:tcPr>
            <w:tcW w:w="1984" w:type="dxa"/>
            <w:tcBorders>
              <w:bottom w:val="single" w:sz="4" w:space="0" w:color="000000"/>
            </w:tcBorders>
            <w:shd w:val="clear" w:color="auto" w:fill="FFFFFF"/>
            <w:tcMar>
              <w:top w:w="30" w:type="dxa"/>
              <w:left w:w="30" w:type="dxa"/>
              <w:bottom w:w="30" w:type="dxa"/>
              <w:right w:w="30" w:type="dxa"/>
            </w:tcMar>
            <w:vAlign w:val="center"/>
          </w:tcPr>
          <w:p w14:paraId="3A935CAF"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0.566</w:t>
            </w:r>
          </w:p>
        </w:tc>
        <w:tc>
          <w:tcPr>
            <w:tcW w:w="1884" w:type="dxa"/>
            <w:tcBorders>
              <w:bottom w:val="single" w:sz="4" w:space="0" w:color="000000"/>
            </w:tcBorders>
            <w:shd w:val="clear" w:color="auto" w:fill="FFFFFF"/>
            <w:tcMar>
              <w:top w:w="30" w:type="dxa"/>
              <w:left w:w="30" w:type="dxa"/>
              <w:bottom w:w="30" w:type="dxa"/>
              <w:right w:w="30" w:type="dxa"/>
            </w:tcMar>
            <w:vAlign w:val="center"/>
          </w:tcPr>
          <w:p w14:paraId="42578149"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0.058</w:t>
            </w:r>
          </w:p>
        </w:tc>
        <w:tc>
          <w:tcPr>
            <w:tcW w:w="1486" w:type="dxa"/>
            <w:tcBorders>
              <w:bottom w:val="single" w:sz="4" w:space="0" w:color="000000"/>
            </w:tcBorders>
            <w:shd w:val="clear" w:color="auto" w:fill="FFFFFF"/>
            <w:tcMar>
              <w:top w:w="30" w:type="dxa"/>
              <w:left w:w="30" w:type="dxa"/>
              <w:bottom w:w="30" w:type="dxa"/>
              <w:right w:w="30" w:type="dxa"/>
            </w:tcMar>
            <w:vAlign w:val="center"/>
          </w:tcPr>
          <w:p w14:paraId="3207B3F3"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9.681</w:t>
            </w:r>
          </w:p>
        </w:tc>
        <w:tc>
          <w:tcPr>
            <w:tcW w:w="1389" w:type="dxa"/>
            <w:tcBorders>
              <w:bottom w:val="single" w:sz="4" w:space="0" w:color="000000"/>
            </w:tcBorders>
            <w:shd w:val="clear" w:color="auto" w:fill="FFFFFF"/>
            <w:tcMar>
              <w:top w:w="30" w:type="dxa"/>
              <w:left w:w="30" w:type="dxa"/>
              <w:bottom w:w="30" w:type="dxa"/>
              <w:right w:w="30" w:type="dxa"/>
            </w:tcMar>
            <w:vAlign w:val="center"/>
          </w:tcPr>
          <w:p w14:paraId="6C8F305D" w14:textId="77777777" w:rsidR="000920A7" w:rsidRPr="00241020" w:rsidRDefault="000920A7" w:rsidP="00CC117C">
            <w:pPr>
              <w:tabs>
                <w:tab w:val="left" w:pos="9000"/>
              </w:tabs>
              <w:ind w:left="60" w:right="90"/>
              <w:jc w:val="both"/>
              <w:rPr>
                <w:rFonts w:ascii="Times New Roman" w:hAnsi="Times New Roman" w:cs="Times New Roman"/>
                <w:sz w:val="24"/>
                <w:szCs w:val="24"/>
              </w:rPr>
            </w:pPr>
            <w:r w:rsidRPr="00241020">
              <w:rPr>
                <w:rFonts w:ascii="Times New Roman" w:hAnsi="Times New Roman" w:cs="Times New Roman"/>
                <w:sz w:val="24"/>
                <w:szCs w:val="24"/>
              </w:rPr>
              <w:t>0.000</w:t>
            </w:r>
          </w:p>
        </w:tc>
      </w:tr>
    </w:tbl>
    <w:p w14:paraId="35FC028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w:t>
      </w:r>
      <w:r w:rsidRPr="00241020">
        <w:rPr>
          <w:rFonts w:ascii="Times New Roman" w:hAnsi="Times New Roman" w:cs="Times New Roman"/>
          <w:sz w:val="24"/>
          <w:szCs w:val="24"/>
          <w:vertAlign w:val="superscript"/>
        </w:rPr>
        <w:t>2</w:t>
      </w:r>
      <w:r w:rsidRPr="00241020">
        <w:rPr>
          <w:rFonts w:ascii="Times New Roman" w:hAnsi="Times New Roman" w:cs="Times New Roman"/>
          <w:sz w:val="24"/>
          <w:szCs w:val="24"/>
        </w:rPr>
        <w:t xml:space="preserve"> = 0.820</w:t>
      </w:r>
    </w:p>
    <w:p w14:paraId="1FFA2AAC"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B43C75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Capital adequacy’s effect on ROA was negative and statistically insignificant at 5% significance level based on its p-value of 0.401&gt;0.05 and a regression coefficient of -0.026. Asset quality and earnings ability’s regression coefficients were -1.47 and -0.99 respectively (both p-values being 0.000&lt;0.05) implying negative and statistically significant effect of asset quality and earnings ability on ROA at 5% significance level. Regarding the effect of liquidity adequacy on Return on Assets a coefficient of 0.566 and a p-value of 0.000 were obtained. This implies liquidity adequacy positively and significantly affect the ROA of commercial banks. The constant of the model was 0.401 implying the proportion of Return on Assets that is independent of the predictor variables included in the model. The stochastic multiple linear regression equation relating the variables was as follows:</w:t>
      </w:r>
    </w:p>
    <w:p w14:paraId="52438A61"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04209E68" w14:textId="77777777" w:rsidR="000920A7" w:rsidRPr="00241020" w:rsidRDefault="000920A7" w:rsidP="00CC117C">
      <w:pPr>
        <w:tabs>
          <w:tab w:val="left" w:pos="9000"/>
        </w:tabs>
        <w:ind w:right="90"/>
        <w:jc w:val="both"/>
        <w:rPr>
          <w:rFonts w:ascii="Times New Roman" w:eastAsia="Calibri" w:hAnsi="Times New Roman" w:cs="Times New Roman"/>
          <w:sz w:val="24"/>
          <w:szCs w:val="24"/>
        </w:rPr>
      </w:pPr>
      <w:r w:rsidRPr="00241020">
        <w:rPr>
          <w:rFonts w:ascii="Times New Roman" w:hAnsi="Times New Roman" w:cs="Times New Roman"/>
          <w:noProof/>
          <w:sz w:val="24"/>
          <w:szCs w:val="24"/>
          <w:lang w:val="en-GB" w:eastAsia="en-GB"/>
        </w:rPr>
        <w:drawing>
          <wp:inline distT="0" distB="0" distL="114300" distR="114300" wp14:anchorId="12B59DB6" wp14:editId="5C701493">
            <wp:extent cx="3695065" cy="180975"/>
            <wp:effectExtent l="0" t="0" r="0" b="0"/>
            <wp:docPr id="58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1"/>
                    <a:srcRect/>
                    <a:stretch>
                      <a:fillRect/>
                    </a:stretch>
                  </pic:blipFill>
                  <pic:spPr>
                    <a:xfrm>
                      <a:off x="0" y="0"/>
                      <a:ext cx="3695065" cy="180975"/>
                    </a:xfrm>
                    <a:prstGeom prst="rect">
                      <a:avLst/>
                    </a:prstGeom>
                    <a:ln/>
                  </pic:spPr>
                </pic:pic>
              </a:graphicData>
            </a:graphic>
          </wp:inline>
        </w:drawing>
      </w:r>
    </w:p>
    <w:p w14:paraId="7269B639"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C809C9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R</w:t>
      </w:r>
      <w:r w:rsidRPr="00241020">
        <w:rPr>
          <w:rFonts w:ascii="Times New Roman" w:hAnsi="Times New Roman" w:cs="Times New Roman"/>
          <w:sz w:val="24"/>
          <w:szCs w:val="24"/>
          <w:vertAlign w:val="superscript"/>
        </w:rPr>
        <w:t>2</w:t>
      </w:r>
      <w:r w:rsidRPr="00241020">
        <w:rPr>
          <w:rFonts w:ascii="Times New Roman" w:hAnsi="Times New Roman" w:cs="Times New Roman"/>
          <w:sz w:val="24"/>
          <w:szCs w:val="24"/>
        </w:rPr>
        <w:t xml:space="preserve"> of model was 0.820 meaning 82.0% of changes in Return on assets were attributable to capital adequacy, asset quality, earnings ability and liquidity adequacy while 18.0% of the changes in ROA were occasioned by the error term. </w:t>
      </w:r>
    </w:p>
    <w:p w14:paraId="4D05599A"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614B3A9E"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DISCUSSION AND APPLICATIONS</w:t>
      </w:r>
    </w:p>
    <w:p w14:paraId="1E1498C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sought to determine the upshot of regulatory based credit risk management on Return on assets of commercial banks in Kenya where capital adequacy, asset quality, earnings ability and liquidity adequacy were the predictor variables while ROA was the dependent variable. </w:t>
      </w:r>
    </w:p>
    <w:p w14:paraId="17364B9C"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18FF6B6D"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sought to determine the effect of regulatory based credit risk management on Return on Assets of commercial banks in Kenya where capital adequacy, asset quality, earnings ability and liquidity adequacy were the predictor variables while ROA was the dependent variable. As shown in Table 8, the coefficient of capital adequacy as -0.026 with a p-value of 0.401&gt;0.05. This means a unit increase in capital adequacy would result to 0.026 units decrease in ROA holding other factors constant. Therefore, the null hypothesis that capital adequacy has no statistically </w:t>
      </w:r>
      <w:r w:rsidRPr="00241020">
        <w:rPr>
          <w:rFonts w:ascii="Times New Roman" w:hAnsi="Times New Roman" w:cs="Times New Roman"/>
          <w:sz w:val="24"/>
          <w:szCs w:val="24"/>
        </w:rPr>
        <w:lastRenderedPageBreak/>
        <w:t xml:space="preserve">significant effect on financial performance of commercial banks in Kenya was accepted at 5% significance level. The findings of this study implies that a bank that creates </w:t>
      </w:r>
      <w:proofErr w:type="gramStart"/>
      <w:r w:rsidRPr="00241020">
        <w:rPr>
          <w:rFonts w:ascii="Times New Roman" w:hAnsi="Times New Roman" w:cs="Times New Roman"/>
          <w:sz w:val="24"/>
          <w:szCs w:val="24"/>
        </w:rPr>
        <w:t>more risky</w:t>
      </w:r>
      <w:proofErr w:type="gramEnd"/>
      <w:r w:rsidRPr="00241020">
        <w:rPr>
          <w:rFonts w:ascii="Times New Roman" w:hAnsi="Times New Roman" w:cs="Times New Roman"/>
          <w:sz w:val="24"/>
          <w:szCs w:val="24"/>
        </w:rPr>
        <w:t xml:space="preserve"> assets (loans and advances) is likely to receive more returns in terms of interests hence increasing return on assets. However, the increase in ROA may be statistically negligible due to potential of bad debts as a result of loan defaults. These results concur with the findings of Poundel (2012) and Kiragu (2010) on the direction but differ on the magnitude where the researchers had found a statistically significant negative relationship. </w:t>
      </w:r>
    </w:p>
    <w:p w14:paraId="19C90094"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F27E849"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Asset quality was found to have a negative and statistically significant effect on commercial banks’ ROA where a regression coefficient value of -1.47 and a p-value of 0.000&lt;0.05 were obtained. Therefore, a unit increase in asset quality ratio would result to 1.47 units decrease in ROA holding other factors constant. This led to rejection of the null hypothesis that asset quality has no statistically significant effect on financial performance of commercial banks in Kenya. This implies that if a commercial bank could increase its credit facilities to customers and subsequently reduce the level of non-performing loans, its ROA would shift high as a result of increased profits realized from the money lending practices. These findings are in support of the study by Alshatti (2015) on credit risk management of Jordanian commercial banks. </w:t>
      </w:r>
    </w:p>
    <w:p w14:paraId="49070D0A"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2E8C0E47"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E0C84DF"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1523900"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5A61949B" w14:textId="7A779BBF"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On the effect of earnings ability on return on assets of commercial banks in Kenya a regression coefficient of -0.99 and a p-value of 0.000&lt; 0.05 at 5% significance level were obtained indicating a negative and statistically significant effect of earnings ability on ROA. This implies that a unit increase in earning ability ratio would result to 0.99 </w:t>
      </w:r>
      <w:r w:rsidR="00261202" w:rsidRPr="00241020">
        <w:rPr>
          <w:rFonts w:ascii="Times New Roman" w:hAnsi="Times New Roman" w:cs="Times New Roman"/>
          <w:sz w:val="24"/>
          <w:szCs w:val="24"/>
        </w:rPr>
        <w:t>units’</w:t>
      </w:r>
      <w:r w:rsidRPr="00241020">
        <w:rPr>
          <w:rFonts w:ascii="Times New Roman" w:hAnsi="Times New Roman" w:cs="Times New Roman"/>
          <w:sz w:val="24"/>
          <w:szCs w:val="24"/>
        </w:rPr>
        <w:t xml:space="preserve"> decline in ROA. Therefore, a null hypothesis that earnings ability has no statistically significant effect on financial performance of commercial banks in Kenya was rejected at 5% level of significance. This phenomenon could be attributed to the fact that Low earnings ability ratio implies low financial risk translating to reduced situations of loss of invested funds hence improvement in return on asset levels of the commercial banks. These findings differ from those of Fredrick (2013) who found a positive significant effect of earnings ability on commercial banks’ financial performance. </w:t>
      </w:r>
    </w:p>
    <w:p w14:paraId="6C8EF5D1"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43794843" w14:textId="77777777" w:rsidR="000913B3"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Liquidity adequacy had a regression coefficient of 0.566 and a p-value of 0.000&lt;0.05 at 5% significance level, hence a positive and statistically significant effect of liquidity adequacy on commercial banks’ Return on Assets. It implies that a unit increase in liquidity of a bank would result to 0.566 units increase in its ROA holding other factors in the model constant. This led to rejection of null hypothesis that liquidity adequacy has no statistically significant effect on financial performance of commercial banks in Kenya. The study findings suggest that a bank with sufficient funds to invest in loans (credit facilities) is likely to generate more income through increased inflow of interests hence increased ROA of such a bank. These findings are compatible to those of Abdelrahim (2013) who conducted a similar study on commercial banks in Saudi Arabia. </w:t>
      </w:r>
    </w:p>
    <w:p w14:paraId="1ED61D91" w14:textId="77777777" w:rsidR="000913B3" w:rsidRPr="00241020" w:rsidRDefault="000913B3" w:rsidP="00CC117C">
      <w:pPr>
        <w:tabs>
          <w:tab w:val="left" w:pos="9000"/>
        </w:tabs>
        <w:ind w:right="90"/>
        <w:jc w:val="both"/>
        <w:rPr>
          <w:rFonts w:ascii="Times New Roman" w:hAnsi="Times New Roman" w:cs="Times New Roman"/>
          <w:sz w:val="24"/>
          <w:szCs w:val="24"/>
        </w:rPr>
      </w:pPr>
    </w:p>
    <w:p w14:paraId="1738F462"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7F04099F"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RECOMMENDATIONS</w:t>
      </w:r>
    </w:p>
    <w:p w14:paraId="58F2178A"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Based on the findings of this study, the following recommendations are made:</w:t>
      </w:r>
    </w:p>
    <w:p w14:paraId="5A7DEFDC"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lastRenderedPageBreak/>
        <w:t>i.</w:t>
      </w:r>
      <w:r w:rsidRPr="00241020">
        <w:rPr>
          <w:rFonts w:ascii="Times New Roman" w:hAnsi="Times New Roman" w:cs="Times New Roman"/>
          <w:sz w:val="24"/>
          <w:szCs w:val="24"/>
        </w:rPr>
        <w:tab/>
        <w:t>Central bank of Kenya to carry out a banking sector analysis on the most appropriate and optimal percentage levels of capital adequacy to be maintained by commercial banks.</w:t>
      </w:r>
    </w:p>
    <w:p w14:paraId="2C67A5E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ii.</w:t>
      </w:r>
      <w:r w:rsidRPr="00241020">
        <w:rPr>
          <w:rFonts w:ascii="Times New Roman" w:hAnsi="Times New Roman" w:cs="Times New Roman"/>
          <w:sz w:val="24"/>
          <w:szCs w:val="24"/>
        </w:rPr>
        <w:tab/>
        <w:t>Commercial banks to device appropriate policies aimed at reducing non-performing loans and advances so as to improve their asset quality ratios hence improved return on assets.</w:t>
      </w:r>
    </w:p>
    <w:p w14:paraId="1F53BC9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iii.</w:t>
      </w:r>
      <w:r w:rsidRPr="00241020">
        <w:rPr>
          <w:rFonts w:ascii="Times New Roman" w:hAnsi="Times New Roman" w:cs="Times New Roman"/>
          <w:sz w:val="24"/>
          <w:szCs w:val="24"/>
        </w:rPr>
        <w:tab/>
        <w:t>Commercial banks to device strategies aimed at improving their net interest income that will subsequently improve their earnings ability hence improved financial performances.</w:t>
      </w:r>
    </w:p>
    <w:p w14:paraId="6A761556"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iv.</w:t>
      </w:r>
      <w:r w:rsidRPr="00241020">
        <w:rPr>
          <w:rFonts w:ascii="Times New Roman" w:hAnsi="Times New Roman" w:cs="Times New Roman"/>
          <w:sz w:val="24"/>
          <w:szCs w:val="24"/>
        </w:rPr>
        <w:tab/>
        <w:t>Commercial banks to highly focus on liquidity adequacy maintenance so as to fulfill their obligations as and when they fall due an approach that will translate to improved assets.</w:t>
      </w:r>
    </w:p>
    <w:p w14:paraId="4F1D7E73" w14:textId="77777777" w:rsidR="000920A7" w:rsidRPr="00241020" w:rsidRDefault="000920A7" w:rsidP="00CC117C">
      <w:pPr>
        <w:tabs>
          <w:tab w:val="left" w:pos="9000"/>
        </w:tabs>
        <w:ind w:right="90"/>
        <w:jc w:val="both"/>
        <w:rPr>
          <w:rFonts w:ascii="Times New Roman" w:hAnsi="Times New Roman" w:cs="Times New Roman"/>
          <w:sz w:val="24"/>
          <w:szCs w:val="24"/>
        </w:rPr>
      </w:pPr>
    </w:p>
    <w:p w14:paraId="3988E56F"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3D69D21" w14:textId="77777777" w:rsidR="000920A7" w:rsidRPr="00241020" w:rsidRDefault="000920A7"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REFERENCES</w:t>
      </w:r>
    </w:p>
    <w:p w14:paraId="6B56D19A"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Abdelrahim, K. E. (2013). Effectiveness of Credit Risk Management of Saudi Banks in the Light of Global Financial Crisis: A Qualitative Study. Asian Transactions on Basic and Applied Sciences (ATBAS ISSN: 2221-4291) Volume, 3.</w:t>
      </w:r>
    </w:p>
    <w:p w14:paraId="7CB4003F"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Alshatti, A. S. (2015). The Effect of Credit Risk Management on Financial Performance of the Jordanian Commercial Banks. Investment Management and Financial Innovations, 12(1), 338-345.</w:t>
      </w:r>
    </w:p>
    <w:p w14:paraId="207A621B"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Athanasoglou, P. P., Brissimis, S. N., &amp; Delis, M. D. (2008). Bank-Specific, Industry-Specific and Macroeconomic Determinants of Bank Profitability. Journal of International Financial Markets, Institutions and Money, 18(2), 121-136.</w:t>
      </w:r>
    </w:p>
    <w:p w14:paraId="12126AF8"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 xml:space="preserve">Central Bank of Kenya (2013). Bank Supervision Annual Report, 34-40. </w:t>
      </w:r>
    </w:p>
    <w:p w14:paraId="679E78AB"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 xml:space="preserve">Central Bank of Kenya (2013). Prudential Guideline for Institutions Licensed under Banking Act, CBK/PG/03, 82-124. </w:t>
      </w:r>
    </w:p>
    <w:p w14:paraId="45882A6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Central Bank of Kenya (2015). Bank Supervision Annual Report, 22-38</w:t>
      </w:r>
    </w:p>
    <w:p w14:paraId="13CEF1E2"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Coyle, B. (2000). Corporate Credit Analysis. 1st ed. Chicago: Glenlake.</w:t>
      </w:r>
    </w:p>
    <w:p w14:paraId="05221D62"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Dang, U. (2011). The CAMEL Rating System in Banking Supervision. A Case Study. Arcada University of Applied Sciences International Business.</w:t>
      </w:r>
    </w:p>
    <w:p w14:paraId="08CDE78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 xml:space="preserve">Fredrick, O. (2013). The Impact of Credit Risk Management on Financial Performance of Commercial Banks in Kenya. DBA Africa Management Review, 3(1). </w:t>
      </w:r>
    </w:p>
    <w:p w14:paraId="5E3734D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Giesecke, K. (2004). Credit Risk Modeling and Valuation: An Introduction. Cornell University.</w:t>
      </w:r>
    </w:p>
    <w:p w14:paraId="06F27140"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Githaiga, J. W. (2015). Effects of Credit Risk Management on the Financial Performance of Commercial Banks in Kenya (Doctoral Dissertation, University of Nairobi).</w:t>
      </w:r>
    </w:p>
    <w:p w14:paraId="1DEF5BA0"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Hosna, A., Manzura, B., &amp; Juanjuan, S. (2009). Credit Risk Management and Profitability in Commercial Banks in Sweden. Rapport nr.: Master Degree Project 2009: 36.</w:t>
      </w:r>
    </w:p>
    <w:p w14:paraId="029AC585"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Kombo, D. K., &amp; Tromp, D. L. (2006). Proposal and Thesis Writing: An Introduction. Nairobi: Paulines Publications Africa, 10-45.</w:t>
      </w:r>
    </w:p>
    <w:p w14:paraId="0698423B"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Kothari, C. R. (2004). Research Methodology: Methods and Techniques. New Age International.</w:t>
      </w:r>
    </w:p>
    <w:p w14:paraId="1A318CC8"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Majumder, M. T. H., &amp; Rahman, M. M. (2016). A CAMEL Model Analysis of Selected Banks in Bangladesh. International Journal of Business and Technopreneurship, 6(2), 233-266.</w:t>
      </w:r>
    </w:p>
    <w:p w14:paraId="79F299BA"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Ongore, V. O., &amp; Kusa, G. B. (2013). Determinants of Financial Performance of Commercial Banks in Kenya. International Journal of Economics and Financial Issues, 3(1), 237</w:t>
      </w:r>
    </w:p>
    <w:p w14:paraId="6B0077A8"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Pandey, I. M. (2008). Financial Management. Vikas Publishing House (PVT) Ltd, New Delhi.</w:t>
      </w:r>
    </w:p>
    <w:p w14:paraId="0BFB4CAA"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Poudel, R. P. S. (2012). The impact of credit risk management on financial performance of commercial banks in Nepal. International Journal of arts and commerce, 1(5), 9-15.</w:t>
      </w:r>
    </w:p>
    <w:p w14:paraId="42B8C723"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Rundassa, S. G., &amp; Batra, G.S. (2016). The Impact of Credit Risk Management on The Financial Performance of Ethiopian Commercial Banks. Journal of Economics and Finance, 7(6), 111-112.</w:t>
      </w:r>
    </w:p>
    <w:p w14:paraId="45BC5817" w14:textId="77777777" w:rsidR="000920A7"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lastRenderedPageBreak/>
        <w:t>Saunders, A., &amp; Cornett, M. M. (2012). Financial Markets and Institutions. McGraw-Hill/Irwin. Springer Berlin Heidelberg.</w:t>
      </w:r>
    </w:p>
    <w:p w14:paraId="658C440B" w14:textId="77777777" w:rsidR="00055B02" w:rsidRPr="00241020" w:rsidRDefault="000920A7" w:rsidP="00CC117C">
      <w:pPr>
        <w:tabs>
          <w:tab w:val="left" w:pos="9000"/>
        </w:tabs>
        <w:ind w:left="720" w:right="90" w:hanging="720"/>
        <w:jc w:val="both"/>
        <w:rPr>
          <w:rFonts w:ascii="Times New Roman" w:hAnsi="Times New Roman" w:cs="Times New Roman"/>
          <w:sz w:val="24"/>
          <w:szCs w:val="24"/>
        </w:rPr>
      </w:pPr>
      <w:r w:rsidRPr="00241020">
        <w:rPr>
          <w:rFonts w:ascii="Times New Roman" w:hAnsi="Times New Roman" w:cs="Times New Roman"/>
          <w:sz w:val="24"/>
          <w:szCs w:val="24"/>
        </w:rPr>
        <w:t>Uniform Financial Institutions Rating System (2014). Statements of Policy. The United States: Federal Deposit Insurance Corporation (FDIC).</w:t>
      </w:r>
    </w:p>
    <w:p w14:paraId="511B4418" w14:textId="77777777" w:rsidR="000920A7" w:rsidRPr="00241020" w:rsidRDefault="00055B02" w:rsidP="00CC117C">
      <w:pPr>
        <w:widowControl/>
        <w:tabs>
          <w:tab w:val="left" w:pos="9000"/>
        </w:tabs>
        <w:autoSpaceDE/>
        <w:autoSpaceDN/>
        <w:spacing w:after="160" w:line="259" w:lineRule="auto"/>
        <w:ind w:right="90"/>
        <w:jc w:val="both"/>
        <w:rPr>
          <w:rFonts w:ascii="Times New Roman" w:hAnsi="Times New Roman" w:cs="Times New Roman"/>
          <w:sz w:val="24"/>
          <w:szCs w:val="24"/>
        </w:rPr>
      </w:pPr>
      <w:r w:rsidRPr="00241020">
        <w:rPr>
          <w:rFonts w:ascii="Times New Roman" w:hAnsi="Times New Roman" w:cs="Times New Roman"/>
          <w:sz w:val="24"/>
          <w:szCs w:val="24"/>
        </w:rPr>
        <w:br w:type="page"/>
      </w:r>
    </w:p>
    <w:p w14:paraId="1E102E5A" w14:textId="77777777" w:rsidR="00AD18E3" w:rsidRPr="00241020" w:rsidRDefault="00055B02" w:rsidP="00CC117C">
      <w:pPr>
        <w:pStyle w:val="Heading2"/>
        <w:tabs>
          <w:tab w:val="left" w:pos="9000"/>
        </w:tabs>
        <w:ind w:right="90"/>
        <w:jc w:val="both"/>
        <w:rPr>
          <w:rFonts w:ascii="Times New Roman" w:hAnsi="Times New Roman" w:cs="Times New Roman"/>
          <w:b/>
          <w:i/>
          <w:color w:val="000000"/>
          <w:sz w:val="20"/>
          <w:szCs w:val="20"/>
        </w:rPr>
      </w:pPr>
      <w:bookmarkStart w:id="76" w:name="_Toc55813629"/>
      <w:r w:rsidRPr="00241020">
        <w:rPr>
          <w:rFonts w:ascii="Times New Roman" w:hAnsi="Times New Roman" w:cs="Times New Roman"/>
        </w:rPr>
        <w:lastRenderedPageBreak/>
        <w:t>Effect of Government Infrastructure Investment on Economic Growth in Kenya</w:t>
      </w:r>
      <w:r w:rsidR="00AD18E3" w:rsidRPr="00241020">
        <w:rPr>
          <w:rFonts w:ascii="Times New Roman" w:hAnsi="Times New Roman" w:cs="Times New Roman"/>
        </w:rPr>
        <w:t xml:space="preserve"> </w:t>
      </w:r>
      <w:r w:rsidR="00AD18E3" w:rsidRPr="00241020">
        <w:rPr>
          <w:rFonts w:ascii="Times New Roman" w:hAnsi="Times New Roman" w:cs="Times New Roman"/>
          <w:b/>
          <w:i/>
          <w:sz w:val="20"/>
          <w:szCs w:val="20"/>
        </w:rPr>
        <w:t>(</w:t>
      </w:r>
      <w:r w:rsidR="00AD18E3" w:rsidRPr="00241020">
        <w:rPr>
          <w:rFonts w:ascii="Times New Roman" w:hAnsi="Times New Roman" w:cs="Times New Roman"/>
          <w:b/>
          <w:i/>
          <w:color w:val="000000"/>
          <w:sz w:val="20"/>
          <w:szCs w:val="20"/>
        </w:rPr>
        <w:t>Elizabeth Wangai Njiru, Justo Masinde Simiyu)</w:t>
      </w:r>
      <w:bookmarkEnd w:id="76"/>
    </w:p>
    <w:p w14:paraId="6DCF002B" w14:textId="77777777" w:rsidR="008B7697" w:rsidRPr="00241020" w:rsidRDefault="008B7697" w:rsidP="00CC117C">
      <w:pPr>
        <w:pStyle w:val="Heading2"/>
        <w:tabs>
          <w:tab w:val="left" w:pos="9000"/>
        </w:tabs>
        <w:ind w:right="90"/>
        <w:jc w:val="both"/>
        <w:rPr>
          <w:rFonts w:ascii="Times New Roman" w:hAnsi="Times New Roman" w:cs="Times New Roman"/>
          <w:b/>
          <w:color w:val="000000"/>
        </w:rPr>
      </w:pPr>
      <w:r w:rsidRPr="00241020">
        <w:rPr>
          <w:rFonts w:ascii="Times New Roman" w:hAnsi="Times New Roman" w:cs="Times New Roman"/>
          <w:b/>
          <w:i/>
          <w:color w:val="000000"/>
          <w:sz w:val="20"/>
          <w:szCs w:val="20"/>
        </w:rPr>
        <w:t xml:space="preserve">  </w:t>
      </w:r>
    </w:p>
    <w:p w14:paraId="39466AC8" w14:textId="77777777" w:rsidR="00055B02" w:rsidRPr="00241020" w:rsidRDefault="00055B02" w:rsidP="00CC117C">
      <w:pPr>
        <w:pStyle w:val="Heading2"/>
        <w:tabs>
          <w:tab w:val="left" w:pos="9000"/>
        </w:tabs>
        <w:ind w:right="90"/>
        <w:jc w:val="both"/>
        <w:rPr>
          <w:rFonts w:ascii="Times New Roman" w:hAnsi="Times New Roman" w:cs="Times New Roman"/>
          <w:b/>
          <w:sz w:val="24"/>
          <w:szCs w:val="24"/>
        </w:rPr>
      </w:pPr>
    </w:p>
    <w:p w14:paraId="5D7B498E" w14:textId="77777777" w:rsidR="00055B02" w:rsidRPr="00241020" w:rsidRDefault="00055B02" w:rsidP="00CC117C">
      <w:pPr>
        <w:tabs>
          <w:tab w:val="left" w:pos="9000"/>
        </w:tabs>
        <w:spacing w:after="80"/>
        <w:ind w:left="1080"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Department of Social Sciences, Chuka University, P.O Box 109 -60400, Chuka, Kenya.</w:t>
      </w:r>
    </w:p>
    <w:p w14:paraId="5DC1B0B0" w14:textId="77777777" w:rsidR="00055B02" w:rsidRPr="00241020" w:rsidRDefault="00055B02" w:rsidP="00CC117C">
      <w:pPr>
        <w:tabs>
          <w:tab w:val="left" w:pos="9000"/>
        </w:tabs>
        <w:spacing w:after="80"/>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Email address: elizabethnjiru308@yahoo.com</w:t>
      </w:r>
    </w:p>
    <w:p w14:paraId="6AA4438D" w14:textId="77777777" w:rsidR="00055B02" w:rsidRPr="00241020" w:rsidRDefault="00055B02" w:rsidP="00CC117C">
      <w:pPr>
        <w:tabs>
          <w:tab w:val="left" w:pos="9000"/>
        </w:tabs>
        <w:spacing w:after="80"/>
        <w:ind w:right="90"/>
        <w:jc w:val="both"/>
        <w:rPr>
          <w:rFonts w:ascii="Times New Roman" w:hAnsi="Times New Roman" w:cs="Times New Roman"/>
          <w:color w:val="000000"/>
          <w:sz w:val="24"/>
          <w:szCs w:val="24"/>
        </w:rPr>
      </w:pPr>
    </w:p>
    <w:p w14:paraId="3AC05C7A" w14:textId="77777777" w:rsidR="00055B02" w:rsidRPr="00241020" w:rsidRDefault="00055B02" w:rsidP="00CC117C">
      <w:pPr>
        <w:tabs>
          <w:tab w:val="left" w:pos="9000"/>
        </w:tabs>
        <w:spacing w:after="80"/>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Justo Masinde Simiyu</w:t>
      </w:r>
    </w:p>
    <w:p w14:paraId="00A88F83" w14:textId="77777777" w:rsidR="00055B02" w:rsidRPr="00241020" w:rsidRDefault="00055B02" w:rsidP="00CC117C">
      <w:pPr>
        <w:tabs>
          <w:tab w:val="left" w:pos="9000"/>
        </w:tabs>
        <w:spacing w:before="120" w:after="80"/>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Department of Business, Tharaka University College, P.O Box 193-60215 Marimanti, Kenya.</w:t>
      </w:r>
    </w:p>
    <w:p w14:paraId="5D964A3D"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Email address:jsimiyu2002@yahoo.com</w:t>
      </w:r>
    </w:p>
    <w:p w14:paraId="69AAE219" w14:textId="77777777" w:rsidR="00055B02" w:rsidRPr="00241020" w:rsidRDefault="00055B02" w:rsidP="00CC117C">
      <w:pPr>
        <w:tabs>
          <w:tab w:val="left" w:pos="9000"/>
        </w:tabs>
        <w:ind w:right="90"/>
        <w:jc w:val="both"/>
        <w:rPr>
          <w:rFonts w:ascii="Times New Roman" w:hAnsi="Times New Roman" w:cs="Times New Roman"/>
          <w:b/>
          <w:color w:val="000000"/>
          <w:sz w:val="24"/>
          <w:szCs w:val="24"/>
        </w:rPr>
      </w:pPr>
      <w:r w:rsidRPr="00241020">
        <w:rPr>
          <w:rFonts w:ascii="Times New Roman" w:hAnsi="Times New Roman" w:cs="Times New Roman"/>
          <w:b/>
          <w:color w:val="000000"/>
          <w:sz w:val="24"/>
          <w:szCs w:val="24"/>
        </w:rPr>
        <w:t>Abstract</w:t>
      </w:r>
    </w:p>
    <w:p w14:paraId="5BB0B983" w14:textId="77777777" w:rsidR="00055B02" w:rsidRPr="00241020" w:rsidRDefault="00055B02" w:rsidP="00CC117C">
      <w:pPr>
        <w:tabs>
          <w:tab w:val="left" w:pos="9000"/>
        </w:tabs>
        <w:ind w:right="90"/>
        <w:jc w:val="both"/>
        <w:rPr>
          <w:rFonts w:ascii="Times New Roman" w:hAnsi="Times New Roman" w:cs="Times New Roman"/>
          <w:b/>
          <w:color w:val="000000"/>
          <w:sz w:val="24"/>
          <w:szCs w:val="24"/>
        </w:rPr>
      </w:pPr>
    </w:p>
    <w:p w14:paraId="25C9CE07"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Government investment in infrastructure is a precursor to the achievement of sustainable economic growth and poverty reduction goals of any economy. Despite shortage of capital, the Kenyan government has continuously invested in both economic infrastructure and social infrastructure with the aim of raising economic growth. However, the growth rate has stagnated at an average of 5% annually for the last 5 years despite the projection of annual growth rate of 10% from 2012 as per Vision 2030. The main objective of this study was to determine the effect of government infrastructure investment on economic growth in Kenya for the period 1990 to 2017. The study adopted Error Correction Model for estimation and conducted the regression analysis using Ordinary Least Squares. Granger causality test found that economic infrastructure investment causes economic growth in Kenya but social infrastructure investment has neutral causality with economic growth. Further, the study found that government investment in economic infrastructure has a positive and significant effect on economic growth in Kenya with a p-value 0.0000 &lt; 0.05 while social infrastructure investment has a negative and insignificant effect on economic growth with a p-value of 0.8798 &gt; 0.05. Additionally, the study established that private investment and labour force have negative and significant effect on economic growth in Kenya. Since infrastructure spending in Kenya is still inadequate, the study recommends the government to increase funds directed to infrastructure investment in the country to the World Bank’s infrastructure investment threshold of 7-9% of GDP, as this will translate to improved productivity as a result of increased physical and human capital leading to actualization of the 10% economic growth rate. The study also recommends complementary government spending to private sector investment since the marginal capital of private capital will be increased leading to higher productivity. Finally, the government should promote conducive environment for private sector investment so that more jobs can be created that will absorb the underutilized or unemployed labour force in the country.</w:t>
      </w:r>
    </w:p>
    <w:p w14:paraId="49F1AA8C"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p>
    <w:p w14:paraId="5728AC0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 xml:space="preserve">Keywords: </w:t>
      </w:r>
      <w:r w:rsidRPr="00241020">
        <w:rPr>
          <w:rFonts w:ascii="Times New Roman" w:hAnsi="Times New Roman" w:cs="Times New Roman"/>
          <w:sz w:val="24"/>
          <w:szCs w:val="24"/>
        </w:rPr>
        <w:t>Government, Infrastructure, Investment, Economic Growth, Error Correction Model</w:t>
      </w:r>
    </w:p>
    <w:p w14:paraId="4E5D5DD7"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p>
    <w:p w14:paraId="6EE5E941" w14:textId="77777777" w:rsidR="005E1ED6" w:rsidRPr="00241020" w:rsidRDefault="005E1ED6" w:rsidP="00CC117C">
      <w:pPr>
        <w:tabs>
          <w:tab w:val="left" w:pos="9000"/>
        </w:tabs>
        <w:spacing w:after="80"/>
        <w:ind w:right="90"/>
        <w:jc w:val="both"/>
        <w:rPr>
          <w:rFonts w:ascii="Times New Roman" w:hAnsi="Times New Roman" w:cs="Times New Roman"/>
          <w:sz w:val="24"/>
          <w:szCs w:val="24"/>
        </w:rPr>
      </w:pPr>
    </w:p>
    <w:p w14:paraId="05324EE3" w14:textId="77777777" w:rsidR="005E1ED6" w:rsidRPr="00241020" w:rsidRDefault="005E1ED6" w:rsidP="00CC117C">
      <w:pPr>
        <w:tabs>
          <w:tab w:val="left" w:pos="9000"/>
        </w:tabs>
        <w:spacing w:after="80"/>
        <w:ind w:right="90"/>
        <w:jc w:val="both"/>
        <w:rPr>
          <w:rFonts w:ascii="Times New Roman" w:hAnsi="Times New Roman" w:cs="Times New Roman"/>
          <w:sz w:val="24"/>
          <w:szCs w:val="24"/>
        </w:rPr>
      </w:pPr>
    </w:p>
    <w:p w14:paraId="76092012" w14:textId="77777777" w:rsidR="00055B02" w:rsidRPr="00241020" w:rsidRDefault="00055B02" w:rsidP="00CC117C">
      <w:pPr>
        <w:tabs>
          <w:tab w:val="left" w:pos="9000"/>
        </w:tabs>
        <w:ind w:right="90"/>
        <w:jc w:val="both"/>
        <w:rPr>
          <w:rFonts w:ascii="Times New Roman" w:hAnsi="Times New Roman" w:cs="Times New Roman"/>
          <w:b/>
          <w:color w:val="000000"/>
          <w:sz w:val="24"/>
          <w:szCs w:val="24"/>
        </w:rPr>
      </w:pPr>
      <w:r w:rsidRPr="00241020">
        <w:rPr>
          <w:rFonts w:ascii="Times New Roman" w:hAnsi="Times New Roman" w:cs="Times New Roman"/>
          <w:b/>
          <w:color w:val="000000"/>
          <w:sz w:val="24"/>
          <w:szCs w:val="24"/>
        </w:rPr>
        <w:lastRenderedPageBreak/>
        <w:t>1. Introduction</w:t>
      </w:r>
    </w:p>
    <w:p w14:paraId="572048E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Reliable, adequate and quality infrastructure is a pre-condition for take-off into self-sustained growth (Rostow, 1960). Public infrastructure investment refers to physical capital investments traditionally provided by public sector to private households and businesses (Fox &amp; Smith, 1990). According to Smith (1776) infrastructure is all about the necessity of public establishments and buildings needed for social productions processes but unprofitable for private capital. This could be due to the fact that infrastructure provision and financing exhibit the characteristics of public goods of non-excludability in supply and non-rivalry in consumption. In addition, Mudida (2010) argues that free rider problem arises when public goods are provided by private sector. Thus, these issues suggest that the government has a role to play in efficiently supplying and maintaining infrastructure, especially when it spans across geographic borders. Hirschman (1958) also defined infrastructure as basic services without which primary, secondary and tertiary productive activities cannot function. However, Fox and Porca (2001) argued that it is important to differentiate between physical facilities from which infrastructure services are provided and the services themselves. Therefore, infrastructure refers to fixed physical structures of various types used by industries as inputs in the production of various goods and services and it involves strong public involvement. Public investment in infrastructure is highly regarded as a key booster of economic growth since it enhances the productivity of existing infrastructure resources while at the same time it increases the resource base of an economy by adding new infrastructure (Gakuo, 2015). Mburu (2013) points out that public infrastructure investment occurs in three ways namely; capital reinvestment in existing public infrastructure, capital investment in new public infrastructure and operation and maintenance of existing infrastructure.</w:t>
      </w:r>
    </w:p>
    <w:p w14:paraId="0C9A85A4"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F059A61"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Generally, infrastructure is divided into two categories namely; economic and social infrastructure. Economic infrastructure comprises investments that raise the productivity of other types of physical capital and it includes transport, energy, Information and Communication Technology (ICT) and water and sanitation. On the other hand, social infrastructure refers to investments that facilitate and enhance productivity of human capital and it includes education and health (Fedderke &amp; Garlick, 2008; Hansen, 1965; Kularatne, 2006; Mugambi, 2016; Perkins, 2003; Sahoo, Dash &amp; Nataraj, 2010; United Nations Human Settlements Programme, 2011). The two main approaches used to measure infrastructure are physical and financial measures (Fedderke &amp; Garlick, 2008). Financial measure is used commonly when examining aggregate infrastructure stocks or flows. However, according to Gramlich (1994) this measure can be used also for infrastructure data disaggregated by type. In contrast, physical measure involves taking inventory of the quantity of the pertinent structures and facilities (Kularatne, 2006) and it is used when examining specific types of infrastructure. Nevertheless, Romp and De Haan (2007) assert that this measure neither provides clarity nor correct for quality. Therefore, the existing literature is not in consensus on the effective measure of infrastructure.</w:t>
      </w:r>
    </w:p>
    <w:p w14:paraId="35003EC0"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574187A"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Mudida (2010) defined economic growth as the steady physical increase in a country’s productive capacity which is identifiable by a sustained increase in real national income overtime. It is measured by Gross Domestic Product, which according to World Bank (2013) is the sum of gross value added by all resident producers in the economy plus any productive taxes minus any subsidies not included in the value of the products. In the 1960s and 1970s, the Kenyan economy grew at the rate of 6 –7 % and the country was at par with some of the newly industrialized countries of East Asia like South Korea, Taiwan and Malaysia. However, the economic growth </w:t>
      </w:r>
      <w:r w:rsidRPr="00241020">
        <w:rPr>
          <w:rFonts w:ascii="Times New Roman" w:hAnsi="Times New Roman" w:cs="Times New Roman"/>
          <w:sz w:val="24"/>
          <w:szCs w:val="24"/>
        </w:rPr>
        <w:lastRenderedPageBreak/>
        <w:t>rate in 1980s and 90s declined and this was majorly due to stabilization policies and structural adjustment programs from World Bank and International Monetary Fund. Due to slow economic growth rates the government implemented the Economic Recovery Strategy for Wealth and Employment Creation (ERSWEC) in 2003-2007 and as a result the GDP growth increased steadily from a low of 1% in 2002 to 7.1% in 2007, before a drastic decline to 1.7% in 2008 majorly due to postelection violence shock. All in all, from 2008 to 2012 the economy grew at an average of 4.7%. Importantly, following the rebasing of GDP in 2014, Kenya became a lower middle income country with a Gross National Income per capita of US$1,160 (World Bank, 2016). This makes Kenya’s performance to be compared with countries like Nigeria, India, Egypt and Yemen among others. Consequently, statistics indicate that the Kenyan economy grew by 5.7%, 5.3%, 5.6%, 5.8% and 4.9% in 2013, 2014, 2015, 2016 and 2017 respectively. However, the Kenya Vision 2030 aims to transform the country to an upper-middle income country by the year 2030 while growing annually by a 10% growth rate, though this growth rate has not been achieved since 2012.</w:t>
      </w:r>
    </w:p>
    <w:p w14:paraId="31DBDA2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A4D2891"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The impact of public infrastructure on economic growth received wide attention in literature since the contribution of Aschauer (1989) seminar work and the theoretical model of Barro (1990). Aschauer who found that core infrastructure had significant explanatory role in US productivity, argued that decrease in public investment may have been crucial in explaining the US economy’s relatively poor economic performance between 1970s and 1980s. Theoretically, Barro’s model introduced government expenditure as a public good in the production function with the effect of increasing the rate of return to private capital which in turn would stimulate economic growth. However, the source of financing such expenditures has been regarded as growth retarding due to disincentive effects associated with taxation (Musgrave &amp; Musgrave, 1989). But, Barro argues that the benefits derived from infrastructure investment may be offset by the negative impact of additional distortionary taxes to finance them. Mittnik and Neumann (2001) also maintained that government expenditure crowds out private investment due to borrowing. Nevertheless, Maingi (2010) criticized crowding out hypothesis by arguing that it neglects the importance of public sector services as inputs to the private sector.</w:t>
      </w:r>
    </w:p>
    <w:p w14:paraId="5D1A1C10"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DB38667"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Investing in infrastructure so as to boost economic growth and improve international competitiveness of a country is vital to both developed and developing countries. The economic successes of China, South Korea and Taiwan owe in part to massive infrastructure investment (Embassy of United States of America, 2012). Sahoo </w:t>
      </w:r>
      <w:r w:rsidRPr="00241020">
        <w:rPr>
          <w:rFonts w:ascii="Times New Roman" w:hAnsi="Times New Roman" w:cs="Times New Roman"/>
          <w:i/>
          <w:sz w:val="24"/>
          <w:szCs w:val="24"/>
        </w:rPr>
        <w:t>et al</w:t>
      </w:r>
      <w:r w:rsidRPr="00241020">
        <w:rPr>
          <w:rFonts w:ascii="Times New Roman" w:hAnsi="Times New Roman" w:cs="Times New Roman"/>
          <w:sz w:val="24"/>
          <w:szCs w:val="24"/>
        </w:rPr>
        <w:t>. (2010) pointed out that China invested 9% of GDP in infrastructure annually from 1999 to 2000 and as a consequence, her economic growth increased from 7.5% to over 10% per annum. The World Bank estimates that developing countries need to invest 7 - 9% of GDP to infrastructure in order to achieve broader economic growth and poverty reduction goals (Republic of Kenya 2006, United Nations Conference on Trade and Development, 2008). According to Kumo (2012) economic infrastructure investment in South Africa accounted 6.05% and 7.64% of GDP in 2008 and 2009 respectively compared to the period 1960 to 1993 when the investment was 6.68%. In Kenya, government investment in infrastructure over the period 2000 to 2010 accounted about 3% to 4% of GDP (Poverty Reduction and Economic Management Unit Africa Region, 2011). Thus, infrastructure in the country is underinvested and this raises the question concerning the role of infrastructure in the achievement of sustainable economic growth in Kenya.</w:t>
      </w:r>
    </w:p>
    <w:p w14:paraId="7B37E92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AF908F7" w14:textId="095AFF9F"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 xml:space="preserve">Kenya's pursuit for infrastructure investment started in earnest soon after the country gained political independence in 1963. Accordingly, the Sessional Paper Number 10 of 1965 asserts that the country developed transport, energy and other basic infrastructure with the aim of transforming the country into the market economy while laying the basis for a rapid acceleration of industrial growth. Notwithstanding, the rate of public investment in infrastructure began falling in the 1970s and has resulted in the deficiency and obsolescence of infrastructure in the country and mounting investment needs (Kimenyi, Mbaku &amp; Mwaniki, 2009). Due to inadequate supply of infrastructure in the country, the infrastructure inefficiencies that have resulted according to Wekesa (2015), include congested roads, erratic power supply, long waiting lists for installation of telephone and power lines, shortages of clean and safe drinking water, overloaded disposal system and pollution, among others like declining life expectancy rates, high infant mortalities, overstretched facilities in schools and universities. As a result, the ERSWEC identified poor infrastructure as a major constraint to doing business in Kenya and it took infrastructure as an important prerequisite in creating and supporting a business environment capable of facilitating investment, growth and job creation (RoK, 2003). Further, the Sessional </w:t>
      </w:r>
      <w:r w:rsidR="00261202" w:rsidRPr="00241020">
        <w:rPr>
          <w:rFonts w:ascii="Times New Roman" w:hAnsi="Times New Roman" w:cs="Times New Roman"/>
          <w:sz w:val="24"/>
          <w:szCs w:val="24"/>
        </w:rPr>
        <w:t>Paper</w:t>
      </w:r>
      <w:r w:rsidRPr="00241020">
        <w:rPr>
          <w:rFonts w:ascii="Times New Roman" w:hAnsi="Times New Roman" w:cs="Times New Roman"/>
          <w:sz w:val="24"/>
          <w:szCs w:val="24"/>
        </w:rPr>
        <w:t xml:space="preserve"> Number 10 of 2012 on Kenya Vision 2030 gives priority also to investment in infrastructure as the country aspires to provide cost effective and world class infrastructure facilities and services. </w:t>
      </w:r>
    </w:p>
    <w:p w14:paraId="2ED9A667"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ED17982" w14:textId="77777777" w:rsidR="00055B02" w:rsidRPr="00241020" w:rsidRDefault="00055B02" w:rsidP="00CC117C">
      <w:pPr>
        <w:tabs>
          <w:tab w:val="left" w:pos="9000"/>
        </w:tabs>
        <w:spacing w:after="80"/>
        <w:ind w:right="90"/>
        <w:jc w:val="both"/>
        <w:rPr>
          <w:rFonts w:ascii="Times New Roman" w:hAnsi="Times New Roman" w:cs="Times New Roman"/>
          <w:sz w:val="24"/>
          <w:szCs w:val="24"/>
        </w:rPr>
      </w:pPr>
      <w:r w:rsidRPr="00241020">
        <w:rPr>
          <w:rFonts w:ascii="Times New Roman" w:hAnsi="Times New Roman" w:cs="Times New Roman"/>
          <w:sz w:val="24"/>
          <w:szCs w:val="24"/>
        </w:rPr>
        <w:t>Following this, since the year 2003, the government has increased budgetary resource allocation to various infrastructure facilities. For instance, the development expenditure for infrastructure’s development, rehabilitation and maintenance increased from Ksh 13.8 billion in 2000/03 to Kshs. 200.3 billion in 2014/15 (RoK, 2007, 2013). This funding improvement resulted to first, almost 1% that infrastructure contributed to Kenya’s annual per capita GDP growth in the last decade as Africa Infrastructure Country Diagnostic [AICD] (2010) reports and secondly to Kenya’s improvement in infrastructure ranking from 35th to 23th position in the year 2000 and 2010 respectively (Africa Development Bank, 2013). AfDB (2014) also recounts that Kenya channeled almost 27% of its national budget over 5 years towards infrastructure. Despite this commitment, Republic of Kenya (2013) reports that Kenya needs sustained expenditures of almost $4 billion per year over the next decade in order to address infrastructure deficit in the country. This illustrates the widening gap between demand for and supply of infrastructure and it raises doubts if infrastructure development is an enabler for sustainable economic growth in the Kenya.</w:t>
      </w:r>
    </w:p>
    <w:p w14:paraId="752F63FD"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361BD32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In literature, positive and significant relationship has been obtained between economic infrastructure and economic growth. However, the impact of social infrastructure on growth process is not as clear-cut. For example, while Vukeya (2015) in South Africa found that social infrastructure has no role in economic growth, Kularatne (2006) in South Africa and Sahoo </w:t>
      </w:r>
      <w:r w:rsidRPr="00241020">
        <w:rPr>
          <w:rFonts w:ascii="Times New Roman" w:hAnsi="Times New Roman" w:cs="Times New Roman"/>
          <w:i/>
          <w:sz w:val="24"/>
          <w:szCs w:val="24"/>
        </w:rPr>
        <w:t>et al</w:t>
      </w:r>
      <w:r w:rsidRPr="00241020">
        <w:rPr>
          <w:rFonts w:ascii="Times New Roman" w:hAnsi="Times New Roman" w:cs="Times New Roman"/>
          <w:sz w:val="24"/>
          <w:szCs w:val="24"/>
        </w:rPr>
        <w:t>. (2010) in China found that social infrastructure has a positive and significant impact on growth. In Kenya, Mburu (2013) found that infrastructure investments have positive and significant relationship with economic growth. However, Mburu analyzed only the economic infrastructure without modeling the social infrastructure and used a small study period, which he admits posed serious drawbacks in drawing clear cut conclusion from the results. In view of the above, limited research explores infrastructure investment in Kenya and in addition, the existing literature is not in consensus on infrastructure - growth relationship It is against this background that this study sought to determine the effect of government infrastructure investment on economic growth in Kenya from 1990 to 2017.</w:t>
      </w:r>
    </w:p>
    <w:p w14:paraId="64813F56"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D67A5DA" w14:textId="77777777" w:rsidR="00616334" w:rsidRPr="00241020" w:rsidRDefault="00616334" w:rsidP="00CC117C">
      <w:pPr>
        <w:tabs>
          <w:tab w:val="left" w:pos="9000"/>
        </w:tabs>
        <w:ind w:right="90"/>
        <w:jc w:val="both"/>
        <w:rPr>
          <w:rFonts w:ascii="Times New Roman" w:hAnsi="Times New Roman" w:cs="Times New Roman"/>
          <w:sz w:val="24"/>
          <w:szCs w:val="24"/>
        </w:rPr>
      </w:pPr>
    </w:p>
    <w:p w14:paraId="1C526D58" w14:textId="77777777" w:rsidR="00616334" w:rsidRPr="00241020" w:rsidRDefault="00616334" w:rsidP="00CC117C">
      <w:pPr>
        <w:tabs>
          <w:tab w:val="left" w:pos="9000"/>
        </w:tabs>
        <w:ind w:right="90"/>
        <w:jc w:val="both"/>
        <w:rPr>
          <w:rFonts w:ascii="Times New Roman" w:hAnsi="Times New Roman" w:cs="Times New Roman"/>
          <w:sz w:val="24"/>
          <w:szCs w:val="24"/>
        </w:rPr>
      </w:pPr>
    </w:p>
    <w:p w14:paraId="213997F2" w14:textId="77777777" w:rsidR="00055B02" w:rsidRPr="00241020" w:rsidRDefault="00055B02" w:rsidP="00CC117C">
      <w:pPr>
        <w:tabs>
          <w:tab w:val="left" w:pos="9000"/>
        </w:tabs>
        <w:spacing w:after="80"/>
        <w:ind w:right="90"/>
        <w:jc w:val="both"/>
        <w:rPr>
          <w:rFonts w:ascii="Times New Roman" w:hAnsi="Times New Roman" w:cs="Times New Roman"/>
          <w:b/>
          <w:color w:val="000000"/>
          <w:sz w:val="24"/>
          <w:szCs w:val="24"/>
        </w:rPr>
      </w:pPr>
      <w:r w:rsidRPr="00241020">
        <w:rPr>
          <w:rFonts w:ascii="Times New Roman" w:hAnsi="Times New Roman" w:cs="Times New Roman"/>
          <w:b/>
          <w:color w:val="000000"/>
          <w:sz w:val="24"/>
          <w:szCs w:val="24"/>
        </w:rPr>
        <w:t>1.2 Objectives of the Study</w:t>
      </w:r>
    </w:p>
    <w:p w14:paraId="3986E3A0" w14:textId="77777777" w:rsidR="00055B02" w:rsidRPr="00241020" w:rsidRDefault="00055B02" w:rsidP="00CC117C">
      <w:pPr>
        <w:tabs>
          <w:tab w:val="left" w:pos="9000"/>
        </w:tabs>
        <w:spacing w:after="80"/>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The main objective of the study was to determine the effect of government infrastructure investment on economic growth in Kenya</w:t>
      </w:r>
    </w:p>
    <w:p w14:paraId="06D73A42" w14:textId="77777777" w:rsidR="00055B02" w:rsidRPr="00241020" w:rsidRDefault="00055B02" w:rsidP="00CC117C">
      <w:pPr>
        <w:tabs>
          <w:tab w:val="left" w:pos="9000"/>
        </w:tabs>
        <w:spacing w:after="80"/>
        <w:ind w:right="90"/>
        <w:jc w:val="both"/>
        <w:rPr>
          <w:rFonts w:ascii="Times New Roman" w:hAnsi="Times New Roman" w:cs="Times New Roman"/>
          <w:color w:val="000000"/>
          <w:sz w:val="24"/>
          <w:szCs w:val="24"/>
        </w:rPr>
      </w:pPr>
    </w:p>
    <w:p w14:paraId="09E2B43F" w14:textId="77777777" w:rsidR="00055B02" w:rsidRPr="00241020" w:rsidRDefault="00055B02" w:rsidP="00CC117C">
      <w:pPr>
        <w:tabs>
          <w:tab w:val="left" w:pos="9000"/>
        </w:tabs>
        <w:ind w:right="90"/>
        <w:jc w:val="both"/>
        <w:rPr>
          <w:rFonts w:ascii="Times New Roman" w:hAnsi="Times New Roman" w:cs="Times New Roman"/>
          <w:b/>
          <w:color w:val="000000"/>
          <w:sz w:val="24"/>
          <w:szCs w:val="24"/>
        </w:rPr>
      </w:pPr>
      <w:r w:rsidRPr="00241020">
        <w:rPr>
          <w:rFonts w:ascii="Times New Roman" w:hAnsi="Times New Roman" w:cs="Times New Roman"/>
          <w:b/>
          <w:color w:val="000000"/>
          <w:sz w:val="24"/>
          <w:szCs w:val="24"/>
        </w:rPr>
        <w:t>1.2.1 Specific Objectives</w:t>
      </w:r>
    </w:p>
    <w:p w14:paraId="59298630" w14:textId="77777777" w:rsidR="00055B02"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w:t>
      </w:r>
      <w:r w:rsidR="00055B02" w:rsidRPr="00241020">
        <w:rPr>
          <w:rFonts w:ascii="Times New Roman" w:hAnsi="Times New Roman" w:cs="Times New Roman"/>
          <w:sz w:val="24"/>
          <w:szCs w:val="24"/>
        </w:rPr>
        <w:t>To determine the effect of economic infrastructure investment on economic growth in Kenya</w:t>
      </w:r>
    </w:p>
    <w:p w14:paraId="290DCD36" w14:textId="77777777" w:rsidR="00055B02" w:rsidRPr="00241020" w:rsidRDefault="005E1ED6"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ii.</w:t>
      </w:r>
      <w:r w:rsidR="00055B02" w:rsidRPr="00241020">
        <w:rPr>
          <w:rFonts w:ascii="Times New Roman" w:hAnsi="Times New Roman" w:cs="Times New Roman"/>
          <w:sz w:val="24"/>
          <w:szCs w:val="24"/>
        </w:rPr>
        <w:t>To analyze the effect of social infrastructure investment on economic growth in Kenya</w:t>
      </w:r>
    </w:p>
    <w:p w14:paraId="11864811"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7877789"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2.0 Literature Review</w:t>
      </w:r>
    </w:p>
    <w:p w14:paraId="5301A7E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section reviews empirical and theoretical literature of public infrastructure investment and economic growth.</w:t>
      </w:r>
    </w:p>
    <w:p w14:paraId="0193EAD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2A424DA"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2.1 Empirical Literature</w:t>
      </w:r>
    </w:p>
    <w:p w14:paraId="0E267945" w14:textId="45BBC950"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By employing Ordinary Least Squares (OLS), Aschauer (1989) determined whether public expenditure was productive in United States from 1949 to 1985. The study found that core infrastructure like highways, airports, mass transit, sewer; water systems had most explanatory power for the productivity in USA with elasticity of 0.24. </w:t>
      </w:r>
      <w:r w:rsidR="00261202" w:rsidRPr="00241020">
        <w:rPr>
          <w:rFonts w:ascii="Times New Roman" w:hAnsi="Times New Roman" w:cs="Times New Roman"/>
          <w:sz w:val="24"/>
          <w:szCs w:val="24"/>
        </w:rPr>
        <w:t>However,</w:t>
      </w:r>
      <w:r w:rsidRPr="00241020">
        <w:rPr>
          <w:rFonts w:ascii="Times New Roman" w:hAnsi="Times New Roman" w:cs="Times New Roman"/>
          <w:sz w:val="24"/>
          <w:szCs w:val="24"/>
        </w:rPr>
        <w:t xml:space="preserve"> Tatom (1991), while re-estimating the regression of Aschauer by using variables in their first difference, found the elasticity of infrastructure as 0.14. The high margin of the elasticities found by the aforesaid studies sparked the need to conduct a study on infrastructure investment and economic growth in Kenya.</w:t>
      </w:r>
    </w:p>
    <w:p w14:paraId="75070246"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8EF3473"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While using Generalized Methods of Moment (GMM) and Autoregressive Distributed Lag model (ARDL), Sahoo </w:t>
      </w:r>
      <w:r w:rsidRPr="00241020">
        <w:rPr>
          <w:rFonts w:ascii="Times New Roman" w:hAnsi="Times New Roman" w:cs="Times New Roman"/>
          <w:i/>
          <w:sz w:val="24"/>
          <w:szCs w:val="24"/>
        </w:rPr>
        <w:t>et al.</w:t>
      </w:r>
      <w:r w:rsidRPr="00241020">
        <w:rPr>
          <w:rFonts w:ascii="Times New Roman" w:hAnsi="Times New Roman" w:cs="Times New Roman"/>
          <w:sz w:val="24"/>
          <w:szCs w:val="24"/>
        </w:rPr>
        <w:t xml:space="preserve"> (2010) investigated the role of infrastructure development in promoting economic growth in China for the period 1975 - 2007. The findings of the study were that infrastructure development in China had a positive and significant contribution to Chinese economy than both public and private investment. Further, their study found unidirectional causality running from infrastructure development to output growth justifying huge investment of infrastructure development in China since nineties and bidirectional causality between GDP and public and private investment. Nevertheless, their study used GMM and ARDL estimation technique but this study used OLS to estimate the model.</w:t>
      </w:r>
    </w:p>
    <w:p w14:paraId="7BBBE921"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2EB9085"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While investigating significance of infrastructure investment on economic growth in Pakistan, Younis (2016) found that private investment and social infrastructure investment had positive and significant long-run impact on economic growth while economic infrastructure investment affected economic growth negatively in Pakistan. Ghani and Din (2006) also in Pakistan, explored the role of public investment on economic growth and they found that growth is largely driven by private investment and that there is no strong relationship that can be drawn between the effects of public investment and public consumption on economic growth. By using Cobb Douglas function estimation technique, Serdaroğlu (2016) determined the relationship between public infrastructure and economic growth in Turkey and found that total public infrastructure capital investments are significant booster of economic growth. In another study, Nedozi, Obasanmi and Ighata (2014) evaluated infrastructural development and economic growth and found that infrastructure is an integral part of Nigerian economic growth and that labour force in Nigeria </w:t>
      </w:r>
      <w:r w:rsidRPr="00241020">
        <w:rPr>
          <w:rFonts w:ascii="Times New Roman" w:hAnsi="Times New Roman" w:cs="Times New Roman"/>
          <w:sz w:val="24"/>
          <w:szCs w:val="24"/>
        </w:rPr>
        <w:lastRenderedPageBreak/>
        <w:t>decreases GDP by 0.96 units.</w:t>
      </w:r>
    </w:p>
    <w:p w14:paraId="5214302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B875EE4"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In a study to explore the impacts of economic and social infrastructure on economic growth in South Africa, Kularatne (2006) used Pesaran, Shin and Smith (PSS) ARDL and Vector Error Correction Model (VECM) while adapting Barro’s (1990) model. The study created indices of economic infrastructure using roads and railway and an index of social infrastructure using schooling. The study findings indicate that both economic and social infrastructure has a positive and significant effect on economic growth and private investment is crowded in. Similarly, Vukeya (2015) while assessing the impact of government economic and social infrastructure investment on South African economic growth for the period 1983 - 2013 found that economic infrastructure investment is an important determinant of growth though social infrastructure investment and private investment have negative effect. Contrary to Kularatne findings, the causality patterns found in Vukeya’s study suggest that growth tends to cause economic infrastructure investment thus supporting Wagner Law and neutral causality exists between growth and social infrastructure investment. Their studies had inconclusive findings between infrastructure investment and economic growth, therefore creating interest for a study based in Kenya to be conducted.</w:t>
      </w:r>
    </w:p>
    <w:p w14:paraId="4350492A"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A139F4E"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Mburu (2013) carried out a study on the relationship between government investment in infrastructure and economic growth in Kenya for the period 2005 to 2012. The study adopted a descriptive research design and established that infrastructure development in Kenya has a positive and significant effect on economic growth. In a similar study, Chingoiro and Mbulawa (2016) found that there was no cointegration between the infrastructure expenditure and economic growth since only short run relationships existed but not long run relationships. Their study also revealed that bidirectional causality exists between economic growth and infrastructure. In another study, Ndonga (2014) on government expenditure and economic growth in Kenya found that expenditures on infrastructure, health and defense have positive and significant impact on growth. Therefore, this study determined the effect of government infrastructure investment on economic growth in Kenya for the period 1990 to 2017 and compared the findings.</w:t>
      </w:r>
    </w:p>
    <w:p w14:paraId="5DD36560"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1E4FF66"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2.2 Theoretical Literature</w:t>
      </w:r>
    </w:p>
    <w:p w14:paraId="1926B8A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study was based on Barro and Sala-i-Martin growth model.</w:t>
      </w:r>
    </w:p>
    <w:p w14:paraId="7D85EAC0"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58BC80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b/>
          <w:sz w:val="24"/>
          <w:szCs w:val="24"/>
        </w:rPr>
        <w:t>2.2.1 Barro and Sala-i-Martin Growth Model</w:t>
      </w:r>
    </w:p>
    <w:p w14:paraId="2E858D2F" w14:textId="5D904AC8"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This model is an extension of Barro’s (1990) simple endogenous growth model which, included public services as a productive input for private </w:t>
      </w:r>
      <w:r w:rsidR="00261202" w:rsidRPr="00241020">
        <w:rPr>
          <w:rFonts w:ascii="Times New Roman" w:hAnsi="Times New Roman" w:cs="Times New Roman"/>
          <w:sz w:val="24"/>
          <w:szCs w:val="24"/>
        </w:rPr>
        <w:t>producers. The</w:t>
      </w:r>
      <w:r w:rsidRPr="00241020">
        <w:rPr>
          <w:rFonts w:ascii="Times New Roman" w:hAnsi="Times New Roman" w:cs="Times New Roman"/>
          <w:sz w:val="24"/>
          <w:szCs w:val="24"/>
        </w:rPr>
        <w:t xml:space="preserve"> model has three versions and they include: publicly-provided private </w:t>
      </w:r>
      <w:r w:rsidR="00261202" w:rsidRPr="00241020">
        <w:rPr>
          <w:rFonts w:ascii="Times New Roman" w:hAnsi="Times New Roman" w:cs="Times New Roman"/>
          <w:sz w:val="24"/>
          <w:szCs w:val="24"/>
        </w:rPr>
        <w:t>goods, which</w:t>
      </w:r>
      <w:r w:rsidRPr="00241020">
        <w:rPr>
          <w:rFonts w:ascii="Times New Roman" w:hAnsi="Times New Roman" w:cs="Times New Roman"/>
          <w:sz w:val="24"/>
          <w:szCs w:val="24"/>
        </w:rPr>
        <w:t xml:space="preserve"> are rival and excludable; publicly-provided public goods, which are non-rival and non-excudable; and publicly-provided goods that are subject to congestion. The third category of public goods, which are rival but to some extent non-excludable, include </w:t>
      </w:r>
      <w:r w:rsidR="00261202" w:rsidRPr="00241020">
        <w:rPr>
          <w:rFonts w:ascii="Times New Roman" w:hAnsi="Times New Roman" w:cs="Times New Roman"/>
          <w:sz w:val="24"/>
          <w:szCs w:val="24"/>
        </w:rPr>
        <w:t>highways, water</w:t>
      </w:r>
      <w:r w:rsidRPr="00241020">
        <w:rPr>
          <w:rFonts w:ascii="Times New Roman" w:hAnsi="Times New Roman" w:cs="Times New Roman"/>
          <w:sz w:val="24"/>
          <w:szCs w:val="24"/>
        </w:rPr>
        <w:t xml:space="preserve"> and sewer systems, courts, and so on. Barro and Sala- i- Martin (1992) argued that congestion model was appropriate to security services, such as national defence and police. The theory further argues that activities like education and health are represented by some combination of the first two type’s models. Based on this argument, the study was based on the first two versions of the model.</w:t>
      </w:r>
    </w:p>
    <w:p w14:paraId="54861957" w14:textId="73DA1921"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In the first model, each producer has property rights to a specified quantity of public </w:t>
      </w:r>
      <w:r w:rsidR="00261202" w:rsidRPr="00241020">
        <w:rPr>
          <w:rFonts w:ascii="Times New Roman" w:hAnsi="Times New Roman" w:cs="Times New Roman"/>
          <w:sz w:val="24"/>
          <w:szCs w:val="24"/>
        </w:rPr>
        <w:t>services. The</w:t>
      </w:r>
      <w:r w:rsidRPr="00241020">
        <w:rPr>
          <w:rFonts w:ascii="Times New Roman" w:hAnsi="Times New Roman" w:cs="Times New Roman"/>
          <w:sz w:val="24"/>
          <w:szCs w:val="24"/>
        </w:rPr>
        <w:t xml:space="preserve"> services are rival but excludable; therefore, an individual producer cannot trespass on or </w:t>
      </w:r>
      <w:r w:rsidRPr="00241020">
        <w:rPr>
          <w:rFonts w:ascii="Times New Roman" w:hAnsi="Times New Roman" w:cs="Times New Roman"/>
          <w:sz w:val="24"/>
          <w:szCs w:val="24"/>
        </w:rPr>
        <w:lastRenderedPageBreak/>
        <w:t xml:space="preserve">congest the services provided to others. If G is the aggregate quantity of government purchases, then </w:t>
      </w:r>
      <m:oMath>
        <m:r>
          <w:rPr>
            <w:rFonts w:ascii="Cambria Math" w:eastAsia="Cambria Math" w:hAnsi="Cambria Math" w:cs="Times New Roman"/>
            <w:sz w:val="24"/>
            <w:szCs w:val="24"/>
          </w:rPr>
          <m:t xml:space="preserve">g=G/n </m:t>
        </m:r>
      </m:oMath>
      <w:r w:rsidRPr="00241020">
        <w:rPr>
          <w:rFonts w:ascii="Times New Roman" w:hAnsi="Times New Roman" w:cs="Times New Roman"/>
          <w:sz w:val="24"/>
          <w:szCs w:val="24"/>
        </w:rPr>
        <w:t xml:space="preserve">and it is the quantity allocated to each producer, where </w:t>
      </w:r>
      <m:oMath>
        <m:r>
          <w:rPr>
            <w:rFonts w:ascii="Cambria Math" w:eastAsia="Cambria Math" w:hAnsi="Cambria Math" w:cs="Times New Roman"/>
            <w:sz w:val="24"/>
            <w:szCs w:val="24"/>
          </w:rPr>
          <m:t>n</m:t>
        </m:r>
      </m:oMath>
      <w:r w:rsidRPr="00241020">
        <w:rPr>
          <w:rFonts w:ascii="Times New Roman" w:hAnsi="Times New Roman" w:cs="Times New Roman"/>
          <w:sz w:val="24"/>
          <w:szCs w:val="24"/>
        </w:rPr>
        <w:t xml:space="preserve"> is the number of producers (or firms). In the case of a Cobb-Douglass technology, the production function is given as;</w:t>
      </w:r>
    </w:p>
    <w:p w14:paraId="3787139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4069045" w14:textId="77777777" w:rsidR="007F077E" w:rsidRPr="00241020" w:rsidRDefault="00055B02" w:rsidP="007F077E">
      <w:pPr>
        <w:tabs>
          <w:tab w:val="left" w:pos="9000"/>
        </w:tabs>
        <w:ind w:right="90"/>
        <w:rPr>
          <w:rFonts w:ascii="Times New Roman" w:hAnsi="Times New Roman" w:cs="Times New Roman"/>
          <w:sz w:val="24"/>
          <w:szCs w:val="24"/>
        </w:rPr>
      </w:pPr>
      <m:oMath>
        <m:r>
          <w:rPr>
            <w:rFonts w:ascii="Cambria Math" w:eastAsia="Cambria Math" w:hAnsi="Cambria Math" w:cs="Times New Roman"/>
            <w:sz w:val="24"/>
            <w:szCs w:val="24"/>
          </w:rPr>
          <m:t>y=A</m:t>
        </m:r>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k</m:t>
            </m:r>
          </m:e>
          <m:sup>
            <m:r>
              <w:rPr>
                <w:rFonts w:ascii="Cambria Math" w:eastAsia="Cambria Math" w:hAnsi="Cambria Math" w:cs="Times New Roman"/>
                <w:sz w:val="24"/>
                <w:szCs w:val="24"/>
              </w:rPr>
              <m:t>1-α</m:t>
            </m:r>
          </m:sup>
        </m:sSup>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g</m:t>
            </m:r>
          </m:e>
          <m:sup>
            <m:r>
              <w:rPr>
                <w:rFonts w:ascii="Cambria Math" w:eastAsia="Cambria Math" w:hAnsi="Cambria Math" w:cs="Times New Roman"/>
                <w:sz w:val="24"/>
                <w:szCs w:val="24"/>
              </w:rPr>
              <m:t>α</m:t>
            </m:r>
          </m:sup>
        </m:sSup>
      </m:oMath>
      <w:r w:rsidRPr="00241020">
        <w:rPr>
          <w:rFonts w:ascii="Times New Roman" w:hAnsi="Times New Roman" w:cs="Times New Roman"/>
          <w:sz w:val="24"/>
          <w:szCs w:val="24"/>
        </w:rPr>
        <w:t xml:space="preserve"> </w:t>
      </w:r>
    </w:p>
    <w:p w14:paraId="1AD984CE" w14:textId="77777777" w:rsidR="007F077E" w:rsidRPr="00241020" w:rsidRDefault="007F077E" w:rsidP="007F077E">
      <w:pPr>
        <w:tabs>
          <w:tab w:val="left" w:pos="9000"/>
        </w:tabs>
        <w:ind w:right="90"/>
        <w:rPr>
          <w:rFonts w:ascii="Times New Roman" w:hAnsi="Times New Roman" w:cs="Times New Roman"/>
          <w:sz w:val="24"/>
          <w:szCs w:val="24"/>
        </w:rPr>
      </w:pPr>
    </w:p>
    <w:p w14:paraId="25C88F3B" w14:textId="77777777" w:rsidR="00055B02" w:rsidRPr="00241020" w:rsidRDefault="00055B02" w:rsidP="007F077E">
      <w:pPr>
        <w:tabs>
          <w:tab w:val="left" w:pos="9000"/>
        </w:tabs>
        <w:ind w:right="90"/>
        <w:rPr>
          <w:rFonts w:ascii="Times New Roman" w:hAnsi="Times New Roman" w:cs="Times New Roman"/>
          <w:sz w:val="24"/>
          <w:szCs w:val="24"/>
        </w:rPr>
      </w:pPr>
      <w:r w:rsidRPr="00241020">
        <w:rPr>
          <w:rFonts w:ascii="Times New Roman" w:hAnsi="Times New Roman" w:cs="Times New Roman"/>
          <w:sz w:val="24"/>
          <w:szCs w:val="24"/>
        </w:rPr>
        <w:t>Equation 1.</w:t>
      </w:r>
    </w:p>
    <w:p w14:paraId="1A2B8D5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3DA4AAE"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Hence, the production is subject to diminishing returns with respect to the private input,</w:t>
      </w:r>
      <m:oMath>
        <m:r>
          <w:rPr>
            <w:rFonts w:ascii="Cambria Math" w:eastAsia="Cambria Math" w:hAnsi="Cambria Math" w:cs="Times New Roman"/>
            <w:sz w:val="24"/>
            <w:szCs w:val="24"/>
          </w:rPr>
          <m:t>k</m:t>
        </m:r>
      </m:oMath>
      <w:r w:rsidRPr="00241020">
        <w:rPr>
          <w:rFonts w:ascii="Times New Roman" w:hAnsi="Times New Roman" w:cs="Times New Roman"/>
          <w:sz w:val="24"/>
          <w:szCs w:val="24"/>
        </w:rPr>
        <w:t xml:space="preserve">, for given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but is subject to constant returns with respect to </w:t>
      </w:r>
      <m:oMath>
        <m:r>
          <w:rPr>
            <w:rFonts w:ascii="Cambria Math" w:eastAsia="Cambria Math" w:hAnsi="Cambria Math" w:cs="Times New Roman"/>
            <w:sz w:val="24"/>
            <w:szCs w:val="24"/>
          </w:rPr>
          <m:t>k</m:t>
        </m:r>
      </m:oMath>
      <w:r w:rsidRPr="00241020">
        <w:rPr>
          <w:rFonts w:ascii="Times New Roman" w:hAnsi="Times New Roman" w:cs="Times New Roman"/>
          <w:sz w:val="24"/>
          <w:szCs w:val="24"/>
        </w:rPr>
        <w:t xml:space="preserve"> and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together. In this setting, an individual producer regards his individual allotment of public services,</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as fixed when choosing the quantity of private input,</w:t>
      </w:r>
      <m:oMath>
        <m:r>
          <w:rPr>
            <w:rFonts w:ascii="Cambria Math" w:eastAsia="Cambria Math" w:hAnsi="Cambria Math" w:cs="Times New Roman"/>
            <w:sz w:val="24"/>
            <w:szCs w:val="24"/>
          </w:rPr>
          <m:t xml:space="preserve"> k</m:t>
        </m:r>
      </m:oMath>
      <w:r w:rsidRPr="00241020">
        <w:rPr>
          <w:rFonts w:ascii="Times New Roman" w:hAnsi="Times New Roman" w:cs="Times New Roman"/>
          <w:sz w:val="24"/>
          <w:szCs w:val="24"/>
        </w:rPr>
        <w:t>.</w:t>
      </w:r>
    </w:p>
    <w:p w14:paraId="386FA34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DD842E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Barro and Sala-i-Martin (1992) argues that the government runs a balanced budget and it levies a proportional tax at rate </w:t>
      </w:r>
      <m:oMath>
        <m:r>
          <w:rPr>
            <w:rFonts w:ascii="Cambria Math" w:eastAsia="Cambria Math" w:hAnsi="Cambria Math" w:cs="Times New Roman"/>
            <w:sz w:val="24"/>
            <w:szCs w:val="24"/>
          </w:rPr>
          <m:t>τ=g/y</m:t>
        </m:r>
      </m:oMath>
      <w:r w:rsidRPr="00241020">
        <w:rPr>
          <w:rFonts w:ascii="Times New Roman" w:hAnsi="Times New Roman" w:cs="Times New Roman"/>
          <w:sz w:val="24"/>
          <w:szCs w:val="24"/>
        </w:rPr>
        <w:t xml:space="preserve"> on the quanity of output,</w:t>
      </w:r>
      <m:oMath>
        <m:r>
          <w:rPr>
            <w:rFonts w:ascii="Cambria Math" w:eastAsia="Cambria Math" w:hAnsi="Cambria Math" w:cs="Times New Roman"/>
            <w:sz w:val="24"/>
            <w:szCs w:val="24"/>
          </w:rPr>
          <m:t>y.</m:t>
        </m:r>
      </m:oMath>
      <w:r w:rsidRPr="00241020">
        <w:rPr>
          <w:rFonts w:ascii="Times New Roman" w:hAnsi="Times New Roman" w:cs="Times New Roman"/>
          <w:sz w:val="24"/>
          <w:szCs w:val="24"/>
        </w:rPr>
        <w:t xml:space="preserve"> Because each unit of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requires the government to use one unit of resources (measured in units of consumables), the natural efficiency condition for determining the size of the public sector is </w:t>
      </w:r>
      <m:oMath>
        <m:r>
          <w:rPr>
            <w:rFonts w:ascii="Cambria Math" w:eastAsia="Cambria Math" w:hAnsi="Cambria Math" w:cs="Times New Roman"/>
            <w:sz w:val="24"/>
            <w:szCs w:val="24"/>
          </w:rPr>
          <m:t>δy/δg=1</m:t>
        </m:r>
      </m:oMath>
      <w:r w:rsidRPr="00241020">
        <w:rPr>
          <w:rFonts w:ascii="Times New Roman" w:hAnsi="Times New Roman" w:cs="Times New Roman"/>
          <w:sz w:val="24"/>
          <w:szCs w:val="24"/>
        </w:rPr>
        <w:t xml:space="preserve">. In the case of a Cobb-Douglas technology, the government that seeks to maximize the utility of the representative household turns out to satisfy this condition even in the second-best case in which expenditures are financed by the distorting tax on output. It can be readily verified from equation (1) that </w:t>
      </w:r>
      <m:oMath>
        <m:r>
          <w:rPr>
            <w:rFonts w:ascii="Cambria Math" w:eastAsia="Cambria Math" w:hAnsi="Cambria Math" w:cs="Times New Roman"/>
            <w:sz w:val="24"/>
            <w:szCs w:val="24"/>
          </w:rPr>
          <m:t>δy/δg=1</m:t>
        </m:r>
      </m:oMath>
      <w:r w:rsidRPr="00241020">
        <w:rPr>
          <w:rFonts w:ascii="Times New Roman" w:hAnsi="Times New Roman" w:cs="Times New Roman"/>
          <w:sz w:val="24"/>
          <w:szCs w:val="24"/>
        </w:rPr>
        <w:t xml:space="preserve"> which implies that </w:t>
      </w:r>
      <m:oMath>
        <m:r>
          <w:rPr>
            <w:rFonts w:ascii="Cambria Math" w:eastAsia="Cambria Math" w:hAnsi="Cambria Math" w:cs="Times New Roman"/>
            <w:sz w:val="24"/>
            <w:szCs w:val="24"/>
          </w:rPr>
          <m:t>g/y=α.</m:t>
        </m:r>
      </m:oMath>
    </w:p>
    <w:p w14:paraId="5C8C26EF"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7BE787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marginal product of capital can be determined from equation (1) as</w:t>
      </w:r>
    </w:p>
    <w:p w14:paraId="311F43D2" w14:textId="77777777" w:rsidR="007F077E" w:rsidRPr="00241020" w:rsidRDefault="00055B02" w:rsidP="00CC117C">
      <w:pPr>
        <w:tabs>
          <w:tab w:val="left" w:pos="9000"/>
        </w:tabs>
        <w:ind w:right="90"/>
        <w:jc w:val="both"/>
        <w:rPr>
          <w:rFonts w:ascii="Times New Roman" w:hAnsi="Times New Roman" w:cs="Times New Roman"/>
          <w:sz w:val="24"/>
          <w:szCs w:val="24"/>
        </w:rPr>
      </w:pPr>
      <m:oMath>
        <m:r>
          <w:rPr>
            <w:rFonts w:ascii="Cambria Math" w:eastAsia="Cambria Math" w:hAnsi="Cambria Math" w:cs="Times New Roman"/>
            <w:sz w:val="24"/>
            <w:szCs w:val="24"/>
          </w:rPr>
          <m:t>δy/δk=(1-α)</m:t>
        </m:r>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A</m:t>
            </m:r>
          </m:e>
          <m:sup>
            <m:f>
              <m:fPr>
                <m:ctrlPr>
                  <w:rPr>
                    <w:rFonts w:ascii="Cambria Math" w:eastAsia="Cambria Math" w:hAnsi="Cambria Math" w:cs="Times New Roman"/>
                    <w:sz w:val="24"/>
                    <w:szCs w:val="24"/>
                  </w:rPr>
                </m:ctrlPr>
              </m:fPr>
              <m:num>
                <m:r>
                  <w:rPr>
                    <w:rFonts w:ascii="Cambria Math" w:eastAsia="Cambria Math" w:hAnsi="Cambria Math" w:cs="Times New Roman"/>
                    <w:sz w:val="24"/>
                    <w:szCs w:val="24"/>
                  </w:rPr>
                  <m:t>1</m:t>
                </m:r>
              </m:num>
              <m:den>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1-α</m:t>
                    </m:r>
                  </m:e>
                </m:d>
              </m:den>
            </m:f>
          </m:sup>
        </m:sSup>
        <m:sSup>
          <m:sSupPr>
            <m:ctrlPr>
              <w:rPr>
                <w:rFonts w:ascii="Cambria Math" w:eastAsia="Cambria Math" w:hAnsi="Cambria Math" w:cs="Times New Roman"/>
                <w:sz w:val="24"/>
                <w:szCs w:val="24"/>
              </w:rPr>
            </m:ctrlPr>
          </m:sSupPr>
          <m:e>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g/y</m:t>
                </m:r>
              </m:e>
            </m:d>
          </m:e>
          <m:sup>
            <m:f>
              <m:fPr>
                <m:ctrlPr>
                  <w:rPr>
                    <w:rFonts w:ascii="Cambria Math" w:eastAsia="Cambria Math" w:hAnsi="Cambria Math" w:cs="Times New Roman"/>
                    <w:sz w:val="24"/>
                    <w:szCs w:val="24"/>
                  </w:rPr>
                </m:ctrlPr>
              </m:fPr>
              <m:num>
                <m:r>
                  <w:rPr>
                    <w:rFonts w:ascii="Cambria Math" w:eastAsia="Cambria Math" w:hAnsi="Cambria Math" w:cs="Times New Roman"/>
                    <w:sz w:val="24"/>
                    <w:szCs w:val="24"/>
                  </w:rPr>
                  <m:t>α</m:t>
                </m:r>
              </m:num>
              <m:den>
                <m:r>
                  <w:rPr>
                    <w:rFonts w:ascii="Cambria Math" w:eastAsia="Cambria Math" w:hAnsi="Cambria Math" w:cs="Times New Roman"/>
                    <w:sz w:val="24"/>
                    <w:szCs w:val="24"/>
                  </w:rPr>
                  <m:t>(1-α)</m:t>
                </m:r>
              </m:den>
            </m:f>
          </m:sup>
        </m:sSup>
      </m:oMath>
      <w:r w:rsidRPr="00241020">
        <w:rPr>
          <w:rFonts w:ascii="Times New Roman" w:hAnsi="Times New Roman" w:cs="Times New Roman"/>
          <w:sz w:val="24"/>
          <w:szCs w:val="24"/>
        </w:rPr>
        <w:tab/>
      </w:r>
    </w:p>
    <w:p w14:paraId="17798EAE" w14:textId="77777777" w:rsidR="007F077E" w:rsidRPr="00241020" w:rsidRDefault="007F077E" w:rsidP="00CC117C">
      <w:pPr>
        <w:tabs>
          <w:tab w:val="left" w:pos="9000"/>
        </w:tabs>
        <w:ind w:right="90"/>
        <w:jc w:val="both"/>
        <w:rPr>
          <w:rFonts w:ascii="Times New Roman" w:hAnsi="Times New Roman" w:cs="Times New Roman"/>
          <w:sz w:val="24"/>
          <w:szCs w:val="24"/>
        </w:rPr>
      </w:pPr>
    </w:p>
    <w:p w14:paraId="2D63765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Equation 2</w:t>
      </w:r>
    </w:p>
    <w:p w14:paraId="5BBEB16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Where </w:t>
      </w:r>
      <m:oMath>
        <m:r>
          <w:rPr>
            <w:rFonts w:ascii="Cambria Math" w:eastAsia="Cambria Math" w:hAnsi="Cambria Math" w:cs="Times New Roman"/>
            <w:sz w:val="24"/>
            <w:szCs w:val="24"/>
          </w:rPr>
          <m:t>δy/δk</m:t>
        </m:r>
      </m:oMath>
      <w:r w:rsidRPr="00241020">
        <w:rPr>
          <w:rFonts w:ascii="Times New Roman" w:hAnsi="Times New Roman" w:cs="Times New Roman"/>
          <w:sz w:val="24"/>
          <w:szCs w:val="24"/>
        </w:rPr>
        <w:t xml:space="preserve"> is computed for a given value of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The condition </w:t>
      </w:r>
      <m:oMath>
        <m:r>
          <w:rPr>
            <w:rFonts w:ascii="Cambria Math" w:eastAsia="Cambria Math" w:hAnsi="Cambria Math" w:cs="Times New Roman"/>
            <w:sz w:val="24"/>
            <w:szCs w:val="24"/>
          </w:rPr>
          <m:t>g/y=α</m:t>
        </m:r>
      </m:oMath>
      <w:r w:rsidRPr="00241020">
        <w:rPr>
          <w:rFonts w:ascii="Times New Roman" w:hAnsi="Times New Roman" w:cs="Times New Roman"/>
          <w:sz w:val="24"/>
          <w:szCs w:val="24"/>
        </w:rPr>
        <w:t xml:space="preserve"> can be substituted on the right-hand side of equation (2) if the size of the public sector is optimal.The private rate of return on investment is found by multiplying </w:t>
      </w:r>
      <m:oMath>
        <m:r>
          <w:rPr>
            <w:rFonts w:ascii="Cambria Math" w:eastAsia="Cambria Math" w:hAnsi="Cambria Math" w:cs="Times New Roman"/>
            <w:sz w:val="24"/>
            <w:szCs w:val="24"/>
          </w:rPr>
          <m:t>δy/δk</m:t>
        </m:r>
      </m:oMath>
      <w:r w:rsidRPr="00241020">
        <w:rPr>
          <w:rFonts w:ascii="Times New Roman" w:hAnsi="Times New Roman" w:cs="Times New Roman"/>
          <w:sz w:val="24"/>
          <w:szCs w:val="24"/>
        </w:rPr>
        <w:t xml:space="preserve"> by (1-</w:t>
      </w:r>
      <m:oMath>
        <m:r>
          <w:rPr>
            <w:rFonts w:ascii="Cambria Math" w:hAnsi="Cambria Math" w:cs="Times New Roman"/>
            <w:sz w:val="24"/>
            <w:szCs w:val="24"/>
          </w:rPr>
          <m:t>τ</m:t>
        </m:r>
      </m:oMath>
      <w:r w:rsidRPr="00241020">
        <w:rPr>
          <w:rFonts w:ascii="Times New Roman" w:hAnsi="Times New Roman" w:cs="Times New Roman"/>
          <w:sz w:val="24"/>
          <w:szCs w:val="24"/>
        </w:rPr>
        <w:t>)/</w:t>
      </w:r>
      <m:oMath>
        <m:r>
          <w:rPr>
            <w:rFonts w:ascii="Cambria Math" w:hAnsi="Cambria Math" w:cs="Times New Roman"/>
            <w:sz w:val="24"/>
            <w:szCs w:val="24"/>
          </w:rPr>
          <m:t>η</m:t>
        </m:r>
      </m:oMath>
      <w:r w:rsidRPr="00241020">
        <w:rPr>
          <w:rFonts w:ascii="Times New Roman" w:hAnsi="Times New Roman" w:cs="Times New Roman"/>
          <w:sz w:val="24"/>
          <w:szCs w:val="24"/>
        </w:rPr>
        <w:t xml:space="preserve"> , where </w:t>
      </w:r>
      <m:oMath>
        <m:r>
          <w:rPr>
            <w:rFonts w:ascii="Cambria Math" w:hAnsi="Cambria Math" w:cs="Times New Roman"/>
            <w:sz w:val="24"/>
            <w:szCs w:val="24"/>
          </w:rPr>
          <m:t>τ</m:t>
        </m:r>
      </m:oMath>
      <w:r w:rsidRPr="00241020">
        <w:rPr>
          <w:rFonts w:ascii="Times New Roman" w:hAnsi="Times New Roman" w:cs="Times New Roman"/>
          <w:sz w:val="24"/>
          <w:szCs w:val="24"/>
        </w:rPr>
        <w:t xml:space="preserve"> is the marginal tax rate on output and </w:t>
      </w:r>
      <m:oMath>
        <m:r>
          <w:rPr>
            <w:rFonts w:ascii="Cambria Math" w:eastAsia="Cambria Math" w:hAnsi="Cambria Math" w:cs="Times New Roman"/>
            <w:sz w:val="24"/>
            <w:szCs w:val="24"/>
          </w:rPr>
          <m:t xml:space="preserve">η </m:t>
        </m:r>
      </m:oMath>
      <w:r w:rsidRPr="00241020">
        <w:rPr>
          <w:rFonts w:ascii="Times New Roman" w:hAnsi="Times New Roman" w:cs="Times New Roman"/>
          <w:sz w:val="24"/>
          <w:szCs w:val="24"/>
        </w:rPr>
        <w:t xml:space="preserve">is the cost of a unit capital in terms of consumables. (If </w:t>
      </w:r>
      <m:oMath>
        <m:r>
          <w:rPr>
            <w:rFonts w:ascii="Cambria Math" w:eastAsia="Cambria Math" w:hAnsi="Cambria Math" w:cs="Times New Roman"/>
            <w:sz w:val="24"/>
            <w:szCs w:val="24"/>
          </w:rPr>
          <m:t>g/y=α</m:t>
        </m:r>
      </m:oMath>
      <w:r w:rsidRPr="00241020">
        <w:rPr>
          <w:rFonts w:ascii="Times New Roman" w:hAnsi="Times New Roman" w:cs="Times New Roman"/>
          <w:sz w:val="24"/>
          <w:szCs w:val="24"/>
        </w:rPr>
        <w:t xml:space="preserve"> and the government levies a proportinal tax on </w:t>
      </w:r>
      <m:oMath>
        <m:r>
          <w:rPr>
            <w:rFonts w:ascii="Cambria Math" w:eastAsia="Cambria Math" w:hAnsi="Cambria Math" w:cs="Times New Roman"/>
            <w:sz w:val="24"/>
            <w:szCs w:val="24"/>
          </w:rPr>
          <m:t>y</m:t>
        </m:r>
      </m:oMath>
      <w:r w:rsidRPr="00241020">
        <w:rPr>
          <w:rFonts w:ascii="Times New Roman" w:hAnsi="Times New Roman" w:cs="Times New Roman"/>
          <w:sz w:val="24"/>
          <w:szCs w:val="24"/>
        </w:rPr>
        <w:t xml:space="preserve">, then </w:t>
      </w:r>
      <m:oMath>
        <m:r>
          <w:rPr>
            <w:rFonts w:ascii="Cambria Math" w:eastAsia="Cambria Math" w:hAnsi="Cambria Math" w:cs="Times New Roman"/>
            <w:sz w:val="24"/>
            <w:szCs w:val="24"/>
          </w:rPr>
          <m:t>τ=α</m:t>
        </m:r>
      </m:oMath>
      <w:r w:rsidRPr="00241020">
        <w:rPr>
          <w:rFonts w:ascii="Times New Roman" w:hAnsi="Times New Roman" w:cs="Times New Roman"/>
          <w:sz w:val="24"/>
          <w:szCs w:val="24"/>
        </w:rPr>
        <w:t>). Once again, the rate of return on investment is independent of the growth rate.</w:t>
      </w:r>
    </w:p>
    <w:p w14:paraId="3DA7B9A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68AB06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growth rate of the economy follows by substituting the expression,</w:t>
      </w:r>
      <m:oMath>
        <m:d>
          <m:dPr>
            <m:ctrlPr>
              <w:rPr>
                <w:rFonts w:ascii="Cambria Math" w:eastAsia="Cambria Math" w:hAnsi="Cambria Math" w:cs="Times New Roman"/>
                <w:sz w:val="24"/>
                <w:szCs w:val="24"/>
              </w:rPr>
            </m:ctrlPr>
          </m:dPr>
          <m:e>
            <m:r>
              <w:rPr>
                <w:rFonts w:ascii="Cambria Math" w:eastAsia="Cambria Math" w:hAnsi="Cambria Math" w:cs="Times New Roman"/>
                <w:sz w:val="24"/>
                <w:szCs w:val="24"/>
              </w:rPr>
              <m:t>1-τ</m:t>
            </m:r>
          </m:e>
        </m:d>
        <m:r>
          <w:rPr>
            <w:rFonts w:ascii="Cambria Math" w:eastAsia="Cambria Math" w:hAnsi="Cambria Math" w:cs="Times New Roman"/>
            <w:sz w:val="24"/>
            <w:szCs w:val="24"/>
          </w:rPr>
          <m:t>×(δy</m:t>
        </m:r>
      </m:oMath>
      <w:r w:rsidRPr="00241020">
        <w:rPr>
          <w:rFonts w:ascii="Times New Roman" w:hAnsi="Times New Roman" w:cs="Times New Roman"/>
          <w:sz w:val="24"/>
          <w:szCs w:val="24"/>
        </w:rPr>
        <w:t>/</w:t>
      </w:r>
      <m:oMath>
        <m:r>
          <w:rPr>
            <w:rFonts w:ascii="Cambria Math" w:eastAsia="Cambria Math" w:hAnsi="Cambria Math" w:cs="Times New Roman"/>
            <w:sz w:val="24"/>
            <w:szCs w:val="24"/>
          </w:rPr>
          <m:t>δk)</m:t>
        </m:r>
      </m:oMath>
      <w:r w:rsidRPr="00241020">
        <w:rPr>
          <w:rFonts w:ascii="Times New Roman" w:hAnsi="Times New Roman" w:cs="Times New Roman"/>
          <w:sz w:val="24"/>
          <w:szCs w:val="24"/>
        </w:rPr>
        <w:t>/</w:t>
      </w:r>
      <m:oMath>
        <m:r>
          <w:rPr>
            <w:rFonts w:ascii="Cambria Math" w:hAnsi="Cambria Math" w:cs="Times New Roman"/>
            <w:sz w:val="24"/>
            <w:szCs w:val="24"/>
          </w:rPr>
          <m:t>η</m:t>
        </m:r>
      </m:oMath>
      <w:r w:rsidRPr="00241020">
        <w:rPr>
          <w:rFonts w:ascii="Times New Roman" w:hAnsi="Times New Roman" w:cs="Times New Roman"/>
          <w:sz w:val="24"/>
          <w:szCs w:val="24"/>
        </w:rPr>
        <w:t xml:space="preserve"> for A/</w:t>
      </w:r>
      <m:oMath>
        <m:r>
          <w:rPr>
            <w:rFonts w:ascii="Cambria Math" w:hAnsi="Cambria Math" w:cs="Times New Roman"/>
            <w:sz w:val="24"/>
            <w:szCs w:val="24"/>
          </w:rPr>
          <m:t>η</m:t>
        </m:r>
      </m:oMath>
      <w:r w:rsidRPr="00241020">
        <w:rPr>
          <w:rFonts w:ascii="Times New Roman" w:hAnsi="Times New Roman" w:cs="Times New Roman"/>
          <w:sz w:val="24"/>
          <w:szCs w:val="24"/>
        </w:rPr>
        <w:t xml:space="preserve"> in the equation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γ</m:t>
            </m:r>
          </m:e>
          <m:sub>
            <m:r>
              <w:rPr>
                <w:rFonts w:ascii="Cambria Math" w:eastAsia="Cambria Math" w:hAnsi="Cambria Math" w:cs="Times New Roman"/>
                <w:sz w:val="24"/>
                <w:szCs w:val="24"/>
              </w:rPr>
              <m:t>c</m:t>
            </m:r>
          </m:sub>
        </m:sSub>
      </m:oMath>
      <w:r w:rsidRPr="00241020">
        <w:rPr>
          <w:rFonts w:ascii="Times New Roman" w:hAnsi="Times New Roman" w:cs="Times New Roman"/>
          <w:sz w:val="24"/>
          <w:szCs w:val="24"/>
        </w:rPr>
        <w:t xml:space="preserve"> = [(A/</w:t>
      </w:r>
      <m:oMath>
        <m:r>
          <w:rPr>
            <w:rFonts w:ascii="Cambria Math" w:eastAsia="Cambria Math" w:hAnsi="Cambria Math" w:cs="Times New Roman"/>
            <w:sz w:val="24"/>
            <w:szCs w:val="24"/>
          </w:rPr>
          <m:t>η)</m:t>
        </m:r>
      </m:oMath>
      <w:r w:rsidRPr="00241020">
        <w:rPr>
          <w:rFonts w:ascii="Times New Roman" w:hAnsi="Times New Roman" w:cs="Times New Roman"/>
          <w:sz w:val="24"/>
          <w:szCs w:val="24"/>
        </w:rPr>
        <w:t xml:space="preserve"> - </w:t>
      </w:r>
      <m:oMath>
        <m:r>
          <w:rPr>
            <w:rFonts w:ascii="Cambria Math" w:eastAsia="Cambria Math" w:hAnsi="Cambria Math" w:cs="Times New Roman"/>
            <w:sz w:val="24"/>
            <w:szCs w:val="24"/>
          </w:rPr>
          <m:t>ρ]/θ.</m:t>
        </m:r>
      </m:oMath>
      <w:r w:rsidRPr="00241020">
        <w:rPr>
          <w:rFonts w:ascii="Times New Roman" w:hAnsi="Times New Roman" w:cs="Times New Roman"/>
          <w:sz w:val="24"/>
          <w:szCs w:val="24"/>
        </w:rPr>
        <w:t xml:space="preserve"> In addition, the model asserts that </w:t>
      </w:r>
      <m:oMath>
        <m:r>
          <w:rPr>
            <w:rFonts w:ascii="Cambria Math" w:eastAsia="Cambria Math" w:hAnsi="Cambria Math" w:cs="Times New Roman"/>
            <w:sz w:val="24"/>
            <w:szCs w:val="24"/>
          </w:rPr>
          <m:t>δy</m:t>
        </m:r>
      </m:oMath>
      <w:r w:rsidRPr="00241020">
        <w:rPr>
          <w:rFonts w:ascii="Times New Roman" w:hAnsi="Times New Roman" w:cs="Times New Roman"/>
          <w:sz w:val="24"/>
          <w:szCs w:val="24"/>
        </w:rPr>
        <w:t>/</w:t>
      </w:r>
      <m:oMath>
        <m:r>
          <w:rPr>
            <w:rFonts w:ascii="Cambria Math" w:eastAsia="Cambria Math" w:hAnsi="Cambria Math" w:cs="Times New Roman"/>
            <w:sz w:val="24"/>
            <w:szCs w:val="24"/>
          </w:rPr>
          <m:t>δk</m:t>
        </m:r>
      </m:oMath>
      <w:r w:rsidRPr="00241020">
        <w:rPr>
          <w:rFonts w:ascii="Times New Roman" w:hAnsi="Times New Roman" w:cs="Times New Roman"/>
          <w:sz w:val="24"/>
          <w:szCs w:val="24"/>
        </w:rPr>
        <w:t xml:space="preserve"> depends on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w:t>
      </w:r>
      <m:oMath>
        <m:r>
          <w:rPr>
            <w:rFonts w:ascii="Cambria Math" w:eastAsia="Cambria Math" w:hAnsi="Cambria Math" w:cs="Times New Roman"/>
            <w:sz w:val="24"/>
            <w:szCs w:val="24"/>
          </w:rPr>
          <m:t>y</m:t>
        </m:r>
      </m:oMath>
      <w:r w:rsidRPr="00241020">
        <w:rPr>
          <w:rFonts w:ascii="Times New Roman" w:hAnsi="Times New Roman" w:cs="Times New Roman"/>
          <w:sz w:val="24"/>
          <w:szCs w:val="24"/>
        </w:rPr>
        <w:t xml:space="preserve"> in equation (2); that is, the model brings in a dependence of the growth rate on the quantity of the government’s productive services. If </w:t>
      </w:r>
      <m:oMath>
        <m:r>
          <w:rPr>
            <w:rFonts w:ascii="Cambria Math" w:eastAsia="Cambria Math" w:hAnsi="Cambria Math" w:cs="Times New Roman"/>
            <w:sz w:val="24"/>
            <w:szCs w:val="24"/>
          </w:rPr>
          <m:t>g/y</m:t>
        </m:r>
      </m:oMath>
      <w:r w:rsidRPr="00241020">
        <w:rPr>
          <w:rFonts w:ascii="Times New Roman" w:hAnsi="Times New Roman" w:cs="Times New Roman"/>
          <w:sz w:val="24"/>
          <w:szCs w:val="24"/>
        </w:rPr>
        <w:t xml:space="preserve"> and </w:t>
      </w:r>
      <m:oMath>
        <m:r>
          <w:rPr>
            <w:rFonts w:ascii="Cambria Math" w:hAnsi="Cambria Math" w:cs="Times New Roman"/>
            <w:sz w:val="24"/>
            <w:szCs w:val="24"/>
          </w:rPr>
          <m:t>τ</m:t>
        </m:r>
      </m:oMath>
      <w:r w:rsidRPr="00241020">
        <w:rPr>
          <w:rFonts w:ascii="Times New Roman" w:hAnsi="Times New Roman" w:cs="Times New Roman"/>
          <w:sz w:val="24"/>
          <w:szCs w:val="24"/>
        </w:rPr>
        <w:t xml:space="preserve"> are constant, then the model again has no transition period; that is, the growth rate always equals the steady-state growth rate.</w:t>
      </w:r>
    </w:p>
    <w:p w14:paraId="719D8294"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2A765F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Additionally, Barro and Sala –i- Martin (1992) argued that if the size of the government is optimal, so that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w:t>
      </w:r>
      <m:oMath>
        <m:r>
          <w:rPr>
            <w:rFonts w:ascii="Cambria Math" w:eastAsia="Cambria Math" w:hAnsi="Cambria Math" w:cs="Times New Roman"/>
            <w:sz w:val="24"/>
            <w:szCs w:val="24"/>
          </w:rPr>
          <m:t>y</m:t>
        </m:r>
      </m:oMath>
      <w:r w:rsidRPr="00241020">
        <w:rPr>
          <w:rFonts w:ascii="Times New Roman" w:hAnsi="Times New Roman" w:cs="Times New Roman"/>
          <w:sz w:val="24"/>
          <w:szCs w:val="24"/>
        </w:rPr>
        <w:t xml:space="preserve"> = </w:t>
      </w:r>
      <m:oMath>
        <m:r>
          <w:rPr>
            <w:rFonts w:ascii="Cambria Math" w:hAnsi="Cambria Math" w:cs="Times New Roman"/>
            <w:sz w:val="24"/>
            <w:szCs w:val="24"/>
          </w:rPr>
          <m:t>α</m:t>
        </m:r>
      </m:oMath>
      <w:r w:rsidRPr="00241020">
        <w:rPr>
          <w:rFonts w:ascii="Times New Roman" w:hAnsi="Times New Roman" w:cs="Times New Roman"/>
          <w:sz w:val="24"/>
          <w:szCs w:val="24"/>
        </w:rPr>
        <w:t xml:space="preserve">, then the private and social returns on investment would coincide if the marginal tax rate, </w:t>
      </w:r>
      <m:oMath>
        <m:r>
          <w:rPr>
            <w:rFonts w:ascii="Cambria Math" w:hAnsi="Cambria Math" w:cs="Times New Roman"/>
            <w:sz w:val="24"/>
            <w:szCs w:val="24"/>
          </w:rPr>
          <m:t>τ</m:t>
        </m:r>
      </m:oMath>
      <w:r w:rsidRPr="00241020">
        <w:rPr>
          <w:rFonts w:ascii="Times New Roman" w:hAnsi="Times New Roman" w:cs="Times New Roman"/>
          <w:sz w:val="24"/>
          <w:szCs w:val="24"/>
        </w:rPr>
        <w:t xml:space="preserve">, were zero. If </w:t>
      </w:r>
      <m:oMath>
        <m:r>
          <w:rPr>
            <w:rFonts w:ascii="Cambria Math" w:hAnsi="Cambria Math" w:cs="Times New Roman"/>
            <w:sz w:val="24"/>
            <w:szCs w:val="24"/>
          </w:rPr>
          <m:t>τ</m:t>
        </m:r>
      </m:oMath>
      <w:r w:rsidRPr="00241020">
        <w:rPr>
          <w:rFonts w:ascii="Times New Roman" w:hAnsi="Times New Roman" w:cs="Times New Roman"/>
          <w:sz w:val="24"/>
          <w:szCs w:val="24"/>
        </w:rPr>
        <w:t xml:space="preserve"> &gt; 0, then the private return falls short of the social return as in the learning by doing models. Hence, the growth rate in a decentralized economy is too low from a social perspective. According to the model, a pareto optimal outcome can be achieved by shifting to a lump-sum tax or by subsidizing the purchase of capital goods. If the private price of a unit of capital were </w:t>
      </w:r>
      <m:oMath>
        <m:r>
          <w:rPr>
            <w:rFonts w:ascii="Cambria Math" w:hAnsi="Cambria Math" w:cs="Times New Roman"/>
            <w:sz w:val="24"/>
            <w:szCs w:val="24"/>
          </w:rPr>
          <m:t>η</m:t>
        </m:r>
      </m:oMath>
      <w:r w:rsidRPr="00241020">
        <w:rPr>
          <w:rFonts w:ascii="Times New Roman" w:hAnsi="Times New Roman" w:cs="Times New Roman"/>
          <w:sz w:val="24"/>
          <w:szCs w:val="24"/>
        </w:rPr>
        <w:t xml:space="preserve"> (1-</w:t>
      </w:r>
      <m:oMath>
        <m:r>
          <w:rPr>
            <w:rFonts w:ascii="Cambria Math" w:hAnsi="Cambria Math" w:cs="Times New Roman"/>
            <w:sz w:val="24"/>
            <w:szCs w:val="24"/>
          </w:rPr>
          <m:t>τ</m:t>
        </m:r>
      </m:oMath>
      <w:r w:rsidRPr="00241020">
        <w:rPr>
          <w:rFonts w:ascii="Times New Roman" w:hAnsi="Times New Roman" w:cs="Times New Roman"/>
          <w:sz w:val="24"/>
          <w:szCs w:val="24"/>
        </w:rPr>
        <w:t xml:space="preserve"> ),that is, subsidized in the proportion </w:t>
      </w:r>
      <m:oMath>
        <m:r>
          <w:rPr>
            <w:rFonts w:ascii="Cambria Math" w:hAnsi="Cambria Math" w:cs="Times New Roman"/>
            <w:sz w:val="24"/>
            <w:szCs w:val="24"/>
          </w:rPr>
          <m:t>τ</m:t>
        </m:r>
      </m:oMath>
      <w:r w:rsidRPr="00241020">
        <w:rPr>
          <w:rFonts w:ascii="Times New Roman" w:hAnsi="Times New Roman" w:cs="Times New Roman"/>
          <w:sz w:val="24"/>
          <w:szCs w:val="24"/>
        </w:rPr>
        <w:t xml:space="preserve">, then the private return on </w:t>
      </w:r>
      <w:r w:rsidRPr="00241020">
        <w:rPr>
          <w:rFonts w:ascii="Times New Roman" w:hAnsi="Times New Roman" w:cs="Times New Roman"/>
          <w:sz w:val="24"/>
          <w:szCs w:val="24"/>
        </w:rPr>
        <w:lastRenderedPageBreak/>
        <w:t>investment would coincide with the social return and, the therefore, the decentralized growth rate would equal the socially optimal rate.Of course, the subsidy to purchases of capital would have to be financed by a lump-sum tax; if such a tax were feasible then it could have been used in the first place to finance the government’s purchases of goods and services.</w:t>
      </w:r>
    </w:p>
    <w:p w14:paraId="2AFECA4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BA21B8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Further, Barro and Sala-i-Martin (1992) argued that the second version of the model treats public services as Samuelson (1954)- style, non-rival, non-excludable public goods. In this case, the aggregate quantity of government purchases,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replaces the per capita quanity,</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in each producer’s production function:</w:t>
      </w:r>
    </w:p>
    <w:p w14:paraId="65078DF8"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DDE4134" w14:textId="77777777" w:rsidR="007F077E" w:rsidRPr="00241020" w:rsidRDefault="00055B02" w:rsidP="00CC117C">
      <w:pPr>
        <w:tabs>
          <w:tab w:val="left" w:pos="9000"/>
        </w:tabs>
        <w:ind w:right="90"/>
        <w:jc w:val="both"/>
        <w:rPr>
          <w:rFonts w:ascii="Times New Roman" w:hAnsi="Times New Roman" w:cs="Times New Roman"/>
          <w:sz w:val="24"/>
          <w:szCs w:val="24"/>
        </w:rPr>
      </w:pPr>
      <m:oMath>
        <m:r>
          <w:rPr>
            <w:rFonts w:ascii="Cambria Math" w:eastAsia="Cambria Math" w:hAnsi="Cambria Math" w:cs="Times New Roman"/>
            <w:sz w:val="24"/>
            <w:szCs w:val="24"/>
          </w:rPr>
          <m:t>y=A</m:t>
        </m:r>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k</m:t>
            </m:r>
          </m:e>
          <m:sup>
            <m:r>
              <w:rPr>
                <w:rFonts w:ascii="Cambria Math" w:eastAsia="Cambria Math" w:hAnsi="Cambria Math" w:cs="Times New Roman"/>
                <w:sz w:val="24"/>
                <w:szCs w:val="24"/>
              </w:rPr>
              <m:t>1-α</m:t>
            </m:r>
          </m:sup>
        </m:sSup>
        <m:sSup>
          <m:sSupPr>
            <m:ctrlPr>
              <w:rPr>
                <w:rFonts w:ascii="Cambria Math" w:eastAsia="Cambria Math" w:hAnsi="Cambria Math" w:cs="Times New Roman"/>
                <w:sz w:val="24"/>
                <w:szCs w:val="24"/>
              </w:rPr>
            </m:ctrlPr>
          </m:sSupPr>
          <m:e>
            <m:r>
              <w:rPr>
                <w:rFonts w:ascii="Cambria Math" w:eastAsia="Cambria Math" w:hAnsi="Cambria Math" w:cs="Times New Roman"/>
                <w:sz w:val="24"/>
                <w:szCs w:val="24"/>
              </w:rPr>
              <m:t>G</m:t>
            </m:r>
          </m:e>
          <m:sup>
            <m:r>
              <w:rPr>
                <w:rFonts w:ascii="Cambria Math" w:eastAsia="Cambria Math" w:hAnsi="Cambria Math" w:cs="Times New Roman"/>
                <w:sz w:val="24"/>
                <w:szCs w:val="24"/>
              </w:rPr>
              <m:t>α</m:t>
            </m:r>
          </m:sup>
        </m:sSup>
      </m:oMath>
      <w:r w:rsidRPr="00241020">
        <w:rPr>
          <w:rFonts w:ascii="Times New Roman" w:hAnsi="Times New Roman" w:cs="Times New Roman"/>
          <w:sz w:val="24"/>
          <w:szCs w:val="24"/>
        </w:rPr>
        <w:tab/>
      </w:r>
      <w:r w:rsidRPr="00241020">
        <w:rPr>
          <w:rFonts w:ascii="Times New Roman" w:hAnsi="Times New Roman" w:cs="Times New Roman"/>
          <w:sz w:val="24"/>
          <w:szCs w:val="24"/>
        </w:rPr>
        <w:tab/>
      </w:r>
    </w:p>
    <w:p w14:paraId="0278472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Equation 3</w:t>
      </w:r>
    </w:p>
    <w:p w14:paraId="5B4D6B5E"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41CDFB3"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Equation 3 implies that the aggregate of public services,</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can be spread in a non-rival manner over all of the </w:t>
      </w:r>
      <m:oMath>
        <m:r>
          <w:rPr>
            <w:rFonts w:ascii="Cambria Math" w:eastAsia="Cambria Math" w:hAnsi="Cambria Math" w:cs="Times New Roman"/>
            <w:sz w:val="24"/>
            <w:szCs w:val="24"/>
          </w:rPr>
          <m:t>n</m:t>
        </m:r>
      </m:oMath>
      <w:r w:rsidRPr="00241020">
        <w:rPr>
          <w:rFonts w:ascii="Times New Roman" w:hAnsi="Times New Roman" w:cs="Times New Roman"/>
          <w:sz w:val="24"/>
          <w:szCs w:val="24"/>
        </w:rPr>
        <w:t xml:space="preserve"> producers. Because of this no-rivalry,the maginal product of public services is the effect of a change in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 xml:space="preserve"> on aggregate output, </w:t>
      </w:r>
      <m:oMath>
        <m:r>
          <w:rPr>
            <w:rFonts w:ascii="Cambria Math" w:eastAsia="Cambria Math" w:hAnsi="Cambria Math" w:cs="Times New Roman"/>
            <w:sz w:val="24"/>
            <w:szCs w:val="24"/>
          </w:rPr>
          <m:t>Y=y</m:t>
        </m:r>
      </m:oMath>
      <w:r w:rsidRPr="00241020">
        <w:rPr>
          <w:rFonts w:ascii="Times New Roman" w:hAnsi="Times New Roman" w:cs="Times New Roman"/>
          <w:sz w:val="24"/>
          <w:szCs w:val="24"/>
        </w:rPr>
        <w:t>.</w:t>
      </w:r>
      <m:oMath>
        <m:r>
          <w:rPr>
            <w:rFonts w:ascii="Cambria Math" w:eastAsia="Cambria Math" w:hAnsi="Cambria Math" w:cs="Times New Roman"/>
            <w:sz w:val="24"/>
            <w:szCs w:val="24"/>
          </w:rPr>
          <m:t>n</m:t>
        </m:r>
      </m:oMath>
      <w:r w:rsidRPr="00241020">
        <w:rPr>
          <w:rFonts w:ascii="Times New Roman" w:hAnsi="Times New Roman" w:cs="Times New Roman"/>
          <w:sz w:val="24"/>
          <w:szCs w:val="24"/>
        </w:rPr>
        <w:t xml:space="preserve">. Productive efficiency now requires this revised marginal product of public ervices to equal one. In the Cobb-Douglas case, this conditon still leads to the result, </w:t>
      </w:r>
      <m:oMath>
        <m:r>
          <w:rPr>
            <w:rFonts w:ascii="Cambria Math" w:eastAsia="Cambria Math" w:hAnsi="Cambria Math" w:cs="Times New Roman"/>
            <w:sz w:val="24"/>
            <w:szCs w:val="24"/>
          </w:rPr>
          <m:t>G</m:t>
        </m:r>
      </m:oMath>
      <w:r w:rsidRPr="00241020">
        <w:rPr>
          <w:rFonts w:ascii="Times New Roman" w:hAnsi="Times New Roman" w:cs="Times New Roman"/>
          <w:sz w:val="24"/>
          <w:szCs w:val="24"/>
        </w:rPr>
        <w:t>/</w:t>
      </w:r>
      <m:oMath>
        <m:r>
          <w:rPr>
            <w:rFonts w:ascii="Cambria Math" w:eastAsia="Cambria Math" w:hAnsi="Cambria Math" w:cs="Times New Roman"/>
            <w:sz w:val="24"/>
            <w:szCs w:val="24"/>
          </w:rPr>
          <m:t>Y</m:t>
        </m:r>
      </m:oMath>
      <w:r w:rsidRPr="00241020">
        <w:rPr>
          <w:rFonts w:ascii="Times New Roman" w:hAnsi="Times New Roman" w:cs="Times New Roman"/>
          <w:sz w:val="24"/>
          <w:szCs w:val="24"/>
        </w:rPr>
        <w:t>=</w:t>
      </w:r>
      <m:oMath>
        <m:r>
          <w:rPr>
            <w:rFonts w:ascii="Cambria Math" w:hAnsi="Cambria Math" w:cs="Times New Roman"/>
            <w:sz w:val="24"/>
            <w:szCs w:val="24"/>
          </w:rPr>
          <m:t>α</m:t>
        </m:r>
      </m:oMath>
      <w:r w:rsidRPr="00241020">
        <w:rPr>
          <w:rFonts w:ascii="Times New Roman" w:hAnsi="Times New Roman" w:cs="Times New Roman"/>
          <w:sz w:val="24"/>
          <w:szCs w:val="24"/>
        </w:rPr>
        <w:t>. Therefore, the two models arrive at the same conclusion.</w:t>
      </w:r>
    </w:p>
    <w:p w14:paraId="22BEABBF"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7CF9070"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3.0 Methodology</w:t>
      </w:r>
    </w:p>
    <w:p w14:paraId="40E4C83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section reviews research design, data collection, model specification and analytical technique.</w:t>
      </w:r>
    </w:p>
    <w:p w14:paraId="23E0DFC9"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 xml:space="preserve">3.1 Research Design </w:t>
      </w:r>
    </w:p>
    <w:p w14:paraId="04F5EFA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Causal research design was used to establish the cause - effect relationship between government infrastructure investment and economic growth in Kenya. </w:t>
      </w:r>
    </w:p>
    <w:p w14:paraId="69F76DAC"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4374C6E"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3.2 Data Collection</w:t>
      </w:r>
    </w:p>
    <w:p w14:paraId="687BF5D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Time series data was obtained from secondary sources which included Kenya National Bureau of Statistics economic surveys, statistical abstracts and World Development Indicators (WDI).</w:t>
      </w:r>
    </w:p>
    <w:p w14:paraId="76935028"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C7715EE"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 xml:space="preserve">3.3 The Model Specification </w:t>
      </w:r>
    </w:p>
    <w:p w14:paraId="4F9107A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adapted Barro and Sala-i-Martin (1992) theoretical framework and included labour as an additional input. The production function is given as:</w:t>
      </w:r>
    </w:p>
    <w:p w14:paraId="09DE7FD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Cambria Math" w:eastAsia="Cambria Math" w:hAnsi="Cambria Math" w:cs="Cambria Math"/>
          <w:sz w:val="24"/>
          <w:szCs w:val="24"/>
        </w:rPr>
        <w:t>𝑌</w:t>
      </w:r>
      <w:r w:rsidRPr="00241020">
        <w:rPr>
          <w:rFonts w:ascii="Times New Roman" w:hAnsi="Times New Roman" w:cs="Times New Roman"/>
          <w:sz w:val="24"/>
          <w:szCs w:val="24"/>
        </w:rPr>
        <w:t xml:space="preserve">= A (G, K, L, ℮) </w:t>
      </w:r>
    </w:p>
    <w:p w14:paraId="37DBE2A1"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9920DD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Where Y refers to output, as a function of private capital, K, public capital, G, which comprises government investment in economic and social infrastructure, L, labour force and ℮ representing others factors influencing economic growth not included in the model.</w:t>
      </w:r>
    </w:p>
    <w:p w14:paraId="43289770"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7468A58" w14:textId="77777777" w:rsidR="00055B02" w:rsidRPr="00241020" w:rsidRDefault="00055B02" w:rsidP="00CC117C">
      <w:pPr>
        <w:widowControl/>
        <w:tabs>
          <w:tab w:val="left" w:pos="9000"/>
        </w:tabs>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The final empirical model to be predicted in logarithms was written as follows;</w:t>
      </w:r>
    </w:p>
    <w:p w14:paraId="3835FF9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LogGDPt = β</w:t>
      </w:r>
      <w:r w:rsidRPr="00241020">
        <w:rPr>
          <w:rFonts w:ascii="Times New Roman" w:hAnsi="Times New Roman" w:cs="Times New Roman"/>
          <w:sz w:val="24"/>
          <w:szCs w:val="24"/>
          <w:vertAlign w:val="subscript"/>
        </w:rPr>
        <w:t>0</w:t>
      </w:r>
      <w:r w:rsidRPr="00241020">
        <w:rPr>
          <w:rFonts w:ascii="Times New Roman" w:hAnsi="Times New Roman" w:cs="Times New Roman"/>
          <w:sz w:val="24"/>
          <w:szCs w:val="24"/>
        </w:rPr>
        <w:t xml:space="preserve"> + β</w:t>
      </w:r>
      <w:r w:rsidRPr="00241020">
        <w:rPr>
          <w:rFonts w:ascii="Times New Roman" w:hAnsi="Times New Roman" w:cs="Times New Roman"/>
          <w:sz w:val="24"/>
          <w:szCs w:val="24"/>
          <w:vertAlign w:val="subscript"/>
        </w:rPr>
        <w:t>1</w:t>
      </w:r>
      <w:r w:rsidRPr="00241020">
        <w:rPr>
          <w:rFonts w:ascii="Times New Roman" w:hAnsi="Times New Roman" w:cs="Times New Roman"/>
          <w:sz w:val="24"/>
          <w:szCs w:val="24"/>
        </w:rPr>
        <w:t>logECONii</w:t>
      </w:r>
      <w:r w:rsidRPr="00241020">
        <w:rPr>
          <w:rFonts w:ascii="Times New Roman" w:hAnsi="Times New Roman" w:cs="Times New Roman"/>
          <w:sz w:val="24"/>
          <w:szCs w:val="24"/>
          <w:vertAlign w:val="subscript"/>
        </w:rPr>
        <w:t xml:space="preserve">t-i + </w:t>
      </w:r>
      <w:r w:rsidRPr="00241020">
        <w:rPr>
          <w:rFonts w:ascii="Times New Roman" w:hAnsi="Times New Roman" w:cs="Times New Roman"/>
          <w:sz w:val="24"/>
          <w:szCs w:val="24"/>
        </w:rPr>
        <w:t>β</w:t>
      </w:r>
      <w:r w:rsidRPr="00241020">
        <w:rPr>
          <w:rFonts w:ascii="Times New Roman" w:hAnsi="Times New Roman" w:cs="Times New Roman"/>
          <w:sz w:val="24"/>
          <w:szCs w:val="24"/>
          <w:vertAlign w:val="subscript"/>
        </w:rPr>
        <w:t>2</w:t>
      </w:r>
      <w:r w:rsidRPr="00241020">
        <w:rPr>
          <w:rFonts w:ascii="Times New Roman" w:hAnsi="Times New Roman" w:cs="Times New Roman"/>
          <w:sz w:val="24"/>
          <w:szCs w:val="24"/>
        </w:rPr>
        <w:t>logSOCii</w:t>
      </w:r>
      <w:r w:rsidRPr="00241020">
        <w:rPr>
          <w:rFonts w:ascii="Times New Roman" w:hAnsi="Times New Roman" w:cs="Times New Roman"/>
          <w:sz w:val="24"/>
          <w:szCs w:val="24"/>
          <w:vertAlign w:val="subscript"/>
        </w:rPr>
        <w:t>t-i</w:t>
      </w:r>
      <w:r w:rsidRPr="00241020">
        <w:rPr>
          <w:rFonts w:ascii="Times New Roman" w:hAnsi="Times New Roman" w:cs="Times New Roman"/>
          <w:sz w:val="24"/>
          <w:szCs w:val="24"/>
        </w:rPr>
        <w:t xml:space="preserve"> + β</w:t>
      </w:r>
      <w:r w:rsidRPr="00241020">
        <w:rPr>
          <w:rFonts w:ascii="Times New Roman" w:hAnsi="Times New Roman" w:cs="Times New Roman"/>
          <w:sz w:val="24"/>
          <w:szCs w:val="24"/>
          <w:vertAlign w:val="subscript"/>
        </w:rPr>
        <w:t>3</w:t>
      </w:r>
      <w:r w:rsidRPr="00241020">
        <w:rPr>
          <w:rFonts w:ascii="Times New Roman" w:hAnsi="Times New Roman" w:cs="Times New Roman"/>
          <w:sz w:val="24"/>
          <w:szCs w:val="24"/>
        </w:rPr>
        <w:t>logPRI</w:t>
      </w:r>
      <w:r w:rsidRPr="00241020">
        <w:rPr>
          <w:rFonts w:ascii="Times New Roman" w:hAnsi="Times New Roman" w:cs="Times New Roman"/>
          <w:sz w:val="24"/>
          <w:szCs w:val="24"/>
          <w:vertAlign w:val="subscript"/>
        </w:rPr>
        <w:t>t-i</w:t>
      </w:r>
      <w:r w:rsidRPr="00241020">
        <w:rPr>
          <w:rFonts w:ascii="Times New Roman" w:hAnsi="Times New Roman" w:cs="Times New Roman"/>
          <w:sz w:val="24"/>
          <w:szCs w:val="24"/>
        </w:rPr>
        <w:t xml:space="preserve"> + β</w:t>
      </w:r>
      <w:r w:rsidRPr="00241020">
        <w:rPr>
          <w:rFonts w:ascii="Times New Roman" w:hAnsi="Times New Roman" w:cs="Times New Roman"/>
          <w:sz w:val="24"/>
          <w:szCs w:val="24"/>
          <w:vertAlign w:val="subscript"/>
        </w:rPr>
        <w:t>4</w:t>
      </w:r>
      <w:r w:rsidRPr="00241020">
        <w:rPr>
          <w:rFonts w:ascii="Times New Roman" w:hAnsi="Times New Roman" w:cs="Times New Roman"/>
          <w:sz w:val="24"/>
          <w:szCs w:val="24"/>
        </w:rPr>
        <w:t>LogL</w:t>
      </w:r>
      <w:r w:rsidRPr="00241020">
        <w:rPr>
          <w:rFonts w:ascii="Times New Roman" w:hAnsi="Times New Roman" w:cs="Times New Roman"/>
          <w:sz w:val="24"/>
          <w:szCs w:val="24"/>
          <w:vertAlign w:val="subscript"/>
        </w:rPr>
        <w:t xml:space="preserve">t -i </w:t>
      </w:r>
      <w:r w:rsidRPr="00241020">
        <w:rPr>
          <w:rFonts w:ascii="Times New Roman" w:hAnsi="Times New Roman" w:cs="Times New Roman"/>
          <w:sz w:val="24"/>
          <w:szCs w:val="24"/>
        </w:rPr>
        <w:t>+</w:t>
      </w:r>
      <w:r w:rsidRPr="00241020">
        <w:rPr>
          <w:rFonts w:ascii="Times New Roman" w:hAnsi="Times New Roman" w:cs="Times New Roman"/>
          <w:sz w:val="24"/>
          <w:szCs w:val="24"/>
          <w:vertAlign w:val="subscript"/>
        </w:rPr>
        <w:t xml:space="preserve"> </w:t>
      </w:r>
      <w:r w:rsidRPr="00241020">
        <w:rPr>
          <w:rFonts w:ascii="Times New Roman" w:hAnsi="Times New Roman" w:cs="Times New Roman"/>
          <w:sz w:val="24"/>
          <w:szCs w:val="24"/>
        </w:rPr>
        <w:t>µ</w:t>
      </w:r>
      <w:r w:rsidRPr="00241020">
        <w:rPr>
          <w:rFonts w:ascii="Times New Roman" w:hAnsi="Times New Roman" w:cs="Times New Roman"/>
          <w:sz w:val="24"/>
          <w:szCs w:val="24"/>
          <w:vertAlign w:val="subscript"/>
        </w:rPr>
        <w:t>t</w:t>
      </w:r>
    </w:p>
    <w:p w14:paraId="0A9B822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p w14:paraId="0ADDB9E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Where </w:t>
      </w:r>
    </w:p>
    <w:p w14:paraId="7731F70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Log GDP - Logarithm of gross domestic product</w:t>
      </w:r>
    </w:p>
    <w:p w14:paraId="52DDFFF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Log ECONii – Logarithm of economic infrastructure investment</w:t>
      </w:r>
    </w:p>
    <w:p w14:paraId="29B254E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Log SOCii – Logarithm of social infrastructure investment</w:t>
      </w:r>
    </w:p>
    <w:p w14:paraId="3970843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Log L – Logarithm of labour force</w:t>
      </w:r>
    </w:p>
    <w:p w14:paraId="2C8C87A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Log PRI- Logarithm of private investment</w:t>
      </w:r>
    </w:p>
    <w:p w14:paraId="263CAD1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p w14:paraId="00C937A2" w14:textId="77777777" w:rsidR="00055B02" w:rsidRPr="00241020" w:rsidRDefault="00055B02" w:rsidP="00CC117C">
      <w:pPr>
        <w:widowControl/>
        <w:tabs>
          <w:tab w:val="left" w:pos="9000"/>
        </w:tabs>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Economic infrastructure investment (transport, ICT, energy and water and sanitation) was measured by real development expenditure while social infrastructure investment by education and health expenditures in real terms. Economic growth was measured using GDP growth rates whereas labor force and private investment were measured in annual % growth and real gross fixed capital formation for private sector as a percentage of GDP respectively.</w:t>
      </w:r>
    </w:p>
    <w:p w14:paraId="4267E106" w14:textId="77777777" w:rsidR="00055B02" w:rsidRPr="00241020" w:rsidRDefault="00055B02" w:rsidP="00CC117C">
      <w:pPr>
        <w:widowControl/>
        <w:tabs>
          <w:tab w:val="left" w:pos="9000"/>
        </w:tabs>
        <w:ind w:right="90"/>
        <w:jc w:val="both"/>
        <w:rPr>
          <w:rFonts w:ascii="Times New Roman" w:hAnsi="Times New Roman" w:cs="Times New Roman"/>
          <w:color w:val="000000"/>
          <w:sz w:val="24"/>
          <w:szCs w:val="24"/>
        </w:rPr>
      </w:pPr>
    </w:p>
    <w:p w14:paraId="26306C3D" w14:textId="77777777" w:rsidR="00055B02" w:rsidRPr="00241020" w:rsidRDefault="00055B02" w:rsidP="00CC117C">
      <w:pPr>
        <w:widowControl/>
        <w:tabs>
          <w:tab w:val="left" w:pos="9000"/>
        </w:tabs>
        <w:ind w:right="90"/>
        <w:jc w:val="both"/>
        <w:rPr>
          <w:rFonts w:ascii="Times New Roman" w:hAnsi="Times New Roman" w:cs="Times New Roman"/>
          <w:b/>
          <w:color w:val="000000"/>
          <w:sz w:val="24"/>
          <w:szCs w:val="24"/>
        </w:rPr>
      </w:pPr>
      <w:r w:rsidRPr="00241020">
        <w:rPr>
          <w:rFonts w:ascii="Times New Roman" w:hAnsi="Times New Roman" w:cs="Times New Roman"/>
          <w:b/>
          <w:color w:val="000000"/>
          <w:sz w:val="24"/>
          <w:szCs w:val="24"/>
        </w:rPr>
        <w:t>3.2 Analytical Technique.</w:t>
      </w:r>
    </w:p>
    <w:p w14:paraId="2AB522E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Data was analyzed with the help of E-Views and Ox Metrics statistical softwares. To avoid spurious regression, time series property tests carried out were unit root, granger causality and cointegration. Ordinary Least Squares (OLS) technique was employed to estimate the relationship between government infrastructure investment and economic growth in Kenya. The overall significance of the model was tested using F-statistic at 5% significance level. Further, the goodness of fit of the model was evaluated using coefficient of multiple determination R squared. The statistical significance of the coefficients was made using the t - probability value at 5% significance level.</w:t>
      </w:r>
    </w:p>
    <w:p w14:paraId="02098B8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339B08D"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4.0 Results and Discussions</w:t>
      </w:r>
    </w:p>
    <w:p w14:paraId="1736DF27"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section discusses the results of data analysis which include unit root test, granger causality test, cointegration and Error Correction Model (ECM).</w:t>
      </w:r>
    </w:p>
    <w:p w14:paraId="2F1BA20D"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224A01E"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4.1 Stationarity test</w:t>
      </w:r>
    </w:p>
    <w:p w14:paraId="621F7F1B"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Time series data is said to be stationary if the mean, variance and covariance do not vary with time. Non- stationary variables </w:t>
      </w:r>
      <w:proofErr w:type="gramStart"/>
      <w:r w:rsidRPr="00241020">
        <w:rPr>
          <w:rFonts w:ascii="Times New Roman" w:hAnsi="Times New Roman" w:cs="Times New Roman"/>
          <w:sz w:val="24"/>
          <w:szCs w:val="24"/>
        </w:rPr>
        <w:t>results</w:t>
      </w:r>
      <w:proofErr w:type="gramEnd"/>
      <w:r w:rsidRPr="00241020">
        <w:rPr>
          <w:rFonts w:ascii="Times New Roman" w:hAnsi="Times New Roman" w:cs="Times New Roman"/>
          <w:sz w:val="24"/>
          <w:szCs w:val="24"/>
        </w:rPr>
        <w:t xml:space="preserve"> into spurious regression meaning there is presence of trend in the data series. The study variables were tested for stationarity using both Augmented Dickey-Fuller (ADF) and Phillips-Perron (PP) tests with the help of Pc Give Ox metrics and Eviews softwares respectively. The decision rule to accept the null hypothesis, indicating presence of unit root, would occur if ADF and PP statistics are greater than the critical value and Mc Kinnon critical value at 5% level of significance. The variables were first tested in their level forms and if found non - stationary then first differencing was conducted. Table 1 shows the stationarity test results.</w:t>
      </w:r>
    </w:p>
    <w:p w14:paraId="6D5C1156"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0120AF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F3BE0AD"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7272E1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520A071"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FB7F8B4"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FCCC937" w14:textId="77777777" w:rsidR="00055B02" w:rsidRPr="00241020" w:rsidRDefault="00055B02" w:rsidP="00CC117C">
      <w:pPr>
        <w:widowControl/>
        <w:tabs>
          <w:tab w:val="left" w:pos="9000"/>
        </w:tabs>
        <w:ind w:right="90"/>
        <w:jc w:val="both"/>
        <w:rPr>
          <w:rFonts w:ascii="Times New Roman" w:hAnsi="Times New Roman" w:cs="Times New Roman"/>
          <w:sz w:val="24"/>
          <w:szCs w:val="24"/>
          <w:u w:val="single"/>
        </w:rPr>
      </w:pPr>
      <w:r w:rsidRPr="00241020">
        <w:rPr>
          <w:rFonts w:ascii="Times New Roman" w:hAnsi="Times New Roman" w:cs="Times New Roman"/>
          <w:sz w:val="24"/>
          <w:szCs w:val="24"/>
          <w:u w:val="single"/>
        </w:rPr>
        <w:t>Table 1: Stationarity Test Statistic on Data in Level Form and First Difference</w:t>
      </w:r>
    </w:p>
    <w:p w14:paraId="0E5002D3" w14:textId="77777777" w:rsidR="00055B02" w:rsidRPr="00241020" w:rsidRDefault="00055B02" w:rsidP="00CC117C">
      <w:pPr>
        <w:widowControl/>
        <w:tabs>
          <w:tab w:val="left" w:pos="9000"/>
        </w:tabs>
        <w:ind w:right="90"/>
        <w:jc w:val="both"/>
        <w:rPr>
          <w:rFonts w:ascii="Times New Roman" w:hAnsi="Times New Roman" w:cs="Times New Roman"/>
          <w:sz w:val="24"/>
          <w:szCs w:val="24"/>
          <w:u w:val="single"/>
        </w:rPr>
      </w:pPr>
    </w:p>
    <w:tbl>
      <w:tblPr>
        <w:tblW w:w="8529" w:type="dxa"/>
        <w:tblBorders>
          <w:top w:val="single" w:sz="4" w:space="0" w:color="000000"/>
          <w:bottom w:val="single" w:sz="4" w:space="0" w:color="000000"/>
        </w:tblBorders>
        <w:tblLayout w:type="fixed"/>
        <w:tblLook w:val="0400" w:firstRow="0" w:lastRow="0" w:firstColumn="0" w:lastColumn="0" w:noHBand="0" w:noVBand="1"/>
      </w:tblPr>
      <w:tblGrid>
        <w:gridCol w:w="1526"/>
        <w:gridCol w:w="2268"/>
        <w:gridCol w:w="1276"/>
        <w:gridCol w:w="1559"/>
        <w:gridCol w:w="1900"/>
      </w:tblGrid>
      <w:tr w:rsidR="00055B02" w:rsidRPr="00241020" w14:paraId="3DF0EE3F" w14:textId="77777777" w:rsidTr="00F43000">
        <w:tc>
          <w:tcPr>
            <w:tcW w:w="1526" w:type="dxa"/>
            <w:tcBorders>
              <w:top w:val="single" w:sz="4" w:space="0" w:color="000000"/>
              <w:bottom w:val="single" w:sz="4" w:space="0" w:color="000000"/>
            </w:tcBorders>
            <w:shd w:val="clear" w:color="auto" w:fill="auto"/>
          </w:tcPr>
          <w:p w14:paraId="2E8902D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Variables</w:t>
            </w:r>
          </w:p>
        </w:tc>
        <w:tc>
          <w:tcPr>
            <w:tcW w:w="2268" w:type="dxa"/>
            <w:tcBorders>
              <w:top w:val="single" w:sz="4" w:space="0" w:color="000000"/>
              <w:bottom w:val="single" w:sz="4" w:space="0" w:color="000000"/>
            </w:tcBorders>
            <w:shd w:val="clear" w:color="auto" w:fill="auto"/>
          </w:tcPr>
          <w:p w14:paraId="593EAFB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Form</w:t>
            </w:r>
          </w:p>
        </w:tc>
        <w:tc>
          <w:tcPr>
            <w:tcW w:w="1276" w:type="dxa"/>
            <w:tcBorders>
              <w:top w:val="single" w:sz="4" w:space="0" w:color="000000"/>
              <w:bottom w:val="single" w:sz="4" w:space="0" w:color="000000"/>
            </w:tcBorders>
            <w:shd w:val="clear" w:color="auto" w:fill="auto"/>
          </w:tcPr>
          <w:p w14:paraId="54E7255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ADF Test </w:t>
            </w:r>
          </w:p>
        </w:tc>
        <w:tc>
          <w:tcPr>
            <w:tcW w:w="1559" w:type="dxa"/>
            <w:tcBorders>
              <w:top w:val="single" w:sz="4" w:space="0" w:color="000000"/>
              <w:bottom w:val="single" w:sz="4" w:space="0" w:color="000000"/>
            </w:tcBorders>
            <w:shd w:val="clear" w:color="auto" w:fill="auto"/>
          </w:tcPr>
          <w:p w14:paraId="4290671A" w14:textId="77777777" w:rsidR="00055B02" w:rsidRPr="00241020" w:rsidRDefault="00055B02" w:rsidP="00CC117C">
            <w:pPr>
              <w:tabs>
                <w:tab w:val="left" w:pos="9000"/>
              </w:tabs>
              <w:spacing w:line="276" w:lineRule="auto"/>
              <w:ind w:right="90"/>
              <w:jc w:val="both"/>
              <w:rPr>
                <w:rFonts w:ascii="Times New Roman" w:hAnsi="Times New Roman" w:cs="Times New Roman"/>
                <w:sz w:val="24"/>
                <w:szCs w:val="24"/>
              </w:rPr>
            </w:pPr>
          </w:p>
          <w:tbl>
            <w:tblPr>
              <w:tblW w:w="1080" w:type="dxa"/>
              <w:tblLayout w:type="fixed"/>
              <w:tblLook w:val="0400" w:firstRow="0" w:lastRow="0" w:firstColumn="0" w:lastColumn="0" w:noHBand="0" w:noVBand="1"/>
            </w:tblPr>
            <w:tblGrid>
              <w:gridCol w:w="1080"/>
            </w:tblGrid>
            <w:tr w:rsidR="00055B02" w:rsidRPr="00241020" w14:paraId="250A0329" w14:textId="77777777" w:rsidTr="00F43000">
              <w:trPr>
                <w:trHeight w:val="109"/>
              </w:trPr>
              <w:tc>
                <w:tcPr>
                  <w:tcW w:w="1080" w:type="dxa"/>
                  <w:tcBorders>
                    <w:top w:val="nil"/>
                    <w:left w:val="nil"/>
                    <w:bottom w:val="nil"/>
                    <w:right w:val="nil"/>
                  </w:tcBorders>
                </w:tcPr>
                <w:p w14:paraId="38D02AE2" w14:textId="77777777" w:rsidR="00055B02" w:rsidRPr="00241020" w:rsidRDefault="00055B02" w:rsidP="00CC117C">
                  <w:pPr>
                    <w:widowControl/>
                    <w:tabs>
                      <w:tab w:val="left" w:pos="9000"/>
                    </w:tabs>
                    <w:ind w:right="90"/>
                    <w:jc w:val="both"/>
                    <w:rPr>
                      <w:rFonts w:ascii="Times New Roman" w:hAnsi="Times New Roman" w:cs="Times New Roman"/>
                      <w:color w:val="000000"/>
                      <w:sz w:val="24"/>
                      <w:szCs w:val="24"/>
                    </w:rPr>
                  </w:pPr>
                  <w:r w:rsidRPr="00241020">
                    <w:rPr>
                      <w:rFonts w:ascii="Times New Roman" w:hAnsi="Times New Roman" w:cs="Times New Roman"/>
                      <w:color w:val="000000"/>
                      <w:sz w:val="24"/>
                      <w:szCs w:val="24"/>
                    </w:rPr>
                    <w:t xml:space="preserve">PP Test </w:t>
                  </w:r>
                </w:p>
              </w:tc>
            </w:tr>
          </w:tbl>
          <w:p w14:paraId="0C27F45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tc>
        <w:tc>
          <w:tcPr>
            <w:tcW w:w="1900" w:type="dxa"/>
            <w:tcBorders>
              <w:top w:val="single" w:sz="4" w:space="0" w:color="000000"/>
              <w:bottom w:val="single" w:sz="4" w:space="0" w:color="000000"/>
            </w:tcBorders>
            <w:shd w:val="clear" w:color="auto" w:fill="auto"/>
          </w:tcPr>
          <w:p w14:paraId="73D498A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Status</w:t>
            </w:r>
          </w:p>
        </w:tc>
      </w:tr>
      <w:tr w:rsidR="00055B02" w:rsidRPr="00241020" w14:paraId="0E80F8BD" w14:textId="77777777" w:rsidTr="00F43000">
        <w:trPr>
          <w:trHeight w:val="156"/>
        </w:trPr>
        <w:tc>
          <w:tcPr>
            <w:tcW w:w="1526" w:type="dxa"/>
            <w:tcBorders>
              <w:top w:val="single" w:sz="4" w:space="0" w:color="000000"/>
            </w:tcBorders>
            <w:shd w:val="clear" w:color="auto" w:fill="auto"/>
          </w:tcPr>
          <w:p w14:paraId="5EF0CDE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LNGDP</w:t>
            </w:r>
          </w:p>
        </w:tc>
        <w:tc>
          <w:tcPr>
            <w:tcW w:w="2268" w:type="dxa"/>
            <w:tcBorders>
              <w:top w:val="single" w:sz="4" w:space="0" w:color="000000"/>
            </w:tcBorders>
            <w:shd w:val="clear" w:color="auto" w:fill="auto"/>
          </w:tcPr>
          <w:p w14:paraId="57185A7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Level</w:t>
            </w:r>
          </w:p>
        </w:tc>
        <w:tc>
          <w:tcPr>
            <w:tcW w:w="1276" w:type="dxa"/>
            <w:tcBorders>
              <w:top w:val="single" w:sz="4" w:space="0" w:color="000000"/>
            </w:tcBorders>
            <w:shd w:val="clear" w:color="auto" w:fill="auto"/>
          </w:tcPr>
          <w:p w14:paraId="5C53FDA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-5.284**</w:t>
            </w:r>
          </w:p>
        </w:tc>
        <w:tc>
          <w:tcPr>
            <w:tcW w:w="1559" w:type="dxa"/>
            <w:tcBorders>
              <w:top w:val="single" w:sz="4" w:space="0" w:color="000000"/>
            </w:tcBorders>
            <w:shd w:val="clear" w:color="auto" w:fill="auto"/>
          </w:tcPr>
          <w:p w14:paraId="1D3772E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-4.3376</w:t>
            </w:r>
          </w:p>
        </w:tc>
        <w:tc>
          <w:tcPr>
            <w:tcW w:w="1900" w:type="dxa"/>
            <w:tcBorders>
              <w:top w:val="single" w:sz="4" w:space="0" w:color="000000"/>
            </w:tcBorders>
            <w:shd w:val="clear" w:color="auto" w:fill="auto"/>
          </w:tcPr>
          <w:p w14:paraId="73408D7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r w:rsidR="00055B02" w:rsidRPr="00241020" w14:paraId="10FD49E4" w14:textId="77777777" w:rsidTr="00F43000">
        <w:trPr>
          <w:trHeight w:val="198"/>
        </w:trPr>
        <w:tc>
          <w:tcPr>
            <w:tcW w:w="1526" w:type="dxa"/>
            <w:shd w:val="clear" w:color="auto" w:fill="auto"/>
          </w:tcPr>
          <w:p w14:paraId="04D315B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LNECONii</w:t>
            </w:r>
          </w:p>
        </w:tc>
        <w:tc>
          <w:tcPr>
            <w:tcW w:w="2268" w:type="dxa"/>
            <w:shd w:val="clear" w:color="auto" w:fill="auto"/>
          </w:tcPr>
          <w:p w14:paraId="30F604D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Level</w:t>
            </w:r>
          </w:p>
        </w:tc>
        <w:tc>
          <w:tcPr>
            <w:tcW w:w="1276" w:type="dxa"/>
            <w:shd w:val="clear" w:color="auto" w:fill="auto"/>
          </w:tcPr>
          <w:p w14:paraId="6925B99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-1.713</w:t>
            </w:r>
          </w:p>
        </w:tc>
        <w:tc>
          <w:tcPr>
            <w:tcW w:w="1559" w:type="dxa"/>
            <w:shd w:val="clear" w:color="auto" w:fill="auto"/>
          </w:tcPr>
          <w:p w14:paraId="674E139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-0.4741</w:t>
            </w:r>
          </w:p>
        </w:tc>
        <w:tc>
          <w:tcPr>
            <w:tcW w:w="1900" w:type="dxa"/>
            <w:shd w:val="clear" w:color="auto" w:fill="auto"/>
          </w:tcPr>
          <w:p w14:paraId="3951C4F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Not Stationary</w:t>
            </w:r>
          </w:p>
        </w:tc>
      </w:tr>
      <w:tr w:rsidR="00055B02" w:rsidRPr="00241020" w14:paraId="70BF03DF" w14:textId="77777777" w:rsidTr="00F43000">
        <w:trPr>
          <w:trHeight w:val="229"/>
        </w:trPr>
        <w:tc>
          <w:tcPr>
            <w:tcW w:w="1526" w:type="dxa"/>
            <w:shd w:val="clear" w:color="auto" w:fill="auto"/>
          </w:tcPr>
          <w:p w14:paraId="6008585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DLNECONii</w:t>
            </w:r>
          </w:p>
        </w:tc>
        <w:tc>
          <w:tcPr>
            <w:tcW w:w="2268" w:type="dxa"/>
            <w:shd w:val="clear" w:color="auto" w:fill="auto"/>
          </w:tcPr>
          <w:p w14:paraId="3B32CBE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w:t>
            </w:r>
            <w:r w:rsidRPr="00241020">
              <w:rPr>
                <w:rFonts w:ascii="Times New Roman" w:hAnsi="Times New Roman" w:cs="Times New Roman"/>
                <w:sz w:val="24"/>
                <w:szCs w:val="24"/>
                <w:vertAlign w:val="superscript"/>
              </w:rPr>
              <w:t>st</w:t>
            </w:r>
            <w:r w:rsidRPr="00241020">
              <w:rPr>
                <w:rFonts w:ascii="Times New Roman" w:hAnsi="Times New Roman" w:cs="Times New Roman"/>
                <w:sz w:val="24"/>
                <w:szCs w:val="24"/>
              </w:rPr>
              <w:t xml:space="preserve"> Difference</w:t>
            </w:r>
          </w:p>
        </w:tc>
        <w:tc>
          <w:tcPr>
            <w:tcW w:w="1276" w:type="dxa"/>
            <w:shd w:val="clear" w:color="auto" w:fill="auto"/>
          </w:tcPr>
          <w:p w14:paraId="26C4B71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-4.637**</w:t>
            </w:r>
          </w:p>
        </w:tc>
        <w:tc>
          <w:tcPr>
            <w:tcW w:w="1559" w:type="dxa"/>
            <w:shd w:val="clear" w:color="auto" w:fill="auto"/>
          </w:tcPr>
          <w:p w14:paraId="63B05E8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-5.1870</w:t>
            </w:r>
          </w:p>
        </w:tc>
        <w:tc>
          <w:tcPr>
            <w:tcW w:w="1900" w:type="dxa"/>
            <w:shd w:val="clear" w:color="auto" w:fill="auto"/>
          </w:tcPr>
          <w:p w14:paraId="0026EF8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r w:rsidR="00055B02" w:rsidRPr="00241020" w14:paraId="264EA577" w14:textId="77777777" w:rsidTr="00F43000">
        <w:tc>
          <w:tcPr>
            <w:tcW w:w="1526" w:type="dxa"/>
            <w:shd w:val="clear" w:color="auto" w:fill="auto"/>
          </w:tcPr>
          <w:p w14:paraId="6B04845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LNSOCii</w:t>
            </w:r>
          </w:p>
        </w:tc>
        <w:tc>
          <w:tcPr>
            <w:tcW w:w="2268" w:type="dxa"/>
            <w:shd w:val="clear" w:color="auto" w:fill="auto"/>
          </w:tcPr>
          <w:p w14:paraId="2754D47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Level</w:t>
            </w:r>
          </w:p>
        </w:tc>
        <w:tc>
          <w:tcPr>
            <w:tcW w:w="1276" w:type="dxa"/>
            <w:shd w:val="clear" w:color="auto" w:fill="auto"/>
          </w:tcPr>
          <w:p w14:paraId="7C68C11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-2.640</w:t>
            </w:r>
          </w:p>
        </w:tc>
        <w:tc>
          <w:tcPr>
            <w:tcW w:w="1559" w:type="dxa"/>
            <w:shd w:val="clear" w:color="auto" w:fill="auto"/>
          </w:tcPr>
          <w:p w14:paraId="59C5391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-1.6212</w:t>
            </w:r>
          </w:p>
        </w:tc>
        <w:tc>
          <w:tcPr>
            <w:tcW w:w="1900" w:type="dxa"/>
            <w:shd w:val="clear" w:color="auto" w:fill="auto"/>
          </w:tcPr>
          <w:p w14:paraId="7E2D2E1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Not Stationary</w:t>
            </w:r>
          </w:p>
        </w:tc>
      </w:tr>
      <w:tr w:rsidR="00055B02" w:rsidRPr="00241020" w14:paraId="799FF580" w14:textId="77777777" w:rsidTr="00F43000">
        <w:trPr>
          <w:trHeight w:val="79"/>
        </w:trPr>
        <w:tc>
          <w:tcPr>
            <w:tcW w:w="1526" w:type="dxa"/>
            <w:shd w:val="clear" w:color="auto" w:fill="auto"/>
          </w:tcPr>
          <w:p w14:paraId="322E903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DLNSOCii</w:t>
            </w:r>
          </w:p>
        </w:tc>
        <w:tc>
          <w:tcPr>
            <w:tcW w:w="2268" w:type="dxa"/>
            <w:shd w:val="clear" w:color="auto" w:fill="auto"/>
          </w:tcPr>
          <w:p w14:paraId="3F5E3FA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w:t>
            </w:r>
            <w:r w:rsidRPr="00241020">
              <w:rPr>
                <w:rFonts w:ascii="Times New Roman" w:hAnsi="Times New Roman" w:cs="Times New Roman"/>
                <w:sz w:val="24"/>
                <w:szCs w:val="24"/>
                <w:vertAlign w:val="superscript"/>
              </w:rPr>
              <w:t xml:space="preserve">st </w:t>
            </w:r>
            <w:r w:rsidRPr="00241020">
              <w:rPr>
                <w:rFonts w:ascii="Times New Roman" w:hAnsi="Times New Roman" w:cs="Times New Roman"/>
                <w:sz w:val="24"/>
                <w:szCs w:val="24"/>
              </w:rPr>
              <w:t>Difference</w:t>
            </w:r>
          </w:p>
        </w:tc>
        <w:tc>
          <w:tcPr>
            <w:tcW w:w="1276" w:type="dxa"/>
            <w:shd w:val="clear" w:color="auto" w:fill="auto"/>
          </w:tcPr>
          <w:p w14:paraId="1DBBD43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-5.297**</w:t>
            </w:r>
          </w:p>
        </w:tc>
        <w:tc>
          <w:tcPr>
            <w:tcW w:w="1559" w:type="dxa"/>
            <w:shd w:val="clear" w:color="auto" w:fill="auto"/>
          </w:tcPr>
          <w:p w14:paraId="49C800F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-6.2072</w:t>
            </w:r>
          </w:p>
        </w:tc>
        <w:tc>
          <w:tcPr>
            <w:tcW w:w="1900" w:type="dxa"/>
            <w:shd w:val="clear" w:color="auto" w:fill="auto"/>
          </w:tcPr>
          <w:p w14:paraId="18D9E12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r w:rsidR="00055B02" w:rsidRPr="00241020" w14:paraId="63C38BEE" w14:textId="77777777" w:rsidTr="00F43000">
        <w:tc>
          <w:tcPr>
            <w:tcW w:w="1526" w:type="dxa"/>
            <w:shd w:val="clear" w:color="auto" w:fill="auto"/>
          </w:tcPr>
          <w:p w14:paraId="089A294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LNPVK</w:t>
            </w:r>
          </w:p>
        </w:tc>
        <w:tc>
          <w:tcPr>
            <w:tcW w:w="2268" w:type="dxa"/>
            <w:shd w:val="clear" w:color="auto" w:fill="auto"/>
          </w:tcPr>
          <w:p w14:paraId="1D2DA94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Level</w:t>
            </w:r>
          </w:p>
        </w:tc>
        <w:tc>
          <w:tcPr>
            <w:tcW w:w="1276" w:type="dxa"/>
            <w:shd w:val="clear" w:color="auto" w:fill="auto"/>
          </w:tcPr>
          <w:p w14:paraId="7BC3327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-2.151</w:t>
            </w:r>
          </w:p>
        </w:tc>
        <w:tc>
          <w:tcPr>
            <w:tcW w:w="1559" w:type="dxa"/>
            <w:shd w:val="clear" w:color="auto" w:fill="auto"/>
          </w:tcPr>
          <w:p w14:paraId="0A74429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-1.4716</w:t>
            </w:r>
          </w:p>
        </w:tc>
        <w:tc>
          <w:tcPr>
            <w:tcW w:w="1900" w:type="dxa"/>
            <w:shd w:val="clear" w:color="auto" w:fill="auto"/>
          </w:tcPr>
          <w:p w14:paraId="292AA33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Not Stationary</w:t>
            </w:r>
          </w:p>
        </w:tc>
      </w:tr>
      <w:tr w:rsidR="00055B02" w:rsidRPr="00241020" w14:paraId="2F54C8C1" w14:textId="77777777" w:rsidTr="00F43000">
        <w:tc>
          <w:tcPr>
            <w:tcW w:w="1526" w:type="dxa"/>
            <w:shd w:val="clear" w:color="auto" w:fill="auto"/>
          </w:tcPr>
          <w:p w14:paraId="5FDC105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DLNPVK</w:t>
            </w:r>
          </w:p>
        </w:tc>
        <w:tc>
          <w:tcPr>
            <w:tcW w:w="2268" w:type="dxa"/>
            <w:shd w:val="clear" w:color="auto" w:fill="auto"/>
          </w:tcPr>
          <w:p w14:paraId="186B9C2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w:t>
            </w:r>
            <w:r w:rsidRPr="00241020">
              <w:rPr>
                <w:rFonts w:ascii="Times New Roman" w:hAnsi="Times New Roman" w:cs="Times New Roman"/>
                <w:sz w:val="24"/>
                <w:szCs w:val="24"/>
                <w:vertAlign w:val="superscript"/>
              </w:rPr>
              <w:t>st</w:t>
            </w:r>
            <w:r w:rsidRPr="00241020">
              <w:rPr>
                <w:rFonts w:ascii="Times New Roman" w:hAnsi="Times New Roman" w:cs="Times New Roman"/>
                <w:sz w:val="24"/>
                <w:szCs w:val="24"/>
              </w:rPr>
              <w:t xml:space="preserve"> Difference</w:t>
            </w:r>
          </w:p>
        </w:tc>
        <w:tc>
          <w:tcPr>
            <w:tcW w:w="1276" w:type="dxa"/>
            <w:shd w:val="clear" w:color="auto" w:fill="auto"/>
          </w:tcPr>
          <w:p w14:paraId="7351F64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5.160**</w:t>
            </w:r>
          </w:p>
        </w:tc>
        <w:tc>
          <w:tcPr>
            <w:tcW w:w="1559" w:type="dxa"/>
            <w:shd w:val="clear" w:color="auto" w:fill="auto"/>
          </w:tcPr>
          <w:p w14:paraId="2A62F76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-4.9369</w:t>
            </w:r>
          </w:p>
        </w:tc>
        <w:tc>
          <w:tcPr>
            <w:tcW w:w="1900" w:type="dxa"/>
            <w:shd w:val="clear" w:color="auto" w:fill="auto"/>
          </w:tcPr>
          <w:p w14:paraId="31B95DE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r w:rsidR="00055B02" w:rsidRPr="00241020" w14:paraId="37852E89" w14:textId="77777777" w:rsidTr="00F43000">
        <w:trPr>
          <w:trHeight w:val="245"/>
        </w:trPr>
        <w:tc>
          <w:tcPr>
            <w:tcW w:w="1526" w:type="dxa"/>
            <w:shd w:val="clear" w:color="auto" w:fill="auto"/>
          </w:tcPr>
          <w:p w14:paraId="62A6596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LNL</w:t>
            </w:r>
          </w:p>
        </w:tc>
        <w:tc>
          <w:tcPr>
            <w:tcW w:w="2268" w:type="dxa"/>
            <w:shd w:val="clear" w:color="auto" w:fill="auto"/>
          </w:tcPr>
          <w:p w14:paraId="22C15EC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Level</w:t>
            </w:r>
          </w:p>
        </w:tc>
        <w:tc>
          <w:tcPr>
            <w:tcW w:w="1276" w:type="dxa"/>
            <w:shd w:val="clear" w:color="auto" w:fill="auto"/>
          </w:tcPr>
          <w:p w14:paraId="6F5CAF6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-1.841</w:t>
            </w:r>
          </w:p>
        </w:tc>
        <w:tc>
          <w:tcPr>
            <w:tcW w:w="1559" w:type="dxa"/>
            <w:shd w:val="clear" w:color="auto" w:fill="auto"/>
          </w:tcPr>
          <w:p w14:paraId="51C229C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-3.6853</w:t>
            </w:r>
          </w:p>
        </w:tc>
        <w:tc>
          <w:tcPr>
            <w:tcW w:w="1900" w:type="dxa"/>
            <w:shd w:val="clear" w:color="auto" w:fill="auto"/>
          </w:tcPr>
          <w:p w14:paraId="20CABBF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Not Stationary/</w:t>
            </w:r>
          </w:p>
          <w:p w14:paraId="1C99134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r w:rsidR="00055B02" w:rsidRPr="00241020" w14:paraId="39418C8C" w14:textId="77777777" w:rsidTr="00F43000">
        <w:trPr>
          <w:trHeight w:val="195"/>
        </w:trPr>
        <w:tc>
          <w:tcPr>
            <w:tcW w:w="1526" w:type="dxa"/>
            <w:shd w:val="clear" w:color="auto" w:fill="auto"/>
          </w:tcPr>
          <w:p w14:paraId="0B5709E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DLNL</w:t>
            </w:r>
          </w:p>
        </w:tc>
        <w:tc>
          <w:tcPr>
            <w:tcW w:w="2268" w:type="dxa"/>
            <w:shd w:val="clear" w:color="auto" w:fill="auto"/>
          </w:tcPr>
          <w:p w14:paraId="2523850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w:t>
            </w:r>
            <w:r w:rsidRPr="00241020">
              <w:rPr>
                <w:rFonts w:ascii="Times New Roman" w:hAnsi="Times New Roman" w:cs="Times New Roman"/>
                <w:sz w:val="24"/>
                <w:szCs w:val="24"/>
                <w:vertAlign w:val="superscript"/>
              </w:rPr>
              <w:t xml:space="preserve">st </w:t>
            </w:r>
            <w:r w:rsidRPr="00241020">
              <w:rPr>
                <w:rFonts w:ascii="Times New Roman" w:hAnsi="Times New Roman" w:cs="Times New Roman"/>
                <w:sz w:val="24"/>
                <w:szCs w:val="24"/>
              </w:rPr>
              <w:t>Difference</w:t>
            </w:r>
          </w:p>
        </w:tc>
        <w:tc>
          <w:tcPr>
            <w:tcW w:w="1276" w:type="dxa"/>
            <w:shd w:val="clear" w:color="auto" w:fill="auto"/>
          </w:tcPr>
          <w:p w14:paraId="5EB2905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-4.849**</w:t>
            </w:r>
          </w:p>
        </w:tc>
        <w:tc>
          <w:tcPr>
            <w:tcW w:w="1559" w:type="dxa"/>
            <w:shd w:val="clear" w:color="auto" w:fill="auto"/>
          </w:tcPr>
          <w:p w14:paraId="03593C8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-7.5379</w:t>
            </w:r>
          </w:p>
        </w:tc>
        <w:tc>
          <w:tcPr>
            <w:tcW w:w="1900" w:type="dxa"/>
            <w:shd w:val="clear" w:color="auto" w:fill="auto"/>
          </w:tcPr>
          <w:p w14:paraId="1174648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Stationary</w:t>
            </w:r>
          </w:p>
        </w:tc>
      </w:tr>
    </w:tbl>
    <w:p w14:paraId="22B9BA3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ADF Critical level 5% = -3.60; PP level Mc Kinnon Critical Value 5% = -2.9750</w:t>
      </w:r>
    </w:p>
    <w:p w14:paraId="4A29A44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p w14:paraId="3A8FF88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results shown in Table 1 indicate that LnGDP was stationary in level form since the computed ADF test and PP test was less than the critical value and Mc Kinnon critical value at 5% significance level. LNECONii, LNSOCii, LNPVK were not stationary in level form but became stationary after the first difference in both ADF and PP tests. However, LnL was not stationary in ADF test but stationary in PP test and upon taking the first difference it became stationary.</w:t>
      </w:r>
    </w:p>
    <w:p w14:paraId="403E50D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31B06DB3"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4.2 Granger Causality Test</w:t>
      </w:r>
    </w:p>
    <w:p w14:paraId="586D2FD6" w14:textId="7DA7B21C"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Granger causality test was performed to determine whether </w:t>
      </w:r>
      <w:r w:rsidR="00261202" w:rsidRPr="00241020">
        <w:rPr>
          <w:rFonts w:ascii="Times New Roman" w:hAnsi="Times New Roman" w:cs="Times New Roman"/>
          <w:sz w:val="24"/>
          <w:szCs w:val="24"/>
        </w:rPr>
        <w:t>one-time</w:t>
      </w:r>
      <w:r w:rsidRPr="00241020">
        <w:rPr>
          <w:rFonts w:ascii="Times New Roman" w:hAnsi="Times New Roman" w:cs="Times New Roman"/>
          <w:sz w:val="24"/>
          <w:szCs w:val="24"/>
        </w:rPr>
        <w:t xml:space="preserve"> series was useful in forecasting another. The null hypothesis of non - causality was tested where the p-value was compared with the critical value at 5% significance level. A p-value of less than 0.05 shows presence of causality between the variables while a p-value greater than 0.05 indicates absence of causality. The granger causality test was carried out with the aid of E-views software and the results are presented in Table 2.</w:t>
      </w:r>
    </w:p>
    <w:p w14:paraId="6FD10D57"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p>
    <w:p w14:paraId="41F9B253" w14:textId="77777777" w:rsidR="00055B02" w:rsidRPr="00241020" w:rsidRDefault="00055B02" w:rsidP="00CC117C">
      <w:pPr>
        <w:widowControl/>
        <w:tabs>
          <w:tab w:val="left" w:pos="9000"/>
        </w:tabs>
        <w:ind w:right="90"/>
        <w:jc w:val="both"/>
        <w:rPr>
          <w:rFonts w:ascii="Times New Roman" w:hAnsi="Times New Roman" w:cs="Times New Roman"/>
          <w:sz w:val="24"/>
          <w:szCs w:val="24"/>
          <w:u w:val="single"/>
        </w:rPr>
      </w:pPr>
      <w:r w:rsidRPr="00241020">
        <w:rPr>
          <w:rFonts w:ascii="Times New Roman" w:hAnsi="Times New Roman" w:cs="Times New Roman"/>
          <w:sz w:val="24"/>
          <w:szCs w:val="24"/>
          <w:u w:val="single"/>
        </w:rPr>
        <w:t>Table 2: Granger Causality Test Results</w:t>
      </w:r>
    </w:p>
    <w:tbl>
      <w:tblPr>
        <w:tblW w:w="8528" w:type="dxa"/>
        <w:tblLayout w:type="fixed"/>
        <w:tblLook w:val="0400" w:firstRow="0" w:lastRow="0" w:firstColumn="0" w:lastColumn="0" w:noHBand="0" w:noVBand="1"/>
      </w:tblPr>
      <w:tblGrid>
        <w:gridCol w:w="4643"/>
        <w:gridCol w:w="1134"/>
        <w:gridCol w:w="1374"/>
        <w:gridCol w:w="1377"/>
      </w:tblGrid>
      <w:tr w:rsidR="00055B02" w:rsidRPr="00241020" w14:paraId="2316AA98" w14:textId="77777777" w:rsidTr="00F43000">
        <w:tc>
          <w:tcPr>
            <w:tcW w:w="4644" w:type="dxa"/>
            <w:tcBorders>
              <w:top w:val="single" w:sz="4" w:space="0" w:color="000000"/>
              <w:left w:val="nil"/>
              <w:bottom w:val="single" w:sz="4" w:space="0" w:color="000000"/>
              <w:right w:val="nil"/>
            </w:tcBorders>
            <w:shd w:val="clear" w:color="auto" w:fill="auto"/>
          </w:tcPr>
          <w:p w14:paraId="233AED66"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Null Hypothesis</w:t>
            </w:r>
          </w:p>
        </w:tc>
        <w:tc>
          <w:tcPr>
            <w:tcW w:w="1134" w:type="dxa"/>
            <w:tcBorders>
              <w:top w:val="single" w:sz="4" w:space="0" w:color="000000"/>
              <w:left w:val="nil"/>
              <w:bottom w:val="single" w:sz="4" w:space="0" w:color="000000"/>
              <w:right w:val="nil"/>
            </w:tcBorders>
            <w:shd w:val="clear" w:color="auto" w:fill="auto"/>
          </w:tcPr>
          <w:p w14:paraId="26B23454"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Obs</w:t>
            </w:r>
          </w:p>
        </w:tc>
        <w:tc>
          <w:tcPr>
            <w:tcW w:w="1374" w:type="dxa"/>
            <w:tcBorders>
              <w:top w:val="single" w:sz="4" w:space="0" w:color="000000"/>
              <w:left w:val="nil"/>
              <w:bottom w:val="single" w:sz="4" w:space="0" w:color="000000"/>
              <w:right w:val="nil"/>
            </w:tcBorders>
            <w:shd w:val="clear" w:color="auto" w:fill="auto"/>
          </w:tcPr>
          <w:p w14:paraId="1D8E3EED"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F- Statistic</w:t>
            </w:r>
          </w:p>
        </w:tc>
        <w:tc>
          <w:tcPr>
            <w:tcW w:w="1377" w:type="dxa"/>
            <w:tcBorders>
              <w:top w:val="single" w:sz="4" w:space="0" w:color="000000"/>
              <w:left w:val="nil"/>
              <w:bottom w:val="single" w:sz="4" w:space="0" w:color="000000"/>
              <w:right w:val="nil"/>
            </w:tcBorders>
            <w:shd w:val="clear" w:color="auto" w:fill="auto"/>
          </w:tcPr>
          <w:p w14:paraId="7510DDB7"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 xml:space="preserve">Probability </w:t>
            </w:r>
          </w:p>
        </w:tc>
      </w:tr>
      <w:tr w:rsidR="00055B02" w:rsidRPr="00241020" w14:paraId="1E42D53C" w14:textId="77777777" w:rsidTr="00F43000">
        <w:tc>
          <w:tcPr>
            <w:tcW w:w="4644" w:type="dxa"/>
            <w:tcBorders>
              <w:top w:val="single" w:sz="4" w:space="0" w:color="000000"/>
              <w:left w:val="nil"/>
              <w:bottom w:val="nil"/>
              <w:right w:val="nil"/>
            </w:tcBorders>
            <w:shd w:val="clear" w:color="auto" w:fill="auto"/>
          </w:tcPr>
          <w:p w14:paraId="379B5F76"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LNECONII does not Granger Cause LNGDP</w:t>
            </w:r>
          </w:p>
        </w:tc>
        <w:tc>
          <w:tcPr>
            <w:tcW w:w="1134" w:type="dxa"/>
            <w:tcBorders>
              <w:top w:val="single" w:sz="4" w:space="0" w:color="000000"/>
              <w:left w:val="nil"/>
              <w:bottom w:val="nil"/>
              <w:right w:val="nil"/>
            </w:tcBorders>
            <w:shd w:val="clear" w:color="auto" w:fill="auto"/>
          </w:tcPr>
          <w:p w14:paraId="5EAA0E5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tcBorders>
              <w:top w:val="single" w:sz="4" w:space="0" w:color="000000"/>
              <w:left w:val="nil"/>
              <w:bottom w:val="nil"/>
              <w:right w:val="nil"/>
            </w:tcBorders>
            <w:shd w:val="clear" w:color="auto" w:fill="auto"/>
          </w:tcPr>
          <w:p w14:paraId="3CF48BE6"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4.26291</w:t>
            </w:r>
          </w:p>
        </w:tc>
        <w:tc>
          <w:tcPr>
            <w:tcW w:w="1377" w:type="dxa"/>
            <w:tcBorders>
              <w:top w:val="single" w:sz="4" w:space="0" w:color="000000"/>
              <w:left w:val="nil"/>
              <w:bottom w:val="nil"/>
              <w:right w:val="nil"/>
            </w:tcBorders>
            <w:shd w:val="clear" w:color="auto" w:fill="auto"/>
          </w:tcPr>
          <w:p w14:paraId="0CA7D92A"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0.02794</w:t>
            </w:r>
          </w:p>
        </w:tc>
      </w:tr>
      <w:tr w:rsidR="00055B02" w:rsidRPr="00241020" w14:paraId="427D442E" w14:textId="77777777" w:rsidTr="00F43000">
        <w:tc>
          <w:tcPr>
            <w:tcW w:w="4644" w:type="dxa"/>
            <w:shd w:val="clear" w:color="auto" w:fill="auto"/>
          </w:tcPr>
          <w:p w14:paraId="04FB2263"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LNGDP does not Granger Cause LNECONII</w:t>
            </w:r>
          </w:p>
        </w:tc>
        <w:tc>
          <w:tcPr>
            <w:tcW w:w="1134" w:type="dxa"/>
            <w:shd w:val="clear" w:color="auto" w:fill="auto"/>
          </w:tcPr>
          <w:p w14:paraId="3162DD4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38D08254"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0.90475</w:t>
            </w:r>
          </w:p>
        </w:tc>
        <w:tc>
          <w:tcPr>
            <w:tcW w:w="1377" w:type="dxa"/>
            <w:shd w:val="clear" w:color="auto" w:fill="auto"/>
          </w:tcPr>
          <w:p w14:paraId="3224A290"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0.41984</w:t>
            </w:r>
          </w:p>
        </w:tc>
      </w:tr>
      <w:tr w:rsidR="00055B02" w:rsidRPr="00241020" w14:paraId="60AA8B11" w14:textId="77777777" w:rsidTr="00F43000">
        <w:tc>
          <w:tcPr>
            <w:tcW w:w="4644" w:type="dxa"/>
            <w:shd w:val="clear" w:color="auto" w:fill="auto"/>
          </w:tcPr>
          <w:p w14:paraId="5AAD78B1"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LNSOCII does not Granger Cause LNGDP</w:t>
            </w:r>
          </w:p>
        </w:tc>
        <w:tc>
          <w:tcPr>
            <w:tcW w:w="1134" w:type="dxa"/>
            <w:shd w:val="clear" w:color="auto" w:fill="auto"/>
          </w:tcPr>
          <w:p w14:paraId="4BFC124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2056819E"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1.49276</w:t>
            </w:r>
          </w:p>
        </w:tc>
        <w:tc>
          <w:tcPr>
            <w:tcW w:w="1377" w:type="dxa"/>
            <w:shd w:val="clear" w:color="auto" w:fill="auto"/>
          </w:tcPr>
          <w:p w14:paraId="31B750FB"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0.24765</w:t>
            </w:r>
          </w:p>
        </w:tc>
      </w:tr>
      <w:tr w:rsidR="00055B02" w:rsidRPr="00241020" w14:paraId="28097A82" w14:textId="77777777" w:rsidTr="00F43000">
        <w:tc>
          <w:tcPr>
            <w:tcW w:w="4644" w:type="dxa"/>
            <w:shd w:val="clear" w:color="auto" w:fill="auto"/>
          </w:tcPr>
          <w:p w14:paraId="09A5FBDF"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LNGDP does not Granger Cause LNSOCII</w:t>
            </w:r>
          </w:p>
        </w:tc>
        <w:tc>
          <w:tcPr>
            <w:tcW w:w="1134" w:type="dxa"/>
            <w:shd w:val="clear" w:color="auto" w:fill="auto"/>
          </w:tcPr>
          <w:p w14:paraId="3FBC54A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370979AB"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0.72105</w:t>
            </w:r>
          </w:p>
        </w:tc>
        <w:tc>
          <w:tcPr>
            <w:tcW w:w="1377" w:type="dxa"/>
            <w:shd w:val="clear" w:color="auto" w:fill="auto"/>
          </w:tcPr>
          <w:p w14:paraId="018D6287"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0.49789</w:t>
            </w:r>
          </w:p>
        </w:tc>
      </w:tr>
      <w:tr w:rsidR="00055B02" w:rsidRPr="00241020" w14:paraId="5567ABD7" w14:textId="77777777" w:rsidTr="00F43000">
        <w:tc>
          <w:tcPr>
            <w:tcW w:w="4644" w:type="dxa"/>
            <w:shd w:val="clear" w:color="auto" w:fill="auto"/>
          </w:tcPr>
          <w:p w14:paraId="0EADA02D"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LNPVK does not Granger Cause LNGDP</w:t>
            </w:r>
          </w:p>
        </w:tc>
        <w:tc>
          <w:tcPr>
            <w:tcW w:w="1134" w:type="dxa"/>
            <w:shd w:val="clear" w:color="auto" w:fill="auto"/>
          </w:tcPr>
          <w:p w14:paraId="35E6A03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6B9E746D"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1.40533</w:t>
            </w:r>
          </w:p>
        </w:tc>
        <w:tc>
          <w:tcPr>
            <w:tcW w:w="1377" w:type="dxa"/>
            <w:shd w:val="clear" w:color="auto" w:fill="auto"/>
          </w:tcPr>
          <w:p w14:paraId="38E57288"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0.26742</w:t>
            </w:r>
          </w:p>
        </w:tc>
      </w:tr>
      <w:tr w:rsidR="00055B02" w:rsidRPr="00241020" w14:paraId="3EA33419" w14:textId="77777777" w:rsidTr="00F43000">
        <w:tc>
          <w:tcPr>
            <w:tcW w:w="4644" w:type="dxa"/>
            <w:shd w:val="clear" w:color="auto" w:fill="auto"/>
          </w:tcPr>
          <w:p w14:paraId="0538282F"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LNGDP does not Granger Cause LNPVK</w:t>
            </w:r>
          </w:p>
        </w:tc>
        <w:tc>
          <w:tcPr>
            <w:tcW w:w="1134" w:type="dxa"/>
            <w:shd w:val="clear" w:color="auto" w:fill="auto"/>
          </w:tcPr>
          <w:p w14:paraId="566A34B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43753FAD"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4.35736</w:t>
            </w:r>
          </w:p>
        </w:tc>
        <w:tc>
          <w:tcPr>
            <w:tcW w:w="1377" w:type="dxa"/>
            <w:shd w:val="clear" w:color="auto" w:fill="auto"/>
          </w:tcPr>
          <w:p w14:paraId="0418989B"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0.02613</w:t>
            </w:r>
          </w:p>
        </w:tc>
      </w:tr>
      <w:tr w:rsidR="00055B02" w:rsidRPr="00241020" w14:paraId="660F7737" w14:textId="77777777" w:rsidTr="00F43000">
        <w:tc>
          <w:tcPr>
            <w:tcW w:w="4644" w:type="dxa"/>
            <w:shd w:val="clear" w:color="auto" w:fill="auto"/>
          </w:tcPr>
          <w:p w14:paraId="161268F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LNL does not Granger Cause LNGDP</w:t>
            </w:r>
          </w:p>
        </w:tc>
        <w:tc>
          <w:tcPr>
            <w:tcW w:w="1134" w:type="dxa"/>
            <w:shd w:val="clear" w:color="auto" w:fill="auto"/>
          </w:tcPr>
          <w:p w14:paraId="5B529DC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shd w:val="clear" w:color="auto" w:fill="auto"/>
          </w:tcPr>
          <w:p w14:paraId="0B7CD74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0.15874</w:t>
            </w:r>
          </w:p>
        </w:tc>
        <w:tc>
          <w:tcPr>
            <w:tcW w:w="1377" w:type="dxa"/>
            <w:shd w:val="clear" w:color="auto" w:fill="auto"/>
          </w:tcPr>
          <w:p w14:paraId="4F5AB64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0.85424</w:t>
            </w:r>
          </w:p>
        </w:tc>
      </w:tr>
      <w:tr w:rsidR="00055B02" w:rsidRPr="00241020" w14:paraId="365C4737" w14:textId="77777777" w:rsidTr="00F43000">
        <w:tc>
          <w:tcPr>
            <w:tcW w:w="4644" w:type="dxa"/>
            <w:tcBorders>
              <w:top w:val="nil"/>
              <w:left w:val="nil"/>
              <w:bottom w:val="single" w:sz="4" w:space="0" w:color="000000"/>
              <w:right w:val="nil"/>
            </w:tcBorders>
            <w:shd w:val="clear" w:color="auto" w:fill="auto"/>
          </w:tcPr>
          <w:p w14:paraId="7A5D665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LNGDP does not Granger Cause LNL</w:t>
            </w:r>
          </w:p>
        </w:tc>
        <w:tc>
          <w:tcPr>
            <w:tcW w:w="1134" w:type="dxa"/>
            <w:tcBorders>
              <w:top w:val="nil"/>
              <w:left w:val="nil"/>
              <w:bottom w:val="single" w:sz="4" w:space="0" w:color="000000"/>
              <w:right w:val="nil"/>
            </w:tcBorders>
            <w:shd w:val="clear" w:color="auto" w:fill="auto"/>
          </w:tcPr>
          <w:p w14:paraId="6C2D523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26</w:t>
            </w:r>
          </w:p>
        </w:tc>
        <w:tc>
          <w:tcPr>
            <w:tcW w:w="1374" w:type="dxa"/>
            <w:tcBorders>
              <w:top w:val="nil"/>
              <w:left w:val="nil"/>
              <w:bottom w:val="single" w:sz="4" w:space="0" w:color="000000"/>
              <w:right w:val="nil"/>
            </w:tcBorders>
            <w:shd w:val="clear" w:color="auto" w:fill="auto"/>
          </w:tcPr>
          <w:p w14:paraId="21B7934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0.63318</w:t>
            </w:r>
          </w:p>
        </w:tc>
        <w:tc>
          <w:tcPr>
            <w:tcW w:w="1377" w:type="dxa"/>
            <w:tcBorders>
              <w:top w:val="nil"/>
              <w:left w:val="nil"/>
              <w:bottom w:val="single" w:sz="4" w:space="0" w:color="000000"/>
              <w:right w:val="nil"/>
            </w:tcBorders>
            <w:shd w:val="clear" w:color="auto" w:fill="auto"/>
          </w:tcPr>
          <w:p w14:paraId="1A9A8E9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0.54074</w:t>
            </w:r>
          </w:p>
        </w:tc>
      </w:tr>
    </w:tbl>
    <w:p w14:paraId="0D24CA1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5769CEA3"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From Table 2, unidirectional causality running from economic infrastructure investment to gross domestic product with a p-value of 0.02794 (&lt; 0.05) was obtained. This implies that ECONii is required to be on the right hand side of the equation as an independent variable meaning that economic infrastructure investment granger causes economic growth in Kenya. This finding supports Keynesian hypothesis that states that an increase in government expenditure causes GDP to increase. Interestingly, GDP was found to have unidirectional causal impact on private investment thus supporting Wagner’s law. However, social infrastructure investment, labour force and GDP have neutral causality since their p – value is greator than 0.05 meaning they are independent of each other.</w:t>
      </w:r>
    </w:p>
    <w:p w14:paraId="11292DD7" w14:textId="77777777" w:rsidR="00616334" w:rsidRPr="00241020" w:rsidRDefault="00616334" w:rsidP="00CC117C">
      <w:pPr>
        <w:tabs>
          <w:tab w:val="left" w:pos="9000"/>
        </w:tabs>
        <w:ind w:right="90"/>
        <w:jc w:val="both"/>
        <w:rPr>
          <w:rFonts w:ascii="Times New Roman" w:hAnsi="Times New Roman" w:cs="Times New Roman"/>
          <w:sz w:val="24"/>
          <w:szCs w:val="24"/>
        </w:rPr>
      </w:pPr>
    </w:p>
    <w:p w14:paraId="73D056C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1A9E5A61"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4.3 Cointegration Test</w:t>
      </w:r>
    </w:p>
    <w:p w14:paraId="47FDEA5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Cointegration test was conducted to establish whether there was long run relationship between the dependent and independent variables. Cointegration was tested using Johansen approach and the results are presented in Table 3.</w:t>
      </w:r>
    </w:p>
    <w:p w14:paraId="7314FBA7" w14:textId="77777777" w:rsidR="00055B02" w:rsidRPr="00241020" w:rsidRDefault="00055B02" w:rsidP="00CC117C">
      <w:pPr>
        <w:widowControl/>
        <w:tabs>
          <w:tab w:val="left" w:pos="9000"/>
        </w:tabs>
        <w:ind w:right="90"/>
        <w:jc w:val="both"/>
        <w:rPr>
          <w:rFonts w:ascii="Times New Roman" w:hAnsi="Times New Roman" w:cs="Times New Roman"/>
          <w:sz w:val="24"/>
          <w:szCs w:val="24"/>
          <w:u w:val="single"/>
        </w:rPr>
      </w:pPr>
      <w:r w:rsidRPr="00241020">
        <w:rPr>
          <w:rFonts w:ascii="Times New Roman" w:hAnsi="Times New Roman" w:cs="Times New Roman"/>
          <w:sz w:val="24"/>
          <w:szCs w:val="24"/>
          <w:u w:val="single"/>
        </w:rPr>
        <w:t>Table 3: Results of Cointegration Test</w:t>
      </w:r>
    </w:p>
    <w:tbl>
      <w:tblPr>
        <w:tblW w:w="8188" w:type="dxa"/>
        <w:tblLayout w:type="fixed"/>
        <w:tblLook w:val="0400" w:firstRow="0" w:lastRow="0" w:firstColumn="0" w:lastColumn="0" w:noHBand="0" w:noVBand="1"/>
      </w:tblPr>
      <w:tblGrid>
        <w:gridCol w:w="1526"/>
        <w:gridCol w:w="1701"/>
        <w:gridCol w:w="1701"/>
        <w:gridCol w:w="1701"/>
        <w:gridCol w:w="1559"/>
      </w:tblGrid>
      <w:tr w:rsidR="00055B02" w:rsidRPr="00241020" w14:paraId="1CC8B51B" w14:textId="77777777" w:rsidTr="00F43000">
        <w:tc>
          <w:tcPr>
            <w:tcW w:w="1526" w:type="dxa"/>
            <w:tcBorders>
              <w:top w:val="single" w:sz="4" w:space="0" w:color="000000"/>
              <w:left w:val="nil"/>
              <w:bottom w:val="single" w:sz="4" w:space="0" w:color="000000"/>
              <w:right w:val="nil"/>
            </w:tcBorders>
            <w:shd w:val="clear" w:color="auto" w:fill="auto"/>
          </w:tcPr>
          <w:p w14:paraId="070717E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Eigenvalue</w:t>
            </w:r>
          </w:p>
        </w:tc>
        <w:tc>
          <w:tcPr>
            <w:tcW w:w="1701" w:type="dxa"/>
            <w:tcBorders>
              <w:top w:val="single" w:sz="4" w:space="0" w:color="000000"/>
              <w:left w:val="nil"/>
              <w:bottom w:val="single" w:sz="4" w:space="0" w:color="000000"/>
              <w:right w:val="nil"/>
            </w:tcBorders>
            <w:shd w:val="clear" w:color="auto" w:fill="auto"/>
          </w:tcPr>
          <w:p w14:paraId="362CB17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Likelihood</w:t>
            </w:r>
          </w:p>
          <w:p w14:paraId="6BA1E79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Ratio</w:t>
            </w:r>
          </w:p>
        </w:tc>
        <w:tc>
          <w:tcPr>
            <w:tcW w:w="1701" w:type="dxa"/>
            <w:tcBorders>
              <w:top w:val="single" w:sz="4" w:space="0" w:color="000000"/>
              <w:left w:val="nil"/>
              <w:bottom w:val="single" w:sz="4" w:space="0" w:color="000000"/>
              <w:right w:val="nil"/>
            </w:tcBorders>
            <w:shd w:val="clear" w:color="auto" w:fill="auto"/>
          </w:tcPr>
          <w:p w14:paraId="3D3D99B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 Percent</w:t>
            </w:r>
          </w:p>
          <w:p w14:paraId="7F3FCF6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Critical Value</w:t>
            </w:r>
          </w:p>
        </w:tc>
        <w:tc>
          <w:tcPr>
            <w:tcW w:w="1701" w:type="dxa"/>
            <w:tcBorders>
              <w:top w:val="single" w:sz="4" w:space="0" w:color="000000"/>
              <w:left w:val="nil"/>
              <w:bottom w:val="single" w:sz="4" w:space="0" w:color="000000"/>
              <w:right w:val="nil"/>
            </w:tcBorders>
            <w:shd w:val="clear" w:color="auto" w:fill="auto"/>
          </w:tcPr>
          <w:p w14:paraId="4E05C51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 Percent</w:t>
            </w:r>
          </w:p>
          <w:p w14:paraId="4E67EA0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Critical Value</w:t>
            </w:r>
          </w:p>
        </w:tc>
        <w:tc>
          <w:tcPr>
            <w:tcW w:w="1559" w:type="dxa"/>
            <w:tcBorders>
              <w:top w:val="single" w:sz="4" w:space="0" w:color="000000"/>
              <w:left w:val="nil"/>
              <w:bottom w:val="single" w:sz="4" w:space="0" w:color="000000"/>
              <w:right w:val="nil"/>
            </w:tcBorders>
            <w:shd w:val="clear" w:color="auto" w:fill="auto"/>
          </w:tcPr>
          <w:p w14:paraId="038A48D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Hypothesized</w:t>
            </w:r>
          </w:p>
          <w:p w14:paraId="6B1842D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 of CE(s)</w:t>
            </w:r>
          </w:p>
        </w:tc>
      </w:tr>
      <w:tr w:rsidR="00055B02" w:rsidRPr="00241020" w14:paraId="26F1DFDD" w14:textId="77777777" w:rsidTr="00F43000">
        <w:tc>
          <w:tcPr>
            <w:tcW w:w="1526" w:type="dxa"/>
            <w:tcBorders>
              <w:top w:val="single" w:sz="4" w:space="0" w:color="000000"/>
              <w:left w:val="nil"/>
              <w:bottom w:val="nil"/>
              <w:right w:val="nil"/>
            </w:tcBorders>
            <w:shd w:val="clear" w:color="auto" w:fill="auto"/>
          </w:tcPr>
          <w:p w14:paraId="5AD88A7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0.772881</w:t>
            </w:r>
          </w:p>
        </w:tc>
        <w:tc>
          <w:tcPr>
            <w:tcW w:w="1701" w:type="dxa"/>
            <w:tcBorders>
              <w:top w:val="single" w:sz="4" w:space="0" w:color="000000"/>
              <w:left w:val="nil"/>
              <w:bottom w:val="nil"/>
              <w:right w:val="nil"/>
            </w:tcBorders>
            <w:shd w:val="clear" w:color="auto" w:fill="auto"/>
          </w:tcPr>
          <w:p w14:paraId="4045309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108.2169</w:t>
            </w:r>
          </w:p>
        </w:tc>
        <w:tc>
          <w:tcPr>
            <w:tcW w:w="1701" w:type="dxa"/>
            <w:tcBorders>
              <w:top w:val="single" w:sz="4" w:space="0" w:color="000000"/>
              <w:left w:val="nil"/>
              <w:bottom w:val="nil"/>
              <w:right w:val="nil"/>
            </w:tcBorders>
            <w:shd w:val="clear" w:color="auto" w:fill="auto"/>
          </w:tcPr>
          <w:p w14:paraId="39666C5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87.31</w:t>
            </w:r>
          </w:p>
        </w:tc>
        <w:tc>
          <w:tcPr>
            <w:tcW w:w="1701" w:type="dxa"/>
            <w:tcBorders>
              <w:top w:val="single" w:sz="4" w:space="0" w:color="000000"/>
              <w:left w:val="nil"/>
              <w:bottom w:val="nil"/>
              <w:right w:val="nil"/>
            </w:tcBorders>
            <w:shd w:val="clear" w:color="auto" w:fill="auto"/>
          </w:tcPr>
          <w:p w14:paraId="2956609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96.58</w:t>
            </w:r>
          </w:p>
        </w:tc>
        <w:tc>
          <w:tcPr>
            <w:tcW w:w="1559" w:type="dxa"/>
            <w:tcBorders>
              <w:top w:val="single" w:sz="4" w:space="0" w:color="000000"/>
              <w:left w:val="nil"/>
              <w:bottom w:val="nil"/>
              <w:right w:val="nil"/>
            </w:tcBorders>
            <w:shd w:val="clear" w:color="auto" w:fill="auto"/>
          </w:tcPr>
          <w:p w14:paraId="71C4D37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None **</w:t>
            </w:r>
          </w:p>
        </w:tc>
      </w:tr>
      <w:tr w:rsidR="00055B02" w:rsidRPr="00241020" w14:paraId="5989F1DD" w14:textId="77777777" w:rsidTr="00F43000">
        <w:tc>
          <w:tcPr>
            <w:tcW w:w="1526" w:type="dxa"/>
            <w:shd w:val="clear" w:color="auto" w:fill="auto"/>
          </w:tcPr>
          <w:p w14:paraId="2825F48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0.619640</w:t>
            </w:r>
          </w:p>
        </w:tc>
        <w:tc>
          <w:tcPr>
            <w:tcW w:w="1701" w:type="dxa"/>
            <w:shd w:val="clear" w:color="auto" w:fill="auto"/>
          </w:tcPr>
          <w:p w14:paraId="5322D7A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69.67758</w:t>
            </w:r>
          </w:p>
        </w:tc>
        <w:tc>
          <w:tcPr>
            <w:tcW w:w="1701" w:type="dxa"/>
            <w:shd w:val="clear" w:color="auto" w:fill="auto"/>
          </w:tcPr>
          <w:p w14:paraId="7AB8F29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62.99</w:t>
            </w:r>
          </w:p>
        </w:tc>
        <w:tc>
          <w:tcPr>
            <w:tcW w:w="1701" w:type="dxa"/>
            <w:shd w:val="clear" w:color="auto" w:fill="auto"/>
          </w:tcPr>
          <w:p w14:paraId="2440916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70.05</w:t>
            </w:r>
          </w:p>
        </w:tc>
        <w:tc>
          <w:tcPr>
            <w:tcW w:w="1559" w:type="dxa"/>
            <w:shd w:val="clear" w:color="auto" w:fill="auto"/>
          </w:tcPr>
          <w:p w14:paraId="5C162B5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At most 1 *</w:t>
            </w:r>
          </w:p>
        </w:tc>
      </w:tr>
      <w:tr w:rsidR="00055B02" w:rsidRPr="00241020" w14:paraId="2EFF8B0F" w14:textId="77777777" w:rsidTr="00F43000">
        <w:tc>
          <w:tcPr>
            <w:tcW w:w="1526" w:type="dxa"/>
            <w:shd w:val="clear" w:color="auto" w:fill="auto"/>
          </w:tcPr>
          <w:p w14:paraId="1C1080C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0.604391</w:t>
            </w:r>
          </w:p>
        </w:tc>
        <w:tc>
          <w:tcPr>
            <w:tcW w:w="1701" w:type="dxa"/>
            <w:shd w:val="clear" w:color="auto" w:fill="auto"/>
          </w:tcPr>
          <w:p w14:paraId="402935C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44.54500</w:t>
            </w:r>
          </w:p>
        </w:tc>
        <w:tc>
          <w:tcPr>
            <w:tcW w:w="1701" w:type="dxa"/>
            <w:shd w:val="clear" w:color="auto" w:fill="auto"/>
          </w:tcPr>
          <w:p w14:paraId="0801B55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42.44</w:t>
            </w:r>
          </w:p>
        </w:tc>
        <w:tc>
          <w:tcPr>
            <w:tcW w:w="1701" w:type="dxa"/>
            <w:shd w:val="clear" w:color="auto" w:fill="auto"/>
          </w:tcPr>
          <w:p w14:paraId="4496A97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48.45</w:t>
            </w:r>
          </w:p>
        </w:tc>
        <w:tc>
          <w:tcPr>
            <w:tcW w:w="1559" w:type="dxa"/>
            <w:shd w:val="clear" w:color="auto" w:fill="auto"/>
          </w:tcPr>
          <w:p w14:paraId="62F0126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At most 2 *</w:t>
            </w:r>
          </w:p>
        </w:tc>
      </w:tr>
      <w:tr w:rsidR="00055B02" w:rsidRPr="00241020" w14:paraId="73C0EE76" w14:textId="77777777" w:rsidTr="00F43000">
        <w:tc>
          <w:tcPr>
            <w:tcW w:w="1526" w:type="dxa"/>
            <w:shd w:val="clear" w:color="auto" w:fill="auto"/>
          </w:tcPr>
          <w:p w14:paraId="1C867F6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0.422788</w:t>
            </w:r>
          </w:p>
        </w:tc>
        <w:tc>
          <w:tcPr>
            <w:tcW w:w="1701" w:type="dxa"/>
            <w:shd w:val="clear" w:color="auto" w:fill="auto"/>
          </w:tcPr>
          <w:p w14:paraId="6ED2CB7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20.43445</w:t>
            </w:r>
          </w:p>
        </w:tc>
        <w:tc>
          <w:tcPr>
            <w:tcW w:w="1701" w:type="dxa"/>
            <w:shd w:val="clear" w:color="auto" w:fill="auto"/>
          </w:tcPr>
          <w:p w14:paraId="27D56D4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25.32</w:t>
            </w:r>
          </w:p>
        </w:tc>
        <w:tc>
          <w:tcPr>
            <w:tcW w:w="1701" w:type="dxa"/>
            <w:shd w:val="clear" w:color="auto" w:fill="auto"/>
          </w:tcPr>
          <w:p w14:paraId="41CE01C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30.45</w:t>
            </w:r>
          </w:p>
        </w:tc>
        <w:tc>
          <w:tcPr>
            <w:tcW w:w="1559" w:type="dxa"/>
            <w:shd w:val="clear" w:color="auto" w:fill="auto"/>
          </w:tcPr>
          <w:p w14:paraId="1727FA7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At most 3</w:t>
            </w:r>
          </w:p>
        </w:tc>
      </w:tr>
      <w:tr w:rsidR="00055B02" w:rsidRPr="00241020" w14:paraId="4871D340" w14:textId="77777777" w:rsidTr="00F43000">
        <w:tc>
          <w:tcPr>
            <w:tcW w:w="1526" w:type="dxa"/>
            <w:tcBorders>
              <w:top w:val="nil"/>
              <w:left w:val="nil"/>
              <w:bottom w:val="single" w:sz="4" w:space="0" w:color="000000"/>
              <w:right w:val="nil"/>
            </w:tcBorders>
            <w:shd w:val="clear" w:color="auto" w:fill="auto"/>
          </w:tcPr>
          <w:p w14:paraId="4B89246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0.210531</w:t>
            </w:r>
          </w:p>
        </w:tc>
        <w:tc>
          <w:tcPr>
            <w:tcW w:w="1701" w:type="dxa"/>
            <w:tcBorders>
              <w:top w:val="nil"/>
              <w:left w:val="nil"/>
              <w:bottom w:val="single" w:sz="4" w:space="0" w:color="000000"/>
              <w:right w:val="nil"/>
            </w:tcBorders>
            <w:shd w:val="clear" w:color="auto" w:fill="auto"/>
          </w:tcPr>
          <w:p w14:paraId="6746168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6.146263</w:t>
            </w:r>
          </w:p>
        </w:tc>
        <w:tc>
          <w:tcPr>
            <w:tcW w:w="1701" w:type="dxa"/>
            <w:tcBorders>
              <w:top w:val="nil"/>
              <w:left w:val="nil"/>
              <w:bottom w:val="single" w:sz="4" w:space="0" w:color="000000"/>
              <w:right w:val="nil"/>
            </w:tcBorders>
            <w:shd w:val="clear" w:color="auto" w:fill="auto"/>
          </w:tcPr>
          <w:p w14:paraId="06DAF8B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12.25</w:t>
            </w:r>
          </w:p>
        </w:tc>
        <w:tc>
          <w:tcPr>
            <w:tcW w:w="1701" w:type="dxa"/>
            <w:tcBorders>
              <w:top w:val="nil"/>
              <w:left w:val="nil"/>
              <w:bottom w:val="single" w:sz="4" w:space="0" w:color="000000"/>
              <w:right w:val="nil"/>
            </w:tcBorders>
            <w:shd w:val="clear" w:color="auto" w:fill="auto"/>
          </w:tcPr>
          <w:p w14:paraId="198506E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16.26</w:t>
            </w:r>
          </w:p>
        </w:tc>
        <w:tc>
          <w:tcPr>
            <w:tcW w:w="1559" w:type="dxa"/>
            <w:tcBorders>
              <w:top w:val="nil"/>
              <w:left w:val="nil"/>
              <w:bottom w:val="single" w:sz="4" w:space="0" w:color="000000"/>
              <w:right w:val="nil"/>
            </w:tcBorders>
            <w:shd w:val="clear" w:color="auto" w:fill="auto"/>
          </w:tcPr>
          <w:p w14:paraId="1F66DE7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At most 4</w:t>
            </w:r>
          </w:p>
        </w:tc>
      </w:tr>
    </w:tbl>
    <w:p w14:paraId="51C20B6D"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denotes rejection of the hypothesis at 5% (1%) significance level.</w:t>
      </w:r>
    </w:p>
    <w:p w14:paraId="1C3D31E3"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From Table 3 above, Likelihood Ratio (L.R.) test indicates 3 cointegrating equation (s) at 5% significance level. This means that long run relationship exists between dependent variable (economic growth) and independent variables (economic and social infrastructure investments, labour force and private investment). Therefore, the evidence of cointegration rules out the possibility of spurious correlation (Maingi, 2010).</w:t>
      </w:r>
    </w:p>
    <w:p w14:paraId="72AF8A68"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p w14:paraId="535DB9C8"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4.4. Error Correction Model</w:t>
      </w:r>
    </w:p>
    <w:p w14:paraId="4DAD0D3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Upender (2003) asserts that an error correction modeling helps to examine the presence of equilibrium or disequilibrium between short run dynamics and long run equilibrium. The speed of adjustment given by Error Correction Term (ECT) should bear a negative sign thus indicating presence of equilibrium relationship. The ECM results are shown in Table 4.</w:t>
      </w:r>
    </w:p>
    <w:p w14:paraId="02DFDAF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p>
    <w:p w14:paraId="60E0A247" w14:textId="77777777" w:rsidR="00055B02" w:rsidRPr="00241020" w:rsidRDefault="00055B02" w:rsidP="00CC117C">
      <w:pPr>
        <w:widowControl/>
        <w:tabs>
          <w:tab w:val="left" w:pos="9000"/>
        </w:tabs>
        <w:ind w:right="90"/>
        <w:jc w:val="both"/>
        <w:rPr>
          <w:rFonts w:ascii="Times New Roman" w:hAnsi="Times New Roman" w:cs="Times New Roman"/>
          <w:sz w:val="24"/>
          <w:szCs w:val="24"/>
          <w:u w:val="single"/>
        </w:rPr>
      </w:pPr>
      <w:r w:rsidRPr="00241020">
        <w:rPr>
          <w:rFonts w:ascii="Times New Roman" w:hAnsi="Times New Roman" w:cs="Times New Roman"/>
          <w:sz w:val="24"/>
          <w:szCs w:val="24"/>
          <w:u w:val="single"/>
        </w:rPr>
        <w:t>Table 4: Error Correction Model Results</w:t>
      </w:r>
    </w:p>
    <w:tbl>
      <w:tblPr>
        <w:tblW w:w="9027" w:type="dxa"/>
        <w:tblLayout w:type="fixed"/>
        <w:tblLook w:val="0400" w:firstRow="0" w:lastRow="0" w:firstColumn="0" w:lastColumn="0" w:noHBand="0" w:noVBand="1"/>
      </w:tblPr>
      <w:tblGrid>
        <w:gridCol w:w="1846"/>
        <w:gridCol w:w="2177"/>
        <w:gridCol w:w="2214"/>
        <w:gridCol w:w="1280"/>
        <w:gridCol w:w="1510"/>
      </w:tblGrid>
      <w:tr w:rsidR="00055B02" w:rsidRPr="00241020" w14:paraId="70CD2236" w14:textId="77777777" w:rsidTr="00F43000">
        <w:trPr>
          <w:trHeight w:val="260"/>
        </w:trPr>
        <w:tc>
          <w:tcPr>
            <w:tcW w:w="1846" w:type="dxa"/>
            <w:tcBorders>
              <w:top w:val="single" w:sz="4" w:space="0" w:color="000000"/>
              <w:left w:val="nil"/>
              <w:bottom w:val="single" w:sz="4" w:space="0" w:color="000000"/>
              <w:right w:val="nil"/>
            </w:tcBorders>
            <w:shd w:val="clear" w:color="auto" w:fill="auto"/>
          </w:tcPr>
          <w:p w14:paraId="24BE687F"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p>
        </w:tc>
        <w:tc>
          <w:tcPr>
            <w:tcW w:w="2177" w:type="dxa"/>
            <w:tcBorders>
              <w:top w:val="single" w:sz="4" w:space="0" w:color="000000"/>
              <w:left w:val="nil"/>
              <w:bottom w:val="single" w:sz="4" w:space="0" w:color="000000"/>
              <w:right w:val="nil"/>
            </w:tcBorders>
            <w:shd w:val="clear" w:color="auto" w:fill="auto"/>
          </w:tcPr>
          <w:p w14:paraId="37BB8D6E"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Coefficient</w:t>
            </w:r>
          </w:p>
        </w:tc>
        <w:tc>
          <w:tcPr>
            <w:tcW w:w="2214" w:type="dxa"/>
            <w:tcBorders>
              <w:top w:val="single" w:sz="4" w:space="0" w:color="000000"/>
              <w:left w:val="nil"/>
              <w:bottom w:val="single" w:sz="4" w:space="0" w:color="000000"/>
              <w:right w:val="nil"/>
            </w:tcBorders>
            <w:shd w:val="clear" w:color="auto" w:fill="auto"/>
          </w:tcPr>
          <w:p w14:paraId="312D7EC4"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Standard Error</w:t>
            </w:r>
          </w:p>
        </w:tc>
        <w:tc>
          <w:tcPr>
            <w:tcW w:w="1280" w:type="dxa"/>
            <w:tcBorders>
              <w:top w:val="single" w:sz="4" w:space="0" w:color="000000"/>
              <w:left w:val="nil"/>
              <w:bottom w:val="single" w:sz="4" w:space="0" w:color="000000"/>
              <w:right w:val="nil"/>
            </w:tcBorders>
            <w:shd w:val="clear" w:color="auto" w:fill="auto"/>
          </w:tcPr>
          <w:p w14:paraId="3964FBD2"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t-value</w:t>
            </w:r>
          </w:p>
        </w:tc>
        <w:tc>
          <w:tcPr>
            <w:tcW w:w="1510" w:type="dxa"/>
            <w:tcBorders>
              <w:top w:val="single" w:sz="4" w:space="0" w:color="000000"/>
              <w:left w:val="nil"/>
              <w:bottom w:val="single" w:sz="4" w:space="0" w:color="000000"/>
              <w:right w:val="nil"/>
            </w:tcBorders>
            <w:shd w:val="clear" w:color="auto" w:fill="auto"/>
          </w:tcPr>
          <w:p w14:paraId="721D803A"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p-value</w:t>
            </w:r>
          </w:p>
        </w:tc>
      </w:tr>
      <w:tr w:rsidR="00055B02" w:rsidRPr="00241020" w14:paraId="19F32101" w14:textId="77777777" w:rsidTr="00F43000">
        <w:trPr>
          <w:trHeight w:val="242"/>
        </w:trPr>
        <w:tc>
          <w:tcPr>
            <w:tcW w:w="1846" w:type="dxa"/>
            <w:tcBorders>
              <w:top w:val="single" w:sz="4" w:space="0" w:color="000000"/>
              <w:left w:val="nil"/>
              <w:bottom w:val="nil"/>
              <w:right w:val="nil"/>
            </w:tcBorders>
            <w:shd w:val="clear" w:color="auto" w:fill="auto"/>
          </w:tcPr>
          <w:p w14:paraId="08A6564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Constant</w:t>
            </w:r>
          </w:p>
        </w:tc>
        <w:tc>
          <w:tcPr>
            <w:tcW w:w="2177" w:type="dxa"/>
            <w:tcBorders>
              <w:top w:val="single" w:sz="4" w:space="0" w:color="000000"/>
              <w:left w:val="nil"/>
              <w:bottom w:val="nil"/>
              <w:right w:val="nil"/>
            </w:tcBorders>
            <w:shd w:val="clear" w:color="auto" w:fill="auto"/>
          </w:tcPr>
          <w:p w14:paraId="704786A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0.005777</w:t>
            </w:r>
          </w:p>
        </w:tc>
        <w:tc>
          <w:tcPr>
            <w:tcW w:w="2214" w:type="dxa"/>
            <w:tcBorders>
              <w:top w:val="single" w:sz="4" w:space="0" w:color="000000"/>
              <w:left w:val="nil"/>
              <w:bottom w:val="nil"/>
              <w:right w:val="nil"/>
            </w:tcBorders>
            <w:shd w:val="clear" w:color="auto" w:fill="auto"/>
          </w:tcPr>
          <w:p w14:paraId="03049CD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0.08206</w:t>
            </w:r>
          </w:p>
        </w:tc>
        <w:tc>
          <w:tcPr>
            <w:tcW w:w="1280" w:type="dxa"/>
            <w:tcBorders>
              <w:top w:val="single" w:sz="4" w:space="0" w:color="000000"/>
              <w:left w:val="nil"/>
              <w:bottom w:val="nil"/>
              <w:right w:val="nil"/>
            </w:tcBorders>
            <w:shd w:val="clear" w:color="auto" w:fill="auto"/>
          </w:tcPr>
          <w:p w14:paraId="6302A41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0.0704</w:t>
            </w:r>
          </w:p>
        </w:tc>
        <w:tc>
          <w:tcPr>
            <w:tcW w:w="1510" w:type="dxa"/>
            <w:tcBorders>
              <w:top w:val="single" w:sz="4" w:space="0" w:color="000000"/>
              <w:left w:val="nil"/>
              <w:bottom w:val="nil"/>
              <w:right w:val="nil"/>
            </w:tcBorders>
            <w:shd w:val="clear" w:color="auto" w:fill="auto"/>
          </w:tcPr>
          <w:p w14:paraId="775F314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0.9449</w:t>
            </w:r>
          </w:p>
        </w:tc>
      </w:tr>
      <w:tr w:rsidR="00055B02" w:rsidRPr="00241020" w14:paraId="76316BF7" w14:textId="77777777" w:rsidTr="00F43000">
        <w:trPr>
          <w:trHeight w:val="243"/>
        </w:trPr>
        <w:tc>
          <w:tcPr>
            <w:tcW w:w="1846" w:type="dxa"/>
            <w:shd w:val="clear" w:color="auto" w:fill="auto"/>
          </w:tcPr>
          <w:p w14:paraId="1F45E886"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DLNECONii</w:t>
            </w:r>
          </w:p>
        </w:tc>
        <w:tc>
          <w:tcPr>
            <w:tcW w:w="2177" w:type="dxa"/>
            <w:shd w:val="clear" w:color="auto" w:fill="auto"/>
          </w:tcPr>
          <w:p w14:paraId="57F6294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-0.03865</w:t>
            </w:r>
          </w:p>
        </w:tc>
        <w:tc>
          <w:tcPr>
            <w:tcW w:w="2214" w:type="dxa"/>
            <w:shd w:val="clear" w:color="auto" w:fill="auto"/>
          </w:tcPr>
          <w:p w14:paraId="199994E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0.1094</w:t>
            </w:r>
          </w:p>
        </w:tc>
        <w:tc>
          <w:tcPr>
            <w:tcW w:w="1280" w:type="dxa"/>
            <w:shd w:val="clear" w:color="auto" w:fill="auto"/>
          </w:tcPr>
          <w:p w14:paraId="33F155A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-0.353</w:t>
            </w:r>
          </w:p>
        </w:tc>
        <w:tc>
          <w:tcPr>
            <w:tcW w:w="1510" w:type="dxa"/>
            <w:shd w:val="clear" w:color="auto" w:fill="auto"/>
          </w:tcPr>
          <w:p w14:paraId="4C6FC04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0.7291</w:t>
            </w:r>
          </w:p>
        </w:tc>
      </w:tr>
      <w:tr w:rsidR="00055B02" w:rsidRPr="00241020" w14:paraId="047833AC" w14:textId="77777777" w:rsidTr="00F43000">
        <w:trPr>
          <w:trHeight w:val="270"/>
        </w:trPr>
        <w:tc>
          <w:tcPr>
            <w:tcW w:w="1846" w:type="dxa"/>
            <w:shd w:val="clear" w:color="auto" w:fill="auto"/>
          </w:tcPr>
          <w:p w14:paraId="6107D7B1"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DLNECONii_1</w:t>
            </w:r>
          </w:p>
        </w:tc>
        <w:tc>
          <w:tcPr>
            <w:tcW w:w="2177" w:type="dxa"/>
            <w:shd w:val="clear" w:color="auto" w:fill="auto"/>
          </w:tcPr>
          <w:p w14:paraId="04EA8FF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0.8326</w:t>
            </w:r>
          </w:p>
        </w:tc>
        <w:tc>
          <w:tcPr>
            <w:tcW w:w="2214" w:type="dxa"/>
            <w:shd w:val="clear" w:color="auto" w:fill="auto"/>
          </w:tcPr>
          <w:p w14:paraId="35A201C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0.1200</w:t>
            </w:r>
          </w:p>
        </w:tc>
        <w:tc>
          <w:tcPr>
            <w:tcW w:w="1280" w:type="dxa"/>
            <w:shd w:val="clear" w:color="auto" w:fill="auto"/>
          </w:tcPr>
          <w:p w14:paraId="232BCDB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6.94</w:t>
            </w:r>
          </w:p>
        </w:tc>
        <w:tc>
          <w:tcPr>
            <w:tcW w:w="1510" w:type="dxa"/>
            <w:shd w:val="clear" w:color="auto" w:fill="auto"/>
          </w:tcPr>
          <w:p w14:paraId="6280DBA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0.0000</w:t>
            </w:r>
          </w:p>
        </w:tc>
      </w:tr>
      <w:tr w:rsidR="00055B02" w:rsidRPr="00241020" w14:paraId="3B655409" w14:textId="77777777" w:rsidTr="00F43000">
        <w:trPr>
          <w:trHeight w:val="252"/>
        </w:trPr>
        <w:tc>
          <w:tcPr>
            <w:tcW w:w="1846" w:type="dxa"/>
            <w:shd w:val="clear" w:color="auto" w:fill="auto"/>
          </w:tcPr>
          <w:p w14:paraId="12630D54" w14:textId="77777777" w:rsidR="00055B02" w:rsidRPr="00241020" w:rsidRDefault="00055B02" w:rsidP="00CC117C">
            <w:pPr>
              <w:widowControl/>
              <w:tabs>
                <w:tab w:val="left" w:pos="9000"/>
              </w:tabs>
              <w:ind w:right="90"/>
              <w:jc w:val="both"/>
              <w:rPr>
                <w:rFonts w:ascii="Times New Roman" w:hAnsi="Times New Roman" w:cs="Times New Roman"/>
                <w:b/>
                <w:sz w:val="24"/>
                <w:szCs w:val="24"/>
              </w:rPr>
            </w:pPr>
            <w:r w:rsidRPr="00241020">
              <w:rPr>
                <w:rFonts w:ascii="Times New Roman" w:hAnsi="Times New Roman" w:cs="Times New Roman"/>
                <w:sz w:val="24"/>
                <w:szCs w:val="24"/>
              </w:rPr>
              <w:t>DLNSOCii</w:t>
            </w:r>
          </w:p>
        </w:tc>
        <w:tc>
          <w:tcPr>
            <w:tcW w:w="2177" w:type="dxa"/>
            <w:shd w:val="clear" w:color="auto" w:fill="auto"/>
          </w:tcPr>
          <w:p w14:paraId="7D02F9B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-0.1615</w:t>
            </w:r>
          </w:p>
        </w:tc>
        <w:tc>
          <w:tcPr>
            <w:tcW w:w="2214" w:type="dxa"/>
            <w:shd w:val="clear" w:color="auto" w:fill="auto"/>
          </w:tcPr>
          <w:p w14:paraId="76322BF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0.08694</w:t>
            </w:r>
          </w:p>
        </w:tc>
        <w:tc>
          <w:tcPr>
            <w:tcW w:w="1280" w:type="dxa"/>
            <w:shd w:val="clear" w:color="auto" w:fill="auto"/>
          </w:tcPr>
          <w:p w14:paraId="7DCE220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-1.86</w:t>
            </w:r>
          </w:p>
        </w:tc>
        <w:tc>
          <w:tcPr>
            <w:tcW w:w="1510" w:type="dxa"/>
            <w:shd w:val="clear" w:color="auto" w:fill="auto"/>
          </w:tcPr>
          <w:p w14:paraId="67FBA13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0.0843</w:t>
            </w:r>
          </w:p>
        </w:tc>
      </w:tr>
      <w:tr w:rsidR="00055B02" w:rsidRPr="00241020" w14:paraId="51889ACC" w14:textId="77777777" w:rsidTr="00F43000">
        <w:trPr>
          <w:trHeight w:val="80"/>
        </w:trPr>
        <w:tc>
          <w:tcPr>
            <w:tcW w:w="1846" w:type="dxa"/>
            <w:shd w:val="clear" w:color="auto" w:fill="auto"/>
          </w:tcPr>
          <w:p w14:paraId="3955C3E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DLNSOCii_1</w:t>
            </w:r>
          </w:p>
        </w:tc>
        <w:tc>
          <w:tcPr>
            <w:tcW w:w="2177" w:type="dxa"/>
            <w:shd w:val="clear" w:color="auto" w:fill="auto"/>
          </w:tcPr>
          <w:p w14:paraId="2A4A08BB"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-0.01353</w:t>
            </w:r>
          </w:p>
        </w:tc>
        <w:tc>
          <w:tcPr>
            <w:tcW w:w="2214" w:type="dxa"/>
            <w:shd w:val="clear" w:color="auto" w:fill="auto"/>
          </w:tcPr>
          <w:p w14:paraId="753DB92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0.08780</w:t>
            </w:r>
          </w:p>
        </w:tc>
        <w:tc>
          <w:tcPr>
            <w:tcW w:w="1280" w:type="dxa"/>
            <w:shd w:val="clear" w:color="auto" w:fill="auto"/>
          </w:tcPr>
          <w:p w14:paraId="5BF541D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-0.154</w:t>
            </w:r>
          </w:p>
        </w:tc>
        <w:tc>
          <w:tcPr>
            <w:tcW w:w="1510" w:type="dxa"/>
            <w:shd w:val="clear" w:color="auto" w:fill="auto"/>
          </w:tcPr>
          <w:p w14:paraId="6AEAECB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0.8798</w:t>
            </w:r>
          </w:p>
        </w:tc>
      </w:tr>
      <w:tr w:rsidR="00055B02" w:rsidRPr="00241020" w14:paraId="469060A4" w14:textId="77777777" w:rsidTr="00F43000">
        <w:trPr>
          <w:trHeight w:val="270"/>
        </w:trPr>
        <w:tc>
          <w:tcPr>
            <w:tcW w:w="1846" w:type="dxa"/>
            <w:shd w:val="clear" w:color="auto" w:fill="auto"/>
          </w:tcPr>
          <w:p w14:paraId="00A76E7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DLNPVK</w:t>
            </w:r>
          </w:p>
        </w:tc>
        <w:tc>
          <w:tcPr>
            <w:tcW w:w="2177" w:type="dxa"/>
            <w:shd w:val="clear" w:color="auto" w:fill="auto"/>
          </w:tcPr>
          <w:p w14:paraId="3244688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0.5882</w:t>
            </w:r>
          </w:p>
        </w:tc>
        <w:tc>
          <w:tcPr>
            <w:tcW w:w="2214" w:type="dxa"/>
            <w:shd w:val="clear" w:color="auto" w:fill="auto"/>
          </w:tcPr>
          <w:p w14:paraId="0569B79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0.08549</w:t>
            </w:r>
          </w:p>
        </w:tc>
        <w:tc>
          <w:tcPr>
            <w:tcW w:w="1280" w:type="dxa"/>
            <w:shd w:val="clear" w:color="auto" w:fill="auto"/>
          </w:tcPr>
          <w:p w14:paraId="43B5E17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6.88</w:t>
            </w:r>
          </w:p>
        </w:tc>
        <w:tc>
          <w:tcPr>
            <w:tcW w:w="1510" w:type="dxa"/>
            <w:shd w:val="clear" w:color="auto" w:fill="auto"/>
          </w:tcPr>
          <w:p w14:paraId="3397186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0.0000</w:t>
            </w:r>
          </w:p>
        </w:tc>
      </w:tr>
      <w:tr w:rsidR="00055B02" w:rsidRPr="00241020" w14:paraId="5A624C50" w14:textId="77777777" w:rsidTr="00F43000">
        <w:trPr>
          <w:trHeight w:val="270"/>
        </w:trPr>
        <w:tc>
          <w:tcPr>
            <w:tcW w:w="1846" w:type="dxa"/>
            <w:shd w:val="clear" w:color="auto" w:fill="auto"/>
          </w:tcPr>
          <w:p w14:paraId="2BD84E0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DLNPVK_1</w:t>
            </w:r>
          </w:p>
        </w:tc>
        <w:tc>
          <w:tcPr>
            <w:tcW w:w="2177" w:type="dxa"/>
            <w:shd w:val="clear" w:color="auto" w:fill="auto"/>
          </w:tcPr>
          <w:p w14:paraId="2435D28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-0.7613</w:t>
            </w:r>
          </w:p>
        </w:tc>
        <w:tc>
          <w:tcPr>
            <w:tcW w:w="2214" w:type="dxa"/>
            <w:shd w:val="clear" w:color="auto" w:fill="auto"/>
          </w:tcPr>
          <w:p w14:paraId="3FD9A40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0.1103</w:t>
            </w:r>
          </w:p>
        </w:tc>
        <w:tc>
          <w:tcPr>
            <w:tcW w:w="1280" w:type="dxa"/>
            <w:shd w:val="clear" w:color="auto" w:fill="auto"/>
          </w:tcPr>
          <w:p w14:paraId="1B75D85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-6.90</w:t>
            </w:r>
          </w:p>
        </w:tc>
        <w:tc>
          <w:tcPr>
            <w:tcW w:w="1510" w:type="dxa"/>
            <w:shd w:val="clear" w:color="auto" w:fill="auto"/>
          </w:tcPr>
          <w:p w14:paraId="12F84B02"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0.0000</w:t>
            </w:r>
          </w:p>
        </w:tc>
      </w:tr>
      <w:tr w:rsidR="00055B02" w:rsidRPr="00241020" w14:paraId="3BF8CF5B" w14:textId="77777777" w:rsidTr="00F43000">
        <w:trPr>
          <w:trHeight w:val="270"/>
        </w:trPr>
        <w:tc>
          <w:tcPr>
            <w:tcW w:w="1846" w:type="dxa"/>
            <w:shd w:val="clear" w:color="auto" w:fill="auto"/>
          </w:tcPr>
          <w:p w14:paraId="081688E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DLNL</w:t>
            </w:r>
          </w:p>
        </w:tc>
        <w:tc>
          <w:tcPr>
            <w:tcW w:w="2177" w:type="dxa"/>
            <w:shd w:val="clear" w:color="auto" w:fill="auto"/>
          </w:tcPr>
          <w:p w14:paraId="638FF39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-0.8906</w:t>
            </w:r>
          </w:p>
        </w:tc>
        <w:tc>
          <w:tcPr>
            <w:tcW w:w="2214" w:type="dxa"/>
            <w:shd w:val="clear" w:color="auto" w:fill="auto"/>
          </w:tcPr>
          <w:p w14:paraId="247FEB1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0.1579</w:t>
            </w:r>
          </w:p>
        </w:tc>
        <w:tc>
          <w:tcPr>
            <w:tcW w:w="1280" w:type="dxa"/>
            <w:shd w:val="clear" w:color="auto" w:fill="auto"/>
          </w:tcPr>
          <w:p w14:paraId="5A6B0DB9"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-5.64</w:t>
            </w:r>
          </w:p>
        </w:tc>
        <w:tc>
          <w:tcPr>
            <w:tcW w:w="1510" w:type="dxa"/>
            <w:shd w:val="clear" w:color="auto" w:fill="auto"/>
          </w:tcPr>
          <w:p w14:paraId="57FA64C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0.0001</w:t>
            </w:r>
          </w:p>
        </w:tc>
      </w:tr>
      <w:tr w:rsidR="00055B02" w:rsidRPr="00241020" w14:paraId="03250705" w14:textId="77777777" w:rsidTr="00F43000">
        <w:trPr>
          <w:trHeight w:val="270"/>
        </w:trPr>
        <w:tc>
          <w:tcPr>
            <w:tcW w:w="1846" w:type="dxa"/>
            <w:shd w:val="clear" w:color="auto" w:fill="auto"/>
          </w:tcPr>
          <w:p w14:paraId="53379E3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DLNL_1</w:t>
            </w:r>
          </w:p>
        </w:tc>
        <w:tc>
          <w:tcPr>
            <w:tcW w:w="2177" w:type="dxa"/>
            <w:shd w:val="clear" w:color="auto" w:fill="auto"/>
          </w:tcPr>
          <w:p w14:paraId="17BD7AC0"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-0.3603</w:t>
            </w:r>
          </w:p>
        </w:tc>
        <w:tc>
          <w:tcPr>
            <w:tcW w:w="2214" w:type="dxa"/>
            <w:shd w:val="clear" w:color="auto" w:fill="auto"/>
          </w:tcPr>
          <w:p w14:paraId="5B1AD84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0.09945</w:t>
            </w:r>
          </w:p>
        </w:tc>
        <w:tc>
          <w:tcPr>
            <w:tcW w:w="1280" w:type="dxa"/>
            <w:shd w:val="clear" w:color="auto" w:fill="auto"/>
          </w:tcPr>
          <w:p w14:paraId="2FE76B3E"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-3.62</w:t>
            </w:r>
          </w:p>
        </w:tc>
        <w:tc>
          <w:tcPr>
            <w:tcW w:w="1510" w:type="dxa"/>
            <w:shd w:val="clear" w:color="auto" w:fill="auto"/>
          </w:tcPr>
          <w:p w14:paraId="5C09E863"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0.0028</w:t>
            </w:r>
          </w:p>
        </w:tc>
      </w:tr>
      <w:tr w:rsidR="00055B02" w:rsidRPr="00241020" w14:paraId="5451FCBF" w14:textId="77777777" w:rsidTr="00F43000">
        <w:trPr>
          <w:trHeight w:val="270"/>
        </w:trPr>
        <w:tc>
          <w:tcPr>
            <w:tcW w:w="1846" w:type="dxa"/>
            <w:shd w:val="clear" w:color="auto" w:fill="auto"/>
          </w:tcPr>
          <w:p w14:paraId="3E8AF14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ECT</w:t>
            </w:r>
          </w:p>
        </w:tc>
        <w:tc>
          <w:tcPr>
            <w:tcW w:w="2177" w:type="dxa"/>
            <w:shd w:val="clear" w:color="auto" w:fill="auto"/>
          </w:tcPr>
          <w:p w14:paraId="73562B6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0.9642</w:t>
            </w:r>
          </w:p>
        </w:tc>
        <w:tc>
          <w:tcPr>
            <w:tcW w:w="2214" w:type="dxa"/>
            <w:shd w:val="clear" w:color="auto" w:fill="auto"/>
          </w:tcPr>
          <w:p w14:paraId="4BCCB2CA"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0.04429</w:t>
            </w:r>
          </w:p>
        </w:tc>
        <w:tc>
          <w:tcPr>
            <w:tcW w:w="1280" w:type="dxa"/>
            <w:shd w:val="clear" w:color="auto" w:fill="auto"/>
          </w:tcPr>
          <w:p w14:paraId="06F3C03C"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21.8</w:t>
            </w:r>
          </w:p>
        </w:tc>
        <w:tc>
          <w:tcPr>
            <w:tcW w:w="1510" w:type="dxa"/>
            <w:shd w:val="clear" w:color="auto" w:fill="auto"/>
          </w:tcPr>
          <w:p w14:paraId="502270E6"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0.0000</w:t>
            </w:r>
          </w:p>
        </w:tc>
      </w:tr>
      <w:tr w:rsidR="00055B02" w:rsidRPr="00241020" w14:paraId="6F69B188" w14:textId="77777777" w:rsidTr="00F43000">
        <w:trPr>
          <w:trHeight w:val="278"/>
        </w:trPr>
        <w:tc>
          <w:tcPr>
            <w:tcW w:w="1846" w:type="dxa"/>
            <w:tcBorders>
              <w:top w:val="nil"/>
              <w:left w:val="nil"/>
              <w:bottom w:val="single" w:sz="4" w:space="0" w:color="000000"/>
              <w:right w:val="nil"/>
            </w:tcBorders>
            <w:shd w:val="clear" w:color="auto" w:fill="auto"/>
          </w:tcPr>
          <w:p w14:paraId="685A196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ECT_1</w:t>
            </w:r>
          </w:p>
        </w:tc>
        <w:tc>
          <w:tcPr>
            <w:tcW w:w="2177" w:type="dxa"/>
            <w:tcBorders>
              <w:top w:val="nil"/>
              <w:left w:val="nil"/>
              <w:bottom w:val="single" w:sz="4" w:space="0" w:color="000000"/>
              <w:right w:val="nil"/>
            </w:tcBorders>
            <w:shd w:val="clear" w:color="auto" w:fill="auto"/>
          </w:tcPr>
          <w:p w14:paraId="638C90F4"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-1.1532</w:t>
            </w:r>
          </w:p>
        </w:tc>
        <w:tc>
          <w:tcPr>
            <w:tcW w:w="2214" w:type="dxa"/>
            <w:tcBorders>
              <w:top w:val="nil"/>
              <w:left w:val="nil"/>
              <w:bottom w:val="single" w:sz="4" w:space="0" w:color="000000"/>
              <w:right w:val="nil"/>
            </w:tcBorders>
            <w:shd w:val="clear" w:color="auto" w:fill="auto"/>
          </w:tcPr>
          <w:p w14:paraId="22A1BE01"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0.08915</w:t>
            </w:r>
          </w:p>
        </w:tc>
        <w:tc>
          <w:tcPr>
            <w:tcW w:w="1280" w:type="dxa"/>
            <w:tcBorders>
              <w:top w:val="nil"/>
              <w:left w:val="nil"/>
              <w:bottom w:val="single" w:sz="4" w:space="0" w:color="000000"/>
              <w:right w:val="nil"/>
            </w:tcBorders>
            <w:shd w:val="clear" w:color="auto" w:fill="auto"/>
          </w:tcPr>
          <w:p w14:paraId="3202EC47"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-12.9</w:t>
            </w:r>
          </w:p>
        </w:tc>
        <w:tc>
          <w:tcPr>
            <w:tcW w:w="1510" w:type="dxa"/>
            <w:tcBorders>
              <w:top w:val="nil"/>
              <w:left w:val="nil"/>
              <w:bottom w:val="single" w:sz="4" w:space="0" w:color="000000"/>
              <w:right w:val="nil"/>
            </w:tcBorders>
            <w:shd w:val="clear" w:color="auto" w:fill="auto"/>
          </w:tcPr>
          <w:p w14:paraId="352F374F"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0.0000</w:t>
            </w:r>
          </w:p>
        </w:tc>
      </w:tr>
      <w:tr w:rsidR="00055B02" w:rsidRPr="00241020" w14:paraId="776835A0" w14:textId="77777777" w:rsidTr="00F43000">
        <w:trPr>
          <w:trHeight w:val="207"/>
        </w:trPr>
        <w:tc>
          <w:tcPr>
            <w:tcW w:w="9027" w:type="dxa"/>
            <w:gridSpan w:val="5"/>
            <w:tcBorders>
              <w:top w:val="single" w:sz="4" w:space="0" w:color="000000"/>
              <w:left w:val="nil"/>
              <w:bottom w:val="nil"/>
              <w:right w:val="nil"/>
            </w:tcBorders>
            <w:shd w:val="clear" w:color="auto" w:fill="auto"/>
          </w:tcPr>
          <w:p w14:paraId="44CC9475" w14:textId="77777777" w:rsidR="00055B02" w:rsidRPr="00241020" w:rsidRDefault="00055B02" w:rsidP="00CC117C">
            <w:pPr>
              <w:widowControl/>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w:t>
            </w:r>
            <w:r w:rsidRPr="00241020">
              <w:rPr>
                <w:rFonts w:ascii="Times New Roman" w:hAnsi="Times New Roman" w:cs="Times New Roman"/>
                <w:sz w:val="24"/>
                <w:szCs w:val="24"/>
                <w:vertAlign w:val="superscript"/>
              </w:rPr>
              <w:t>2</w:t>
            </w:r>
            <w:r w:rsidRPr="00241020">
              <w:rPr>
                <w:rFonts w:ascii="Times New Roman" w:hAnsi="Times New Roman" w:cs="Times New Roman"/>
                <w:sz w:val="24"/>
                <w:szCs w:val="24"/>
              </w:rPr>
              <w:t xml:space="preserve"> = 0.987493          F(11,14) = 100.5 [0.000]**     DW = 1.88</w:t>
            </w:r>
          </w:p>
        </w:tc>
      </w:tr>
    </w:tbl>
    <w:p w14:paraId="73DE3541"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EAE01D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Table 4 presents regression results for ECM which can be restated as follows;</w:t>
      </w:r>
    </w:p>
    <w:p w14:paraId="6488647F"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GDP = 0.005777 + 0.8326ECONii – 0.01353SOCii - 0.7613PVK – 0.3603L – 1.1532ECT</w:t>
      </w:r>
    </w:p>
    <w:p w14:paraId="5F845778"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31C6FAE"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From the results in Table 4, the model had a constant of 0.005777. This shows that economic </w:t>
      </w:r>
      <w:r w:rsidRPr="00241020">
        <w:rPr>
          <w:rFonts w:ascii="Times New Roman" w:hAnsi="Times New Roman" w:cs="Times New Roman"/>
          <w:sz w:val="24"/>
          <w:szCs w:val="24"/>
        </w:rPr>
        <w:lastRenderedPageBreak/>
        <w:t>growth would grow by 0.58% independent of the exogenous variables included in the model. The measure of goodness of fit given by R squared was 0.9874 implying that 98.74% of the variations of the economic growth were explained by government investment in economic and social infrastructure, private investment and labour force. The remaining 1.26% is attributed to variables not included in the model.</w:t>
      </w:r>
    </w:p>
    <w:p w14:paraId="24F5654B"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53BA41E"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F-statistic was 100.5 with a p-value of 0.000 which is less than 0.05 signifying that the overall model is significant in predicting the relationship between dependent variable and independent variables. The DW statistic was 1.88 and greater than R</w:t>
      </w:r>
      <w:r w:rsidRPr="00241020">
        <w:rPr>
          <w:rFonts w:ascii="Times New Roman" w:hAnsi="Times New Roman" w:cs="Times New Roman"/>
          <w:sz w:val="24"/>
          <w:szCs w:val="24"/>
          <w:vertAlign w:val="superscript"/>
        </w:rPr>
        <w:t>2</w:t>
      </w:r>
      <w:r w:rsidRPr="00241020">
        <w:rPr>
          <w:rFonts w:ascii="Times New Roman" w:hAnsi="Times New Roman" w:cs="Times New Roman"/>
          <w:sz w:val="24"/>
          <w:szCs w:val="24"/>
        </w:rPr>
        <w:t xml:space="preserve"> showing absence of spurious regression in the model. The lagged ECM term was negative as expected and statistically significant. The coefficient of ECT indicates a speed of adjustment of 115.32% from actual growth in the previous year to equilibrium rate of economic growth. This means that there exists short run and long-run relationship between economic growth and government infrastructure investment, private investment and labour force.</w:t>
      </w:r>
    </w:p>
    <w:p w14:paraId="0C1403BE"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6E058C7"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Economic infrastructure investment was found to have a positive and significant effect on economic growth with a coefficient of 0.8326 and a p-value of 0.0000 &lt; 0.05. This denotes that a unit increase in economic infrastructure investment (transport, energy, ICT and water and sanitation) increases economic growth by 83.26% when other factors are held constant. Since the p-value 0.0000 &lt; 0.05, the null hypothesis was rejected and the conclusion arrived at was economic infrastructure investment has a statistically significant effect on economic growth in Kenya. This finding conforms to Barro and Sala-i-Martin (1992) model and thus it implies that increased government investment in infrastructure increases economic growth in Kenya. The study finding agrees with the empirical works of Aschauer (1989), Tatom (1991), Sahoo </w:t>
      </w:r>
      <w:r w:rsidRPr="00241020">
        <w:rPr>
          <w:rFonts w:ascii="Times New Roman" w:hAnsi="Times New Roman" w:cs="Times New Roman"/>
          <w:i/>
          <w:sz w:val="24"/>
          <w:szCs w:val="24"/>
        </w:rPr>
        <w:t>et al</w:t>
      </w:r>
      <w:r w:rsidRPr="00241020">
        <w:rPr>
          <w:rFonts w:ascii="Times New Roman" w:hAnsi="Times New Roman" w:cs="Times New Roman"/>
          <w:sz w:val="24"/>
          <w:szCs w:val="24"/>
        </w:rPr>
        <w:t xml:space="preserve">. (2010), Kularatne (2006), Vukeya (2015), Mburu (2013) and Ndonga (2014). However, the study findings </w:t>
      </w:r>
      <w:proofErr w:type="gramStart"/>
      <w:r w:rsidRPr="00241020">
        <w:rPr>
          <w:rFonts w:ascii="Times New Roman" w:hAnsi="Times New Roman" w:cs="Times New Roman"/>
          <w:sz w:val="24"/>
          <w:szCs w:val="24"/>
        </w:rPr>
        <w:t>differs</w:t>
      </w:r>
      <w:proofErr w:type="gramEnd"/>
      <w:r w:rsidRPr="00241020">
        <w:rPr>
          <w:rFonts w:ascii="Times New Roman" w:hAnsi="Times New Roman" w:cs="Times New Roman"/>
          <w:sz w:val="24"/>
          <w:szCs w:val="24"/>
        </w:rPr>
        <w:t xml:space="preserve"> with Younis (2016) who found that economic infrastructure investment has a negative effect on economic growth in Pakistan.</w:t>
      </w:r>
    </w:p>
    <w:p w14:paraId="17BAB27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705C857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Contrary to the expectations, social infrastructure investment had negative and insignificant effect on economic growth with a coefficient of -0.01353 and a p-value of 0.8798 &gt; 0.05. This means that a unit increase in social infrastructure investment decreases economic growth in Kenya by 1.3% other factors remaining constant. Since the p-value is greator than 0.05, the study failed to reject the null hypothesis and the conclusion arrived at is that social infrastructure investment is not a significant determinant of economic growth in Kenya. This is due to the fact that social infrastructure investment (education and health facilities) in the country has been neglected and underdeveloped over the years as evidenced by overcrowded education and health facilities majority being in poor condition. All the same, the results concurs with Vukeya (2015), but differs with Younis (2016) and Kularatne (2006).</w:t>
      </w:r>
    </w:p>
    <w:p w14:paraId="2879466E"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4F8FAAE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Private investment was found to have a negative and significant effect on economic growth with a coefficient of -0.7613 and a p- value 0.0000 &lt; 0.05. This denotes that a unit increase in private investment decreases economic growth by 76.13% while holding other factors constant. Granger causality test justifies the finding since unidirectional causality running from GDP to private investment was obtained implying that economic growth Kenya drives private investment and not otherwise. Besides, private investment had a p –value of 0.0000 &lt; 0.05, therefore the null hypothesis was rejected at 5% significance level and the conclusion arrived at was that private </w:t>
      </w:r>
      <w:r w:rsidRPr="00241020">
        <w:rPr>
          <w:rFonts w:ascii="Times New Roman" w:hAnsi="Times New Roman" w:cs="Times New Roman"/>
          <w:sz w:val="24"/>
          <w:szCs w:val="24"/>
        </w:rPr>
        <w:lastRenderedPageBreak/>
        <w:t xml:space="preserve">investment has a statistically significant effect on economic growth in Kenya. This finding disagrees with Barro and Sala-i-Martin (1992) model that takes private investment as a complement to public infrastructure investment. Empirically this finding differs with the findings of Sahoo </w:t>
      </w:r>
      <w:r w:rsidRPr="00241020">
        <w:rPr>
          <w:rFonts w:ascii="Times New Roman" w:hAnsi="Times New Roman" w:cs="Times New Roman"/>
          <w:i/>
          <w:sz w:val="24"/>
          <w:szCs w:val="24"/>
        </w:rPr>
        <w:t>et al.</w:t>
      </w:r>
      <w:r w:rsidRPr="00241020">
        <w:rPr>
          <w:rFonts w:ascii="Times New Roman" w:hAnsi="Times New Roman" w:cs="Times New Roman"/>
          <w:sz w:val="24"/>
          <w:szCs w:val="24"/>
        </w:rPr>
        <w:t xml:space="preserve"> (2010), Ghani and Din (2006), Kularatne (2006), and Younis (2016) but concurs with Vukeya (2015) who found that private investment has a negative effect on economic growth in South Africa.</w:t>
      </w:r>
    </w:p>
    <w:p w14:paraId="559D0C14"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4E54E2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Labour force was found to have a negative but significant effect on economic growth with a coefficient of -0.3603 and a p-value of 0.0028 &lt; 0.05. This denotes that a unit increase in labour force will decrease economic growth by 36.03% holding other factors constant. Labour force was statistically significant since the p-value was 0.0028 &lt; 0.05 and this led to the rejection of null hypothesis at 5% significance level. This result agrees with Nedozi </w:t>
      </w:r>
      <w:r w:rsidRPr="00241020">
        <w:rPr>
          <w:rFonts w:ascii="Times New Roman" w:hAnsi="Times New Roman" w:cs="Times New Roman"/>
          <w:i/>
          <w:sz w:val="24"/>
          <w:szCs w:val="24"/>
        </w:rPr>
        <w:t>et al.</w:t>
      </w:r>
      <w:r w:rsidRPr="00241020">
        <w:rPr>
          <w:rFonts w:ascii="Times New Roman" w:hAnsi="Times New Roman" w:cs="Times New Roman"/>
          <w:sz w:val="24"/>
          <w:szCs w:val="24"/>
        </w:rPr>
        <w:t xml:space="preserve"> (2014) who found that labour force in Nigeria decreases GDP by 0.96 units. The negative effect that labour force has on economic growth implies underutilization or unemployment of the work force in the country which lowers the efficiency of labour in production of output. </w:t>
      </w:r>
    </w:p>
    <w:p w14:paraId="6BF33349"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6C03558D"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5. Conclusions and Recommendations</w:t>
      </w:r>
    </w:p>
    <w:p w14:paraId="56F600E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This sections looks at the conclusions and recommendations.</w:t>
      </w:r>
    </w:p>
    <w:p w14:paraId="368E63EF"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0F9C8784"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5.1 Conclusions</w:t>
      </w:r>
    </w:p>
    <w:p w14:paraId="03079592" w14:textId="35E7503D"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 study determined the effect of government infrastructure investment on economic growth from the year 1990 to 2017. From regression analysis economic infrastructure investment was found to have positive and significant effect on economic growth in Kenya. As a </w:t>
      </w:r>
      <w:r w:rsidR="00261202" w:rsidRPr="00241020">
        <w:rPr>
          <w:rFonts w:ascii="Times New Roman" w:hAnsi="Times New Roman" w:cs="Times New Roman"/>
          <w:sz w:val="24"/>
          <w:szCs w:val="24"/>
        </w:rPr>
        <w:t>result,</w:t>
      </w:r>
      <w:r w:rsidRPr="00241020">
        <w:rPr>
          <w:rFonts w:ascii="Times New Roman" w:hAnsi="Times New Roman" w:cs="Times New Roman"/>
          <w:sz w:val="24"/>
          <w:szCs w:val="24"/>
        </w:rPr>
        <w:t xml:space="preserve"> the study concluded that government investment in economic infrastructure promotes economic growth in Kenya. On the other hand, social infrastructure was found to have negative and insignificant effect on economic growth in the country and therefore the study concluded that social infrastructure investment has a negative and statistically insignificant effect on economic growth in Kenya. Both private investment and labour force had negative and significant effect on economic growth in Kenya. Therefore, the conclusion made was that private investment in the country decreases economic growth and this was as a result of crowding out effect arising from government expenditure on infrastructure. Moreover, the study also concluded that labour force decreases economic growth in Kenya due to high unemployment rates in the country.</w:t>
      </w:r>
    </w:p>
    <w:p w14:paraId="5501A182"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3A9DDD28"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5.2 Recommendations</w:t>
      </w:r>
    </w:p>
    <w:p w14:paraId="553A2BB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study recommends the following:</w:t>
      </w:r>
    </w:p>
    <w:p w14:paraId="33ABB956" w14:textId="77777777" w:rsidR="007F077E"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w:t>
      </w:r>
      <w:r w:rsidRPr="00241020">
        <w:rPr>
          <w:rFonts w:ascii="Times New Roman" w:hAnsi="Times New Roman" w:cs="Times New Roman"/>
          <w:sz w:val="24"/>
          <w:szCs w:val="24"/>
        </w:rPr>
        <w:tab/>
      </w:r>
    </w:p>
    <w:p w14:paraId="5DF1F86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There is more potential for infrastructure (economic and social) to be an enabler for the envisioned 10% economic growth rate in Kenya. Therefore, the government needs to increase infrastructure funding to 7-9% of GDP as recommended by World Bank. This will lead to increased productivity due to increased physical and human capital thus high economic growth. Additionally, misappropriation of public funds allocated to infrastructure investment needs to be curbed by sealing any loopholes identified and carrying out regular monitoring and evaluation on their use. </w:t>
      </w:r>
    </w:p>
    <w:p w14:paraId="26D25670" w14:textId="77777777" w:rsidR="007F077E"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ii.</w:t>
      </w:r>
      <w:r w:rsidRPr="00241020">
        <w:rPr>
          <w:rFonts w:ascii="Times New Roman" w:hAnsi="Times New Roman" w:cs="Times New Roman"/>
          <w:sz w:val="24"/>
          <w:szCs w:val="24"/>
        </w:rPr>
        <w:tab/>
      </w:r>
    </w:p>
    <w:p w14:paraId="6E4ADF2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The government should ensure that its infrastructure spending is complementary to the private sector investment as this will raise marginal capital of private sector and also increase investment in form of direct productive activities as private investors will be motivated to invest thus raising economic growth.</w:t>
      </w:r>
    </w:p>
    <w:p w14:paraId="4960AF0B" w14:textId="3383CED8" w:rsidR="00055B02" w:rsidRPr="00241020" w:rsidRDefault="00261202" w:rsidP="00CC117C">
      <w:pPr>
        <w:tabs>
          <w:tab w:val="left" w:pos="9000"/>
        </w:tabs>
        <w:ind w:right="90"/>
        <w:jc w:val="both"/>
        <w:rPr>
          <w:rFonts w:ascii="Times New Roman" w:hAnsi="Times New Roman" w:cs="Times New Roman"/>
          <w:sz w:val="24"/>
          <w:szCs w:val="24"/>
        </w:rPr>
      </w:pPr>
      <w:r>
        <w:rPr>
          <w:rFonts w:ascii="Times New Roman" w:hAnsi="Times New Roman" w:cs="Times New Roman"/>
          <w:sz w:val="24"/>
          <w:szCs w:val="24"/>
        </w:rPr>
        <w:lastRenderedPageBreak/>
        <w:t>iii.</w:t>
      </w:r>
      <w:r w:rsidR="00055B02" w:rsidRPr="00241020">
        <w:rPr>
          <w:rFonts w:ascii="Times New Roman" w:hAnsi="Times New Roman" w:cs="Times New Roman"/>
          <w:sz w:val="24"/>
          <w:szCs w:val="24"/>
        </w:rPr>
        <w:t>The study established that labour force had negative effect on economic growth and this is could be attributed to high unemployment rate in the country. Therefore, the government should promote conducive environment for private investment since more job opportunities would be created thereby absorbing the underutilized or unemployed labour force and as a consequent reduce the unemployment levels in the country.</w:t>
      </w:r>
    </w:p>
    <w:p w14:paraId="1D280FD7"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4F47297" w14:textId="77777777" w:rsidR="00055B02" w:rsidRPr="00241020" w:rsidRDefault="00055B02" w:rsidP="00CC117C">
      <w:pPr>
        <w:tabs>
          <w:tab w:val="left" w:pos="9000"/>
        </w:tabs>
        <w:ind w:right="90"/>
        <w:jc w:val="both"/>
        <w:rPr>
          <w:rFonts w:ascii="Times New Roman" w:hAnsi="Times New Roman" w:cs="Times New Roman"/>
          <w:b/>
          <w:sz w:val="24"/>
          <w:szCs w:val="24"/>
        </w:rPr>
      </w:pPr>
      <w:r w:rsidRPr="00241020">
        <w:rPr>
          <w:rFonts w:ascii="Times New Roman" w:hAnsi="Times New Roman" w:cs="Times New Roman"/>
          <w:b/>
          <w:sz w:val="24"/>
          <w:szCs w:val="24"/>
        </w:rPr>
        <w:t>References</w:t>
      </w:r>
    </w:p>
    <w:p w14:paraId="50DCC945"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Africa Infrastructure Country Diagnostic (2010). </w:t>
      </w:r>
      <w:r w:rsidRPr="00241020">
        <w:rPr>
          <w:rFonts w:ascii="Times New Roman" w:hAnsi="Times New Roman" w:cs="Times New Roman"/>
          <w:i/>
          <w:sz w:val="24"/>
          <w:szCs w:val="24"/>
        </w:rPr>
        <w:t>Kenya’s Infrastructure: A Continental Perspective</w:t>
      </w:r>
      <w:r w:rsidRPr="00241020">
        <w:rPr>
          <w:rFonts w:ascii="Times New Roman" w:hAnsi="Times New Roman" w:cs="Times New Roman"/>
          <w:sz w:val="24"/>
          <w:szCs w:val="24"/>
        </w:rPr>
        <w:t>. Washington, DC: World Bank.</w:t>
      </w:r>
    </w:p>
    <w:p w14:paraId="412241AB"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African Development Bank Group (2014). </w:t>
      </w:r>
      <w:r w:rsidRPr="00241020">
        <w:rPr>
          <w:rFonts w:ascii="Times New Roman" w:hAnsi="Times New Roman" w:cs="Times New Roman"/>
          <w:i/>
          <w:sz w:val="24"/>
          <w:szCs w:val="24"/>
        </w:rPr>
        <w:t>Kenya: Country Strategy Paper 2014-2018</w:t>
      </w:r>
      <w:r w:rsidRPr="00241020">
        <w:rPr>
          <w:rFonts w:ascii="Times New Roman" w:hAnsi="Times New Roman" w:cs="Times New Roman"/>
          <w:sz w:val="24"/>
          <w:szCs w:val="24"/>
        </w:rPr>
        <w:t>. East Africa Resource Center.</w:t>
      </w:r>
    </w:p>
    <w:p w14:paraId="5A3E22A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African Development Bank. (2013). </w:t>
      </w:r>
      <w:r w:rsidRPr="00241020">
        <w:rPr>
          <w:rFonts w:ascii="Times New Roman" w:hAnsi="Times New Roman" w:cs="Times New Roman"/>
          <w:i/>
          <w:sz w:val="24"/>
          <w:szCs w:val="24"/>
        </w:rPr>
        <w:t>The Africa Infrastructure Development Index (AIDI)</w:t>
      </w:r>
      <w:r w:rsidRPr="00241020">
        <w:rPr>
          <w:rFonts w:ascii="Times New Roman" w:hAnsi="Times New Roman" w:cs="Times New Roman"/>
          <w:sz w:val="24"/>
          <w:szCs w:val="24"/>
        </w:rPr>
        <w:t>: African Development Bank Group.</w:t>
      </w:r>
    </w:p>
    <w:p w14:paraId="1CC418DE"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Aschauer, D. (1989). Is Government Spending Productive? </w:t>
      </w:r>
      <w:r w:rsidRPr="00241020">
        <w:rPr>
          <w:rFonts w:ascii="Times New Roman" w:hAnsi="Times New Roman" w:cs="Times New Roman"/>
          <w:i/>
          <w:sz w:val="24"/>
          <w:szCs w:val="24"/>
        </w:rPr>
        <w:t>Journal of Monetary Economics</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23</w:t>
      </w:r>
      <w:r w:rsidRPr="00241020">
        <w:rPr>
          <w:rFonts w:ascii="Times New Roman" w:hAnsi="Times New Roman" w:cs="Times New Roman"/>
          <w:sz w:val="24"/>
          <w:szCs w:val="24"/>
        </w:rPr>
        <w:t>, 177-200.</w:t>
      </w:r>
    </w:p>
    <w:p w14:paraId="29FAB8F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Barro, R. (1990). Government Spending in a Simple Model of Endogenous Growth. </w:t>
      </w:r>
      <w:r w:rsidRPr="00241020">
        <w:rPr>
          <w:rFonts w:ascii="Times New Roman" w:hAnsi="Times New Roman" w:cs="Times New Roman"/>
          <w:i/>
          <w:sz w:val="24"/>
          <w:szCs w:val="24"/>
        </w:rPr>
        <w:t>The Journal of Political Economy</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98</w:t>
      </w:r>
      <w:r w:rsidRPr="00241020">
        <w:rPr>
          <w:rFonts w:ascii="Times New Roman" w:hAnsi="Times New Roman" w:cs="Times New Roman"/>
          <w:sz w:val="24"/>
          <w:szCs w:val="24"/>
        </w:rPr>
        <w:t xml:space="preserve"> (5), 103 – 125.</w:t>
      </w:r>
    </w:p>
    <w:p w14:paraId="1296BE0A"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Chingoiro, S., &amp; Mbulawa, S. (2016). Economic Growth and Infrastructure Expenditure in Kenya Granger Causality Approach. </w:t>
      </w:r>
      <w:r w:rsidRPr="00241020">
        <w:rPr>
          <w:rFonts w:ascii="Times New Roman" w:hAnsi="Times New Roman" w:cs="Times New Roman"/>
          <w:i/>
          <w:sz w:val="24"/>
          <w:szCs w:val="24"/>
        </w:rPr>
        <w:t>International Journal of Social Science Studies</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4</w:t>
      </w:r>
      <w:r w:rsidRPr="00241020">
        <w:rPr>
          <w:rFonts w:ascii="Times New Roman" w:hAnsi="Times New Roman" w:cs="Times New Roman"/>
          <w:sz w:val="24"/>
          <w:szCs w:val="24"/>
        </w:rPr>
        <w:t>(9).</w:t>
      </w:r>
    </w:p>
    <w:p w14:paraId="3C05451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Embassy of the USA (2012). </w:t>
      </w:r>
      <w:r w:rsidRPr="00241020">
        <w:rPr>
          <w:rFonts w:ascii="Times New Roman" w:hAnsi="Times New Roman" w:cs="Times New Roman"/>
          <w:i/>
          <w:sz w:val="24"/>
          <w:szCs w:val="24"/>
        </w:rPr>
        <w:t>Better Infrastructure Brings Economic Growth</w:t>
      </w:r>
      <w:r w:rsidRPr="00241020">
        <w:rPr>
          <w:rFonts w:ascii="Times New Roman" w:hAnsi="Times New Roman" w:cs="Times New Roman"/>
          <w:sz w:val="24"/>
          <w:szCs w:val="24"/>
        </w:rPr>
        <w:t>. United States Department of State Bureau of International Information Programs.</w:t>
      </w:r>
    </w:p>
    <w:p w14:paraId="3138A427"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Fedderke, J., &amp; Garlick, R. (2008). Infrastructure Development and Economic Growth in South Africa: </w:t>
      </w:r>
      <w:r w:rsidRPr="00241020">
        <w:rPr>
          <w:rFonts w:ascii="Times New Roman" w:hAnsi="Times New Roman" w:cs="Times New Roman"/>
          <w:i/>
          <w:sz w:val="24"/>
          <w:szCs w:val="24"/>
        </w:rPr>
        <w:t xml:space="preserve">A Review of the Accumulated Evidence. </w:t>
      </w:r>
      <w:r w:rsidRPr="00241020">
        <w:rPr>
          <w:rFonts w:ascii="Times New Roman" w:hAnsi="Times New Roman" w:cs="Times New Roman"/>
          <w:sz w:val="24"/>
          <w:szCs w:val="24"/>
        </w:rPr>
        <w:t>Economic Research of Southern Africa, Policy Paper 12.</w:t>
      </w:r>
    </w:p>
    <w:p w14:paraId="64FE3E5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Fox, W. F., &amp; Porca, S. (2001). Investing in Rural Infrastructure. </w:t>
      </w:r>
      <w:r w:rsidRPr="00241020">
        <w:rPr>
          <w:rFonts w:ascii="Times New Roman" w:hAnsi="Times New Roman" w:cs="Times New Roman"/>
          <w:i/>
          <w:sz w:val="24"/>
          <w:szCs w:val="24"/>
        </w:rPr>
        <w:t>International Regional Science Review</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24</w:t>
      </w:r>
      <w:r w:rsidRPr="00241020">
        <w:rPr>
          <w:rFonts w:ascii="Times New Roman" w:hAnsi="Times New Roman" w:cs="Times New Roman"/>
          <w:sz w:val="24"/>
          <w:szCs w:val="24"/>
        </w:rPr>
        <w:t>(1), 103–133.</w:t>
      </w:r>
    </w:p>
    <w:p w14:paraId="08AB599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Fox, W. F., &amp; Smith, T. R. (1990). Public Infrastructure Policy and Economic Development. </w:t>
      </w:r>
      <w:r w:rsidRPr="00241020">
        <w:rPr>
          <w:rFonts w:ascii="Times New Roman" w:hAnsi="Times New Roman" w:cs="Times New Roman"/>
          <w:i/>
          <w:sz w:val="24"/>
          <w:szCs w:val="24"/>
        </w:rPr>
        <w:t>Economic Review</w:t>
      </w:r>
      <w:r w:rsidRPr="00241020">
        <w:rPr>
          <w:rFonts w:ascii="Times New Roman" w:hAnsi="Times New Roman" w:cs="Times New Roman"/>
          <w:sz w:val="24"/>
          <w:szCs w:val="24"/>
        </w:rPr>
        <w:t>.</w:t>
      </w:r>
    </w:p>
    <w:p w14:paraId="3098CD9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Gakuo, E. W. (2015). </w:t>
      </w:r>
      <w:r w:rsidRPr="00241020">
        <w:rPr>
          <w:rFonts w:ascii="Times New Roman" w:hAnsi="Times New Roman" w:cs="Times New Roman"/>
          <w:i/>
          <w:sz w:val="24"/>
          <w:szCs w:val="24"/>
        </w:rPr>
        <w:t>The Relationship between Government Investment in Energy Infrastructure and Economic Growth in Kenya</w:t>
      </w:r>
      <w:r w:rsidRPr="00241020">
        <w:rPr>
          <w:rFonts w:ascii="Times New Roman" w:hAnsi="Times New Roman" w:cs="Times New Roman"/>
          <w:sz w:val="24"/>
          <w:szCs w:val="24"/>
        </w:rPr>
        <w:t>. Unpublished Master’s Thesis, University of Nairobi, Nairobi, Kenya.</w:t>
      </w:r>
    </w:p>
    <w:p w14:paraId="711434F4"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Ghani, E., &amp; Din, M. (2006). The Impact of Public Investment on Economic Growth in Pakistan. </w:t>
      </w:r>
      <w:r w:rsidRPr="00241020">
        <w:rPr>
          <w:rFonts w:ascii="Times New Roman" w:hAnsi="Times New Roman" w:cs="Times New Roman"/>
          <w:i/>
          <w:sz w:val="24"/>
          <w:szCs w:val="24"/>
        </w:rPr>
        <w:t>The Pakistan Development Review</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45</w:t>
      </w:r>
      <w:r w:rsidRPr="00241020">
        <w:rPr>
          <w:rFonts w:ascii="Times New Roman" w:hAnsi="Times New Roman" w:cs="Times New Roman"/>
          <w:sz w:val="24"/>
          <w:szCs w:val="24"/>
        </w:rPr>
        <w:t xml:space="preserve"> (1), 87-98.</w:t>
      </w:r>
    </w:p>
    <w:p w14:paraId="2F4074B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Gramlich, E. (1994). Infrastructure Investment: A Review Essay. </w:t>
      </w:r>
      <w:r w:rsidRPr="00241020">
        <w:rPr>
          <w:rFonts w:ascii="Times New Roman" w:hAnsi="Times New Roman" w:cs="Times New Roman"/>
          <w:i/>
          <w:sz w:val="24"/>
          <w:szCs w:val="24"/>
        </w:rPr>
        <w:t>Journal of Economic Literature</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32</w:t>
      </w:r>
      <w:r w:rsidRPr="00241020">
        <w:rPr>
          <w:rFonts w:ascii="Times New Roman" w:hAnsi="Times New Roman" w:cs="Times New Roman"/>
          <w:sz w:val="24"/>
          <w:szCs w:val="24"/>
        </w:rPr>
        <w:t xml:space="preserve"> (3), 1176 – 1196.</w:t>
      </w:r>
    </w:p>
    <w:p w14:paraId="56C9947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Hansen, N. M. (1965). Unbalanced Growth and Regional Development. </w:t>
      </w:r>
      <w:r w:rsidRPr="00241020">
        <w:rPr>
          <w:rFonts w:ascii="Times New Roman" w:hAnsi="Times New Roman" w:cs="Times New Roman"/>
          <w:i/>
          <w:sz w:val="24"/>
          <w:szCs w:val="24"/>
        </w:rPr>
        <w:t>Western Economic Journal</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4</w:t>
      </w:r>
      <w:r w:rsidRPr="00241020">
        <w:rPr>
          <w:rFonts w:ascii="Times New Roman" w:hAnsi="Times New Roman" w:cs="Times New Roman"/>
          <w:sz w:val="24"/>
          <w:szCs w:val="24"/>
        </w:rPr>
        <w:t>, 3-14.</w:t>
      </w:r>
    </w:p>
    <w:p w14:paraId="0E51CE8F"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Hirschman, A. (1958). </w:t>
      </w:r>
      <w:r w:rsidRPr="00241020">
        <w:rPr>
          <w:rFonts w:ascii="Times New Roman" w:hAnsi="Times New Roman" w:cs="Times New Roman"/>
          <w:i/>
          <w:sz w:val="24"/>
          <w:szCs w:val="24"/>
        </w:rPr>
        <w:t>The Strategy of Economic Development</w:t>
      </w:r>
      <w:r w:rsidRPr="00241020">
        <w:rPr>
          <w:rFonts w:ascii="Times New Roman" w:hAnsi="Times New Roman" w:cs="Times New Roman"/>
          <w:sz w:val="24"/>
          <w:szCs w:val="24"/>
        </w:rPr>
        <w:t>. New Haven: Yale University Press.</w:t>
      </w:r>
    </w:p>
    <w:p w14:paraId="736E0D4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Kimenyi, J. M., Mbaku, &amp; Mwaniki, N. (2009). </w:t>
      </w:r>
      <w:r w:rsidRPr="00241020">
        <w:rPr>
          <w:rFonts w:ascii="Times New Roman" w:hAnsi="Times New Roman" w:cs="Times New Roman"/>
          <w:i/>
          <w:sz w:val="24"/>
          <w:szCs w:val="24"/>
        </w:rPr>
        <w:t xml:space="preserve">Restarting and Sustaining Economic Growth and Development in Africa: </w:t>
      </w:r>
      <w:proofErr w:type="gramStart"/>
      <w:r w:rsidRPr="00241020">
        <w:rPr>
          <w:rFonts w:ascii="Times New Roman" w:hAnsi="Times New Roman" w:cs="Times New Roman"/>
          <w:i/>
          <w:sz w:val="24"/>
          <w:szCs w:val="24"/>
        </w:rPr>
        <w:t>the</w:t>
      </w:r>
      <w:proofErr w:type="gramEnd"/>
      <w:r w:rsidRPr="00241020">
        <w:rPr>
          <w:rFonts w:ascii="Times New Roman" w:hAnsi="Times New Roman" w:cs="Times New Roman"/>
          <w:i/>
          <w:sz w:val="24"/>
          <w:szCs w:val="24"/>
        </w:rPr>
        <w:t xml:space="preserve"> Case of Kenya</w:t>
      </w:r>
      <w:r w:rsidRPr="00241020">
        <w:rPr>
          <w:rFonts w:ascii="Times New Roman" w:hAnsi="Times New Roman" w:cs="Times New Roman"/>
          <w:sz w:val="24"/>
          <w:szCs w:val="24"/>
        </w:rPr>
        <w:t>. Ashgate.</w:t>
      </w:r>
    </w:p>
    <w:p w14:paraId="60013C81"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Kularatne, C. (2006). </w:t>
      </w:r>
      <w:r w:rsidRPr="00241020">
        <w:rPr>
          <w:rFonts w:ascii="Times New Roman" w:hAnsi="Times New Roman" w:cs="Times New Roman"/>
          <w:i/>
          <w:sz w:val="24"/>
          <w:szCs w:val="24"/>
        </w:rPr>
        <w:t>Social and Economic Infrastructure Impacts on Economic Growth in South Africa</w:t>
      </w:r>
      <w:r w:rsidRPr="00241020">
        <w:rPr>
          <w:rFonts w:ascii="Times New Roman" w:hAnsi="Times New Roman" w:cs="Times New Roman"/>
          <w:sz w:val="24"/>
          <w:szCs w:val="24"/>
        </w:rPr>
        <w:t>. Presented at the University of Cape Town School of Economics Staff Seminar Series, South Africa.</w:t>
      </w:r>
    </w:p>
    <w:p w14:paraId="2A7B12AE" w14:textId="77777777" w:rsidR="00055B02" w:rsidRPr="00241020" w:rsidRDefault="00055B02" w:rsidP="00CC117C">
      <w:pPr>
        <w:tabs>
          <w:tab w:val="left" w:pos="9000"/>
        </w:tabs>
        <w:ind w:right="90"/>
        <w:jc w:val="both"/>
        <w:rPr>
          <w:rFonts w:ascii="Times New Roman" w:hAnsi="Times New Roman" w:cs="Times New Roman"/>
          <w:i/>
          <w:sz w:val="24"/>
          <w:szCs w:val="24"/>
        </w:rPr>
      </w:pPr>
      <w:r w:rsidRPr="00241020">
        <w:rPr>
          <w:rFonts w:ascii="Times New Roman" w:hAnsi="Times New Roman" w:cs="Times New Roman"/>
          <w:sz w:val="24"/>
          <w:szCs w:val="24"/>
        </w:rPr>
        <w:t>Kumo, W. (2012). Infrastructure Investment and Economic Growth in South Africa: A Granger Causality Analysis</w:t>
      </w:r>
      <w:r w:rsidRPr="00241020">
        <w:rPr>
          <w:rFonts w:ascii="Times New Roman" w:hAnsi="Times New Roman" w:cs="Times New Roman"/>
          <w:i/>
          <w:sz w:val="24"/>
          <w:szCs w:val="24"/>
        </w:rPr>
        <w:t>. African Development Bank Group, Working paper No. 160.</w:t>
      </w:r>
    </w:p>
    <w:p w14:paraId="4E8873A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lastRenderedPageBreak/>
        <w:t xml:space="preserve">Maingi, J. N. (2010). </w:t>
      </w:r>
      <w:r w:rsidRPr="00241020">
        <w:rPr>
          <w:rFonts w:ascii="Times New Roman" w:hAnsi="Times New Roman" w:cs="Times New Roman"/>
          <w:i/>
          <w:sz w:val="24"/>
          <w:szCs w:val="24"/>
        </w:rPr>
        <w:t>The Impact of Government Expenditure on Economic Growth in Kenya: 1963 2008</w:t>
      </w:r>
      <w:r w:rsidRPr="00241020">
        <w:rPr>
          <w:rFonts w:ascii="Times New Roman" w:hAnsi="Times New Roman" w:cs="Times New Roman"/>
          <w:sz w:val="24"/>
          <w:szCs w:val="24"/>
        </w:rPr>
        <w:t>. Unpublished PHD Thesis, Kenyatta University, Nairobi, Kenya.</w:t>
      </w:r>
    </w:p>
    <w:p w14:paraId="63CAA53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Mburu, J. M. (2013). </w:t>
      </w:r>
      <w:r w:rsidRPr="00241020">
        <w:rPr>
          <w:rFonts w:ascii="Times New Roman" w:hAnsi="Times New Roman" w:cs="Times New Roman"/>
          <w:i/>
          <w:sz w:val="24"/>
          <w:szCs w:val="24"/>
        </w:rPr>
        <w:t>Relationship between Government Investment in Infrastructure and Economic Growth in Kenya</w:t>
      </w:r>
      <w:r w:rsidRPr="00241020">
        <w:rPr>
          <w:rFonts w:ascii="Times New Roman" w:hAnsi="Times New Roman" w:cs="Times New Roman"/>
          <w:sz w:val="24"/>
          <w:szCs w:val="24"/>
        </w:rPr>
        <w:t>. Unpublished Master’s Thesis, University of Nairobi, Nairobi, Kenya.</w:t>
      </w:r>
    </w:p>
    <w:p w14:paraId="7031020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Mittnik, S., &amp; Neumann, T. (2001). Dynamic Effects of Public Investment: Vector Autoregressive Evidence from Six Industrialized Countries. </w:t>
      </w:r>
      <w:r w:rsidRPr="00241020">
        <w:rPr>
          <w:rFonts w:ascii="Times New Roman" w:hAnsi="Times New Roman" w:cs="Times New Roman"/>
          <w:i/>
          <w:sz w:val="24"/>
          <w:szCs w:val="24"/>
        </w:rPr>
        <w:t>Empirical Economics</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26</w:t>
      </w:r>
      <w:r w:rsidRPr="00241020">
        <w:rPr>
          <w:rFonts w:ascii="Times New Roman" w:hAnsi="Times New Roman" w:cs="Times New Roman"/>
          <w:sz w:val="24"/>
          <w:szCs w:val="24"/>
        </w:rPr>
        <w:t>(2), 429- 446.</w:t>
      </w:r>
    </w:p>
    <w:p w14:paraId="23269DBB"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Mudida, R. (2010). </w:t>
      </w:r>
      <w:r w:rsidRPr="00241020">
        <w:rPr>
          <w:rFonts w:ascii="Times New Roman" w:hAnsi="Times New Roman" w:cs="Times New Roman"/>
          <w:i/>
          <w:sz w:val="24"/>
          <w:szCs w:val="24"/>
        </w:rPr>
        <w:t>Modern Economics</w:t>
      </w:r>
      <w:r w:rsidRPr="00241020">
        <w:rPr>
          <w:rFonts w:ascii="Times New Roman" w:hAnsi="Times New Roman" w:cs="Times New Roman"/>
          <w:sz w:val="24"/>
          <w:szCs w:val="24"/>
        </w:rPr>
        <w:t>. (2</w:t>
      </w:r>
      <w:r w:rsidRPr="00241020">
        <w:rPr>
          <w:rFonts w:ascii="Times New Roman" w:hAnsi="Times New Roman" w:cs="Times New Roman"/>
          <w:sz w:val="24"/>
          <w:szCs w:val="24"/>
          <w:vertAlign w:val="superscript"/>
        </w:rPr>
        <w:t>nd</w:t>
      </w:r>
      <w:r w:rsidRPr="00241020">
        <w:rPr>
          <w:rFonts w:ascii="Times New Roman" w:hAnsi="Times New Roman" w:cs="Times New Roman"/>
          <w:sz w:val="24"/>
          <w:szCs w:val="24"/>
        </w:rPr>
        <w:t xml:space="preserve"> Ed.). Nairobi: Focus Publishers Ltd.</w:t>
      </w:r>
    </w:p>
    <w:p w14:paraId="1B7DDFC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Mugambi, A. M. (2016). </w:t>
      </w:r>
      <w:r w:rsidRPr="00241020">
        <w:rPr>
          <w:rFonts w:ascii="Times New Roman" w:hAnsi="Times New Roman" w:cs="Times New Roman"/>
          <w:i/>
          <w:sz w:val="24"/>
          <w:szCs w:val="24"/>
        </w:rPr>
        <w:t>Roads Infrastructure Investment and Economic Growth in Kenya: The Role of Private and Public Sectors</w:t>
      </w:r>
      <w:r w:rsidRPr="00241020">
        <w:rPr>
          <w:rFonts w:ascii="Times New Roman" w:hAnsi="Times New Roman" w:cs="Times New Roman"/>
          <w:sz w:val="24"/>
          <w:szCs w:val="24"/>
        </w:rPr>
        <w:t>. Unpublished Master’s Thesis, University of Nairobi, Nairobi, Kenya.</w:t>
      </w:r>
    </w:p>
    <w:p w14:paraId="46FED51F"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Musgrave, R. A., &amp; Musgrave, P.B. (1989). </w:t>
      </w:r>
      <w:r w:rsidRPr="00241020">
        <w:rPr>
          <w:rFonts w:ascii="Times New Roman" w:hAnsi="Times New Roman" w:cs="Times New Roman"/>
          <w:i/>
          <w:sz w:val="24"/>
          <w:szCs w:val="24"/>
        </w:rPr>
        <w:t>The Theory of Public Finance</w:t>
      </w:r>
      <w:r w:rsidRPr="00241020">
        <w:rPr>
          <w:rFonts w:ascii="Times New Roman" w:hAnsi="Times New Roman" w:cs="Times New Roman"/>
          <w:sz w:val="24"/>
          <w:szCs w:val="24"/>
        </w:rPr>
        <w:t>. New York: McGraw-Hill.</w:t>
      </w:r>
    </w:p>
    <w:p w14:paraId="3942DB75"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Nedozi, F.O., Obasanmi, J.O., &amp; Ighata, J. A. (2014). Infrastructural Development and Economic Growth in Nigeria: Using Simultaneous Equation. </w:t>
      </w:r>
      <w:r w:rsidRPr="00241020">
        <w:rPr>
          <w:rFonts w:ascii="Times New Roman" w:hAnsi="Times New Roman" w:cs="Times New Roman"/>
          <w:i/>
          <w:sz w:val="24"/>
          <w:szCs w:val="24"/>
        </w:rPr>
        <w:t>Journal of Economics</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5</w:t>
      </w:r>
      <w:r w:rsidRPr="00241020">
        <w:rPr>
          <w:rFonts w:ascii="Times New Roman" w:hAnsi="Times New Roman" w:cs="Times New Roman"/>
          <w:sz w:val="24"/>
          <w:szCs w:val="24"/>
        </w:rPr>
        <w:t>(3), 325-332.</w:t>
      </w:r>
    </w:p>
    <w:p w14:paraId="54E9DF2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Perkins, P. (2003). </w:t>
      </w:r>
      <w:r w:rsidRPr="00241020">
        <w:rPr>
          <w:rFonts w:ascii="Times New Roman" w:hAnsi="Times New Roman" w:cs="Times New Roman"/>
          <w:i/>
          <w:sz w:val="24"/>
          <w:szCs w:val="24"/>
        </w:rPr>
        <w:t>The Role of Economic Infrastructure in Economic Growth: Building Experience</w:t>
      </w:r>
      <w:r w:rsidRPr="00241020">
        <w:rPr>
          <w:rFonts w:ascii="Times New Roman" w:hAnsi="Times New Roman" w:cs="Times New Roman"/>
          <w:sz w:val="24"/>
          <w:szCs w:val="24"/>
        </w:rPr>
        <w:t>. Unpublished Master’s Thesis, University of Witwatersrand, South Africa.</w:t>
      </w:r>
    </w:p>
    <w:p w14:paraId="2B220E1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Poverty Reduction &amp; Economic Management Unit Africa Region (2011). A Bumpy Ride to Prosperity. Infrastructure for Shared Growth in Kenya. </w:t>
      </w:r>
      <w:r w:rsidRPr="00241020">
        <w:rPr>
          <w:rFonts w:ascii="Times New Roman" w:hAnsi="Times New Roman" w:cs="Times New Roman"/>
          <w:i/>
          <w:sz w:val="24"/>
          <w:szCs w:val="24"/>
        </w:rPr>
        <w:t>Regional Science Review</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24</w:t>
      </w:r>
      <w:r w:rsidRPr="00241020">
        <w:rPr>
          <w:rFonts w:ascii="Times New Roman" w:hAnsi="Times New Roman" w:cs="Times New Roman"/>
          <w:sz w:val="24"/>
          <w:szCs w:val="24"/>
        </w:rPr>
        <w:t>(1), 103–133.</w:t>
      </w:r>
    </w:p>
    <w:p w14:paraId="54827F8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(1965). </w:t>
      </w:r>
      <w:r w:rsidRPr="00241020">
        <w:rPr>
          <w:rFonts w:ascii="Times New Roman" w:hAnsi="Times New Roman" w:cs="Times New Roman"/>
          <w:i/>
          <w:sz w:val="24"/>
          <w:szCs w:val="24"/>
        </w:rPr>
        <w:t>Sessional Paper Number 10 of 1965 on African Socialism and its Application to Planning in Kenya</w:t>
      </w:r>
      <w:r w:rsidRPr="00241020">
        <w:rPr>
          <w:rFonts w:ascii="Times New Roman" w:hAnsi="Times New Roman" w:cs="Times New Roman"/>
          <w:sz w:val="24"/>
          <w:szCs w:val="24"/>
        </w:rPr>
        <w:t>. Nairobi: Government Printers.</w:t>
      </w:r>
    </w:p>
    <w:p w14:paraId="2D63910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Republic of Kenya (2003</w:t>
      </w:r>
      <w:r w:rsidRPr="00241020">
        <w:rPr>
          <w:rFonts w:ascii="Times New Roman" w:hAnsi="Times New Roman" w:cs="Times New Roman"/>
          <w:i/>
          <w:sz w:val="24"/>
          <w:szCs w:val="24"/>
        </w:rPr>
        <w:t>). Economic Recovery Strategy for Wealth and Employment Creation (2003-2007)</w:t>
      </w:r>
      <w:r w:rsidRPr="00241020">
        <w:rPr>
          <w:rFonts w:ascii="Times New Roman" w:hAnsi="Times New Roman" w:cs="Times New Roman"/>
          <w:sz w:val="24"/>
          <w:szCs w:val="24"/>
        </w:rPr>
        <w:t>. Nairobi: Government Press.</w:t>
      </w:r>
    </w:p>
    <w:p w14:paraId="5FC050E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(2006): Ministry of Roads and Public Works. </w:t>
      </w:r>
      <w:r w:rsidRPr="00241020">
        <w:rPr>
          <w:rFonts w:ascii="Times New Roman" w:hAnsi="Times New Roman" w:cs="Times New Roman"/>
          <w:i/>
          <w:sz w:val="24"/>
          <w:szCs w:val="24"/>
        </w:rPr>
        <w:t>Sessional Paper of</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2006 on the Development and Management of the Roads Sub-Sector for Sustainable Economic Growth</w:t>
      </w:r>
      <w:r w:rsidRPr="00241020">
        <w:rPr>
          <w:rFonts w:ascii="Times New Roman" w:hAnsi="Times New Roman" w:cs="Times New Roman"/>
          <w:sz w:val="24"/>
          <w:szCs w:val="24"/>
        </w:rPr>
        <w:t>. Nairobi.</w:t>
      </w:r>
    </w:p>
    <w:p w14:paraId="6FEB8135"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(2007). </w:t>
      </w:r>
      <w:r w:rsidRPr="00241020">
        <w:rPr>
          <w:rFonts w:ascii="Times New Roman" w:hAnsi="Times New Roman" w:cs="Times New Roman"/>
          <w:i/>
          <w:sz w:val="24"/>
          <w:szCs w:val="24"/>
        </w:rPr>
        <w:t>Medium Term Expenditure Framework: Energy, Physical Infrastructure and ICT</w:t>
      </w:r>
      <w:r w:rsidRPr="00241020">
        <w:rPr>
          <w:rFonts w:ascii="Times New Roman" w:hAnsi="Times New Roman" w:cs="Times New Roman"/>
          <w:sz w:val="24"/>
          <w:szCs w:val="24"/>
        </w:rPr>
        <w:t>. Retrieved on 19th April 2018 from: http://www. treasury.go.ke/Resources.html.</w:t>
      </w:r>
    </w:p>
    <w:p w14:paraId="38C8B44F" w14:textId="34AF4B5C"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(2010). </w:t>
      </w:r>
      <w:r w:rsidRPr="00241020">
        <w:rPr>
          <w:rFonts w:ascii="Times New Roman" w:hAnsi="Times New Roman" w:cs="Times New Roman"/>
          <w:i/>
          <w:sz w:val="24"/>
          <w:szCs w:val="24"/>
        </w:rPr>
        <w:t>Medium Term Expenditure Framework: Energy, Physical Infrastructure and ICT</w:t>
      </w:r>
      <w:r w:rsidRPr="00241020">
        <w:rPr>
          <w:rFonts w:ascii="Times New Roman" w:hAnsi="Times New Roman" w:cs="Times New Roman"/>
          <w:sz w:val="24"/>
          <w:szCs w:val="24"/>
        </w:rPr>
        <w:t xml:space="preserve">. Retrieved on 19th April 2018 </w:t>
      </w:r>
      <w:r w:rsidR="00261202" w:rsidRPr="00241020">
        <w:rPr>
          <w:rFonts w:ascii="Times New Roman" w:hAnsi="Times New Roman" w:cs="Times New Roman"/>
          <w:sz w:val="24"/>
          <w:szCs w:val="24"/>
        </w:rPr>
        <w:t>from: http://www</w:t>
      </w:r>
      <w:r w:rsidRPr="00241020">
        <w:rPr>
          <w:rFonts w:ascii="Times New Roman" w:hAnsi="Times New Roman" w:cs="Times New Roman"/>
          <w:sz w:val="24"/>
          <w:szCs w:val="24"/>
        </w:rPr>
        <w:t>. treasury.go.ke/Resources.html.</w:t>
      </w:r>
    </w:p>
    <w:p w14:paraId="06B9FD77"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(2013). </w:t>
      </w:r>
      <w:r w:rsidRPr="00241020">
        <w:rPr>
          <w:rFonts w:ascii="Times New Roman" w:hAnsi="Times New Roman" w:cs="Times New Roman"/>
          <w:i/>
          <w:sz w:val="24"/>
          <w:szCs w:val="24"/>
        </w:rPr>
        <w:t>Medium Term Expenditure Framework: Energy, Physical Infrastructure and ICT</w:t>
      </w:r>
      <w:r w:rsidRPr="00241020">
        <w:rPr>
          <w:rFonts w:ascii="Times New Roman" w:hAnsi="Times New Roman" w:cs="Times New Roman"/>
          <w:sz w:val="24"/>
          <w:szCs w:val="24"/>
        </w:rPr>
        <w:t>. Retrieved on 19th April 2018 from http://www. treasury.go.ke/Resources.html.</w:t>
      </w:r>
    </w:p>
    <w:p w14:paraId="283D6BA4"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(2013). </w:t>
      </w:r>
      <w:r w:rsidRPr="00241020">
        <w:rPr>
          <w:rFonts w:ascii="Times New Roman" w:hAnsi="Times New Roman" w:cs="Times New Roman"/>
          <w:i/>
          <w:sz w:val="24"/>
          <w:szCs w:val="24"/>
        </w:rPr>
        <w:t>Medium Term Plan, 2013-2017 of Vision 2030</w:t>
      </w:r>
      <w:r w:rsidRPr="00241020">
        <w:rPr>
          <w:rFonts w:ascii="Times New Roman" w:hAnsi="Times New Roman" w:cs="Times New Roman"/>
          <w:sz w:val="24"/>
          <w:szCs w:val="24"/>
        </w:rPr>
        <w:t>. Nairobi: Government Press.</w:t>
      </w:r>
    </w:p>
    <w:p w14:paraId="575728E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Republic of Kenya (2018): The National Treasury and Planning. </w:t>
      </w:r>
      <w:r w:rsidRPr="00241020">
        <w:rPr>
          <w:rFonts w:ascii="Times New Roman" w:hAnsi="Times New Roman" w:cs="Times New Roman"/>
          <w:i/>
          <w:sz w:val="24"/>
          <w:szCs w:val="24"/>
        </w:rPr>
        <w:t>Comprehensive Public Expenditure Review</w:t>
      </w:r>
      <w:r w:rsidRPr="00241020">
        <w:rPr>
          <w:rFonts w:ascii="Times New Roman" w:hAnsi="Times New Roman" w:cs="Times New Roman"/>
          <w:sz w:val="24"/>
          <w:szCs w:val="24"/>
        </w:rPr>
        <w:t>. From Evidence to Policy.</w:t>
      </w:r>
    </w:p>
    <w:p w14:paraId="45C8F3D8"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Romp, W., &amp; De Haan, J. (2007). Public Capital and Economic Growth: </w:t>
      </w:r>
      <w:r w:rsidRPr="00241020">
        <w:rPr>
          <w:rFonts w:ascii="Times New Roman" w:hAnsi="Times New Roman" w:cs="Times New Roman"/>
          <w:i/>
          <w:sz w:val="24"/>
          <w:szCs w:val="24"/>
        </w:rPr>
        <w:t>A Critical Survey</w:t>
      </w:r>
      <w:r w:rsidRPr="00241020">
        <w:rPr>
          <w:rFonts w:ascii="Times New Roman" w:hAnsi="Times New Roman" w:cs="Times New Roman"/>
          <w:sz w:val="24"/>
          <w:szCs w:val="24"/>
        </w:rPr>
        <w:t>, 8 (1), 6 – 52.</w:t>
      </w:r>
    </w:p>
    <w:p w14:paraId="493F7BB6"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Rostow, W. W. (1960). </w:t>
      </w:r>
      <w:r w:rsidRPr="00241020">
        <w:rPr>
          <w:rFonts w:ascii="Times New Roman" w:hAnsi="Times New Roman" w:cs="Times New Roman"/>
          <w:i/>
          <w:sz w:val="24"/>
          <w:szCs w:val="24"/>
        </w:rPr>
        <w:t>The Economics of Take-off into Self-Sustained Growth</w:t>
      </w:r>
      <w:r w:rsidRPr="00241020">
        <w:rPr>
          <w:rFonts w:ascii="Times New Roman" w:hAnsi="Times New Roman" w:cs="Times New Roman"/>
          <w:sz w:val="24"/>
          <w:szCs w:val="24"/>
        </w:rPr>
        <w:t>. New York: St. Martin’s press.</w:t>
      </w:r>
    </w:p>
    <w:p w14:paraId="2379D195"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Sahoo, P., Dash, R. K., &amp; Nataraj, G. (2010). Infrastructure Development and Economic Growth in China. </w:t>
      </w:r>
      <w:r w:rsidRPr="00241020">
        <w:rPr>
          <w:rFonts w:ascii="Times New Roman" w:hAnsi="Times New Roman" w:cs="Times New Roman"/>
          <w:i/>
          <w:sz w:val="24"/>
          <w:szCs w:val="24"/>
        </w:rPr>
        <w:t>IDE Discussion Paper No</w:t>
      </w:r>
      <w:r w:rsidRPr="00241020">
        <w:rPr>
          <w:rFonts w:ascii="Times New Roman" w:hAnsi="Times New Roman" w:cs="Times New Roman"/>
          <w:sz w:val="24"/>
          <w:szCs w:val="24"/>
        </w:rPr>
        <w:t>. 261, 1-16.</w:t>
      </w:r>
    </w:p>
    <w:p w14:paraId="1369FA27"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Serdaroğlu, T. (2016). </w:t>
      </w:r>
      <w:r w:rsidRPr="00241020">
        <w:rPr>
          <w:rFonts w:ascii="Times New Roman" w:hAnsi="Times New Roman" w:cs="Times New Roman"/>
          <w:i/>
          <w:sz w:val="24"/>
          <w:szCs w:val="24"/>
        </w:rPr>
        <w:t xml:space="preserve">The relationship between public infrastructure and economic growth in </w:t>
      </w:r>
      <w:r w:rsidRPr="00241020">
        <w:rPr>
          <w:rFonts w:ascii="Times New Roman" w:hAnsi="Times New Roman" w:cs="Times New Roman"/>
          <w:i/>
          <w:sz w:val="24"/>
          <w:szCs w:val="24"/>
        </w:rPr>
        <w:lastRenderedPageBreak/>
        <w:t>Turkey</w:t>
      </w:r>
      <w:r w:rsidRPr="00241020">
        <w:rPr>
          <w:rFonts w:ascii="Times New Roman" w:hAnsi="Times New Roman" w:cs="Times New Roman"/>
          <w:sz w:val="24"/>
          <w:szCs w:val="24"/>
        </w:rPr>
        <w:t>. Ministry of Development, General Directorate of Economic Modelling and Strategic Research. Ankara.</w:t>
      </w:r>
    </w:p>
    <w:p w14:paraId="63AE6669"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Smith, A. (1776). </w:t>
      </w:r>
      <w:r w:rsidRPr="00241020">
        <w:rPr>
          <w:rFonts w:ascii="Times New Roman" w:hAnsi="Times New Roman" w:cs="Times New Roman"/>
          <w:i/>
          <w:sz w:val="24"/>
          <w:szCs w:val="24"/>
        </w:rPr>
        <w:t>An Inquiry into the Nature and Causes of the Wealth of Nations</w:t>
      </w:r>
      <w:r w:rsidRPr="00241020">
        <w:rPr>
          <w:rFonts w:ascii="Times New Roman" w:hAnsi="Times New Roman" w:cs="Times New Roman"/>
          <w:sz w:val="24"/>
          <w:szCs w:val="24"/>
        </w:rPr>
        <w:t>.</w:t>
      </w:r>
    </w:p>
    <w:p w14:paraId="349BA57C"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Tatom, J. A. (1991). Public Capital and Private Sector Performance. </w:t>
      </w:r>
      <w:r w:rsidRPr="00241020">
        <w:rPr>
          <w:rFonts w:ascii="Times New Roman" w:hAnsi="Times New Roman" w:cs="Times New Roman"/>
          <w:i/>
          <w:sz w:val="24"/>
          <w:szCs w:val="24"/>
        </w:rPr>
        <w:t>Federal Reserve Bank of St. Louis Review</w:t>
      </w:r>
      <w:r w:rsidRPr="00241020">
        <w:rPr>
          <w:rFonts w:ascii="Times New Roman" w:hAnsi="Times New Roman" w:cs="Times New Roman"/>
          <w:sz w:val="24"/>
          <w:szCs w:val="24"/>
        </w:rPr>
        <w:t xml:space="preserve">, </w:t>
      </w:r>
      <w:r w:rsidRPr="00241020">
        <w:rPr>
          <w:rFonts w:ascii="Times New Roman" w:hAnsi="Times New Roman" w:cs="Times New Roman"/>
          <w:i/>
          <w:sz w:val="24"/>
          <w:szCs w:val="24"/>
        </w:rPr>
        <w:t>73</w:t>
      </w:r>
      <w:r w:rsidRPr="00241020">
        <w:rPr>
          <w:rFonts w:ascii="Times New Roman" w:hAnsi="Times New Roman" w:cs="Times New Roman"/>
          <w:sz w:val="24"/>
          <w:szCs w:val="24"/>
        </w:rPr>
        <w:t>, 3 – 15.</w:t>
      </w:r>
    </w:p>
    <w:p w14:paraId="522849A2"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UNCTAD (2008). World Investment Report 2008: </w:t>
      </w:r>
      <w:r w:rsidRPr="00241020">
        <w:rPr>
          <w:rFonts w:ascii="Times New Roman" w:hAnsi="Times New Roman" w:cs="Times New Roman"/>
          <w:i/>
          <w:sz w:val="24"/>
          <w:szCs w:val="24"/>
        </w:rPr>
        <w:t>Transnational Corporations and the Infrastructure Challenge: Overview</w:t>
      </w:r>
      <w:r w:rsidRPr="00241020">
        <w:rPr>
          <w:rFonts w:ascii="Times New Roman" w:hAnsi="Times New Roman" w:cs="Times New Roman"/>
          <w:sz w:val="24"/>
          <w:szCs w:val="24"/>
        </w:rPr>
        <w:t>. New York and Geneva: United Nations.</w:t>
      </w:r>
    </w:p>
    <w:p w14:paraId="6E9D9F8B"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UN-HABITAT (2011). </w:t>
      </w:r>
      <w:r w:rsidRPr="00241020">
        <w:rPr>
          <w:rFonts w:ascii="Times New Roman" w:hAnsi="Times New Roman" w:cs="Times New Roman"/>
          <w:i/>
          <w:sz w:val="24"/>
          <w:szCs w:val="24"/>
        </w:rPr>
        <w:t>Infrastructure for Economic Development and Poverty Reduction in Africa</w:t>
      </w:r>
      <w:r w:rsidRPr="00241020">
        <w:rPr>
          <w:rFonts w:ascii="Times New Roman" w:hAnsi="Times New Roman" w:cs="Times New Roman"/>
          <w:sz w:val="24"/>
          <w:szCs w:val="24"/>
        </w:rPr>
        <w:t>. Nairobi, Kenya.</w:t>
      </w:r>
    </w:p>
    <w:p w14:paraId="2FFE9394" w14:textId="5F21B00E"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Upender, M. (2003). </w:t>
      </w:r>
      <w:r w:rsidRPr="00241020">
        <w:rPr>
          <w:rFonts w:ascii="Times New Roman" w:hAnsi="Times New Roman" w:cs="Times New Roman"/>
          <w:i/>
          <w:sz w:val="24"/>
          <w:szCs w:val="24"/>
        </w:rPr>
        <w:t>Applied Econometrics</w:t>
      </w:r>
      <w:r w:rsidRPr="00241020">
        <w:rPr>
          <w:rFonts w:ascii="Times New Roman" w:hAnsi="Times New Roman" w:cs="Times New Roman"/>
          <w:sz w:val="24"/>
          <w:szCs w:val="24"/>
        </w:rPr>
        <w:t xml:space="preserve"> (3</w:t>
      </w:r>
      <w:r w:rsidRPr="00241020">
        <w:rPr>
          <w:rFonts w:ascii="Times New Roman" w:hAnsi="Times New Roman" w:cs="Times New Roman"/>
          <w:sz w:val="24"/>
          <w:szCs w:val="24"/>
          <w:vertAlign w:val="superscript"/>
        </w:rPr>
        <w:t>rd</w:t>
      </w:r>
      <w:r w:rsidRPr="00241020">
        <w:rPr>
          <w:rFonts w:ascii="Times New Roman" w:hAnsi="Times New Roman" w:cs="Times New Roman"/>
          <w:sz w:val="24"/>
          <w:szCs w:val="24"/>
        </w:rPr>
        <w:t xml:space="preserve"> Ed.</w:t>
      </w:r>
      <w:r w:rsidR="00261202" w:rsidRPr="00241020">
        <w:rPr>
          <w:rFonts w:ascii="Times New Roman" w:hAnsi="Times New Roman" w:cs="Times New Roman"/>
          <w:sz w:val="24"/>
          <w:szCs w:val="24"/>
        </w:rPr>
        <w:t>). Vrinda</w:t>
      </w:r>
      <w:r w:rsidRPr="00241020">
        <w:rPr>
          <w:rFonts w:ascii="Times New Roman" w:hAnsi="Times New Roman" w:cs="Times New Roman"/>
          <w:sz w:val="24"/>
          <w:szCs w:val="24"/>
        </w:rPr>
        <w:t xml:space="preserve"> Publications (P) Ltd: Delhi.</w:t>
      </w:r>
    </w:p>
    <w:p w14:paraId="547066D0"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Vukeya, V. (2015). </w:t>
      </w:r>
      <w:r w:rsidRPr="00241020">
        <w:rPr>
          <w:rFonts w:ascii="Times New Roman" w:hAnsi="Times New Roman" w:cs="Times New Roman"/>
          <w:i/>
          <w:sz w:val="24"/>
          <w:szCs w:val="24"/>
        </w:rPr>
        <w:t>The impact of Infrastructure Investment on Economic Growth in South Africa</w:t>
      </w:r>
      <w:r w:rsidRPr="00241020">
        <w:rPr>
          <w:rFonts w:ascii="Times New Roman" w:hAnsi="Times New Roman" w:cs="Times New Roman"/>
          <w:sz w:val="24"/>
          <w:szCs w:val="24"/>
        </w:rPr>
        <w:t>. Unpublished Master’s Thesis, University of Zululand.</w:t>
      </w:r>
    </w:p>
    <w:p w14:paraId="77250F6D" w14:textId="77777777" w:rsidR="00055B02"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Wekesa, C. T. (2015). </w:t>
      </w:r>
      <w:r w:rsidRPr="00241020">
        <w:rPr>
          <w:rFonts w:ascii="Times New Roman" w:hAnsi="Times New Roman" w:cs="Times New Roman"/>
          <w:i/>
          <w:sz w:val="24"/>
          <w:szCs w:val="24"/>
        </w:rPr>
        <w:t>The Effects of Infrastructure on Foreign Direct Investment in Kenya for the Period 1970 to 2013</w:t>
      </w:r>
      <w:r w:rsidRPr="00241020">
        <w:rPr>
          <w:rFonts w:ascii="Times New Roman" w:hAnsi="Times New Roman" w:cs="Times New Roman"/>
          <w:sz w:val="24"/>
          <w:szCs w:val="24"/>
        </w:rPr>
        <w:t>. Unpublished Master’s Thesis, Kenyatta University, Nairobi, Kenya.</w:t>
      </w:r>
    </w:p>
    <w:p w14:paraId="63CDCEF1" w14:textId="77777777" w:rsidR="00CE39C9" w:rsidRPr="00241020" w:rsidRDefault="00055B02" w:rsidP="00CC117C">
      <w:pPr>
        <w:tabs>
          <w:tab w:val="left" w:pos="9000"/>
        </w:tabs>
        <w:ind w:right="90"/>
        <w:jc w:val="both"/>
        <w:rPr>
          <w:rFonts w:ascii="Times New Roman" w:hAnsi="Times New Roman" w:cs="Times New Roman"/>
          <w:sz w:val="24"/>
          <w:szCs w:val="24"/>
        </w:rPr>
      </w:pPr>
      <w:r w:rsidRPr="00241020">
        <w:rPr>
          <w:rFonts w:ascii="Times New Roman" w:hAnsi="Times New Roman" w:cs="Times New Roman"/>
          <w:sz w:val="24"/>
          <w:szCs w:val="24"/>
        </w:rPr>
        <w:t xml:space="preserve">Younis, F. (2016). Significance of Infrastructure Investment on Economic Growth. </w:t>
      </w:r>
      <w:r w:rsidRPr="00241020">
        <w:rPr>
          <w:rFonts w:ascii="Times New Roman" w:hAnsi="Times New Roman" w:cs="Times New Roman"/>
          <w:i/>
          <w:sz w:val="24"/>
          <w:szCs w:val="24"/>
        </w:rPr>
        <w:t>Munich Personal RePEc Archive</w:t>
      </w:r>
      <w:r w:rsidRPr="00241020">
        <w:rPr>
          <w:rFonts w:ascii="Times New Roman" w:hAnsi="Times New Roman" w:cs="Times New Roman"/>
          <w:sz w:val="24"/>
          <w:szCs w:val="24"/>
        </w:rPr>
        <w:t xml:space="preserve"> (MPRA), 72659.</w:t>
      </w:r>
    </w:p>
    <w:p w14:paraId="6988E79D" w14:textId="77777777" w:rsidR="00055B02" w:rsidRPr="00241020" w:rsidRDefault="00CE39C9" w:rsidP="00CC117C">
      <w:pPr>
        <w:widowControl/>
        <w:tabs>
          <w:tab w:val="left" w:pos="9000"/>
        </w:tabs>
        <w:autoSpaceDE/>
        <w:autoSpaceDN/>
        <w:spacing w:after="160" w:line="259" w:lineRule="auto"/>
        <w:ind w:right="90"/>
        <w:jc w:val="both"/>
        <w:rPr>
          <w:rFonts w:ascii="Times New Roman" w:hAnsi="Times New Roman" w:cs="Times New Roman"/>
          <w:sz w:val="24"/>
          <w:szCs w:val="24"/>
        </w:rPr>
      </w:pPr>
      <w:r w:rsidRPr="00241020">
        <w:rPr>
          <w:rFonts w:ascii="Times New Roman" w:hAnsi="Times New Roman" w:cs="Times New Roman"/>
          <w:sz w:val="24"/>
          <w:szCs w:val="24"/>
        </w:rPr>
        <w:br w:type="page"/>
      </w:r>
    </w:p>
    <w:p w14:paraId="442A59BC" w14:textId="77777777" w:rsidR="00055B02" w:rsidRPr="00241020" w:rsidRDefault="00055B02" w:rsidP="00CC117C">
      <w:pPr>
        <w:tabs>
          <w:tab w:val="left" w:pos="9000"/>
        </w:tabs>
        <w:ind w:right="90"/>
        <w:jc w:val="both"/>
        <w:rPr>
          <w:rFonts w:ascii="Times New Roman" w:hAnsi="Times New Roman" w:cs="Times New Roman"/>
          <w:sz w:val="24"/>
          <w:szCs w:val="24"/>
        </w:rPr>
      </w:pPr>
    </w:p>
    <w:p w14:paraId="27C16A20" w14:textId="77777777" w:rsidR="00F43000" w:rsidRPr="00241020" w:rsidRDefault="00886485" w:rsidP="00886485">
      <w:pPr>
        <w:pStyle w:val="Heading2"/>
        <w:rPr>
          <w:rFonts w:ascii="Times New Roman" w:hAnsi="Times New Roman" w:cs="Times New Roman"/>
          <w:i/>
          <w:sz w:val="24"/>
          <w:szCs w:val="24"/>
        </w:rPr>
      </w:pPr>
      <w:bookmarkStart w:id="77" w:name="_Toc55813630"/>
      <w:r w:rsidRPr="00241020">
        <w:rPr>
          <w:rFonts w:ascii="Times New Roman" w:hAnsi="Times New Roman" w:cs="Times New Roman"/>
        </w:rPr>
        <w:t xml:space="preserve">Modeling Fluid Flow in Open Channel with Horseshoe Cross – Section </w:t>
      </w:r>
      <w:r w:rsidR="00616334" w:rsidRPr="00241020">
        <w:rPr>
          <w:rFonts w:ascii="Times New Roman" w:hAnsi="Times New Roman" w:cs="Times New Roman"/>
          <w:i/>
          <w:sz w:val="24"/>
          <w:szCs w:val="24"/>
        </w:rPr>
        <w:t>(Jomba Jason)</w:t>
      </w:r>
      <w:bookmarkEnd w:id="77"/>
    </w:p>
    <w:p w14:paraId="42110586" w14:textId="77777777" w:rsidR="00F43000" w:rsidRPr="00241020" w:rsidRDefault="00F43000" w:rsidP="00CC117C">
      <w:pPr>
        <w:tabs>
          <w:tab w:val="left" w:pos="9000"/>
        </w:tabs>
        <w:ind w:right="90"/>
        <w:jc w:val="both"/>
        <w:rPr>
          <w:rFonts w:ascii="Times New Roman" w:eastAsia="Times New Roman" w:hAnsi="Times New Roman" w:cs="Times New Roman"/>
          <w:b/>
          <w:i/>
          <w:color w:val="000000"/>
          <w:sz w:val="24"/>
          <w:szCs w:val="24"/>
        </w:rPr>
      </w:pPr>
    </w:p>
    <w:p w14:paraId="220DAC7D" w14:textId="77777777" w:rsidR="00F43000" w:rsidRPr="00241020" w:rsidRDefault="00616334"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Jomba Jason</w:t>
      </w:r>
    </w:p>
    <w:p w14:paraId="019F03D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Tharaka University College</w:t>
      </w:r>
    </w:p>
    <w:p w14:paraId="4C630D1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Jackson,jomba@tharaka.ac.ke</w:t>
      </w:r>
    </w:p>
    <w:p w14:paraId="0EF94DB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0D26890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ABSTRACT</w:t>
      </w:r>
    </w:p>
    <w:p w14:paraId="1A63591D"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Flow in a closed conduit is regarded as open channel flow, if it has a free surface. This study considers unsteady non-uniform open channel flow in a closed conduit with horseshoe cross-section. We investigate the effects of the flow depth, channel radius, slope of the channel, manning constant and lateral inflow on the flow velocity as well as the depth at which flow velocity is maximum. The finite difference approximation method is used to solve the governing equations because of its accuracy, stability and convergence followed by a graphical presentation of the results. It is found that for a given flow area, the velocity of flow increases with increasing depth. Moreover, increase in the slope of the channel leads to an increase in flow velocity whereas increase in manning constant, radius of the channel and lateral inflow leads to a decrease in flow velocity.</w:t>
      </w:r>
    </w:p>
    <w:p w14:paraId="705E6E45"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This study goes a long way in controlling floods, irrigation and in construction of channels.</w:t>
      </w:r>
    </w:p>
    <w:p w14:paraId="71B94AD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6C7A25F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Key words: Open channel, velocity, depth.</w:t>
      </w:r>
    </w:p>
    <w:p w14:paraId="250ECC7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3C7E94C"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1. INTRODUCTION</w:t>
      </w:r>
    </w:p>
    <w:p w14:paraId="674DD52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sectPr w:rsidR="00F43000" w:rsidRPr="00241020" w:rsidSect="00CC117C">
          <w:headerReference w:type="even" r:id="rId82"/>
          <w:headerReference w:type="default" r:id="rId83"/>
          <w:footerReference w:type="even" r:id="rId84"/>
          <w:footerReference w:type="default" r:id="rId85"/>
          <w:headerReference w:type="first" r:id="rId86"/>
          <w:footerReference w:type="first" r:id="rId87"/>
          <w:pgSz w:w="12240" w:h="15840"/>
          <w:pgMar w:top="1728" w:right="360" w:bottom="1008" w:left="1872" w:header="720" w:footer="720" w:gutter="0"/>
          <w:cols w:space="720" w:equalWidth="0">
            <w:col w:w="9360"/>
          </w:cols>
        </w:sectPr>
      </w:pPr>
    </w:p>
    <w:p w14:paraId="2FF85E5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lastRenderedPageBreak/>
        <w:t>Water flows more rapidly on a steeper slope than on a gentle slope, but for a constant slope, the velocity reaches a steady value when the gravitational force is equal to the resistance of the flow. Over years, man has endeavored to direct water to the desired areas such as farms, where it is used for irrigation. He has also tried to draw water from storage sites such as reservoirs, dams and lakes. To achieve this objective, he has constructed open channels which are physical systems in which water flows with a free surface.</w:t>
      </w:r>
    </w:p>
    <w:p w14:paraId="6648098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cross-section of these channels may be open or closed at the top. The structures with closed tops are referred to as closed conduits while those with open tops are called open channels. This study focuses on a water flow in </w:t>
      </w:r>
      <w:proofErr w:type="gramStart"/>
      <w:r w:rsidRPr="00241020">
        <w:rPr>
          <w:rFonts w:ascii="Times New Roman" w:eastAsia="Times New Roman" w:hAnsi="Times New Roman" w:cs="Times New Roman"/>
          <w:color w:val="000000"/>
          <w:sz w:val="24"/>
          <w:szCs w:val="24"/>
        </w:rPr>
        <w:t>a</w:t>
      </w:r>
      <w:proofErr w:type="gramEnd"/>
      <w:r w:rsidRPr="00241020">
        <w:rPr>
          <w:rFonts w:ascii="Times New Roman" w:eastAsia="Times New Roman" w:hAnsi="Times New Roman" w:cs="Times New Roman"/>
          <w:color w:val="000000"/>
          <w:sz w:val="24"/>
          <w:szCs w:val="24"/>
        </w:rPr>
        <w:t xml:space="preserve"> open conduit with horseshoe cross-section. The findings of this study will go a long way in providing reference for designers of open channels </w:t>
      </w:r>
      <w:r w:rsidRPr="00241020">
        <w:rPr>
          <w:rFonts w:ascii="Times New Roman" w:eastAsia="Times New Roman" w:hAnsi="Times New Roman" w:cs="Times New Roman"/>
          <w:color w:val="000000"/>
          <w:sz w:val="24"/>
          <w:szCs w:val="24"/>
        </w:rPr>
        <w:lastRenderedPageBreak/>
        <w:t xml:space="preserve">and guidelines for the hydraulic analysis. It will also provide an understanding into the propagation of the rise and fall of water levels in natural rivers, originating from torrential rains or of breaking of control structures. </w:t>
      </w:r>
    </w:p>
    <w:p w14:paraId="74A20BF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earliest study on open channels was carried out by a French engineer called Chezy in 1768. He discovered the Chezy’s formula and Chezy’s constant. He was concerned with canal flows in his country France (Hamil,1995). Chezy’s formula did not provide results that satisfied engineers. </w:t>
      </w:r>
    </w:p>
    <w:p w14:paraId="07B18B4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Manning discovered the Manning formula (Chow, 1973). He identified the coefficient of roughness called the Manning Coefficient, which takes into account the bed materials, degree of channel irregularity, variation in shape and size of the channel and relative effect of channel obstruction, vegetation growing in the channel and meandering, Chadwick </w:t>
      </w:r>
      <w:r w:rsidRPr="00241020">
        <w:rPr>
          <w:rFonts w:ascii="Times New Roman" w:eastAsia="Times New Roman" w:hAnsi="Times New Roman" w:cs="Times New Roman"/>
          <w:color w:val="000000"/>
          <w:sz w:val="24"/>
          <w:szCs w:val="24"/>
        </w:rPr>
        <w:lastRenderedPageBreak/>
        <w:t xml:space="preserve">(1993). </w:t>
      </w:r>
    </w:p>
    <w:p w14:paraId="4138CB2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In 1973, Chow carried out a study on open channel flows and developed many relationships such as velocity formula for open channel flows (Chow,1973) </w:t>
      </w:r>
    </w:p>
    <w:p w14:paraId="3AD779E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Sinha and Aggarwal (1980) investigated the development of the laminar flow of a viscous incompressible fluid from the entry to the fully developed situation in a straight circular pipe. </w:t>
      </w:r>
    </w:p>
    <w:p w14:paraId="776B823A"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They observed that velocity increases more rapidly during the initial development of the flow in comparison to the downstream flow. It was observed that during the initial stages of the development of the flow, the rate of increase in stream wise velocity is larger and consequently the pressure drop is larger in comparison with </w:t>
      </w:r>
    </w:p>
    <w:p w14:paraId="726FF4F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their values further downstream. Rantz (1982) studied open channel flows and developed a method of measuring discharge in shallow and deep channels. </w:t>
      </w:r>
    </w:p>
    <w:p w14:paraId="4C147D6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Nalluri and Adepoju (1985) analyzed experimental data on resistance to flow in smooth channels of circular cross- section. The results of the tests showed that the measured friction factors are larger than those of a pipe with equivalent diameter. </w:t>
      </w:r>
    </w:p>
    <w:p w14:paraId="491C50C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Crossley (1999) investigated strategies developed for the Euler’s equations for application to the Saint Venant equations of open channel flow in order to reduce run times and improve the quality of solutions in the regions of discontinuities. Carlos and Santos (2000) considered an adjoint formulation for the non-linear potential flow equation. </w:t>
      </w:r>
    </w:p>
    <w:p w14:paraId="5E54CDF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Makhanu (2001) worked on development of simple hydraulic performance model of Sasumua Pipelines of Nairobi. Tuitoek and </w:t>
      </w:r>
      <w:proofErr w:type="gramStart"/>
      <w:r w:rsidRPr="00241020">
        <w:rPr>
          <w:rFonts w:ascii="Times New Roman" w:eastAsia="Times New Roman" w:hAnsi="Times New Roman" w:cs="Times New Roman"/>
          <w:color w:val="000000"/>
          <w:sz w:val="24"/>
          <w:szCs w:val="24"/>
        </w:rPr>
        <w:t>Hicks(</w:t>
      </w:r>
      <w:proofErr w:type="gramEnd"/>
      <w:r w:rsidRPr="00241020">
        <w:rPr>
          <w:rFonts w:ascii="Times New Roman" w:eastAsia="Times New Roman" w:hAnsi="Times New Roman" w:cs="Times New Roman"/>
          <w:color w:val="000000"/>
          <w:sz w:val="24"/>
          <w:szCs w:val="24"/>
        </w:rPr>
        <w:t xml:space="preserve">2001) modeled unsteady flow in compound channels with an aim of controlling floods. </w:t>
      </w:r>
    </w:p>
    <w:p w14:paraId="766F7D56"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i/>
          <w:color w:val="000000"/>
          <w:sz w:val="24"/>
          <w:szCs w:val="24"/>
        </w:rPr>
        <w:t xml:space="preserve">Kwanza et al </w:t>
      </w:r>
      <w:r w:rsidRPr="00241020">
        <w:rPr>
          <w:rFonts w:ascii="Times New Roman" w:eastAsia="Times New Roman" w:hAnsi="Times New Roman" w:cs="Times New Roman"/>
          <w:color w:val="000000"/>
          <w:sz w:val="24"/>
          <w:szCs w:val="24"/>
        </w:rPr>
        <w:t xml:space="preserve">(2007) carried out investigations on the effects of the channel </w:t>
      </w:r>
      <w:r w:rsidRPr="00241020">
        <w:rPr>
          <w:rFonts w:ascii="Times New Roman" w:eastAsia="Times New Roman" w:hAnsi="Times New Roman" w:cs="Times New Roman"/>
          <w:color w:val="000000"/>
          <w:sz w:val="24"/>
          <w:szCs w:val="24"/>
        </w:rPr>
        <w:lastRenderedPageBreak/>
        <w:t>width, slope of the channel and lateral discharge for both rectangular and trapezoidal channels. They noted that discharge increases as the specified parameters are varied upwards and that trapezoidal channels are more hydraulically efficient than rectangular ones.</w:t>
      </w:r>
    </w:p>
    <w:p w14:paraId="2E2833F2" w14:textId="4EDD6BFC" w:rsidR="00F43000" w:rsidRPr="00241020" w:rsidRDefault="00261202"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color w:val="000000"/>
          <w:sz w:val="24"/>
          <w:szCs w:val="24"/>
        </w:rPr>
        <w:t>Sturm, T.</w:t>
      </w:r>
      <w:r w:rsidR="00F43000" w:rsidRPr="00241020">
        <w:rPr>
          <w:rFonts w:ascii="Times New Roman" w:eastAsia="Times New Roman" w:hAnsi="Times New Roman" w:cs="Times New Roman"/>
          <w:color w:val="000000"/>
          <w:sz w:val="24"/>
          <w:szCs w:val="24"/>
        </w:rPr>
        <w:t xml:space="preserve"> and </w:t>
      </w:r>
      <w:r w:rsidRPr="00241020">
        <w:rPr>
          <w:rFonts w:ascii="Times New Roman" w:eastAsia="Times New Roman" w:hAnsi="Times New Roman" w:cs="Times New Roman"/>
          <w:color w:val="000000"/>
          <w:sz w:val="24"/>
          <w:szCs w:val="24"/>
        </w:rPr>
        <w:t>King, D.</w:t>
      </w:r>
      <w:r w:rsidR="00F43000" w:rsidRPr="00241020">
        <w:rPr>
          <w:rFonts w:ascii="Times New Roman" w:eastAsia="Times New Roman" w:hAnsi="Times New Roman" w:cs="Times New Roman"/>
          <w:color w:val="000000"/>
          <w:sz w:val="24"/>
          <w:szCs w:val="24"/>
        </w:rPr>
        <w:t xml:space="preserve"> (1988) carried out a study on shape effects on flow resistance in horseshoe conduits where he found that friction factor increase approximately 20 percent in comparison to values taken from moody diagram for depths larger than half –full.</w:t>
      </w:r>
    </w:p>
    <w:p w14:paraId="575D8D60" w14:textId="5057784F"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Mingliang Zhang et </w:t>
      </w:r>
      <w:r w:rsidR="00261202" w:rsidRPr="00241020">
        <w:rPr>
          <w:rFonts w:ascii="Times New Roman" w:eastAsia="Times New Roman" w:hAnsi="Times New Roman" w:cs="Times New Roman"/>
          <w:color w:val="000000"/>
          <w:sz w:val="24"/>
          <w:szCs w:val="24"/>
        </w:rPr>
        <w:t>al (2012</w:t>
      </w:r>
      <w:r w:rsidRPr="00241020">
        <w:rPr>
          <w:rFonts w:ascii="Times New Roman" w:eastAsia="Times New Roman" w:hAnsi="Times New Roman" w:cs="Times New Roman"/>
          <w:color w:val="000000"/>
          <w:sz w:val="24"/>
          <w:szCs w:val="24"/>
        </w:rPr>
        <w:t>) studied depth-averaged modeling of free surface flows in open channels with emerged and submerged vegetation where model formulation the vegetation resistance was treated as momentum sink and represented by a manning type equation.</w:t>
      </w:r>
    </w:p>
    <w:p w14:paraId="3B057A2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Ben Chie Yen, </w:t>
      </w:r>
      <w:proofErr w:type="gramStart"/>
      <w:r w:rsidRPr="00241020">
        <w:rPr>
          <w:rFonts w:ascii="Times New Roman" w:eastAsia="Times New Roman" w:hAnsi="Times New Roman" w:cs="Times New Roman"/>
          <w:color w:val="000000"/>
          <w:sz w:val="24"/>
          <w:szCs w:val="24"/>
        </w:rPr>
        <w:t>F.Asce</w:t>
      </w:r>
      <w:proofErr w:type="gramEnd"/>
      <w:r w:rsidRPr="00241020">
        <w:rPr>
          <w:rFonts w:ascii="Times New Roman" w:eastAsia="Times New Roman" w:hAnsi="Times New Roman" w:cs="Times New Roman"/>
          <w:color w:val="000000"/>
          <w:sz w:val="24"/>
          <w:szCs w:val="24"/>
        </w:rPr>
        <w:t xml:space="preserve"> ( 2002) studied open channel flow resistance where he discussed the differences between momentum and energy resistances between point, cross-sectional and resistance coefficients, as well as compound / composite channel resistance.He also discussed the issue of linear separation approach versus non linear approach to alluvial channel resistance.</w:t>
      </w:r>
    </w:p>
    <w:p w14:paraId="5C2B5785"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Hancua et al (2001) studied the numerical modeling and experimental investigations of the fluid flow and contaminant dispersion in channels where he presented results for both a computational and a physical model of the fluid and mass transport processes in a straight channel with flow control obstructions being placed in the channel.</w:t>
      </w:r>
    </w:p>
    <w:p w14:paraId="05C97C1C" w14:textId="7124C78E"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Francisco J.M. Simoes (2010) studied flow resistance in open channels with fixed and movable </w:t>
      </w:r>
      <w:r w:rsidR="00261202" w:rsidRPr="00241020">
        <w:rPr>
          <w:rFonts w:ascii="Times New Roman" w:eastAsia="Times New Roman" w:hAnsi="Times New Roman" w:cs="Times New Roman"/>
          <w:color w:val="000000"/>
          <w:sz w:val="24"/>
          <w:szCs w:val="24"/>
        </w:rPr>
        <w:t>bed where</w:t>
      </w:r>
      <w:r w:rsidRPr="00241020">
        <w:rPr>
          <w:rFonts w:ascii="Times New Roman" w:eastAsia="Times New Roman" w:hAnsi="Times New Roman" w:cs="Times New Roman"/>
          <w:color w:val="000000"/>
          <w:sz w:val="24"/>
          <w:szCs w:val="24"/>
        </w:rPr>
        <w:t xml:space="preserve"> by a new resistance law for surface (</w:t>
      </w:r>
      <w:proofErr w:type="gramStart"/>
      <w:r w:rsidRPr="00241020">
        <w:rPr>
          <w:rFonts w:ascii="Times New Roman" w:eastAsia="Times New Roman" w:hAnsi="Times New Roman" w:cs="Times New Roman"/>
          <w:color w:val="000000"/>
          <w:sz w:val="24"/>
          <w:szCs w:val="24"/>
        </w:rPr>
        <w:t>grain )</w:t>
      </w:r>
      <w:proofErr w:type="gramEnd"/>
      <w:r w:rsidRPr="00241020">
        <w:rPr>
          <w:rFonts w:ascii="Times New Roman" w:eastAsia="Times New Roman" w:hAnsi="Times New Roman" w:cs="Times New Roman"/>
          <w:color w:val="000000"/>
          <w:sz w:val="24"/>
          <w:szCs w:val="24"/>
        </w:rPr>
        <w:t xml:space="preserve"> resistance, the </w:t>
      </w:r>
      <w:r w:rsidRPr="00241020">
        <w:rPr>
          <w:rFonts w:ascii="Times New Roman" w:eastAsia="Times New Roman" w:hAnsi="Times New Roman" w:cs="Times New Roman"/>
          <w:color w:val="000000"/>
          <w:sz w:val="24"/>
          <w:szCs w:val="24"/>
        </w:rPr>
        <w:lastRenderedPageBreak/>
        <w:t>resistance due to the flow viscous effects on the channel boundary roughness elements was presented for cases of flow in the transition ( 5&lt; Re</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rPr>
        <w:t>&lt;70) and fully rough ( Re</w:t>
      </w:r>
      <w:r w:rsidRPr="00241020">
        <w:rPr>
          <w:rFonts w:ascii="Times New Roman" w:eastAsia="Times New Roman" w:hAnsi="Times New Roman" w:cs="Times New Roman"/>
          <w:color w:val="000000"/>
          <w:sz w:val="24"/>
          <w:szCs w:val="24"/>
          <w:vertAlign w:val="superscript"/>
        </w:rPr>
        <w:t xml:space="preserve">* </w:t>
      </w:r>
      <w:r w:rsidRPr="00241020">
        <w:rPr>
          <w:rFonts w:ascii="Times New Roman" w:eastAsia="Gungsuh" w:hAnsi="Times New Roman" w:cs="Times New Roman"/>
          <w:color w:val="000000"/>
          <w:sz w:val="24"/>
          <w:szCs w:val="24"/>
        </w:rPr>
        <w:t>≥ 70 ) turbulent flow regimes, where Re</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rPr>
        <w:t xml:space="preserve"> is the Reynolds number based on shear velocity and sediment particle mean diameter. </w:t>
      </w:r>
    </w:p>
    <w:p w14:paraId="1DAAFC2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397ACD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2CCFBEE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38DB803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He also showed that the new law was sensitive to bed movement without requiring previous knowledge of sediment transport conditions.</w:t>
      </w:r>
    </w:p>
    <w:p w14:paraId="57D328E1" w14:textId="4C96DCDB"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Mohammad R. Hashemi et </w:t>
      </w:r>
      <w:proofErr w:type="gramStart"/>
      <w:r w:rsidR="00261202" w:rsidRPr="00241020">
        <w:rPr>
          <w:rFonts w:ascii="Times New Roman" w:eastAsia="Times New Roman" w:hAnsi="Times New Roman" w:cs="Times New Roman"/>
          <w:color w:val="000000"/>
          <w:sz w:val="24"/>
          <w:szCs w:val="24"/>
        </w:rPr>
        <w:t>al(</w:t>
      </w:r>
      <w:proofErr w:type="gramEnd"/>
      <w:r w:rsidR="00261202" w:rsidRPr="00241020">
        <w:rPr>
          <w:rFonts w:ascii="Times New Roman" w:eastAsia="Times New Roman" w:hAnsi="Times New Roman" w:cs="Times New Roman"/>
          <w:color w:val="000000"/>
          <w:sz w:val="24"/>
          <w:szCs w:val="24"/>
        </w:rPr>
        <w:t>2007</w:t>
      </w:r>
      <w:r w:rsidRPr="00241020">
        <w:rPr>
          <w:rFonts w:ascii="Times New Roman" w:eastAsia="Times New Roman" w:hAnsi="Times New Roman" w:cs="Times New Roman"/>
          <w:color w:val="000000"/>
          <w:sz w:val="24"/>
          <w:szCs w:val="24"/>
        </w:rPr>
        <w:t>) studied a differential quadrature analysis of unsteady open channel flow whereby saint-venant equations and the related non homogenous, time dependent boundary conditions are discretized in spartial and temporal domain.</w:t>
      </w:r>
    </w:p>
    <w:p w14:paraId="5AD42A9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Jiliang et al (2010) studied iterative formulas for normal depth of Horseshoe cross sections where he presented equations of geometric elements and derives iterative formulas for calculating the normal depth for all types of standard horseshoe cross sections. He based on the principle of gradual optimization fitting, general estimation formulas were also developed for direct computation of the normal depth for all types of the standard horseshoe cross sections. The formulas had a high accuracy with a relative error of less than 0.5%.</w:t>
      </w:r>
    </w:p>
    <w:p w14:paraId="18729715"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lastRenderedPageBreak/>
        <w:t xml:space="preserve">JunkeGuo and Pierre </w:t>
      </w:r>
      <w:proofErr w:type="gramStart"/>
      <w:r w:rsidRPr="00241020">
        <w:rPr>
          <w:rFonts w:ascii="Times New Roman" w:eastAsia="Times New Roman" w:hAnsi="Times New Roman" w:cs="Times New Roman"/>
          <w:color w:val="000000"/>
          <w:sz w:val="24"/>
          <w:szCs w:val="24"/>
        </w:rPr>
        <w:t>Y.Jullen</w:t>
      </w:r>
      <w:proofErr w:type="gramEnd"/>
      <w:r w:rsidRPr="00241020">
        <w:rPr>
          <w:rFonts w:ascii="Times New Roman" w:eastAsia="Times New Roman" w:hAnsi="Times New Roman" w:cs="Times New Roman"/>
          <w:color w:val="000000"/>
          <w:sz w:val="24"/>
          <w:szCs w:val="24"/>
        </w:rPr>
        <w:t xml:space="preserve"> (2005) studied shear stress in smooth rectangular open channel flows. He discovered that the shear stresses are function of three components gravitational, secondary flows and interfacial shear stress.</w:t>
      </w:r>
    </w:p>
    <w:p w14:paraId="7F1ACB4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Cheng L.C et al (1996) studied mathematical hydraulics of surface irrigation whereby he discovered that the kinematic-wave method is the most simplified method so far as it can be deduced from the general equations without losing too much the generality of the formation of the mathematical model for the flow of water-waves in the surface irrigation.</w:t>
      </w:r>
    </w:p>
    <w:p w14:paraId="41F47985" w14:textId="057F2B14"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M.N. Kinyanjui et al (2012) studied modeling fluid flow in an open channel with circular cross-section. They established that for a fixed flow area, the flow velocity increases with increase in depth from the bottom of the channel to the free stream and that maximum velocity occurs just below the free </w:t>
      </w:r>
      <w:r w:rsidR="00261202" w:rsidRPr="00241020">
        <w:rPr>
          <w:rFonts w:ascii="Times New Roman" w:eastAsia="Times New Roman" w:hAnsi="Times New Roman" w:cs="Times New Roman"/>
          <w:color w:val="000000"/>
          <w:sz w:val="24"/>
          <w:szCs w:val="24"/>
        </w:rPr>
        <w:t>surface. Also</w:t>
      </w:r>
      <w:r w:rsidRPr="00241020">
        <w:rPr>
          <w:rFonts w:ascii="Times New Roman" w:eastAsia="Times New Roman" w:hAnsi="Times New Roman" w:cs="Times New Roman"/>
          <w:color w:val="000000"/>
          <w:sz w:val="24"/>
          <w:szCs w:val="24"/>
        </w:rPr>
        <w:t xml:space="preserve"> reduction in the slope leads to a decrease in the flow velocity. </w:t>
      </w:r>
    </w:p>
    <w:p w14:paraId="5AE6B55D"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current study is on investigation of effects of parameters such as channel radius, channel slope, manning constant and lateral inflow on velocity. Investigation of variation of velocity with depth is also carried out. </w:t>
      </w:r>
    </w:p>
    <w:p w14:paraId="5FC886A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sectPr w:rsidR="00F43000" w:rsidRPr="00241020" w:rsidSect="00CC117C">
          <w:type w:val="continuous"/>
          <w:pgSz w:w="12240" w:h="15840"/>
          <w:pgMar w:top="1728" w:right="360" w:bottom="1008" w:left="1872" w:header="720" w:footer="720" w:gutter="0"/>
          <w:cols w:num="2" w:space="720" w:equalWidth="0">
            <w:col w:w="4176" w:space="288"/>
            <w:col w:w="4176" w:space="0"/>
          </w:cols>
        </w:sectPr>
      </w:pPr>
      <w:r w:rsidRPr="00241020">
        <w:rPr>
          <w:rFonts w:ascii="Times New Roman" w:eastAsia="Times New Roman" w:hAnsi="Times New Roman" w:cs="Times New Roman"/>
          <w:color w:val="000000"/>
          <w:sz w:val="24"/>
          <w:szCs w:val="24"/>
        </w:rPr>
        <w:t>This would solve the problem of flooding during heavy rains as well as the shortage of water for irrigation.</w:t>
      </w:r>
    </w:p>
    <w:p w14:paraId="2AE294A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78B6703D" w14:textId="77777777" w:rsidR="00234689" w:rsidRPr="00241020" w:rsidRDefault="00F43000" w:rsidP="00886485">
      <w:pPr>
        <w:widowControl/>
        <w:numPr>
          <w:ilvl w:val="1"/>
          <w:numId w:val="8"/>
        </w:numPr>
        <w:tabs>
          <w:tab w:val="left" w:pos="9000"/>
        </w:tabs>
        <w:autoSpaceDE/>
        <w:autoSpaceDN/>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MATHEMATICAL ANALYSIS</w:t>
      </w:r>
    </w:p>
    <w:p w14:paraId="09FCC707" w14:textId="77777777" w:rsidR="00234689" w:rsidRPr="00241020" w:rsidRDefault="00234689" w:rsidP="00CC117C">
      <w:pPr>
        <w:tabs>
          <w:tab w:val="left" w:pos="9000"/>
        </w:tabs>
        <w:ind w:left="360" w:right="90"/>
        <w:jc w:val="both"/>
        <w:rPr>
          <w:rFonts w:ascii="Times New Roman" w:eastAsia="Times New Roman" w:hAnsi="Times New Roman" w:cs="Times New Roman"/>
          <w:b/>
          <w:color w:val="000000"/>
          <w:sz w:val="24"/>
          <w:szCs w:val="24"/>
        </w:rPr>
      </w:pPr>
    </w:p>
    <w:p w14:paraId="416C1C8D" w14:textId="77777777" w:rsidR="00234689" w:rsidRPr="00241020" w:rsidRDefault="00234689" w:rsidP="00CC117C">
      <w:pPr>
        <w:tabs>
          <w:tab w:val="left" w:pos="9000"/>
        </w:tabs>
        <w:ind w:left="360" w:right="90"/>
        <w:jc w:val="both"/>
        <w:rPr>
          <w:rFonts w:ascii="Times New Roman" w:eastAsia="Times New Roman" w:hAnsi="Times New Roman" w:cs="Times New Roman"/>
          <w:b/>
          <w:color w:val="000000"/>
          <w:sz w:val="24"/>
          <w:szCs w:val="24"/>
        </w:rPr>
      </w:pPr>
    </w:p>
    <w:p w14:paraId="6B903239" w14:textId="77777777" w:rsidR="00F43000" w:rsidRPr="00241020" w:rsidRDefault="00F43000" w:rsidP="00CC117C">
      <w:pPr>
        <w:tabs>
          <w:tab w:val="left" w:pos="9000"/>
        </w:tabs>
        <w:ind w:left="360"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Governing equations</w:t>
      </w:r>
    </w:p>
    <w:p w14:paraId="15E3AF3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sectPr w:rsidR="00F43000" w:rsidRPr="00241020" w:rsidSect="00CC117C">
          <w:type w:val="continuous"/>
          <w:pgSz w:w="12240" w:h="15840"/>
          <w:pgMar w:top="1728" w:right="360" w:bottom="1008" w:left="1872" w:header="720" w:footer="720" w:gutter="0"/>
          <w:cols w:space="720" w:equalWidth="0">
            <w:col w:w="9360"/>
          </w:cols>
        </w:sectPr>
      </w:pPr>
    </w:p>
    <w:p w14:paraId="5AC5AA3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lastRenderedPageBreak/>
        <w:t xml:space="preserve">The Continuity and the Momentum </w:t>
      </w:r>
      <w:proofErr w:type="gramStart"/>
      <w:r w:rsidRPr="00241020">
        <w:rPr>
          <w:rFonts w:ascii="Times New Roman" w:eastAsia="Times New Roman" w:hAnsi="Times New Roman" w:cs="Times New Roman"/>
          <w:color w:val="000000"/>
          <w:sz w:val="24"/>
          <w:szCs w:val="24"/>
        </w:rPr>
        <w:t>equations  may</w:t>
      </w:r>
      <w:proofErr w:type="gramEnd"/>
      <w:r w:rsidRPr="00241020">
        <w:rPr>
          <w:rFonts w:ascii="Times New Roman" w:eastAsia="Times New Roman" w:hAnsi="Times New Roman" w:cs="Times New Roman"/>
          <w:color w:val="000000"/>
          <w:sz w:val="24"/>
          <w:szCs w:val="24"/>
        </w:rPr>
        <w:t xml:space="preserve"> be used to analyze open channel flow. In this study the flow is unsteady, non </w:t>
      </w:r>
      <w:proofErr w:type="gramStart"/>
      <w:r w:rsidRPr="00241020">
        <w:rPr>
          <w:rFonts w:ascii="Times New Roman" w:eastAsia="Times New Roman" w:hAnsi="Times New Roman" w:cs="Times New Roman"/>
          <w:color w:val="000000"/>
          <w:sz w:val="24"/>
          <w:szCs w:val="24"/>
        </w:rPr>
        <w:t>uniform ,incompressible</w:t>
      </w:r>
      <w:proofErr w:type="gramEnd"/>
      <w:r w:rsidRPr="00241020">
        <w:rPr>
          <w:rFonts w:ascii="Times New Roman" w:eastAsia="Times New Roman" w:hAnsi="Times New Roman" w:cs="Times New Roman"/>
          <w:color w:val="000000"/>
          <w:sz w:val="24"/>
          <w:szCs w:val="24"/>
        </w:rPr>
        <w:t xml:space="preserve"> and laminar.  From M.N Kinyanjui et al (2012), </w:t>
      </w:r>
      <w:r w:rsidRPr="00241020">
        <w:rPr>
          <w:rFonts w:ascii="Times New Roman" w:eastAsia="Times New Roman" w:hAnsi="Times New Roman" w:cs="Times New Roman"/>
          <w:color w:val="000000"/>
          <w:sz w:val="24"/>
          <w:szCs w:val="24"/>
        </w:rPr>
        <w:lastRenderedPageBreak/>
        <w:t xml:space="preserve">the continuity equation is given by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∂A</m:t>
            </m:r>
          </m:num>
          <m:den>
            <m:r>
              <w:rPr>
                <w:rFonts w:ascii="Cambria Math" w:eastAsia="Cambria Math" w:hAnsi="Cambria Math" w:cs="Times New Roman"/>
                <w:color w:val="000000"/>
                <w:sz w:val="24"/>
                <w:szCs w:val="24"/>
              </w:rPr>
              <m:t>∂t</m:t>
            </m:r>
          </m:den>
        </m:f>
      </m:oMath>
      <w:r w:rsidRPr="00241020">
        <w:rPr>
          <w:rFonts w:ascii="Times New Roman" w:eastAsia="Times New Roman" w:hAnsi="Times New Roman" w:cs="Times New Roman"/>
          <w:color w:val="000000"/>
          <w:sz w:val="24"/>
          <w:szCs w:val="24"/>
        </w:rPr>
        <w:t xml:space="preserve">+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 xml:space="preserve">  ∂x</m:t>
            </m:r>
          </m:den>
        </m:f>
      </m:oMath>
      <w:r w:rsidRPr="00241020">
        <w:rPr>
          <w:rFonts w:ascii="Times New Roman" w:eastAsia="Times New Roman" w:hAnsi="Times New Roman" w:cs="Times New Roman"/>
          <w:color w:val="000000"/>
          <w:sz w:val="24"/>
          <w:szCs w:val="24"/>
        </w:rPr>
        <w:t xml:space="preserve">– - u = 0  (1)  which is expanded to  </w:t>
      </w:r>
      <m:oMath>
        <m:r>
          <w:rPr>
            <w:rFonts w:ascii="Cambria Math" w:eastAsia="Cambria Math" w:hAnsi="Cambria Math" w:cs="Times New Roman"/>
            <w:color w:val="000000"/>
            <w:sz w:val="24"/>
            <w:szCs w:val="24"/>
          </w:rPr>
          <m:t>qT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∂x</m:t>
            </m:r>
          </m:den>
        </m:f>
        <m:r>
          <w:rPr>
            <w:rFonts w:ascii="Cambria Math" w:eastAsia="Cambria Math" w:hAnsi="Cambria Math" w:cs="Times New Roman"/>
            <w:color w:val="000000"/>
            <w:sz w:val="24"/>
            <w:szCs w:val="24"/>
          </w:rPr>
          <m:t>+A</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∂x</m:t>
            </m:r>
          </m:den>
        </m:f>
        <m:r>
          <w:rPr>
            <w:rFonts w:ascii="Cambria Math" w:eastAsia="Cambria Math" w:hAnsi="Cambria Math" w:cs="Times New Roman"/>
            <w:color w:val="000000"/>
            <w:sz w:val="24"/>
            <w:szCs w:val="24"/>
          </w:rPr>
          <m:t>+T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∂t</m:t>
            </m:r>
          </m:den>
        </m:f>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u=0</m:t>
        </m:r>
      </m:oMath>
      <w:r w:rsidRPr="00241020">
        <w:rPr>
          <w:rFonts w:ascii="Times New Roman" w:eastAsia="Times New Roman" w:hAnsi="Times New Roman" w:cs="Times New Roman"/>
          <w:color w:val="000000"/>
          <w:sz w:val="24"/>
          <w:szCs w:val="24"/>
        </w:rPr>
        <w:lastRenderedPageBreak/>
        <w:tab/>
      </w:r>
      <w:r w:rsidRPr="00241020">
        <w:rPr>
          <w:rFonts w:ascii="Times New Roman" w:eastAsia="Times New Roman" w:hAnsi="Times New Roman" w:cs="Times New Roman"/>
          <w:color w:val="000000"/>
          <w:sz w:val="24"/>
          <w:szCs w:val="24"/>
        </w:rPr>
        <w:tab/>
        <w:t xml:space="preserve">                     (2)</w:t>
      </w:r>
    </w:p>
    <w:p w14:paraId="6C200CF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Horseshoe cross section is divided into three zones of flow depth. Merkley (2005), calculated y</w:t>
      </w:r>
      <w:r w:rsidRPr="00241020">
        <w:rPr>
          <w:rFonts w:ascii="Times New Roman" w:eastAsia="Times New Roman" w:hAnsi="Times New Roman" w:cs="Times New Roman"/>
          <w:color w:val="000000"/>
          <w:sz w:val="24"/>
          <w:szCs w:val="24"/>
          <w:vertAlign w:val="subscript"/>
        </w:rPr>
        <w:t xml:space="preserve">1, </w:t>
      </w:r>
      <w:r w:rsidRPr="00241020">
        <w:rPr>
          <w:rFonts w:ascii="Times New Roman" w:eastAsia="Times New Roman" w:hAnsi="Times New Roman" w:cs="Times New Roman"/>
          <w:color w:val="000000"/>
          <w:sz w:val="24"/>
          <w:szCs w:val="24"/>
        </w:rPr>
        <w:t>y</w:t>
      </w:r>
      <w:r w:rsidRPr="00241020">
        <w:rPr>
          <w:rFonts w:ascii="Times New Roman" w:eastAsia="Times New Roman" w:hAnsi="Times New Roman" w:cs="Times New Roman"/>
          <w:color w:val="000000"/>
          <w:sz w:val="24"/>
          <w:szCs w:val="24"/>
          <w:vertAlign w:val="subscript"/>
        </w:rPr>
        <w:t>2</w:t>
      </w:r>
      <w:r w:rsidRPr="00241020">
        <w:rPr>
          <w:rFonts w:ascii="Times New Roman" w:eastAsia="Times New Roman" w:hAnsi="Times New Roman" w:cs="Times New Roman"/>
          <w:color w:val="000000"/>
          <w:sz w:val="24"/>
          <w:szCs w:val="24"/>
        </w:rPr>
        <w:t xml:space="preserve"> and y</w:t>
      </w:r>
      <w:r w:rsidRPr="00241020">
        <w:rPr>
          <w:rFonts w:ascii="Times New Roman" w:eastAsia="Times New Roman" w:hAnsi="Times New Roman" w:cs="Times New Roman"/>
          <w:color w:val="000000"/>
          <w:sz w:val="24"/>
          <w:szCs w:val="24"/>
          <w:vertAlign w:val="subscript"/>
        </w:rPr>
        <w:t>3</w:t>
      </w:r>
      <w:r w:rsidRPr="00241020">
        <w:rPr>
          <w:rFonts w:ascii="Times New Roman" w:eastAsia="Times New Roman" w:hAnsi="Times New Roman" w:cs="Times New Roman"/>
          <w:color w:val="000000"/>
          <w:sz w:val="24"/>
          <w:szCs w:val="24"/>
        </w:rPr>
        <w:t xml:space="preserve"> as shown below.</w:t>
      </w:r>
    </w:p>
    <w:p w14:paraId="249F66A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y</w:t>
      </w:r>
      <w:r w:rsidRPr="00241020">
        <w:rPr>
          <w:rFonts w:ascii="Times New Roman" w:eastAsia="Times New Roman" w:hAnsi="Times New Roman" w:cs="Times New Roman"/>
          <w:color w:val="000000"/>
          <w:sz w:val="24"/>
          <w:szCs w:val="24"/>
          <w:vertAlign w:val="subscript"/>
        </w:rPr>
        <w:t xml:space="preserve">1 </w:t>
      </w:r>
      <w:r w:rsidRPr="00241020">
        <w:rPr>
          <w:rFonts w:ascii="Times New Roman" w:eastAsia="Times New Roman" w:hAnsi="Times New Roman" w:cs="Times New Roman"/>
          <w:color w:val="000000"/>
          <w:sz w:val="24"/>
          <w:szCs w:val="24"/>
        </w:rPr>
        <w:t xml:space="preserve">= r </w:t>
      </w:r>
      <m:oMath>
        <m:d>
          <m:dPr>
            <m:begChr m:val="["/>
            <m:endChr m:val="]"/>
            <m:ctrlPr>
              <w:rPr>
                <w:rFonts w:ascii="Cambria Math" w:eastAsia="Times New Roman" w:hAnsi="Cambria Math" w:cs="Times New Roman"/>
                <w:color w:val="000000"/>
                <w:sz w:val="24"/>
                <w:szCs w:val="24"/>
              </w:rPr>
            </m:ctrlPr>
          </m:dPr>
          <m:e>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d>
              <m:dPr>
                <m:ctrlPr>
                  <w:rPr>
                    <w:rFonts w:ascii="Cambria Math" w:eastAsia="Times New Roman"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1+</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7</m:t>
                        </m:r>
                      </m:e>
                    </m:rad>
                  </m:num>
                  <m:den>
                    <m:r>
                      <w:rPr>
                        <w:rFonts w:ascii="Cambria Math" w:eastAsia="Cambria Math" w:hAnsi="Cambria Math" w:cs="Times New Roman"/>
                        <w:color w:val="000000"/>
                        <w:sz w:val="24"/>
                        <w:szCs w:val="24"/>
                      </w:rPr>
                      <m:t>4</m:t>
                    </m:r>
                  </m:den>
                </m:f>
              </m:e>
            </m:d>
          </m:e>
        </m:d>
      </m:oMath>
    </w:p>
    <w:p w14:paraId="1231202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y</w:t>
      </w:r>
      <w:r w:rsidRPr="00241020">
        <w:rPr>
          <w:rFonts w:ascii="Times New Roman" w:eastAsia="Times New Roman" w:hAnsi="Times New Roman" w:cs="Times New Roman"/>
          <w:color w:val="000000"/>
          <w:sz w:val="24"/>
          <w:szCs w:val="24"/>
          <w:vertAlign w:val="subscript"/>
        </w:rPr>
        <w:t xml:space="preserve">2 </w:t>
      </w:r>
      <w:r w:rsidRPr="00241020">
        <w:rPr>
          <w:rFonts w:ascii="Times New Roman" w:eastAsia="Times New Roman" w:hAnsi="Times New Roman" w:cs="Times New Roman"/>
          <w:color w:val="000000"/>
          <w:sz w:val="24"/>
          <w:szCs w:val="24"/>
        </w:rPr>
        <w:t xml:space="preserve">=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2</m:t>
            </m:r>
          </m:den>
        </m:f>
        <m:r>
          <w:rPr>
            <w:rFonts w:ascii="Cambria Math" w:eastAsia="Times New Roman" w:hAnsi="Cambria Math" w:cs="Times New Roman"/>
            <w:color w:val="000000"/>
            <w:sz w:val="24"/>
            <w:szCs w:val="24"/>
          </w:rPr>
          <m:t>-</m:t>
        </m:r>
      </m:oMath>
      <w:r w:rsidRPr="00241020">
        <w:rPr>
          <w:rFonts w:ascii="Times New Roman" w:eastAsia="Times New Roman" w:hAnsi="Times New Roman" w:cs="Times New Roman"/>
          <w:color w:val="000000"/>
          <w:sz w:val="24"/>
          <w:szCs w:val="24"/>
        </w:rPr>
        <w:t>y</w:t>
      </w:r>
      <w:r w:rsidRPr="00241020">
        <w:rPr>
          <w:rFonts w:ascii="Times New Roman" w:eastAsia="Times New Roman" w:hAnsi="Times New Roman" w:cs="Times New Roman"/>
          <w:color w:val="000000"/>
          <w:sz w:val="24"/>
          <w:szCs w:val="24"/>
          <w:vertAlign w:val="subscript"/>
        </w:rPr>
        <w:t>1</w:t>
      </w:r>
      <w:r w:rsidRPr="00241020">
        <w:rPr>
          <w:rFonts w:ascii="Times New Roman" w:eastAsia="Times New Roman" w:hAnsi="Times New Roman" w:cs="Times New Roman"/>
          <w:color w:val="000000"/>
          <w:sz w:val="24"/>
          <w:szCs w:val="24"/>
        </w:rPr>
        <w:t xml:space="preserve"> =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2</m:t>
            </m:r>
          </m:den>
        </m:f>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 xml:space="preserve">r </m:t>
        </m:r>
        <m:d>
          <m:dPr>
            <m:begChr m:val="["/>
            <m:endChr m:val="]"/>
            <m:ctrlPr>
              <w:rPr>
                <w:rFonts w:ascii="Cambria Math" w:eastAsia="Times New Roman" w:hAnsi="Cambria Math" w:cs="Times New Roman"/>
                <w:color w:val="000000"/>
                <w:sz w:val="24"/>
                <w:szCs w:val="24"/>
              </w:rPr>
            </m:ctrlPr>
          </m:dPr>
          <m:e>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d>
              <m:dPr>
                <m:ctrlPr>
                  <w:rPr>
                    <w:rFonts w:ascii="Cambria Math" w:eastAsia="Times New Roman"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1+</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7</m:t>
                        </m:r>
                      </m:e>
                    </m:rad>
                  </m:num>
                  <m:den>
                    <m:r>
                      <w:rPr>
                        <w:rFonts w:ascii="Cambria Math" w:eastAsia="Cambria Math" w:hAnsi="Cambria Math" w:cs="Times New Roman"/>
                        <w:color w:val="000000"/>
                        <w:sz w:val="24"/>
                        <w:szCs w:val="24"/>
                      </w:rPr>
                      <m:t>4</m:t>
                    </m:r>
                  </m:den>
                </m:f>
              </m:e>
            </m:d>
          </m:e>
        </m:d>
      </m:oMath>
      <w:r w:rsidRPr="00241020">
        <w:rPr>
          <w:rFonts w:ascii="Times New Roman" w:eastAsia="Times New Roman" w:hAnsi="Times New Roman" w:cs="Times New Roman"/>
          <w:color w:val="000000"/>
          <w:sz w:val="24"/>
          <w:szCs w:val="24"/>
        </w:rPr>
        <w:t xml:space="preserve">                            (3)                                                                                                                                                                                                               </w:t>
      </w:r>
    </w:p>
    <w:p w14:paraId="01AB671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y</w:t>
      </w:r>
      <w:r w:rsidRPr="00241020">
        <w:rPr>
          <w:rFonts w:ascii="Times New Roman" w:eastAsia="Times New Roman" w:hAnsi="Times New Roman" w:cs="Times New Roman"/>
          <w:color w:val="000000"/>
          <w:sz w:val="24"/>
          <w:szCs w:val="24"/>
          <w:vertAlign w:val="subscript"/>
        </w:rPr>
        <w:t>3</w:t>
      </w:r>
      <w:r w:rsidRPr="00241020">
        <w:rPr>
          <w:rFonts w:ascii="Times New Roman" w:eastAsia="Times New Roman" w:hAnsi="Times New Roman" w:cs="Times New Roman"/>
          <w:color w:val="000000"/>
          <w:sz w:val="24"/>
          <w:szCs w:val="24"/>
        </w:rPr>
        <w:t xml:space="preserve"> =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2</m:t>
            </m:r>
          </m:den>
        </m:f>
      </m:oMath>
      <w:r w:rsidRPr="00241020">
        <w:rPr>
          <w:rFonts w:ascii="Times New Roman" w:eastAsia="Times New Roman" w:hAnsi="Times New Roman" w:cs="Times New Roman"/>
          <w:color w:val="000000"/>
          <w:sz w:val="24"/>
          <w:szCs w:val="24"/>
        </w:rPr>
        <w:t xml:space="preserve">   </w:t>
      </w:r>
    </w:p>
    <w:p w14:paraId="279DA40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Gungsuh" w:hAnsi="Times New Roman" w:cs="Times New Roman"/>
          <w:color w:val="000000"/>
          <w:sz w:val="24"/>
          <w:szCs w:val="24"/>
        </w:rPr>
        <w:t xml:space="preserve">Equations related to cross sectional area, perimeter and water surface width are not the same </w:t>
      </w:r>
      <w:proofErr w:type="gramStart"/>
      <w:r w:rsidRPr="00241020">
        <w:rPr>
          <w:rFonts w:ascii="Times New Roman" w:eastAsia="Gungsuh" w:hAnsi="Times New Roman" w:cs="Times New Roman"/>
          <w:color w:val="000000"/>
          <w:sz w:val="24"/>
          <w:szCs w:val="24"/>
        </w:rPr>
        <w:t>( Merkley</w:t>
      </w:r>
      <w:proofErr w:type="gramEnd"/>
      <w:r w:rsidRPr="00241020">
        <w:rPr>
          <w:rFonts w:ascii="Times New Roman" w:eastAsia="Gungsuh" w:hAnsi="Times New Roman" w:cs="Times New Roman"/>
          <w:color w:val="000000"/>
          <w:sz w:val="24"/>
          <w:szCs w:val="24"/>
        </w:rPr>
        <w:t>, 2005). For 0≤ y</w:t>
      </w:r>
      <m:oMath>
        <m:r>
          <w:rPr>
            <w:rFonts w:ascii="Cambria Math" w:hAnsi="Cambria Math" w:cs="Times New Roman"/>
            <w:sz w:val="24"/>
            <w:szCs w:val="24"/>
          </w:rPr>
          <m:t>≤</m:t>
        </m:r>
        <m:r>
          <w:rPr>
            <w:rFonts w:ascii="Cambria Math" w:eastAsia="Cambria Math" w:hAnsi="Cambria Math" w:cs="Times New Roman"/>
            <w:color w:val="000000"/>
            <w:sz w:val="24"/>
            <w:szCs w:val="24"/>
          </w:rPr>
          <m:t>y</m:t>
        </m:r>
      </m:oMath>
      <w:r w:rsidRPr="00241020">
        <w:rPr>
          <w:rFonts w:ascii="Times New Roman" w:eastAsia="Times New Roman" w:hAnsi="Times New Roman" w:cs="Times New Roman"/>
          <w:color w:val="000000"/>
          <w:sz w:val="24"/>
          <w:szCs w:val="24"/>
          <w:vertAlign w:val="subscript"/>
        </w:rPr>
        <w:t>1,</w:t>
      </w:r>
      <w:r w:rsidRPr="00241020">
        <w:rPr>
          <w:rFonts w:ascii="Times New Roman" w:eastAsia="Times New Roman" w:hAnsi="Times New Roman" w:cs="Times New Roman"/>
          <w:color w:val="000000"/>
          <w:sz w:val="24"/>
          <w:szCs w:val="24"/>
        </w:rPr>
        <w:t xml:space="preserve"> These equations are as follows</w:t>
      </w:r>
    </w:p>
    <w:p w14:paraId="65ABA5B9"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Cross section</w:t>
      </w:r>
    </w:p>
    <w:p w14:paraId="050185A0"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color w:val="000000"/>
          <w:sz w:val="24"/>
          <w:szCs w:val="24"/>
        </w:rPr>
        <w:t>A = (y-r)</w:t>
      </w:r>
      <m:oMath>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y</m:t>
            </m:r>
            <m:d>
              <m:dPr>
                <m:ctrlPr>
                  <w:rPr>
                    <w:rFonts w:ascii="Cambria Math" w:eastAsia="Cambria Math" w:hAnsi="Cambria Math" w:cs="Times New Roman"/>
                    <w:color w:val="000000"/>
                    <w:sz w:val="24"/>
                    <w:szCs w:val="24"/>
                  </w:rPr>
                </m:ctrlPr>
              </m:dPr>
              <m:e>
                <m:r>
                  <w:rPr>
                    <w:rFonts w:ascii="Cambria Math" w:eastAsia="Cambria Math" w:hAnsi="Cambria Math" w:cs="Times New Roman"/>
                    <w:color w:val="000000"/>
                    <w:sz w:val="24"/>
                    <w:szCs w:val="24"/>
                  </w:rPr>
                  <m:t>2r</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y</m:t>
                </m:r>
              </m:e>
            </m:d>
          </m:e>
        </m:rad>
      </m:oMath>
      <w:r w:rsidRPr="00241020">
        <w:rPr>
          <w:rFonts w:ascii="Times New Roman" w:eastAsia="Times New Roman" w:hAnsi="Times New Roman" w:cs="Times New Roman"/>
          <w:color w:val="000000"/>
          <w:sz w:val="24"/>
          <w:szCs w:val="24"/>
        </w:rPr>
        <w:t xml:space="preserve"> +</w:t>
      </w:r>
      <m:oMath>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r>
              <w:rPr>
                <w:rFonts w:ascii="Cambria Math" w:eastAsia="Cambria Math" w:hAnsi="Cambria Math" w:cs="Times New Roman"/>
                <w:color w:val="000000"/>
                <w:sz w:val="24"/>
                <w:szCs w:val="24"/>
              </w:rPr>
              <m:t>2</m:t>
            </m:r>
          </m:sup>
        </m:sSup>
        <m:d>
          <m:dPr>
            <m:begChr m:val="["/>
            <m:endChr m:val="]"/>
            <m:ctrlPr>
              <w:rPr>
                <w:rFonts w:ascii="Cambria Math" w:eastAsia="Cambria Math" w:hAnsi="Cambria Math" w:cs="Times New Roman"/>
                <w:color w:val="000000"/>
                <w:sz w:val="24"/>
                <w:szCs w:val="24"/>
              </w:rPr>
            </m:ctrlPr>
          </m:d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sin</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sup>
            </m:sSup>
            <m:d>
              <m:dPr>
                <m:ctrlPr>
                  <w:rPr>
                    <w:rFonts w:ascii="Cambria Math" w:eastAsia="Cambria Math"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r</m:t>
                    </m:r>
                  </m:den>
                </m:f>
              </m:e>
            </m:d>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π</m:t>
                </m:r>
              </m:num>
              <m:den>
                <m:r>
                  <w:rPr>
                    <w:rFonts w:ascii="Cambria Math" w:eastAsia="Cambria Math" w:hAnsi="Cambria Math" w:cs="Times New Roman"/>
                    <w:color w:val="000000"/>
                    <w:sz w:val="24"/>
                    <w:szCs w:val="24"/>
                  </w:rPr>
                  <m:t>2</m:t>
                </m:r>
              </m:den>
            </m:f>
          </m:e>
        </m:d>
      </m:oMath>
      <w:r w:rsidRPr="00241020">
        <w:rPr>
          <w:rFonts w:ascii="Times New Roman" w:eastAsia="Times New Roman" w:hAnsi="Times New Roman" w:cs="Times New Roman"/>
          <w:color w:val="000000"/>
          <w:sz w:val="24"/>
          <w:szCs w:val="24"/>
        </w:rPr>
        <w:tab/>
      </w:r>
    </w:p>
    <w:p w14:paraId="266FEF51" w14:textId="77777777" w:rsidR="007F077E"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Topwidth                                                             </w:t>
      </w:r>
    </w:p>
    <w:p w14:paraId="2F3CC600"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 </w:t>
      </w:r>
      <w:r w:rsidRPr="00241020">
        <w:rPr>
          <w:rFonts w:ascii="Times New Roman" w:eastAsia="Times New Roman" w:hAnsi="Times New Roman" w:cs="Times New Roman"/>
          <w:color w:val="000000"/>
          <w:sz w:val="24"/>
          <w:szCs w:val="24"/>
        </w:rPr>
        <w:t xml:space="preserve">(4)                                                                </w:t>
      </w:r>
    </w:p>
    <w:p w14:paraId="4984C41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w:t>
      </w:r>
      <w:r w:rsidRPr="00241020">
        <w:rPr>
          <w:rFonts w:ascii="Times New Roman" w:eastAsia="Times New Roman" w:hAnsi="Times New Roman" w:cs="Times New Roman"/>
          <w:color w:val="000000"/>
          <w:sz w:val="24"/>
          <w:szCs w:val="24"/>
          <w:vertAlign w:val="subscript"/>
        </w:rPr>
        <w:t>w</w:t>
      </w:r>
      <w:r w:rsidRPr="00241020">
        <w:rPr>
          <w:rFonts w:ascii="Times New Roman" w:eastAsia="Times New Roman" w:hAnsi="Times New Roman" w:cs="Times New Roman"/>
          <w:color w:val="000000"/>
          <w:sz w:val="24"/>
          <w:szCs w:val="24"/>
        </w:rPr>
        <w:t xml:space="preserve"> = 2r</w:t>
      </w:r>
      <m:oMath>
        <m:rad>
          <m:radPr>
            <m:degHide m:val="1"/>
            <m:ctrlPr>
              <w:rPr>
                <w:rFonts w:ascii="Cambria Math" w:eastAsia="Times New Roman" w:hAnsi="Cambria Math" w:cs="Times New Roman"/>
                <w:color w:val="000000"/>
                <w:sz w:val="24"/>
                <w:szCs w:val="24"/>
              </w:rPr>
            </m:ctrlPr>
          </m:radPr>
          <m:deg/>
          <m:e>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r</m:t>
                </m:r>
              </m:den>
            </m:f>
          </m:e>
        </m:rad>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m:t>
            </m:r>
          </m:e>
          <m:sup>
            <m:r>
              <w:rPr>
                <w:rFonts w:ascii="Cambria Math" w:eastAsia="Cambria Math" w:hAnsi="Cambria Math" w:cs="Times New Roman"/>
                <w:color w:val="000000"/>
                <w:sz w:val="24"/>
                <w:szCs w:val="24"/>
              </w:rPr>
              <m:t>2</m:t>
            </m:r>
          </m:sup>
        </m:sSup>
      </m:oMath>
    </w:p>
    <w:p w14:paraId="05639B3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Substuting equations (3) and (4) in the continuity equation (2) we have </w:t>
      </w:r>
    </w:p>
    <w:p w14:paraId="5947812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m:oMath>
        <m:r>
          <w:rPr>
            <w:rFonts w:ascii="Cambria Math" w:eastAsia="Cambria Math" w:hAnsi="Cambria Math" w:cs="Times New Roman"/>
            <w:color w:val="000000"/>
            <w:sz w:val="24"/>
            <w:szCs w:val="24"/>
          </w:rPr>
          <m:t>q2r</m:t>
        </m:r>
        <m:rad>
          <m:radPr>
            <m:degHide m:val="1"/>
            <m:ctrlPr>
              <w:rPr>
                <w:rFonts w:ascii="Cambria Math" w:eastAsia="Times New Roman" w:hAnsi="Cambria Math" w:cs="Times New Roman"/>
                <w:color w:val="000000"/>
                <w:sz w:val="24"/>
                <w:szCs w:val="24"/>
              </w:rPr>
            </m:ctrlPr>
          </m:radPr>
          <m:deg/>
          <m:e>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r</m:t>
                </m:r>
              </m:den>
            </m:f>
          </m:e>
        </m:rad>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m:t>
            </m:r>
          </m:e>
          <m:sup>
            <m:r>
              <w:rPr>
                <w:rFonts w:ascii="Cambria Math" w:eastAsia="Cambria Math" w:hAnsi="Cambria Math" w:cs="Times New Roman"/>
                <w:color w:val="000000"/>
                <w:sz w:val="24"/>
                <w:szCs w:val="24"/>
              </w:rPr>
              <m:t>2</m:t>
            </m:r>
          </m:sup>
        </m:sSup>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∂x</m:t>
            </m:r>
          </m:den>
        </m:f>
        <m:r>
          <w:rPr>
            <w:rFonts w:ascii="Cambria Math" w:eastAsia="Cambria Math" w:hAnsi="Cambria Math" w:cs="Times New Roman"/>
            <w:color w:val="000000"/>
            <w:sz w:val="24"/>
            <w:szCs w:val="24"/>
          </w:rPr>
          <m:t>+</m:t>
        </m:r>
        <m:d>
          <m:dPr>
            <m:begChr m:val="{"/>
            <m:endChr m:val="}"/>
            <m:ctrlPr>
              <w:rPr>
                <w:rFonts w:ascii="Cambria Math" w:eastAsia="Cambria Math" w:hAnsi="Cambria Math" w:cs="Times New Roman"/>
                <w:color w:val="000000"/>
                <w:sz w:val="24"/>
                <w:szCs w:val="24"/>
              </w:rPr>
            </m:ctrlPr>
          </m:dPr>
          <m:e>
            <m:d>
              <m:dPr>
                <m:ctrlPr>
                  <w:rPr>
                    <w:rFonts w:ascii="Cambria Math" w:eastAsia="Cambria Math" w:hAnsi="Cambria Math" w:cs="Times New Roman"/>
                    <w:color w:val="000000"/>
                    <w:sz w:val="24"/>
                    <w:szCs w:val="24"/>
                  </w:rPr>
                </m:ctrlPr>
              </m:dPr>
              <m:e>
                <m:r>
                  <w:rPr>
                    <w:rFonts w:ascii="Cambria Math" w:eastAsia="Cambria Math" w:hAnsi="Cambria Math" w:cs="Times New Roman"/>
                    <w:color w:val="000000"/>
                    <w:sz w:val="24"/>
                    <w:szCs w:val="24"/>
                  </w:rPr>
                  <m:t>y</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r</m:t>
                </m:r>
              </m:e>
            </m:d>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y</m:t>
                </m:r>
                <m:d>
                  <m:dPr>
                    <m:ctrlPr>
                      <w:rPr>
                        <w:rFonts w:ascii="Cambria Math" w:eastAsia="Cambria Math" w:hAnsi="Cambria Math" w:cs="Times New Roman"/>
                        <w:color w:val="000000"/>
                        <w:sz w:val="24"/>
                        <w:szCs w:val="24"/>
                      </w:rPr>
                    </m:ctrlPr>
                  </m:dPr>
                  <m:e>
                    <m:r>
                      <w:rPr>
                        <w:rFonts w:ascii="Cambria Math" w:eastAsia="Cambria Math" w:hAnsi="Cambria Math" w:cs="Times New Roman"/>
                        <w:color w:val="000000"/>
                        <w:sz w:val="24"/>
                        <w:szCs w:val="24"/>
                      </w:rPr>
                      <m:t>2r</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y</m:t>
                    </m:r>
                  </m:e>
                </m:d>
              </m:e>
            </m:rad>
            <m:r>
              <w:rPr>
                <w:rFonts w:ascii="Cambria Math" w:eastAsia="Cambria Math" w:hAnsi="Cambria Math" w:cs="Times New Roman"/>
                <w:color w:val="000000"/>
                <w:sz w:val="24"/>
                <w:szCs w:val="24"/>
              </w:rPr>
              <m:t xml:space="preserve">+ </m:t>
            </m:r>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r>
                  <w:rPr>
                    <w:rFonts w:ascii="Cambria Math" w:eastAsia="Cambria Math" w:hAnsi="Cambria Math" w:cs="Times New Roman"/>
                    <w:color w:val="000000"/>
                    <w:sz w:val="24"/>
                    <w:szCs w:val="24"/>
                  </w:rPr>
                  <m:t>2</m:t>
                </m:r>
              </m:sup>
            </m:sSup>
            <m:d>
              <m:dPr>
                <m:begChr m:val="["/>
                <m:endChr m:val="]"/>
                <m:ctrlPr>
                  <w:rPr>
                    <w:rFonts w:ascii="Cambria Math" w:eastAsia="Cambria Math" w:hAnsi="Cambria Math" w:cs="Times New Roman"/>
                    <w:color w:val="000000"/>
                    <w:sz w:val="24"/>
                    <w:szCs w:val="24"/>
                  </w:rPr>
                </m:ctrlPr>
              </m:d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sin</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sup>
                </m:sSup>
                <m:d>
                  <m:dPr>
                    <m:ctrlPr>
                      <w:rPr>
                        <w:rFonts w:ascii="Cambria Math" w:eastAsia="Cambria Math"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r</m:t>
                        </m:r>
                      </m:den>
                    </m:f>
                  </m:e>
                </m:d>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π</m:t>
                    </m:r>
                  </m:num>
                  <m:den>
                    <m:r>
                      <w:rPr>
                        <w:rFonts w:ascii="Cambria Math" w:eastAsia="Cambria Math" w:hAnsi="Cambria Math" w:cs="Times New Roman"/>
                        <w:color w:val="000000"/>
                        <w:sz w:val="24"/>
                        <w:szCs w:val="24"/>
                      </w:rPr>
                      <m:t>2</m:t>
                    </m:r>
                  </m:den>
                </m:f>
              </m:e>
            </m:d>
          </m:e>
        </m:d>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∂x</m:t>
            </m:r>
          </m:den>
        </m:f>
        <m:r>
          <w:rPr>
            <w:rFonts w:ascii="Cambria Math" w:eastAsia="Cambria Math" w:hAnsi="Cambria Math" w:cs="Times New Roman"/>
            <w:color w:val="000000"/>
            <w:sz w:val="24"/>
            <w:szCs w:val="24"/>
          </w:rPr>
          <m:t>+2r</m:t>
        </m:r>
        <m:rad>
          <m:radPr>
            <m:degHide m:val="1"/>
            <m:ctrlPr>
              <w:rPr>
                <w:rFonts w:ascii="Cambria Math" w:eastAsia="Times New Roman" w:hAnsi="Cambria Math" w:cs="Times New Roman"/>
                <w:color w:val="000000"/>
                <w:sz w:val="24"/>
                <w:szCs w:val="24"/>
              </w:rPr>
            </m:ctrlPr>
          </m:radPr>
          <m:deg/>
          <m:e>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r>
              <w:rPr>
                <w:rFonts w:ascii="Cambria Math" w:eastAsia="Times New Roman"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r</m:t>
                </m:r>
              </m:den>
            </m:f>
          </m:e>
        </m:rad>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m:t>
            </m:r>
          </m:e>
          <m:sup>
            <m:r>
              <w:rPr>
                <w:rFonts w:ascii="Cambria Math" w:eastAsia="Cambria Math" w:hAnsi="Cambria Math" w:cs="Times New Roman"/>
                <w:color w:val="000000"/>
                <w:sz w:val="24"/>
                <w:szCs w:val="24"/>
              </w:rPr>
              <m:t>2</m:t>
            </m:r>
          </m:sup>
        </m:sSup>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∂t</m:t>
            </m:r>
          </m:den>
        </m:f>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u=0</m:t>
        </m:r>
      </m:oMath>
      <w:r w:rsidRPr="00241020">
        <w:rPr>
          <w:rFonts w:ascii="Times New Roman" w:eastAsia="Times New Roman" w:hAnsi="Times New Roman" w:cs="Times New Roman"/>
          <w:color w:val="000000"/>
          <w:sz w:val="24"/>
          <w:szCs w:val="24"/>
        </w:rPr>
        <w:t xml:space="preserve">                                                                     (5)</w:t>
      </w:r>
    </w:p>
    <w:p w14:paraId="273270AA"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p>
    <w:p w14:paraId="5518E5C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Gungsuh" w:hAnsi="Times New Roman" w:cs="Times New Roman"/>
          <w:color w:val="000000"/>
          <w:sz w:val="24"/>
          <w:szCs w:val="24"/>
        </w:rPr>
        <w:t>This is the continuity equation for horseshoe cross-section whose the depth y of the flow is 0≤ y</w:t>
      </w:r>
      <m:oMath>
        <m:r>
          <w:rPr>
            <w:rFonts w:ascii="Cambria Math" w:hAnsi="Cambria Math" w:cs="Times New Roman"/>
            <w:sz w:val="24"/>
            <w:szCs w:val="24"/>
          </w:rPr>
          <m:t>≤</m:t>
        </m:r>
        <m:r>
          <w:rPr>
            <w:rFonts w:ascii="Cambria Math" w:eastAsia="Cambria Math" w:hAnsi="Cambria Math" w:cs="Times New Roman"/>
            <w:color w:val="000000"/>
            <w:sz w:val="24"/>
            <w:szCs w:val="24"/>
          </w:rPr>
          <m:t>y</m:t>
        </m:r>
      </m:oMath>
      <w:r w:rsidRPr="00241020">
        <w:rPr>
          <w:rFonts w:ascii="Times New Roman" w:eastAsia="Times New Roman" w:hAnsi="Times New Roman" w:cs="Times New Roman"/>
          <w:color w:val="000000"/>
          <w:sz w:val="24"/>
          <w:szCs w:val="24"/>
          <w:vertAlign w:val="subscript"/>
        </w:rPr>
        <w:t xml:space="preserve">1.   </w:t>
      </w:r>
      <w:r w:rsidRPr="00241020">
        <w:rPr>
          <w:rFonts w:ascii="Times New Roman" w:eastAsia="Times New Roman" w:hAnsi="Times New Roman" w:cs="Times New Roman"/>
          <w:color w:val="000000"/>
          <w:sz w:val="24"/>
          <w:szCs w:val="24"/>
        </w:rPr>
        <w:t xml:space="preserve">                          </w:t>
      </w:r>
    </w:p>
    <w:p w14:paraId="3733C9BA"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momentum equation is given by Yen 1973</w:t>
      </w:r>
    </w:p>
    <w:p w14:paraId="58CEB485" w14:textId="77777777" w:rsidR="00F43000" w:rsidRPr="00241020" w:rsidRDefault="00F40807" w:rsidP="00CC117C">
      <w:pPr>
        <w:tabs>
          <w:tab w:val="left" w:pos="9000"/>
        </w:tabs>
        <w:ind w:right="90"/>
        <w:jc w:val="both"/>
        <w:rPr>
          <w:rFonts w:ascii="Times New Roman" w:eastAsia="Times New Roman" w:hAnsi="Times New Roman" w:cs="Times New Roman"/>
          <w:color w:val="000000"/>
          <w:sz w:val="24"/>
          <w:szCs w:val="24"/>
        </w:rPr>
      </w:pPr>
      <m:oMath>
        <m:f>
          <m:fPr>
            <m:ctrlPr>
              <w:rPr>
                <w:rFonts w:ascii="Cambria Math" w:eastAsia="Times New Roman" w:hAnsi="Cambria Math" w:cs="Times New Roman"/>
                <w:color w:val="000000"/>
                <w:sz w:val="24"/>
                <w:szCs w:val="24"/>
              </w:rPr>
            </m:ctrlPr>
          </m:fPr>
          <m:num>
            <m:r>
              <w:rPr>
                <w:rFonts w:ascii="Cambria Math" w:eastAsia="Cambria Math" w:hAnsi="Cambria Math" w:cs="Times New Roman"/>
                <w:color w:val="000000"/>
                <w:sz w:val="24"/>
                <w:szCs w:val="24"/>
              </w:rPr>
              <m:t>g</m:t>
            </m:r>
          </m:num>
          <m:den>
            <m:r>
              <w:rPr>
                <w:rFonts w:ascii="Cambria Math" w:eastAsia="Times New Roman" w:hAnsi="Cambria Math" w:cs="Times New Roman"/>
                <w:color w:val="000000"/>
                <w:sz w:val="24"/>
                <w:szCs w:val="24"/>
              </w:rPr>
              <m:t>ß</m:t>
            </m:r>
          </m:den>
        </m:f>
      </m:oMath>
      <w:r w:rsidR="00F43000" w:rsidRPr="00241020">
        <w:rPr>
          <w:rFonts w:ascii="Times New Roman" w:eastAsia="Times New Roman" w:hAnsi="Times New Roman" w:cs="Times New Roman"/>
          <w:color w:val="000000"/>
          <w:sz w:val="24"/>
          <w:szCs w:val="24"/>
        </w:rPr>
        <w:t>(s</w:t>
      </w:r>
      <w:r w:rsidR="00F43000" w:rsidRPr="00241020">
        <w:rPr>
          <w:rFonts w:ascii="Times New Roman" w:eastAsia="Times New Roman" w:hAnsi="Times New Roman" w:cs="Times New Roman"/>
          <w:color w:val="000000"/>
          <w:sz w:val="24"/>
          <w:szCs w:val="24"/>
          <w:vertAlign w:val="subscript"/>
        </w:rPr>
        <w:t>o</w:t>
      </w:r>
      <w:r w:rsidR="00F43000" w:rsidRPr="00241020">
        <w:rPr>
          <w:rFonts w:ascii="Times New Roman" w:eastAsia="Times New Roman" w:hAnsi="Times New Roman" w:cs="Times New Roman"/>
          <w:color w:val="000000"/>
          <w:sz w:val="24"/>
          <w:szCs w:val="24"/>
        </w:rPr>
        <w:t>-s</w:t>
      </w:r>
      <w:r w:rsidR="00F43000" w:rsidRPr="00241020">
        <w:rPr>
          <w:rFonts w:ascii="Times New Roman" w:eastAsia="Times New Roman" w:hAnsi="Times New Roman" w:cs="Times New Roman"/>
          <w:color w:val="000000"/>
          <w:sz w:val="24"/>
          <w:szCs w:val="24"/>
          <w:vertAlign w:val="subscript"/>
        </w:rPr>
        <w:t>f</w:t>
      </w:r>
      <w:r w:rsidR="00F43000" w:rsidRPr="00241020">
        <w:rPr>
          <w:rFonts w:ascii="Times New Roman" w:eastAsia="Times New Roman" w:hAnsi="Times New Roman" w:cs="Times New Roman"/>
          <w:color w:val="000000"/>
          <w:sz w:val="24"/>
          <w:szCs w:val="24"/>
        </w:rPr>
        <w:t>)-</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qu</m:t>
            </m:r>
          </m:num>
          <m:den>
            <m:r>
              <w:rPr>
                <w:rFonts w:ascii="Cambria Math" w:eastAsia="Cambria Math" w:hAnsi="Cambria Math" w:cs="Times New Roman"/>
                <w:color w:val="000000"/>
                <w:sz w:val="24"/>
                <w:szCs w:val="24"/>
              </w:rPr>
              <m:t>A</m:t>
            </m:r>
          </m:den>
        </m:f>
      </m:oMath>
      <w:r w:rsidR="00F43000" w:rsidRPr="00241020">
        <w:rPr>
          <w:rFonts w:ascii="Times New Roman" w:eastAsia="Times New Roman" w:hAnsi="Times New Roman" w:cs="Times New Roman"/>
          <w:color w:val="000000"/>
          <w:sz w:val="24"/>
          <w:szCs w:val="24"/>
        </w:rPr>
        <w:t>=</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∂t</m:t>
            </m:r>
          </m:den>
        </m:f>
      </m:oMath>
      <w:r w:rsidR="00F43000" w:rsidRPr="00241020">
        <w:rPr>
          <w:rFonts w:ascii="Times New Roman" w:eastAsia="Times New Roman" w:hAnsi="Times New Roman" w:cs="Times New Roman"/>
          <w:color w:val="000000"/>
          <w:sz w:val="24"/>
          <w:szCs w:val="24"/>
        </w:rPr>
        <w:t>+q</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∂x</m:t>
            </m:r>
          </m:den>
        </m:f>
      </m:oMath>
      <w:r w:rsidR="00F43000" w:rsidRPr="00241020">
        <w:rPr>
          <w:rFonts w:ascii="Times New Roman" w:eastAsia="Times New Roman" w:hAnsi="Times New Roman" w:cs="Times New Roman"/>
          <w:color w:val="000000"/>
          <w:sz w:val="24"/>
          <w:szCs w:val="24"/>
        </w:rPr>
        <w:t>+</w:t>
      </w:r>
      <m:oMath>
        <m:f>
          <m:fPr>
            <m:ctrlPr>
              <w:rPr>
                <w:rFonts w:ascii="Cambria Math" w:eastAsia="Times New Roman" w:hAnsi="Cambria Math" w:cs="Times New Roman"/>
                <w:color w:val="000000"/>
                <w:sz w:val="24"/>
                <w:szCs w:val="24"/>
              </w:rPr>
            </m:ctrlPr>
          </m:fPr>
          <m:num>
            <m:r>
              <w:rPr>
                <w:rFonts w:ascii="Cambria Math" w:eastAsia="Cambria Math" w:hAnsi="Cambria Math" w:cs="Times New Roman"/>
                <w:color w:val="000000"/>
                <w:sz w:val="24"/>
                <w:szCs w:val="24"/>
              </w:rPr>
              <m:t>g</m:t>
            </m:r>
          </m:num>
          <m:den>
            <m:r>
              <w:rPr>
                <w:rFonts w:ascii="Cambria Math" w:eastAsia="Times New Roman" w:hAnsi="Cambria Math" w:cs="Times New Roman"/>
                <w:color w:val="000000"/>
                <w:sz w:val="24"/>
                <w:szCs w:val="24"/>
              </w:rPr>
              <m:t>ß</m:t>
            </m:r>
          </m:den>
        </m:f>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∂x</m:t>
            </m:r>
          </m:den>
        </m:f>
      </m:oMath>
      <w:r w:rsidR="00F43000" w:rsidRPr="00241020">
        <w:rPr>
          <w:rFonts w:ascii="Times New Roman" w:eastAsia="Times New Roman" w:hAnsi="Times New Roman" w:cs="Times New Roman"/>
          <w:color w:val="000000"/>
          <w:sz w:val="24"/>
          <w:szCs w:val="24"/>
        </w:rPr>
        <w:t xml:space="preserve">                                     (6)                                                                                                     </w:t>
      </w:r>
    </w:p>
    <w:p w14:paraId="0CF024E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cross-sectional area of this study is a uniform horseshoe cross-section, thus the value of momentum coefficient </w:t>
      </w:r>
      <m:oMath>
        <m:r>
          <w:rPr>
            <w:rFonts w:ascii="Cambria Math" w:hAnsi="Cambria Math" w:cs="Times New Roman"/>
            <w:sz w:val="24"/>
            <w:szCs w:val="24"/>
          </w:rPr>
          <m:t>β</m:t>
        </m:r>
      </m:oMath>
      <w:r w:rsidRPr="00241020">
        <w:rPr>
          <w:rFonts w:ascii="Times New Roman" w:eastAsia="Times New Roman" w:hAnsi="Times New Roman" w:cs="Times New Roman"/>
          <w:color w:val="000000"/>
          <w:sz w:val="24"/>
          <w:szCs w:val="24"/>
        </w:rPr>
        <w:t xml:space="preserve"> is equal to one. Replacing it in equation (6) we have  </w:t>
      </w:r>
    </w:p>
    <w:p w14:paraId="73C3F8B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lastRenderedPageBreak/>
        <w:t>g (s</w:t>
      </w:r>
      <w:r w:rsidRPr="00241020">
        <w:rPr>
          <w:rFonts w:ascii="Times New Roman" w:eastAsia="Times New Roman" w:hAnsi="Times New Roman" w:cs="Times New Roman"/>
          <w:color w:val="000000"/>
          <w:sz w:val="24"/>
          <w:szCs w:val="24"/>
          <w:vertAlign w:val="subscript"/>
        </w:rPr>
        <w:t>o</w:t>
      </w:r>
      <w:r w:rsidRPr="00241020">
        <w:rPr>
          <w:rFonts w:ascii="Times New Roman" w:eastAsia="Times New Roman" w:hAnsi="Times New Roman" w:cs="Times New Roman"/>
          <w:color w:val="000000"/>
          <w:sz w:val="24"/>
          <w:szCs w:val="24"/>
        </w:rPr>
        <w:t xml:space="preserve">  -</w:t>
      </w:r>
      <m:oMath>
        <m:f>
          <m:fPr>
            <m:ctrlPr>
              <w:rPr>
                <w:rFonts w:ascii="Cambria Math" w:hAnsi="Cambria Math" w:cs="Times New Roman"/>
                <w:sz w:val="24"/>
                <w:szCs w:val="24"/>
              </w:rPr>
            </m:ctrlPr>
          </m:fPr>
          <m:num>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n</m:t>
                </m:r>
              </m:e>
              <m:sup>
                <m:r>
                  <w:rPr>
                    <w:rFonts w:ascii="Cambria Math" w:eastAsia="Cambria Math" w:hAnsi="Cambria Math" w:cs="Times New Roman"/>
                    <w:color w:val="000000"/>
                    <w:sz w:val="24"/>
                    <w:szCs w:val="24"/>
                  </w:rPr>
                  <m:t>2</m:t>
                </m:r>
              </m:sup>
            </m:sSup>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Cambria Math" w:hAnsi="Cambria Math" w:cs="Times New Roman"/>
                    <w:color w:val="000000"/>
                    <w:sz w:val="24"/>
                    <w:szCs w:val="24"/>
                  </w:rPr>
                  <m:t>2</m:t>
                </m:r>
              </m:sup>
            </m:sSup>
          </m:num>
          <m:den>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4</m:t>
                    </m:r>
                  </m:num>
                  <m:den>
                    <m:r>
                      <w:rPr>
                        <w:rFonts w:ascii="Cambria Math" w:eastAsia="Cambria Math" w:hAnsi="Cambria Math" w:cs="Times New Roman"/>
                        <w:color w:val="000000"/>
                        <w:sz w:val="24"/>
                        <w:szCs w:val="24"/>
                      </w:rPr>
                      <m:t>3</m:t>
                    </m:r>
                  </m:den>
                </m:f>
              </m:sup>
            </m:sSup>
          </m:den>
        </m:f>
      </m:oMath>
      <w:r w:rsidRPr="00241020">
        <w:rPr>
          <w:rFonts w:ascii="Times New Roman" w:eastAsia="Times New Roman" w:hAnsi="Times New Roman" w:cs="Times New Roman"/>
          <w:color w:val="000000"/>
          <w:sz w:val="24"/>
          <w:szCs w:val="24"/>
        </w:rPr>
        <w:t xml:space="preserve"> )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qu</m:t>
            </m:r>
          </m:num>
          <m:den>
            <m:r>
              <w:rPr>
                <w:rFonts w:ascii="Cambria Math" w:eastAsia="Cambria Math" w:hAnsi="Cambria Math" w:cs="Times New Roman"/>
                <w:color w:val="000000"/>
                <w:sz w:val="24"/>
                <w:szCs w:val="24"/>
              </w:rPr>
              <m:t>A</m:t>
            </m:r>
          </m:den>
        </m:f>
      </m:oMath>
      <w:r w:rsidRPr="00241020">
        <w:rPr>
          <w:rFonts w:ascii="Times New Roman" w:eastAsia="Times New Roman" w:hAnsi="Times New Roman" w:cs="Times New Roman"/>
          <w:color w:val="000000"/>
          <w:sz w:val="24"/>
          <w:szCs w:val="24"/>
        </w:rPr>
        <w:t xml:space="preserve">    =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∂t</m:t>
            </m:r>
          </m:den>
        </m:f>
      </m:oMath>
      <w:r w:rsidRPr="00241020">
        <w:rPr>
          <w:rFonts w:ascii="Times New Roman" w:eastAsia="Times New Roman" w:hAnsi="Times New Roman" w:cs="Times New Roman"/>
          <w:color w:val="000000"/>
          <w:sz w:val="24"/>
          <w:szCs w:val="24"/>
        </w:rPr>
        <w:t xml:space="preserve">  + q</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∂q</m:t>
            </m:r>
          </m:num>
          <m:den>
            <m:r>
              <w:rPr>
                <w:rFonts w:ascii="Cambria Math" w:eastAsia="Cambria Math" w:hAnsi="Cambria Math" w:cs="Times New Roman"/>
                <w:color w:val="000000"/>
                <w:sz w:val="24"/>
                <w:szCs w:val="24"/>
              </w:rPr>
              <m:t>∂x</m:t>
            </m:r>
          </m:den>
        </m:f>
      </m:oMath>
      <w:r w:rsidRPr="00241020">
        <w:rPr>
          <w:rFonts w:ascii="Times New Roman" w:eastAsia="Times New Roman" w:hAnsi="Times New Roman" w:cs="Times New Roman"/>
          <w:color w:val="000000"/>
          <w:sz w:val="24"/>
          <w:szCs w:val="24"/>
        </w:rPr>
        <w:t>+ g</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∂x</m:t>
            </m:r>
          </m:den>
        </m:f>
      </m:oMath>
      <w:r w:rsidRPr="00241020">
        <w:rPr>
          <w:rFonts w:ascii="Times New Roman" w:eastAsia="Times New Roman" w:hAnsi="Times New Roman" w:cs="Times New Roman"/>
          <w:color w:val="000000"/>
          <w:sz w:val="24"/>
          <w:szCs w:val="24"/>
        </w:rPr>
        <w:t xml:space="preserve">                     (7)                                                                                                        </w:t>
      </w:r>
    </w:p>
    <w:p w14:paraId="402AA0E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3E6AF4B7"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Solution procedure </w:t>
      </w:r>
    </w:p>
    <w:p w14:paraId="283AD89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governing equations (5) and (7) are solved using diffusing difference approximation as proposed by viessman et al. These equations are given as follows</w:t>
      </w:r>
    </w:p>
    <w:p w14:paraId="7492DC1C" w14:textId="77777777" w:rsidR="00F43000" w:rsidRPr="00241020" w:rsidRDefault="00F40807" w:rsidP="00CC117C">
      <w:pPr>
        <w:tabs>
          <w:tab w:val="left" w:pos="9000"/>
        </w:tabs>
        <w:ind w:right="90"/>
        <w:jc w:val="both"/>
        <w:rPr>
          <w:rFonts w:ascii="Times New Roman" w:eastAsia="Times New Roman" w:hAnsi="Times New Roman" w:cs="Times New Roman"/>
          <w:color w:val="000000"/>
          <w:sz w:val="24"/>
          <w:szCs w:val="24"/>
        </w:rPr>
      </w:pP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vertAlign w:val="subscript"/>
        </w:rPr>
        <w:t>i,j+1</w:t>
      </w:r>
      <w:r w:rsidR="00F43000" w:rsidRPr="00241020">
        <w:rPr>
          <w:rFonts w:ascii="Times New Roman" w:eastAsia="Times New Roman" w:hAnsi="Times New Roman" w:cs="Times New Roman"/>
          <w:color w:val="000000"/>
          <w:sz w:val="24"/>
          <w:szCs w:val="24"/>
        </w:rPr>
        <w:t>=0.5(y</w:t>
      </w:r>
      <w:r w:rsidR="00F43000" w:rsidRPr="00241020">
        <w:rPr>
          <w:rFonts w:ascii="Times New Roman" w:eastAsia="Times New Roman" w:hAnsi="Times New Roman" w:cs="Times New Roman"/>
          <w:color w:val="000000"/>
          <w:sz w:val="24"/>
          <w:szCs w:val="24"/>
          <w:vertAlign w:val="superscript"/>
        </w:rPr>
        <w:t>*</w:t>
      </w:r>
      <w:r w:rsidR="00F43000" w:rsidRPr="00241020">
        <w:rPr>
          <w:rFonts w:ascii="Times New Roman" w:eastAsia="Times New Roman" w:hAnsi="Times New Roman" w:cs="Times New Roman"/>
          <w:color w:val="000000"/>
          <w:sz w:val="24"/>
          <w:szCs w:val="24"/>
          <w:vertAlign w:val="subscript"/>
        </w:rPr>
        <w:t>i-1,j</w:t>
      </w:r>
      <w:r w:rsidR="00F43000" w:rsidRPr="00241020">
        <w:rPr>
          <w:rFonts w:ascii="Times New Roman" w:eastAsia="Times New Roman" w:hAnsi="Times New Roman" w:cs="Times New Roman"/>
          <w:color w:val="000000"/>
          <w:sz w:val="24"/>
          <w:szCs w:val="24"/>
        </w:rPr>
        <w:t>+y</w:t>
      </w:r>
      <w:r w:rsidR="00F43000" w:rsidRPr="00241020">
        <w:rPr>
          <w:rFonts w:ascii="Times New Roman" w:eastAsia="Times New Roman" w:hAnsi="Times New Roman" w:cs="Times New Roman"/>
          <w:color w:val="000000"/>
          <w:sz w:val="24"/>
          <w:szCs w:val="24"/>
          <w:vertAlign w:val="superscript"/>
        </w:rPr>
        <w:t>*</w:t>
      </w:r>
      <w:r w:rsidR="00F43000" w:rsidRPr="00241020">
        <w:rPr>
          <w:rFonts w:ascii="Times New Roman" w:eastAsia="Times New Roman" w:hAnsi="Times New Roman" w:cs="Times New Roman"/>
          <w:color w:val="000000"/>
          <w:sz w:val="24"/>
          <w:szCs w:val="24"/>
          <w:vertAlign w:val="subscript"/>
        </w:rPr>
        <w:t>i+1,j</w:t>
      </w:r>
      <w:r w:rsidR="00F43000" w:rsidRPr="00241020">
        <w:rPr>
          <w:rFonts w:ascii="Times New Roman" w:eastAsia="Times New Roman" w:hAnsi="Times New Roman" w:cs="Times New Roman"/>
          <w:color w:val="000000"/>
          <w:sz w:val="24"/>
          <w:szCs w:val="24"/>
        </w:rPr>
        <w:t xml:space="preserve">) </w:t>
      </w:r>
      <m:oMath>
        <m:r>
          <w:rPr>
            <w:rFonts w:ascii="Cambria Math" w:eastAsia="Cambria Math" w:hAnsi="Cambria Math" w:cs="Times New Roman"/>
            <w:color w:val="000000"/>
            <w:sz w:val="24"/>
            <w:szCs w:val="24"/>
          </w:rPr>
          <m:t>-</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t</m:t>
        </m:r>
        <m:d>
          <m:dPr>
            <m:begChr m:val="{"/>
            <m:endChr m:val="}"/>
            <m:ctrlPr>
              <w:rPr>
                <w:rFonts w:ascii="Cambria Math" w:eastAsia="Times New Roman"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(y-r)</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y</m:t>
                    </m:r>
                    <m:d>
                      <m:dPr>
                        <m:ctrlPr>
                          <w:rPr>
                            <w:rFonts w:ascii="Cambria Math" w:eastAsia="Cambria Math" w:hAnsi="Cambria Math" w:cs="Times New Roman"/>
                            <w:color w:val="000000"/>
                            <w:sz w:val="24"/>
                            <w:szCs w:val="24"/>
                          </w:rPr>
                        </m:ctrlPr>
                      </m:dPr>
                      <m:e>
                        <m:r>
                          <w:rPr>
                            <w:rFonts w:ascii="Cambria Math" w:eastAsia="Cambria Math" w:hAnsi="Cambria Math" w:cs="Times New Roman"/>
                            <w:color w:val="000000"/>
                            <w:sz w:val="24"/>
                            <w:szCs w:val="24"/>
                          </w:rPr>
                          <m:t>2r</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y</m:t>
                        </m:r>
                      </m:e>
                    </m:d>
                  </m:e>
                </m:rad>
                <m:r>
                  <w:rPr>
                    <w:rFonts w:ascii="Cambria Math" w:eastAsia="Cambria Math" w:hAnsi="Cambria Math" w:cs="Times New Roman"/>
                    <w:color w:val="000000"/>
                    <w:sz w:val="24"/>
                    <w:szCs w:val="24"/>
                  </w:rPr>
                  <m:t xml:space="preserve"> + </m:t>
                </m:r>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r>
                      <w:rPr>
                        <w:rFonts w:ascii="Cambria Math" w:eastAsia="Cambria Math" w:hAnsi="Cambria Math" w:cs="Times New Roman"/>
                        <w:color w:val="000000"/>
                        <w:sz w:val="24"/>
                        <w:szCs w:val="24"/>
                      </w:rPr>
                      <m:t>2</m:t>
                    </m:r>
                  </m:sup>
                </m:sSup>
                <m:d>
                  <m:dPr>
                    <m:begChr m:val="["/>
                    <m:endChr m:val="]"/>
                    <m:ctrlPr>
                      <w:rPr>
                        <w:rFonts w:ascii="Cambria Math" w:eastAsia="Cambria Math" w:hAnsi="Cambria Math" w:cs="Times New Roman"/>
                        <w:color w:val="000000"/>
                        <w:sz w:val="24"/>
                        <w:szCs w:val="24"/>
                      </w:rPr>
                    </m:ctrlPr>
                  </m:d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sin</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sup>
                    </m:sSup>
                    <m:d>
                      <m:dPr>
                        <m:ctrlPr>
                          <w:rPr>
                            <w:rFonts w:ascii="Cambria Math" w:eastAsia="Cambria Math"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r</m:t>
                            </m:r>
                          </m:den>
                        </m:f>
                      </m:e>
                    </m:d>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π</m:t>
                        </m:r>
                      </m:num>
                      <m:den>
                        <m:r>
                          <w:rPr>
                            <w:rFonts w:ascii="Cambria Math" w:eastAsia="Cambria Math" w:hAnsi="Cambria Math" w:cs="Times New Roman"/>
                            <w:color w:val="000000"/>
                            <w:sz w:val="24"/>
                            <w:szCs w:val="24"/>
                          </w:rPr>
                          <m:t>2</m:t>
                        </m:r>
                      </m:den>
                    </m:f>
                  </m:e>
                </m:d>
              </m:num>
              <m:den>
                <m:r>
                  <w:rPr>
                    <w:rFonts w:ascii="Cambria Math" w:eastAsia="Cambria Math" w:hAnsi="Cambria Math" w:cs="Times New Roman"/>
                    <w:color w:val="000000"/>
                    <w:sz w:val="24"/>
                    <w:szCs w:val="24"/>
                  </w:rPr>
                  <m:t>2rL</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1-(1-</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r</m:t>
                        </m:r>
                      </m:den>
                    </m:f>
                  </m:e>
                </m:rad>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m:t>
                    </m:r>
                  </m:e>
                  <m:sup>
                    <m:r>
                      <w:rPr>
                        <w:rFonts w:ascii="Cambria Math" w:eastAsia="Cambria Math" w:hAnsi="Cambria Math" w:cs="Times New Roman"/>
                        <w:color w:val="000000"/>
                        <w:sz w:val="24"/>
                        <w:szCs w:val="24"/>
                      </w:rPr>
                      <m:t>2</m:t>
                    </m:r>
                  </m:sup>
                </m:sSup>
              </m:den>
            </m:f>
            <m:f>
              <m:fPr>
                <m:ctrlPr>
                  <w:rPr>
                    <w:rFonts w:ascii="Cambria Math" w:eastAsia="Cambria Math" w:hAnsi="Cambria Math" w:cs="Times New Roman"/>
                    <w:color w:val="000000"/>
                    <w:sz w:val="24"/>
                    <w:szCs w:val="24"/>
                  </w:rPr>
                </m:ctrlPr>
              </m:fPr>
              <m:num>
                <m:sSub>
                  <m:sSubPr>
                    <m:ctrlPr>
                      <w:rPr>
                        <w:rFonts w:ascii="Cambria Math" w:eastAsia="Times New Roman"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i+1,j</m:t>
                    </m:r>
                    <m:r>
                      <w:rPr>
                        <w:rFonts w:ascii="Cambria Math" w:eastAsia="Times New Roman" w:hAnsi="Cambria Math" w:cs="Times New Roman"/>
                        <w:color w:val="000000"/>
                        <w:sz w:val="24"/>
                        <w:szCs w:val="24"/>
                      </w:rPr>
                      <m:t>-</m:t>
                    </m:r>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1,j</m:t>
                        </m:r>
                      </m:sub>
                    </m:sSub>
                  </m:sub>
                </m:sSub>
              </m:num>
              <m:den>
                <m:r>
                  <w:rPr>
                    <w:rFonts w:ascii="Cambria Math" w:eastAsia="Cambria Math" w:hAnsi="Cambria Math" w:cs="Times New Roman"/>
                    <w:color w:val="000000"/>
                    <w:sz w:val="24"/>
                    <w:szCs w:val="24"/>
                  </w:rPr>
                  <m:t>2∆x</m:t>
                </m:r>
              </m:den>
            </m:f>
            <m:r>
              <w:rPr>
                <w:rFonts w:ascii="Cambria Math" w:eastAsia="Cambria Math" w:hAnsi="Cambria Math" w:cs="Times New Roman"/>
                <w:color w:val="000000"/>
                <w:sz w:val="24"/>
                <w:szCs w:val="24"/>
              </w:rPr>
              <m:t>+</m:t>
            </m:r>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i,j</m:t>
                </m:r>
              </m:sub>
            </m:sSub>
            <m:f>
              <m:fPr>
                <m:ctrlPr>
                  <w:rPr>
                    <w:rFonts w:ascii="Cambria Math" w:eastAsia="Cambria Math" w:hAnsi="Cambria Math" w:cs="Times New Roman"/>
                    <w:color w:val="000000"/>
                    <w:sz w:val="24"/>
                    <w:szCs w:val="24"/>
                  </w:rPr>
                </m:ctrlPr>
              </m:fPr>
              <m:num>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i+1,j</m:t>
                    </m:r>
                  </m:sub>
                </m:sSub>
                <m:r>
                  <w:rPr>
                    <w:rFonts w:ascii="Cambria Math" w:eastAsia="Times New Roman" w:hAnsi="Cambria Math" w:cs="Times New Roman"/>
                    <w:color w:val="000000"/>
                    <w:sz w:val="24"/>
                    <w:szCs w:val="24"/>
                  </w:rPr>
                  <m:t>-</m:t>
                </m:r>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1,j</m:t>
                    </m:r>
                  </m:sub>
                </m:sSub>
              </m:num>
              <m:den>
                <m:r>
                  <w:rPr>
                    <w:rFonts w:ascii="Cambria Math" w:eastAsia="Cambria Math" w:hAnsi="Cambria Math" w:cs="Times New Roman"/>
                    <w:color w:val="000000"/>
                    <w:sz w:val="24"/>
                    <w:szCs w:val="24"/>
                  </w:rPr>
                  <m:t>2∆x</m:t>
                </m:r>
              </m:den>
            </m:f>
            <m:r>
              <w:rPr>
                <w:rFonts w:ascii="Cambria Math" w:eastAsia="Times New Roman"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u</m:t>
                </m:r>
              </m:num>
              <m:den>
                <m:r>
                  <w:rPr>
                    <w:rFonts w:ascii="Cambria Math" w:eastAsia="Cambria Math" w:hAnsi="Cambria Math" w:cs="Times New Roman"/>
                    <w:color w:val="000000"/>
                    <w:sz w:val="24"/>
                    <w:szCs w:val="24"/>
                  </w:rPr>
                  <m:t>2rv</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1-(1-</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num>
                      <m:den>
                        <m:r>
                          <w:rPr>
                            <w:rFonts w:ascii="Cambria Math" w:eastAsia="Cambria Math" w:hAnsi="Cambria Math" w:cs="Times New Roman"/>
                            <w:color w:val="000000"/>
                            <w:sz w:val="24"/>
                            <w:szCs w:val="24"/>
                          </w:rPr>
                          <m:t>r</m:t>
                        </m:r>
                      </m:den>
                    </m:f>
                  </m:e>
                </m:rad>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m:t>
                    </m:r>
                  </m:e>
                  <m:sup>
                    <m:r>
                      <w:rPr>
                        <w:rFonts w:ascii="Cambria Math" w:eastAsia="Cambria Math" w:hAnsi="Cambria Math" w:cs="Times New Roman"/>
                        <w:color w:val="000000"/>
                        <w:sz w:val="24"/>
                        <w:szCs w:val="24"/>
                      </w:rPr>
                      <m:t>2</m:t>
                    </m:r>
                  </m:sup>
                </m:sSup>
              </m:den>
            </m:f>
          </m:e>
        </m:d>
      </m:oMath>
      <w:r w:rsidR="00F43000" w:rsidRPr="00241020">
        <w:rPr>
          <w:rFonts w:ascii="Times New Roman" w:eastAsia="Times New Roman" w:hAnsi="Times New Roman" w:cs="Times New Roman"/>
          <w:color w:val="000000"/>
          <w:sz w:val="24"/>
          <w:szCs w:val="24"/>
        </w:rPr>
        <w:t xml:space="preserve">                         (8)                                                                                                                                              </w:t>
      </w:r>
    </w:p>
    <w:p w14:paraId="4113092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2539F2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2D0D373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q</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vertAlign w:val="subscript"/>
        </w:rPr>
        <w:t>I,j+1</w:t>
      </w:r>
      <w:r w:rsidRPr="00241020">
        <w:rPr>
          <w:rFonts w:ascii="Times New Roman" w:eastAsia="Times New Roman" w:hAnsi="Times New Roman" w:cs="Times New Roman"/>
          <w:color w:val="000000"/>
          <w:sz w:val="24"/>
          <w:szCs w:val="24"/>
        </w:rPr>
        <w:t>=0.5(q</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vertAlign w:val="subscript"/>
        </w:rPr>
        <w:t>i-1,j</w:t>
      </w:r>
      <w:r w:rsidRPr="00241020">
        <w:rPr>
          <w:rFonts w:ascii="Times New Roman" w:eastAsia="Times New Roman" w:hAnsi="Times New Roman" w:cs="Times New Roman"/>
          <w:color w:val="000000"/>
          <w:sz w:val="24"/>
          <w:szCs w:val="24"/>
        </w:rPr>
        <w:t>+q</w:t>
      </w:r>
      <w:r w:rsidRPr="00241020">
        <w:rPr>
          <w:rFonts w:ascii="Times New Roman" w:eastAsia="Times New Roman" w:hAnsi="Times New Roman" w:cs="Times New Roman"/>
          <w:color w:val="000000"/>
          <w:sz w:val="24"/>
          <w:szCs w:val="24"/>
          <w:vertAlign w:val="superscript"/>
        </w:rPr>
        <w:t>*</w:t>
      </w:r>
      <w:r w:rsidRPr="00241020">
        <w:rPr>
          <w:rFonts w:ascii="Times New Roman" w:eastAsia="Times New Roman" w:hAnsi="Times New Roman" w:cs="Times New Roman"/>
          <w:color w:val="000000"/>
          <w:sz w:val="24"/>
          <w:szCs w:val="24"/>
          <w:vertAlign w:val="subscript"/>
        </w:rPr>
        <w:t>i+1,j</w:t>
      </w:r>
      <w:r w:rsidRPr="00241020">
        <w:rPr>
          <w:rFonts w:ascii="Times New Roman" w:eastAsia="Times New Roman" w:hAnsi="Times New Roman" w:cs="Times New Roman"/>
          <w:color w:val="000000"/>
          <w:sz w:val="24"/>
          <w:szCs w:val="24"/>
        </w:rPr>
        <w:t xml:space="preserve">) - </w:t>
      </w:r>
      <m:oMath>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t</m:t>
        </m:r>
        <m:d>
          <m:dPr>
            <m:begChr m:val="{"/>
            <m:endChr m:val="}"/>
            <m:ctrlPr>
              <w:rPr>
                <w:rFonts w:ascii="Cambria Math" w:eastAsia="Cambria Math" w:hAnsi="Cambria Math" w:cs="Times New Roman"/>
                <w:color w:val="000000"/>
                <w:sz w:val="24"/>
                <w:szCs w:val="24"/>
              </w:rPr>
            </m:ctrlPr>
          </m:dPr>
          <m:e>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i,j</m:t>
                </m:r>
              </m:sub>
            </m:sSub>
            <m:f>
              <m:fPr>
                <m:ctrlPr>
                  <w:rPr>
                    <w:rFonts w:ascii="Cambria Math" w:eastAsia="Cambria Math" w:hAnsi="Cambria Math" w:cs="Times New Roman"/>
                    <w:color w:val="000000"/>
                    <w:sz w:val="24"/>
                    <w:szCs w:val="24"/>
                  </w:rPr>
                </m:ctrlPr>
              </m:fPr>
              <m:num>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i+1,j</m:t>
                    </m:r>
                  </m:sub>
                </m:sSub>
                <m:r>
                  <w:rPr>
                    <w:rFonts w:ascii="Cambria Math" w:eastAsia="Times New Roman" w:hAnsi="Cambria Math" w:cs="Times New Roman"/>
                    <w:color w:val="000000"/>
                    <w:sz w:val="24"/>
                    <w:szCs w:val="24"/>
                  </w:rPr>
                  <m:t>-</m:t>
                </m:r>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1,j</m:t>
                    </m:r>
                  </m:sub>
                </m:sSub>
              </m:num>
              <m:den>
                <m:r>
                  <w:rPr>
                    <w:rFonts w:ascii="Cambria Math" w:eastAsia="Cambria Math" w:hAnsi="Cambria Math" w:cs="Times New Roman"/>
                    <w:color w:val="000000"/>
                    <w:sz w:val="24"/>
                    <w:szCs w:val="24"/>
                  </w:rPr>
                  <m:t>2∆x</m:t>
                </m:r>
              </m:den>
            </m:f>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g</m:t>
                </m:r>
              </m:num>
              <m:den>
                <m:r>
                  <w:rPr>
                    <w:rFonts w:ascii="Cambria Math" w:eastAsia="Cambria Math" w:hAnsi="Cambria Math" w:cs="Times New Roman"/>
                    <w:color w:val="000000"/>
                    <w:sz w:val="24"/>
                    <w:szCs w:val="24"/>
                  </w:rPr>
                  <m:t>Fr</m:t>
                </m:r>
              </m:den>
            </m:f>
            <m:f>
              <m:fPr>
                <m:ctrlPr>
                  <w:rPr>
                    <w:rFonts w:ascii="Cambria Math" w:eastAsia="Cambria Math" w:hAnsi="Cambria Math" w:cs="Times New Roman"/>
                    <w:color w:val="000000"/>
                    <w:sz w:val="24"/>
                    <w:szCs w:val="24"/>
                  </w:rPr>
                </m:ctrlPr>
              </m:fPr>
              <m:num>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i+1,j</m:t>
                    </m:r>
                  </m:sub>
                </m:sSub>
                <m:r>
                  <w:rPr>
                    <w:rFonts w:ascii="Cambria Math" w:eastAsia="Times New Roman" w:hAnsi="Cambria Math" w:cs="Times New Roman"/>
                    <w:color w:val="000000"/>
                    <w:sz w:val="24"/>
                    <w:szCs w:val="24"/>
                  </w:rPr>
                  <m:t>-</m:t>
                </m:r>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1,j</m:t>
                    </m:r>
                  </m:sub>
                </m:sSub>
              </m:num>
              <m:den>
                <m:r>
                  <w:rPr>
                    <w:rFonts w:ascii="Cambria Math" w:eastAsia="Cambria Math" w:hAnsi="Cambria Math" w:cs="Times New Roman"/>
                    <w:color w:val="000000"/>
                    <w:sz w:val="24"/>
                    <w:szCs w:val="24"/>
                  </w:rPr>
                  <m:t>2∆x</m:t>
                </m:r>
              </m:den>
            </m:f>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u</m:t>
                </m:r>
              </m:num>
              <m:den>
                <m:r>
                  <w:rPr>
                    <w:rFonts w:ascii="Cambria Math" w:eastAsia="Cambria Math" w:hAnsi="Cambria Math" w:cs="Times New Roman"/>
                    <w:color w:val="000000"/>
                    <w:sz w:val="24"/>
                    <w:szCs w:val="24"/>
                  </w:rPr>
                  <m:t>Fr(y-r)</m:t>
                </m:r>
                <m:rad>
                  <m:radPr>
                    <m:degHide m:val="1"/>
                    <m:ctrlPr>
                      <w:rPr>
                        <w:rFonts w:ascii="Cambria Math" w:eastAsia="Cambria Math" w:hAnsi="Cambria Math" w:cs="Times New Roman"/>
                        <w:color w:val="000000"/>
                        <w:sz w:val="24"/>
                        <w:szCs w:val="24"/>
                      </w:rPr>
                    </m:ctrlPr>
                  </m:radPr>
                  <m:deg/>
                  <m:e>
                    <m:r>
                      <w:rPr>
                        <w:rFonts w:ascii="Cambria Math" w:eastAsia="Cambria Math" w:hAnsi="Cambria Math" w:cs="Times New Roman"/>
                        <w:color w:val="000000"/>
                        <w:sz w:val="24"/>
                        <w:szCs w:val="24"/>
                      </w:rPr>
                      <m:t>y</m:t>
                    </m:r>
                    <m:d>
                      <m:dPr>
                        <m:ctrlPr>
                          <w:rPr>
                            <w:rFonts w:ascii="Cambria Math" w:eastAsia="Cambria Math" w:hAnsi="Cambria Math" w:cs="Times New Roman"/>
                            <w:color w:val="000000"/>
                            <w:sz w:val="24"/>
                            <w:szCs w:val="24"/>
                          </w:rPr>
                        </m:ctrlPr>
                      </m:dPr>
                      <m:e>
                        <m:r>
                          <w:rPr>
                            <w:rFonts w:ascii="Cambria Math" w:eastAsia="Cambria Math" w:hAnsi="Cambria Math" w:cs="Times New Roman"/>
                            <w:color w:val="000000"/>
                            <w:sz w:val="24"/>
                            <w:szCs w:val="24"/>
                          </w:rPr>
                          <m:t>2r</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y</m:t>
                        </m:r>
                      </m:e>
                    </m:d>
                  </m:e>
                </m:rad>
                <m:r>
                  <w:rPr>
                    <w:rFonts w:ascii="Cambria Math" w:eastAsia="Cambria Math" w:hAnsi="Cambria Math" w:cs="Times New Roman"/>
                    <w:color w:val="000000"/>
                    <w:sz w:val="24"/>
                    <w:szCs w:val="24"/>
                  </w:rPr>
                  <m:t xml:space="preserve"> + </m:t>
                </m:r>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r>
                      <w:rPr>
                        <w:rFonts w:ascii="Cambria Math" w:eastAsia="Cambria Math" w:hAnsi="Cambria Math" w:cs="Times New Roman"/>
                        <w:color w:val="000000"/>
                        <w:sz w:val="24"/>
                        <w:szCs w:val="24"/>
                      </w:rPr>
                      <m:t>2</m:t>
                    </m:r>
                  </m:sup>
                </m:sSup>
                <m:d>
                  <m:dPr>
                    <m:begChr m:val="["/>
                    <m:endChr m:val="]"/>
                    <m:ctrlPr>
                      <w:rPr>
                        <w:rFonts w:ascii="Cambria Math" w:eastAsia="Cambria Math" w:hAnsi="Cambria Math" w:cs="Times New Roman"/>
                        <w:color w:val="000000"/>
                        <w:sz w:val="24"/>
                        <w:szCs w:val="24"/>
                      </w:rPr>
                    </m:ctrlPr>
                  </m:d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sin</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m:t>
                        </m:r>
                      </m:sup>
                    </m:sSup>
                    <m:d>
                      <m:dPr>
                        <m:ctrlPr>
                          <w:rPr>
                            <w:rFonts w:ascii="Cambria Math" w:eastAsia="Cambria Math" w:hAnsi="Cambria Math" w:cs="Times New Roman"/>
                            <w:color w:val="000000"/>
                            <w:sz w:val="24"/>
                            <w:szCs w:val="24"/>
                          </w:rPr>
                        </m:ctrlPr>
                      </m:dPr>
                      <m:e>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y</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r</m:t>
                            </m:r>
                          </m:num>
                          <m:den>
                            <m:r>
                              <w:rPr>
                                <w:rFonts w:ascii="Cambria Math" w:eastAsia="Cambria Math" w:hAnsi="Cambria Math" w:cs="Times New Roman"/>
                                <w:color w:val="000000"/>
                                <w:sz w:val="24"/>
                                <w:szCs w:val="24"/>
                              </w:rPr>
                              <m:t>r</m:t>
                            </m:r>
                          </m:den>
                        </m:f>
                      </m:e>
                    </m:d>
                    <m:r>
                      <w:rPr>
                        <w:rFonts w:ascii="Cambria Math" w:eastAsia="Cambria Math" w:hAnsi="Cambria Math" w:cs="Times New Roman"/>
                        <w:color w:val="000000"/>
                        <w:sz w:val="24"/>
                        <w:szCs w:val="24"/>
                      </w:rPr>
                      <m:t>+</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π</m:t>
                        </m:r>
                      </m:num>
                      <m:den>
                        <m:r>
                          <w:rPr>
                            <w:rFonts w:ascii="Cambria Math" w:eastAsia="Cambria Math" w:hAnsi="Cambria Math" w:cs="Times New Roman"/>
                            <w:color w:val="000000"/>
                            <w:sz w:val="24"/>
                            <w:szCs w:val="24"/>
                          </w:rPr>
                          <m:t>2</m:t>
                        </m:r>
                      </m:den>
                    </m:f>
                  </m:e>
                </m:d>
              </m:den>
            </m:f>
            <m:sSub>
              <m:sSubPr>
                <m:ctrlPr>
                  <w:rPr>
                    <w:rFonts w:ascii="Cambria Math" w:eastAsia="Cambria Math" w:hAnsi="Cambria Math" w:cs="Times New Roman"/>
                    <w:color w:val="000000"/>
                    <w:sz w:val="24"/>
                    <w:szCs w:val="24"/>
                  </w:rPr>
                </m:ctrlPr>
              </m:sSubPr>
              <m:e>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e>
              <m:sub>
                <m:r>
                  <w:rPr>
                    <w:rFonts w:ascii="Cambria Math" w:eastAsia="Cambria Math" w:hAnsi="Cambria Math" w:cs="Times New Roman"/>
                    <w:color w:val="000000"/>
                    <w:sz w:val="24"/>
                    <w:szCs w:val="24"/>
                  </w:rPr>
                  <m:t>i,j</m:t>
                </m:r>
              </m:sub>
            </m:sSub>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 xml:space="preserve">                                 </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g</m:t>
                </m:r>
              </m:num>
              <m:den>
                <m:r>
                  <w:rPr>
                    <w:rFonts w:ascii="Cambria Math" w:eastAsia="Cambria Math" w:hAnsi="Cambria Math" w:cs="Times New Roman"/>
                    <w:color w:val="000000"/>
                    <w:sz w:val="24"/>
                    <w:szCs w:val="24"/>
                  </w:rPr>
                  <m:t>Fr</m:t>
                </m:r>
              </m:den>
            </m:f>
            <m:d>
              <m:dPr>
                <m:begChr m:val="["/>
                <m:endChr m:val="]"/>
                <m:ctrlPr>
                  <w:rPr>
                    <w:rFonts w:ascii="Cambria Math" w:eastAsia="Cambria Math" w:hAnsi="Cambria Math" w:cs="Times New Roman"/>
                    <w:color w:val="000000"/>
                    <w:sz w:val="24"/>
                    <w:szCs w:val="24"/>
                  </w:rPr>
                </m:ctrlPr>
              </m:dPr>
              <m:e>
                <m:sSub>
                  <m:sSubPr>
                    <m:ctrlPr>
                      <w:rPr>
                        <w:rFonts w:ascii="Cambria Math" w:eastAsia="Cambria Math" w:hAnsi="Cambria Math" w:cs="Times New Roman"/>
                        <w:color w:val="000000"/>
                        <w:sz w:val="24"/>
                        <w:szCs w:val="24"/>
                      </w:rPr>
                    </m:ctrlPr>
                  </m:sSubPr>
                  <m:e>
                    <m:r>
                      <w:rPr>
                        <w:rFonts w:ascii="Cambria Math" w:eastAsia="Cambria Math" w:hAnsi="Cambria Math" w:cs="Times New Roman"/>
                        <w:color w:val="000000"/>
                        <w:sz w:val="24"/>
                        <w:szCs w:val="24"/>
                      </w:rPr>
                      <m:t>s</m:t>
                    </m:r>
                  </m:e>
                  <m:sub>
                    <m:r>
                      <w:rPr>
                        <w:rFonts w:ascii="Cambria Math" w:eastAsia="Cambria Math" w:hAnsi="Cambria Math" w:cs="Times New Roman"/>
                        <w:color w:val="000000"/>
                        <w:sz w:val="24"/>
                        <w:szCs w:val="24"/>
                      </w:rPr>
                      <m:t>0</m:t>
                    </m:r>
                  </m:sub>
                </m:sSub>
                <m:r>
                  <w:rPr>
                    <w:rFonts w:ascii="Cambria Math" w:eastAsia="Times New Roman" w:hAnsi="Cambria Math" w:cs="Times New Roman"/>
                    <w:color w:val="000000"/>
                    <w:sz w:val="24"/>
                    <w:szCs w:val="24"/>
                  </w:rPr>
                  <m:t>-</m:t>
                </m:r>
                <m:f>
                  <m:fPr>
                    <m:ctrlPr>
                      <w:rPr>
                        <w:rFonts w:ascii="Cambria Math" w:eastAsia="Cambria Math" w:hAnsi="Cambria Math" w:cs="Times New Roman"/>
                        <w:color w:val="000000"/>
                        <w:sz w:val="24"/>
                        <w:szCs w:val="24"/>
                      </w:rPr>
                    </m:ctrlPr>
                  </m:fPr>
                  <m:num>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n</m:t>
                        </m:r>
                      </m:e>
                      <m:sup>
                        <m:r>
                          <w:rPr>
                            <w:rFonts w:ascii="Cambria Math" w:eastAsia="Cambria Math" w:hAnsi="Cambria Math" w:cs="Times New Roman"/>
                            <w:color w:val="000000"/>
                            <w:sz w:val="24"/>
                            <w:szCs w:val="24"/>
                          </w:rPr>
                          <m:t>2</m:t>
                        </m:r>
                      </m:sup>
                    </m:sSup>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v</m:t>
                        </m:r>
                      </m:e>
                      <m:sup>
                        <m:r>
                          <w:rPr>
                            <w:rFonts w:ascii="Cambria Math" w:eastAsia="Cambria Math" w:hAnsi="Cambria Math" w:cs="Times New Roman"/>
                            <w:color w:val="000000"/>
                            <w:sz w:val="24"/>
                            <w:szCs w:val="24"/>
                          </w:rPr>
                          <m:t>2</m:t>
                        </m:r>
                      </m:sup>
                    </m:sSup>
                  </m:num>
                  <m:den>
                    <m:r>
                      <w:rPr>
                        <w:rFonts w:ascii="Cambria Math" w:eastAsia="Cambria Math" w:hAnsi="Cambria Math" w:cs="Times New Roman"/>
                        <w:color w:val="000000"/>
                        <w:sz w:val="24"/>
                        <w:szCs w:val="24"/>
                      </w:rPr>
                      <m:t>2</m:t>
                    </m:r>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R</m:t>
                        </m:r>
                      </m:e>
                      <m:sup>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4</m:t>
                            </m:r>
                          </m:num>
                          <m:den>
                            <m:r>
                              <w:rPr>
                                <w:rFonts w:ascii="Cambria Math" w:eastAsia="Cambria Math" w:hAnsi="Cambria Math" w:cs="Times New Roman"/>
                                <w:color w:val="000000"/>
                                <w:sz w:val="24"/>
                                <w:szCs w:val="24"/>
                              </w:rPr>
                              <m:t>3</m:t>
                            </m:r>
                          </m:den>
                        </m:f>
                      </m:sup>
                    </m:sSup>
                  </m:den>
                </m:f>
                <m:r>
                  <w:rPr>
                    <w:rFonts w:ascii="Cambria Math" w:eastAsia="Cambria Math" w:hAnsi="Cambria Math" w:cs="Times New Roman"/>
                    <w:color w:val="000000"/>
                    <w:sz w:val="24"/>
                    <w:szCs w:val="24"/>
                  </w:rPr>
                  <m:t xml:space="preserve"> (</m:t>
                </m:r>
                <m:sSub>
                  <m:sSubPr>
                    <m:ctrlPr>
                      <w:rPr>
                        <w:rFonts w:ascii="Cambria Math" w:eastAsia="Cambria Math" w:hAnsi="Cambria Math" w:cs="Times New Roman"/>
                        <w:color w:val="000000"/>
                        <w:sz w:val="24"/>
                        <w:szCs w:val="24"/>
                      </w:rPr>
                    </m:ctrlPr>
                  </m:sSub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2</m:t>
                        </m:r>
                      </m:sup>
                    </m:sSup>
                  </m:e>
                  <m:sub>
                    <m:r>
                      <w:rPr>
                        <w:rFonts w:ascii="Cambria Math" w:eastAsia="Cambria Math" w:hAnsi="Cambria Math" w:cs="Times New Roman"/>
                        <w:color w:val="000000"/>
                        <w:sz w:val="24"/>
                        <w:szCs w:val="24"/>
                      </w:rPr>
                      <m:t>i</m:t>
                    </m:r>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1,j</m:t>
                    </m:r>
                  </m:sub>
                </m:sSub>
                <m:sSub>
                  <m:sSubPr>
                    <m:ctrlPr>
                      <w:rPr>
                        <w:rFonts w:ascii="Cambria Math" w:eastAsia="Cambria Math" w:hAnsi="Cambria Math" w:cs="Times New Roman"/>
                        <w:color w:val="000000"/>
                        <w:sz w:val="24"/>
                        <w:szCs w:val="24"/>
                      </w:rPr>
                    </m:ctrlPr>
                  </m:sSubPr>
                  <m:e>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r>
                          <w:rPr>
                            <w:rFonts w:ascii="Cambria Math" w:eastAsia="Cambria Math" w:hAnsi="Cambria Math" w:cs="Times New Roman"/>
                            <w:color w:val="000000"/>
                            <w:sz w:val="24"/>
                            <w:szCs w:val="24"/>
                          </w:rPr>
                          <m:t>2</m:t>
                        </m:r>
                      </m:sup>
                    </m:sSup>
                  </m:e>
                  <m:sub>
                    <m:r>
                      <w:rPr>
                        <w:rFonts w:ascii="Cambria Math" w:eastAsia="Cambria Math" w:hAnsi="Cambria Math" w:cs="Times New Roman"/>
                        <w:color w:val="000000"/>
                        <w:sz w:val="24"/>
                        <w:szCs w:val="24"/>
                      </w:rPr>
                      <m:t>i+1,j</m:t>
                    </m:r>
                  </m:sub>
                </m:sSub>
              </m:e>
            </m:d>
          </m:e>
        </m:d>
      </m:oMath>
      <w:r w:rsidRPr="00241020">
        <w:rPr>
          <w:rFonts w:ascii="Times New Roman" w:eastAsia="Times New Roman" w:hAnsi="Times New Roman" w:cs="Times New Roman"/>
          <w:color w:val="000000"/>
          <w:sz w:val="24"/>
          <w:szCs w:val="24"/>
        </w:rPr>
        <w:t xml:space="preserve">  </w:t>
      </w:r>
    </w:p>
    <w:p w14:paraId="6F0B2A1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p>
    <w:p w14:paraId="1A5AA5A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(9)</w:t>
      </w:r>
    </w:p>
    <w:p w14:paraId="22919D5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74E93E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subject to the initial conditions   </w:t>
      </w:r>
    </w:p>
    <w:p w14:paraId="2C8D220B" w14:textId="77777777" w:rsidR="00F43000" w:rsidRPr="00241020" w:rsidRDefault="00F40807" w:rsidP="00CC117C">
      <w:pPr>
        <w:tabs>
          <w:tab w:val="left" w:pos="9000"/>
        </w:tabs>
        <w:ind w:right="90"/>
        <w:jc w:val="both"/>
        <w:rPr>
          <w:rFonts w:ascii="Times New Roman" w:eastAsia="Times New Roman" w:hAnsi="Times New Roman" w:cs="Times New Roman"/>
          <w:color w:val="000000"/>
          <w:sz w:val="24"/>
          <w:szCs w:val="24"/>
        </w:rPr>
      </w:pP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x</m:t>
            </m:r>
          </m:e>
          <m:sup>
            <m:r>
              <w:rPr>
                <w:rFonts w:ascii="Cambria Math" w:eastAsia="Times New Roman" w:hAnsi="Cambria Math" w:cs="Times New Roman"/>
                <w:color w:val="000000"/>
                <w:sz w:val="24"/>
                <w:szCs w:val="24"/>
              </w:rPr>
              <m:t>*</m:t>
            </m:r>
          </m:sup>
        </m:sSup>
        <m:r>
          <w:rPr>
            <w:rFonts w:ascii="Cambria Math" w:eastAsia="Cambria Math" w:hAnsi="Cambria Math" w:cs="Times New Roman"/>
            <w:color w:val="000000"/>
            <w:sz w:val="24"/>
            <w:szCs w:val="24"/>
          </w:rPr>
          <m:t>,0</m:t>
        </m:r>
      </m:oMath>
      <w:r w:rsidR="00F43000" w:rsidRPr="00241020">
        <w:rPr>
          <w:rFonts w:ascii="Times New Roman" w:eastAsia="Times New Roman" w:hAnsi="Times New Roman" w:cs="Times New Roman"/>
          <w:color w:val="000000"/>
          <w:sz w:val="24"/>
          <w:szCs w:val="24"/>
        </w:rPr>
        <w:t xml:space="preserve">) = 0.5,  </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x</m:t>
            </m:r>
          </m:e>
          <m:sup>
            <m:r>
              <w:rPr>
                <w:rFonts w:ascii="Cambria Math" w:eastAsia="Times New Roman" w:hAnsi="Cambria Math" w:cs="Times New Roman"/>
                <w:color w:val="000000"/>
                <w:sz w:val="24"/>
                <w:szCs w:val="24"/>
              </w:rPr>
              <m:t>*</m:t>
            </m:r>
          </m:sup>
        </m:sSup>
        <m:r>
          <w:rPr>
            <w:rFonts w:ascii="Cambria Math" w:eastAsia="Cambria Math" w:hAnsi="Cambria Math" w:cs="Times New Roman"/>
            <w:color w:val="000000"/>
            <w:sz w:val="24"/>
            <w:szCs w:val="24"/>
          </w:rPr>
          <m:t>,</m:t>
        </m:r>
      </m:oMath>
      <w:r w:rsidR="00F43000" w:rsidRPr="00241020">
        <w:rPr>
          <w:rFonts w:ascii="Times New Roman" w:eastAsia="Times New Roman" w:hAnsi="Times New Roman" w:cs="Times New Roman"/>
          <w:color w:val="000000"/>
          <w:sz w:val="24"/>
          <w:szCs w:val="24"/>
        </w:rPr>
        <w:t xml:space="preserve"> 0) = 10, for all </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x</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 xml:space="preserve">&gt; 0 and boundary conditions  </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y</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w:t>
      </w:r>
      <m:oMath>
        <m:r>
          <w:rPr>
            <w:rFonts w:ascii="Cambria Math" w:eastAsia="Cambria Math" w:hAnsi="Cambria Math" w:cs="Times New Roman"/>
            <w:color w:val="000000"/>
            <w:sz w:val="24"/>
            <w:szCs w:val="24"/>
          </w:rPr>
          <m:t>0,</m:t>
        </m:r>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t</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 xml:space="preserve">) = 0.5  </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q</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(0,</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t</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 xml:space="preserve">) = 10,  for all </w:t>
      </w:r>
      <m:oMath>
        <m:sSup>
          <m:sSupPr>
            <m:ctrlPr>
              <w:rPr>
                <w:rFonts w:ascii="Cambria Math" w:eastAsia="Times New Roman" w:hAnsi="Cambria Math" w:cs="Times New Roman"/>
                <w:color w:val="000000"/>
                <w:sz w:val="24"/>
                <w:szCs w:val="24"/>
              </w:rPr>
            </m:ctrlPr>
          </m:sSupPr>
          <m:e>
            <m:r>
              <w:rPr>
                <w:rFonts w:ascii="Cambria Math" w:eastAsia="Cambria Math" w:hAnsi="Cambria Math" w:cs="Times New Roman"/>
                <w:color w:val="000000"/>
                <w:sz w:val="24"/>
                <w:szCs w:val="24"/>
              </w:rPr>
              <m:t>t</m:t>
            </m:r>
          </m:e>
          <m:sup>
            <m:r>
              <w:rPr>
                <w:rFonts w:ascii="Cambria Math" w:eastAsia="Times New Roman" w:hAnsi="Cambria Math" w:cs="Times New Roman"/>
                <w:color w:val="000000"/>
                <w:sz w:val="24"/>
                <w:szCs w:val="24"/>
              </w:rPr>
              <m:t>*</m:t>
            </m:r>
          </m:sup>
        </m:sSup>
      </m:oMath>
      <w:r w:rsidR="00F43000" w:rsidRPr="00241020">
        <w:rPr>
          <w:rFonts w:ascii="Times New Roman" w:eastAsia="Times New Roman" w:hAnsi="Times New Roman" w:cs="Times New Roman"/>
          <w:color w:val="000000"/>
          <w:sz w:val="24"/>
          <w:szCs w:val="24"/>
        </w:rPr>
        <w:t>&gt; 0.</w:t>
      </w:r>
    </w:p>
    <w:p w14:paraId="3D5FD60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sectPr w:rsidR="00F43000" w:rsidRPr="00241020" w:rsidSect="00CC117C">
          <w:type w:val="continuous"/>
          <w:pgSz w:w="12240" w:h="15840"/>
          <w:pgMar w:top="1728" w:right="360" w:bottom="1008" w:left="1872" w:header="720" w:footer="720" w:gutter="0"/>
          <w:cols w:num="2" w:space="720" w:equalWidth="0">
            <w:col w:w="4176" w:space="288"/>
            <w:col w:w="4176" w:space="0"/>
          </w:cols>
        </w:sectPr>
      </w:pPr>
      <w:r w:rsidRPr="00241020">
        <w:rPr>
          <w:rFonts w:ascii="Times New Roman" w:eastAsia="Times New Roman" w:hAnsi="Times New Roman" w:cs="Times New Roman"/>
          <w:color w:val="000000"/>
          <w:sz w:val="24"/>
          <w:szCs w:val="24"/>
        </w:rPr>
        <w:t xml:space="preserve"> </w:t>
      </w:r>
    </w:p>
    <w:p w14:paraId="20A21F0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068C7B7A"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5669B27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2FEF5897" w14:textId="77777777" w:rsidR="00234689" w:rsidRPr="00241020" w:rsidRDefault="00234689" w:rsidP="00CC117C">
      <w:pPr>
        <w:tabs>
          <w:tab w:val="left" w:pos="9000"/>
        </w:tabs>
        <w:ind w:right="90"/>
        <w:jc w:val="both"/>
        <w:rPr>
          <w:rFonts w:ascii="Times New Roman" w:eastAsia="Times New Roman" w:hAnsi="Times New Roman" w:cs="Times New Roman"/>
          <w:color w:val="000000"/>
          <w:sz w:val="24"/>
          <w:szCs w:val="24"/>
        </w:rPr>
      </w:pPr>
    </w:p>
    <w:p w14:paraId="0C2673E6"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1.II RESULTS AND DISCUSSION </w:t>
      </w:r>
    </w:p>
    <w:p w14:paraId="3A38E644"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33E6A2E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values for velocity, q against those of the depth y were plotted giving the curve in figure 1 below. Furthermore, by varying the specified parameters, the curves </w:t>
      </w:r>
      <w:proofErr w:type="gramStart"/>
      <w:r w:rsidRPr="00241020">
        <w:rPr>
          <w:rFonts w:ascii="Times New Roman" w:eastAsia="Times New Roman" w:hAnsi="Times New Roman" w:cs="Times New Roman"/>
          <w:color w:val="000000"/>
          <w:sz w:val="24"/>
          <w:szCs w:val="24"/>
        </w:rPr>
        <w:t>figures</w:t>
      </w:r>
      <w:proofErr w:type="gramEnd"/>
      <w:r w:rsidRPr="00241020">
        <w:rPr>
          <w:rFonts w:ascii="Times New Roman" w:eastAsia="Times New Roman" w:hAnsi="Times New Roman" w:cs="Times New Roman"/>
          <w:color w:val="000000"/>
          <w:sz w:val="24"/>
          <w:szCs w:val="24"/>
        </w:rPr>
        <w:t xml:space="preserve"> 2 to 7 were obtained.  </w:t>
      </w:r>
    </w:p>
    <w:p w14:paraId="32038C5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D2B05EC" w14:textId="77777777" w:rsidR="00FC3CB7"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anchor distT="0" distB="0" distL="114300" distR="114300" simplePos="0" relativeHeight="251687936" behindDoc="0" locked="0" layoutInCell="1" allowOverlap="1" wp14:anchorId="52D233DA" wp14:editId="651C13FA">
            <wp:simplePos x="842481" y="2178121"/>
            <wp:positionH relativeFrom="column">
              <wp:align>left</wp:align>
            </wp:positionH>
            <wp:positionV relativeFrom="paragraph">
              <wp:align>top</wp:align>
            </wp:positionV>
            <wp:extent cx="2657475" cy="3028950"/>
            <wp:effectExtent l="0" t="0" r="9525" b="0"/>
            <wp:wrapSquare wrapText="bothSides"/>
            <wp:docPr id="59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8">
                      <a:extLst>
                        <a:ext uri="{28A0092B-C50C-407E-A947-70E740481C1C}">
                          <a14:useLocalDpi xmlns:a14="http://schemas.microsoft.com/office/drawing/2010/main" val="0"/>
                        </a:ext>
                      </a:extLst>
                    </a:blip>
                    <a:srcRect/>
                    <a:stretch>
                      <a:fillRect/>
                    </a:stretch>
                  </pic:blipFill>
                  <pic:spPr>
                    <a:xfrm>
                      <a:off x="0" y="0"/>
                      <a:ext cx="2657475" cy="3028950"/>
                    </a:xfrm>
                    <a:prstGeom prst="rect">
                      <a:avLst/>
                    </a:prstGeom>
                    <a:ln/>
                  </pic:spPr>
                </pic:pic>
              </a:graphicData>
            </a:graphic>
          </wp:anchor>
        </w:drawing>
      </w:r>
    </w:p>
    <w:p w14:paraId="068F0A4D"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388ADE1A"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427752C7"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76AF7322"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43E0CD32"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222CDC18"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2E0451E5"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76C69B79"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3C4776A1"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1C9EDA21"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1522DD16"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75885833" w14:textId="77777777" w:rsidR="00FC3CB7" w:rsidRPr="00241020" w:rsidRDefault="00FC3CB7" w:rsidP="00CC117C">
      <w:pPr>
        <w:tabs>
          <w:tab w:val="left" w:pos="9000"/>
        </w:tabs>
        <w:ind w:right="90"/>
        <w:jc w:val="both"/>
        <w:rPr>
          <w:rFonts w:ascii="Times New Roman" w:eastAsia="Times New Roman" w:hAnsi="Times New Roman" w:cs="Times New Roman"/>
          <w:sz w:val="24"/>
          <w:szCs w:val="24"/>
        </w:rPr>
      </w:pPr>
    </w:p>
    <w:p w14:paraId="0AAC9A1C" w14:textId="77777777" w:rsidR="00FC3CB7" w:rsidRPr="00241020" w:rsidRDefault="00FC3CB7" w:rsidP="00CC117C">
      <w:pPr>
        <w:tabs>
          <w:tab w:val="left" w:pos="9000"/>
        </w:tabs>
        <w:ind w:right="90"/>
        <w:jc w:val="both"/>
        <w:rPr>
          <w:rFonts w:ascii="Times New Roman" w:eastAsia="Times New Roman" w:hAnsi="Times New Roman" w:cs="Times New Roman"/>
          <w:color w:val="000000"/>
          <w:sz w:val="24"/>
          <w:szCs w:val="24"/>
        </w:rPr>
      </w:pPr>
    </w:p>
    <w:p w14:paraId="1AA0E822" w14:textId="77777777" w:rsidR="00FC3CB7" w:rsidRPr="00241020" w:rsidRDefault="00FC3CB7" w:rsidP="00CC117C">
      <w:pPr>
        <w:tabs>
          <w:tab w:val="left" w:pos="9000"/>
        </w:tabs>
        <w:ind w:right="90"/>
        <w:jc w:val="both"/>
        <w:rPr>
          <w:rFonts w:ascii="Times New Roman" w:eastAsia="Times New Roman" w:hAnsi="Times New Roman" w:cs="Times New Roman"/>
          <w:color w:val="000000"/>
          <w:sz w:val="24"/>
          <w:szCs w:val="24"/>
        </w:rPr>
      </w:pPr>
    </w:p>
    <w:p w14:paraId="29F63087" w14:textId="77777777" w:rsidR="00F43000" w:rsidRPr="00241020" w:rsidRDefault="00FC3CB7"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br w:type="textWrapping" w:clear="all"/>
      </w:r>
    </w:p>
    <w:p w14:paraId="64B06C2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5F320E7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Figure 1: velocity profiles for - r=4, P=4.0429, s=0.004, n=0.</w:t>
      </w:r>
      <w:proofErr w:type="gramStart"/>
      <w:r w:rsidRPr="00241020">
        <w:rPr>
          <w:rFonts w:ascii="Times New Roman" w:eastAsia="Times New Roman" w:hAnsi="Times New Roman" w:cs="Times New Roman"/>
          <w:color w:val="000000"/>
          <w:sz w:val="24"/>
          <w:szCs w:val="24"/>
        </w:rPr>
        <w:t>012,u</w:t>
      </w:r>
      <w:proofErr w:type="gramEnd"/>
      <w:r w:rsidRPr="00241020">
        <w:rPr>
          <w:rFonts w:ascii="Times New Roman" w:eastAsia="Times New Roman" w:hAnsi="Times New Roman" w:cs="Times New Roman"/>
          <w:color w:val="000000"/>
          <w:sz w:val="24"/>
          <w:szCs w:val="24"/>
        </w:rPr>
        <w:t>=0.002</w:t>
      </w:r>
    </w:p>
    <w:p w14:paraId="1E613C6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357011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From figure 1, we observe that the velocity increases with increase in depth. The free surface occurs at a depth of 10 m and the velocity of the fluid layer at this depth is 10 m/s. The flow velocity in a channel varies from one point to another due to shear stress at the bottom and at the sides of the channel. </w:t>
      </w:r>
    </w:p>
    <w:p w14:paraId="0BD2197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626B31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0137393D" wp14:editId="3E9B7D5A">
            <wp:extent cx="2651760" cy="2821401"/>
            <wp:effectExtent l="0" t="0" r="0" b="0"/>
            <wp:docPr id="59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9"/>
                    <a:srcRect/>
                    <a:stretch>
                      <a:fillRect/>
                    </a:stretch>
                  </pic:blipFill>
                  <pic:spPr>
                    <a:xfrm>
                      <a:off x="0" y="0"/>
                      <a:ext cx="2651760" cy="2821401"/>
                    </a:xfrm>
                    <a:prstGeom prst="rect">
                      <a:avLst/>
                    </a:prstGeom>
                    <a:ln/>
                  </pic:spPr>
                </pic:pic>
              </a:graphicData>
            </a:graphic>
          </wp:inline>
        </w:drawing>
      </w:r>
    </w:p>
    <w:p w14:paraId="65B1EF5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7637E95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lastRenderedPageBreak/>
        <w:t>Figure 2: velocity profiles for- s=0.004, n=0.012, u=0.002</w:t>
      </w:r>
    </w:p>
    <w:p w14:paraId="59FECD4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F15D23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Figure 2, we observe that increasing the radius from 1m to 4m results to a decrease in the flow velocity. An increase in the radius results in an increase in the wetted perimeter because the fluid will spread more in the conduit. A large wetted perimeter will result to a large shear stresses at the sides of the channel and therefore the flow velocity will be reduced. Moreover, an increase in the cross-sectional area of flow leads to an increase in wetted perimeter hence reducing velocity of the channel. This is because the radius of the channel is directly proportional to cross-sectional area of the channel.</w:t>
      </w:r>
    </w:p>
    <w:p w14:paraId="232E756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859C535"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6E24B545" wp14:editId="114AF9A0">
            <wp:extent cx="2651760" cy="2563099"/>
            <wp:effectExtent l="0" t="0" r="0" b="0"/>
            <wp:docPr id="59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0"/>
                    <a:srcRect/>
                    <a:stretch>
                      <a:fillRect/>
                    </a:stretch>
                  </pic:blipFill>
                  <pic:spPr>
                    <a:xfrm>
                      <a:off x="0" y="0"/>
                      <a:ext cx="2651760" cy="2563099"/>
                    </a:xfrm>
                    <a:prstGeom prst="rect">
                      <a:avLst/>
                    </a:prstGeom>
                    <a:ln/>
                  </pic:spPr>
                </pic:pic>
              </a:graphicData>
            </a:graphic>
          </wp:inline>
        </w:drawing>
      </w:r>
    </w:p>
    <w:p w14:paraId="36EF5A3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Figure 3: velocity profiles for n=0.012, u=0.002 </w:t>
      </w:r>
    </w:p>
    <w:p w14:paraId="1764F9A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7C93C7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From figure 3, we observe that a reduction in the slope from 0.2 to 0.004 leads to a </w:t>
      </w:r>
      <w:proofErr w:type="gramStart"/>
      <w:r w:rsidRPr="00241020">
        <w:rPr>
          <w:rFonts w:ascii="Times New Roman" w:eastAsia="Times New Roman" w:hAnsi="Times New Roman" w:cs="Times New Roman"/>
          <w:color w:val="000000"/>
          <w:sz w:val="24"/>
          <w:szCs w:val="24"/>
        </w:rPr>
        <w:t>decrease  in</w:t>
      </w:r>
      <w:proofErr w:type="gramEnd"/>
      <w:r w:rsidRPr="00241020">
        <w:rPr>
          <w:rFonts w:ascii="Times New Roman" w:eastAsia="Times New Roman" w:hAnsi="Times New Roman" w:cs="Times New Roman"/>
          <w:color w:val="000000"/>
          <w:sz w:val="24"/>
          <w:szCs w:val="24"/>
        </w:rPr>
        <w:t xml:space="preserve"> the flow velocity. The velocity formula </w:t>
      </w:r>
      <w:proofErr w:type="gramStart"/>
      <w:r w:rsidRPr="00241020">
        <w:rPr>
          <w:rFonts w:ascii="Times New Roman" w:eastAsia="Times New Roman" w:hAnsi="Times New Roman" w:cs="Times New Roman"/>
          <w:color w:val="000000"/>
          <w:sz w:val="24"/>
          <w:szCs w:val="24"/>
        </w:rPr>
        <w:t>equation  shows</w:t>
      </w:r>
      <w:proofErr w:type="gramEnd"/>
      <w:r w:rsidRPr="00241020">
        <w:rPr>
          <w:rFonts w:ascii="Times New Roman" w:eastAsia="Times New Roman" w:hAnsi="Times New Roman" w:cs="Times New Roman"/>
          <w:color w:val="000000"/>
          <w:sz w:val="24"/>
          <w:szCs w:val="24"/>
        </w:rPr>
        <w:t xml:space="preserve"> a direct relationship between flow velocity and the slope. Thus a decrease in slope results to a decrease in the flow velocity. Decrease in the slope causes the center of gravity to move down causing stability in the water molecules.</w:t>
      </w:r>
    </w:p>
    <w:p w14:paraId="1E20F30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drawing>
          <wp:inline distT="0" distB="0" distL="0" distR="0" wp14:anchorId="045735C9" wp14:editId="20B71E83">
            <wp:extent cx="2651760" cy="2479160"/>
            <wp:effectExtent l="0" t="0" r="0" b="0"/>
            <wp:docPr id="59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1"/>
                    <a:srcRect/>
                    <a:stretch>
                      <a:fillRect/>
                    </a:stretch>
                  </pic:blipFill>
                  <pic:spPr>
                    <a:xfrm>
                      <a:off x="0" y="0"/>
                      <a:ext cx="2651760" cy="2479160"/>
                    </a:xfrm>
                    <a:prstGeom prst="rect">
                      <a:avLst/>
                    </a:prstGeom>
                    <a:ln/>
                  </pic:spPr>
                </pic:pic>
              </a:graphicData>
            </a:graphic>
          </wp:inline>
        </w:drawing>
      </w:r>
    </w:p>
    <w:p w14:paraId="71171E1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Figure 4: velocity profiles for-      </w:t>
      </w:r>
    </w:p>
    <w:p w14:paraId="1EE94E9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r=</w:t>
      </w:r>
      <w:proofErr w:type="gramStart"/>
      <w:r w:rsidRPr="00241020">
        <w:rPr>
          <w:rFonts w:ascii="Times New Roman" w:eastAsia="Times New Roman" w:hAnsi="Times New Roman" w:cs="Times New Roman"/>
          <w:color w:val="000000"/>
          <w:sz w:val="24"/>
          <w:szCs w:val="24"/>
        </w:rPr>
        <w:t>4,A</w:t>
      </w:r>
      <w:proofErr w:type="gramEnd"/>
      <w:r w:rsidRPr="00241020">
        <w:rPr>
          <w:rFonts w:ascii="Times New Roman" w:eastAsia="Times New Roman" w:hAnsi="Times New Roman" w:cs="Times New Roman"/>
          <w:color w:val="000000"/>
          <w:sz w:val="24"/>
          <w:szCs w:val="24"/>
        </w:rPr>
        <w:t>=1.3080,P=4.0429 ,n=0.012, u=0.002</w:t>
      </w:r>
    </w:p>
    <w:p w14:paraId="7777C2CD"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4879202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Figure 4, we observe that increasing the manning constant results to a decrease in the flow velocity. An increase in the manning constant results to large shear stresses at the sides of the channel. </w:t>
      </w:r>
    </w:p>
    <w:p w14:paraId="69D3E87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   </w:t>
      </w:r>
    </w:p>
    <w:p w14:paraId="0189E4B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noProof/>
          <w:color w:val="000000"/>
          <w:sz w:val="24"/>
          <w:szCs w:val="24"/>
          <w:lang w:val="en-GB" w:eastAsia="en-GB"/>
        </w:rPr>
        <w:lastRenderedPageBreak/>
        <w:drawing>
          <wp:inline distT="0" distB="0" distL="0" distR="0" wp14:anchorId="2C1A4DCD" wp14:editId="08276C85">
            <wp:extent cx="2628900" cy="2533650"/>
            <wp:effectExtent l="0" t="0" r="0" b="0"/>
            <wp:docPr id="59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2"/>
                    <a:srcRect/>
                    <a:stretch>
                      <a:fillRect/>
                    </a:stretch>
                  </pic:blipFill>
                  <pic:spPr>
                    <a:xfrm>
                      <a:off x="0" y="0"/>
                      <a:ext cx="2628900" cy="2533650"/>
                    </a:xfrm>
                    <a:prstGeom prst="rect">
                      <a:avLst/>
                    </a:prstGeom>
                    <a:ln/>
                  </pic:spPr>
                </pic:pic>
              </a:graphicData>
            </a:graphic>
          </wp:inline>
        </w:drawing>
      </w:r>
      <w:r w:rsidRPr="00241020">
        <w:rPr>
          <w:rFonts w:ascii="Times New Roman" w:eastAsia="Times New Roman" w:hAnsi="Times New Roman" w:cs="Times New Roman"/>
          <w:color w:val="000000"/>
          <w:sz w:val="24"/>
          <w:szCs w:val="24"/>
        </w:rPr>
        <w:t xml:space="preserve"> </w:t>
      </w:r>
    </w:p>
    <w:p w14:paraId="2217FEE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0D9A7CC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Figure 5: velocity profiles for - r=4, A=1.3080, P=4.0429, s=0.004,</w:t>
      </w:r>
      <w:r w:rsidRPr="00241020">
        <w:rPr>
          <w:rFonts w:ascii="Times New Roman" w:eastAsia="Times New Roman" w:hAnsi="Times New Roman" w:cs="Times New Roman"/>
          <w:color w:val="000000"/>
          <w:sz w:val="24"/>
          <w:szCs w:val="24"/>
        </w:rPr>
        <w:tab/>
        <w:t xml:space="preserve"> n=0.012,</w:t>
      </w:r>
    </w:p>
    <w:p w14:paraId="7AB268C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296A612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Figure 5, shows that a decrease in the lateral inflow rate per unit length of the channel from 0.2 to 0.002 leads to increase in the channel velocity. An increase in the lateral inflow rate per unit length of the channel means an increase in the amount of flow per unit time. This leads to increase in the cross-sectional area of which leads to increase in the wetted perimeter that increases the shear stress between the sides and bottom of the channel with the fluid particles leading to decrease in the flow velocity. </w:t>
      </w:r>
    </w:p>
    <w:p w14:paraId="711D5ED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0ECC6A3A"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 xml:space="preserve">I.III CONCLUSION </w:t>
      </w:r>
    </w:p>
    <w:p w14:paraId="5313D9F5"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3B9D704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objective of this thesis was to investigate the effects of the various flow parameters on the flow velocity. An analysis of the effects of the various parameters on the flow velocity has been carried out. The equations governing the flow considered in the problem are non-linear and therefore to obtain their solutions, an efficient finite difference scheme has been developed. The mesh used in the problem considered in this work is divided uniformly.</w:t>
      </w:r>
    </w:p>
    <w:p w14:paraId="21E86F2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The various flow parameters were varied one at a time while holding the other parameters constant. This was repeated for all the flow parameters and the results presented graphically. It was established that for a fixed flow area the flow velocity increases with increase in depth from the bottom of the channel to the free stream. The flow velocity in a channel varies from one point to another due to shear stress at the bottom and at the sides of the channel.</w:t>
      </w:r>
    </w:p>
    <w:p w14:paraId="6CFD7A4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An increase in the radius of the conduit results to a reduction of the flow velocity. This is because, as the radius is increased, so is the wetted perimeter as the fluid spreads more in the conduit. A large wetted perimeter will result to large shear stresses at the sides of the channel and therefore the flow velocity will be reduced. Moreover, an increase in the roughness coefficient also results to a decrease in the flow velocity due to large shear stresses at the sides of the channel. This means that the motion of fluid particles at or near the surface of the conduit will be reduced. The velocity of the neighbouring molecules will also be reduced due to constant bombardment with the slow moving molecules leading to an overall reduction in the flow velocity.</w:t>
      </w:r>
    </w:p>
    <w:p w14:paraId="53488501"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Reduction in the slope leads to a decrease in the flow velocity since the slope and flow velocity are directly proportional. This is true as reflected by both the Chezy and Manning formulae discussed in chapter two. An increase in the cross sectional area of flow results to a decrease in the flow velocity. An increase in the cross-sectional area of flow leads to an increase in the wetted perimeter. A large wetted perimeter results to high shear stresses at the sides of the channel which results to a reduction in the flow velocity.</w:t>
      </w:r>
    </w:p>
    <w:p w14:paraId="20234C6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An increase in the roughness coefficient results to large shear stress at the sides of the channel. This means that the motion of the fluid particles at or near the surface of the conduit will be reduced. The velocity of the neighboring molecules will also be lowered due to constant bombardment with the flow moving molecules leading to an overall reduction to the flow velocity. A decrease in the lateral inflow rate per unit length of the channel leads to an increase in the channel velocity. An increase in the lateral inflow rate per unit length of the channel means an increase in the amount of flow per unit time. </w:t>
      </w:r>
      <w:r w:rsidRPr="00241020">
        <w:rPr>
          <w:rFonts w:ascii="Times New Roman" w:eastAsia="Times New Roman" w:hAnsi="Times New Roman" w:cs="Times New Roman"/>
          <w:color w:val="000000"/>
          <w:sz w:val="24"/>
          <w:szCs w:val="24"/>
        </w:rPr>
        <w:lastRenderedPageBreak/>
        <w:t xml:space="preserve">This leads to increase in the cross-sectional area of which leads to increase in the wetted perimeter that increases the shear stress between the sides and bottom of the channel with the fluid particles leading to decrease in the flow velocity. </w:t>
      </w:r>
    </w:p>
    <w:p w14:paraId="053711D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2CB439B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191664A4"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1.IV RECOMMENDATIONS</w:t>
      </w:r>
    </w:p>
    <w:p w14:paraId="0B1FAE8A"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59779822"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The results obtained in this study are theoretical. Therefore, it is recommended that an experimental approach to this problem be undertaken taken and compare the results with the theoretical ones. This calls for more research. It is also recommended that further research should be carried out on </w:t>
      </w:r>
    </w:p>
    <w:p w14:paraId="5C142C70" w14:textId="77777777" w:rsidR="00F43000" w:rsidRPr="00241020" w:rsidRDefault="00F43000" w:rsidP="00CC117C">
      <w:pPr>
        <w:widowControl/>
        <w:numPr>
          <w:ilvl w:val="0"/>
          <w:numId w:val="9"/>
        </w:numPr>
        <w:tabs>
          <w:tab w:val="left" w:pos="9000"/>
        </w:tabs>
        <w:autoSpaceDE/>
        <w:autoSpaceDN/>
        <w:ind w:right="90"/>
        <w:jc w:val="both"/>
        <w:rPr>
          <w:rFonts w:ascii="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Effects of lateral outflow on discharge </w:t>
      </w:r>
    </w:p>
    <w:p w14:paraId="0CF9A799" w14:textId="77777777" w:rsidR="00F43000" w:rsidRPr="00241020" w:rsidRDefault="00F43000" w:rsidP="00CC117C">
      <w:pPr>
        <w:widowControl/>
        <w:numPr>
          <w:ilvl w:val="0"/>
          <w:numId w:val="9"/>
        </w:numPr>
        <w:tabs>
          <w:tab w:val="left" w:pos="9000"/>
        </w:tabs>
        <w:autoSpaceDE/>
        <w:autoSpaceDN/>
        <w:ind w:right="90"/>
        <w:jc w:val="both"/>
        <w:rPr>
          <w:rFonts w:ascii="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Turbulent flow of the same cross-sectional shape </w:t>
      </w:r>
    </w:p>
    <w:p w14:paraId="609F4311" w14:textId="77777777" w:rsidR="00F43000" w:rsidRPr="00241020" w:rsidRDefault="00F43000" w:rsidP="00CC117C">
      <w:pPr>
        <w:widowControl/>
        <w:numPr>
          <w:ilvl w:val="0"/>
          <w:numId w:val="9"/>
        </w:numPr>
        <w:tabs>
          <w:tab w:val="left" w:pos="9000"/>
        </w:tabs>
        <w:autoSpaceDE/>
        <w:autoSpaceDN/>
        <w:ind w:right="90"/>
        <w:jc w:val="both"/>
        <w:rPr>
          <w:rFonts w:ascii="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Fluid flows through elliptic channels </w:t>
      </w:r>
    </w:p>
    <w:p w14:paraId="58DCBCA4" w14:textId="77777777" w:rsidR="00F43000" w:rsidRPr="00241020" w:rsidRDefault="00F43000" w:rsidP="00CC117C">
      <w:pPr>
        <w:widowControl/>
        <w:numPr>
          <w:ilvl w:val="0"/>
          <w:numId w:val="9"/>
        </w:numPr>
        <w:tabs>
          <w:tab w:val="left" w:pos="9000"/>
        </w:tabs>
        <w:autoSpaceDE/>
        <w:autoSpaceDN/>
        <w:ind w:right="90"/>
        <w:jc w:val="both"/>
        <w:rPr>
          <w:rFonts w:ascii="Times New Roman" w:hAnsi="Times New Roman" w:cs="Times New Roman"/>
          <w:color w:val="000000"/>
          <w:sz w:val="24"/>
          <w:szCs w:val="24"/>
        </w:rPr>
      </w:pPr>
      <w:r w:rsidRPr="00241020">
        <w:rPr>
          <w:rFonts w:ascii="Times New Roman" w:eastAsia="Times New Roman" w:hAnsi="Times New Roman" w:cs="Times New Roman"/>
          <w:color w:val="000000"/>
          <w:sz w:val="24"/>
          <w:szCs w:val="24"/>
        </w:rPr>
        <w:t>Use of implicit finite difference technique</w:t>
      </w:r>
    </w:p>
    <w:p w14:paraId="273DB4C6" w14:textId="77777777" w:rsidR="00F43000" w:rsidRPr="00241020" w:rsidRDefault="00F43000" w:rsidP="00CC117C">
      <w:pPr>
        <w:widowControl/>
        <w:tabs>
          <w:tab w:val="left" w:pos="9000"/>
        </w:tabs>
        <w:autoSpaceDE/>
        <w:autoSpaceDN/>
        <w:ind w:left="720" w:right="90"/>
        <w:jc w:val="both"/>
        <w:rPr>
          <w:rFonts w:ascii="Times New Roman" w:hAnsi="Times New Roman" w:cs="Times New Roman"/>
          <w:color w:val="000000"/>
          <w:sz w:val="24"/>
          <w:szCs w:val="24"/>
        </w:rPr>
      </w:pPr>
    </w:p>
    <w:p w14:paraId="054CD791"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t>1.V NOMENCLATURE</w:t>
      </w:r>
    </w:p>
    <w:p w14:paraId="6FF67BA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5DF3061E"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q              Mean velocity of flow (m/s)</w:t>
      </w:r>
    </w:p>
    <w:p w14:paraId="4F3E935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L             Length of the channel (m)</w:t>
      </w:r>
    </w:p>
    <w:p w14:paraId="2EA6BC9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Q             Discharge (m</w:t>
      </w:r>
      <w:r w:rsidRPr="00241020">
        <w:rPr>
          <w:rFonts w:ascii="Times New Roman" w:eastAsia="Times New Roman" w:hAnsi="Times New Roman" w:cs="Times New Roman"/>
          <w:color w:val="000000"/>
          <w:sz w:val="24"/>
          <w:szCs w:val="24"/>
          <w:vertAlign w:val="superscript"/>
        </w:rPr>
        <w:t>3</w:t>
      </w:r>
      <w:r w:rsidRPr="00241020">
        <w:rPr>
          <w:rFonts w:ascii="Times New Roman" w:eastAsia="Times New Roman" w:hAnsi="Times New Roman" w:cs="Times New Roman"/>
          <w:color w:val="000000"/>
          <w:sz w:val="24"/>
          <w:szCs w:val="24"/>
        </w:rPr>
        <w:t>s</w:t>
      </w:r>
      <w:r w:rsidRPr="00241020">
        <w:rPr>
          <w:rFonts w:ascii="Times New Roman" w:eastAsia="Times New Roman" w:hAnsi="Times New Roman" w:cs="Times New Roman"/>
          <w:color w:val="000000"/>
          <w:sz w:val="24"/>
          <w:szCs w:val="24"/>
          <w:vertAlign w:val="superscript"/>
        </w:rPr>
        <w:t>-1</w:t>
      </w:r>
      <w:r w:rsidRPr="00241020">
        <w:rPr>
          <w:rFonts w:ascii="Times New Roman" w:eastAsia="Times New Roman" w:hAnsi="Times New Roman" w:cs="Times New Roman"/>
          <w:color w:val="000000"/>
          <w:sz w:val="24"/>
          <w:szCs w:val="24"/>
        </w:rPr>
        <w:t>)</w:t>
      </w:r>
    </w:p>
    <w:p w14:paraId="4D9E5DE6"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g              Acceleration due to gravity (ms</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w:t>
      </w:r>
    </w:p>
    <w:p w14:paraId="4F85275B"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A             Cross-section area of flow (m</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w:t>
      </w:r>
    </w:p>
    <w:p w14:paraId="4243AFFD"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n              Manning coefficient of roughness (m</w:t>
      </w:r>
      <w:r w:rsidRPr="00241020">
        <w:rPr>
          <w:rFonts w:ascii="Times New Roman" w:eastAsia="Times New Roman" w:hAnsi="Times New Roman" w:cs="Times New Roman"/>
          <w:color w:val="000000"/>
          <w:sz w:val="24"/>
          <w:szCs w:val="24"/>
          <w:vertAlign w:val="superscript"/>
        </w:rPr>
        <w:t>-1/3</w:t>
      </w:r>
      <w:r w:rsidRPr="00241020">
        <w:rPr>
          <w:rFonts w:ascii="Times New Roman" w:eastAsia="Times New Roman" w:hAnsi="Times New Roman" w:cs="Times New Roman"/>
          <w:color w:val="000000"/>
          <w:sz w:val="24"/>
          <w:szCs w:val="24"/>
        </w:rPr>
        <w:t>s)</w:t>
      </w:r>
    </w:p>
    <w:p w14:paraId="39C3664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s</w:t>
      </w:r>
      <w:r w:rsidRPr="00241020">
        <w:rPr>
          <w:rFonts w:ascii="Times New Roman" w:eastAsia="Times New Roman" w:hAnsi="Times New Roman" w:cs="Times New Roman"/>
          <w:color w:val="000000"/>
          <w:sz w:val="24"/>
          <w:szCs w:val="24"/>
          <w:vertAlign w:val="subscript"/>
        </w:rPr>
        <w:t xml:space="preserve">o                    </w:t>
      </w:r>
      <w:r w:rsidRPr="00241020">
        <w:rPr>
          <w:rFonts w:ascii="Times New Roman" w:eastAsia="Times New Roman" w:hAnsi="Times New Roman" w:cs="Times New Roman"/>
          <w:color w:val="000000"/>
          <w:sz w:val="24"/>
          <w:szCs w:val="24"/>
        </w:rPr>
        <w:t>Slope of the channel bottom</w:t>
      </w:r>
      <w:r w:rsidRPr="00241020">
        <w:rPr>
          <w:rFonts w:ascii="Times New Roman" w:eastAsia="Times New Roman" w:hAnsi="Times New Roman" w:cs="Times New Roman"/>
          <w:color w:val="000000"/>
          <w:sz w:val="24"/>
          <w:szCs w:val="24"/>
        </w:rPr>
        <w:tab/>
      </w:r>
    </w:p>
    <w:p w14:paraId="1836DAA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s</w:t>
      </w:r>
      <w:r w:rsidRPr="00241020">
        <w:rPr>
          <w:rFonts w:ascii="Times New Roman" w:eastAsia="Times New Roman" w:hAnsi="Times New Roman" w:cs="Times New Roman"/>
          <w:color w:val="000000"/>
          <w:sz w:val="24"/>
          <w:szCs w:val="24"/>
          <w:vertAlign w:val="subscript"/>
        </w:rPr>
        <w:t xml:space="preserve">f                     </w:t>
      </w:r>
      <w:r w:rsidRPr="00241020">
        <w:rPr>
          <w:rFonts w:ascii="Times New Roman" w:eastAsia="Times New Roman" w:hAnsi="Times New Roman" w:cs="Times New Roman"/>
          <w:color w:val="000000"/>
          <w:sz w:val="24"/>
          <w:szCs w:val="24"/>
        </w:rPr>
        <w:t>Friction slope</w:t>
      </w:r>
    </w:p>
    <w:p w14:paraId="0B6F08F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P             Wetted </w:t>
      </w:r>
      <w:proofErr w:type="gramStart"/>
      <w:r w:rsidRPr="00241020">
        <w:rPr>
          <w:rFonts w:ascii="Times New Roman" w:eastAsia="Times New Roman" w:hAnsi="Times New Roman" w:cs="Times New Roman"/>
          <w:color w:val="000000"/>
          <w:sz w:val="24"/>
          <w:szCs w:val="24"/>
        </w:rPr>
        <w:t>perimeter  (</w:t>
      </w:r>
      <w:proofErr w:type="gramEnd"/>
      <w:r w:rsidRPr="00241020">
        <w:rPr>
          <w:rFonts w:ascii="Times New Roman" w:eastAsia="Times New Roman" w:hAnsi="Times New Roman" w:cs="Times New Roman"/>
          <w:color w:val="000000"/>
          <w:sz w:val="24"/>
          <w:szCs w:val="24"/>
        </w:rPr>
        <w:t>m)</w:t>
      </w:r>
    </w:p>
    <w:p w14:paraId="3DB8C753"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T</w:t>
      </w:r>
      <w:r w:rsidRPr="00241020">
        <w:rPr>
          <w:rFonts w:ascii="Times New Roman" w:eastAsia="Times New Roman" w:hAnsi="Times New Roman" w:cs="Times New Roman"/>
          <w:color w:val="000000"/>
          <w:sz w:val="24"/>
          <w:szCs w:val="24"/>
          <w:vertAlign w:val="subscript"/>
        </w:rPr>
        <w:t>w</w:t>
      </w:r>
      <w:r w:rsidRPr="00241020">
        <w:rPr>
          <w:rFonts w:ascii="Times New Roman" w:eastAsia="Times New Roman" w:hAnsi="Times New Roman" w:cs="Times New Roman"/>
          <w:color w:val="000000"/>
          <w:sz w:val="24"/>
          <w:szCs w:val="24"/>
        </w:rPr>
        <w:t xml:space="preserve">            Top width of the free surface</w:t>
      </w:r>
      <w:proofErr w:type="gramStart"/>
      <w:r w:rsidRPr="00241020">
        <w:rPr>
          <w:rFonts w:ascii="Times New Roman" w:eastAsia="Times New Roman" w:hAnsi="Times New Roman" w:cs="Times New Roman"/>
          <w:color w:val="000000"/>
          <w:sz w:val="24"/>
          <w:szCs w:val="24"/>
        </w:rPr>
        <w:t xml:space="preserve">   (</w:t>
      </w:r>
      <w:proofErr w:type="gramEnd"/>
      <w:r w:rsidRPr="00241020">
        <w:rPr>
          <w:rFonts w:ascii="Times New Roman" w:eastAsia="Times New Roman" w:hAnsi="Times New Roman" w:cs="Times New Roman"/>
          <w:color w:val="000000"/>
          <w:sz w:val="24"/>
          <w:szCs w:val="24"/>
        </w:rPr>
        <w:t>m)</w:t>
      </w:r>
    </w:p>
    <w:p w14:paraId="74C386D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y               Depth of the flow (m)</w:t>
      </w:r>
    </w:p>
    <w:p w14:paraId="0C185E6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t                </w:t>
      </w:r>
      <w:proofErr w:type="gramStart"/>
      <w:r w:rsidRPr="00241020">
        <w:rPr>
          <w:rFonts w:ascii="Times New Roman" w:eastAsia="Times New Roman" w:hAnsi="Times New Roman" w:cs="Times New Roman"/>
          <w:color w:val="000000"/>
          <w:sz w:val="24"/>
          <w:szCs w:val="24"/>
        </w:rPr>
        <w:t>Time  (</w:t>
      </w:r>
      <w:proofErr w:type="gramEnd"/>
      <w:r w:rsidRPr="00241020">
        <w:rPr>
          <w:rFonts w:ascii="Times New Roman" w:eastAsia="Times New Roman" w:hAnsi="Times New Roman" w:cs="Times New Roman"/>
          <w:color w:val="000000"/>
          <w:sz w:val="24"/>
          <w:szCs w:val="24"/>
        </w:rPr>
        <w:t>s)</w:t>
      </w:r>
    </w:p>
    <w:p w14:paraId="1DE9E10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u               Uniform inflow (m</w:t>
      </w:r>
      <w:r w:rsidRPr="00241020">
        <w:rPr>
          <w:rFonts w:ascii="Times New Roman" w:eastAsia="Times New Roman" w:hAnsi="Times New Roman" w:cs="Times New Roman"/>
          <w:color w:val="000000"/>
          <w:sz w:val="24"/>
          <w:szCs w:val="24"/>
          <w:vertAlign w:val="superscript"/>
        </w:rPr>
        <w:t>2</w:t>
      </w:r>
      <w:r w:rsidRPr="00241020">
        <w:rPr>
          <w:rFonts w:ascii="Times New Roman" w:eastAsia="Times New Roman" w:hAnsi="Times New Roman" w:cs="Times New Roman"/>
          <w:color w:val="000000"/>
          <w:sz w:val="24"/>
          <w:szCs w:val="24"/>
        </w:rPr>
        <w:t>s</w:t>
      </w:r>
      <w:r w:rsidRPr="00241020">
        <w:rPr>
          <w:rFonts w:ascii="Times New Roman" w:eastAsia="Times New Roman" w:hAnsi="Times New Roman" w:cs="Times New Roman"/>
          <w:color w:val="000000"/>
          <w:sz w:val="24"/>
          <w:szCs w:val="24"/>
          <w:vertAlign w:val="superscript"/>
        </w:rPr>
        <w:t>-1</w:t>
      </w:r>
      <w:r w:rsidRPr="00241020">
        <w:rPr>
          <w:rFonts w:ascii="Times New Roman" w:eastAsia="Times New Roman" w:hAnsi="Times New Roman" w:cs="Times New Roman"/>
          <w:color w:val="000000"/>
          <w:sz w:val="24"/>
          <w:szCs w:val="24"/>
        </w:rPr>
        <w:t>)</w:t>
      </w:r>
    </w:p>
    <w:p w14:paraId="306B3E1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Fr              Froude number (dimensionless)</w:t>
      </w:r>
    </w:p>
    <w:p w14:paraId="1D3A8D38"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Re             Reynolds number (dimensionless)</w:t>
      </w:r>
    </w:p>
    <w:p w14:paraId="6A48570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ρ                                       Density (kgm</w:t>
      </w:r>
      <w:r w:rsidRPr="00241020">
        <w:rPr>
          <w:rFonts w:ascii="Times New Roman" w:eastAsia="Times New Roman" w:hAnsi="Times New Roman" w:cs="Times New Roman"/>
          <w:color w:val="000000"/>
          <w:sz w:val="24"/>
          <w:szCs w:val="24"/>
          <w:vertAlign w:val="superscript"/>
        </w:rPr>
        <w:t>-</w:t>
      </w:r>
      <w:proofErr w:type="gramStart"/>
      <w:r w:rsidRPr="00241020">
        <w:rPr>
          <w:rFonts w:ascii="Times New Roman" w:eastAsia="Times New Roman" w:hAnsi="Times New Roman" w:cs="Times New Roman"/>
          <w:color w:val="000000"/>
          <w:sz w:val="24"/>
          <w:szCs w:val="24"/>
          <w:vertAlign w:val="superscript"/>
        </w:rPr>
        <w:t>3</w:t>
      </w:r>
      <w:r w:rsidRPr="00241020">
        <w:rPr>
          <w:rFonts w:ascii="Times New Roman" w:eastAsia="Times New Roman" w:hAnsi="Times New Roman" w:cs="Times New Roman"/>
          <w:color w:val="000000"/>
          <w:sz w:val="24"/>
          <w:szCs w:val="24"/>
        </w:rPr>
        <w:t xml:space="preserve"> )</w:t>
      </w:r>
      <w:proofErr w:type="gramEnd"/>
    </w:p>
    <w:p w14:paraId="743FEF3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
    <w:p w14:paraId="53C960AE"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6F8EE087"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57489BC5" w14:textId="77777777" w:rsidR="0044637D" w:rsidRPr="00241020" w:rsidRDefault="0044637D">
      <w:pPr>
        <w:widowControl/>
        <w:autoSpaceDE/>
        <w:autoSpaceDN/>
        <w:spacing w:after="160" w:line="259" w:lineRule="auto"/>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br w:type="page"/>
      </w:r>
    </w:p>
    <w:p w14:paraId="178CB0CE"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r w:rsidRPr="00241020">
        <w:rPr>
          <w:rFonts w:ascii="Times New Roman" w:eastAsia="Times New Roman" w:hAnsi="Times New Roman" w:cs="Times New Roman"/>
          <w:b/>
          <w:color w:val="000000"/>
          <w:sz w:val="24"/>
          <w:szCs w:val="24"/>
        </w:rPr>
        <w:lastRenderedPageBreak/>
        <w:t>REFERENCES</w:t>
      </w:r>
    </w:p>
    <w:p w14:paraId="0B679951" w14:textId="77777777" w:rsidR="00F43000" w:rsidRPr="00241020" w:rsidRDefault="00F43000" w:rsidP="00CC117C">
      <w:pPr>
        <w:tabs>
          <w:tab w:val="left" w:pos="9000"/>
        </w:tabs>
        <w:ind w:right="90"/>
        <w:jc w:val="both"/>
        <w:rPr>
          <w:rFonts w:ascii="Times New Roman" w:eastAsia="Times New Roman" w:hAnsi="Times New Roman" w:cs="Times New Roman"/>
          <w:b/>
          <w:color w:val="000000"/>
          <w:sz w:val="24"/>
          <w:szCs w:val="24"/>
        </w:rPr>
      </w:pPr>
    </w:p>
    <w:p w14:paraId="2071810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Ben, C et al, </w:t>
      </w:r>
      <w:r w:rsidRPr="00241020">
        <w:rPr>
          <w:rFonts w:ascii="Times New Roman" w:eastAsia="Times New Roman" w:hAnsi="Times New Roman" w:cs="Times New Roman"/>
          <w:i/>
          <w:color w:val="000000"/>
          <w:sz w:val="24"/>
          <w:szCs w:val="24"/>
        </w:rPr>
        <w:t>open channel flow resistance</w:t>
      </w:r>
      <w:r w:rsidRPr="00241020">
        <w:rPr>
          <w:rFonts w:ascii="Times New Roman" w:eastAsia="Times New Roman" w:hAnsi="Times New Roman" w:cs="Times New Roman"/>
          <w:color w:val="000000"/>
          <w:sz w:val="24"/>
          <w:szCs w:val="24"/>
        </w:rPr>
        <w:t xml:space="preserve">. Journal of hydraulic engineering, vol. </w:t>
      </w:r>
      <w:proofErr w:type="gramStart"/>
      <w:r w:rsidRPr="00241020">
        <w:rPr>
          <w:rFonts w:ascii="Times New Roman" w:eastAsia="Times New Roman" w:hAnsi="Times New Roman" w:cs="Times New Roman"/>
          <w:color w:val="000000"/>
          <w:sz w:val="24"/>
          <w:szCs w:val="24"/>
        </w:rPr>
        <w:t>128,  No.</w:t>
      </w:r>
      <w:proofErr w:type="gramEnd"/>
      <w:r w:rsidRPr="00241020">
        <w:rPr>
          <w:rFonts w:ascii="Times New Roman" w:eastAsia="Times New Roman" w:hAnsi="Times New Roman" w:cs="Times New Roman"/>
          <w:color w:val="000000"/>
          <w:sz w:val="24"/>
          <w:szCs w:val="24"/>
        </w:rPr>
        <w:t xml:space="preserve"> 1, 2002,  pp 20- 29.</w:t>
      </w:r>
    </w:p>
    <w:p w14:paraId="3D6FEA1F"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Chadwick, A. and Morfeit, J. </w:t>
      </w:r>
      <w:r w:rsidRPr="00241020">
        <w:rPr>
          <w:rFonts w:ascii="Times New Roman" w:eastAsia="Times New Roman" w:hAnsi="Times New Roman" w:cs="Times New Roman"/>
          <w:i/>
          <w:color w:val="000000"/>
          <w:sz w:val="24"/>
          <w:szCs w:val="24"/>
        </w:rPr>
        <w:t xml:space="preserve">Hydraulics in Civil Engineering and environmental Engineering, </w:t>
      </w:r>
      <w:r w:rsidRPr="00241020">
        <w:rPr>
          <w:rFonts w:ascii="Times New Roman" w:eastAsia="Times New Roman" w:hAnsi="Times New Roman" w:cs="Times New Roman"/>
          <w:color w:val="000000"/>
          <w:sz w:val="24"/>
          <w:szCs w:val="24"/>
        </w:rPr>
        <w:t xml:space="preserve">Chapman &amp; Hall, 1993, pp. 187-200. </w:t>
      </w:r>
    </w:p>
    <w:p w14:paraId="0975756A"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Cheng. L et al. </w:t>
      </w:r>
      <w:r w:rsidRPr="00241020">
        <w:rPr>
          <w:rFonts w:ascii="Times New Roman" w:eastAsia="Times New Roman" w:hAnsi="Times New Roman" w:cs="Times New Roman"/>
          <w:i/>
          <w:color w:val="000000"/>
          <w:sz w:val="24"/>
          <w:szCs w:val="24"/>
        </w:rPr>
        <w:t>mathematical hydraulics of surface irrigation</w:t>
      </w:r>
      <w:r w:rsidRPr="00241020">
        <w:rPr>
          <w:rFonts w:ascii="Times New Roman" w:eastAsia="Times New Roman" w:hAnsi="Times New Roman" w:cs="Times New Roman"/>
          <w:color w:val="000000"/>
          <w:sz w:val="24"/>
          <w:szCs w:val="24"/>
        </w:rPr>
        <w:t>. Journal of hydraulics division. V. 106, 1996, pp 1021-1040.</w:t>
      </w:r>
    </w:p>
    <w:p w14:paraId="7A26284A"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Chow V.T., </w:t>
      </w:r>
      <w:r w:rsidRPr="00241020">
        <w:rPr>
          <w:rFonts w:ascii="Times New Roman" w:eastAsia="Times New Roman" w:hAnsi="Times New Roman" w:cs="Times New Roman"/>
          <w:i/>
          <w:color w:val="000000"/>
          <w:sz w:val="24"/>
          <w:szCs w:val="24"/>
        </w:rPr>
        <w:t>Open Channel Flows</w:t>
      </w:r>
      <w:r w:rsidRPr="00241020">
        <w:rPr>
          <w:rFonts w:ascii="Times New Roman" w:eastAsia="Times New Roman" w:hAnsi="Times New Roman" w:cs="Times New Roman"/>
          <w:color w:val="000000"/>
          <w:sz w:val="24"/>
          <w:szCs w:val="24"/>
        </w:rPr>
        <w:t xml:space="preserve">, Mc Graw-Hill, 1973, pp. 1-60. </w:t>
      </w:r>
    </w:p>
    <w:p w14:paraId="24E49559"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Crossley, </w:t>
      </w:r>
      <w:proofErr w:type="gramStart"/>
      <w:r w:rsidRPr="00241020">
        <w:rPr>
          <w:rFonts w:ascii="Times New Roman" w:eastAsia="Times New Roman" w:hAnsi="Times New Roman" w:cs="Times New Roman"/>
          <w:color w:val="000000"/>
          <w:sz w:val="24"/>
          <w:szCs w:val="24"/>
        </w:rPr>
        <w:t>A. .</w:t>
      </w:r>
      <w:proofErr w:type="gramEnd"/>
      <w:r w:rsidRPr="00241020">
        <w:rPr>
          <w:rFonts w:ascii="Times New Roman" w:eastAsia="Times New Roman" w:hAnsi="Times New Roman" w:cs="Times New Roman"/>
          <w:color w:val="000000"/>
          <w:sz w:val="24"/>
          <w:szCs w:val="24"/>
        </w:rPr>
        <w:t xml:space="preserve">J. </w:t>
      </w:r>
      <w:r w:rsidRPr="00241020">
        <w:rPr>
          <w:rFonts w:ascii="Times New Roman" w:eastAsia="Times New Roman" w:hAnsi="Times New Roman" w:cs="Times New Roman"/>
          <w:i/>
          <w:color w:val="000000"/>
          <w:sz w:val="24"/>
          <w:szCs w:val="24"/>
        </w:rPr>
        <w:t xml:space="preserve">Accurate and efficient numerical solutions for Saint Venant Equations of open channels, </w:t>
      </w:r>
      <w:r w:rsidRPr="00241020">
        <w:rPr>
          <w:rFonts w:ascii="Times New Roman" w:eastAsia="Times New Roman" w:hAnsi="Times New Roman" w:cs="Times New Roman"/>
          <w:color w:val="000000"/>
          <w:sz w:val="24"/>
          <w:szCs w:val="24"/>
        </w:rPr>
        <w:t xml:space="preserve">Ph .D Thesis, University of Nottingham, UK. 1999. </w:t>
      </w:r>
    </w:p>
    <w:p w14:paraId="7042318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Franciso, j et al.  </w:t>
      </w:r>
      <w:proofErr w:type="gramStart"/>
      <w:r w:rsidRPr="00241020">
        <w:rPr>
          <w:rFonts w:ascii="Times New Roman" w:eastAsia="Times New Roman" w:hAnsi="Times New Roman" w:cs="Times New Roman"/>
          <w:i/>
          <w:color w:val="000000"/>
          <w:sz w:val="24"/>
          <w:szCs w:val="24"/>
        </w:rPr>
        <w:t>Flow  resistance</w:t>
      </w:r>
      <w:proofErr w:type="gramEnd"/>
      <w:r w:rsidRPr="00241020">
        <w:rPr>
          <w:rFonts w:ascii="Times New Roman" w:eastAsia="Times New Roman" w:hAnsi="Times New Roman" w:cs="Times New Roman"/>
          <w:i/>
          <w:color w:val="000000"/>
          <w:sz w:val="24"/>
          <w:szCs w:val="24"/>
        </w:rPr>
        <w:t xml:space="preserve"> in open channels with fixed and movable bed.</w:t>
      </w:r>
      <w:r w:rsidRPr="00241020">
        <w:rPr>
          <w:rFonts w:ascii="Times New Roman" w:eastAsia="Times New Roman" w:hAnsi="Times New Roman" w:cs="Times New Roman"/>
          <w:color w:val="000000"/>
          <w:sz w:val="24"/>
          <w:szCs w:val="24"/>
        </w:rPr>
        <w:t xml:space="preserve"> USGS geomorphology and sediment transport laboratory.2010.</w:t>
      </w:r>
    </w:p>
    <w:p w14:paraId="3673CD3C"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roofErr w:type="gramStart"/>
      <w:r w:rsidRPr="00241020">
        <w:rPr>
          <w:rFonts w:ascii="Times New Roman" w:eastAsia="Times New Roman" w:hAnsi="Times New Roman" w:cs="Times New Roman"/>
          <w:color w:val="000000"/>
          <w:sz w:val="24"/>
          <w:szCs w:val="24"/>
        </w:rPr>
        <w:t>Gupta,V.</w:t>
      </w:r>
      <w:proofErr w:type="gramEnd"/>
      <w:r w:rsidRPr="00241020">
        <w:rPr>
          <w:rFonts w:ascii="Times New Roman" w:eastAsia="Times New Roman" w:hAnsi="Times New Roman" w:cs="Times New Roman"/>
          <w:color w:val="000000"/>
          <w:sz w:val="24"/>
          <w:szCs w:val="24"/>
        </w:rPr>
        <w:t xml:space="preserve"> and Gupta </w:t>
      </w:r>
      <w:r w:rsidRPr="00241020">
        <w:rPr>
          <w:rFonts w:ascii="Times New Roman" w:eastAsia="Times New Roman" w:hAnsi="Times New Roman" w:cs="Times New Roman"/>
          <w:i/>
          <w:color w:val="000000"/>
          <w:sz w:val="24"/>
          <w:szCs w:val="24"/>
        </w:rPr>
        <w:t>S.K. Fluid Mechanics and its Applications</w:t>
      </w:r>
      <w:r w:rsidRPr="00241020">
        <w:rPr>
          <w:rFonts w:ascii="Times New Roman" w:eastAsia="Times New Roman" w:hAnsi="Times New Roman" w:cs="Times New Roman"/>
          <w:color w:val="000000"/>
          <w:sz w:val="24"/>
          <w:szCs w:val="24"/>
        </w:rPr>
        <w:t xml:space="preserve">, Wiley Eastern, 1984, Pp.87-144. </w:t>
      </w:r>
    </w:p>
    <w:p w14:paraId="13953690"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Hamil, L. </w:t>
      </w:r>
      <w:r w:rsidRPr="00241020">
        <w:rPr>
          <w:rFonts w:ascii="Times New Roman" w:eastAsia="Times New Roman" w:hAnsi="Times New Roman" w:cs="Times New Roman"/>
          <w:i/>
          <w:color w:val="000000"/>
          <w:sz w:val="24"/>
          <w:szCs w:val="24"/>
        </w:rPr>
        <w:t xml:space="preserve">Understanding </w:t>
      </w:r>
      <w:proofErr w:type="gramStart"/>
      <w:r w:rsidRPr="00241020">
        <w:rPr>
          <w:rFonts w:ascii="Times New Roman" w:eastAsia="Times New Roman" w:hAnsi="Times New Roman" w:cs="Times New Roman"/>
          <w:i/>
          <w:color w:val="000000"/>
          <w:sz w:val="24"/>
          <w:szCs w:val="24"/>
        </w:rPr>
        <w:t>hydraulics</w:t>
      </w:r>
      <w:r w:rsidRPr="00241020">
        <w:rPr>
          <w:rFonts w:ascii="Times New Roman" w:eastAsia="Times New Roman" w:hAnsi="Times New Roman" w:cs="Times New Roman"/>
          <w:color w:val="000000"/>
          <w:sz w:val="24"/>
          <w:szCs w:val="24"/>
        </w:rPr>
        <w:t>,  Mc</w:t>
      </w:r>
      <w:proofErr w:type="gramEnd"/>
      <w:r w:rsidRPr="00241020">
        <w:rPr>
          <w:rFonts w:ascii="Times New Roman" w:eastAsia="Times New Roman" w:hAnsi="Times New Roman" w:cs="Times New Roman"/>
          <w:color w:val="000000"/>
          <w:sz w:val="24"/>
          <w:szCs w:val="24"/>
        </w:rPr>
        <w:t xml:space="preserve"> Millan, 1995, Pp. 200 - 273. </w:t>
      </w:r>
    </w:p>
    <w:p w14:paraId="5E5AFBE4"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t xml:space="preserve">Hancua et </w:t>
      </w:r>
      <w:proofErr w:type="gramStart"/>
      <w:r w:rsidRPr="00241020">
        <w:rPr>
          <w:rFonts w:ascii="Times New Roman" w:eastAsia="Times New Roman" w:hAnsi="Times New Roman" w:cs="Times New Roman"/>
          <w:color w:val="000000"/>
          <w:sz w:val="24"/>
          <w:szCs w:val="24"/>
        </w:rPr>
        <w:t>al ,</w:t>
      </w:r>
      <w:proofErr w:type="gramEnd"/>
      <w:r w:rsidRPr="00241020">
        <w:rPr>
          <w:rFonts w:ascii="Times New Roman" w:eastAsia="Times New Roman" w:hAnsi="Times New Roman" w:cs="Times New Roman"/>
          <w:color w:val="000000"/>
          <w:sz w:val="24"/>
          <w:szCs w:val="24"/>
        </w:rPr>
        <w:t xml:space="preserve"> </w:t>
      </w:r>
      <w:r w:rsidRPr="00241020">
        <w:rPr>
          <w:rFonts w:ascii="Times New Roman" w:eastAsia="Times New Roman" w:hAnsi="Times New Roman" w:cs="Times New Roman"/>
          <w:i/>
          <w:color w:val="000000"/>
          <w:sz w:val="24"/>
          <w:szCs w:val="24"/>
        </w:rPr>
        <w:t>Numerical modeling and experimental investigations of the fluid flows.</w:t>
      </w:r>
      <w:r w:rsidRPr="00241020">
        <w:rPr>
          <w:rFonts w:ascii="Times New Roman" w:eastAsia="Times New Roman" w:hAnsi="Times New Roman" w:cs="Times New Roman"/>
          <w:color w:val="000000"/>
          <w:sz w:val="24"/>
          <w:szCs w:val="24"/>
        </w:rPr>
        <w:t xml:space="preserve"> Journal for science and engineering, v. 35 </w:t>
      </w:r>
    </w:p>
    <w:p w14:paraId="637E41E7" w14:textId="77777777" w:rsidR="00F43000" w:rsidRPr="00241020" w:rsidRDefault="00F43000" w:rsidP="00CC117C">
      <w:pPr>
        <w:tabs>
          <w:tab w:val="left" w:pos="9000"/>
        </w:tabs>
        <w:ind w:right="90"/>
        <w:jc w:val="both"/>
        <w:rPr>
          <w:rFonts w:ascii="Times New Roman" w:eastAsia="Times New Roman" w:hAnsi="Times New Roman" w:cs="Times New Roman"/>
          <w:color w:val="000000"/>
          <w:sz w:val="24"/>
          <w:szCs w:val="24"/>
        </w:rPr>
      </w:pPr>
      <w:proofErr w:type="gramStart"/>
      <w:r w:rsidRPr="00241020">
        <w:rPr>
          <w:rFonts w:ascii="Times New Roman" w:eastAsia="Times New Roman" w:hAnsi="Times New Roman" w:cs="Times New Roman"/>
          <w:color w:val="000000"/>
          <w:sz w:val="24"/>
          <w:szCs w:val="24"/>
        </w:rPr>
        <w:t>Jiliang,F</w:t>
      </w:r>
      <w:proofErr w:type="gramEnd"/>
      <w:r w:rsidRPr="00241020">
        <w:rPr>
          <w:rFonts w:ascii="Times New Roman" w:eastAsia="Times New Roman" w:hAnsi="Times New Roman" w:cs="Times New Roman"/>
          <w:color w:val="000000"/>
          <w:sz w:val="24"/>
          <w:szCs w:val="24"/>
        </w:rPr>
        <w:t xml:space="preserve"> et al. </w:t>
      </w:r>
      <w:r w:rsidRPr="00241020">
        <w:rPr>
          <w:rFonts w:ascii="Times New Roman" w:eastAsia="Times New Roman" w:hAnsi="Times New Roman" w:cs="Times New Roman"/>
          <w:i/>
          <w:color w:val="000000"/>
          <w:sz w:val="24"/>
          <w:szCs w:val="24"/>
        </w:rPr>
        <w:t xml:space="preserve">Iterative formulas for normal depth of horseshoe cross-sections. </w:t>
      </w:r>
      <w:r w:rsidRPr="00241020">
        <w:rPr>
          <w:rFonts w:ascii="Times New Roman" w:eastAsia="Times New Roman" w:hAnsi="Times New Roman" w:cs="Times New Roman"/>
          <w:color w:val="000000"/>
          <w:sz w:val="24"/>
          <w:szCs w:val="24"/>
        </w:rPr>
        <w:t>Flow measurement and instrumentation, 2010, pp 43-49.</w:t>
      </w:r>
    </w:p>
    <w:p w14:paraId="7DB32038" w14:textId="77777777" w:rsidR="00717648" w:rsidRPr="00241020" w:rsidRDefault="00F43000" w:rsidP="00CC117C">
      <w:pPr>
        <w:tabs>
          <w:tab w:val="left" w:pos="9000"/>
        </w:tabs>
        <w:ind w:right="90"/>
        <w:jc w:val="both"/>
        <w:rPr>
          <w:rFonts w:ascii="Times New Roman" w:hAnsi="Times New Roman" w:cs="Times New Roman"/>
        </w:rPr>
      </w:pPr>
      <w:r w:rsidRPr="00241020">
        <w:rPr>
          <w:rFonts w:ascii="Times New Roman" w:eastAsia="Times New Roman" w:hAnsi="Times New Roman" w:cs="Times New Roman"/>
          <w:color w:val="000000"/>
          <w:sz w:val="24"/>
          <w:szCs w:val="24"/>
        </w:rPr>
        <w:t xml:space="preserve">Junke, G et al. </w:t>
      </w:r>
      <w:r w:rsidRPr="00241020">
        <w:rPr>
          <w:rFonts w:ascii="Times New Roman" w:eastAsia="Times New Roman" w:hAnsi="Times New Roman" w:cs="Times New Roman"/>
          <w:i/>
          <w:color w:val="000000"/>
          <w:sz w:val="24"/>
          <w:szCs w:val="24"/>
        </w:rPr>
        <w:t>shear stress in smooth and rectangular open channel.</w:t>
      </w:r>
      <w:r w:rsidRPr="00241020">
        <w:rPr>
          <w:rFonts w:ascii="Times New Roman" w:eastAsia="Times New Roman" w:hAnsi="Times New Roman" w:cs="Times New Roman"/>
          <w:color w:val="000000"/>
          <w:sz w:val="24"/>
          <w:szCs w:val="24"/>
        </w:rPr>
        <w:t xml:space="preserve"> Civil engineering faculty publication. Paper </w:t>
      </w:r>
    </w:p>
    <w:p w14:paraId="5BE7F45C" w14:textId="77777777" w:rsidR="00717648" w:rsidRPr="00241020" w:rsidRDefault="00717648" w:rsidP="00CC117C">
      <w:pPr>
        <w:tabs>
          <w:tab w:val="left" w:pos="9000"/>
        </w:tabs>
        <w:ind w:right="90"/>
        <w:jc w:val="both"/>
        <w:rPr>
          <w:rFonts w:ascii="Times New Roman" w:hAnsi="Times New Roman" w:cs="Times New Roman"/>
        </w:rPr>
      </w:pPr>
    </w:p>
    <w:p w14:paraId="6C965C8A" w14:textId="77777777" w:rsidR="00717648" w:rsidRPr="00241020" w:rsidRDefault="00717648" w:rsidP="00CC117C">
      <w:pPr>
        <w:pStyle w:val="Heading2"/>
        <w:tabs>
          <w:tab w:val="left" w:pos="9000"/>
        </w:tabs>
        <w:ind w:right="90"/>
        <w:jc w:val="both"/>
        <w:rPr>
          <w:rFonts w:ascii="Times New Roman" w:hAnsi="Times New Roman" w:cs="Times New Roman"/>
          <w:sz w:val="28"/>
          <w:szCs w:val="28"/>
        </w:rPr>
      </w:pPr>
    </w:p>
    <w:p w14:paraId="5F690248" w14:textId="77777777" w:rsidR="0044637D" w:rsidRPr="00241020" w:rsidRDefault="0044637D">
      <w:pPr>
        <w:widowControl/>
        <w:autoSpaceDE/>
        <w:autoSpaceDN/>
        <w:spacing w:after="160" w:line="259" w:lineRule="auto"/>
        <w:rPr>
          <w:rFonts w:ascii="Times New Roman" w:hAnsi="Times New Roman" w:cs="Times New Roman"/>
          <w:sz w:val="28"/>
          <w:szCs w:val="28"/>
        </w:rPr>
      </w:pPr>
      <w:r w:rsidRPr="00241020">
        <w:rPr>
          <w:rFonts w:ascii="Times New Roman" w:hAnsi="Times New Roman" w:cs="Times New Roman"/>
          <w:sz w:val="28"/>
          <w:szCs w:val="28"/>
        </w:rPr>
        <w:br w:type="page"/>
      </w:r>
    </w:p>
    <w:p w14:paraId="5A897094" w14:textId="77777777" w:rsidR="00894487" w:rsidRPr="00261202" w:rsidRDefault="00894487" w:rsidP="00CC117C">
      <w:pPr>
        <w:pStyle w:val="Heading2"/>
        <w:tabs>
          <w:tab w:val="left" w:pos="9000"/>
        </w:tabs>
        <w:ind w:right="90"/>
        <w:jc w:val="both"/>
        <w:rPr>
          <w:rFonts w:ascii="Times New Roman" w:hAnsi="Times New Roman" w:cs="Times New Roman"/>
          <w:b/>
          <w:i/>
          <w:sz w:val="22"/>
          <w:szCs w:val="22"/>
        </w:rPr>
      </w:pPr>
      <w:bookmarkStart w:id="78" w:name="_Toc55813631"/>
      <w:r w:rsidRPr="00261202">
        <w:rPr>
          <w:rFonts w:ascii="Times New Roman" w:hAnsi="Times New Roman" w:cs="Times New Roman"/>
          <w:b/>
          <w:sz w:val="28"/>
          <w:szCs w:val="28"/>
        </w:rPr>
        <w:lastRenderedPageBreak/>
        <w:t xml:space="preserve">Application of Ambient Intelligence Technologies to Predict the Impact of Human Behavior on Climate Change </w:t>
      </w:r>
      <w:r w:rsidR="00616334" w:rsidRPr="00261202">
        <w:rPr>
          <w:rFonts w:ascii="Times New Roman" w:hAnsi="Times New Roman" w:cs="Times New Roman"/>
          <w:b/>
          <w:i/>
          <w:sz w:val="22"/>
          <w:szCs w:val="22"/>
        </w:rPr>
        <w:t>(Tuei K. Kirui)</w:t>
      </w:r>
      <w:bookmarkEnd w:id="78"/>
    </w:p>
    <w:p w14:paraId="65B0B13C" w14:textId="77777777" w:rsidR="00EB59A9" w:rsidRPr="00261202" w:rsidRDefault="00EB59A9" w:rsidP="00CC117C">
      <w:pPr>
        <w:tabs>
          <w:tab w:val="left" w:pos="9000"/>
        </w:tabs>
        <w:adjustRightInd w:val="0"/>
        <w:spacing w:line="253" w:lineRule="exact"/>
        <w:ind w:left="1193" w:right="90"/>
        <w:jc w:val="both"/>
        <w:rPr>
          <w:rFonts w:ascii="Times New Roman" w:eastAsia="Times New Roman" w:hAnsi="Times New Roman" w:cs="Times New Roman"/>
          <w:b/>
          <w:bCs/>
          <w:i/>
          <w:position w:val="-1"/>
        </w:rPr>
      </w:pPr>
    </w:p>
    <w:p w14:paraId="468C31F9" w14:textId="77777777" w:rsidR="00EB59A9" w:rsidRPr="00241020" w:rsidRDefault="00EB59A9" w:rsidP="00CC117C">
      <w:pPr>
        <w:tabs>
          <w:tab w:val="left" w:pos="9000"/>
        </w:tabs>
        <w:adjustRightInd w:val="0"/>
        <w:spacing w:line="253" w:lineRule="exact"/>
        <w:ind w:left="1193" w:right="90"/>
        <w:jc w:val="both"/>
        <w:rPr>
          <w:rFonts w:ascii="Times New Roman" w:eastAsia="Times New Roman" w:hAnsi="Times New Roman" w:cs="Times New Roman"/>
          <w:b/>
          <w:bCs/>
          <w:position w:val="-1"/>
        </w:rPr>
      </w:pPr>
    </w:p>
    <w:p w14:paraId="0B65FBDF" w14:textId="77777777" w:rsidR="00EB59A9" w:rsidRPr="00241020" w:rsidRDefault="00EB59A9" w:rsidP="0044637D">
      <w:pPr>
        <w:tabs>
          <w:tab w:val="left" w:pos="9000"/>
        </w:tabs>
        <w:adjustRightInd w:val="0"/>
        <w:spacing w:line="253" w:lineRule="exact"/>
        <w:ind w:left="1193" w:right="90"/>
        <w:jc w:val="center"/>
        <w:rPr>
          <w:rFonts w:ascii="Times New Roman" w:eastAsia="Times New Roman" w:hAnsi="Times New Roman" w:cs="Times New Roman"/>
          <w:b/>
          <w:bCs/>
          <w:position w:val="-1"/>
        </w:rPr>
      </w:pPr>
    </w:p>
    <w:p w14:paraId="627C4864" w14:textId="77777777" w:rsidR="00894487" w:rsidRPr="00241020" w:rsidRDefault="00894487" w:rsidP="0044637D">
      <w:pPr>
        <w:tabs>
          <w:tab w:val="left" w:pos="9000"/>
        </w:tabs>
        <w:adjustRightInd w:val="0"/>
        <w:spacing w:line="253" w:lineRule="exact"/>
        <w:ind w:left="1193" w:right="90"/>
        <w:jc w:val="center"/>
        <w:rPr>
          <w:rFonts w:ascii="Times New Roman" w:eastAsia="Times New Roman" w:hAnsi="Times New Roman" w:cs="Times New Roman"/>
          <w:b/>
          <w:bCs/>
          <w:position w:val="-1"/>
          <w:sz w:val="24"/>
          <w:szCs w:val="24"/>
        </w:rPr>
      </w:pPr>
      <w:r w:rsidRPr="00241020">
        <w:rPr>
          <w:rFonts w:ascii="Times New Roman" w:eastAsia="Times New Roman" w:hAnsi="Times New Roman" w:cs="Times New Roman"/>
          <w:b/>
          <w:bCs/>
          <w:position w:val="-1"/>
          <w:sz w:val="24"/>
          <w:szCs w:val="24"/>
        </w:rPr>
        <w:t>Tuei</w:t>
      </w:r>
      <w:r w:rsidRPr="00241020">
        <w:rPr>
          <w:rFonts w:ascii="Times New Roman" w:eastAsia="Times New Roman" w:hAnsi="Times New Roman" w:cs="Times New Roman"/>
          <w:b/>
          <w:bCs/>
          <w:spacing w:val="-8"/>
          <w:position w:val="-1"/>
          <w:sz w:val="24"/>
          <w:szCs w:val="24"/>
        </w:rPr>
        <w:t xml:space="preserve"> </w:t>
      </w:r>
      <w:r w:rsidRPr="00241020">
        <w:rPr>
          <w:rFonts w:ascii="Times New Roman" w:eastAsia="Times New Roman" w:hAnsi="Times New Roman" w:cs="Times New Roman"/>
          <w:b/>
          <w:bCs/>
          <w:spacing w:val="-1"/>
          <w:position w:val="-1"/>
          <w:sz w:val="24"/>
          <w:szCs w:val="24"/>
        </w:rPr>
        <w:t>K</w:t>
      </w:r>
      <w:r w:rsidRPr="00241020">
        <w:rPr>
          <w:rFonts w:ascii="Times New Roman" w:eastAsia="Times New Roman" w:hAnsi="Times New Roman" w:cs="Times New Roman"/>
          <w:b/>
          <w:bCs/>
          <w:position w:val="-1"/>
          <w:sz w:val="24"/>
          <w:szCs w:val="24"/>
        </w:rPr>
        <w:t>.</w:t>
      </w:r>
      <w:r w:rsidRPr="00241020">
        <w:rPr>
          <w:rFonts w:ascii="Times New Roman" w:eastAsia="Times New Roman" w:hAnsi="Times New Roman" w:cs="Times New Roman"/>
          <w:b/>
          <w:bCs/>
          <w:spacing w:val="-2"/>
          <w:position w:val="-1"/>
          <w:sz w:val="24"/>
          <w:szCs w:val="24"/>
        </w:rPr>
        <w:t xml:space="preserve"> </w:t>
      </w:r>
      <w:r w:rsidRPr="00241020">
        <w:rPr>
          <w:rFonts w:ascii="Times New Roman" w:eastAsia="Times New Roman" w:hAnsi="Times New Roman" w:cs="Times New Roman"/>
          <w:b/>
          <w:bCs/>
          <w:position w:val="-1"/>
          <w:sz w:val="24"/>
          <w:szCs w:val="24"/>
        </w:rPr>
        <w:t>Kirui,</w:t>
      </w:r>
    </w:p>
    <w:p w14:paraId="54F20EE0" w14:textId="77777777" w:rsidR="00F3410A" w:rsidRPr="00241020" w:rsidRDefault="00F3410A" w:rsidP="0044637D">
      <w:pPr>
        <w:tabs>
          <w:tab w:val="left" w:pos="9000"/>
        </w:tabs>
        <w:adjustRightInd w:val="0"/>
        <w:spacing w:line="253" w:lineRule="exact"/>
        <w:ind w:left="1193" w:right="90"/>
        <w:jc w:val="center"/>
        <w:rPr>
          <w:rFonts w:ascii="Times New Roman" w:eastAsia="Times New Roman" w:hAnsi="Times New Roman" w:cs="Times New Roman"/>
          <w:sz w:val="24"/>
          <w:szCs w:val="24"/>
        </w:rPr>
      </w:pPr>
    </w:p>
    <w:p w14:paraId="65318C74" w14:textId="77777777" w:rsidR="00894487" w:rsidRPr="00241020" w:rsidRDefault="00894487" w:rsidP="0044637D">
      <w:pPr>
        <w:tabs>
          <w:tab w:val="left" w:pos="9000"/>
        </w:tabs>
        <w:adjustRightInd w:val="0"/>
        <w:spacing w:line="205" w:lineRule="exact"/>
        <w:ind w:left="1933" w:right="90"/>
        <w:jc w:val="center"/>
        <w:rPr>
          <w:rFonts w:ascii="Times New Roman" w:eastAsia="Times New Roman" w:hAnsi="Times New Roman" w:cs="Times New Roman"/>
          <w:position w:val="-1"/>
          <w:sz w:val="24"/>
          <w:szCs w:val="24"/>
        </w:rPr>
      </w:pPr>
      <w:r w:rsidRPr="00241020">
        <w:rPr>
          <w:rFonts w:ascii="Times New Roman" w:eastAsia="Times New Roman" w:hAnsi="Times New Roman" w:cs="Times New Roman"/>
          <w:position w:val="-1"/>
          <w:sz w:val="24"/>
          <w:szCs w:val="24"/>
        </w:rPr>
        <w:t>Bsc. Computer Science,</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Chu</w:t>
      </w:r>
      <w:r w:rsidRPr="00241020">
        <w:rPr>
          <w:rFonts w:ascii="Times New Roman" w:eastAsia="Times New Roman" w:hAnsi="Times New Roman" w:cs="Times New Roman"/>
          <w:spacing w:val="-3"/>
          <w:position w:val="-1"/>
          <w:sz w:val="24"/>
          <w:szCs w:val="24"/>
        </w:rPr>
        <w:t>k</w:t>
      </w:r>
      <w:r w:rsidRPr="00241020">
        <w:rPr>
          <w:rFonts w:ascii="Times New Roman" w:eastAsia="Times New Roman" w:hAnsi="Times New Roman" w:cs="Times New Roman"/>
          <w:position w:val="-1"/>
          <w:sz w:val="24"/>
          <w:szCs w:val="24"/>
        </w:rPr>
        <w:t>a</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2"/>
          <w:position w:val="-1"/>
          <w:sz w:val="24"/>
          <w:szCs w:val="24"/>
        </w:rPr>
        <w:t>U</w:t>
      </w:r>
      <w:r w:rsidRPr="00241020">
        <w:rPr>
          <w:rFonts w:ascii="Times New Roman" w:eastAsia="Times New Roman" w:hAnsi="Times New Roman" w:cs="Times New Roman"/>
          <w:position w:val="-1"/>
          <w:sz w:val="24"/>
          <w:szCs w:val="24"/>
        </w:rPr>
        <w:t>niversit</w:t>
      </w:r>
      <w:r w:rsidRPr="00241020">
        <w:rPr>
          <w:rFonts w:ascii="Times New Roman" w:eastAsia="Times New Roman" w:hAnsi="Times New Roman" w:cs="Times New Roman"/>
          <w:spacing w:val="1"/>
          <w:position w:val="-1"/>
          <w:sz w:val="24"/>
          <w:szCs w:val="24"/>
        </w:rPr>
        <w:t>y</w:t>
      </w:r>
      <w:r w:rsidRPr="00241020">
        <w:rPr>
          <w:rFonts w:ascii="Times New Roman" w:eastAsia="Times New Roman" w:hAnsi="Times New Roman" w:cs="Times New Roman"/>
          <w:position w:val="-1"/>
          <w:sz w:val="24"/>
          <w:szCs w:val="24"/>
        </w:rPr>
        <w:t>,</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P.O.</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1"/>
          <w:position w:val="-1"/>
          <w:sz w:val="24"/>
          <w:szCs w:val="24"/>
        </w:rPr>
        <w:t>B</w:t>
      </w:r>
      <w:r w:rsidRPr="00241020">
        <w:rPr>
          <w:rFonts w:ascii="Times New Roman" w:eastAsia="Times New Roman" w:hAnsi="Times New Roman" w:cs="Times New Roman"/>
          <w:position w:val="-1"/>
          <w:sz w:val="24"/>
          <w:szCs w:val="24"/>
        </w:rPr>
        <w:t>ox</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15964-20100,</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1"/>
          <w:position w:val="-1"/>
          <w:sz w:val="24"/>
          <w:szCs w:val="24"/>
        </w:rPr>
        <w:t>Nakuru</w:t>
      </w:r>
      <w:r w:rsidRPr="00241020">
        <w:rPr>
          <w:rFonts w:ascii="Times New Roman" w:eastAsia="Times New Roman" w:hAnsi="Times New Roman" w:cs="Times New Roman"/>
          <w:position w:val="-1"/>
          <w:sz w:val="24"/>
          <w:szCs w:val="24"/>
        </w:rPr>
        <w:t>-Ke</w:t>
      </w:r>
      <w:r w:rsidRPr="00241020">
        <w:rPr>
          <w:rFonts w:ascii="Times New Roman" w:eastAsia="Times New Roman" w:hAnsi="Times New Roman" w:cs="Times New Roman"/>
          <w:spacing w:val="-1"/>
          <w:position w:val="-1"/>
          <w:sz w:val="24"/>
          <w:szCs w:val="24"/>
        </w:rPr>
        <w:t>n</w:t>
      </w:r>
      <w:r w:rsidRPr="00241020">
        <w:rPr>
          <w:rFonts w:ascii="Times New Roman" w:eastAsia="Times New Roman" w:hAnsi="Times New Roman" w:cs="Times New Roman"/>
          <w:spacing w:val="1"/>
          <w:position w:val="-1"/>
          <w:sz w:val="24"/>
          <w:szCs w:val="24"/>
        </w:rPr>
        <w:t>y</w:t>
      </w:r>
      <w:r w:rsidRPr="00241020">
        <w:rPr>
          <w:rFonts w:ascii="Times New Roman" w:eastAsia="Times New Roman" w:hAnsi="Times New Roman" w:cs="Times New Roman"/>
          <w:position w:val="-1"/>
          <w:sz w:val="24"/>
          <w:szCs w:val="24"/>
        </w:rPr>
        <w:t>a</w:t>
      </w:r>
    </w:p>
    <w:p w14:paraId="38E61941" w14:textId="77777777" w:rsidR="00894487" w:rsidRPr="00241020" w:rsidRDefault="00894487" w:rsidP="0044637D">
      <w:pPr>
        <w:tabs>
          <w:tab w:val="left" w:pos="9000"/>
        </w:tabs>
        <w:adjustRightInd w:val="0"/>
        <w:spacing w:line="205" w:lineRule="exact"/>
        <w:ind w:left="1933" w:right="90"/>
        <w:jc w:val="center"/>
        <w:rPr>
          <w:rFonts w:ascii="Times New Roman" w:eastAsia="Times New Roman" w:hAnsi="Times New Roman" w:cs="Times New Roman"/>
          <w:position w:val="-1"/>
          <w:sz w:val="24"/>
          <w:szCs w:val="24"/>
        </w:rPr>
      </w:pPr>
      <w:r w:rsidRPr="00241020">
        <w:rPr>
          <w:rFonts w:ascii="Times New Roman" w:eastAsia="Times New Roman" w:hAnsi="Times New Roman" w:cs="Times New Roman"/>
          <w:position w:val="-1"/>
          <w:sz w:val="24"/>
          <w:szCs w:val="24"/>
        </w:rPr>
        <w:t>Mobile: +254712838653</w:t>
      </w:r>
    </w:p>
    <w:p w14:paraId="6E63A7A8" w14:textId="77777777" w:rsidR="00894487" w:rsidRPr="00241020" w:rsidRDefault="00894487" w:rsidP="0044637D">
      <w:pPr>
        <w:tabs>
          <w:tab w:val="left" w:pos="9000"/>
        </w:tabs>
        <w:adjustRightInd w:val="0"/>
        <w:spacing w:line="205" w:lineRule="exact"/>
        <w:ind w:left="993" w:right="90"/>
        <w:jc w:val="center"/>
        <w:rPr>
          <w:rStyle w:val="Hyperlink"/>
          <w:rFonts w:ascii="Times New Roman" w:eastAsia="Times New Roman" w:hAnsi="Times New Roman" w:cs="Times New Roman"/>
          <w:position w:val="-1"/>
          <w:sz w:val="24"/>
          <w:szCs w:val="24"/>
        </w:rPr>
      </w:pPr>
      <w:r w:rsidRPr="00241020">
        <w:rPr>
          <w:rFonts w:ascii="Times New Roman" w:eastAsia="Times New Roman" w:hAnsi="Times New Roman" w:cs="Times New Roman"/>
          <w:position w:val="-1"/>
          <w:sz w:val="24"/>
          <w:szCs w:val="24"/>
        </w:rPr>
        <w:t>kevintuei89@gmail.com</w:t>
      </w:r>
      <w:r w:rsidRPr="00241020">
        <w:rPr>
          <w:rStyle w:val="Hyperlink"/>
          <w:rFonts w:ascii="Times New Roman" w:eastAsia="Times New Roman" w:hAnsi="Times New Roman" w:cs="Times New Roman"/>
          <w:position w:val="-1"/>
          <w:sz w:val="24"/>
          <w:szCs w:val="24"/>
        </w:rPr>
        <w:t>, kevin.tuei@tharaka.ac.ke,</w:t>
      </w:r>
    </w:p>
    <w:p w14:paraId="0023B818" w14:textId="77777777" w:rsidR="00894487" w:rsidRPr="00241020" w:rsidRDefault="00894487" w:rsidP="0044637D">
      <w:pPr>
        <w:tabs>
          <w:tab w:val="left" w:pos="9000"/>
        </w:tabs>
        <w:adjustRightInd w:val="0"/>
        <w:spacing w:line="205" w:lineRule="exact"/>
        <w:ind w:left="993" w:right="90"/>
        <w:jc w:val="center"/>
        <w:rPr>
          <w:rFonts w:ascii="Times New Roman" w:eastAsia="Times New Roman" w:hAnsi="Times New Roman" w:cs="Times New Roman"/>
          <w:b/>
          <w:bCs/>
          <w:position w:val="-1"/>
          <w:sz w:val="24"/>
          <w:szCs w:val="24"/>
        </w:rPr>
      </w:pPr>
      <w:r w:rsidRPr="00241020">
        <w:rPr>
          <w:rFonts w:ascii="Times New Roman" w:eastAsia="Times New Roman" w:hAnsi="Times New Roman" w:cs="Times New Roman"/>
          <w:b/>
          <w:bCs/>
          <w:position w:val="-1"/>
          <w:sz w:val="24"/>
          <w:szCs w:val="24"/>
        </w:rPr>
        <w:t>Rose Muchemi</w:t>
      </w:r>
    </w:p>
    <w:p w14:paraId="755A1F19" w14:textId="77777777" w:rsidR="00894487" w:rsidRPr="00241020" w:rsidRDefault="00894487" w:rsidP="0044637D">
      <w:pPr>
        <w:tabs>
          <w:tab w:val="left" w:pos="9000"/>
        </w:tabs>
        <w:adjustRightInd w:val="0"/>
        <w:spacing w:line="205" w:lineRule="exact"/>
        <w:ind w:left="1933" w:right="90"/>
        <w:jc w:val="center"/>
        <w:rPr>
          <w:rFonts w:ascii="Times New Roman" w:eastAsia="Times New Roman" w:hAnsi="Times New Roman" w:cs="Times New Roman"/>
          <w:position w:val="-1"/>
          <w:sz w:val="24"/>
          <w:szCs w:val="24"/>
        </w:rPr>
      </w:pPr>
      <w:r w:rsidRPr="00241020">
        <w:rPr>
          <w:rFonts w:ascii="Times New Roman" w:eastAsia="Times New Roman" w:hAnsi="Times New Roman" w:cs="Times New Roman"/>
          <w:position w:val="-1"/>
          <w:sz w:val="24"/>
          <w:szCs w:val="24"/>
        </w:rPr>
        <w:t>Department of Computer Science,</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Chu</w:t>
      </w:r>
      <w:r w:rsidRPr="00241020">
        <w:rPr>
          <w:rFonts w:ascii="Times New Roman" w:eastAsia="Times New Roman" w:hAnsi="Times New Roman" w:cs="Times New Roman"/>
          <w:spacing w:val="-3"/>
          <w:position w:val="-1"/>
          <w:sz w:val="24"/>
          <w:szCs w:val="24"/>
        </w:rPr>
        <w:t>k</w:t>
      </w:r>
      <w:r w:rsidRPr="00241020">
        <w:rPr>
          <w:rFonts w:ascii="Times New Roman" w:eastAsia="Times New Roman" w:hAnsi="Times New Roman" w:cs="Times New Roman"/>
          <w:position w:val="-1"/>
          <w:sz w:val="24"/>
          <w:szCs w:val="24"/>
        </w:rPr>
        <w:t>a</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2"/>
          <w:position w:val="-1"/>
          <w:sz w:val="24"/>
          <w:szCs w:val="24"/>
        </w:rPr>
        <w:t>U</w:t>
      </w:r>
      <w:r w:rsidRPr="00241020">
        <w:rPr>
          <w:rFonts w:ascii="Times New Roman" w:eastAsia="Times New Roman" w:hAnsi="Times New Roman" w:cs="Times New Roman"/>
          <w:position w:val="-1"/>
          <w:sz w:val="24"/>
          <w:szCs w:val="24"/>
        </w:rPr>
        <w:t>niversit</w:t>
      </w:r>
      <w:r w:rsidRPr="00241020">
        <w:rPr>
          <w:rFonts w:ascii="Times New Roman" w:eastAsia="Times New Roman" w:hAnsi="Times New Roman" w:cs="Times New Roman"/>
          <w:spacing w:val="1"/>
          <w:position w:val="-1"/>
          <w:sz w:val="24"/>
          <w:szCs w:val="24"/>
        </w:rPr>
        <w:t>y</w:t>
      </w:r>
      <w:r w:rsidRPr="00241020">
        <w:rPr>
          <w:rFonts w:ascii="Times New Roman" w:eastAsia="Times New Roman" w:hAnsi="Times New Roman" w:cs="Times New Roman"/>
          <w:position w:val="-1"/>
          <w:sz w:val="24"/>
          <w:szCs w:val="24"/>
        </w:rPr>
        <w:t>,</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P.O.</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1"/>
          <w:position w:val="-1"/>
          <w:sz w:val="24"/>
          <w:szCs w:val="24"/>
        </w:rPr>
        <w:t>B</w:t>
      </w:r>
      <w:r w:rsidRPr="00241020">
        <w:rPr>
          <w:rFonts w:ascii="Times New Roman" w:eastAsia="Times New Roman" w:hAnsi="Times New Roman" w:cs="Times New Roman"/>
          <w:position w:val="-1"/>
          <w:sz w:val="24"/>
          <w:szCs w:val="24"/>
        </w:rPr>
        <w:t>ox</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position w:val="-1"/>
          <w:sz w:val="24"/>
          <w:szCs w:val="24"/>
        </w:rPr>
        <w:t>109-60400,</w:t>
      </w:r>
      <w:r w:rsidRPr="00241020">
        <w:rPr>
          <w:rFonts w:ascii="Times New Roman" w:eastAsia="Times New Roman" w:hAnsi="Times New Roman" w:cs="Times New Roman"/>
          <w:spacing w:val="1"/>
          <w:position w:val="-1"/>
          <w:sz w:val="24"/>
          <w:szCs w:val="24"/>
        </w:rPr>
        <w:t xml:space="preserve"> </w:t>
      </w:r>
      <w:r w:rsidRPr="00241020">
        <w:rPr>
          <w:rFonts w:ascii="Times New Roman" w:eastAsia="Times New Roman" w:hAnsi="Times New Roman" w:cs="Times New Roman"/>
          <w:spacing w:val="-1"/>
          <w:position w:val="-1"/>
          <w:sz w:val="24"/>
          <w:szCs w:val="24"/>
        </w:rPr>
        <w:t>Chuka</w:t>
      </w:r>
      <w:r w:rsidRPr="00241020">
        <w:rPr>
          <w:rFonts w:ascii="Times New Roman" w:eastAsia="Times New Roman" w:hAnsi="Times New Roman" w:cs="Times New Roman"/>
          <w:position w:val="-1"/>
          <w:sz w:val="24"/>
          <w:szCs w:val="24"/>
        </w:rPr>
        <w:t>-Ke</w:t>
      </w:r>
      <w:r w:rsidRPr="00241020">
        <w:rPr>
          <w:rFonts w:ascii="Times New Roman" w:eastAsia="Times New Roman" w:hAnsi="Times New Roman" w:cs="Times New Roman"/>
          <w:spacing w:val="-1"/>
          <w:position w:val="-1"/>
          <w:sz w:val="24"/>
          <w:szCs w:val="24"/>
        </w:rPr>
        <w:t>n</w:t>
      </w:r>
      <w:r w:rsidRPr="00241020">
        <w:rPr>
          <w:rFonts w:ascii="Times New Roman" w:eastAsia="Times New Roman" w:hAnsi="Times New Roman" w:cs="Times New Roman"/>
          <w:spacing w:val="1"/>
          <w:position w:val="-1"/>
          <w:sz w:val="24"/>
          <w:szCs w:val="24"/>
        </w:rPr>
        <w:t>y</w:t>
      </w:r>
      <w:r w:rsidRPr="00241020">
        <w:rPr>
          <w:rFonts w:ascii="Times New Roman" w:eastAsia="Times New Roman" w:hAnsi="Times New Roman" w:cs="Times New Roman"/>
          <w:position w:val="-1"/>
          <w:sz w:val="24"/>
          <w:szCs w:val="24"/>
        </w:rPr>
        <w:t>a</w:t>
      </w:r>
    </w:p>
    <w:p w14:paraId="1D67ECA2" w14:textId="77777777" w:rsidR="00894487" w:rsidRPr="00241020" w:rsidRDefault="00894487" w:rsidP="0044637D">
      <w:pPr>
        <w:tabs>
          <w:tab w:val="left" w:pos="9000"/>
        </w:tabs>
        <w:adjustRightInd w:val="0"/>
        <w:spacing w:line="205" w:lineRule="exact"/>
        <w:ind w:left="1933" w:right="90"/>
        <w:jc w:val="center"/>
        <w:rPr>
          <w:rStyle w:val="Hyperlink"/>
          <w:rFonts w:ascii="Times New Roman" w:eastAsia="Times New Roman" w:hAnsi="Times New Roman" w:cs="Times New Roman"/>
          <w:position w:val="-1"/>
          <w:sz w:val="24"/>
          <w:szCs w:val="24"/>
        </w:rPr>
      </w:pPr>
      <w:r w:rsidRPr="00241020">
        <w:rPr>
          <w:rFonts w:ascii="Times New Roman" w:eastAsia="Times New Roman" w:hAnsi="Times New Roman" w:cs="Times New Roman"/>
          <w:position w:val="-1"/>
          <w:sz w:val="24"/>
          <w:szCs w:val="24"/>
        </w:rPr>
        <w:t>Mobile: +254721355593</w:t>
      </w:r>
    </w:p>
    <w:p w14:paraId="36EDCFF4" w14:textId="77777777" w:rsidR="00894487" w:rsidRPr="00241020" w:rsidRDefault="00894487" w:rsidP="0044637D">
      <w:pPr>
        <w:tabs>
          <w:tab w:val="left" w:pos="9000"/>
        </w:tabs>
        <w:adjustRightInd w:val="0"/>
        <w:spacing w:line="205" w:lineRule="exact"/>
        <w:ind w:left="993" w:right="90"/>
        <w:jc w:val="center"/>
        <w:rPr>
          <w:rFonts w:ascii="Times New Roman" w:eastAsia="Times New Roman" w:hAnsi="Times New Roman" w:cs="Times New Roman"/>
          <w:position w:val="-1"/>
          <w:sz w:val="24"/>
          <w:szCs w:val="24"/>
        </w:rPr>
      </w:pPr>
      <w:r w:rsidRPr="00241020">
        <w:rPr>
          <w:rStyle w:val="Hyperlink"/>
          <w:rFonts w:ascii="Times New Roman" w:eastAsia="Times New Roman" w:hAnsi="Times New Roman" w:cs="Times New Roman"/>
          <w:position w:val="-1"/>
          <w:sz w:val="24"/>
          <w:szCs w:val="24"/>
        </w:rPr>
        <w:t>rongema@gmail.com, mrose@chuka.ac.ke</w:t>
      </w:r>
    </w:p>
    <w:p w14:paraId="5C4F99F5" w14:textId="77777777" w:rsidR="00894487" w:rsidRPr="00241020" w:rsidRDefault="00894487" w:rsidP="0044637D">
      <w:pPr>
        <w:tabs>
          <w:tab w:val="left" w:pos="9000"/>
        </w:tabs>
        <w:adjustRightInd w:val="0"/>
        <w:spacing w:line="205" w:lineRule="exact"/>
        <w:ind w:left="1933" w:right="90"/>
        <w:jc w:val="center"/>
        <w:rPr>
          <w:rFonts w:ascii="Times New Roman" w:eastAsia="Times New Roman" w:hAnsi="Times New Roman" w:cs="Times New Roman"/>
          <w:position w:val="-1"/>
          <w:sz w:val="24"/>
          <w:szCs w:val="24"/>
        </w:rPr>
      </w:pPr>
    </w:p>
    <w:p w14:paraId="74D22F6E" w14:textId="77777777" w:rsidR="00EB59A9" w:rsidRPr="00241020" w:rsidRDefault="00EB59A9" w:rsidP="00CC117C">
      <w:pPr>
        <w:tabs>
          <w:tab w:val="left" w:pos="9000"/>
        </w:tabs>
        <w:adjustRightInd w:val="0"/>
        <w:spacing w:line="205" w:lineRule="exact"/>
        <w:ind w:left="1933" w:right="90"/>
        <w:jc w:val="both"/>
        <w:rPr>
          <w:rFonts w:ascii="Times New Roman" w:eastAsia="Times New Roman" w:hAnsi="Times New Roman" w:cs="Times New Roman"/>
          <w:b/>
          <w:bCs/>
          <w:sz w:val="24"/>
          <w:szCs w:val="24"/>
        </w:rPr>
      </w:pPr>
    </w:p>
    <w:p w14:paraId="3E729096" w14:textId="77777777" w:rsidR="00EB59A9" w:rsidRPr="00241020" w:rsidRDefault="00EB59A9" w:rsidP="00CC117C">
      <w:pPr>
        <w:tabs>
          <w:tab w:val="left" w:pos="9000"/>
        </w:tabs>
        <w:adjustRightInd w:val="0"/>
        <w:spacing w:line="205" w:lineRule="exact"/>
        <w:ind w:left="1933" w:right="90"/>
        <w:jc w:val="both"/>
        <w:rPr>
          <w:rFonts w:ascii="Times New Roman" w:eastAsia="Times New Roman" w:hAnsi="Times New Roman" w:cs="Times New Roman"/>
          <w:b/>
          <w:bCs/>
          <w:sz w:val="24"/>
          <w:szCs w:val="24"/>
        </w:rPr>
      </w:pPr>
    </w:p>
    <w:p w14:paraId="4C21AD9F" w14:textId="77777777" w:rsidR="00EB59A9" w:rsidRPr="00241020" w:rsidRDefault="0044637D" w:rsidP="0044637D">
      <w:pPr>
        <w:tabs>
          <w:tab w:val="left" w:pos="9000"/>
        </w:tabs>
        <w:adjustRightInd w:val="0"/>
        <w:spacing w:line="205" w:lineRule="exact"/>
        <w:ind w:right="90"/>
        <w:rPr>
          <w:rFonts w:ascii="Times New Roman" w:eastAsia="Times New Roman" w:hAnsi="Times New Roman" w:cs="Times New Roman"/>
          <w:sz w:val="24"/>
          <w:szCs w:val="24"/>
        </w:rPr>
      </w:pPr>
      <w:r w:rsidRPr="00241020">
        <w:rPr>
          <w:rFonts w:ascii="Times New Roman" w:eastAsia="Times New Roman" w:hAnsi="Times New Roman" w:cs="Times New Roman"/>
          <w:b/>
          <w:bCs/>
          <w:sz w:val="24"/>
          <w:szCs w:val="24"/>
        </w:rPr>
        <w:t xml:space="preserve">   </w:t>
      </w:r>
      <w:r w:rsidR="00EB59A9" w:rsidRPr="00241020">
        <w:rPr>
          <w:rFonts w:ascii="Times New Roman" w:eastAsia="Times New Roman" w:hAnsi="Times New Roman" w:cs="Times New Roman"/>
          <w:b/>
          <w:bCs/>
          <w:sz w:val="24"/>
          <w:szCs w:val="24"/>
        </w:rPr>
        <w:t>ABS</w:t>
      </w:r>
      <w:r w:rsidR="00EB59A9" w:rsidRPr="00241020">
        <w:rPr>
          <w:rFonts w:ascii="Times New Roman" w:eastAsia="Times New Roman" w:hAnsi="Times New Roman" w:cs="Times New Roman"/>
          <w:b/>
          <w:bCs/>
          <w:spacing w:val="1"/>
          <w:sz w:val="24"/>
          <w:szCs w:val="24"/>
        </w:rPr>
        <w:t>T</w:t>
      </w:r>
      <w:r w:rsidR="00EB59A9" w:rsidRPr="00241020">
        <w:rPr>
          <w:rFonts w:ascii="Times New Roman" w:eastAsia="Times New Roman" w:hAnsi="Times New Roman" w:cs="Times New Roman"/>
          <w:b/>
          <w:bCs/>
          <w:sz w:val="24"/>
          <w:szCs w:val="24"/>
        </w:rPr>
        <w:t>RACT</w:t>
      </w:r>
    </w:p>
    <w:p w14:paraId="430E9284" w14:textId="77777777" w:rsidR="00894487" w:rsidRPr="00241020" w:rsidRDefault="00894487" w:rsidP="00CC117C">
      <w:pPr>
        <w:tabs>
          <w:tab w:val="left" w:pos="9000"/>
        </w:tabs>
        <w:adjustRightInd w:val="0"/>
        <w:spacing w:line="130" w:lineRule="exact"/>
        <w:ind w:right="90"/>
        <w:jc w:val="both"/>
        <w:rPr>
          <w:rFonts w:ascii="Times New Roman" w:eastAsia="Times New Roman" w:hAnsi="Times New Roman" w:cs="Times New Roman"/>
          <w:sz w:val="24"/>
          <w:szCs w:val="24"/>
        </w:rPr>
      </w:pPr>
    </w:p>
    <w:p w14:paraId="21179F0E" w14:textId="77777777" w:rsidR="00894487" w:rsidRPr="00241020" w:rsidRDefault="00894487" w:rsidP="00CC117C">
      <w:pPr>
        <w:tabs>
          <w:tab w:val="left" w:pos="9000"/>
        </w:tabs>
        <w:adjustRightInd w:val="0"/>
        <w:ind w:left="4278" w:right="90"/>
        <w:jc w:val="both"/>
        <w:rPr>
          <w:rFonts w:ascii="Times New Roman" w:eastAsia="Times New Roman" w:hAnsi="Times New Roman" w:cs="Times New Roman"/>
          <w:sz w:val="24"/>
          <w:szCs w:val="24"/>
        </w:rPr>
      </w:pPr>
    </w:p>
    <w:p w14:paraId="223DB268" w14:textId="77777777" w:rsidR="00894487" w:rsidRPr="00241020" w:rsidRDefault="00894487" w:rsidP="00CC117C">
      <w:pPr>
        <w:tabs>
          <w:tab w:val="left" w:pos="9000"/>
        </w:tabs>
        <w:adjustRightInd w:val="0"/>
        <w:spacing w:line="230" w:lineRule="exact"/>
        <w:ind w:left="108"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There has been a global rapid climate change over the past decade and most of the factors can be directly attributed to the behavior of human beings such as deforestation, mining, carbon emissions etc. The fundamental idea behind Ambient Intelligence (AmI) as a form of Artificial Intelligence is that when an environment is enriched with technology, an artificially intelligent system can be built to predict and recommend us to make important decisions to benefit all users of the environment it is set in. The decision is based on both historical data accumulated over time and real-time information at the present point in time. This paper analyzes current applications of ambient intelligence and proposes a framework for applying AmI models in environment recommender systems to predict the impact of human behavior on climate changes. AmI systems are built to provide flexibility, adaptation, anticipation and an interface that is user friendly.  </w:t>
      </w:r>
    </w:p>
    <w:p w14:paraId="33F1FCD9" w14:textId="77777777" w:rsidR="00894487" w:rsidRPr="00241020" w:rsidRDefault="00894487" w:rsidP="00CC117C">
      <w:pPr>
        <w:tabs>
          <w:tab w:val="left" w:pos="9000"/>
        </w:tabs>
        <w:adjustRightInd w:val="0"/>
        <w:spacing w:line="230" w:lineRule="exact"/>
        <w:ind w:left="108"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The aim of this research is to highlight a Case Study on the application of the emerging technology of Ambient Intelligence to accurately predict the effect of human behavior on climate change which is a major cause of concern in agriculture and by virtue has a detrimental effect of food security. By applying Ambient Intelligence technologies in analyzing climate change caused by human behavior we can classify positive and negative behavior with regards to the environment and the climate and recommend activities that will help revert the negative impact of climate change of agriculture and achieve sustainable food security in the long term.</w:t>
      </w:r>
    </w:p>
    <w:p w14:paraId="657DEC18" w14:textId="77777777" w:rsidR="00894487" w:rsidRPr="00241020" w:rsidRDefault="00894487" w:rsidP="00CC117C">
      <w:pPr>
        <w:tabs>
          <w:tab w:val="left" w:pos="9000"/>
        </w:tabs>
        <w:adjustRightInd w:val="0"/>
        <w:spacing w:line="230" w:lineRule="exact"/>
        <w:ind w:left="108" w:right="90"/>
        <w:jc w:val="both"/>
        <w:rPr>
          <w:rFonts w:ascii="Times New Roman" w:eastAsia="Times New Roman" w:hAnsi="Times New Roman" w:cs="Times New Roman"/>
          <w:sz w:val="24"/>
          <w:szCs w:val="24"/>
        </w:rPr>
      </w:pPr>
    </w:p>
    <w:p w14:paraId="2AD737B3" w14:textId="77777777" w:rsidR="00894487" w:rsidRPr="00241020" w:rsidRDefault="00894487" w:rsidP="00CC117C">
      <w:pPr>
        <w:tabs>
          <w:tab w:val="left" w:pos="9000"/>
        </w:tabs>
        <w:adjustRightInd w:val="0"/>
        <w:spacing w:before="13" w:line="220" w:lineRule="exact"/>
        <w:ind w:right="90"/>
        <w:jc w:val="both"/>
        <w:rPr>
          <w:rFonts w:ascii="Times New Roman" w:eastAsia="Times New Roman" w:hAnsi="Times New Roman" w:cs="Times New Roman"/>
          <w:sz w:val="24"/>
          <w:szCs w:val="24"/>
        </w:rPr>
      </w:pPr>
    </w:p>
    <w:p w14:paraId="1D80A5D9" w14:textId="77777777" w:rsidR="00EB59A9" w:rsidRPr="00241020" w:rsidRDefault="00894487" w:rsidP="0044637D">
      <w:pPr>
        <w:tabs>
          <w:tab w:val="left" w:pos="9000"/>
        </w:tabs>
        <w:adjustRightInd w:val="0"/>
        <w:spacing w:line="226" w:lineRule="exact"/>
        <w:ind w:left="108" w:right="90"/>
        <w:jc w:val="both"/>
        <w:rPr>
          <w:rFonts w:ascii="Times New Roman" w:eastAsia="Times New Roman" w:hAnsi="Times New Roman" w:cs="Times New Roman"/>
          <w:b/>
          <w:bCs/>
          <w:sz w:val="24"/>
          <w:szCs w:val="24"/>
        </w:rPr>
      </w:pPr>
      <w:r w:rsidRPr="00241020">
        <w:rPr>
          <w:rFonts w:ascii="Times New Roman" w:eastAsia="Times New Roman" w:hAnsi="Times New Roman" w:cs="Times New Roman"/>
          <w:b/>
          <w:bCs/>
          <w:position w:val="-1"/>
          <w:sz w:val="24"/>
          <w:szCs w:val="24"/>
        </w:rPr>
        <w:t>Key</w:t>
      </w:r>
      <w:r w:rsidRPr="00241020">
        <w:rPr>
          <w:rFonts w:ascii="Times New Roman" w:eastAsia="Times New Roman" w:hAnsi="Times New Roman" w:cs="Times New Roman"/>
          <w:b/>
          <w:bCs/>
          <w:spacing w:val="-1"/>
          <w:position w:val="-1"/>
          <w:sz w:val="24"/>
          <w:szCs w:val="24"/>
        </w:rPr>
        <w:t>w</w:t>
      </w:r>
      <w:r w:rsidRPr="00241020">
        <w:rPr>
          <w:rFonts w:ascii="Times New Roman" w:eastAsia="Times New Roman" w:hAnsi="Times New Roman" w:cs="Times New Roman"/>
          <w:b/>
          <w:bCs/>
          <w:position w:val="-1"/>
          <w:sz w:val="24"/>
          <w:szCs w:val="24"/>
        </w:rPr>
        <w:t>o</w:t>
      </w:r>
      <w:r w:rsidRPr="00241020">
        <w:rPr>
          <w:rFonts w:ascii="Times New Roman" w:eastAsia="Times New Roman" w:hAnsi="Times New Roman" w:cs="Times New Roman"/>
          <w:b/>
          <w:bCs/>
          <w:spacing w:val="-1"/>
          <w:position w:val="-1"/>
          <w:sz w:val="24"/>
          <w:szCs w:val="24"/>
        </w:rPr>
        <w:t>r</w:t>
      </w:r>
      <w:r w:rsidRPr="00241020">
        <w:rPr>
          <w:rFonts w:ascii="Times New Roman" w:eastAsia="Times New Roman" w:hAnsi="Times New Roman" w:cs="Times New Roman"/>
          <w:b/>
          <w:bCs/>
          <w:position w:val="-1"/>
          <w:sz w:val="24"/>
          <w:szCs w:val="24"/>
        </w:rPr>
        <w:t>ds:</w:t>
      </w:r>
      <w:r w:rsidRPr="00241020">
        <w:rPr>
          <w:rFonts w:ascii="Times New Roman" w:eastAsia="Times New Roman" w:hAnsi="Times New Roman" w:cs="Times New Roman"/>
          <w:b/>
          <w:bCs/>
          <w:spacing w:val="-1"/>
          <w:position w:val="-1"/>
          <w:sz w:val="24"/>
          <w:szCs w:val="24"/>
        </w:rPr>
        <w:t xml:space="preserve"> </w:t>
      </w:r>
      <w:r w:rsidRPr="00241020">
        <w:rPr>
          <w:rFonts w:ascii="Times New Roman" w:eastAsia="Times New Roman" w:hAnsi="Times New Roman" w:cs="Times New Roman"/>
          <w:b/>
          <w:i/>
          <w:iCs/>
          <w:position w:val="-1"/>
          <w:sz w:val="24"/>
          <w:szCs w:val="24"/>
        </w:rPr>
        <w:t xml:space="preserve">Climate Change, Ambient Intelligence, Human Behaviour, Artificial Intelligence, </w:t>
      </w:r>
    </w:p>
    <w:p w14:paraId="6B6724CF" w14:textId="77777777" w:rsidR="00EB59A9" w:rsidRPr="00241020" w:rsidRDefault="00EB59A9" w:rsidP="00CC117C">
      <w:pPr>
        <w:tabs>
          <w:tab w:val="left" w:pos="9000"/>
          <w:tab w:val="left" w:pos="9180"/>
        </w:tabs>
        <w:adjustRightInd w:val="0"/>
        <w:spacing w:before="79"/>
        <w:ind w:right="90"/>
        <w:jc w:val="both"/>
        <w:rPr>
          <w:rFonts w:ascii="Times New Roman" w:eastAsia="Times New Roman" w:hAnsi="Times New Roman" w:cs="Times New Roman"/>
          <w:b/>
          <w:bCs/>
          <w:sz w:val="24"/>
          <w:szCs w:val="24"/>
        </w:rPr>
      </w:pPr>
    </w:p>
    <w:p w14:paraId="6EFC1521" w14:textId="77777777" w:rsidR="00894487" w:rsidRPr="00241020" w:rsidRDefault="00894487" w:rsidP="00CC117C">
      <w:pPr>
        <w:tabs>
          <w:tab w:val="left" w:pos="9000"/>
          <w:tab w:val="left" w:pos="9180"/>
        </w:tabs>
        <w:adjustRightInd w:val="0"/>
        <w:spacing w:before="79"/>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b/>
          <w:bCs/>
          <w:sz w:val="24"/>
          <w:szCs w:val="24"/>
        </w:rPr>
        <w:t>INTRODUCTION</w:t>
      </w:r>
    </w:p>
    <w:p w14:paraId="57C37D9C" w14:textId="77777777" w:rsidR="00894487" w:rsidRPr="00241020" w:rsidRDefault="00894487" w:rsidP="00CC117C">
      <w:pPr>
        <w:tabs>
          <w:tab w:val="left" w:pos="9000"/>
        </w:tabs>
        <w:adjustRightInd w:val="0"/>
        <w:spacing w:before="7"/>
        <w:ind w:right="90"/>
        <w:jc w:val="both"/>
        <w:rPr>
          <w:rFonts w:ascii="Times New Roman" w:eastAsia="Times New Roman" w:hAnsi="Times New Roman" w:cs="Times New Roman"/>
          <w:sz w:val="24"/>
          <w:szCs w:val="24"/>
        </w:rPr>
      </w:pPr>
      <w:r w:rsidRPr="00241020">
        <w:rPr>
          <w:rFonts w:ascii="Times New Roman" w:eastAsia="Times New Roman" w:hAnsi="Times New Roman" w:cs="Times New Roman"/>
          <w:sz w:val="24"/>
          <w:szCs w:val="24"/>
        </w:rPr>
        <w:t xml:space="preserve">In order for Kenya to achieve sustainable food security and development, a number of parameters to be assessed and carefully examined. One main parameter that is usually examined is climate. </w:t>
      </w:r>
    </w:p>
    <w:p w14:paraId="01B6B5CC" w14:textId="77777777" w:rsidR="00894487" w:rsidRPr="00241020" w:rsidRDefault="00894487" w:rsidP="00CC117C">
      <w:pPr>
        <w:tabs>
          <w:tab w:val="left" w:pos="9000"/>
        </w:tabs>
        <w:adjustRightInd w:val="0"/>
        <w:spacing w:before="17" w:line="240" w:lineRule="exact"/>
        <w:ind w:right="90"/>
        <w:jc w:val="both"/>
        <w:rPr>
          <w:rFonts w:ascii="Times New Roman" w:eastAsia="Times New Roman" w:hAnsi="Times New Roman" w:cs="Times New Roman"/>
          <w:bCs/>
          <w:sz w:val="24"/>
          <w:szCs w:val="24"/>
        </w:rPr>
      </w:pPr>
      <w:r w:rsidRPr="00241020">
        <w:rPr>
          <w:rFonts w:ascii="Times New Roman" w:eastAsia="Times New Roman" w:hAnsi="Times New Roman" w:cs="Times New Roman"/>
          <w:bCs/>
          <w:sz w:val="24"/>
          <w:szCs w:val="24"/>
        </w:rPr>
        <w:t>This paper aims to explain how we can examine the impact of human behavior on climate change by employing ambient intelligence technologies to recommend causes of action that mitigate the effects of human behavior on climate change.</w:t>
      </w:r>
    </w:p>
    <w:p w14:paraId="59690AB4" w14:textId="77777777" w:rsidR="00894487" w:rsidRPr="00241020" w:rsidRDefault="00894487" w:rsidP="00CC117C">
      <w:pPr>
        <w:tabs>
          <w:tab w:val="left" w:pos="9000"/>
        </w:tabs>
        <w:adjustRightInd w:val="0"/>
        <w:spacing w:before="17" w:line="240" w:lineRule="exact"/>
        <w:ind w:right="90"/>
        <w:jc w:val="both"/>
        <w:rPr>
          <w:rFonts w:ascii="Times New Roman" w:eastAsia="Times New Roman" w:hAnsi="Times New Roman" w:cs="Times New Roman"/>
          <w:bCs/>
          <w:sz w:val="24"/>
          <w:szCs w:val="24"/>
        </w:rPr>
      </w:pPr>
      <w:bookmarkStart w:id="79" w:name="_Hlk27495627"/>
      <w:r w:rsidRPr="00241020">
        <w:rPr>
          <w:rFonts w:ascii="Times New Roman" w:eastAsia="Times New Roman" w:hAnsi="Times New Roman" w:cs="Times New Roman"/>
          <w:bCs/>
          <w:sz w:val="24"/>
          <w:szCs w:val="24"/>
        </w:rPr>
        <w:t xml:space="preserve">At its simplest </w:t>
      </w:r>
      <w:r w:rsidRPr="00241020">
        <w:rPr>
          <w:rFonts w:ascii="Times New Roman" w:eastAsia="Times New Roman" w:hAnsi="Times New Roman" w:cs="Times New Roman"/>
          <w:bCs/>
          <w:sz w:val="24"/>
          <w:szCs w:val="24"/>
        </w:rPr>
        <w:fldChar w:fldCharType="begin" w:fldLock="1"/>
      </w:r>
      <w:r w:rsidRPr="00241020">
        <w:rPr>
          <w:rFonts w:ascii="Times New Roman" w:eastAsia="Times New Roman" w:hAnsi="Times New Roman" w:cs="Times New Roman"/>
          <w:bCs/>
          <w:sz w:val="24"/>
          <w:szCs w:val="24"/>
        </w:rPr>
        <w:instrText>ADDIN CSL_CITATION {"citationItems":[{"id":"ITEM-1","itemData":{"DOI":"10.1007/978-3-540-70621-2_2","ISBN":"9783540706199","ISSN":"18650929","abstract":"Ambient Intelligence is a multi-disciplinary approach which aims to enhance the way environments and people interact with each other. The ultimate goal of the area is to make the places we live and work in more beneficial to us. Smart Homes is one example of such systems but the idea can be also used in relation to hospitals, public transport, factories and other environments. The achievement of Ambient Intelligence largely depends on the technology deployed (sensors and devices interconnected through networks) as well as on the intelligence of the software used for decision-making. The aims of this article are to describe the characteristics of systems with Ambient Intelligence, to provide examples of their applications and to highlight the challenges that lie ahead, especially for the Software Engineering and Knowledge Engineering communities.","author":[{"dropping-particle":"","family":"Augusto","given":"Juan Carlos","non-dropping-particle":"","parse-names":false,"suffix":""}],"container-title":"Communications in Computer and Information Science","id":"ITEM-1","issued":{"date-parts":[["2008"]]},"page":"16-26","title":"Ambient intelligence: Basic concepts and applications","type":"article-journal","volume":"10"},"uris":["http://www.mendeley.com/documents/?uuid=7437a708-6449-4844-9bff-937fee3bf5bd"]}],"mendeley":{"formattedCitation":"(Augusto, 2008)","manualFormatting":"Augusto, 2008","plainTextFormattedCitation":"(Augusto, 2008)","previouslyFormattedCitation":"(Augusto, 2008)"},"properties":{"noteIndex":0},"schema":"https://github.com/citation-style-language/schema/raw/master/csl-citation.json"}</w:instrText>
      </w:r>
      <w:r w:rsidRPr="00241020">
        <w:rPr>
          <w:rFonts w:ascii="Times New Roman" w:eastAsia="Times New Roman" w:hAnsi="Times New Roman" w:cs="Times New Roman"/>
          <w:bCs/>
          <w:sz w:val="24"/>
          <w:szCs w:val="24"/>
        </w:rPr>
        <w:fldChar w:fldCharType="separate"/>
      </w:r>
      <w:r w:rsidRPr="00241020">
        <w:rPr>
          <w:rFonts w:ascii="Times New Roman" w:eastAsia="Times New Roman" w:hAnsi="Times New Roman" w:cs="Times New Roman"/>
          <w:bCs/>
          <w:noProof/>
          <w:sz w:val="24"/>
          <w:szCs w:val="24"/>
        </w:rPr>
        <w:t>Augusto, 2008</w:t>
      </w:r>
      <w:r w:rsidRPr="00241020">
        <w:rPr>
          <w:rFonts w:ascii="Times New Roman" w:eastAsia="Times New Roman" w:hAnsi="Times New Roman" w:cs="Times New Roman"/>
          <w:bCs/>
          <w:sz w:val="24"/>
          <w:szCs w:val="24"/>
        </w:rPr>
        <w:fldChar w:fldCharType="end"/>
      </w:r>
      <w:r w:rsidRPr="00241020">
        <w:rPr>
          <w:rFonts w:ascii="Times New Roman" w:eastAsia="Times New Roman" w:hAnsi="Times New Roman" w:cs="Times New Roman"/>
          <w:bCs/>
          <w:sz w:val="24"/>
          <w:szCs w:val="24"/>
        </w:rPr>
        <w:t xml:space="preserve"> describes Ambient Intelligence as:  “A multi-disciplinary approach which aims to enhance the way environments and people interact with each other. The ultimate goal of the area is to make the places we live and work in more beneficial to us.” </w:t>
      </w:r>
    </w:p>
    <w:bookmarkEnd w:id="79"/>
    <w:p w14:paraId="2DCC930E" w14:textId="77777777" w:rsidR="00894487" w:rsidRPr="00241020" w:rsidRDefault="00894487" w:rsidP="00CC117C">
      <w:pPr>
        <w:tabs>
          <w:tab w:val="left" w:pos="9000"/>
        </w:tabs>
        <w:adjustRightInd w:val="0"/>
        <w:spacing w:before="17" w:line="240" w:lineRule="exact"/>
        <w:ind w:right="90"/>
        <w:jc w:val="both"/>
        <w:rPr>
          <w:rFonts w:ascii="Times New Roman" w:eastAsia="Times New Roman" w:hAnsi="Times New Roman" w:cs="Times New Roman"/>
          <w:bCs/>
          <w:sz w:val="24"/>
          <w:szCs w:val="24"/>
        </w:rPr>
      </w:pPr>
      <w:r w:rsidRPr="00241020">
        <w:rPr>
          <w:rFonts w:ascii="Times New Roman" w:eastAsia="Times New Roman" w:hAnsi="Times New Roman" w:cs="Times New Roman"/>
          <w:bCs/>
          <w:sz w:val="24"/>
          <w:szCs w:val="24"/>
        </w:rPr>
        <w:t>Despite the fact that there has been significant progress in studying and understanding climate change, there remain many scientific impediments towards precisely planning for, adapting to, and mitigating the effects of climate change. A dark cloud of uncertainty still engulfs the world about the rates of climate change to be expected. It is evident in a number of ways such as changes in</w:t>
      </w:r>
    </w:p>
    <w:p w14:paraId="1C324DA4" w14:textId="77777777" w:rsidR="00894487" w:rsidRPr="00241020" w:rsidRDefault="00894487" w:rsidP="00CC117C">
      <w:pPr>
        <w:tabs>
          <w:tab w:val="left" w:pos="9000"/>
        </w:tabs>
        <w:adjustRightInd w:val="0"/>
        <w:spacing w:before="17" w:line="240" w:lineRule="exact"/>
        <w:ind w:right="90"/>
        <w:jc w:val="both"/>
        <w:rPr>
          <w:rFonts w:ascii="Times New Roman" w:eastAsia="Times New Roman" w:hAnsi="Times New Roman" w:cs="Times New Roman"/>
          <w:bCs/>
          <w:sz w:val="24"/>
          <w:szCs w:val="24"/>
        </w:rPr>
      </w:pPr>
      <w:r w:rsidRPr="00241020">
        <w:rPr>
          <w:rFonts w:ascii="Times New Roman" w:eastAsia="Times New Roman" w:hAnsi="Times New Roman" w:cs="Times New Roman"/>
          <w:bCs/>
          <w:sz w:val="24"/>
          <w:szCs w:val="24"/>
        </w:rPr>
        <w:t xml:space="preserve">extremes of temperature and precipitation, decreases in seasonal and perennial snow and ice extent, and sea level rise. This change is now highly probable to continue for many centuries to come. </w:t>
      </w:r>
      <w:r w:rsidRPr="00241020">
        <w:rPr>
          <w:rFonts w:ascii="Times New Roman" w:eastAsia="Times New Roman" w:hAnsi="Times New Roman" w:cs="Times New Roman"/>
          <w:bCs/>
          <w:sz w:val="24"/>
          <w:szCs w:val="24"/>
        </w:rPr>
        <w:fldChar w:fldCharType="begin" w:fldLock="1"/>
      </w:r>
      <w:r w:rsidRPr="00241020">
        <w:rPr>
          <w:rFonts w:ascii="Times New Roman" w:eastAsia="Times New Roman" w:hAnsi="Times New Roman" w:cs="Times New Roman"/>
          <w:bCs/>
          <w:sz w:val="24"/>
          <w:szCs w:val="24"/>
        </w:rPr>
        <w:instrText>ADDIN CSL_CITATION {"citationItems":[{"id":"ITEM-1","itemData":{"DOI":"10.1126/science.1090228","ISSN":"00368075","PMID":"14657489","abstract":"Modern climate change is dominated by human influences, which are now large enough to exceed the bounds of natural variability. The main source of global climate change is human-induced changes in atmospheric composition. These perturbations primarily result from emissions associated with energy use, but on local and regional scales, urbanization and land use changes are also important. Although there has been progress in monitoring and understanding climate change, there remain many scientific, technical, and institutional impediments to precisely planning for, adapting to, and mitigating the effects of climate change. There is still considerable uncertainty about the rates of change that can be expected, but it is clear that these changes will be increasingly manifested in important and tangible ways, such as changes in extremes of temperature and precipitation, decreases in seasonal and perennial snow and ice extent, and sea level rise. Anthropogenic climate change is now likely to continue for many centuries. We are venturing into the unknown with climate, and its associated impacts could be quite disruptive.","author":[{"dropping-particle":"","family":"Karl","given":"Thomas R.","non-dropping-particle":"","parse-names":false,"suffix":""},{"dropping-particle":"","family":"Trenberth","given":"Kevin E.","non-dropping-particle":"","parse-names":false,"suffix":""}],"container-title":"Science","id":"ITEM-1","issue":"5651","issued":{"date-parts":[["2003","12","5"]]},"page":"1719-1723","publisher":"American Association for the Advancement of Science","title":"Modern Global Climate Change","type":"article-journal","volume":"302"},"uris":["http://www.mendeley.com/documents/?uuid=f11679fe-05ec-4d73-8e6a-ced26fce6110"]}],"mendeley":{"formattedCitation":"(Karl &amp; Trenberth, 2003)","plainTextFormattedCitation":"(Karl &amp; Trenberth, 2003)","previouslyFormattedCitation":"(Karl &amp; Trenberth, 2003)"},"properties":{"noteIndex":0},"schema":"https://github.com/citation-style-language/schema/raw/master/csl-citation.json"}</w:instrText>
      </w:r>
      <w:r w:rsidRPr="00241020">
        <w:rPr>
          <w:rFonts w:ascii="Times New Roman" w:eastAsia="Times New Roman" w:hAnsi="Times New Roman" w:cs="Times New Roman"/>
          <w:bCs/>
          <w:sz w:val="24"/>
          <w:szCs w:val="24"/>
        </w:rPr>
        <w:fldChar w:fldCharType="separate"/>
      </w:r>
      <w:r w:rsidRPr="00241020">
        <w:rPr>
          <w:rFonts w:ascii="Times New Roman" w:eastAsia="Times New Roman" w:hAnsi="Times New Roman" w:cs="Times New Roman"/>
          <w:bCs/>
          <w:noProof/>
          <w:sz w:val="24"/>
          <w:szCs w:val="24"/>
        </w:rPr>
        <w:t>(Karl &amp; Trenberth, 2003)</w:t>
      </w:r>
      <w:r w:rsidRPr="00241020">
        <w:rPr>
          <w:rFonts w:ascii="Times New Roman" w:eastAsia="Times New Roman" w:hAnsi="Times New Roman" w:cs="Times New Roman"/>
          <w:bCs/>
          <w:sz w:val="24"/>
          <w:szCs w:val="24"/>
        </w:rPr>
        <w:fldChar w:fldCharType="end"/>
      </w:r>
      <w:r w:rsidRPr="00241020">
        <w:rPr>
          <w:rFonts w:ascii="Times New Roman" w:eastAsia="Times New Roman" w:hAnsi="Times New Roman" w:cs="Times New Roman"/>
          <w:bCs/>
          <w:sz w:val="24"/>
          <w:szCs w:val="24"/>
        </w:rPr>
        <w:t xml:space="preserve"> </w:t>
      </w:r>
    </w:p>
    <w:p w14:paraId="50D93FFA" w14:textId="77777777" w:rsidR="00894487" w:rsidRPr="00241020" w:rsidRDefault="00894487" w:rsidP="00CC117C">
      <w:pPr>
        <w:tabs>
          <w:tab w:val="left" w:pos="9000"/>
        </w:tabs>
        <w:adjustRightInd w:val="0"/>
        <w:spacing w:before="17" w:line="240" w:lineRule="exact"/>
        <w:ind w:right="90"/>
        <w:jc w:val="both"/>
        <w:rPr>
          <w:rFonts w:ascii="Times New Roman" w:eastAsia="Times New Roman" w:hAnsi="Times New Roman" w:cs="Times New Roman"/>
          <w:bCs/>
          <w:sz w:val="24"/>
          <w:szCs w:val="24"/>
        </w:rPr>
      </w:pPr>
      <w:r w:rsidRPr="00241020">
        <w:rPr>
          <w:rFonts w:ascii="Times New Roman" w:eastAsia="Times New Roman" w:hAnsi="Times New Roman" w:cs="Times New Roman"/>
          <w:bCs/>
          <w:sz w:val="24"/>
          <w:szCs w:val="24"/>
        </w:rPr>
        <w:t>For plants such as maize, coffee, bananas etc to grow they need to be in an environment in which these plants can thrive. Great strides have been made in science to ensure that the plants are able to put up with the environment they are in through the introduction of drought-resistant crops. (Reference) For sustainability, we need to go a step further and keep our climate in check. This is feasible if we are able to take advantage of what is in our locus of control as human beings which is our behavior. The specific techniques in ambient technology to be employed are discussed in the next sections.</w:t>
      </w:r>
    </w:p>
    <w:p w14:paraId="39784AE3" w14:textId="77777777" w:rsidR="00894487" w:rsidRPr="00241020" w:rsidRDefault="00894487" w:rsidP="00CC117C">
      <w:pPr>
        <w:tabs>
          <w:tab w:val="left" w:pos="9000"/>
        </w:tabs>
        <w:ind w:right="90"/>
        <w:jc w:val="both"/>
        <w:rPr>
          <w:rFonts w:ascii="Times New Roman" w:eastAsia="Times New Roman" w:hAnsi="Times New Roman" w:cs="Times New Roman"/>
          <w:bCs/>
          <w:sz w:val="24"/>
          <w:szCs w:val="24"/>
        </w:rPr>
      </w:pPr>
      <w:r w:rsidRPr="00241020">
        <w:rPr>
          <w:rFonts w:ascii="Times New Roman" w:eastAsia="Times New Roman" w:hAnsi="Times New Roman" w:cs="Times New Roman"/>
          <w:bCs/>
          <w:sz w:val="24"/>
          <w:szCs w:val="24"/>
        </w:rPr>
        <w:br w:type="page"/>
      </w:r>
      <w:r w:rsidRPr="00241020">
        <w:rPr>
          <w:rFonts w:ascii="Times New Roman" w:hAnsi="Times New Roman" w:cs="Times New Roman"/>
          <w:noProof/>
          <w:sz w:val="24"/>
          <w:szCs w:val="24"/>
          <w:lang w:val="en-GB" w:eastAsia="en-GB"/>
        </w:rPr>
        <w:lastRenderedPageBreak/>
        <w:drawing>
          <wp:anchor distT="0" distB="0" distL="114300" distR="114300" simplePos="0" relativeHeight="251680768" behindDoc="0" locked="0" layoutInCell="1" allowOverlap="1" wp14:anchorId="6B7AE2E3" wp14:editId="645EFD9F">
            <wp:simplePos x="0" y="0"/>
            <wp:positionH relativeFrom="column">
              <wp:posOffset>2222500</wp:posOffset>
            </wp:positionH>
            <wp:positionV relativeFrom="paragraph">
              <wp:posOffset>0</wp:posOffset>
            </wp:positionV>
            <wp:extent cx="2856865" cy="2171700"/>
            <wp:effectExtent l="0" t="0" r="635" b="0"/>
            <wp:wrapSquare wrapText="bothSides"/>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28A0092B-C50C-407E-A947-70E740481C1C}">
                          <a14:useLocalDpi xmlns:a14="http://schemas.microsoft.com/office/drawing/2010/main" val="0"/>
                        </a:ext>
                      </a:extLst>
                    </a:blip>
                    <a:stretch>
                      <a:fillRect/>
                    </a:stretch>
                  </pic:blipFill>
                  <pic:spPr>
                    <a:xfrm>
                      <a:off x="0" y="0"/>
                      <a:ext cx="2856865" cy="2171700"/>
                    </a:xfrm>
                    <a:prstGeom prst="rect">
                      <a:avLst/>
                    </a:prstGeom>
                  </pic:spPr>
                </pic:pic>
              </a:graphicData>
            </a:graphic>
            <wp14:sizeRelV relativeFrom="margin">
              <wp14:pctHeight>0</wp14:pctHeight>
            </wp14:sizeRelV>
          </wp:anchor>
        </w:drawing>
      </w:r>
      <w:r w:rsidRPr="00241020">
        <w:rPr>
          <w:rFonts w:ascii="Times New Roman" w:eastAsia="Times New Roman" w:hAnsi="Times New Roman" w:cs="Times New Roman"/>
          <w:iCs/>
          <w:position w:val="-1"/>
          <w:sz w:val="24"/>
          <w:szCs w:val="24"/>
        </w:rPr>
        <w:br w:type="textWrapping" w:clear="all"/>
      </w:r>
    </w:p>
    <w:p w14:paraId="56DDC3F9" w14:textId="77777777" w:rsidR="00894487" w:rsidRPr="00241020" w:rsidRDefault="00894487" w:rsidP="00CC117C">
      <w:pPr>
        <w:tabs>
          <w:tab w:val="left" w:pos="9000"/>
        </w:tabs>
        <w:ind w:right="90"/>
        <w:jc w:val="both"/>
        <w:rPr>
          <w:rFonts w:ascii="Times New Roman" w:eastAsia="Times New Roman" w:hAnsi="Times New Roman" w:cs="Times New Roman"/>
          <w:iCs/>
          <w:position w:val="-1"/>
          <w:sz w:val="24"/>
          <w:szCs w:val="24"/>
        </w:rPr>
      </w:pPr>
      <w:bookmarkStart w:id="80" w:name="_Hlk27495727"/>
      <w:r w:rsidRPr="00241020">
        <w:rPr>
          <w:rFonts w:ascii="Times New Roman" w:eastAsia="Times New Roman" w:hAnsi="Times New Roman" w:cs="Times New Roman"/>
          <w:b/>
          <w:bCs/>
          <w:iCs/>
          <w:position w:val="-1"/>
          <w:sz w:val="24"/>
          <w:szCs w:val="24"/>
        </w:rPr>
        <w:t xml:space="preserve">Fig. 1: </w:t>
      </w:r>
      <w:r w:rsidRPr="00241020">
        <w:rPr>
          <w:rFonts w:ascii="Times New Roman" w:eastAsia="Times New Roman" w:hAnsi="Times New Roman" w:cs="Times New Roman"/>
          <w:iCs/>
          <w:position w:val="-1"/>
          <w:sz w:val="24"/>
          <w:szCs w:val="24"/>
        </w:rPr>
        <w:t>Overview of Ambient Intelligence</w:t>
      </w:r>
    </w:p>
    <w:bookmarkEnd w:id="80"/>
    <w:p w14:paraId="14B41BAC"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hAnsi="Times New Roman" w:cs="Times New Roman"/>
          <w:noProof/>
          <w:sz w:val="24"/>
          <w:szCs w:val="24"/>
          <w:lang w:val="en-GB" w:eastAsia="en-GB"/>
        </w:rPr>
        <w:drawing>
          <wp:inline distT="0" distB="0" distL="0" distR="0" wp14:anchorId="2B34B0FA" wp14:editId="1F763619">
            <wp:extent cx="4819650" cy="3365500"/>
            <wp:effectExtent l="0" t="0" r="0" b="6350"/>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819650" cy="3365500"/>
                    </a:xfrm>
                    <a:prstGeom prst="rect">
                      <a:avLst/>
                    </a:prstGeom>
                  </pic:spPr>
                </pic:pic>
              </a:graphicData>
            </a:graphic>
          </wp:inline>
        </w:drawing>
      </w:r>
    </w:p>
    <w:p w14:paraId="5C9664C2"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b/>
          <w:bCs/>
          <w:iCs/>
          <w:position w:val="-1"/>
          <w:sz w:val="24"/>
          <w:szCs w:val="24"/>
        </w:rPr>
        <w:t>Fig. 2:</w:t>
      </w:r>
      <w:r w:rsidRPr="00241020">
        <w:rPr>
          <w:rFonts w:ascii="Times New Roman" w:eastAsia="Times New Roman" w:hAnsi="Times New Roman" w:cs="Times New Roman"/>
          <w:iCs/>
          <w:position w:val="-1"/>
          <w:sz w:val="24"/>
          <w:szCs w:val="24"/>
        </w:rPr>
        <w:t xml:space="preserve"> Components of the climate system and the interactions among them, including the human component. All these components have to be modeled as a coupled system that includes the oceans, atmosphere, land, cryosphere, and biosphere. GCM, General Circulation Model.</w:t>
      </w:r>
    </w:p>
    <w:p w14:paraId="10A44710"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0946E976"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hAnsi="Times New Roman" w:cs="Times New Roman"/>
          <w:noProof/>
          <w:sz w:val="24"/>
          <w:szCs w:val="24"/>
          <w:lang w:val="en-GB" w:eastAsia="en-GB"/>
        </w:rPr>
        <w:lastRenderedPageBreak/>
        <w:drawing>
          <wp:inline distT="0" distB="0" distL="0" distR="0" wp14:anchorId="1506174E" wp14:editId="25B8C3FC">
            <wp:extent cx="3295650" cy="3822657"/>
            <wp:effectExtent l="0" t="0" r="0" b="6985"/>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313219" cy="3843035"/>
                    </a:xfrm>
                    <a:prstGeom prst="rect">
                      <a:avLst/>
                    </a:prstGeom>
                  </pic:spPr>
                </pic:pic>
              </a:graphicData>
            </a:graphic>
          </wp:inline>
        </w:drawing>
      </w:r>
    </w:p>
    <w:p w14:paraId="007713A3"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Fig. 3: Information flow in AmI Systems</w:t>
      </w:r>
    </w:p>
    <w:p w14:paraId="7338F76E"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Ambient intelligence (AmI) research is pegged upon improvements in sensors and sensor networks technology, pervasive computing, and artificial intelligence as illustrated in Figure 1 above.</w:t>
      </w:r>
    </w:p>
    <w:p w14:paraId="6B791F09"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In order to build a functional AmI system one needs sensors and devices to surround occupants of some particular environment with technology that can periodically provide precise feedback to the system on the different contexts. Information collected from these sensors has to be transmitted by a network and pre-processed by what is called middleware. For decision-making to easier and more beneficial to the occupants of the environment, a higher- level layer of reasoning which will accomplish analysis and advice the decision makers who have the final responsibility on the operation of the system. Some elements van optionally be included such as an Active Database where the events are collected from stimulated sensors and a reasoner which apply spatio-temporal reasoning techniques to make final decisions (Augusto and Nugent, 2004). A generic information flow for AmI systems is depicted in Figure 3. While the interactors or users perform their tasks, some of the tasks that are undertaken will trigger sensors and the sensors will in turn activate the Artificial Intelligence reasoning system. Periodic storage of activities done by users will help the AI reasoning systems to make decisions that will be more beneficial to the users. </w:t>
      </w:r>
    </w:p>
    <w:p w14:paraId="20A88D30"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7D3D3A15" w14:textId="77777777" w:rsidR="00894487" w:rsidRPr="00241020" w:rsidRDefault="00894487" w:rsidP="00CC117C">
      <w:pPr>
        <w:tabs>
          <w:tab w:val="left" w:pos="9000"/>
        </w:tabs>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MOTIVATION</w:t>
      </w:r>
    </w:p>
    <w:p w14:paraId="30EA3B0E" w14:textId="77777777" w:rsidR="00894487" w:rsidRPr="00241020" w:rsidRDefault="00894487" w:rsidP="00CC117C">
      <w:pPr>
        <w:tabs>
          <w:tab w:val="left" w:pos="9000"/>
        </w:tabs>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Climate change has been a global issue such that countries are making strategic efforts to mitigate the negative effects of their economic activities on earth’s climate. Ambient Intelligence technologies can help mitigate the current negative effect of climate change by monitoring human behaviour that contribute to climate change such as carbon emissions, deforestation of water catchment areas among other negative human-induced activities. </w:t>
      </w:r>
    </w:p>
    <w:p w14:paraId="24E852A4" w14:textId="77777777" w:rsidR="00894487" w:rsidRPr="00241020" w:rsidRDefault="00894487" w:rsidP="00CC117C">
      <w:pPr>
        <w:tabs>
          <w:tab w:val="left" w:pos="9000"/>
        </w:tabs>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According to </w:t>
      </w:r>
      <w:r w:rsidRPr="00241020">
        <w:rPr>
          <w:rFonts w:ascii="Times New Roman" w:eastAsia="Times New Roman" w:hAnsi="Times New Roman" w:cs="Times New Roman"/>
          <w:iCs/>
          <w:position w:val="-1"/>
          <w:sz w:val="24"/>
          <w:szCs w:val="24"/>
        </w:rPr>
        <w:fldChar w:fldCharType="begin" w:fldLock="1"/>
      </w:r>
      <w:r w:rsidRPr="00241020">
        <w:rPr>
          <w:rFonts w:ascii="Times New Roman" w:eastAsia="Times New Roman" w:hAnsi="Times New Roman" w:cs="Times New Roman"/>
          <w:iCs/>
          <w:position w:val="-1"/>
          <w:sz w:val="24"/>
          <w:szCs w:val="24"/>
        </w:rPr>
        <w:instrText>ADDIN CSL_CITATION {"citationItems":[{"id":"ITEM-1","itemData":{"author":[{"dropping-particle":"","family":"Sadri","given":"Fariba","non-dropping-particle":"","parse-names":false,"suffix":""}],"id":"ITEM-1","issued":{"date-parts":[["2005"]]},"title":"Ambient Intelligence: A Survey","type":"article-journal"},"uris":["http://www.mendeley.com/documents/?uuid=66193940-b2f7-4f0f-9409-9e421173ea65"]}],"mendeley":{"formattedCitation":"(Sadri, 2005)","manualFormatting":"Sadri, 2005","plainTextFormattedCitation":"(Sadri, 2005)","previouslyFormattedCitation":"(Sadri &amp; Intelligence, 2005)"},"properties":{"noteIndex":0},"schema":"https://github.com/citation-style-language/schema/raw/master/csl-citation.json"}</w:instrText>
      </w:r>
      <w:r w:rsidRPr="00241020">
        <w:rPr>
          <w:rFonts w:ascii="Times New Roman" w:eastAsia="Times New Roman" w:hAnsi="Times New Roman" w:cs="Times New Roman"/>
          <w:iCs/>
          <w:position w:val="-1"/>
          <w:sz w:val="24"/>
          <w:szCs w:val="24"/>
        </w:rPr>
        <w:fldChar w:fldCharType="separate"/>
      </w:r>
      <w:r w:rsidRPr="00241020">
        <w:rPr>
          <w:rFonts w:ascii="Times New Roman" w:eastAsia="Times New Roman" w:hAnsi="Times New Roman" w:cs="Times New Roman"/>
          <w:iCs/>
          <w:noProof/>
          <w:position w:val="-1"/>
          <w:sz w:val="24"/>
          <w:szCs w:val="24"/>
        </w:rPr>
        <w:t>Sadri, 2005</w:t>
      </w:r>
      <w:r w:rsidRPr="00241020">
        <w:rPr>
          <w:rFonts w:ascii="Times New Roman" w:eastAsia="Times New Roman" w:hAnsi="Times New Roman" w:cs="Times New Roman"/>
          <w:iCs/>
          <w:position w:val="-1"/>
          <w:sz w:val="24"/>
          <w:szCs w:val="24"/>
        </w:rPr>
        <w:fldChar w:fldCharType="end"/>
      </w:r>
      <w:r w:rsidRPr="00241020">
        <w:rPr>
          <w:rFonts w:ascii="Times New Roman" w:eastAsia="Times New Roman" w:hAnsi="Times New Roman" w:cs="Times New Roman"/>
          <w:iCs/>
          <w:position w:val="-1"/>
          <w:sz w:val="24"/>
          <w:szCs w:val="24"/>
        </w:rPr>
        <w:t xml:space="preserve">, Ambient Intelligence is the visualization of a future in which the environments people live in will support tits inhabitants. It is through this vision that the traditional computer and its peripherals will become obsolete. Fast processors and sensors will be integrated in everyday objects as in the Internet of Things. In such a set up for example, instead of using mice, screens and keyboards, human beings may communicate using objects such as our clothes, furniture, cutlery and these things may communicate with each other and with other people’s devices. This envisioned AmI environment is preferably sensitive to the needs of its interactors and has the complete capability of forecasting their needs and behaviour. The system will be context-aware of their personal requirements and preferences, and interacts with people can suggest effective mechanisms for positive change in human habits that can enable humans to overcome negative activities that result in maybe destruction of the environment through deforestation or even increase in carbon </w:t>
      </w:r>
      <w:r w:rsidRPr="00241020">
        <w:rPr>
          <w:rFonts w:ascii="Times New Roman" w:eastAsia="Times New Roman" w:hAnsi="Times New Roman" w:cs="Times New Roman"/>
          <w:iCs/>
          <w:position w:val="-1"/>
          <w:sz w:val="24"/>
          <w:szCs w:val="24"/>
        </w:rPr>
        <w:lastRenderedPageBreak/>
        <w:t xml:space="preserve">emission through burning of fossil fuels. In the long term, these AmI systems will be able to provide a sustainable strategy in mitigating the negative effects of climate change. </w:t>
      </w:r>
    </w:p>
    <w:p w14:paraId="7FB72D26"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CASE STUDY: An Architecture of GSM based WSN for Greenhouse Monitoring System in Ambient</w:t>
      </w:r>
    </w:p>
    <w:p w14:paraId="314C0743" w14:textId="77777777" w:rsidR="00894487" w:rsidRPr="00241020" w:rsidRDefault="00894487" w:rsidP="00CC117C">
      <w:pPr>
        <w:tabs>
          <w:tab w:val="left" w:pos="9000"/>
        </w:tabs>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Intelligence Environment</w:t>
      </w:r>
    </w:p>
    <w:p w14:paraId="4CBF63F0"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fldChar w:fldCharType="begin" w:fldLock="1"/>
      </w:r>
      <w:r w:rsidRPr="00241020">
        <w:rPr>
          <w:rFonts w:ascii="Times New Roman" w:eastAsia="Times New Roman" w:hAnsi="Times New Roman" w:cs="Times New Roman"/>
          <w:iCs/>
          <w:position w:val="-1"/>
          <w:sz w:val="24"/>
          <w:szCs w:val="24"/>
        </w:rPr>
        <w:instrText>ADDIN CSL_CITATION {"citationItems":[{"id":"ITEM-1","itemData":{"DOI":"10.5120/10467-5187","author":[{"dropping-particle":"","family":"Pandikumar","given":"S.","non-dropping-particle":"","parse-names":false,"suffix":""},{"dropping-particle":"","family":"P. Kabilan","given":"S.","non-dropping-particle":"","parse-names":false,"suffix":""},{"dropping-particle":"","family":"Ambethkar","given":"S.","non-dropping-particle":"","parse-names":false,"suffix":""}],"container-title":"International Journal of Computer Applications","id":"ITEM-1","issue":"6","issued":{"date-parts":[["2013"]]},"page":"1-5","title":"Architecture of GSM based WSN for Greenhouse Monitoring System in Ambient Intelligence Environment","type":"article-journal","volume":"63"},"uris":["http://www.mendeley.com/documents/?uuid=c6d7742e-2086-4eb6-b690-44acdc162b70"]}],"mendeley":{"formattedCitation":"(Pandikumar, P. Kabilan, &amp; Ambethkar, 2013)","manualFormatting":"Pandikumar, P. Kabilan, &amp; Ambethkar, 2013","plainTextFormattedCitation":"(Pandikumar, P. Kabilan, &amp; Ambethkar, 2013)","previouslyFormattedCitation":"(Pandikumar, P. Kabilan, &amp; Ambethkar, 2013)"},"properties":{"noteIndex":0},"schema":"https://github.com/citation-style-language/schema/raw/master/csl-citation.json"}</w:instrText>
      </w:r>
      <w:r w:rsidRPr="00241020">
        <w:rPr>
          <w:rFonts w:ascii="Times New Roman" w:eastAsia="Times New Roman" w:hAnsi="Times New Roman" w:cs="Times New Roman"/>
          <w:iCs/>
          <w:position w:val="-1"/>
          <w:sz w:val="24"/>
          <w:szCs w:val="24"/>
        </w:rPr>
        <w:fldChar w:fldCharType="separate"/>
      </w:r>
      <w:r w:rsidRPr="00241020">
        <w:rPr>
          <w:rFonts w:ascii="Times New Roman" w:eastAsia="Times New Roman" w:hAnsi="Times New Roman" w:cs="Times New Roman"/>
          <w:iCs/>
          <w:noProof/>
          <w:position w:val="-1"/>
          <w:sz w:val="24"/>
          <w:szCs w:val="24"/>
        </w:rPr>
        <w:t>Pandikumar, P. Kabilan, &amp; Ambethkar, 2013</w:t>
      </w:r>
      <w:r w:rsidRPr="00241020">
        <w:rPr>
          <w:rFonts w:ascii="Times New Roman" w:eastAsia="Times New Roman" w:hAnsi="Times New Roman" w:cs="Times New Roman"/>
          <w:iCs/>
          <w:position w:val="-1"/>
          <w:sz w:val="24"/>
          <w:szCs w:val="24"/>
        </w:rPr>
        <w:fldChar w:fldCharType="end"/>
      </w:r>
      <w:r w:rsidRPr="00241020">
        <w:rPr>
          <w:rFonts w:ascii="Times New Roman" w:eastAsia="Times New Roman" w:hAnsi="Times New Roman" w:cs="Times New Roman"/>
          <w:iCs/>
          <w:position w:val="-1"/>
          <w:sz w:val="24"/>
          <w:szCs w:val="24"/>
        </w:rPr>
        <w:t xml:space="preserve"> proposed an Architecture of GSM based WSN for Greenhouse Monitoring System in Ambient Intelligence Environment. There is a big challenge regarding the monitoring and computing the greenhouse gases. Globally, over the past several decades, human-related and triggered activities including those that contributed to the industrial revolution and burning of fossil fuels in power stations, vehicle transport systems and industries contribute quite significantly to the emission and concentration of greenhouse gases in atmosphere (www.environmentabout.com). </w:t>
      </w:r>
    </w:p>
    <w:p w14:paraId="6569DCC8"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The ideal scenario would be to completely avoid their utilization in an effort to minimize the greenhouse gases. On the other hand, it may not be a practical approach although regular monitoring and reporting of greenhouse parameters may help in the sensitization of organizations and individuals on their effect their activities have on the climate. </w:t>
      </w:r>
    </w:p>
    <w:p w14:paraId="2947C265"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(http://climate.nasa.gov/key_indicators#co2). There has been limited research in the development of Embedded systems that compute and analyze the parameters used in measuring the emission of greenhouse gases to the environment which in effect contributes to climate change. </w:t>
      </w:r>
    </w:p>
    <w:p w14:paraId="40F95915"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38DB63E7"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A prototype embedded AmI system for sensing, transmitting sensor data and computing the presence levels of greenhouse gases parameters such as carbon dioxide, temperature and humidity in atmosphere using environmental sensors, microcontrollers and energy efficient wireless technologies for data transmission as shown in figure 4 below. From the data that is collected, consistency models are defined and used for analyzing the quality of data and the level of emitted greenhouse gases in the environment where the AmI system has been deployed is computed. From this case study, results showed that the architecture is capable for monitoring and computation of greenhouse gases and can be applied at all levels of organization for creating awareness, performing scientific studies and to forecast and develop remediation policies by the relevant authorities to individuals and organizations in controlling the emission of greenhouse gases.</w:t>
      </w:r>
    </w:p>
    <w:p w14:paraId="539476A0"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0197AC93"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32C42BB7"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hAnsi="Times New Roman" w:cs="Times New Roman"/>
          <w:noProof/>
          <w:sz w:val="24"/>
          <w:szCs w:val="24"/>
          <w:lang w:val="en-GB" w:eastAsia="en-GB"/>
        </w:rPr>
        <w:drawing>
          <wp:inline distT="0" distB="0" distL="0" distR="0" wp14:anchorId="3C435A50" wp14:editId="7EEC78A3">
            <wp:extent cx="4946965" cy="3848100"/>
            <wp:effectExtent l="0" t="0" r="6350" b="0"/>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979965" cy="3873770"/>
                    </a:xfrm>
                    <a:prstGeom prst="rect">
                      <a:avLst/>
                    </a:prstGeom>
                  </pic:spPr>
                </pic:pic>
              </a:graphicData>
            </a:graphic>
          </wp:inline>
        </w:drawing>
      </w:r>
    </w:p>
    <w:p w14:paraId="2ACDDAAF" w14:textId="77777777" w:rsidR="00894487" w:rsidRPr="00241020" w:rsidRDefault="00894487" w:rsidP="00CC117C">
      <w:pPr>
        <w:tabs>
          <w:tab w:val="left" w:pos="915"/>
          <w:tab w:val="left" w:pos="9000"/>
        </w:tabs>
        <w:adjustRightInd w:val="0"/>
        <w:ind w:right="90"/>
        <w:jc w:val="both"/>
        <w:rPr>
          <w:rFonts w:ascii="Times New Roman" w:hAnsi="Times New Roman" w:cs="Times New Roman"/>
          <w:b/>
          <w:bCs/>
          <w:noProof/>
          <w:sz w:val="24"/>
          <w:szCs w:val="24"/>
        </w:rPr>
      </w:pPr>
      <w:r w:rsidRPr="00241020">
        <w:rPr>
          <w:rFonts w:ascii="Times New Roman" w:eastAsia="Times New Roman" w:hAnsi="Times New Roman" w:cs="Times New Roman"/>
          <w:b/>
          <w:bCs/>
          <w:iCs/>
          <w:position w:val="-1"/>
          <w:sz w:val="24"/>
          <w:szCs w:val="24"/>
        </w:rPr>
        <w:t xml:space="preserve">Fig. 4: Architecture of Greenhouse Monitoring System proposed by </w:t>
      </w:r>
      <w:r w:rsidRPr="00241020">
        <w:rPr>
          <w:rFonts w:ascii="Times New Roman" w:hAnsi="Times New Roman" w:cs="Times New Roman"/>
          <w:b/>
          <w:bCs/>
          <w:noProof/>
          <w:sz w:val="24"/>
          <w:szCs w:val="24"/>
        </w:rPr>
        <w:t>Pandikumar, S., P. Kabilan, S., &amp; Ambethkar, S</w:t>
      </w:r>
    </w:p>
    <w:p w14:paraId="364B2A54" w14:textId="77777777" w:rsidR="00C07CC5" w:rsidRPr="00241020" w:rsidRDefault="00C07CC5" w:rsidP="00CC117C">
      <w:pPr>
        <w:tabs>
          <w:tab w:val="left" w:pos="915"/>
          <w:tab w:val="left" w:pos="9000"/>
        </w:tabs>
        <w:adjustRightInd w:val="0"/>
        <w:ind w:right="90"/>
        <w:jc w:val="both"/>
        <w:rPr>
          <w:rFonts w:ascii="Times New Roman" w:hAnsi="Times New Roman" w:cs="Times New Roman"/>
          <w:b/>
          <w:bCs/>
          <w:noProof/>
          <w:sz w:val="24"/>
          <w:szCs w:val="24"/>
        </w:rPr>
      </w:pPr>
    </w:p>
    <w:p w14:paraId="7CA3A3ED" w14:textId="77777777" w:rsidR="00C07CC5" w:rsidRPr="00241020" w:rsidRDefault="00C07CC5" w:rsidP="00CC117C">
      <w:pPr>
        <w:tabs>
          <w:tab w:val="left" w:pos="915"/>
          <w:tab w:val="left" w:pos="9000"/>
        </w:tabs>
        <w:adjustRightInd w:val="0"/>
        <w:ind w:right="90"/>
        <w:jc w:val="both"/>
        <w:rPr>
          <w:rFonts w:ascii="Times New Roman" w:hAnsi="Times New Roman" w:cs="Times New Roman"/>
          <w:b/>
          <w:bCs/>
          <w:noProof/>
          <w:sz w:val="24"/>
          <w:szCs w:val="24"/>
        </w:rPr>
      </w:pPr>
    </w:p>
    <w:p w14:paraId="2CD4C7AA" w14:textId="77777777" w:rsidR="00C07CC5" w:rsidRPr="00241020" w:rsidRDefault="00C07CC5" w:rsidP="00CC117C">
      <w:pPr>
        <w:tabs>
          <w:tab w:val="left" w:pos="915"/>
          <w:tab w:val="left" w:pos="9000"/>
        </w:tabs>
        <w:adjustRightInd w:val="0"/>
        <w:ind w:right="90"/>
        <w:jc w:val="both"/>
        <w:rPr>
          <w:rFonts w:ascii="Times New Roman" w:hAnsi="Times New Roman" w:cs="Times New Roman"/>
          <w:b/>
          <w:bCs/>
          <w:noProof/>
          <w:sz w:val="24"/>
          <w:szCs w:val="24"/>
        </w:rPr>
      </w:pPr>
    </w:p>
    <w:p w14:paraId="79FC954D" w14:textId="77777777" w:rsidR="00C07CC5" w:rsidRPr="00241020" w:rsidRDefault="00C07CC5" w:rsidP="00CC117C">
      <w:pPr>
        <w:tabs>
          <w:tab w:val="left" w:pos="915"/>
          <w:tab w:val="left" w:pos="9000"/>
        </w:tabs>
        <w:adjustRightInd w:val="0"/>
        <w:ind w:right="90"/>
        <w:jc w:val="both"/>
        <w:rPr>
          <w:rFonts w:ascii="Times New Roman" w:eastAsia="Times New Roman" w:hAnsi="Times New Roman" w:cs="Times New Roman"/>
          <w:b/>
          <w:bCs/>
          <w:iCs/>
          <w:position w:val="-1"/>
          <w:sz w:val="24"/>
          <w:szCs w:val="24"/>
        </w:rPr>
      </w:pPr>
    </w:p>
    <w:p w14:paraId="69F8B54A" w14:textId="77777777" w:rsidR="00C07CC5" w:rsidRPr="00241020" w:rsidRDefault="00C07CC5" w:rsidP="00CC117C">
      <w:pPr>
        <w:tabs>
          <w:tab w:val="left" w:pos="9000"/>
        </w:tabs>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CONCLUSION</w:t>
      </w:r>
    </w:p>
    <w:p w14:paraId="054FBDB7" w14:textId="77777777" w:rsidR="00C07CC5" w:rsidRPr="00241020" w:rsidRDefault="00C07CC5"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Ambient intelligence is an emerging multidisciplinary area whose foundation is made up of sensor networks, Artificial Intelligence and ubiquitous computing. AmI proposes new ways in which people and technology can interact, adapting these technologies to the needs of their users and their surroundings.  With AmI the quality of life of its users will be improved as well as of the people surrounding them. AmI provides inhabitants of a particular environment with easier and more efficient ways to communicate and interact with other people and systems. This particular technology will be critical in the coming years and decades to harnessing positive behaviour that will mitigate the current negative effects of climate change and suggest positive human behaviour from the intelligence gained over time on human activities. </w:t>
      </w:r>
    </w:p>
    <w:p w14:paraId="5F2DC32F" w14:textId="77777777" w:rsidR="00C07CC5" w:rsidRPr="00241020" w:rsidRDefault="00C07CC5"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r w:rsidRPr="00241020">
        <w:rPr>
          <w:rFonts w:ascii="Times New Roman" w:eastAsia="Times New Roman" w:hAnsi="Times New Roman" w:cs="Times New Roman"/>
          <w:iCs/>
          <w:position w:val="-1"/>
          <w:sz w:val="24"/>
          <w:szCs w:val="24"/>
        </w:rPr>
        <w:t xml:space="preserve">As noted by </w:t>
      </w:r>
      <w:r w:rsidRPr="00241020">
        <w:rPr>
          <w:rFonts w:ascii="Times New Roman" w:eastAsia="Times New Roman" w:hAnsi="Times New Roman" w:cs="Times New Roman"/>
          <w:iCs/>
          <w:position w:val="-1"/>
          <w:sz w:val="24"/>
          <w:szCs w:val="24"/>
        </w:rPr>
        <w:fldChar w:fldCharType="begin" w:fldLock="1"/>
      </w:r>
      <w:r w:rsidRPr="00241020">
        <w:rPr>
          <w:rFonts w:ascii="Times New Roman" w:eastAsia="Times New Roman" w:hAnsi="Times New Roman" w:cs="Times New Roman"/>
          <w:iCs/>
          <w:position w:val="-1"/>
          <w:sz w:val="24"/>
          <w:szCs w:val="24"/>
        </w:rPr>
        <w:instrText>ADDIN CSL_CITATION {"citationItems":[{"id":"ITEM-1","itemData":{"DOI":"10.5120/10467-5187","author":[{"dropping-particle":"","family":"Pandikumar","given":"S.","non-dropping-particle":"","parse-names":false,"suffix":""},{"dropping-particle":"","family":"P. Kabilan","given":"S.","non-dropping-particle":"","parse-names":false,"suffix":""},{"dropping-particle":"","family":"Ambethkar","given":"S.","non-dropping-particle":"","parse-names":false,"suffix":""}],"container-title":"International Journal of Computer Applications","id":"ITEM-1","issue":"6","issued":{"date-parts":[["2013"]]},"page":"1-5","title":"Architecture of GSM based WSN for Greenhouse Monitoring System in Ambient Intelligence Environment","type":"article-journal","volume":"63"},"uris":["http://www.mendeley.com/documents/?uuid=c6d7742e-2086-4eb6-b690-44acdc162b70"]}],"mendeley":{"formattedCitation":"(Pandikumar, P. Kabilan, &amp; Ambethkar, 2013)","manualFormatting":"Pandikumar, P. Kabilan, &amp; Ambethkar, 2013","plainTextFormattedCitation":"(Pandikumar, P. Kabilan, &amp; Ambethkar, 2013)","previouslyFormattedCitation":"(Pandikumar, P. Kabilan, &amp; Ambethkar, 2013)"},"properties":{"noteIndex":0},"schema":"https://github.com/citation-style-language/schema/raw/master/csl-citation.json"}</w:instrText>
      </w:r>
      <w:r w:rsidRPr="00241020">
        <w:rPr>
          <w:rFonts w:ascii="Times New Roman" w:eastAsia="Times New Roman" w:hAnsi="Times New Roman" w:cs="Times New Roman"/>
          <w:iCs/>
          <w:position w:val="-1"/>
          <w:sz w:val="24"/>
          <w:szCs w:val="24"/>
        </w:rPr>
        <w:fldChar w:fldCharType="separate"/>
      </w:r>
      <w:r w:rsidRPr="00241020">
        <w:rPr>
          <w:rFonts w:ascii="Times New Roman" w:eastAsia="Times New Roman" w:hAnsi="Times New Roman" w:cs="Times New Roman"/>
          <w:iCs/>
          <w:noProof/>
          <w:position w:val="-1"/>
          <w:sz w:val="24"/>
          <w:szCs w:val="24"/>
        </w:rPr>
        <w:t>Pandikumar, P. Kabilan, &amp; Ambethkar, 2013</w:t>
      </w:r>
      <w:r w:rsidRPr="00241020">
        <w:rPr>
          <w:rFonts w:ascii="Times New Roman" w:eastAsia="Times New Roman" w:hAnsi="Times New Roman" w:cs="Times New Roman"/>
          <w:iCs/>
          <w:position w:val="-1"/>
          <w:sz w:val="24"/>
          <w:szCs w:val="24"/>
        </w:rPr>
        <w:fldChar w:fldCharType="end"/>
      </w:r>
      <w:r w:rsidRPr="00241020">
        <w:rPr>
          <w:rFonts w:ascii="Times New Roman" w:eastAsia="Times New Roman" w:hAnsi="Times New Roman" w:cs="Times New Roman"/>
          <w:iCs/>
          <w:position w:val="-1"/>
          <w:sz w:val="24"/>
          <w:szCs w:val="24"/>
        </w:rPr>
        <w:t xml:space="preserve"> in this particular case study </w:t>
      </w:r>
      <w:r w:rsidRPr="00241020">
        <w:rPr>
          <w:rFonts w:ascii="Times New Roman" w:eastAsia="Times New Roman" w:hAnsi="Times New Roman" w:cs="Times New Roman"/>
          <w:iCs/>
          <w:color w:val="FF0000"/>
          <w:position w:val="-1"/>
          <w:sz w:val="24"/>
          <w:szCs w:val="24"/>
        </w:rPr>
        <w:t xml:space="preserve"> </w:t>
      </w:r>
      <w:r w:rsidRPr="00241020">
        <w:rPr>
          <w:rFonts w:ascii="Times New Roman" w:eastAsia="Times New Roman" w:hAnsi="Times New Roman" w:cs="Times New Roman"/>
          <w:iCs/>
          <w:position w:val="-1"/>
          <w:sz w:val="24"/>
          <w:szCs w:val="24"/>
        </w:rPr>
        <w:t xml:space="preserve">of GSM based WSN for Greenhouse Monitoring System in Ambient Intelligence Environment, we are able to design and model various ambient intelligent environments that will apply Machine Learning to predict the effects of human behaviour on the environment using predictive analysis. </w:t>
      </w:r>
    </w:p>
    <w:p w14:paraId="79A5DAA1"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iCs/>
          <w:position w:val="-1"/>
          <w:sz w:val="24"/>
          <w:szCs w:val="24"/>
        </w:rPr>
      </w:pPr>
    </w:p>
    <w:p w14:paraId="6AC15CA7" w14:textId="77777777" w:rsidR="00894487" w:rsidRPr="00241020" w:rsidRDefault="00894487" w:rsidP="00CC117C">
      <w:pPr>
        <w:tabs>
          <w:tab w:val="left" w:pos="9000"/>
        </w:tabs>
        <w:ind w:right="90"/>
        <w:jc w:val="both"/>
        <w:rPr>
          <w:rFonts w:ascii="Times New Roman" w:eastAsia="Times New Roman" w:hAnsi="Times New Roman" w:cs="Times New Roman"/>
          <w:b/>
          <w:bCs/>
          <w:iCs/>
          <w:position w:val="-1"/>
          <w:sz w:val="20"/>
          <w:szCs w:val="20"/>
        </w:rPr>
      </w:pPr>
    </w:p>
    <w:p w14:paraId="170C70C6" w14:textId="77777777" w:rsidR="0078002D" w:rsidRPr="00241020" w:rsidRDefault="0078002D" w:rsidP="00CC117C">
      <w:pPr>
        <w:tabs>
          <w:tab w:val="left" w:pos="9000"/>
        </w:tabs>
        <w:ind w:right="90"/>
        <w:jc w:val="both"/>
        <w:rPr>
          <w:rFonts w:ascii="Times New Roman" w:eastAsia="Times New Roman" w:hAnsi="Times New Roman" w:cs="Times New Roman"/>
          <w:b/>
          <w:bCs/>
          <w:iCs/>
          <w:color w:val="FF0000"/>
          <w:position w:val="-1"/>
          <w:sz w:val="20"/>
          <w:szCs w:val="20"/>
        </w:rPr>
      </w:pPr>
    </w:p>
    <w:p w14:paraId="534F2A4E"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t>REFERENCES</w:t>
      </w:r>
    </w:p>
    <w:p w14:paraId="1F16CC07" w14:textId="77777777" w:rsidR="00894487" w:rsidRPr="00241020" w:rsidRDefault="00894487" w:rsidP="00CC117C">
      <w:pPr>
        <w:tabs>
          <w:tab w:val="left" w:pos="9000"/>
        </w:tabs>
        <w:adjustRightInd w:val="0"/>
        <w:ind w:left="480" w:right="90" w:hanging="480"/>
        <w:jc w:val="both"/>
        <w:rPr>
          <w:rFonts w:ascii="Times New Roman" w:hAnsi="Times New Roman" w:cs="Times New Roman"/>
          <w:noProof/>
          <w:sz w:val="24"/>
          <w:szCs w:val="24"/>
        </w:rPr>
      </w:pPr>
      <w:r w:rsidRPr="00241020">
        <w:rPr>
          <w:rFonts w:ascii="Times New Roman" w:eastAsia="Times New Roman" w:hAnsi="Times New Roman" w:cs="Times New Roman"/>
          <w:b/>
          <w:bCs/>
          <w:iCs/>
          <w:position w:val="-1"/>
          <w:sz w:val="24"/>
          <w:szCs w:val="24"/>
        </w:rPr>
        <w:fldChar w:fldCharType="begin" w:fldLock="1"/>
      </w:r>
      <w:r w:rsidRPr="00241020">
        <w:rPr>
          <w:rFonts w:ascii="Times New Roman" w:eastAsia="Times New Roman" w:hAnsi="Times New Roman" w:cs="Times New Roman"/>
          <w:b/>
          <w:bCs/>
          <w:iCs/>
          <w:position w:val="-1"/>
          <w:sz w:val="24"/>
          <w:szCs w:val="24"/>
        </w:rPr>
        <w:instrText xml:space="preserve">ADDIN Mendeley Bibliography CSL_BIBLIOGRAPHY </w:instrText>
      </w:r>
      <w:r w:rsidRPr="00241020">
        <w:rPr>
          <w:rFonts w:ascii="Times New Roman" w:eastAsia="Times New Roman" w:hAnsi="Times New Roman" w:cs="Times New Roman"/>
          <w:b/>
          <w:bCs/>
          <w:iCs/>
          <w:position w:val="-1"/>
          <w:sz w:val="24"/>
          <w:szCs w:val="24"/>
        </w:rPr>
        <w:fldChar w:fldCharType="separate"/>
      </w:r>
      <w:r w:rsidRPr="00241020">
        <w:rPr>
          <w:rFonts w:ascii="Times New Roman" w:hAnsi="Times New Roman" w:cs="Times New Roman"/>
          <w:noProof/>
          <w:sz w:val="24"/>
          <w:szCs w:val="24"/>
        </w:rPr>
        <w:t xml:space="preserve">Augusto, J. C. (2008). Ambient intelligence: Basic concepts and applications. </w:t>
      </w:r>
      <w:r w:rsidRPr="00241020">
        <w:rPr>
          <w:rFonts w:ascii="Times New Roman" w:hAnsi="Times New Roman" w:cs="Times New Roman"/>
          <w:i/>
          <w:iCs/>
          <w:noProof/>
          <w:sz w:val="24"/>
          <w:szCs w:val="24"/>
        </w:rPr>
        <w:t>Communications in Computer and Information Science</w:t>
      </w:r>
      <w:r w:rsidRPr="00241020">
        <w:rPr>
          <w:rFonts w:ascii="Times New Roman" w:hAnsi="Times New Roman" w:cs="Times New Roman"/>
          <w:noProof/>
          <w:sz w:val="24"/>
          <w:szCs w:val="24"/>
        </w:rPr>
        <w:t xml:space="preserve">, </w:t>
      </w:r>
      <w:r w:rsidRPr="00241020">
        <w:rPr>
          <w:rFonts w:ascii="Times New Roman" w:hAnsi="Times New Roman" w:cs="Times New Roman"/>
          <w:i/>
          <w:iCs/>
          <w:noProof/>
          <w:sz w:val="24"/>
          <w:szCs w:val="24"/>
        </w:rPr>
        <w:t>10</w:t>
      </w:r>
      <w:r w:rsidRPr="00241020">
        <w:rPr>
          <w:rFonts w:ascii="Times New Roman" w:hAnsi="Times New Roman" w:cs="Times New Roman"/>
          <w:noProof/>
          <w:sz w:val="24"/>
          <w:szCs w:val="24"/>
        </w:rPr>
        <w:t>, 16–26. https://doi.org/10.1007/978-3-540-70621-2_2</w:t>
      </w:r>
    </w:p>
    <w:p w14:paraId="489DEC47" w14:textId="77777777" w:rsidR="00894487" w:rsidRPr="00241020" w:rsidRDefault="00894487" w:rsidP="00CC117C">
      <w:pPr>
        <w:tabs>
          <w:tab w:val="left" w:pos="9000"/>
        </w:tabs>
        <w:adjustRightInd w:val="0"/>
        <w:ind w:left="480" w:right="90" w:hanging="48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Karl, T. R., &amp; Trenberth, K. E. (2003). Modern Global Climate Change. </w:t>
      </w:r>
      <w:r w:rsidRPr="00241020">
        <w:rPr>
          <w:rFonts w:ascii="Times New Roman" w:hAnsi="Times New Roman" w:cs="Times New Roman"/>
          <w:i/>
          <w:iCs/>
          <w:noProof/>
          <w:sz w:val="24"/>
          <w:szCs w:val="24"/>
        </w:rPr>
        <w:t>Science</w:t>
      </w:r>
      <w:r w:rsidRPr="00241020">
        <w:rPr>
          <w:rFonts w:ascii="Times New Roman" w:hAnsi="Times New Roman" w:cs="Times New Roman"/>
          <w:noProof/>
          <w:sz w:val="24"/>
          <w:szCs w:val="24"/>
        </w:rPr>
        <w:t xml:space="preserve">, </w:t>
      </w:r>
      <w:r w:rsidRPr="00241020">
        <w:rPr>
          <w:rFonts w:ascii="Times New Roman" w:hAnsi="Times New Roman" w:cs="Times New Roman"/>
          <w:i/>
          <w:iCs/>
          <w:noProof/>
          <w:sz w:val="24"/>
          <w:szCs w:val="24"/>
        </w:rPr>
        <w:t>302</w:t>
      </w:r>
      <w:r w:rsidRPr="00241020">
        <w:rPr>
          <w:rFonts w:ascii="Times New Roman" w:hAnsi="Times New Roman" w:cs="Times New Roman"/>
          <w:noProof/>
          <w:sz w:val="24"/>
          <w:szCs w:val="24"/>
        </w:rPr>
        <w:t>(5651), 1719–1723. https://doi.org/10.1126/science.1090228</w:t>
      </w:r>
    </w:p>
    <w:p w14:paraId="6D7E416C" w14:textId="77777777" w:rsidR="00894487" w:rsidRPr="00241020" w:rsidRDefault="00894487" w:rsidP="00CC117C">
      <w:pPr>
        <w:tabs>
          <w:tab w:val="left" w:pos="9000"/>
        </w:tabs>
        <w:adjustRightInd w:val="0"/>
        <w:ind w:left="480" w:right="90" w:hanging="48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Pandikumar, S., P. Kabilan, S., &amp; Ambethkar, S. (2013). Architecture of GSM based WSN for Greenhouse Monitoring System in Ambient Intelligence Environment. </w:t>
      </w:r>
      <w:r w:rsidRPr="00241020">
        <w:rPr>
          <w:rFonts w:ascii="Times New Roman" w:hAnsi="Times New Roman" w:cs="Times New Roman"/>
          <w:i/>
          <w:iCs/>
          <w:noProof/>
          <w:sz w:val="24"/>
          <w:szCs w:val="24"/>
        </w:rPr>
        <w:t>International Journal of Computer Applications</w:t>
      </w:r>
      <w:r w:rsidRPr="00241020">
        <w:rPr>
          <w:rFonts w:ascii="Times New Roman" w:hAnsi="Times New Roman" w:cs="Times New Roman"/>
          <w:noProof/>
          <w:sz w:val="24"/>
          <w:szCs w:val="24"/>
        </w:rPr>
        <w:t xml:space="preserve">, </w:t>
      </w:r>
      <w:r w:rsidRPr="00241020">
        <w:rPr>
          <w:rFonts w:ascii="Times New Roman" w:hAnsi="Times New Roman" w:cs="Times New Roman"/>
          <w:i/>
          <w:iCs/>
          <w:noProof/>
          <w:sz w:val="24"/>
          <w:szCs w:val="24"/>
        </w:rPr>
        <w:t>63</w:t>
      </w:r>
      <w:r w:rsidRPr="00241020">
        <w:rPr>
          <w:rFonts w:ascii="Times New Roman" w:hAnsi="Times New Roman" w:cs="Times New Roman"/>
          <w:noProof/>
          <w:sz w:val="24"/>
          <w:szCs w:val="24"/>
        </w:rPr>
        <w:t>(6), 1–5. https://doi.org/10.5120/10467-5187</w:t>
      </w:r>
    </w:p>
    <w:p w14:paraId="1FA0C013" w14:textId="77777777" w:rsidR="00894487" w:rsidRPr="00241020" w:rsidRDefault="00894487" w:rsidP="00CC117C">
      <w:pPr>
        <w:tabs>
          <w:tab w:val="left" w:pos="9000"/>
        </w:tabs>
        <w:adjustRightInd w:val="0"/>
        <w:ind w:left="480" w:right="90" w:hanging="480"/>
        <w:jc w:val="both"/>
        <w:rPr>
          <w:rFonts w:ascii="Times New Roman" w:hAnsi="Times New Roman" w:cs="Times New Roman"/>
          <w:noProof/>
          <w:sz w:val="24"/>
          <w:szCs w:val="24"/>
        </w:rPr>
      </w:pPr>
      <w:r w:rsidRPr="00241020">
        <w:rPr>
          <w:rFonts w:ascii="Times New Roman" w:hAnsi="Times New Roman" w:cs="Times New Roman"/>
          <w:noProof/>
          <w:sz w:val="24"/>
          <w:szCs w:val="24"/>
        </w:rPr>
        <w:t xml:space="preserve">Sadri, F. (2005). </w:t>
      </w:r>
      <w:r w:rsidRPr="00241020">
        <w:rPr>
          <w:rFonts w:ascii="Times New Roman" w:hAnsi="Times New Roman" w:cs="Times New Roman"/>
          <w:i/>
          <w:iCs/>
          <w:noProof/>
          <w:sz w:val="24"/>
          <w:szCs w:val="24"/>
        </w:rPr>
        <w:t>Ambient Intelligence: A Survey</w:t>
      </w:r>
      <w:r w:rsidRPr="00241020">
        <w:rPr>
          <w:rFonts w:ascii="Times New Roman" w:hAnsi="Times New Roman" w:cs="Times New Roman"/>
          <w:noProof/>
          <w:sz w:val="24"/>
          <w:szCs w:val="24"/>
        </w:rPr>
        <w:t>.</w:t>
      </w:r>
    </w:p>
    <w:p w14:paraId="74F56BD8" w14:textId="77777777" w:rsidR="00894487" w:rsidRPr="00241020" w:rsidRDefault="00894487" w:rsidP="00CC117C">
      <w:pPr>
        <w:tabs>
          <w:tab w:val="left" w:pos="915"/>
          <w:tab w:val="left" w:pos="9000"/>
        </w:tabs>
        <w:adjustRightInd w:val="0"/>
        <w:ind w:right="90"/>
        <w:jc w:val="both"/>
        <w:rPr>
          <w:rFonts w:ascii="Times New Roman" w:eastAsia="Times New Roman" w:hAnsi="Times New Roman" w:cs="Times New Roman"/>
          <w:b/>
          <w:bCs/>
          <w:iCs/>
          <w:position w:val="-1"/>
          <w:sz w:val="24"/>
          <w:szCs w:val="24"/>
        </w:rPr>
      </w:pPr>
      <w:r w:rsidRPr="00241020">
        <w:rPr>
          <w:rFonts w:ascii="Times New Roman" w:eastAsia="Times New Roman" w:hAnsi="Times New Roman" w:cs="Times New Roman"/>
          <w:b/>
          <w:bCs/>
          <w:iCs/>
          <w:position w:val="-1"/>
          <w:sz w:val="24"/>
          <w:szCs w:val="24"/>
        </w:rPr>
        <w:fldChar w:fldCharType="end"/>
      </w:r>
    </w:p>
    <w:p w14:paraId="06374099" w14:textId="77777777" w:rsidR="0078002D" w:rsidRPr="00241020" w:rsidRDefault="0078002D" w:rsidP="00CC117C">
      <w:pPr>
        <w:widowControl/>
        <w:tabs>
          <w:tab w:val="left" w:pos="9000"/>
        </w:tabs>
        <w:autoSpaceDE/>
        <w:autoSpaceDN/>
        <w:spacing w:after="160" w:line="259" w:lineRule="auto"/>
        <w:ind w:right="90"/>
        <w:jc w:val="both"/>
        <w:rPr>
          <w:rFonts w:ascii="Times New Roman" w:eastAsia="Times New Roman" w:hAnsi="Times New Roman" w:cs="Times New Roman"/>
          <w:color w:val="000000"/>
          <w:sz w:val="24"/>
          <w:szCs w:val="24"/>
        </w:rPr>
      </w:pPr>
      <w:r w:rsidRPr="00241020">
        <w:rPr>
          <w:rFonts w:ascii="Times New Roman" w:eastAsia="Times New Roman" w:hAnsi="Times New Roman" w:cs="Times New Roman"/>
          <w:color w:val="000000"/>
          <w:sz w:val="24"/>
          <w:szCs w:val="24"/>
        </w:rPr>
        <w:br w:type="page"/>
      </w:r>
    </w:p>
    <w:p w14:paraId="10B5DC44" w14:textId="77777777" w:rsidR="00C437B9" w:rsidRPr="00241020" w:rsidRDefault="00C437B9" w:rsidP="00CC117C">
      <w:pPr>
        <w:tabs>
          <w:tab w:val="left" w:pos="9000"/>
        </w:tabs>
        <w:ind w:right="90"/>
        <w:jc w:val="both"/>
        <w:rPr>
          <w:rFonts w:ascii="Times New Roman" w:eastAsia="Times New Roman" w:hAnsi="Times New Roman" w:cs="Times New Roman"/>
          <w:color w:val="000000"/>
          <w:sz w:val="24"/>
          <w:szCs w:val="24"/>
        </w:rPr>
      </w:pPr>
    </w:p>
    <w:p w14:paraId="2BCFD666" w14:textId="77777777" w:rsidR="00C437B9" w:rsidRPr="00241020" w:rsidRDefault="00C437B9" w:rsidP="00CC117C">
      <w:pPr>
        <w:tabs>
          <w:tab w:val="left" w:pos="9000"/>
        </w:tabs>
        <w:ind w:right="90"/>
        <w:jc w:val="both"/>
        <w:rPr>
          <w:rFonts w:ascii="Times New Roman" w:eastAsia="Times New Roman" w:hAnsi="Times New Roman" w:cs="Times New Roman"/>
          <w:color w:val="000000"/>
          <w:sz w:val="24"/>
          <w:szCs w:val="24"/>
        </w:rPr>
      </w:pPr>
    </w:p>
    <w:p w14:paraId="5F60DBA6" w14:textId="26FD3AAD" w:rsidR="00F43000" w:rsidRPr="00261202" w:rsidRDefault="00424740" w:rsidP="00CC117C">
      <w:pPr>
        <w:pStyle w:val="Heading1"/>
        <w:tabs>
          <w:tab w:val="left" w:pos="9000"/>
        </w:tabs>
        <w:ind w:right="90"/>
        <w:jc w:val="both"/>
        <w:rPr>
          <w:rFonts w:ascii="Times New Roman" w:hAnsi="Times New Roman" w:cs="Times New Roman"/>
          <w:b/>
          <w:sz w:val="40"/>
          <w:szCs w:val="40"/>
        </w:rPr>
      </w:pPr>
      <w:bookmarkStart w:id="81" w:name="_Toc55813632"/>
      <w:r w:rsidRPr="00261202">
        <w:rPr>
          <w:rFonts w:ascii="Times New Roman" w:hAnsi="Times New Roman" w:cs="Times New Roman"/>
          <w:b/>
          <w:sz w:val="40"/>
          <w:szCs w:val="40"/>
        </w:rPr>
        <w:t xml:space="preserve">INNOVATION IN </w:t>
      </w:r>
      <w:r w:rsidR="00C437B9" w:rsidRPr="00261202">
        <w:rPr>
          <w:rFonts w:ascii="Times New Roman" w:hAnsi="Times New Roman" w:cs="Times New Roman"/>
          <w:b/>
          <w:sz w:val="40"/>
          <w:szCs w:val="40"/>
        </w:rPr>
        <w:t xml:space="preserve">EDUCATION </w:t>
      </w:r>
      <w:r w:rsidR="001324DA" w:rsidRPr="00261202">
        <w:rPr>
          <w:rFonts w:ascii="Times New Roman" w:hAnsi="Times New Roman" w:cs="Times New Roman"/>
          <w:b/>
          <w:sz w:val="40"/>
          <w:szCs w:val="40"/>
        </w:rPr>
        <w:t xml:space="preserve">HUMANITIES AND </w:t>
      </w:r>
      <w:r w:rsidR="00752D8C" w:rsidRPr="00261202">
        <w:rPr>
          <w:rFonts w:ascii="Times New Roman" w:hAnsi="Times New Roman" w:cs="Times New Roman"/>
          <w:b/>
          <w:sz w:val="40"/>
          <w:szCs w:val="40"/>
        </w:rPr>
        <w:t xml:space="preserve">SOCIAL SCIENCE FOR SUSTAINABLE </w:t>
      </w:r>
      <w:r w:rsidR="00C437B9" w:rsidRPr="00261202">
        <w:rPr>
          <w:rFonts w:ascii="Times New Roman" w:hAnsi="Times New Roman" w:cs="Times New Roman"/>
          <w:b/>
          <w:sz w:val="40"/>
          <w:szCs w:val="40"/>
        </w:rPr>
        <w:t>FOOD SECURITY AND DEVELOPMENT.</w:t>
      </w:r>
      <w:bookmarkEnd w:id="81"/>
    </w:p>
    <w:p w14:paraId="5BC0C428" w14:textId="77777777" w:rsidR="00261202" w:rsidRPr="00261202" w:rsidRDefault="00261202" w:rsidP="00CC117C">
      <w:pPr>
        <w:pStyle w:val="Heading1"/>
        <w:tabs>
          <w:tab w:val="left" w:pos="9000"/>
        </w:tabs>
        <w:ind w:right="90"/>
        <w:jc w:val="both"/>
        <w:rPr>
          <w:rFonts w:ascii="Times New Roman" w:hAnsi="Times New Roman" w:cs="Times New Roman"/>
          <w:b/>
          <w:sz w:val="40"/>
          <w:szCs w:val="40"/>
        </w:rPr>
      </w:pPr>
    </w:p>
    <w:p w14:paraId="21D74BEB"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5B883D54" w14:textId="77777777" w:rsidR="00CA6A0E" w:rsidRPr="00241020" w:rsidRDefault="00886485" w:rsidP="00886485">
      <w:pPr>
        <w:pStyle w:val="Heading2"/>
        <w:tabs>
          <w:tab w:val="left" w:pos="9000"/>
        </w:tabs>
        <w:ind w:right="90"/>
        <w:rPr>
          <w:rFonts w:ascii="Times New Roman" w:hAnsi="Times New Roman" w:cs="Times New Roman"/>
        </w:rPr>
      </w:pPr>
      <w:bookmarkStart w:id="82" w:name="_Toc55813633"/>
      <w:r w:rsidRPr="00241020">
        <w:rPr>
          <w:rFonts w:ascii="Times New Roman" w:hAnsi="Times New Roman" w:cs="Times New Roman"/>
        </w:rPr>
        <w:t xml:space="preserve">Influence of Church Based Education Circumcision Programmes On Male Initiates’ Attitude Towards Responsible Adulthood: A Case of Meru County, Kenya </w:t>
      </w:r>
      <w:r w:rsidR="004472ED" w:rsidRPr="00241020">
        <w:rPr>
          <w:rFonts w:ascii="Times New Roman" w:hAnsi="Times New Roman" w:cs="Times New Roman"/>
          <w:b/>
          <w:i/>
          <w:sz w:val="24"/>
          <w:szCs w:val="24"/>
        </w:rPr>
        <w:t>(Veronica Karimi Nyaga)</w:t>
      </w:r>
      <w:bookmarkEnd w:id="82"/>
    </w:p>
    <w:p w14:paraId="14A599E2" w14:textId="77777777" w:rsidR="00CA6A0E" w:rsidRPr="00241020" w:rsidRDefault="00CA6A0E" w:rsidP="00CC117C">
      <w:pPr>
        <w:pStyle w:val="BodyText"/>
        <w:tabs>
          <w:tab w:val="left" w:pos="9000"/>
        </w:tabs>
        <w:spacing w:before="9"/>
        <w:ind w:right="90"/>
        <w:jc w:val="both"/>
        <w:rPr>
          <w:rFonts w:ascii="Times New Roman" w:hAnsi="Times New Roman" w:cs="Times New Roman"/>
          <w:sz w:val="21"/>
        </w:rPr>
      </w:pPr>
    </w:p>
    <w:p w14:paraId="300D28D4" w14:textId="77777777" w:rsidR="00CA6A0E" w:rsidRPr="00241020" w:rsidRDefault="00CA6A0E" w:rsidP="00CC117C">
      <w:pPr>
        <w:pStyle w:val="Heading5"/>
        <w:tabs>
          <w:tab w:val="left" w:pos="9000"/>
        </w:tabs>
        <w:spacing w:line="275" w:lineRule="exact"/>
        <w:ind w:left="0" w:right="90"/>
        <w:jc w:val="both"/>
        <w:rPr>
          <w:rFonts w:ascii="Times New Roman" w:hAnsi="Times New Roman" w:cs="Times New Roman"/>
        </w:rPr>
      </w:pPr>
      <w:r w:rsidRPr="00241020">
        <w:rPr>
          <w:rFonts w:ascii="Times New Roman" w:hAnsi="Times New Roman" w:cs="Times New Roman"/>
        </w:rPr>
        <w:t>Veronica Karimi Nyaga</w:t>
      </w:r>
    </w:p>
    <w:p w14:paraId="03E40990" w14:textId="77777777" w:rsidR="00CA6A0E" w:rsidRPr="00241020" w:rsidRDefault="00CA6A0E" w:rsidP="00CC117C">
      <w:pPr>
        <w:tabs>
          <w:tab w:val="left" w:pos="9000"/>
        </w:tabs>
        <w:spacing w:line="275" w:lineRule="exact"/>
        <w:ind w:right="90"/>
        <w:jc w:val="both"/>
        <w:rPr>
          <w:rFonts w:ascii="Times New Roman" w:hAnsi="Times New Roman" w:cs="Times New Roman"/>
          <w:i/>
          <w:sz w:val="24"/>
        </w:rPr>
      </w:pPr>
      <w:r w:rsidRPr="00241020">
        <w:rPr>
          <w:rFonts w:ascii="Times New Roman" w:hAnsi="Times New Roman" w:cs="Times New Roman"/>
          <w:i/>
          <w:sz w:val="24"/>
        </w:rPr>
        <w:t>Faculty of Education, Tharaka University college,</w:t>
      </w:r>
    </w:p>
    <w:p w14:paraId="5E4F83CC" w14:textId="77777777" w:rsidR="00CA6A0E" w:rsidRPr="00241020" w:rsidRDefault="00CA6A0E" w:rsidP="00CC117C">
      <w:pPr>
        <w:tabs>
          <w:tab w:val="left" w:pos="3602"/>
          <w:tab w:val="left" w:pos="9000"/>
        </w:tabs>
        <w:spacing w:before="3"/>
        <w:ind w:right="90"/>
        <w:jc w:val="both"/>
        <w:rPr>
          <w:rFonts w:ascii="Times New Roman" w:hAnsi="Times New Roman" w:cs="Times New Roman"/>
          <w:i/>
        </w:rPr>
      </w:pPr>
      <w:r w:rsidRPr="00241020">
        <w:rPr>
          <w:rFonts w:ascii="Times New Roman" w:hAnsi="Times New Roman" w:cs="Times New Roman"/>
          <w:i/>
          <w:sz w:val="24"/>
        </w:rPr>
        <w:t>Email:</w:t>
      </w:r>
      <w:r w:rsidRPr="00241020">
        <w:rPr>
          <w:rFonts w:ascii="Times New Roman" w:hAnsi="Times New Roman" w:cs="Times New Roman"/>
          <w:i/>
          <w:spacing w:val="-4"/>
          <w:sz w:val="24"/>
        </w:rPr>
        <w:t xml:space="preserve"> </w:t>
      </w:r>
      <w:hyperlink r:id="rId97">
        <w:r w:rsidRPr="00241020">
          <w:rPr>
            <w:rFonts w:ascii="Times New Roman" w:hAnsi="Times New Roman" w:cs="Times New Roman"/>
            <w:i/>
          </w:rPr>
          <w:t>veronicanyaga@yahoo.com.</w:t>
        </w:r>
      </w:hyperlink>
      <w:r w:rsidRPr="00241020">
        <w:rPr>
          <w:rFonts w:ascii="Times New Roman" w:hAnsi="Times New Roman" w:cs="Times New Roman"/>
          <w:i/>
        </w:rPr>
        <w:tab/>
        <w:t>Mobile phone No.0711819272</w:t>
      </w:r>
    </w:p>
    <w:p w14:paraId="2B800293" w14:textId="77777777" w:rsidR="00CA6A0E" w:rsidRPr="00241020" w:rsidRDefault="00CA6A0E" w:rsidP="00CC117C">
      <w:pPr>
        <w:pStyle w:val="BodyText"/>
        <w:tabs>
          <w:tab w:val="left" w:pos="9000"/>
        </w:tabs>
        <w:ind w:right="90"/>
        <w:jc w:val="both"/>
        <w:rPr>
          <w:rFonts w:ascii="Times New Roman" w:hAnsi="Times New Roman" w:cs="Times New Roman"/>
          <w:i/>
          <w:sz w:val="26"/>
        </w:rPr>
      </w:pPr>
    </w:p>
    <w:p w14:paraId="68EF9698" w14:textId="77777777" w:rsidR="00CA6A0E" w:rsidRPr="00241020" w:rsidRDefault="00CA6A0E" w:rsidP="00CC117C">
      <w:pPr>
        <w:pStyle w:val="BodyText"/>
        <w:tabs>
          <w:tab w:val="left" w:pos="9000"/>
        </w:tabs>
        <w:spacing w:before="3"/>
        <w:ind w:right="90"/>
        <w:jc w:val="both"/>
        <w:rPr>
          <w:rFonts w:ascii="Times New Roman" w:hAnsi="Times New Roman" w:cs="Times New Roman"/>
          <w:i/>
          <w:sz w:val="19"/>
        </w:rPr>
      </w:pPr>
    </w:p>
    <w:p w14:paraId="4A713337" w14:textId="77777777" w:rsidR="00CA6A0E" w:rsidRPr="00241020" w:rsidRDefault="00CA6A0E" w:rsidP="00CC117C">
      <w:pPr>
        <w:pStyle w:val="Heading4"/>
        <w:tabs>
          <w:tab w:val="left" w:pos="9000"/>
        </w:tabs>
        <w:spacing w:line="275" w:lineRule="exact"/>
        <w:ind w:right="90"/>
        <w:rPr>
          <w:rFonts w:ascii="Times New Roman" w:hAnsi="Times New Roman" w:cs="Times New Roman"/>
        </w:rPr>
      </w:pPr>
      <w:r w:rsidRPr="00241020">
        <w:rPr>
          <w:rFonts w:ascii="Times New Roman" w:hAnsi="Times New Roman" w:cs="Times New Roman"/>
        </w:rPr>
        <w:t>Abstract</w:t>
      </w:r>
    </w:p>
    <w:p w14:paraId="73C69154"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Male circumcision </w:t>
      </w:r>
      <w:r w:rsidRPr="00241020">
        <w:rPr>
          <w:rFonts w:ascii="Times New Roman" w:hAnsi="Times New Roman" w:cs="Times New Roman"/>
          <w:spacing w:val="-3"/>
        </w:rPr>
        <w:t xml:space="preserve">is </w:t>
      </w:r>
      <w:r w:rsidRPr="00241020">
        <w:rPr>
          <w:rFonts w:ascii="Times New Roman" w:hAnsi="Times New Roman" w:cs="Times New Roman"/>
        </w:rPr>
        <w:t>a rite of passage from childhood to adulthood. The initiates involved are educated on responsible adulthood and appropriate cultural values. The study investigated the influence of church based education circumcision programmes on male initiates’ attitude towards responsible</w:t>
      </w:r>
      <w:r w:rsidRPr="00241020">
        <w:rPr>
          <w:rFonts w:ascii="Times New Roman" w:hAnsi="Times New Roman" w:cs="Times New Roman"/>
          <w:spacing w:val="-11"/>
        </w:rPr>
        <w:t xml:space="preserve"> </w:t>
      </w:r>
      <w:r w:rsidRPr="00241020">
        <w:rPr>
          <w:rFonts w:ascii="Times New Roman" w:hAnsi="Times New Roman" w:cs="Times New Roman"/>
        </w:rPr>
        <w:t>adulthood</w:t>
      </w:r>
      <w:r w:rsidRPr="00241020">
        <w:rPr>
          <w:rFonts w:ascii="Times New Roman" w:hAnsi="Times New Roman" w:cs="Times New Roman"/>
          <w:spacing w:val="-13"/>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Meru</w:t>
      </w:r>
      <w:r w:rsidRPr="00241020">
        <w:rPr>
          <w:rFonts w:ascii="Times New Roman" w:hAnsi="Times New Roman" w:cs="Times New Roman"/>
          <w:spacing w:val="-9"/>
        </w:rPr>
        <w:t xml:space="preserve"> </w:t>
      </w:r>
      <w:r w:rsidRPr="00241020">
        <w:rPr>
          <w:rFonts w:ascii="Times New Roman" w:hAnsi="Times New Roman" w:cs="Times New Roman"/>
        </w:rPr>
        <w:t>County</w:t>
      </w:r>
      <w:r w:rsidRPr="00241020">
        <w:rPr>
          <w:rFonts w:ascii="Times New Roman" w:hAnsi="Times New Roman" w:cs="Times New Roman"/>
          <w:spacing w:val="-15"/>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Kenya.</w:t>
      </w:r>
      <w:r w:rsidRPr="00241020">
        <w:rPr>
          <w:rFonts w:ascii="Times New Roman" w:hAnsi="Times New Roman" w:cs="Times New Roman"/>
          <w:spacing w:val="-8"/>
        </w:rPr>
        <w:t xml:space="preserve"> </w:t>
      </w:r>
      <w:r w:rsidRPr="00241020">
        <w:rPr>
          <w:rFonts w:ascii="Times New Roman" w:hAnsi="Times New Roman" w:cs="Times New Roman"/>
          <w:spacing w:val="-3"/>
        </w:rPr>
        <w:t>The</w:t>
      </w:r>
      <w:r w:rsidRPr="00241020">
        <w:rPr>
          <w:rFonts w:ascii="Times New Roman" w:hAnsi="Times New Roman" w:cs="Times New Roman"/>
          <w:spacing w:val="-10"/>
        </w:rPr>
        <w:t xml:space="preserve"> </w:t>
      </w:r>
      <w:r w:rsidRPr="00241020">
        <w:rPr>
          <w:rFonts w:ascii="Times New Roman" w:hAnsi="Times New Roman" w:cs="Times New Roman"/>
        </w:rPr>
        <w:t>study</w:t>
      </w:r>
      <w:r w:rsidRPr="00241020">
        <w:rPr>
          <w:rFonts w:ascii="Times New Roman" w:hAnsi="Times New Roman" w:cs="Times New Roman"/>
          <w:spacing w:val="-19"/>
        </w:rPr>
        <w:t xml:space="preserve"> </w:t>
      </w:r>
      <w:r w:rsidRPr="00241020">
        <w:rPr>
          <w:rFonts w:ascii="Times New Roman" w:hAnsi="Times New Roman" w:cs="Times New Roman"/>
        </w:rPr>
        <w:t>employed</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descriptive</w:t>
      </w:r>
      <w:r w:rsidRPr="00241020">
        <w:rPr>
          <w:rFonts w:ascii="Times New Roman" w:hAnsi="Times New Roman" w:cs="Times New Roman"/>
          <w:spacing w:val="-10"/>
        </w:rPr>
        <w:t xml:space="preserve"> </w:t>
      </w:r>
      <w:r w:rsidRPr="00241020">
        <w:rPr>
          <w:rFonts w:ascii="Times New Roman" w:hAnsi="Times New Roman" w:cs="Times New Roman"/>
        </w:rPr>
        <w:t>survey</w:t>
      </w:r>
      <w:r w:rsidRPr="00241020">
        <w:rPr>
          <w:rFonts w:ascii="Times New Roman" w:hAnsi="Times New Roman" w:cs="Times New Roman"/>
          <w:spacing w:val="-19"/>
        </w:rPr>
        <w:t xml:space="preserve"> </w:t>
      </w:r>
      <w:r w:rsidRPr="00241020">
        <w:rPr>
          <w:rFonts w:ascii="Times New Roman" w:hAnsi="Times New Roman" w:cs="Times New Roman"/>
        </w:rPr>
        <w:t xml:space="preserve">research design. Purposive and simple random sampling techniques were used </w:t>
      </w:r>
      <w:r w:rsidRPr="00241020">
        <w:rPr>
          <w:rFonts w:ascii="Times New Roman" w:hAnsi="Times New Roman" w:cs="Times New Roman"/>
          <w:spacing w:val="2"/>
        </w:rPr>
        <w:t xml:space="preserve">to </w:t>
      </w:r>
      <w:r w:rsidRPr="00241020">
        <w:rPr>
          <w:rFonts w:ascii="Times New Roman" w:hAnsi="Times New Roman" w:cs="Times New Roman"/>
        </w:rPr>
        <w:t xml:space="preserve">select a sample size of 280 respondents comprising </w:t>
      </w:r>
      <w:r w:rsidRPr="00241020">
        <w:rPr>
          <w:rFonts w:ascii="Times New Roman" w:hAnsi="Times New Roman" w:cs="Times New Roman"/>
          <w:spacing w:val="4"/>
        </w:rPr>
        <w:t xml:space="preserve">of </w:t>
      </w:r>
      <w:r w:rsidRPr="00241020">
        <w:rPr>
          <w:rFonts w:ascii="Times New Roman" w:hAnsi="Times New Roman" w:cs="Times New Roman"/>
        </w:rPr>
        <w:t xml:space="preserve">250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w:t>
      </w:r>
      <w:proofErr w:type="gramStart"/>
      <w:r w:rsidRPr="00241020">
        <w:rPr>
          <w:rFonts w:ascii="Times New Roman" w:hAnsi="Times New Roman" w:cs="Times New Roman"/>
        </w:rPr>
        <w:t>25 day</w:t>
      </w:r>
      <w:proofErr w:type="gramEnd"/>
      <w:r w:rsidRPr="00241020">
        <w:rPr>
          <w:rFonts w:ascii="Times New Roman" w:hAnsi="Times New Roman" w:cs="Times New Roman"/>
        </w:rPr>
        <w:t xml:space="preserve"> care parents and 5 circumcision program organizers. Questionnaires and interview guides were utilized as research instruments for collection of the required data. Frequencies, percentages, means and Chi-Square test statistics were used to analyze quantitative data by use of SPSS version 21.0. Qualitative data from open ended question items</w:t>
      </w:r>
      <w:r w:rsidRPr="00241020">
        <w:rPr>
          <w:rFonts w:ascii="Times New Roman" w:hAnsi="Times New Roman" w:cs="Times New Roman"/>
          <w:spacing w:val="-3"/>
        </w:rPr>
        <w:t xml:space="preserve"> in</w:t>
      </w:r>
      <w:r w:rsidRPr="00241020">
        <w:rPr>
          <w:rFonts w:ascii="Times New Roman" w:hAnsi="Times New Roman" w:cs="Times New Roman"/>
          <w:spacing w:val="-5"/>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questionnaires</w:t>
      </w:r>
      <w:r w:rsidRPr="00241020">
        <w:rPr>
          <w:rFonts w:ascii="Times New Roman" w:hAnsi="Times New Roman" w:cs="Times New Roman"/>
          <w:spacing w:val="-8"/>
        </w:rPr>
        <w:t xml:space="preserve"> </w:t>
      </w:r>
      <w:r w:rsidRPr="00241020">
        <w:rPr>
          <w:rFonts w:ascii="Times New Roman" w:hAnsi="Times New Roman" w:cs="Times New Roman"/>
        </w:rPr>
        <w:t>as</w:t>
      </w:r>
      <w:r w:rsidRPr="00241020">
        <w:rPr>
          <w:rFonts w:ascii="Times New Roman" w:hAnsi="Times New Roman" w:cs="Times New Roman"/>
          <w:spacing w:val="-7"/>
        </w:rPr>
        <w:t xml:space="preserve"> </w:t>
      </w:r>
      <w:r w:rsidRPr="00241020">
        <w:rPr>
          <w:rFonts w:ascii="Times New Roman" w:hAnsi="Times New Roman" w:cs="Times New Roman"/>
        </w:rPr>
        <w:t>well</w:t>
      </w:r>
      <w:r w:rsidRPr="00241020">
        <w:rPr>
          <w:rFonts w:ascii="Times New Roman" w:hAnsi="Times New Roman" w:cs="Times New Roman"/>
          <w:spacing w:val="-14"/>
        </w:rPr>
        <w:t xml:space="preserve"> </w:t>
      </w:r>
      <w:r w:rsidRPr="00241020">
        <w:rPr>
          <w:rFonts w:ascii="Times New Roman" w:hAnsi="Times New Roman" w:cs="Times New Roman"/>
        </w:rPr>
        <w:t>as</w:t>
      </w:r>
      <w:r w:rsidRPr="00241020">
        <w:rPr>
          <w:rFonts w:ascii="Times New Roman" w:hAnsi="Times New Roman" w:cs="Times New Roman"/>
          <w:spacing w:val="-7"/>
        </w:rPr>
        <w:t xml:space="preserve"> </w:t>
      </w:r>
      <w:r w:rsidRPr="00241020">
        <w:rPr>
          <w:rFonts w:ascii="Times New Roman" w:hAnsi="Times New Roman" w:cs="Times New Roman"/>
        </w:rPr>
        <w:t>responses</w:t>
      </w:r>
      <w:r w:rsidRPr="00241020">
        <w:rPr>
          <w:rFonts w:ascii="Times New Roman" w:hAnsi="Times New Roman" w:cs="Times New Roman"/>
          <w:spacing w:val="-2"/>
        </w:rPr>
        <w:t xml:space="preserve"> </w:t>
      </w:r>
      <w:r w:rsidRPr="00241020">
        <w:rPr>
          <w:rFonts w:ascii="Times New Roman" w:hAnsi="Times New Roman" w:cs="Times New Roman"/>
        </w:rPr>
        <w:t>from</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interviews</w:t>
      </w:r>
      <w:r w:rsidRPr="00241020">
        <w:rPr>
          <w:rFonts w:ascii="Times New Roman" w:hAnsi="Times New Roman" w:cs="Times New Roman"/>
          <w:spacing w:val="-7"/>
        </w:rPr>
        <w:t xml:space="preserve"> </w:t>
      </w:r>
      <w:r w:rsidRPr="00241020">
        <w:rPr>
          <w:rFonts w:ascii="Times New Roman" w:hAnsi="Times New Roman" w:cs="Times New Roman"/>
        </w:rPr>
        <w:t>were</w:t>
      </w:r>
      <w:r w:rsidRPr="00241020">
        <w:rPr>
          <w:rFonts w:ascii="Times New Roman" w:hAnsi="Times New Roman" w:cs="Times New Roman"/>
          <w:spacing w:val="-7"/>
        </w:rPr>
        <w:t xml:space="preserve"> </w:t>
      </w:r>
      <w:r w:rsidRPr="00241020">
        <w:rPr>
          <w:rFonts w:ascii="Times New Roman" w:hAnsi="Times New Roman" w:cs="Times New Roman"/>
        </w:rPr>
        <w:t>thematically</w:t>
      </w:r>
      <w:r w:rsidRPr="00241020">
        <w:rPr>
          <w:rFonts w:ascii="Times New Roman" w:hAnsi="Times New Roman" w:cs="Times New Roman"/>
          <w:spacing w:val="-9"/>
        </w:rPr>
        <w:t xml:space="preserve"> </w:t>
      </w:r>
      <w:r w:rsidRPr="00241020">
        <w:rPr>
          <w:rFonts w:ascii="Times New Roman" w:hAnsi="Times New Roman" w:cs="Times New Roman"/>
        </w:rPr>
        <w:t>analyzed.</w:t>
      </w:r>
      <w:r w:rsidRPr="00241020">
        <w:rPr>
          <w:rFonts w:ascii="Times New Roman" w:hAnsi="Times New Roman" w:cs="Times New Roman"/>
          <w:spacing w:val="-3"/>
        </w:rPr>
        <w:t xml:space="preserve"> </w:t>
      </w:r>
      <w:r w:rsidRPr="00241020">
        <w:rPr>
          <w:rFonts w:ascii="Times New Roman" w:hAnsi="Times New Roman" w:cs="Times New Roman"/>
        </w:rPr>
        <w:t>The findings</w:t>
      </w:r>
      <w:r w:rsidRPr="00241020">
        <w:rPr>
          <w:rFonts w:ascii="Times New Roman" w:hAnsi="Times New Roman" w:cs="Times New Roman"/>
          <w:spacing w:val="-8"/>
        </w:rPr>
        <w:t xml:space="preserve"> </w:t>
      </w:r>
      <w:r w:rsidRPr="00241020">
        <w:rPr>
          <w:rFonts w:ascii="Times New Roman" w:hAnsi="Times New Roman" w:cs="Times New Roman"/>
        </w:rPr>
        <w:t>revealed</w:t>
      </w:r>
      <w:r w:rsidRPr="00241020">
        <w:rPr>
          <w:rFonts w:ascii="Times New Roman" w:hAnsi="Times New Roman" w:cs="Times New Roman"/>
          <w:spacing w:val="-6"/>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church</w:t>
      </w:r>
      <w:r w:rsidRPr="00241020">
        <w:rPr>
          <w:rFonts w:ascii="Times New Roman" w:hAnsi="Times New Roman" w:cs="Times New Roman"/>
          <w:spacing w:val="-11"/>
        </w:rPr>
        <w:t xml:space="preserve"> </w:t>
      </w:r>
      <w:r w:rsidRPr="00241020">
        <w:rPr>
          <w:rFonts w:ascii="Times New Roman" w:hAnsi="Times New Roman" w:cs="Times New Roman"/>
        </w:rPr>
        <w:t>based</w:t>
      </w:r>
      <w:r w:rsidRPr="00241020">
        <w:rPr>
          <w:rFonts w:ascii="Times New Roman" w:hAnsi="Times New Roman" w:cs="Times New Roman"/>
          <w:spacing w:val="-6"/>
        </w:rPr>
        <w:t xml:space="preserve"> </w:t>
      </w:r>
      <w:r w:rsidRPr="00241020">
        <w:rPr>
          <w:rFonts w:ascii="Times New Roman" w:hAnsi="Times New Roman" w:cs="Times New Roman"/>
        </w:rPr>
        <w:t>education</w:t>
      </w:r>
      <w:r w:rsidRPr="00241020">
        <w:rPr>
          <w:rFonts w:ascii="Times New Roman" w:hAnsi="Times New Roman" w:cs="Times New Roman"/>
          <w:spacing w:val="-11"/>
        </w:rPr>
        <w:t xml:space="preserve"> </w:t>
      </w:r>
      <w:r w:rsidRPr="00241020">
        <w:rPr>
          <w:rFonts w:ascii="Times New Roman" w:hAnsi="Times New Roman" w:cs="Times New Roman"/>
        </w:rPr>
        <w:t>circumcision</w:t>
      </w:r>
      <w:r w:rsidRPr="00241020">
        <w:rPr>
          <w:rFonts w:ascii="Times New Roman" w:hAnsi="Times New Roman" w:cs="Times New Roman"/>
          <w:spacing w:val="-10"/>
        </w:rPr>
        <w:t xml:space="preserve"> </w:t>
      </w:r>
      <w:r w:rsidRPr="00241020">
        <w:rPr>
          <w:rFonts w:ascii="Times New Roman" w:hAnsi="Times New Roman" w:cs="Times New Roman"/>
        </w:rPr>
        <w:t>programs</w:t>
      </w:r>
      <w:r w:rsidRPr="00241020">
        <w:rPr>
          <w:rFonts w:ascii="Times New Roman" w:hAnsi="Times New Roman" w:cs="Times New Roman"/>
          <w:spacing w:val="-8"/>
        </w:rPr>
        <w:t xml:space="preserve"> </w:t>
      </w:r>
      <w:r w:rsidRPr="00241020">
        <w:rPr>
          <w:rFonts w:ascii="Times New Roman" w:hAnsi="Times New Roman" w:cs="Times New Roman"/>
        </w:rPr>
        <w:t>assisted</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developing</w:t>
      </w:r>
      <w:r w:rsidRPr="00241020">
        <w:rPr>
          <w:rFonts w:ascii="Times New Roman" w:hAnsi="Times New Roman" w:cs="Times New Roman"/>
          <w:spacing w:val="-6"/>
        </w:rPr>
        <w:t xml:space="preserve"> </w:t>
      </w:r>
      <w:r w:rsidRPr="00241020">
        <w:rPr>
          <w:rFonts w:ascii="Times New Roman" w:hAnsi="Times New Roman" w:cs="Times New Roman"/>
        </w:rPr>
        <w:t xml:space="preserve">positive attitudes towards responsible adulthood </w:t>
      </w:r>
      <w:r w:rsidRPr="00241020">
        <w:rPr>
          <w:rFonts w:ascii="Times New Roman" w:hAnsi="Times New Roman" w:cs="Times New Roman"/>
          <w:spacing w:val="-3"/>
        </w:rPr>
        <w:t xml:space="preserve">among </w:t>
      </w:r>
      <w:r w:rsidRPr="00241020">
        <w:rPr>
          <w:rFonts w:ascii="Times New Roman" w:hAnsi="Times New Roman" w:cs="Times New Roman"/>
        </w:rPr>
        <w:t>male initiates. This enhanced the initiate resilience on</w:t>
      </w:r>
      <w:r w:rsidRPr="00241020">
        <w:rPr>
          <w:rFonts w:ascii="Times New Roman" w:hAnsi="Times New Roman" w:cs="Times New Roman"/>
          <w:spacing w:val="-15"/>
        </w:rPr>
        <w:t xml:space="preserve"> </w:t>
      </w:r>
      <w:r w:rsidRPr="00241020">
        <w:rPr>
          <w:rFonts w:ascii="Times New Roman" w:hAnsi="Times New Roman" w:cs="Times New Roman"/>
        </w:rPr>
        <w:t>his</w:t>
      </w:r>
      <w:r w:rsidRPr="00241020">
        <w:rPr>
          <w:rFonts w:ascii="Times New Roman" w:hAnsi="Times New Roman" w:cs="Times New Roman"/>
          <w:spacing w:val="-9"/>
        </w:rPr>
        <w:t xml:space="preserve"> </w:t>
      </w:r>
      <w:r w:rsidRPr="00241020">
        <w:rPr>
          <w:rFonts w:ascii="Times New Roman" w:hAnsi="Times New Roman" w:cs="Times New Roman"/>
        </w:rPr>
        <w:t>manhood</w:t>
      </w:r>
      <w:r w:rsidRPr="00241020">
        <w:rPr>
          <w:rFonts w:ascii="Times New Roman" w:hAnsi="Times New Roman" w:cs="Times New Roman"/>
          <w:spacing w:val="-15"/>
        </w:rPr>
        <w:t xml:space="preserve"> </w:t>
      </w:r>
      <w:r w:rsidRPr="00241020">
        <w:rPr>
          <w:rFonts w:ascii="Times New Roman" w:hAnsi="Times New Roman" w:cs="Times New Roman"/>
          <w:spacing w:val="-3"/>
        </w:rPr>
        <w:t>roles</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family</w:t>
      </w:r>
      <w:r w:rsidRPr="00241020">
        <w:rPr>
          <w:rFonts w:ascii="Times New Roman" w:hAnsi="Times New Roman" w:cs="Times New Roman"/>
          <w:spacing w:val="-20"/>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society.</w:t>
      </w:r>
      <w:r w:rsidRPr="00241020">
        <w:rPr>
          <w:rFonts w:ascii="Times New Roman" w:hAnsi="Times New Roman" w:cs="Times New Roman"/>
          <w:spacing w:val="-10"/>
        </w:rPr>
        <w:t xml:space="preserve"> </w:t>
      </w:r>
      <w:r w:rsidRPr="00241020">
        <w:rPr>
          <w:rFonts w:ascii="Times New Roman" w:hAnsi="Times New Roman" w:cs="Times New Roman"/>
        </w:rPr>
        <w:t>It</w:t>
      </w:r>
      <w:r w:rsidRPr="00241020">
        <w:rPr>
          <w:rFonts w:ascii="Times New Roman" w:hAnsi="Times New Roman" w:cs="Times New Roman"/>
          <w:spacing w:val="-10"/>
        </w:rPr>
        <w:t xml:space="preserve"> </w:t>
      </w:r>
      <w:r w:rsidRPr="00241020">
        <w:rPr>
          <w:rFonts w:ascii="Times New Roman" w:hAnsi="Times New Roman" w:cs="Times New Roman"/>
        </w:rPr>
        <w:t>was</w:t>
      </w:r>
      <w:r w:rsidRPr="00241020">
        <w:rPr>
          <w:rFonts w:ascii="Times New Roman" w:hAnsi="Times New Roman" w:cs="Times New Roman"/>
          <w:spacing w:val="-18"/>
        </w:rPr>
        <w:t xml:space="preserve"> </w:t>
      </w:r>
      <w:r w:rsidRPr="00241020">
        <w:rPr>
          <w:rFonts w:ascii="Times New Roman" w:hAnsi="Times New Roman" w:cs="Times New Roman"/>
        </w:rPr>
        <w:t>recommended</w:t>
      </w:r>
      <w:r w:rsidRPr="00241020">
        <w:rPr>
          <w:rFonts w:ascii="Times New Roman" w:hAnsi="Times New Roman" w:cs="Times New Roman"/>
          <w:spacing w:val="-11"/>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professionals</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 xml:space="preserve">relevant areas can be involved </w:t>
      </w:r>
      <w:r w:rsidRPr="00241020">
        <w:rPr>
          <w:rFonts w:ascii="Times New Roman" w:hAnsi="Times New Roman" w:cs="Times New Roman"/>
          <w:spacing w:val="-3"/>
        </w:rPr>
        <w:t xml:space="preserve">in </w:t>
      </w:r>
      <w:r w:rsidRPr="00241020">
        <w:rPr>
          <w:rFonts w:ascii="Times New Roman" w:hAnsi="Times New Roman" w:cs="Times New Roman"/>
        </w:rPr>
        <w:t xml:space="preserve">provision </w:t>
      </w:r>
      <w:r w:rsidRPr="00241020">
        <w:rPr>
          <w:rFonts w:ascii="Times New Roman" w:hAnsi="Times New Roman" w:cs="Times New Roman"/>
          <w:spacing w:val="4"/>
        </w:rPr>
        <w:t xml:space="preserve">of </w:t>
      </w:r>
      <w:r w:rsidRPr="00241020">
        <w:rPr>
          <w:rFonts w:ascii="Times New Roman" w:hAnsi="Times New Roman" w:cs="Times New Roman"/>
        </w:rPr>
        <w:t xml:space="preserve">education activities that can enhance responsible adulthood among the initiates. In addition, appropriate educational materials including ICT resources can </w:t>
      </w:r>
      <w:r w:rsidRPr="00241020">
        <w:rPr>
          <w:rFonts w:ascii="Times New Roman" w:hAnsi="Times New Roman" w:cs="Times New Roman"/>
          <w:spacing w:val="-3"/>
        </w:rPr>
        <w:t xml:space="preserve">be </w:t>
      </w:r>
      <w:r w:rsidRPr="00241020">
        <w:rPr>
          <w:rFonts w:ascii="Times New Roman" w:hAnsi="Times New Roman" w:cs="Times New Roman"/>
        </w:rPr>
        <w:t xml:space="preserve">integrated </w:t>
      </w:r>
      <w:r w:rsidRPr="00241020">
        <w:rPr>
          <w:rFonts w:ascii="Times New Roman" w:hAnsi="Times New Roman" w:cs="Times New Roman"/>
          <w:spacing w:val="-3"/>
        </w:rPr>
        <w:t xml:space="preserve">in </w:t>
      </w:r>
      <w:r w:rsidRPr="00241020">
        <w:rPr>
          <w:rFonts w:ascii="Times New Roman" w:hAnsi="Times New Roman" w:cs="Times New Roman"/>
        </w:rPr>
        <w:t xml:space="preserve">the church based education circumcision programs to </w:t>
      </w:r>
      <w:r w:rsidRPr="00241020">
        <w:rPr>
          <w:rFonts w:ascii="Times New Roman" w:hAnsi="Times New Roman" w:cs="Times New Roman"/>
          <w:spacing w:val="-3"/>
        </w:rPr>
        <w:t xml:space="preserve">make </w:t>
      </w:r>
      <w:r w:rsidRPr="00241020">
        <w:rPr>
          <w:rFonts w:ascii="Times New Roman" w:hAnsi="Times New Roman" w:cs="Times New Roman"/>
          <w:spacing w:val="-5"/>
        </w:rPr>
        <w:t xml:space="preserve">it </w:t>
      </w:r>
      <w:r w:rsidRPr="00241020">
        <w:rPr>
          <w:rFonts w:ascii="Times New Roman" w:hAnsi="Times New Roman" w:cs="Times New Roman"/>
        </w:rPr>
        <w:t>relevant to the initiates considering the contemporary lifestyle experiences.</w:t>
      </w:r>
    </w:p>
    <w:p w14:paraId="23C2473E"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6F33D596" w14:textId="77777777" w:rsidR="00CA6A0E" w:rsidRPr="00241020" w:rsidRDefault="00CA6A0E" w:rsidP="00CC117C">
      <w:pPr>
        <w:pStyle w:val="BodyText"/>
        <w:tabs>
          <w:tab w:val="left" w:pos="9000"/>
        </w:tabs>
        <w:spacing w:line="237" w:lineRule="auto"/>
        <w:ind w:left="1100" w:right="90"/>
        <w:jc w:val="both"/>
        <w:rPr>
          <w:rFonts w:ascii="Times New Roman" w:hAnsi="Times New Roman" w:cs="Times New Roman"/>
        </w:rPr>
      </w:pPr>
      <w:r w:rsidRPr="00241020">
        <w:rPr>
          <w:rFonts w:ascii="Times New Roman" w:hAnsi="Times New Roman" w:cs="Times New Roman"/>
          <w:b/>
        </w:rPr>
        <w:t xml:space="preserve">Key words: </w:t>
      </w:r>
      <w:r w:rsidRPr="00241020">
        <w:rPr>
          <w:rFonts w:ascii="Times New Roman" w:hAnsi="Times New Roman" w:cs="Times New Roman"/>
        </w:rPr>
        <w:t>Responsible adulthood, Male initiates, Church based education programmes, Male circumcision, Attitude.</w:t>
      </w:r>
    </w:p>
    <w:p w14:paraId="3295C0F2"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3617DBA8" w14:textId="77777777" w:rsidR="00CA6A0E" w:rsidRPr="00241020" w:rsidRDefault="00CA6A0E" w:rsidP="00CC117C">
      <w:pPr>
        <w:pStyle w:val="Heading4"/>
        <w:numPr>
          <w:ilvl w:val="0"/>
          <w:numId w:val="27"/>
        </w:numPr>
        <w:tabs>
          <w:tab w:val="left" w:pos="1345"/>
          <w:tab w:val="left" w:pos="9000"/>
        </w:tabs>
        <w:spacing w:before="1" w:line="275" w:lineRule="exact"/>
        <w:ind w:right="90"/>
        <w:rPr>
          <w:rFonts w:ascii="Times New Roman" w:hAnsi="Times New Roman" w:cs="Times New Roman"/>
        </w:rPr>
      </w:pPr>
      <w:r w:rsidRPr="00241020">
        <w:rPr>
          <w:rFonts w:ascii="Times New Roman" w:hAnsi="Times New Roman" w:cs="Times New Roman"/>
        </w:rPr>
        <w:t>Introduction</w:t>
      </w:r>
    </w:p>
    <w:p w14:paraId="4C528A68"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Male circumcision </w:t>
      </w:r>
      <w:r w:rsidRPr="00241020">
        <w:rPr>
          <w:rFonts w:ascii="Times New Roman" w:hAnsi="Times New Roman" w:cs="Times New Roman"/>
          <w:spacing w:val="-3"/>
        </w:rPr>
        <w:t xml:space="preserve">is </w:t>
      </w:r>
      <w:r w:rsidRPr="00241020">
        <w:rPr>
          <w:rFonts w:ascii="Times New Roman" w:hAnsi="Times New Roman" w:cs="Times New Roman"/>
        </w:rPr>
        <w:t xml:space="preserve">practiced by many cultures and religions </w:t>
      </w:r>
      <w:r w:rsidRPr="00241020">
        <w:rPr>
          <w:rFonts w:ascii="Times New Roman" w:hAnsi="Times New Roman" w:cs="Times New Roman"/>
          <w:spacing w:val="-3"/>
        </w:rPr>
        <w:t xml:space="preserve">in </w:t>
      </w:r>
      <w:r w:rsidRPr="00241020">
        <w:rPr>
          <w:rFonts w:ascii="Times New Roman" w:hAnsi="Times New Roman" w:cs="Times New Roman"/>
        </w:rPr>
        <w:t>the world as a custom, a formality, a</w:t>
      </w:r>
      <w:r w:rsidRPr="00241020">
        <w:rPr>
          <w:rFonts w:ascii="Times New Roman" w:hAnsi="Times New Roman" w:cs="Times New Roman"/>
          <w:spacing w:val="-6"/>
        </w:rPr>
        <w:t xml:space="preserve"> </w:t>
      </w:r>
      <w:r w:rsidRPr="00241020">
        <w:rPr>
          <w:rFonts w:ascii="Times New Roman" w:hAnsi="Times New Roman" w:cs="Times New Roman"/>
        </w:rPr>
        <w:t>rite</w:t>
      </w:r>
      <w:r w:rsidRPr="00241020">
        <w:rPr>
          <w:rFonts w:ascii="Times New Roman" w:hAnsi="Times New Roman" w:cs="Times New Roman"/>
          <w:spacing w:val="-5"/>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passage,</w:t>
      </w:r>
      <w:r w:rsidRPr="00241020">
        <w:rPr>
          <w:rFonts w:ascii="Times New Roman" w:hAnsi="Times New Roman" w:cs="Times New Roman"/>
          <w:spacing w:val="-2"/>
        </w:rPr>
        <w:t xml:space="preserve"> </w:t>
      </w:r>
      <w:r w:rsidRPr="00241020">
        <w:rPr>
          <w:rFonts w:ascii="Times New Roman" w:hAnsi="Times New Roman" w:cs="Times New Roman"/>
        </w:rPr>
        <w:t>a</w:t>
      </w:r>
      <w:r w:rsidRPr="00241020">
        <w:rPr>
          <w:rFonts w:ascii="Times New Roman" w:hAnsi="Times New Roman" w:cs="Times New Roman"/>
          <w:spacing w:val="-5"/>
        </w:rPr>
        <w:t xml:space="preserve"> </w:t>
      </w:r>
      <w:r w:rsidRPr="00241020">
        <w:rPr>
          <w:rFonts w:ascii="Times New Roman" w:hAnsi="Times New Roman" w:cs="Times New Roman"/>
        </w:rPr>
        <w:t>ritual</w:t>
      </w:r>
      <w:r w:rsidRPr="00241020">
        <w:rPr>
          <w:rFonts w:ascii="Times New Roman" w:hAnsi="Times New Roman" w:cs="Times New Roman"/>
          <w:spacing w:val="-14"/>
        </w:rPr>
        <w:t xml:space="preserve"> </w:t>
      </w:r>
      <w:r w:rsidRPr="00241020">
        <w:rPr>
          <w:rFonts w:ascii="Times New Roman" w:hAnsi="Times New Roman" w:cs="Times New Roman"/>
        </w:rPr>
        <w:t>or</w:t>
      </w:r>
      <w:r w:rsidRPr="00241020">
        <w:rPr>
          <w:rFonts w:ascii="Times New Roman" w:hAnsi="Times New Roman" w:cs="Times New Roman"/>
          <w:spacing w:val="-2"/>
        </w:rPr>
        <w:t xml:space="preserve"> </w:t>
      </w:r>
      <w:r w:rsidRPr="00241020">
        <w:rPr>
          <w:rFonts w:ascii="Times New Roman" w:hAnsi="Times New Roman" w:cs="Times New Roman"/>
        </w:rPr>
        <w:t>for</w:t>
      </w:r>
      <w:r w:rsidRPr="00241020">
        <w:rPr>
          <w:rFonts w:ascii="Times New Roman" w:hAnsi="Times New Roman" w:cs="Times New Roman"/>
          <w:spacing w:val="-3"/>
        </w:rPr>
        <w:t xml:space="preserve"> </w:t>
      </w:r>
      <w:r w:rsidRPr="00241020">
        <w:rPr>
          <w:rFonts w:ascii="Times New Roman" w:hAnsi="Times New Roman" w:cs="Times New Roman"/>
        </w:rPr>
        <w:t>medical</w:t>
      </w:r>
      <w:r w:rsidRPr="00241020">
        <w:rPr>
          <w:rFonts w:ascii="Times New Roman" w:hAnsi="Times New Roman" w:cs="Times New Roman"/>
          <w:spacing w:val="-8"/>
        </w:rPr>
        <w:t xml:space="preserve"> </w:t>
      </w:r>
      <w:r w:rsidRPr="00241020">
        <w:rPr>
          <w:rFonts w:ascii="Times New Roman" w:hAnsi="Times New Roman" w:cs="Times New Roman"/>
        </w:rPr>
        <w:t>reasons.</w:t>
      </w:r>
      <w:r w:rsidRPr="00241020">
        <w:rPr>
          <w:rFonts w:ascii="Times New Roman" w:hAnsi="Times New Roman" w:cs="Times New Roman"/>
          <w:spacing w:val="-2"/>
        </w:rPr>
        <w:t xml:space="preserve"> </w:t>
      </w:r>
      <w:r w:rsidRPr="00241020">
        <w:rPr>
          <w:rFonts w:ascii="Times New Roman" w:hAnsi="Times New Roman" w:cs="Times New Roman"/>
        </w:rPr>
        <w:t>This</w:t>
      </w:r>
      <w:r w:rsidRPr="00241020">
        <w:rPr>
          <w:rFonts w:ascii="Times New Roman" w:hAnsi="Times New Roman" w:cs="Times New Roman"/>
          <w:spacing w:val="-7"/>
        </w:rPr>
        <w:t xml:space="preserve"> </w:t>
      </w:r>
      <w:r w:rsidRPr="00241020">
        <w:rPr>
          <w:rFonts w:ascii="Times New Roman" w:hAnsi="Times New Roman" w:cs="Times New Roman"/>
        </w:rPr>
        <w:t>kind</w:t>
      </w:r>
      <w:r w:rsidRPr="00241020">
        <w:rPr>
          <w:rFonts w:ascii="Times New Roman" w:hAnsi="Times New Roman" w:cs="Times New Roman"/>
          <w:spacing w:val="-4"/>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circumcision</w:t>
      </w:r>
      <w:r w:rsidRPr="00241020">
        <w:rPr>
          <w:rFonts w:ascii="Times New Roman" w:hAnsi="Times New Roman" w:cs="Times New Roman"/>
          <w:spacing w:val="-5"/>
        </w:rPr>
        <w:t xml:space="preserve"> </w:t>
      </w:r>
      <w:r w:rsidRPr="00241020">
        <w:rPr>
          <w:rFonts w:ascii="Times New Roman" w:hAnsi="Times New Roman" w:cs="Times New Roman"/>
        </w:rPr>
        <w:t>involves</w:t>
      </w:r>
      <w:r w:rsidRPr="00241020">
        <w:rPr>
          <w:rFonts w:ascii="Times New Roman" w:hAnsi="Times New Roman" w:cs="Times New Roman"/>
          <w:spacing w:val="-6"/>
        </w:rPr>
        <w:t xml:space="preserve"> </w:t>
      </w:r>
      <w:r w:rsidRPr="00241020">
        <w:rPr>
          <w:rFonts w:ascii="Times New Roman" w:hAnsi="Times New Roman" w:cs="Times New Roman"/>
        </w:rPr>
        <w:t>surgical</w:t>
      </w:r>
      <w:r w:rsidRPr="00241020">
        <w:rPr>
          <w:rFonts w:ascii="Times New Roman" w:hAnsi="Times New Roman" w:cs="Times New Roman"/>
          <w:spacing w:val="-13"/>
        </w:rPr>
        <w:t xml:space="preserve"> </w:t>
      </w:r>
      <w:r w:rsidRPr="00241020">
        <w:rPr>
          <w:rFonts w:ascii="Times New Roman" w:hAnsi="Times New Roman" w:cs="Times New Roman"/>
        </w:rPr>
        <w:t xml:space="preserve">removal of the prepuce or foreskin from the head </w:t>
      </w:r>
      <w:r w:rsidRPr="00241020">
        <w:rPr>
          <w:rFonts w:ascii="Times New Roman" w:hAnsi="Times New Roman" w:cs="Times New Roman"/>
          <w:spacing w:val="4"/>
        </w:rPr>
        <w:t xml:space="preserve">of </w:t>
      </w:r>
      <w:r w:rsidRPr="00241020">
        <w:rPr>
          <w:rFonts w:ascii="Times New Roman" w:hAnsi="Times New Roman" w:cs="Times New Roman"/>
        </w:rPr>
        <w:t xml:space="preserve">the penis or glans leaving </w:t>
      </w:r>
      <w:r w:rsidRPr="00241020">
        <w:rPr>
          <w:rFonts w:ascii="Times New Roman" w:hAnsi="Times New Roman" w:cs="Times New Roman"/>
          <w:spacing w:val="-5"/>
        </w:rPr>
        <w:t xml:space="preserve">it </w:t>
      </w:r>
      <w:r w:rsidRPr="00241020">
        <w:rPr>
          <w:rFonts w:ascii="Times New Roman" w:hAnsi="Times New Roman" w:cs="Times New Roman"/>
        </w:rPr>
        <w:t>bare (WHO, 2009b). Male circumcision</w:t>
      </w:r>
      <w:r w:rsidRPr="00241020">
        <w:rPr>
          <w:rFonts w:ascii="Times New Roman" w:hAnsi="Times New Roman" w:cs="Times New Roman"/>
          <w:spacing w:val="-7"/>
        </w:rPr>
        <w:t xml:space="preserve"> </w:t>
      </w:r>
      <w:r w:rsidRPr="00241020">
        <w:rPr>
          <w:rFonts w:ascii="Times New Roman" w:hAnsi="Times New Roman" w:cs="Times New Roman"/>
          <w:spacing w:val="-3"/>
        </w:rPr>
        <w:t>is</w:t>
      </w:r>
      <w:r w:rsidRPr="00241020">
        <w:rPr>
          <w:rFonts w:ascii="Times New Roman" w:hAnsi="Times New Roman" w:cs="Times New Roman"/>
          <w:spacing w:val="-9"/>
        </w:rPr>
        <w:t xml:space="preserve"> </w:t>
      </w:r>
      <w:r w:rsidRPr="00241020">
        <w:rPr>
          <w:rFonts w:ascii="Times New Roman" w:hAnsi="Times New Roman" w:cs="Times New Roman"/>
        </w:rPr>
        <w:t>alleged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7"/>
        </w:rPr>
        <w:t xml:space="preserve"> </w:t>
      </w:r>
      <w:r w:rsidRPr="00241020">
        <w:rPr>
          <w:rFonts w:ascii="Times New Roman" w:hAnsi="Times New Roman" w:cs="Times New Roman"/>
        </w:rPr>
        <w:t>enhance</w:t>
      </w:r>
      <w:r w:rsidRPr="00241020">
        <w:rPr>
          <w:rFonts w:ascii="Times New Roman" w:hAnsi="Times New Roman" w:cs="Times New Roman"/>
          <w:spacing w:val="-8"/>
        </w:rPr>
        <w:t xml:space="preserve"> </w:t>
      </w:r>
      <w:r w:rsidRPr="00241020">
        <w:rPr>
          <w:rFonts w:ascii="Times New Roman" w:hAnsi="Times New Roman" w:cs="Times New Roman"/>
        </w:rPr>
        <w:t>hygiene,</w:t>
      </w:r>
      <w:r w:rsidRPr="00241020">
        <w:rPr>
          <w:rFonts w:ascii="Times New Roman" w:hAnsi="Times New Roman" w:cs="Times New Roman"/>
          <w:spacing w:val="-4"/>
        </w:rPr>
        <w:t xml:space="preserve"> </w:t>
      </w:r>
      <w:r w:rsidRPr="00241020">
        <w:rPr>
          <w:rFonts w:ascii="Times New Roman" w:hAnsi="Times New Roman" w:cs="Times New Roman"/>
        </w:rPr>
        <w:t>discourage</w:t>
      </w:r>
      <w:r w:rsidRPr="00241020">
        <w:rPr>
          <w:rFonts w:ascii="Times New Roman" w:hAnsi="Times New Roman" w:cs="Times New Roman"/>
          <w:spacing w:val="-2"/>
        </w:rPr>
        <w:t xml:space="preserve"> </w:t>
      </w:r>
      <w:r w:rsidRPr="00241020">
        <w:rPr>
          <w:rFonts w:ascii="Times New Roman" w:hAnsi="Times New Roman" w:cs="Times New Roman"/>
        </w:rPr>
        <w:t>masturbation</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reduce</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risk</w:t>
      </w:r>
      <w:r w:rsidRPr="00241020">
        <w:rPr>
          <w:rFonts w:ascii="Times New Roman" w:hAnsi="Times New Roman" w:cs="Times New Roman"/>
          <w:spacing w:val="-2"/>
        </w:rPr>
        <w:t xml:space="preserve"> </w:t>
      </w:r>
      <w:r w:rsidRPr="00241020">
        <w:rPr>
          <w:rFonts w:ascii="Times New Roman" w:hAnsi="Times New Roman" w:cs="Times New Roman"/>
        </w:rPr>
        <w:t>for</w:t>
      </w:r>
      <w:r w:rsidRPr="00241020">
        <w:rPr>
          <w:rFonts w:ascii="Times New Roman" w:hAnsi="Times New Roman" w:cs="Times New Roman"/>
          <w:spacing w:val="-4"/>
        </w:rPr>
        <w:t xml:space="preserve"> </w:t>
      </w:r>
      <w:r w:rsidRPr="00241020">
        <w:rPr>
          <w:rFonts w:ascii="Times New Roman" w:hAnsi="Times New Roman" w:cs="Times New Roman"/>
        </w:rPr>
        <w:t>sexually transmitted</w:t>
      </w:r>
      <w:r w:rsidRPr="00241020">
        <w:rPr>
          <w:rFonts w:ascii="Times New Roman" w:hAnsi="Times New Roman" w:cs="Times New Roman"/>
          <w:spacing w:val="-15"/>
        </w:rPr>
        <w:t xml:space="preserve"> </w:t>
      </w:r>
      <w:r w:rsidRPr="00241020">
        <w:rPr>
          <w:rFonts w:ascii="Times New Roman" w:hAnsi="Times New Roman" w:cs="Times New Roman"/>
        </w:rPr>
        <w:t>infections</w:t>
      </w:r>
      <w:r w:rsidRPr="00241020">
        <w:rPr>
          <w:rFonts w:ascii="Times New Roman" w:hAnsi="Times New Roman" w:cs="Times New Roman"/>
          <w:spacing w:val="-12"/>
        </w:rPr>
        <w:t xml:space="preserve"> </w:t>
      </w:r>
      <w:r w:rsidRPr="00241020">
        <w:rPr>
          <w:rFonts w:ascii="Times New Roman" w:hAnsi="Times New Roman" w:cs="Times New Roman"/>
        </w:rPr>
        <w:t>including</w:t>
      </w:r>
      <w:r w:rsidRPr="00241020">
        <w:rPr>
          <w:rFonts w:ascii="Times New Roman" w:hAnsi="Times New Roman" w:cs="Times New Roman"/>
          <w:spacing w:val="-14"/>
        </w:rPr>
        <w:t xml:space="preserve"> </w:t>
      </w:r>
      <w:r w:rsidRPr="00241020">
        <w:rPr>
          <w:rFonts w:ascii="Times New Roman" w:hAnsi="Times New Roman" w:cs="Times New Roman"/>
        </w:rPr>
        <w:t>HIV</w:t>
      </w:r>
      <w:r w:rsidRPr="00241020">
        <w:rPr>
          <w:rFonts w:ascii="Times New Roman" w:hAnsi="Times New Roman" w:cs="Times New Roman"/>
          <w:spacing w:val="-15"/>
        </w:rPr>
        <w:t xml:space="preserve"> </w:t>
      </w:r>
      <w:r w:rsidRPr="00241020">
        <w:rPr>
          <w:rFonts w:ascii="Times New Roman" w:hAnsi="Times New Roman" w:cs="Times New Roman"/>
        </w:rPr>
        <w:t>AIDS</w:t>
      </w:r>
      <w:r w:rsidRPr="00241020">
        <w:rPr>
          <w:rFonts w:ascii="Times New Roman" w:hAnsi="Times New Roman" w:cs="Times New Roman"/>
          <w:spacing w:val="-15"/>
        </w:rPr>
        <w:t xml:space="preserve"> </w:t>
      </w:r>
      <w:r w:rsidRPr="00241020">
        <w:rPr>
          <w:rFonts w:ascii="Times New Roman" w:hAnsi="Times New Roman" w:cs="Times New Roman"/>
        </w:rPr>
        <w:t>(Warren,</w:t>
      </w:r>
      <w:r w:rsidRPr="00241020">
        <w:rPr>
          <w:rFonts w:ascii="Times New Roman" w:hAnsi="Times New Roman" w:cs="Times New Roman"/>
          <w:spacing w:val="-12"/>
        </w:rPr>
        <w:t xml:space="preserve"> </w:t>
      </w:r>
      <w:r w:rsidRPr="00241020">
        <w:rPr>
          <w:rFonts w:ascii="Times New Roman" w:hAnsi="Times New Roman" w:cs="Times New Roman"/>
        </w:rPr>
        <w:t>2012).</w:t>
      </w:r>
      <w:r w:rsidRPr="00241020">
        <w:rPr>
          <w:rFonts w:ascii="Times New Roman" w:hAnsi="Times New Roman" w:cs="Times New Roman"/>
          <w:spacing w:val="-12"/>
        </w:rPr>
        <w:t xml:space="preserve"> </w:t>
      </w:r>
      <w:r w:rsidRPr="00241020">
        <w:rPr>
          <w:rFonts w:ascii="Times New Roman" w:hAnsi="Times New Roman" w:cs="Times New Roman"/>
        </w:rPr>
        <w:t>In</w:t>
      </w:r>
      <w:r w:rsidRPr="00241020">
        <w:rPr>
          <w:rFonts w:ascii="Times New Roman" w:hAnsi="Times New Roman" w:cs="Times New Roman"/>
          <w:spacing w:val="-24"/>
        </w:rPr>
        <w:t xml:space="preserve"> </w:t>
      </w:r>
      <w:r w:rsidRPr="00241020">
        <w:rPr>
          <w:rFonts w:ascii="Times New Roman" w:hAnsi="Times New Roman" w:cs="Times New Roman"/>
        </w:rPr>
        <w:t>the</w:t>
      </w:r>
      <w:r w:rsidRPr="00241020">
        <w:rPr>
          <w:rFonts w:ascii="Times New Roman" w:hAnsi="Times New Roman" w:cs="Times New Roman"/>
          <w:spacing w:val="-15"/>
        </w:rPr>
        <w:t xml:space="preserve"> </w:t>
      </w:r>
      <w:r w:rsidRPr="00241020">
        <w:rPr>
          <w:rFonts w:ascii="Times New Roman" w:hAnsi="Times New Roman" w:cs="Times New Roman"/>
        </w:rPr>
        <w:t>United</w:t>
      </w:r>
      <w:r w:rsidRPr="00241020">
        <w:rPr>
          <w:rFonts w:ascii="Times New Roman" w:hAnsi="Times New Roman" w:cs="Times New Roman"/>
          <w:spacing w:val="-14"/>
        </w:rPr>
        <w:t xml:space="preserve"> </w:t>
      </w:r>
      <w:r w:rsidRPr="00241020">
        <w:rPr>
          <w:rFonts w:ascii="Times New Roman" w:hAnsi="Times New Roman" w:cs="Times New Roman"/>
        </w:rPr>
        <w:t>States</w:t>
      </w:r>
      <w:r w:rsidRPr="00241020">
        <w:rPr>
          <w:rFonts w:ascii="Times New Roman" w:hAnsi="Times New Roman" w:cs="Times New Roman"/>
          <w:spacing w:val="-17"/>
        </w:rPr>
        <w:t xml:space="preserve"> </w:t>
      </w:r>
      <w:r w:rsidRPr="00241020">
        <w:rPr>
          <w:rFonts w:ascii="Times New Roman" w:hAnsi="Times New Roman" w:cs="Times New Roman"/>
        </w:rPr>
        <w:t>of</w:t>
      </w:r>
      <w:r w:rsidRPr="00241020">
        <w:rPr>
          <w:rFonts w:ascii="Times New Roman" w:hAnsi="Times New Roman" w:cs="Times New Roman"/>
          <w:spacing w:val="-22"/>
        </w:rPr>
        <w:t xml:space="preserve"> </w:t>
      </w:r>
      <w:r w:rsidRPr="00241020">
        <w:rPr>
          <w:rFonts w:ascii="Times New Roman" w:hAnsi="Times New Roman" w:cs="Times New Roman"/>
        </w:rPr>
        <w:t>America,</w:t>
      </w:r>
      <w:r w:rsidRPr="00241020">
        <w:rPr>
          <w:rFonts w:ascii="Times New Roman" w:hAnsi="Times New Roman" w:cs="Times New Roman"/>
          <w:spacing w:val="-13"/>
        </w:rPr>
        <w:t xml:space="preserve"> </w:t>
      </w:r>
      <w:r w:rsidRPr="00241020">
        <w:rPr>
          <w:rFonts w:ascii="Times New Roman" w:hAnsi="Times New Roman" w:cs="Times New Roman"/>
        </w:rPr>
        <w:t xml:space="preserve">neonatal male circumcision </w:t>
      </w:r>
      <w:r w:rsidRPr="00241020">
        <w:rPr>
          <w:rFonts w:ascii="Times New Roman" w:hAnsi="Times New Roman" w:cs="Times New Roman"/>
          <w:spacing w:val="-3"/>
        </w:rPr>
        <w:t xml:space="preserve">is </w:t>
      </w:r>
      <w:r w:rsidRPr="00241020">
        <w:rPr>
          <w:rFonts w:ascii="Times New Roman" w:hAnsi="Times New Roman" w:cs="Times New Roman"/>
        </w:rPr>
        <w:t xml:space="preserve">common where the boy child </w:t>
      </w:r>
      <w:r w:rsidRPr="00241020">
        <w:rPr>
          <w:rFonts w:ascii="Times New Roman" w:hAnsi="Times New Roman" w:cs="Times New Roman"/>
          <w:spacing w:val="-5"/>
        </w:rPr>
        <w:t xml:space="preserve">is </w:t>
      </w:r>
      <w:r w:rsidRPr="00241020">
        <w:rPr>
          <w:rFonts w:ascii="Times New Roman" w:hAnsi="Times New Roman" w:cs="Times New Roman"/>
        </w:rPr>
        <w:t xml:space="preserve">circumcised during the hospitalization period following the birth process (Owigns, Uddin &amp; Williams, 2013). Neonatal male circumcision </w:t>
      </w:r>
      <w:r w:rsidRPr="00241020">
        <w:rPr>
          <w:rFonts w:ascii="Times New Roman" w:hAnsi="Times New Roman" w:cs="Times New Roman"/>
          <w:spacing w:val="-3"/>
        </w:rPr>
        <w:t xml:space="preserve">is </w:t>
      </w:r>
      <w:r w:rsidRPr="00241020">
        <w:rPr>
          <w:rFonts w:ascii="Times New Roman" w:hAnsi="Times New Roman" w:cs="Times New Roman"/>
        </w:rPr>
        <w:t xml:space="preserve">purported to </w:t>
      </w:r>
      <w:r w:rsidRPr="00241020">
        <w:rPr>
          <w:rFonts w:ascii="Times New Roman" w:hAnsi="Times New Roman" w:cs="Times New Roman"/>
          <w:spacing w:val="-3"/>
        </w:rPr>
        <w:t xml:space="preserve">be </w:t>
      </w:r>
      <w:r w:rsidRPr="00241020">
        <w:rPr>
          <w:rFonts w:ascii="Times New Roman" w:hAnsi="Times New Roman" w:cs="Times New Roman"/>
        </w:rPr>
        <w:t xml:space="preserve">simpler and the wound healing is fast compared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male </w:t>
      </w:r>
      <w:r w:rsidRPr="00241020">
        <w:rPr>
          <w:rFonts w:ascii="Times New Roman" w:hAnsi="Times New Roman" w:cs="Times New Roman"/>
        </w:rPr>
        <w:t xml:space="preserve">circumcision performed during adolescent or adulthood. The neonatal circumcision </w:t>
      </w:r>
      <w:r w:rsidRPr="00241020">
        <w:rPr>
          <w:rFonts w:ascii="Times New Roman" w:hAnsi="Times New Roman" w:cs="Times New Roman"/>
          <w:spacing w:val="-3"/>
        </w:rPr>
        <w:t xml:space="preserve">is </w:t>
      </w:r>
      <w:r w:rsidRPr="00241020">
        <w:rPr>
          <w:rFonts w:ascii="Times New Roman" w:hAnsi="Times New Roman" w:cs="Times New Roman"/>
        </w:rPr>
        <w:t>generally performed by use of Mogen Clamp,</w:t>
      </w:r>
      <w:r w:rsidRPr="00241020">
        <w:rPr>
          <w:rFonts w:ascii="Times New Roman" w:hAnsi="Times New Roman" w:cs="Times New Roman"/>
          <w:spacing w:val="-13"/>
        </w:rPr>
        <w:t xml:space="preserve"> </w:t>
      </w:r>
      <w:r w:rsidRPr="00241020">
        <w:rPr>
          <w:rFonts w:ascii="Times New Roman" w:hAnsi="Times New Roman" w:cs="Times New Roman"/>
        </w:rPr>
        <w:t>Plastibell</w:t>
      </w:r>
      <w:r w:rsidRPr="00241020">
        <w:rPr>
          <w:rFonts w:ascii="Times New Roman" w:hAnsi="Times New Roman" w:cs="Times New Roman"/>
          <w:spacing w:val="-18"/>
        </w:rPr>
        <w:t xml:space="preserve"> </w:t>
      </w:r>
      <w:r w:rsidRPr="00241020">
        <w:rPr>
          <w:rFonts w:ascii="Times New Roman" w:hAnsi="Times New Roman" w:cs="Times New Roman"/>
        </w:rPr>
        <w:t>or</w:t>
      </w:r>
      <w:r w:rsidRPr="00241020">
        <w:rPr>
          <w:rFonts w:ascii="Times New Roman" w:hAnsi="Times New Roman" w:cs="Times New Roman"/>
          <w:spacing w:val="-13"/>
        </w:rPr>
        <w:t xml:space="preserve"> </w:t>
      </w:r>
      <w:r w:rsidRPr="00241020">
        <w:rPr>
          <w:rFonts w:ascii="Times New Roman" w:hAnsi="Times New Roman" w:cs="Times New Roman"/>
          <w:spacing w:val="-3"/>
        </w:rPr>
        <w:t>Gomco</w:t>
      </w:r>
      <w:r w:rsidRPr="00241020">
        <w:rPr>
          <w:rFonts w:ascii="Times New Roman" w:hAnsi="Times New Roman" w:cs="Times New Roman"/>
          <w:spacing w:val="-11"/>
        </w:rPr>
        <w:t xml:space="preserve"> </w:t>
      </w:r>
      <w:r w:rsidRPr="00241020">
        <w:rPr>
          <w:rFonts w:ascii="Times New Roman" w:hAnsi="Times New Roman" w:cs="Times New Roman"/>
        </w:rPr>
        <w:t>Clamp;</w:t>
      </w:r>
      <w:r w:rsidRPr="00241020">
        <w:rPr>
          <w:rFonts w:ascii="Times New Roman" w:hAnsi="Times New Roman" w:cs="Times New Roman"/>
          <w:spacing w:val="-14"/>
        </w:rPr>
        <w:t xml:space="preserve"> </w:t>
      </w:r>
      <w:r w:rsidRPr="00241020">
        <w:rPr>
          <w:rFonts w:ascii="Times New Roman" w:hAnsi="Times New Roman" w:cs="Times New Roman"/>
        </w:rPr>
        <w:t>instruments</w:t>
      </w:r>
      <w:r w:rsidRPr="00241020">
        <w:rPr>
          <w:rFonts w:ascii="Times New Roman" w:hAnsi="Times New Roman" w:cs="Times New Roman"/>
          <w:spacing w:val="-20"/>
        </w:rPr>
        <w:t xml:space="preserve"> </w:t>
      </w:r>
      <w:r w:rsidRPr="00241020">
        <w:rPr>
          <w:rFonts w:ascii="Times New Roman" w:hAnsi="Times New Roman" w:cs="Times New Roman"/>
        </w:rPr>
        <w:t>that</w:t>
      </w:r>
      <w:r w:rsidRPr="00241020">
        <w:rPr>
          <w:rFonts w:ascii="Times New Roman" w:hAnsi="Times New Roman" w:cs="Times New Roman"/>
          <w:spacing w:val="-14"/>
        </w:rPr>
        <w:t xml:space="preserve"> </w:t>
      </w:r>
      <w:r w:rsidRPr="00241020">
        <w:rPr>
          <w:rFonts w:ascii="Times New Roman" w:hAnsi="Times New Roman" w:cs="Times New Roman"/>
          <w:spacing w:val="-4"/>
        </w:rPr>
        <w:t>aid</w:t>
      </w:r>
      <w:r w:rsidRPr="00241020">
        <w:rPr>
          <w:rFonts w:ascii="Times New Roman" w:hAnsi="Times New Roman" w:cs="Times New Roman"/>
          <w:spacing w:val="-10"/>
        </w:rPr>
        <w:t xml:space="preserve"> </w:t>
      </w:r>
      <w:r w:rsidRPr="00241020">
        <w:rPr>
          <w:rFonts w:ascii="Times New Roman" w:hAnsi="Times New Roman" w:cs="Times New Roman"/>
          <w:spacing w:val="-3"/>
        </w:rPr>
        <w:t>in</w:t>
      </w:r>
      <w:r w:rsidRPr="00241020">
        <w:rPr>
          <w:rFonts w:ascii="Times New Roman" w:hAnsi="Times New Roman" w:cs="Times New Roman"/>
          <w:spacing w:val="-19"/>
        </w:rPr>
        <w:t xml:space="preserve"> </w:t>
      </w:r>
      <w:r w:rsidRPr="00241020">
        <w:rPr>
          <w:rFonts w:ascii="Times New Roman" w:hAnsi="Times New Roman" w:cs="Times New Roman"/>
        </w:rPr>
        <w:t>cutting</w:t>
      </w:r>
      <w:r w:rsidRPr="00241020">
        <w:rPr>
          <w:rFonts w:ascii="Times New Roman" w:hAnsi="Times New Roman" w:cs="Times New Roman"/>
          <w:spacing w:val="-14"/>
        </w:rPr>
        <w:t xml:space="preserve"> </w:t>
      </w:r>
      <w:r w:rsidRPr="00241020">
        <w:rPr>
          <w:rFonts w:ascii="Times New Roman" w:hAnsi="Times New Roman" w:cs="Times New Roman"/>
        </w:rPr>
        <w:t>off</w:t>
      </w:r>
      <w:r w:rsidRPr="00241020">
        <w:rPr>
          <w:rFonts w:ascii="Times New Roman" w:hAnsi="Times New Roman" w:cs="Times New Roman"/>
          <w:spacing w:val="-18"/>
        </w:rPr>
        <w:t xml:space="preserve"> </w:t>
      </w:r>
      <w:r w:rsidRPr="00241020">
        <w:rPr>
          <w:rFonts w:ascii="Times New Roman" w:hAnsi="Times New Roman" w:cs="Times New Roman"/>
        </w:rPr>
        <w:t>blood</w:t>
      </w:r>
      <w:r w:rsidRPr="00241020">
        <w:rPr>
          <w:rFonts w:ascii="Times New Roman" w:hAnsi="Times New Roman" w:cs="Times New Roman"/>
          <w:spacing w:val="-14"/>
        </w:rPr>
        <w:t xml:space="preserve"> </w:t>
      </w:r>
      <w:r w:rsidRPr="00241020">
        <w:rPr>
          <w:rFonts w:ascii="Times New Roman" w:hAnsi="Times New Roman" w:cs="Times New Roman"/>
          <w:spacing w:val="-3"/>
        </w:rPr>
        <w:t>flow</w:t>
      </w:r>
      <w:r w:rsidRPr="00241020">
        <w:rPr>
          <w:rFonts w:ascii="Times New Roman" w:hAnsi="Times New Roman" w:cs="Times New Roman"/>
          <w:spacing w:val="-15"/>
        </w:rPr>
        <w:t xml:space="preserve"> </w:t>
      </w:r>
      <w:r w:rsidRPr="00241020">
        <w:rPr>
          <w:rFonts w:ascii="Times New Roman" w:hAnsi="Times New Roman" w:cs="Times New Roman"/>
        </w:rPr>
        <w:t>after</w:t>
      </w:r>
      <w:r w:rsidRPr="00241020">
        <w:rPr>
          <w:rFonts w:ascii="Times New Roman" w:hAnsi="Times New Roman" w:cs="Times New Roman"/>
          <w:spacing w:val="-13"/>
        </w:rPr>
        <w:t xml:space="preserve"> </w:t>
      </w:r>
      <w:r w:rsidRPr="00241020">
        <w:rPr>
          <w:rFonts w:ascii="Times New Roman" w:hAnsi="Times New Roman" w:cs="Times New Roman"/>
        </w:rPr>
        <w:t>which</w:t>
      </w:r>
      <w:r w:rsidRPr="00241020">
        <w:rPr>
          <w:rFonts w:ascii="Times New Roman" w:hAnsi="Times New Roman" w:cs="Times New Roman"/>
          <w:spacing w:val="-19"/>
        </w:rPr>
        <w:t xml:space="preserve"> </w:t>
      </w:r>
      <w:r w:rsidRPr="00241020">
        <w:rPr>
          <w:rFonts w:ascii="Times New Roman" w:hAnsi="Times New Roman" w:cs="Times New Roman"/>
        </w:rPr>
        <w:t>a</w:t>
      </w:r>
      <w:r w:rsidRPr="00241020">
        <w:rPr>
          <w:rFonts w:ascii="Times New Roman" w:hAnsi="Times New Roman" w:cs="Times New Roman"/>
          <w:spacing w:val="-15"/>
        </w:rPr>
        <w:t xml:space="preserve"> </w:t>
      </w:r>
      <w:r w:rsidRPr="00241020">
        <w:rPr>
          <w:rFonts w:ascii="Times New Roman" w:hAnsi="Times New Roman" w:cs="Times New Roman"/>
        </w:rPr>
        <w:t xml:space="preserve">scalpel </w:t>
      </w:r>
      <w:r w:rsidRPr="00241020">
        <w:rPr>
          <w:rFonts w:ascii="Times New Roman" w:hAnsi="Times New Roman" w:cs="Times New Roman"/>
          <w:spacing w:val="-3"/>
        </w:rPr>
        <w:t xml:space="preserve">is </w:t>
      </w:r>
      <w:r w:rsidRPr="00241020">
        <w:rPr>
          <w:rFonts w:ascii="Times New Roman" w:hAnsi="Times New Roman" w:cs="Times New Roman"/>
        </w:rPr>
        <w:t xml:space="preserve">used </w:t>
      </w:r>
      <w:r w:rsidRPr="00241020">
        <w:rPr>
          <w:rFonts w:ascii="Times New Roman" w:hAnsi="Times New Roman" w:cs="Times New Roman"/>
          <w:spacing w:val="2"/>
        </w:rPr>
        <w:t xml:space="preserve">to </w:t>
      </w:r>
      <w:r w:rsidRPr="00241020">
        <w:rPr>
          <w:rFonts w:ascii="Times New Roman" w:hAnsi="Times New Roman" w:cs="Times New Roman"/>
        </w:rPr>
        <w:t>surgically remove the foreskin (Buie,</w:t>
      </w:r>
      <w:r w:rsidRPr="00241020">
        <w:rPr>
          <w:rFonts w:ascii="Times New Roman" w:hAnsi="Times New Roman" w:cs="Times New Roman"/>
          <w:spacing w:val="7"/>
        </w:rPr>
        <w:t xml:space="preserve"> </w:t>
      </w:r>
      <w:r w:rsidRPr="00241020">
        <w:rPr>
          <w:rFonts w:ascii="Times New Roman" w:hAnsi="Times New Roman" w:cs="Times New Roman"/>
        </w:rPr>
        <w:t>2005).</w:t>
      </w:r>
    </w:p>
    <w:p w14:paraId="15949179"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3"/>
        </w:rPr>
      </w:pPr>
    </w:p>
    <w:p w14:paraId="7F9D92B0"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Methods used in traditional male circumcision process in South Africa are termed as unhygienic, causing permanent scars, resulting in erectile dysfunction, damaging the penis glans and leading to excessive bleeding (Gwandure, 2011). Still, the use of one knife on many initiates is blamed in part for the high incidence and prevalence of HIV infections in the country. As a result, medical male</w:t>
      </w:r>
    </w:p>
    <w:p w14:paraId="5B1171EE"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rPr>
        <w:t>circumcision campaigns were launched to ensure hygiene and safety of the initiates and to promote male</w:t>
      </w:r>
      <w:r w:rsidRPr="00241020">
        <w:rPr>
          <w:rFonts w:ascii="Times New Roman" w:hAnsi="Times New Roman" w:cs="Times New Roman"/>
          <w:spacing w:val="-7"/>
        </w:rPr>
        <w:t xml:space="preserve"> </w:t>
      </w:r>
      <w:r w:rsidRPr="00241020">
        <w:rPr>
          <w:rFonts w:ascii="Times New Roman" w:hAnsi="Times New Roman" w:cs="Times New Roman"/>
        </w:rPr>
        <w:t>circumcision</w:t>
      </w:r>
      <w:r w:rsidRPr="00241020">
        <w:rPr>
          <w:rFonts w:ascii="Times New Roman" w:hAnsi="Times New Roman" w:cs="Times New Roman"/>
          <w:spacing w:val="-10"/>
        </w:rPr>
        <w:t xml:space="preserve"> </w:t>
      </w:r>
      <w:r w:rsidRPr="00241020">
        <w:rPr>
          <w:rFonts w:ascii="Times New Roman" w:hAnsi="Times New Roman" w:cs="Times New Roman"/>
        </w:rPr>
        <w:t>as</w:t>
      </w:r>
      <w:r w:rsidRPr="00241020">
        <w:rPr>
          <w:rFonts w:ascii="Times New Roman" w:hAnsi="Times New Roman" w:cs="Times New Roman"/>
          <w:spacing w:val="-8"/>
        </w:rPr>
        <w:t xml:space="preserve"> </w:t>
      </w:r>
      <w:r w:rsidRPr="00241020">
        <w:rPr>
          <w:rFonts w:ascii="Times New Roman" w:hAnsi="Times New Roman" w:cs="Times New Roman"/>
        </w:rPr>
        <w:t>a</w:t>
      </w:r>
      <w:r w:rsidRPr="00241020">
        <w:rPr>
          <w:rFonts w:ascii="Times New Roman" w:hAnsi="Times New Roman" w:cs="Times New Roman"/>
          <w:spacing w:val="-6"/>
        </w:rPr>
        <w:t xml:space="preserve"> </w:t>
      </w:r>
      <w:r w:rsidRPr="00241020">
        <w:rPr>
          <w:rFonts w:ascii="Times New Roman" w:hAnsi="Times New Roman" w:cs="Times New Roman"/>
          <w:spacing w:val="2"/>
        </w:rPr>
        <w:t>tool</w:t>
      </w:r>
      <w:r w:rsidRPr="00241020">
        <w:rPr>
          <w:rFonts w:ascii="Times New Roman" w:hAnsi="Times New Roman" w:cs="Times New Roman"/>
          <w:spacing w:val="-10"/>
        </w:rPr>
        <w:t xml:space="preserve"> </w:t>
      </w:r>
      <w:r w:rsidRPr="00241020">
        <w:rPr>
          <w:rFonts w:ascii="Times New Roman" w:hAnsi="Times New Roman" w:cs="Times New Roman"/>
        </w:rPr>
        <w:t>for</w:t>
      </w:r>
      <w:r w:rsidRPr="00241020">
        <w:rPr>
          <w:rFonts w:ascii="Times New Roman" w:hAnsi="Times New Roman" w:cs="Times New Roman"/>
          <w:spacing w:val="-3"/>
        </w:rPr>
        <w:t xml:space="preserve"> </w:t>
      </w:r>
      <w:r w:rsidRPr="00241020">
        <w:rPr>
          <w:rFonts w:ascii="Times New Roman" w:hAnsi="Times New Roman" w:cs="Times New Roman"/>
        </w:rPr>
        <w:t>preventing</w:t>
      </w:r>
      <w:r w:rsidRPr="00241020">
        <w:rPr>
          <w:rFonts w:ascii="Times New Roman" w:hAnsi="Times New Roman" w:cs="Times New Roman"/>
          <w:spacing w:val="-1"/>
        </w:rPr>
        <w:t xml:space="preserve"> </w:t>
      </w:r>
      <w:r w:rsidRPr="00241020">
        <w:rPr>
          <w:rFonts w:ascii="Times New Roman" w:hAnsi="Times New Roman" w:cs="Times New Roman"/>
        </w:rPr>
        <w:t>female</w:t>
      </w:r>
      <w:r w:rsidRPr="00241020">
        <w:rPr>
          <w:rFonts w:ascii="Times New Roman" w:hAnsi="Times New Roman" w:cs="Times New Roman"/>
          <w:spacing w:val="-2"/>
        </w:rPr>
        <w:t xml:space="preserve"> </w:t>
      </w:r>
      <w:r w:rsidRPr="00241020">
        <w:rPr>
          <w:rFonts w:ascii="Times New Roman" w:hAnsi="Times New Roman" w:cs="Times New Roman"/>
        </w:rPr>
        <w:t>to</w:t>
      </w:r>
      <w:r w:rsidRPr="00241020">
        <w:rPr>
          <w:rFonts w:ascii="Times New Roman" w:hAnsi="Times New Roman" w:cs="Times New Roman"/>
          <w:spacing w:val="-1"/>
        </w:rPr>
        <w:t xml:space="preserve"> </w:t>
      </w:r>
      <w:r w:rsidRPr="00241020">
        <w:rPr>
          <w:rFonts w:ascii="Times New Roman" w:hAnsi="Times New Roman" w:cs="Times New Roman"/>
          <w:spacing w:val="-3"/>
        </w:rPr>
        <w:t>male</w:t>
      </w:r>
      <w:r w:rsidRPr="00241020">
        <w:rPr>
          <w:rFonts w:ascii="Times New Roman" w:hAnsi="Times New Roman" w:cs="Times New Roman"/>
          <w:spacing w:val="-6"/>
        </w:rPr>
        <w:t xml:space="preserve"> </w:t>
      </w:r>
      <w:r w:rsidRPr="00241020">
        <w:rPr>
          <w:rFonts w:ascii="Times New Roman" w:hAnsi="Times New Roman" w:cs="Times New Roman"/>
        </w:rPr>
        <w:t>sexual</w:t>
      </w:r>
      <w:r w:rsidRPr="00241020">
        <w:rPr>
          <w:rFonts w:ascii="Times New Roman" w:hAnsi="Times New Roman" w:cs="Times New Roman"/>
          <w:spacing w:val="-9"/>
        </w:rPr>
        <w:t xml:space="preserve"> </w:t>
      </w:r>
      <w:r w:rsidRPr="00241020">
        <w:rPr>
          <w:rFonts w:ascii="Times New Roman" w:hAnsi="Times New Roman" w:cs="Times New Roman"/>
        </w:rPr>
        <w:t>transmission</w:t>
      </w:r>
      <w:r w:rsidRPr="00241020">
        <w:rPr>
          <w:rFonts w:ascii="Times New Roman" w:hAnsi="Times New Roman" w:cs="Times New Roman"/>
          <w:spacing w:val="-11"/>
        </w:rPr>
        <w:t xml:space="preserve"> </w:t>
      </w:r>
      <w:r w:rsidRPr="00241020">
        <w:rPr>
          <w:rFonts w:ascii="Times New Roman" w:hAnsi="Times New Roman" w:cs="Times New Roman"/>
          <w:spacing w:val="4"/>
        </w:rPr>
        <w:t>of</w:t>
      </w:r>
      <w:r w:rsidRPr="00241020">
        <w:rPr>
          <w:rFonts w:ascii="Times New Roman" w:hAnsi="Times New Roman" w:cs="Times New Roman"/>
          <w:spacing w:val="-13"/>
        </w:rPr>
        <w:t xml:space="preserve"> </w:t>
      </w:r>
      <w:r w:rsidRPr="00241020">
        <w:rPr>
          <w:rFonts w:ascii="Times New Roman" w:hAnsi="Times New Roman" w:cs="Times New Roman"/>
        </w:rPr>
        <w:t>HIV/AIDS</w:t>
      </w:r>
      <w:r w:rsidRPr="00241020">
        <w:rPr>
          <w:rFonts w:ascii="Times New Roman" w:hAnsi="Times New Roman" w:cs="Times New Roman"/>
          <w:spacing w:val="-5"/>
        </w:rPr>
        <w:t xml:space="preserve"> </w:t>
      </w:r>
      <w:r w:rsidRPr="00241020">
        <w:rPr>
          <w:rFonts w:ascii="Times New Roman" w:hAnsi="Times New Roman" w:cs="Times New Roman"/>
        </w:rPr>
        <w:t xml:space="preserve">(Lange, 2013). However, South Africans are cautioned against using male circumcision as a sole HIV/AIDS preventive technique mainly because this would undermine the use of condoms and modification of behaviour as standard prevention measures (Ncayiyana, 2011). The fear was that there would </w:t>
      </w:r>
      <w:r w:rsidRPr="00241020">
        <w:rPr>
          <w:rFonts w:ascii="Times New Roman" w:hAnsi="Times New Roman" w:cs="Times New Roman"/>
          <w:spacing w:val="-3"/>
        </w:rPr>
        <w:t xml:space="preserve">be </w:t>
      </w:r>
      <w:r w:rsidRPr="00241020">
        <w:rPr>
          <w:rFonts w:ascii="Times New Roman" w:hAnsi="Times New Roman" w:cs="Times New Roman"/>
        </w:rPr>
        <w:t xml:space="preserve">an increase </w:t>
      </w:r>
      <w:r w:rsidRPr="00241020">
        <w:rPr>
          <w:rFonts w:ascii="Times New Roman" w:hAnsi="Times New Roman" w:cs="Times New Roman"/>
          <w:spacing w:val="-3"/>
        </w:rPr>
        <w:t xml:space="preserve">in </w:t>
      </w:r>
      <w:r w:rsidRPr="00241020">
        <w:rPr>
          <w:rFonts w:ascii="Times New Roman" w:hAnsi="Times New Roman" w:cs="Times New Roman"/>
        </w:rPr>
        <w:t xml:space="preserve">the infection rates owing to </w:t>
      </w:r>
      <w:r w:rsidRPr="00241020">
        <w:rPr>
          <w:rFonts w:ascii="Times New Roman" w:hAnsi="Times New Roman" w:cs="Times New Roman"/>
          <w:spacing w:val="-3"/>
        </w:rPr>
        <w:t xml:space="preserve">high </w:t>
      </w:r>
      <w:r w:rsidRPr="00241020">
        <w:rPr>
          <w:rFonts w:ascii="Times New Roman" w:hAnsi="Times New Roman" w:cs="Times New Roman"/>
        </w:rPr>
        <w:t>risk sexual behaviour induced by a false sense of protection among circumcised</w:t>
      </w:r>
      <w:r w:rsidRPr="00241020">
        <w:rPr>
          <w:rFonts w:ascii="Times New Roman" w:hAnsi="Times New Roman" w:cs="Times New Roman"/>
          <w:spacing w:val="4"/>
        </w:rPr>
        <w:t xml:space="preserve"> </w:t>
      </w:r>
      <w:r w:rsidRPr="00241020">
        <w:rPr>
          <w:rFonts w:ascii="Times New Roman" w:hAnsi="Times New Roman" w:cs="Times New Roman"/>
        </w:rPr>
        <w:t>men.</w:t>
      </w:r>
    </w:p>
    <w:p w14:paraId="474CAB60" w14:textId="77777777" w:rsidR="00CA6A0E" w:rsidRPr="00241020" w:rsidRDefault="00CA6A0E" w:rsidP="00CC117C">
      <w:pPr>
        <w:pStyle w:val="BodyText"/>
        <w:tabs>
          <w:tab w:val="left" w:pos="9000"/>
        </w:tabs>
        <w:spacing w:before="4"/>
        <w:ind w:left="1100" w:right="90"/>
        <w:jc w:val="both"/>
        <w:rPr>
          <w:rFonts w:ascii="Times New Roman" w:hAnsi="Times New Roman" w:cs="Times New Roman"/>
        </w:rPr>
      </w:pPr>
      <w:r w:rsidRPr="00241020">
        <w:rPr>
          <w:rFonts w:ascii="Times New Roman" w:hAnsi="Times New Roman" w:cs="Times New Roman"/>
        </w:rPr>
        <w:t xml:space="preserve">The medical male circumcision </w:t>
      </w:r>
      <w:r w:rsidRPr="00241020">
        <w:rPr>
          <w:rFonts w:ascii="Times New Roman" w:hAnsi="Times New Roman" w:cs="Times New Roman"/>
          <w:spacing w:val="-3"/>
        </w:rPr>
        <w:t xml:space="preserve">in </w:t>
      </w:r>
      <w:r w:rsidRPr="00241020">
        <w:rPr>
          <w:rFonts w:ascii="Times New Roman" w:hAnsi="Times New Roman" w:cs="Times New Roman"/>
        </w:rPr>
        <w:t xml:space="preserve">South Africa faces resistance from the traditional male circumcision process as both </w:t>
      </w:r>
      <w:r w:rsidRPr="00241020">
        <w:rPr>
          <w:rFonts w:ascii="Times New Roman" w:hAnsi="Times New Roman" w:cs="Times New Roman"/>
          <w:spacing w:val="-3"/>
        </w:rPr>
        <w:t xml:space="preserve">men </w:t>
      </w:r>
      <w:r w:rsidRPr="00241020">
        <w:rPr>
          <w:rFonts w:ascii="Times New Roman" w:hAnsi="Times New Roman" w:cs="Times New Roman"/>
        </w:rPr>
        <w:t>and women defend the culture, ethnic identity and traditions that consider</w:t>
      </w:r>
      <w:r w:rsidRPr="00241020">
        <w:rPr>
          <w:rFonts w:ascii="Times New Roman" w:hAnsi="Times New Roman" w:cs="Times New Roman"/>
          <w:spacing w:val="-11"/>
        </w:rPr>
        <w:t xml:space="preserve"> </w:t>
      </w:r>
      <w:r w:rsidRPr="00241020">
        <w:rPr>
          <w:rFonts w:ascii="Times New Roman" w:hAnsi="Times New Roman" w:cs="Times New Roman"/>
        </w:rPr>
        <w:t>medical</w:t>
      </w:r>
      <w:r w:rsidRPr="00241020">
        <w:rPr>
          <w:rFonts w:ascii="Times New Roman" w:hAnsi="Times New Roman" w:cs="Times New Roman"/>
          <w:spacing w:val="-16"/>
        </w:rPr>
        <w:t xml:space="preserve"> </w:t>
      </w:r>
      <w:r w:rsidRPr="00241020">
        <w:rPr>
          <w:rFonts w:ascii="Times New Roman" w:hAnsi="Times New Roman" w:cs="Times New Roman"/>
        </w:rPr>
        <w:t>male</w:t>
      </w:r>
      <w:r w:rsidRPr="00241020">
        <w:rPr>
          <w:rFonts w:ascii="Times New Roman" w:hAnsi="Times New Roman" w:cs="Times New Roman"/>
          <w:spacing w:val="-17"/>
        </w:rPr>
        <w:t xml:space="preserve"> </w:t>
      </w:r>
      <w:r w:rsidRPr="00241020">
        <w:rPr>
          <w:rFonts w:ascii="Times New Roman" w:hAnsi="Times New Roman" w:cs="Times New Roman"/>
        </w:rPr>
        <w:t>circumcision</w:t>
      </w:r>
      <w:r w:rsidRPr="00241020">
        <w:rPr>
          <w:rFonts w:ascii="Times New Roman" w:hAnsi="Times New Roman" w:cs="Times New Roman"/>
          <w:spacing w:val="-16"/>
        </w:rPr>
        <w:t xml:space="preserve"> </w:t>
      </w:r>
      <w:r w:rsidRPr="00241020">
        <w:rPr>
          <w:rFonts w:ascii="Times New Roman" w:hAnsi="Times New Roman" w:cs="Times New Roman"/>
        </w:rPr>
        <w:t>inferior.</w:t>
      </w:r>
      <w:r w:rsidRPr="00241020">
        <w:rPr>
          <w:rFonts w:ascii="Times New Roman" w:hAnsi="Times New Roman" w:cs="Times New Roman"/>
          <w:spacing w:val="-14"/>
        </w:rPr>
        <w:t xml:space="preserve"> </w:t>
      </w:r>
      <w:r w:rsidRPr="00241020">
        <w:rPr>
          <w:rFonts w:ascii="Times New Roman" w:hAnsi="Times New Roman" w:cs="Times New Roman"/>
        </w:rPr>
        <w:t>Gwandure</w:t>
      </w:r>
      <w:r w:rsidRPr="00241020">
        <w:rPr>
          <w:rFonts w:ascii="Times New Roman" w:hAnsi="Times New Roman" w:cs="Times New Roman"/>
          <w:spacing w:val="-17"/>
        </w:rPr>
        <w:t xml:space="preserve"> </w:t>
      </w:r>
      <w:r w:rsidRPr="00241020">
        <w:rPr>
          <w:rFonts w:ascii="Times New Roman" w:hAnsi="Times New Roman" w:cs="Times New Roman"/>
        </w:rPr>
        <w:t>(2011)</w:t>
      </w:r>
      <w:r w:rsidRPr="00241020">
        <w:rPr>
          <w:rFonts w:ascii="Times New Roman" w:hAnsi="Times New Roman" w:cs="Times New Roman"/>
          <w:spacing w:val="-20"/>
        </w:rPr>
        <w:t xml:space="preserve"> </w:t>
      </w:r>
      <w:r w:rsidRPr="00241020">
        <w:rPr>
          <w:rFonts w:ascii="Times New Roman" w:hAnsi="Times New Roman" w:cs="Times New Roman"/>
        </w:rPr>
        <w:t>asserts</w:t>
      </w:r>
      <w:r w:rsidRPr="00241020">
        <w:rPr>
          <w:rFonts w:ascii="Times New Roman" w:hAnsi="Times New Roman" w:cs="Times New Roman"/>
          <w:spacing w:val="-23"/>
        </w:rPr>
        <w:t xml:space="preserve"> </w:t>
      </w:r>
      <w:r w:rsidRPr="00241020">
        <w:rPr>
          <w:rFonts w:ascii="Times New Roman" w:hAnsi="Times New Roman" w:cs="Times New Roman"/>
        </w:rPr>
        <w:t>that</w:t>
      </w:r>
      <w:r w:rsidRPr="00241020">
        <w:rPr>
          <w:rFonts w:ascii="Times New Roman" w:hAnsi="Times New Roman" w:cs="Times New Roman"/>
          <w:spacing w:val="-11"/>
        </w:rPr>
        <w:t xml:space="preserve"> </w:t>
      </w:r>
      <w:r w:rsidRPr="00241020">
        <w:rPr>
          <w:rFonts w:ascii="Times New Roman" w:hAnsi="Times New Roman" w:cs="Times New Roman"/>
        </w:rPr>
        <w:t>culturally</w:t>
      </w:r>
      <w:r w:rsidRPr="00241020">
        <w:rPr>
          <w:rFonts w:ascii="Times New Roman" w:hAnsi="Times New Roman" w:cs="Times New Roman"/>
          <w:spacing w:val="-25"/>
        </w:rPr>
        <w:t xml:space="preserve"> </w:t>
      </w:r>
      <w:r w:rsidRPr="00241020">
        <w:rPr>
          <w:rFonts w:ascii="Times New Roman" w:hAnsi="Times New Roman" w:cs="Times New Roman"/>
        </w:rPr>
        <w:t>oriented</w:t>
      </w:r>
      <w:r w:rsidRPr="00241020">
        <w:rPr>
          <w:rFonts w:ascii="Times New Roman" w:hAnsi="Times New Roman" w:cs="Times New Roman"/>
          <w:spacing w:val="-16"/>
        </w:rPr>
        <w:t xml:space="preserve"> </w:t>
      </w:r>
      <w:r w:rsidRPr="00241020">
        <w:rPr>
          <w:rFonts w:ascii="Times New Roman" w:hAnsi="Times New Roman" w:cs="Times New Roman"/>
        </w:rPr>
        <w:t>women tend</w:t>
      </w:r>
      <w:r w:rsidRPr="00241020">
        <w:rPr>
          <w:rFonts w:ascii="Times New Roman" w:hAnsi="Times New Roman" w:cs="Times New Roman"/>
          <w:spacing w:val="-21"/>
        </w:rPr>
        <w:t xml:space="preserve"> </w:t>
      </w:r>
      <w:r w:rsidRPr="00241020">
        <w:rPr>
          <w:rFonts w:ascii="Times New Roman" w:hAnsi="Times New Roman" w:cs="Times New Roman"/>
        </w:rPr>
        <w:t>to</w:t>
      </w:r>
      <w:r w:rsidRPr="00241020">
        <w:rPr>
          <w:rFonts w:ascii="Times New Roman" w:hAnsi="Times New Roman" w:cs="Times New Roman"/>
          <w:spacing w:val="-12"/>
        </w:rPr>
        <w:t xml:space="preserve"> </w:t>
      </w:r>
      <w:r w:rsidRPr="00241020">
        <w:rPr>
          <w:rFonts w:ascii="Times New Roman" w:hAnsi="Times New Roman" w:cs="Times New Roman"/>
        </w:rPr>
        <w:t>decline</w:t>
      </w:r>
      <w:r w:rsidRPr="00241020">
        <w:rPr>
          <w:rFonts w:ascii="Times New Roman" w:hAnsi="Times New Roman" w:cs="Times New Roman"/>
          <w:spacing w:val="-17"/>
        </w:rPr>
        <w:t xml:space="preserve"> </w:t>
      </w:r>
      <w:r w:rsidRPr="00241020">
        <w:rPr>
          <w:rFonts w:ascii="Times New Roman" w:hAnsi="Times New Roman" w:cs="Times New Roman"/>
        </w:rPr>
        <w:t>sexual</w:t>
      </w:r>
      <w:r w:rsidRPr="00241020">
        <w:rPr>
          <w:rFonts w:ascii="Times New Roman" w:hAnsi="Times New Roman" w:cs="Times New Roman"/>
          <w:spacing w:val="-25"/>
        </w:rPr>
        <w:t xml:space="preserve"> </w:t>
      </w:r>
      <w:r w:rsidRPr="00241020">
        <w:rPr>
          <w:rFonts w:ascii="Times New Roman" w:hAnsi="Times New Roman" w:cs="Times New Roman"/>
        </w:rPr>
        <w:t>advances</w:t>
      </w:r>
      <w:r w:rsidRPr="00241020">
        <w:rPr>
          <w:rFonts w:ascii="Times New Roman" w:hAnsi="Times New Roman" w:cs="Times New Roman"/>
          <w:spacing w:val="-19"/>
        </w:rPr>
        <w:t xml:space="preserve"> </w:t>
      </w:r>
      <w:r w:rsidRPr="00241020">
        <w:rPr>
          <w:rFonts w:ascii="Times New Roman" w:hAnsi="Times New Roman" w:cs="Times New Roman"/>
        </w:rPr>
        <w:t>or</w:t>
      </w:r>
      <w:r w:rsidRPr="00241020">
        <w:rPr>
          <w:rFonts w:ascii="Times New Roman" w:hAnsi="Times New Roman" w:cs="Times New Roman"/>
          <w:spacing w:val="-15"/>
        </w:rPr>
        <w:t xml:space="preserve"> </w:t>
      </w:r>
      <w:r w:rsidRPr="00241020">
        <w:rPr>
          <w:rFonts w:ascii="Times New Roman" w:hAnsi="Times New Roman" w:cs="Times New Roman"/>
        </w:rPr>
        <w:t>marriage</w:t>
      </w:r>
      <w:r w:rsidRPr="00241020">
        <w:rPr>
          <w:rFonts w:ascii="Times New Roman" w:hAnsi="Times New Roman" w:cs="Times New Roman"/>
          <w:spacing w:val="-17"/>
        </w:rPr>
        <w:t xml:space="preserve"> </w:t>
      </w:r>
      <w:r w:rsidRPr="00241020">
        <w:rPr>
          <w:rFonts w:ascii="Times New Roman" w:hAnsi="Times New Roman" w:cs="Times New Roman"/>
        </w:rPr>
        <w:t>proposals</w:t>
      </w:r>
      <w:r w:rsidRPr="00241020">
        <w:rPr>
          <w:rFonts w:ascii="Times New Roman" w:hAnsi="Times New Roman" w:cs="Times New Roman"/>
          <w:spacing w:val="-14"/>
        </w:rPr>
        <w:t xml:space="preserve"> </w:t>
      </w:r>
      <w:r w:rsidRPr="00241020">
        <w:rPr>
          <w:rFonts w:ascii="Times New Roman" w:hAnsi="Times New Roman" w:cs="Times New Roman"/>
        </w:rPr>
        <w:t>from</w:t>
      </w:r>
      <w:r w:rsidRPr="00241020">
        <w:rPr>
          <w:rFonts w:ascii="Times New Roman" w:hAnsi="Times New Roman" w:cs="Times New Roman"/>
          <w:spacing w:val="-21"/>
        </w:rPr>
        <w:t xml:space="preserve"> </w:t>
      </w:r>
      <w:r w:rsidRPr="00241020">
        <w:rPr>
          <w:rFonts w:ascii="Times New Roman" w:hAnsi="Times New Roman" w:cs="Times New Roman"/>
        </w:rPr>
        <w:t>men</w:t>
      </w:r>
      <w:r w:rsidRPr="00241020">
        <w:rPr>
          <w:rFonts w:ascii="Times New Roman" w:hAnsi="Times New Roman" w:cs="Times New Roman"/>
          <w:spacing w:val="-14"/>
        </w:rPr>
        <w:t xml:space="preserve"> </w:t>
      </w:r>
      <w:r w:rsidRPr="00241020">
        <w:rPr>
          <w:rFonts w:ascii="Times New Roman" w:hAnsi="Times New Roman" w:cs="Times New Roman"/>
        </w:rPr>
        <w:t>who</w:t>
      </w:r>
      <w:r w:rsidRPr="00241020">
        <w:rPr>
          <w:rFonts w:ascii="Times New Roman" w:hAnsi="Times New Roman" w:cs="Times New Roman"/>
          <w:spacing w:val="-12"/>
        </w:rPr>
        <w:t xml:space="preserve"> </w:t>
      </w:r>
      <w:r w:rsidRPr="00241020">
        <w:rPr>
          <w:rFonts w:ascii="Times New Roman" w:hAnsi="Times New Roman" w:cs="Times New Roman"/>
        </w:rPr>
        <w:t>are</w:t>
      </w:r>
      <w:r w:rsidRPr="00241020">
        <w:rPr>
          <w:rFonts w:ascii="Times New Roman" w:hAnsi="Times New Roman" w:cs="Times New Roman"/>
          <w:spacing w:val="-17"/>
        </w:rPr>
        <w:t xml:space="preserve"> </w:t>
      </w:r>
      <w:r w:rsidRPr="00241020">
        <w:rPr>
          <w:rFonts w:ascii="Times New Roman" w:hAnsi="Times New Roman" w:cs="Times New Roman"/>
        </w:rPr>
        <w:t>not</w:t>
      </w:r>
      <w:r w:rsidRPr="00241020">
        <w:rPr>
          <w:rFonts w:ascii="Times New Roman" w:hAnsi="Times New Roman" w:cs="Times New Roman"/>
          <w:spacing w:val="-16"/>
        </w:rPr>
        <w:t xml:space="preserve"> </w:t>
      </w:r>
      <w:r w:rsidRPr="00241020">
        <w:rPr>
          <w:rFonts w:ascii="Times New Roman" w:hAnsi="Times New Roman" w:cs="Times New Roman"/>
        </w:rPr>
        <w:t>traditionally</w:t>
      </w:r>
      <w:r w:rsidRPr="00241020">
        <w:rPr>
          <w:rFonts w:ascii="Times New Roman" w:hAnsi="Times New Roman" w:cs="Times New Roman"/>
          <w:spacing w:val="-21"/>
        </w:rPr>
        <w:t xml:space="preserve"> </w:t>
      </w:r>
      <w:r w:rsidRPr="00241020">
        <w:rPr>
          <w:rFonts w:ascii="Times New Roman" w:hAnsi="Times New Roman" w:cs="Times New Roman"/>
        </w:rPr>
        <w:t xml:space="preserve">circumcised while the dignity and authority of such </w:t>
      </w:r>
      <w:r w:rsidRPr="00241020">
        <w:rPr>
          <w:rFonts w:ascii="Times New Roman" w:hAnsi="Times New Roman" w:cs="Times New Roman"/>
          <w:spacing w:val="-3"/>
        </w:rPr>
        <w:t xml:space="preserve">men </w:t>
      </w:r>
      <w:r w:rsidRPr="00241020">
        <w:rPr>
          <w:rFonts w:ascii="Times New Roman" w:hAnsi="Times New Roman" w:cs="Times New Roman"/>
          <w:spacing w:val="-5"/>
        </w:rPr>
        <w:t xml:space="preserve">is </w:t>
      </w:r>
      <w:r w:rsidRPr="00241020">
        <w:rPr>
          <w:rFonts w:ascii="Times New Roman" w:hAnsi="Times New Roman" w:cs="Times New Roman"/>
        </w:rPr>
        <w:t xml:space="preserve">questioned </w:t>
      </w:r>
      <w:r w:rsidRPr="00241020">
        <w:rPr>
          <w:rFonts w:ascii="Times New Roman" w:hAnsi="Times New Roman" w:cs="Times New Roman"/>
          <w:spacing w:val="-3"/>
        </w:rPr>
        <w:t xml:space="preserve">in light </w:t>
      </w:r>
      <w:r w:rsidRPr="00241020">
        <w:rPr>
          <w:rFonts w:ascii="Times New Roman" w:hAnsi="Times New Roman" w:cs="Times New Roman"/>
        </w:rPr>
        <w:t xml:space="preserve">of cultural beliefs. This scenario may sanction medically circumcised </w:t>
      </w:r>
      <w:r w:rsidRPr="00241020">
        <w:rPr>
          <w:rFonts w:ascii="Times New Roman" w:hAnsi="Times New Roman" w:cs="Times New Roman"/>
          <w:spacing w:val="-3"/>
        </w:rPr>
        <w:t xml:space="preserve">men </w:t>
      </w:r>
      <w:r w:rsidRPr="00241020">
        <w:rPr>
          <w:rFonts w:ascii="Times New Roman" w:hAnsi="Times New Roman" w:cs="Times New Roman"/>
        </w:rPr>
        <w:t xml:space="preserve">into a stigmatized and ostracized </w:t>
      </w:r>
      <w:r w:rsidRPr="00241020">
        <w:rPr>
          <w:rFonts w:ascii="Times New Roman" w:hAnsi="Times New Roman" w:cs="Times New Roman"/>
          <w:spacing w:val="-4"/>
        </w:rPr>
        <w:t xml:space="preserve">life </w:t>
      </w:r>
      <w:r w:rsidRPr="00241020">
        <w:rPr>
          <w:rFonts w:ascii="Times New Roman" w:hAnsi="Times New Roman" w:cs="Times New Roman"/>
          <w:spacing w:val="-3"/>
        </w:rPr>
        <w:t xml:space="preserve">in </w:t>
      </w:r>
      <w:r w:rsidRPr="00241020">
        <w:rPr>
          <w:rFonts w:ascii="Times New Roman" w:hAnsi="Times New Roman" w:cs="Times New Roman"/>
        </w:rPr>
        <w:t xml:space="preserve">the presence of traditionalists. Therefore, interventions to demystify medical male circumcision </w:t>
      </w:r>
      <w:r w:rsidRPr="00241020">
        <w:rPr>
          <w:rFonts w:ascii="Times New Roman" w:hAnsi="Times New Roman" w:cs="Times New Roman"/>
          <w:spacing w:val="-3"/>
        </w:rPr>
        <w:t xml:space="preserve">in </w:t>
      </w:r>
      <w:r w:rsidRPr="00241020">
        <w:rPr>
          <w:rFonts w:ascii="Times New Roman" w:hAnsi="Times New Roman" w:cs="Times New Roman"/>
        </w:rPr>
        <w:t xml:space="preserve">South Africa and other African countries may serve </w:t>
      </w:r>
      <w:r w:rsidRPr="00241020">
        <w:rPr>
          <w:rFonts w:ascii="Times New Roman" w:hAnsi="Times New Roman" w:cs="Times New Roman"/>
          <w:spacing w:val="2"/>
        </w:rPr>
        <w:t xml:space="preserve">to </w:t>
      </w:r>
      <w:r w:rsidRPr="00241020">
        <w:rPr>
          <w:rFonts w:ascii="Times New Roman" w:hAnsi="Times New Roman" w:cs="Times New Roman"/>
        </w:rPr>
        <w:t xml:space="preserve">minimize misconceptions and promote coexistence as well as national cohesion </w:t>
      </w:r>
      <w:r w:rsidRPr="00241020">
        <w:rPr>
          <w:rFonts w:ascii="Times New Roman" w:hAnsi="Times New Roman" w:cs="Times New Roman"/>
          <w:spacing w:val="-3"/>
        </w:rPr>
        <w:t xml:space="preserve">in </w:t>
      </w:r>
      <w:r w:rsidRPr="00241020">
        <w:rPr>
          <w:rFonts w:ascii="Times New Roman" w:hAnsi="Times New Roman" w:cs="Times New Roman"/>
        </w:rPr>
        <w:t xml:space="preserve">addition </w:t>
      </w:r>
      <w:r w:rsidRPr="00241020">
        <w:rPr>
          <w:rFonts w:ascii="Times New Roman" w:hAnsi="Times New Roman" w:cs="Times New Roman"/>
          <w:spacing w:val="2"/>
        </w:rPr>
        <w:t xml:space="preserve">to </w:t>
      </w:r>
      <w:r w:rsidRPr="00241020">
        <w:rPr>
          <w:rFonts w:ascii="Times New Roman" w:hAnsi="Times New Roman" w:cs="Times New Roman"/>
        </w:rPr>
        <w:t xml:space="preserve">a holistic model for preventing transmission of HIV/AIDS (Lange, 2013). Such interventions may take the form </w:t>
      </w:r>
      <w:r w:rsidRPr="00241020">
        <w:rPr>
          <w:rFonts w:ascii="Times New Roman" w:hAnsi="Times New Roman" w:cs="Times New Roman"/>
          <w:spacing w:val="4"/>
        </w:rPr>
        <w:t xml:space="preserve">of </w:t>
      </w:r>
      <w:r w:rsidRPr="00241020">
        <w:rPr>
          <w:rFonts w:ascii="Times New Roman" w:hAnsi="Times New Roman" w:cs="Times New Roman"/>
        </w:rPr>
        <w:t xml:space="preserve">sensitization, integration of the traditional and medical male circumcision </w:t>
      </w:r>
      <w:r w:rsidRPr="00241020">
        <w:rPr>
          <w:rFonts w:ascii="Times New Roman" w:hAnsi="Times New Roman" w:cs="Times New Roman"/>
          <w:spacing w:val="-3"/>
        </w:rPr>
        <w:t xml:space="preserve">models </w:t>
      </w:r>
      <w:r w:rsidRPr="00241020">
        <w:rPr>
          <w:rFonts w:ascii="Times New Roman" w:hAnsi="Times New Roman" w:cs="Times New Roman"/>
        </w:rPr>
        <w:t>or cooperation with the traditional</w:t>
      </w:r>
      <w:r w:rsidRPr="00241020">
        <w:rPr>
          <w:rFonts w:ascii="Times New Roman" w:hAnsi="Times New Roman" w:cs="Times New Roman"/>
          <w:spacing w:val="-3"/>
        </w:rPr>
        <w:t xml:space="preserve"> </w:t>
      </w:r>
      <w:r w:rsidRPr="00241020">
        <w:rPr>
          <w:rFonts w:ascii="Times New Roman" w:hAnsi="Times New Roman" w:cs="Times New Roman"/>
        </w:rPr>
        <w:t>circumcisers.</w:t>
      </w:r>
    </w:p>
    <w:p w14:paraId="63575BA3"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29636D49" w14:textId="67E67FDD"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The current social trends and modern technologies are influencing change </w:t>
      </w:r>
      <w:r w:rsidRPr="00241020">
        <w:rPr>
          <w:rFonts w:ascii="Times New Roman" w:hAnsi="Times New Roman" w:cs="Times New Roman"/>
          <w:spacing w:val="-3"/>
        </w:rPr>
        <w:t xml:space="preserve">in </w:t>
      </w:r>
      <w:r w:rsidRPr="00241020">
        <w:rPr>
          <w:rFonts w:ascii="Times New Roman" w:hAnsi="Times New Roman" w:cs="Times New Roman"/>
        </w:rPr>
        <w:t xml:space="preserve">the </w:t>
      </w:r>
      <w:r w:rsidRPr="00241020">
        <w:rPr>
          <w:rFonts w:ascii="Times New Roman" w:hAnsi="Times New Roman" w:cs="Times New Roman"/>
          <w:spacing w:val="-3"/>
        </w:rPr>
        <w:t xml:space="preserve">manner in </w:t>
      </w:r>
      <w:r w:rsidRPr="00241020">
        <w:rPr>
          <w:rFonts w:ascii="Times New Roman" w:hAnsi="Times New Roman" w:cs="Times New Roman"/>
        </w:rPr>
        <w:t xml:space="preserve">which male circumcision </w:t>
      </w:r>
      <w:r w:rsidRPr="00241020">
        <w:rPr>
          <w:rFonts w:ascii="Times New Roman" w:hAnsi="Times New Roman" w:cs="Times New Roman"/>
          <w:spacing w:val="-3"/>
        </w:rPr>
        <w:t xml:space="preserve">is </w:t>
      </w:r>
      <w:r w:rsidRPr="00241020">
        <w:rPr>
          <w:rFonts w:ascii="Times New Roman" w:hAnsi="Times New Roman" w:cs="Times New Roman"/>
        </w:rPr>
        <w:t xml:space="preserve">accomplished. The forces of religion, schooling, single parenthood, nuclear families, HIV/AIDS pandemic, overpopulation, rural/urban migration, housing and economic hardships have revolutionized </w:t>
      </w:r>
      <w:r w:rsidRPr="00241020">
        <w:rPr>
          <w:rFonts w:ascii="Times New Roman" w:hAnsi="Times New Roman" w:cs="Times New Roman"/>
          <w:spacing w:val="-3"/>
        </w:rPr>
        <w:t xml:space="preserve">male </w:t>
      </w:r>
      <w:r w:rsidRPr="00241020">
        <w:rPr>
          <w:rFonts w:ascii="Times New Roman" w:hAnsi="Times New Roman" w:cs="Times New Roman"/>
        </w:rPr>
        <w:t xml:space="preserve">circumcision practices </w:t>
      </w:r>
      <w:r w:rsidRPr="00241020">
        <w:rPr>
          <w:rFonts w:ascii="Times New Roman" w:hAnsi="Times New Roman" w:cs="Times New Roman"/>
          <w:spacing w:val="-3"/>
        </w:rPr>
        <w:t xml:space="preserve">in </w:t>
      </w:r>
      <w:r w:rsidRPr="00241020">
        <w:rPr>
          <w:rFonts w:ascii="Times New Roman" w:hAnsi="Times New Roman" w:cs="Times New Roman"/>
        </w:rPr>
        <w:t>Kenya (Bailey &amp; Egesah, 2006). Traditional male circumcision has been common until the upsurge of HIVAIDS and the changing societal</w:t>
      </w:r>
      <w:r w:rsidRPr="00241020">
        <w:rPr>
          <w:rFonts w:ascii="Times New Roman" w:hAnsi="Times New Roman" w:cs="Times New Roman"/>
          <w:spacing w:val="-24"/>
        </w:rPr>
        <w:t xml:space="preserve"> </w:t>
      </w:r>
      <w:r w:rsidRPr="00241020">
        <w:rPr>
          <w:rFonts w:ascii="Times New Roman" w:hAnsi="Times New Roman" w:cs="Times New Roman"/>
        </w:rPr>
        <w:t>trends</w:t>
      </w:r>
      <w:r w:rsidRPr="00241020">
        <w:rPr>
          <w:rFonts w:ascii="Times New Roman" w:hAnsi="Times New Roman" w:cs="Times New Roman"/>
          <w:spacing w:val="-16"/>
        </w:rPr>
        <w:t xml:space="preserve"> </w:t>
      </w:r>
      <w:r w:rsidRPr="00241020">
        <w:rPr>
          <w:rFonts w:ascii="Times New Roman" w:hAnsi="Times New Roman" w:cs="Times New Roman"/>
        </w:rPr>
        <w:t>when</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churches</w:t>
      </w:r>
      <w:r w:rsidRPr="00241020">
        <w:rPr>
          <w:rFonts w:ascii="Times New Roman" w:hAnsi="Times New Roman" w:cs="Times New Roman"/>
          <w:spacing w:val="-12"/>
        </w:rPr>
        <w:t xml:space="preserve"> </w:t>
      </w:r>
      <w:r w:rsidRPr="00241020">
        <w:rPr>
          <w:rFonts w:ascii="Times New Roman" w:hAnsi="Times New Roman" w:cs="Times New Roman"/>
        </w:rPr>
        <w:t>started</w:t>
      </w:r>
      <w:r w:rsidRPr="00241020">
        <w:rPr>
          <w:rFonts w:ascii="Times New Roman" w:hAnsi="Times New Roman" w:cs="Times New Roman"/>
          <w:spacing w:val="-19"/>
        </w:rPr>
        <w:t xml:space="preserve"> </w:t>
      </w:r>
      <w:r w:rsidRPr="00241020">
        <w:rPr>
          <w:rFonts w:ascii="Times New Roman" w:hAnsi="Times New Roman" w:cs="Times New Roman"/>
        </w:rPr>
        <w:t>organizing</w:t>
      </w:r>
      <w:r w:rsidRPr="00241020">
        <w:rPr>
          <w:rFonts w:ascii="Times New Roman" w:hAnsi="Times New Roman" w:cs="Times New Roman"/>
          <w:spacing w:val="-13"/>
        </w:rPr>
        <w:t xml:space="preserve"> </w:t>
      </w:r>
      <w:r w:rsidRPr="00241020">
        <w:rPr>
          <w:rFonts w:ascii="Times New Roman" w:hAnsi="Times New Roman" w:cs="Times New Roman"/>
        </w:rPr>
        <w:t>circumcision</w:t>
      </w:r>
      <w:r w:rsidRPr="00241020">
        <w:rPr>
          <w:rFonts w:ascii="Times New Roman" w:hAnsi="Times New Roman" w:cs="Times New Roman"/>
          <w:spacing w:val="-19"/>
        </w:rPr>
        <w:t xml:space="preserve"> </w:t>
      </w:r>
      <w:r w:rsidRPr="00241020">
        <w:rPr>
          <w:rFonts w:ascii="Times New Roman" w:hAnsi="Times New Roman" w:cs="Times New Roman"/>
        </w:rPr>
        <w:t>programmes</w:t>
      </w:r>
      <w:r w:rsidRPr="00241020">
        <w:rPr>
          <w:rFonts w:ascii="Times New Roman" w:hAnsi="Times New Roman" w:cs="Times New Roman"/>
          <w:spacing w:val="-11"/>
        </w:rPr>
        <w:t xml:space="preserve"> </w:t>
      </w:r>
      <w:r w:rsidRPr="00241020">
        <w:rPr>
          <w:rFonts w:ascii="Times New Roman" w:hAnsi="Times New Roman" w:cs="Times New Roman"/>
        </w:rPr>
        <w:t>for</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15"/>
        </w:rPr>
        <w:t xml:space="preserve"> </w:t>
      </w:r>
      <w:r w:rsidRPr="00241020">
        <w:rPr>
          <w:rFonts w:ascii="Times New Roman" w:hAnsi="Times New Roman" w:cs="Times New Roman"/>
        </w:rPr>
        <w:t>primary</w:t>
      </w:r>
      <w:r w:rsidRPr="00241020">
        <w:rPr>
          <w:rFonts w:ascii="Times New Roman" w:hAnsi="Times New Roman" w:cs="Times New Roman"/>
          <w:spacing w:val="-13"/>
        </w:rPr>
        <w:t xml:space="preserve"> </w:t>
      </w:r>
      <w:r w:rsidRPr="00241020">
        <w:rPr>
          <w:rFonts w:ascii="Times New Roman" w:hAnsi="Times New Roman" w:cs="Times New Roman"/>
        </w:rPr>
        <w:t>school graduates as a marker of rite of passage. These programmes have since gained popularity possibly due to the disintegrating family setup as well as the complications associated with traditional male circumcision such as excessive bleeding, excruciating pain, lengthy</w:t>
      </w:r>
      <w:r w:rsidRPr="00241020">
        <w:rPr>
          <w:rFonts w:ascii="Times New Roman" w:hAnsi="Times New Roman" w:cs="Times New Roman"/>
          <w:spacing w:val="-46"/>
        </w:rPr>
        <w:t xml:space="preserve"> </w:t>
      </w:r>
      <w:r w:rsidRPr="00241020">
        <w:rPr>
          <w:rFonts w:ascii="Times New Roman" w:hAnsi="Times New Roman" w:cs="Times New Roman"/>
        </w:rPr>
        <w:t xml:space="preserve">periods of healing among others (Bailey, Egesah &amp; Rosenberg, 2008). </w:t>
      </w:r>
      <w:r w:rsidRPr="00241020">
        <w:rPr>
          <w:rFonts w:ascii="Times New Roman" w:hAnsi="Times New Roman" w:cs="Times New Roman"/>
          <w:spacing w:val="-3"/>
        </w:rPr>
        <w:t xml:space="preserve">This </w:t>
      </w:r>
      <w:r w:rsidRPr="00241020">
        <w:rPr>
          <w:rFonts w:ascii="Times New Roman" w:hAnsi="Times New Roman" w:cs="Times New Roman"/>
        </w:rPr>
        <w:t xml:space="preserve">means that more parents </w:t>
      </w:r>
      <w:r w:rsidRPr="00241020">
        <w:rPr>
          <w:rFonts w:ascii="Times New Roman" w:hAnsi="Times New Roman" w:cs="Times New Roman"/>
          <w:spacing w:val="-3"/>
        </w:rPr>
        <w:t xml:space="preserve">find </w:t>
      </w:r>
      <w:r w:rsidRPr="00241020">
        <w:rPr>
          <w:rFonts w:ascii="Times New Roman" w:hAnsi="Times New Roman" w:cs="Times New Roman"/>
          <w:spacing w:val="-5"/>
        </w:rPr>
        <w:t xml:space="preserve">it </w:t>
      </w:r>
      <w:r w:rsidRPr="00241020">
        <w:rPr>
          <w:rFonts w:ascii="Times New Roman" w:hAnsi="Times New Roman" w:cs="Times New Roman"/>
        </w:rPr>
        <w:t xml:space="preserve">convenient to use the church based circumcision programmes that engage medical professionals </w:t>
      </w:r>
      <w:r w:rsidRPr="00241020">
        <w:rPr>
          <w:rFonts w:ascii="Times New Roman" w:hAnsi="Times New Roman" w:cs="Times New Roman"/>
          <w:spacing w:val="-3"/>
        </w:rPr>
        <w:t xml:space="preserve">in </w:t>
      </w:r>
      <w:r w:rsidRPr="00241020">
        <w:rPr>
          <w:rFonts w:ascii="Times New Roman" w:hAnsi="Times New Roman" w:cs="Times New Roman"/>
        </w:rPr>
        <w:t xml:space="preserve">performing the operation. Approximately 84% male adults </w:t>
      </w:r>
      <w:r w:rsidRPr="00241020">
        <w:rPr>
          <w:rFonts w:ascii="Times New Roman" w:hAnsi="Times New Roman" w:cs="Times New Roman"/>
          <w:spacing w:val="-3"/>
        </w:rPr>
        <w:t xml:space="preserve">in </w:t>
      </w:r>
      <w:r w:rsidRPr="00241020">
        <w:rPr>
          <w:rFonts w:ascii="Times New Roman" w:hAnsi="Times New Roman" w:cs="Times New Roman"/>
        </w:rPr>
        <w:t>Kenya are circumcised with the Luo and Turkana ethnic groups having the least percentage of circumcised men mainly because they are not traditionally circumcising communities (WHO, 2007</w:t>
      </w:r>
      <w:r w:rsidR="00261202" w:rsidRPr="00241020">
        <w:rPr>
          <w:rFonts w:ascii="Times New Roman" w:hAnsi="Times New Roman" w:cs="Times New Roman"/>
        </w:rPr>
        <w:t>). Among</w:t>
      </w:r>
      <w:r w:rsidRPr="00241020">
        <w:rPr>
          <w:rFonts w:ascii="Times New Roman" w:hAnsi="Times New Roman" w:cs="Times New Roman"/>
        </w:rPr>
        <w:t xml:space="preserve"> the circumcised, there are two categories:</w:t>
      </w:r>
      <w:r w:rsidRPr="00241020">
        <w:rPr>
          <w:rFonts w:ascii="Times New Roman" w:hAnsi="Times New Roman" w:cs="Times New Roman"/>
          <w:spacing w:val="-6"/>
        </w:rPr>
        <w:t xml:space="preserve"> </w:t>
      </w:r>
      <w:r w:rsidRPr="00241020">
        <w:rPr>
          <w:rFonts w:ascii="Times New Roman" w:hAnsi="Times New Roman" w:cs="Times New Roman"/>
        </w:rPr>
        <w:t>those</w:t>
      </w:r>
      <w:r w:rsidRPr="00241020">
        <w:rPr>
          <w:rFonts w:ascii="Times New Roman" w:hAnsi="Times New Roman" w:cs="Times New Roman"/>
          <w:spacing w:val="-6"/>
        </w:rPr>
        <w:t xml:space="preserve"> </w:t>
      </w:r>
      <w:r w:rsidRPr="00241020">
        <w:rPr>
          <w:rFonts w:ascii="Times New Roman" w:hAnsi="Times New Roman" w:cs="Times New Roman"/>
        </w:rPr>
        <w:t>circumcised</w:t>
      </w:r>
      <w:r w:rsidRPr="00241020">
        <w:rPr>
          <w:rFonts w:ascii="Times New Roman" w:hAnsi="Times New Roman" w:cs="Times New Roman"/>
          <w:spacing w:val="-3"/>
        </w:rPr>
        <w:t xml:space="preserve"> in</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traditional</w:t>
      </w:r>
      <w:r w:rsidRPr="00241020">
        <w:rPr>
          <w:rFonts w:ascii="Times New Roman" w:hAnsi="Times New Roman" w:cs="Times New Roman"/>
          <w:spacing w:val="-10"/>
        </w:rPr>
        <w:t xml:space="preserve"> </w:t>
      </w:r>
      <w:r w:rsidRPr="00241020">
        <w:rPr>
          <w:rFonts w:ascii="Times New Roman" w:hAnsi="Times New Roman" w:cs="Times New Roman"/>
        </w:rPr>
        <w:t>setup</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7"/>
        </w:rPr>
        <w:t xml:space="preserve"> </w:t>
      </w:r>
      <w:r w:rsidRPr="00241020">
        <w:rPr>
          <w:rFonts w:ascii="Times New Roman" w:hAnsi="Times New Roman" w:cs="Times New Roman"/>
        </w:rPr>
        <w:t>those</w:t>
      </w:r>
      <w:r w:rsidRPr="00241020">
        <w:rPr>
          <w:rFonts w:ascii="Times New Roman" w:hAnsi="Times New Roman" w:cs="Times New Roman"/>
          <w:spacing w:val="-8"/>
        </w:rPr>
        <w:t xml:space="preserve"> </w:t>
      </w:r>
      <w:r w:rsidRPr="00241020">
        <w:rPr>
          <w:rFonts w:ascii="Times New Roman" w:hAnsi="Times New Roman" w:cs="Times New Roman"/>
        </w:rPr>
        <w:t>circumcised</w:t>
      </w:r>
      <w:r w:rsidRPr="00241020">
        <w:rPr>
          <w:rFonts w:ascii="Times New Roman" w:hAnsi="Times New Roman" w:cs="Times New Roman"/>
          <w:spacing w:val="-2"/>
        </w:rPr>
        <w:t xml:space="preserve"> </w:t>
      </w:r>
      <w:r w:rsidRPr="00241020">
        <w:rPr>
          <w:rFonts w:ascii="Times New Roman" w:hAnsi="Times New Roman" w:cs="Times New Roman"/>
        </w:rPr>
        <w:t>by</w:t>
      </w:r>
      <w:r w:rsidRPr="00241020">
        <w:rPr>
          <w:rFonts w:ascii="Times New Roman" w:hAnsi="Times New Roman" w:cs="Times New Roman"/>
          <w:spacing w:val="-12"/>
        </w:rPr>
        <w:t xml:space="preserve"> </w:t>
      </w:r>
      <w:r w:rsidRPr="00241020">
        <w:rPr>
          <w:rFonts w:ascii="Times New Roman" w:hAnsi="Times New Roman" w:cs="Times New Roman"/>
        </w:rPr>
        <w:t>medical</w:t>
      </w:r>
      <w:r w:rsidRPr="00241020">
        <w:rPr>
          <w:rFonts w:ascii="Times New Roman" w:hAnsi="Times New Roman" w:cs="Times New Roman"/>
          <w:spacing w:val="-15"/>
        </w:rPr>
        <w:t xml:space="preserve"> </w:t>
      </w:r>
      <w:r w:rsidRPr="00241020">
        <w:rPr>
          <w:rFonts w:ascii="Times New Roman" w:hAnsi="Times New Roman" w:cs="Times New Roman"/>
        </w:rPr>
        <w:t xml:space="preserve">practitioners. The </w:t>
      </w:r>
      <w:r w:rsidRPr="00241020">
        <w:rPr>
          <w:rFonts w:ascii="Times New Roman" w:hAnsi="Times New Roman" w:cs="Times New Roman"/>
          <w:spacing w:val="-3"/>
        </w:rPr>
        <w:t xml:space="preserve">men </w:t>
      </w:r>
      <w:r w:rsidRPr="00241020">
        <w:rPr>
          <w:rFonts w:ascii="Times New Roman" w:hAnsi="Times New Roman" w:cs="Times New Roman"/>
        </w:rPr>
        <w:t xml:space="preserve">who choose to undergo the medical circumcision process </w:t>
      </w:r>
      <w:r w:rsidRPr="00241020">
        <w:rPr>
          <w:rFonts w:ascii="Times New Roman" w:hAnsi="Times New Roman" w:cs="Times New Roman"/>
          <w:spacing w:val="-3"/>
        </w:rPr>
        <w:t xml:space="preserve">risk </w:t>
      </w:r>
      <w:r w:rsidRPr="00241020">
        <w:rPr>
          <w:rFonts w:ascii="Times New Roman" w:hAnsi="Times New Roman" w:cs="Times New Roman"/>
        </w:rPr>
        <w:t>being undermined and stigmatized</w:t>
      </w:r>
      <w:r w:rsidRPr="00241020">
        <w:rPr>
          <w:rFonts w:ascii="Times New Roman" w:hAnsi="Times New Roman" w:cs="Times New Roman"/>
          <w:spacing w:val="-17"/>
        </w:rPr>
        <w:t xml:space="preserve"> </w:t>
      </w:r>
      <w:r w:rsidRPr="00241020">
        <w:rPr>
          <w:rFonts w:ascii="Times New Roman" w:hAnsi="Times New Roman" w:cs="Times New Roman"/>
        </w:rPr>
        <w:t>as</w:t>
      </w:r>
      <w:r w:rsidRPr="00241020">
        <w:rPr>
          <w:rFonts w:ascii="Times New Roman" w:hAnsi="Times New Roman" w:cs="Times New Roman"/>
          <w:spacing w:val="-19"/>
        </w:rPr>
        <w:t xml:space="preserve"> </w:t>
      </w:r>
      <w:r w:rsidRPr="00241020">
        <w:rPr>
          <w:rFonts w:ascii="Times New Roman" w:hAnsi="Times New Roman" w:cs="Times New Roman"/>
        </w:rPr>
        <w:t>being</w:t>
      </w:r>
      <w:r w:rsidRPr="00241020">
        <w:rPr>
          <w:rFonts w:ascii="Times New Roman" w:hAnsi="Times New Roman" w:cs="Times New Roman"/>
          <w:spacing w:val="-12"/>
        </w:rPr>
        <w:t xml:space="preserve"> </w:t>
      </w:r>
      <w:r w:rsidRPr="00241020">
        <w:rPr>
          <w:rFonts w:ascii="Times New Roman" w:hAnsi="Times New Roman" w:cs="Times New Roman"/>
        </w:rPr>
        <w:t>irresponsible</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lacking</w:t>
      </w:r>
      <w:r w:rsidRPr="00241020">
        <w:rPr>
          <w:rFonts w:ascii="Times New Roman" w:hAnsi="Times New Roman" w:cs="Times New Roman"/>
          <w:spacing w:val="-13"/>
        </w:rPr>
        <w:t xml:space="preserve"> </w:t>
      </w:r>
      <w:r w:rsidRPr="00241020">
        <w:rPr>
          <w:rFonts w:ascii="Times New Roman" w:hAnsi="Times New Roman" w:cs="Times New Roman"/>
          <w:spacing w:val="-3"/>
        </w:rPr>
        <w:t>in</w:t>
      </w:r>
      <w:r w:rsidRPr="00241020">
        <w:rPr>
          <w:rFonts w:ascii="Times New Roman" w:hAnsi="Times New Roman" w:cs="Times New Roman"/>
          <w:spacing w:val="-16"/>
        </w:rPr>
        <w:t xml:space="preserve"> </w:t>
      </w:r>
      <w:r w:rsidRPr="00241020">
        <w:rPr>
          <w:rFonts w:ascii="Times New Roman" w:hAnsi="Times New Roman" w:cs="Times New Roman"/>
        </w:rPr>
        <w:t>masculinity,</w:t>
      </w:r>
      <w:r w:rsidRPr="00241020">
        <w:rPr>
          <w:rFonts w:ascii="Times New Roman" w:hAnsi="Times New Roman" w:cs="Times New Roman"/>
          <w:spacing w:val="-15"/>
        </w:rPr>
        <w:t xml:space="preserve"> </w:t>
      </w:r>
      <w:r w:rsidRPr="00241020">
        <w:rPr>
          <w:rFonts w:ascii="Times New Roman" w:hAnsi="Times New Roman" w:cs="Times New Roman"/>
        </w:rPr>
        <w:t>cultural</w:t>
      </w:r>
      <w:r w:rsidRPr="00241020">
        <w:rPr>
          <w:rFonts w:ascii="Times New Roman" w:hAnsi="Times New Roman" w:cs="Times New Roman"/>
          <w:spacing w:val="-21"/>
        </w:rPr>
        <w:t xml:space="preserve"> </w:t>
      </w:r>
      <w:r w:rsidRPr="00241020">
        <w:rPr>
          <w:rFonts w:ascii="Times New Roman" w:hAnsi="Times New Roman" w:cs="Times New Roman"/>
        </w:rPr>
        <w:t>identity</w:t>
      </w:r>
      <w:r w:rsidRPr="00241020">
        <w:rPr>
          <w:rFonts w:ascii="Times New Roman" w:hAnsi="Times New Roman" w:cs="Times New Roman"/>
          <w:spacing w:val="-25"/>
        </w:rPr>
        <w:t xml:space="preserve"> </w:t>
      </w:r>
      <w:r w:rsidRPr="00241020">
        <w:rPr>
          <w:rFonts w:ascii="Times New Roman" w:hAnsi="Times New Roman" w:cs="Times New Roman"/>
          <w:spacing w:val="2"/>
        </w:rPr>
        <w:t>and</w:t>
      </w:r>
      <w:r w:rsidRPr="00241020">
        <w:rPr>
          <w:rFonts w:ascii="Times New Roman" w:hAnsi="Times New Roman" w:cs="Times New Roman"/>
          <w:spacing w:val="-16"/>
        </w:rPr>
        <w:t xml:space="preserve"> </w:t>
      </w:r>
      <w:r w:rsidRPr="00241020">
        <w:rPr>
          <w:rFonts w:ascii="Times New Roman" w:hAnsi="Times New Roman" w:cs="Times New Roman"/>
        </w:rPr>
        <w:t>ancestral</w:t>
      </w:r>
      <w:r w:rsidRPr="00241020">
        <w:rPr>
          <w:rFonts w:ascii="Times New Roman" w:hAnsi="Times New Roman" w:cs="Times New Roman"/>
          <w:spacing w:val="-26"/>
        </w:rPr>
        <w:t xml:space="preserve"> </w:t>
      </w:r>
      <w:r w:rsidRPr="00241020">
        <w:rPr>
          <w:rFonts w:ascii="Times New Roman" w:hAnsi="Times New Roman" w:cs="Times New Roman"/>
        </w:rPr>
        <w:t xml:space="preserve">traditions (WHO, 2009a). This </w:t>
      </w:r>
      <w:r w:rsidRPr="00241020">
        <w:rPr>
          <w:rFonts w:ascii="Times New Roman" w:hAnsi="Times New Roman" w:cs="Times New Roman"/>
          <w:spacing w:val="-3"/>
        </w:rPr>
        <w:t xml:space="preserve">is </w:t>
      </w:r>
      <w:r w:rsidRPr="00241020">
        <w:rPr>
          <w:rFonts w:ascii="Times New Roman" w:hAnsi="Times New Roman" w:cs="Times New Roman"/>
        </w:rPr>
        <w:t xml:space="preserve">because medical male circumcision </w:t>
      </w:r>
      <w:r w:rsidRPr="00241020">
        <w:rPr>
          <w:rFonts w:ascii="Times New Roman" w:hAnsi="Times New Roman" w:cs="Times New Roman"/>
          <w:spacing w:val="-3"/>
        </w:rPr>
        <w:t xml:space="preserve">is </w:t>
      </w:r>
      <w:r w:rsidRPr="00241020">
        <w:rPr>
          <w:rFonts w:ascii="Times New Roman" w:hAnsi="Times New Roman" w:cs="Times New Roman"/>
        </w:rPr>
        <w:t>performed under anesthesia which minimizes</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pain,</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initiates</w:t>
      </w:r>
      <w:r w:rsidRPr="00241020">
        <w:rPr>
          <w:rFonts w:ascii="Times New Roman" w:hAnsi="Times New Roman" w:cs="Times New Roman"/>
          <w:spacing w:val="-13"/>
        </w:rPr>
        <w:t xml:space="preserve"> </w:t>
      </w:r>
      <w:r w:rsidRPr="00241020">
        <w:rPr>
          <w:rFonts w:ascii="Times New Roman" w:hAnsi="Times New Roman" w:cs="Times New Roman"/>
        </w:rPr>
        <w:t>are</w:t>
      </w:r>
      <w:r w:rsidRPr="00241020">
        <w:rPr>
          <w:rFonts w:ascii="Times New Roman" w:hAnsi="Times New Roman" w:cs="Times New Roman"/>
          <w:spacing w:val="-12"/>
        </w:rPr>
        <w:t xml:space="preserve"> </w:t>
      </w:r>
      <w:r w:rsidRPr="00241020">
        <w:rPr>
          <w:rFonts w:ascii="Times New Roman" w:hAnsi="Times New Roman" w:cs="Times New Roman"/>
          <w:spacing w:val="-4"/>
        </w:rPr>
        <w:t>also</w:t>
      </w:r>
      <w:r w:rsidRPr="00241020">
        <w:rPr>
          <w:rFonts w:ascii="Times New Roman" w:hAnsi="Times New Roman" w:cs="Times New Roman"/>
          <w:spacing w:val="-7"/>
        </w:rPr>
        <w:t xml:space="preserve"> </w:t>
      </w:r>
      <w:r w:rsidRPr="00241020">
        <w:rPr>
          <w:rFonts w:ascii="Times New Roman" w:hAnsi="Times New Roman" w:cs="Times New Roman"/>
        </w:rPr>
        <w:t>not</w:t>
      </w:r>
      <w:r w:rsidRPr="00241020">
        <w:rPr>
          <w:rFonts w:ascii="Times New Roman" w:hAnsi="Times New Roman" w:cs="Times New Roman"/>
          <w:spacing w:val="-10"/>
        </w:rPr>
        <w:t xml:space="preserve"> </w:t>
      </w:r>
      <w:r w:rsidRPr="00241020">
        <w:rPr>
          <w:rFonts w:ascii="Times New Roman" w:hAnsi="Times New Roman" w:cs="Times New Roman"/>
        </w:rPr>
        <w:t>bullied</w:t>
      </w:r>
      <w:r w:rsidRPr="00241020">
        <w:rPr>
          <w:rFonts w:ascii="Times New Roman" w:hAnsi="Times New Roman" w:cs="Times New Roman"/>
          <w:spacing w:val="-7"/>
        </w:rPr>
        <w:t xml:space="preserve"> </w:t>
      </w:r>
      <w:r w:rsidRPr="00241020">
        <w:rPr>
          <w:rFonts w:ascii="Times New Roman" w:hAnsi="Times New Roman" w:cs="Times New Roman"/>
        </w:rPr>
        <w:t>into</w:t>
      </w:r>
      <w:r w:rsidRPr="00241020">
        <w:rPr>
          <w:rFonts w:ascii="Times New Roman" w:hAnsi="Times New Roman" w:cs="Times New Roman"/>
          <w:spacing w:val="-7"/>
        </w:rPr>
        <w:t xml:space="preserve"> </w:t>
      </w:r>
      <w:r w:rsidRPr="00241020">
        <w:rPr>
          <w:rFonts w:ascii="Times New Roman" w:hAnsi="Times New Roman" w:cs="Times New Roman"/>
        </w:rPr>
        <w:t>manhood</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spacing w:val="-3"/>
        </w:rPr>
        <w:t>no</w:t>
      </w:r>
      <w:r w:rsidRPr="00241020">
        <w:rPr>
          <w:rFonts w:ascii="Times New Roman" w:hAnsi="Times New Roman" w:cs="Times New Roman"/>
          <w:spacing w:val="-7"/>
        </w:rPr>
        <w:t xml:space="preserve"> </w:t>
      </w:r>
      <w:r w:rsidRPr="00241020">
        <w:rPr>
          <w:rFonts w:ascii="Times New Roman" w:hAnsi="Times New Roman" w:cs="Times New Roman"/>
        </w:rPr>
        <w:t>cultural</w:t>
      </w:r>
      <w:r w:rsidRPr="00241020">
        <w:rPr>
          <w:rFonts w:ascii="Times New Roman" w:hAnsi="Times New Roman" w:cs="Times New Roman"/>
          <w:spacing w:val="-19"/>
        </w:rPr>
        <w:t xml:space="preserve"> </w:t>
      </w:r>
      <w:r w:rsidRPr="00241020">
        <w:rPr>
          <w:rFonts w:ascii="Times New Roman" w:hAnsi="Times New Roman" w:cs="Times New Roman"/>
        </w:rPr>
        <w:t>traditions</w:t>
      </w:r>
      <w:r w:rsidRPr="00241020">
        <w:rPr>
          <w:rFonts w:ascii="Times New Roman" w:hAnsi="Times New Roman" w:cs="Times New Roman"/>
          <w:spacing w:val="-14"/>
        </w:rPr>
        <w:t xml:space="preserve"> </w:t>
      </w:r>
      <w:r w:rsidRPr="00241020">
        <w:rPr>
          <w:rFonts w:ascii="Times New Roman" w:hAnsi="Times New Roman" w:cs="Times New Roman"/>
        </w:rPr>
        <w:t>or</w:t>
      </w:r>
      <w:r w:rsidRPr="00241020">
        <w:rPr>
          <w:rFonts w:ascii="Times New Roman" w:hAnsi="Times New Roman" w:cs="Times New Roman"/>
          <w:spacing w:val="-9"/>
        </w:rPr>
        <w:t xml:space="preserve"> </w:t>
      </w:r>
      <w:r w:rsidRPr="00241020">
        <w:rPr>
          <w:rFonts w:ascii="Times New Roman" w:hAnsi="Times New Roman" w:cs="Times New Roman"/>
        </w:rPr>
        <w:t xml:space="preserve">secrets are passed down from community elders. Thus, to safeguard the public image </w:t>
      </w:r>
      <w:r w:rsidRPr="00241020">
        <w:rPr>
          <w:rFonts w:ascii="Times New Roman" w:hAnsi="Times New Roman" w:cs="Times New Roman"/>
          <w:spacing w:val="4"/>
        </w:rPr>
        <w:t xml:space="preserve">of </w:t>
      </w:r>
      <w:r w:rsidRPr="00241020">
        <w:rPr>
          <w:rFonts w:ascii="Times New Roman" w:hAnsi="Times New Roman" w:cs="Times New Roman"/>
        </w:rPr>
        <w:t xml:space="preserve">Meru men </w:t>
      </w:r>
      <w:r w:rsidRPr="00241020">
        <w:rPr>
          <w:rFonts w:ascii="Times New Roman" w:hAnsi="Times New Roman" w:cs="Times New Roman"/>
          <w:spacing w:val="-3"/>
        </w:rPr>
        <w:t xml:space="preserve">in </w:t>
      </w:r>
      <w:r w:rsidRPr="00241020">
        <w:rPr>
          <w:rFonts w:ascii="Times New Roman" w:hAnsi="Times New Roman" w:cs="Times New Roman"/>
        </w:rPr>
        <w:t xml:space="preserve">the community, this study sought to investigate the influence </w:t>
      </w:r>
      <w:r w:rsidRPr="00241020">
        <w:rPr>
          <w:rFonts w:ascii="Times New Roman" w:hAnsi="Times New Roman" w:cs="Times New Roman"/>
          <w:spacing w:val="4"/>
        </w:rPr>
        <w:t xml:space="preserve">of </w:t>
      </w:r>
      <w:r w:rsidRPr="00241020">
        <w:rPr>
          <w:rFonts w:ascii="Times New Roman" w:hAnsi="Times New Roman" w:cs="Times New Roman"/>
        </w:rPr>
        <w:t>church based circumcision education programme</w:t>
      </w:r>
      <w:r w:rsidRPr="00241020">
        <w:rPr>
          <w:rFonts w:ascii="Times New Roman" w:hAnsi="Times New Roman" w:cs="Times New Roman"/>
          <w:spacing w:val="-16"/>
        </w:rPr>
        <w:t xml:space="preserve"> </w:t>
      </w:r>
      <w:r w:rsidRPr="00241020">
        <w:rPr>
          <w:rFonts w:ascii="Times New Roman" w:hAnsi="Times New Roman" w:cs="Times New Roman"/>
        </w:rPr>
        <w:t>on</w:t>
      </w:r>
      <w:r w:rsidRPr="00241020">
        <w:rPr>
          <w:rFonts w:ascii="Times New Roman" w:hAnsi="Times New Roman" w:cs="Times New Roman"/>
          <w:spacing w:val="-14"/>
        </w:rPr>
        <w:t xml:space="preserve"> </w:t>
      </w:r>
      <w:r w:rsidRPr="00241020">
        <w:rPr>
          <w:rFonts w:ascii="Times New Roman" w:hAnsi="Times New Roman" w:cs="Times New Roman"/>
        </w:rPr>
        <w:t>male</w:t>
      </w:r>
      <w:r w:rsidRPr="00241020">
        <w:rPr>
          <w:rFonts w:ascii="Times New Roman" w:hAnsi="Times New Roman" w:cs="Times New Roman"/>
          <w:spacing w:val="-12"/>
        </w:rPr>
        <w:t xml:space="preserve"> </w:t>
      </w:r>
      <w:r w:rsidRPr="00241020">
        <w:rPr>
          <w:rFonts w:ascii="Times New Roman" w:hAnsi="Times New Roman" w:cs="Times New Roman"/>
        </w:rPr>
        <w:t>initiates’</w:t>
      </w:r>
      <w:r w:rsidRPr="00241020">
        <w:rPr>
          <w:rFonts w:ascii="Times New Roman" w:hAnsi="Times New Roman" w:cs="Times New Roman"/>
          <w:spacing w:val="-18"/>
        </w:rPr>
        <w:t xml:space="preserve"> </w:t>
      </w:r>
      <w:r w:rsidRPr="00241020">
        <w:rPr>
          <w:rFonts w:ascii="Times New Roman" w:hAnsi="Times New Roman" w:cs="Times New Roman"/>
        </w:rPr>
        <w:t>attitude</w:t>
      </w:r>
      <w:r w:rsidRPr="00241020">
        <w:rPr>
          <w:rFonts w:ascii="Times New Roman" w:hAnsi="Times New Roman" w:cs="Times New Roman"/>
          <w:spacing w:val="-20"/>
        </w:rPr>
        <w:t xml:space="preserve"> </w:t>
      </w:r>
      <w:r w:rsidRPr="00241020">
        <w:rPr>
          <w:rFonts w:ascii="Times New Roman" w:hAnsi="Times New Roman" w:cs="Times New Roman"/>
        </w:rPr>
        <w:t>towards</w:t>
      </w:r>
      <w:r w:rsidRPr="00241020">
        <w:rPr>
          <w:rFonts w:ascii="Times New Roman" w:hAnsi="Times New Roman" w:cs="Times New Roman"/>
          <w:spacing w:val="-17"/>
        </w:rPr>
        <w:t xml:space="preserve"> </w:t>
      </w:r>
      <w:r w:rsidRPr="00241020">
        <w:rPr>
          <w:rFonts w:ascii="Times New Roman" w:hAnsi="Times New Roman" w:cs="Times New Roman"/>
        </w:rPr>
        <w:t>responsible</w:t>
      </w:r>
      <w:r w:rsidRPr="00241020">
        <w:rPr>
          <w:rFonts w:ascii="Times New Roman" w:hAnsi="Times New Roman" w:cs="Times New Roman"/>
          <w:spacing w:val="-16"/>
        </w:rPr>
        <w:t xml:space="preserve"> </w:t>
      </w:r>
      <w:r w:rsidRPr="00241020">
        <w:rPr>
          <w:rFonts w:ascii="Times New Roman" w:hAnsi="Times New Roman" w:cs="Times New Roman"/>
        </w:rPr>
        <w:t>adulthood:</w:t>
      </w:r>
      <w:r w:rsidRPr="00241020">
        <w:rPr>
          <w:rFonts w:ascii="Times New Roman" w:hAnsi="Times New Roman" w:cs="Times New Roman"/>
          <w:spacing w:val="-14"/>
        </w:rPr>
        <w:t xml:space="preserve"> </w:t>
      </w:r>
      <w:r w:rsidRPr="00241020">
        <w:rPr>
          <w:rFonts w:ascii="Times New Roman" w:hAnsi="Times New Roman" w:cs="Times New Roman"/>
        </w:rPr>
        <w:t>A</w:t>
      </w:r>
      <w:r w:rsidRPr="00241020">
        <w:rPr>
          <w:rFonts w:ascii="Times New Roman" w:hAnsi="Times New Roman" w:cs="Times New Roman"/>
          <w:spacing w:val="-20"/>
        </w:rPr>
        <w:t xml:space="preserve"> </w:t>
      </w:r>
      <w:r w:rsidRPr="00241020">
        <w:rPr>
          <w:rFonts w:ascii="Times New Roman" w:hAnsi="Times New Roman" w:cs="Times New Roman"/>
        </w:rPr>
        <w:t>case</w:t>
      </w:r>
      <w:r w:rsidRPr="00241020">
        <w:rPr>
          <w:rFonts w:ascii="Times New Roman" w:hAnsi="Times New Roman" w:cs="Times New Roman"/>
          <w:spacing w:val="-15"/>
        </w:rPr>
        <w:t xml:space="preserve"> </w:t>
      </w:r>
      <w:r w:rsidRPr="00241020">
        <w:rPr>
          <w:rFonts w:ascii="Times New Roman" w:hAnsi="Times New Roman" w:cs="Times New Roman"/>
        </w:rPr>
        <w:t>of</w:t>
      </w:r>
      <w:r w:rsidRPr="00241020">
        <w:rPr>
          <w:rFonts w:ascii="Times New Roman" w:hAnsi="Times New Roman" w:cs="Times New Roman"/>
          <w:spacing w:val="-22"/>
        </w:rPr>
        <w:t xml:space="preserve"> </w:t>
      </w:r>
      <w:r w:rsidRPr="00241020">
        <w:rPr>
          <w:rFonts w:ascii="Times New Roman" w:hAnsi="Times New Roman" w:cs="Times New Roman"/>
        </w:rPr>
        <w:t>Meru</w:t>
      </w:r>
      <w:r w:rsidRPr="00241020">
        <w:rPr>
          <w:rFonts w:ascii="Times New Roman" w:hAnsi="Times New Roman" w:cs="Times New Roman"/>
          <w:spacing w:val="-15"/>
        </w:rPr>
        <w:t xml:space="preserve"> </w:t>
      </w:r>
      <w:r w:rsidRPr="00241020">
        <w:rPr>
          <w:rFonts w:ascii="Times New Roman" w:hAnsi="Times New Roman" w:cs="Times New Roman"/>
        </w:rPr>
        <w:t>County,</w:t>
      </w:r>
      <w:r w:rsidRPr="00241020">
        <w:rPr>
          <w:rFonts w:ascii="Times New Roman" w:hAnsi="Times New Roman" w:cs="Times New Roman"/>
          <w:spacing w:val="-12"/>
        </w:rPr>
        <w:t xml:space="preserve"> </w:t>
      </w:r>
      <w:r w:rsidRPr="00241020">
        <w:rPr>
          <w:rFonts w:ascii="Times New Roman" w:hAnsi="Times New Roman" w:cs="Times New Roman"/>
        </w:rPr>
        <w:t>Kenya.</w:t>
      </w:r>
    </w:p>
    <w:p w14:paraId="666440AA" w14:textId="77777777" w:rsidR="00CA6A0E" w:rsidRPr="00241020" w:rsidRDefault="00CA6A0E" w:rsidP="00CC117C">
      <w:pPr>
        <w:pStyle w:val="BodyText"/>
        <w:tabs>
          <w:tab w:val="left" w:pos="9000"/>
        </w:tabs>
        <w:spacing w:before="4"/>
        <w:ind w:right="90"/>
        <w:jc w:val="both"/>
        <w:rPr>
          <w:rFonts w:ascii="Times New Roman" w:hAnsi="Times New Roman" w:cs="Times New Roman"/>
        </w:rPr>
      </w:pPr>
    </w:p>
    <w:p w14:paraId="2F11ADF9" w14:textId="77777777" w:rsidR="00CA6A0E" w:rsidRPr="00241020" w:rsidRDefault="00CA6A0E" w:rsidP="00CC117C">
      <w:pPr>
        <w:pStyle w:val="Heading4"/>
        <w:numPr>
          <w:ilvl w:val="1"/>
          <w:numId w:val="27"/>
        </w:numPr>
        <w:tabs>
          <w:tab w:val="left" w:pos="1465"/>
          <w:tab w:val="left" w:pos="9000"/>
        </w:tabs>
        <w:spacing w:before="1" w:line="275" w:lineRule="exact"/>
        <w:ind w:right="90"/>
        <w:rPr>
          <w:rFonts w:ascii="Times New Roman" w:hAnsi="Times New Roman" w:cs="Times New Roman"/>
        </w:rPr>
      </w:pPr>
      <w:r w:rsidRPr="00241020">
        <w:rPr>
          <w:rFonts w:ascii="Times New Roman" w:hAnsi="Times New Roman" w:cs="Times New Roman"/>
        </w:rPr>
        <w:t>Circumcision Education</w:t>
      </w:r>
      <w:r w:rsidRPr="00241020">
        <w:rPr>
          <w:rFonts w:ascii="Times New Roman" w:hAnsi="Times New Roman" w:cs="Times New Roman"/>
          <w:spacing w:val="5"/>
        </w:rPr>
        <w:t xml:space="preserve"> </w:t>
      </w:r>
      <w:r w:rsidRPr="00241020">
        <w:rPr>
          <w:rFonts w:ascii="Times New Roman" w:hAnsi="Times New Roman" w:cs="Times New Roman"/>
        </w:rPr>
        <w:t>Programmes</w:t>
      </w:r>
    </w:p>
    <w:p w14:paraId="544BF8BB"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Circumcision as a rite of passage from childhood to adulthood requires that initiates </w:t>
      </w:r>
      <w:r w:rsidRPr="00241020">
        <w:rPr>
          <w:rFonts w:ascii="Times New Roman" w:hAnsi="Times New Roman" w:cs="Times New Roman"/>
          <w:spacing w:val="-3"/>
        </w:rPr>
        <w:t xml:space="preserve">be </w:t>
      </w:r>
      <w:r w:rsidRPr="00241020">
        <w:rPr>
          <w:rFonts w:ascii="Times New Roman" w:hAnsi="Times New Roman" w:cs="Times New Roman"/>
        </w:rPr>
        <w:t xml:space="preserve">educated regarding what the process entails, social expectations, life skills and living values among other aspects of manhood. Generally, after circumcision, initiates are expected to exude courage and resilience since a man’s role </w:t>
      </w:r>
      <w:r w:rsidRPr="00241020">
        <w:rPr>
          <w:rFonts w:ascii="Times New Roman" w:hAnsi="Times New Roman" w:cs="Times New Roman"/>
          <w:spacing w:val="-3"/>
        </w:rPr>
        <w:t xml:space="preserve">in </w:t>
      </w:r>
      <w:r w:rsidRPr="00241020">
        <w:rPr>
          <w:rFonts w:ascii="Times New Roman" w:hAnsi="Times New Roman" w:cs="Times New Roman"/>
        </w:rPr>
        <w:t>society included protecting and providing for the family (Bailey &amp; Egesah,</w:t>
      </w:r>
      <w:r w:rsidRPr="00241020">
        <w:rPr>
          <w:rFonts w:ascii="Times New Roman" w:hAnsi="Times New Roman" w:cs="Times New Roman"/>
          <w:spacing w:val="-10"/>
        </w:rPr>
        <w:t xml:space="preserve"> </w:t>
      </w:r>
      <w:r w:rsidRPr="00241020">
        <w:rPr>
          <w:rFonts w:ascii="Times New Roman" w:hAnsi="Times New Roman" w:cs="Times New Roman"/>
        </w:rPr>
        <w:t>2006).</w:t>
      </w:r>
      <w:r w:rsidRPr="00241020">
        <w:rPr>
          <w:rFonts w:ascii="Times New Roman" w:hAnsi="Times New Roman" w:cs="Times New Roman"/>
          <w:spacing w:val="-13"/>
        </w:rPr>
        <w:t xml:space="preserve"> </w:t>
      </w:r>
      <w:r w:rsidRPr="00241020">
        <w:rPr>
          <w:rFonts w:ascii="Times New Roman" w:hAnsi="Times New Roman" w:cs="Times New Roman"/>
          <w:spacing w:val="-3"/>
        </w:rPr>
        <w:t>This</w:t>
      </w:r>
      <w:r w:rsidRPr="00241020">
        <w:rPr>
          <w:rFonts w:ascii="Times New Roman" w:hAnsi="Times New Roman" w:cs="Times New Roman"/>
          <w:spacing w:val="-8"/>
        </w:rPr>
        <w:t xml:space="preserve"> </w:t>
      </w:r>
      <w:r w:rsidRPr="00241020">
        <w:rPr>
          <w:rFonts w:ascii="Times New Roman" w:hAnsi="Times New Roman" w:cs="Times New Roman"/>
        </w:rPr>
        <w:t>means</w:t>
      </w:r>
      <w:r w:rsidRPr="00241020">
        <w:rPr>
          <w:rFonts w:ascii="Times New Roman" w:hAnsi="Times New Roman" w:cs="Times New Roman"/>
          <w:spacing w:val="-13"/>
        </w:rPr>
        <w:t xml:space="preserve"> </w:t>
      </w:r>
      <w:r w:rsidRPr="00241020">
        <w:rPr>
          <w:rFonts w:ascii="Times New Roman" w:hAnsi="Times New Roman" w:cs="Times New Roman"/>
        </w:rPr>
        <w:t>that</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initiates</w:t>
      </w:r>
      <w:r w:rsidRPr="00241020">
        <w:rPr>
          <w:rFonts w:ascii="Times New Roman" w:hAnsi="Times New Roman" w:cs="Times New Roman"/>
          <w:spacing w:val="-13"/>
        </w:rPr>
        <w:t xml:space="preserve"> </w:t>
      </w:r>
      <w:r w:rsidRPr="00241020">
        <w:rPr>
          <w:rFonts w:ascii="Times New Roman" w:hAnsi="Times New Roman" w:cs="Times New Roman"/>
        </w:rPr>
        <w:t>were</w:t>
      </w:r>
      <w:r w:rsidRPr="00241020">
        <w:rPr>
          <w:rFonts w:ascii="Times New Roman" w:hAnsi="Times New Roman" w:cs="Times New Roman"/>
          <w:spacing w:val="-16"/>
        </w:rPr>
        <w:t xml:space="preserve"> </w:t>
      </w:r>
      <w:r w:rsidRPr="00241020">
        <w:rPr>
          <w:rFonts w:ascii="Times New Roman" w:hAnsi="Times New Roman" w:cs="Times New Roman"/>
        </w:rPr>
        <w:t>to</w:t>
      </w:r>
      <w:r w:rsidRPr="00241020">
        <w:rPr>
          <w:rFonts w:ascii="Times New Roman" w:hAnsi="Times New Roman" w:cs="Times New Roman"/>
          <w:spacing w:val="-15"/>
        </w:rPr>
        <w:t xml:space="preserve"> </w:t>
      </w:r>
      <w:r w:rsidRPr="00241020">
        <w:rPr>
          <w:rFonts w:ascii="Times New Roman" w:hAnsi="Times New Roman" w:cs="Times New Roman"/>
        </w:rPr>
        <w:t>demonstrate</w:t>
      </w:r>
      <w:r w:rsidRPr="00241020">
        <w:rPr>
          <w:rFonts w:ascii="Times New Roman" w:hAnsi="Times New Roman" w:cs="Times New Roman"/>
          <w:spacing w:val="-12"/>
        </w:rPr>
        <w:t xml:space="preserve"> </w:t>
      </w:r>
      <w:r w:rsidRPr="00241020">
        <w:rPr>
          <w:rFonts w:ascii="Times New Roman" w:hAnsi="Times New Roman" w:cs="Times New Roman"/>
        </w:rPr>
        <w:t>courage</w:t>
      </w:r>
      <w:r w:rsidRPr="00241020">
        <w:rPr>
          <w:rFonts w:ascii="Times New Roman" w:hAnsi="Times New Roman" w:cs="Times New Roman"/>
          <w:spacing w:val="-15"/>
        </w:rPr>
        <w:t xml:space="preserve"> </w:t>
      </w:r>
      <w:r w:rsidRPr="00241020">
        <w:rPr>
          <w:rFonts w:ascii="Times New Roman" w:hAnsi="Times New Roman" w:cs="Times New Roman"/>
        </w:rPr>
        <w:t>by</w:t>
      </w:r>
      <w:r w:rsidRPr="00241020">
        <w:rPr>
          <w:rFonts w:ascii="Times New Roman" w:hAnsi="Times New Roman" w:cs="Times New Roman"/>
          <w:spacing w:val="-20"/>
        </w:rPr>
        <w:t xml:space="preserve"> </w:t>
      </w:r>
      <w:r w:rsidRPr="00241020">
        <w:rPr>
          <w:rFonts w:ascii="Times New Roman" w:hAnsi="Times New Roman" w:cs="Times New Roman"/>
        </w:rPr>
        <w:t>risking</w:t>
      </w:r>
      <w:r w:rsidRPr="00241020">
        <w:rPr>
          <w:rFonts w:ascii="Times New Roman" w:hAnsi="Times New Roman" w:cs="Times New Roman"/>
          <w:spacing w:val="-11"/>
        </w:rPr>
        <w:t xml:space="preserve"> </w:t>
      </w:r>
      <w:r w:rsidRPr="00241020">
        <w:rPr>
          <w:rFonts w:ascii="Times New Roman" w:hAnsi="Times New Roman" w:cs="Times New Roman"/>
        </w:rPr>
        <w:t>their</w:t>
      </w:r>
      <w:r w:rsidRPr="00241020">
        <w:rPr>
          <w:rFonts w:ascii="Times New Roman" w:hAnsi="Times New Roman" w:cs="Times New Roman"/>
          <w:spacing w:val="-5"/>
        </w:rPr>
        <w:t xml:space="preserve"> </w:t>
      </w:r>
      <w:r w:rsidRPr="00241020">
        <w:rPr>
          <w:rFonts w:ascii="Times New Roman" w:hAnsi="Times New Roman" w:cs="Times New Roman"/>
        </w:rPr>
        <w:t>life</w:t>
      </w:r>
      <w:r w:rsidRPr="00241020">
        <w:rPr>
          <w:rFonts w:ascii="Times New Roman" w:hAnsi="Times New Roman" w:cs="Times New Roman"/>
          <w:spacing w:val="-12"/>
        </w:rPr>
        <w:t xml:space="preserve"> </w:t>
      </w:r>
      <w:r w:rsidRPr="00241020">
        <w:rPr>
          <w:rFonts w:ascii="Times New Roman" w:hAnsi="Times New Roman" w:cs="Times New Roman"/>
        </w:rPr>
        <w:t>or</w:t>
      </w:r>
      <w:r w:rsidRPr="00241020">
        <w:rPr>
          <w:rFonts w:ascii="Times New Roman" w:hAnsi="Times New Roman" w:cs="Times New Roman"/>
          <w:spacing w:val="-14"/>
        </w:rPr>
        <w:t xml:space="preserve"> </w:t>
      </w:r>
      <w:r w:rsidRPr="00241020">
        <w:rPr>
          <w:rFonts w:ascii="Times New Roman" w:hAnsi="Times New Roman" w:cs="Times New Roman"/>
        </w:rPr>
        <w:t xml:space="preserve">spend themselves on behalf of others especially family members, the vulnerable and society </w:t>
      </w:r>
      <w:r w:rsidRPr="00241020">
        <w:rPr>
          <w:rFonts w:ascii="Times New Roman" w:hAnsi="Times New Roman" w:cs="Times New Roman"/>
          <w:spacing w:val="-3"/>
        </w:rPr>
        <w:t xml:space="preserve">in </w:t>
      </w:r>
      <w:r w:rsidRPr="00241020">
        <w:rPr>
          <w:rFonts w:ascii="Times New Roman" w:hAnsi="Times New Roman" w:cs="Times New Roman"/>
        </w:rPr>
        <w:t xml:space="preserve">general. Initiates are </w:t>
      </w:r>
      <w:r w:rsidRPr="00241020">
        <w:rPr>
          <w:rFonts w:ascii="Times New Roman" w:hAnsi="Times New Roman" w:cs="Times New Roman"/>
          <w:spacing w:val="-3"/>
        </w:rPr>
        <w:t xml:space="preserve">also </w:t>
      </w:r>
      <w:r w:rsidRPr="00241020">
        <w:rPr>
          <w:rFonts w:ascii="Times New Roman" w:hAnsi="Times New Roman" w:cs="Times New Roman"/>
        </w:rPr>
        <w:t xml:space="preserve">taught the art of self-reliance and </w:t>
      </w:r>
      <w:r w:rsidRPr="00241020">
        <w:rPr>
          <w:rFonts w:ascii="Times New Roman" w:hAnsi="Times New Roman" w:cs="Times New Roman"/>
        </w:rPr>
        <w:lastRenderedPageBreak/>
        <w:t>determination by being encouraged to initiate micro</w:t>
      </w:r>
      <w:r w:rsidRPr="00241020">
        <w:rPr>
          <w:rFonts w:ascii="Times New Roman" w:hAnsi="Times New Roman" w:cs="Times New Roman"/>
          <w:spacing w:val="36"/>
        </w:rPr>
        <w:t xml:space="preserve"> </w:t>
      </w:r>
      <w:r w:rsidRPr="00241020">
        <w:rPr>
          <w:rFonts w:ascii="Times New Roman" w:hAnsi="Times New Roman" w:cs="Times New Roman"/>
          <w:spacing w:val="-2"/>
        </w:rPr>
        <w:t>income</w:t>
      </w:r>
      <w:r w:rsidRPr="00241020">
        <w:rPr>
          <w:rFonts w:ascii="Times New Roman" w:hAnsi="Times New Roman" w:cs="Times New Roman"/>
          <w:spacing w:val="31"/>
        </w:rPr>
        <w:t xml:space="preserve"> </w:t>
      </w:r>
      <w:r w:rsidRPr="00241020">
        <w:rPr>
          <w:rFonts w:ascii="Times New Roman" w:hAnsi="Times New Roman" w:cs="Times New Roman"/>
        </w:rPr>
        <w:t>generating</w:t>
      </w:r>
      <w:r w:rsidRPr="00241020">
        <w:rPr>
          <w:rFonts w:ascii="Times New Roman" w:hAnsi="Times New Roman" w:cs="Times New Roman"/>
          <w:spacing w:val="32"/>
        </w:rPr>
        <w:t xml:space="preserve"> </w:t>
      </w:r>
      <w:r w:rsidRPr="00241020">
        <w:rPr>
          <w:rFonts w:ascii="Times New Roman" w:hAnsi="Times New Roman" w:cs="Times New Roman"/>
        </w:rPr>
        <w:t>activities</w:t>
      </w:r>
      <w:r w:rsidRPr="00241020">
        <w:rPr>
          <w:rFonts w:ascii="Times New Roman" w:hAnsi="Times New Roman" w:cs="Times New Roman"/>
          <w:spacing w:val="35"/>
        </w:rPr>
        <w:t xml:space="preserve"> </w:t>
      </w:r>
      <w:r w:rsidRPr="00241020">
        <w:rPr>
          <w:rFonts w:ascii="Times New Roman" w:hAnsi="Times New Roman" w:cs="Times New Roman"/>
        </w:rPr>
        <w:t>either</w:t>
      </w:r>
      <w:r w:rsidRPr="00241020">
        <w:rPr>
          <w:rFonts w:ascii="Times New Roman" w:hAnsi="Times New Roman" w:cs="Times New Roman"/>
          <w:spacing w:val="34"/>
        </w:rPr>
        <w:t xml:space="preserve"> </w:t>
      </w:r>
      <w:r w:rsidRPr="00241020">
        <w:rPr>
          <w:rFonts w:ascii="Times New Roman" w:hAnsi="Times New Roman" w:cs="Times New Roman"/>
        </w:rPr>
        <w:t>as</w:t>
      </w:r>
      <w:r w:rsidRPr="00241020">
        <w:rPr>
          <w:rFonts w:ascii="Times New Roman" w:hAnsi="Times New Roman" w:cs="Times New Roman"/>
          <w:spacing w:val="35"/>
        </w:rPr>
        <w:t xml:space="preserve"> </w:t>
      </w:r>
      <w:r w:rsidRPr="00241020">
        <w:rPr>
          <w:rFonts w:ascii="Times New Roman" w:hAnsi="Times New Roman" w:cs="Times New Roman"/>
        </w:rPr>
        <w:t>individuals</w:t>
      </w:r>
      <w:r w:rsidRPr="00241020">
        <w:rPr>
          <w:rFonts w:ascii="Times New Roman" w:hAnsi="Times New Roman" w:cs="Times New Roman"/>
          <w:spacing w:val="30"/>
        </w:rPr>
        <w:t xml:space="preserve"> </w:t>
      </w:r>
      <w:r w:rsidRPr="00241020">
        <w:rPr>
          <w:rFonts w:ascii="Times New Roman" w:hAnsi="Times New Roman" w:cs="Times New Roman"/>
        </w:rPr>
        <w:t>or</w:t>
      </w:r>
      <w:r w:rsidRPr="00241020">
        <w:rPr>
          <w:rFonts w:ascii="Times New Roman" w:hAnsi="Times New Roman" w:cs="Times New Roman"/>
          <w:spacing w:val="34"/>
        </w:rPr>
        <w:t xml:space="preserve"> </w:t>
      </w:r>
      <w:r w:rsidRPr="00241020">
        <w:rPr>
          <w:rFonts w:ascii="Times New Roman" w:hAnsi="Times New Roman" w:cs="Times New Roman"/>
          <w:spacing w:val="-3"/>
        </w:rPr>
        <w:t>in</w:t>
      </w:r>
      <w:r w:rsidRPr="00241020">
        <w:rPr>
          <w:rFonts w:ascii="Times New Roman" w:hAnsi="Times New Roman" w:cs="Times New Roman"/>
          <w:spacing w:val="27"/>
        </w:rPr>
        <w:t xml:space="preserve"> </w:t>
      </w:r>
      <w:r w:rsidRPr="00241020">
        <w:rPr>
          <w:rFonts w:ascii="Times New Roman" w:hAnsi="Times New Roman" w:cs="Times New Roman"/>
        </w:rPr>
        <w:t>partnership</w:t>
      </w:r>
      <w:r w:rsidRPr="00241020">
        <w:rPr>
          <w:rFonts w:ascii="Times New Roman" w:hAnsi="Times New Roman" w:cs="Times New Roman"/>
          <w:spacing w:val="32"/>
        </w:rPr>
        <w:t xml:space="preserve"> </w:t>
      </w:r>
      <w:r w:rsidRPr="00241020">
        <w:rPr>
          <w:rFonts w:ascii="Times New Roman" w:hAnsi="Times New Roman" w:cs="Times New Roman"/>
        </w:rPr>
        <w:t>with</w:t>
      </w:r>
      <w:r w:rsidRPr="00241020">
        <w:rPr>
          <w:rFonts w:ascii="Times New Roman" w:hAnsi="Times New Roman" w:cs="Times New Roman"/>
          <w:spacing w:val="27"/>
        </w:rPr>
        <w:t xml:space="preserve"> </w:t>
      </w:r>
      <w:r w:rsidRPr="00241020">
        <w:rPr>
          <w:rFonts w:ascii="Times New Roman" w:hAnsi="Times New Roman" w:cs="Times New Roman"/>
        </w:rPr>
        <w:t>parents</w:t>
      </w:r>
      <w:r w:rsidRPr="00241020">
        <w:rPr>
          <w:rFonts w:ascii="Times New Roman" w:hAnsi="Times New Roman" w:cs="Times New Roman"/>
          <w:spacing w:val="26"/>
        </w:rPr>
        <w:t xml:space="preserve"> </w:t>
      </w:r>
      <w:r w:rsidRPr="00241020">
        <w:rPr>
          <w:rFonts w:ascii="Times New Roman" w:hAnsi="Times New Roman" w:cs="Times New Roman"/>
        </w:rPr>
        <w:t>or</w:t>
      </w:r>
      <w:r w:rsidRPr="00241020">
        <w:rPr>
          <w:rFonts w:ascii="Times New Roman" w:hAnsi="Times New Roman" w:cs="Times New Roman"/>
          <w:spacing w:val="29"/>
        </w:rPr>
        <w:t xml:space="preserve"> </w:t>
      </w:r>
      <w:r w:rsidRPr="00241020">
        <w:rPr>
          <w:rFonts w:ascii="Times New Roman" w:hAnsi="Times New Roman" w:cs="Times New Roman"/>
        </w:rPr>
        <w:t>friends</w:t>
      </w:r>
    </w:p>
    <w:p w14:paraId="0191FE85"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rPr>
        <w:t xml:space="preserve">(Ofoha, 2011). In addition, the initiates </w:t>
      </w:r>
      <w:r w:rsidRPr="00241020">
        <w:rPr>
          <w:rFonts w:ascii="Times New Roman" w:hAnsi="Times New Roman" w:cs="Times New Roman"/>
          <w:spacing w:val="-3"/>
        </w:rPr>
        <w:t xml:space="preserve">may be </w:t>
      </w:r>
      <w:r w:rsidRPr="00241020">
        <w:rPr>
          <w:rFonts w:ascii="Times New Roman" w:hAnsi="Times New Roman" w:cs="Times New Roman"/>
        </w:rPr>
        <w:t xml:space="preserve">advised on the need </w:t>
      </w:r>
      <w:r w:rsidRPr="00241020">
        <w:rPr>
          <w:rFonts w:ascii="Times New Roman" w:hAnsi="Times New Roman" w:cs="Times New Roman"/>
          <w:spacing w:val="2"/>
        </w:rPr>
        <w:t xml:space="preserve">to </w:t>
      </w:r>
      <w:r w:rsidRPr="00241020">
        <w:rPr>
          <w:rFonts w:ascii="Times New Roman" w:hAnsi="Times New Roman" w:cs="Times New Roman"/>
        </w:rPr>
        <w:t xml:space="preserve">take good care of personal, family and school resources by avoiding misuse, extravagance and destruction of property. </w:t>
      </w:r>
      <w:r w:rsidRPr="00241020">
        <w:rPr>
          <w:rFonts w:ascii="Times New Roman" w:hAnsi="Times New Roman" w:cs="Times New Roman"/>
          <w:spacing w:val="2"/>
        </w:rPr>
        <w:t xml:space="preserve">This </w:t>
      </w:r>
      <w:r w:rsidRPr="00241020">
        <w:rPr>
          <w:rFonts w:ascii="Times New Roman" w:hAnsi="Times New Roman" w:cs="Times New Roman"/>
          <w:spacing w:val="-3"/>
        </w:rPr>
        <w:t xml:space="preserve">is </w:t>
      </w:r>
      <w:r w:rsidRPr="00241020">
        <w:rPr>
          <w:rFonts w:ascii="Times New Roman" w:hAnsi="Times New Roman" w:cs="Times New Roman"/>
        </w:rPr>
        <w:t xml:space="preserve">because the society does expect the initiates to </w:t>
      </w:r>
      <w:r w:rsidRPr="00241020">
        <w:rPr>
          <w:rFonts w:ascii="Times New Roman" w:hAnsi="Times New Roman" w:cs="Times New Roman"/>
          <w:spacing w:val="-3"/>
        </w:rPr>
        <w:t xml:space="preserve">exhibit </w:t>
      </w:r>
      <w:r w:rsidRPr="00241020">
        <w:rPr>
          <w:rFonts w:ascii="Times New Roman" w:hAnsi="Times New Roman" w:cs="Times New Roman"/>
        </w:rPr>
        <w:t xml:space="preserve">characteristics of a </w:t>
      </w:r>
      <w:r w:rsidRPr="00241020">
        <w:rPr>
          <w:rFonts w:ascii="Times New Roman" w:hAnsi="Times New Roman" w:cs="Times New Roman"/>
          <w:spacing w:val="-3"/>
        </w:rPr>
        <w:t xml:space="preserve">young </w:t>
      </w:r>
      <w:r w:rsidRPr="00241020">
        <w:rPr>
          <w:rFonts w:ascii="Times New Roman" w:hAnsi="Times New Roman" w:cs="Times New Roman"/>
        </w:rPr>
        <w:t xml:space="preserve">adult </w:t>
      </w:r>
      <w:r w:rsidRPr="00241020">
        <w:rPr>
          <w:rFonts w:ascii="Times New Roman" w:hAnsi="Times New Roman" w:cs="Times New Roman"/>
          <w:spacing w:val="-3"/>
        </w:rPr>
        <w:t xml:space="preserve">in </w:t>
      </w:r>
      <w:r w:rsidRPr="00241020">
        <w:rPr>
          <w:rFonts w:ascii="Times New Roman" w:hAnsi="Times New Roman" w:cs="Times New Roman"/>
        </w:rPr>
        <w:t>terms of thoughts, speech and conduct after circumcision (Bailey &amp; Egesah, 2006). The societal expectations are</w:t>
      </w:r>
      <w:r w:rsidRPr="00241020">
        <w:rPr>
          <w:rFonts w:ascii="Times New Roman" w:hAnsi="Times New Roman" w:cs="Times New Roman"/>
          <w:spacing w:val="-11"/>
        </w:rPr>
        <w:t xml:space="preserve"> </w:t>
      </w:r>
      <w:r w:rsidRPr="00241020">
        <w:rPr>
          <w:rFonts w:ascii="Times New Roman" w:hAnsi="Times New Roman" w:cs="Times New Roman"/>
        </w:rPr>
        <w:t>communicated</w:t>
      </w:r>
      <w:r w:rsidRPr="00241020">
        <w:rPr>
          <w:rFonts w:ascii="Times New Roman" w:hAnsi="Times New Roman" w:cs="Times New Roman"/>
          <w:spacing w:val="-10"/>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initiates</w:t>
      </w:r>
      <w:r w:rsidRPr="00241020">
        <w:rPr>
          <w:rFonts w:ascii="Times New Roman" w:hAnsi="Times New Roman" w:cs="Times New Roman"/>
          <w:spacing w:val="-11"/>
        </w:rPr>
        <w:t xml:space="preserve"> </w:t>
      </w:r>
      <w:r w:rsidRPr="00241020">
        <w:rPr>
          <w:rFonts w:ascii="Times New Roman" w:hAnsi="Times New Roman" w:cs="Times New Roman"/>
        </w:rPr>
        <w:t>through</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education</w:t>
      </w:r>
      <w:r w:rsidRPr="00241020">
        <w:rPr>
          <w:rFonts w:ascii="Times New Roman" w:hAnsi="Times New Roman" w:cs="Times New Roman"/>
          <w:spacing w:val="-14"/>
        </w:rPr>
        <w:t xml:space="preserve"> </w:t>
      </w:r>
      <w:r w:rsidRPr="00241020">
        <w:rPr>
          <w:rFonts w:ascii="Times New Roman" w:hAnsi="Times New Roman" w:cs="Times New Roman"/>
        </w:rPr>
        <w:t>programmes.</w:t>
      </w:r>
      <w:r w:rsidRPr="00241020">
        <w:rPr>
          <w:rFonts w:ascii="Times New Roman" w:hAnsi="Times New Roman" w:cs="Times New Roman"/>
          <w:spacing w:val="-8"/>
        </w:rPr>
        <w:t xml:space="preserve"> </w:t>
      </w:r>
      <w:r w:rsidRPr="00241020">
        <w:rPr>
          <w:rFonts w:ascii="Times New Roman" w:hAnsi="Times New Roman" w:cs="Times New Roman"/>
        </w:rPr>
        <w:t>Initiates</w:t>
      </w:r>
      <w:r w:rsidRPr="00241020">
        <w:rPr>
          <w:rFonts w:ascii="Times New Roman" w:hAnsi="Times New Roman" w:cs="Times New Roman"/>
          <w:spacing w:val="-12"/>
        </w:rPr>
        <w:t xml:space="preserve"> </w:t>
      </w:r>
      <w:r w:rsidRPr="00241020">
        <w:rPr>
          <w:rFonts w:ascii="Times New Roman" w:hAnsi="Times New Roman" w:cs="Times New Roman"/>
        </w:rPr>
        <w:t>are</w:t>
      </w:r>
      <w:r w:rsidRPr="00241020">
        <w:rPr>
          <w:rFonts w:ascii="Times New Roman" w:hAnsi="Times New Roman" w:cs="Times New Roman"/>
          <w:spacing w:val="-10"/>
        </w:rPr>
        <w:t xml:space="preserve"> </w:t>
      </w:r>
      <w:r w:rsidRPr="00241020">
        <w:rPr>
          <w:rFonts w:ascii="Times New Roman" w:hAnsi="Times New Roman" w:cs="Times New Roman"/>
        </w:rPr>
        <w:t>given</w:t>
      </w:r>
      <w:r w:rsidRPr="00241020">
        <w:rPr>
          <w:rFonts w:ascii="Times New Roman" w:hAnsi="Times New Roman" w:cs="Times New Roman"/>
          <w:spacing w:val="-10"/>
        </w:rPr>
        <w:t xml:space="preserve"> </w:t>
      </w:r>
      <w:r w:rsidRPr="00241020">
        <w:rPr>
          <w:rFonts w:ascii="Times New Roman" w:hAnsi="Times New Roman" w:cs="Times New Roman"/>
        </w:rPr>
        <w:t>skills</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spacing w:val="3"/>
        </w:rPr>
        <w:t xml:space="preserve">goal </w:t>
      </w:r>
      <w:r w:rsidRPr="00241020">
        <w:rPr>
          <w:rFonts w:ascii="Times New Roman" w:hAnsi="Times New Roman" w:cs="Times New Roman"/>
        </w:rPr>
        <w:t xml:space="preserve">setting, planning and strategizing to enhance purposeful and directed thought processes. Academic, social and career goal setting skills are introduced to the initiates as well as the </w:t>
      </w:r>
      <w:r w:rsidRPr="00241020">
        <w:rPr>
          <w:rFonts w:ascii="Times New Roman" w:hAnsi="Times New Roman" w:cs="Times New Roman"/>
          <w:spacing w:val="-3"/>
        </w:rPr>
        <w:t xml:space="preserve">plans </w:t>
      </w:r>
      <w:r w:rsidRPr="00241020">
        <w:rPr>
          <w:rFonts w:ascii="Times New Roman" w:hAnsi="Times New Roman" w:cs="Times New Roman"/>
        </w:rPr>
        <w:t xml:space="preserve">and strategies necessary for achieving these goals. The rationale </w:t>
      </w:r>
      <w:r w:rsidRPr="00241020">
        <w:rPr>
          <w:rFonts w:ascii="Times New Roman" w:hAnsi="Times New Roman" w:cs="Times New Roman"/>
          <w:spacing w:val="-3"/>
        </w:rPr>
        <w:t xml:space="preserve">is </w:t>
      </w:r>
      <w:r w:rsidRPr="00241020">
        <w:rPr>
          <w:rFonts w:ascii="Times New Roman" w:hAnsi="Times New Roman" w:cs="Times New Roman"/>
          <w:spacing w:val="2"/>
        </w:rPr>
        <w:t xml:space="preserve">to </w:t>
      </w:r>
      <w:r w:rsidRPr="00241020">
        <w:rPr>
          <w:rFonts w:ascii="Times New Roman" w:hAnsi="Times New Roman" w:cs="Times New Roman"/>
        </w:rPr>
        <w:t xml:space="preserve">enable the initiates to </w:t>
      </w:r>
      <w:r w:rsidRPr="00241020">
        <w:rPr>
          <w:rFonts w:ascii="Times New Roman" w:hAnsi="Times New Roman" w:cs="Times New Roman"/>
          <w:spacing w:val="-3"/>
        </w:rPr>
        <w:t xml:space="preserve">set </w:t>
      </w:r>
      <w:r w:rsidRPr="00241020">
        <w:rPr>
          <w:rFonts w:ascii="Times New Roman" w:hAnsi="Times New Roman" w:cs="Times New Roman"/>
        </w:rPr>
        <w:t>a good foundation for</w:t>
      </w:r>
      <w:r w:rsidRPr="00241020">
        <w:rPr>
          <w:rFonts w:ascii="Times New Roman" w:hAnsi="Times New Roman" w:cs="Times New Roman"/>
          <w:spacing w:val="-7"/>
        </w:rPr>
        <w:t xml:space="preserve"> </w:t>
      </w:r>
      <w:r w:rsidRPr="00241020">
        <w:rPr>
          <w:rFonts w:ascii="Times New Roman" w:hAnsi="Times New Roman" w:cs="Times New Roman"/>
        </w:rPr>
        <w:t>their</w:t>
      </w:r>
      <w:r w:rsidRPr="00241020">
        <w:rPr>
          <w:rFonts w:ascii="Times New Roman" w:hAnsi="Times New Roman" w:cs="Times New Roman"/>
          <w:spacing w:val="-2"/>
        </w:rPr>
        <w:t xml:space="preserve"> </w:t>
      </w:r>
      <w:r w:rsidRPr="00241020">
        <w:rPr>
          <w:rFonts w:ascii="Times New Roman" w:hAnsi="Times New Roman" w:cs="Times New Roman"/>
        </w:rPr>
        <w:t>academic,</w:t>
      </w:r>
      <w:r w:rsidRPr="00241020">
        <w:rPr>
          <w:rFonts w:ascii="Times New Roman" w:hAnsi="Times New Roman" w:cs="Times New Roman"/>
          <w:spacing w:val="-1"/>
        </w:rPr>
        <w:t xml:space="preserve"> </w:t>
      </w:r>
      <w:r w:rsidRPr="00241020">
        <w:rPr>
          <w:rFonts w:ascii="Times New Roman" w:hAnsi="Times New Roman" w:cs="Times New Roman"/>
        </w:rPr>
        <w:t>social</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3"/>
        </w:rPr>
        <w:t xml:space="preserve"> </w:t>
      </w:r>
      <w:r w:rsidRPr="00241020">
        <w:rPr>
          <w:rFonts w:ascii="Times New Roman" w:hAnsi="Times New Roman" w:cs="Times New Roman"/>
        </w:rPr>
        <w:t>career</w:t>
      </w:r>
      <w:r w:rsidRPr="00241020">
        <w:rPr>
          <w:rFonts w:ascii="Times New Roman" w:hAnsi="Times New Roman" w:cs="Times New Roman"/>
          <w:spacing w:val="-3"/>
        </w:rPr>
        <w:t xml:space="preserve"> </w:t>
      </w:r>
      <w:r w:rsidRPr="00241020">
        <w:rPr>
          <w:rFonts w:ascii="Times New Roman" w:hAnsi="Times New Roman" w:cs="Times New Roman"/>
        </w:rPr>
        <w:t>life.</w:t>
      </w:r>
      <w:r w:rsidRPr="00241020">
        <w:rPr>
          <w:rFonts w:ascii="Times New Roman" w:hAnsi="Times New Roman" w:cs="Times New Roman"/>
          <w:spacing w:val="-1"/>
        </w:rPr>
        <w:t xml:space="preserve"> </w:t>
      </w:r>
      <w:r w:rsidRPr="00241020">
        <w:rPr>
          <w:rFonts w:ascii="Times New Roman" w:hAnsi="Times New Roman" w:cs="Times New Roman"/>
        </w:rPr>
        <w:t>Socially,</w:t>
      </w:r>
      <w:r w:rsidRPr="00241020">
        <w:rPr>
          <w:rFonts w:ascii="Times New Roman" w:hAnsi="Times New Roman" w:cs="Times New Roman"/>
          <w:spacing w:val="-2"/>
        </w:rPr>
        <w:t xml:space="preserve"> </w:t>
      </w:r>
      <w:r w:rsidRPr="00241020">
        <w:rPr>
          <w:rFonts w:ascii="Times New Roman" w:hAnsi="Times New Roman" w:cs="Times New Roman"/>
        </w:rPr>
        <w:t>respect</w:t>
      </w:r>
      <w:r w:rsidRPr="00241020">
        <w:rPr>
          <w:rFonts w:ascii="Times New Roman" w:hAnsi="Times New Roman" w:cs="Times New Roman"/>
          <w:spacing w:val="1"/>
        </w:rPr>
        <w:t xml:space="preserve"> </w:t>
      </w:r>
      <w:r w:rsidRPr="00241020">
        <w:rPr>
          <w:rFonts w:ascii="Times New Roman" w:hAnsi="Times New Roman" w:cs="Times New Roman"/>
        </w:rPr>
        <w:t>by</w:t>
      </w:r>
      <w:r w:rsidRPr="00241020">
        <w:rPr>
          <w:rFonts w:ascii="Times New Roman" w:hAnsi="Times New Roman" w:cs="Times New Roman"/>
          <w:spacing w:val="-7"/>
        </w:rPr>
        <w:t xml:space="preserve"> </w:t>
      </w:r>
      <w:r w:rsidRPr="00241020">
        <w:rPr>
          <w:rFonts w:ascii="Times New Roman" w:hAnsi="Times New Roman" w:cs="Times New Roman"/>
          <w:spacing w:val="-3"/>
        </w:rPr>
        <w:t>men</w:t>
      </w:r>
      <w:r w:rsidRPr="00241020">
        <w:rPr>
          <w:rFonts w:ascii="Times New Roman" w:hAnsi="Times New Roman" w:cs="Times New Roman"/>
          <w:spacing w:val="-4"/>
        </w:rPr>
        <w:t xml:space="preserve"> </w:t>
      </w:r>
      <w:r w:rsidRPr="00241020">
        <w:rPr>
          <w:rFonts w:ascii="Times New Roman" w:hAnsi="Times New Roman" w:cs="Times New Roman"/>
        </w:rPr>
        <w:t>for</w:t>
      </w:r>
      <w:r w:rsidRPr="00241020">
        <w:rPr>
          <w:rFonts w:ascii="Times New Roman" w:hAnsi="Times New Roman" w:cs="Times New Roman"/>
          <w:spacing w:val="-6"/>
        </w:rPr>
        <w:t xml:space="preserve"> </w:t>
      </w:r>
      <w:r w:rsidRPr="00241020">
        <w:rPr>
          <w:rFonts w:ascii="Times New Roman" w:hAnsi="Times New Roman" w:cs="Times New Roman"/>
        </w:rPr>
        <w:t>authority,</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4"/>
        </w:rPr>
        <w:t xml:space="preserve"> </w:t>
      </w:r>
      <w:r w:rsidRPr="00241020">
        <w:rPr>
          <w:rFonts w:ascii="Times New Roman" w:hAnsi="Times New Roman" w:cs="Times New Roman"/>
        </w:rPr>
        <w:t>elderly,</w:t>
      </w:r>
      <w:r w:rsidRPr="00241020">
        <w:rPr>
          <w:rFonts w:ascii="Times New Roman" w:hAnsi="Times New Roman" w:cs="Times New Roman"/>
          <w:spacing w:val="-2"/>
        </w:rPr>
        <w:t xml:space="preserve"> </w:t>
      </w:r>
      <w:r w:rsidRPr="00241020">
        <w:rPr>
          <w:rFonts w:ascii="Times New Roman" w:hAnsi="Times New Roman" w:cs="Times New Roman"/>
        </w:rPr>
        <w:t xml:space="preserve">children and the women are held </w:t>
      </w:r>
      <w:r w:rsidRPr="00241020">
        <w:rPr>
          <w:rFonts w:ascii="Times New Roman" w:hAnsi="Times New Roman" w:cs="Times New Roman"/>
          <w:spacing w:val="-3"/>
        </w:rPr>
        <w:t xml:space="preserve">in </w:t>
      </w:r>
      <w:r w:rsidRPr="00241020">
        <w:rPr>
          <w:rFonts w:ascii="Times New Roman" w:hAnsi="Times New Roman" w:cs="Times New Roman"/>
        </w:rPr>
        <w:t xml:space="preserve">high esteem among many societies (Ofaha 2011). Therefore, teaching male initiates various ways of showing respect for various parties </w:t>
      </w:r>
      <w:r w:rsidRPr="00241020">
        <w:rPr>
          <w:rFonts w:ascii="Times New Roman" w:hAnsi="Times New Roman" w:cs="Times New Roman"/>
          <w:spacing w:val="-3"/>
        </w:rPr>
        <w:t xml:space="preserve">in </w:t>
      </w:r>
      <w:r w:rsidRPr="00241020">
        <w:rPr>
          <w:rFonts w:ascii="Times New Roman" w:hAnsi="Times New Roman" w:cs="Times New Roman"/>
        </w:rPr>
        <w:t xml:space="preserve">society </w:t>
      </w:r>
      <w:r w:rsidRPr="00241020">
        <w:rPr>
          <w:rFonts w:ascii="Times New Roman" w:hAnsi="Times New Roman" w:cs="Times New Roman"/>
          <w:spacing w:val="-5"/>
        </w:rPr>
        <w:t xml:space="preserve">is </w:t>
      </w:r>
      <w:r w:rsidRPr="00241020">
        <w:rPr>
          <w:rFonts w:ascii="Times New Roman" w:hAnsi="Times New Roman" w:cs="Times New Roman"/>
        </w:rPr>
        <w:t xml:space="preserve">fundamental. The initiates </w:t>
      </w:r>
      <w:r w:rsidRPr="00241020">
        <w:rPr>
          <w:rFonts w:ascii="Times New Roman" w:hAnsi="Times New Roman" w:cs="Times New Roman"/>
          <w:spacing w:val="-3"/>
        </w:rPr>
        <w:t xml:space="preserve">also </w:t>
      </w:r>
      <w:r w:rsidRPr="00241020">
        <w:rPr>
          <w:rFonts w:ascii="Times New Roman" w:hAnsi="Times New Roman" w:cs="Times New Roman"/>
        </w:rPr>
        <w:t xml:space="preserve">need </w:t>
      </w:r>
      <w:r w:rsidRPr="00241020">
        <w:rPr>
          <w:rFonts w:ascii="Times New Roman" w:hAnsi="Times New Roman" w:cs="Times New Roman"/>
          <w:spacing w:val="-3"/>
        </w:rPr>
        <w:t xml:space="preserve">skills in </w:t>
      </w:r>
      <w:r w:rsidRPr="00241020">
        <w:rPr>
          <w:rFonts w:ascii="Times New Roman" w:hAnsi="Times New Roman" w:cs="Times New Roman"/>
        </w:rPr>
        <w:t xml:space="preserve">communication, </w:t>
      </w:r>
      <w:r w:rsidRPr="00241020">
        <w:rPr>
          <w:rFonts w:ascii="Times New Roman" w:hAnsi="Times New Roman" w:cs="Times New Roman"/>
          <w:spacing w:val="-2"/>
        </w:rPr>
        <w:t xml:space="preserve">making </w:t>
      </w:r>
      <w:r w:rsidRPr="00241020">
        <w:rPr>
          <w:rFonts w:ascii="Times New Roman" w:hAnsi="Times New Roman" w:cs="Times New Roman"/>
        </w:rPr>
        <w:t>decisions and living with the consequences, relating</w:t>
      </w:r>
      <w:r w:rsidRPr="00241020">
        <w:rPr>
          <w:rFonts w:ascii="Times New Roman" w:hAnsi="Times New Roman" w:cs="Times New Roman"/>
          <w:spacing w:val="-11"/>
        </w:rPr>
        <w:t xml:space="preserve"> </w:t>
      </w:r>
      <w:r w:rsidRPr="00241020">
        <w:rPr>
          <w:rFonts w:ascii="Times New Roman" w:hAnsi="Times New Roman" w:cs="Times New Roman"/>
        </w:rPr>
        <w:t>with</w:t>
      </w:r>
      <w:r w:rsidRPr="00241020">
        <w:rPr>
          <w:rFonts w:ascii="Times New Roman" w:hAnsi="Times New Roman" w:cs="Times New Roman"/>
          <w:spacing w:val="-14"/>
        </w:rPr>
        <w:t xml:space="preserve"> </w:t>
      </w:r>
      <w:r w:rsidRPr="00241020">
        <w:rPr>
          <w:rFonts w:ascii="Times New Roman" w:hAnsi="Times New Roman" w:cs="Times New Roman"/>
        </w:rPr>
        <w:t>people</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a</w:t>
      </w:r>
      <w:r w:rsidRPr="00241020">
        <w:rPr>
          <w:rFonts w:ascii="Times New Roman" w:hAnsi="Times New Roman" w:cs="Times New Roman"/>
          <w:spacing w:val="-12"/>
        </w:rPr>
        <w:t xml:space="preserve"> </w:t>
      </w:r>
      <w:r w:rsidRPr="00241020">
        <w:rPr>
          <w:rFonts w:ascii="Times New Roman" w:hAnsi="Times New Roman" w:cs="Times New Roman"/>
        </w:rPr>
        <w:t>mature</w:t>
      </w:r>
      <w:r w:rsidRPr="00241020">
        <w:rPr>
          <w:rFonts w:ascii="Times New Roman" w:hAnsi="Times New Roman" w:cs="Times New Roman"/>
          <w:spacing w:val="-11"/>
        </w:rPr>
        <w:t xml:space="preserve"> </w:t>
      </w:r>
      <w:r w:rsidRPr="00241020">
        <w:rPr>
          <w:rFonts w:ascii="Times New Roman" w:hAnsi="Times New Roman" w:cs="Times New Roman"/>
        </w:rPr>
        <w:t>way</w:t>
      </w:r>
      <w:r w:rsidRPr="00241020">
        <w:rPr>
          <w:rFonts w:ascii="Times New Roman" w:hAnsi="Times New Roman" w:cs="Times New Roman"/>
          <w:spacing w:val="-19"/>
        </w:rPr>
        <w:t xml:space="preserve"> </w:t>
      </w:r>
      <w:r w:rsidRPr="00241020">
        <w:rPr>
          <w:rFonts w:ascii="Times New Roman" w:hAnsi="Times New Roman" w:cs="Times New Roman"/>
        </w:rPr>
        <w:t>as</w:t>
      </w:r>
      <w:r w:rsidRPr="00241020">
        <w:rPr>
          <w:rFonts w:ascii="Times New Roman" w:hAnsi="Times New Roman" w:cs="Times New Roman"/>
          <w:spacing w:val="-13"/>
        </w:rPr>
        <w:t xml:space="preserve"> </w:t>
      </w:r>
      <w:r w:rsidRPr="00241020">
        <w:rPr>
          <w:rFonts w:ascii="Times New Roman" w:hAnsi="Times New Roman" w:cs="Times New Roman"/>
        </w:rPr>
        <w:t>well</w:t>
      </w:r>
      <w:r w:rsidRPr="00241020">
        <w:rPr>
          <w:rFonts w:ascii="Times New Roman" w:hAnsi="Times New Roman" w:cs="Times New Roman"/>
          <w:spacing w:val="-19"/>
        </w:rPr>
        <w:t xml:space="preserve"> </w:t>
      </w:r>
      <w:r w:rsidRPr="00241020">
        <w:rPr>
          <w:rFonts w:ascii="Times New Roman" w:hAnsi="Times New Roman" w:cs="Times New Roman"/>
        </w:rPr>
        <w:t>as</w:t>
      </w:r>
      <w:r w:rsidRPr="00241020">
        <w:rPr>
          <w:rFonts w:ascii="Times New Roman" w:hAnsi="Times New Roman" w:cs="Times New Roman"/>
          <w:spacing w:val="-13"/>
        </w:rPr>
        <w:t xml:space="preserve"> </w:t>
      </w:r>
      <w:r w:rsidRPr="00241020">
        <w:rPr>
          <w:rFonts w:ascii="Times New Roman" w:hAnsi="Times New Roman" w:cs="Times New Roman"/>
        </w:rPr>
        <w:t>assertiveness.</w:t>
      </w:r>
      <w:r w:rsidRPr="00241020">
        <w:rPr>
          <w:rFonts w:ascii="Times New Roman" w:hAnsi="Times New Roman" w:cs="Times New Roman"/>
          <w:spacing w:val="-8"/>
        </w:rPr>
        <w:t xml:space="preserve"> </w:t>
      </w:r>
      <w:r w:rsidRPr="00241020">
        <w:rPr>
          <w:rFonts w:ascii="Times New Roman" w:hAnsi="Times New Roman" w:cs="Times New Roman"/>
          <w:spacing w:val="-3"/>
        </w:rPr>
        <w:t>This</w:t>
      </w:r>
      <w:r w:rsidRPr="00241020">
        <w:rPr>
          <w:rFonts w:ascii="Times New Roman" w:hAnsi="Times New Roman" w:cs="Times New Roman"/>
          <w:spacing w:val="-8"/>
        </w:rPr>
        <w:t xml:space="preserve"> </w:t>
      </w:r>
      <w:r w:rsidRPr="00241020">
        <w:rPr>
          <w:rFonts w:ascii="Times New Roman" w:hAnsi="Times New Roman" w:cs="Times New Roman"/>
          <w:spacing w:val="-5"/>
        </w:rPr>
        <w:t>is</w:t>
      </w:r>
      <w:r w:rsidRPr="00241020">
        <w:rPr>
          <w:rFonts w:ascii="Times New Roman" w:hAnsi="Times New Roman" w:cs="Times New Roman"/>
          <w:spacing w:val="-13"/>
        </w:rPr>
        <w:t xml:space="preserve"> </w:t>
      </w:r>
      <w:r w:rsidRPr="00241020">
        <w:rPr>
          <w:rFonts w:ascii="Times New Roman" w:hAnsi="Times New Roman" w:cs="Times New Roman"/>
        </w:rPr>
        <w:t>necessary</w:t>
      </w:r>
      <w:r w:rsidRPr="00241020">
        <w:rPr>
          <w:rFonts w:ascii="Times New Roman" w:hAnsi="Times New Roman" w:cs="Times New Roman"/>
          <w:spacing w:val="-19"/>
        </w:rPr>
        <w:t xml:space="preserve"> </w:t>
      </w:r>
      <w:r w:rsidRPr="00241020">
        <w:rPr>
          <w:rFonts w:ascii="Times New Roman" w:hAnsi="Times New Roman" w:cs="Times New Roman"/>
        </w:rPr>
        <w:t>since</w:t>
      </w:r>
      <w:r w:rsidRPr="00241020">
        <w:rPr>
          <w:rFonts w:ascii="Times New Roman" w:hAnsi="Times New Roman" w:cs="Times New Roman"/>
          <w:spacing w:val="-7"/>
        </w:rPr>
        <w:t xml:space="preserve"> </w:t>
      </w:r>
      <w:r w:rsidRPr="00241020">
        <w:rPr>
          <w:rFonts w:ascii="Times New Roman" w:hAnsi="Times New Roman" w:cs="Times New Roman"/>
        </w:rPr>
        <w:t>men</w:t>
      </w:r>
      <w:r w:rsidRPr="00241020">
        <w:rPr>
          <w:rFonts w:ascii="Times New Roman" w:hAnsi="Times New Roman" w:cs="Times New Roman"/>
          <w:spacing w:val="-14"/>
        </w:rPr>
        <w:t xml:space="preserve"> </w:t>
      </w:r>
      <w:r w:rsidRPr="00241020">
        <w:rPr>
          <w:rFonts w:ascii="Times New Roman" w:hAnsi="Times New Roman" w:cs="Times New Roman"/>
        </w:rPr>
        <w:t>are</w:t>
      </w:r>
      <w:r w:rsidRPr="00241020">
        <w:rPr>
          <w:rFonts w:ascii="Times New Roman" w:hAnsi="Times New Roman" w:cs="Times New Roman"/>
          <w:spacing w:val="-16"/>
        </w:rPr>
        <w:t xml:space="preserve"> </w:t>
      </w:r>
      <w:r w:rsidRPr="00241020">
        <w:rPr>
          <w:rFonts w:ascii="Times New Roman" w:hAnsi="Times New Roman" w:cs="Times New Roman"/>
        </w:rPr>
        <w:t xml:space="preserve">required at </w:t>
      </w:r>
      <w:r w:rsidRPr="00241020">
        <w:rPr>
          <w:rFonts w:ascii="Times New Roman" w:hAnsi="Times New Roman" w:cs="Times New Roman"/>
          <w:spacing w:val="-3"/>
        </w:rPr>
        <w:t xml:space="preserve">some </w:t>
      </w:r>
      <w:r w:rsidRPr="00241020">
        <w:rPr>
          <w:rFonts w:ascii="Times New Roman" w:hAnsi="Times New Roman" w:cs="Times New Roman"/>
        </w:rPr>
        <w:t xml:space="preserve">point </w:t>
      </w:r>
      <w:r w:rsidRPr="00241020">
        <w:rPr>
          <w:rFonts w:ascii="Times New Roman" w:hAnsi="Times New Roman" w:cs="Times New Roman"/>
          <w:spacing w:val="-3"/>
        </w:rPr>
        <w:t xml:space="preserve">in </w:t>
      </w:r>
      <w:r w:rsidRPr="00241020">
        <w:rPr>
          <w:rFonts w:ascii="Times New Roman" w:hAnsi="Times New Roman" w:cs="Times New Roman"/>
        </w:rPr>
        <w:t xml:space="preserve">time to address issues </w:t>
      </w:r>
      <w:r w:rsidRPr="00241020">
        <w:rPr>
          <w:rFonts w:ascii="Times New Roman" w:hAnsi="Times New Roman" w:cs="Times New Roman"/>
          <w:spacing w:val="-3"/>
        </w:rPr>
        <w:t xml:space="preserve">in </w:t>
      </w:r>
      <w:r w:rsidRPr="00241020">
        <w:rPr>
          <w:rFonts w:ascii="Times New Roman" w:hAnsi="Times New Roman" w:cs="Times New Roman"/>
        </w:rPr>
        <w:t xml:space="preserve">personal, family and social lives. Hence, values such as peace, honesty, justice, punctuality, discipline, duty, team spirit and freedom are essential </w:t>
      </w:r>
      <w:r w:rsidRPr="00241020">
        <w:rPr>
          <w:rFonts w:ascii="Times New Roman" w:hAnsi="Times New Roman" w:cs="Times New Roman"/>
          <w:spacing w:val="-3"/>
        </w:rPr>
        <w:t xml:space="preserve">in </w:t>
      </w:r>
      <w:r w:rsidRPr="00241020">
        <w:rPr>
          <w:rFonts w:ascii="Times New Roman" w:hAnsi="Times New Roman" w:cs="Times New Roman"/>
        </w:rPr>
        <w:t xml:space="preserve">an individual’s strivings for success (Parashar, Dhar &amp; Dhar, 2004). Advantages of such values </w:t>
      </w:r>
      <w:r w:rsidRPr="00241020">
        <w:rPr>
          <w:rFonts w:ascii="Times New Roman" w:hAnsi="Times New Roman" w:cs="Times New Roman"/>
          <w:spacing w:val="-3"/>
        </w:rPr>
        <w:t xml:space="preserve">in </w:t>
      </w:r>
      <w:r w:rsidRPr="00241020">
        <w:rPr>
          <w:rFonts w:ascii="Times New Roman" w:hAnsi="Times New Roman" w:cs="Times New Roman"/>
        </w:rPr>
        <w:t xml:space="preserve">the long run need exposition during education programmes for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Safety and care for the sick, disabled, </w:t>
      </w:r>
      <w:r w:rsidRPr="00241020">
        <w:rPr>
          <w:rFonts w:ascii="Times New Roman" w:hAnsi="Times New Roman" w:cs="Times New Roman"/>
          <w:spacing w:val="-3"/>
        </w:rPr>
        <w:t xml:space="preserve">needy, </w:t>
      </w:r>
      <w:r w:rsidRPr="00241020">
        <w:rPr>
          <w:rFonts w:ascii="Times New Roman" w:hAnsi="Times New Roman" w:cs="Times New Roman"/>
        </w:rPr>
        <w:t xml:space="preserve">elderly and children </w:t>
      </w:r>
      <w:r w:rsidRPr="00241020">
        <w:rPr>
          <w:rFonts w:ascii="Times New Roman" w:hAnsi="Times New Roman" w:cs="Times New Roman"/>
          <w:spacing w:val="-3"/>
        </w:rPr>
        <w:t xml:space="preserve">in </w:t>
      </w:r>
      <w:r w:rsidRPr="00241020">
        <w:rPr>
          <w:rFonts w:ascii="Times New Roman" w:hAnsi="Times New Roman" w:cs="Times New Roman"/>
        </w:rPr>
        <w:t xml:space="preserve">both families and society are responsibilities and decisions mostly bestowed on </w:t>
      </w:r>
      <w:r w:rsidRPr="00241020">
        <w:rPr>
          <w:rFonts w:ascii="Times New Roman" w:hAnsi="Times New Roman" w:cs="Times New Roman"/>
          <w:spacing w:val="-3"/>
        </w:rPr>
        <w:t xml:space="preserve">men </w:t>
      </w:r>
      <w:r w:rsidRPr="00241020">
        <w:rPr>
          <w:rFonts w:ascii="Times New Roman" w:hAnsi="Times New Roman" w:cs="Times New Roman"/>
        </w:rPr>
        <w:t xml:space="preserve">(Twege, Campbell &amp; Freeman, 2012). Thus, instilling attitudes towards social responsibility among </w:t>
      </w:r>
      <w:r w:rsidRPr="00241020">
        <w:rPr>
          <w:rFonts w:ascii="Times New Roman" w:hAnsi="Times New Roman" w:cs="Times New Roman"/>
          <w:spacing w:val="-3"/>
        </w:rPr>
        <w:t xml:space="preserve">male </w:t>
      </w:r>
      <w:r w:rsidRPr="00241020">
        <w:rPr>
          <w:rFonts w:ascii="Times New Roman" w:hAnsi="Times New Roman" w:cs="Times New Roman"/>
        </w:rPr>
        <w:t>initiates may prepare them for this noble</w:t>
      </w:r>
      <w:r w:rsidRPr="00241020">
        <w:rPr>
          <w:rFonts w:ascii="Times New Roman" w:hAnsi="Times New Roman" w:cs="Times New Roman"/>
          <w:spacing w:val="-4"/>
        </w:rPr>
        <w:t xml:space="preserve"> </w:t>
      </w:r>
      <w:r w:rsidRPr="00241020">
        <w:rPr>
          <w:rFonts w:ascii="Times New Roman" w:hAnsi="Times New Roman" w:cs="Times New Roman"/>
        </w:rPr>
        <w:t>task.</w:t>
      </w:r>
    </w:p>
    <w:p w14:paraId="58DDECF6" w14:textId="77777777" w:rsidR="00CA6A0E" w:rsidRPr="00241020" w:rsidRDefault="00CA6A0E" w:rsidP="00CC117C">
      <w:pPr>
        <w:pStyle w:val="BodyText"/>
        <w:tabs>
          <w:tab w:val="left" w:pos="9000"/>
        </w:tabs>
        <w:spacing w:before="10"/>
        <w:ind w:right="90"/>
        <w:jc w:val="both"/>
        <w:rPr>
          <w:rFonts w:ascii="Times New Roman" w:hAnsi="Times New Roman" w:cs="Times New Roman"/>
        </w:rPr>
      </w:pPr>
    </w:p>
    <w:p w14:paraId="54D87F7F" w14:textId="77777777" w:rsidR="00CA6A0E" w:rsidRPr="00241020" w:rsidRDefault="00CA6A0E" w:rsidP="00CC117C">
      <w:pPr>
        <w:pStyle w:val="Heading4"/>
        <w:numPr>
          <w:ilvl w:val="0"/>
          <w:numId w:val="27"/>
        </w:numPr>
        <w:tabs>
          <w:tab w:val="left" w:pos="1345"/>
          <w:tab w:val="left" w:pos="9000"/>
        </w:tabs>
        <w:spacing w:line="272" w:lineRule="exact"/>
        <w:ind w:right="90"/>
        <w:rPr>
          <w:rFonts w:ascii="Times New Roman" w:hAnsi="Times New Roman" w:cs="Times New Roman"/>
        </w:rPr>
      </w:pPr>
      <w:r w:rsidRPr="00241020">
        <w:rPr>
          <w:rFonts w:ascii="Times New Roman" w:hAnsi="Times New Roman" w:cs="Times New Roman"/>
        </w:rPr>
        <w:t>Statement of the</w:t>
      </w:r>
      <w:r w:rsidRPr="00241020">
        <w:rPr>
          <w:rFonts w:ascii="Times New Roman" w:hAnsi="Times New Roman" w:cs="Times New Roman"/>
          <w:spacing w:val="-3"/>
        </w:rPr>
        <w:t xml:space="preserve"> </w:t>
      </w:r>
      <w:r w:rsidRPr="00241020">
        <w:rPr>
          <w:rFonts w:ascii="Times New Roman" w:hAnsi="Times New Roman" w:cs="Times New Roman"/>
        </w:rPr>
        <w:t>Problem</w:t>
      </w:r>
    </w:p>
    <w:p w14:paraId="10A0002F"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Church based circumcision programmes are becoming popular among </w:t>
      </w:r>
      <w:r w:rsidRPr="00241020">
        <w:rPr>
          <w:rFonts w:ascii="Times New Roman" w:hAnsi="Times New Roman" w:cs="Times New Roman"/>
          <w:spacing w:val="-3"/>
        </w:rPr>
        <w:t xml:space="preserve">most </w:t>
      </w:r>
      <w:r w:rsidRPr="00241020">
        <w:rPr>
          <w:rFonts w:ascii="Times New Roman" w:hAnsi="Times New Roman" w:cs="Times New Roman"/>
        </w:rPr>
        <w:t xml:space="preserve">societies </w:t>
      </w:r>
      <w:r w:rsidRPr="00241020">
        <w:rPr>
          <w:rFonts w:ascii="Times New Roman" w:hAnsi="Times New Roman" w:cs="Times New Roman"/>
          <w:spacing w:val="-3"/>
        </w:rPr>
        <w:t xml:space="preserve">in </w:t>
      </w:r>
      <w:r w:rsidRPr="00241020">
        <w:rPr>
          <w:rFonts w:ascii="Times New Roman" w:hAnsi="Times New Roman" w:cs="Times New Roman"/>
        </w:rPr>
        <w:t xml:space="preserve">Kenya. However, there </w:t>
      </w:r>
      <w:r w:rsidRPr="00241020">
        <w:rPr>
          <w:rFonts w:ascii="Times New Roman" w:hAnsi="Times New Roman" w:cs="Times New Roman"/>
          <w:spacing w:val="-5"/>
        </w:rPr>
        <w:t xml:space="preserve">is </w:t>
      </w:r>
      <w:r w:rsidRPr="00241020">
        <w:rPr>
          <w:rFonts w:ascii="Times New Roman" w:hAnsi="Times New Roman" w:cs="Times New Roman"/>
        </w:rPr>
        <w:t xml:space="preserve">a great concern regarding the cultural position and responsibility </w:t>
      </w:r>
      <w:r w:rsidRPr="00241020">
        <w:rPr>
          <w:rFonts w:ascii="Times New Roman" w:hAnsi="Times New Roman" w:cs="Times New Roman"/>
          <w:spacing w:val="4"/>
        </w:rPr>
        <w:t xml:space="preserve">of </w:t>
      </w:r>
      <w:r w:rsidRPr="00241020">
        <w:rPr>
          <w:rFonts w:ascii="Times New Roman" w:hAnsi="Times New Roman" w:cs="Times New Roman"/>
          <w:spacing w:val="-3"/>
        </w:rPr>
        <w:t xml:space="preserve">men in </w:t>
      </w:r>
      <w:r w:rsidRPr="00241020">
        <w:rPr>
          <w:rFonts w:ascii="Times New Roman" w:hAnsi="Times New Roman" w:cs="Times New Roman"/>
        </w:rPr>
        <w:t xml:space="preserve">the Meru community as customs and practices that were passed on to </w:t>
      </w:r>
      <w:r w:rsidRPr="00241020">
        <w:rPr>
          <w:rFonts w:ascii="Times New Roman" w:hAnsi="Times New Roman" w:cs="Times New Roman"/>
          <w:spacing w:val="-3"/>
        </w:rPr>
        <w:t xml:space="preserve">young </w:t>
      </w:r>
      <w:r w:rsidRPr="00241020">
        <w:rPr>
          <w:rFonts w:ascii="Times New Roman" w:hAnsi="Times New Roman" w:cs="Times New Roman"/>
        </w:rPr>
        <w:t xml:space="preserve">initiates through traditional circumcision programmes become elusive. Therefore, </w:t>
      </w:r>
      <w:r w:rsidRPr="00241020">
        <w:rPr>
          <w:rFonts w:ascii="Times New Roman" w:hAnsi="Times New Roman" w:cs="Times New Roman"/>
          <w:spacing w:val="-3"/>
        </w:rPr>
        <w:t xml:space="preserve">in </w:t>
      </w:r>
      <w:r w:rsidRPr="00241020">
        <w:rPr>
          <w:rFonts w:ascii="Times New Roman" w:hAnsi="Times New Roman" w:cs="Times New Roman"/>
        </w:rPr>
        <w:t xml:space="preserve">an attempt to guard the public </w:t>
      </w:r>
      <w:r w:rsidRPr="00241020">
        <w:rPr>
          <w:rFonts w:ascii="Times New Roman" w:hAnsi="Times New Roman" w:cs="Times New Roman"/>
          <w:spacing w:val="-3"/>
        </w:rPr>
        <w:t xml:space="preserve">image </w:t>
      </w:r>
      <w:r w:rsidRPr="00241020">
        <w:rPr>
          <w:rFonts w:ascii="Times New Roman" w:hAnsi="Times New Roman" w:cs="Times New Roman"/>
          <w:spacing w:val="4"/>
        </w:rPr>
        <w:t xml:space="preserve">of </w:t>
      </w:r>
      <w:r w:rsidRPr="00241020">
        <w:rPr>
          <w:rFonts w:ascii="Times New Roman" w:hAnsi="Times New Roman" w:cs="Times New Roman"/>
        </w:rPr>
        <w:t xml:space="preserve">Meru men </w:t>
      </w:r>
      <w:r w:rsidRPr="00241020">
        <w:rPr>
          <w:rFonts w:ascii="Times New Roman" w:hAnsi="Times New Roman" w:cs="Times New Roman"/>
          <w:spacing w:val="-3"/>
        </w:rPr>
        <w:t xml:space="preserve">in </w:t>
      </w:r>
      <w:r w:rsidRPr="00241020">
        <w:rPr>
          <w:rFonts w:ascii="Times New Roman" w:hAnsi="Times New Roman" w:cs="Times New Roman"/>
        </w:rPr>
        <w:t xml:space="preserve">the community, this study seeks to investigate the effects of church based education circumcision programmes on </w:t>
      </w:r>
      <w:r w:rsidRPr="00241020">
        <w:rPr>
          <w:rFonts w:ascii="Times New Roman" w:hAnsi="Times New Roman" w:cs="Times New Roman"/>
          <w:spacing w:val="-3"/>
        </w:rPr>
        <w:t xml:space="preserve">male </w:t>
      </w:r>
      <w:r w:rsidRPr="00241020">
        <w:rPr>
          <w:rFonts w:ascii="Times New Roman" w:hAnsi="Times New Roman" w:cs="Times New Roman"/>
        </w:rPr>
        <w:t>initiates’ attitude towards responsible adulthood: A case of Meru County, Kenya.</w:t>
      </w:r>
    </w:p>
    <w:p w14:paraId="6533C4C4" w14:textId="77777777" w:rsidR="00CA6A0E" w:rsidRPr="00241020" w:rsidRDefault="00CA6A0E" w:rsidP="00CC117C">
      <w:pPr>
        <w:pStyle w:val="BodyText"/>
        <w:tabs>
          <w:tab w:val="left" w:pos="9000"/>
        </w:tabs>
        <w:spacing w:before="2"/>
        <w:ind w:right="90"/>
        <w:jc w:val="both"/>
        <w:rPr>
          <w:rFonts w:ascii="Times New Roman" w:hAnsi="Times New Roman" w:cs="Times New Roman"/>
        </w:rPr>
      </w:pPr>
    </w:p>
    <w:p w14:paraId="0E108E2A" w14:textId="77777777" w:rsidR="00CA6A0E" w:rsidRPr="00241020" w:rsidRDefault="00CA6A0E" w:rsidP="00CC117C">
      <w:pPr>
        <w:pStyle w:val="Heading4"/>
        <w:numPr>
          <w:ilvl w:val="0"/>
          <w:numId w:val="27"/>
        </w:numPr>
        <w:tabs>
          <w:tab w:val="left" w:pos="1345"/>
          <w:tab w:val="left" w:pos="9000"/>
        </w:tabs>
        <w:spacing w:line="275" w:lineRule="exact"/>
        <w:ind w:right="90"/>
        <w:rPr>
          <w:rFonts w:ascii="Times New Roman" w:hAnsi="Times New Roman" w:cs="Times New Roman"/>
        </w:rPr>
      </w:pPr>
      <w:r w:rsidRPr="00241020">
        <w:rPr>
          <w:rFonts w:ascii="Times New Roman" w:hAnsi="Times New Roman" w:cs="Times New Roman"/>
        </w:rPr>
        <w:t>Objectives of the</w:t>
      </w:r>
      <w:r w:rsidRPr="00241020">
        <w:rPr>
          <w:rFonts w:ascii="Times New Roman" w:hAnsi="Times New Roman" w:cs="Times New Roman"/>
          <w:spacing w:val="-7"/>
        </w:rPr>
        <w:t xml:space="preserve"> </w:t>
      </w:r>
      <w:r w:rsidRPr="00241020">
        <w:rPr>
          <w:rFonts w:ascii="Times New Roman" w:hAnsi="Times New Roman" w:cs="Times New Roman"/>
        </w:rPr>
        <w:t>Study</w:t>
      </w:r>
    </w:p>
    <w:p w14:paraId="2C2A9782"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The objective of this study was to determine whether there was a relationship between church based circumcision education programmes and male initiates’ attitude towards responsible adulthood in Meru County, Kenya.</w:t>
      </w:r>
    </w:p>
    <w:p w14:paraId="79031D2E"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07836E71" w14:textId="77777777" w:rsidR="00CA6A0E" w:rsidRPr="00241020" w:rsidRDefault="00CA6A0E" w:rsidP="00CC117C">
      <w:pPr>
        <w:pStyle w:val="Heading4"/>
        <w:numPr>
          <w:ilvl w:val="0"/>
          <w:numId w:val="27"/>
        </w:numPr>
        <w:tabs>
          <w:tab w:val="left" w:pos="1403"/>
          <w:tab w:val="left" w:pos="9000"/>
        </w:tabs>
        <w:spacing w:before="1" w:line="273" w:lineRule="exact"/>
        <w:ind w:left="1402" w:right="90" w:hanging="303"/>
        <w:rPr>
          <w:rFonts w:ascii="Times New Roman" w:hAnsi="Times New Roman" w:cs="Times New Roman"/>
        </w:rPr>
      </w:pPr>
      <w:r w:rsidRPr="00241020">
        <w:rPr>
          <w:rFonts w:ascii="Times New Roman" w:hAnsi="Times New Roman" w:cs="Times New Roman"/>
        </w:rPr>
        <w:t>Research</w:t>
      </w:r>
      <w:r w:rsidRPr="00241020">
        <w:rPr>
          <w:rFonts w:ascii="Times New Roman" w:hAnsi="Times New Roman" w:cs="Times New Roman"/>
          <w:spacing w:val="1"/>
        </w:rPr>
        <w:t xml:space="preserve"> </w:t>
      </w:r>
      <w:r w:rsidRPr="00241020">
        <w:rPr>
          <w:rFonts w:ascii="Times New Roman" w:hAnsi="Times New Roman" w:cs="Times New Roman"/>
        </w:rPr>
        <w:t>Hypotheses</w:t>
      </w:r>
    </w:p>
    <w:p w14:paraId="58309AEC" w14:textId="77777777" w:rsidR="00CA6A0E" w:rsidRPr="00241020" w:rsidRDefault="00CA6A0E" w:rsidP="00CC117C">
      <w:pPr>
        <w:pStyle w:val="BodyText"/>
        <w:tabs>
          <w:tab w:val="left" w:pos="9000"/>
        </w:tabs>
        <w:spacing w:line="273" w:lineRule="exact"/>
        <w:ind w:left="1100" w:right="90"/>
        <w:jc w:val="both"/>
        <w:rPr>
          <w:rFonts w:ascii="Times New Roman" w:hAnsi="Times New Roman" w:cs="Times New Roman"/>
        </w:rPr>
      </w:pPr>
      <w:r w:rsidRPr="00241020">
        <w:rPr>
          <w:rFonts w:ascii="Times New Roman" w:hAnsi="Times New Roman" w:cs="Times New Roman"/>
        </w:rPr>
        <w:t>This study sought to test the following hypothesis at a significance level of α=0.05:</w:t>
      </w:r>
    </w:p>
    <w:p w14:paraId="5BB44093" w14:textId="77777777" w:rsidR="00CA6A0E" w:rsidRPr="00241020" w:rsidRDefault="00CA6A0E" w:rsidP="00CC117C">
      <w:pPr>
        <w:pStyle w:val="BodyText"/>
        <w:tabs>
          <w:tab w:val="left" w:pos="9000"/>
        </w:tabs>
        <w:spacing w:before="1"/>
        <w:ind w:left="1729" w:right="90" w:hanging="630"/>
        <w:jc w:val="both"/>
        <w:rPr>
          <w:rFonts w:ascii="Times New Roman" w:hAnsi="Times New Roman" w:cs="Times New Roman"/>
        </w:rPr>
      </w:pPr>
      <w:r w:rsidRPr="00241020">
        <w:rPr>
          <w:rFonts w:ascii="Times New Roman" w:hAnsi="Times New Roman" w:cs="Times New Roman"/>
          <w:position w:val="2"/>
        </w:rPr>
        <w:t>H</w:t>
      </w:r>
      <w:r w:rsidRPr="00241020">
        <w:rPr>
          <w:rFonts w:ascii="Times New Roman" w:hAnsi="Times New Roman" w:cs="Times New Roman"/>
          <w:sz w:val="16"/>
        </w:rPr>
        <w:t>0</w:t>
      </w:r>
      <w:r w:rsidRPr="00241020">
        <w:rPr>
          <w:rFonts w:ascii="Times New Roman" w:hAnsi="Times New Roman" w:cs="Times New Roman"/>
          <w:position w:val="2"/>
        </w:rPr>
        <w:t xml:space="preserve">1: There is no statistically significant relationship between church based circumcision education </w:t>
      </w:r>
      <w:r w:rsidRPr="00241020">
        <w:rPr>
          <w:rFonts w:ascii="Times New Roman" w:hAnsi="Times New Roman" w:cs="Times New Roman"/>
        </w:rPr>
        <w:t>programmes and male initiates’ attitude towards responsible adulthood in Meru County, Kenya.</w:t>
      </w:r>
    </w:p>
    <w:p w14:paraId="2D1E365F" w14:textId="77777777" w:rsidR="00CA6A0E" w:rsidRPr="00241020" w:rsidRDefault="00CA6A0E" w:rsidP="00CC117C">
      <w:pPr>
        <w:pStyle w:val="Heading4"/>
        <w:numPr>
          <w:ilvl w:val="0"/>
          <w:numId w:val="27"/>
        </w:numPr>
        <w:tabs>
          <w:tab w:val="left" w:pos="1341"/>
          <w:tab w:val="left" w:pos="9000"/>
        </w:tabs>
        <w:spacing w:before="1" w:line="275" w:lineRule="exact"/>
        <w:ind w:left="1340" w:right="90" w:hanging="241"/>
        <w:rPr>
          <w:rFonts w:ascii="Times New Roman" w:hAnsi="Times New Roman" w:cs="Times New Roman"/>
        </w:rPr>
      </w:pPr>
      <w:r w:rsidRPr="00241020">
        <w:rPr>
          <w:rFonts w:ascii="Times New Roman" w:hAnsi="Times New Roman" w:cs="Times New Roman"/>
        </w:rPr>
        <w:t>Methodology</w:t>
      </w:r>
    </w:p>
    <w:p w14:paraId="7B18B4B9"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This study adapted a descriptive survey research design which entails collecting data </w:t>
      </w:r>
      <w:r w:rsidRPr="00241020">
        <w:rPr>
          <w:rFonts w:ascii="Times New Roman" w:hAnsi="Times New Roman" w:cs="Times New Roman"/>
          <w:spacing w:val="-3"/>
        </w:rPr>
        <w:t xml:space="preserve">in </w:t>
      </w:r>
      <w:r w:rsidRPr="00241020">
        <w:rPr>
          <w:rFonts w:ascii="Times New Roman" w:hAnsi="Times New Roman" w:cs="Times New Roman"/>
        </w:rPr>
        <w:t xml:space="preserve">order </w:t>
      </w:r>
      <w:r w:rsidRPr="00241020">
        <w:rPr>
          <w:rFonts w:ascii="Times New Roman" w:hAnsi="Times New Roman" w:cs="Times New Roman"/>
          <w:spacing w:val="6"/>
        </w:rPr>
        <w:t xml:space="preserve">to </w:t>
      </w:r>
      <w:r w:rsidRPr="00241020">
        <w:rPr>
          <w:rFonts w:ascii="Times New Roman" w:hAnsi="Times New Roman" w:cs="Times New Roman"/>
        </w:rPr>
        <w:t>test hypotheses</w:t>
      </w:r>
      <w:r w:rsidRPr="00241020">
        <w:rPr>
          <w:rFonts w:ascii="Times New Roman" w:hAnsi="Times New Roman" w:cs="Times New Roman"/>
          <w:spacing w:val="-13"/>
        </w:rPr>
        <w:t xml:space="preserve"> </w:t>
      </w:r>
      <w:r w:rsidRPr="00241020">
        <w:rPr>
          <w:rFonts w:ascii="Times New Roman" w:hAnsi="Times New Roman" w:cs="Times New Roman"/>
        </w:rPr>
        <w:t>or</w:t>
      </w:r>
      <w:r w:rsidRPr="00241020">
        <w:rPr>
          <w:rFonts w:ascii="Times New Roman" w:hAnsi="Times New Roman" w:cs="Times New Roman"/>
          <w:spacing w:val="-18"/>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answer</w:t>
      </w:r>
      <w:r w:rsidRPr="00241020">
        <w:rPr>
          <w:rFonts w:ascii="Times New Roman" w:hAnsi="Times New Roman" w:cs="Times New Roman"/>
          <w:spacing w:val="-9"/>
        </w:rPr>
        <w:t xml:space="preserve"> </w:t>
      </w:r>
      <w:r w:rsidRPr="00241020">
        <w:rPr>
          <w:rFonts w:ascii="Times New Roman" w:hAnsi="Times New Roman" w:cs="Times New Roman"/>
        </w:rPr>
        <w:t>questions</w:t>
      </w:r>
      <w:r w:rsidRPr="00241020">
        <w:rPr>
          <w:rFonts w:ascii="Times New Roman" w:hAnsi="Times New Roman" w:cs="Times New Roman"/>
          <w:spacing w:val="-12"/>
        </w:rPr>
        <w:t xml:space="preserve"> </w:t>
      </w:r>
      <w:r w:rsidRPr="00241020">
        <w:rPr>
          <w:rFonts w:ascii="Times New Roman" w:hAnsi="Times New Roman" w:cs="Times New Roman"/>
        </w:rPr>
        <w:t>concerning</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current</w:t>
      </w:r>
      <w:r w:rsidRPr="00241020">
        <w:rPr>
          <w:rFonts w:ascii="Times New Roman" w:hAnsi="Times New Roman" w:cs="Times New Roman"/>
          <w:spacing w:val="-6"/>
        </w:rPr>
        <w:t xml:space="preserve"> </w:t>
      </w:r>
      <w:r w:rsidRPr="00241020">
        <w:rPr>
          <w:rFonts w:ascii="Times New Roman" w:hAnsi="Times New Roman" w:cs="Times New Roman"/>
        </w:rPr>
        <w:t>status</w:t>
      </w:r>
      <w:r w:rsidRPr="00241020">
        <w:rPr>
          <w:rFonts w:ascii="Times New Roman" w:hAnsi="Times New Roman" w:cs="Times New Roman"/>
          <w:spacing w:val="-17"/>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subjects</w:t>
      </w:r>
      <w:r w:rsidRPr="00241020">
        <w:rPr>
          <w:rFonts w:ascii="Times New Roman" w:hAnsi="Times New Roman" w:cs="Times New Roman"/>
          <w:spacing w:val="-12"/>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study</w:t>
      </w:r>
      <w:r w:rsidRPr="00241020">
        <w:rPr>
          <w:rFonts w:ascii="Times New Roman" w:hAnsi="Times New Roman" w:cs="Times New Roman"/>
          <w:spacing w:val="-19"/>
        </w:rPr>
        <w:t xml:space="preserve"> </w:t>
      </w:r>
      <w:r w:rsidRPr="00241020">
        <w:rPr>
          <w:rFonts w:ascii="Times New Roman" w:hAnsi="Times New Roman" w:cs="Times New Roman"/>
        </w:rPr>
        <w:t>(Mugenda &amp; Mugenda, 1999). The descriptive survey research design was appropriate for this study because possible</w:t>
      </w:r>
      <w:r w:rsidRPr="00241020">
        <w:rPr>
          <w:rFonts w:ascii="Times New Roman" w:hAnsi="Times New Roman" w:cs="Times New Roman"/>
          <w:spacing w:val="-16"/>
        </w:rPr>
        <w:t xml:space="preserve"> </w:t>
      </w:r>
      <w:r w:rsidRPr="00241020">
        <w:rPr>
          <w:rFonts w:ascii="Times New Roman" w:hAnsi="Times New Roman" w:cs="Times New Roman"/>
        </w:rPr>
        <w:t>behaviour,</w:t>
      </w:r>
      <w:r w:rsidRPr="00241020">
        <w:rPr>
          <w:rFonts w:ascii="Times New Roman" w:hAnsi="Times New Roman" w:cs="Times New Roman"/>
          <w:spacing w:val="-13"/>
        </w:rPr>
        <w:t xml:space="preserve"> </w:t>
      </w:r>
      <w:r w:rsidRPr="00241020">
        <w:rPr>
          <w:rFonts w:ascii="Times New Roman" w:hAnsi="Times New Roman" w:cs="Times New Roman"/>
        </w:rPr>
        <w:t>attitudes,</w:t>
      </w:r>
      <w:r w:rsidRPr="00241020">
        <w:rPr>
          <w:rFonts w:ascii="Times New Roman" w:hAnsi="Times New Roman" w:cs="Times New Roman"/>
          <w:spacing w:val="-12"/>
        </w:rPr>
        <w:t xml:space="preserve"> </w:t>
      </w:r>
      <w:r w:rsidRPr="00241020">
        <w:rPr>
          <w:rFonts w:ascii="Times New Roman" w:hAnsi="Times New Roman" w:cs="Times New Roman"/>
        </w:rPr>
        <w:t>values</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4"/>
        </w:rPr>
        <w:t xml:space="preserve"> </w:t>
      </w:r>
      <w:r w:rsidRPr="00241020">
        <w:rPr>
          <w:rFonts w:ascii="Times New Roman" w:hAnsi="Times New Roman" w:cs="Times New Roman"/>
        </w:rPr>
        <w:t>characters</w:t>
      </w:r>
      <w:r w:rsidRPr="00241020">
        <w:rPr>
          <w:rFonts w:ascii="Times New Roman" w:hAnsi="Times New Roman" w:cs="Times New Roman"/>
          <w:spacing w:val="-18"/>
        </w:rPr>
        <w:t xml:space="preserve"> </w:t>
      </w:r>
      <w:r w:rsidRPr="00241020">
        <w:rPr>
          <w:rFonts w:ascii="Times New Roman" w:hAnsi="Times New Roman" w:cs="Times New Roman"/>
        </w:rPr>
        <w:t>of</w:t>
      </w:r>
      <w:r w:rsidRPr="00241020">
        <w:rPr>
          <w:rFonts w:ascii="Times New Roman" w:hAnsi="Times New Roman" w:cs="Times New Roman"/>
          <w:spacing w:val="-22"/>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spacing w:val="-3"/>
        </w:rPr>
        <w:t>male</w:t>
      </w:r>
      <w:r w:rsidRPr="00241020">
        <w:rPr>
          <w:rFonts w:ascii="Times New Roman" w:hAnsi="Times New Roman" w:cs="Times New Roman"/>
          <w:spacing w:val="-12"/>
        </w:rPr>
        <w:t xml:space="preserve"> </w:t>
      </w:r>
      <w:r w:rsidRPr="00241020">
        <w:rPr>
          <w:rFonts w:ascii="Times New Roman" w:hAnsi="Times New Roman" w:cs="Times New Roman"/>
        </w:rPr>
        <w:t>initiates</w:t>
      </w:r>
      <w:r w:rsidRPr="00241020">
        <w:rPr>
          <w:rFonts w:ascii="Times New Roman" w:hAnsi="Times New Roman" w:cs="Times New Roman"/>
          <w:spacing w:val="-17"/>
        </w:rPr>
        <w:t xml:space="preserve"> </w:t>
      </w:r>
      <w:r w:rsidRPr="00241020">
        <w:rPr>
          <w:rFonts w:ascii="Times New Roman" w:hAnsi="Times New Roman" w:cs="Times New Roman"/>
        </w:rPr>
        <w:t>were</w:t>
      </w:r>
      <w:r w:rsidRPr="00241020">
        <w:rPr>
          <w:rFonts w:ascii="Times New Roman" w:hAnsi="Times New Roman" w:cs="Times New Roman"/>
          <w:spacing w:val="-16"/>
        </w:rPr>
        <w:t xml:space="preserve"> </w:t>
      </w:r>
      <w:r w:rsidRPr="00241020">
        <w:rPr>
          <w:rFonts w:ascii="Times New Roman" w:hAnsi="Times New Roman" w:cs="Times New Roman"/>
        </w:rPr>
        <w:t>determined</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4"/>
        </w:rPr>
        <w:t xml:space="preserve"> </w:t>
      </w:r>
      <w:r w:rsidRPr="00241020">
        <w:rPr>
          <w:rFonts w:ascii="Times New Roman" w:hAnsi="Times New Roman" w:cs="Times New Roman"/>
        </w:rPr>
        <w:t>reported without</w:t>
      </w:r>
      <w:r w:rsidRPr="00241020">
        <w:rPr>
          <w:rFonts w:ascii="Times New Roman" w:hAnsi="Times New Roman" w:cs="Times New Roman"/>
          <w:spacing w:val="-8"/>
        </w:rPr>
        <w:t xml:space="preserve"> </w:t>
      </w:r>
      <w:r w:rsidRPr="00241020">
        <w:rPr>
          <w:rFonts w:ascii="Times New Roman" w:hAnsi="Times New Roman" w:cs="Times New Roman"/>
        </w:rPr>
        <w:t>manipulating</w:t>
      </w:r>
      <w:r w:rsidRPr="00241020">
        <w:rPr>
          <w:rFonts w:ascii="Times New Roman" w:hAnsi="Times New Roman" w:cs="Times New Roman"/>
          <w:spacing w:val="-9"/>
        </w:rPr>
        <w:t xml:space="preserve"> </w:t>
      </w:r>
      <w:r w:rsidRPr="00241020">
        <w:rPr>
          <w:rFonts w:ascii="Times New Roman" w:hAnsi="Times New Roman" w:cs="Times New Roman"/>
        </w:rPr>
        <w:t>any</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study</w:t>
      </w:r>
      <w:r w:rsidRPr="00241020">
        <w:rPr>
          <w:rFonts w:ascii="Times New Roman" w:hAnsi="Times New Roman" w:cs="Times New Roman"/>
          <w:spacing w:val="-17"/>
        </w:rPr>
        <w:t xml:space="preserve"> </w:t>
      </w:r>
      <w:r w:rsidRPr="00241020">
        <w:rPr>
          <w:rFonts w:ascii="Times New Roman" w:hAnsi="Times New Roman" w:cs="Times New Roman"/>
        </w:rPr>
        <w:t>variables.</w:t>
      </w:r>
      <w:r w:rsidRPr="00241020">
        <w:rPr>
          <w:rFonts w:ascii="Times New Roman" w:hAnsi="Times New Roman" w:cs="Times New Roman"/>
          <w:spacing w:val="-7"/>
        </w:rPr>
        <w:t xml:space="preserve"> </w:t>
      </w:r>
      <w:r w:rsidRPr="00241020">
        <w:rPr>
          <w:rFonts w:ascii="Times New Roman" w:hAnsi="Times New Roman" w:cs="Times New Roman"/>
        </w:rPr>
        <w:t>This</w:t>
      </w:r>
      <w:r w:rsidRPr="00241020">
        <w:rPr>
          <w:rFonts w:ascii="Times New Roman" w:hAnsi="Times New Roman" w:cs="Times New Roman"/>
          <w:spacing w:val="-11"/>
        </w:rPr>
        <w:t xml:space="preserve"> </w:t>
      </w:r>
      <w:r w:rsidRPr="00241020">
        <w:rPr>
          <w:rFonts w:ascii="Times New Roman" w:hAnsi="Times New Roman" w:cs="Times New Roman"/>
        </w:rPr>
        <w:t>study</w:t>
      </w:r>
      <w:r w:rsidRPr="00241020">
        <w:rPr>
          <w:rFonts w:ascii="Times New Roman" w:hAnsi="Times New Roman" w:cs="Times New Roman"/>
          <w:spacing w:val="-17"/>
        </w:rPr>
        <w:t xml:space="preserve"> </w:t>
      </w:r>
      <w:r w:rsidRPr="00241020">
        <w:rPr>
          <w:rFonts w:ascii="Times New Roman" w:hAnsi="Times New Roman" w:cs="Times New Roman"/>
        </w:rPr>
        <w:t>was</w:t>
      </w:r>
      <w:r w:rsidRPr="00241020">
        <w:rPr>
          <w:rFonts w:ascii="Times New Roman" w:hAnsi="Times New Roman" w:cs="Times New Roman"/>
          <w:spacing w:val="-11"/>
        </w:rPr>
        <w:t xml:space="preserve"> </w:t>
      </w:r>
      <w:r w:rsidRPr="00241020">
        <w:rPr>
          <w:rFonts w:ascii="Times New Roman" w:hAnsi="Times New Roman" w:cs="Times New Roman"/>
        </w:rPr>
        <w:t>carried</w:t>
      </w:r>
      <w:r w:rsidRPr="00241020">
        <w:rPr>
          <w:rFonts w:ascii="Times New Roman" w:hAnsi="Times New Roman" w:cs="Times New Roman"/>
          <w:spacing w:val="-9"/>
        </w:rPr>
        <w:t xml:space="preserve"> </w:t>
      </w:r>
      <w:r w:rsidRPr="00241020">
        <w:rPr>
          <w:rFonts w:ascii="Times New Roman" w:hAnsi="Times New Roman" w:cs="Times New Roman"/>
        </w:rPr>
        <w:t>out</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Meru</w:t>
      </w:r>
      <w:r w:rsidRPr="00241020">
        <w:rPr>
          <w:rFonts w:ascii="Times New Roman" w:hAnsi="Times New Roman" w:cs="Times New Roman"/>
          <w:spacing w:val="-9"/>
        </w:rPr>
        <w:t xml:space="preserve"> </w:t>
      </w:r>
      <w:r w:rsidRPr="00241020">
        <w:rPr>
          <w:rFonts w:ascii="Times New Roman" w:hAnsi="Times New Roman" w:cs="Times New Roman"/>
        </w:rPr>
        <w:t>County</w:t>
      </w:r>
      <w:r w:rsidRPr="00241020">
        <w:rPr>
          <w:rFonts w:ascii="Times New Roman" w:hAnsi="Times New Roman" w:cs="Times New Roman"/>
          <w:spacing w:val="-12"/>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Kenya and</w:t>
      </w:r>
      <w:r w:rsidRPr="00241020">
        <w:rPr>
          <w:rFonts w:ascii="Times New Roman" w:hAnsi="Times New Roman" w:cs="Times New Roman"/>
          <w:spacing w:val="-1"/>
        </w:rPr>
        <w:t xml:space="preserve"> </w:t>
      </w:r>
      <w:r w:rsidRPr="00241020">
        <w:rPr>
          <w:rFonts w:ascii="Times New Roman" w:hAnsi="Times New Roman" w:cs="Times New Roman"/>
        </w:rPr>
        <w:t>focused</w:t>
      </w:r>
      <w:r w:rsidRPr="00241020">
        <w:rPr>
          <w:rFonts w:ascii="Times New Roman" w:hAnsi="Times New Roman" w:cs="Times New Roman"/>
          <w:spacing w:val="-6"/>
        </w:rPr>
        <w:t xml:space="preserve"> </w:t>
      </w:r>
      <w:r w:rsidRPr="00241020">
        <w:rPr>
          <w:rFonts w:ascii="Times New Roman" w:hAnsi="Times New Roman" w:cs="Times New Roman"/>
        </w:rPr>
        <w:t>on</w:t>
      </w:r>
      <w:r w:rsidRPr="00241020">
        <w:rPr>
          <w:rFonts w:ascii="Times New Roman" w:hAnsi="Times New Roman" w:cs="Times New Roman"/>
          <w:spacing w:val="-11"/>
        </w:rPr>
        <w:t xml:space="preserve"> </w:t>
      </w:r>
      <w:r w:rsidRPr="00241020">
        <w:rPr>
          <w:rFonts w:ascii="Times New Roman" w:hAnsi="Times New Roman" w:cs="Times New Roman"/>
        </w:rPr>
        <w:t>church</w:t>
      </w:r>
      <w:r w:rsidRPr="00241020">
        <w:rPr>
          <w:rFonts w:ascii="Times New Roman" w:hAnsi="Times New Roman" w:cs="Times New Roman"/>
          <w:spacing w:val="-5"/>
        </w:rPr>
        <w:t xml:space="preserve"> </w:t>
      </w:r>
      <w:r w:rsidRPr="00241020">
        <w:rPr>
          <w:rFonts w:ascii="Times New Roman" w:hAnsi="Times New Roman" w:cs="Times New Roman"/>
        </w:rPr>
        <w:t>based</w:t>
      </w:r>
      <w:r w:rsidRPr="00241020">
        <w:rPr>
          <w:rFonts w:ascii="Times New Roman" w:hAnsi="Times New Roman" w:cs="Times New Roman"/>
          <w:spacing w:val="-6"/>
        </w:rPr>
        <w:t xml:space="preserve"> </w:t>
      </w:r>
      <w:r w:rsidRPr="00241020">
        <w:rPr>
          <w:rFonts w:ascii="Times New Roman" w:hAnsi="Times New Roman" w:cs="Times New Roman"/>
        </w:rPr>
        <w:t>circumcision</w:t>
      </w:r>
      <w:r w:rsidRPr="00241020">
        <w:rPr>
          <w:rFonts w:ascii="Times New Roman" w:hAnsi="Times New Roman" w:cs="Times New Roman"/>
          <w:spacing w:val="-11"/>
        </w:rPr>
        <w:t xml:space="preserve"> </w:t>
      </w:r>
      <w:r w:rsidRPr="00241020">
        <w:rPr>
          <w:rFonts w:ascii="Times New Roman" w:hAnsi="Times New Roman" w:cs="Times New Roman"/>
        </w:rPr>
        <w:t>programmes</w:t>
      </w:r>
      <w:r w:rsidRPr="00241020">
        <w:rPr>
          <w:rFonts w:ascii="Times New Roman" w:hAnsi="Times New Roman" w:cs="Times New Roman"/>
          <w:spacing w:val="-7"/>
        </w:rPr>
        <w:t xml:space="preserve"> </w:t>
      </w:r>
      <w:r w:rsidRPr="00241020">
        <w:rPr>
          <w:rFonts w:ascii="Times New Roman" w:hAnsi="Times New Roman" w:cs="Times New Roman"/>
        </w:rPr>
        <w:t>within</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County.</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study</w:t>
      </w:r>
      <w:r w:rsidRPr="00241020">
        <w:rPr>
          <w:rFonts w:ascii="Times New Roman" w:hAnsi="Times New Roman" w:cs="Times New Roman"/>
          <w:spacing w:val="-14"/>
        </w:rPr>
        <w:t xml:space="preserve"> </w:t>
      </w:r>
      <w:r w:rsidRPr="00241020">
        <w:rPr>
          <w:rFonts w:ascii="Times New Roman" w:hAnsi="Times New Roman" w:cs="Times New Roman"/>
        </w:rPr>
        <w:t>targeted</w:t>
      </w:r>
      <w:r w:rsidRPr="00241020">
        <w:rPr>
          <w:rFonts w:ascii="Times New Roman" w:hAnsi="Times New Roman" w:cs="Times New Roman"/>
          <w:spacing w:val="-6"/>
        </w:rPr>
        <w:t xml:space="preserve"> </w:t>
      </w:r>
      <w:r w:rsidRPr="00241020">
        <w:rPr>
          <w:rFonts w:ascii="Times New Roman" w:hAnsi="Times New Roman" w:cs="Times New Roman"/>
        </w:rPr>
        <w:t>all</w:t>
      </w:r>
      <w:r w:rsidRPr="00241020">
        <w:rPr>
          <w:rFonts w:ascii="Times New Roman" w:hAnsi="Times New Roman" w:cs="Times New Roman"/>
          <w:spacing w:val="-14"/>
        </w:rPr>
        <w:t xml:space="preserve"> </w:t>
      </w:r>
      <w:r w:rsidRPr="00241020">
        <w:rPr>
          <w:rFonts w:ascii="Times New Roman" w:hAnsi="Times New Roman" w:cs="Times New Roman"/>
        </w:rPr>
        <w:t xml:space="preserve">the male initiates, day parents and programme organizers </w:t>
      </w:r>
      <w:r w:rsidRPr="00241020">
        <w:rPr>
          <w:rFonts w:ascii="Times New Roman" w:hAnsi="Times New Roman" w:cs="Times New Roman"/>
          <w:spacing w:val="-3"/>
        </w:rPr>
        <w:t xml:space="preserve">in </w:t>
      </w:r>
      <w:r w:rsidRPr="00241020">
        <w:rPr>
          <w:rFonts w:ascii="Times New Roman" w:hAnsi="Times New Roman" w:cs="Times New Roman"/>
        </w:rPr>
        <w:t xml:space="preserve">church based circumcision programmes within Meru County. Simple random sampling and purposive sampling techniques were used </w:t>
      </w:r>
      <w:r w:rsidRPr="00241020">
        <w:rPr>
          <w:rFonts w:ascii="Times New Roman" w:hAnsi="Times New Roman" w:cs="Times New Roman"/>
          <w:spacing w:val="2"/>
        </w:rPr>
        <w:t xml:space="preserve">to </w:t>
      </w:r>
      <w:r w:rsidRPr="00241020">
        <w:rPr>
          <w:rFonts w:ascii="Times New Roman" w:hAnsi="Times New Roman" w:cs="Times New Roman"/>
        </w:rPr>
        <w:t xml:space="preserve">obtain a sample size of 280 study participants from a population </w:t>
      </w:r>
      <w:r w:rsidRPr="00241020">
        <w:rPr>
          <w:rFonts w:ascii="Times New Roman" w:hAnsi="Times New Roman" w:cs="Times New Roman"/>
          <w:spacing w:val="4"/>
        </w:rPr>
        <w:t xml:space="preserve">of </w:t>
      </w:r>
      <w:r w:rsidRPr="00241020">
        <w:rPr>
          <w:rFonts w:ascii="Times New Roman" w:hAnsi="Times New Roman" w:cs="Times New Roman"/>
        </w:rPr>
        <w:t>796 respondents. Questionnaires and</w:t>
      </w:r>
      <w:r w:rsidRPr="00241020">
        <w:rPr>
          <w:rFonts w:ascii="Times New Roman" w:hAnsi="Times New Roman" w:cs="Times New Roman"/>
          <w:spacing w:val="42"/>
        </w:rPr>
        <w:t xml:space="preserve"> </w:t>
      </w:r>
      <w:r w:rsidRPr="00241020">
        <w:rPr>
          <w:rFonts w:ascii="Times New Roman" w:hAnsi="Times New Roman" w:cs="Times New Roman"/>
        </w:rPr>
        <w:t>interview</w:t>
      </w:r>
      <w:r w:rsidRPr="00241020">
        <w:rPr>
          <w:rFonts w:ascii="Times New Roman" w:hAnsi="Times New Roman" w:cs="Times New Roman"/>
          <w:spacing w:val="37"/>
        </w:rPr>
        <w:t xml:space="preserve"> </w:t>
      </w:r>
      <w:r w:rsidRPr="00241020">
        <w:rPr>
          <w:rFonts w:ascii="Times New Roman" w:hAnsi="Times New Roman" w:cs="Times New Roman"/>
        </w:rPr>
        <w:t>guides</w:t>
      </w:r>
      <w:r w:rsidRPr="00241020">
        <w:rPr>
          <w:rFonts w:ascii="Times New Roman" w:hAnsi="Times New Roman" w:cs="Times New Roman"/>
          <w:spacing w:val="35"/>
        </w:rPr>
        <w:t xml:space="preserve"> </w:t>
      </w:r>
      <w:r w:rsidRPr="00241020">
        <w:rPr>
          <w:rFonts w:ascii="Times New Roman" w:hAnsi="Times New Roman" w:cs="Times New Roman"/>
        </w:rPr>
        <w:t>were</w:t>
      </w:r>
      <w:r w:rsidRPr="00241020">
        <w:rPr>
          <w:rFonts w:ascii="Times New Roman" w:hAnsi="Times New Roman" w:cs="Times New Roman"/>
          <w:spacing w:val="37"/>
        </w:rPr>
        <w:t xml:space="preserve"> </w:t>
      </w:r>
      <w:r w:rsidRPr="00241020">
        <w:rPr>
          <w:rFonts w:ascii="Times New Roman" w:hAnsi="Times New Roman" w:cs="Times New Roman"/>
        </w:rPr>
        <w:t>employed</w:t>
      </w:r>
      <w:r w:rsidRPr="00241020">
        <w:rPr>
          <w:rFonts w:ascii="Times New Roman" w:hAnsi="Times New Roman" w:cs="Times New Roman"/>
          <w:spacing w:val="42"/>
        </w:rPr>
        <w:t xml:space="preserve"> </w:t>
      </w:r>
      <w:r w:rsidRPr="00241020">
        <w:rPr>
          <w:rFonts w:ascii="Times New Roman" w:hAnsi="Times New Roman" w:cs="Times New Roman"/>
        </w:rPr>
        <w:t>for</w:t>
      </w:r>
      <w:r w:rsidRPr="00241020">
        <w:rPr>
          <w:rFonts w:ascii="Times New Roman" w:hAnsi="Times New Roman" w:cs="Times New Roman"/>
          <w:spacing w:val="39"/>
        </w:rPr>
        <w:t xml:space="preserve"> </w:t>
      </w:r>
      <w:r w:rsidRPr="00241020">
        <w:rPr>
          <w:rFonts w:ascii="Times New Roman" w:hAnsi="Times New Roman" w:cs="Times New Roman"/>
        </w:rPr>
        <w:t>collection</w:t>
      </w:r>
      <w:r w:rsidRPr="00241020">
        <w:rPr>
          <w:rFonts w:ascii="Times New Roman" w:hAnsi="Times New Roman" w:cs="Times New Roman"/>
          <w:spacing w:val="28"/>
        </w:rPr>
        <w:t xml:space="preserve"> </w:t>
      </w:r>
      <w:r w:rsidRPr="00241020">
        <w:rPr>
          <w:rFonts w:ascii="Times New Roman" w:hAnsi="Times New Roman" w:cs="Times New Roman"/>
        </w:rPr>
        <w:t>of</w:t>
      </w:r>
      <w:r w:rsidRPr="00241020">
        <w:rPr>
          <w:rFonts w:ascii="Times New Roman" w:hAnsi="Times New Roman" w:cs="Times New Roman"/>
          <w:spacing w:val="29"/>
        </w:rPr>
        <w:t xml:space="preserve"> </w:t>
      </w:r>
      <w:r w:rsidRPr="00241020">
        <w:rPr>
          <w:rFonts w:ascii="Times New Roman" w:hAnsi="Times New Roman" w:cs="Times New Roman"/>
        </w:rPr>
        <w:t>the</w:t>
      </w:r>
      <w:r w:rsidRPr="00241020">
        <w:rPr>
          <w:rFonts w:ascii="Times New Roman" w:hAnsi="Times New Roman" w:cs="Times New Roman"/>
          <w:spacing w:val="36"/>
        </w:rPr>
        <w:t xml:space="preserve"> </w:t>
      </w:r>
      <w:r w:rsidRPr="00241020">
        <w:rPr>
          <w:rFonts w:ascii="Times New Roman" w:hAnsi="Times New Roman" w:cs="Times New Roman"/>
        </w:rPr>
        <w:t>desired</w:t>
      </w:r>
      <w:r w:rsidRPr="00241020">
        <w:rPr>
          <w:rFonts w:ascii="Times New Roman" w:hAnsi="Times New Roman" w:cs="Times New Roman"/>
          <w:spacing w:val="38"/>
        </w:rPr>
        <w:t xml:space="preserve"> </w:t>
      </w:r>
      <w:r w:rsidRPr="00241020">
        <w:rPr>
          <w:rFonts w:ascii="Times New Roman" w:hAnsi="Times New Roman" w:cs="Times New Roman"/>
        </w:rPr>
        <w:t>data.</w:t>
      </w:r>
      <w:r w:rsidRPr="00241020">
        <w:rPr>
          <w:rFonts w:ascii="Times New Roman" w:hAnsi="Times New Roman" w:cs="Times New Roman"/>
          <w:spacing w:val="35"/>
        </w:rPr>
        <w:t xml:space="preserve"> </w:t>
      </w:r>
      <w:r w:rsidRPr="00241020">
        <w:rPr>
          <w:rFonts w:ascii="Times New Roman" w:hAnsi="Times New Roman" w:cs="Times New Roman"/>
        </w:rPr>
        <w:t>Validity</w:t>
      </w:r>
      <w:r w:rsidRPr="00241020">
        <w:rPr>
          <w:rFonts w:ascii="Times New Roman" w:hAnsi="Times New Roman" w:cs="Times New Roman"/>
          <w:spacing w:val="33"/>
        </w:rPr>
        <w:t xml:space="preserve"> </w:t>
      </w:r>
      <w:r w:rsidRPr="00241020">
        <w:rPr>
          <w:rFonts w:ascii="Times New Roman" w:hAnsi="Times New Roman" w:cs="Times New Roman"/>
        </w:rPr>
        <w:t>of</w:t>
      </w:r>
      <w:r w:rsidRPr="00241020">
        <w:rPr>
          <w:rFonts w:ascii="Times New Roman" w:hAnsi="Times New Roman" w:cs="Times New Roman"/>
          <w:spacing w:val="29"/>
        </w:rPr>
        <w:t xml:space="preserve"> </w:t>
      </w:r>
      <w:r w:rsidRPr="00241020">
        <w:rPr>
          <w:rFonts w:ascii="Times New Roman" w:hAnsi="Times New Roman" w:cs="Times New Roman"/>
        </w:rPr>
        <w:t>the</w:t>
      </w:r>
      <w:r w:rsidRPr="00241020">
        <w:rPr>
          <w:rFonts w:ascii="Times New Roman" w:hAnsi="Times New Roman" w:cs="Times New Roman"/>
          <w:spacing w:val="36"/>
        </w:rPr>
        <w:t xml:space="preserve"> </w:t>
      </w:r>
      <w:r w:rsidRPr="00241020">
        <w:rPr>
          <w:rFonts w:ascii="Times New Roman" w:hAnsi="Times New Roman" w:cs="Times New Roman"/>
        </w:rPr>
        <w:t>research</w:t>
      </w:r>
      <w:r w:rsidR="004472ED" w:rsidRPr="00241020">
        <w:rPr>
          <w:rFonts w:ascii="Times New Roman" w:hAnsi="Times New Roman" w:cs="Times New Roman"/>
        </w:rPr>
        <w:t xml:space="preserve"> </w:t>
      </w:r>
      <w:r w:rsidRPr="00241020">
        <w:rPr>
          <w:rFonts w:ascii="Times New Roman" w:hAnsi="Times New Roman" w:cs="Times New Roman"/>
        </w:rPr>
        <w:t xml:space="preserve">instruments was ensured through opinions and professional judgement of research experts while reliability </w:t>
      </w:r>
      <w:r w:rsidRPr="00241020">
        <w:rPr>
          <w:rFonts w:ascii="Times New Roman" w:hAnsi="Times New Roman" w:cs="Times New Roman"/>
          <w:spacing w:val="4"/>
        </w:rPr>
        <w:t xml:space="preserve">of </w:t>
      </w:r>
      <w:r w:rsidRPr="00241020">
        <w:rPr>
          <w:rFonts w:ascii="Times New Roman" w:hAnsi="Times New Roman" w:cs="Times New Roman"/>
        </w:rPr>
        <w:t xml:space="preserve">the instruments was improved through a </w:t>
      </w:r>
      <w:r w:rsidRPr="00241020">
        <w:rPr>
          <w:rFonts w:ascii="Times New Roman" w:hAnsi="Times New Roman" w:cs="Times New Roman"/>
          <w:spacing w:val="-3"/>
        </w:rPr>
        <w:t xml:space="preserve">pilot </w:t>
      </w:r>
      <w:r w:rsidRPr="00241020">
        <w:rPr>
          <w:rFonts w:ascii="Times New Roman" w:hAnsi="Times New Roman" w:cs="Times New Roman"/>
        </w:rPr>
        <w:t xml:space="preserve">study conducted </w:t>
      </w:r>
      <w:r w:rsidRPr="00241020">
        <w:rPr>
          <w:rFonts w:ascii="Times New Roman" w:hAnsi="Times New Roman" w:cs="Times New Roman"/>
          <w:spacing w:val="-3"/>
        </w:rPr>
        <w:t xml:space="preserve">in </w:t>
      </w:r>
      <w:r w:rsidRPr="00241020">
        <w:rPr>
          <w:rFonts w:ascii="Times New Roman" w:hAnsi="Times New Roman" w:cs="Times New Roman"/>
        </w:rPr>
        <w:lastRenderedPageBreak/>
        <w:t>Tharaka Nithi</w:t>
      </w:r>
      <w:r w:rsidRPr="00241020">
        <w:rPr>
          <w:rFonts w:ascii="Times New Roman" w:hAnsi="Times New Roman" w:cs="Times New Roman"/>
          <w:spacing w:val="-43"/>
        </w:rPr>
        <w:t xml:space="preserve"> </w:t>
      </w:r>
      <w:r w:rsidRPr="00241020">
        <w:rPr>
          <w:rFonts w:ascii="Times New Roman" w:hAnsi="Times New Roman" w:cs="Times New Roman"/>
        </w:rPr>
        <w:t xml:space="preserve">County </w:t>
      </w:r>
      <w:r w:rsidRPr="00241020">
        <w:rPr>
          <w:rFonts w:ascii="Times New Roman" w:hAnsi="Times New Roman" w:cs="Times New Roman"/>
          <w:spacing w:val="-3"/>
        </w:rPr>
        <w:t xml:space="preserve">in </w:t>
      </w:r>
      <w:r w:rsidRPr="00241020">
        <w:rPr>
          <w:rFonts w:ascii="Times New Roman" w:hAnsi="Times New Roman" w:cs="Times New Roman"/>
        </w:rPr>
        <w:t xml:space="preserve">Kenya. Chronbach Coefficient Alpha was used to determine the internal consistency </w:t>
      </w:r>
      <w:r w:rsidRPr="00241020">
        <w:rPr>
          <w:rFonts w:ascii="Times New Roman" w:hAnsi="Times New Roman" w:cs="Times New Roman"/>
          <w:spacing w:val="4"/>
        </w:rPr>
        <w:t xml:space="preserve">of </w:t>
      </w:r>
      <w:r w:rsidRPr="00241020">
        <w:rPr>
          <w:rFonts w:ascii="Times New Roman" w:hAnsi="Times New Roman" w:cs="Times New Roman"/>
        </w:rPr>
        <w:t>the question items and this yielded a reliability coefficient of 0.867 which was considered appropriate for the study. Means, percentages and Chi-Square test statistics were used to analyze the collected data.</w:t>
      </w:r>
    </w:p>
    <w:p w14:paraId="7DDA11B8" w14:textId="77777777" w:rsidR="00CA6A0E" w:rsidRPr="00241020" w:rsidRDefault="00CA6A0E" w:rsidP="00CC117C">
      <w:pPr>
        <w:pStyle w:val="BodyText"/>
        <w:tabs>
          <w:tab w:val="left" w:pos="9000"/>
        </w:tabs>
        <w:spacing w:before="8"/>
        <w:ind w:right="90"/>
        <w:jc w:val="both"/>
        <w:rPr>
          <w:rFonts w:ascii="Times New Roman" w:hAnsi="Times New Roman" w:cs="Times New Roman"/>
        </w:rPr>
      </w:pPr>
    </w:p>
    <w:p w14:paraId="31E6AB11" w14:textId="77777777" w:rsidR="00CA6A0E" w:rsidRPr="00241020" w:rsidRDefault="00CA6A0E" w:rsidP="00CC117C">
      <w:pPr>
        <w:pStyle w:val="Heading4"/>
        <w:numPr>
          <w:ilvl w:val="0"/>
          <w:numId w:val="27"/>
        </w:numPr>
        <w:tabs>
          <w:tab w:val="left" w:pos="1345"/>
          <w:tab w:val="left" w:pos="9000"/>
        </w:tabs>
        <w:spacing w:line="272" w:lineRule="exact"/>
        <w:ind w:right="90"/>
        <w:rPr>
          <w:rFonts w:ascii="Times New Roman" w:hAnsi="Times New Roman" w:cs="Times New Roman"/>
        </w:rPr>
      </w:pPr>
      <w:r w:rsidRPr="00241020">
        <w:rPr>
          <w:rFonts w:ascii="Times New Roman" w:hAnsi="Times New Roman" w:cs="Times New Roman"/>
        </w:rPr>
        <w:t>Results of the</w:t>
      </w:r>
      <w:r w:rsidRPr="00241020">
        <w:rPr>
          <w:rFonts w:ascii="Times New Roman" w:hAnsi="Times New Roman" w:cs="Times New Roman"/>
          <w:spacing w:val="-12"/>
        </w:rPr>
        <w:t xml:space="preserve"> </w:t>
      </w:r>
      <w:r w:rsidRPr="00241020">
        <w:rPr>
          <w:rFonts w:ascii="Times New Roman" w:hAnsi="Times New Roman" w:cs="Times New Roman"/>
        </w:rPr>
        <w:t>Study</w:t>
      </w:r>
    </w:p>
    <w:p w14:paraId="793D8250" w14:textId="77777777" w:rsidR="00CA6A0E" w:rsidRPr="00241020" w:rsidRDefault="00CA6A0E" w:rsidP="00CC117C">
      <w:pPr>
        <w:pStyle w:val="BodyText"/>
        <w:tabs>
          <w:tab w:val="left" w:pos="9000"/>
        </w:tabs>
        <w:spacing w:line="272" w:lineRule="exact"/>
        <w:ind w:left="1100" w:right="90"/>
        <w:jc w:val="both"/>
        <w:rPr>
          <w:rFonts w:ascii="Times New Roman" w:hAnsi="Times New Roman" w:cs="Times New Roman"/>
        </w:rPr>
      </w:pPr>
      <w:r w:rsidRPr="00241020">
        <w:rPr>
          <w:rFonts w:ascii="Times New Roman" w:hAnsi="Times New Roman" w:cs="Times New Roman"/>
        </w:rPr>
        <w:t>The following are results of the</w:t>
      </w:r>
      <w:r w:rsidRPr="00241020">
        <w:rPr>
          <w:rFonts w:ascii="Times New Roman" w:hAnsi="Times New Roman" w:cs="Times New Roman"/>
          <w:spacing w:val="-20"/>
        </w:rPr>
        <w:t xml:space="preserve"> </w:t>
      </w:r>
      <w:r w:rsidRPr="00241020">
        <w:rPr>
          <w:rFonts w:ascii="Times New Roman" w:hAnsi="Times New Roman" w:cs="Times New Roman"/>
        </w:rPr>
        <w:t>study:</w:t>
      </w:r>
    </w:p>
    <w:p w14:paraId="47BD40C8"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426B0D1A" w14:textId="77777777" w:rsidR="00CA6A0E" w:rsidRPr="00241020" w:rsidRDefault="00CA6A0E" w:rsidP="00CC117C">
      <w:pPr>
        <w:pStyle w:val="Heading4"/>
        <w:numPr>
          <w:ilvl w:val="1"/>
          <w:numId w:val="27"/>
        </w:numPr>
        <w:tabs>
          <w:tab w:val="left" w:pos="1465"/>
          <w:tab w:val="left" w:pos="9000"/>
        </w:tabs>
        <w:spacing w:line="275" w:lineRule="exact"/>
        <w:ind w:right="90"/>
        <w:rPr>
          <w:rFonts w:ascii="Times New Roman" w:hAnsi="Times New Roman" w:cs="Times New Roman"/>
        </w:rPr>
      </w:pPr>
      <w:r w:rsidRPr="00241020">
        <w:rPr>
          <w:rFonts w:ascii="Times New Roman" w:hAnsi="Times New Roman" w:cs="Times New Roman"/>
        </w:rPr>
        <w:t>Demographic Characteristics of the</w:t>
      </w:r>
      <w:r w:rsidRPr="00241020">
        <w:rPr>
          <w:rFonts w:ascii="Times New Roman" w:hAnsi="Times New Roman" w:cs="Times New Roman"/>
          <w:spacing w:val="-1"/>
        </w:rPr>
        <w:t xml:space="preserve"> </w:t>
      </w:r>
      <w:r w:rsidRPr="00241020">
        <w:rPr>
          <w:rFonts w:ascii="Times New Roman" w:hAnsi="Times New Roman" w:cs="Times New Roman"/>
        </w:rPr>
        <w:t>respondents</w:t>
      </w:r>
    </w:p>
    <w:p w14:paraId="1FE26D1F"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male</w:t>
      </w:r>
      <w:r w:rsidRPr="00241020">
        <w:rPr>
          <w:rFonts w:ascii="Times New Roman" w:hAnsi="Times New Roman" w:cs="Times New Roman"/>
          <w:spacing w:val="-2"/>
        </w:rPr>
        <w:t xml:space="preserve"> </w:t>
      </w:r>
      <w:r w:rsidRPr="00241020">
        <w:rPr>
          <w:rFonts w:ascii="Times New Roman" w:hAnsi="Times New Roman" w:cs="Times New Roman"/>
        </w:rPr>
        <w:t>initiates</w:t>
      </w:r>
      <w:r w:rsidRPr="00241020">
        <w:rPr>
          <w:rFonts w:ascii="Times New Roman" w:hAnsi="Times New Roman" w:cs="Times New Roman"/>
          <w:spacing w:val="-8"/>
        </w:rPr>
        <w:t xml:space="preserve"> </w:t>
      </w:r>
      <w:r w:rsidRPr="00241020">
        <w:rPr>
          <w:rFonts w:ascii="Times New Roman" w:hAnsi="Times New Roman" w:cs="Times New Roman"/>
        </w:rPr>
        <w:t>were</w:t>
      </w:r>
      <w:r w:rsidRPr="00241020">
        <w:rPr>
          <w:rFonts w:ascii="Times New Roman" w:hAnsi="Times New Roman" w:cs="Times New Roman"/>
          <w:spacing w:val="-7"/>
        </w:rPr>
        <w:t xml:space="preserve"> </w:t>
      </w:r>
      <w:r w:rsidRPr="00241020">
        <w:rPr>
          <w:rFonts w:ascii="Times New Roman" w:hAnsi="Times New Roman" w:cs="Times New Roman"/>
        </w:rPr>
        <w:t>required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3"/>
        </w:rPr>
        <w:t xml:space="preserve"> </w:t>
      </w:r>
      <w:r w:rsidRPr="00241020">
        <w:rPr>
          <w:rFonts w:ascii="Times New Roman" w:hAnsi="Times New Roman" w:cs="Times New Roman"/>
        </w:rPr>
        <w:t>indicate</w:t>
      </w:r>
      <w:r w:rsidRPr="00241020">
        <w:rPr>
          <w:rFonts w:ascii="Times New Roman" w:hAnsi="Times New Roman" w:cs="Times New Roman"/>
          <w:spacing w:val="-7"/>
        </w:rPr>
        <w:t xml:space="preserve"> </w:t>
      </w:r>
      <w:r w:rsidRPr="00241020">
        <w:rPr>
          <w:rFonts w:ascii="Times New Roman" w:hAnsi="Times New Roman" w:cs="Times New Roman"/>
        </w:rPr>
        <w:t>their</w:t>
      </w:r>
      <w:r w:rsidRPr="00241020">
        <w:rPr>
          <w:rFonts w:ascii="Times New Roman" w:hAnsi="Times New Roman" w:cs="Times New Roman"/>
          <w:spacing w:val="-4"/>
        </w:rPr>
        <w:t xml:space="preserve"> </w:t>
      </w:r>
      <w:r w:rsidRPr="00241020">
        <w:rPr>
          <w:rFonts w:ascii="Times New Roman" w:hAnsi="Times New Roman" w:cs="Times New Roman"/>
        </w:rPr>
        <w:t>age</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5"/>
        </w:rPr>
        <w:t xml:space="preserve"> </w:t>
      </w:r>
      <w:r w:rsidRPr="00241020">
        <w:rPr>
          <w:rFonts w:ascii="Times New Roman" w:hAnsi="Times New Roman" w:cs="Times New Roman"/>
        </w:rPr>
        <w:t>years</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findings</w:t>
      </w:r>
      <w:r w:rsidRPr="00241020">
        <w:rPr>
          <w:rFonts w:ascii="Times New Roman" w:hAnsi="Times New Roman" w:cs="Times New Roman"/>
          <w:spacing w:val="-8"/>
        </w:rPr>
        <w:t xml:space="preserve"> </w:t>
      </w:r>
      <w:r w:rsidRPr="00241020">
        <w:rPr>
          <w:rFonts w:ascii="Times New Roman" w:hAnsi="Times New Roman" w:cs="Times New Roman"/>
        </w:rPr>
        <w:t>are</w:t>
      </w:r>
      <w:r w:rsidRPr="00241020">
        <w:rPr>
          <w:rFonts w:ascii="Times New Roman" w:hAnsi="Times New Roman" w:cs="Times New Roman"/>
          <w:spacing w:val="-6"/>
        </w:rPr>
        <w:t xml:space="preserve"> </w:t>
      </w:r>
      <w:r w:rsidRPr="00241020">
        <w:rPr>
          <w:rFonts w:ascii="Times New Roman" w:hAnsi="Times New Roman" w:cs="Times New Roman"/>
        </w:rPr>
        <w:t>presented</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Table 1.</w:t>
      </w:r>
    </w:p>
    <w:p w14:paraId="4C810D76" w14:textId="77777777" w:rsidR="00CA6A0E" w:rsidRPr="00241020" w:rsidRDefault="00CA6A0E" w:rsidP="00CC117C">
      <w:pPr>
        <w:pStyle w:val="BodyText"/>
        <w:tabs>
          <w:tab w:val="left" w:pos="9000"/>
        </w:tabs>
        <w:spacing w:before="2"/>
        <w:ind w:right="90"/>
        <w:jc w:val="both"/>
        <w:rPr>
          <w:rFonts w:ascii="Times New Roman" w:hAnsi="Times New Roman" w:cs="Times New Roman"/>
        </w:rPr>
      </w:pPr>
    </w:p>
    <w:p w14:paraId="0DEE417C" w14:textId="77777777" w:rsidR="00CA6A0E" w:rsidRPr="00241020" w:rsidRDefault="00CA6A0E" w:rsidP="00CC117C">
      <w:pPr>
        <w:pStyle w:val="Heading4"/>
        <w:tabs>
          <w:tab w:val="left" w:pos="9000"/>
        </w:tabs>
        <w:spacing w:after="6"/>
        <w:ind w:left="0" w:right="90"/>
        <w:rPr>
          <w:rFonts w:ascii="Times New Roman" w:hAnsi="Times New Roman" w:cs="Times New Roman"/>
        </w:rPr>
      </w:pPr>
      <w:r w:rsidRPr="00241020">
        <w:rPr>
          <w:rFonts w:ascii="Times New Roman" w:hAnsi="Times New Roman" w:cs="Times New Roman"/>
        </w:rPr>
        <w:t>Table 1: Age of the Male Initiates in Years</w:t>
      </w:r>
    </w:p>
    <w:tbl>
      <w:tblPr>
        <w:tblW w:w="0" w:type="auto"/>
        <w:tblInd w:w="1112" w:type="dxa"/>
        <w:tblLayout w:type="fixed"/>
        <w:tblCellMar>
          <w:left w:w="0" w:type="dxa"/>
          <w:right w:w="0" w:type="dxa"/>
        </w:tblCellMar>
        <w:tblLook w:val="01E0" w:firstRow="1" w:lastRow="1" w:firstColumn="1" w:lastColumn="1" w:noHBand="0" w:noVBand="0"/>
      </w:tblPr>
      <w:tblGrid>
        <w:gridCol w:w="3289"/>
        <w:gridCol w:w="3677"/>
        <w:gridCol w:w="2410"/>
      </w:tblGrid>
      <w:tr w:rsidR="00CA6A0E" w:rsidRPr="00241020" w14:paraId="5185406F" w14:textId="77777777" w:rsidTr="00295EDE">
        <w:trPr>
          <w:trHeight w:val="273"/>
        </w:trPr>
        <w:tc>
          <w:tcPr>
            <w:tcW w:w="3289" w:type="dxa"/>
            <w:tcBorders>
              <w:top w:val="single" w:sz="4" w:space="0" w:color="000000"/>
              <w:bottom w:val="single" w:sz="4" w:space="0" w:color="000000"/>
            </w:tcBorders>
          </w:tcPr>
          <w:p w14:paraId="0852EED1" w14:textId="77777777" w:rsidR="00CA6A0E" w:rsidRPr="00241020" w:rsidRDefault="00CA6A0E" w:rsidP="00CC117C">
            <w:pPr>
              <w:pStyle w:val="TableParagraph"/>
              <w:tabs>
                <w:tab w:val="left" w:pos="9000"/>
              </w:tabs>
              <w:spacing w:line="253" w:lineRule="exact"/>
              <w:ind w:left="187" w:right="90"/>
              <w:jc w:val="both"/>
              <w:rPr>
                <w:rFonts w:ascii="Times New Roman" w:hAnsi="Times New Roman" w:cs="Times New Roman"/>
                <w:sz w:val="24"/>
              </w:rPr>
            </w:pPr>
            <w:r w:rsidRPr="00241020">
              <w:rPr>
                <w:rFonts w:ascii="Times New Roman" w:hAnsi="Times New Roman" w:cs="Times New Roman"/>
                <w:sz w:val="24"/>
              </w:rPr>
              <w:t>Age</w:t>
            </w:r>
          </w:p>
        </w:tc>
        <w:tc>
          <w:tcPr>
            <w:tcW w:w="3677" w:type="dxa"/>
            <w:tcBorders>
              <w:top w:val="single" w:sz="4" w:space="0" w:color="000000"/>
              <w:bottom w:val="single" w:sz="4" w:space="0" w:color="000000"/>
            </w:tcBorders>
          </w:tcPr>
          <w:p w14:paraId="70A08750" w14:textId="77777777" w:rsidR="00CA6A0E" w:rsidRPr="00241020" w:rsidRDefault="00CA6A0E" w:rsidP="00CC117C">
            <w:pPr>
              <w:pStyle w:val="TableParagraph"/>
              <w:tabs>
                <w:tab w:val="left" w:pos="9000"/>
              </w:tabs>
              <w:spacing w:line="253" w:lineRule="exact"/>
              <w:ind w:right="90"/>
              <w:jc w:val="both"/>
              <w:rPr>
                <w:rFonts w:ascii="Times New Roman" w:hAnsi="Times New Roman" w:cs="Times New Roman"/>
                <w:sz w:val="24"/>
              </w:rPr>
            </w:pPr>
            <w:r w:rsidRPr="00241020">
              <w:rPr>
                <w:rFonts w:ascii="Times New Roman" w:hAnsi="Times New Roman" w:cs="Times New Roman"/>
                <w:sz w:val="24"/>
              </w:rPr>
              <w:t>Frequency</w:t>
            </w:r>
          </w:p>
        </w:tc>
        <w:tc>
          <w:tcPr>
            <w:tcW w:w="2410" w:type="dxa"/>
            <w:tcBorders>
              <w:top w:val="single" w:sz="4" w:space="0" w:color="000000"/>
              <w:bottom w:val="single" w:sz="4" w:space="0" w:color="000000"/>
            </w:tcBorders>
          </w:tcPr>
          <w:p w14:paraId="5973FB87" w14:textId="77777777" w:rsidR="00CA6A0E" w:rsidRPr="00241020" w:rsidRDefault="00CA6A0E" w:rsidP="00CC117C">
            <w:pPr>
              <w:pStyle w:val="TableParagraph"/>
              <w:tabs>
                <w:tab w:val="left" w:pos="9000"/>
              </w:tabs>
              <w:spacing w:line="253" w:lineRule="exact"/>
              <w:ind w:right="90"/>
              <w:jc w:val="both"/>
              <w:rPr>
                <w:rFonts w:ascii="Times New Roman" w:hAnsi="Times New Roman" w:cs="Times New Roman"/>
                <w:sz w:val="24"/>
              </w:rPr>
            </w:pPr>
            <w:r w:rsidRPr="00241020">
              <w:rPr>
                <w:rFonts w:ascii="Times New Roman" w:hAnsi="Times New Roman" w:cs="Times New Roman"/>
                <w:sz w:val="24"/>
              </w:rPr>
              <w:t>Percentage</w:t>
            </w:r>
          </w:p>
        </w:tc>
      </w:tr>
      <w:tr w:rsidR="00CA6A0E" w:rsidRPr="00241020" w14:paraId="38CA032B" w14:textId="77777777" w:rsidTr="00295EDE">
        <w:trPr>
          <w:trHeight w:val="274"/>
        </w:trPr>
        <w:tc>
          <w:tcPr>
            <w:tcW w:w="3289" w:type="dxa"/>
            <w:tcBorders>
              <w:top w:val="single" w:sz="4" w:space="0" w:color="000000"/>
            </w:tcBorders>
          </w:tcPr>
          <w:p w14:paraId="0005CCBA" w14:textId="77777777" w:rsidR="00CA6A0E" w:rsidRPr="00241020" w:rsidRDefault="00CA6A0E" w:rsidP="00CC117C">
            <w:pPr>
              <w:pStyle w:val="TableParagraph"/>
              <w:tabs>
                <w:tab w:val="left" w:pos="9000"/>
              </w:tabs>
              <w:spacing w:line="254" w:lineRule="exact"/>
              <w:ind w:left="124" w:right="90"/>
              <w:jc w:val="both"/>
              <w:rPr>
                <w:rFonts w:ascii="Times New Roman" w:hAnsi="Times New Roman" w:cs="Times New Roman"/>
                <w:sz w:val="24"/>
              </w:rPr>
            </w:pPr>
            <w:r w:rsidRPr="00241020">
              <w:rPr>
                <w:rFonts w:ascii="Times New Roman" w:hAnsi="Times New Roman" w:cs="Times New Roman"/>
                <w:sz w:val="24"/>
              </w:rPr>
              <w:t>Twelve Years</w:t>
            </w:r>
          </w:p>
        </w:tc>
        <w:tc>
          <w:tcPr>
            <w:tcW w:w="3677" w:type="dxa"/>
            <w:tcBorders>
              <w:top w:val="single" w:sz="4" w:space="0" w:color="000000"/>
            </w:tcBorders>
          </w:tcPr>
          <w:p w14:paraId="798BAC58"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12</w:t>
            </w:r>
          </w:p>
        </w:tc>
        <w:tc>
          <w:tcPr>
            <w:tcW w:w="2410" w:type="dxa"/>
            <w:tcBorders>
              <w:top w:val="single" w:sz="4" w:space="0" w:color="000000"/>
            </w:tcBorders>
          </w:tcPr>
          <w:p w14:paraId="7E5FB5AF"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5.1</w:t>
            </w:r>
          </w:p>
        </w:tc>
      </w:tr>
      <w:tr w:rsidR="00CA6A0E" w:rsidRPr="00241020" w14:paraId="0F2AA5B2" w14:textId="77777777" w:rsidTr="00295EDE">
        <w:trPr>
          <w:trHeight w:val="276"/>
        </w:trPr>
        <w:tc>
          <w:tcPr>
            <w:tcW w:w="3289" w:type="dxa"/>
          </w:tcPr>
          <w:p w14:paraId="38E8678E"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Thirteen Years</w:t>
            </w:r>
          </w:p>
        </w:tc>
        <w:tc>
          <w:tcPr>
            <w:tcW w:w="3677" w:type="dxa"/>
          </w:tcPr>
          <w:p w14:paraId="46D991BF"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104</w:t>
            </w:r>
          </w:p>
        </w:tc>
        <w:tc>
          <w:tcPr>
            <w:tcW w:w="2410" w:type="dxa"/>
          </w:tcPr>
          <w:p w14:paraId="23B91A17"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44.1</w:t>
            </w:r>
          </w:p>
        </w:tc>
      </w:tr>
      <w:tr w:rsidR="00CA6A0E" w:rsidRPr="00241020" w14:paraId="4C925999" w14:textId="77777777" w:rsidTr="00295EDE">
        <w:trPr>
          <w:trHeight w:val="276"/>
        </w:trPr>
        <w:tc>
          <w:tcPr>
            <w:tcW w:w="3289" w:type="dxa"/>
          </w:tcPr>
          <w:p w14:paraId="7223601F"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Fourteen Years</w:t>
            </w:r>
          </w:p>
        </w:tc>
        <w:tc>
          <w:tcPr>
            <w:tcW w:w="3677" w:type="dxa"/>
          </w:tcPr>
          <w:p w14:paraId="522B89E2"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67</w:t>
            </w:r>
          </w:p>
        </w:tc>
        <w:tc>
          <w:tcPr>
            <w:tcW w:w="2410" w:type="dxa"/>
          </w:tcPr>
          <w:p w14:paraId="6B55906B"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28.4</w:t>
            </w:r>
          </w:p>
        </w:tc>
      </w:tr>
      <w:tr w:rsidR="00CA6A0E" w:rsidRPr="00241020" w14:paraId="2E843033" w14:textId="77777777" w:rsidTr="00295EDE">
        <w:trPr>
          <w:trHeight w:val="276"/>
        </w:trPr>
        <w:tc>
          <w:tcPr>
            <w:tcW w:w="3289" w:type="dxa"/>
          </w:tcPr>
          <w:p w14:paraId="25841ED2"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Fifteen Years</w:t>
            </w:r>
          </w:p>
        </w:tc>
        <w:tc>
          <w:tcPr>
            <w:tcW w:w="3677" w:type="dxa"/>
          </w:tcPr>
          <w:p w14:paraId="589F28C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36</w:t>
            </w:r>
          </w:p>
        </w:tc>
        <w:tc>
          <w:tcPr>
            <w:tcW w:w="2410" w:type="dxa"/>
          </w:tcPr>
          <w:p w14:paraId="6CEBD62B"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15.3</w:t>
            </w:r>
          </w:p>
        </w:tc>
      </w:tr>
      <w:tr w:rsidR="00CA6A0E" w:rsidRPr="00241020" w14:paraId="168173CF" w14:textId="77777777" w:rsidTr="00295EDE">
        <w:trPr>
          <w:trHeight w:val="276"/>
        </w:trPr>
        <w:tc>
          <w:tcPr>
            <w:tcW w:w="3289" w:type="dxa"/>
          </w:tcPr>
          <w:p w14:paraId="2039E2AE"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Sixteen ears</w:t>
            </w:r>
          </w:p>
        </w:tc>
        <w:tc>
          <w:tcPr>
            <w:tcW w:w="3677" w:type="dxa"/>
          </w:tcPr>
          <w:p w14:paraId="67B9F1FE"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2410" w:type="dxa"/>
          </w:tcPr>
          <w:p w14:paraId="638593BC"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3.8</w:t>
            </w:r>
          </w:p>
        </w:tc>
      </w:tr>
      <w:tr w:rsidR="00CA6A0E" w:rsidRPr="00241020" w14:paraId="5EB81CDB" w14:textId="77777777" w:rsidTr="00295EDE">
        <w:trPr>
          <w:trHeight w:val="275"/>
        </w:trPr>
        <w:tc>
          <w:tcPr>
            <w:tcW w:w="3289" w:type="dxa"/>
          </w:tcPr>
          <w:p w14:paraId="7F447DE0"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Seventeen Years</w:t>
            </w:r>
          </w:p>
        </w:tc>
        <w:tc>
          <w:tcPr>
            <w:tcW w:w="3677" w:type="dxa"/>
          </w:tcPr>
          <w:p w14:paraId="019DE4A1"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2410" w:type="dxa"/>
          </w:tcPr>
          <w:p w14:paraId="2158977B"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w:t>
            </w:r>
          </w:p>
        </w:tc>
      </w:tr>
      <w:tr w:rsidR="00CA6A0E" w:rsidRPr="00241020" w14:paraId="722EA566" w14:textId="77777777" w:rsidTr="00295EDE">
        <w:trPr>
          <w:trHeight w:val="276"/>
        </w:trPr>
        <w:tc>
          <w:tcPr>
            <w:tcW w:w="3289" w:type="dxa"/>
          </w:tcPr>
          <w:p w14:paraId="5837D45D"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Eighteen Years</w:t>
            </w:r>
          </w:p>
        </w:tc>
        <w:tc>
          <w:tcPr>
            <w:tcW w:w="3677" w:type="dxa"/>
          </w:tcPr>
          <w:p w14:paraId="70DACB00"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2410" w:type="dxa"/>
          </w:tcPr>
          <w:p w14:paraId="14AAA95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w:t>
            </w:r>
          </w:p>
        </w:tc>
      </w:tr>
      <w:tr w:rsidR="00CA6A0E" w:rsidRPr="00241020" w14:paraId="5BBA999E" w14:textId="77777777" w:rsidTr="00295EDE">
        <w:trPr>
          <w:trHeight w:val="277"/>
        </w:trPr>
        <w:tc>
          <w:tcPr>
            <w:tcW w:w="3289" w:type="dxa"/>
            <w:tcBorders>
              <w:bottom w:val="single" w:sz="4" w:space="0" w:color="000000"/>
            </w:tcBorders>
          </w:tcPr>
          <w:p w14:paraId="028C2881" w14:textId="77777777" w:rsidR="00CA6A0E" w:rsidRPr="00241020" w:rsidRDefault="00CA6A0E" w:rsidP="00CC117C">
            <w:pPr>
              <w:pStyle w:val="TableParagraph"/>
              <w:tabs>
                <w:tab w:val="left" w:pos="9000"/>
              </w:tabs>
              <w:spacing w:line="258" w:lineRule="exact"/>
              <w:ind w:left="124" w:right="90"/>
              <w:jc w:val="both"/>
              <w:rPr>
                <w:rFonts w:ascii="Times New Roman" w:hAnsi="Times New Roman" w:cs="Times New Roman"/>
                <w:sz w:val="24"/>
              </w:rPr>
            </w:pPr>
            <w:r w:rsidRPr="00241020">
              <w:rPr>
                <w:rFonts w:ascii="Times New Roman" w:hAnsi="Times New Roman" w:cs="Times New Roman"/>
                <w:sz w:val="24"/>
              </w:rPr>
              <w:t>Total</w:t>
            </w:r>
          </w:p>
        </w:tc>
        <w:tc>
          <w:tcPr>
            <w:tcW w:w="3677" w:type="dxa"/>
            <w:tcBorders>
              <w:bottom w:val="single" w:sz="4" w:space="0" w:color="000000"/>
            </w:tcBorders>
          </w:tcPr>
          <w:p w14:paraId="55FA8673"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236</w:t>
            </w:r>
          </w:p>
        </w:tc>
        <w:tc>
          <w:tcPr>
            <w:tcW w:w="2410" w:type="dxa"/>
            <w:tcBorders>
              <w:bottom w:val="single" w:sz="4" w:space="0" w:color="000000"/>
            </w:tcBorders>
          </w:tcPr>
          <w:p w14:paraId="0704BC5B"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100.0</w:t>
            </w:r>
          </w:p>
        </w:tc>
      </w:tr>
    </w:tbl>
    <w:p w14:paraId="20A422D5" w14:textId="77777777" w:rsidR="00CA6A0E" w:rsidRPr="00241020" w:rsidRDefault="00CA6A0E" w:rsidP="00CC117C">
      <w:pPr>
        <w:pStyle w:val="BodyText"/>
        <w:tabs>
          <w:tab w:val="left" w:pos="9000"/>
        </w:tabs>
        <w:spacing w:before="6"/>
        <w:ind w:right="90"/>
        <w:jc w:val="both"/>
        <w:rPr>
          <w:rFonts w:ascii="Times New Roman" w:hAnsi="Times New Roman" w:cs="Times New Roman"/>
          <w:b/>
          <w:sz w:val="23"/>
        </w:rPr>
      </w:pPr>
    </w:p>
    <w:p w14:paraId="53D91673"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Information </w:t>
      </w:r>
      <w:r w:rsidRPr="00241020">
        <w:rPr>
          <w:rFonts w:ascii="Times New Roman" w:hAnsi="Times New Roman" w:cs="Times New Roman"/>
          <w:spacing w:val="-3"/>
        </w:rPr>
        <w:t xml:space="preserve">in </w:t>
      </w:r>
      <w:r w:rsidRPr="00241020">
        <w:rPr>
          <w:rFonts w:ascii="Times New Roman" w:hAnsi="Times New Roman" w:cs="Times New Roman"/>
        </w:rPr>
        <w:t xml:space="preserve">Table 1 reveals that </w:t>
      </w:r>
      <w:r w:rsidRPr="00241020">
        <w:rPr>
          <w:rFonts w:ascii="Times New Roman" w:hAnsi="Times New Roman" w:cs="Times New Roman"/>
          <w:spacing w:val="-3"/>
        </w:rPr>
        <w:t xml:space="preserve">most male </w:t>
      </w:r>
      <w:r w:rsidRPr="00241020">
        <w:rPr>
          <w:rFonts w:ascii="Times New Roman" w:hAnsi="Times New Roman" w:cs="Times New Roman"/>
        </w:rPr>
        <w:t xml:space="preserve">initiates comprising 44.1% were thirteen years of age. This </w:t>
      </w:r>
      <w:r w:rsidRPr="00241020">
        <w:rPr>
          <w:rFonts w:ascii="Times New Roman" w:hAnsi="Times New Roman" w:cs="Times New Roman"/>
          <w:spacing w:val="-3"/>
        </w:rPr>
        <w:t xml:space="preserve">is </w:t>
      </w:r>
      <w:r w:rsidRPr="00241020">
        <w:rPr>
          <w:rFonts w:ascii="Times New Roman" w:hAnsi="Times New Roman" w:cs="Times New Roman"/>
        </w:rPr>
        <w:t xml:space="preserve">the age </w:t>
      </w:r>
      <w:r w:rsidRPr="00241020">
        <w:rPr>
          <w:rFonts w:ascii="Times New Roman" w:hAnsi="Times New Roman" w:cs="Times New Roman"/>
          <w:spacing w:val="-3"/>
        </w:rPr>
        <w:t xml:space="preserve">at </w:t>
      </w:r>
      <w:r w:rsidRPr="00241020">
        <w:rPr>
          <w:rFonts w:ascii="Times New Roman" w:hAnsi="Times New Roman" w:cs="Times New Roman"/>
        </w:rPr>
        <w:t xml:space="preserve">which many young </w:t>
      </w:r>
      <w:r w:rsidRPr="00241020">
        <w:rPr>
          <w:rFonts w:ascii="Times New Roman" w:hAnsi="Times New Roman" w:cs="Times New Roman"/>
          <w:spacing w:val="-3"/>
        </w:rPr>
        <w:t xml:space="preserve">men in </w:t>
      </w:r>
      <w:r w:rsidRPr="00241020">
        <w:rPr>
          <w:rFonts w:ascii="Times New Roman" w:hAnsi="Times New Roman" w:cs="Times New Roman"/>
        </w:rPr>
        <w:t xml:space="preserve">Meru County </w:t>
      </w:r>
      <w:r w:rsidRPr="00241020">
        <w:rPr>
          <w:rFonts w:ascii="Times New Roman" w:hAnsi="Times New Roman" w:cs="Times New Roman"/>
          <w:spacing w:val="-3"/>
        </w:rPr>
        <w:t xml:space="preserve">in </w:t>
      </w:r>
      <w:r w:rsidRPr="00241020">
        <w:rPr>
          <w:rFonts w:ascii="Times New Roman" w:hAnsi="Times New Roman" w:cs="Times New Roman"/>
        </w:rPr>
        <w:t xml:space="preserve">Kenya undergo circumcision. The youngest </w:t>
      </w:r>
      <w:r w:rsidRPr="00241020">
        <w:rPr>
          <w:rFonts w:ascii="Times New Roman" w:hAnsi="Times New Roman" w:cs="Times New Roman"/>
          <w:spacing w:val="-3"/>
        </w:rPr>
        <w:t xml:space="preserve">among </w:t>
      </w:r>
      <w:r w:rsidRPr="00241020">
        <w:rPr>
          <w:rFonts w:ascii="Times New Roman" w:hAnsi="Times New Roman" w:cs="Times New Roman"/>
        </w:rPr>
        <w:t xml:space="preserve">the initiates comprising 5.1% were twelve years old while the oldest who </w:t>
      </w:r>
      <w:r w:rsidRPr="00241020">
        <w:rPr>
          <w:rFonts w:ascii="Times New Roman" w:hAnsi="Times New Roman" w:cs="Times New Roman"/>
          <w:spacing w:val="-3"/>
        </w:rPr>
        <w:t xml:space="preserve">made </w:t>
      </w:r>
      <w:r w:rsidRPr="00241020">
        <w:rPr>
          <w:rFonts w:ascii="Times New Roman" w:hAnsi="Times New Roman" w:cs="Times New Roman"/>
        </w:rPr>
        <w:t>up 1.7% were eighteen years of age.</w:t>
      </w:r>
    </w:p>
    <w:p w14:paraId="4A3F2825" w14:textId="77777777" w:rsidR="00CA6A0E" w:rsidRPr="00241020" w:rsidRDefault="00CA6A0E" w:rsidP="00CC117C">
      <w:pPr>
        <w:pStyle w:val="BodyText"/>
        <w:tabs>
          <w:tab w:val="left" w:pos="9000"/>
        </w:tabs>
        <w:spacing w:before="9"/>
        <w:ind w:right="90"/>
        <w:jc w:val="both"/>
        <w:rPr>
          <w:rFonts w:ascii="Times New Roman" w:hAnsi="Times New Roman" w:cs="Times New Roman"/>
          <w:sz w:val="23"/>
        </w:rPr>
      </w:pPr>
    </w:p>
    <w:p w14:paraId="73F402A2" w14:textId="77777777" w:rsidR="00CA6A0E" w:rsidRPr="00241020" w:rsidRDefault="00CA6A0E" w:rsidP="00CC117C">
      <w:pPr>
        <w:pStyle w:val="BodyText"/>
        <w:tabs>
          <w:tab w:val="left" w:pos="9000"/>
        </w:tabs>
        <w:spacing w:before="1" w:line="242" w:lineRule="auto"/>
        <w:ind w:left="1100" w:right="90"/>
        <w:jc w:val="both"/>
        <w:rPr>
          <w:rFonts w:ascii="Times New Roman" w:hAnsi="Times New Roman" w:cs="Times New Roman"/>
        </w:rPr>
      </w:pPr>
      <w:r w:rsidRPr="00241020">
        <w:rPr>
          <w:rFonts w:ascii="Times New Roman" w:hAnsi="Times New Roman" w:cs="Times New Roman"/>
        </w:rPr>
        <w:t>The study sought information about the education level of the male initiates. The level of education of the male initiates is presented in Table 2.</w:t>
      </w:r>
    </w:p>
    <w:p w14:paraId="7315EFF8"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2BA3E552"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49A147BD" w14:textId="77777777" w:rsidR="00CA6A0E" w:rsidRPr="00241020" w:rsidRDefault="00CA6A0E" w:rsidP="00CC117C">
      <w:pPr>
        <w:pStyle w:val="Heading4"/>
        <w:tabs>
          <w:tab w:val="left" w:pos="9000"/>
        </w:tabs>
        <w:spacing w:before="231" w:after="45"/>
        <w:ind w:left="0" w:right="90"/>
        <w:rPr>
          <w:rFonts w:ascii="Times New Roman" w:hAnsi="Times New Roman" w:cs="Times New Roman"/>
        </w:rPr>
      </w:pPr>
      <w:r w:rsidRPr="00241020">
        <w:rPr>
          <w:rFonts w:ascii="Times New Roman" w:hAnsi="Times New Roman" w:cs="Times New Roman"/>
        </w:rPr>
        <w:t>Table 2: Level of Education of the Respondents</w:t>
      </w:r>
    </w:p>
    <w:tbl>
      <w:tblPr>
        <w:tblW w:w="0" w:type="auto"/>
        <w:tblInd w:w="1112" w:type="dxa"/>
        <w:tblLayout w:type="fixed"/>
        <w:tblCellMar>
          <w:left w:w="0" w:type="dxa"/>
          <w:right w:w="0" w:type="dxa"/>
        </w:tblCellMar>
        <w:tblLook w:val="01E0" w:firstRow="1" w:lastRow="1" w:firstColumn="1" w:lastColumn="1" w:noHBand="0" w:noVBand="0"/>
      </w:tblPr>
      <w:tblGrid>
        <w:gridCol w:w="3720"/>
        <w:gridCol w:w="3300"/>
        <w:gridCol w:w="2357"/>
      </w:tblGrid>
      <w:tr w:rsidR="00CA6A0E" w:rsidRPr="00241020" w14:paraId="58419ED7" w14:textId="77777777" w:rsidTr="00295EDE">
        <w:trPr>
          <w:trHeight w:val="552"/>
        </w:trPr>
        <w:tc>
          <w:tcPr>
            <w:tcW w:w="3720" w:type="dxa"/>
            <w:tcBorders>
              <w:top w:val="single" w:sz="4" w:space="0" w:color="000000"/>
              <w:bottom w:val="single" w:sz="4" w:space="0" w:color="000000"/>
            </w:tcBorders>
          </w:tcPr>
          <w:p w14:paraId="4B4A0C67" w14:textId="77777777" w:rsidR="00CA6A0E" w:rsidRPr="00241020" w:rsidRDefault="00CA6A0E" w:rsidP="00CC117C">
            <w:pPr>
              <w:pStyle w:val="TableParagraph"/>
              <w:tabs>
                <w:tab w:val="left" w:pos="9000"/>
              </w:tabs>
              <w:spacing w:line="268" w:lineRule="exact"/>
              <w:ind w:left="124" w:right="90"/>
              <w:jc w:val="both"/>
              <w:rPr>
                <w:rFonts w:ascii="Times New Roman" w:hAnsi="Times New Roman" w:cs="Times New Roman"/>
                <w:sz w:val="24"/>
              </w:rPr>
            </w:pPr>
            <w:r w:rsidRPr="00241020">
              <w:rPr>
                <w:rFonts w:ascii="Times New Roman" w:hAnsi="Times New Roman" w:cs="Times New Roman"/>
                <w:sz w:val="24"/>
              </w:rPr>
              <w:t>Level of Education of the</w:t>
            </w:r>
          </w:p>
          <w:p w14:paraId="72CAB716" w14:textId="77777777" w:rsidR="00CA6A0E" w:rsidRPr="00241020" w:rsidRDefault="00CA6A0E" w:rsidP="00CC117C">
            <w:pPr>
              <w:pStyle w:val="TableParagraph"/>
              <w:tabs>
                <w:tab w:val="left" w:pos="9000"/>
              </w:tabs>
              <w:spacing w:before="2" w:line="261" w:lineRule="exact"/>
              <w:ind w:left="124" w:right="90"/>
              <w:jc w:val="both"/>
              <w:rPr>
                <w:rFonts w:ascii="Times New Roman" w:hAnsi="Times New Roman" w:cs="Times New Roman"/>
                <w:sz w:val="24"/>
              </w:rPr>
            </w:pPr>
            <w:r w:rsidRPr="00241020">
              <w:rPr>
                <w:rFonts w:ascii="Times New Roman" w:hAnsi="Times New Roman" w:cs="Times New Roman"/>
                <w:sz w:val="24"/>
              </w:rPr>
              <w:t>Respondent</w:t>
            </w:r>
          </w:p>
        </w:tc>
        <w:tc>
          <w:tcPr>
            <w:tcW w:w="3300" w:type="dxa"/>
            <w:tcBorders>
              <w:top w:val="single" w:sz="4" w:space="0" w:color="000000"/>
              <w:bottom w:val="single" w:sz="4" w:space="0" w:color="000000"/>
            </w:tcBorders>
          </w:tcPr>
          <w:p w14:paraId="65DEC7DE"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3"/>
              </w:rPr>
            </w:pPr>
          </w:p>
          <w:p w14:paraId="2EA679AC"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Frequency</w:t>
            </w:r>
          </w:p>
        </w:tc>
        <w:tc>
          <w:tcPr>
            <w:tcW w:w="2357" w:type="dxa"/>
            <w:tcBorders>
              <w:top w:val="single" w:sz="4" w:space="0" w:color="000000"/>
              <w:bottom w:val="single" w:sz="4" w:space="0" w:color="000000"/>
            </w:tcBorders>
          </w:tcPr>
          <w:p w14:paraId="43969626"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3"/>
              </w:rPr>
            </w:pPr>
          </w:p>
          <w:p w14:paraId="030B0168"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Percentage</w:t>
            </w:r>
          </w:p>
        </w:tc>
      </w:tr>
      <w:tr w:rsidR="00CA6A0E" w:rsidRPr="00241020" w14:paraId="5F4F4B7B" w14:textId="77777777" w:rsidTr="00295EDE">
        <w:trPr>
          <w:trHeight w:val="274"/>
        </w:trPr>
        <w:tc>
          <w:tcPr>
            <w:tcW w:w="3720" w:type="dxa"/>
            <w:tcBorders>
              <w:top w:val="single" w:sz="4" w:space="0" w:color="000000"/>
            </w:tcBorders>
          </w:tcPr>
          <w:p w14:paraId="68777074" w14:textId="77777777" w:rsidR="00CA6A0E" w:rsidRPr="00241020" w:rsidRDefault="00CA6A0E" w:rsidP="00CC117C">
            <w:pPr>
              <w:pStyle w:val="TableParagraph"/>
              <w:tabs>
                <w:tab w:val="left" w:pos="9000"/>
              </w:tabs>
              <w:spacing w:line="254" w:lineRule="exact"/>
              <w:ind w:left="124" w:right="90"/>
              <w:jc w:val="both"/>
              <w:rPr>
                <w:rFonts w:ascii="Times New Roman" w:hAnsi="Times New Roman" w:cs="Times New Roman"/>
                <w:sz w:val="24"/>
              </w:rPr>
            </w:pPr>
            <w:r w:rsidRPr="00241020">
              <w:rPr>
                <w:rFonts w:ascii="Times New Roman" w:hAnsi="Times New Roman" w:cs="Times New Roman"/>
                <w:sz w:val="24"/>
              </w:rPr>
              <w:t>Standard Seven</w:t>
            </w:r>
          </w:p>
        </w:tc>
        <w:tc>
          <w:tcPr>
            <w:tcW w:w="3300" w:type="dxa"/>
            <w:tcBorders>
              <w:top w:val="single" w:sz="4" w:space="0" w:color="000000"/>
            </w:tcBorders>
          </w:tcPr>
          <w:p w14:paraId="4921F485"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12</w:t>
            </w:r>
          </w:p>
        </w:tc>
        <w:tc>
          <w:tcPr>
            <w:tcW w:w="2357" w:type="dxa"/>
            <w:tcBorders>
              <w:top w:val="single" w:sz="4" w:space="0" w:color="000000"/>
            </w:tcBorders>
          </w:tcPr>
          <w:p w14:paraId="36AE7F1D"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5.1</w:t>
            </w:r>
          </w:p>
        </w:tc>
      </w:tr>
      <w:tr w:rsidR="00CA6A0E" w:rsidRPr="00241020" w14:paraId="4C83A327" w14:textId="77777777" w:rsidTr="00295EDE">
        <w:trPr>
          <w:trHeight w:val="276"/>
        </w:trPr>
        <w:tc>
          <w:tcPr>
            <w:tcW w:w="3720" w:type="dxa"/>
          </w:tcPr>
          <w:p w14:paraId="000FA69F"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Standard Eight</w:t>
            </w:r>
          </w:p>
        </w:tc>
        <w:tc>
          <w:tcPr>
            <w:tcW w:w="3300" w:type="dxa"/>
          </w:tcPr>
          <w:p w14:paraId="7377DBAE"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174</w:t>
            </w:r>
          </w:p>
        </w:tc>
        <w:tc>
          <w:tcPr>
            <w:tcW w:w="2357" w:type="dxa"/>
          </w:tcPr>
          <w:p w14:paraId="58338BB6"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73.7</w:t>
            </w:r>
          </w:p>
        </w:tc>
      </w:tr>
      <w:tr w:rsidR="00CA6A0E" w:rsidRPr="00241020" w14:paraId="510FA440" w14:textId="77777777" w:rsidTr="00295EDE">
        <w:trPr>
          <w:trHeight w:val="275"/>
        </w:trPr>
        <w:tc>
          <w:tcPr>
            <w:tcW w:w="3720" w:type="dxa"/>
          </w:tcPr>
          <w:p w14:paraId="7116E76E"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Form One</w:t>
            </w:r>
          </w:p>
        </w:tc>
        <w:tc>
          <w:tcPr>
            <w:tcW w:w="3300" w:type="dxa"/>
          </w:tcPr>
          <w:p w14:paraId="16B9661E"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41</w:t>
            </w:r>
          </w:p>
        </w:tc>
        <w:tc>
          <w:tcPr>
            <w:tcW w:w="2357" w:type="dxa"/>
          </w:tcPr>
          <w:p w14:paraId="618F49D0"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17.4</w:t>
            </w:r>
          </w:p>
        </w:tc>
      </w:tr>
      <w:tr w:rsidR="00CA6A0E" w:rsidRPr="00241020" w14:paraId="25D5FC18" w14:textId="77777777" w:rsidTr="00295EDE">
        <w:trPr>
          <w:trHeight w:val="276"/>
        </w:trPr>
        <w:tc>
          <w:tcPr>
            <w:tcW w:w="3720" w:type="dxa"/>
          </w:tcPr>
          <w:p w14:paraId="601D1679"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Form Two</w:t>
            </w:r>
          </w:p>
        </w:tc>
        <w:tc>
          <w:tcPr>
            <w:tcW w:w="3300" w:type="dxa"/>
          </w:tcPr>
          <w:p w14:paraId="56F3F706"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2357" w:type="dxa"/>
          </w:tcPr>
          <w:p w14:paraId="68587D90"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3.4</w:t>
            </w:r>
          </w:p>
        </w:tc>
      </w:tr>
      <w:tr w:rsidR="00CA6A0E" w:rsidRPr="00241020" w14:paraId="71986773" w14:textId="77777777" w:rsidTr="00295EDE">
        <w:trPr>
          <w:trHeight w:val="276"/>
        </w:trPr>
        <w:tc>
          <w:tcPr>
            <w:tcW w:w="3720" w:type="dxa"/>
          </w:tcPr>
          <w:p w14:paraId="1D34E516"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Form Three</w:t>
            </w:r>
          </w:p>
        </w:tc>
        <w:tc>
          <w:tcPr>
            <w:tcW w:w="3300" w:type="dxa"/>
          </w:tcPr>
          <w:p w14:paraId="11453198"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2357" w:type="dxa"/>
          </w:tcPr>
          <w:p w14:paraId="268C5B5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05CED01F" w14:textId="77777777" w:rsidTr="00295EDE">
        <w:trPr>
          <w:trHeight w:val="277"/>
        </w:trPr>
        <w:tc>
          <w:tcPr>
            <w:tcW w:w="3720" w:type="dxa"/>
            <w:tcBorders>
              <w:bottom w:val="single" w:sz="4" w:space="0" w:color="000000"/>
            </w:tcBorders>
          </w:tcPr>
          <w:p w14:paraId="7EC5A0FB" w14:textId="77777777" w:rsidR="00CA6A0E" w:rsidRPr="00241020" w:rsidRDefault="00CA6A0E" w:rsidP="00CC117C">
            <w:pPr>
              <w:pStyle w:val="TableParagraph"/>
              <w:tabs>
                <w:tab w:val="left" w:pos="9000"/>
              </w:tabs>
              <w:spacing w:line="258" w:lineRule="exact"/>
              <w:ind w:left="124" w:right="90"/>
              <w:jc w:val="both"/>
              <w:rPr>
                <w:rFonts w:ascii="Times New Roman" w:hAnsi="Times New Roman" w:cs="Times New Roman"/>
                <w:sz w:val="24"/>
              </w:rPr>
            </w:pPr>
            <w:r w:rsidRPr="00241020">
              <w:rPr>
                <w:rFonts w:ascii="Times New Roman" w:hAnsi="Times New Roman" w:cs="Times New Roman"/>
                <w:sz w:val="24"/>
              </w:rPr>
              <w:t>Total</w:t>
            </w:r>
          </w:p>
        </w:tc>
        <w:tc>
          <w:tcPr>
            <w:tcW w:w="3300" w:type="dxa"/>
            <w:tcBorders>
              <w:bottom w:val="single" w:sz="4" w:space="0" w:color="000000"/>
            </w:tcBorders>
          </w:tcPr>
          <w:p w14:paraId="7EBDC746"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236</w:t>
            </w:r>
          </w:p>
        </w:tc>
        <w:tc>
          <w:tcPr>
            <w:tcW w:w="2357" w:type="dxa"/>
            <w:tcBorders>
              <w:bottom w:val="single" w:sz="4" w:space="0" w:color="000000"/>
            </w:tcBorders>
          </w:tcPr>
          <w:p w14:paraId="5192BFA4"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100.0</w:t>
            </w:r>
          </w:p>
        </w:tc>
      </w:tr>
    </w:tbl>
    <w:p w14:paraId="6A12EB0F"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3"/>
        </w:rPr>
      </w:pPr>
    </w:p>
    <w:p w14:paraId="72D08852"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findings</w:t>
      </w:r>
      <w:r w:rsidRPr="00241020">
        <w:rPr>
          <w:rFonts w:ascii="Times New Roman" w:hAnsi="Times New Roman" w:cs="Times New Roman"/>
          <w:spacing w:val="-3"/>
        </w:rPr>
        <w:t xml:space="preserve"> in</w:t>
      </w:r>
      <w:r w:rsidRPr="00241020">
        <w:rPr>
          <w:rFonts w:ascii="Times New Roman" w:hAnsi="Times New Roman" w:cs="Times New Roman"/>
          <w:spacing w:val="-6"/>
        </w:rPr>
        <w:t xml:space="preserve"> </w:t>
      </w:r>
      <w:r w:rsidRPr="00241020">
        <w:rPr>
          <w:rFonts w:ascii="Times New Roman" w:hAnsi="Times New Roman" w:cs="Times New Roman"/>
        </w:rPr>
        <w:t>table</w:t>
      </w:r>
      <w:r w:rsidRPr="00241020">
        <w:rPr>
          <w:rFonts w:ascii="Times New Roman" w:hAnsi="Times New Roman" w:cs="Times New Roman"/>
          <w:spacing w:val="-6"/>
        </w:rPr>
        <w:t xml:space="preserve"> </w:t>
      </w:r>
      <w:r w:rsidRPr="00241020">
        <w:rPr>
          <w:rFonts w:ascii="Times New Roman" w:hAnsi="Times New Roman" w:cs="Times New Roman"/>
        </w:rPr>
        <w:t>2</w:t>
      </w:r>
      <w:r w:rsidRPr="00241020">
        <w:rPr>
          <w:rFonts w:ascii="Times New Roman" w:hAnsi="Times New Roman" w:cs="Times New Roman"/>
          <w:spacing w:val="-1"/>
        </w:rPr>
        <w:t xml:space="preserve"> </w:t>
      </w:r>
      <w:r w:rsidRPr="00241020">
        <w:rPr>
          <w:rFonts w:ascii="Times New Roman" w:hAnsi="Times New Roman" w:cs="Times New Roman"/>
        </w:rPr>
        <w:t>indicate</w:t>
      </w:r>
      <w:r w:rsidRPr="00241020">
        <w:rPr>
          <w:rFonts w:ascii="Times New Roman" w:hAnsi="Times New Roman" w:cs="Times New Roman"/>
          <w:spacing w:val="-7"/>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majority</w:t>
      </w:r>
      <w:r w:rsidRPr="00241020">
        <w:rPr>
          <w:rFonts w:ascii="Times New Roman" w:hAnsi="Times New Roman" w:cs="Times New Roman"/>
          <w:spacing w:val="-14"/>
        </w:rPr>
        <w:t xml:space="preserve"> </w:t>
      </w:r>
      <w:r w:rsidRPr="00241020">
        <w:rPr>
          <w:rFonts w:ascii="Times New Roman" w:hAnsi="Times New Roman" w:cs="Times New Roman"/>
          <w:spacing w:val="4"/>
        </w:rPr>
        <w:t>of</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spacing w:val="-3"/>
        </w:rPr>
        <w:t>male</w:t>
      </w:r>
      <w:r w:rsidRPr="00241020">
        <w:rPr>
          <w:rFonts w:ascii="Times New Roman" w:hAnsi="Times New Roman" w:cs="Times New Roman"/>
          <w:spacing w:val="-1"/>
        </w:rPr>
        <w:t xml:space="preserve"> </w:t>
      </w:r>
      <w:r w:rsidRPr="00241020">
        <w:rPr>
          <w:rFonts w:ascii="Times New Roman" w:hAnsi="Times New Roman" w:cs="Times New Roman"/>
        </w:rPr>
        <w:t>initiates</w:t>
      </w:r>
      <w:r w:rsidRPr="00241020">
        <w:rPr>
          <w:rFonts w:ascii="Times New Roman" w:hAnsi="Times New Roman" w:cs="Times New Roman"/>
          <w:spacing w:val="-8"/>
        </w:rPr>
        <w:t xml:space="preserve"> </w:t>
      </w:r>
      <w:r w:rsidRPr="00241020">
        <w:rPr>
          <w:rFonts w:ascii="Times New Roman" w:hAnsi="Times New Roman" w:cs="Times New Roman"/>
        </w:rPr>
        <w:t>had</w:t>
      </w:r>
      <w:r w:rsidRPr="00241020">
        <w:rPr>
          <w:rFonts w:ascii="Times New Roman" w:hAnsi="Times New Roman" w:cs="Times New Roman"/>
          <w:spacing w:val="-6"/>
        </w:rPr>
        <w:t xml:space="preserve"> </w:t>
      </w:r>
      <w:r w:rsidRPr="00241020">
        <w:rPr>
          <w:rFonts w:ascii="Times New Roman" w:hAnsi="Times New Roman" w:cs="Times New Roman"/>
        </w:rPr>
        <w:t>attained</w:t>
      </w:r>
      <w:r w:rsidRPr="00241020">
        <w:rPr>
          <w:rFonts w:ascii="Times New Roman" w:hAnsi="Times New Roman" w:cs="Times New Roman"/>
          <w:spacing w:val="-1"/>
        </w:rPr>
        <w:t xml:space="preserve"> </w:t>
      </w:r>
      <w:r w:rsidRPr="00241020">
        <w:rPr>
          <w:rFonts w:ascii="Times New Roman" w:hAnsi="Times New Roman" w:cs="Times New Roman"/>
        </w:rPr>
        <w:t>standard</w:t>
      </w:r>
      <w:r w:rsidRPr="00241020">
        <w:rPr>
          <w:rFonts w:ascii="Times New Roman" w:hAnsi="Times New Roman" w:cs="Times New Roman"/>
          <w:spacing w:val="-5"/>
        </w:rPr>
        <w:t xml:space="preserve"> </w:t>
      </w:r>
      <w:r w:rsidRPr="00241020">
        <w:rPr>
          <w:rFonts w:ascii="Times New Roman" w:hAnsi="Times New Roman" w:cs="Times New Roman"/>
        </w:rPr>
        <w:t>eight</w:t>
      </w:r>
      <w:r w:rsidRPr="00241020">
        <w:rPr>
          <w:rFonts w:ascii="Times New Roman" w:hAnsi="Times New Roman" w:cs="Times New Roman"/>
          <w:spacing w:val="-1"/>
        </w:rPr>
        <w:t xml:space="preserve"> </w:t>
      </w:r>
      <w:r w:rsidRPr="00241020">
        <w:rPr>
          <w:rFonts w:ascii="Times New Roman" w:hAnsi="Times New Roman" w:cs="Times New Roman"/>
        </w:rPr>
        <w:t>level</w:t>
      </w:r>
      <w:r w:rsidRPr="00241020">
        <w:rPr>
          <w:rFonts w:ascii="Times New Roman" w:hAnsi="Times New Roman" w:cs="Times New Roman"/>
          <w:spacing w:val="-14"/>
        </w:rPr>
        <w:t xml:space="preserve"> </w:t>
      </w:r>
      <w:r w:rsidRPr="00241020">
        <w:rPr>
          <w:rFonts w:ascii="Times New Roman" w:hAnsi="Times New Roman" w:cs="Times New Roman"/>
          <w:spacing w:val="4"/>
        </w:rPr>
        <w:t xml:space="preserve">of </w:t>
      </w:r>
      <w:r w:rsidRPr="00241020">
        <w:rPr>
          <w:rFonts w:ascii="Times New Roman" w:hAnsi="Times New Roman" w:cs="Times New Roman"/>
        </w:rPr>
        <w:t xml:space="preserve">education. This </w:t>
      </w:r>
      <w:r w:rsidRPr="00241020">
        <w:rPr>
          <w:rFonts w:ascii="Times New Roman" w:hAnsi="Times New Roman" w:cs="Times New Roman"/>
          <w:spacing w:val="-3"/>
        </w:rPr>
        <w:t xml:space="preserve">is </w:t>
      </w:r>
      <w:r w:rsidRPr="00241020">
        <w:rPr>
          <w:rFonts w:ascii="Times New Roman" w:hAnsi="Times New Roman" w:cs="Times New Roman"/>
        </w:rPr>
        <w:t xml:space="preserve">the education level at which primary school learners </w:t>
      </w:r>
      <w:r w:rsidRPr="00241020">
        <w:rPr>
          <w:rFonts w:ascii="Times New Roman" w:hAnsi="Times New Roman" w:cs="Times New Roman"/>
          <w:spacing w:val="-3"/>
        </w:rPr>
        <w:t xml:space="preserve">in </w:t>
      </w:r>
      <w:r w:rsidRPr="00241020">
        <w:rPr>
          <w:rFonts w:ascii="Times New Roman" w:hAnsi="Times New Roman" w:cs="Times New Roman"/>
        </w:rPr>
        <w:t xml:space="preserve">Kenya translate to secondary school level </w:t>
      </w:r>
      <w:r w:rsidRPr="00241020">
        <w:rPr>
          <w:rFonts w:ascii="Times New Roman" w:hAnsi="Times New Roman" w:cs="Times New Roman"/>
          <w:spacing w:val="4"/>
        </w:rPr>
        <w:t xml:space="preserve">of </w:t>
      </w:r>
      <w:r w:rsidRPr="00241020">
        <w:rPr>
          <w:rFonts w:ascii="Times New Roman" w:hAnsi="Times New Roman" w:cs="Times New Roman"/>
        </w:rPr>
        <w:t xml:space="preserve">education. There </w:t>
      </w:r>
      <w:r w:rsidRPr="00241020">
        <w:rPr>
          <w:rFonts w:ascii="Times New Roman" w:hAnsi="Times New Roman" w:cs="Times New Roman"/>
          <w:spacing w:val="-3"/>
        </w:rPr>
        <w:t xml:space="preserve">is </w:t>
      </w:r>
      <w:r w:rsidRPr="00241020">
        <w:rPr>
          <w:rFonts w:ascii="Times New Roman" w:hAnsi="Times New Roman" w:cs="Times New Roman"/>
        </w:rPr>
        <w:t xml:space="preserve">a societal expectation among the Ameru community that boys undergo initiation into manhood after the primary school level </w:t>
      </w:r>
      <w:r w:rsidRPr="00241020">
        <w:rPr>
          <w:rFonts w:ascii="Times New Roman" w:hAnsi="Times New Roman" w:cs="Times New Roman"/>
          <w:spacing w:val="4"/>
        </w:rPr>
        <w:t>of</w:t>
      </w:r>
      <w:r w:rsidRPr="00241020">
        <w:rPr>
          <w:rFonts w:ascii="Times New Roman" w:hAnsi="Times New Roman" w:cs="Times New Roman"/>
          <w:spacing w:val="-18"/>
        </w:rPr>
        <w:t xml:space="preserve"> </w:t>
      </w:r>
      <w:r w:rsidRPr="00241020">
        <w:rPr>
          <w:rFonts w:ascii="Times New Roman" w:hAnsi="Times New Roman" w:cs="Times New Roman"/>
        </w:rPr>
        <w:t>education.</w:t>
      </w:r>
    </w:p>
    <w:p w14:paraId="450AA4E1"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footerReference w:type="default" r:id="rId98"/>
          <w:pgSz w:w="12240" w:h="15840"/>
          <w:pgMar w:top="680" w:right="360" w:bottom="960" w:left="220" w:header="0" w:footer="683" w:gutter="0"/>
          <w:cols w:space="720"/>
        </w:sectPr>
      </w:pPr>
    </w:p>
    <w:p w14:paraId="44642594" w14:textId="77777777" w:rsidR="00CA6A0E" w:rsidRPr="00241020" w:rsidRDefault="00CA6A0E" w:rsidP="00CC117C">
      <w:pPr>
        <w:pStyle w:val="BodyText"/>
        <w:tabs>
          <w:tab w:val="left" w:pos="9000"/>
        </w:tabs>
        <w:spacing w:before="70" w:line="242" w:lineRule="auto"/>
        <w:ind w:left="1100" w:right="90"/>
        <w:jc w:val="both"/>
        <w:rPr>
          <w:rFonts w:ascii="Times New Roman" w:hAnsi="Times New Roman" w:cs="Times New Roman"/>
        </w:rPr>
      </w:pPr>
      <w:r w:rsidRPr="00241020">
        <w:rPr>
          <w:rFonts w:ascii="Times New Roman" w:hAnsi="Times New Roman" w:cs="Times New Roman"/>
        </w:rPr>
        <w:lastRenderedPageBreak/>
        <w:t>An item in the questionnaire required the male initiates to indicate the name of their church. The findings are presented in Table 3.</w:t>
      </w:r>
    </w:p>
    <w:p w14:paraId="51027070" w14:textId="77777777" w:rsidR="00CA6A0E" w:rsidRPr="00241020" w:rsidRDefault="00CA6A0E" w:rsidP="00CC117C">
      <w:pPr>
        <w:pStyle w:val="Heading4"/>
        <w:tabs>
          <w:tab w:val="left" w:pos="9000"/>
        </w:tabs>
        <w:spacing w:after="45" w:line="275" w:lineRule="exact"/>
        <w:ind w:left="3458" w:right="90"/>
        <w:rPr>
          <w:rFonts w:ascii="Times New Roman" w:hAnsi="Times New Roman" w:cs="Times New Roman"/>
        </w:rPr>
      </w:pPr>
      <w:r w:rsidRPr="00241020">
        <w:rPr>
          <w:rFonts w:ascii="Times New Roman" w:hAnsi="Times New Roman" w:cs="Times New Roman"/>
        </w:rPr>
        <w:t>Table 3: Name of the Church of the Respondent</w:t>
      </w:r>
    </w:p>
    <w:tbl>
      <w:tblPr>
        <w:tblW w:w="0" w:type="auto"/>
        <w:tblInd w:w="1112" w:type="dxa"/>
        <w:tblLayout w:type="fixed"/>
        <w:tblCellMar>
          <w:left w:w="0" w:type="dxa"/>
          <w:right w:w="0" w:type="dxa"/>
        </w:tblCellMar>
        <w:tblLook w:val="01E0" w:firstRow="1" w:lastRow="1" w:firstColumn="1" w:lastColumn="1" w:noHBand="0" w:noVBand="0"/>
      </w:tblPr>
      <w:tblGrid>
        <w:gridCol w:w="3748"/>
        <w:gridCol w:w="3269"/>
        <w:gridCol w:w="2360"/>
      </w:tblGrid>
      <w:tr w:rsidR="00CA6A0E" w:rsidRPr="00241020" w14:paraId="58436F05" w14:textId="77777777" w:rsidTr="00295EDE">
        <w:trPr>
          <w:trHeight w:val="277"/>
        </w:trPr>
        <w:tc>
          <w:tcPr>
            <w:tcW w:w="3748" w:type="dxa"/>
            <w:tcBorders>
              <w:top w:val="single" w:sz="4" w:space="0" w:color="000000"/>
              <w:bottom w:val="single" w:sz="4" w:space="0" w:color="000000"/>
            </w:tcBorders>
          </w:tcPr>
          <w:p w14:paraId="65A05213" w14:textId="77777777" w:rsidR="00CA6A0E" w:rsidRPr="00241020" w:rsidRDefault="00CA6A0E" w:rsidP="00CC117C">
            <w:pPr>
              <w:pStyle w:val="TableParagraph"/>
              <w:tabs>
                <w:tab w:val="left" w:pos="9000"/>
              </w:tabs>
              <w:spacing w:line="258" w:lineRule="exact"/>
              <w:ind w:left="124" w:right="90"/>
              <w:jc w:val="both"/>
              <w:rPr>
                <w:rFonts w:ascii="Times New Roman" w:hAnsi="Times New Roman" w:cs="Times New Roman"/>
                <w:sz w:val="24"/>
              </w:rPr>
            </w:pPr>
            <w:r w:rsidRPr="00241020">
              <w:rPr>
                <w:rFonts w:ascii="Times New Roman" w:hAnsi="Times New Roman" w:cs="Times New Roman"/>
                <w:sz w:val="24"/>
              </w:rPr>
              <w:t>Church of the Respondent</w:t>
            </w:r>
          </w:p>
        </w:tc>
        <w:tc>
          <w:tcPr>
            <w:tcW w:w="3269" w:type="dxa"/>
            <w:tcBorders>
              <w:top w:val="single" w:sz="4" w:space="0" w:color="000000"/>
              <w:bottom w:val="single" w:sz="4" w:space="0" w:color="000000"/>
            </w:tcBorders>
          </w:tcPr>
          <w:p w14:paraId="5279977D"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Frequency</w:t>
            </w:r>
          </w:p>
        </w:tc>
        <w:tc>
          <w:tcPr>
            <w:tcW w:w="2360" w:type="dxa"/>
            <w:tcBorders>
              <w:top w:val="single" w:sz="4" w:space="0" w:color="000000"/>
              <w:bottom w:val="single" w:sz="4" w:space="0" w:color="000000"/>
            </w:tcBorders>
          </w:tcPr>
          <w:p w14:paraId="1DB58887"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Percentage</w:t>
            </w:r>
          </w:p>
        </w:tc>
      </w:tr>
      <w:tr w:rsidR="00CA6A0E" w:rsidRPr="00241020" w14:paraId="49B08DF1" w14:textId="77777777" w:rsidTr="00295EDE">
        <w:trPr>
          <w:trHeight w:val="274"/>
        </w:trPr>
        <w:tc>
          <w:tcPr>
            <w:tcW w:w="3748" w:type="dxa"/>
            <w:tcBorders>
              <w:top w:val="single" w:sz="4" w:space="0" w:color="000000"/>
            </w:tcBorders>
          </w:tcPr>
          <w:p w14:paraId="2E06F3B3" w14:textId="77777777" w:rsidR="00CA6A0E" w:rsidRPr="00241020" w:rsidRDefault="00CA6A0E" w:rsidP="00CC117C">
            <w:pPr>
              <w:pStyle w:val="TableParagraph"/>
              <w:tabs>
                <w:tab w:val="left" w:pos="9000"/>
              </w:tabs>
              <w:spacing w:line="254" w:lineRule="exact"/>
              <w:ind w:left="124" w:right="90"/>
              <w:jc w:val="both"/>
              <w:rPr>
                <w:rFonts w:ascii="Times New Roman" w:hAnsi="Times New Roman" w:cs="Times New Roman"/>
                <w:sz w:val="24"/>
              </w:rPr>
            </w:pPr>
            <w:r w:rsidRPr="00241020">
              <w:rPr>
                <w:rFonts w:ascii="Times New Roman" w:hAnsi="Times New Roman" w:cs="Times New Roman"/>
                <w:sz w:val="24"/>
              </w:rPr>
              <w:t>Catholic</w:t>
            </w:r>
          </w:p>
        </w:tc>
        <w:tc>
          <w:tcPr>
            <w:tcW w:w="3269" w:type="dxa"/>
            <w:tcBorders>
              <w:top w:val="single" w:sz="4" w:space="0" w:color="000000"/>
            </w:tcBorders>
          </w:tcPr>
          <w:p w14:paraId="5BBFEE8C"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13</w:t>
            </w:r>
          </w:p>
        </w:tc>
        <w:tc>
          <w:tcPr>
            <w:tcW w:w="2360" w:type="dxa"/>
            <w:tcBorders>
              <w:top w:val="single" w:sz="4" w:space="0" w:color="000000"/>
            </w:tcBorders>
          </w:tcPr>
          <w:p w14:paraId="6D2F4680"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5.5</w:t>
            </w:r>
          </w:p>
        </w:tc>
      </w:tr>
      <w:tr w:rsidR="00CA6A0E" w:rsidRPr="00241020" w14:paraId="15E38E5E" w14:textId="77777777" w:rsidTr="00295EDE">
        <w:trPr>
          <w:trHeight w:val="276"/>
        </w:trPr>
        <w:tc>
          <w:tcPr>
            <w:tcW w:w="3748" w:type="dxa"/>
          </w:tcPr>
          <w:p w14:paraId="154230B1"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Presbyterian</w:t>
            </w:r>
          </w:p>
        </w:tc>
        <w:tc>
          <w:tcPr>
            <w:tcW w:w="3269" w:type="dxa"/>
          </w:tcPr>
          <w:p w14:paraId="2752BD7C"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11</w:t>
            </w:r>
          </w:p>
        </w:tc>
        <w:tc>
          <w:tcPr>
            <w:tcW w:w="2360" w:type="dxa"/>
          </w:tcPr>
          <w:p w14:paraId="2C3C06F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4.7</w:t>
            </w:r>
          </w:p>
        </w:tc>
      </w:tr>
      <w:tr w:rsidR="00CA6A0E" w:rsidRPr="00241020" w14:paraId="678BB54D" w14:textId="77777777" w:rsidTr="00295EDE">
        <w:trPr>
          <w:trHeight w:val="276"/>
        </w:trPr>
        <w:tc>
          <w:tcPr>
            <w:tcW w:w="3748" w:type="dxa"/>
          </w:tcPr>
          <w:p w14:paraId="55D969D0"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Seventh Day Adventist</w:t>
            </w:r>
          </w:p>
        </w:tc>
        <w:tc>
          <w:tcPr>
            <w:tcW w:w="3269" w:type="dxa"/>
          </w:tcPr>
          <w:p w14:paraId="10BD3D36"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2360" w:type="dxa"/>
          </w:tcPr>
          <w:p w14:paraId="46E202A1"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w:t>
            </w:r>
          </w:p>
        </w:tc>
      </w:tr>
      <w:tr w:rsidR="00CA6A0E" w:rsidRPr="00241020" w14:paraId="49A102D0" w14:textId="77777777" w:rsidTr="00295EDE">
        <w:trPr>
          <w:trHeight w:val="275"/>
        </w:trPr>
        <w:tc>
          <w:tcPr>
            <w:tcW w:w="3748" w:type="dxa"/>
          </w:tcPr>
          <w:p w14:paraId="75B72A81"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Methodist</w:t>
            </w:r>
          </w:p>
        </w:tc>
        <w:tc>
          <w:tcPr>
            <w:tcW w:w="3269" w:type="dxa"/>
          </w:tcPr>
          <w:p w14:paraId="0EE68769"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128</w:t>
            </w:r>
          </w:p>
        </w:tc>
        <w:tc>
          <w:tcPr>
            <w:tcW w:w="2360" w:type="dxa"/>
          </w:tcPr>
          <w:p w14:paraId="3CE57407"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54.2</w:t>
            </w:r>
          </w:p>
        </w:tc>
      </w:tr>
      <w:tr w:rsidR="00CA6A0E" w:rsidRPr="00241020" w14:paraId="17C63E71" w14:textId="77777777" w:rsidTr="00295EDE">
        <w:trPr>
          <w:trHeight w:val="275"/>
        </w:trPr>
        <w:tc>
          <w:tcPr>
            <w:tcW w:w="3748" w:type="dxa"/>
          </w:tcPr>
          <w:p w14:paraId="40F5D056"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Full Gospel</w:t>
            </w:r>
          </w:p>
        </w:tc>
        <w:tc>
          <w:tcPr>
            <w:tcW w:w="3269" w:type="dxa"/>
          </w:tcPr>
          <w:p w14:paraId="314646DD"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17</w:t>
            </w:r>
          </w:p>
        </w:tc>
        <w:tc>
          <w:tcPr>
            <w:tcW w:w="2360" w:type="dxa"/>
          </w:tcPr>
          <w:p w14:paraId="70195B08"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7.2</w:t>
            </w:r>
          </w:p>
        </w:tc>
      </w:tr>
      <w:tr w:rsidR="00CA6A0E" w:rsidRPr="00241020" w14:paraId="0118F2E3" w14:textId="77777777" w:rsidTr="00295EDE">
        <w:trPr>
          <w:trHeight w:val="275"/>
        </w:trPr>
        <w:tc>
          <w:tcPr>
            <w:tcW w:w="3748" w:type="dxa"/>
          </w:tcPr>
          <w:p w14:paraId="2B562455" w14:textId="77777777" w:rsidR="00CA6A0E" w:rsidRPr="00241020" w:rsidRDefault="00CA6A0E" w:rsidP="00CC117C">
            <w:pPr>
              <w:pStyle w:val="TableParagraph"/>
              <w:tabs>
                <w:tab w:val="left" w:pos="9000"/>
              </w:tabs>
              <w:spacing w:line="256" w:lineRule="exact"/>
              <w:ind w:left="124" w:right="90"/>
              <w:jc w:val="both"/>
              <w:rPr>
                <w:rFonts w:ascii="Times New Roman" w:hAnsi="Times New Roman" w:cs="Times New Roman"/>
                <w:sz w:val="24"/>
              </w:rPr>
            </w:pPr>
            <w:r w:rsidRPr="00241020">
              <w:rPr>
                <w:rFonts w:ascii="Times New Roman" w:hAnsi="Times New Roman" w:cs="Times New Roman"/>
                <w:sz w:val="24"/>
              </w:rPr>
              <w:t>Others</w:t>
            </w:r>
          </w:p>
        </w:tc>
        <w:tc>
          <w:tcPr>
            <w:tcW w:w="3269" w:type="dxa"/>
          </w:tcPr>
          <w:p w14:paraId="22BC9BF6"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63</w:t>
            </w:r>
          </w:p>
        </w:tc>
        <w:tc>
          <w:tcPr>
            <w:tcW w:w="2360" w:type="dxa"/>
          </w:tcPr>
          <w:p w14:paraId="38B7DFFE"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26.7</w:t>
            </w:r>
          </w:p>
        </w:tc>
      </w:tr>
      <w:tr w:rsidR="00CA6A0E" w:rsidRPr="00241020" w14:paraId="774E91F8" w14:textId="77777777" w:rsidTr="00295EDE">
        <w:trPr>
          <w:trHeight w:val="279"/>
        </w:trPr>
        <w:tc>
          <w:tcPr>
            <w:tcW w:w="3748" w:type="dxa"/>
            <w:tcBorders>
              <w:bottom w:val="single" w:sz="4" w:space="0" w:color="000000"/>
            </w:tcBorders>
          </w:tcPr>
          <w:p w14:paraId="352A9940" w14:textId="77777777" w:rsidR="00CA6A0E" w:rsidRPr="00241020" w:rsidRDefault="00CA6A0E" w:rsidP="00CC117C">
            <w:pPr>
              <w:pStyle w:val="TableParagraph"/>
              <w:tabs>
                <w:tab w:val="left" w:pos="9000"/>
              </w:tabs>
              <w:spacing w:line="260" w:lineRule="exact"/>
              <w:ind w:left="124" w:right="90"/>
              <w:jc w:val="both"/>
              <w:rPr>
                <w:rFonts w:ascii="Times New Roman" w:hAnsi="Times New Roman" w:cs="Times New Roman"/>
                <w:sz w:val="24"/>
              </w:rPr>
            </w:pPr>
            <w:r w:rsidRPr="00241020">
              <w:rPr>
                <w:rFonts w:ascii="Times New Roman" w:hAnsi="Times New Roman" w:cs="Times New Roman"/>
                <w:sz w:val="24"/>
              </w:rPr>
              <w:t>Total</w:t>
            </w:r>
          </w:p>
        </w:tc>
        <w:tc>
          <w:tcPr>
            <w:tcW w:w="3269" w:type="dxa"/>
            <w:tcBorders>
              <w:bottom w:val="single" w:sz="4" w:space="0" w:color="000000"/>
            </w:tcBorders>
          </w:tcPr>
          <w:p w14:paraId="3E45FB3A"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236</w:t>
            </w:r>
          </w:p>
        </w:tc>
        <w:tc>
          <w:tcPr>
            <w:tcW w:w="2360" w:type="dxa"/>
            <w:tcBorders>
              <w:bottom w:val="single" w:sz="4" w:space="0" w:color="000000"/>
            </w:tcBorders>
          </w:tcPr>
          <w:p w14:paraId="1DC3B049"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100.0</w:t>
            </w:r>
          </w:p>
        </w:tc>
      </w:tr>
    </w:tbl>
    <w:p w14:paraId="1C42D2CE" w14:textId="77777777" w:rsidR="00CA6A0E" w:rsidRPr="00241020" w:rsidRDefault="00CA6A0E" w:rsidP="00CC117C">
      <w:pPr>
        <w:pStyle w:val="BodyText"/>
        <w:tabs>
          <w:tab w:val="left" w:pos="9000"/>
        </w:tabs>
        <w:spacing w:before="1"/>
        <w:ind w:right="90"/>
        <w:jc w:val="both"/>
        <w:rPr>
          <w:rFonts w:ascii="Times New Roman" w:hAnsi="Times New Roman" w:cs="Times New Roman"/>
          <w:b/>
          <w:sz w:val="23"/>
        </w:rPr>
      </w:pPr>
    </w:p>
    <w:p w14:paraId="4A9DD81E" w14:textId="52516B95"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The church to which the male initiate </w:t>
      </w:r>
      <w:r w:rsidR="00261202" w:rsidRPr="00241020">
        <w:rPr>
          <w:rFonts w:ascii="Times New Roman" w:hAnsi="Times New Roman" w:cs="Times New Roman"/>
        </w:rPr>
        <w:t>was</w:t>
      </w:r>
      <w:r w:rsidRPr="00241020">
        <w:rPr>
          <w:rFonts w:ascii="Times New Roman" w:hAnsi="Times New Roman" w:cs="Times New Roman"/>
        </w:rPr>
        <w:t xml:space="preserve"> affiliated as indicated in Table 3 reveals that majority (54.2%) of the male initiates attended Methodist Church of Kenya. Other denominations were also represented such as the Catholic Church, Seventh Day Adventist, Presbyterian Church, Full Gospel Church as well as other Protestant Churches. This finding is an indication of tolerance and cooperation among the various church denominations in Meru County in Kenya.</w:t>
      </w:r>
    </w:p>
    <w:p w14:paraId="2478C1FB"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47B66DCF"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All the day parents were </w:t>
      </w:r>
      <w:r w:rsidRPr="00241020">
        <w:rPr>
          <w:rFonts w:ascii="Times New Roman" w:hAnsi="Times New Roman" w:cs="Times New Roman"/>
          <w:spacing w:val="-3"/>
        </w:rPr>
        <w:t xml:space="preserve">male </w:t>
      </w:r>
      <w:r w:rsidRPr="00241020">
        <w:rPr>
          <w:rFonts w:ascii="Times New Roman" w:hAnsi="Times New Roman" w:cs="Times New Roman"/>
        </w:rPr>
        <w:t xml:space="preserve">implying that the females were not allowed to take care of the </w:t>
      </w:r>
      <w:r w:rsidRPr="00241020">
        <w:rPr>
          <w:rFonts w:ascii="Times New Roman" w:hAnsi="Times New Roman" w:cs="Times New Roman"/>
          <w:spacing w:val="-3"/>
        </w:rPr>
        <w:t xml:space="preserve">male </w:t>
      </w:r>
      <w:r w:rsidRPr="00241020">
        <w:rPr>
          <w:rFonts w:ascii="Times New Roman" w:hAnsi="Times New Roman" w:cs="Times New Roman"/>
        </w:rPr>
        <w:t>initiates</w:t>
      </w:r>
      <w:r w:rsidRPr="00241020">
        <w:rPr>
          <w:rFonts w:ascii="Times New Roman" w:hAnsi="Times New Roman" w:cs="Times New Roman"/>
          <w:spacing w:val="-4"/>
        </w:rPr>
        <w:t xml:space="preserve"> </w:t>
      </w:r>
      <w:r w:rsidRPr="00241020">
        <w:rPr>
          <w:rFonts w:ascii="Times New Roman" w:hAnsi="Times New Roman" w:cs="Times New Roman"/>
        </w:rPr>
        <w:t>among</w:t>
      </w:r>
      <w:r w:rsidRPr="00241020">
        <w:rPr>
          <w:rFonts w:ascii="Times New Roman" w:hAnsi="Times New Roman" w:cs="Times New Roman"/>
          <w:spacing w:val="-1"/>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Ameru</w:t>
      </w:r>
      <w:r w:rsidRPr="00241020">
        <w:rPr>
          <w:rFonts w:ascii="Times New Roman" w:hAnsi="Times New Roman" w:cs="Times New Roman"/>
          <w:spacing w:val="-2"/>
        </w:rPr>
        <w:t xml:space="preserve"> </w:t>
      </w:r>
      <w:r w:rsidRPr="00241020">
        <w:rPr>
          <w:rFonts w:ascii="Times New Roman" w:hAnsi="Times New Roman" w:cs="Times New Roman"/>
        </w:rPr>
        <w:t>people.</w:t>
      </w:r>
      <w:r w:rsidRPr="00241020">
        <w:rPr>
          <w:rFonts w:ascii="Times New Roman" w:hAnsi="Times New Roman" w:cs="Times New Roman"/>
          <w:spacing w:val="1"/>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age</w:t>
      </w:r>
      <w:r w:rsidRPr="00241020">
        <w:rPr>
          <w:rFonts w:ascii="Times New Roman" w:hAnsi="Times New Roman" w:cs="Times New Roman"/>
          <w:spacing w:val="-3"/>
        </w:rPr>
        <w:t xml:space="preserve"> </w:t>
      </w:r>
      <w:r w:rsidRPr="00241020">
        <w:rPr>
          <w:rFonts w:ascii="Times New Roman" w:hAnsi="Times New Roman" w:cs="Times New Roman"/>
        </w:rPr>
        <w:t>distribution</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day</w:t>
      </w:r>
      <w:r w:rsidRPr="00241020">
        <w:rPr>
          <w:rFonts w:ascii="Times New Roman" w:hAnsi="Times New Roman" w:cs="Times New Roman"/>
          <w:spacing w:val="-11"/>
        </w:rPr>
        <w:t xml:space="preserve"> </w:t>
      </w:r>
      <w:r w:rsidRPr="00241020">
        <w:rPr>
          <w:rFonts w:ascii="Times New Roman" w:hAnsi="Times New Roman" w:cs="Times New Roman"/>
        </w:rPr>
        <w:t>parents</w:t>
      </w:r>
      <w:r w:rsidRPr="00241020">
        <w:rPr>
          <w:rFonts w:ascii="Times New Roman" w:hAnsi="Times New Roman" w:cs="Times New Roman"/>
          <w:spacing w:val="1"/>
        </w:rPr>
        <w:t xml:space="preserve"> </w:t>
      </w:r>
      <w:r w:rsidRPr="00241020">
        <w:rPr>
          <w:rFonts w:ascii="Times New Roman" w:hAnsi="Times New Roman" w:cs="Times New Roman"/>
        </w:rPr>
        <w:t>indicated</w:t>
      </w:r>
      <w:r w:rsidRPr="00241020">
        <w:rPr>
          <w:rFonts w:ascii="Times New Roman" w:hAnsi="Times New Roman" w:cs="Times New Roman"/>
          <w:spacing w:val="-6"/>
        </w:rPr>
        <w:t xml:space="preserve"> </w:t>
      </w:r>
      <w:r w:rsidRPr="00241020">
        <w:rPr>
          <w:rFonts w:ascii="Times New Roman" w:hAnsi="Times New Roman" w:cs="Times New Roman"/>
        </w:rPr>
        <w:t>that</w:t>
      </w:r>
      <w:r w:rsidRPr="00241020">
        <w:rPr>
          <w:rFonts w:ascii="Times New Roman" w:hAnsi="Times New Roman" w:cs="Times New Roman"/>
          <w:spacing w:val="-2"/>
        </w:rPr>
        <w:t xml:space="preserve"> </w:t>
      </w:r>
      <w:r w:rsidRPr="00241020">
        <w:rPr>
          <w:rFonts w:ascii="Times New Roman" w:hAnsi="Times New Roman" w:cs="Times New Roman"/>
        </w:rPr>
        <w:t>33.3%</w:t>
      </w:r>
      <w:r w:rsidRPr="00241020">
        <w:rPr>
          <w:rFonts w:ascii="Times New Roman" w:hAnsi="Times New Roman" w:cs="Times New Roman"/>
          <w:spacing w:val="-4"/>
        </w:rPr>
        <w:t xml:space="preserve"> </w:t>
      </w:r>
      <w:r w:rsidRPr="00241020">
        <w:rPr>
          <w:rFonts w:ascii="Times New Roman" w:hAnsi="Times New Roman" w:cs="Times New Roman"/>
        </w:rPr>
        <w:t xml:space="preserve">were </w:t>
      </w:r>
      <w:r w:rsidRPr="00241020">
        <w:rPr>
          <w:rFonts w:ascii="Times New Roman" w:hAnsi="Times New Roman" w:cs="Times New Roman"/>
          <w:spacing w:val="-3"/>
        </w:rPr>
        <w:t xml:space="preserve">in </w:t>
      </w:r>
      <w:r w:rsidRPr="00241020">
        <w:rPr>
          <w:rFonts w:ascii="Times New Roman" w:hAnsi="Times New Roman" w:cs="Times New Roman"/>
        </w:rPr>
        <w:t xml:space="preserve">the age bracket 16-25 </w:t>
      </w:r>
      <w:r w:rsidRPr="00241020">
        <w:rPr>
          <w:rFonts w:ascii="Times New Roman" w:hAnsi="Times New Roman" w:cs="Times New Roman"/>
          <w:spacing w:val="-3"/>
        </w:rPr>
        <w:t xml:space="preserve">years, </w:t>
      </w:r>
      <w:r w:rsidRPr="00241020">
        <w:rPr>
          <w:rFonts w:ascii="Times New Roman" w:hAnsi="Times New Roman" w:cs="Times New Roman"/>
        </w:rPr>
        <w:t xml:space="preserve">20% were </w:t>
      </w:r>
      <w:r w:rsidRPr="00241020">
        <w:rPr>
          <w:rFonts w:ascii="Times New Roman" w:hAnsi="Times New Roman" w:cs="Times New Roman"/>
          <w:spacing w:val="-3"/>
        </w:rPr>
        <w:t xml:space="preserve">in </w:t>
      </w:r>
      <w:r w:rsidRPr="00241020">
        <w:rPr>
          <w:rFonts w:ascii="Times New Roman" w:hAnsi="Times New Roman" w:cs="Times New Roman"/>
        </w:rPr>
        <w:t xml:space="preserve">the age bracket 26-35years, 26.7% represented the age bracket 36-45 </w:t>
      </w:r>
      <w:r w:rsidRPr="00241020">
        <w:rPr>
          <w:rFonts w:ascii="Times New Roman" w:hAnsi="Times New Roman" w:cs="Times New Roman"/>
          <w:spacing w:val="-3"/>
        </w:rPr>
        <w:t xml:space="preserve">years, </w:t>
      </w:r>
      <w:r w:rsidRPr="00241020">
        <w:rPr>
          <w:rFonts w:ascii="Times New Roman" w:hAnsi="Times New Roman" w:cs="Times New Roman"/>
        </w:rPr>
        <w:t xml:space="preserve">13.3% were </w:t>
      </w:r>
      <w:r w:rsidRPr="00241020">
        <w:rPr>
          <w:rFonts w:ascii="Times New Roman" w:hAnsi="Times New Roman" w:cs="Times New Roman"/>
          <w:spacing w:val="-3"/>
        </w:rPr>
        <w:t xml:space="preserve">in </w:t>
      </w:r>
      <w:r w:rsidRPr="00241020">
        <w:rPr>
          <w:rFonts w:ascii="Times New Roman" w:hAnsi="Times New Roman" w:cs="Times New Roman"/>
        </w:rPr>
        <w:t xml:space="preserve">the age bracket 40-45 years while 6.7% were </w:t>
      </w:r>
      <w:r w:rsidRPr="00241020">
        <w:rPr>
          <w:rFonts w:ascii="Times New Roman" w:hAnsi="Times New Roman" w:cs="Times New Roman"/>
          <w:spacing w:val="-3"/>
        </w:rPr>
        <w:t xml:space="preserve">in </w:t>
      </w:r>
      <w:r w:rsidRPr="00241020">
        <w:rPr>
          <w:rFonts w:ascii="Times New Roman" w:hAnsi="Times New Roman" w:cs="Times New Roman"/>
        </w:rPr>
        <w:t xml:space="preserve">the age bracket 56-65 </w:t>
      </w:r>
      <w:r w:rsidRPr="00241020">
        <w:rPr>
          <w:rFonts w:ascii="Times New Roman" w:hAnsi="Times New Roman" w:cs="Times New Roman"/>
          <w:spacing w:val="-3"/>
        </w:rPr>
        <w:t xml:space="preserve">years. </w:t>
      </w:r>
      <w:r w:rsidRPr="00241020">
        <w:rPr>
          <w:rFonts w:ascii="Times New Roman" w:hAnsi="Times New Roman" w:cs="Times New Roman"/>
        </w:rPr>
        <w:t xml:space="preserve">Therefore, </w:t>
      </w:r>
      <w:r w:rsidRPr="00241020">
        <w:rPr>
          <w:rFonts w:ascii="Times New Roman" w:hAnsi="Times New Roman" w:cs="Times New Roman"/>
          <w:spacing w:val="-3"/>
        </w:rPr>
        <w:t xml:space="preserve">most </w:t>
      </w:r>
      <w:r w:rsidRPr="00241020">
        <w:rPr>
          <w:rFonts w:ascii="Times New Roman" w:hAnsi="Times New Roman" w:cs="Times New Roman"/>
        </w:rPr>
        <w:t xml:space="preserve">day parents were </w:t>
      </w:r>
      <w:r w:rsidRPr="00241020">
        <w:rPr>
          <w:rFonts w:ascii="Times New Roman" w:hAnsi="Times New Roman" w:cs="Times New Roman"/>
          <w:spacing w:val="-3"/>
        </w:rPr>
        <w:t xml:space="preserve">young </w:t>
      </w:r>
      <w:r w:rsidRPr="00241020">
        <w:rPr>
          <w:rFonts w:ascii="Times New Roman" w:hAnsi="Times New Roman" w:cs="Times New Roman"/>
        </w:rPr>
        <w:t>people. Regarding the professional affiliations of the day parents, 26.7% were students, 13.3% were teachers, 13.3% were pastors, 13.3% were business</w:t>
      </w:r>
      <w:r w:rsidRPr="00241020">
        <w:rPr>
          <w:rFonts w:ascii="Times New Roman" w:hAnsi="Times New Roman" w:cs="Times New Roman"/>
          <w:spacing w:val="-7"/>
        </w:rPr>
        <w:t xml:space="preserve"> </w:t>
      </w:r>
      <w:r w:rsidRPr="00241020">
        <w:rPr>
          <w:rFonts w:ascii="Times New Roman" w:hAnsi="Times New Roman" w:cs="Times New Roman"/>
        </w:rPr>
        <w:t>people</w:t>
      </w:r>
      <w:r w:rsidRPr="00241020">
        <w:rPr>
          <w:rFonts w:ascii="Times New Roman" w:hAnsi="Times New Roman" w:cs="Times New Roman"/>
          <w:spacing w:val="-6"/>
        </w:rPr>
        <w:t xml:space="preserve"> </w:t>
      </w:r>
      <w:r w:rsidRPr="00241020">
        <w:rPr>
          <w:rFonts w:ascii="Times New Roman" w:hAnsi="Times New Roman" w:cs="Times New Roman"/>
        </w:rPr>
        <w:t>while</w:t>
      </w:r>
      <w:r w:rsidRPr="00241020">
        <w:rPr>
          <w:rFonts w:ascii="Times New Roman" w:hAnsi="Times New Roman" w:cs="Times New Roman"/>
          <w:spacing w:val="-6"/>
        </w:rPr>
        <w:t xml:space="preserve"> </w:t>
      </w:r>
      <w:r w:rsidRPr="00241020">
        <w:rPr>
          <w:rFonts w:ascii="Times New Roman" w:hAnsi="Times New Roman" w:cs="Times New Roman"/>
        </w:rPr>
        <w:t>26.7%</w:t>
      </w:r>
      <w:r w:rsidRPr="00241020">
        <w:rPr>
          <w:rFonts w:ascii="Times New Roman" w:hAnsi="Times New Roman" w:cs="Times New Roman"/>
          <w:spacing w:val="-3"/>
        </w:rPr>
        <w:t xml:space="preserve"> </w:t>
      </w:r>
      <w:r w:rsidRPr="00241020">
        <w:rPr>
          <w:rFonts w:ascii="Times New Roman" w:hAnsi="Times New Roman" w:cs="Times New Roman"/>
        </w:rPr>
        <w:t>were</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0"/>
        </w:rPr>
        <w:t xml:space="preserve"> </w:t>
      </w:r>
      <w:r w:rsidRPr="00241020">
        <w:rPr>
          <w:rFonts w:ascii="Times New Roman" w:hAnsi="Times New Roman" w:cs="Times New Roman"/>
        </w:rPr>
        <w:t>other</w:t>
      </w:r>
      <w:r w:rsidRPr="00241020">
        <w:rPr>
          <w:rFonts w:ascii="Times New Roman" w:hAnsi="Times New Roman" w:cs="Times New Roman"/>
          <w:spacing w:val="-3"/>
        </w:rPr>
        <w:t xml:space="preserve"> </w:t>
      </w:r>
      <w:r w:rsidRPr="00241020">
        <w:rPr>
          <w:rFonts w:ascii="Times New Roman" w:hAnsi="Times New Roman" w:cs="Times New Roman"/>
        </w:rPr>
        <w:t>varied</w:t>
      </w:r>
      <w:r w:rsidRPr="00241020">
        <w:rPr>
          <w:rFonts w:ascii="Times New Roman" w:hAnsi="Times New Roman" w:cs="Times New Roman"/>
          <w:spacing w:val="-1"/>
        </w:rPr>
        <w:t xml:space="preserve"> </w:t>
      </w:r>
      <w:r w:rsidRPr="00241020">
        <w:rPr>
          <w:rFonts w:ascii="Times New Roman" w:hAnsi="Times New Roman" w:cs="Times New Roman"/>
        </w:rPr>
        <w:t>professions.</w:t>
      </w:r>
      <w:r w:rsidRPr="00241020">
        <w:rPr>
          <w:rFonts w:ascii="Times New Roman" w:hAnsi="Times New Roman" w:cs="Times New Roman"/>
          <w:spacing w:val="-3"/>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day</w:t>
      </w:r>
      <w:r w:rsidRPr="00241020">
        <w:rPr>
          <w:rFonts w:ascii="Times New Roman" w:hAnsi="Times New Roman" w:cs="Times New Roman"/>
          <w:spacing w:val="-9"/>
        </w:rPr>
        <w:t xml:space="preserve"> </w:t>
      </w:r>
      <w:r w:rsidRPr="00241020">
        <w:rPr>
          <w:rFonts w:ascii="Times New Roman" w:hAnsi="Times New Roman" w:cs="Times New Roman"/>
        </w:rPr>
        <w:t>parents</w:t>
      </w:r>
      <w:r w:rsidRPr="00241020">
        <w:rPr>
          <w:rFonts w:ascii="Times New Roman" w:hAnsi="Times New Roman" w:cs="Times New Roman"/>
          <w:spacing w:val="-7"/>
        </w:rPr>
        <w:t xml:space="preserve"> </w:t>
      </w:r>
      <w:r w:rsidRPr="00241020">
        <w:rPr>
          <w:rFonts w:ascii="Times New Roman" w:hAnsi="Times New Roman" w:cs="Times New Roman"/>
        </w:rPr>
        <w:t>were</w:t>
      </w:r>
      <w:r w:rsidRPr="00241020">
        <w:rPr>
          <w:rFonts w:ascii="Times New Roman" w:hAnsi="Times New Roman" w:cs="Times New Roman"/>
          <w:spacing w:val="-6"/>
        </w:rPr>
        <w:t xml:space="preserve"> </w:t>
      </w:r>
      <w:r w:rsidRPr="00241020">
        <w:rPr>
          <w:rFonts w:ascii="Times New Roman" w:hAnsi="Times New Roman" w:cs="Times New Roman"/>
        </w:rPr>
        <w:t>also required</w:t>
      </w:r>
      <w:r w:rsidRPr="00241020">
        <w:rPr>
          <w:rFonts w:ascii="Times New Roman" w:hAnsi="Times New Roman" w:cs="Times New Roman"/>
          <w:spacing w:val="-5"/>
        </w:rPr>
        <w:t xml:space="preserve"> </w:t>
      </w:r>
      <w:r w:rsidRPr="00241020">
        <w:rPr>
          <w:rFonts w:ascii="Times New Roman" w:hAnsi="Times New Roman" w:cs="Times New Roman"/>
        </w:rPr>
        <w:t xml:space="preserve">to indicate the name of their church. Majority (66.7%) belonged to the Methodist Church of Kenya, 13.3% were </w:t>
      </w:r>
      <w:r w:rsidRPr="00241020">
        <w:rPr>
          <w:rFonts w:ascii="Times New Roman" w:hAnsi="Times New Roman" w:cs="Times New Roman"/>
          <w:spacing w:val="-3"/>
        </w:rPr>
        <w:t xml:space="preserve">in </w:t>
      </w:r>
      <w:r w:rsidRPr="00241020">
        <w:rPr>
          <w:rFonts w:ascii="Times New Roman" w:hAnsi="Times New Roman" w:cs="Times New Roman"/>
        </w:rPr>
        <w:t xml:space="preserve">the Presbyterian Church while 20% belonged to other varied churches </w:t>
      </w:r>
      <w:r w:rsidRPr="00241020">
        <w:rPr>
          <w:rFonts w:ascii="Times New Roman" w:hAnsi="Times New Roman" w:cs="Times New Roman"/>
          <w:spacing w:val="-3"/>
        </w:rPr>
        <w:t xml:space="preserve">in </w:t>
      </w:r>
      <w:r w:rsidRPr="00241020">
        <w:rPr>
          <w:rFonts w:ascii="Times New Roman" w:hAnsi="Times New Roman" w:cs="Times New Roman"/>
        </w:rPr>
        <w:t>the community.</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9"/>
        </w:rPr>
        <w:t xml:space="preserve"> </w:t>
      </w:r>
      <w:r w:rsidRPr="00241020">
        <w:rPr>
          <w:rFonts w:ascii="Times New Roman" w:hAnsi="Times New Roman" w:cs="Times New Roman"/>
        </w:rPr>
        <w:t>programme</w:t>
      </w:r>
      <w:r w:rsidRPr="00241020">
        <w:rPr>
          <w:rFonts w:ascii="Times New Roman" w:hAnsi="Times New Roman" w:cs="Times New Roman"/>
          <w:spacing w:val="-9"/>
        </w:rPr>
        <w:t xml:space="preserve"> </w:t>
      </w:r>
      <w:r w:rsidRPr="00241020">
        <w:rPr>
          <w:rFonts w:ascii="Times New Roman" w:hAnsi="Times New Roman" w:cs="Times New Roman"/>
        </w:rPr>
        <w:t>organizers</w:t>
      </w:r>
      <w:r w:rsidRPr="00241020">
        <w:rPr>
          <w:rFonts w:ascii="Times New Roman" w:hAnsi="Times New Roman" w:cs="Times New Roman"/>
          <w:spacing w:val="-9"/>
        </w:rPr>
        <w:t xml:space="preserve"> </w:t>
      </w:r>
      <w:r w:rsidRPr="00241020">
        <w:rPr>
          <w:rFonts w:ascii="Times New Roman" w:hAnsi="Times New Roman" w:cs="Times New Roman"/>
        </w:rPr>
        <w:t>who</w:t>
      </w:r>
      <w:r w:rsidRPr="00241020">
        <w:rPr>
          <w:rFonts w:ascii="Times New Roman" w:hAnsi="Times New Roman" w:cs="Times New Roman"/>
          <w:spacing w:val="-3"/>
        </w:rPr>
        <w:t xml:space="preserve"> </w:t>
      </w:r>
      <w:r w:rsidRPr="00241020">
        <w:rPr>
          <w:rFonts w:ascii="Times New Roman" w:hAnsi="Times New Roman" w:cs="Times New Roman"/>
        </w:rPr>
        <w:t>participated</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12"/>
        </w:rPr>
        <w:t xml:space="preserve"> </w:t>
      </w:r>
      <w:r w:rsidRPr="00241020">
        <w:rPr>
          <w:rFonts w:ascii="Times New Roman" w:hAnsi="Times New Roman" w:cs="Times New Roman"/>
        </w:rPr>
        <w:t>this</w:t>
      </w:r>
      <w:r w:rsidRPr="00241020">
        <w:rPr>
          <w:rFonts w:ascii="Times New Roman" w:hAnsi="Times New Roman" w:cs="Times New Roman"/>
          <w:spacing w:val="-10"/>
        </w:rPr>
        <w:t xml:space="preserve"> </w:t>
      </w:r>
      <w:r w:rsidRPr="00241020">
        <w:rPr>
          <w:rFonts w:ascii="Times New Roman" w:hAnsi="Times New Roman" w:cs="Times New Roman"/>
        </w:rPr>
        <w:t>study</w:t>
      </w:r>
      <w:r w:rsidRPr="00241020">
        <w:rPr>
          <w:rFonts w:ascii="Times New Roman" w:hAnsi="Times New Roman" w:cs="Times New Roman"/>
          <w:spacing w:val="-16"/>
        </w:rPr>
        <w:t xml:space="preserve"> </w:t>
      </w:r>
      <w:r w:rsidRPr="00241020">
        <w:rPr>
          <w:rFonts w:ascii="Times New Roman" w:hAnsi="Times New Roman" w:cs="Times New Roman"/>
        </w:rPr>
        <w:t>were</w:t>
      </w:r>
      <w:r w:rsidRPr="00241020">
        <w:rPr>
          <w:rFonts w:ascii="Times New Roman" w:hAnsi="Times New Roman" w:cs="Times New Roman"/>
          <w:spacing w:val="-8"/>
        </w:rPr>
        <w:t xml:space="preserve"> </w:t>
      </w:r>
      <w:r w:rsidRPr="00241020">
        <w:rPr>
          <w:rFonts w:ascii="Times New Roman" w:hAnsi="Times New Roman" w:cs="Times New Roman"/>
        </w:rPr>
        <w:t>all</w:t>
      </w:r>
      <w:r w:rsidRPr="00241020">
        <w:rPr>
          <w:rFonts w:ascii="Times New Roman" w:hAnsi="Times New Roman" w:cs="Times New Roman"/>
          <w:spacing w:val="-12"/>
        </w:rPr>
        <w:t xml:space="preserve"> </w:t>
      </w:r>
      <w:proofErr w:type="gramStart"/>
      <w:r w:rsidRPr="00241020">
        <w:rPr>
          <w:rFonts w:ascii="Times New Roman" w:hAnsi="Times New Roman" w:cs="Times New Roman"/>
        </w:rPr>
        <w:t>male</w:t>
      </w:r>
      <w:r w:rsidRPr="00241020">
        <w:rPr>
          <w:rFonts w:ascii="Times New Roman" w:hAnsi="Times New Roman" w:cs="Times New Roman"/>
          <w:spacing w:val="-8"/>
        </w:rPr>
        <w:t xml:space="preserve"> </w:t>
      </w:r>
      <w:r w:rsidRPr="00241020">
        <w:rPr>
          <w:rFonts w:ascii="Times New Roman" w:hAnsi="Times New Roman" w:cs="Times New Roman"/>
        </w:rPr>
        <w:t>,</w:t>
      </w:r>
      <w:proofErr w:type="gramEnd"/>
      <w:r w:rsidRPr="00241020">
        <w:rPr>
          <w:rFonts w:ascii="Times New Roman" w:hAnsi="Times New Roman" w:cs="Times New Roman"/>
          <w:spacing w:val="-6"/>
        </w:rPr>
        <w:t xml:space="preserve"> </w:t>
      </w:r>
      <w:r w:rsidRPr="00241020">
        <w:rPr>
          <w:rFonts w:ascii="Times New Roman" w:hAnsi="Times New Roman" w:cs="Times New Roman"/>
        </w:rPr>
        <w:t>belonged</w:t>
      </w:r>
      <w:r w:rsidRPr="00241020">
        <w:rPr>
          <w:rFonts w:ascii="Times New Roman" w:hAnsi="Times New Roman" w:cs="Times New Roman"/>
          <w:spacing w:val="-8"/>
        </w:rPr>
        <w:t xml:space="preserve"> </w:t>
      </w:r>
      <w:r w:rsidRPr="00241020">
        <w:rPr>
          <w:rFonts w:ascii="Times New Roman" w:hAnsi="Times New Roman" w:cs="Times New Roman"/>
        </w:rPr>
        <w:t>to</w:t>
      </w:r>
      <w:r w:rsidRPr="00241020">
        <w:rPr>
          <w:rFonts w:ascii="Times New Roman" w:hAnsi="Times New Roman" w:cs="Times New Roman"/>
          <w:spacing w:val="-11"/>
        </w:rPr>
        <w:t xml:space="preserve"> </w:t>
      </w:r>
      <w:r w:rsidRPr="00241020">
        <w:rPr>
          <w:rFonts w:ascii="Times New Roman" w:hAnsi="Times New Roman" w:cs="Times New Roman"/>
        </w:rPr>
        <w:t>the teaching profession and were affiliated to the Methodist Church of</w:t>
      </w:r>
      <w:r w:rsidRPr="00241020">
        <w:rPr>
          <w:rFonts w:ascii="Times New Roman" w:hAnsi="Times New Roman" w:cs="Times New Roman"/>
          <w:spacing w:val="-2"/>
        </w:rPr>
        <w:t xml:space="preserve"> </w:t>
      </w:r>
      <w:r w:rsidRPr="00241020">
        <w:rPr>
          <w:rFonts w:ascii="Times New Roman" w:hAnsi="Times New Roman" w:cs="Times New Roman"/>
        </w:rPr>
        <w:t>Kenya.</w:t>
      </w:r>
    </w:p>
    <w:p w14:paraId="3C9F7DCF" w14:textId="77777777" w:rsidR="00CA6A0E" w:rsidRPr="00241020" w:rsidRDefault="00CA6A0E" w:rsidP="00CC117C">
      <w:pPr>
        <w:pStyle w:val="BodyText"/>
        <w:tabs>
          <w:tab w:val="left" w:pos="9000"/>
        </w:tabs>
        <w:spacing w:before="6"/>
        <w:ind w:right="90"/>
        <w:jc w:val="both"/>
        <w:rPr>
          <w:rFonts w:ascii="Times New Roman" w:hAnsi="Times New Roman" w:cs="Times New Roman"/>
        </w:rPr>
      </w:pPr>
    </w:p>
    <w:p w14:paraId="4DAA3F59" w14:textId="77777777" w:rsidR="00CA6A0E" w:rsidRPr="00241020" w:rsidRDefault="00CA6A0E" w:rsidP="00CC117C">
      <w:pPr>
        <w:pStyle w:val="Heading4"/>
        <w:numPr>
          <w:ilvl w:val="1"/>
          <w:numId w:val="27"/>
        </w:numPr>
        <w:tabs>
          <w:tab w:val="left" w:pos="1513"/>
          <w:tab w:val="left" w:pos="9000"/>
        </w:tabs>
        <w:spacing w:line="242" w:lineRule="auto"/>
        <w:ind w:left="1100" w:right="90" w:firstLine="0"/>
        <w:rPr>
          <w:rFonts w:ascii="Times New Roman" w:hAnsi="Times New Roman" w:cs="Times New Roman"/>
        </w:rPr>
      </w:pPr>
      <w:r w:rsidRPr="00241020">
        <w:rPr>
          <w:rFonts w:ascii="Times New Roman" w:hAnsi="Times New Roman" w:cs="Times New Roman"/>
        </w:rPr>
        <w:t>Church Based Circumcision Education Programme and Attitude towards Responsible Adulthood</w:t>
      </w:r>
    </w:p>
    <w:p w14:paraId="174D084F"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The </w:t>
      </w:r>
      <w:r w:rsidRPr="00241020">
        <w:rPr>
          <w:rFonts w:ascii="Times New Roman" w:hAnsi="Times New Roman" w:cs="Times New Roman"/>
          <w:spacing w:val="-3"/>
        </w:rPr>
        <w:t xml:space="preserve">male </w:t>
      </w:r>
      <w:r w:rsidRPr="00241020">
        <w:rPr>
          <w:rFonts w:ascii="Times New Roman" w:hAnsi="Times New Roman" w:cs="Times New Roman"/>
        </w:rPr>
        <w:t>initiates were required to indicate the extent of agreement or disagreement with given statements</w:t>
      </w:r>
      <w:r w:rsidRPr="00241020">
        <w:rPr>
          <w:rFonts w:ascii="Times New Roman" w:hAnsi="Times New Roman" w:cs="Times New Roman"/>
          <w:spacing w:val="-8"/>
        </w:rPr>
        <w:t xml:space="preserve"> </w:t>
      </w:r>
      <w:r w:rsidRPr="00241020">
        <w:rPr>
          <w:rFonts w:ascii="Times New Roman" w:hAnsi="Times New Roman" w:cs="Times New Roman"/>
        </w:rPr>
        <w:t>about</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influence</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church</w:t>
      </w:r>
      <w:r w:rsidRPr="00241020">
        <w:rPr>
          <w:rFonts w:ascii="Times New Roman" w:hAnsi="Times New Roman" w:cs="Times New Roman"/>
          <w:spacing w:val="-5"/>
        </w:rPr>
        <w:t xml:space="preserve"> </w:t>
      </w:r>
      <w:r w:rsidRPr="00241020">
        <w:rPr>
          <w:rFonts w:ascii="Times New Roman" w:hAnsi="Times New Roman" w:cs="Times New Roman"/>
        </w:rPr>
        <w:t>based</w:t>
      </w:r>
      <w:r w:rsidRPr="00241020">
        <w:rPr>
          <w:rFonts w:ascii="Times New Roman" w:hAnsi="Times New Roman" w:cs="Times New Roman"/>
          <w:spacing w:val="-5"/>
        </w:rPr>
        <w:t xml:space="preserve"> </w:t>
      </w:r>
      <w:r w:rsidRPr="00241020">
        <w:rPr>
          <w:rFonts w:ascii="Times New Roman" w:hAnsi="Times New Roman" w:cs="Times New Roman"/>
        </w:rPr>
        <w:t>circumcision</w:t>
      </w:r>
      <w:r w:rsidRPr="00241020">
        <w:rPr>
          <w:rFonts w:ascii="Times New Roman" w:hAnsi="Times New Roman" w:cs="Times New Roman"/>
          <w:spacing w:val="-10"/>
        </w:rPr>
        <w:t xml:space="preserve"> </w:t>
      </w:r>
      <w:r w:rsidRPr="00241020">
        <w:rPr>
          <w:rFonts w:ascii="Times New Roman" w:hAnsi="Times New Roman" w:cs="Times New Roman"/>
        </w:rPr>
        <w:t>education</w:t>
      </w:r>
      <w:r w:rsidRPr="00241020">
        <w:rPr>
          <w:rFonts w:ascii="Times New Roman" w:hAnsi="Times New Roman" w:cs="Times New Roman"/>
          <w:spacing w:val="-10"/>
        </w:rPr>
        <w:t xml:space="preserve"> </w:t>
      </w:r>
      <w:r w:rsidRPr="00241020">
        <w:rPr>
          <w:rFonts w:ascii="Times New Roman" w:hAnsi="Times New Roman" w:cs="Times New Roman"/>
        </w:rPr>
        <w:t>programme</w:t>
      </w:r>
      <w:r w:rsidRPr="00241020">
        <w:rPr>
          <w:rFonts w:ascii="Times New Roman" w:hAnsi="Times New Roman" w:cs="Times New Roman"/>
          <w:spacing w:val="-7"/>
        </w:rPr>
        <w:t xml:space="preserve"> </w:t>
      </w:r>
      <w:r w:rsidRPr="00241020">
        <w:rPr>
          <w:rFonts w:ascii="Times New Roman" w:hAnsi="Times New Roman" w:cs="Times New Roman"/>
        </w:rPr>
        <w:t>on</w:t>
      </w:r>
      <w:r w:rsidRPr="00241020">
        <w:rPr>
          <w:rFonts w:ascii="Times New Roman" w:hAnsi="Times New Roman" w:cs="Times New Roman"/>
          <w:spacing w:val="-5"/>
        </w:rPr>
        <w:t xml:space="preserve"> </w:t>
      </w:r>
      <w:r w:rsidRPr="00241020">
        <w:rPr>
          <w:rFonts w:ascii="Times New Roman" w:hAnsi="Times New Roman" w:cs="Times New Roman"/>
          <w:spacing w:val="-3"/>
        </w:rPr>
        <w:t>male</w:t>
      </w:r>
      <w:r w:rsidRPr="00241020">
        <w:rPr>
          <w:rFonts w:ascii="Times New Roman" w:hAnsi="Times New Roman" w:cs="Times New Roman"/>
          <w:spacing w:val="-1"/>
        </w:rPr>
        <w:t xml:space="preserve"> </w:t>
      </w:r>
      <w:r w:rsidRPr="00241020">
        <w:rPr>
          <w:rFonts w:ascii="Times New Roman" w:hAnsi="Times New Roman" w:cs="Times New Roman"/>
        </w:rPr>
        <w:t xml:space="preserve">initiates’ attitude towards responsible adulthood on a </w:t>
      </w:r>
      <w:r w:rsidRPr="00241020">
        <w:rPr>
          <w:rFonts w:ascii="Times New Roman" w:hAnsi="Times New Roman" w:cs="Times New Roman"/>
          <w:spacing w:val="-3"/>
        </w:rPr>
        <w:t xml:space="preserve">five </w:t>
      </w:r>
      <w:r w:rsidRPr="00241020">
        <w:rPr>
          <w:rFonts w:ascii="Times New Roman" w:hAnsi="Times New Roman" w:cs="Times New Roman"/>
        </w:rPr>
        <w:t xml:space="preserve">level likert </w:t>
      </w:r>
      <w:r w:rsidRPr="00241020">
        <w:rPr>
          <w:rFonts w:ascii="Times New Roman" w:hAnsi="Times New Roman" w:cs="Times New Roman"/>
          <w:spacing w:val="-2"/>
        </w:rPr>
        <w:t xml:space="preserve">scale: </w:t>
      </w:r>
      <w:r w:rsidRPr="00241020">
        <w:rPr>
          <w:rFonts w:ascii="Times New Roman" w:hAnsi="Times New Roman" w:cs="Times New Roman"/>
        </w:rPr>
        <w:t>Strongly Disagree (SD), Disagree (D), Undecided (U), Agree (A) and Strongly Agree (SA). To determine whether there was a statistically</w:t>
      </w:r>
      <w:r w:rsidRPr="00241020">
        <w:rPr>
          <w:rFonts w:ascii="Times New Roman" w:hAnsi="Times New Roman" w:cs="Times New Roman"/>
          <w:spacing w:val="-21"/>
        </w:rPr>
        <w:t xml:space="preserve"> </w:t>
      </w:r>
      <w:r w:rsidRPr="00241020">
        <w:rPr>
          <w:rFonts w:ascii="Times New Roman" w:hAnsi="Times New Roman" w:cs="Times New Roman"/>
        </w:rPr>
        <w:t>significant</w:t>
      </w:r>
      <w:r w:rsidRPr="00241020">
        <w:rPr>
          <w:rFonts w:ascii="Times New Roman" w:hAnsi="Times New Roman" w:cs="Times New Roman"/>
          <w:spacing w:val="-11"/>
        </w:rPr>
        <w:t xml:space="preserve"> </w:t>
      </w:r>
      <w:r w:rsidRPr="00241020">
        <w:rPr>
          <w:rFonts w:ascii="Times New Roman" w:hAnsi="Times New Roman" w:cs="Times New Roman"/>
        </w:rPr>
        <w:t>relationship</w:t>
      </w:r>
      <w:r w:rsidRPr="00241020">
        <w:rPr>
          <w:rFonts w:ascii="Times New Roman" w:hAnsi="Times New Roman" w:cs="Times New Roman"/>
          <w:spacing w:val="-12"/>
        </w:rPr>
        <w:t xml:space="preserve"> </w:t>
      </w:r>
      <w:r w:rsidRPr="00241020">
        <w:rPr>
          <w:rFonts w:ascii="Times New Roman" w:hAnsi="Times New Roman" w:cs="Times New Roman"/>
        </w:rPr>
        <w:t>between</w:t>
      </w:r>
      <w:r w:rsidRPr="00241020">
        <w:rPr>
          <w:rFonts w:ascii="Times New Roman" w:hAnsi="Times New Roman" w:cs="Times New Roman"/>
          <w:spacing w:val="-20"/>
        </w:rPr>
        <w:t xml:space="preserve"> </w:t>
      </w:r>
      <w:r w:rsidRPr="00241020">
        <w:rPr>
          <w:rFonts w:ascii="Times New Roman" w:hAnsi="Times New Roman" w:cs="Times New Roman"/>
        </w:rPr>
        <w:t>the</w:t>
      </w:r>
      <w:r w:rsidRPr="00241020">
        <w:rPr>
          <w:rFonts w:ascii="Times New Roman" w:hAnsi="Times New Roman" w:cs="Times New Roman"/>
          <w:spacing w:val="-17"/>
        </w:rPr>
        <w:t xml:space="preserve"> </w:t>
      </w:r>
      <w:r w:rsidRPr="00241020">
        <w:rPr>
          <w:rFonts w:ascii="Times New Roman" w:hAnsi="Times New Roman" w:cs="Times New Roman"/>
        </w:rPr>
        <w:t>church</w:t>
      </w:r>
      <w:r w:rsidRPr="00241020">
        <w:rPr>
          <w:rFonts w:ascii="Times New Roman" w:hAnsi="Times New Roman" w:cs="Times New Roman"/>
          <w:spacing w:val="-20"/>
        </w:rPr>
        <w:t xml:space="preserve"> </w:t>
      </w:r>
      <w:r w:rsidRPr="00241020">
        <w:rPr>
          <w:rFonts w:ascii="Times New Roman" w:hAnsi="Times New Roman" w:cs="Times New Roman"/>
        </w:rPr>
        <w:t>based</w:t>
      </w:r>
      <w:r w:rsidRPr="00241020">
        <w:rPr>
          <w:rFonts w:ascii="Times New Roman" w:hAnsi="Times New Roman" w:cs="Times New Roman"/>
          <w:spacing w:val="-16"/>
        </w:rPr>
        <w:t xml:space="preserve"> </w:t>
      </w:r>
      <w:r w:rsidRPr="00241020">
        <w:rPr>
          <w:rFonts w:ascii="Times New Roman" w:hAnsi="Times New Roman" w:cs="Times New Roman"/>
        </w:rPr>
        <w:t>circumcision</w:t>
      </w:r>
      <w:r w:rsidRPr="00241020">
        <w:rPr>
          <w:rFonts w:ascii="Times New Roman" w:hAnsi="Times New Roman" w:cs="Times New Roman"/>
          <w:spacing w:val="-20"/>
        </w:rPr>
        <w:t xml:space="preserve"> </w:t>
      </w:r>
      <w:r w:rsidRPr="00241020">
        <w:rPr>
          <w:rFonts w:ascii="Times New Roman" w:hAnsi="Times New Roman" w:cs="Times New Roman"/>
        </w:rPr>
        <w:t>education</w:t>
      </w:r>
      <w:r w:rsidRPr="00241020">
        <w:rPr>
          <w:rFonts w:ascii="Times New Roman" w:hAnsi="Times New Roman" w:cs="Times New Roman"/>
          <w:spacing w:val="-21"/>
        </w:rPr>
        <w:t xml:space="preserve"> </w:t>
      </w:r>
      <w:r w:rsidRPr="00241020">
        <w:rPr>
          <w:rFonts w:ascii="Times New Roman" w:hAnsi="Times New Roman" w:cs="Times New Roman"/>
        </w:rPr>
        <w:t>programme</w:t>
      </w:r>
      <w:r w:rsidRPr="00241020">
        <w:rPr>
          <w:rFonts w:ascii="Times New Roman" w:hAnsi="Times New Roman" w:cs="Times New Roman"/>
          <w:spacing w:val="-16"/>
        </w:rPr>
        <w:t xml:space="preserve"> </w:t>
      </w:r>
      <w:r w:rsidRPr="00241020">
        <w:rPr>
          <w:rFonts w:ascii="Times New Roman" w:hAnsi="Times New Roman" w:cs="Times New Roman"/>
        </w:rPr>
        <w:t xml:space="preserve">and male initiates’ attitude towards responsible adulthood, a Chi-Square Test Statistic was conducted. The findings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8"/>
        </w:rPr>
        <w:t xml:space="preserve"> </w:t>
      </w:r>
      <w:r w:rsidRPr="00241020">
        <w:rPr>
          <w:rFonts w:ascii="Times New Roman" w:hAnsi="Times New Roman" w:cs="Times New Roman"/>
        </w:rPr>
        <w:t>4.</w:t>
      </w:r>
    </w:p>
    <w:p w14:paraId="0144836A"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C721C46"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0B38E10" w14:textId="77777777" w:rsidR="00CA6A0E" w:rsidRPr="00241020" w:rsidRDefault="00CA6A0E" w:rsidP="00CC117C">
      <w:pPr>
        <w:pStyle w:val="Heading4"/>
        <w:tabs>
          <w:tab w:val="left" w:pos="9000"/>
        </w:tabs>
        <w:spacing w:before="228" w:after="7" w:line="237" w:lineRule="auto"/>
        <w:ind w:left="2541" w:right="90" w:hanging="1388"/>
        <w:rPr>
          <w:rFonts w:ascii="Times New Roman" w:hAnsi="Times New Roman" w:cs="Times New Roman"/>
        </w:rPr>
      </w:pPr>
      <w:r w:rsidRPr="00241020">
        <w:rPr>
          <w:rFonts w:ascii="Times New Roman" w:hAnsi="Times New Roman" w:cs="Times New Roman"/>
        </w:rPr>
        <w:t>Table 4: Male Initiates’ Opinions on Church Based Circumcision Education Programme and Attitude towards Responsible Adulthood Chi-Square Test Results</w:t>
      </w:r>
    </w:p>
    <w:tbl>
      <w:tblPr>
        <w:tblW w:w="0" w:type="auto"/>
        <w:tblInd w:w="1112" w:type="dxa"/>
        <w:tblLayout w:type="fixed"/>
        <w:tblCellMar>
          <w:left w:w="0" w:type="dxa"/>
          <w:right w:w="0" w:type="dxa"/>
        </w:tblCellMar>
        <w:tblLook w:val="01E0" w:firstRow="1" w:lastRow="1" w:firstColumn="1" w:lastColumn="1" w:noHBand="0" w:noVBand="0"/>
      </w:tblPr>
      <w:tblGrid>
        <w:gridCol w:w="7117"/>
        <w:gridCol w:w="1094"/>
        <w:gridCol w:w="427"/>
        <w:gridCol w:w="739"/>
      </w:tblGrid>
      <w:tr w:rsidR="00CA6A0E" w:rsidRPr="00241020" w14:paraId="16C197C6" w14:textId="77777777" w:rsidTr="00295EDE">
        <w:trPr>
          <w:trHeight w:val="830"/>
        </w:trPr>
        <w:tc>
          <w:tcPr>
            <w:tcW w:w="7117" w:type="dxa"/>
            <w:tcBorders>
              <w:top w:val="single" w:sz="4" w:space="0" w:color="000000"/>
              <w:bottom w:val="single" w:sz="4" w:space="0" w:color="000000"/>
            </w:tcBorders>
          </w:tcPr>
          <w:p w14:paraId="035DB895"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D7EEB85"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491E25EA" w14:textId="77777777" w:rsidR="00CA6A0E" w:rsidRPr="00241020" w:rsidRDefault="00CA6A0E" w:rsidP="00CC117C">
            <w:pPr>
              <w:pStyle w:val="TableParagraph"/>
              <w:tabs>
                <w:tab w:val="left" w:pos="9000"/>
              </w:tabs>
              <w:spacing w:line="266" w:lineRule="exact"/>
              <w:ind w:left="187" w:right="90"/>
              <w:jc w:val="both"/>
              <w:rPr>
                <w:rFonts w:ascii="Times New Roman" w:hAnsi="Times New Roman" w:cs="Times New Roman"/>
                <w:sz w:val="24"/>
              </w:rPr>
            </w:pPr>
            <w:r w:rsidRPr="00241020">
              <w:rPr>
                <w:rFonts w:ascii="Times New Roman" w:hAnsi="Times New Roman" w:cs="Times New Roman"/>
                <w:sz w:val="24"/>
              </w:rPr>
              <w:t>Circumcision Education Programme Statements</w:t>
            </w:r>
          </w:p>
        </w:tc>
        <w:tc>
          <w:tcPr>
            <w:tcW w:w="1094" w:type="dxa"/>
            <w:tcBorders>
              <w:top w:val="single" w:sz="4" w:space="0" w:color="000000"/>
              <w:bottom w:val="single" w:sz="4" w:space="0" w:color="000000"/>
            </w:tcBorders>
          </w:tcPr>
          <w:p w14:paraId="24A15F5F"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5DD47F6D" w14:textId="77777777" w:rsidR="00CA6A0E" w:rsidRPr="00241020" w:rsidRDefault="00CA6A0E" w:rsidP="00CC117C">
            <w:pPr>
              <w:pStyle w:val="TableParagraph"/>
              <w:tabs>
                <w:tab w:val="left" w:pos="9000"/>
              </w:tabs>
              <w:spacing w:line="274" w:lineRule="exact"/>
              <w:ind w:left="215" w:right="90" w:firstLine="120"/>
              <w:jc w:val="both"/>
              <w:rPr>
                <w:rFonts w:ascii="Times New Roman" w:hAnsi="Times New Roman" w:cs="Times New Roman"/>
                <w:sz w:val="24"/>
              </w:rPr>
            </w:pPr>
            <w:r w:rsidRPr="00241020">
              <w:rPr>
                <w:rFonts w:ascii="Times New Roman" w:hAnsi="Times New Roman" w:cs="Times New Roman"/>
                <w:sz w:val="24"/>
              </w:rPr>
              <w:t>Chi- Square</w:t>
            </w:r>
          </w:p>
        </w:tc>
        <w:tc>
          <w:tcPr>
            <w:tcW w:w="427" w:type="dxa"/>
            <w:tcBorders>
              <w:top w:val="single" w:sz="4" w:space="0" w:color="000000"/>
              <w:bottom w:val="single" w:sz="4" w:space="0" w:color="000000"/>
            </w:tcBorders>
          </w:tcPr>
          <w:p w14:paraId="3C29501D"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17F3485F" w14:textId="77777777" w:rsidR="00CA6A0E" w:rsidRPr="00241020" w:rsidRDefault="00CA6A0E" w:rsidP="00CC117C">
            <w:pPr>
              <w:pStyle w:val="TableParagraph"/>
              <w:tabs>
                <w:tab w:val="left" w:pos="9000"/>
              </w:tabs>
              <w:spacing w:line="274" w:lineRule="exact"/>
              <w:ind w:left="168" w:right="90"/>
              <w:jc w:val="both"/>
              <w:rPr>
                <w:rFonts w:ascii="Times New Roman" w:hAnsi="Times New Roman" w:cs="Times New Roman"/>
                <w:sz w:val="24"/>
              </w:rPr>
            </w:pPr>
            <w:r w:rsidRPr="00241020">
              <w:rPr>
                <w:rFonts w:ascii="Times New Roman" w:hAnsi="Times New Roman" w:cs="Times New Roman"/>
                <w:sz w:val="24"/>
              </w:rPr>
              <w:t>d f</w:t>
            </w:r>
          </w:p>
        </w:tc>
        <w:tc>
          <w:tcPr>
            <w:tcW w:w="739" w:type="dxa"/>
            <w:tcBorders>
              <w:top w:val="single" w:sz="4" w:space="0" w:color="000000"/>
              <w:bottom w:val="single" w:sz="4" w:space="0" w:color="000000"/>
            </w:tcBorders>
          </w:tcPr>
          <w:p w14:paraId="6B2C2433" w14:textId="77777777" w:rsidR="00CA6A0E" w:rsidRPr="00241020" w:rsidRDefault="00CA6A0E" w:rsidP="00CC117C">
            <w:pPr>
              <w:pStyle w:val="TableParagraph"/>
              <w:tabs>
                <w:tab w:val="left" w:pos="9000"/>
              </w:tabs>
              <w:spacing w:line="268" w:lineRule="exact"/>
              <w:ind w:left="154" w:right="90" w:hanging="15"/>
              <w:jc w:val="both"/>
              <w:rPr>
                <w:rFonts w:ascii="Times New Roman" w:hAnsi="Times New Roman" w:cs="Times New Roman"/>
                <w:sz w:val="24"/>
              </w:rPr>
            </w:pPr>
            <w:r w:rsidRPr="00241020">
              <w:rPr>
                <w:rFonts w:ascii="Times New Roman" w:hAnsi="Times New Roman" w:cs="Times New Roman"/>
                <w:sz w:val="24"/>
              </w:rPr>
              <w:t>Asy</w:t>
            </w:r>
          </w:p>
          <w:p w14:paraId="1775A181" w14:textId="77777777" w:rsidR="00CA6A0E" w:rsidRPr="00241020" w:rsidRDefault="00CA6A0E" w:rsidP="00CC117C">
            <w:pPr>
              <w:pStyle w:val="TableParagraph"/>
              <w:tabs>
                <w:tab w:val="left" w:pos="9000"/>
              </w:tabs>
              <w:spacing w:before="7" w:line="274" w:lineRule="exact"/>
              <w:ind w:left="144" w:right="90" w:firstLine="9"/>
              <w:jc w:val="both"/>
              <w:rPr>
                <w:rFonts w:ascii="Times New Roman" w:hAnsi="Times New Roman" w:cs="Times New Roman"/>
                <w:sz w:val="24"/>
              </w:rPr>
            </w:pPr>
            <w:r w:rsidRPr="00241020">
              <w:rPr>
                <w:rFonts w:ascii="Times New Roman" w:hAnsi="Times New Roman" w:cs="Times New Roman"/>
                <w:sz w:val="24"/>
              </w:rPr>
              <w:t xml:space="preserve">mp. </w:t>
            </w:r>
            <w:r w:rsidRPr="00241020">
              <w:rPr>
                <w:rFonts w:ascii="Times New Roman" w:hAnsi="Times New Roman" w:cs="Times New Roman"/>
                <w:spacing w:val="-1"/>
                <w:sz w:val="24"/>
              </w:rPr>
              <w:t>Sig.</w:t>
            </w:r>
          </w:p>
        </w:tc>
      </w:tr>
      <w:tr w:rsidR="00CA6A0E" w:rsidRPr="00241020" w14:paraId="2B8621A1" w14:textId="77777777" w:rsidTr="00295EDE">
        <w:trPr>
          <w:trHeight w:val="552"/>
        </w:trPr>
        <w:tc>
          <w:tcPr>
            <w:tcW w:w="7117" w:type="dxa"/>
            <w:tcBorders>
              <w:top w:val="single" w:sz="4" w:space="0" w:color="000000"/>
              <w:bottom w:val="single" w:sz="4" w:space="0" w:color="000000"/>
            </w:tcBorders>
          </w:tcPr>
          <w:p w14:paraId="1BE84C77" w14:textId="77777777" w:rsidR="00CA6A0E" w:rsidRPr="00241020" w:rsidRDefault="00CA6A0E" w:rsidP="00CC117C">
            <w:pPr>
              <w:pStyle w:val="TableParagraph"/>
              <w:tabs>
                <w:tab w:val="left" w:pos="9000"/>
              </w:tabs>
              <w:spacing w:line="267" w:lineRule="exact"/>
              <w:ind w:left="187" w:right="90"/>
              <w:jc w:val="both"/>
              <w:rPr>
                <w:rFonts w:ascii="Times New Roman" w:hAnsi="Times New Roman" w:cs="Times New Roman"/>
                <w:sz w:val="24"/>
              </w:rPr>
            </w:pPr>
            <w:r w:rsidRPr="00241020">
              <w:rPr>
                <w:rFonts w:ascii="Times New Roman" w:hAnsi="Times New Roman" w:cs="Times New Roman"/>
                <w:sz w:val="24"/>
              </w:rPr>
              <w:t>The education programme has assisted me acquire knowledge on how</w:t>
            </w:r>
          </w:p>
          <w:p w14:paraId="39CA3A49" w14:textId="77777777" w:rsidR="00CA6A0E" w:rsidRPr="00241020" w:rsidRDefault="00CA6A0E" w:rsidP="00CC117C">
            <w:pPr>
              <w:pStyle w:val="TableParagraph"/>
              <w:tabs>
                <w:tab w:val="left" w:pos="9000"/>
              </w:tabs>
              <w:spacing w:line="265" w:lineRule="exact"/>
              <w:ind w:left="187" w:right="90"/>
              <w:jc w:val="both"/>
              <w:rPr>
                <w:rFonts w:ascii="Times New Roman" w:hAnsi="Times New Roman" w:cs="Times New Roman"/>
                <w:sz w:val="24"/>
              </w:rPr>
            </w:pPr>
            <w:r w:rsidRPr="00241020">
              <w:rPr>
                <w:rFonts w:ascii="Times New Roman" w:hAnsi="Times New Roman" w:cs="Times New Roman"/>
                <w:sz w:val="24"/>
              </w:rPr>
              <w:t>to interact with other people</w:t>
            </w:r>
          </w:p>
        </w:tc>
        <w:tc>
          <w:tcPr>
            <w:tcW w:w="1094" w:type="dxa"/>
            <w:tcBorders>
              <w:top w:val="single" w:sz="4" w:space="0" w:color="000000"/>
              <w:bottom w:val="single" w:sz="4" w:space="0" w:color="000000"/>
            </w:tcBorders>
          </w:tcPr>
          <w:p w14:paraId="1E2AE02F" w14:textId="77777777" w:rsidR="00CA6A0E" w:rsidRPr="00241020" w:rsidRDefault="00CA6A0E" w:rsidP="00CC117C">
            <w:pPr>
              <w:pStyle w:val="TableParagraph"/>
              <w:tabs>
                <w:tab w:val="left" w:pos="9000"/>
              </w:tabs>
              <w:spacing w:line="259" w:lineRule="exact"/>
              <w:ind w:right="90"/>
              <w:jc w:val="both"/>
              <w:rPr>
                <w:rFonts w:ascii="Times New Roman" w:hAnsi="Times New Roman" w:cs="Times New Roman"/>
                <w:sz w:val="24"/>
              </w:rPr>
            </w:pPr>
            <w:r w:rsidRPr="00241020">
              <w:rPr>
                <w:rFonts w:ascii="Times New Roman" w:hAnsi="Times New Roman" w:cs="Times New Roman"/>
                <w:sz w:val="24"/>
              </w:rPr>
              <w:t>469.67</w:t>
            </w:r>
          </w:p>
          <w:p w14:paraId="6DE7207F" w14:textId="77777777" w:rsidR="00CA6A0E" w:rsidRPr="00241020" w:rsidRDefault="00CA6A0E" w:rsidP="00CC117C">
            <w:pPr>
              <w:pStyle w:val="TableParagraph"/>
              <w:tabs>
                <w:tab w:val="left" w:pos="9000"/>
              </w:tabs>
              <w:spacing w:before="40" w:line="148" w:lineRule="auto"/>
              <w:ind w:right="90"/>
              <w:jc w:val="both"/>
              <w:rPr>
                <w:rFonts w:ascii="Times New Roman" w:hAnsi="Times New Roman" w:cs="Times New Roman"/>
                <w:sz w:val="16"/>
              </w:rPr>
            </w:pPr>
            <w:r w:rsidRPr="00241020">
              <w:rPr>
                <w:rFonts w:ascii="Times New Roman" w:hAnsi="Times New Roman" w:cs="Times New Roman"/>
                <w:w w:val="95"/>
                <w:position w:val="-8"/>
                <w:sz w:val="24"/>
              </w:rPr>
              <w:t>8</w:t>
            </w:r>
            <w:r w:rsidRPr="00241020">
              <w:rPr>
                <w:rFonts w:ascii="Times New Roman" w:hAnsi="Times New Roman" w:cs="Times New Roman"/>
                <w:w w:val="95"/>
                <w:sz w:val="16"/>
              </w:rPr>
              <w:t>a</w:t>
            </w:r>
          </w:p>
        </w:tc>
        <w:tc>
          <w:tcPr>
            <w:tcW w:w="427" w:type="dxa"/>
            <w:tcBorders>
              <w:top w:val="single" w:sz="4" w:space="0" w:color="000000"/>
              <w:bottom w:val="single" w:sz="4" w:space="0" w:color="000000"/>
            </w:tcBorders>
          </w:tcPr>
          <w:p w14:paraId="56D69588" w14:textId="77777777" w:rsidR="00CA6A0E" w:rsidRPr="00241020" w:rsidRDefault="00CA6A0E" w:rsidP="00CC117C">
            <w:pPr>
              <w:pStyle w:val="TableParagraph"/>
              <w:tabs>
                <w:tab w:val="left" w:pos="9000"/>
              </w:tabs>
              <w:spacing w:before="126"/>
              <w:ind w:left="168" w:right="90"/>
              <w:jc w:val="both"/>
              <w:rPr>
                <w:rFonts w:ascii="Times New Roman" w:hAnsi="Times New Roman" w:cs="Times New Roman"/>
                <w:sz w:val="24"/>
              </w:rPr>
            </w:pPr>
            <w:r w:rsidRPr="00241020">
              <w:rPr>
                <w:rFonts w:ascii="Times New Roman" w:hAnsi="Times New Roman" w:cs="Times New Roman"/>
                <w:sz w:val="24"/>
              </w:rPr>
              <w:t>4</w:t>
            </w:r>
          </w:p>
        </w:tc>
        <w:tc>
          <w:tcPr>
            <w:tcW w:w="739" w:type="dxa"/>
            <w:tcBorders>
              <w:top w:val="single" w:sz="4" w:space="0" w:color="000000"/>
              <w:bottom w:val="single" w:sz="4" w:space="0" w:color="000000"/>
            </w:tcBorders>
          </w:tcPr>
          <w:p w14:paraId="013363BE" w14:textId="77777777" w:rsidR="00CA6A0E" w:rsidRPr="00241020" w:rsidRDefault="00CA6A0E" w:rsidP="00CC117C">
            <w:pPr>
              <w:pStyle w:val="TableParagraph"/>
              <w:tabs>
                <w:tab w:val="left" w:pos="9000"/>
              </w:tabs>
              <w:spacing w:before="126"/>
              <w:ind w:left="154" w:right="90"/>
              <w:jc w:val="both"/>
              <w:rPr>
                <w:rFonts w:ascii="Times New Roman" w:hAnsi="Times New Roman" w:cs="Times New Roman"/>
                <w:sz w:val="24"/>
              </w:rPr>
            </w:pPr>
            <w:r w:rsidRPr="00241020">
              <w:rPr>
                <w:rFonts w:ascii="Times New Roman" w:hAnsi="Times New Roman" w:cs="Times New Roman"/>
                <w:sz w:val="24"/>
              </w:rPr>
              <w:t>.000</w:t>
            </w:r>
          </w:p>
        </w:tc>
      </w:tr>
    </w:tbl>
    <w:p w14:paraId="53C4DA68" w14:textId="77777777" w:rsidR="00CA6A0E" w:rsidRPr="00241020" w:rsidRDefault="00CA6A0E" w:rsidP="00CC117C">
      <w:pPr>
        <w:tabs>
          <w:tab w:val="left" w:pos="9000"/>
        </w:tabs>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tbl>
      <w:tblPr>
        <w:tblW w:w="0" w:type="auto"/>
        <w:tblInd w:w="1119" w:type="dxa"/>
        <w:tblLayout w:type="fixed"/>
        <w:tblCellMar>
          <w:left w:w="0" w:type="dxa"/>
          <w:right w:w="0" w:type="dxa"/>
        </w:tblCellMar>
        <w:tblLook w:val="01E0" w:firstRow="1" w:lastRow="1" w:firstColumn="1" w:lastColumn="1" w:noHBand="0" w:noVBand="0"/>
      </w:tblPr>
      <w:tblGrid>
        <w:gridCol w:w="7126"/>
        <w:gridCol w:w="1077"/>
        <w:gridCol w:w="434"/>
        <w:gridCol w:w="731"/>
      </w:tblGrid>
      <w:tr w:rsidR="00CA6A0E" w:rsidRPr="00241020" w14:paraId="1DD30D71" w14:textId="77777777" w:rsidTr="00295EDE">
        <w:trPr>
          <w:trHeight w:val="550"/>
        </w:trPr>
        <w:tc>
          <w:tcPr>
            <w:tcW w:w="7126" w:type="dxa"/>
            <w:tcBorders>
              <w:top w:val="single" w:sz="4" w:space="0" w:color="000000"/>
            </w:tcBorders>
          </w:tcPr>
          <w:p w14:paraId="41FBA09C" w14:textId="52D8194D" w:rsidR="00CA6A0E" w:rsidRPr="00241020" w:rsidRDefault="00CA6A0E" w:rsidP="00CC117C">
            <w:pPr>
              <w:pStyle w:val="TableParagraph"/>
              <w:tabs>
                <w:tab w:val="left" w:pos="9000"/>
              </w:tabs>
              <w:spacing w:line="268" w:lineRule="exact"/>
              <w:ind w:left="180" w:right="90"/>
              <w:jc w:val="both"/>
              <w:rPr>
                <w:rFonts w:ascii="Times New Roman" w:hAnsi="Times New Roman" w:cs="Times New Roman"/>
                <w:sz w:val="24"/>
              </w:rPr>
            </w:pPr>
            <w:r w:rsidRPr="00241020">
              <w:rPr>
                <w:rFonts w:ascii="Times New Roman" w:hAnsi="Times New Roman" w:cs="Times New Roman"/>
                <w:sz w:val="24"/>
              </w:rPr>
              <w:lastRenderedPageBreak/>
              <w:t xml:space="preserve">Through the education programme am </w:t>
            </w:r>
            <w:r w:rsidR="00261202" w:rsidRPr="00241020">
              <w:rPr>
                <w:rFonts w:ascii="Times New Roman" w:hAnsi="Times New Roman" w:cs="Times New Roman"/>
                <w:sz w:val="24"/>
              </w:rPr>
              <w:t>abler</w:t>
            </w:r>
            <w:r w:rsidRPr="00241020">
              <w:rPr>
                <w:rFonts w:ascii="Times New Roman" w:hAnsi="Times New Roman" w:cs="Times New Roman"/>
                <w:sz w:val="24"/>
              </w:rPr>
              <w:t xml:space="preserve"> to choose my career</w:t>
            </w:r>
          </w:p>
          <w:p w14:paraId="6D4D5424" w14:textId="77777777" w:rsidR="00CA6A0E" w:rsidRPr="00241020" w:rsidRDefault="00CA6A0E" w:rsidP="00CC117C">
            <w:pPr>
              <w:pStyle w:val="TableParagraph"/>
              <w:tabs>
                <w:tab w:val="left" w:pos="9000"/>
              </w:tabs>
              <w:spacing w:before="2" w:line="260" w:lineRule="exact"/>
              <w:ind w:left="180" w:right="90"/>
              <w:jc w:val="both"/>
              <w:rPr>
                <w:rFonts w:ascii="Times New Roman" w:hAnsi="Times New Roman" w:cs="Times New Roman"/>
                <w:sz w:val="24"/>
              </w:rPr>
            </w:pPr>
            <w:r w:rsidRPr="00241020">
              <w:rPr>
                <w:rFonts w:ascii="Times New Roman" w:hAnsi="Times New Roman" w:cs="Times New Roman"/>
                <w:sz w:val="24"/>
              </w:rPr>
              <w:t>path</w:t>
            </w:r>
          </w:p>
        </w:tc>
        <w:tc>
          <w:tcPr>
            <w:tcW w:w="1077" w:type="dxa"/>
            <w:tcBorders>
              <w:top w:val="single" w:sz="4" w:space="0" w:color="000000"/>
            </w:tcBorders>
          </w:tcPr>
          <w:p w14:paraId="4AA1D041"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314.55</w:t>
            </w:r>
          </w:p>
          <w:p w14:paraId="3CBF2C19"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1</w:t>
            </w:r>
            <w:r w:rsidRPr="00241020">
              <w:rPr>
                <w:rFonts w:ascii="Times New Roman" w:hAnsi="Times New Roman" w:cs="Times New Roman"/>
                <w:w w:val="95"/>
                <w:sz w:val="16"/>
              </w:rPr>
              <w:t>a</w:t>
            </w:r>
          </w:p>
        </w:tc>
        <w:tc>
          <w:tcPr>
            <w:tcW w:w="434" w:type="dxa"/>
            <w:tcBorders>
              <w:top w:val="single" w:sz="4" w:space="0" w:color="000000"/>
            </w:tcBorders>
          </w:tcPr>
          <w:p w14:paraId="0D0B96CC" w14:textId="77777777" w:rsidR="00CA6A0E" w:rsidRPr="00241020" w:rsidRDefault="00CA6A0E" w:rsidP="00CC117C">
            <w:pPr>
              <w:pStyle w:val="TableParagraph"/>
              <w:tabs>
                <w:tab w:val="left" w:pos="9000"/>
              </w:tabs>
              <w:spacing w:before="131"/>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Borders>
              <w:top w:val="single" w:sz="4" w:space="0" w:color="000000"/>
            </w:tcBorders>
          </w:tcPr>
          <w:p w14:paraId="10A4D02D" w14:textId="77777777" w:rsidR="00CA6A0E" w:rsidRPr="00241020" w:rsidRDefault="00CA6A0E" w:rsidP="00CC117C">
            <w:pPr>
              <w:pStyle w:val="TableParagraph"/>
              <w:tabs>
                <w:tab w:val="left" w:pos="9000"/>
              </w:tabs>
              <w:spacing w:before="131"/>
              <w:ind w:left="147"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10CD23CC" w14:textId="77777777" w:rsidTr="00295EDE">
        <w:trPr>
          <w:trHeight w:val="551"/>
        </w:trPr>
        <w:tc>
          <w:tcPr>
            <w:tcW w:w="7126" w:type="dxa"/>
          </w:tcPr>
          <w:p w14:paraId="44B75947" w14:textId="77777777" w:rsidR="00CA6A0E" w:rsidRPr="00241020" w:rsidRDefault="00CA6A0E" w:rsidP="00CC117C">
            <w:pPr>
              <w:pStyle w:val="TableParagraph"/>
              <w:tabs>
                <w:tab w:val="left" w:pos="9000"/>
              </w:tabs>
              <w:spacing w:line="270"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has shown me the importance of extending</w:t>
            </w:r>
          </w:p>
          <w:p w14:paraId="48E8DF98" w14:textId="77777777" w:rsidR="00CA6A0E" w:rsidRPr="00241020" w:rsidRDefault="00CA6A0E" w:rsidP="00CC117C">
            <w:pPr>
              <w:pStyle w:val="TableParagraph"/>
              <w:tabs>
                <w:tab w:val="left" w:pos="9000"/>
              </w:tabs>
              <w:spacing w:before="2" w:line="260" w:lineRule="exact"/>
              <w:ind w:left="180" w:right="90"/>
              <w:jc w:val="both"/>
              <w:rPr>
                <w:rFonts w:ascii="Times New Roman" w:hAnsi="Times New Roman" w:cs="Times New Roman"/>
                <w:sz w:val="24"/>
              </w:rPr>
            </w:pPr>
            <w:r w:rsidRPr="00241020">
              <w:rPr>
                <w:rFonts w:ascii="Times New Roman" w:hAnsi="Times New Roman" w:cs="Times New Roman"/>
                <w:sz w:val="24"/>
              </w:rPr>
              <w:t>kindness to the needy</w:t>
            </w:r>
          </w:p>
        </w:tc>
        <w:tc>
          <w:tcPr>
            <w:tcW w:w="1077" w:type="dxa"/>
          </w:tcPr>
          <w:p w14:paraId="28D6AC27"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290.56</w:t>
            </w:r>
          </w:p>
          <w:p w14:paraId="4E971727"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8</w:t>
            </w:r>
            <w:r w:rsidRPr="00241020">
              <w:rPr>
                <w:rFonts w:ascii="Times New Roman" w:hAnsi="Times New Roman" w:cs="Times New Roman"/>
                <w:w w:val="95"/>
                <w:sz w:val="16"/>
              </w:rPr>
              <w:t>a</w:t>
            </w:r>
          </w:p>
        </w:tc>
        <w:tc>
          <w:tcPr>
            <w:tcW w:w="434" w:type="dxa"/>
          </w:tcPr>
          <w:p w14:paraId="15601BD9" w14:textId="77777777" w:rsidR="00CA6A0E" w:rsidRPr="00241020" w:rsidRDefault="00CA6A0E" w:rsidP="00CC117C">
            <w:pPr>
              <w:pStyle w:val="TableParagraph"/>
              <w:tabs>
                <w:tab w:val="left" w:pos="9000"/>
              </w:tabs>
              <w:spacing w:before="133"/>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Pr>
          <w:p w14:paraId="2318FDCB" w14:textId="77777777" w:rsidR="00CA6A0E" w:rsidRPr="00241020" w:rsidRDefault="00CA6A0E" w:rsidP="00CC117C">
            <w:pPr>
              <w:pStyle w:val="TableParagraph"/>
              <w:tabs>
                <w:tab w:val="left" w:pos="9000"/>
              </w:tabs>
              <w:spacing w:before="133"/>
              <w:ind w:left="147"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5F85EA8" w14:textId="77777777" w:rsidTr="00295EDE">
        <w:trPr>
          <w:trHeight w:val="552"/>
        </w:trPr>
        <w:tc>
          <w:tcPr>
            <w:tcW w:w="7126" w:type="dxa"/>
          </w:tcPr>
          <w:p w14:paraId="28E314CA"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helps me to be sexually responsible</w:t>
            </w:r>
          </w:p>
        </w:tc>
        <w:tc>
          <w:tcPr>
            <w:tcW w:w="1077" w:type="dxa"/>
          </w:tcPr>
          <w:p w14:paraId="2AA14E65"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434.33</w:t>
            </w:r>
          </w:p>
          <w:p w14:paraId="09493756"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9</w:t>
            </w:r>
            <w:r w:rsidRPr="00241020">
              <w:rPr>
                <w:rFonts w:ascii="Times New Roman" w:hAnsi="Times New Roman" w:cs="Times New Roman"/>
                <w:w w:val="95"/>
                <w:sz w:val="16"/>
              </w:rPr>
              <w:t>a</w:t>
            </w:r>
          </w:p>
        </w:tc>
        <w:tc>
          <w:tcPr>
            <w:tcW w:w="434" w:type="dxa"/>
          </w:tcPr>
          <w:p w14:paraId="58DC8C06" w14:textId="77777777" w:rsidR="00CA6A0E" w:rsidRPr="00241020" w:rsidRDefault="00CA6A0E" w:rsidP="00CC117C">
            <w:pPr>
              <w:pStyle w:val="TableParagraph"/>
              <w:tabs>
                <w:tab w:val="left" w:pos="9000"/>
              </w:tabs>
              <w:spacing w:before="133"/>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Pr>
          <w:p w14:paraId="1FF49B59" w14:textId="77777777" w:rsidR="00CA6A0E" w:rsidRPr="00241020" w:rsidRDefault="00CA6A0E" w:rsidP="00CC117C">
            <w:pPr>
              <w:pStyle w:val="TableParagraph"/>
              <w:tabs>
                <w:tab w:val="left" w:pos="9000"/>
              </w:tabs>
              <w:spacing w:before="133"/>
              <w:ind w:left="147"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21197083" w14:textId="77777777" w:rsidTr="00295EDE">
        <w:trPr>
          <w:trHeight w:val="552"/>
        </w:trPr>
        <w:tc>
          <w:tcPr>
            <w:tcW w:w="7126" w:type="dxa"/>
          </w:tcPr>
          <w:p w14:paraId="245404C9"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has helped me to be self-reliant</w:t>
            </w:r>
          </w:p>
        </w:tc>
        <w:tc>
          <w:tcPr>
            <w:tcW w:w="1077" w:type="dxa"/>
          </w:tcPr>
          <w:p w14:paraId="46485DDF"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333.57</w:t>
            </w:r>
          </w:p>
          <w:p w14:paraId="61461F75"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6</w:t>
            </w:r>
            <w:r w:rsidRPr="00241020">
              <w:rPr>
                <w:rFonts w:ascii="Times New Roman" w:hAnsi="Times New Roman" w:cs="Times New Roman"/>
                <w:w w:val="95"/>
                <w:sz w:val="16"/>
              </w:rPr>
              <w:t>a</w:t>
            </w:r>
          </w:p>
        </w:tc>
        <w:tc>
          <w:tcPr>
            <w:tcW w:w="434" w:type="dxa"/>
          </w:tcPr>
          <w:p w14:paraId="5A31B779" w14:textId="77777777" w:rsidR="00CA6A0E" w:rsidRPr="00241020" w:rsidRDefault="00CA6A0E" w:rsidP="00CC117C">
            <w:pPr>
              <w:pStyle w:val="TableParagraph"/>
              <w:tabs>
                <w:tab w:val="left" w:pos="9000"/>
              </w:tabs>
              <w:spacing w:before="133"/>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Pr>
          <w:p w14:paraId="40589358" w14:textId="77777777" w:rsidR="00CA6A0E" w:rsidRPr="00241020" w:rsidRDefault="00CA6A0E" w:rsidP="00CC117C">
            <w:pPr>
              <w:pStyle w:val="TableParagraph"/>
              <w:tabs>
                <w:tab w:val="left" w:pos="9000"/>
              </w:tabs>
              <w:spacing w:before="133"/>
              <w:ind w:left="147"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36321BB7" w14:textId="77777777" w:rsidTr="00295EDE">
        <w:trPr>
          <w:trHeight w:val="552"/>
        </w:trPr>
        <w:tc>
          <w:tcPr>
            <w:tcW w:w="7126" w:type="dxa"/>
          </w:tcPr>
          <w:p w14:paraId="67FE0763"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am assisted to be independent</w:t>
            </w:r>
          </w:p>
        </w:tc>
        <w:tc>
          <w:tcPr>
            <w:tcW w:w="1077" w:type="dxa"/>
          </w:tcPr>
          <w:p w14:paraId="176E4AD7"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311.28</w:t>
            </w:r>
          </w:p>
          <w:p w14:paraId="7D39E6D4"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8</w:t>
            </w:r>
            <w:r w:rsidRPr="00241020">
              <w:rPr>
                <w:rFonts w:ascii="Times New Roman" w:hAnsi="Times New Roman" w:cs="Times New Roman"/>
                <w:w w:val="95"/>
                <w:sz w:val="16"/>
              </w:rPr>
              <w:t>a</w:t>
            </w:r>
          </w:p>
        </w:tc>
        <w:tc>
          <w:tcPr>
            <w:tcW w:w="434" w:type="dxa"/>
          </w:tcPr>
          <w:p w14:paraId="31595338" w14:textId="77777777" w:rsidR="00CA6A0E" w:rsidRPr="00241020" w:rsidRDefault="00CA6A0E" w:rsidP="00CC117C">
            <w:pPr>
              <w:pStyle w:val="TableParagraph"/>
              <w:tabs>
                <w:tab w:val="left" w:pos="9000"/>
              </w:tabs>
              <w:spacing w:before="133"/>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Pr>
          <w:p w14:paraId="4ADA5D17" w14:textId="77777777" w:rsidR="00CA6A0E" w:rsidRPr="00241020" w:rsidRDefault="00CA6A0E" w:rsidP="00CC117C">
            <w:pPr>
              <w:pStyle w:val="TableParagraph"/>
              <w:tabs>
                <w:tab w:val="left" w:pos="9000"/>
              </w:tabs>
              <w:spacing w:before="133"/>
              <w:ind w:left="147"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56FCC74E" w14:textId="77777777" w:rsidTr="00295EDE">
        <w:trPr>
          <w:trHeight w:val="553"/>
        </w:trPr>
        <w:tc>
          <w:tcPr>
            <w:tcW w:w="7126" w:type="dxa"/>
            <w:tcBorders>
              <w:bottom w:val="single" w:sz="4" w:space="0" w:color="000000"/>
            </w:tcBorders>
          </w:tcPr>
          <w:p w14:paraId="3B5E0596"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helps me to persevere during hard times</w:t>
            </w:r>
          </w:p>
        </w:tc>
        <w:tc>
          <w:tcPr>
            <w:tcW w:w="1077" w:type="dxa"/>
            <w:tcBorders>
              <w:bottom w:val="single" w:sz="4" w:space="0" w:color="000000"/>
            </w:tcBorders>
          </w:tcPr>
          <w:p w14:paraId="2109179F"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417.85</w:t>
            </w:r>
          </w:p>
          <w:p w14:paraId="74DBF737" w14:textId="77777777" w:rsidR="00CA6A0E" w:rsidRPr="00241020" w:rsidRDefault="00CA6A0E" w:rsidP="00CC117C">
            <w:pPr>
              <w:pStyle w:val="TableParagraph"/>
              <w:tabs>
                <w:tab w:val="left" w:pos="9000"/>
              </w:tabs>
              <w:spacing w:before="41" w:line="151" w:lineRule="auto"/>
              <w:ind w:right="90"/>
              <w:jc w:val="both"/>
              <w:rPr>
                <w:rFonts w:ascii="Times New Roman" w:hAnsi="Times New Roman" w:cs="Times New Roman"/>
                <w:sz w:val="16"/>
              </w:rPr>
            </w:pPr>
            <w:r w:rsidRPr="00241020">
              <w:rPr>
                <w:rFonts w:ascii="Times New Roman" w:hAnsi="Times New Roman" w:cs="Times New Roman"/>
                <w:w w:val="95"/>
                <w:position w:val="-8"/>
                <w:sz w:val="24"/>
              </w:rPr>
              <w:t>6</w:t>
            </w:r>
            <w:r w:rsidRPr="00241020">
              <w:rPr>
                <w:rFonts w:ascii="Times New Roman" w:hAnsi="Times New Roman" w:cs="Times New Roman"/>
                <w:w w:val="95"/>
                <w:sz w:val="16"/>
              </w:rPr>
              <w:t>a</w:t>
            </w:r>
          </w:p>
        </w:tc>
        <w:tc>
          <w:tcPr>
            <w:tcW w:w="434" w:type="dxa"/>
            <w:tcBorders>
              <w:bottom w:val="single" w:sz="4" w:space="0" w:color="000000"/>
            </w:tcBorders>
          </w:tcPr>
          <w:p w14:paraId="35A7EB9F" w14:textId="77777777" w:rsidR="00CA6A0E" w:rsidRPr="00241020" w:rsidRDefault="00CA6A0E" w:rsidP="00CC117C">
            <w:pPr>
              <w:pStyle w:val="TableParagraph"/>
              <w:tabs>
                <w:tab w:val="left" w:pos="9000"/>
              </w:tabs>
              <w:spacing w:before="133"/>
              <w:ind w:left="24" w:right="90"/>
              <w:jc w:val="both"/>
              <w:rPr>
                <w:rFonts w:ascii="Times New Roman" w:hAnsi="Times New Roman" w:cs="Times New Roman"/>
                <w:sz w:val="24"/>
              </w:rPr>
            </w:pPr>
            <w:r w:rsidRPr="00241020">
              <w:rPr>
                <w:rFonts w:ascii="Times New Roman" w:hAnsi="Times New Roman" w:cs="Times New Roman"/>
                <w:sz w:val="24"/>
              </w:rPr>
              <w:t>4</w:t>
            </w:r>
          </w:p>
        </w:tc>
        <w:tc>
          <w:tcPr>
            <w:tcW w:w="731" w:type="dxa"/>
            <w:tcBorders>
              <w:bottom w:val="single" w:sz="4" w:space="0" w:color="000000"/>
            </w:tcBorders>
          </w:tcPr>
          <w:p w14:paraId="0607094F" w14:textId="77777777" w:rsidR="00CA6A0E" w:rsidRPr="00241020" w:rsidRDefault="00CA6A0E" w:rsidP="00CC117C">
            <w:pPr>
              <w:pStyle w:val="TableParagraph"/>
              <w:tabs>
                <w:tab w:val="left" w:pos="9000"/>
              </w:tabs>
              <w:spacing w:before="133"/>
              <w:ind w:left="147" w:right="90"/>
              <w:jc w:val="both"/>
              <w:rPr>
                <w:rFonts w:ascii="Times New Roman" w:hAnsi="Times New Roman" w:cs="Times New Roman"/>
                <w:sz w:val="24"/>
              </w:rPr>
            </w:pPr>
            <w:r w:rsidRPr="00241020">
              <w:rPr>
                <w:rFonts w:ascii="Times New Roman" w:hAnsi="Times New Roman" w:cs="Times New Roman"/>
                <w:sz w:val="24"/>
              </w:rPr>
              <w:t>.000</w:t>
            </w:r>
          </w:p>
        </w:tc>
      </w:tr>
    </w:tbl>
    <w:p w14:paraId="3A76F099"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27"/>
        </w:rPr>
      </w:pPr>
    </w:p>
    <w:p w14:paraId="7FF901AF" w14:textId="77777777" w:rsidR="00CA6A0E" w:rsidRPr="00241020" w:rsidRDefault="00CA6A0E" w:rsidP="00CC117C">
      <w:pPr>
        <w:pStyle w:val="BodyText"/>
        <w:tabs>
          <w:tab w:val="left" w:pos="9000"/>
        </w:tabs>
        <w:spacing w:before="90"/>
        <w:ind w:left="1100" w:right="90"/>
        <w:jc w:val="both"/>
        <w:rPr>
          <w:rFonts w:ascii="Times New Roman" w:hAnsi="Times New Roman" w:cs="Times New Roman"/>
        </w:rPr>
      </w:pPr>
      <w:r w:rsidRPr="00241020">
        <w:rPr>
          <w:rFonts w:ascii="Times New Roman" w:hAnsi="Times New Roman" w:cs="Times New Roman"/>
        </w:rPr>
        <w:t xml:space="preserve">Information </w:t>
      </w:r>
      <w:r w:rsidRPr="00241020">
        <w:rPr>
          <w:rFonts w:ascii="Times New Roman" w:hAnsi="Times New Roman" w:cs="Times New Roman"/>
          <w:spacing w:val="-3"/>
        </w:rPr>
        <w:t xml:space="preserve">in </w:t>
      </w:r>
      <w:r w:rsidRPr="00241020">
        <w:rPr>
          <w:rFonts w:ascii="Times New Roman" w:hAnsi="Times New Roman" w:cs="Times New Roman"/>
        </w:rPr>
        <w:t>Table 4 shows the values of Chi Square, the degrees of freedom and the significance levels</w:t>
      </w:r>
      <w:r w:rsidRPr="00241020">
        <w:rPr>
          <w:rFonts w:ascii="Times New Roman" w:hAnsi="Times New Roman" w:cs="Times New Roman"/>
          <w:spacing w:val="-3"/>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positive</w:t>
      </w:r>
      <w:r w:rsidRPr="00241020">
        <w:rPr>
          <w:rFonts w:ascii="Times New Roman" w:hAnsi="Times New Roman" w:cs="Times New Roman"/>
          <w:spacing w:val="-1"/>
        </w:rPr>
        <w:t xml:space="preserve"> </w:t>
      </w:r>
      <w:r w:rsidRPr="00241020">
        <w:rPr>
          <w:rFonts w:ascii="Times New Roman" w:hAnsi="Times New Roman" w:cs="Times New Roman"/>
        </w:rPr>
        <w:t>statements</w:t>
      </w:r>
      <w:r w:rsidRPr="00241020">
        <w:rPr>
          <w:rFonts w:ascii="Times New Roman" w:hAnsi="Times New Roman" w:cs="Times New Roman"/>
          <w:spacing w:val="-7"/>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influence</w:t>
      </w:r>
      <w:r w:rsidRPr="00241020">
        <w:rPr>
          <w:rFonts w:ascii="Times New Roman" w:hAnsi="Times New Roman" w:cs="Times New Roman"/>
          <w:spacing w:val="-6"/>
        </w:rPr>
        <w:t xml:space="preserve"> </w:t>
      </w:r>
      <w:r w:rsidRPr="00241020">
        <w:rPr>
          <w:rFonts w:ascii="Times New Roman" w:hAnsi="Times New Roman" w:cs="Times New Roman"/>
          <w:spacing w:val="4"/>
        </w:rPr>
        <w:t>of</w:t>
      </w:r>
      <w:r w:rsidRPr="00241020">
        <w:rPr>
          <w:rFonts w:ascii="Times New Roman" w:hAnsi="Times New Roman" w:cs="Times New Roman"/>
          <w:spacing w:val="-13"/>
        </w:rPr>
        <w:t xml:space="preserve"> </w:t>
      </w:r>
      <w:r w:rsidRPr="00241020">
        <w:rPr>
          <w:rFonts w:ascii="Times New Roman" w:hAnsi="Times New Roman" w:cs="Times New Roman"/>
        </w:rPr>
        <w:t>church</w:t>
      </w:r>
      <w:r w:rsidRPr="00241020">
        <w:rPr>
          <w:rFonts w:ascii="Times New Roman" w:hAnsi="Times New Roman" w:cs="Times New Roman"/>
          <w:spacing w:val="-5"/>
        </w:rPr>
        <w:t xml:space="preserve"> </w:t>
      </w:r>
      <w:r w:rsidRPr="00241020">
        <w:rPr>
          <w:rFonts w:ascii="Times New Roman" w:hAnsi="Times New Roman" w:cs="Times New Roman"/>
        </w:rPr>
        <w:t>based</w:t>
      </w:r>
      <w:r w:rsidRPr="00241020">
        <w:rPr>
          <w:rFonts w:ascii="Times New Roman" w:hAnsi="Times New Roman" w:cs="Times New Roman"/>
          <w:spacing w:val="-5"/>
        </w:rPr>
        <w:t xml:space="preserve"> </w:t>
      </w:r>
      <w:r w:rsidRPr="00241020">
        <w:rPr>
          <w:rFonts w:ascii="Times New Roman" w:hAnsi="Times New Roman" w:cs="Times New Roman"/>
        </w:rPr>
        <w:t>circumcision</w:t>
      </w:r>
      <w:r w:rsidRPr="00241020">
        <w:rPr>
          <w:rFonts w:ascii="Times New Roman" w:hAnsi="Times New Roman" w:cs="Times New Roman"/>
          <w:spacing w:val="-9"/>
        </w:rPr>
        <w:t xml:space="preserve"> </w:t>
      </w:r>
      <w:r w:rsidRPr="00241020">
        <w:rPr>
          <w:rFonts w:ascii="Times New Roman" w:hAnsi="Times New Roman" w:cs="Times New Roman"/>
        </w:rPr>
        <w:t>education</w:t>
      </w:r>
      <w:r w:rsidRPr="00241020">
        <w:rPr>
          <w:rFonts w:ascii="Times New Roman" w:hAnsi="Times New Roman" w:cs="Times New Roman"/>
          <w:spacing w:val="-10"/>
        </w:rPr>
        <w:t xml:space="preserve"> </w:t>
      </w:r>
      <w:r w:rsidRPr="00241020">
        <w:rPr>
          <w:rFonts w:ascii="Times New Roman" w:hAnsi="Times New Roman" w:cs="Times New Roman"/>
        </w:rPr>
        <w:t>programme</w:t>
      </w:r>
      <w:r w:rsidRPr="00241020">
        <w:rPr>
          <w:rFonts w:ascii="Times New Roman" w:hAnsi="Times New Roman" w:cs="Times New Roman"/>
          <w:spacing w:val="-6"/>
        </w:rPr>
        <w:t xml:space="preserve"> </w:t>
      </w:r>
      <w:r w:rsidRPr="00241020">
        <w:rPr>
          <w:rFonts w:ascii="Times New Roman" w:hAnsi="Times New Roman" w:cs="Times New Roman"/>
        </w:rPr>
        <w:t xml:space="preserve">on male initiates’ attitude towards responsible adulthood </w:t>
      </w:r>
      <w:r w:rsidRPr="00241020">
        <w:rPr>
          <w:rFonts w:ascii="Times New Roman" w:hAnsi="Times New Roman" w:cs="Times New Roman"/>
          <w:spacing w:val="-5"/>
        </w:rPr>
        <w:t xml:space="preserve">in </w:t>
      </w:r>
      <w:r w:rsidRPr="00241020">
        <w:rPr>
          <w:rFonts w:ascii="Times New Roman" w:hAnsi="Times New Roman" w:cs="Times New Roman"/>
        </w:rPr>
        <w:t xml:space="preserve">Meru County </w:t>
      </w:r>
      <w:r w:rsidRPr="00241020">
        <w:rPr>
          <w:rFonts w:ascii="Times New Roman" w:hAnsi="Times New Roman" w:cs="Times New Roman"/>
          <w:spacing w:val="-3"/>
        </w:rPr>
        <w:t xml:space="preserve">in </w:t>
      </w:r>
      <w:r w:rsidRPr="00241020">
        <w:rPr>
          <w:rFonts w:ascii="Times New Roman" w:hAnsi="Times New Roman" w:cs="Times New Roman"/>
        </w:rPr>
        <w:t xml:space="preserve">Kenya. </w:t>
      </w:r>
      <w:r w:rsidRPr="00241020">
        <w:rPr>
          <w:rFonts w:ascii="Times New Roman" w:hAnsi="Times New Roman" w:cs="Times New Roman"/>
          <w:spacing w:val="-3"/>
        </w:rPr>
        <w:t xml:space="preserve">As </w:t>
      </w:r>
      <w:r w:rsidRPr="00241020">
        <w:rPr>
          <w:rFonts w:ascii="Times New Roman" w:hAnsi="Times New Roman" w:cs="Times New Roman"/>
        </w:rPr>
        <w:t xml:space="preserve">indicated </w:t>
      </w:r>
      <w:r w:rsidRPr="00241020">
        <w:rPr>
          <w:rFonts w:ascii="Times New Roman" w:hAnsi="Times New Roman" w:cs="Times New Roman"/>
          <w:spacing w:val="-3"/>
        </w:rPr>
        <w:t xml:space="preserve">in </w:t>
      </w:r>
      <w:r w:rsidRPr="00241020">
        <w:rPr>
          <w:rFonts w:ascii="Times New Roman" w:hAnsi="Times New Roman" w:cs="Times New Roman"/>
        </w:rPr>
        <w:t xml:space="preserve">Table 4, the P-Values were .000 for all the given statements. Since the Chi Square Test statistic was tested </w:t>
      </w:r>
      <w:r w:rsidRPr="00241020">
        <w:rPr>
          <w:rFonts w:ascii="Times New Roman" w:hAnsi="Times New Roman" w:cs="Times New Roman"/>
          <w:spacing w:val="-3"/>
        </w:rPr>
        <w:t xml:space="preserve">at </w:t>
      </w:r>
      <w:r w:rsidRPr="00241020">
        <w:rPr>
          <w:rFonts w:ascii="Times New Roman" w:hAnsi="Times New Roman" w:cs="Times New Roman"/>
        </w:rPr>
        <w:t xml:space="preserve">α = 0.05 significance </w:t>
      </w:r>
      <w:r w:rsidRPr="00241020">
        <w:rPr>
          <w:rFonts w:ascii="Times New Roman" w:hAnsi="Times New Roman" w:cs="Times New Roman"/>
          <w:spacing w:val="-3"/>
        </w:rPr>
        <w:t xml:space="preserve">level, </w:t>
      </w:r>
      <w:r w:rsidRPr="00241020">
        <w:rPr>
          <w:rFonts w:ascii="Times New Roman" w:hAnsi="Times New Roman" w:cs="Times New Roman"/>
        </w:rPr>
        <w:t xml:space="preserve">the P-Value &lt; 0.05 indicated a rejection of the null hypothesis. This meant that there was a statistically significant relationship between the church based circumcision education programme and </w:t>
      </w:r>
      <w:r w:rsidRPr="00241020">
        <w:rPr>
          <w:rFonts w:ascii="Times New Roman" w:hAnsi="Times New Roman" w:cs="Times New Roman"/>
          <w:spacing w:val="-3"/>
        </w:rPr>
        <w:t xml:space="preserve">male </w:t>
      </w:r>
      <w:r w:rsidRPr="00241020">
        <w:rPr>
          <w:rFonts w:ascii="Times New Roman" w:hAnsi="Times New Roman" w:cs="Times New Roman"/>
        </w:rPr>
        <w:t>initiates’ attitude towards responsible</w:t>
      </w:r>
      <w:r w:rsidRPr="00241020">
        <w:rPr>
          <w:rFonts w:ascii="Times New Roman" w:hAnsi="Times New Roman" w:cs="Times New Roman"/>
          <w:spacing w:val="-8"/>
        </w:rPr>
        <w:t xml:space="preserve"> </w:t>
      </w:r>
      <w:r w:rsidRPr="00241020">
        <w:rPr>
          <w:rFonts w:ascii="Times New Roman" w:hAnsi="Times New Roman" w:cs="Times New Roman"/>
        </w:rPr>
        <w:t>adulthood.</w:t>
      </w:r>
    </w:p>
    <w:p w14:paraId="0EC28A31" w14:textId="77777777" w:rsidR="00CA6A0E" w:rsidRPr="00241020" w:rsidRDefault="00CA6A0E" w:rsidP="00CC117C">
      <w:pPr>
        <w:pStyle w:val="BodyText"/>
        <w:tabs>
          <w:tab w:val="left" w:pos="9000"/>
        </w:tabs>
        <w:ind w:right="90"/>
        <w:jc w:val="both"/>
        <w:rPr>
          <w:rFonts w:ascii="Times New Roman" w:hAnsi="Times New Roman" w:cs="Times New Roman"/>
        </w:rPr>
      </w:pPr>
    </w:p>
    <w:p w14:paraId="583C37C4"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To determine the nature of the relationship between the church based circumcision education programme</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male</w:t>
      </w:r>
      <w:r w:rsidRPr="00241020">
        <w:rPr>
          <w:rFonts w:ascii="Times New Roman" w:hAnsi="Times New Roman" w:cs="Times New Roman"/>
          <w:spacing w:val="-3"/>
        </w:rPr>
        <w:t xml:space="preserve"> </w:t>
      </w:r>
      <w:r w:rsidRPr="00241020">
        <w:rPr>
          <w:rFonts w:ascii="Times New Roman" w:hAnsi="Times New Roman" w:cs="Times New Roman"/>
        </w:rPr>
        <w:t>initiates’</w:t>
      </w:r>
      <w:r w:rsidRPr="00241020">
        <w:rPr>
          <w:rFonts w:ascii="Times New Roman" w:hAnsi="Times New Roman" w:cs="Times New Roman"/>
          <w:spacing w:val="-10"/>
        </w:rPr>
        <w:t xml:space="preserve"> </w:t>
      </w:r>
      <w:r w:rsidRPr="00241020">
        <w:rPr>
          <w:rFonts w:ascii="Times New Roman" w:hAnsi="Times New Roman" w:cs="Times New Roman"/>
        </w:rPr>
        <w:t>attitude</w:t>
      </w:r>
      <w:r w:rsidRPr="00241020">
        <w:rPr>
          <w:rFonts w:ascii="Times New Roman" w:hAnsi="Times New Roman" w:cs="Times New Roman"/>
          <w:spacing w:val="-8"/>
        </w:rPr>
        <w:t xml:space="preserve"> </w:t>
      </w:r>
      <w:r w:rsidRPr="00241020">
        <w:rPr>
          <w:rFonts w:ascii="Times New Roman" w:hAnsi="Times New Roman" w:cs="Times New Roman"/>
        </w:rPr>
        <w:t>towards</w:t>
      </w:r>
      <w:r w:rsidRPr="00241020">
        <w:rPr>
          <w:rFonts w:ascii="Times New Roman" w:hAnsi="Times New Roman" w:cs="Times New Roman"/>
          <w:spacing w:val="-8"/>
        </w:rPr>
        <w:t xml:space="preserve"> </w:t>
      </w:r>
      <w:r w:rsidRPr="00241020">
        <w:rPr>
          <w:rFonts w:ascii="Times New Roman" w:hAnsi="Times New Roman" w:cs="Times New Roman"/>
        </w:rPr>
        <w:t>responsible</w:t>
      </w:r>
      <w:r w:rsidRPr="00241020">
        <w:rPr>
          <w:rFonts w:ascii="Times New Roman" w:hAnsi="Times New Roman" w:cs="Times New Roman"/>
          <w:spacing w:val="-8"/>
        </w:rPr>
        <w:t xml:space="preserve"> </w:t>
      </w:r>
      <w:r w:rsidRPr="00241020">
        <w:rPr>
          <w:rFonts w:ascii="Times New Roman" w:hAnsi="Times New Roman" w:cs="Times New Roman"/>
        </w:rPr>
        <w:t>adulthood,</w:t>
      </w:r>
      <w:r w:rsidRPr="00241020">
        <w:rPr>
          <w:rFonts w:ascii="Times New Roman" w:hAnsi="Times New Roman" w:cs="Times New Roman"/>
          <w:spacing w:val="-5"/>
        </w:rPr>
        <w:t xml:space="preserve"> </w:t>
      </w:r>
      <w:r w:rsidRPr="00241020">
        <w:rPr>
          <w:rFonts w:ascii="Times New Roman" w:hAnsi="Times New Roman" w:cs="Times New Roman"/>
        </w:rPr>
        <w:t>mean</w:t>
      </w:r>
      <w:r w:rsidRPr="00241020">
        <w:rPr>
          <w:rFonts w:ascii="Times New Roman" w:hAnsi="Times New Roman" w:cs="Times New Roman"/>
          <w:spacing w:val="-11"/>
        </w:rPr>
        <w:t xml:space="preserve"> </w:t>
      </w:r>
      <w:r w:rsidRPr="00241020">
        <w:rPr>
          <w:rFonts w:ascii="Times New Roman" w:hAnsi="Times New Roman" w:cs="Times New Roman"/>
        </w:rPr>
        <w:t>perceptions</w:t>
      </w:r>
      <w:r w:rsidRPr="00241020">
        <w:rPr>
          <w:rFonts w:ascii="Times New Roman" w:hAnsi="Times New Roman" w:cs="Times New Roman"/>
          <w:spacing w:val="-9"/>
        </w:rPr>
        <w:t xml:space="preserve"> </w:t>
      </w:r>
      <w:r w:rsidRPr="00241020">
        <w:rPr>
          <w:rFonts w:ascii="Times New Roman" w:hAnsi="Times New Roman" w:cs="Times New Roman"/>
          <w:spacing w:val="4"/>
        </w:rPr>
        <w:t>of</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male initiates</w:t>
      </w:r>
      <w:r w:rsidRPr="00241020">
        <w:rPr>
          <w:rFonts w:ascii="Times New Roman" w:hAnsi="Times New Roman" w:cs="Times New Roman"/>
          <w:spacing w:val="-18"/>
        </w:rPr>
        <w:t xml:space="preserve"> </w:t>
      </w:r>
      <w:r w:rsidRPr="00241020">
        <w:rPr>
          <w:rFonts w:ascii="Times New Roman" w:hAnsi="Times New Roman" w:cs="Times New Roman"/>
        </w:rPr>
        <w:t>about</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influence</w:t>
      </w:r>
      <w:r w:rsidRPr="00241020">
        <w:rPr>
          <w:rFonts w:ascii="Times New Roman" w:hAnsi="Times New Roman" w:cs="Times New Roman"/>
          <w:spacing w:val="-16"/>
        </w:rPr>
        <w:t xml:space="preserve"> </w:t>
      </w:r>
      <w:r w:rsidRPr="00241020">
        <w:rPr>
          <w:rFonts w:ascii="Times New Roman" w:hAnsi="Times New Roman" w:cs="Times New Roman"/>
          <w:spacing w:val="4"/>
        </w:rPr>
        <w:t>of</w:t>
      </w:r>
      <w:r w:rsidRPr="00241020">
        <w:rPr>
          <w:rFonts w:ascii="Times New Roman" w:hAnsi="Times New Roman" w:cs="Times New Roman"/>
          <w:spacing w:val="-22"/>
        </w:rPr>
        <w:t xml:space="preserve"> </w:t>
      </w:r>
      <w:r w:rsidRPr="00241020">
        <w:rPr>
          <w:rFonts w:ascii="Times New Roman" w:hAnsi="Times New Roman" w:cs="Times New Roman"/>
        </w:rPr>
        <w:t>church</w:t>
      </w:r>
      <w:r w:rsidRPr="00241020">
        <w:rPr>
          <w:rFonts w:ascii="Times New Roman" w:hAnsi="Times New Roman" w:cs="Times New Roman"/>
          <w:spacing w:val="-15"/>
        </w:rPr>
        <w:t xml:space="preserve"> </w:t>
      </w:r>
      <w:r w:rsidRPr="00241020">
        <w:rPr>
          <w:rFonts w:ascii="Times New Roman" w:hAnsi="Times New Roman" w:cs="Times New Roman"/>
        </w:rPr>
        <w:t>based</w:t>
      </w:r>
      <w:r w:rsidRPr="00241020">
        <w:rPr>
          <w:rFonts w:ascii="Times New Roman" w:hAnsi="Times New Roman" w:cs="Times New Roman"/>
          <w:spacing w:val="-15"/>
        </w:rPr>
        <w:t xml:space="preserve"> </w:t>
      </w:r>
      <w:r w:rsidRPr="00241020">
        <w:rPr>
          <w:rFonts w:ascii="Times New Roman" w:hAnsi="Times New Roman" w:cs="Times New Roman"/>
        </w:rPr>
        <w:t>circumcision</w:t>
      </w:r>
      <w:r w:rsidRPr="00241020">
        <w:rPr>
          <w:rFonts w:ascii="Times New Roman" w:hAnsi="Times New Roman" w:cs="Times New Roman"/>
          <w:spacing w:val="-15"/>
        </w:rPr>
        <w:t xml:space="preserve"> </w:t>
      </w:r>
      <w:r w:rsidRPr="00241020">
        <w:rPr>
          <w:rFonts w:ascii="Times New Roman" w:hAnsi="Times New Roman" w:cs="Times New Roman"/>
        </w:rPr>
        <w:t>education</w:t>
      </w:r>
      <w:r w:rsidRPr="00241020">
        <w:rPr>
          <w:rFonts w:ascii="Times New Roman" w:hAnsi="Times New Roman" w:cs="Times New Roman"/>
          <w:spacing w:val="-19"/>
        </w:rPr>
        <w:t xml:space="preserve"> </w:t>
      </w:r>
      <w:r w:rsidRPr="00241020">
        <w:rPr>
          <w:rFonts w:ascii="Times New Roman" w:hAnsi="Times New Roman" w:cs="Times New Roman"/>
        </w:rPr>
        <w:t>programme</w:t>
      </w:r>
      <w:r w:rsidRPr="00241020">
        <w:rPr>
          <w:rFonts w:ascii="Times New Roman" w:hAnsi="Times New Roman" w:cs="Times New Roman"/>
          <w:spacing w:val="-16"/>
        </w:rPr>
        <w:t xml:space="preserve"> </w:t>
      </w:r>
      <w:r w:rsidRPr="00241020">
        <w:rPr>
          <w:rFonts w:ascii="Times New Roman" w:hAnsi="Times New Roman" w:cs="Times New Roman"/>
        </w:rPr>
        <w:t>on</w:t>
      </w:r>
      <w:r w:rsidRPr="00241020">
        <w:rPr>
          <w:rFonts w:ascii="Times New Roman" w:hAnsi="Times New Roman" w:cs="Times New Roman"/>
          <w:spacing w:val="-20"/>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male</w:t>
      </w:r>
      <w:r w:rsidRPr="00241020">
        <w:rPr>
          <w:rFonts w:ascii="Times New Roman" w:hAnsi="Times New Roman" w:cs="Times New Roman"/>
          <w:spacing w:val="-12"/>
        </w:rPr>
        <w:t xml:space="preserve"> </w:t>
      </w:r>
      <w:r w:rsidRPr="00241020">
        <w:rPr>
          <w:rFonts w:ascii="Times New Roman" w:hAnsi="Times New Roman" w:cs="Times New Roman"/>
        </w:rPr>
        <w:t xml:space="preserve">initiates’ attitude towards responsible adulthood were computed. The findings were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13"/>
        </w:rPr>
        <w:t xml:space="preserve"> </w:t>
      </w:r>
      <w:r w:rsidRPr="00241020">
        <w:rPr>
          <w:rFonts w:ascii="Times New Roman" w:hAnsi="Times New Roman" w:cs="Times New Roman"/>
        </w:rPr>
        <w:t>5.</w:t>
      </w:r>
    </w:p>
    <w:p w14:paraId="19343C5D"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03FC6D51" w14:textId="77777777" w:rsidR="00CA6A0E" w:rsidRPr="00241020" w:rsidRDefault="00CA6A0E" w:rsidP="00CC117C">
      <w:pPr>
        <w:pStyle w:val="Heading4"/>
        <w:tabs>
          <w:tab w:val="left" w:pos="9000"/>
        </w:tabs>
        <w:spacing w:line="242" w:lineRule="auto"/>
        <w:ind w:left="2953" w:right="90" w:hanging="1556"/>
        <w:rPr>
          <w:rFonts w:ascii="Times New Roman" w:hAnsi="Times New Roman" w:cs="Times New Roman"/>
        </w:rPr>
      </w:pPr>
      <w:r w:rsidRPr="00241020">
        <w:rPr>
          <w:rFonts w:ascii="Times New Roman" w:hAnsi="Times New Roman" w:cs="Times New Roman"/>
        </w:rPr>
        <w:t>Table 5: Male Initiates’ Mean Perceptions about Church Based Circumcision Education Programme and Attitude towards Responsible Adulthood</w:t>
      </w:r>
    </w:p>
    <w:tbl>
      <w:tblPr>
        <w:tblW w:w="0" w:type="auto"/>
        <w:tblInd w:w="1119" w:type="dxa"/>
        <w:tblLayout w:type="fixed"/>
        <w:tblCellMar>
          <w:left w:w="0" w:type="dxa"/>
          <w:right w:w="0" w:type="dxa"/>
        </w:tblCellMar>
        <w:tblLook w:val="01E0" w:firstRow="1" w:lastRow="1" w:firstColumn="1" w:lastColumn="1" w:noHBand="0" w:noVBand="0"/>
      </w:tblPr>
      <w:tblGrid>
        <w:gridCol w:w="5216"/>
        <w:gridCol w:w="555"/>
        <w:gridCol w:w="1027"/>
        <w:gridCol w:w="972"/>
        <w:gridCol w:w="613"/>
        <w:gridCol w:w="985"/>
      </w:tblGrid>
      <w:tr w:rsidR="00CA6A0E" w:rsidRPr="00241020" w14:paraId="330A0C2F" w14:textId="77777777" w:rsidTr="00295EDE">
        <w:trPr>
          <w:trHeight w:val="830"/>
        </w:trPr>
        <w:tc>
          <w:tcPr>
            <w:tcW w:w="5216" w:type="dxa"/>
            <w:tcBorders>
              <w:top w:val="single" w:sz="4" w:space="0" w:color="000000"/>
              <w:bottom w:val="single" w:sz="4" w:space="0" w:color="000000"/>
            </w:tcBorders>
          </w:tcPr>
          <w:p w14:paraId="05FA7261"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74029E52"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23809AA4" w14:textId="77777777" w:rsidR="00CA6A0E" w:rsidRPr="00241020" w:rsidRDefault="00CA6A0E" w:rsidP="00CC117C">
            <w:pPr>
              <w:pStyle w:val="TableParagraph"/>
              <w:tabs>
                <w:tab w:val="left" w:pos="9000"/>
              </w:tabs>
              <w:spacing w:line="266" w:lineRule="exact"/>
              <w:ind w:left="180" w:right="90"/>
              <w:jc w:val="both"/>
              <w:rPr>
                <w:rFonts w:ascii="Times New Roman" w:hAnsi="Times New Roman" w:cs="Times New Roman"/>
                <w:sz w:val="24"/>
              </w:rPr>
            </w:pPr>
            <w:r w:rsidRPr="00241020">
              <w:rPr>
                <w:rFonts w:ascii="Times New Roman" w:hAnsi="Times New Roman" w:cs="Times New Roman"/>
                <w:sz w:val="24"/>
              </w:rPr>
              <w:t>Circumcision Education Programme Statements</w:t>
            </w:r>
          </w:p>
        </w:tc>
        <w:tc>
          <w:tcPr>
            <w:tcW w:w="555" w:type="dxa"/>
            <w:tcBorders>
              <w:top w:val="single" w:sz="4" w:space="0" w:color="000000"/>
              <w:bottom w:val="single" w:sz="4" w:space="0" w:color="000000"/>
            </w:tcBorders>
          </w:tcPr>
          <w:p w14:paraId="17B939F5"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7F11E35"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3820A58E" w14:textId="77777777" w:rsidR="00CA6A0E" w:rsidRPr="00241020" w:rsidRDefault="00CA6A0E" w:rsidP="00CC117C">
            <w:pPr>
              <w:pStyle w:val="TableParagraph"/>
              <w:tabs>
                <w:tab w:val="left" w:pos="9000"/>
              </w:tabs>
              <w:spacing w:line="266" w:lineRule="exact"/>
              <w:ind w:left="197" w:right="90"/>
              <w:jc w:val="both"/>
              <w:rPr>
                <w:rFonts w:ascii="Times New Roman" w:hAnsi="Times New Roman" w:cs="Times New Roman"/>
                <w:sz w:val="24"/>
              </w:rPr>
            </w:pPr>
            <w:r w:rsidRPr="00241020">
              <w:rPr>
                <w:rFonts w:ascii="Times New Roman" w:hAnsi="Times New Roman" w:cs="Times New Roman"/>
                <w:w w:val="99"/>
                <w:sz w:val="24"/>
              </w:rPr>
              <w:t>N</w:t>
            </w:r>
          </w:p>
        </w:tc>
        <w:tc>
          <w:tcPr>
            <w:tcW w:w="1027" w:type="dxa"/>
            <w:tcBorders>
              <w:top w:val="single" w:sz="4" w:space="0" w:color="000000"/>
              <w:bottom w:val="single" w:sz="4" w:space="0" w:color="000000"/>
            </w:tcBorders>
          </w:tcPr>
          <w:p w14:paraId="577C0B4E"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4CCA9D8E" w14:textId="77777777" w:rsidR="00CA6A0E" w:rsidRPr="00241020" w:rsidRDefault="00CA6A0E" w:rsidP="00CC117C">
            <w:pPr>
              <w:pStyle w:val="TableParagraph"/>
              <w:tabs>
                <w:tab w:val="left" w:pos="9000"/>
              </w:tabs>
              <w:spacing w:line="274" w:lineRule="exact"/>
              <w:ind w:left="344" w:right="90" w:hanging="173"/>
              <w:jc w:val="both"/>
              <w:rPr>
                <w:rFonts w:ascii="Times New Roman" w:hAnsi="Times New Roman" w:cs="Times New Roman"/>
                <w:sz w:val="24"/>
              </w:rPr>
            </w:pPr>
            <w:r w:rsidRPr="00241020">
              <w:rPr>
                <w:rFonts w:ascii="Times New Roman" w:hAnsi="Times New Roman" w:cs="Times New Roman"/>
                <w:sz w:val="24"/>
              </w:rPr>
              <w:t>Minim um</w:t>
            </w:r>
          </w:p>
        </w:tc>
        <w:tc>
          <w:tcPr>
            <w:tcW w:w="972" w:type="dxa"/>
            <w:tcBorders>
              <w:top w:val="single" w:sz="4" w:space="0" w:color="000000"/>
              <w:bottom w:val="single" w:sz="4" w:space="0" w:color="000000"/>
            </w:tcBorders>
          </w:tcPr>
          <w:p w14:paraId="140B31D9"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0C83FC78" w14:textId="77777777" w:rsidR="00CA6A0E" w:rsidRPr="00241020" w:rsidRDefault="00CA6A0E" w:rsidP="00CC117C">
            <w:pPr>
              <w:pStyle w:val="TableParagraph"/>
              <w:tabs>
                <w:tab w:val="left" w:pos="9000"/>
              </w:tabs>
              <w:spacing w:line="274" w:lineRule="exact"/>
              <w:ind w:left="209" w:right="90" w:hanging="5"/>
              <w:jc w:val="both"/>
              <w:rPr>
                <w:rFonts w:ascii="Times New Roman" w:hAnsi="Times New Roman" w:cs="Times New Roman"/>
                <w:sz w:val="24"/>
              </w:rPr>
            </w:pPr>
            <w:r w:rsidRPr="00241020">
              <w:rPr>
                <w:rFonts w:ascii="Times New Roman" w:hAnsi="Times New Roman" w:cs="Times New Roman"/>
                <w:sz w:val="24"/>
              </w:rPr>
              <w:t>Maxi mum</w:t>
            </w:r>
          </w:p>
        </w:tc>
        <w:tc>
          <w:tcPr>
            <w:tcW w:w="613" w:type="dxa"/>
            <w:tcBorders>
              <w:top w:val="single" w:sz="4" w:space="0" w:color="000000"/>
              <w:bottom w:val="single" w:sz="4" w:space="0" w:color="000000"/>
            </w:tcBorders>
          </w:tcPr>
          <w:p w14:paraId="3E7948A2" w14:textId="77777777" w:rsidR="00CA6A0E" w:rsidRPr="00241020" w:rsidRDefault="00CA6A0E" w:rsidP="00CC117C">
            <w:pPr>
              <w:pStyle w:val="TableParagraph"/>
              <w:tabs>
                <w:tab w:val="left" w:pos="9000"/>
              </w:tabs>
              <w:spacing w:line="268" w:lineRule="exact"/>
              <w:ind w:right="90"/>
              <w:jc w:val="both"/>
              <w:rPr>
                <w:rFonts w:ascii="Times New Roman" w:hAnsi="Times New Roman" w:cs="Times New Roman"/>
                <w:sz w:val="24"/>
              </w:rPr>
            </w:pPr>
            <w:r w:rsidRPr="00241020">
              <w:rPr>
                <w:rFonts w:ascii="Times New Roman" w:hAnsi="Times New Roman" w:cs="Times New Roman"/>
                <w:w w:val="99"/>
                <w:sz w:val="24"/>
              </w:rPr>
              <w:t>M</w:t>
            </w:r>
          </w:p>
          <w:p w14:paraId="4DE43BCD" w14:textId="77777777" w:rsidR="00CA6A0E" w:rsidRPr="00241020" w:rsidRDefault="00CA6A0E" w:rsidP="00CC117C">
            <w:pPr>
              <w:pStyle w:val="TableParagraph"/>
              <w:tabs>
                <w:tab w:val="left" w:pos="9000"/>
              </w:tabs>
              <w:spacing w:before="7" w:line="274" w:lineRule="exact"/>
              <w:ind w:left="188" w:right="90"/>
              <w:jc w:val="both"/>
              <w:rPr>
                <w:rFonts w:ascii="Times New Roman" w:hAnsi="Times New Roman" w:cs="Times New Roman"/>
                <w:sz w:val="24"/>
              </w:rPr>
            </w:pPr>
            <w:r w:rsidRPr="00241020">
              <w:rPr>
                <w:rFonts w:ascii="Times New Roman" w:hAnsi="Times New Roman" w:cs="Times New Roman"/>
                <w:sz w:val="24"/>
              </w:rPr>
              <w:t>ea n</w:t>
            </w:r>
          </w:p>
        </w:tc>
        <w:tc>
          <w:tcPr>
            <w:tcW w:w="985" w:type="dxa"/>
            <w:tcBorders>
              <w:top w:val="single" w:sz="4" w:space="0" w:color="000000"/>
              <w:bottom w:val="single" w:sz="4" w:space="0" w:color="000000"/>
            </w:tcBorders>
          </w:tcPr>
          <w:p w14:paraId="47D71637" w14:textId="77777777" w:rsidR="00CA6A0E" w:rsidRPr="00241020" w:rsidRDefault="00CA6A0E" w:rsidP="00CC117C">
            <w:pPr>
              <w:pStyle w:val="TableParagraph"/>
              <w:tabs>
                <w:tab w:val="left" w:pos="9000"/>
              </w:tabs>
              <w:spacing w:line="268" w:lineRule="exact"/>
              <w:ind w:left="171" w:right="90" w:firstLine="129"/>
              <w:jc w:val="both"/>
              <w:rPr>
                <w:rFonts w:ascii="Times New Roman" w:hAnsi="Times New Roman" w:cs="Times New Roman"/>
                <w:sz w:val="24"/>
              </w:rPr>
            </w:pPr>
            <w:r w:rsidRPr="00241020">
              <w:rPr>
                <w:rFonts w:ascii="Times New Roman" w:hAnsi="Times New Roman" w:cs="Times New Roman"/>
                <w:sz w:val="24"/>
              </w:rPr>
              <w:t>Std.</w:t>
            </w:r>
          </w:p>
          <w:p w14:paraId="217C27A8" w14:textId="77777777" w:rsidR="00CA6A0E" w:rsidRPr="00241020" w:rsidRDefault="00CA6A0E" w:rsidP="00CC117C">
            <w:pPr>
              <w:pStyle w:val="TableParagraph"/>
              <w:tabs>
                <w:tab w:val="left" w:pos="9000"/>
              </w:tabs>
              <w:spacing w:before="7" w:line="274" w:lineRule="exact"/>
              <w:ind w:left="339" w:right="90" w:hanging="168"/>
              <w:jc w:val="both"/>
              <w:rPr>
                <w:rFonts w:ascii="Times New Roman" w:hAnsi="Times New Roman" w:cs="Times New Roman"/>
                <w:sz w:val="24"/>
              </w:rPr>
            </w:pPr>
            <w:r w:rsidRPr="00241020">
              <w:rPr>
                <w:rFonts w:ascii="Times New Roman" w:hAnsi="Times New Roman" w:cs="Times New Roman"/>
                <w:spacing w:val="-1"/>
                <w:sz w:val="24"/>
              </w:rPr>
              <w:t xml:space="preserve">Deviat </w:t>
            </w:r>
            <w:r w:rsidRPr="00241020">
              <w:rPr>
                <w:rFonts w:ascii="Times New Roman" w:hAnsi="Times New Roman" w:cs="Times New Roman"/>
                <w:sz w:val="24"/>
              </w:rPr>
              <w:t>ion</w:t>
            </w:r>
          </w:p>
        </w:tc>
      </w:tr>
      <w:tr w:rsidR="00CA6A0E" w:rsidRPr="00241020" w14:paraId="3148203C" w14:textId="77777777" w:rsidTr="00295EDE">
        <w:trPr>
          <w:trHeight w:val="823"/>
        </w:trPr>
        <w:tc>
          <w:tcPr>
            <w:tcW w:w="5216" w:type="dxa"/>
            <w:tcBorders>
              <w:top w:val="single" w:sz="4" w:space="0" w:color="000000"/>
            </w:tcBorders>
          </w:tcPr>
          <w:p w14:paraId="23822ABD" w14:textId="77777777" w:rsidR="00CA6A0E" w:rsidRPr="00241020" w:rsidRDefault="00CA6A0E" w:rsidP="00CC117C">
            <w:pPr>
              <w:pStyle w:val="TableParagraph"/>
              <w:tabs>
                <w:tab w:val="left" w:pos="9000"/>
              </w:tabs>
              <w:spacing w:line="237" w:lineRule="auto"/>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am able to understand the needs of other members of the</w:t>
            </w:r>
          </w:p>
          <w:p w14:paraId="53AE48F6" w14:textId="77777777" w:rsidR="00CA6A0E" w:rsidRPr="00241020" w:rsidRDefault="00CA6A0E" w:rsidP="00CC117C">
            <w:pPr>
              <w:pStyle w:val="TableParagraph"/>
              <w:tabs>
                <w:tab w:val="left" w:pos="9000"/>
              </w:tabs>
              <w:spacing w:line="260" w:lineRule="exact"/>
              <w:ind w:left="180" w:right="90"/>
              <w:jc w:val="both"/>
              <w:rPr>
                <w:rFonts w:ascii="Times New Roman" w:hAnsi="Times New Roman" w:cs="Times New Roman"/>
                <w:sz w:val="24"/>
              </w:rPr>
            </w:pPr>
            <w:r w:rsidRPr="00241020">
              <w:rPr>
                <w:rFonts w:ascii="Times New Roman" w:hAnsi="Times New Roman" w:cs="Times New Roman"/>
                <w:sz w:val="24"/>
              </w:rPr>
              <w:t>society.</w:t>
            </w:r>
          </w:p>
        </w:tc>
        <w:tc>
          <w:tcPr>
            <w:tcW w:w="555" w:type="dxa"/>
            <w:tcBorders>
              <w:top w:val="single" w:sz="4" w:space="0" w:color="000000"/>
            </w:tcBorders>
          </w:tcPr>
          <w:p w14:paraId="6031D6F6" w14:textId="77777777" w:rsidR="00CA6A0E" w:rsidRPr="00241020" w:rsidRDefault="00CA6A0E" w:rsidP="00CC117C">
            <w:pPr>
              <w:pStyle w:val="TableParagraph"/>
              <w:tabs>
                <w:tab w:val="left" w:pos="9000"/>
              </w:tabs>
              <w:spacing w:line="267"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73109426"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5E106E83" w14:textId="77777777" w:rsidR="00CA6A0E" w:rsidRPr="00241020" w:rsidRDefault="00CA6A0E" w:rsidP="00CC117C">
            <w:pPr>
              <w:pStyle w:val="TableParagraph"/>
              <w:tabs>
                <w:tab w:val="left" w:pos="9000"/>
              </w:tabs>
              <w:spacing w:before="2" w:line="260"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Borders>
              <w:top w:val="single" w:sz="4" w:space="0" w:color="000000"/>
            </w:tcBorders>
          </w:tcPr>
          <w:p w14:paraId="376C8968"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9E0313F"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08CE2F42"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Borders>
              <w:top w:val="single" w:sz="4" w:space="0" w:color="000000"/>
            </w:tcBorders>
          </w:tcPr>
          <w:p w14:paraId="68F7A3A2"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7F4D6194"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56A561E7"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Borders>
              <w:top w:val="single" w:sz="4" w:space="0" w:color="000000"/>
            </w:tcBorders>
          </w:tcPr>
          <w:p w14:paraId="21A9AD91" w14:textId="77777777" w:rsidR="00CA6A0E" w:rsidRPr="00241020" w:rsidRDefault="00CA6A0E" w:rsidP="00CC117C">
            <w:pPr>
              <w:pStyle w:val="TableParagraph"/>
              <w:tabs>
                <w:tab w:val="left" w:pos="9000"/>
              </w:tabs>
              <w:ind w:right="90"/>
              <w:jc w:val="both"/>
              <w:rPr>
                <w:rFonts w:ascii="Times New Roman" w:hAnsi="Times New Roman" w:cs="Times New Roman"/>
                <w:b/>
                <w:sz w:val="23"/>
              </w:rPr>
            </w:pPr>
          </w:p>
          <w:p w14:paraId="05745491" w14:textId="77777777" w:rsidR="00CA6A0E" w:rsidRPr="00241020" w:rsidRDefault="00CA6A0E" w:rsidP="00CC117C">
            <w:pPr>
              <w:pStyle w:val="TableParagraph"/>
              <w:tabs>
                <w:tab w:val="left" w:pos="9000"/>
              </w:tabs>
              <w:spacing w:before="1"/>
              <w:ind w:left="265" w:right="90"/>
              <w:jc w:val="both"/>
              <w:rPr>
                <w:rFonts w:ascii="Times New Roman" w:hAnsi="Times New Roman" w:cs="Times New Roman"/>
                <w:sz w:val="24"/>
              </w:rPr>
            </w:pPr>
            <w:r w:rsidRPr="00241020">
              <w:rPr>
                <w:rFonts w:ascii="Times New Roman" w:hAnsi="Times New Roman" w:cs="Times New Roman"/>
                <w:sz w:val="24"/>
              </w:rPr>
              <w:t>4.</w:t>
            </w:r>
          </w:p>
          <w:p w14:paraId="5ADCFDB0" w14:textId="77777777" w:rsidR="00CA6A0E" w:rsidRPr="00241020" w:rsidRDefault="00CA6A0E" w:rsidP="00CC117C">
            <w:pPr>
              <w:pStyle w:val="TableParagraph"/>
              <w:tabs>
                <w:tab w:val="left" w:pos="9000"/>
              </w:tabs>
              <w:spacing w:before="2" w:line="260" w:lineRule="exact"/>
              <w:ind w:left="203" w:right="90"/>
              <w:jc w:val="both"/>
              <w:rPr>
                <w:rFonts w:ascii="Times New Roman" w:hAnsi="Times New Roman" w:cs="Times New Roman"/>
                <w:sz w:val="24"/>
              </w:rPr>
            </w:pPr>
            <w:r w:rsidRPr="00241020">
              <w:rPr>
                <w:rFonts w:ascii="Times New Roman" w:hAnsi="Times New Roman" w:cs="Times New Roman"/>
                <w:sz w:val="24"/>
              </w:rPr>
              <w:t>52</w:t>
            </w:r>
          </w:p>
        </w:tc>
        <w:tc>
          <w:tcPr>
            <w:tcW w:w="985" w:type="dxa"/>
            <w:tcBorders>
              <w:top w:val="single" w:sz="4" w:space="0" w:color="000000"/>
            </w:tcBorders>
          </w:tcPr>
          <w:p w14:paraId="6AFD3FE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08A2BA9"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1FB9ADAA"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.572</w:t>
            </w:r>
          </w:p>
        </w:tc>
      </w:tr>
      <w:tr w:rsidR="00CA6A0E" w:rsidRPr="00241020" w14:paraId="43D4E90F" w14:textId="77777777" w:rsidTr="00295EDE">
        <w:trPr>
          <w:trHeight w:val="828"/>
        </w:trPr>
        <w:tc>
          <w:tcPr>
            <w:tcW w:w="5216" w:type="dxa"/>
          </w:tcPr>
          <w:p w14:paraId="37097098"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has assisted me acquire knowledge on how to interact with other people</w:t>
            </w:r>
          </w:p>
        </w:tc>
        <w:tc>
          <w:tcPr>
            <w:tcW w:w="555" w:type="dxa"/>
          </w:tcPr>
          <w:p w14:paraId="0031460C" w14:textId="77777777" w:rsidR="00CA6A0E" w:rsidRPr="00241020" w:rsidRDefault="00CA6A0E" w:rsidP="00CC117C">
            <w:pPr>
              <w:pStyle w:val="TableParagraph"/>
              <w:tabs>
                <w:tab w:val="left" w:pos="9000"/>
              </w:tabs>
              <w:spacing w:line="270"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7D58F121" w14:textId="77777777" w:rsidR="00CA6A0E" w:rsidRPr="00241020" w:rsidRDefault="00CA6A0E" w:rsidP="00CC117C">
            <w:pPr>
              <w:pStyle w:val="TableParagraph"/>
              <w:tabs>
                <w:tab w:val="left" w:pos="9000"/>
              </w:tabs>
              <w:spacing w:before="2"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582776B9" w14:textId="77777777" w:rsidR="00CA6A0E" w:rsidRPr="00241020" w:rsidRDefault="00CA6A0E" w:rsidP="00CC117C">
            <w:pPr>
              <w:pStyle w:val="TableParagraph"/>
              <w:tabs>
                <w:tab w:val="left" w:pos="9000"/>
              </w:tabs>
              <w:spacing w:line="261"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Pr>
          <w:p w14:paraId="7D028978"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560C0D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4BD403A7"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Pr>
          <w:p w14:paraId="1F9CF2F0"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320AFC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7804A09C"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Pr>
          <w:p w14:paraId="649284C5"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3"/>
              </w:rPr>
            </w:pPr>
          </w:p>
          <w:p w14:paraId="63FC5C65"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4.</w:t>
            </w:r>
          </w:p>
          <w:p w14:paraId="63717EEF" w14:textId="77777777" w:rsidR="00CA6A0E" w:rsidRPr="00241020" w:rsidRDefault="00CA6A0E" w:rsidP="00CC117C">
            <w:pPr>
              <w:pStyle w:val="TableParagraph"/>
              <w:tabs>
                <w:tab w:val="left" w:pos="9000"/>
              </w:tabs>
              <w:spacing w:line="261" w:lineRule="exact"/>
              <w:ind w:left="203" w:right="90"/>
              <w:jc w:val="both"/>
              <w:rPr>
                <w:rFonts w:ascii="Times New Roman" w:hAnsi="Times New Roman" w:cs="Times New Roman"/>
                <w:sz w:val="24"/>
              </w:rPr>
            </w:pPr>
            <w:r w:rsidRPr="00241020">
              <w:rPr>
                <w:rFonts w:ascii="Times New Roman" w:hAnsi="Times New Roman" w:cs="Times New Roman"/>
                <w:sz w:val="24"/>
              </w:rPr>
              <w:t>70</w:t>
            </w:r>
          </w:p>
        </w:tc>
        <w:tc>
          <w:tcPr>
            <w:tcW w:w="985" w:type="dxa"/>
          </w:tcPr>
          <w:p w14:paraId="141F746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5C1B4F7"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434832E2"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.543</w:t>
            </w:r>
          </w:p>
        </w:tc>
      </w:tr>
      <w:tr w:rsidR="00CA6A0E" w:rsidRPr="00241020" w14:paraId="4C73D74A" w14:textId="77777777" w:rsidTr="00295EDE">
        <w:trPr>
          <w:trHeight w:val="828"/>
        </w:trPr>
        <w:tc>
          <w:tcPr>
            <w:tcW w:w="5216" w:type="dxa"/>
          </w:tcPr>
          <w:p w14:paraId="59FDBFEF" w14:textId="77777777" w:rsidR="00CA6A0E" w:rsidRPr="00241020" w:rsidRDefault="00CA6A0E" w:rsidP="00CC117C">
            <w:pPr>
              <w:pStyle w:val="TableParagraph"/>
              <w:tabs>
                <w:tab w:val="left" w:pos="9000"/>
              </w:tabs>
              <w:spacing w:before="130" w:line="242" w:lineRule="auto"/>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am more able to choose my career path</w:t>
            </w:r>
          </w:p>
        </w:tc>
        <w:tc>
          <w:tcPr>
            <w:tcW w:w="555" w:type="dxa"/>
          </w:tcPr>
          <w:p w14:paraId="76B92BB5" w14:textId="77777777" w:rsidR="00CA6A0E" w:rsidRPr="00241020" w:rsidRDefault="00CA6A0E" w:rsidP="00CC117C">
            <w:pPr>
              <w:pStyle w:val="TableParagraph"/>
              <w:tabs>
                <w:tab w:val="left" w:pos="9000"/>
              </w:tabs>
              <w:spacing w:line="271"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38CEB092"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6C58A794" w14:textId="77777777" w:rsidR="00CA6A0E" w:rsidRPr="00241020" w:rsidRDefault="00CA6A0E" w:rsidP="00CC117C">
            <w:pPr>
              <w:pStyle w:val="TableParagraph"/>
              <w:tabs>
                <w:tab w:val="left" w:pos="9000"/>
              </w:tabs>
              <w:spacing w:before="2" w:line="260"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Pr>
          <w:p w14:paraId="2021D11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C5FA17F"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0BC350D1"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Pr>
          <w:p w14:paraId="5F0026EF"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23E283D4"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43E83029"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Pr>
          <w:p w14:paraId="3D8C6E0F"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4F671522" w14:textId="77777777" w:rsidR="00CA6A0E" w:rsidRPr="00241020" w:rsidRDefault="00CA6A0E" w:rsidP="00CC117C">
            <w:pPr>
              <w:pStyle w:val="TableParagraph"/>
              <w:tabs>
                <w:tab w:val="left" w:pos="9000"/>
              </w:tabs>
              <w:ind w:left="265" w:right="90"/>
              <w:jc w:val="both"/>
              <w:rPr>
                <w:rFonts w:ascii="Times New Roman" w:hAnsi="Times New Roman" w:cs="Times New Roman"/>
                <w:sz w:val="24"/>
              </w:rPr>
            </w:pPr>
            <w:r w:rsidRPr="00241020">
              <w:rPr>
                <w:rFonts w:ascii="Times New Roman" w:hAnsi="Times New Roman" w:cs="Times New Roman"/>
                <w:sz w:val="24"/>
              </w:rPr>
              <w:t>4.</w:t>
            </w:r>
          </w:p>
          <w:p w14:paraId="40A29178" w14:textId="77777777" w:rsidR="00CA6A0E" w:rsidRPr="00241020" w:rsidRDefault="00CA6A0E" w:rsidP="00CC117C">
            <w:pPr>
              <w:pStyle w:val="TableParagraph"/>
              <w:tabs>
                <w:tab w:val="left" w:pos="9000"/>
              </w:tabs>
              <w:spacing w:before="2" w:line="260" w:lineRule="exact"/>
              <w:ind w:left="203" w:right="90"/>
              <w:jc w:val="both"/>
              <w:rPr>
                <w:rFonts w:ascii="Times New Roman" w:hAnsi="Times New Roman" w:cs="Times New Roman"/>
                <w:sz w:val="24"/>
              </w:rPr>
            </w:pPr>
            <w:r w:rsidRPr="00241020">
              <w:rPr>
                <w:rFonts w:ascii="Times New Roman" w:hAnsi="Times New Roman" w:cs="Times New Roman"/>
                <w:sz w:val="24"/>
              </w:rPr>
              <w:t>48</w:t>
            </w:r>
          </w:p>
        </w:tc>
        <w:tc>
          <w:tcPr>
            <w:tcW w:w="985" w:type="dxa"/>
          </w:tcPr>
          <w:p w14:paraId="37B37373"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7A60C7DC"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6DE02EE4"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.780</w:t>
            </w:r>
          </w:p>
        </w:tc>
      </w:tr>
      <w:tr w:rsidR="00CA6A0E" w:rsidRPr="00241020" w14:paraId="65F2FAC0" w14:textId="77777777" w:rsidTr="00295EDE">
        <w:trPr>
          <w:trHeight w:val="828"/>
        </w:trPr>
        <w:tc>
          <w:tcPr>
            <w:tcW w:w="5216" w:type="dxa"/>
          </w:tcPr>
          <w:p w14:paraId="13171278"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has shown me the importance of extending kindness to the needy</w:t>
            </w:r>
          </w:p>
        </w:tc>
        <w:tc>
          <w:tcPr>
            <w:tcW w:w="555" w:type="dxa"/>
          </w:tcPr>
          <w:p w14:paraId="772C3E3D" w14:textId="77777777" w:rsidR="00CA6A0E" w:rsidRPr="00241020" w:rsidRDefault="00CA6A0E" w:rsidP="00CC117C">
            <w:pPr>
              <w:pStyle w:val="TableParagraph"/>
              <w:tabs>
                <w:tab w:val="left" w:pos="9000"/>
              </w:tabs>
              <w:spacing w:line="270"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775C9049" w14:textId="77777777" w:rsidR="00CA6A0E" w:rsidRPr="00241020" w:rsidRDefault="00CA6A0E" w:rsidP="00CC117C">
            <w:pPr>
              <w:pStyle w:val="TableParagraph"/>
              <w:tabs>
                <w:tab w:val="left" w:pos="9000"/>
              </w:tabs>
              <w:spacing w:before="2"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3518308A" w14:textId="77777777" w:rsidR="00CA6A0E" w:rsidRPr="00241020" w:rsidRDefault="00CA6A0E" w:rsidP="00CC117C">
            <w:pPr>
              <w:pStyle w:val="TableParagraph"/>
              <w:tabs>
                <w:tab w:val="left" w:pos="9000"/>
              </w:tabs>
              <w:spacing w:line="261"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Pr>
          <w:p w14:paraId="7C0AE6E3"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9487A9D"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7C94C574"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Pr>
          <w:p w14:paraId="7267ECF9"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7FAF3C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11672C15"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Pr>
          <w:p w14:paraId="3E12CEBC"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3"/>
              </w:rPr>
            </w:pPr>
          </w:p>
          <w:p w14:paraId="7291E978"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4.</w:t>
            </w:r>
          </w:p>
          <w:p w14:paraId="62B6A55D" w14:textId="77777777" w:rsidR="00CA6A0E" w:rsidRPr="00241020" w:rsidRDefault="00CA6A0E" w:rsidP="00CC117C">
            <w:pPr>
              <w:pStyle w:val="TableParagraph"/>
              <w:tabs>
                <w:tab w:val="left" w:pos="9000"/>
              </w:tabs>
              <w:spacing w:line="261" w:lineRule="exact"/>
              <w:ind w:left="203" w:right="90"/>
              <w:jc w:val="both"/>
              <w:rPr>
                <w:rFonts w:ascii="Times New Roman" w:hAnsi="Times New Roman" w:cs="Times New Roman"/>
                <w:sz w:val="24"/>
              </w:rPr>
            </w:pPr>
            <w:r w:rsidRPr="00241020">
              <w:rPr>
                <w:rFonts w:ascii="Times New Roman" w:hAnsi="Times New Roman" w:cs="Times New Roman"/>
                <w:sz w:val="24"/>
              </w:rPr>
              <w:t>44</w:t>
            </w:r>
          </w:p>
        </w:tc>
        <w:tc>
          <w:tcPr>
            <w:tcW w:w="985" w:type="dxa"/>
          </w:tcPr>
          <w:p w14:paraId="13F2DBE5"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6EAA460"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52B0DBF4"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.788</w:t>
            </w:r>
          </w:p>
        </w:tc>
      </w:tr>
      <w:tr w:rsidR="00CA6A0E" w:rsidRPr="00241020" w14:paraId="1EFE83C7" w14:textId="77777777" w:rsidTr="00295EDE">
        <w:trPr>
          <w:trHeight w:val="828"/>
        </w:trPr>
        <w:tc>
          <w:tcPr>
            <w:tcW w:w="5216" w:type="dxa"/>
          </w:tcPr>
          <w:p w14:paraId="358A9328" w14:textId="77777777" w:rsidR="00CA6A0E" w:rsidRPr="00241020" w:rsidRDefault="00CA6A0E" w:rsidP="00CC117C">
            <w:pPr>
              <w:pStyle w:val="TableParagraph"/>
              <w:tabs>
                <w:tab w:val="left" w:pos="9000"/>
              </w:tabs>
              <w:spacing w:before="130" w:line="242" w:lineRule="auto"/>
              <w:ind w:left="180" w:right="90"/>
              <w:jc w:val="both"/>
              <w:rPr>
                <w:rFonts w:ascii="Times New Roman" w:hAnsi="Times New Roman" w:cs="Times New Roman"/>
                <w:sz w:val="24"/>
              </w:rPr>
            </w:pPr>
            <w:r w:rsidRPr="00241020">
              <w:rPr>
                <w:rFonts w:ascii="Times New Roman" w:hAnsi="Times New Roman" w:cs="Times New Roman"/>
                <w:sz w:val="24"/>
              </w:rPr>
              <w:t>The education programme helps me to be sexually responsible</w:t>
            </w:r>
          </w:p>
        </w:tc>
        <w:tc>
          <w:tcPr>
            <w:tcW w:w="555" w:type="dxa"/>
          </w:tcPr>
          <w:p w14:paraId="203C4597" w14:textId="77777777" w:rsidR="00CA6A0E" w:rsidRPr="00241020" w:rsidRDefault="00CA6A0E" w:rsidP="00CC117C">
            <w:pPr>
              <w:pStyle w:val="TableParagraph"/>
              <w:tabs>
                <w:tab w:val="left" w:pos="9000"/>
              </w:tabs>
              <w:spacing w:line="271"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43468673"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03A0C665" w14:textId="77777777" w:rsidR="00CA6A0E" w:rsidRPr="00241020" w:rsidRDefault="00CA6A0E" w:rsidP="00CC117C">
            <w:pPr>
              <w:pStyle w:val="TableParagraph"/>
              <w:tabs>
                <w:tab w:val="left" w:pos="9000"/>
              </w:tabs>
              <w:spacing w:before="2" w:line="260"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Pr>
          <w:p w14:paraId="49E7B149"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88917E2"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1E661531"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Pr>
          <w:p w14:paraId="4D47B558"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304C1D1"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788C4863"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Pr>
          <w:p w14:paraId="38C1F986"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048E5164" w14:textId="77777777" w:rsidR="00CA6A0E" w:rsidRPr="00241020" w:rsidRDefault="00CA6A0E" w:rsidP="00CC117C">
            <w:pPr>
              <w:pStyle w:val="TableParagraph"/>
              <w:tabs>
                <w:tab w:val="left" w:pos="9000"/>
              </w:tabs>
              <w:ind w:left="265" w:right="90"/>
              <w:jc w:val="both"/>
              <w:rPr>
                <w:rFonts w:ascii="Times New Roman" w:hAnsi="Times New Roman" w:cs="Times New Roman"/>
                <w:sz w:val="24"/>
              </w:rPr>
            </w:pPr>
            <w:r w:rsidRPr="00241020">
              <w:rPr>
                <w:rFonts w:ascii="Times New Roman" w:hAnsi="Times New Roman" w:cs="Times New Roman"/>
                <w:sz w:val="24"/>
              </w:rPr>
              <w:t>4.</w:t>
            </w:r>
          </w:p>
          <w:p w14:paraId="62D51649" w14:textId="77777777" w:rsidR="00CA6A0E" w:rsidRPr="00241020" w:rsidRDefault="00CA6A0E" w:rsidP="00CC117C">
            <w:pPr>
              <w:pStyle w:val="TableParagraph"/>
              <w:tabs>
                <w:tab w:val="left" w:pos="9000"/>
              </w:tabs>
              <w:spacing w:before="2" w:line="260" w:lineRule="exact"/>
              <w:ind w:left="203" w:right="90"/>
              <w:jc w:val="both"/>
              <w:rPr>
                <w:rFonts w:ascii="Times New Roman" w:hAnsi="Times New Roman" w:cs="Times New Roman"/>
                <w:sz w:val="24"/>
              </w:rPr>
            </w:pPr>
            <w:r w:rsidRPr="00241020">
              <w:rPr>
                <w:rFonts w:ascii="Times New Roman" w:hAnsi="Times New Roman" w:cs="Times New Roman"/>
                <w:sz w:val="24"/>
              </w:rPr>
              <w:t>63</w:t>
            </w:r>
          </w:p>
        </w:tc>
        <w:tc>
          <w:tcPr>
            <w:tcW w:w="985" w:type="dxa"/>
          </w:tcPr>
          <w:p w14:paraId="23C4C7C3"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F304421"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09B279FD"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.712</w:t>
            </w:r>
          </w:p>
        </w:tc>
      </w:tr>
      <w:tr w:rsidR="00CA6A0E" w:rsidRPr="00241020" w14:paraId="484F1C8A" w14:textId="77777777" w:rsidTr="00295EDE">
        <w:trPr>
          <w:trHeight w:val="832"/>
        </w:trPr>
        <w:tc>
          <w:tcPr>
            <w:tcW w:w="5216" w:type="dxa"/>
            <w:tcBorders>
              <w:bottom w:val="single" w:sz="4" w:space="0" w:color="000000"/>
            </w:tcBorders>
          </w:tcPr>
          <w:p w14:paraId="25122ADB" w14:textId="77777777" w:rsidR="00CA6A0E" w:rsidRPr="00241020" w:rsidRDefault="00CA6A0E" w:rsidP="00CC117C">
            <w:pPr>
              <w:pStyle w:val="TableParagraph"/>
              <w:tabs>
                <w:tab w:val="left" w:pos="9000"/>
              </w:tabs>
              <w:spacing w:before="133"/>
              <w:ind w:left="180" w:right="90"/>
              <w:jc w:val="both"/>
              <w:rPr>
                <w:rFonts w:ascii="Times New Roman" w:hAnsi="Times New Roman" w:cs="Times New Roman"/>
                <w:sz w:val="24"/>
              </w:rPr>
            </w:pPr>
            <w:r w:rsidRPr="00241020">
              <w:rPr>
                <w:rFonts w:ascii="Times New Roman" w:hAnsi="Times New Roman" w:cs="Times New Roman"/>
                <w:sz w:val="24"/>
              </w:rPr>
              <w:t>The education programme has helped me to be self reliant</w:t>
            </w:r>
          </w:p>
        </w:tc>
        <w:tc>
          <w:tcPr>
            <w:tcW w:w="555" w:type="dxa"/>
            <w:tcBorders>
              <w:bottom w:val="single" w:sz="4" w:space="0" w:color="000000"/>
            </w:tcBorders>
          </w:tcPr>
          <w:p w14:paraId="4502EAED" w14:textId="77777777" w:rsidR="00CA6A0E" w:rsidRPr="00241020" w:rsidRDefault="00CA6A0E" w:rsidP="00CC117C">
            <w:pPr>
              <w:pStyle w:val="TableParagraph"/>
              <w:tabs>
                <w:tab w:val="left" w:pos="9000"/>
              </w:tabs>
              <w:spacing w:line="270" w:lineRule="exact"/>
              <w:ind w:left="265" w:right="90"/>
              <w:jc w:val="both"/>
              <w:rPr>
                <w:rFonts w:ascii="Times New Roman" w:hAnsi="Times New Roman" w:cs="Times New Roman"/>
                <w:sz w:val="24"/>
              </w:rPr>
            </w:pPr>
            <w:r w:rsidRPr="00241020">
              <w:rPr>
                <w:rFonts w:ascii="Times New Roman" w:hAnsi="Times New Roman" w:cs="Times New Roman"/>
                <w:sz w:val="24"/>
              </w:rPr>
              <w:t>2</w:t>
            </w:r>
          </w:p>
          <w:p w14:paraId="1BFB57FF" w14:textId="77777777" w:rsidR="00CA6A0E" w:rsidRPr="00241020" w:rsidRDefault="00CA6A0E" w:rsidP="00CC117C">
            <w:pPr>
              <w:pStyle w:val="TableParagraph"/>
              <w:tabs>
                <w:tab w:val="left" w:pos="9000"/>
              </w:tabs>
              <w:spacing w:before="2" w:line="275" w:lineRule="exact"/>
              <w:ind w:left="265" w:right="90"/>
              <w:jc w:val="both"/>
              <w:rPr>
                <w:rFonts w:ascii="Times New Roman" w:hAnsi="Times New Roman" w:cs="Times New Roman"/>
                <w:sz w:val="24"/>
              </w:rPr>
            </w:pPr>
            <w:r w:rsidRPr="00241020">
              <w:rPr>
                <w:rFonts w:ascii="Times New Roman" w:hAnsi="Times New Roman" w:cs="Times New Roman"/>
                <w:sz w:val="24"/>
              </w:rPr>
              <w:t>3</w:t>
            </w:r>
          </w:p>
          <w:p w14:paraId="146B9992" w14:textId="77777777" w:rsidR="00CA6A0E" w:rsidRPr="00241020" w:rsidRDefault="00CA6A0E" w:rsidP="00CC117C">
            <w:pPr>
              <w:pStyle w:val="TableParagraph"/>
              <w:tabs>
                <w:tab w:val="left" w:pos="9000"/>
              </w:tabs>
              <w:spacing w:line="265" w:lineRule="exact"/>
              <w:ind w:left="265" w:right="90"/>
              <w:jc w:val="both"/>
              <w:rPr>
                <w:rFonts w:ascii="Times New Roman" w:hAnsi="Times New Roman" w:cs="Times New Roman"/>
                <w:sz w:val="24"/>
              </w:rPr>
            </w:pPr>
            <w:r w:rsidRPr="00241020">
              <w:rPr>
                <w:rFonts w:ascii="Times New Roman" w:hAnsi="Times New Roman" w:cs="Times New Roman"/>
                <w:sz w:val="24"/>
              </w:rPr>
              <w:t>6</w:t>
            </w:r>
          </w:p>
        </w:tc>
        <w:tc>
          <w:tcPr>
            <w:tcW w:w="1027" w:type="dxa"/>
            <w:tcBorders>
              <w:bottom w:val="single" w:sz="4" w:space="0" w:color="000000"/>
            </w:tcBorders>
          </w:tcPr>
          <w:p w14:paraId="7EEF37E6"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A4065CC"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538E04AC"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72" w:type="dxa"/>
            <w:tcBorders>
              <w:bottom w:val="single" w:sz="4" w:space="0" w:color="000000"/>
            </w:tcBorders>
          </w:tcPr>
          <w:p w14:paraId="0A5611DB"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22F7AA18"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124522A7"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13" w:type="dxa"/>
            <w:tcBorders>
              <w:bottom w:val="single" w:sz="4" w:space="0" w:color="000000"/>
            </w:tcBorders>
          </w:tcPr>
          <w:p w14:paraId="014F2289"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3"/>
              </w:rPr>
            </w:pPr>
          </w:p>
          <w:p w14:paraId="53EC8848" w14:textId="77777777" w:rsidR="00CA6A0E" w:rsidRPr="00241020" w:rsidRDefault="00CA6A0E" w:rsidP="00CC117C">
            <w:pPr>
              <w:pStyle w:val="TableParagraph"/>
              <w:tabs>
                <w:tab w:val="left" w:pos="9000"/>
              </w:tabs>
              <w:spacing w:line="275" w:lineRule="exact"/>
              <w:ind w:left="265" w:right="90"/>
              <w:jc w:val="both"/>
              <w:rPr>
                <w:rFonts w:ascii="Times New Roman" w:hAnsi="Times New Roman" w:cs="Times New Roman"/>
                <w:sz w:val="24"/>
              </w:rPr>
            </w:pPr>
            <w:r w:rsidRPr="00241020">
              <w:rPr>
                <w:rFonts w:ascii="Times New Roman" w:hAnsi="Times New Roman" w:cs="Times New Roman"/>
                <w:sz w:val="24"/>
              </w:rPr>
              <w:t>4.</w:t>
            </w:r>
          </w:p>
          <w:p w14:paraId="343519EF" w14:textId="77777777" w:rsidR="00CA6A0E" w:rsidRPr="00241020" w:rsidRDefault="00CA6A0E" w:rsidP="00CC117C">
            <w:pPr>
              <w:pStyle w:val="TableParagraph"/>
              <w:tabs>
                <w:tab w:val="left" w:pos="9000"/>
              </w:tabs>
              <w:spacing w:line="265" w:lineRule="exact"/>
              <w:ind w:left="203" w:right="90"/>
              <w:jc w:val="both"/>
              <w:rPr>
                <w:rFonts w:ascii="Times New Roman" w:hAnsi="Times New Roman" w:cs="Times New Roman"/>
                <w:sz w:val="24"/>
              </w:rPr>
            </w:pPr>
            <w:r w:rsidRPr="00241020">
              <w:rPr>
                <w:rFonts w:ascii="Times New Roman" w:hAnsi="Times New Roman" w:cs="Times New Roman"/>
                <w:sz w:val="24"/>
              </w:rPr>
              <w:t>52</w:t>
            </w:r>
          </w:p>
        </w:tc>
        <w:tc>
          <w:tcPr>
            <w:tcW w:w="985" w:type="dxa"/>
            <w:tcBorders>
              <w:bottom w:val="single" w:sz="4" w:space="0" w:color="000000"/>
            </w:tcBorders>
          </w:tcPr>
          <w:p w14:paraId="7430BAB7"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0C77F6F8"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714A3E90"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.699</w:t>
            </w:r>
          </w:p>
        </w:tc>
      </w:tr>
    </w:tbl>
    <w:p w14:paraId="1E06A849" w14:textId="77777777" w:rsidR="00CA6A0E" w:rsidRPr="00241020" w:rsidRDefault="00CA6A0E" w:rsidP="00CC117C">
      <w:pPr>
        <w:tabs>
          <w:tab w:val="left" w:pos="9000"/>
        </w:tabs>
        <w:spacing w:line="266" w:lineRule="exact"/>
        <w:ind w:right="90"/>
        <w:jc w:val="both"/>
        <w:rPr>
          <w:rFonts w:ascii="Times New Roman" w:hAnsi="Times New Roman" w:cs="Times New Roman"/>
          <w:sz w:val="24"/>
        </w:rPr>
        <w:sectPr w:rsidR="00CA6A0E" w:rsidRPr="00241020" w:rsidSect="00CC117C">
          <w:pgSz w:w="12240" w:h="15840"/>
          <w:pgMar w:top="760" w:right="360" w:bottom="960" w:left="220" w:header="0" w:footer="683" w:gutter="0"/>
          <w:cols w:space="720"/>
        </w:sectPr>
      </w:pPr>
    </w:p>
    <w:tbl>
      <w:tblPr>
        <w:tblW w:w="0" w:type="auto"/>
        <w:tblInd w:w="1127" w:type="dxa"/>
        <w:tblLayout w:type="fixed"/>
        <w:tblCellMar>
          <w:left w:w="0" w:type="dxa"/>
          <w:right w:w="0" w:type="dxa"/>
        </w:tblCellMar>
        <w:tblLook w:val="01E0" w:firstRow="1" w:lastRow="1" w:firstColumn="1" w:lastColumn="1" w:noHBand="0" w:noVBand="0"/>
      </w:tblPr>
      <w:tblGrid>
        <w:gridCol w:w="5192"/>
        <w:gridCol w:w="839"/>
        <w:gridCol w:w="992"/>
        <w:gridCol w:w="749"/>
        <w:gridCol w:w="721"/>
        <w:gridCol w:w="870"/>
      </w:tblGrid>
      <w:tr w:rsidR="00CA6A0E" w:rsidRPr="00241020" w14:paraId="17C8C168" w14:textId="77777777" w:rsidTr="00295EDE">
        <w:trPr>
          <w:trHeight w:val="826"/>
        </w:trPr>
        <w:tc>
          <w:tcPr>
            <w:tcW w:w="5192" w:type="dxa"/>
            <w:tcBorders>
              <w:top w:val="single" w:sz="4" w:space="0" w:color="000000"/>
            </w:tcBorders>
          </w:tcPr>
          <w:p w14:paraId="0072BD4F" w14:textId="77777777" w:rsidR="00CA6A0E" w:rsidRPr="00241020" w:rsidRDefault="00CA6A0E" w:rsidP="00CC117C">
            <w:pPr>
              <w:pStyle w:val="TableParagraph"/>
              <w:tabs>
                <w:tab w:val="left" w:pos="9000"/>
              </w:tabs>
              <w:spacing w:before="131" w:line="242" w:lineRule="auto"/>
              <w:ind w:left="172" w:right="90"/>
              <w:jc w:val="both"/>
              <w:rPr>
                <w:rFonts w:ascii="Times New Roman" w:hAnsi="Times New Roman" w:cs="Times New Roman"/>
                <w:sz w:val="24"/>
              </w:rPr>
            </w:pPr>
            <w:r w:rsidRPr="00241020">
              <w:rPr>
                <w:rFonts w:ascii="Times New Roman" w:hAnsi="Times New Roman" w:cs="Times New Roman"/>
                <w:sz w:val="24"/>
              </w:rPr>
              <w:lastRenderedPageBreak/>
              <w:t>Through the education programme am assisted to be independent</w:t>
            </w:r>
          </w:p>
        </w:tc>
        <w:tc>
          <w:tcPr>
            <w:tcW w:w="839" w:type="dxa"/>
            <w:tcBorders>
              <w:top w:val="single" w:sz="4" w:space="0" w:color="000000"/>
            </w:tcBorders>
          </w:tcPr>
          <w:p w14:paraId="4CD5296F" w14:textId="77777777" w:rsidR="00CA6A0E" w:rsidRPr="00241020" w:rsidRDefault="00CA6A0E" w:rsidP="00CC117C">
            <w:pPr>
              <w:pStyle w:val="TableParagraph"/>
              <w:tabs>
                <w:tab w:val="left" w:pos="9000"/>
              </w:tabs>
              <w:spacing w:line="268" w:lineRule="exact"/>
              <w:ind w:right="90"/>
              <w:jc w:val="both"/>
              <w:rPr>
                <w:rFonts w:ascii="Times New Roman" w:hAnsi="Times New Roman" w:cs="Times New Roman"/>
                <w:sz w:val="24"/>
              </w:rPr>
            </w:pPr>
            <w:r w:rsidRPr="00241020">
              <w:rPr>
                <w:rFonts w:ascii="Times New Roman" w:hAnsi="Times New Roman" w:cs="Times New Roman"/>
                <w:sz w:val="24"/>
              </w:rPr>
              <w:t>2</w:t>
            </w:r>
          </w:p>
          <w:p w14:paraId="28A367D6" w14:textId="77777777" w:rsidR="00CA6A0E" w:rsidRPr="00241020" w:rsidRDefault="00CA6A0E" w:rsidP="00CC117C">
            <w:pPr>
              <w:pStyle w:val="TableParagraph"/>
              <w:tabs>
                <w:tab w:val="left" w:pos="9000"/>
              </w:tabs>
              <w:spacing w:before="2" w:line="275" w:lineRule="exact"/>
              <w:ind w:right="90"/>
              <w:jc w:val="both"/>
              <w:rPr>
                <w:rFonts w:ascii="Times New Roman" w:hAnsi="Times New Roman" w:cs="Times New Roman"/>
                <w:sz w:val="24"/>
              </w:rPr>
            </w:pPr>
            <w:r w:rsidRPr="00241020">
              <w:rPr>
                <w:rFonts w:ascii="Times New Roman" w:hAnsi="Times New Roman" w:cs="Times New Roman"/>
                <w:sz w:val="24"/>
              </w:rPr>
              <w:t>3</w:t>
            </w:r>
          </w:p>
          <w:p w14:paraId="1FD339E3"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6</w:t>
            </w:r>
          </w:p>
        </w:tc>
        <w:tc>
          <w:tcPr>
            <w:tcW w:w="992" w:type="dxa"/>
            <w:tcBorders>
              <w:top w:val="single" w:sz="4" w:space="0" w:color="000000"/>
            </w:tcBorders>
          </w:tcPr>
          <w:p w14:paraId="05607556"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0821CBD"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7A9556D9" w14:textId="77777777" w:rsidR="00CA6A0E" w:rsidRPr="00241020" w:rsidRDefault="00CA6A0E" w:rsidP="00CC117C">
            <w:pPr>
              <w:pStyle w:val="TableParagraph"/>
              <w:tabs>
                <w:tab w:val="left" w:pos="9000"/>
              </w:tabs>
              <w:spacing w:line="262" w:lineRule="exact"/>
              <w:ind w:left="1" w:right="90"/>
              <w:jc w:val="both"/>
              <w:rPr>
                <w:rFonts w:ascii="Times New Roman" w:hAnsi="Times New Roman" w:cs="Times New Roman"/>
                <w:sz w:val="24"/>
              </w:rPr>
            </w:pPr>
            <w:r w:rsidRPr="00241020">
              <w:rPr>
                <w:rFonts w:ascii="Times New Roman" w:hAnsi="Times New Roman" w:cs="Times New Roman"/>
                <w:sz w:val="24"/>
              </w:rPr>
              <w:t>1</w:t>
            </w:r>
          </w:p>
        </w:tc>
        <w:tc>
          <w:tcPr>
            <w:tcW w:w="749" w:type="dxa"/>
            <w:tcBorders>
              <w:top w:val="single" w:sz="4" w:space="0" w:color="000000"/>
            </w:tcBorders>
          </w:tcPr>
          <w:p w14:paraId="4E31BB04"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4E06FC7"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112D11A4"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721" w:type="dxa"/>
            <w:tcBorders>
              <w:top w:val="single" w:sz="4" w:space="0" w:color="000000"/>
            </w:tcBorders>
          </w:tcPr>
          <w:p w14:paraId="090A8D15"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3"/>
              </w:rPr>
            </w:pPr>
          </w:p>
          <w:p w14:paraId="74D3238F" w14:textId="77777777" w:rsidR="00CA6A0E" w:rsidRPr="00241020" w:rsidRDefault="00CA6A0E" w:rsidP="00CC117C">
            <w:pPr>
              <w:pStyle w:val="TableParagraph"/>
              <w:tabs>
                <w:tab w:val="left" w:pos="9000"/>
              </w:tabs>
              <w:spacing w:line="275" w:lineRule="exact"/>
              <w:ind w:left="175" w:right="90"/>
              <w:jc w:val="both"/>
              <w:rPr>
                <w:rFonts w:ascii="Times New Roman" w:hAnsi="Times New Roman" w:cs="Times New Roman"/>
                <w:sz w:val="24"/>
              </w:rPr>
            </w:pPr>
            <w:r w:rsidRPr="00241020">
              <w:rPr>
                <w:rFonts w:ascii="Times New Roman" w:hAnsi="Times New Roman" w:cs="Times New Roman"/>
                <w:sz w:val="24"/>
              </w:rPr>
              <w:t>4.</w:t>
            </w:r>
          </w:p>
          <w:p w14:paraId="63082958" w14:textId="77777777" w:rsidR="00CA6A0E" w:rsidRPr="00241020" w:rsidRDefault="00CA6A0E" w:rsidP="00CC117C">
            <w:pPr>
              <w:pStyle w:val="TableParagraph"/>
              <w:tabs>
                <w:tab w:val="left" w:pos="9000"/>
              </w:tabs>
              <w:spacing w:line="261" w:lineRule="exact"/>
              <w:ind w:left="173" w:right="90"/>
              <w:jc w:val="both"/>
              <w:rPr>
                <w:rFonts w:ascii="Times New Roman" w:hAnsi="Times New Roman" w:cs="Times New Roman"/>
                <w:sz w:val="24"/>
              </w:rPr>
            </w:pPr>
            <w:r w:rsidRPr="00241020">
              <w:rPr>
                <w:rFonts w:ascii="Times New Roman" w:hAnsi="Times New Roman" w:cs="Times New Roman"/>
                <w:sz w:val="24"/>
              </w:rPr>
              <w:t>46</w:t>
            </w:r>
          </w:p>
        </w:tc>
        <w:tc>
          <w:tcPr>
            <w:tcW w:w="870" w:type="dxa"/>
            <w:tcBorders>
              <w:top w:val="single" w:sz="4" w:space="0" w:color="000000"/>
            </w:tcBorders>
          </w:tcPr>
          <w:p w14:paraId="4B2713A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52A8D3E"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3C79629C"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.842</w:t>
            </w:r>
          </w:p>
        </w:tc>
      </w:tr>
      <w:tr w:rsidR="00CA6A0E" w:rsidRPr="00241020" w14:paraId="23794ADD" w14:textId="77777777" w:rsidTr="00295EDE">
        <w:trPr>
          <w:trHeight w:val="828"/>
        </w:trPr>
        <w:tc>
          <w:tcPr>
            <w:tcW w:w="5192" w:type="dxa"/>
          </w:tcPr>
          <w:p w14:paraId="0BB0783E" w14:textId="77777777" w:rsidR="00CA6A0E" w:rsidRPr="00241020" w:rsidRDefault="00CA6A0E" w:rsidP="00CC117C">
            <w:pPr>
              <w:pStyle w:val="TableParagraph"/>
              <w:tabs>
                <w:tab w:val="left" w:pos="9000"/>
              </w:tabs>
              <w:spacing w:before="137" w:line="237" w:lineRule="auto"/>
              <w:ind w:left="172" w:right="90"/>
              <w:jc w:val="both"/>
              <w:rPr>
                <w:rFonts w:ascii="Times New Roman" w:hAnsi="Times New Roman" w:cs="Times New Roman"/>
                <w:sz w:val="24"/>
              </w:rPr>
            </w:pPr>
            <w:r w:rsidRPr="00241020">
              <w:rPr>
                <w:rFonts w:ascii="Times New Roman" w:hAnsi="Times New Roman" w:cs="Times New Roman"/>
                <w:sz w:val="24"/>
              </w:rPr>
              <w:t>The education programme helps me to persevere during hard times</w:t>
            </w:r>
          </w:p>
        </w:tc>
        <w:tc>
          <w:tcPr>
            <w:tcW w:w="839" w:type="dxa"/>
          </w:tcPr>
          <w:p w14:paraId="0C01A49D"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2</w:t>
            </w:r>
          </w:p>
          <w:p w14:paraId="3614D674"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3</w:t>
            </w:r>
          </w:p>
          <w:p w14:paraId="5873FB8D" w14:textId="77777777" w:rsidR="00CA6A0E" w:rsidRPr="00241020" w:rsidRDefault="00CA6A0E" w:rsidP="00CC117C">
            <w:pPr>
              <w:pStyle w:val="TableParagraph"/>
              <w:tabs>
                <w:tab w:val="left" w:pos="9000"/>
              </w:tabs>
              <w:spacing w:before="2" w:line="260" w:lineRule="exact"/>
              <w:ind w:right="90"/>
              <w:jc w:val="both"/>
              <w:rPr>
                <w:rFonts w:ascii="Times New Roman" w:hAnsi="Times New Roman" w:cs="Times New Roman"/>
                <w:sz w:val="24"/>
              </w:rPr>
            </w:pPr>
            <w:r w:rsidRPr="00241020">
              <w:rPr>
                <w:rFonts w:ascii="Times New Roman" w:hAnsi="Times New Roman" w:cs="Times New Roman"/>
                <w:sz w:val="24"/>
              </w:rPr>
              <w:t>6</w:t>
            </w:r>
          </w:p>
        </w:tc>
        <w:tc>
          <w:tcPr>
            <w:tcW w:w="992" w:type="dxa"/>
          </w:tcPr>
          <w:p w14:paraId="74864123"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D7DD1A7"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3EE0C9E9" w14:textId="77777777" w:rsidR="00CA6A0E" w:rsidRPr="00241020" w:rsidRDefault="00CA6A0E" w:rsidP="00CC117C">
            <w:pPr>
              <w:pStyle w:val="TableParagraph"/>
              <w:tabs>
                <w:tab w:val="left" w:pos="9000"/>
              </w:tabs>
              <w:spacing w:line="260" w:lineRule="exact"/>
              <w:ind w:left="1" w:right="90"/>
              <w:jc w:val="both"/>
              <w:rPr>
                <w:rFonts w:ascii="Times New Roman" w:hAnsi="Times New Roman" w:cs="Times New Roman"/>
                <w:sz w:val="24"/>
              </w:rPr>
            </w:pPr>
            <w:r w:rsidRPr="00241020">
              <w:rPr>
                <w:rFonts w:ascii="Times New Roman" w:hAnsi="Times New Roman" w:cs="Times New Roman"/>
                <w:sz w:val="24"/>
              </w:rPr>
              <w:t>1</w:t>
            </w:r>
          </w:p>
        </w:tc>
        <w:tc>
          <w:tcPr>
            <w:tcW w:w="749" w:type="dxa"/>
          </w:tcPr>
          <w:p w14:paraId="50AECC1B"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CD90731"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0CF5C569"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721" w:type="dxa"/>
          </w:tcPr>
          <w:p w14:paraId="4BA3021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479522D9" w14:textId="77777777" w:rsidR="00CA6A0E" w:rsidRPr="00241020" w:rsidRDefault="00CA6A0E" w:rsidP="00CC117C">
            <w:pPr>
              <w:pStyle w:val="TableParagraph"/>
              <w:tabs>
                <w:tab w:val="left" w:pos="9000"/>
              </w:tabs>
              <w:ind w:left="175" w:right="90"/>
              <w:jc w:val="both"/>
              <w:rPr>
                <w:rFonts w:ascii="Times New Roman" w:hAnsi="Times New Roman" w:cs="Times New Roman"/>
                <w:sz w:val="24"/>
              </w:rPr>
            </w:pPr>
            <w:r w:rsidRPr="00241020">
              <w:rPr>
                <w:rFonts w:ascii="Times New Roman" w:hAnsi="Times New Roman" w:cs="Times New Roman"/>
                <w:sz w:val="24"/>
              </w:rPr>
              <w:t>4.</w:t>
            </w:r>
          </w:p>
          <w:p w14:paraId="3F66B287" w14:textId="77777777" w:rsidR="00CA6A0E" w:rsidRPr="00241020" w:rsidRDefault="00CA6A0E" w:rsidP="00CC117C">
            <w:pPr>
              <w:pStyle w:val="TableParagraph"/>
              <w:tabs>
                <w:tab w:val="left" w:pos="9000"/>
              </w:tabs>
              <w:spacing w:before="2" w:line="260" w:lineRule="exact"/>
              <w:ind w:left="173" w:right="90"/>
              <w:jc w:val="both"/>
              <w:rPr>
                <w:rFonts w:ascii="Times New Roman" w:hAnsi="Times New Roman" w:cs="Times New Roman"/>
                <w:sz w:val="24"/>
              </w:rPr>
            </w:pPr>
            <w:r w:rsidRPr="00241020">
              <w:rPr>
                <w:rFonts w:ascii="Times New Roman" w:hAnsi="Times New Roman" w:cs="Times New Roman"/>
                <w:sz w:val="24"/>
              </w:rPr>
              <w:t>59</w:t>
            </w:r>
          </w:p>
        </w:tc>
        <w:tc>
          <w:tcPr>
            <w:tcW w:w="870" w:type="dxa"/>
          </w:tcPr>
          <w:p w14:paraId="61DBBAC2"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5989CE3"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0AC78656"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.797</w:t>
            </w:r>
          </w:p>
        </w:tc>
      </w:tr>
      <w:tr w:rsidR="00CA6A0E" w:rsidRPr="00241020" w14:paraId="22A3BBA0" w14:textId="77777777" w:rsidTr="00295EDE">
        <w:trPr>
          <w:trHeight w:val="821"/>
        </w:trPr>
        <w:tc>
          <w:tcPr>
            <w:tcW w:w="5192" w:type="dxa"/>
          </w:tcPr>
          <w:p w14:paraId="7F39CDE8"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3"/>
              </w:rPr>
            </w:pPr>
          </w:p>
          <w:p w14:paraId="679D4460" w14:textId="77777777" w:rsidR="00CA6A0E" w:rsidRPr="00241020" w:rsidRDefault="00CA6A0E" w:rsidP="00CC117C">
            <w:pPr>
              <w:pStyle w:val="TableParagraph"/>
              <w:tabs>
                <w:tab w:val="left" w:pos="9000"/>
              </w:tabs>
              <w:spacing w:before="1"/>
              <w:ind w:left="172" w:right="90"/>
              <w:jc w:val="both"/>
              <w:rPr>
                <w:rFonts w:ascii="Times New Roman" w:hAnsi="Times New Roman" w:cs="Times New Roman"/>
                <w:sz w:val="24"/>
              </w:rPr>
            </w:pPr>
            <w:r w:rsidRPr="00241020">
              <w:rPr>
                <w:rFonts w:ascii="Times New Roman" w:hAnsi="Times New Roman" w:cs="Times New Roman"/>
                <w:sz w:val="24"/>
              </w:rPr>
              <w:t>Valid N (listwise)</w:t>
            </w:r>
          </w:p>
        </w:tc>
        <w:tc>
          <w:tcPr>
            <w:tcW w:w="839" w:type="dxa"/>
          </w:tcPr>
          <w:p w14:paraId="175503E6" w14:textId="77777777" w:rsidR="00CA6A0E" w:rsidRPr="00241020" w:rsidRDefault="00CA6A0E" w:rsidP="00CC117C">
            <w:pPr>
              <w:pStyle w:val="TableParagraph"/>
              <w:tabs>
                <w:tab w:val="left" w:pos="9000"/>
              </w:tabs>
              <w:spacing w:line="270" w:lineRule="exact"/>
              <w:ind w:right="90"/>
              <w:jc w:val="both"/>
              <w:rPr>
                <w:rFonts w:ascii="Times New Roman" w:hAnsi="Times New Roman" w:cs="Times New Roman"/>
                <w:sz w:val="24"/>
              </w:rPr>
            </w:pPr>
            <w:r w:rsidRPr="00241020">
              <w:rPr>
                <w:rFonts w:ascii="Times New Roman" w:hAnsi="Times New Roman" w:cs="Times New Roman"/>
                <w:sz w:val="24"/>
              </w:rPr>
              <w:t>2</w:t>
            </w:r>
          </w:p>
          <w:p w14:paraId="33834D0C" w14:textId="77777777" w:rsidR="00CA6A0E" w:rsidRPr="00241020" w:rsidRDefault="00CA6A0E" w:rsidP="00CC117C">
            <w:pPr>
              <w:pStyle w:val="TableParagraph"/>
              <w:tabs>
                <w:tab w:val="left" w:pos="9000"/>
              </w:tabs>
              <w:spacing w:before="2" w:line="275" w:lineRule="exact"/>
              <w:ind w:right="90"/>
              <w:jc w:val="both"/>
              <w:rPr>
                <w:rFonts w:ascii="Times New Roman" w:hAnsi="Times New Roman" w:cs="Times New Roman"/>
                <w:sz w:val="24"/>
              </w:rPr>
            </w:pPr>
            <w:r w:rsidRPr="00241020">
              <w:rPr>
                <w:rFonts w:ascii="Times New Roman" w:hAnsi="Times New Roman" w:cs="Times New Roman"/>
                <w:sz w:val="24"/>
              </w:rPr>
              <w:t>3</w:t>
            </w:r>
          </w:p>
          <w:p w14:paraId="4F2F8B91" w14:textId="77777777" w:rsidR="00CA6A0E" w:rsidRPr="00241020" w:rsidRDefault="00CA6A0E" w:rsidP="00CC117C">
            <w:pPr>
              <w:pStyle w:val="TableParagraph"/>
              <w:tabs>
                <w:tab w:val="left" w:pos="281"/>
                <w:tab w:val="left" w:pos="4171"/>
                <w:tab w:val="left" w:pos="9000"/>
              </w:tabs>
              <w:spacing w:line="255" w:lineRule="exact"/>
              <w:ind w:left="-5207" w:right="90"/>
              <w:jc w:val="both"/>
              <w:rPr>
                <w:rFonts w:ascii="Times New Roman" w:hAnsi="Times New Roman" w:cs="Times New Roman"/>
                <w:sz w:val="24"/>
              </w:rPr>
            </w:pPr>
            <w:r w:rsidRPr="00241020">
              <w:rPr>
                <w:rFonts w:ascii="Times New Roman" w:hAnsi="Times New Roman" w:cs="Times New Roman"/>
                <w:sz w:val="24"/>
                <w:u w:val="single"/>
              </w:rPr>
              <w:t xml:space="preserve"> </w:t>
            </w:r>
            <w:r w:rsidRPr="00241020">
              <w:rPr>
                <w:rFonts w:ascii="Times New Roman" w:hAnsi="Times New Roman" w:cs="Times New Roman"/>
                <w:sz w:val="24"/>
                <w:u w:val="single"/>
              </w:rPr>
              <w:tab/>
              <w:t>6</w:t>
            </w:r>
            <w:r w:rsidRPr="00241020">
              <w:rPr>
                <w:rFonts w:ascii="Times New Roman" w:hAnsi="Times New Roman" w:cs="Times New Roman"/>
                <w:sz w:val="24"/>
                <w:u w:val="single"/>
              </w:rPr>
              <w:tab/>
            </w:r>
          </w:p>
        </w:tc>
        <w:tc>
          <w:tcPr>
            <w:tcW w:w="992" w:type="dxa"/>
          </w:tcPr>
          <w:p w14:paraId="6E0A1B14"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49" w:type="dxa"/>
          </w:tcPr>
          <w:p w14:paraId="14BDD391"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16A1A8C"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870" w:type="dxa"/>
          </w:tcPr>
          <w:p w14:paraId="6E894187" w14:textId="77777777" w:rsidR="00CA6A0E" w:rsidRPr="00241020" w:rsidRDefault="00CA6A0E" w:rsidP="00CC117C">
            <w:pPr>
              <w:pStyle w:val="TableParagraph"/>
              <w:tabs>
                <w:tab w:val="left" w:pos="9000"/>
              </w:tabs>
              <w:ind w:right="90"/>
              <w:jc w:val="both"/>
              <w:rPr>
                <w:rFonts w:ascii="Times New Roman" w:hAnsi="Times New Roman" w:cs="Times New Roman"/>
              </w:rPr>
            </w:pPr>
          </w:p>
        </w:tc>
      </w:tr>
    </w:tbl>
    <w:p w14:paraId="7E61AC08" w14:textId="77777777" w:rsidR="00CA6A0E" w:rsidRPr="00241020" w:rsidRDefault="00CA6A0E" w:rsidP="00CC117C">
      <w:pPr>
        <w:pStyle w:val="BodyText"/>
        <w:tabs>
          <w:tab w:val="left" w:pos="9000"/>
        </w:tabs>
        <w:spacing w:before="7"/>
        <w:ind w:right="90"/>
        <w:jc w:val="both"/>
        <w:rPr>
          <w:rFonts w:ascii="Times New Roman" w:hAnsi="Times New Roman" w:cs="Times New Roman"/>
          <w:b/>
          <w:sz w:val="20"/>
        </w:rPr>
      </w:pPr>
    </w:p>
    <w:p w14:paraId="0411B6FB" w14:textId="77777777" w:rsidR="00CA6A0E" w:rsidRPr="00241020" w:rsidRDefault="00CA6A0E" w:rsidP="00CC117C">
      <w:pPr>
        <w:pStyle w:val="BodyText"/>
        <w:tabs>
          <w:tab w:val="left" w:pos="9000"/>
        </w:tabs>
        <w:spacing w:before="90"/>
        <w:ind w:left="1100" w:right="90"/>
        <w:jc w:val="both"/>
        <w:rPr>
          <w:rFonts w:ascii="Times New Roman" w:hAnsi="Times New Roman" w:cs="Times New Roman"/>
        </w:rPr>
      </w:pPr>
      <w:r w:rsidRPr="00241020">
        <w:rPr>
          <w:rFonts w:ascii="Times New Roman" w:hAnsi="Times New Roman" w:cs="Times New Roman"/>
        </w:rPr>
        <w:t>Information in Table 5 reveals that the means ranged between 4.44 and 4.70 out of a possible minimum mean of 1 and a maximum mean of 5. The standard deviations from the means ranged between .543 and .842. This implies that the church based circumcision education programme had a positive influence on the male initiates’ attitude towards responsible adulthood.</w:t>
      </w:r>
    </w:p>
    <w:p w14:paraId="36A56944"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02C42462"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An</w:t>
      </w:r>
      <w:r w:rsidRPr="00241020">
        <w:rPr>
          <w:rFonts w:ascii="Times New Roman" w:hAnsi="Times New Roman" w:cs="Times New Roman"/>
          <w:spacing w:val="-11"/>
        </w:rPr>
        <w:t xml:space="preserve"> </w:t>
      </w:r>
      <w:r w:rsidRPr="00241020">
        <w:rPr>
          <w:rFonts w:ascii="Times New Roman" w:hAnsi="Times New Roman" w:cs="Times New Roman"/>
        </w:rPr>
        <w:t>item</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questionnaire</w:t>
      </w:r>
      <w:r w:rsidRPr="00241020">
        <w:rPr>
          <w:rFonts w:ascii="Times New Roman" w:hAnsi="Times New Roman" w:cs="Times New Roman"/>
          <w:spacing w:val="-11"/>
        </w:rPr>
        <w:t xml:space="preserve"> </w:t>
      </w:r>
      <w:r w:rsidRPr="00241020">
        <w:rPr>
          <w:rFonts w:ascii="Times New Roman" w:hAnsi="Times New Roman" w:cs="Times New Roman"/>
        </w:rPr>
        <w:t>required</w:t>
      </w:r>
      <w:r w:rsidRPr="00241020">
        <w:rPr>
          <w:rFonts w:ascii="Times New Roman" w:hAnsi="Times New Roman" w:cs="Times New Roman"/>
          <w:spacing w:val="-11"/>
        </w:rPr>
        <w:t xml:space="preserve"> </w:t>
      </w:r>
      <w:r w:rsidRPr="00241020">
        <w:rPr>
          <w:rFonts w:ascii="Times New Roman" w:hAnsi="Times New Roman" w:cs="Times New Roman"/>
        </w:rPr>
        <w:t>day</w:t>
      </w:r>
      <w:r w:rsidRPr="00241020">
        <w:rPr>
          <w:rFonts w:ascii="Times New Roman" w:hAnsi="Times New Roman" w:cs="Times New Roman"/>
          <w:spacing w:val="-13"/>
        </w:rPr>
        <w:t xml:space="preserve"> </w:t>
      </w:r>
      <w:r w:rsidRPr="00241020">
        <w:rPr>
          <w:rFonts w:ascii="Times New Roman" w:hAnsi="Times New Roman" w:cs="Times New Roman"/>
        </w:rPr>
        <w:t>parents</w:t>
      </w:r>
      <w:r w:rsidRPr="00241020">
        <w:rPr>
          <w:rFonts w:ascii="Times New Roman" w:hAnsi="Times New Roman" w:cs="Times New Roman"/>
          <w:spacing w:val="-12"/>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indicate</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extent</w:t>
      </w:r>
      <w:r w:rsidRPr="00241020">
        <w:rPr>
          <w:rFonts w:ascii="Times New Roman" w:hAnsi="Times New Roman" w:cs="Times New Roman"/>
          <w:spacing w:val="-5"/>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agreement</w:t>
      </w:r>
      <w:r w:rsidRPr="00241020">
        <w:rPr>
          <w:rFonts w:ascii="Times New Roman" w:hAnsi="Times New Roman" w:cs="Times New Roman"/>
          <w:spacing w:val="-5"/>
        </w:rPr>
        <w:t xml:space="preserve"> </w:t>
      </w:r>
      <w:r w:rsidRPr="00241020">
        <w:rPr>
          <w:rFonts w:ascii="Times New Roman" w:hAnsi="Times New Roman" w:cs="Times New Roman"/>
        </w:rPr>
        <w:t>or</w:t>
      </w:r>
      <w:r w:rsidRPr="00241020">
        <w:rPr>
          <w:rFonts w:ascii="Times New Roman" w:hAnsi="Times New Roman" w:cs="Times New Roman"/>
          <w:spacing w:val="-8"/>
        </w:rPr>
        <w:t xml:space="preserve"> </w:t>
      </w:r>
      <w:r w:rsidRPr="00241020">
        <w:rPr>
          <w:rFonts w:ascii="Times New Roman" w:hAnsi="Times New Roman" w:cs="Times New Roman"/>
        </w:rPr>
        <w:t xml:space="preserve">disagreement with given statements about the influence of church based circumcision education programme on male initiates’ attitude towards responsible adulthood on a </w:t>
      </w:r>
      <w:r w:rsidRPr="00241020">
        <w:rPr>
          <w:rFonts w:ascii="Times New Roman" w:hAnsi="Times New Roman" w:cs="Times New Roman"/>
          <w:spacing w:val="-3"/>
        </w:rPr>
        <w:t xml:space="preserve">five </w:t>
      </w:r>
      <w:r w:rsidRPr="00241020">
        <w:rPr>
          <w:rFonts w:ascii="Times New Roman" w:hAnsi="Times New Roman" w:cs="Times New Roman"/>
        </w:rPr>
        <w:t xml:space="preserve">level likert </w:t>
      </w:r>
      <w:r w:rsidRPr="00241020">
        <w:rPr>
          <w:rFonts w:ascii="Times New Roman" w:hAnsi="Times New Roman" w:cs="Times New Roman"/>
          <w:spacing w:val="-2"/>
        </w:rPr>
        <w:t xml:space="preserve">scale: </w:t>
      </w:r>
      <w:r w:rsidRPr="00241020">
        <w:rPr>
          <w:rFonts w:ascii="Times New Roman" w:hAnsi="Times New Roman" w:cs="Times New Roman"/>
        </w:rPr>
        <w:t>Strongly Disagree (SD),</w:t>
      </w:r>
      <w:r w:rsidRPr="00241020">
        <w:rPr>
          <w:rFonts w:ascii="Times New Roman" w:hAnsi="Times New Roman" w:cs="Times New Roman"/>
          <w:spacing w:val="-10"/>
        </w:rPr>
        <w:t xml:space="preserve"> </w:t>
      </w:r>
      <w:r w:rsidRPr="00241020">
        <w:rPr>
          <w:rFonts w:ascii="Times New Roman" w:hAnsi="Times New Roman" w:cs="Times New Roman"/>
        </w:rPr>
        <w:t>Disagree</w:t>
      </w:r>
      <w:r w:rsidRPr="00241020">
        <w:rPr>
          <w:rFonts w:ascii="Times New Roman" w:hAnsi="Times New Roman" w:cs="Times New Roman"/>
          <w:spacing w:val="-12"/>
        </w:rPr>
        <w:t xml:space="preserve"> </w:t>
      </w:r>
      <w:r w:rsidRPr="00241020">
        <w:rPr>
          <w:rFonts w:ascii="Times New Roman" w:hAnsi="Times New Roman" w:cs="Times New Roman"/>
        </w:rPr>
        <w:t>(D),</w:t>
      </w:r>
      <w:r w:rsidRPr="00241020">
        <w:rPr>
          <w:rFonts w:ascii="Times New Roman" w:hAnsi="Times New Roman" w:cs="Times New Roman"/>
          <w:spacing w:val="-10"/>
        </w:rPr>
        <w:t xml:space="preserve"> </w:t>
      </w:r>
      <w:r w:rsidRPr="00241020">
        <w:rPr>
          <w:rFonts w:ascii="Times New Roman" w:hAnsi="Times New Roman" w:cs="Times New Roman"/>
        </w:rPr>
        <w:t>Undecided</w:t>
      </w:r>
      <w:r w:rsidRPr="00241020">
        <w:rPr>
          <w:rFonts w:ascii="Times New Roman" w:hAnsi="Times New Roman" w:cs="Times New Roman"/>
          <w:spacing w:val="-11"/>
        </w:rPr>
        <w:t xml:space="preserve"> </w:t>
      </w:r>
      <w:r w:rsidRPr="00241020">
        <w:rPr>
          <w:rFonts w:ascii="Times New Roman" w:hAnsi="Times New Roman" w:cs="Times New Roman"/>
        </w:rPr>
        <w:t>(U),</w:t>
      </w:r>
      <w:r w:rsidRPr="00241020">
        <w:rPr>
          <w:rFonts w:ascii="Times New Roman" w:hAnsi="Times New Roman" w:cs="Times New Roman"/>
          <w:spacing w:val="-10"/>
        </w:rPr>
        <w:t xml:space="preserve"> </w:t>
      </w:r>
      <w:r w:rsidRPr="00241020">
        <w:rPr>
          <w:rFonts w:ascii="Times New Roman" w:hAnsi="Times New Roman" w:cs="Times New Roman"/>
        </w:rPr>
        <w:t>Agree</w:t>
      </w:r>
      <w:r w:rsidRPr="00241020">
        <w:rPr>
          <w:rFonts w:ascii="Times New Roman" w:hAnsi="Times New Roman" w:cs="Times New Roman"/>
          <w:spacing w:val="-12"/>
        </w:rPr>
        <w:t xml:space="preserve"> </w:t>
      </w:r>
      <w:r w:rsidRPr="00241020">
        <w:rPr>
          <w:rFonts w:ascii="Times New Roman" w:hAnsi="Times New Roman" w:cs="Times New Roman"/>
        </w:rPr>
        <w:t>(A)</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7"/>
        </w:rPr>
        <w:t xml:space="preserve"> </w:t>
      </w:r>
      <w:r w:rsidRPr="00241020">
        <w:rPr>
          <w:rFonts w:ascii="Times New Roman" w:hAnsi="Times New Roman" w:cs="Times New Roman"/>
        </w:rPr>
        <w:t>Strongly</w:t>
      </w:r>
      <w:r w:rsidRPr="00241020">
        <w:rPr>
          <w:rFonts w:ascii="Times New Roman" w:hAnsi="Times New Roman" w:cs="Times New Roman"/>
          <w:spacing w:val="-12"/>
        </w:rPr>
        <w:t xml:space="preserve"> </w:t>
      </w:r>
      <w:r w:rsidRPr="00241020">
        <w:rPr>
          <w:rFonts w:ascii="Times New Roman" w:hAnsi="Times New Roman" w:cs="Times New Roman"/>
        </w:rPr>
        <w:t>Agree</w:t>
      </w:r>
      <w:r w:rsidRPr="00241020">
        <w:rPr>
          <w:rFonts w:ascii="Times New Roman" w:hAnsi="Times New Roman" w:cs="Times New Roman"/>
          <w:spacing w:val="-12"/>
        </w:rPr>
        <w:t xml:space="preserve"> </w:t>
      </w:r>
      <w:r w:rsidRPr="00241020">
        <w:rPr>
          <w:rFonts w:ascii="Times New Roman" w:hAnsi="Times New Roman" w:cs="Times New Roman"/>
        </w:rPr>
        <w:t>(SA).</w:t>
      </w:r>
      <w:r w:rsidRPr="00241020">
        <w:rPr>
          <w:rFonts w:ascii="Times New Roman" w:hAnsi="Times New Roman" w:cs="Times New Roman"/>
          <w:spacing w:val="-9"/>
        </w:rPr>
        <w:t xml:space="preserve"> </w:t>
      </w:r>
      <w:r w:rsidRPr="00241020">
        <w:rPr>
          <w:rFonts w:ascii="Times New Roman" w:hAnsi="Times New Roman" w:cs="Times New Roman"/>
        </w:rPr>
        <w:t>To</w:t>
      </w:r>
      <w:r w:rsidRPr="00241020">
        <w:rPr>
          <w:rFonts w:ascii="Times New Roman" w:hAnsi="Times New Roman" w:cs="Times New Roman"/>
          <w:spacing w:val="-7"/>
        </w:rPr>
        <w:t xml:space="preserve"> </w:t>
      </w:r>
      <w:r w:rsidRPr="00241020">
        <w:rPr>
          <w:rFonts w:ascii="Times New Roman" w:hAnsi="Times New Roman" w:cs="Times New Roman"/>
        </w:rPr>
        <w:t>determine</w:t>
      </w:r>
      <w:r w:rsidRPr="00241020">
        <w:rPr>
          <w:rFonts w:ascii="Times New Roman" w:hAnsi="Times New Roman" w:cs="Times New Roman"/>
          <w:spacing w:val="-12"/>
        </w:rPr>
        <w:t xml:space="preserve"> </w:t>
      </w:r>
      <w:r w:rsidRPr="00241020">
        <w:rPr>
          <w:rFonts w:ascii="Times New Roman" w:hAnsi="Times New Roman" w:cs="Times New Roman"/>
        </w:rPr>
        <w:t>whether</w:t>
      </w:r>
      <w:r w:rsidRPr="00241020">
        <w:rPr>
          <w:rFonts w:ascii="Times New Roman" w:hAnsi="Times New Roman" w:cs="Times New Roman"/>
          <w:spacing w:val="-10"/>
        </w:rPr>
        <w:t xml:space="preserve"> </w:t>
      </w:r>
      <w:r w:rsidRPr="00241020">
        <w:rPr>
          <w:rFonts w:ascii="Times New Roman" w:hAnsi="Times New Roman" w:cs="Times New Roman"/>
        </w:rPr>
        <w:t xml:space="preserve">there was a statistically significant relationship between the church based circumcision education programme and male initiates’ attitude towards responsible adulthood, a Chi-Square Test Statistic was conducted. The findings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11"/>
        </w:rPr>
        <w:t xml:space="preserve"> </w:t>
      </w:r>
      <w:r w:rsidRPr="00241020">
        <w:rPr>
          <w:rFonts w:ascii="Times New Roman" w:hAnsi="Times New Roman" w:cs="Times New Roman"/>
        </w:rPr>
        <w:t>6.</w:t>
      </w:r>
    </w:p>
    <w:p w14:paraId="39B46C7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59B0DE4E"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14D2A1A" w14:textId="77777777" w:rsidR="00CA6A0E" w:rsidRPr="00241020" w:rsidRDefault="00CA6A0E" w:rsidP="00CC117C">
      <w:pPr>
        <w:pStyle w:val="BodyText"/>
        <w:tabs>
          <w:tab w:val="left" w:pos="9000"/>
        </w:tabs>
        <w:spacing w:before="8"/>
        <w:ind w:right="90"/>
        <w:jc w:val="both"/>
        <w:rPr>
          <w:rFonts w:ascii="Times New Roman" w:hAnsi="Times New Roman" w:cs="Times New Roman"/>
          <w:sz w:val="20"/>
        </w:rPr>
      </w:pPr>
    </w:p>
    <w:p w14:paraId="38552A7F" w14:textId="77777777" w:rsidR="00CA6A0E" w:rsidRPr="00241020" w:rsidRDefault="00CA6A0E" w:rsidP="00CC117C">
      <w:pPr>
        <w:pStyle w:val="Heading4"/>
        <w:tabs>
          <w:tab w:val="left" w:pos="9000"/>
        </w:tabs>
        <w:spacing w:after="2" w:line="237" w:lineRule="auto"/>
        <w:ind w:left="2541" w:right="90" w:hanging="1307"/>
        <w:rPr>
          <w:rFonts w:ascii="Times New Roman" w:hAnsi="Times New Roman" w:cs="Times New Roman"/>
        </w:rPr>
      </w:pPr>
      <w:r w:rsidRPr="00241020">
        <w:rPr>
          <w:rFonts w:ascii="Times New Roman" w:hAnsi="Times New Roman" w:cs="Times New Roman"/>
        </w:rPr>
        <w:t>Table 6: Day Parents’ Opinions on Church Based Circumcision Education Programme and Attitude towards Responsible Adulthood Chi-Square Test Results</w:t>
      </w:r>
    </w:p>
    <w:tbl>
      <w:tblPr>
        <w:tblW w:w="0" w:type="auto"/>
        <w:tblInd w:w="1119" w:type="dxa"/>
        <w:tblLayout w:type="fixed"/>
        <w:tblCellMar>
          <w:left w:w="0" w:type="dxa"/>
          <w:right w:w="0" w:type="dxa"/>
        </w:tblCellMar>
        <w:tblLook w:val="01E0" w:firstRow="1" w:lastRow="1" w:firstColumn="1" w:lastColumn="1" w:noHBand="0" w:noVBand="0"/>
      </w:tblPr>
      <w:tblGrid>
        <w:gridCol w:w="6563"/>
        <w:gridCol w:w="1078"/>
        <w:gridCol w:w="569"/>
        <w:gridCol w:w="1050"/>
      </w:tblGrid>
      <w:tr w:rsidR="00CA6A0E" w:rsidRPr="00241020" w14:paraId="009C8D11" w14:textId="77777777" w:rsidTr="00295EDE">
        <w:trPr>
          <w:trHeight w:val="556"/>
        </w:trPr>
        <w:tc>
          <w:tcPr>
            <w:tcW w:w="6563" w:type="dxa"/>
            <w:tcBorders>
              <w:top w:val="single" w:sz="4" w:space="0" w:color="000000"/>
              <w:bottom w:val="single" w:sz="4" w:space="0" w:color="000000"/>
            </w:tcBorders>
          </w:tcPr>
          <w:p w14:paraId="364C1823"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2046D3EE" w14:textId="77777777" w:rsidR="00CA6A0E" w:rsidRPr="00241020" w:rsidRDefault="00CA6A0E" w:rsidP="00CC117C">
            <w:pPr>
              <w:pStyle w:val="TableParagraph"/>
              <w:tabs>
                <w:tab w:val="left" w:pos="9000"/>
              </w:tabs>
              <w:spacing w:line="266" w:lineRule="exact"/>
              <w:ind w:left="180" w:right="90"/>
              <w:jc w:val="both"/>
              <w:rPr>
                <w:rFonts w:ascii="Times New Roman" w:hAnsi="Times New Roman" w:cs="Times New Roman"/>
                <w:sz w:val="24"/>
              </w:rPr>
            </w:pPr>
            <w:r w:rsidRPr="00241020">
              <w:rPr>
                <w:rFonts w:ascii="Times New Roman" w:hAnsi="Times New Roman" w:cs="Times New Roman"/>
                <w:sz w:val="24"/>
              </w:rPr>
              <w:t>Circumcision Education Programme Statements</w:t>
            </w:r>
          </w:p>
        </w:tc>
        <w:tc>
          <w:tcPr>
            <w:tcW w:w="1078" w:type="dxa"/>
            <w:tcBorders>
              <w:top w:val="single" w:sz="4" w:space="0" w:color="000000"/>
              <w:bottom w:val="single" w:sz="4" w:space="0" w:color="000000"/>
            </w:tcBorders>
          </w:tcPr>
          <w:p w14:paraId="583D0370" w14:textId="77777777" w:rsidR="00CA6A0E" w:rsidRPr="00241020" w:rsidRDefault="00CA6A0E" w:rsidP="00CC117C">
            <w:pPr>
              <w:pStyle w:val="TableParagraph"/>
              <w:tabs>
                <w:tab w:val="left" w:pos="9000"/>
              </w:tabs>
              <w:spacing w:before="1" w:line="274" w:lineRule="exact"/>
              <w:ind w:left="238" w:right="90" w:firstLine="240"/>
              <w:jc w:val="both"/>
              <w:rPr>
                <w:rFonts w:ascii="Times New Roman" w:hAnsi="Times New Roman" w:cs="Times New Roman"/>
                <w:sz w:val="24"/>
              </w:rPr>
            </w:pPr>
            <w:r w:rsidRPr="00241020">
              <w:rPr>
                <w:rFonts w:ascii="Times New Roman" w:hAnsi="Times New Roman" w:cs="Times New Roman"/>
                <w:sz w:val="24"/>
              </w:rPr>
              <w:t>Chi- Square</w:t>
            </w:r>
          </w:p>
        </w:tc>
        <w:tc>
          <w:tcPr>
            <w:tcW w:w="569" w:type="dxa"/>
            <w:tcBorders>
              <w:top w:val="single" w:sz="4" w:space="0" w:color="000000"/>
              <w:bottom w:val="single" w:sz="4" w:space="0" w:color="000000"/>
            </w:tcBorders>
          </w:tcPr>
          <w:p w14:paraId="37B9BF72"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BF2577F" w14:textId="77777777" w:rsidR="00CA6A0E" w:rsidRPr="00241020" w:rsidRDefault="00CA6A0E" w:rsidP="00CC117C">
            <w:pPr>
              <w:pStyle w:val="TableParagraph"/>
              <w:tabs>
                <w:tab w:val="left" w:pos="9000"/>
              </w:tabs>
              <w:spacing w:line="266" w:lineRule="exact"/>
              <w:ind w:left="155" w:right="90"/>
              <w:jc w:val="both"/>
              <w:rPr>
                <w:rFonts w:ascii="Times New Roman" w:hAnsi="Times New Roman" w:cs="Times New Roman"/>
                <w:sz w:val="24"/>
              </w:rPr>
            </w:pPr>
            <w:r w:rsidRPr="00241020">
              <w:rPr>
                <w:rFonts w:ascii="Times New Roman" w:hAnsi="Times New Roman" w:cs="Times New Roman"/>
                <w:sz w:val="24"/>
              </w:rPr>
              <w:t>df</w:t>
            </w:r>
          </w:p>
        </w:tc>
        <w:tc>
          <w:tcPr>
            <w:tcW w:w="1050" w:type="dxa"/>
            <w:tcBorders>
              <w:top w:val="single" w:sz="4" w:space="0" w:color="000000"/>
              <w:bottom w:val="single" w:sz="4" w:space="0" w:color="000000"/>
            </w:tcBorders>
          </w:tcPr>
          <w:p w14:paraId="4B13903B"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pacing w:val="-2"/>
                <w:sz w:val="24"/>
              </w:rPr>
              <w:t>Asymp</w:t>
            </w:r>
          </w:p>
          <w:p w14:paraId="48911341" w14:textId="77777777" w:rsidR="00CA6A0E" w:rsidRPr="00241020" w:rsidRDefault="00CA6A0E" w:rsidP="00CC117C">
            <w:pPr>
              <w:pStyle w:val="TableParagraph"/>
              <w:tabs>
                <w:tab w:val="left" w:pos="9000"/>
              </w:tabs>
              <w:spacing w:line="265" w:lineRule="exact"/>
              <w:ind w:right="90"/>
              <w:jc w:val="both"/>
              <w:rPr>
                <w:rFonts w:ascii="Times New Roman" w:hAnsi="Times New Roman" w:cs="Times New Roman"/>
                <w:sz w:val="24"/>
              </w:rPr>
            </w:pPr>
            <w:r w:rsidRPr="00241020">
              <w:rPr>
                <w:rFonts w:ascii="Times New Roman" w:hAnsi="Times New Roman" w:cs="Times New Roman"/>
                <w:sz w:val="24"/>
              </w:rPr>
              <w:t>.</w:t>
            </w:r>
            <w:r w:rsidRPr="00241020">
              <w:rPr>
                <w:rFonts w:ascii="Times New Roman" w:hAnsi="Times New Roman" w:cs="Times New Roman"/>
                <w:spacing w:val="5"/>
                <w:sz w:val="24"/>
              </w:rPr>
              <w:t xml:space="preserve"> </w:t>
            </w:r>
            <w:r w:rsidRPr="00241020">
              <w:rPr>
                <w:rFonts w:ascii="Times New Roman" w:hAnsi="Times New Roman" w:cs="Times New Roman"/>
                <w:spacing w:val="-3"/>
                <w:sz w:val="24"/>
              </w:rPr>
              <w:t>Sig.</w:t>
            </w:r>
          </w:p>
        </w:tc>
      </w:tr>
      <w:tr w:rsidR="00CA6A0E" w:rsidRPr="00241020" w14:paraId="5F819725" w14:textId="77777777" w:rsidTr="00295EDE">
        <w:trPr>
          <w:trHeight w:val="548"/>
        </w:trPr>
        <w:tc>
          <w:tcPr>
            <w:tcW w:w="6563" w:type="dxa"/>
            <w:tcBorders>
              <w:top w:val="single" w:sz="4" w:space="0" w:color="000000"/>
            </w:tcBorders>
          </w:tcPr>
          <w:p w14:paraId="10DC8099" w14:textId="77777777" w:rsidR="00CA6A0E" w:rsidRPr="00241020" w:rsidRDefault="00CA6A0E" w:rsidP="00CC117C">
            <w:pPr>
              <w:pStyle w:val="TableParagraph"/>
              <w:tabs>
                <w:tab w:val="left" w:pos="9000"/>
              </w:tabs>
              <w:spacing w:line="267"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enables initiates to understand the</w:t>
            </w:r>
          </w:p>
          <w:p w14:paraId="763E22A1" w14:textId="77777777" w:rsidR="00CA6A0E" w:rsidRPr="00241020" w:rsidRDefault="00CA6A0E" w:rsidP="00CC117C">
            <w:pPr>
              <w:pStyle w:val="TableParagraph"/>
              <w:tabs>
                <w:tab w:val="left" w:pos="9000"/>
              </w:tabs>
              <w:spacing w:line="261" w:lineRule="exact"/>
              <w:ind w:left="180" w:right="90"/>
              <w:jc w:val="both"/>
              <w:rPr>
                <w:rFonts w:ascii="Times New Roman" w:hAnsi="Times New Roman" w:cs="Times New Roman"/>
                <w:sz w:val="24"/>
              </w:rPr>
            </w:pPr>
            <w:r w:rsidRPr="00241020">
              <w:rPr>
                <w:rFonts w:ascii="Times New Roman" w:hAnsi="Times New Roman" w:cs="Times New Roman"/>
                <w:sz w:val="24"/>
              </w:rPr>
              <w:t>needs of other members of the society</w:t>
            </w:r>
          </w:p>
        </w:tc>
        <w:tc>
          <w:tcPr>
            <w:tcW w:w="1078" w:type="dxa"/>
            <w:tcBorders>
              <w:top w:val="single" w:sz="4" w:space="0" w:color="000000"/>
            </w:tcBorders>
          </w:tcPr>
          <w:p w14:paraId="48C376E8" w14:textId="77777777" w:rsidR="00CA6A0E" w:rsidRPr="00241020" w:rsidRDefault="00CA6A0E" w:rsidP="00CC117C">
            <w:pPr>
              <w:pStyle w:val="TableParagraph"/>
              <w:tabs>
                <w:tab w:val="left" w:pos="9000"/>
              </w:tabs>
              <w:spacing w:before="250" w:line="278" w:lineRule="exact"/>
              <w:ind w:right="90"/>
              <w:jc w:val="both"/>
              <w:rPr>
                <w:rFonts w:ascii="Times New Roman" w:hAnsi="Times New Roman" w:cs="Times New Roman"/>
                <w:sz w:val="16"/>
              </w:rPr>
            </w:pPr>
            <w:r w:rsidRPr="00241020">
              <w:rPr>
                <w:rFonts w:ascii="Times New Roman" w:hAnsi="Times New Roman" w:cs="Times New Roman"/>
                <w:sz w:val="24"/>
              </w:rPr>
              <w:t>8.067</w:t>
            </w:r>
            <w:r w:rsidRPr="00241020">
              <w:rPr>
                <w:rFonts w:ascii="Times New Roman" w:hAnsi="Times New Roman" w:cs="Times New Roman"/>
                <w:position w:val="9"/>
                <w:sz w:val="16"/>
              </w:rPr>
              <w:t>a</w:t>
            </w:r>
          </w:p>
        </w:tc>
        <w:tc>
          <w:tcPr>
            <w:tcW w:w="569" w:type="dxa"/>
            <w:tcBorders>
              <w:top w:val="single" w:sz="4" w:space="0" w:color="000000"/>
            </w:tcBorders>
          </w:tcPr>
          <w:p w14:paraId="0DB5809F"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3"/>
              </w:rPr>
            </w:pPr>
          </w:p>
          <w:p w14:paraId="0713FB2E"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1</w:t>
            </w:r>
          </w:p>
        </w:tc>
        <w:tc>
          <w:tcPr>
            <w:tcW w:w="1050" w:type="dxa"/>
            <w:tcBorders>
              <w:top w:val="single" w:sz="4" w:space="0" w:color="000000"/>
            </w:tcBorders>
          </w:tcPr>
          <w:p w14:paraId="2497B5A8"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3"/>
              </w:rPr>
            </w:pPr>
          </w:p>
          <w:p w14:paraId="6B20AC5F"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.005</w:t>
            </w:r>
          </w:p>
        </w:tc>
      </w:tr>
      <w:tr w:rsidR="00CA6A0E" w:rsidRPr="00241020" w14:paraId="7B0F1434" w14:textId="77777777" w:rsidTr="00295EDE">
        <w:trPr>
          <w:trHeight w:val="552"/>
        </w:trPr>
        <w:tc>
          <w:tcPr>
            <w:tcW w:w="6563" w:type="dxa"/>
          </w:tcPr>
          <w:p w14:paraId="0990502B"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assists the initiates to acquire knowledge on how to interact with other people</w:t>
            </w:r>
          </w:p>
        </w:tc>
        <w:tc>
          <w:tcPr>
            <w:tcW w:w="1078" w:type="dxa"/>
          </w:tcPr>
          <w:p w14:paraId="0060406A"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0793DE3B" w14:textId="77777777" w:rsidR="00CA6A0E" w:rsidRPr="00241020" w:rsidRDefault="00CA6A0E" w:rsidP="00CC117C">
            <w:pPr>
              <w:pStyle w:val="TableParagraph"/>
              <w:tabs>
                <w:tab w:val="left" w:pos="9000"/>
              </w:tabs>
              <w:spacing w:line="278" w:lineRule="exact"/>
              <w:ind w:right="90"/>
              <w:jc w:val="both"/>
              <w:rPr>
                <w:rFonts w:ascii="Times New Roman" w:hAnsi="Times New Roman" w:cs="Times New Roman"/>
                <w:sz w:val="16"/>
              </w:rPr>
            </w:pPr>
            <w:r w:rsidRPr="00241020">
              <w:rPr>
                <w:rFonts w:ascii="Times New Roman" w:hAnsi="Times New Roman" w:cs="Times New Roman"/>
                <w:sz w:val="24"/>
              </w:rPr>
              <w:t>3.267</w:t>
            </w:r>
            <w:r w:rsidRPr="00241020">
              <w:rPr>
                <w:rFonts w:ascii="Times New Roman" w:hAnsi="Times New Roman" w:cs="Times New Roman"/>
                <w:position w:val="9"/>
                <w:sz w:val="16"/>
              </w:rPr>
              <w:t>a</w:t>
            </w:r>
          </w:p>
        </w:tc>
        <w:tc>
          <w:tcPr>
            <w:tcW w:w="569" w:type="dxa"/>
          </w:tcPr>
          <w:p w14:paraId="4EC127F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3282A15"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1</w:t>
            </w:r>
          </w:p>
        </w:tc>
        <w:tc>
          <w:tcPr>
            <w:tcW w:w="1050" w:type="dxa"/>
          </w:tcPr>
          <w:p w14:paraId="16E34AFD"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28C079D8"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.071</w:t>
            </w:r>
          </w:p>
        </w:tc>
      </w:tr>
      <w:tr w:rsidR="00CA6A0E" w:rsidRPr="00241020" w14:paraId="0BCBF525" w14:textId="77777777" w:rsidTr="00295EDE">
        <w:trPr>
          <w:trHeight w:val="552"/>
        </w:trPr>
        <w:tc>
          <w:tcPr>
            <w:tcW w:w="6563" w:type="dxa"/>
          </w:tcPr>
          <w:p w14:paraId="0C870CB3"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initiates report that they understand their career paths better</w:t>
            </w:r>
          </w:p>
        </w:tc>
        <w:tc>
          <w:tcPr>
            <w:tcW w:w="1078" w:type="dxa"/>
          </w:tcPr>
          <w:p w14:paraId="33FEE19B"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5421C216" w14:textId="77777777" w:rsidR="00CA6A0E" w:rsidRPr="00241020" w:rsidRDefault="00CA6A0E" w:rsidP="00CC117C">
            <w:pPr>
              <w:pStyle w:val="TableParagraph"/>
              <w:tabs>
                <w:tab w:val="left" w:pos="9000"/>
              </w:tabs>
              <w:spacing w:line="278" w:lineRule="exact"/>
              <w:ind w:right="90"/>
              <w:jc w:val="both"/>
              <w:rPr>
                <w:rFonts w:ascii="Times New Roman" w:hAnsi="Times New Roman" w:cs="Times New Roman"/>
                <w:sz w:val="16"/>
              </w:rPr>
            </w:pPr>
            <w:r w:rsidRPr="00241020">
              <w:rPr>
                <w:rFonts w:ascii="Times New Roman" w:hAnsi="Times New Roman" w:cs="Times New Roman"/>
                <w:sz w:val="24"/>
              </w:rPr>
              <w:t>5.200</w:t>
            </w:r>
            <w:r w:rsidRPr="00241020">
              <w:rPr>
                <w:rFonts w:ascii="Times New Roman" w:hAnsi="Times New Roman" w:cs="Times New Roman"/>
                <w:position w:val="9"/>
                <w:sz w:val="16"/>
              </w:rPr>
              <w:t>b</w:t>
            </w:r>
          </w:p>
        </w:tc>
        <w:tc>
          <w:tcPr>
            <w:tcW w:w="569" w:type="dxa"/>
          </w:tcPr>
          <w:p w14:paraId="2E1FAA7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0FDBADB1"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2</w:t>
            </w:r>
          </w:p>
        </w:tc>
        <w:tc>
          <w:tcPr>
            <w:tcW w:w="1050" w:type="dxa"/>
          </w:tcPr>
          <w:p w14:paraId="79A30895"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7E8D3F8D"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.074</w:t>
            </w:r>
          </w:p>
        </w:tc>
      </w:tr>
      <w:tr w:rsidR="00CA6A0E" w:rsidRPr="00241020" w14:paraId="1B031338" w14:textId="77777777" w:rsidTr="00295EDE">
        <w:trPr>
          <w:trHeight w:val="552"/>
        </w:trPr>
        <w:tc>
          <w:tcPr>
            <w:tcW w:w="6563" w:type="dxa"/>
          </w:tcPr>
          <w:p w14:paraId="2A8835BB"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enable initiates to readily extend kindness to the needy in the society</w:t>
            </w:r>
          </w:p>
        </w:tc>
        <w:tc>
          <w:tcPr>
            <w:tcW w:w="1078" w:type="dxa"/>
          </w:tcPr>
          <w:p w14:paraId="4681FDA2"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rPr>
            </w:pPr>
          </w:p>
          <w:p w14:paraId="03EBFA42" w14:textId="77777777" w:rsidR="00CA6A0E" w:rsidRPr="00241020" w:rsidRDefault="00CA6A0E" w:rsidP="00CC117C">
            <w:pPr>
              <w:pStyle w:val="TableParagraph"/>
              <w:tabs>
                <w:tab w:val="left" w:pos="9000"/>
              </w:tabs>
              <w:spacing w:line="278" w:lineRule="exact"/>
              <w:ind w:right="90"/>
              <w:jc w:val="both"/>
              <w:rPr>
                <w:rFonts w:ascii="Times New Roman" w:hAnsi="Times New Roman" w:cs="Times New Roman"/>
                <w:sz w:val="16"/>
              </w:rPr>
            </w:pPr>
            <w:r w:rsidRPr="00241020">
              <w:rPr>
                <w:rFonts w:ascii="Times New Roman" w:hAnsi="Times New Roman" w:cs="Times New Roman"/>
                <w:sz w:val="24"/>
              </w:rPr>
              <w:t>11.200</w:t>
            </w:r>
            <w:r w:rsidRPr="00241020">
              <w:rPr>
                <w:rFonts w:ascii="Times New Roman" w:hAnsi="Times New Roman" w:cs="Times New Roman"/>
                <w:position w:val="9"/>
                <w:sz w:val="16"/>
              </w:rPr>
              <w:t>b</w:t>
            </w:r>
          </w:p>
        </w:tc>
        <w:tc>
          <w:tcPr>
            <w:tcW w:w="569" w:type="dxa"/>
          </w:tcPr>
          <w:p w14:paraId="0EEC779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20B5A05F" w14:textId="77777777" w:rsidR="00CA6A0E" w:rsidRPr="00241020" w:rsidRDefault="00CA6A0E" w:rsidP="00CC117C">
            <w:pPr>
              <w:pStyle w:val="TableParagraph"/>
              <w:tabs>
                <w:tab w:val="left" w:pos="9000"/>
              </w:tabs>
              <w:spacing w:before="1" w:line="262" w:lineRule="exact"/>
              <w:ind w:left="52" w:right="90"/>
              <w:jc w:val="both"/>
              <w:rPr>
                <w:rFonts w:ascii="Times New Roman" w:hAnsi="Times New Roman" w:cs="Times New Roman"/>
                <w:sz w:val="24"/>
              </w:rPr>
            </w:pPr>
            <w:r w:rsidRPr="00241020">
              <w:rPr>
                <w:rFonts w:ascii="Times New Roman" w:hAnsi="Times New Roman" w:cs="Times New Roman"/>
                <w:sz w:val="24"/>
              </w:rPr>
              <w:t>2</w:t>
            </w:r>
          </w:p>
        </w:tc>
        <w:tc>
          <w:tcPr>
            <w:tcW w:w="1050" w:type="dxa"/>
          </w:tcPr>
          <w:p w14:paraId="72D62A4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1D212131"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.004</w:t>
            </w:r>
          </w:p>
        </w:tc>
      </w:tr>
      <w:tr w:rsidR="00CA6A0E" w:rsidRPr="00241020" w14:paraId="5C0B0BD8" w14:textId="77777777" w:rsidTr="00295EDE">
        <w:trPr>
          <w:trHeight w:val="551"/>
        </w:trPr>
        <w:tc>
          <w:tcPr>
            <w:tcW w:w="6563" w:type="dxa"/>
          </w:tcPr>
          <w:p w14:paraId="60050A95"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helps the initiates to be sexually responsible</w:t>
            </w:r>
          </w:p>
        </w:tc>
        <w:tc>
          <w:tcPr>
            <w:tcW w:w="1078" w:type="dxa"/>
          </w:tcPr>
          <w:p w14:paraId="3C73DBA8"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43BE9A97" w14:textId="77777777" w:rsidR="00CA6A0E" w:rsidRPr="00241020" w:rsidRDefault="00CA6A0E" w:rsidP="00CC117C">
            <w:pPr>
              <w:pStyle w:val="TableParagraph"/>
              <w:tabs>
                <w:tab w:val="left" w:pos="9000"/>
              </w:tabs>
              <w:spacing w:line="278" w:lineRule="exact"/>
              <w:ind w:right="90"/>
              <w:jc w:val="both"/>
              <w:rPr>
                <w:rFonts w:ascii="Times New Roman" w:hAnsi="Times New Roman" w:cs="Times New Roman"/>
                <w:sz w:val="16"/>
              </w:rPr>
            </w:pPr>
            <w:r w:rsidRPr="00241020">
              <w:rPr>
                <w:rFonts w:ascii="Times New Roman" w:hAnsi="Times New Roman" w:cs="Times New Roman"/>
                <w:sz w:val="24"/>
              </w:rPr>
              <w:t>6.400</w:t>
            </w:r>
            <w:r w:rsidRPr="00241020">
              <w:rPr>
                <w:rFonts w:ascii="Times New Roman" w:hAnsi="Times New Roman" w:cs="Times New Roman"/>
                <w:position w:val="9"/>
                <w:sz w:val="16"/>
              </w:rPr>
              <w:t>b</w:t>
            </w:r>
          </w:p>
        </w:tc>
        <w:tc>
          <w:tcPr>
            <w:tcW w:w="569" w:type="dxa"/>
          </w:tcPr>
          <w:p w14:paraId="023D758A"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0AD2EB14"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2</w:t>
            </w:r>
          </w:p>
        </w:tc>
        <w:tc>
          <w:tcPr>
            <w:tcW w:w="1050" w:type="dxa"/>
          </w:tcPr>
          <w:p w14:paraId="58911DBB"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522E79FF"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.041</w:t>
            </w:r>
          </w:p>
        </w:tc>
      </w:tr>
      <w:tr w:rsidR="00CA6A0E" w:rsidRPr="00241020" w14:paraId="61DA72F7" w14:textId="77777777" w:rsidTr="00295EDE">
        <w:trPr>
          <w:trHeight w:val="552"/>
        </w:trPr>
        <w:tc>
          <w:tcPr>
            <w:tcW w:w="6563" w:type="dxa"/>
          </w:tcPr>
          <w:p w14:paraId="2ED24000"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the initiates become more self-reliant</w:t>
            </w:r>
          </w:p>
        </w:tc>
        <w:tc>
          <w:tcPr>
            <w:tcW w:w="1078" w:type="dxa"/>
          </w:tcPr>
          <w:p w14:paraId="52EE145E"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12904839" w14:textId="77777777" w:rsidR="00CA6A0E" w:rsidRPr="00241020" w:rsidRDefault="00CA6A0E" w:rsidP="00CC117C">
            <w:pPr>
              <w:pStyle w:val="TableParagraph"/>
              <w:tabs>
                <w:tab w:val="left" w:pos="9000"/>
              </w:tabs>
              <w:spacing w:line="278" w:lineRule="exact"/>
              <w:ind w:right="90"/>
              <w:jc w:val="both"/>
              <w:rPr>
                <w:rFonts w:ascii="Times New Roman" w:hAnsi="Times New Roman" w:cs="Times New Roman"/>
                <w:sz w:val="16"/>
              </w:rPr>
            </w:pPr>
            <w:r w:rsidRPr="00241020">
              <w:rPr>
                <w:rFonts w:ascii="Times New Roman" w:hAnsi="Times New Roman" w:cs="Times New Roman"/>
                <w:sz w:val="24"/>
              </w:rPr>
              <w:t>8.400</w:t>
            </w:r>
            <w:r w:rsidRPr="00241020">
              <w:rPr>
                <w:rFonts w:ascii="Times New Roman" w:hAnsi="Times New Roman" w:cs="Times New Roman"/>
                <w:position w:val="9"/>
                <w:sz w:val="16"/>
              </w:rPr>
              <w:t>b</w:t>
            </w:r>
          </w:p>
        </w:tc>
        <w:tc>
          <w:tcPr>
            <w:tcW w:w="569" w:type="dxa"/>
          </w:tcPr>
          <w:p w14:paraId="442F5FAA"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875D5FF"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2</w:t>
            </w:r>
          </w:p>
        </w:tc>
        <w:tc>
          <w:tcPr>
            <w:tcW w:w="1050" w:type="dxa"/>
          </w:tcPr>
          <w:p w14:paraId="0B9F7E4B"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00BCB0E2"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.015</w:t>
            </w:r>
          </w:p>
        </w:tc>
      </w:tr>
      <w:tr w:rsidR="00CA6A0E" w:rsidRPr="00241020" w14:paraId="4EE2EF8F" w14:textId="77777777" w:rsidTr="00295EDE">
        <w:trPr>
          <w:trHeight w:val="552"/>
        </w:trPr>
        <w:tc>
          <w:tcPr>
            <w:tcW w:w="6563" w:type="dxa"/>
          </w:tcPr>
          <w:p w14:paraId="147955A9"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The education programme helps the initiates to become independent</w:t>
            </w:r>
          </w:p>
        </w:tc>
        <w:tc>
          <w:tcPr>
            <w:tcW w:w="1078" w:type="dxa"/>
          </w:tcPr>
          <w:p w14:paraId="0DD7F0DD"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3040182A" w14:textId="77777777" w:rsidR="00CA6A0E" w:rsidRPr="00241020" w:rsidRDefault="00CA6A0E" w:rsidP="00CC117C">
            <w:pPr>
              <w:pStyle w:val="TableParagraph"/>
              <w:tabs>
                <w:tab w:val="left" w:pos="9000"/>
              </w:tabs>
              <w:spacing w:before="1" w:line="278" w:lineRule="exact"/>
              <w:ind w:right="90"/>
              <w:jc w:val="both"/>
              <w:rPr>
                <w:rFonts w:ascii="Times New Roman" w:hAnsi="Times New Roman" w:cs="Times New Roman"/>
                <w:sz w:val="16"/>
              </w:rPr>
            </w:pPr>
            <w:r w:rsidRPr="00241020">
              <w:rPr>
                <w:rFonts w:ascii="Times New Roman" w:hAnsi="Times New Roman" w:cs="Times New Roman"/>
                <w:sz w:val="24"/>
              </w:rPr>
              <w:t>9.267</w:t>
            </w:r>
            <w:r w:rsidRPr="00241020">
              <w:rPr>
                <w:rFonts w:ascii="Times New Roman" w:hAnsi="Times New Roman" w:cs="Times New Roman"/>
                <w:position w:val="9"/>
                <w:sz w:val="16"/>
              </w:rPr>
              <w:t>c</w:t>
            </w:r>
          </w:p>
        </w:tc>
        <w:tc>
          <w:tcPr>
            <w:tcW w:w="569" w:type="dxa"/>
          </w:tcPr>
          <w:p w14:paraId="25EBE0D8"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51D9349" w14:textId="77777777" w:rsidR="00CA6A0E" w:rsidRPr="00241020" w:rsidRDefault="00CA6A0E" w:rsidP="00CC117C">
            <w:pPr>
              <w:pStyle w:val="TableParagraph"/>
              <w:tabs>
                <w:tab w:val="left" w:pos="9000"/>
              </w:tabs>
              <w:spacing w:line="262" w:lineRule="exact"/>
              <w:ind w:left="52" w:right="90"/>
              <w:jc w:val="both"/>
              <w:rPr>
                <w:rFonts w:ascii="Times New Roman" w:hAnsi="Times New Roman" w:cs="Times New Roman"/>
                <w:sz w:val="24"/>
              </w:rPr>
            </w:pPr>
            <w:r w:rsidRPr="00241020">
              <w:rPr>
                <w:rFonts w:ascii="Times New Roman" w:hAnsi="Times New Roman" w:cs="Times New Roman"/>
                <w:sz w:val="24"/>
              </w:rPr>
              <w:t>3</w:t>
            </w:r>
          </w:p>
        </w:tc>
        <w:tc>
          <w:tcPr>
            <w:tcW w:w="1050" w:type="dxa"/>
          </w:tcPr>
          <w:p w14:paraId="3AA8490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506BF3A"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.026</w:t>
            </w:r>
          </w:p>
        </w:tc>
      </w:tr>
      <w:tr w:rsidR="00CA6A0E" w:rsidRPr="00241020" w14:paraId="45C108B7" w14:textId="77777777" w:rsidTr="00295EDE">
        <w:trPr>
          <w:trHeight w:val="555"/>
        </w:trPr>
        <w:tc>
          <w:tcPr>
            <w:tcW w:w="6563" w:type="dxa"/>
            <w:tcBorders>
              <w:bottom w:val="single" w:sz="4" w:space="0" w:color="000000"/>
            </w:tcBorders>
          </w:tcPr>
          <w:p w14:paraId="730D1278" w14:textId="77777777" w:rsidR="00CA6A0E" w:rsidRPr="00241020" w:rsidRDefault="00CA6A0E" w:rsidP="00CC117C">
            <w:pPr>
              <w:pStyle w:val="TableParagraph"/>
              <w:tabs>
                <w:tab w:val="left" w:pos="9000"/>
              </w:tabs>
              <w:spacing w:before="1" w:line="274" w:lineRule="exact"/>
              <w:ind w:left="180" w:right="90"/>
              <w:jc w:val="both"/>
              <w:rPr>
                <w:rFonts w:ascii="Times New Roman" w:hAnsi="Times New Roman" w:cs="Times New Roman"/>
                <w:sz w:val="24"/>
              </w:rPr>
            </w:pPr>
            <w:r w:rsidRPr="00241020">
              <w:rPr>
                <w:rFonts w:ascii="Times New Roman" w:hAnsi="Times New Roman" w:cs="Times New Roman"/>
                <w:sz w:val="24"/>
              </w:rPr>
              <w:t>Through the education programme, initiates are able to persevere during hard times</w:t>
            </w:r>
          </w:p>
        </w:tc>
        <w:tc>
          <w:tcPr>
            <w:tcW w:w="1078" w:type="dxa"/>
            <w:tcBorders>
              <w:bottom w:val="single" w:sz="4" w:space="0" w:color="000000"/>
            </w:tcBorders>
          </w:tcPr>
          <w:p w14:paraId="578A7769"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p>
          <w:p w14:paraId="7613CDAF" w14:textId="77777777" w:rsidR="00CA6A0E" w:rsidRPr="00241020" w:rsidRDefault="00CA6A0E" w:rsidP="00CC117C">
            <w:pPr>
              <w:pStyle w:val="TableParagraph"/>
              <w:tabs>
                <w:tab w:val="left" w:pos="9000"/>
              </w:tabs>
              <w:spacing w:line="282" w:lineRule="exact"/>
              <w:ind w:right="90"/>
              <w:jc w:val="both"/>
              <w:rPr>
                <w:rFonts w:ascii="Times New Roman" w:hAnsi="Times New Roman" w:cs="Times New Roman"/>
                <w:sz w:val="16"/>
              </w:rPr>
            </w:pPr>
            <w:r w:rsidRPr="00241020">
              <w:rPr>
                <w:rFonts w:ascii="Times New Roman" w:hAnsi="Times New Roman" w:cs="Times New Roman"/>
                <w:sz w:val="24"/>
              </w:rPr>
              <w:t>11.400</w:t>
            </w:r>
            <w:r w:rsidRPr="00241020">
              <w:rPr>
                <w:rFonts w:ascii="Times New Roman" w:hAnsi="Times New Roman" w:cs="Times New Roman"/>
                <w:position w:val="9"/>
                <w:sz w:val="16"/>
              </w:rPr>
              <w:t>c</w:t>
            </w:r>
          </w:p>
        </w:tc>
        <w:tc>
          <w:tcPr>
            <w:tcW w:w="569" w:type="dxa"/>
            <w:tcBorders>
              <w:bottom w:val="single" w:sz="4" w:space="0" w:color="000000"/>
            </w:tcBorders>
          </w:tcPr>
          <w:p w14:paraId="70C6AAE8"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10977BB2" w14:textId="77777777" w:rsidR="00CA6A0E" w:rsidRPr="00241020" w:rsidRDefault="00CA6A0E" w:rsidP="00CC117C">
            <w:pPr>
              <w:pStyle w:val="TableParagraph"/>
              <w:tabs>
                <w:tab w:val="left" w:pos="9000"/>
              </w:tabs>
              <w:spacing w:line="266" w:lineRule="exact"/>
              <w:ind w:left="52" w:right="90"/>
              <w:jc w:val="both"/>
              <w:rPr>
                <w:rFonts w:ascii="Times New Roman" w:hAnsi="Times New Roman" w:cs="Times New Roman"/>
                <w:sz w:val="24"/>
              </w:rPr>
            </w:pPr>
            <w:r w:rsidRPr="00241020">
              <w:rPr>
                <w:rFonts w:ascii="Times New Roman" w:hAnsi="Times New Roman" w:cs="Times New Roman"/>
                <w:sz w:val="24"/>
              </w:rPr>
              <w:t>3</w:t>
            </w:r>
          </w:p>
        </w:tc>
        <w:tc>
          <w:tcPr>
            <w:tcW w:w="1050" w:type="dxa"/>
            <w:tcBorders>
              <w:bottom w:val="single" w:sz="4" w:space="0" w:color="000000"/>
            </w:tcBorders>
          </w:tcPr>
          <w:p w14:paraId="1E71276B"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7601FFD8"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.010</w:t>
            </w:r>
          </w:p>
        </w:tc>
      </w:tr>
    </w:tbl>
    <w:p w14:paraId="19782914"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26"/>
        </w:rPr>
      </w:pPr>
    </w:p>
    <w:p w14:paraId="586E4502" w14:textId="11C6418B" w:rsidR="00CA6A0E" w:rsidRPr="00241020" w:rsidRDefault="00CA6A0E" w:rsidP="00261202">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As indicated </w:t>
      </w:r>
      <w:r w:rsidRPr="00241020">
        <w:rPr>
          <w:rFonts w:ascii="Times New Roman" w:hAnsi="Times New Roman" w:cs="Times New Roman"/>
          <w:spacing w:val="-3"/>
        </w:rPr>
        <w:t xml:space="preserve">in </w:t>
      </w:r>
      <w:r w:rsidRPr="00241020">
        <w:rPr>
          <w:rFonts w:ascii="Times New Roman" w:hAnsi="Times New Roman" w:cs="Times New Roman"/>
        </w:rPr>
        <w:t xml:space="preserve">Table 6, the P-Values ranged between .005 and .074. </w:t>
      </w:r>
      <w:r w:rsidRPr="00241020">
        <w:rPr>
          <w:rFonts w:ascii="Times New Roman" w:hAnsi="Times New Roman" w:cs="Times New Roman"/>
          <w:spacing w:val="-3"/>
        </w:rPr>
        <w:t xml:space="preserve">Since </w:t>
      </w:r>
      <w:r w:rsidRPr="00241020">
        <w:rPr>
          <w:rFonts w:ascii="Times New Roman" w:hAnsi="Times New Roman" w:cs="Times New Roman"/>
        </w:rPr>
        <w:t xml:space="preserve">the Chi Square Test statistic was tested at α = 0.05 level of significance, the P-Values that were </w:t>
      </w:r>
      <w:r w:rsidRPr="00241020">
        <w:rPr>
          <w:rFonts w:ascii="Times New Roman" w:hAnsi="Times New Roman" w:cs="Times New Roman"/>
          <w:spacing w:val="-3"/>
        </w:rPr>
        <w:t xml:space="preserve">less </w:t>
      </w:r>
      <w:r w:rsidRPr="00241020">
        <w:rPr>
          <w:rFonts w:ascii="Times New Roman" w:hAnsi="Times New Roman" w:cs="Times New Roman"/>
        </w:rPr>
        <w:t>than .05 meant that there was a statistically significant relationship between the church based circumcision education programme</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male</w:t>
      </w:r>
      <w:r w:rsidRPr="00241020">
        <w:rPr>
          <w:rFonts w:ascii="Times New Roman" w:hAnsi="Times New Roman" w:cs="Times New Roman"/>
          <w:spacing w:val="-7"/>
        </w:rPr>
        <w:t xml:space="preserve"> </w:t>
      </w:r>
      <w:r w:rsidRPr="00241020">
        <w:rPr>
          <w:rFonts w:ascii="Times New Roman" w:hAnsi="Times New Roman" w:cs="Times New Roman"/>
        </w:rPr>
        <w:t>initiates’</w:t>
      </w:r>
      <w:r w:rsidRPr="00241020">
        <w:rPr>
          <w:rFonts w:ascii="Times New Roman" w:hAnsi="Times New Roman" w:cs="Times New Roman"/>
          <w:spacing w:val="-14"/>
        </w:rPr>
        <w:t xml:space="preserve"> </w:t>
      </w:r>
      <w:r w:rsidRPr="00241020">
        <w:rPr>
          <w:rFonts w:ascii="Times New Roman" w:hAnsi="Times New Roman" w:cs="Times New Roman"/>
        </w:rPr>
        <w:t>understanding</w:t>
      </w:r>
      <w:r w:rsidRPr="00241020">
        <w:rPr>
          <w:rFonts w:ascii="Times New Roman" w:hAnsi="Times New Roman" w:cs="Times New Roman"/>
          <w:spacing w:val="-12"/>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needs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other</w:t>
      </w:r>
      <w:r w:rsidRPr="00241020">
        <w:rPr>
          <w:rFonts w:ascii="Times New Roman" w:hAnsi="Times New Roman" w:cs="Times New Roman"/>
          <w:spacing w:val="-9"/>
        </w:rPr>
        <w:t xml:space="preserve"> </w:t>
      </w:r>
      <w:r w:rsidRPr="00241020">
        <w:rPr>
          <w:rFonts w:ascii="Times New Roman" w:hAnsi="Times New Roman" w:cs="Times New Roman"/>
        </w:rPr>
        <w:t>members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society,</w:t>
      </w:r>
      <w:r w:rsidRPr="00241020">
        <w:rPr>
          <w:rFonts w:ascii="Times New Roman" w:hAnsi="Times New Roman" w:cs="Times New Roman"/>
          <w:spacing w:val="-10"/>
        </w:rPr>
        <w:t xml:space="preserve"> </w:t>
      </w:r>
      <w:proofErr w:type="gramStart"/>
      <w:r w:rsidR="00261202">
        <w:rPr>
          <w:rFonts w:ascii="Times New Roman" w:hAnsi="Times New Roman" w:cs="Times New Roman"/>
        </w:rPr>
        <w:t>extending.</w:t>
      </w:r>
      <w:r w:rsidRPr="00241020">
        <w:rPr>
          <w:rFonts w:ascii="Times New Roman" w:hAnsi="Times New Roman" w:cs="Times New Roman"/>
        </w:rPr>
        <w:t>kindness</w:t>
      </w:r>
      <w:proofErr w:type="gramEnd"/>
      <w:r w:rsidRPr="00241020">
        <w:rPr>
          <w:rFonts w:ascii="Times New Roman" w:hAnsi="Times New Roman" w:cs="Times New Roman"/>
        </w:rPr>
        <w:t xml:space="preserve"> to the needy in the society, </w:t>
      </w:r>
      <w:r w:rsidRPr="00241020">
        <w:rPr>
          <w:rFonts w:ascii="Times New Roman" w:hAnsi="Times New Roman" w:cs="Times New Roman"/>
        </w:rPr>
        <w:lastRenderedPageBreak/>
        <w:t>sexual responsibility, self-reliance, independence and perseverance during hard times. However, the statements that yielded P-Values that were more than</w:t>
      </w:r>
    </w:p>
    <w:p w14:paraId="195A39D1"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.05 meant that there was a statistically insignificant relationship between the church based circumcision education programme and male initiates’ knowledge on how to interact with other people and understanding of personal career paths.</w:t>
      </w:r>
    </w:p>
    <w:p w14:paraId="3568C378" w14:textId="77777777" w:rsidR="00CA6A0E" w:rsidRPr="00241020" w:rsidRDefault="00CA6A0E" w:rsidP="00CC117C">
      <w:pPr>
        <w:pStyle w:val="BodyText"/>
        <w:tabs>
          <w:tab w:val="left" w:pos="9000"/>
        </w:tabs>
        <w:spacing w:before="70" w:line="276" w:lineRule="auto"/>
        <w:ind w:left="1100" w:right="90"/>
        <w:jc w:val="both"/>
        <w:rPr>
          <w:rFonts w:ascii="Times New Roman" w:hAnsi="Times New Roman" w:cs="Times New Roman"/>
        </w:rPr>
      </w:pPr>
      <w:r w:rsidRPr="00241020">
        <w:rPr>
          <w:rFonts w:ascii="Times New Roman" w:hAnsi="Times New Roman" w:cs="Times New Roman"/>
        </w:rPr>
        <w:t>To determine the nature of the relationship between the church based circumcision education programme and male initiates’ attitude towards responsible adulthood, mean perceptions of the day parents about the influence of church based circumcision education programme on the male initiates’ attitude towards responsible adulthood were computed. The findings were presented in Table 7.</w:t>
      </w:r>
    </w:p>
    <w:p w14:paraId="0F1FA372"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4BCDFF84" w14:textId="77777777" w:rsidR="00CA6A0E" w:rsidRPr="00241020" w:rsidRDefault="00CA6A0E" w:rsidP="00CC117C">
      <w:pPr>
        <w:pStyle w:val="Heading4"/>
        <w:tabs>
          <w:tab w:val="left" w:pos="9000"/>
        </w:tabs>
        <w:spacing w:before="184" w:line="242" w:lineRule="auto"/>
        <w:ind w:left="2953" w:right="90" w:hanging="1556"/>
        <w:rPr>
          <w:rFonts w:ascii="Times New Roman" w:hAnsi="Times New Roman" w:cs="Times New Roman"/>
        </w:rPr>
      </w:pPr>
      <w:r w:rsidRPr="00241020">
        <w:rPr>
          <w:rFonts w:ascii="Times New Roman" w:hAnsi="Times New Roman" w:cs="Times New Roman"/>
        </w:rPr>
        <w:t>Table 7: Male Initiates’ Mean Perceptions about Church Based Circumcision Education Programme and Attitude towards Responsible Adulthood</w:t>
      </w:r>
    </w:p>
    <w:tbl>
      <w:tblPr>
        <w:tblW w:w="0" w:type="auto"/>
        <w:tblInd w:w="1118" w:type="dxa"/>
        <w:tblLayout w:type="fixed"/>
        <w:tblCellMar>
          <w:left w:w="0" w:type="dxa"/>
          <w:right w:w="0" w:type="dxa"/>
        </w:tblCellMar>
        <w:tblLook w:val="01E0" w:firstRow="1" w:lastRow="1" w:firstColumn="1" w:lastColumn="1" w:noHBand="0" w:noVBand="0"/>
      </w:tblPr>
      <w:tblGrid>
        <w:gridCol w:w="4519"/>
        <w:gridCol w:w="633"/>
        <w:gridCol w:w="1212"/>
        <w:gridCol w:w="927"/>
        <w:gridCol w:w="913"/>
        <w:gridCol w:w="1059"/>
      </w:tblGrid>
      <w:tr w:rsidR="00CA6A0E" w:rsidRPr="00241020" w14:paraId="16B59865" w14:textId="77777777" w:rsidTr="00295EDE">
        <w:trPr>
          <w:trHeight w:val="830"/>
        </w:trPr>
        <w:tc>
          <w:tcPr>
            <w:tcW w:w="4519" w:type="dxa"/>
            <w:tcBorders>
              <w:top w:val="single" w:sz="4" w:space="0" w:color="000000"/>
              <w:bottom w:val="single" w:sz="4" w:space="0" w:color="000000"/>
            </w:tcBorders>
          </w:tcPr>
          <w:p w14:paraId="38D04026"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2839B970" w14:textId="77777777" w:rsidR="00CA6A0E" w:rsidRPr="00241020" w:rsidRDefault="00CA6A0E" w:rsidP="00CC117C">
            <w:pPr>
              <w:pStyle w:val="TableParagraph"/>
              <w:tabs>
                <w:tab w:val="left" w:pos="1845"/>
                <w:tab w:val="left" w:pos="3198"/>
                <w:tab w:val="left" w:pos="9000"/>
              </w:tabs>
              <w:spacing w:line="274" w:lineRule="exact"/>
              <w:ind w:left="181" w:right="90"/>
              <w:jc w:val="both"/>
              <w:rPr>
                <w:rFonts w:ascii="Times New Roman" w:hAnsi="Times New Roman" w:cs="Times New Roman"/>
                <w:sz w:val="24"/>
              </w:rPr>
            </w:pPr>
            <w:r w:rsidRPr="00241020">
              <w:rPr>
                <w:rFonts w:ascii="Times New Roman" w:hAnsi="Times New Roman" w:cs="Times New Roman"/>
                <w:sz w:val="24"/>
              </w:rPr>
              <w:t>Circumcision</w:t>
            </w:r>
            <w:r w:rsidRPr="00241020">
              <w:rPr>
                <w:rFonts w:ascii="Times New Roman" w:hAnsi="Times New Roman" w:cs="Times New Roman"/>
                <w:sz w:val="24"/>
              </w:rPr>
              <w:tab/>
              <w:t>Education</w:t>
            </w:r>
            <w:r w:rsidRPr="00241020">
              <w:rPr>
                <w:rFonts w:ascii="Times New Roman" w:hAnsi="Times New Roman" w:cs="Times New Roman"/>
                <w:sz w:val="24"/>
              </w:rPr>
              <w:tab/>
            </w:r>
            <w:r w:rsidRPr="00241020">
              <w:rPr>
                <w:rFonts w:ascii="Times New Roman" w:hAnsi="Times New Roman" w:cs="Times New Roman"/>
                <w:spacing w:val="-3"/>
                <w:sz w:val="24"/>
              </w:rPr>
              <w:t xml:space="preserve">Programme </w:t>
            </w:r>
            <w:r w:rsidRPr="00241020">
              <w:rPr>
                <w:rFonts w:ascii="Times New Roman" w:hAnsi="Times New Roman" w:cs="Times New Roman"/>
                <w:sz w:val="24"/>
              </w:rPr>
              <w:t>Statements</w:t>
            </w:r>
          </w:p>
        </w:tc>
        <w:tc>
          <w:tcPr>
            <w:tcW w:w="633" w:type="dxa"/>
            <w:tcBorders>
              <w:top w:val="single" w:sz="4" w:space="0" w:color="000000"/>
              <w:bottom w:val="single" w:sz="4" w:space="0" w:color="000000"/>
            </w:tcBorders>
          </w:tcPr>
          <w:p w14:paraId="498BCA0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2D2BEFF"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39F5FC8D"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w w:val="99"/>
                <w:sz w:val="24"/>
              </w:rPr>
              <w:t>N</w:t>
            </w:r>
          </w:p>
        </w:tc>
        <w:tc>
          <w:tcPr>
            <w:tcW w:w="1212" w:type="dxa"/>
            <w:tcBorders>
              <w:top w:val="single" w:sz="4" w:space="0" w:color="000000"/>
              <w:bottom w:val="single" w:sz="4" w:space="0" w:color="000000"/>
            </w:tcBorders>
          </w:tcPr>
          <w:p w14:paraId="2CE684B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227F267F"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Minimu</w:t>
            </w:r>
          </w:p>
          <w:p w14:paraId="02F495D4" w14:textId="77777777" w:rsidR="00CA6A0E" w:rsidRPr="00241020" w:rsidRDefault="00CA6A0E" w:rsidP="00CC117C">
            <w:pPr>
              <w:pStyle w:val="TableParagraph"/>
              <w:tabs>
                <w:tab w:val="left" w:pos="9000"/>
              </w:tabs>
              <w:spacing w:line="265" w:lineRule="exact"/>
              <w:ind w:right="90"/>
              <w:jc w:val="both"/>
              <w:rPr>
                <w:rFonts w:ascii="Times New Roman" w:hAnsi="Times New Roman" w:cs="Times New Roman"/>
                <w:sz w:val="24"/>
              </w:rPr>
            </w:pPr>
            <w:r w:rsidRPr="00241020">
              <w:rPr>
                <w:rFonts w:ascii="Times New Roman" w:hAnsi="Times New Roman" w:cs="Times New Roman"/>
                <w:sz w:val="24"/>
              </w:rPr>
              <w:t>m</w:t>
            </w:r>
          </w:p>
        </w:tc>
        <w:tc>
          <w:tcPr>
            <w:tcW w:w="927" w:type="dxa"/>
            <w:tcBorders>
              <w:top w:val="single" w:sz="4" w:space="0" w:color="000000"/>
              <w:bottom w:val="single" w:sz="4" w:space="0" w:color="000000"/>
            </w:tcBorders>
          </w:tcPr>
          <w:p w14:paraId="7C24A8A0" w14:textId="77777777" w:rsidR="00CA6A0E" w:rsidRPr="00241020" w:rsidRDefault="00CA6A0E" w:rsidP="00CC117C">
            <w:pPr>
              <w:pStyle w:val="TableParagraph"/>
              <w:tabs>
                <w:tab w:val="left" w:pos="9000"/>
              </w:tabs>
              <w:spacing w:before="10"/>
              <w:ind w:right="90"/>
              <w:jc w:val="both"/>
              <w:rPr>
                <w:rFonts w:ascii="Times New Roman" w:hAnsi="Times New Roman" w:cs="Times New Roman"/>
                <w:b/>
                <w:sz w:val="23"/>
              </w:rPr>
            </w:pPr>
          </w:p>
          <w:p w14:paraId="2565EE53" w14:textId="77777777" w:rsidR="00CA6A0E" w:rsidRPr="00241020" w:rsidRDefault="00CA6A0E" w:rsidP="00CC117C">
            <w:pPr>
              <w:pStyle w:val="TableParagraph"/>
              <w:tabs>
                <w:tab w:val="left" w:pos="9000"/>
              </w:tabs>
              <w:spacing w:line="274" w:lineRule="exact"/>
              <w:ind w:left="256" w:right="90" w:hanging="15"/>
              <w:jc w:val="both"/>
              <w:rPr>
                <w:rFonts w:ascii="Times New Roman" w:hAnsi="Times New Roman" w:cs="Times New Roman"/>
                <w:sz w:val="24"/>
              </w:rPr>
            </w:pPr>
            <w:r w:rsidRPr="00241020">
              <w:rPr>
                <w:rFonts w:ascii="Times New Roman" w:hAnsi="Times New Roman" w:cs="Times New Roman"/>
                <w:sz w:val="24"/>
              </w:rPr>
              <w:t>Maxi mum</w:t>
            </w:r>
          </w:p>
        </w:tc>
        <w:tc>
          <w:tcPr>
            <w:tcW w:w="913" w:type="dxa"/>
            <w:tcBorders>
              <w:top w:val="single" w:sz="4" w:space="0" w:color="000000"/>
              <w:bottom w:val="single" w:sz="4" w:space="0" w:color="000000"/>
            </w:tcBorders>
          </w:tcPr>
          <w:p w14:paraId="5274BBCB"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3554C30"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5A58A76D"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Mean</w:t>
            </w:r>
          </w:p>
        </w:tc>
        <w:tc>
          <w:tcPr>
            <w:tcW w:w="1059" w:type="dxa"/>
            <w:tcBorders>
              <w:top w:val="single" w:sz="4" w:space="0" w:color="000000"/>
              <w:bottom w:val="single" w:sz="4" w:space="0" w:color="000000"/>
            </w:tcBorders>
          </w:tcPr>
          <w:p w14:paraId="161BE036" w14:textId="77777777" w:rsidR="00CA6A0E" w:rsidRPr="00241020" w:rsidRDefault="00CA6A0E" w:rsidP="00CC117C">
            <w:pPr>
              <w:pStyle w:val="TableParagraph"/>
              <w:tabs>
                <w:tab w:val="left" w:pos="9000"/>
              </w:tabs>
              <w:spacing w:line="242" w:lineRule="auto"/>
              <w:ind w:left="184" w:right="90" w:firstLine="321"/>
              <w:jc w:val="both"/>
              <w:rPr>
                <w:rFonts w:ascii="Times New Roman" w:hAnsi="Times New Roman" w:cs="Times New Roman"/>
                <w:sz w:val="24"/>
              </w:rPr>
            </w:pPr>
            <w:r w:rsidRPr="00241020">
              <w:rPr>
                <w:rFonts w:ascii="Times New Roman" w:hAnsi="Times New Roman" w:cs="Times New Roman"/>
                <w:w w:val="95"/>
                <w:sz w:val="24"/>
              </w:rPr>
              <w:t xml:space="preserve">Std. </w:t>
            </w:r>
            <w:r w:rsidRPr="00241020">
              <w:rPr>
                <w:rFonts w:ascii="Times New Roman" w:hAnsi="Times New Roman" w:cs="Times New Roman"/>
                <w:sz w:val="24"/>
              </w:rPr>
              <w:t>Deviati</w:t>
            </w:r>
          </w:p>
          <w:p w14:paraId="46752267"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pacing w:val="4"/>
                <w:sz w:val="24"/>
              </w:rPr>
              <w:t>on</w:t>
            </w:r>
          </w:p>
        </w:tc>
      </w:tr>
      <w:tr w:rsidR="00CA6A0E" w:rsidRPr="00241020" w14:paraId="45DEFAEE" w14:textId="77777777" w:rsidTr="00295EDE">
        <w:trPr>
          <w:trHeight w:val="823"/>
        </w:trPr>
        <w:tc>
          <w:tcPr>
            <w:tcW w:w="4519" w:type="dxa"/>
            <w:tcBorders>
              <w:top w:val="single" w:sz="4" w:space="0" w:color="000000"/>
            </w:tcBorders>
          </w:tcPr>
          <w:p w14:paraId="4FA41F66" w14:textId="77777777" w:rsidR="00CA6A0E" w:rsidRPr="00241020" w:rsidRDefault="00CA6A0E" w:rsidP="00CC117C">
            <w:pPr>
              <w:pStyle w:val="TableParagraph"/>
              <w:tabs>
                <w:tab w:val="left" w:pos="9000"/>
              </w:tabs>
              <w:spacing w:line="237" w:lineRule="auto"/>
              <w:ind w:left="181" w:right="90"/>
              <w:jc w:val="both"/>
              <w:rPr>
                <w:rFonts w:ascii="Times New Roman" w:hAnsi="Times New Roman" w:cs="Times New Roman"/>
                <w:sz w:val="24"/>
              </w:rPr>
            </w:pPr>
            <w:r w:rsidRPr="00241020">
              <w:rPr>
                <w:rFonts w:ascii="Times New Roman" w:hAnsi="Times New Roman" w:cs="Times New Roman"/>
                <w:sz w:val="24"/>
              </w:rPr>
              <w:t>The education programme enables initiates to understand the needs of</w:t>
            </w:r>
            <w:r w:rsidRPr="00241020">
              <w:rPr>
                <w:rFonts w:ascii="Times New Roman" w:hAnsi="Times New Roman" w:cs="Times New Roman"/>
                <w:spacing w:val="56"/>
                <w:sz w:val="24"/>
              </w:rPr>
              <w:t xml:space="preserve"> </w:t>
            </w:r>
            <w:r w:rsidRPr="00241020">
              <w:rPr>
                <w:rFonts w:ascii="Times New Roman" w:hAnsi="Times New Roman" w:cs="Times New Roman"/>
                <w:sz w:val="24"/>
              </w:rPr>
              <w:t>other members</w:t>
            </w:r>
          </w:p>
          <w:p w14:paraId="66557B8C" w14:textId="77777777" w:rsidR="00CA6A0E" w:rsidRPr="00241020" w:rsidRDefault="00CA6A0E" w:rsidP="00CC117C">
            <w:pPr>
              <w:pStyle w:val="TableParagraph"/>
              <w:tabs>
                <w:tab w:val="left" w:pos="9000"/>
              </w:tabs>
              <w:spacing w:line="260" w:lineRule="exact"/>
              <w:ind w:left="181" w:right="90"/>
              <w:jc w:val="both"/>
              <w:rPr>
                <w:rFonts w:ascii="Times New Roman" w:hAnsi="Times New Roman" w:cs="Times New Roman"/>
                <w:sz w:val="24"/>
              </w:rPr>
            </w:pPr>
            <w:r w:rsidRPr="00241020">
              <w:rPr>
                <w:rFonts w:ascii="Times New Roman" w:hAnsi="Times New Roman" w:cs="Times New Roman"/>
                <w:sz w:val="24"/>
              </w:rPr>
              <w:t>of the society</w:t>
            </w:r>
          </w:p>
        </w:tc>
        <w:tc>
          <w:tcPr>
            <w:tcW w:w="633" w:type="dxa"/>
            <w:tcBorders>
              <w:top w:val="single" w:sz="4" w:space="0" w:color="000000"/>
            </w:tcBorders>
          </w:tcPr>
          <w:p w14:paraId="78718E7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7742914"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7E58ABD2"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Borders>
              <w:top w:val="single" w:sz="4" w:space="0" w:color="000000"/>
            </w:tcBorders>
          </w:tcPr>
          <w:p w14:paraId="2AC4830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FE3D1E7"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71F85864"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927" w:type="dxa"/>
            <w:tcBorders>
              <w:top w:val="single" w:sz="4" w:space="0" w:color="000000"/>
            </w:tcBorders>
          </w:tcPr>
          <w:p w14:paraId="5F63ED7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79AA350"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2277F1CE"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Borders>
              <w:top w:val="single" w:sz="4" w:space="0" w:color="000000"/>
            </w:tcBorders>
          </w:tcPr>
          <w:p w14:paraId="6E843916"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18EE53F"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41FD7D39"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4.87</w:t>
            </w:r>
          </w:p>
        </w:tc>
        <w:tc>
          <w:tcPr>
            <w:tcW w:w="1059" w:type="dxa"/>
            <w:tcBorders>
              <w:top w:val="single" w:sz="4" w:space="0" w:color="000000"/>
            </w:tcBorders>
          </w:tcPr>
          <w:p w14:paraId="34B9DDA8"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97949BA"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1"/>
              </w:rPr>
            </w:pPr>
          </w:p>
          <w:p w14:paraId="1D0E3A4A"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.352</w:t>
            </w:r>
          </w:p>
        </w:tc>
      </w:tr>
      <w:tr w:rsidR="00CA6A0E" w:rsidRPr="00241020" w14:paraId="3CA52051" w14:textId="77777777" w:rsidTr="00295EDE">
        <w:trPr>
          <w:trHeight w:val="828"/>
        </w:trPr>
        <w:tc>
          <w:tcPr>
            <w:tcW w:w="4519" w:type="dxa"/>
          </w:tcPr>
          <w:p w14:paraId="164D5255" w14:textId="77777777" w:rsidR="00CA6A0E" w:rsidRPr="00241020" w:rsidRDefault="00CA6A0E" w:rsidP="00CC117C">
            <w:pPr>
              <w:pStyle w:val="TableParagraph"/>
              <w:tabs>
                <w:tab w:val="left" w:pos="757"/>
                <w:tab w:val="left" w:pos="1893"/>
                <w:tab w:val="left" w:pos="3208"/>
                <w:tab w:val="left" w:pos="4023"/>
                <w:tab w:val="left" w:pos="9000"/>
              </w:tabs>
              <w:spacing w:line="270" w:lineRule="exact"/>
              <w:ind w:left="181" w:right="90"/>
              <w:jc w:val="both"/>
              <w:rPr>
                <w:rFonts w:ascii="Times New Roman" w:hAnsi="Times New Roman" w:cs="Times New Roman"/>
                <w:sz w:val="24"/>
              </w:rPr>
            </w:pPr>
            <w:r w:rsidRPr="00241020">
              <w:rPr>
                <w:rFonts w:ascii="Times New Roman" w:hAnsi="Times New Roman" w:cs="Times New Roman"/>
                <w:sz w:val="24"/>
              </w:rPr>
              <w:t>The</w:t>
            </w:r>
            <w:r w:rsidRPr="00241020">
              <w:rPr>
                <w:rFonts w:ascii="Times New Roman" w:hAnsi="Times New Roman" w:cs="Times New Roman"/>
                <w:sz w:val="24"/>
              </w:rPr>
              <w:tab/>
              <w:t>education</w:t>
            </w:r>
            <w:r w:rsidRPr="00241020">
              <w:rPr>
                <w:rFonts w:ascii="Times New Roman" w:hAnsi="Times New Roman" w:cs="Times New Roman"/>
                <w:sz w:val="24"/>
              </w:rPr>
              <w:tab/>
              <w:t>programme</w:t>
            </w:r>
            <w:r w:rsidRPr="00241020">
              <w:rPr>
                <w:rFonts w:ascii="Times New Roman" w:hAnsi="Times New Roman" w:cs="Times New Roman"/>
                <w:sz w:val="24"/>
              </w:rPr>
              <w:tab/>
              <w:t>assists</w:t>
            </w:r>
            <w:r w:rsidRPr="00241020">
              <w:rPr>
                <w:rFonts w:ascii="Times New Roman" w:hAnsi="Times New Roman" w:cs="Times New Roman"/>
                <w:sz w:val="24"/>
              </w:rPr>
              <w:tab/>
              <w:t>the</w:t>
            </w:r>
          </w:p>
          <w:p w14:paraId="2F5C4080" w14:textId="77777777" w:rsidR="00CA6A0E" w:rsidRPr="00241020" w:rsidRDefault="00CA6A0E" w:rsidP="00CC117C">
            <w:pPr>
              <w:pStyle w:val="TableParagraph"/>
              <w:tabs>
                <w:tab w:val="left" w:pos="9000"/>
              </w:tabs>
              <w:spacing w:before="7" w:line="274" w:lineRule="exact"/>
              <w:ind w:left="181" w:right="90"/>
              <w:jc w:val="both"/>
              <w:rPr>
                <w:rFonts w:ascii="Times New Roman" w:hAnsi="Times New Roman" w:cs="Times New Roman"/>
                <w:sz w:val="24"/>
              </w:rPr>
            </w:pPr>
            <w:r w:rsidRPr="00241020">
              <w:rPr>
                <w:rFonts w:ascii="Times New Roman" w:hAnsi="Times New Roman" w:cs="Times New Roman"/>
                <w:sz w:val="24"/>
              </w:rPr>
              <w:t>initiates to acquire knowledge on how to interact with other people</w:t>
            </w:r>
          </w:p>
        </w:tc>
        <w:tc>
          <w:tcPr>
            <w:tcW w:w="633" w:type="dxa"/>
          </w:tcPr>
          <w:p w14:paraId="01233C21"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FC6785C"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3C042802"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067F97B7"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7EC09CA"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65408111"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927" w:type="dxa"/>
          </w:tcPr>
          <w:p w14:paraId="76A45E96"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1ACD928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5B7B56ED"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25C2B50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9A80C8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7EF5BDAE"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4.73</w:t>
            </w:r>
          </w:p>
        </w:tc>
        <w:tc>
          <w:tcPr>
            <w:tcW w:w="1059" w:type="dxa"/>
          </w:tcPr>
          <w:p w14:paraId="347ABB37"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36D0252"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67FEFFB8" w14:textId="77777777" w:rsidR="00CA6A0E" w:rsidRPr="00241020" w:rsidRDefault="00CA6A0E" w:rsidP="00CC117C">
            <w:pPr>
              <w:pStyle w:val="TableParagraph"/>
              <w:tabs>
                <w:tab w:val="left" w:pos="9000"/>
              </w:tabs>
              <w:spacing w:before="1" w:line="262" w:lineRule="exact"/>
              <w:ind w:right="90"/>
              <w:jc w:val="both"/>
              <w:rPr>
                <w:rFonts w:ascii="Times New Roman" w:hAnsi="Times New Roman" w:cs="Times New Roman"/>
                <w:sz w:val="24"/>
              </w:rPr>
            </w:pPr>
            <w:r w:rsidRPr="00241020">
              <w:rPr>
                <w:rFonts w:ascii="Times New Roman" w:hAnsi="Times New Roman" w:cs="Times New Roman"/>
                <w:sz w:val="24"/>
              </w:rPr>
              <w:t>.458</w:t>
            </w:r>
          </w:p>
        </w:tc>
      </w:tr>
      <w:tr w:rsidR="00CA6A0E" w:rsidRPr="00241020" w14:paraId="115F264E" w14:textId="77777777" w:rsidTr="00295EDE">
        <w:trPr>
          <w:trHeight w:val="828"/>
        </w:trPr>
        <w:tc>
          <w:tcPr>
            <w:tcW w:w="4519" w:type="dxa"/>
          </w:tcPr>
          <w:p w14:paraId="25D5A18A" w14:textId="77777777" w:rsidR="00CA6A0E" w:rsidRPr="00241020" w:rsidRDefault="00CA6A0E" w:rsidP="00CC117C">
            <w:pPr>
              <w:pStyle w:val="TableParagraph"/>
              <w:tabs>
                <w:tab w:val="left" w:pos="9000"/>
              </w:tabs>
              <w:spacing w:line="237" w:lineRule="auto"/>
              <w:ind w:left="181" w:right="90"/>
              <w:jc w:val="both"/>
              <w:rPr>
                <w:rFonts w:ascii="Times New Roman" w:hAnsi="Times New Roman" w:cs="Times New Roman"/>
                <w:sz w:val="24"/>
              </w:rPr>
            </w:pPr>
            <w:r w:rsidRPr="00241020">
              <w:rPr>
                <w:rFonts w:ascii="Times New Roman" w:hAnsi="Times New Roman" w:cs="Times New Roman"/>
                <w:sz w:val="24"/>
              </w:rPr>
              <w:t>Through the education programme initiates report that they understand their career</w:t>
            </w:r>
          </w:p>
          <w:p w14:paraId="0FA2E402" w14:textId="77777777" w:rsidR="00CA6A0E" w:rsidRPr="00241020" w:rsidRDefault="00CA6A0E" w:rsidP="00CC117C">
            <w:pPr>
              <w:pStyle w:val="TableParagraph"/>
              <w:tabs>
                <w:tab w:val="left" w:pos="9000"/>
              </w:tabs>
              <w:spacing w:before="1" w:line="260" w:lineRule="exact"/>
              <w:ind w:left="181" w:right="90"/>
              <w:jc w:val="both"/>
              <w:rPr>
                <w:rFonts w:ascii="Times New Roman" w:hAnsi="Times New Roman" w:cs="Times New Roman"/>
                <w:sz w:val="24"/>
              </w:rPr>
            </w:pPr>
            <w:r w:rsidRPr="00241020">
              <w:rPr>
                <w:rFonts w:ascii="Times New Roman" w:hAnsi="Times New Roman" w:cs="Times New Roman"/>
                <w:sz w:val="24"/>
              </w:rPr>
              <w:t>paths better</w:t>
            </w:r>
          </w:p>
        </w:tc>
        <w:tc>
          <w:tcPr>
            <w:tcW w:w="633" w:type="dxa"/>
          </w:tcPr>
          <w:p w14:paraId="7711CF07"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0140497D"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1A500353"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0A9C4280"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27AFE216"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21811CF4"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3</w:t>
            </w:r>
          </w:p>
        </w:tc>
        <w:tc>
          <w:tcPr>
            <w:tcW w:w="927" w:type="dxa"/>
          </w:tcPr>
          <w:p w14:paraId="71408C40"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4516002"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50DD0C69"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4B31F043"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5DB0531"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4E63143F"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4.47</w:t>
            </w:r>
          </w:p>
        </w:tc>
        <w:tc>
          <w:tcPr>
            <w:tcW w:w="1059" w:type="dxa"/>
          </w:tcPr>
          <w:p w14:paraId="4A0CA0D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183E7F2"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1C660875"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.640</w:t>
            </w:r>
          </w:p>
        </w:tc>
      </w:tr>
      <w:tr w:rsidR="00CA6A0E" w:rsidRPr="00241020" w14:paraId="3FA2471D" w14:textId="77777777" w:rsidTr="00295EDE">
        <w:trPr>
          <w:trHeight w:val="828"/>
        </w:trPr>
        <w:tc>
          <w:tcPr>
            <w:tcW w:w="4519" w:type="dxa"/>
          </w:tcPr>
          <w:p w14:paraId="0A4D41DA" w14:textId="77777777" w:rsidR="00CA6A0E" w:rsidRPr="00241020" w:rsidRDefault="00CA6A0E" w:rsidP="00CC117C">
            <w:pPr>
              <w:pStyle w:val="TableParagraph"/>
              <w:tabs>
                <w:tab w:val="left" w:pos="9000"/>
              </w:tabs>
              <w:spacing w:line="270" w:lineRule="exact"/>
              <w:ind w:left="181" w:right="90"/>
              <w:jc w:val="both"/>
              <w:rPr>
                <w:rFonts w:ascii="Times New Roman" w:hAnsi="Times New Roman" w:cs="Times New Roman"/>
                <w:sz w:val="24"/>
              </w:rPr>
            </w:pPr>
            <w:r w:rsidRPr="00241020">
              <w:rPr>
                <w:rFonts w:ascii="Times New Roman" w:hAnsi="Times New Roman" w:cs="Times New Roman"/>
                <w:sz w:val="24"/>
              </w:rPr>
              <w:t>The education programme enable initiates</w:t>
            </w:r>
          </w:p>
          <w:p w14:paraId="50E3EE8F" w14:textId="77777777" w:rsidR="00CA6A0E" w:rsidRPr="00241020" w:rsidRDefault="00CA6A0E" w:rsidP="00CC117C">
            <w:pPr>
              <w:pStyle w:val="TableParagraph"/>
              <w:tabs>
                <w:tab w:val="left" w:pos="9000"/>
              </w:tabs>
              <w:spacing w:before="7" w:line="274" w:lineRule="exact"/>
              <w:ind w:left="181" w:right="90"/>
              <w:jc w:val="both"/>
              <w:rPr>
                <w:rFonts w:ascii="Times New Roman" w:hAnsi="Times New Roman" w:cs="Times New Roman"/>
                <w:sz w:val="24"/>
              </w:rPr>
            </w:pPr>
            <w:r w:rsidRPr="00241020">
              <w:rPr>
                <w:rFonts w:ascii="Times New Roman" w:hAnsi="Times New Roman" w:cs="Times New Roman"/>
                <w:sz w:val="24"/>
              </w:rPr>
              <w:t>to readily extend kindness to the needy in the society</w:t>
            </w:r>
          </w:p>
        </w:tc>
        <w:tc>
          <w:tcPr>
            <w:tcW w:w="633" w:type="dxa"/>
          </w:tcPr>
          <w:p w14:paraId="5343BDC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8D4C00D"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44D8B27A"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4843C08C"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A3E869C"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7BBF0102"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27" w:type="dxa"/>
          </w:tcPr>
          <w:p w14:paraId="6996B0F8"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5510150D"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65047055"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76565A32"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9CF30E3"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4C937710"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4.53</w:t>
            </w:r>
          </w:p>
        </w:tc>
        <w:tc>
          <w:tcPr>
            <w:tcW w:w="1059" w:type="dxa"/>
          </w:tcPr>
          <w:p w14:paraId="504B91A7"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7E1FA2A2"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1"/>
              </w:rPr>
            </w:pPr>
          </w:p>
          <w:p w14:paraId="1EAF216E"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1.060</w:t>
            </w:r>
          </w:p>
        </w:tc>
      </w:tr>
      <w:tr w:rsidR="00CA6A0E" w:rsidRPr="00241020" w14:paraId="29A91013" w14:textId="77777777" w:rsidTr="00295EDE">
        <w:trPr>
          <w:trHeight w:val="552"/>
        </w:trPr>
        <w:tc>
          <w:tcPr>
            <w:tcW w:w="4519" w:type="dxa"/>
          </w:tcPr>
          <w:p w14:paraId="4F8EE852" w14:textId="77777777" w:rsidR="00CA6A0E" w:rsidRPr="00241020" w:rsidRDefault="00CA6A0E" w:rsidP="00CC117C">
            <w:pPr>
              <w:pStyle w:val="TableParagraph"/>
              <w:tabs>
                <w:tab w:val="left" w:pos="785"/>
                <w:tab w:val="left" w:pos="1951"/>
                <w:tab w:val="left" w:pos="3289"/>
                <w:tab w:val="left" w:pos="4028"/>
                <w:tab w:val="left" w:pos="9000"/>
              </w:tabs>
              <w:spacing w:before="1" w:line="274" w:lineRule="exact"/>
              <w:ind w:left="181" w:right="90"/>
              <w:jc w:val="both"/>
              <w:rPr>
                <w:rFonts w:ascii="Times New Roman" w:hAnsi="Times New Roman" w:cs="Times New Roman"/>
                <w:sz w:val="24"/>
              </w:rPr>
            </w:pPr>
            <w:r w:rsidRPr="00241020">
              <w:rPr>
                <w:rFonts w:ascii="Times New Roman" w:hAnsi="Times New Roman" w:cs="Times New Roman"/>
                <w:sz w:val="24"/>
              </w:rPr>
              <w:t>The</w:t>
            </w:r>
            <w:r w:rsidRPr="00241020">
              <w:rPr>
                <w:rFonts w:ascii="Times New Roman" w:hAnsi="Times New Roman" w:cs="Times New Roman"/>
                <w:sz w:val="24"/>
              </w:rPr>
              <w:tab/>
              <w:t>education</w:t>
            </w:r>
            <w:r w:rsidRPr="00241020">
              <w:rPr>
                <w:rFonts w:ascii="Times New Roman" w:hAnsi="Times New Roman" w:cs="Times New Roman"/>
                <w:sz w:val="24"/>
              </w:rPr>
              <w:tab/>
              <w:t>programme</w:t>
            </w:r>
            <w:r w:rsidRPr="00241020">
              <w:rPr>
                <w:rFonts w:ascii="Times New Roman" w:hAnsi="Times New Roman" w:cs="Times New Roman"/>
                <w:sz w:val="24"/>
              </w:rPr>
              <w:tab/>
              <w:t>helps</w:t>
            </w:r>
            <w:r w:rsidRPr="00241020">
              <w:rPr>
                <w:rFonts w:ascii="Times New Roman" w:hAnsi="Times New Roman" w:cs="Times New Roman"/>
                <w:sz w:val="24"/>
              </w:rPr>
              <w:tab/>
            </w:r>
            <w:r w:rsidRPr="00241020">
              <w:rPr>
                <w:rFonts w:ascii="Times New Roman" w:hAnsi="Times New Roman" w:cs="Times New Roman"/>
                <w:spacing w:val="-6"/>
                <w:sz w:val="24"/>
              </w:rPr>
              <w:t xml:space="preserve">the </w:t>
            </w:r>
            <w:r w:rsidRPr="00241020">
              <w:rPr>
                <w:rFonts w:ascii="Times New Roman" w:hAnsi="Times New Roman" w:cs="Times New Roman"/>
                <w:sz w:val="24"/>
              </w:rPr>
              <w:t xml:space="preserve">initiates to </w:t>
            </w:r>
            <w:r w:rsidRPr="00241020">
              <w:rPr>
                <w:rFonts w:ascii="Times New Roman" w:hAnsi="Times New Roman" w:cs="Times New Roman"/>
                <w:spacing w:val="-3"/>
                <w:sz w:val="24"/>
              </w:rPr>
              <w:t xml:space="preserve">be </w:t>
            </w:r>
            <w:r w:rsidRPr="00241020">
              <w:rPr>
                <w:rFonts w:ascii="Times New Roman" w:hAnsi="Times New Roman" w:cs="Times New Roman"/>
                <w:sz w:val="24"/>
              </w:rPr>
              <w:t>sexually</w:t>
            </w:r>
            <w:r w:rsidRPr="00241020">
              <w:rPr>
                <w:rFonts w:ascii="Times New Roman" w:hAnsi="Times New Roman" w:cs="Times New Roman"/>
                <w:spacing w:val="-1"/>
                <w:sz w:val="24"/>
              </w:rPr>
              <w:t xml:space="preserve"> </w:t>
            </w:r>
            <w:r w:rsidRPr="00241020">
              <w:rPr>
                <w:rFonts w:ascii="Times New Roman" w:hAnsi="Times New Roman" w:cs="Times New Roman"/>
                <w:sz w:val="24"/>
              </w:rPr>
              <w:t>responsible</w:t>
            </w:r>
          </w:p>
        </w:tc>
        <w:tc>
          <w:tcPr>
            <w:tcW w:w="633" w:type="dxa"/>
          </w:tcPr>
          <w:p w14:paraId="387361E3"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3D7F21F9"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5147257F"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31766363"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2</w:t>
            </w:r>
          </w:p>
        </w:tc>
        <w:tc>
          <w:tcPr>
            <w:tcW w:w="927" w:type="dxa"/>
          </w:tcPr>
          <w:p w14:paraId="25CF962C"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27C0DB38"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2CA6C6E4"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1528E09D"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4.47</w:t>
            </w:r>
          </w:p>
        </w:tc>
        <w:tc>
          <w:tcPr>
            <w:tcW w:w="1059" w:type="dxa"/>
          </w:tcPr>
          <w:p w14:paraId="5C3D9AF6"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426EA47C"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.834</w:t>
            </w:r>
          </w:p>
        </w:tc>
      </w:tr>
      <w:tr w:rsidR="00CA6A0E" w:rsidRPr="00241020" w14:paraId="05A69AC9" w14:textId="77777777" w:rsidTr="00295EDE">
        <w:trPr>
          <w:trHeight w:val="552"/>
        </w:trPr>
        <w:tc>
          <w:tcPr>
            <w:tcW w:w="4519" w:type="dxa"/>
          </w:tcPr>
          <w:p w14:paraId="55DA7960" w14:textId="77777777" w:rsidR="00CA6A0E" w:rsidRPr="00241020" w:rsidRDefault="00CA6A0E" w:rsidP="00CC117C">
            <w:pPr>
              <w:pStyle w:val="TableParagraph"/>
              <w:tabs>
                <w:tab w:val="left" w:pos="9000"/>
              </w:tabs>
              <w:spacing w:before="1" w:line="274" w:lineRule="exact"/>
              <w:ind w:left="181" w:right="90"/>
              <w:jc w:val="both"/>
              <w:rPr>
                <w:rFonts w:ascii="Times New Roman" w:hAnsi="Times New Roman" w:cs="Times New Roman"/>
                <w:sz w:val="24"/>
              </w:rPr>
            </w:pPr>
            <w:r w:rsidRPr="00241020">
              <w:rPr>
                <w:rFonts w:ascii="Times New Roman" w:hAnsi="Times New Roman" w:cs="Times New Roman"/>
                <w:sz w:val="24"/>
              </w:rPr>
              <w:t>Through the education programme the initiates become more self-reliant</w:t>
            </w:r>
          </w:p>
        </w:tc>
        <w:tc>
          <w:tcPr>
            <w:tcW w:w="633" w:type="dxa"/>
          </w:tcPr>
          <w:p w14:paraId="396F34DD"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7A4BC5B8"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47ED0FF7"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C8A54C3"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27" w:type="dxa"/>
          </w:tcPr>
          <w:p w14:paraId="11E2BB79"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423EC389"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7CE0298B"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3EA6C457"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4.47</w:t>
            </w:r>
          </w:p>
        </w:tc>
        <w:tc>
          <w:tcPr>
            <w:tcW w:w="1059" w:type="dxa"/>
          </w:tcPr>
          <w:p w14:paraId="1EC7076A"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54741DC3"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1.060</w:t>
            </w:r>
          </w:p>
        </w:tc>
      </w:tr>
      <w:tr w:rsidR="00CA6A0E" w:rsidRPr="00241020" w14:paraId="24874ADC" w14:textId="77777777" w:rsidTr="00295EDE">
        <w:trPr>
          <w:trHeight w:val="552"/>
        </w:trPr>
        <w:tc>
          <w:tcPr>
            <w:tcW w:w="4519" w:type="dxa"/>
          </w:tcPr>
          <w:p w14:paraId="638CB56F" w14:textId="77777777" w:rsidR="00CA6A0E" w:rsidRPr="00241020" w:rsidRDefault="00CA6A0E" w:rsidP="00CC117C">
            <w:pPr>
              <w:pStyle w:val="TableParagraph"/>
              <w:tabs>
                <w:tab w:val="left" w:pos="785"/>
                <w:tab w:val="left" w:pos="1951"/>
                <w:tab w:val="left" w:pos="3289"/>
                <w:tab w:val="left" w:pos="4028"/>
                <w:tab w:val="left" w:pos="9000"/>
              </w:tabs>
              <w:spacing w:before="1" w:line="274" w:lineRule="exact"/>
              <w:ind w:left="181" w:right="90"/>
              <w:jc w:val="both"/>
              <w:rPr>
                <w:rFonts w:ascii="Times New Roman" w:hAnsi="Times New Roman" w:cs="Times New Roman"/>
                <w:sz w:val="24"/>
              </w:rPr>
            </w:pPr>
            <w:r w:rsidRPr="00241020">
              <w:rPr>
                <w:rFonts w:ascii="Times New Roman" w:hAnsi="Times New Roman" w:cs="Times New Roman"/>
                <w:sz w:val="24"/>
              </w:rPr>
              <w:t>The</w:t>
            </w:r>
            <w:r w:rsidRPr="00241020">
              <w:rPr>
                <w:rFonts w:ascii="Times New Roman" w:hAnsi="Times New Roman" w:cs="Times New Roman"/>
                <w:sz w:val="24"/>
              </w:rPr>
              <w:tab/>
              <w:t>education</w:t>
            </w:r>
            <w:r w:rsidRPr="00241020">
              <w:rPr>
                <w:rFonts w:ascii="Times New Roman" w:hAnsi="Times New Roman" w:cs="Times New Roman"/>
                <w:sz w:val="24"/>
              </w:rPr>
              <w:tab/>
              <w:t>programme</w:t>
            </w:r>
            <w:r w:rsidRPr="00241020">
              <w:rPr>
                <w:rFonts w:ascii="Times New Roman" w:hAnsi="Times New Roman" w:cs="Times New Roman"/>
                <w:sz w:val="24"/>
              </w:rPr>
              <w:tab/>
              <w:t>helps</w:t>
            </w:r>
            <w:r w:rsidRPr="00241020">
              <w:rPr>
                <w:rFonts w:ascii="Times New Roman" w:hAnsi="Times New Roman" w:cs="Times New Roman"/>
                <w:sz w:val="24"/>
              </w:rPr>
              <w:tab/>
            </w:r>
            <w:r w:rsidRPr="00241020">
              <w:rPr>
                <w:rFonts w:ascii="Times New Roman" w:hAnsi="Times New Roman" w:cs="Times New Roman"/>
                <w:spacing w:val="-6"/>
                <w:sz w:val="24"/>
              </w:rPr>
              <w:t xml:space="preserve">the </w:t>
            </w:r>
            <w:r w:rsidRPr="00241020">
              <w:rPr>
                <w:rFonts w:ascii="Times New Roman" w:hAnsi="Times New Roman" w:cs="Times New Roman"/>
                <w:sz w:val="24"/>
              </w:rPr>
              <w:t>initiates to become</w:t>
            </w:r>
            <w:r w:rsidRPr="00241020">
              <w:rPr>
                <w:rFonts w:ascii="Times New Roman" w:hAnsi="Times New Roman" w:cs="Times New Roman"/>
                <w:spacing w:val="4"/>
                <w:sz w:val="24"/>
              </w:rPr>
              <w:t xml:space="preserve"> </w:t>
            </w:r>
            <w:r w:rsidRPr="00241020">
              <w:rPr>
                <w:rFonts w:ascii="Times New Roman" w:hAnsi="Times New Roman" w:cs="Times New Roman"/>
                <w:sz w:val="24"/>
              </w:rPr>
              <w:t>independent</w:t>
            </w:r>
          </w:p>
        </w:tc>
        <w:tc>
          <w:tcPr>
            <w:tcW w:w="633" w:type="dxa"/>
          </w:tcPr>
          <w:p w14:paraId="281947CE"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CE47390"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13325154"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0C66BA4B"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27" w:type="dxa"/>
          </w:tcPr>
          <w:p w14:paraId="5C057A41"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592FF37E"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1F9D077C"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6634EA4C"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4.20</w:t>
            </w:r>
          </w:p>
        </w:tc>
        <w:tc>
          <w:tcPr>
            <w:tcW w:w="1059" w:type="dxa"/>
          </w:tcPr>
          <w:p w14:paraId="170D660A" w14:textId="77777777" w:rsidR="00CA6A0E" w:rsidRPr="00241020" w:rsidRDefault="00CA6A0E" w:rsidP="00CC117C">
            <w:pPr>
              <w:pStyle w:val="TableParagraph"/>
              <w:tabs>
                <w:tab w:val="left" w:pos="9000"/>
              </w:tabs>
              <w:spacing w:before="5"/>
              <w:ind w:right="90"/>
              <w:jc w:val="both"/>
              <w:rPr>
                <w:rFonts w:ascii="Times New Roman" w:hAnsi="Times New Roman" w:cs="Times New Roman"/>
                <w:b/>
                <w:sz w:val="23"/>
              </w:rPr>
            </w:pPr>
          </w:p>
          <w:p w14:paraId="78104DD8" w14:textId="77777777" w:rsidR="00CA6A0E" w:rsidRPr="00241020" w:rsidRDefault="00CA6A0E" w:rsidP="00CC117C">
            <w:pPr>
              <w:pStyle w:val="TableParagraph"/>
              <w:tabs>
                <w:tab w:val="left" w:pos="9000"/>
              </w:tabs>
              <w:spacing w:line="262" w:lineRule="exact"/>
              <w:ind w:right="90"/>
              <w:jc w:val="both"/>
              <w:rPr>
                <w:rFonts w:ascii="Times New Roman" w:hAnsi="Times New Roman" w:cs="Times New Roman"/>
                <w:sz w:val="24"/>
              </w:rPr>
            </w:pPr>
            <w:r w:rsidRPr="00241020">
              <w:rPr>
                <w:rFonts w:ascii="Times New Roman" w:hAnsi="Times New Roman" w:cs="Times New Roman"/>
                <w:sz w:val="24"/>
              </w:rPr>
              <w:t>1.207</w:t>
            </w:r>
          </w:p>
        </w:tc>
      </w:tr>
      <w:tr w:rsidR="00CA6A0E" w:rsidRPr="00241020" w14:paraId="630CF70C" w14:textId="77777777" w:rsidTr="00295EDE">
        <w:trPr>
          <w:trHeight w:val="828"/>
        </w:trPr>
        <w:tc>
          <w:tcPr>
            <w:tcW w:w="4519" w:type="dxa"/>
          </w:tcPr>
          <w:p w14:paraId="754FA945" w14:textId="77777777" w:rsidR="00CA6A0E" w:rsidRPr="00241020" w:rsidRDefault="00CA6A0E" w:rsidP="00CC117C">
            <w:pPr>
              <w:pStyle w:val="TableParagraph"/>
              <w:tabs>
                <w:tab w:val="left" w:pos="1313"/>
                <w:tab w:val="left" w:pos="1917"/>
                <w:tab w:val="left" w:pos="3155"/>
                <w:tab w:val="left" w:pos="9000"/>
              </w:tabs>
              <w:spacing w:line="237" w:lineRule="auto"/>
              <w:ind w:left="181" w:right="90"/>
              <w:jc w:val="both"/>
              <w:rPr>
                <w:rFonts w:ascii="Times New Roman" w:hAnsi="Times New Roman" w:cs="Times New Roman"/>
                <w:sz w:val="24"/>
              </w:rPr>
            </w:pPr>
            <w:r w:rsidRPr="00241020">
              <w:rPr>
                <w:rFonts w:ascii="Times New Roman" w:hAnsi="Times New Roman" w:cs="Times New Roman"/>
                <w:sz w:val="24"/>
              </w:rPr>
              <w:t>Through</w:t>
            </w:r>
            <w:r w:rsidRPr="00241020">
              <w:rPr>
                <w:rFonts w:ascii="Times New Roman" w:hAnsi="Times New Roman" w:cs="Times New Roman"/>
                <w:sz w:val="24"/>
              </w:rPr>
              <w:tab/>
              <w:t>the</w:t>
            </w:r>
            <w:r w:rsidRPr="00241020">
              <w:rPr>
                <w:rFonts w:ascii="Times New Roman" w:hAnsi="Times New Roman" w:cs="Times New Roman"/>
                <w:sz w:val="24"/>
              </w:rPr>
              <w:tab/>
              <w:t>education</w:t>
            </w:r>
            <w:r w:rsidRPr="00241020">
              <w:rPr>
                <w:rFonts w:ascii="Times New Roman" w:hAnsi="Times New Roman" w:cs="Times New Roman"/>
                <w:sz w:val="24"/>
              </w:rPr>
              <w:tab/>
            </w:r>
            <w:r w:rsidRPr="00241020">
              <w:rPr>
                <w:rFonts w:ascii="Times New Roman" w:hAnsi="Times New Roman" w:cs="Times New Roman"/>
                <w:spacing w:val="-3"/>
                <w:sz w:val="24"/>
              </w:rPr>
              <w:t xml:space="preserve">programme, </w:t>
            </w:r>
            <w:r w:rsidRPr="00241020">
              <w:rPr>
                <w:rFonts w:ascii="Times New Roman" w:hAnsi="Times New Roman" w:cs="Times New Roman"/>
                <w:sz w:val="24"/>
              </w:rPr>
              <w:t xml:space="preserve">initiates are </w:t>
            </w:r>
            <w:r w:rsidRPr="00241020">
              <w:rPr>
                <w:rFonts w:ascii="Times New Roman" w:hAnsi="Times New Roman" w:cs="Times New Roman"/>
                <w:spacing w:val="-3"/>
                <w:sz w:val="24"/>
              </w:rPr>
              <w:t xml:space="preserve">able </w:t>
            </w:r>
            <w:r w:rsidRPr="00241020">
              <w:rPr>
                <w:rFonts w:ascii="Times New Roman" w:hAnsi="Times New Roman" w:cs="Times New Roman"/>
                <w:sz w:val="24"/>
              </w:rPr>
              <w:t>to persevere during</w:t>
            </w:r>
            <w:r w:rsidRPr="00241020">
              <w:rPr>
                <w:rFonts w:ascii="Times New Roman" w:hAnsi="Times New Roman" w:cs="Times New Roman"/>
                <w:spacing w:val="46"/>
                <w:sz w:val="24"/>
              </w:rPr>
              <w:t xml:space="preserve"> </w:t>
            </w:r>
            <w:r w:rsidRPr="00241020">
              <w:rPr>
                <w:rFonts w:ascii="Times New Roman" w:hAnsi="Times New Roman" w:cs="Times New Roman"/>
                <w:sz w:val="24"/>
              </w:rPr>
              <w:t>hardt</w:t>
            </w:r>
          </w:p>
          <w:p w14:paraId="0C1DA39F" w14:textId="77777777" w:rsidR="00CA6A0E" w:rsidRPr="00241020" w:rsidRDefault="00CA6A0E" w:rsidP="00CC117C">
            <w:pPr>
              <w:pStyle w:val="TableParagraph"/>
              <w:tabs>
                <w:tab w:val="left" w:pos="9000"/>
              </w:tabs>
              <w:spacing w:before="2" w:line="260" w:lineRule="exact"/>
              <w:ind w:left="181" w:right="90"/>
              <w:jc w:val="both"/>
              <w:rPr>
                <w:rFonts w:ascii="Times New Roman" w:hAnsi="Times New Roman" w:cs="Times New Roman"/>
                <w:sz w:val="24"/>
              </w:rPr>
            </w:pPr>
            <w:r w:rsidRPr="00241020">
              <w:rPr>
                <w:rFonts w:ascii="Times New Roman" w:hAnsi="Times New Roman" w:cs="Times New Roman"/>
                <w:sz w:val="24"/>
              </w:rPr>
              <w:t>times</w:t>
            </w:r>
          </w:p>
        </w:tc>
        <w:tc>
          <w:tcPr>
            <w:tcW w:w="633" w:type="dxa"/>
          </w:tcPr>
          <w:p w14:paraId="681ABF6F"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52EF9C3"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56309205" w14:textId="77777777" w:rsidR="00CA6A0E" w:rsidRPr="00241020" w:rsidRDefault="00CA6A0E" w:rsidP="00CC117C">
            <w:pPr>
              <w:pStyle w:val="TableParagraph"/>
              <w:tabs>
                <w:tab w:val="left" w:pos="9000"/>
              </w:tabs>
              <w:spacing w:before="1" w:line="260"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Pr>
          <w:p w14:paraId="205E9E0A"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68E19F66"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32AD0DFB" w14:textId="77777777" w:rsidR="00CA6A0E" w:rsidRPr="00241020" w:rsidRDefault="00CA6A0E" w:rsidP="00CC117C">
            <w:pPr>
              <w:pStyle w:val="TableParagraph"/>
              <w:tabs>
                <w:tab w:val="left" w:pos="9000"/>
              </w:tabs>
              <w:spacing w:before="1" w:line="260"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927" w:type="dxa"/>
          </w:tcPr>
          <w:p w14:paraId="33FE2EAD"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39516A2E"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03633D8F" w14:textId="77777777" w:rsidR="00CA6A0E" w:rsidRPr="00241020" w:rsidRDefault="00CA6A0E" w:rsidP="00CC117C">
            <w:pPr>
              <w:pStyle w:val="TableParagraph"/>
              <w:tabs>
                <w:tab w:val="left" w:pos="9000"/>
              </w:tabs>
              <w:spacing w:before="1" w:line="260"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913" w:type="dxa"/>
          </w:tcPr>
          <w:p w14:paraId="113D3812"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749CC8F4"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3DD61E3E" w14:textId="77777777" w:rsidR="00CA6A0E" w:rsidRPr="00241020" w:rsidRDefault="00CA6A0E" w:rsidP="00CC117C">
            <w:pPr>
              <w:pStyle w:val="TableParagraph"/>
              <w:tabs>
                <w:tab w:val="left" w:pos="9000"/>
              </w:tabs>
              <w:spacing w:before="1" w:line="260" w:lineRule="exact"/>
              <w:ind w:right="90"/>
              <w:jc w:val="both"/>
              <w:rPr>
                <w:rFonts w:ascii="Times New Roman" w:hAnsi="Times New Roman" w:cs="Times New Roman"/>
                <w:sz w:val="24"/>
              </w:rPr>
            </w:pPr>
            <w:r w:rsidRPr="00241020">
              <w:rPr>
                <w:rFonts w:ascii="Times New Roman" w:hAnsi="Times New Roman" w:cs="Times New Roman"/>
                <w:sz w:val="24"/>
              </w:rPr>
              <w:t>4.33</w:t>
            </w:r>
          </w:p>
        </w:tc>
        <w:tc>
          <w:tcPr>
            <w:tcW w:w="1059" w:type="dxa"/>
          </w:tcPr>
          <w:p w14:paraId="5A53160D" w14:textId="77777777" w:rsidR="00CA6A0E" w:rsidRPr="00241020" w:rsidRDefault="00CA6A0E" w:rsidP="00CC117C">
            <w:pPr>
              <w:pStyle w:val="TableParagraph"/>
              <w:tabs>
                <w:tab w:val="left" w:pos="9000"/>
              </w:tabs>
              <w:ind w:right="90"/>
              <w:jc w:val="both"/>
              <w:rPr>
                <w:rFonts w:ascii="Times New Roman" w:hAnsi="Times New Roman" w:cs="Times New Roman"/>
                <w:b/>
                <w:sz w:val="26"/>
              </w:rPr>
            </w:pPr>
          </w:p>
          <w:p w14:paraId="4081CF48"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1"/>
              </w:rPr>
            </w:pPr>
          </w:p>
          <w:p w14:paraId="4EF9DFD6" w14:textId="77777777" w:rsidR="00CA6A0E" w:rsidRPr="00241020" w:rsidRDefault="00CA6A0E" w:rsidP="00CC117C">
            <w:pPr>
              <w:pStyle w:val="TableParagraph"/>
              <w:tabs>
                <w:tab w:val="left" w:pos="9000"/>
              </w:tabs>
              <w:spacing w:before="1" w:line="260" w:lineRule="exact"/>
              <w:ind w:right="90"/>
              <w:jc w:val="both"/>
              <w:rPr>
                <w:rFonts w:ascii="Times New Roman" w:hAnsi="Times New Roman" w:cs="Times New Roman"/>
                <w:sz w:val="24"/>
              </w:rPr>
            </w:pPr>
            <w:r w:rsidRPr="00241020">
              <w:rPr>
                <w:rFonts w:ascii="Times New Roman" w:hAnsi="Times New Roman" w:cs="Times New Roman"/>
                <w:sz w:val="24"/>
              </w:rPr>
              <w:t>1.113</w:t>
            </w:r>
          </w:p>
        </w:tc>
      </w:tr>
      <w:tr w:rsidR="00CA6A0E" w:rsidRPr="00241020" w14:paraId="410B0EF1" w14:textId="77777777" w:rsidTr="00295EDE">
        <w:trPr>
          <w:trHeight w:val="279"/>
        </w:trPr>
        <w:tc>
          <w:tcPr>
            <w:tcW w:w="4519" w:type="dxa"/>
            <w:tcBorders>
              <w:bottom w:val="single" w:sz="4" w:space="0" w:color="000000"/>
            </w:tcBorders>
          </w:tcPr>
          <w:p w14:paraId="036E6D31" w14:textId="77777777" w:rsidR="00CA6A0E" w:rsidRPr="00241020" w:rsidRDefault="00CA6A0E" w:rsidP="00CC117C">
            <w:pPr>
              <w:pStyle w:val="TableParagraph"/>
              <w:tabs>
                <w:tab w:val="left" w:pos="9000"/>
              </w:tabs>
              <w:spacing w:line="260" w:lineRule="exact"/>
              <w:ind w:left="181" w:right="90"/>
              <w:jc w:val="both"/>
              <w:rPr>
                <w:rFonts w:ascii="Times New Roman" w:hAnsi="Times New Roman" w:cs="Times New Roman"/>
                <w:sz w:val="24"/>
              </w:rPr>
            </w:pPr>
            <w:r w:rsidRPr="00241020">
              <w:rPr>
                <w:rFonts w:ascii="Times New Roman" w:hAnsi="Times New Roman" w:cs="Times New Roman"/>
                <w:sz w:val="24"/>
              </w:rPr>
              <w:t>Valid N (listwise)</w:t>
            </w:r>
          </w:p>
        </w:tc>
        <w:tc>
          <w:tcPr>
            <w:tcW w:w="633" w:type="dxa"/>
            <w:tcBorders>
              <w:bottom w:val="single" w:sz="4" w:space="0" w:color="000000"/>
            </w:tcBorders>
          </w:tcPr>
          <w:p w14:paraId="3E5F9E82"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15</w:t>
            </w:r>
          </w:p>
        </w:tc>
        <w:tc>
          <w:tcPr>
            <w:tcW w:w="1212" w:type="dxa"/>
            <w:tcBorders>
              <w:bottom w:val="single" w:sz="4" w:space="0" w:color="000000"/>
            </w:tcBorders>
          </w:tcPr>
          <w:p w14:paraId="7550B36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27" w:type="dxa"/>
            <w:tcBorders>
              <w:bottom w:val="single" w:sz="4" w:space="0" w:color="000000"/>
            </w:tcBorders>
          </w:tcPr>
          <w:p w14:paraId="34001A0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13" w:type="dxa"/>
            <w:tcBorders>
              <w:bottom w:val="single" w:sz="4" w:space="0" w:color="000000"/>
            </w:tcBorders>
          </w:tcPr>
          <w:p w14:paraId="02F3C961"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59" w:type="dxa"/>
            <w:tcBorders>
              <w:bottom w:val="single" w:sz="4" w:space="0" w:color="000000"/>
            </w:tcBorders>
          </w:tcPr>
          <w:p w14:paraId="5D81364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60490E4A" w14:textId="77777777" w:rsidR="00CA6A0E" w:rsidRPr="00241020" w:rsidRDefault="00CA6A0E" w:rsidP="00CC117C">
      <w:pPr>
        <w:pStyle w:val="BodyText"/>
        <w:tabs>
          <w:tab w:val="left" w:pos="9000"/>
        </w:tabs>
        <w:spacing w:before="10"/>
        <w:ind w:right="90"/>
        <w:jc w:val="both"/>
        <w:rPr>
          <w:rFonts w:ascii="Times New Roman" w:hAnsi="Times New Roman" w:cs="Times New Roman"/>
          <w:b/>
          <w:sz w:val="22"/>
        </w:rPr>
      </w:pPr>
    </w:p>
    <w:p w14:paraId="6DB60572"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Information </w:t>
      </w:r>
      <w:r w:rsidRPr="00241020">
        <w:rPr>
          <w:rFonts w:ascii="Times New Roman" w:hAnsi="Times New Roman" w:cs="Times New Roman"/>
          <w:spacing w:val="-3"/>
        </w:rPr>
        <w:t xml:space="preserve">in </w:t>
      </w:r>
      <w:r w:rsidRPr="00241020">
        <w:rPr>
          <w:rFonts w:ascii="Times New Roman" w:hAnsi="Times New Roman" w:cs="Times New Roman"/>
        </w:rPr>
        <w:t xml:space="preserve">Table 7 reveals that the means ranged between 4.20 and 4.87 out of a possible minimum mean of 1 and a maximum mean of 5. The standard deviations from the means ranged between .352 and 1.207. </w:t>
      </w:r>
      <w:r w:rsidRPr="00241020">
        <w:rPr>
          <w:rFonts w:ascii="Times New Roman" w:hAnsi="Times New Roman" w:cs="Times New Roman"/>
          <w:spacing w:val="-3"/>
        </w:rPr>
        <w:t xml:space="preserve">This </w:t>
      </w:r>
      <w:r w:rsidRPr="00241020">
        <w:rPr>
          <w:rFonts w:ascii="Times New Roman" w:hAnsi="Times New Roman" w:cs="Times New Roman"/>
        </w:rPr>
        <w:t xml:space="preserve">means that the church based circumcision education programme had a positive influence on the </w:t>
      </w:r>
      <w:r w:rsidRPr="00241020">
        <w:rPr>
          <w:rFonts w:ascii="Times New Roman" w:hAnsi="Times New Roman" w:cs="Times New Roman"/>
          <w:spacing w:val="-3"/>
        </w:rPr>
        <w:t xml:space="preserve">male </w:t>
      </w:r>
      <w:r w:rsidRPr="00241020">
        <w:rPr>
          <w:rFonts w:ascii="Times New Roman" w:hAnsi="Times New Roman" w:cs="Times New Roman"/>
        </w:rPr>
        <w:t>initiates’ attitude towards responsible adulthood.</w:t>
      </w:r>
    </w:p>
    <w:p w14:paraId="7AFBDB13"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2B106110"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During</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interviews,</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programme</w:t>
      </w:r>
      <w:r w:rsidRPr="00241020">
        <w:rPr>
          <w:rFonts w:ascii="Times New Roman" w:hAnsi="Times New Roman" w:cs="Times New Roman"/>
          <w:spacing w:val="-8"/>
        </w:rPr>
        <w:t xml:space="preserve"> </w:t>
      </w:r>
      <w:r w:rsidRPr="00241020">
        <w:rPr>
          <w:rFonts w:ascii="Times New Roman" w:hAnsi="Times New Roman" w:cs="Times New Roman"/>
        </w:rPr>
        <w:t>organizers</w:t>
      </w:r>
      <w:r w:rsidRPr="00241020">
        <w:rPr>
          <w:rFonts w:ascii="Times New Roman" w:hAnsi="Times New Roman" w:cs="Times New Roman"/>
          <w:spacing w:val="-8"/>
        </w:rPr>
        <w:t xml:space="preserve"> </w:t>
      </w:r>
      <w:r w:rsidRPr="00241020">
        <w:rPr>
          <w:rFonts w:ascii="Times New Roman" w:hAnsi="Times New Roman" w:cs="Times New Roman"/>
        </w:rPr>
        <w:t>were</w:t>
      </w:r>
      <w:r w:rsidRPr="00241020">
        <w:rPr>
          <w:rFonts w:ascii="Times New Roman" w:hAnsi="Times New Roman" w:cs="Times New Roman"/>
          <w:spacing w:val="-8"/>
        </w:rPr>
        <w:t xml:space="preserve"> </w:t>
      </w:r>
      <w:r w:rsidRPr="00241020">
        <w:rPr>
          <w:rFonts w:ascii="Times New Roman" w:hAnsi="Times New Roman" w:cs="Times New Roman"/>
        </w:rPr>
        <w:t>required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6"/>
        </w:rPr>
        <w:t xml:space="preserve"> </w:t>
      </w:r>
      <w:r w:rsidRPr="00241020">
        <w:rPr>
          <w:rFonts w:ascii="Times New Roman" w:hAnsi="Times New Roman" w:cs="Times New Roman"/>
        </w:rPr>
        <w:t>state</w:t>
      </w:r>
      <w:r w:rsidRPr="00241020">
        <w:rPr>
          <w:rFonts w:ascii="Times New Roman" w:hAnsi="Times New Roman" w:cs="Times New Roman"/>
          <w:spacing w:val="-12"/>
        </w:rPr>
        <w:t xml:space="preserve"> </w:t>
      </w:r>
      <w:r w:rsidRPr="00241020">
        <w:rPr>
          <w:rFonts w:ascii="Times New Roman" w:hAnsi="Times New Roman" w:cs="Times New Roman"/>
          <w:spacing w:val="-3"/>
        </w:rPr>
        <w:t>some</w:t>
      </w:r>
      <w:r w:rsidRPr="00241020">
        <w:rPr>
          <w:rFonts w:ascii="Times New Roman" w:hAnsi="Times New Roman" w:cs="Times New Roman"/>
          <w:spacing w:val="-8"/>
        </w:rPr>
        <w:t xml:space="preserve"> </w:t>
      </w:r>
      <w:r w:rsidRPr="00241020">
        <w:rPr>
          <w:rFonts w:ascii="Times New Roman" w:hAnsi="Times New Roman" w:cs="Times New Roman"/>
        </w:rPr>
        <w:t>of</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issues</w:t>
      </w:r>
      <w:r w:rsidRPr="00241020">
        <w:rPr>
          <w:rFonts w:ascii="Times New Roman" w:hAnsi="Times New Roman" w:cs="Times New Roman"/>
          <w:spacing w:val="-9"/>
        </w:rPr>
        <w:t xml:space="preserve"> </w:t>
      </w:r>
      <w:r w:rsidRPr="00241020">
        <w:rPr>
          <w:rFonts w:ascii="Times New Roman" w:hAnsi="Times New Roman" w:cs="Times New Roman"/>
        </w:rPr>
        <w:t xml:space="preserve">addressed </w:t>
      </w:r>
      <w:r w:rsidRPr="00241020">
        <w:rPr>
          <w:rFonts w:ascii="Times New Roman" w:hAnsi="Times New Roman" w:cs="Times New Roman"/>
          <w:spacing w:val="-3"/>
        </w:rPr>
        <w:t xml:space="preserve">in </w:t>
      </w:r>
      <w:r w:rsidRPr="00241020">
        <w:rPr>
          <w:rFonts w:ascii="Times New Roman" w:hAnsi="Times New Roman" w:cs="Times New Roman"/>
        </w:rPr>
        <w:t xml:space="preserve">the church based circumcision education programme. The responses included issues about secondary school </w:t>
      </w:r>
      <w:r w:rsidRPr="00241020">
        <w:rPr>
          <w:rFonts w:ascii="Times New Roman" w:hAnsi="Times New Roman" w:cs="Times New Roman"/>
          <w:spacing w:val="-3"/>
        </w:rPr>
        <w:t xml:space="preserve">life; </w:t>
      </w:r>
      <w:r w:rsidRPr="00241020">
        <w:rPr>
          <w:rFonts w:ascii="Times New Roman" w:hAnsi="Times New Roman" w:cs="Times New Roman"/>
        </w:rPr>
        <w:t xml:space="preserve">social development; peer pressure; parent-initiate relationship; career guidance; discipline and empowerment of the boy child. Regarding attitudes instilled </w:t>
      </w:r>
      <w:r w:rsidRPr="00241020">
        <w:rPr>
          <w:rFonts w:ascii="Times New Roman" w:hAnsi="Times New Roman" w:cs="Times New Roman"/>
          <w:spacing w:val="-3"/>
        </w:rPr>
        <w:t xml:space="preserve">in </w:t>
      </w:r>
      <w:r w:rsidRPr="00241020">
        <w:rPr>
          <w:rFonts w:ascii="Times New Roman" w:hAnsi="Times New Roman" w:cs="Times New Roman"/>
        </w:rPr>
        <w:t xml:space="preserve">the initiates by the church based circumcision education programme, the programme organizers revealed that values of unity, respect, patriotism, hard work, confidence and readiness to face challenges were inculcated </w:t>
      </w:r>
      <w:r w:rsidRPr="00241020">
        <w:rPr>
          <w:rFonts w:ascii="Times New Roman" w:hAnsi="Times New Roman" w:cs="Times New Roman"/>
          <w:spacing w:val="-3"/>
        </w:rPr>
        <w:t xml:space="preserve">in </w:t>
      </w:r>
      <w:r w:rsidRPr="00241020">
        <w:rPr>
          <w:rFonts w:ascii="Times New Roman" w:hAnsi="Times New Roman" w:cs="Times New Roman"/>
        </w:rPr>
        <w:t xml:space="preserve">the initiates. The programme organizers were </w:t>
      </w:r>
      <w:r w:rsidRPr="00241020">
        <w:rPr>
          <w:rFonts w:ascii="Times New Roman" w:hAnsi="Times New Roman" w:cs="Times New Roman"/>
        </w:rPr>
        <w:lastRenderedPageBreak/>
        <w:t xml:space="preserve">also probed about changes the male initiates were expected to </w:t>
      </w:r>
      <w:r w:rsidRPr="00241020">
        <w:rPr>
          <w:rFonts w:ascii="Times New Roman" w:hAnsi="Times New Roman" w:cs="Times New Roman"/>
          <w:spacing w:val="-3"/>
        </w:rPr>
        <w:t xml:space="preserve">make in </w:t>
      </w:r>
      <w:r w:rsidRPr="00241020">
        <w:rPr>
          <w:rFonts w:ascii="Times New Roman" w:hAnsi="Times New Roman" w:cs="Times New Roman"/>
        </w:rPr>
        <w:t xml:space="preserve">response </w:t>
      </w:r>
      <w:r w:rsidRPr="00241020">
        <w:rPr>
          <w:rFonts w:ascii="Times New Roman" w:hAnsi="Times New Roman" w:cs="Times New Roman"/>
          <w:spacing w:val="2"/>
        </w:rPr>
        <w:t xml:space="preserve">to </w:t>
      </w:r>
      <w:r w:rsidRPr="00241020">
        <w:rPr>
          <w:rFonts w:ascii="Times New Roman" w:hAnsi="Times New Roman" w:cs="Times New Roman"/>
        </w:rPr>
        <w:t xml:space="preserve">the church based circumcision education programme. The responses included being role </w:t>
      </w:r>
      <w:r w:rsidRPr="00241020">
        <w:rPr>
          <w:rFonts w:ascii="Times New Roman" w:hAnsi="Times New Roman" w:cs="Times New Roman"/>
          <w:spacing w:val="-3"/>
        </w:rPr>
        <w:t xml:space="preserve">models in </w:t>
      </w:r>
      <w:r w:rsidRPr="00241020">
        <w:rPr>
          <w:rFonts w:ascii="Times New Roman" w:hAnsi="Times New Roman" w:cs="Times New Roman"/>
        </w:rPr>
        <w:t>the community, focusing on education goals, uphold Christian</w:t>
      </w:r>
      <w:r w:rsidRPr="00241020">
        <w:rPr>
          <w:rFonts w:ascii="Times New Roman" w:hAnsi="Times New Roman" w:cs="Times New Roman"/>
          <w:spacing w:val="-11"/>
        </w:rPr>
        <w:t xml:space="preserve"> </w:t>
      </w:r>
      <w:r w:rsidRPr="00241020">
        <w:rPr>
          <w:rFonts w:ascii="Times New Roman" w:hAnsi="Times New Roman" w:cs="Times New Roman"/>
        </w:rPr>
        <w:t>values</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plough</w:t>
      </w:r>
      <w:r w:rsidRPr="00241020">
        <w:rPr>
          <w:rFonts w:ascii="Times New Roman" w:hAnsi="Times New Roman" w:cs="Times New Roman"/>
          <w:spacing w:val="-11"/>
        </w:rPr>
        <w:t xml:space="preserve"> </w:t>
      </w:r>
      <w:r w:rsidRPr="00241020">
        <w:rPr>
          <w:rFonts w:ascii="Times New Roman" w:hAnsi="Times New Roman" w:cs="Times New Roman"/>
        </w:rPr>
        <w:t>back</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6"/>
        </w:rPr>
        <w:t xml:space="preserve"> </w:t>
      </w:r>
      <w:r w:rsidRPr="00241020">
        <w:rPr>
          <w:rFonts w:ascii="Times New Roman" w:hAnsi="Times New Roman" w:cs="Times New Roman"/>
        </w:rPr>
        <w:t>improving</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church</w:t>
      </w:r>
      <w:r w:rsidRPr="00241020">
        <w:rPr>
          <w:rFonts w:ascii="Times New Roman" w:hAnsi="Times New Roman" w:cs="Times New Roman"/>
          <w:spacing w:val="-11"/>
        </w:rPr>
        <w:t xml:space="preserve"> </w:t>
      </w:r>
      <w:r w:rsidRPr="00241020">
        <w:rPr>
          <w:rFonts w:ascii="Times New Roman" w:hAnsi="Times New Roman" w:cs="Times New Roman"/>
        </w:rPr>
        <w:t>based</w:t>
      </w:r>
      <w:r w:rsidRPr="00241020">
        <w:rPr>
          <w:rFonts w:ascii="Times New Roman" w:hAnsi="Times New Roman" w:cs="Times New Roman"/>
          <w:spacing w:val="-11"/>
        </w:rPr>
        <w:t xml:space="preserve"> </w:t>
      </w:r>
      <w:r w:rsidRPr="00241020">
        <w:rPr>
          <w:rFonts w:ascii="Times New Roman" w:hAnsi="Times New Roman" w:cs="Times New Roman"/>
        </w:rPr>
        <w:t>circumcision</w:t>
      </w:r>
      <w:r w:rsidRPr="00241020">
        <w:rPr>
          <w:rFonts w:ascii="Times New Roman" w:hAnsi="Times New Roman" w:cs="Times New Roman"/>
          <w:spacing w:val="-14"/>
        </w:rPr>
        <w:t xml:space="preserve"> </w:t>
      </w:r>
      <w:r w:rsidRPr="00241020">
        <w:rPr>
          <w:rFonts w:ascii="Times New Roman" w:hAnsi="Times New Roman" w:cs="Times New Roman"/>
        </w:rPr>
        <w:t>programme.</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study</w:t>
      </w:r>
    </w:p>
    <w:p w14:paraId="2E6871B7"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rPr>
        <w:t>also</w:t>
      </w:r>
      <w:r w:rsidRPr="00241020">
        <w:rPr>
          <w:rFonts w:ascii="Times New Roman" w:hAnsi="Times New Roman" w:cs="Times New Roman"/>
          <w:spacing w:val="-8"/>
        </w:rPr>
        <w:t xml:space="preserve"> </w:t>
      </w:r>
      <w:r w:rsidRPr="00241020">
        <w:rPr>
          <w:rFonts w:ascii="Times New Roman" w:hAnsi="Times New Roman" w:cs="Times New Roman"/>
        </w:rPr>
        <w:t>enquired</w:t>
      </w:r>
      <w:r w:rsidRPr="00241020">
        <w:rPr>
          <w:rFonts w:ascii="Times New Roman" w:hAnsi="Times New Roman" w:cs="Times New Roman"/>
          <w:spacing w:val="-11"/>
        </w:rPr>
        <w:t xml:space="preserve"> </w:t>
      </w:r>
      <w:r w:rsidRPr="00241020">
        <w:rPr>
          <w:rFonts w:ascii="Times New Roman" w:hAnsi="Times New Roman" w:cs="Times New Roman"/>
        </w:rPr>
        <w:t>about</w:t>
      </w:r>
      <w:r w:rsidRPr="00241020">
        <w:rPr>
          <w:rFonts w:ascii="Times New Roman" w:hAnsi="Times New Roman" w:cs="Times New Roman"/>
          <w:spacing w:val="-16"/>
        </w:rPr>
        <w:t xml:space="preserve"> </w:t>
      </w:r>
      <w:r w:rsidRPr="00241020">
        <w:rPr>
          <w:rFonts w:ascii="Times New Roman" w:hAnsi="Times New Roman" w:cs="Times New Roman"/>
        </w:rPr>
        <w:t>other</w:t>
      </w:r>
      <w:r w:rsidRPr="00241020">
        <w:rPr>
          <w:rFonts w:ascii="Times New Roman" w:hAnsi="Times New Roman" w:cs="Times New Roman"/>
          <w:spacing w:val="-10"/>
        </w:rPr>
        <w:t xml:space="preserve"> </w:t>
      </w:r>
      <w:r w:rsidRPr="00241020">
        <w:rPr>
          <w:rFonts w:ascii="Times New Roman" w:hAnsi="Times New Roman" w:cs="Times New Roman"/>
        </w:rPr>
        <w:t>areas</w:t>
      </w:r>
      <w:r w:rsidRPr="00241020">
        <w:rPr>
          <w:rFonts w:ascii="Times New Roman" w:hAnsi="Times New Roman" w:cs="Times New Roman"/>
          <w:spacing w:val="-18"/>
        </w:rPr>
        <w:t xml:space="preserve"> </w:t>
      </w:r>
      <w:r w:rsidRPr="00241020">
        <w:rPr>
          <w:rFonts w:ascii="Times New Roman" w:hAnsi="Times New Roman" w:cs="Times New Roman"/>
        </w:rPr>
        <w:t>that</w:t>
      </w:r>
      <w:r w:rsidRPr="00241020">
        <w:rPr>
          <w:rFonts w:ascii="Times New Roman" w:hAnsi="Times New Roman" w:cs="Times New Roman"/>
          <w:spacing w:val="-7"/>
        </w:rPr>
        <w:t xml:space="preserve"> </w:t>
      </w:r>
      <w:r w:rsidRPr="00241020">
        <w:rPr>
          <w:rFonts w:ascii="Times New Roman" w:hAnsi="Times New Roman" w:cs="Times New Roman"/>
        </w:rPr>
        <w:t>needed</w:t>
      </w:r>
      <w:r w:rsidRPr="00241020">
        <w:rPr>
          <w:rFonts w:ascii="Times New Roman" w:hAnsi="Times New Roman" w:cs="Times New Roman"/>
          <w:spacing w:val="-12"/>
        </w:rPr>
        <w:t xml:space="preserve"> </w:t>
      </w:r>
      <w:r w:rsidRPr="00241020">
        <w:rPr>
          <w:rFonts w:ascii="Times New Roman" w:hAnsi="Times New Roman" w:cs="Times New Roman"/>
        </w:rPr>
        <w:t>to</w:t>
      </w:r>
      <w:r w:rsidRPr="00241020">
        <w:rPr>
          <w:rFonts w:ascii="Times New Roman" w:hAnsi="Times New Roman" w:cs="Times New Roman"/>
          <w:spacing w:val="-11"/>
        </w:rPr>
        <w:t xml:space="preserve"> </w:t>
      </w:r>
      <w:r w:rsidRPr="00241020">
        <w:rPr>
          <w:rFonts w:ascii="Times New Roman" w:hAnsi="Times New Roman" w:cs="Times New Roman"/>
          <w:spacing w:val="-3"/>
        </w:rPr>
        <w:t>be</w:t>
      </w:r>
      <w:r w:rsidRPr="00241020">
        <w:rPr>
          <w:rFonts w:ascii="Times New Roman" w:hAnsi="Times New Roman" w:cs="Times New Roman"/>
          <w:spacing w:val="-12"/>
        </w:rPr>
        <w:t xml:space="preserve"> </w:t>
      </w:r>
      <w:r w:rsidRPr="00241020">
        <w:rPr>
          <w:rFonts w:ascii="Times New Roman" w:hAnsi="Times New Roman" w:cs="Times New Roman"/>
        </w:rPr>
        <w:t>included</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church</w:t>
      </w:r>
      <w:r w:rsidRPr="00241020">
        <w:rPr>
          <w:rFonts w:ascii="Times New Roman" w:hAnsi="Times New Roman" w:cs="Times New Roman"/>
          <w:spacing w:val="-12"/>
        </w:rPr>
        <w:t xml:space="preserve"> </w:t>
      </w:r>
      <w:r w:rsidRPr="00241020">
        <w:rPr>
          <w:rFonts w:ascii="Times New Roman" w:hAnsi="Times New Roman" w:cs="Times New Roman"/>
        </w:rPr>
        <w:t>based</w:t>
      </w:r>
      <w:r w:rsidRPr="00241020">
        <w:rPr>
          <w:rFonts w:ascii="Times New Roman" w:hAnsi="Times New Roman" w:cs="Times New Roman"/>
          <w:spacing w:val="-12"/>
        </w:rPr>
        <w:t xml:space="preserve"> </w:t>
      </w:r>
      <w:r w:rsidRPr="00241020">
        <w:rPr>
          <w:rFonts w:ascii="Times New Roman" w:hAnsi="Times New Roman" w:cs="Times New Roman"/>
        </w:rPr>
        <w:t>circumcision</w:t>
      </w:r>
      <w:r w:rsidRPr="00241020">
        <w:rPr>
          <w:rFonts w:ascii="Times New Roman" w:hAnsi="Times New Roman" w:cs="Times New Roman"/>
          <w:spacing w:val="-15"/>
        </w:rPr>
        <w:t xml:space="preserve"> </w:t>
      </w:r>
      <w:r w:rsidRPr="00241020">
        <w:rPr>
          <w:rFonts w:ascii="Times New Roman" w:hAnsi="Times New Roman" w:cs="Times New Roman"/>
        </w:rPr>
        <w:t xml:space="preserve">education programme. The programme organizers noted issues regarding family life, the role of man </w:t>
      </w:r>
      <w:r w:rsidRPr="00241020">
        <w:rPr>
          <w:rFonts w:ascii="Times New Roman" w:hAnsi="Times New Roman" w:cs="Times New Roman"/>
          <w:spacing w:val="-3"/>
        </w:rPr>
        <w:t xml:space="preserve">in </w:t>
      </w:r>
      <w:r w:rsidRPr="00241020">
        <w:rPr>
          <w:rFonts w:ascii="Times New Roman" w:hAnsi="Times New Roman" w:cs="Times New Roman"/>
        </w:rPr>
        <w:t>the family, technology, care of the environment as well as university and college</w:t>
      </w:r>
      <w:r w:rsidRPr="00241020">
        <w:rPr>
          <w:rFonts w:ascii="Times New Roman" w:hAnsi="Times New Roman" w:cs="Times New Roman"/>
          <w:spacing w:val="-8"/>
        </w:rPr>
        <w:t xml:space="preserve"> </w:t>
      </w:r>
      <w:r w:rsidRPr="00241020">
        <w:rPr>
          <w:rFonts w:ascii="Times New Roman" w:hAnsi="Times New Roman" w:cs="Times New Roman"/>
        </w:rPr>
        <w:t>life.</w:t>
      </w:r>
    </w:p>
    <w:p w14:paraId="77DF3738"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495652F5" w14:textId="77777777" w:rsidR="00CA6A0E" w:rsidRPr="00241020" w:rsidRDefault="00CA6A0E" w:rsidP="00CC117C">
      <w:pPr>
        <w:pStyle w:val="Heading4"/>
        <w:numPr>
          <w:ilvl w:val="0"/>
          <w:numId w:val="27"/>
        </w:numPr>
        <w:tabs>
          <w:tab w:val="left" w:pos="1345"/>
          <w:tab w:val="left" w:pos="9000"/>
        </w:tabs>
        <w:spacing w:line="275" w:lineRule="exact"/>
        <w:ind w:right="90"/>
        <w:rPr>
          <w:rFonts w:ascii="Times New Roman" w:hAnsi="Times New Roman" w:cs="Times New Roman"/>
        </w:rPr>
      </w:pPr>
      <w:r w:rsidRPr="00241020">
        <w:rPr>
          <w:rFonts w:ascii="Times New Roman" w:hAnsi="Times New Roman" w:cs="Times New Roman"/>
        </w:rPr>
        <w:t>Discussion of the</w:t>
      </w:r>
      <w:r w:rsidRPr="00241020">
        <w:rPr>
          <w:rFonts w:ascii="Times New Roman" w:hAnsi="Times New Roman" w:cs="Times New Roman"/>
          <w:spacing w:val="2"/>
        </w:rPr>
        <w:t xml:space="preserve"> </w:t>
      </w:r>
      <w:r w:rsidRPr="00241020">
        <w:rPr>
          <w:rFonts w:ascii="Times New Roman" w:hAnsi="Times New Roman" w:cs="Times New Roman"/>
        </w:rPr>
        <w:t>Findings</w:t>
      </w:r>
    </w:p>
    <w:p w14:paraId="0FB96556"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The church based circumcision education programme </w:t>
      </w:r>
      <w:r w:rsidRPr="00241020">
        <w:rPr>
          <w:rFonts w:ascii="Times New Roman" w:hAnsi="Times New Roman" w:cs="Times New Roman"/>
          <w:spacing w:val="-3"/>
        </w:rPr>
        <w:t xml:space="preserve">in </w:t>
      </w:r>
      <w:r w:rsidRPr="00241020">
        <w:rPr>
          <w:rFonts w:ascii="Times New Roman" w:hAnsi="Times New Roman" w:cs="Times New Roman"/>
        </w:rPr>
        <w:t xml:space="preserve">Meru County Kenya assisted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to develop a positive attitude towards responsible adulthood. The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were taught about social expectations and living values pertinent to responsible manhood. </w:t>
      </w:r>
      <w:r w:rsidRPr="00241020">
        <w:rPr>
          <w:rFonts w:ascii="Times New Roman" w:hAnsi="Times New Roman" w:cs="Times New Roman"/>
          <w:spacing w:val="-3"/>
        </w:rPr>
        <w:t xml:space="preserve">This is </w:t>
      </w:r>
      <w:r w:rsidRPr="00241020">
        <w:rPr>
          <w:rFonts w:ascii="Times New Roman" w:hAnsi="Times New Roman" w:cs="Times New Roman"/>
        </w:rPr>
        <w:t xml:space="preserve">because the society expects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to </w:t>
      </w:r>
      <w:r w:rsidRPr="00241020">
        <w:rPr>
          <w:rFonts w:ascii="Times New Roman" w:hAnsi="Times New Roman" w:cs="Times New Roman"/>
          <w:spacing w:val="-3"/>
        </w:rPr>
        <w:t xml:space="preserve">exhibit </w:t>
      </w:r>
      <w:r w:rsidRPr="00241020">
        <w:rPr>
          <w:rFonts w:ascii="Times New Roman" w:hAnsi="Times New Roman" w:cs="Times New Roman"/>
        </w:rPr>
        <w:t xml:space="preserve">characteristics of a </w:t>
      </w:r>
      <w:r w:rsidRPr="00241020">
        <w:rPr>
          <w:rFonts w:ascii="Times New Roman" w:hAnsi="Times New Roman" w:cs="Times New Roman"/>
          <w:spacing w:val="-3"/>
        </w:rPr>
        <w:t xml:space="preserve">young </w:t>
      </w:r>
      <w:r w:rsidRPr="00241020">
        <w:rPr>
          <w:rFonts w:ascii="Times New Roman" w:hAnsi="Times New Roman" w:cs="Times New Roman"/>
        </w:rPr>
        <w:t xml:space="preserve">adult </w:t>
      </w:r>
      <w:r w:rsidRPr="00241020">
        <w:rPr>
          <w:rFonts w:ascii="Times New Roman" w:hAnsi="Times New Roman" w:cs="Times New Roman"/>
          <w:spacing w:val="-3"/>
        </w:rPr>
        <w:t xml:space="preserve">in </w:t>
      </w:r>
      <w:r w:rsidRPr="00241020">
        <w:rPr>
          <w:rFonts w:ascii="Times New Roman" w:hAnsi="Times New Roman" w:cs="Times New Roman"/>
        </w:rPr>
        <w:t>terms of thoughts, speech and conduct after circumcision (Bailey &amp; Egesah, 2006). The study findings indicated that the church based</w:t>
      </w:r>
      <w:r w:rsidRPr="00241020">
        <w:rPr>
          <w:rFonts w:ascii="Times New Roman" w:hAnsi="Times New Roman" w:cs="Times New Roman"/>
          <w:spacing w:val="-8"/>
        </w:rPr>
        <w:t xml:space="preserve"> </w:t>
      </w:r>
      <w:r w:rsidRPr="00241020">
        <w:rPr>
          <w:rFonts w:ascii="Times New Roman" w:hAnsi="Times New Roman" w:cs="Times New Roman"/>
        </w:rPr>
        <w:t>circumcision</w:t>
      </w:r>
      <w:r w:rsidRPr="00241020">
        <w:rPr>
          <w:rFonts w:ascii="Times New Roman" w:hAnsi="Times New Roman" w:cs="Times New Roman"/>
          <w:spacing w:val="-13"/>
        </w:rPr>
        <w:t xml:space="preserve"> </w:t>
      </w:r>
      <w:r w:rsidRPr="00241020">
        <w:rPr>
          <w:rFonts w:ascii="Times New Roman" w:hAnsi="Times New Roman" w:cs="Times New Roman"/>
        </w:rPr>
        <w:t>education</w:t>
      </w:r>
      <w:r w:rsidRPr="00241020">
        <w:rPr>
          <w:rFonts w:ascii="Times New Roman" w:hAnsi="Times New Roman" w:cs="Times New Roman"/>
          <w:spacing w:val="-12"/>
        </w:rPr>
        <w:t xml:space="preserve"> </w:t>
      </w:r>
      <w:r w:rsidRPr="00241020">
        <w:rPr>
          <w:rFonts w:ascii="Times New Roman" w:hAnsi="Times New Roman" w:cs="Times New Roman"/>
        </w:rPr>
        <w:t>programme</w:t>
      </w:r>
      <w:r w:rsidRPr="00241020">
        <w:rPr>
          <w:rFonts w:ascii="Times New Roman" w:hAnsi="Times New Roman" w:cs="Times New Roman"/>
          <w:spacing w:val="-9"/>
        </w:rPr>
        <w:t xml:space="preserve"> </w:t>
      </w:r>
      <w:r w:rsidRPr="00241020">
        <w:rPr>
          <w:rFonts w:ascii="Times New Roman" w:hAnsi="Times New Roman" w:cs="Times New Roman"/>
        </w:rPr>
        <w:t>enabled</w:t>
      </w:r>
      <w:r w:rsidRPr="00241020">
        <w:rPr>
          <w:rFonts w:ascii="Times New Roman" w:hAnsi="Times New Roman" w:cs="Times New Roman"/>
          <w:spacing w:val="-3"/>
        </w:rPr>
        <w:t xml:space="preserve"> </w:t>
      </w:r>
      <w:r w:rsidRPr="00241020">
        <w:rPr>
          <w:rFonts w:ascii="Times New Roman" w:hAnsi="Times New Roman" w:cs="Times New Roman"/>
        </w:rPr>
        <w:t>initiates</w:t>
      </w:r>
      <w:r w:rsidRPr="00241020">
        <w:rPr>
          <w:rFonts w:ascii="Times New Roman" w:hAnsi="Times New Roman" w:cs="Times New Roman"/>
          <w:spacing w:val="-14"/>
        </w:rPr>
        <w:t xml:space="preserve"> </w:t>
      </w:r>
      <w:r w:rsidRPr="00241020">
        <w:rPr>
          <w:rFonts w:ascii="Times New Roman" w:hAnsi="Times New Roman" w:cs="Times New Roman"/>
        </w:rPr>
        <w:t>to</w:t>
      </w:r>
      <w:r w:rsidRPr="00241020">
        <w:rPr>
          <w:rFonts w:ascii="Times New Roman" w:hAnsi="Times New Roman" w:cs="Times New Roman"/>
          <w:spacing w:val="-7"/>
        </w:rPr>
        <w:t xml:space="preserve"> </w:t>
      </w:r>
      <w:r w:rsidRPr="00241020">
        <w:rPr>
          <w:rFonts w:ascii="Times New Roman" w:hAnsi="Times New Roman" w:cs="Times New Roman"/>
        </w:rPr>
        <w:t>understand</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9"/>
        </w:rPr>
        <w:t xml:space="preserve"> </w:t>
      </w:r>
      <w:r w:rsidRPr="00241020">
        <w:rPr>
          <w:rFonts w:ascii="Times New Roman" w:hAnsi="Times New Roman" w:cs="Times New Roman"/>
        </w:rPr>
        <w:t>needs</w:t>
      </w:r>
      <w:r w:rsidRPr="00241020">
        <w:rPr>
          <w:rFonts w:ascii="Times New Roman" w:hAnsi="Times New Roman" w:cs="Times New Roman"/>
          <w:spacing w:val="-9"/>
        </w:rPr>
        <w:t xml:space="preserve"> </w:t>
      </w:r>
      <w:r w:rsidRPr="00241020">
        <w:rPr>
          <w:rFonts w:ascii="Times New Roman" w:hAnsi="Times New Roman" w:cs="Times New Roman"/>
        </w:rPr>
        <w:t>of</w:t>
      </w:r>
      <w:r w:rsidRPr="00241020">
        <w:rPr>
          <w:rFonts w:ascii="Times New Roman" w:hAnsi="Times New Roman" w:cs="Times New Roman"/>
          <w:spacing w:val="-20"/>
        </w:rPr>
        <w:t xml:space="preserve"> </w:t>
      </w:r>
      <w:r w:rsidRPr="00241020">
        <w:rPr>
          <w:rFonts w:ascii="Times New Roman" w:hAnsi="Times New Roman" w:cs="Times New Roman"/>
        </w:rPr>
        <w:t>other</w:t>
      </w:r>
      <w:r w:rsidRPr="00241020">
        <w:rPr>
          <w:rFonts w:ascii="Times New Roman" w:hAnsi="Times New Roman" w:cs="Times New Roman"/>
          <w:spacing w:val="-6"/>
        </w:rPr>
        <w:t xml:space="preserve"> </w:t>
      </w:r>
      <w:r w:rsidRPr="00241020">
        <w:rPr>
          <w:rFonts w:ascii="Times New Roman" w:hAnsi="Times New Roman" w:cs="Times New Roman"/>
        </w:rPr>
        <w:t>members of</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society,</w:t>
      </w:r>
      <w:r w:rsidRPr="00241020">
        <w:rPr>
          <w:rFonts w:ascii="Times New Roman" w:hAnsi="Times New Roman" w:cs="Times New Roman"/>
          <w:spacing w:val="-4"/>
        </w:rPr>
        <w:t xml:space="preserve"> </w:t>
      </w:r>
      <w:r w:rsidRPr="00241020">
        <w:rPr>
          <w:rFonts w:ascii="Times New Roman" w:hAnsi="Times New Roman" w:cs="Times New Roman"/>
          <w:spacing w:val="2"/>
        </w:rPr>
        <w:t>to</w:t>
      </w:r>
      <w:r w:rsidRPr="00241020">
        <w:rPr>
          <w:rFonts w:ascii="Times New Roman" w:hAnsi="Times New Roman" w:cs="Times New Roman"/>
          <w:spacing w:val="-1"/>
        </w:rPr>
        <w:t xml:space="preserve"> </w:t>
      </w:r>
      <w:r w:rsidRPr="00241020">
        <w:rPr>
          <w:rFonts w:ascii="Times New Roman" w:hAnsi="Times New Roman" w:cs="Times New Roman"/>
        </w:rPr>
        <w:t>acquire</w:t>
      </w:r>
      <w:r w:rsidRPr="00241020">
        <w:rPr>
          <w:rFonts w:ascii="Times New Roman" w:hAnsi="Times New Roman" w:cs="Times New Roman"/>
          <w:spacing w:val="-7"/>
        </w:rPr>
        <w:t xml:space="preserve"> </w:t>
      </w:r>
      <w:r w:rsidRPr="00241020">
        <w:rPr>
          <w:rFonts w:ascii="Times New Roman" w:hAnsi="Times New Roman" w:cs="Times New Roman"/>
        </w:rPr>
        <w:t>skills</w:t>
      </w:r>
      <w:r w:rsidRPr="00241020">
        <w:rPr>
          <w:rFonts w:ascii="Times New Roman" w:hAnsi="Times New Roman" w:cs="Times New Roman"/>
          <w:spacing w:val="-7"/>
        </w:rPr>
        <w:t xml:space="preserve"> </w:t>
      </w:r>
      <w:r w:rsidRPr="00241020">
        <w:rPr>
          <w:rFonts w:ascii="Times New Roman" w:hAnsi="Times New Roman" w:cs="Times New Roman"/>
        </w:rPr>
        <w:t>on</w:t>
      </w:r>
      <w:r w:rsidRPr="00241020">
        <w:rPr>
          <w:rFonts w:ascii="Times New Roman" w:hAnsi="Times New Roman" w:cs="Times New Roman"/>
          <w:spacing w:val="-6"/>
        </w:rPr>
        <w:t xml:space="preserve"> </w:t>
      </w:r>
      <w:r w:rsidRPr="00241020">
        <w:rPr>
          <w:rFonts w:ascii="Times New Roman" w:hAnsi="Times New Roman" w:cs="Times New Roman"/>
        </w:rPr>
        <w:t>how</w:t>
      </w:r>
      <w:r w:rsidRPr="00241020">
        <w:rPr>
          <w:rFonts w:ascii="Times New Roman" w:hAnsi="Times New Roman" w:cs="Times New Roman"/>
          <w:spacing w:val="-6"/>
        </w:rPr>
        <w:t xml:space="preserve"> </w:t>
      </w:r>
      <w:r w:rsidRPr="00241020">
        <w:rPr>
          <w:rFonts w:ascii="Times New Roman" w:hAnsi="Times New Roman" w:cs="Times New Roman"/>
        </w:rPr>
        <w:t>to</w:t>
      </w:r>
      <w:r w:rsidRPr="00241020">
        <w:rPr>
          <w:rFonts w:ascii="Times New Roman" w:hAnsi="Times New Roman" w:cs="Times New Roman"/>
          <w:spacing w:val="-1"/>
        </w:rPr>
        <w:t xml:space="preserve"> </w:t>
      </w:r>
      <w:r w:rsidRPr="00241020">
        <w:rPr>
          <w:rFonts w:ascii="Times New Roman" w:hAnsi="Times New Roman" w:cs="Times New Roman"/>
        </w:rPr>
        <w:t>interact</w:t>
      </w:r>
      <w:r w:rsidRPr="00241020">
        <w:rPr>
          <w:rFonts w:ascii="Times New Roman" w:hAnsi="Times New Roman" w:cs="Times New Roman"/>
          <w:spacing w:val="-5"/>
        </w:rPr>
        <w:t xml:space="preserve"> </w:t>
      </w:r>
      <w:r w:rsidRPr="00241020">
        <w:rPr>
          <w:rFonts w:ascii="Times New Roman" w:hAnsi="Times New Roman" w:cs="Times New Roman"/>
        </w:rPr>
        <w:t>with</w:t>
      </w:r>
      <w:r w:rsidRPr="00241020">
        <w:rPr>
          <w:rFonts w:ascii="Times New Roman" w:hAnsi="Times New Roman" w:cs="Times New Roman"/>
          <w:spacing w:val="-11"/>
        </w:rPr>
        <w:t xml:space="preserve"> </w:t>
      </w:r>
      <w:r w:rsidRPr="00241020">
        <w:rPr>
          <w:rFonts w:ascii="Times New Roman" w:hAnsi="Times New Roman" w:cs="Times New Roman"/>
        </w:rPr>
        <w:t>other</w:t>
      </w:r>
      <w:r w:rsidRPr="00241020">
        <w:rPr>
          <w:rFonts w:ascii="Times New Roman" w:hAnsi="Times New Roman" w:cs="Times New Roman"/>
          <w:spacing w:val="-3"/>
        </w:rPr>
        <w:t xml:space="preserve"> </w:t>
      </w:r>
      <w:r w:rsidRPr="00241020">
        <w:rPr>
          <w:rFonts w:ascii="Times New Roman" w:hAnsi="Times New Roman" w:cs="Times New Roman"/>
        </w:rPr>
        <w:t>people</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1"/>
        </w:rPr>
        <w:t xml:space="preserve"> </w:t>
      </w:r>
      <w:r w:rsidRPr="00241020">
        <w:rPr>
          <w:rFonts w:ascii="Times New Roman" w:hAnsi="Times New Roman" w:cs="Times New Roman"/>
        </w:rPr>
        <w:t>appreciate</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importance of extending kindness to the needy. These findings support suggestions by Ofaha (2011) who purports</w:t>
      </w:r>
      <w:r w:rsidRPr="00241020">
        <w:rPr>
          <w:rFonts w:ascii="Times New Roman" w:hAnsi="Times New Roman" w:cs="Times New Roman"/>
          <w:spacing w:val="-20"/>
        </w:rPr>
        <w:t xml:space="preserve"> </w:t>
      </w:r>
      <w:r w:rsidRPr="00241020">
        <w:rPr>
          <w:rFonts w:ascii="Times New Roman" w:hAnsi="Times New Roman" w:cs="Times New Roman"/>
        </w:rPr>
        <w:t>that</w:t>
      </w:r>
      <w:r w:rsidRPr="00241020">
        <w:rPr>
          <w:rFonts w:ascii="Times New Roman" w:hAnsi="Times New Roman" w:cs="Times New Roman"/>
          <w:spacing w:val="-13"/>
        </w:rPr>
        <w:t xml:space="preserve"> </w:t>
      </w:r>
      <w:r w:rsidRPr="00241020">
        <w:rPr>
          <w:rFonts w:ascii="Times New Roman" w:hAnsi="Times New Roman" w:cs="Times New Roman"/>
        </w:rPr>
        <w:t>respect</w:t>
      </w:r>
      <w:r w:rsidRPr="00241020">
        <w:rPr>
          <w:rFonts w:ascii="Times New Roman" w:hAnsi="Times New Roman" w:cs="Times New Roman"/>
          <w:spacing w:val="-8"/>
        </w:rPr>
        <w:t xml:space="preserve"> </w:t>
      </w:r>
      <w:r w:rsidRPr="00241020">
        <w:rPr>
          <w:rFonts w:ascii="Times New Roman" w:hAnsi="Times New Roman" w:cs="Times New Roman"/>
        </w:rPr>
        <w:t>by</w:t>
      </w:r>
      <w:r w:rsidRPr="00241020">
        <w:rPr>
          <w:rFonts w:ascii="Times New Roman" w:hAnsi="Times New Roman" w:cs="Times New Roman"/>
          <w:spacing w:val="-18"/>
        </w:rPr>
        <w:t xml:space="preserve"> </w:t>
      </w:r>
      <w:r w:rsidRPr="00241020">
        <w:rPr>
          <w:rFonts w:ascii="Times New Roman" w:hAnsi="Times New Roman" w:cs="Times New Roman"/>
        </w:rPr>
        <w:t>men</w:t>
      </w:r>
      <w:r w:rsidRPr="00241020">
        <w:rPr>
          <w:rFonts w:ascii="Times New Roman" w:hAnsi="Times New Roman" w:cs="Times New Roman"/>
          <w:spacing w:val="-13"/>
        </w:rPr>
        <w:t xml:space="preserve"> </w:t>
      </w:r>
      <w:r w:rsidRPr="00241020">
        <w:rPr>
          <w:rFonts w:ascii="Times New Roman" w:hAnsi="Times New Roman" w:cs="Times New Roman"/>
        </w:rPr>
        <w:t>for</w:t>
      </w:r>
      <w:r w:rsidRPr="00241020">
        <w:rPr>
          <w:rFonts w:ascii="Times New Roman" w:hAnsi="Times New Roman" w:cs="Times New Roman"/>
          <w:spacing w:val="-12"/>
        </w:rPr>
        <w:t xml:space="preserve"> </w:t>
      </w:r>
      <w:r w:rsidRPr="00241020">
        <w:rPr>
          <w:rFonts w:ascii="Times New Roman" w:hAnsi="Times New Roman" w:cs="Times New Roman"/>
        </w:rPr>
        <w:t>authority,</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spacing w:val="-3"/>
        </w:rPr>
        <w:t>elderly,</w:t>
      </w:r>
      <w:r w:rsidRPr="00241020">
        <w:rPr>
          <w:rFonts w:ascii="Times New Roman" w:hAnsi="Times New Roman" w:cs="Times New Roman"/>
          <w:spacing w:val="-11"/>
        </w:rPr>
        <w:t xml:space="preserve"> </w:t>
      </w:r>
      <w:r w:rsidRPr="00241020">
        <w:rPr>
          <w:rFonts w:ascii="Times New Roman" w:hAnsi="Times New Roman" w:cs="Times New Roman"/>
        </w:rPr>
        <w:t>children</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women</w:t>
      </w:r>
      <w:r w:rsidRPr="00241020">
        <w:rPr>
          <w:rFonts w:ascii="Times New Roman" w:hAnsi="Times New Roman" w:cs="Times New Roman"/>
          <w:spacing w:val="-18"/>
        </w:rPr>
        <w:t xml:space="preserve"> </w:t>
      </w:r>
      <w:r w:rsidRPr="00241020">
        <w:rPr>
          <w:rFonts w:ascii="Times New Roman" w:hAnsi="Times New Roman" w:cs="Times New Roman"/>
        </w:rPr>
        <w:t>are</w:t>
      </w:r>
      <w:r w:rsidRPr="00241020">
        <w:rPr>
          <w:rFonts w:ascii="Times New Roman" w:hAnsi="Times New Roman" w:cs="Times New Roman"/>
          <w:spacing w:val="-13"/>
        </w:rPr>
        <w:t xml:space="preserve"> </w:t>
      </w:r>
      <w:r w:rsidRPr="00241020">
        <w:rPr>
          <w:rFonts w:ascii="Times New Roman" w:hAnsi="Times New Roman" w:cs="Times New Roman"/>
        </w:rPr>
        <w:t>held</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high</w:t>
      </w:r>
      <w:r w:rsidRPr="00241020">
        <w:rPr>
          <w:rFonts w:ascii="Times New Roman" w:hAnsi="Times New Roman" w:cs="Times New Roman"/>
          <w:spacing w:val="-18"/>
        </w:rPr>
        <w:t xml:space="preserve"> </w:t>
      </w:r>
      <w:r w:rsidRPr="00241020">
        <w:rPr>
          <w:rFonts w:ascii="Times New Roman" w:hAnsi="Times New Roman" w:cs="Times New Roman"/>
        </w:rPr>
        <w:t>esteem among many societies. This means that the church based circumcision education programme had a positive influence on the initiates’ attitude to responsible adulthood with respect to interpersonal relationships and care for</w:t>
      </w:r>
      <w:r w:rsidRPr="00241020">
        <w:rPr>
          <w:rFonts w:ascii="Times New Roman" w:hAnsi="Times New Roman" w:cs="Times New Roman"/>
          <w:spacing w:val="10"/>
        </w:rPr>
        <w:t xml:space="preserve"> </w:t>
      </w:r>
      <w:r w:rsidRPr="00241020">
        <w:rPr>
          <w:rFonts w:ascii="Times New Roman" w:hAnsi="Times New Roman" w:cs="Times New Roman"/>
          <w:spacing w:val="-3"/>
        </w:rPr>
        <w:t>humanity.</w:t>
      </w:r>
    </w:p>
    <w:p w14:paraId="56715009"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3"/>
        </w:rPr>
      </w:pPr>
    </w:p>
    <w:p w14:paraId="54184129"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 xml:space="preserve">The study findings revealed that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attitude towards perseverance during hard times was enhanced through the church based circumcision education programme. This </w:t>
      </w:r>
      <w:r w:rsidRPr="00241020">
        <w:rPr>
          <w:rFonts w:ascii="Times New Roman" w:hAnsi="Times New Roman" w:cs="Times New Roman"/>
          <w:spacing w:val="-3"/>
        </w:rPr>
        <w:t xml:space="preserve">is in line </w:t>
      </w:r>
      <w:r w:rsidRPr="00241020">
        <w:rPr>
          <w:rFonts w:ascii="Times New Roman" w:hAnsi="Times New Roman" w:cs="Times New Roman"/>
        </w:rPr>
        <w:t>with the findings</w:t>
      </w:r>
      <w:r w:rsidRPr="00241020">
        <w:rPr>
          <w:rFonts w:ascii="Times New Roman" w:hAnsi="Times New Roman" w:cs="Times New Roman"/>
          <w:spacing w:val="-10"/>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Bailey</w:t>
      </w:r>
      <w:r w:rsidRPr="00241020">
        <w:rPr>
          <w:rFonts w:ascii="Times New Roman" w:hAnsi="Times New Roman" w:cs="Times New Roman"/>
          <w:spacing w:val="-13"/>
        </w:rPr>
        <w:t xml:space="preserve"> </w:t>
      </w:r>
      <w:r w:rsidRPr="00241020">
        <w:rPr>
          <w:rFonts w:ascii="Times New Roman" w:hAnsi="Times New Roman" w:cs="Times New Roman"/>
        </w:rPr>
        <w:t>&amp;</w:t>
      </w:r>
      <w:r w:rsidRPr="00241020">
        <w:rPr>
          <w:rFonts w:ascii="Times New Roman" w:hAnsi="Times New Roman" w:cs="Times New Roman"/>
          <w:spacing w:val="-11"/>
        </w:rPr>
        <w:t xml:space="preserve"> </w:t>
      </w:r>
      <w:r w:rsidRPr="00241020">
        <w:rPr>
          <w:rFonts w:ascii="Times New Roman" w:hAnsi="Times New Roman" w:cs="Times New Roman"/>
        </w:rPr>
        <w:t>Egesah,</w:t>
      </w:r>
      <w:r w:rsidRPr="00241020">
        <w:rPr>
          <w:rFonts w:ascii="Times New Roman" w:hAnsi="Times New Roman" w:cs="Times New Roman"/>
          <w:spacing w:val="-6"/>
        </w:rPr>
        <w:t xml:space="preserve"> </w:t>
      </w:r>
      <w:r w:rsidRPr="00241020">
        <w:rPr>
          <w:rFonts w:ascii="Times New Roman" w:hAnsi="Times New Roman" w:cs="Times New Roman"/>
        </w:rPr>
        <w:t>(2006)</w:t>
      </w:r>
      <w:r w:rsidRPr="00241020">
        <w:rPr>
          <w:rFonts w:ascii="Times New Roman" w:hAnsi="Times New Roman" w:cs="Times New Roman"/>
          <w:spacing w:val="-6"/>
        </w:rPr>
        <w:t xml:space="preserve"> </w:t>
      </w:r>
      <w:r w:rsidRPr="00241020">
        <w:rPr>
          <w:rFonts w:ascii="Times New Roman" w:hAnsi="Times New Roman" w:cs="Times New Roman"/>
        </w:rPr>
        <w:t>who</w:t>
      </w:r>
      <w:r w:rsidRPr="00241020">
        <w:rPr>
          <w:rFonts w:ascii="Times New Roman" w:hAnsi="Times New Roman" w:cs="Times New Roman"/>
          <w:spacing w:val="-8"/>
        </w:rPr>
        <w:t xml:space="preserve"> </w:t>
      </w:r>
      <w:r w:rsidRPr="00241020">
        <w:rPr>
          <w:rFonts w:ascii="Times New Roman" w:hAnsi="Times New Roman" w:cs="Times New Roman"/>
        </w:rPr>
        <w:t>emphasized</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after</w:t>
      </w:r>
      <w:r w:rsidRPr="00241020">
        <w:rPr>
          <w:rFonts w:ascii="Times New Roman" w:hAnsi="Times New Roman" w:cs="Times New Roman"/>
          <w:spacing w:val="-5"/>
        </w:rPr>
        <w:t xml:space="preserve"> </w:t>
      </w:r>
      <w:r w:rsidRPr="00241020">
        <w:rPr>
          <w:rFonts w:ascii="Times New Roman" w:hAnsi="Times New Roman" w:cs="Times New Roman"/>
        </w:rPr>
        <w:t>circumcision,</w:t>
      </w:r>
      <w:r w:rsidRPr="00241020">
        <w:rPr>
          <w:rFonts w:ascii="Times New Roman" w:hAnsi="Times New Roman" w:cs="Times New Roman"/>
          <w:spacing w:val="-6"/>
        </w:rPr>
        <w:t xml:space="preserve"> </w:t>
      </w:r>
      <w:r w:rsidRPr="00241020">
        <w:rPr>
          <w:rFonts w:ascii="Times New Roman" w:hAnsi="Times New Roman" w:cs="Times New Roman"/>
        </w:rPr>
        <w:t>initiates</w:t>
      </w:r>
      <w:r w:rsidRPr="00241020">
        <w:rPr>
          <w:rFonts w:ascii="Times New Roman" w:hAnsi="Times New Roman" w:cs="Times New Roman"/>
          <w:spacing w:val="-10"/>
        </w:rPr>
        <w:t xml:space="preserve"> </w:t>
      </w:r>
      <w:r w:rsidRPr="00241020">
        <w:rPr>
          <w:rFonts w:ascii="Times New Roman" w:hAnsi="Times New Roman" w:cs="Times New Roman"/>
        </w:rPr>
        <w:t>were</w:t>
      </w:r>
      <w:r w:rsidRPr="00241020">
        <w:rPr>
          <w:rFonts w:ascii="Times New Roman" w:hAnsi="Times New Roman" w:cs="Times New Roman"/>
          <w:spacing w:val="-9"/>
        </w:rPr>
        <w:t xml:space="preserve"> </w:t>
      </w:r>
      <w:r w:rsidRPr="00241020">
        <w:rPr>
          <w:rFonts w:ascii="Times New Roman" w:hAnsi="Times New Roman" w:cs="Times New Roman"/>
        </w:rPr>
        <w:t xml:space="preserve">expected to exude courage and resilience since a </w:t>
      </w:r>
      <w:r w:rsidRPr="00241020">
        <w:rPr>
          <w:rFonts w:ascii="Times New Roman" w:hAnsi="Times New Roman" w:cs="Times New Roman"/>
          <w:spacing w:val="-3"/>
        </w:rPr>
        <w:t xml:space="preserve">man’s </w:t>
      </w:r>
      <w:r w:rsidRPr="00241020">
        <w:rPr>
          <w:rFonts w:ascii="Times New Roman" w:hAnsi="Times New Roman" w:cs="Times New Roman"/>
        </w:rPr>
        <w:t xml:space="preserve">role </w:t>
      </w:r>
      <w:r w:rsidRPr="00241020">
        <w:rPr>
          <w:rFonts w:ascii="Times New Roman" w:hAnsi="Times New Roman" w:cs="Times New Roman"/>
          <w:spacing w:val="-3"/>
        </w:rPr>
        <w:t xml:space="preserve">in </w:t>
      </w:r>
      <w:r w:rsidRPr="00241020">
        <w:rPr>
          <w:rFonts w:ascii="Times New Roman" w:hAnsi="Times New Roman" w:cs="Times New Roman"/>
        </w:rPr>
        <w:t xml:space="preserve">society included protecting and providing for the </w:t>
      </w:r>
      <w:r w:rsidRPr="00241020">
        <w:rPr>
          <w:rFonts w:ascii="Times New Roman" w:hAnsi="Times New Roman" w:cs="Times New Roman"/>
          <w:spacing w:val="-3"/>
        </w:rPr>
        <w:t xml:space="preserve">family. </w:t>
      </w:r>
      <w:r w:rsidRPr="00241020">
        <w:rPr>
          <w:rFonts w:ascii="Times New Roman" w:hAnsi="Times New Roman" w:cs="Times New Roman"/>
        </w:rPr>
        <w:t xml:space="preserve">The justification for courage and resilience among male initiates was that men were to demonstrate courage by risking their life or spend themselves </w:t>
      </w:r>
      <w:r w:rsidRPr="00241020">
        <w:rPr>
          <w:rFonts w:ascii="Times New Roman" w:hAnsi="Times New Roman" w:cs="Times New Roman"/>
          <w:spacing w:val="-3"/>
        </w:rPr>
        <w:t xml:space="preserve">in </w:t>
      </w:r>
      <w:r w:rsidRPr="00241020">
        <w:rPr>
          <w:rFonts w:ascii="Times New Roman" w:hAnsi="Times New Roman" w:cs="Times New Roman"/>
        </w:rPr>
        <w:t xml:space="preserve">behalf of others especially family members and the vulnerable </w:t>
      </w:r>
      <w:r w:rsidRPr="00241020">
        <w:rPr>
          <w:rFonts w:ascii="Times New Roman" w:hAnsi="Times New Roman" w:cs="Times New Roman"/>
          <w:spacing w:val="-3"/>
        </w:rPr>
        <w:t xml:space="preserve">in </w:t>
      </w:r>
      <w:r w:rsidRPr="00241020">
        <w:rPr>
          <w:rFonts w:ascii="Times New Roman" w:hAnsi="Times New Roman" w:cs="Times New Roman"/>
        </w:rPr>
        <w:t xml:space="preserve">society. In addition, the church based circumcision education programme mentored the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into becoming self-reliant and independent minded. This finding </w:t>
      </w:r>
      <w:r w:rsidRPr="00241020">
        <w:rPr>
          <w:rFonts w:ascii="Times New Roman" w:hAnsi="Times New Roman" w:cs="Times New Roman"/>
          <w:spacing w:val="-3"/>
        </w:rPr>
        <w:t xml:space="preserve">is in </w:t>
      </w:r>
      <w:r w:rsidRPr="00241020">
        <w:rPr>
          <w:rFonts w:ascii="Times New Roman" w:hAnsi="Times New Roman" w:cs="Times New Roman"/>
        </w:rPr>
        <w:t xml:space="preserve">agreement with Ofaha (2011) suggestion that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were taught the art of self- reliance and determination by being encouraged to initiate micro </w:t>
      </w:r>
      <w:r w:rsidRPr="00241020">
        <w:rPr>
          <w:rFonts w:ascii="Times New Roman" w:hAnsi="Times New Roman" w:cs="Times New Roman"/>
          <w:spacing w:val="-2"/>
        </w:rPr>
        <w:t xml:space="preserve">income </w:t>
      </w:r>
      <w:r w:rsidRPr="00241020">
        <w:rPr>
          <w:rFonts w:ascii="Times New Roman" w:hAnsi="Times New Roman" w:cs="Times New Roman"/>
        </w:rPr>
        <w:t xml:space="preserve">generating activities either as individuals or </w:t>
      </w:r>
      <w:r w:rsidRPr="00241020">
        <w:rPr>
          <w:rFonts w:ascii="Times New Roman" w:hAnsi="Times New Roman" w:cs="Times New Roman"/>
          <w:spacing w:val="-3"/>
        </w:rPr>
        <w:t xml:space="preserve">in </w:t>
      </w:r>
      <w:r w:rsidRPr="00241020">
        <w:rPr>
          <w:rFonts w:ascii="Times New Roman" w:hAnsi="Times New Roman" w:cs="Times New Roman"/>
        </w:rPr>
        <w:t xml:space="preserve">partnership with parents or friends. The </w:t>
      </w:r>
      <w:r w:rsidRPr="00241020">
        <w:rPr>
          <w:rFonts w:ascii="Times New Roman" w:hAnsi="Times New Roman" w:cs="Times New Roman"/>
          <w:spacing w:val="-3"/>
        </w:rPr>
        <w:t xml:space="preserve">male </w:t>
      </w:r>
      <w:r w:rsidRPr="00241020">
        <w:rPr>
          <w:rFonts w:ascii="Times New Roman" w:hAnsi="Times New Roman" w:cs="Times New Roman"/>
        </w:rPr>
        <w:t xml:space="preserve">initiates </w:t>
      </w:r>
      <w:r w:rsidRPr="00241020">
        <w:rPr>
          <w:rFonts w:ascii="Times New Roman" w:hAnsi="Times New Roman" w:cs="Times New Roman"/>
          <w:spacing w:val="-3"/>
        </w:rPr>
        <w:t xml:space="preserve">in </w:t>
      </w:r>
      <w:r w:rsidRPr="00241020">
        <w:rPr>
          <w:rFonts w:ascii="Times New Roman" w:hAnsi="Times New Roman" w:cs="Times New Roman"/>
        </w:rPr>
        <w:t xml:space="preserve">this study </w:t>
      </w:r>
      <w:r w:rsidRPr="00241020">
        <w:rPr>
          <w:rFonts w:ascii="Times New Roman" w:hAnsi="Times New Roman" w:cs="Times New Roman"/>
          <w:spacing w:val="-3"/>
        </w:rPr>
        <w:t xml:space="preserve">also </w:t>
      </w:r>
      <w:r w:rsidRPr="00241020">
        <w:rPr>
          <w:rFonts w:ascii="Times New Roman" w:hAnsi="Times New Roman" w:cs="Times New Roman"/>
        </w:rPr>
        <w:t xml:space="preserve">indicated that they were able </w:t>
      </w:r>
      <w:r w:rsidRPr="00241020">
        <w:rPr>
          <w:rFonts w:ascii="Times New Roman" w:hAnsi="Times New Roman" w:cs="Times New Roman"/>
          <w:spacing w:val="2"/>
        </w:rPr>
        <w:t xml:space="preserve">to </w:t>
      </w:r>
      <w:r w:rsidRPr="00241020">
        <w:rPr>
          <w:rFonts w:ascii="Times New Roman" w:hAnsi="Times New Roman" w:cs="Times New Roman"/>
        </w:rPr>
        <w:t>choose career paths as a result of the church based circumcision education programme. This facilitated the values of self reliant and being independent minded since relevant career paths are fundamental to socioeconomic</w:t>
      </w:r>
      <w:r w:rsidRPr="00241020">
        <w:rPr>
          <w:rFonts w:ascii="Times New Roman" w:hAnsi="Times New Roman" w:cs="Times New Roman"/>
          <w:spacing w:val="2"/>
        </w:rPr>
        <w:t xml:space="preserve"> </w:t>
      </w:r>
      <w:r w:rsidRPr="00241020">
        <w:rPr>
          <w:rFonts w:ascii="Times New Roman" w:hAnsi="Times New Roman" w:cs="Times New Roman"/>
        </w:rPr>
        <w:t>stability.</w:t>
      </w:r>
    </w:p>
    <w:p w14:paraId="41889E35" w14:textId="77777777" w:rsidR="00CA6A0E" w:rsidRPr="00241020" w:rsidRDefault="00CA6A0E" w:rsidP="00CC117C">
      <w:pPr>
        <w:pStyle w:val="BodyText"/>
        <w:tabs>
          <w:tab w:val="left" w:pos="9000"/>
        </w:tabs>
        <w:spacing w:before="8"/>
        <w:ind w:right="90"/>
        <w:jc w:val="both"/>
        <w:rPr>
          <w:rFonts w:ascii="Times New Roman" w:hAnsi="Times New Roman" w:cs="Times New Roman"/>
        </w:rPr>
      </w:pPr>
    </w:p>
    <w:p w14:paraId="312A28B4" w14:textId="77777777" w:rsidR="00CA6A0E" w:rsidRPr="00241020" w:rsidRDefault="00CA6A0E" w:rsidP="00CC117C">
      <w:pPr>
        <w:pStyle w:val="Heading4"/>
        <w:numPr>
          <w:ilvl w:val="0"/>
          <w:numId w:val="27"/>
        </w:numPr>
        <w:tabs>
          <w:tab w:val="left" w:pos="1345"/>
          <w:tab w:val="left" w:pos="9000"/>
        </w:tabs>
        <w:spacing w:line="272" w:lineRule="exact"/>
        <w:ind w:right="90"/>
        <w:rPr>
          <w:rFonts w:ascii="Times New Roman" w:hAnsi="Times New Roman" w:cs="Times New Roman"/>
        </w:rPr>
      </w:pPr>
      <w:r w:rsidRPr="00241020">
        <w:rPr>
          <w:rFonts w:ascii="Times New Roman" w:hAnsi="Times New Roman" w:cs="Times New Roman"/>
        </w:rPr>
        <w:t>Recommendations</w:t>
      </w:r>
    </w:p>
    <w:p w14:paraId="396845E0" w14:textId="77777777" w:rsidR="00CA6A0E" w:rsidRPr="00241020" w:rsidRDefault="00CA6A0E" w:rsidP="00CC117C">
      <w:pPr>
        <w:pStyle w:val="BodyText"/>
        <w:tabs>
          <w:tab w:val="left" w:pos="9000"/>
        </w:tabs>
        <w:spacing w:line="272" w:lineRule="exact"/>
        <w:ind w:left="1100" w:right="90"/>
        <w:jc w:val="both"/>
        <w:rPr>
          <w:rFonts w:ascii="Times New Roman" w:hAnsi="Times New Roman" w:cs="Times New Roman"/>
        </w:rPr>
      </w:pPr>
      <w:r w:rsidRPr="00241020">
        <w:rPr>
          <w:rFonts w:ascii="Times New Roman" w:hAnsi="Times New Roman" w:cs="Times New Roman"/>
        </w:rPr>
        <w:t>Based on the findings of this study, the following recommendations were made:</w:t>
      </w:r>
    </w:p>
    <w:p w14:paraId="704D7CF6" w14:textId="77777777" w:rsidR="00CA6A0E" w:rsidRPr="00241020" w:rsidRDefault="00CA6A0E" w:rsidP="00CC117C">
      <w:pPr>
        <w:pStyle w:val="ListParagraph"/>
        <w:numPr>
          <w:ilvl w:val="0"/>
          <w:numId w:val="26"/>
        </w:numPr>
        <w:tabs>
          <w:tab w:val="left" w:pos="1821"/>
          <w:tab w:val="left" w:pos="9000"/>
        </w:tabs>
        <w:spacing w:before="7" w:line="237" w:lineRule="auto"/>
        <w:ind w:right="90"/>
        <w:jc w:val="both"/>
        <w:rPr>
          <w:rFonts w:ascii="Times New Roman" w:hAnsi="Times New Roman" w:cs="Times New Roman"/>
          <w:sz w:val="24"/>
        </w:rPr>
      </w:pPr>
      <w:r w:rsidRPr="00241020">
        <w:rPr>
          <w:rFonts w:ascii="Times New Roman" w:hAnsi="Times New Roman" w:cs="Times New Roman"/>
          <w:sz w:val="24"/>
        </w:rPr>
        <w:t xml:space="preserve">Appropriate professional facilitators need to </w:t>
      </w:r>
      <w:r w:rsidRPr="00241020">
        <w:rPr>
          <w:rFonts w:ascii="Times New Roman" w:hAnsi="Times New Roman" w:cs="Times New Roman"/>
          <w:spacing w:val="-3"/>
          <w:sz w:val="24"/>
        </w:rPr>
        <w:t xml:space="preserve">be </w:t>
      </w:r>
      <w:r w:rsidRPr="00241020">
        <w:rPr>
          <w:rFonts w:ascii="Times New Roman" w:hAnsi="Times New Roman" w:cs="Times New Roman"/>
          <w:sz w:val="24"/>
        </w:rPr>
        <w:t xml:space="preserve">incorporated </w:t>
      </w:r>
      <w:r w:rsidRPr="00241020">
        <w:rPr>
          <w:rFonts w:ascii="Times New Roman" w:hAnsi="Times New Roman" w:cs="Times New Roman"/>
          <w:spacing w:val="-3"/>
          <w:sz w:val="24"/>
        </w:rPr>
        <w:t xml:space="preserve">in </w:t>
      </w:r>
      <w:r w:rsidRPr="00241020">
        <w:rPr>
          <w:rFonts w:ascii="Times New Roman" w:hAnsi="Times New Roman" w:cs="Times New Roman"/>
          <w:sz w:val="24"/>
        </w:rPr>
        <w:t>training the initiates adequately on various life</w:t>
      </w:r>
      <w:r w:rsidRPr="00241020">
        <w:rPr>
          <w:rFonts w:ascii="Times New Roman" w:hAnsi="Times New Roman" w:cs="Times New Roman"/>
          <w:spacing w:val="-2"/>
          <w:sz w:val="24"/>
        </w:rPr>
        <w:t xml:space="preserve"> </w:t>
      </w:r>
      <w:r w:rsidRPr="00241020">
        <w:rPr>
          <w:rFonts w:ascii="Times New Roman" w:hAnsi="Times New Roman" w:cs="Times New Roman"/>
          <w:sz w:val="24"/>
        </w:rPr>
        <w:t>skills.</w:t>
      </w:r>
    </w:p>
    <w:p w14:paraId="67BFDA5B" w14:textId="77777777" w:rsidR="00CA6A0E" w:rsidRPr="00241020" w:rsidRDefault="00CA6A0E" w:rsidP="00CC117C">
      <w:pPr>
        <w:pStyle w:val="ListParagraph"/>
        <w:numPr>
          <w:ilvl w:val="0"/>
          <w:numId w:val="26"/>
        </w:numPr>
        <w:tabs>
          <w:tab w:val="left" w:pos="1821"/>
          <w:tab w:val="left" w:pos="9000"/>
        </w:tabs>
        <w:spacing w:before="1"/>
        <w:ind w:right="90"/>
        <w:jc w:val="both"/>
        <w:rPr>
          <w:rFonts w:ascii="Times New Roman" w:hAnsi="Times New Roman" w:cs="Times New Roman"/>
          <w:sz w:val="24"/>
        </w:rPr>
      </w:pPr>
      <w:r w:rsidRPr="00241020">
        <w:rPr>
          <w:rFonts w:ascii="Times New Roman" w:hAnsi="Times New Roman" w:cs="Times New Roman"/>
          <w:sz w:val="24"/>
        </w:rPr>
        <w:t xml:space="preserve">There </w:t>
      </w:r>
      <w:r w:rsidRPr="00241020">
        <w:rPr>
          <w:rFonts w:ascii="Times New Roman" w:hAnsi="Times New Roman" w:cs="Times New Roman"/>
          <w:spacing w:val="-3"/>
          <w:sz w:val="24"/>
        </w:rPr>
        <w:t>is</w:t>
      </w:r>
      <w:r w:rsidRPr="00241020">
        <w:rPr>
          <w:rFonts w:ascii="Times New Roman" w:hAnsi="Times New Roman" w:cs="Times New Roman"/>
          <w:spacing w:val="-6"/>
          <w:sz w:val="24"/>
        </w:rPr>
        <w:t xml:space="preserve"> </w:t>
      </w:r>
      <w:r w:rsidRPr="00241020">
        <w:rPr>
          <w:rFonts w:ascii="Times New Roman" w:hAnsi="Times New Roman" w:cs="Times New Roman"/>
          <w:sz w:val="24"/>
        </w:rPr>
        <w:t>need</w:t>
      </w:r>
      <w:r w:rsidRPr="00241020">
        <w:rPr>
          <w:rFonts w:ascii="Times New Roman" w:hAnsi="Times New Roman" w:cs="Times New Roman"/>
          <w:spacing w:val="-4"/>
          <w:sz w:val="24"/>
        </w:rPr>
        <w:t xml:space="preserve"> </w:t>
      </w:r>
      <w:r w:rsidRPr="00241020">
        <w:rPr>
          <w:rFonts w:ascii="Times New Roman" w:hAnsi="Times New Roman" w:cs="Times New Roman"/>
          <w:sz w:val="24"/>
        </w:rPr>
        <w:t>to</w:t>
      </w:r>
      <w:r w:rsidRPr="00241020">
        <w:rPr>
          <w:rFonts w:ascii="Times New Roman" w:hAnsi="Times New Roman" w:cs="Times New Roman"/>
          <w:spacing w:val="1"/>
          <w:sz w:val="24"/>
        </w:rPr>
        <w:t xml:space="preserve"> </w:t>
      </w:r>
      <w:r w:rsidRPr="00241020">
        <w:rPr>
          <w:rFonts w:ascii="Times New Roman" w:hAnsi="Times New Roman" w:cs="Times New Roman"/>
          <w:sz w:val="24"/>
        </w:rPr>
        <w:t>integrate</w:t>
      </w:r>
      <w:r w:rsidRPr="00241020">
        <w:rPr>
          <w:rFonts w:ascii="Times New Roman" w:hAnsi="Times New Roman" w:cs="Times New Roman"/>
          <w:spacing w:val="-10"/>
          <w:sz w:val="24"/>
        </w:rPr>
        <w:t xml:space="preserve"> </w:t>
      </w:r>
      <w:r w:rsidRPr="00241020">
        <w:rPr>
          <w:rFonts w:ascii="Times New Roman" w:hAnsi="Times New Roman" w:cs="Times New Roman"/>
          <w:sz w:val="24"/>
        </w:rPr>
        <w:t>African</w:t>
      </w:r>
      <w:r w:rsidRPr="00241020">
        <w:rPr>
          <w:rFonts w:ascii="Times New Roman" w:hAnsi="Times New Roman" w:cs="Times New Roman"/>
          <w:spacing w:val="-9"/>
          <w:sz w:val="24"/>
        </w:rPr>
        <w:t xml:space="preserve"> </w:t>
      </w:r>
      <w:r w:rsidRPr="00241020">
        <w:rPr>
          <w:rFonts w:ascii="Times New Roman" w:hAnsi="Times New Roman" w:cs="Times New Roman"/>
          <w:sz w:val="24"/>
        </w:rPr>
        <w:t>oral</w:t>
      </w:r>
      <w:r w:rsidRPr="00241020">
        <w:rPr>
          <w:rFonts w:ascii="Times New Roman" w:hAnsi="Times New Roman" w:cs="Times New Roman"/>
          <w:spacing w:val="-8"/>
          <w:sz w:val="24"/>
        </w:rPr>
        <w:t xml:space="preserve"> </w:t>
      </w:r>
      <w:r w:rsidRPr="00241020">
        <w:rPr>
          <w:rFonts w:ascii="Times New Roman" w:hAnsi="Times New Roman" w:cs="Times New Roman"/>
          <w:sz w:val="24"/>
        </w:rPr>
        <w:t>literature</w:t>
      </w:r>
      <w:r w:rsidRPr="00241020">
        <w:rPr>
          <w:rFonts w:ascii="Times New Roman" w:hAnsi="Times New Roman" w:cs="Times New Roman"/>
          <w:spacing w:val="-4"/>
          <w:sz w:val="24"/>
        </w:rPr>
        <w:t xml:space="preserve"> </w:t>
      </w:r>
      <w:r w:rsidRPr="00241020">
        <w:rPr>
          <w:rFonts w:ascii="Times New Roman" w:hAnsi="Times New Roman" w:cs="Times New Roman"/>
          <w:spacing w:val="-3"/>
          <w:sz w:val="24"/>
        </w:rPr>
        <w:t>in</w:t>
      </w:r>
      <w:r w:rsidRPr="00241020">
        <w:rPr>
          <w:rFonts w:ascii="Times New Roman" w:hAnsi="Times New Roman" w:cs="Times New Roman"/>
          <w:spacing w:val="-4"/>
          <w:sz w:val="24"/>
        </w:rPr>
        <w:t xml:space="preserve"> </w:t>
      </w:r>
      <w:r w:rsidRPr="00241020">
        <w:rPr>
          <w:rFonts w:ascii="Times New Roman" w:hAnsi="Times New Roman" w:cs="Times New Roman"/>
          <w:sz w:val="24"/>
        </w:rPr>
        <w:t>form</w:t>
      </w:r>
      <w:r w:rsidRPr="00241020">
        <w:rPr>
          <w:rFonts w:ascii="Times New Roman" w:hAnsi="Times New Roman" w:cs="Times New Roman"/>
          <w:spacing w:val="-13"/>
          <w:sz w:val="24"/>
        </w:rPr>
        <w:t xml:space="preserve"> </w:t>
      </w:r>
      <w:r w:rsidRPr="00241020">
        <w:rPr>
          <w:rFonts w:ascii="Times New Roman" w:hAnsi="Times New Roman" w:cs="Times New Roman"/>
          <w:sz w:val="24"/>
        </w:rPr>
        <w:t>of</w:t>
      </w:r>
      <w:r w:rsidRPr="00241020">
        <w:rPr>
          <w:rFonts w:ascii="Times New Roman" w:hAnsi="Times New Roman" w:cs="Times New Roman"/>
          <w:spacing w:val="-7"/>
          <w:sz w:val="24"/>
        </w:rPr>
        <w:t xml:space="preserve"> </w:t>
      </w:r>
      <w:r w:rsidRPr="00241020">
        <w:rPr>
          <w:rFonts w:ascii="Times New Roman" w:hAnsi="Times New Roman" w:cs="Times New Roman"/>
          <w:sz w:val="24"/>
        </w:rPr>
        <w:t>songs,</w:t>
      </w:r>
      <w:r w:rsidRPr="00241020">
        <w:rPr>
          <w:rFonts w:ascii="Times New Roman" w:hAnsi="Times New Roman" w:cs="Times New Roman"/>
          <w:spacing w:val="-2"/>
          <w:sz w:val="24"/>
        </w:rPr>
        <w:t xml:space="preserve"> </w:t>
      </w:r>
      <w:r w:rsidRPr="00241020">
        <w:rPr>
          <w:rFonts w:ascii="Times New Roman" w:hAnsi="Times New Roman" w:cs="Times New Roman"/>
          <w:sz w:val="24"/>
        </w:rPr>
        <w:t>stories</w:t>
      </w:r>
      <w:r w:rsidRPr="00241020">
        <w:rPr>
          <w:rFonts w:ascii="Times New Roman" w:hAnsi="Times New Roman" w:cs="Times New Roman"/>
          <w:spacing w:val="-6"/>
          <w:sz w:val="24"/>
        </w:rPr>
        <w:t xml:space="preserve"> </w:t>
      </w:r>
      <w:r w:rsidRPr="00241020">
        <w:rPr>
          <w:rFonts w:ascii="Times New Roman" w:hAnsi="Times New Roman" w:cs="Times New Roman"/>
          <w:sz w:val="24"/>
        </w:rPr>
        <w:t>and</w:t>
      </w:r>
      <w:r w:rsidRPr="00241020">
        <w:rPr>
          <w:rFonts w:ascii="Times New Roman" w:hAnsi="Times New Roman" w:cs="Times New Roman"/>
          <w:spacing w:val="-3"/>
          <w:sz w:val="24"/>
        </w:rPr>
        <w:t xml:space="preserve"> </w:t>
      </w:r>
      <w:r w:rsidRPr="00241020">
        <w:rPr>
          <w:rFonts w:ascii="Times New Roman" w:hAnsi="Times New Roman" w:cs="Times New Roman"/>
          <w:sz w:val="24"/>
        </w:rPr>
        <w:t>proverbs</w:t>
      </w:r>
      <w:r w:rsidRPr="00241020">
        <w:rPr>
          <w:rFonts w:ascii="Times New Roman" w:hAnsi="Times New Roman" w:cs="Times New Roman"/>
          <w:spacing w:val="-6"/>
          <w:sz w:val="24"/>
        </w:rPr>
        <w:t xml:space="preserve"> </w:t>
      </w:r>
      <w:r w:rsidRPr="00241020">
        <w:rPr>
          <w:rFonts w:ascii="Times New Roman" w:hAnsi="Times New Roman" w:cs="Times New Roman"/>
          <w:sz w:val="24"/>
        </w:rPr>
        <w:t>rich</w:t>
      </w:r>
      <w:r w:rsidRPr="00241020">
        <w:rPr>
          <w:rFonts w:ascii="Times New Roman" w:hAnsi="Times New Roman" w:cs="Times New Roman"/>
          <w:spacing w:val="-4"/>
          <w:sz w:val="24"/>
        </w:rPr>
        <w:t xml:space="preserve">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norms and values inherent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African culture. </w:t>
      </w:r>
      <w:r w:rsidRPr="00241020">
        <w:rPr>
          <w:rFonts w:ascii="Times New Roman" w:hAnsi="Times New Roman" w:cs="Times New Roman"/>
          <w:spacing w:val="-3"/>
          <w:sz w:val="24"/>
        </w:rPr>
        <w:t xml:space="preserve">This </w:t>
      </w:r>
      <w:r w:rsidRPr="00241020">
        <w:rPr>
          <w:rFonts w:ascii="Times New Roman" w:hAnsi="Times New Roman" w:cs="Times New Roman"/>
          <w:sz w:val="24"/>
        </w:rPr>
        <w:t xml:space="preserve">may involve using African elders who are competent </w:t>
      </w:r>
      <w:r w:rsidRPr="00241020">
        <w:rPr>
          <w:rFonts w:ascii="Times New Roman" w:hAnsi="Times New Roman" w:cs="Times New Roman"/>
          <w:spacing w:val="-3"/>
          <w:sz w:val="24"/>
        </w:rPr>
        <w:t xml:space="preserve">in </w:t>
      </w:r>
      <w:r w:rsidRPr="00241020">
        <w:rPr>
          <w:rFonts w:ascii="Times New Roman" w:hAnsi="Times New Roman" w:cs="Times New Roman"/>
          <w:sz w:val="24"/>
        </w:rPr>
        <w:t>African traditions and</w:t>
      </w:r>
      <w:r w:rsidRPr="00241020">
        <w:rPr>
          <w:rFonts w:ascii="Times New Roman" w:hAnsi="Times New Roman" w:cs="Times New Roman"/>
          <w:spacing w:val="9"/>
          <w:sz w:val="24"/>
        </w:rPr>
        <w:t xml:space="preserve"> </w:t>
      </w:r>
      <w:r w:rsidRPr="00241020">
        <w:rPr>
          <w:rFonts w:ascii="Times New Roman" w:hAnsi="Times New Roman" w:cs="Times New Roman"/>
          <w:sz w:val="24"/>
        </w:rPr>
        <w:t>culture.</w:t>
      </w:r>
    </w:p>
    <w:p w14:paraId="4628D1F7" w14:textId="77777777" w:rsidR="00CA6A0E" w:rsidRPr="00241020" w:rsidRDefault="00CA6A0E" w:rsidP="00CC117C">
      <w:pPr>
        <w:pStyle w:val="ListParagraph"/>
        <w:numPr>
          <w:ilvl w:val="0"/>
          <w:numId w:val="26"/>
        </w:numPr>
        <w:tabs>
          <w:tab w:val="left" w:pos="1821"/>
          <w:tab w:val="left" w:pos="9000"/>
        </w:tabs>
        <w:ind w:right="90"/>
        <w:jc w:val="both"/>
        <w:rPr>
          <w:rFonts w:ascii="Times New Roman" w:hAnsi="Times New Roman" w:cs="Times New Roman"/>
          <w:sz w:val="24"/>
        </w:rPr>
      </w:pPr>
      <w:r w:rsidRPr="00241020">
        <w:rPr>
          <w:rFonts w:ascii="Times New Roman" w:hAnsi="Times New Roman" w:cs="Times New Roman"/>
          <w:sz w:val="24"/>
        </w:rPr>
        <w:t xml:space="preserve">There </w:t>
      </w:r>
      <w:r w:rsidRPr="00241020">
        <w:rPr>
          <w:rFonts w:ascii="Times New Roman" w:hAnsi="Times New Roman" w:cs="Times New Roman"/>
          <w:spacing w:val="-5"/>
          <w:sz w:val="24"/>
        </w:rPr>
        <w:t xml:space="preserve">is </w:t>
      </w:r>
      <w:r w:rsidRPr="00241020">
        <w:rPr>
          <w:rFonts w:ascii="Times New Roman" w:hAnsi="Times New Roman" w:cs="Times New Roman"/>
          <w:sz w:val="24"/>
        </w:rPr>
        <w:t xml:space="preserve">need for written learning materials such as text books, articles and magazines to supplement and solidify information disseminated through lectures during the church based circumcision education programme. This will enable the male initiates to </w:t>
      </w:r>
      <w:r w:rsidRPr="00241020">
        <w:rPr>
          <w:rFonts w:ascii="Times New Roman" w:hAnsi="Times New Roman" w:cs="Times New Roman"/>
          <w:spacing w:val="-3"/>
          <w:sz w:val="24"/>
        </w:rPr>
        <w:t xml:space="preserve">have </w:t>
      </w:r>
      <w:r w:rsidRPr="00241020">
        <w:rPr>
          <w:rFonts w:ascii="Times New Roman" w:hAnsi="Times New Roman" w:cs="Times New Roman"/>
          <w:sz w:val="24"/>
        </w:rPr>
        <w:t xml:space="preserve">a point of reference which </w:t>
      </w:r>
      <w:r w:rsidRPr="00241020">
        <w:rPr>
          <w:rFonts w:ascii="Times New Roman" w:hAnsi="Times New Roman" w:cs="Times New Roman"/>
          <w:spacing w:val="-3"/>
          <w:sz w:val="24"/>
        </w:rPr>
        <w:t xml:space="preserve">may </w:t>
      </w:r>
      <w:r w:rsidRPr="00241020">
        <w:rPr>
          <w:rFonts w:ascii="Times New Roman" w:hAnsi="Times New Roman" w:cs="Times New Roman"/>
          <w:sz w:val="24"/>
        </w:rPr>
        <w:t>generate group discussions on matters related to responsible</w:t>
      </w:r>
      <w:r w:rsidRPr="00241020">
        <w:rPr>
          <w:rFonts w:ascii="Times New Roman" w:hAnsi="Times New Roman" w:cs="Times New Roman"/>
          <w:spacing w:val="-37"/>
          <w:sz w:val="24"/>
        </w:rPr>
        <w:t xml:space="preserve"> </w:t>
      </w:r>
      <w:r w:rsidRPr="00241020">
        <w:rPr>
          <w:rFonts w:ascii="Times New Roman" w:hAnsi="Times New Roman" w:cs="Times New Roman"/>
          <w:sz w:val="24"/>
        </w:rPr>
        <w:t>adulthood.</w:t>
      </w:r>
    </w:p>
    <w:p w14:paraId="270BC2B4" w14:textId="77777777" w:rsidR="00CA6A0E" w:rsidRPr="00241020" w:rsidRDefault="00CA6A0E" w:rsidP="00CC117C">
      <w:pPr>
        <w:pStyle w:val="ListParagraph"/>
        <w:numPr>
          <w:ilvl w:val="0"/>
          <w:numId w:val="26"/>
        </w:numPr>
        <w:tabs>
          <w:tab w:val="left" w:pos="1821"/>
          <w:tab w:val="left" w:pos="9000"/>
        </w:tabs>
        <w:spacing w:before="2" w:line="237" w:lineRule="auto"/>
        <w:ind w:right="90"/>
        <w:jc w:val="both"/>
        <w:rPr>
          <w:rFonts w:ascii="Times New Roman" w:hAnsi="Times New Roman" w:cs="Times New Roman"/>
          <w:sz w:val="24"/>
        </w:rPr>
      </w:pPr>
      <w:r w:rsidRPr="00241020">
        <w:rPr>
          <w:rFonts w:ascii="Times New Roman" w:hAnsi="Times New Roman" w:cs="Times New Roman"/>
          <w:sz w:val="24"/>
        </w:rPr>
        <w:t xml:space="preserve">The programme organizers need </w:t>
      </w:r>
      <w:r w:rsidRPr="00241020">
        <w:rPr>
          <w:rFonts w:ascii="Times New Roman" w:hAnsi="Times New Roman" w:cs="Times New Roman"/>
          <w:spacing w:val="2"/>
          <w:sz w:val="24"/>
        </w:rPr>
        <w:t xml:space="preserve">to </w:t>
      </w:r>
      <w:r w:rsidRPr="00241020">
        <w:rPr>
          <w:rFonts w:ascii="Times New Roman" w:hAnsi="Times New Roman" w:cs="Times New Roman"/>
          <w:sz w:val="24"/>
        </w:rPr>
        <w:t xml:space="preserve">integrate ICT resources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the circumcision education programme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order to </w:t>
      </w:r>
      <w:r w:rsidRPr="00241020">
        <w:rPr>
          <w:rFonts w:ascii="Times New Roman" w:hAnsi="Times New Roman" w:cs="Times New Roman"/>
          <w:spacing w:val="-3"/>
          <w:sz w:val="24"/>
        </w:rPr>
        <w:t xml:space="preserve">make </w:t>
      </w:r>
      <w:r w:rsidRPr="00241020">
        <w:rPr>
          <w:rFonts w:ascii="Times New Roman" w:hAnsi="Times New Roman" w:cs="Times New Roman"/>
          <w:spacing w:val="-5"/>
          <w:sz w:val="24"/>
        </w:rPr>
        <w:t xml:space="preserve">it </w:t>
      </w:r>
      <w:r w:rsidRPr="00241020">
        <w:rPr>
          <w:rFonts w:ascii="Times New Roman" w:hAnsi="Times New Roman" w:cs="Times New Roman"/>
          <w:sz w:val="24"/>
        </w:rPr>
        <w:t>more relevant to the modern</w:t>
      </w:r>
      <w:r w:rsidRPr="00241020">
        <w:rPr>
          <w:rFonts w:ascii="Times New Roman" w:hAnsi="Times New Roman" w:cs="Times New Roman"/>
          <w:spacing w:val="36"/>
          <w:sz w:val="24"/>
        </w:rPr>
        <w:t xml:space="preserve"> </w:t>
      </w:r>
      <w:r w:rsidRPr="00241020">
        <w:rPr>
          <w:rFonts w:ascii="Times New Roman" w:hAnsi="Times New Roman" w:cs="Times New Roman"/>
          <w:sz w:val="24"/>
        </w:rPr>
        <w:t>generation.</w:t>
      </w:r>
    </w:p>
    <w:p w14:paraId="0939424B"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74B0F4FC"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References</w:t>
      </w:r>
    </w:p>
    <w:p w14:paraId="43B35B29" w14:textId="77777777" w:rsidR="00CA6A0E" w:rsidRPr="00241020" w:rsidRDefault="00CA6A0E" w:rsidP="00CC117C">
      <w:pPr>
        <w:tabs>
          <w:tab w:val="left" w:pos="9000"/>
        </w:tabs>
        <w:spacing w:before="77" w:line="232" w:lineRule="auto"/>
        <w:ind w:left="1642" w:right="90" w:hanging="543"/>
        <w:jc w:val="both"/>
        <w:rPr>
          <w:rFonts w:ascii="Times New Roman" w:hAnsi="Times New Roman" w:cs="Times New Roman"/>
          <w:sz w:val="24"/>
        </w:rPr>
      </w:pPr>
      <w:r w:rsidRPr="00241020">
        <w:rPr>
          <w:rFonts w:ascii="Times New Roman" w:hAnsi="Times New Roman" w:cs="Times New Roman"/>
          <w:sz w:val="24"/>
        </w:rPr>
        <w:lastRenderedPageBreak/>
        <w:t xml:space="preserve">Bailey, R. C. &amp; Egesah, O. (2006). </w:t>
      </w:r>
      <w:r w:rsidRPr="00241020">
        <w:rPr>
          <w:rFonts w:ascii="Times New Roman" w:hAnsi="Times New Roman" w:cs="Times New Roman"/>
          <w:i/>
          <w:sz w:val="24"/>
        </w:rPr>
        <w:t xml:space="preserve">Assessment of Clinical and Traditional Circumcision Services in Bungoma District, Kenya: Complication Rates and Operational Needs. </w:t>
      </w:r>
      <w:r w:rsidRPr="00241020">
        <w:rPr>
          <w:rFonts w:ascii="Times New Roman" w:hAnsi="Times New Roman" w:cs="Times New Roman"/>
          <w:sz w:val="24"/>
        </w:rPr>
        <w:t>Retrieved on 12</w:t>
      </w:r>
      <w:r w:rsidRPr="00241020">
        <w:rPr>
          <w:rFonts w:ascii="Times New Roman" w:hAnsi="Times New Roman" w:cs="Times New Roman"/>
          <w:position w:val="9"/>
          <w:sz w:val="16"/>
        </w:rPr>
        <w:t xml:space="preserve">th </w:t>
      </w:r>
      <w:r w:rsidRPr="00241020">
        <w:rPr>
          <w:rFonts w:ascii="Times New Roman" w:hAnsi="Times New Roman" w:cs="Times New Roman"/>
          <w:sz w:val="24"/>
        </w:rPr>
        <w:t>October 2014 from hppt://d7c.lihya.net/document/bukusu</w:t>
      </w:r>
    </w:p>
    <w:p w14:paraId="52BD1839" w14:textId="77777777" w:rsidR="00CA6A0E" w:rsidRPr="00241020" w:rsidRDefault="00CA6A0E" w:rsidP="00CC117C">
      <w:pPr>
        <w:tabs>
          <w:tab w:val="left" w:pos="9000"/>
        </w:tabs>
        <w:spacing w:before="5"/>
        <w:ind w:left="1642" w:right="90" w:hanging="543"/>
        <w:jc w:val="both"/>
        <w:rPr>
          <w:rFonts w:ascii="Times New Roman" w:hAnsi="Times New Roman" w:cs="Times New Roman"/>
          <w:sz w:val="24"/>
        </w:rPr>
      </w:pPr>
      <w:r w:rsidRPr="00241020">
        <w:rPr>
          <w:rFonts w:ascii="Times New Roman" w:hAnsi="Times New Roman" w:cs="Times New Roman"/>
          <w:sz w:val="24"/>
        </w:rPr>
        <w:t xml:space="preserve">Balley, R. C.; Egesah, O. &amp; Rosebery, S. (2008). </w:t>
      </w:r>
      <w:r w:rsidRPr="00241020">
        <w:rPr>
          <w:rFonts w:ascii="Times New Roman" w:hAnsi="Times New Roman" w:cs="Times New Roman"/>
          <w:i/>
          <w:sz w:val="24"/>
        </w:rPr>
        <w:t xml:space="preserve">Male Circumcision for HIV Prevention. A Prospective Study of Complications in Clinical and Traditional Settings in Bungoma, Kenya. </w:t>
      </w:r>
      <w:r w:rsidRPr="00241020">
        <w:rPr>
          <w:rFonts w:ascii="Times New Roman" w:hAnsi="Times New Roman" w:cs="Times New Roman"/>
          <w:sz w:val="24"/>
        </w:rPr>
        <w:t>Bulletin of World Health Organization. 86(9): 669 - 677</w:t>
      </w:r>
    </w:p>
    <w:p w14:paraId="3B5724DD" w14:textId="77777777" w:rsidR="00CA6A0E" w:rsidRPr="00241020" w:rsidRDefault="00CA6A0E" w:rsidP="00CC117C">
      <w:pPr>
        <w:tabs>
          <w:tab w:val="left" w:pos="9000"/>
        </w:tabs>
        <w:spacing w:line="242"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Buie, M. E. (2005). </w:t>
      </w:r>
      <w:r w:rsidRPr="00241020">
        <w:rPr>
          <w:rFonts w:ascii="Times New Roman" w:hAnsi="Times New Roman" w:cs="Times New Roman"/>
          <w:i/>
          <w:sz w:val="24"/>
        </w:rPr>
        <w:t>Circumcision: The Good, the Bad and American Values</w:t>
      </w:r>
      <w:r w:rsidRPr="00241020">
        <w:rPr>
          <w:rFonts w:ascii="Times New Roman" w:hAnsi="Times New Roman" w:cs="Times New Roman"/>
          <w:sz w:val="24"/>
        </w:rPr>
        <w:t>. American Journal of Health Education. 36(2): 102 – 108</w:t>
      </w:r>
    </w:p>
    <w:p w14:paraId="192E0A2E" w14:textId="77777777" w:rsidR="00CA6A0E" w:rsidRPr="00241020" w:rsidRDefault="00CA6A0E" w:rsidP="00CC117C">
      <w:pPr>
        <w:tabs>
          <w:tab w:val="left" w:pos="9000"/>
        </w:tabs>
        <w:spacing w:line="242" w:lineRule="auto"/>
        <w:ind w:left="1642" w:right="90" w:hanging="543"/>
        <w:jc w:val="both"/>
        <w:rPr>
          <w:rFonts w:ascii="Times New Roman" w:hAnsi="Times New Roman" w:cs="Times New Roman"/>
          <w:sz w:val="24"/>
        </w:rPr>
      </w:pPr>
      <w:r w:rsidRPr="00241020">
        <w:rPr>
          <w:rFonts w:ascii="Times New Roman" w:hAnsi="Times New Roman" w:cs="Times New Roman"/>
          <w:sz w:val="24"/>
        </w:rPr>
        <w:t>Gwandure,</w:t>
      </w:r>
      <w:r w:rsidRPr="00241020">
        <w:rPr>
          <w:rFonts w:ascii="Times New Roman" w:hAnsi="Times New Roman" w:cs="Times New Roman"/>
          <w:spacing w:val="-4"/>
          <w:sz w:val="24"/>
        </w:rPr>
        <w:t xml:space="preserve"> </w:t>
      </w:r>
      <w:r w:rsidRPr="00241020">
        <w:rPr>
          <w:rFonts w:ascii="Times New Roman" w:hAnsi="Times New Roman" w:cs="Times New Roman"/>
          <w:sz w:val="24"/>
        </w:rPr>
        <w:t>C.</w:t>
      </w:r>
      <w:r w:rsidRPr="00241020">
        <w:rPr>
          <w:rFonts w:ascii="Times New Roman" w:hAnsi="Times New Roman" w:cs="Times New Roman"/>
          <w:spacing w:val="-4"/>
          <w:sz w:val="24"/>
        </w:rPr>
        <w:t xml:space="preserve"> </w:t>
      </w:r>
      <w:r w:rsidRPr="00241020">
        <w:rPr>
          <w:rFonts w:ascii="Times New Roman" w:hAnsi="Times New Roman" w:cs="Times New Roman"/>
          <w:sz w:val="24"/>
        </w:rPr>
        <w:t>(2011).</w:t>
      </w:r>
      <w:r w:rsidRPr="00241020">
        <w:rPr>
          <w:rFonts w:ascii="Times New Roman" w:hAnsi="Times New Roman" w:cs="Times New Roman"/>
          <w:spacing w:val="-2"/>
          <w:sz w:val="24"/>
        </w:rPr>
        <w:t xml:space="preserve"> </w:t>
      </w:r>
      <w:r w:rsidRPr="00241020">
        <w:rPr>
          <w:rFonts w:ascii="Times New Roman" w:hAnsi="Times New Roman" w:cs="Times New Roman"/>
          <w:i/>
          <w:sz w:val="24"/>
        </w:rPr>
        <w:t>The</w:t>
      </w:r>
      <w:r w:rsidRPr="00241020">
        <w:rPr>
          <w:rFonts w:ascii="Times New Roman" w:hAnsi="Times New Roman" w:cs="Times New Roman"/>
          <w:i/>
          <w:spacing w:val="-12"/>
          <w:sz w:val="24"/>
        </w:rPr>
        <w:t xml:space="preserve"> </w:t>
      </w:r>
      <w:r w:rsidRPr="00241020">
        <w:rPr>
          <w:rFonts w:ascii="Times New Roman" w:hAnsi="Times New Roman" w:cs="Times New Roman"/>
          <w:i/>
          <w:sz w:val="24"/>
        </w:rPr>
        <w:t>Ethical</w:t>
      </w:r>
      <w:r w:rsidRPr="00241020">
        <w:rPr>
          <w:rFonts w:ascii="Times New Roman" w:hAnsi="Times New Roman" w:cs="Times New Roman"/>
          <w:i/>
          <w:spacing w:val="-4"/>
          <w:sz w:val="24"/>
        </w:rPr>
        <w:t xml:space="preserve"> </w:t>
      </w:r>
      <w:r w:rsidRPr="00241020">
        <w:rPr>
          <w:rFonts w:ascii="Times New Roman" w:hAnsi="Times New Roman" w:cs="Times New Roman"/>
          <w:i/>
          <w:sz w:val="24"/>
        </w:rPr>
        <w:t>Concerns</w:t>
      </w:r>
      <w:r w:rsidRPr="00241020">
        <w:rPr>
          <w:rFonts w:ascii="Times New Roman" w:hAnsi="Times New Roman" w:cs="Times New Roman"/>
          <w:i/>
          <w:spacing w:val="-8"/>
          <w:sz w:val="24"/>
        </w:rPr>
        <w:t xml:space="preserve"> </w:t>
      </w:r>
      <w:r w:rsidRPr="00241020">
        <w:rPr>
          <w:rFonts w:ascii="Times New Roman" w:hAnsi="Times New Roman" w:cs="Times New Roman"/>
          <w:i/>
          <w:sz w:val="24"/>
        </w:rPr>
        <w:t>of</w:t>
      </w:r>
      <w:r w:rsidRPr="00241020">
        <w:rPr>
          <w:rFonts w:ascii="Times New Roman" w:hAnsi="Times New Roman" w:cs="Times New Roman"/>
          <w:i/>
          <w:spacing w:val="-5"/>
          <w:sz w:val="24"/>
        </w:rPr>
        <w:t xml:space="preserve"> </w:t>
      </w:r>
      <w:r w:rsidRPr="00241020">
        <w:rPr>
          <w:rFonts w:ascii="Times New Roman" w:hAnsi="Times New Roman" w:cs="Times New Roman"/>
          <w:i/>
          <w:sz w:val="24"/>
        </w:rPr>
        <w:t>Using</w:t>
      </w:r>
      <w:r w:rsidRPr="00241020">
        <w:rPr>
          <w:rFonts w:ascii="Times New Roman" w:hAnsi="Times New Roman" w:cs="Times New Roman"/>
          <w:i/>
          <w:spacing w:val="-4"/>
          <w:sz w:val="24"/>
        </w:rPr>
        <w:t xml:space="preserve"> </w:t>
      </w:r>
      <w:r w:rsidRPr="00241020">
        <w:rPr>
          <w:rFonts w:ascii="Times New Roman" w:hAnsi="Times New Roman" w:cs="Times New Roman"/>
          <w:i/>
          <w:sz w:val="24"/>
        </w:rPr>
        <w:t>Male</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Medical</w:t>
      </w:r>
      <w:r w:rsidRPr="00241020">
        <w:rPr>
          <w:rFonts w:ascii="Times New Roman" w:hAnsi="Times New Roman" w:cs="Times New Roman"/>
          <w:i/>
          <w:spacing w:val="-6"/>
          <w:sz w:val="24"/>
        </w:rPr>
        <w:t xml:space="preserve"> </w:t>
      </w:r>
      <w:r w:rsidRPr="00241020">
        <w:rPr>
          <w:rFonts w:ascii="Times New Roman" w:hAnsi="Times New Roman" w:cs="Times New Roman"/>
          <w:i/>
          <w:sz w:val="24"/>
        </w:rPr>
        <w:t>Circumcision</w:t>
      </w:r>
      <w:r w:rsidRPr="00241020">
        <w:rPr>
          <w:rFonts w:ascii="Times New Roman" w:hAnsi="Times New Roman" w:cs="Times New Roman"/>
          <w:i/>
          <w:spacing w:val="-4"/>
          <w:sz w:val="24"/>
        </w:rPr>
        <w:t xml:space="preserve"> </w:t>
      </w:r>
      <w:r w:rsidRPr="00241020">
        <w:rPr>
          <w:rFonts w:ascii="Times New Roman" w:hAnsi="Times New Roman" w:cs="Times New Roman"/>
          <w:i/>
          <w:sz w:val="24"/>
        </w:rPr>
        <w:t>in</w:t>
      </w:r>
      <w:r w:rsidRPr="00241020">
        <w:rPr>
          <w:rFonts w:ascii="Times New Roman" w:hAnsi="Times New Roman" w:cs="Times New Roman"/>
          <w:i/>
          <w:spacing w:val="-5"/>
          <w:sz w:val="24"/>
        </w:rPr>
        <w:t xml:space="preserve"> </w:t>
      </w:r>
      <w:r w:rsidRPr="00241020">
        <w:rPr>
          <w:rFonts w:ascii="Times New Roman" w:hAnsi="Times New Roman" w:cs="Times New Roman"/>
          <w:i/>
          <w:sz w:val="24"/>
        </w:rPr>
        <w:t>HIV</w:t>
      </w:r>
      <w:r w:rsidRPr="00241020">
        <w:rPr>
          <w:rFonts w:ascii="Times New Roman" w:hAnsi="Times New Roman" w:cs="Times New Roman"/>
          <w:i/>
          <w:spacing w:val="-9"/>
          <w:sz w:val="24"/>
        </w:rPr>
        <w:t xml:space="preserve"> </w:t>
      </w:r>
      <w:r w:rsidRPr="00241020">
        <w:rPr>
          <w:rFonts w:ascii="Times New Roman" w:hAnsi="Times New Roman" w:cs="Times New Roman"/>
          <w:i/>
          <w:sz w:val="24"/>
        </w:rPr>
        <w:t xml:space="preserve">prevention in South Saharan Africa. </w:t>
      </w:r>
      <w:r w:rsidRPr="00241020">
        <w:rPr>
          <w:rFonts w:ascii="Times New Roman" w:hAnsi="Times New Roman" w:cs="Times New Roman"/>
          <w:sz w:val="24"/>
        </w:rPr>
        <w:t>South African Journal of Bioethics and Law. 4(2): 89 –</w:t>
      </w:r>
      <w:r w:rsidRPr="00241020">
        <w:rPr>
          <w:rFonts w:ascii="Times New Roman" w:hAnsi="Times New Roman" w:cs="Times New Roman"/>
          <w:spacing w:val="-6"/>
          <w:sz w:val="24"/>
        </w:rPr>
        <w:t xml:space="preserve"> </w:t>
      </w:r>
      <w:r w:rsidRPr="00241020">
        <w:rPr>
          <w:rFonts w:ascii="Times New Roman" w:hAnsi="Times New Roman" w:cs="Times New Roman"/>
          <w:sz w:val="24"/>
        </w:rPr>
        <w:t>94</w:t>
      </w:r>
    </w:p>
    <w:p w14:paraId="16493CAA" w14:textId="77777777" w:rsidR="00CA6A0E" w:rsidRPr="00241020" w:rsidRDefault="00CA6A0E" w:rsidP="00CC117C">
      <w:pPr>
        <w:tabs>
          <w:tab w:val="left" w:pos="9000"/>
        </w:tabs>
        <w:spacing w:line="271" w:lineRule="exact"/>
        <w:ind w:left="1100" w:right="90"/>
        <w:jc w:val="both"/>
        <w:rPr>
          <w:rFonts w:ascii="Times New Roman" w:hAnsi="Times New Roman" w:cs="Times New Roman"/>
          <w:sz w:val="24"/>
        </w:rPr>
      </w:pPr>
      <w:r w:rsidRPr="00241020">
        <w:rPr>
          <w:rFonts w:ascii="Times New Roman" w:hAnsi="Times New Roman" w:cs="Times New Roman"/>
          <w:sz w:val="24"/>
        </w:rPr>
        <w:t xml:space="preserve">Lange, C. (2013). </w:t>
      </w:r>
      <w:r w:rsidRPr="00241020">
        <w:rPr>
          <w:rFonts w:ascii="Times New Roman" w:hAnsi="Times New Roman" w:cs="Times New Roman"/>
          <w:i/>
          <w:sz w:val="24"/>
        </w:rPr>
        <w:t xml:space="preserve">Africa’s Circumcision Challenge. </w:t>
      </w:r>
      <w:r w:rsidRPr="00241020">
        <w:rPr>
          <w:rFonts w:ascii="Times New Roman" w:hAnsi="Times New Roman" w:cs="Times New Roman"/>
          <w:sz w:val="24"/>
        </w:rPr>
        <w:t>Nature International Weekly Journal. 503: 182</w:t>
      </w:r>
    </w:p>
    <w:p w14:paraId="12A8F0D8" w14:textId="77777777" w:rsidR="00CA6A0E" w:rsidRPr="00241020" w:rsidRDefault="00CA6A0E" w:rsidP="00CC117C">
      <w:pPr>
        <w:pStyle w:val="BodyText"/>
        <w:tabs>
          <w:tab w:val="left" w:pos="9000"/>
        </w:tabs>
        <w:spacing w:line="275" w:lineRule="exact"/>
        <w:ind w:left="1642" w:right="90"/>
        <w:jc w:val="both"/>
        <w:rPr>
          <w:rFonts w:ascii="Times New Roman" w:hAnsi="Times New Roman" w:cs="Times New Roman"/>
        </w:rPr>
      </w:pPr>
      <w:r w:rsidRPr="00241020">
        <w:rPr>
          <w:rFonts w:ascii="Times New Roman" w:hAnsi="Times New Roman" w:cs="Times New Roman"/>
        </w:rPr>
        <w:t>– 185</w:t>
      </w:r>
    </w:p>
    <w:p w14:paraId="762C52F3" w14:textId="77777777" w:rsidR="00CA6A0E" w:rsidRPr="00241020" w:rsidRDefault="00CA6A0E" w:rsidP="00CC117C">
      <w:pPr>
        <w:tabs>
          <w:tab w:val="left" w:pos="9000"/>
        </w:tabs>
        <w:spacing w:line="242"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Mugenda, O. M. &amp;Mugenda, G. A. (1999). </w:t>
      </w:r>
      <w:r w:rsidRPr="00241020">
        <w:rPr>
          <w:rFonts w:ascii="Times New Roman" w:hAnsi="Times New Roman" w:cs="Times New Roman"/>
          <w:i/>
          <w:sz w:val="24"/>
        </w:rPr>
        <w:t>Research methods: Quantitative and qualitative approaches</w:t>
      </w:r>
      <w:r w:rsidRPr="00241020">
        <w:rPr>
          <w:rFonts w:ascii="Times New Roman" w:hAnsi="Times New Roman" w:cs="Times New Roman"/>
          <w:sz w:val="24"/>
        </w:rPr>
        <w:t>, Nairobi: Acts Press.</w:t>
      </w:r>
    </w:p>
    <w:p w14:paraId="1D77353B" w14:textId="77777777" w:rsidR="00CA6A0E" w:rsidRPr="00241020" w:rsidRDefault="00CA6A0E" w:rsidP="00CC117C">
      <w:pPr>
        <w:tabs>
          <w:tab w:val="left" w:pos="9000"/>
        </w:tabs>
        <w:ind w:left="1642" w:right="90" w:hanging="543"/>
        <w:jc w:val="both"/>
        <w:rPr>
          <w:rFonts w:ascii="Times New Roman" w:hAnsi="Times New Roman" w:cs="Times New Roman"/>
          <w:sz w:val="24"/>
        </w:rPr>
      </w:pPr>
      <w:r w:rsidRPr="00241020">
        <w:rPr>
          <w:rFonts w:ascii="Times New Roman" w:hAnsi="Times New Roman" w:cs="Times New Roman"/>
          <w:sz w:val="24"/>
        </w:rPr>
        <w:t xml:space="preserve">Ncayiyana, D. J. (2011). </w:t>
      </w:r>
      <w:r w:rsidRPr="00241020">
        <w:rPr>
          <w:rFonts w:ascii="Times New Roman" w:hAnsi="Times New Roman" w:cs="Times New Roman"/>
          <w:i/>
          <w:sz w:val="24"/>
        </w:rPr>
        <w:t xml:space="preserve">The Illusive Promise of Circumcision to Prevent Female-to-Male HIV Infection – not the Way to go for South Africa. </w:t>
      </w:r>
      <w:r w:rsidRPr="00241020">
        <w:rPr>
          <w:rFonts w:ascii="Times New Roman" w:hAnsi="Times New Roman" w:cs="Times New Roman"/>
          <w:sz w:val="24"/>
        </w:rPr>
        <w:t>The South African Medical Journal. 101(11): 775 – 776</w:t>
      </w:r>
    </w:p>
    <w:p w14:paraId="0141E324" w14:textId="77777777" w:rsidR="00CA6A0E" w:rsidRPr="00241020" w:rsidRDefault="00CA6A0E" w:rsidP="00CC117C">
      <w:pPr>
        <w:tabs>
          <w:tab w:val="left" w:pos="9000"/>
        </w:tabs>
        <w:ind w:left="1642" w:right="90" w:hanging="543"/>
        <w:jc w:val="both"/>
        <w:rPr>
          <w:rFonts w:ascii="Times New Roman" w:hAnsi="Times New Roman" w:cs="Times New Roman"/>
          <w:sz w:val="24"/>
        </w:rPr>
      </w:pPr>
      <w:r w:rsidRPr="00241020">
        <w:rPr>
          <w:rFonts w:ascii="Times New Roman" w:hAnsi="Times New Roman" w:cs="Times New Roman"/>
          <w:sz w:val="24"/>
        </w:rPr>
        <w:t>Ofoha,</w:t>
      </w:r>
      <w:r w:rsidRPr="00241020">
        <w:rPr>
          <w:rFonts w:ascii="Times New Roman" w:hAnsi="Times New Roman" w:cs="Times New Roman"/>
          <w:spacing w:val="-10"/>
          <w:sz w:val="24"/>
        </w:rPr>
        <w:t xml:space="preserve"> </w:t>
      </w:r>
      <w:r w:rsidRPr="00241020">
        <w:rPr>
          <w:rFonts w:ascii="Times New Roman" w:hAnsi="Times New Roman" w:cs="Times New Roman"/>
          <w:sz w:val="24"/>
        </w:rPr>
        <w:t>D.</w:t>
      </w:r>
      <w:r w:rsidRPr="00241020">
        <w:rPr>
          <w:rFonts w:ascii="Times New Roman" w:hAnsi="Times New Roman" w:cs="Times New Roman"/>
          <w:spacing w:val="-14"/>
          <w:sz w:val="24"/>
        </w:rPr>
        <w:t xml:space="preserve"> </w:t>
      </w:r>
      <w:r w:rsidRPr="00241020">
        <w:rPr>
          <w:rFonts w:ascii="Times New Roman" w:hAnsi="Times New Roman" w:cs="Times New Roman"/>
          <w:sz w:val="24"/>
        </w:rPr>
        <w:t>(2011).</w:t>
      </w:r>
      <w:r w:rsidRPr="00241020">
        <w:rPr>
          <w:rFonts w:ascii="Times New Roman" w:hAnsi="Times New Roman" w:cs="Times New Roman"/>
          <w:spacing w:val="-13"/>
          <w:sz w:val="24"/>
        </w:rPr>
        <w:t xml:space="preserve"> </w:t>
      </w:r>
      <w:r w:rsidRPr="00241020">
        <w:rPr>
          <w:rFonts w:ascii="Times New Roman" w:hAnsi="Times New Roman" w:cs="Times New Roman"/>
          <w:i/>
          <w:sz w:val="24"/>
        </w:rPr>
        <w:t>Assessment</w:t>
      </w:r>
      <w:r w:rsidRPr="00241020">
        <w:rPr>
          <w:rFonts w:ascii="Times New Roman" w:hAnsi="Times New Roman" w:cs="Times New Roman"/>
          <w:i/>
          <w:spacing w:val="-10"/>
          <w:sz w:val="24"/>
        </w:rPr>
        <w:t xml:space="preserve"> </w:t>
      </w:r>
      <w:r w:rsidRPr="00241020">
        <w:rPr>
          <w:rFonts w:ascii="Times New Roman" w:hAnsi="Times New Roman" w:cs="Times New Roman"/>
          <w:i/>
          <w:sz w:val="24"/>
        </w:rPr>
        <w:t>of</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the</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Implementation</w:t>
      </w:r>
      <w:r w:rsidRPr="00241020">
        <w:rPr>
          <w:rFonts w:ascii="Times New Roman" w:hAnsi="Times New Roman" w:cs="Times New Roman"/>
          <w:i/>
          <w:spacing w:val="-10"/>
          <w:sz w:val="24"/>
        </w:rPr>
        <w:t xml:space="preserve"> </w:t>
      </w:r>
      <w:r w:rsidRPr="00241020">
        <w:rPr>
          <w:rFonts w:ascii="Times New Roman" w:hAnsi="Times New Roman" w:cs="Times New Roman"/>
          <w:i/>
          <w:spacing w:val="-3"/>
          <w:sz w:val="24"/>
        </w:rPr>
        <w:t>of</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the</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Secondary</w:t>
      </w:r>
      <w:r w:rsidRPr="00241020">
        <w:rPr>
          <w:rFonts w:ascii="Times New Roman" w:hAnsi="Times New Roman" w:cs="Times New Roman"/>
          <w:i/>
          <w:spacing w:val="-13"/>
          <w:sz w:val="24"/>
        </w:rPr>
        <w:t xml:space="preserve"> </w:t>
      </w:r>
      <w:r w:rsidRPr="00241020">
        <w:rPr>
          <w:rFonts w:ascii="Times New Roman" w:hAnsi="Times New Roman" w:cs="Times New Roman"/>
          <w:i/>
          <w:sz w:val="24"/>
        </w:rPr>
        <w:t>School</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Skill-Based</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 xml:space="preserve">Curriculum to Youth Empowerment in Nigeria. </w:t>
      </w:r>
      <w:r w:rsidRPr="00241020">
        <w:rPr>
          <w:rFonts w:ascii="Times New Roman" w:hAnsi="Times New Roman" w:cs="Times New Roman"/>
          <w:sz w:val="24"/>
        </w:rPr>
        <w:t>Edo Journal of Counselling. 4(1): 75 –</w:t>
      </w:r>
      <w:r w:rsidRPr="00241020">
        <w:rPr>
          <w:rFonts w:ascii="Times New Roman" w:hAnsi="Times New Roman" w:cs="Times New Roman"/>
          <w:spacing w:val="6"/>
          <w:sz w:val="24"/>
        </w:rPr>
        <w:t xml:space="preserve"> </w:t>
      </w:r>
      <w:r w:rsidRPr="00241020">
        <w:rPr>
          <w:rFonts w:ascii="Times New Roman" w:hAnsi="Times New Roman" w:cs="Times New Roman"/>
          <w:sz w:val="24"/>
        </w:rPr>
        <w:t>91</w:t>
      </w:r>
    </w:p>
    <w:p w14:paraId="57B39339" w14:textId="77777777" w:rsidR="00CA6A0E" w:rsidRPr="00241020" w:rsidRDefault="00CA6A0E" w:rsidP="00CC117C">
      <w:pPr>
        <w:tabs>
          <w:tab w:val="left" w:pos="8164"/>
          <w:tab w:val="left" w:pos="9000"/>
        </w:tabs>
        <w:spacing w:line="232"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Owings, M.; Uddin, S. &amp; Williams, S. (2013). </w:t>
      </w:r>
      <w:r w:rsidRPr="00241020">
        <w:rPr>
          <w:rFonts w:ascii="Times New Roman" w:hAnsi="Times New Roman" w:cs="Times New Roman"/>
          <w:i/>
          <w:sz w:val="24"/>
        </w:rPr>
        <w:t>Trends in Circumcision for Male Newborns in U.S. Hospitals:       1979       –       2010</w:t>
      </w:r>
      <w:r w:rsidRPr="00241020">
        <w:rPr>
          <w:rFonts w:ascii="Times New Roman" w:hAnsi="Times New Roman" w:cs="Times New Roman"/>
          <w:sz w:val="24"/>
        </w:rPr>
        <w:t xml:space="preserve">.       Retrieved      </w:t>
      </w:r>
      <w:r w:rsidRPr="00241020">
        <w:rPr>
          <w:rFonts w:ascii="Times New Roman" w:hAnsi="Times New Roman" w:cs="Times New Roman"/>
          <w:spacing w:val="12"/>
          <w:sz w:val="24"/>
        </w:rPr>
        <w:t xml:space="preserve"> </w:t>
      </w:r>
      <w:r w:rsidRPr="00241020">
        <w:rPr>
          <w:rFonts w:ascii="Times New Roman" w:hAnsi="Times New Roman" w:cs="Times New Roman"/>
          <w:sz w:val="24"/>
        </w:rPr>
        <w:t xml:space="preserve">on     </w:t>
      </w:r>
      <w:r w:rsidRPr="00241020">
        <w:rPr>
          <w:rFonts w:ascii="Times New Roman" w:hAnsi="Times New Roman" w:cs="Times New Roman"/>
          <w:spacing w:val="59"/>
          <w:sz w:val="24"/>
        </w:rPr>
        <w:t xml:space="preserve"> </w:t>
      </w:r>
      <w:r w:rsidRPr="00241020">
        <w:rPr>
          <w:rFonts w:ascii="Times New Roman" w:hAnsi="Times New Roman" w:cs="Times New Roman"/>
          <w:sz w:val="24"/>
        </w:rPr>
        <w:t>8</w:t>
      </w:r>
      <w:r w:rsidRPr="00241020">
        <w:rPr>
          <w:rFonts w:ascii="Times New Roman" w:hAnsi="Times New Roman" w:cs="Times New Roman"/>
          <w:position w:val="9"/>
          <w:sz w:val="16"/>
        </w:rPr>
        <w:t>th</w:t>
      </w:r>
      <w:r w:rsidRPr="00241020">
        <w:rPr>
          <w:rFonts w:ascii="Times New Roman" w:hAnsi="Times New Roman" w:cs="Times New Roman"/>
          <w:position w:val="9"/>
          <w:sz w:val="16"/>
        </w:rPr>
        <w:tab/>
      </w:r>
      <w:r w:rsidRPr="00241020">
        <w:rPr>
          <w:rFonts w:ascii="Times New Roman" w:hAnsi="Times New Roman" w:cs="Times New Roman"/>
          <w:sz w:val="24"/>
        </w:rPr>
        <w:t xml:space="preserve">October 2014 </w:t>
      </w:r>
      <w:r w:rsidRPr="00241020">
        <w:rPr>
          <w:rFonts w:ascii="Times New Roman" w:hAnsi="Times New Roman" w:cs="Times New Roman"/>
          <w:spacing w:val="-5"/>
          <w:sz w:val="24"/>
        </w:rPr>
        <w:t>from</w:t>
      </w:r>
      <w:hyperlink r:id="rId99">
        <w:r w:rsidRPr="00241020">
          <w:rPr>
            <w:rFonts w:ascii="Times New Roman" w:hAnsi="Times New Roman" w:cs="Times New Roman"/>
            <w:spacing w:val="-5"/>
            <w:sz w:val="24"/>
          </w:rPr>
          <w:t xml:space="preserve"> </w:t>
        </w:r>
        <w:r w:rsidRPr="00241020">
          <w:rPr>
            <w:rFonts w:ascii="Times New Roman" w:hAnsi="Times New Roman" w:cs="Times New Roman"/>
            <w:sz w:val="24"/>
          </w:rPr>
          <w:t>http://www.cdc.gov/../circumcision</w:t>
        </w:r>
        <w:r w:rsidRPr="00241020">
          <w:rPr>
            <w:rFonts w:ascii="Times New Roman" w:hAnsi="Times New Roman" w:cs="Times New Roman"/>
            <w:spacing w:val="1"/>
            <w:sz w:val="24"/>
          </w:rPr>
          <w:t xml:space="preserve"> </w:t>
        </w:r>
        <w:r w:rsidRPr="00241020">
          <w:rPr>
            <w:rFonts w:ascii="Times New Roman" w:hAnsi="Times New Roman" w:cs="Times New Roman"/>
            <w:sz w:val="24"/>
          </w:rPr>
          <w:t>-2013.pdf</w:t>
        </w:r>
      </w:hyperlink>
    </w:p>
    <w:p w14:paraId="1F23E5ED" w14:textId="77777777" w:rsidR="00CA6A0E" w:rsidRPr="00241020" w:rsidRDefault="00CA6A0E" w:rsidP="00CC117C">
      <w:pPr>
        <w:tabs>
          <w:tab w:val="left" w:pos="9000"/>
        </w:tabs>
        <w:ind w:left="1100" w:right="90"/>
        <w:jc w:val="both"/>
        <w:rPr>
          <w:rFonts w:ascii="Times New Roman" w:hAnsi="Times New Roman" w:cs="Times New Roman"/>
          <w:i/>
          <w:sz w:val="24"/>
        </w:rPr>
      </w:pPr>
      <w:r w:rsidRPr="00241020">
        <w:rPr>
          <w:rFonts w:ascii="Times New Roman" w:hAnsi="Times New Roman" w:cs="Times New Roman"/>
          <w:sz w:val="24"/>
        </w:rPr>
        <w:t xml:space="preserve">Parashar, S.; Dhar, S. &amp;Dhar, U. (2004). </w:t>
      </w:r>
      <w:r w:rsidRPr="00241020">
        <w:rPr>
          <w:rFonts w:ascii="Times New Roman" w:hAnsi="Times New Roman" w:cs="Times New Roman"/>
          <w:i/>
          <w:sz w:val="24"/>
        </w:rPr>
        <w:t>Perception of Values: A Study of Future Professionals.</w:t>
      </w:r>
    </w:p>
    <w:p w14:paraId="3F386979" w14:textId="77777777" w:rsidR="00CA6A0E" w:rsidRPr="00241020" w:rsidRDefault="00CA6A0E" w:rsidP="00CC117C">
      <w:pPr>
        <w:pStyle w:val="BodyText"/>
        <w:tabs>
          <w:tab w:val="left" w:pos="9000"/>
        </w:tabs>
        <w:spacing w:before="2" w:line="275" w:lineRule="exact"/>
        <w:ind w:left="1642" w:right="90"/>
        <w:jc w:val="both"/>
        <w:rPr>
          <w:rFonts w:ascii="Times New Roman" w:hAnsi="Times New Roman" w:cs="Times New Roman"/>
        </w:rPr>
      </w:pPr>
      <w:r w:rsidRPr="00241020">
        <w:rPr>
          <w:rFonts w:ascii="Times New Roman" w:hAnsi="Times New Roman" w:cs="Times New Roman"/>
        </w:rPr>
        <w:t>Journal of Human Values. 11: 143 – 152</w:t>
      </w:r>
    </w:p>
    <w:p w14:paraId="72331F85" w14:textId="77777777" w:rsidR="00CA6A0E" w:rsidRPr="00241020" w:rsidRDefault="00CA6A0E" w:rsidP="00CC117C">
      <w:pPr>
        <w:tabs>
          <w:tab w:val="left" w:pos="9000"/>
        </w:tabs>
        <w:spacing w:before="6" w:line="232"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WHO (2009a). </w:t>
      </w:r>
      <w:r w:rsidRPr="00241020">
        <w:rPr>
          <w:rFonts w:ascii="Times New Roman" w:hAnsi="Times New Roman" w:cs="Times New Roman"/>
          <w:i/>
          <w:sz w:val="24"/>
        </w:rPr>
        <w:t xml:space="preserve">Traditional Male Circumcision among Young People: A Public Health Perspective in the Context of HIV Prevention. </w:t>
      </w:r>
      <w:r w:rsidRPr="00241020">
        <w:rPr>
          <w:rFonts w:ascii="Times New Roman" w:hAnsi="Times New Roman" w:cs="Times New Roman"/>
          <w:sz w:val="24"/>
        </w:rPr>
        <w:t>Retrieved on 3</w:t>
      </w:r>
      <w:r w:rsidRPr="00241020">
        <w:rPr>
          <w:rFonts w:ascii="Times New Roman" w:hAnsi="Times New Roman" w:cs="Times New Roman"/>
          <w:position w:val="9"/>
          <w:sz w:val="16"/>
        </w:rPr>
        <w:t xml:space="preserve">rd </w:t>
      </w:r>
      <w:r w:rsidRPr="00241020">
        <w:rPr>
          <w:rFonts w:ascii="Times New Roman" w:hAnsi="Times New Roman" w:cs="Times New Roman"/>
          <w:sz w:val="24"/>
        </w:rPr>
        <w:t>November 2014 from</w:t>
      </w:r>
      <w:hyperlink r:id="rId100">
        <w:r w:rsidRPr="00241020">
          <w:rPr>
            <w:rFonts w:ascii="Times New Roman" w:hAnsi="Times New Roman" w:cs="Times New Roman"/>
            <w:sz w:val="24"/>
          </w:rPr>
          <w:t xml:space="preserve"> http://www.who.int/maternal_child_adolescent/documents/</w:t>
        </w:r>
      </w:hyperlink>
    </w:p>
    <w:p w14:paraId="2E4D25FB" w14:textId="77777777" w:rsidR="00CA6A0E" w:rsidRPr="00241020" w:rsidRDefault="00CA6A0E" w:rsidP="00CC117C">
      <w:pPr>
        <w:tabs>
          <w:tab w:val="left" w:pos="9000"/>
        </w:tabs>
        <w:spacing w:before="18" w:line="225"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WHO, (2007). </w:t>
      </w:r>
      <w:r w:rsidRPr="00241020">
        <w:rPr>
          <w:rFonts w:ascii="Times New Roman" w:hAnsi="Times New Roman" w:cs="Times New Roman"/>
          <w:i/>
          <w:sz w:val="24"/>
        </w:rPr>
        <w:t xml:space="preserve">Male Circumcision Global Trends and Determinants of Prevalence, Safety and Acceptability. </w:t>
      </w:r>
      <w:r w:rsidRPr="00241020">
        <w:rPr>
          <w:rFonts w:ascii="Times New Roman" w:hAnsi="Times New Roman" w:cs="Times New Roman"/>
          <w:sz w:val="24"/>
        </w:rPr>
        <w:t>Retrieved on 30</w:t>
      </w:r>
      <w:r w:rsidRPr="00241020">
        <w:rPr>
          <w:rFonts w:ascii="Times New Roman" w:hAnsi="Times New Roman" w:cs="Times New Roman"/>
          <w:position w:val="9"/>
          <w:sz w:val="16"/>
        </w:rPr>
        <w:t xml:space="preserve">th </w:t>
      </w:r>
      <w:r w:rsidRPr="00241020">
        <w:rPr>
          <w:rFonts w:ascii="Times New Roman" w:hAnsi="Times New Roman" w:cs="Times New Roman"/>
          <w:sz w:val="24"/>
        </w:rPr>
        <w:t xml:space="preserve">October 2014 from </w:t>
      </w:r>
      <w:hyperlink r:id="rId101">
        <w:r w:rsidRPr="00241020">
          <w:rPr>
            <w:rFonts w:ascii="Times New Roman" w:hAnsi="Times New Roman" w:cs="Times New Roman"/>
            <w:sz w:val="24"/>
          </w:rPr>
          <w:t>http://www.malecircumcision.org</w:t>
        </w:r>
      </w:hyperlink>
    </w:p>
    <w:p w14:paraId="60B6E0FA" w14:textId="77777777" w:rsidR="00CA6A0E" w:rsidRPr="00241020" w:rsidRDefault="00CA6A0E" w:rsidP="00CC117C">
      <w:pPr>
        <w:tabs>
          <w:tab w:val="left" w:pos="9000"/>
        </w:tabs>
        <w:spacing w:line="237" w:lineRule="auto"/>
        <w:ind w:left="1642" w:right="90" w:hanging="543"/>
        <w:jc w:val="both"/>
        <w:rPr>
          <w:rFonts w:ascii="Times New Roman" w:hAnsi="Times New Roman" w:cs="Times New Roman"/>
          <w:sz w:val="24"/>
        </w:rPr>
      </w:pPr>
      <w:r w:rsidRPr="00241020">
        <w:rPr>
          <w:rFonts w:ascii="Times New Roman" w:hAnsi="Times New Roman" w:cs="Times New Roman"/>
          <w:sz w:val="24"/>
        </w:rPr>
        <w:t xml:space="preserve">WHO, (2009b). </w:t>
      </w:r>
      <w:r w:rsidRPr="00241020">
        <w:rPr>
          <w:rFonts w:ascii="Times New Roman" w:hAnsi="Times New Roman" w:cs="Times New Roman"/>
          <w:i/>
          <w:sz w:val="24"/>
        </w:rPr>
        <w:t>Manual for Male Circumcision under Local Anesthesia</w:t>
      </w:r>
      <w:r w:rsidRPr="00241020">
        <w:rPr>
          <w:rFonts w:ascii="Times New Roman" w:hAnsi="Times New Roman" w:cs="Times New Roman"/>
          <w:sz w:val="24"/>
        </w:rPr>
        <w:t>. Retrieved on 30</w:t>
      </w:r>
      <w:r w:rsidRPr="00241020">
        <w:rPr>
          <w:rFonts w:ascii="Times New Roman" w:hAnsi="Times New Roman" w:cs="Times New Roman"/>
          <w:position w:val="9"/>
          <w:sz w:val="16"/>
        </w:rPr>
        <w:t xml:space="preserve">th </w:t>
      </w:r>
      <w:r w:rsidRPr="00241020">
        <w:rPr>
          <w:rFonts w:ascii="Times New Roman" w:hAnsi="Times New Roman" w:cs="Times New Roman"/>
          <w:sz w:val="24"/>
        </w:rPr>
        <w:t>October 2014 from http://www.whoint/hiv/pub/malecircumcision</w:t>
      </w:r>
    </w:p>
    <w:p w14:paraId="62E1CC02" w14:textId="77777777" w:rsidR="00CA6A0E" w:rsidRPr="00241020" w:rsidRDefault="00CA6A0E" w:rsidP="00CC117C">
      <w:pPr>
        <w:tabs>
          <w:tab w:val="left" w:pos="9000"/>
        </w:tabs>
        <w:spacing w:line="237" w:lineRule="auto"/>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p w14:paraId="0B5C45DE" w14:textId="77777777" w:rsidR="00CA6A0E" w:rsidRPr="00241020" w:rsidRDefault="00CA6A0E" w:rsidP="00CC117C">
      <w:pPr>
        <w:tabs>
          <w:tab w:val="left" w:pos="9000"/>
        </w:tabs>
        <w:spacing w:before="40"/>
        <w:ind w:left="1100" w:right="90"/>
        <w:jc w:val="both"/>
        <w:rPr>
          <w:rFonts w:ascii="Times New Roman" w:hAnsi="Times New Roman" w:cs="Times New Roman"/>
        </w:rPr>
      </w:pPr>
      <w:r w:rsidRPr="00241020">
        <w:rPr>
          <w:rFonts w:ascii="Times New Roman" w:hAnsi="Times New Roman" w:cs="Times New Roman"/>
        </w:rPr>
        <w:lastRenderedPageBreak/>
        <w:t>.</w:t>
      </w:r>
    </w:p>
    <w:p w14:paraId="6DF100A8" w14:textId="77777777" w:rsidR="00CA6A0E" w:rsidRPr="00241020" w:rsidRDefault="00CA6A0E" w:rsidP="00CC117C">
      <w:pPr>
        <w:pStyle w:val="Heading2"/>
        <w:tabs>
          <w:tab w:val="left" w:pos="9000"/>
        </w:tabs>
        <w:ind w:right="90"/>
        <w:jc w:val="both"/>
        <w:rPr>
          <w:rFonts w:ascii="Times New Roman" w:hAnsi="Times New Roman" w:cs="Times New Roman"/>
        </w:rPr>
      </w:pPr>
    </w:p>
    <w:p w14:paraId="51B310E9" w14:textId="77777777" w:rsidR="00CA6A0E" w:rsidRPr="00241020" w:rsidRDefault="00CA6A0E" w:rsidP="00CC117C">
      <w:pPr>
        <w:pStyle w:val="Heading2"/>
        <w:tabs>
          <w:tab w:val="left" w:pos="9000"/>
        </w:tabs>
        <w:ind w:right="90"/>
        <w:jc w:val="both"/>
        <w:rPr>
          <w:rFonts w:ascii="Times New Roman" w:hAnsi="Times New Roman" w:cs="Times New Roman"/>
        </w:rPr>
      </w:pPr>
      <w:bookmarkStart w:id="83" w:name="_Toc55813634"/>
      <w:r w:rsidRPr="00241020">
        <w:rPr>
          <w:rFonts w:ascii="Times New Roman" w:hAnsi="Times New Roman" w:cs="Times New Roman"/>
        </w:rPr>
        <w:t>African Philosophy of Education: Analysis of the Neglected ideals of Nyerere’s Ujamaa.</w:t>
      </w:r>
      <w:r w:rsidR="004472ED" w:rsidRPr="00241020">
        <w:rPr>
          <w:rFonts w:ascii="Times New Roman" w:hAnsi="Times New Roman" w:cs="Times New Roman"/>
        </w:rPr>
        <w:t xml:space="preserve"> </w:t>
      </w:r>
      <w:r w:rsidR="004472ED" w:rsidRPr="00241020">
        <w:rPr>
          <w:rFonts w:ascii="Times New Roman" w:hAnsi="Times New Roman" w:cs="Times New Roman"/>
          <w:i/>
          <w:sz w:val="22"/>
          <w:szCs w:val="22"/>
        </w:rPr>
        <w:t>(</w:t>
      </w:r>
      <w:r w:rsidR="004472ED" w:rsidRPr="00241020">
        <w:rPr>
          <w:rFonts w:ascii="Times New Roman" w:hAnsi="Times New Roman" w:cs="Times New Roman"/>
          <w:b/>
          <w:i/>
          <w:sz w:val="22"/>
          <w:szCs w:val="22"/>
        </w:rPr>
        <w:t>Ambrose K. Vengi, Maira Justine Mukhungulu&amp; Atieno Kili K’Odhiambo</w:t>
      </w:r>
      <w:r w:rsidR="004472ED" w:rsidRPr="00241020">
        <w:rPr>
          <w:rFonts w:ascii="Times New Roman" w:hAnsi="Times New Roman" w:cs="Times New Roman"/>
          <w:i/>
          <w:sz w:val="22"/>
          <w:szCs w:val="22"/>
        </w:rPr>
        <w:t>)</w:t>
      </w:r>
      <w:bookmarkEnd w:id="83"/>
    </w:p>
    <w:p w14:paraId="5D9C996D" w14:textId="77777777" w:rsidR="00CA6A0E" w:rsidRPr="00241020" w:rsidRDefault="00CA6A0E" w:rsidP="00CC117C">
      <w:pPr>
        <w:pStyle w:val="BodyText"/>
        <w:tabs>
          <w:tab w:val="left" w:pos="9000"/>
        </w:tabs>
        <w:spacing w:before="6"/>
        <w:ind w:right="90"/>
        <w:jc w:val="both"/>
        <w:rPr>
          <w:rFonts w:ascii="Times New Roman" w:hAnsi="Times New Roman" w:cs="Times New Roman"/>
          <w:sz w:val="41"/>
        </w:rPr>
      </w:pPr>
    </w:p>
    <w:p w14:paraId="5BB6E22F" w14:textId="77777777" w:rsidR="00CA6A0E" w:rsidRPr="00241020" w:rsidRDefault="00CA6A0E" w:rsidP="00CC117C">
      <w:pPr>
        <w:pStyle w:val="ListParagraph"/>
        <w:numPr>
          <w:ilvl w:val="0"/>
          <w:numId w:val="25"/>
        </w:numPr>
        <w:tabs>
          <w:tab w:val="left" w:pos="1269"/>
          <w:tab w:val="left" w:pos="9000"/>
        </w:tabs>
        <w:spacing w:line="273" w:lineRule="auto"/>
        <w:ind w:right="90" w:firstLine="0"/>
        <w:jc w:val="both"/>
        <w:rPr>
          <w:rFonts w:ascii="Times New Roman" w:hAnsi="Times New Roman" w:cs="Times New Roman"/>
        </w:rPr>
      </w:pPr>
      <w:r w:rsidRPr="00241020">
        <w:rPr>
          <w:rFonts w:ascii="Times New Roman" w:hAnsi="Times New Roman" w:cs="Times New Roman"/>
          <w:b/>
        </w:rPr>
        <w:t>Ambrose K. Vengi</w:t>
      </w:r>
      <w:r w:rsidRPr="00241020">
        <w:rPr>
          <w:rFonts w:ascii="Times New Roman" w:hAnsi="Times New Roman" w:cs="Times New Roman"/>
        </w:rPr>
        <w:t>- Tharaka University College -</w:t>
      </w:r>
      <w:proofErr w:type="gramStart"/>
      <w:r w:rsidRPr="00241020">
        <w:rPr>
          <w:rFonts w:ascii="Times New Roman" w:hAnsi="Times New Roman" w:cs="Times New Roman"/>
        </w:rPr>
        <w:t>P.O</w:t>
      </w:r>
      <w:proofErr w:type="gramEnd"/>
      <w:r w:rsidRPr="00241020">
        <w:rPr>
          <w:rFonts w:ascii="Times New Roman" w:hAnsi="Times New Roman" w:cs="Times New Roman"/>
        </w:rPr>
        <w:t xml:space="preserve"> Box 193-60215 Marimanti. +254731232853email.</w:t>
      </w:r>
      <w:hyperlink r:id="rId102">
        <w:r w:rsidRPr="00241020">
          <w:rPr>
            <w:rFonts w:ascii="Times New Roman" w:hAnsi="Times New Roman" w:cs="Times New Roman"/>
            <w:color w:val="00AFEF"/>
          </w:rPr>
          <w:t xml:space="preserve"> vengiambrose@yahoo.com</w:t>
        </w:r>
      </w:hyperlink>
    </w:p>
    <w:p w14:paraId="120FFB05"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0A1DAF69" w14:textId="77777777" w:rsidR="00CA6A0E" w:rsidRPr="00241020" w:rsidRDefault="00CA6A0E" w:rsidP="00CC117C">
      <w:pPr>
        <w:pStyle w:val="ListParagraph"/>
        <w:numPr>
          <w:ilvl w:val="0"/>
          <w:numId w:val="25"/>
        </w:numPr>
        <w:tabs>
          <w:tab w:val="left" w:pos="1269"/>
          <w:tab w:val="left" w:pos="9000"/>
        </w:tabs>
        <w:spacing w:line="278" w:lineRule="auto"/>
        <w:ind w:right="90" w:firstLine="0"/>
        <w:jc w:val="both"/>
        <w:rPr>
          <w:rFonts w:ascii="Times New Roman" w:hAnsi="Times New Roman" w:cs="Times New Roman"/>
        </w:rPr>
      </w:pPr>
      <w:r w:rsidRPr="00241020">
        <w:rPr>
          <w:rFonts w:ascii="Times New Roman" w:hAnsi="Times New Roman" w:cs="Times New Roman"/>
          <w:b/>
        </w:rPr>
        <w:t>Maira Justine Mukhungulu</w:t>
      </w:r>
      <w:r w:rsidRPr="00241020">
        <w:rPr>
          <w:rFonts w:ascii="Times New Roman" w:hAnsi="Times New Roman" w:cs="Times New Roman"/>
        </w:rPr>
        <w:t>-Chasimba Secondary School -P.O Box 1635-80108 Makueni email</w:t>
      </w:r>
      <w:hyperlink r:id="rId103">
        <w:r w:rsidRPr="00241020">
          <w:rPr>
            <w:rFonts w:ascii="Times New Roman" w:hAnsi="Times New Roman" w:cs="Times New Roman"/>
            <w:color w:val="00AFEF"/>
          </w:rPr>
          <w:t xml:space="preserve"> mairajustine@yahoo.com</w:t>
        </w:r>
      </w:hyperlink>
    </w:p>
    <w:p w14:paraId="2FDEF24A" w14:textId="77777777" w:rsidR="00CA6A0E" w:rsidRPr="00241020" w:rsidRDefault="00CA6A0E" w:rsidP="00CC117C">
      <w:pPr>
        <w:pStyle w:val="ListParagraph"/>
        <w:numPr>
          <w:ilvl w:val="0"/>
          <w:numId w:val="25"/>
        </w:numPr>
        <w:tabs>
          <w:tab w:val="left" w:pos="1269"/>
          <w:tab w:val="left" w:pos="9000"/>
        </w:tabs>
        <w:spacing w:before="194" w:line="439" w:lineRule="auto"/>
        <w:ind w:right="90" w:firstLine="0"/>
        <w:jc w:val="both"/>
        <w:rPr>
          <w:rFonts w:ascii="Times New Roman" w:hAnsi="Times New Roman" w:cs="Times New Roman"/>
        </w:rPr>
      </w:pPr>
      <w:r w:rsidRPr="00241020">
        <w:rPr>
          <w:rFonts w:ascii="Times New Roman" w:hAnsi="Times New Roman" w:cs="Times New Roman"/>
          <w:b/>
        </w:rPr>
        <w:t xml:space="preserve">Atieno Kili K’Odhiambo </w:t>
      </w:r>
      <w:r w:rsidRPr="00241020">
        <w:rPr>
          <w:rFonts w:ascii="Times New Roman" w:hAnsi="Times New Roman" w:cs="Times New Roman"/>
        </w:rPr>
        <w:t>– University Of Nairobi-</w:t>
      </w:r>
      <w:proofErr w:type="gramStart"/>
      <w:r w:rsidRPr="00241020">
        <w:rPr>
          <w:rFonts w:ascii="Times New Roman" w:hAnsi="Times New Roman" w:cs="Times New Roman"/>
        </w:rPr>
        <w:t>P.O</w:t>
      </w:r>
      <w:proofErr w:type="gramEnd"/>
      <w:r w:rsidRPr="00241020">
        <w:rPr>
          <w:rFonts w:ascii="Times New Roman" w:hAnsi="Times New Roman" w:cs="Times New Roman"/>
        </w:rPr>
        <w:t xml:space="preserve"> Box 30197-00100 Nairobi</w:t>
      </w:r>
      <w:r w:rsidRPr="00241020">
        <w:rPr>
          <w:rFonts w:ascii="Times New Roman" w:hAnsi="Times New Roman" w:cs="Times New Roman"/>
          <w:sz w:val="24"/>
        </w:rPr>
        <w:t xml:space="preserve">. </w:t>
      </w:r>
      <w:r w:rsidRPr="00241020">
        <w:rPr>
          <w:rFonts w:ascii="Times New Roman" w:hAnsi="Times New Roman" w:cs="Times New Roman"/>
        </w:rPr>
        <w:t>Abstract.</w:t>
      </w:r>
    </w:p>
    <w:p w14:paraId="1701BBA1" w14:textId="77777777" w:rsidR="00CA6A0E" w:rsidRPr="00241020" w:rsidRDefault="00CA6A0E" w:rsidP="00CC117C">
      <w:pPr>
        <w:tabs>
          <w:tab w:val="left" w:pos="9000"/>
        </w:tabs>
        <w:spacing w:before="18" w:line="276" w:lineRule="auto"/>
        <w:ind w:left="1100" w:right="90"/>
        <w:jc w:val="both"/>
        <w:rPr>
          <w:rFonts w:ascii="Times New Roman" w:hAnsi="Times New Roman" w:cs="Times New Roman"/>
        </w:rPr>
      </w:pPr>
      <w:r w:rsidRPr="00241020">
        <w:rPr>
          <w:rFonts w:ascii="Times New Roman" w:hAnsi="Times New Roman" w:cs="Times New Roman"/>
        </w:rPr>
        <w:t>The ideals of education in Ujamaa philosophy as enunciated by Julius Kambarage Nyerere, the founder president of Tanzania, are neglected phenomena in African education.in about five decades of offering education in Africa, from the end of colonialism to the present, education has not enabled Africans to be self-reliant and to live peacefully as brothers and sisters. The paper analyses Nyerere’s ideals embedded in Ujamaa philosophy and realises that African education portrays a neglect of the ideals of Nyerere and thid does not augur well for the continent. The continent requires education that can make it self-reliant in</w:t>
      </w:r>
    </w:p>
    <w:p w14:paraId="3887D28D" w14:textId="77777777" w:rsidR="00CA6A0E" w:rsidRPr="00241020" w:rsidRDefault="00CA6A0E" w:rsidP="00CC117C">
      <w:pPr>
        <w:tabs>
          <w:tab w:val="left" w:pos="9000"/>
        </w:tabs>
        <w:spacing w:before="6" w:line="276" w:lineRule="auto"/>
        <w:ind w:left="1100" w:right="90"/>
        <w:jc w:val="both"/>
        <w:rPr>
          <w:rFonts w:ascii="Times New Roman" w:hAnsi="Times New Roman" w:cs="Times New Roman"/>
        </w:rPr>
      </w:pPr>
      <w:r w:rsidRPr="00241020">
        <w:rPr>
          <w:rFonts w:ascii="Times New Roman" w:hAnsi="Times New Roman" w:cs="Times New Roman"/>
        </w:rPr>
        <w:t>economics, politics and cultural practices. It calls upon African educationists to rethink and revisit Nyerere’s ideals with a view to charting appropriate education for the continent. Three action plans to be carried out by African philosophers of education that focus on constant reviews of interpreting Nyerere’s ideals, political participation and forming organizations which specifically deal with African philosophy of education are posited. It is recommended that more interpretation of Nyerere’s ideas should be a continous process. What also warrants further research is combining academic work with vocational training.</w:t>
      </w:r>
    </w:p>
    <w:p w14:paraId="4DA53481" w14:textId="77777777" w:rsidR="00CA6A0E" w:rsidRPr="00241020" w:rsidRDefault="00CA6A0E" w:rsidP="00CC117C">
      <w:pPr>
        <w:pStyle w:val="BodyText"/>
        <w:tabs>
          <w:tab w:val="left" w:pos="9000"/>
        </w:tabs>
        <w:spacing w:before="4"/>
        <w:ind w:right="90"/>
        <w:jc w:val="both"/>
        <w:rPr>
          <w:rFonts w:ascii="Times New Roman" w:hAnsi="Times New Roman" w:cs="Times New Roman"/>
          <w:sz w:val="16"/>
        </w:rPr>
      </w:pPr>
    </w:p>
    <w:p w14:paraId="55DC0510" w14:textId="77777777" w:rsidR="00CA6A0E" w:rsidRPr="00241020" w:rsidRDefault="00CA6A0E" w:rsidP="00CC117C">
      <w:pPr>
        <w:tabs>
          <w:tab w:val="left" w:pos="9000"/>
        </w:tabs>
        <w:spacing w:before="1"/>
        <w:ind w:left="1100" w:right="90"/>
        <w:jc w:val="both"/>
        <w:rPr>
          <w:rFonts w:ascii="Times New Roman" w:hAnsi="Times New Roman" w:cs="Times New Roman"/>
        </w:rPr>
      </w:pPr>
      <w:r w:rsidRPr="00241020">
        <w:rPr>
          <w:rFonts w:ascii="Times New Roman" w:hAnsi="Times New Roman" w:cs="Times New Roman"/>
          <w:b/>
        </w:rPr>
        <w:t>Key words</w:t>
      </w:r>
      <w:r w:rsidRPr="00241020">
        <w:rPr>
          <w:rFonts w:ascii="Times New Roman" w:hAnsi="Times New Roman" w:cs="Times New Roman"/>
        </w:rPr>
        <w:t>: Analysis, African philosophy</w:t>
      </w:r>
      <w:proofErr w:type="gramStart"/>
      <w:r w:rsidRPr="00241020">
        <w:rPr>
          <w:rFonts w:ascii="Times New Roman" w:hAnsi="Times New Roman" w:cs="Times New Roman"/>
        </w:rPr>
        <w:t>. ,</w:t>
      </w:r>
      <w:proofErr w:type="gramEnd"/>
      <w:r w:rsidRPr="00241020">
        <w:rPr>
          <w:rFonts w:ascii="Times New Roman" w:hAnsi="Times New Roman" w:cs="Times New Roman"/>
        </w:rPr>
        <w:t xml:space="preserve"> Education, African philosophy of education</w:t>
      </w:r>
    </w:p>
    <w:p w14:paraId="74BB2C99"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4BAAD81A" w14:textId="77777777" w:rsidR="00CA6A0E" w:rsidRPr="00241020" w:rsidRDefault="00CA6A0E" w:rsidP="00CC117C">
      <w:pPr>
        <w:tabs>
          <w:tab w:val="left" w:pos="9000"/>
        </w:tabs>
        <w:ind w:left="1100" w:right="90"/>
        <w:jc w:val="both"/>
        <w:rPr>
          <w:rFonts w:ascii="Times New Roman" w:hAnsi="Times New Roman" w:cs="Times New Roman"/>
          <w:b/>
        </w:rPr>
      </w:pPr>
      <w:r w:rsidRPr="00241020">
        <w:rPr>
          <w:rFonts w:ascii="Times New Roman" w:hAnsi="Times New Roman" w:cs="Times New Roman"/>
          <w:b/>
        </w:rPr>
        <w:t>Introduction.</w:t>
      </w:r>
    </w:p>
    <w:p w14:paraId="74313449"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19"/>
        </w:rPr>
      </w:pPr>
    </w:p>
    <w:p w14:paraId="1EAFC25E"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This paper comprises of five parts numbered 1-5. Part 1 provides the background and literature on</w:t>
      </w:r>
    </w:p>
    <w:p w14:paraId="57C04EB6" w14:textId="77777777" w:rsidR="00CA6A0E" w:rsidRPr="00241020" w:rsidRDefault="00CA6A0E" w:rsidP="00CC117C">
      <w:pPr>
        <w:tabs>
          <w:tab w:val="left" w:pos="9000"/>
        </w:tabs>
        <w:spacing w:before="39" w:line="276" w:lineRule="auto"/>
        <w:ind w:left="1100" w:right="90"/>
        <w:jc w:val="both"/>
        <w:rPr>
          <w:rFonts w:ascii="Times New Roman" w:hAnsi="Times New Roman" w:cs="Times New Roman"/>
        </w:rPr>
      </w:pPr>
      <w:r w:rsidRPr="00241020">
        <w:rPr>
          <w:rFonts w:ascii="Times New Roman" w:hAnsi="Times New Roman" w:cs="Times New Roman"/>
        </w:rPr>
        <w:t xml:space="preserve">nyerere’s concept of African philosophy of education. Part 2 is the problem statement. The methodology is explained in part 3 whereas the actual analysis and discussion form part 4/ the last part sketches the way forward. At the </w:t>
      </w:r>
      <w:proofErr w:type="gramStart"/>
      <w:r w:rsidRPr="00241020">
        <w:rPr>
          <w:rFonts w:ascii="Times New Roman" w:hAnsi="Times New Roman" w:cs="Times New Roman"/>
        </w:rPr>
        <w:t>end,the</w:t>
      </w:r>
      <w:proofErr w:type="gramEnd"/>
      <w:r w:rsidRPr="00241020">
        <w:rPr>
          <w:rFonts w:ascii="Times New Roman" w:hAnsi="Times New Roman" w:cs="Times New Roman"/>
        </w:rPr>
        <w:t xml:space="preserve"> paper is conluded and some recommendations made.</w:t>
      </w:r>
    </w:p>
    <w:p w14:paraId="07988FA9"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02CBFD52" w14:textId="77777777" w:rsidR="00CA6A0E" w:rsidRPr="00241020" w:rsidRDefault="00CA6A0E" w:rsidP="00CC117C">
      <w:pPr>
        <w:pStyle w:val="ListParagraph"/>
        <w:numPr>
          <w:ilvl w:val="1"/>
          <w:numId w:val="25"/>
        </w:numPr>
        <w:tabs>
          <w:tab w:val="left" w:pos="1367"/>
          <w:tab w:val="left" w:pos="9000"/>
        </w:tabs>
        <w:ind w:left="1100" w:right="90" w:firstLine="96"/>
        <w:jc w:val="both"/>
        <w:rPr>
          <w:rFonts w:ascii="Times New Roman" w:hAnsi="Times New Roman" w:cs="Times New Roman"/>
          <w:b/>
          <w:sz w:val="20"/>
        </w:rPr>
      </w:pPr>
      <w:r w:rsidRPr="00241020">
        <w:rPr>
          <w:rFonts w:ascii="Times New Roman" w:hAnsi="Times New Roman" w:cs="Times New Roman"/>
          <w:b/>
        </w:rPr>
        <w:t>Background Information and Literature on Nyerere’s Concept of African Philosophy of</w:t>
      </w:r>
      <w:r w:rsidRPr="00241020">
        <w:rPr>
          <w:rFonts w:ascii="Times New Roman" w:hAnsi="Times New Roman" w:cs="Times New Roman"/>
          <w:b/>
          <w:spacing w:val="-21"/>
        </w:rPr>
        <w:t xml:space="preserve"> </w:t>
      </w:r>
      <w:r w:rsidRPr="00241020">
        <w:rPr>
          <w:rFonts w:ascii="Times New Roman" w:hAnsi="Times New Roman" w:cs="Times New Roman"/>
          <w:b/>
        </w:rPr>
        <w:t>Education.</w:t>
      </w:r>
    </w:p>
    <w:p w14:paraId="66C1EBBC"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387D66F0"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First the background explains what philosophy, education, African philosophy and African philosophy of</w:t>
      </w:r>
    </w:p>
    <w:p w14:paraId="3DE2D549" w14:textId="77777777" w:rsidR="00CA6A0E" w:rsidRPr="00241020" w:rsidRDefault="00CA6A0E" w:rsidP="00CC117C">
      <w:pPr>
        <w:tabs>
          <w:tab w:val="left" w:pos="9000"/>
        </w:tabs>
        <w:spacing w:before="39" w:line="276" w:lineRule="auto"/>
        <w:ind w:left="1100" w:right="90"/>
        <w:jc w:val="both"/>
        <w:rPr>
          <w:rFonts w:ascii="Times New Roman" w:hAnsi="Times New Roman" w:cs="Times New Roman"/>
        </w:rPr>
      </w:pPr>
      <w:r w:rsidRPr="00241020">
        <w:rPr>
          <w:rFonts w:ascii="Times New Roman" w:hAnsi="Times New Roman" w:cs="Times New Roman"/>
        </w:rPr>
        <w:t>education mean, and then it delves into Nyerere’s concept of African philosophy of education. Philosophy is defined in various ways. Immanuel kant defines philosophy as a way of life according to certain knowledge; thus it is that knowledge that determines the way of life of a particular group of individuals (Kant,1964). Staniland (1979) defines philosophy as the critical examination of the ideals which individuals live by; these ideals which individuals live by would entail justice, morality, politics and religion. Olasunji (2008) defines education as a process through which learning is facilitated, or the process through which</w:t>
      </w:r>
    </w:p>
    <w:p w14:paraId="421D3207"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75150E95" w14:textId="785745DF"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 xml:space="preserve">skills, knowledge, values, beliefs and habits are passed on from one generation to the </w:t>
      </w:r>
      <w:proofErr w:type="gramStart"/>
      <w:r w:rsidRPr="00241020">
        <w:rPr>
          <w:rFonts w:ascii="Times New Roman" w:hAnsi="Times New Roman" w:cs="Times New Roman"/>
        </w:rPr>
        <w:t>next.African</w:t>
      </w:r>
      <w:proofErr w:type="gramEnd"/>
      <w:r w:rsidRPr="00241020">
        <w:rPr>
          <w:rFonts w:ascii="Times New Roman" w:hAnsi="Times New Roman" w:cs="Times New Roman"/>
        </w:rPr>
        <w:t xml:space="preserve"> philosophy is defined by Bruce &amp; Janz (2009) as a philosophy produced by African people and portrays the African perception of the world they dwell in. </w:t>
      </w:r>
      <w:r w:rsidR="00261202" w:rsidRPr="00241020">
        <w:rPr>
          <w:rFonts w:ascii="Times New Roman" w:hAnsi="Times New Roman" w:cs="Times New Roman"/>
        </w:rPr>
        <w:t>Kanu (</w:t>
      </w:r>
      <w:r w:rsidRPr="00241020">
        <w:rPr>
          <w:rFonts w:ascii="Times New Roman" w:hAnsi="Times New Roman" w:cs="Times New Roman"/>
        </w:rPr>
        <w:t>2012) defines it as the philosophical reflection and analysis done by the contemporary professional philosophers on African conceptual systems and realities. Akinpelu (1981</w:t>
      </w:r>
      <w:r w:rsidR="00261202" w:rsidRPr="00241020">
        <w:rPr>
          <w:rFonts w:ascii="Times New Roman" w:hAnsi="Times New Roman" w:cs="Times New Roman"/>
        </w:rPr>
        <w:t>), Makumba</w:t>
      </w:r>
      <w:r w:rsidRPr="00241020">
        <w:rPr>
          <w:rFonts w:ascii="Times New Roman" w:hAnsi="Times New Roman" w:cs="Times New Roman"/>
        </w:rPr>
        <w:t xml:space="preserve"> (</w:t>
      </w:r>
      <w:r w:rsidR="00261202" w:rsidRPr="00241020">
        <w:rPr>
          <w:rFonts w:ascii="Times New Roman" w:hAnsi="Times New Roman" w:cs="Times New Roman"/>
        </w:rPr>
        <w:t>2007) &amp;</w:t>
      </w:r>
      <w:r w:rsidRPr="00241020">
        <w:rPr>
          <w:rFonts w:ascii="Times New Roman" w:hAnsi="Times New Roman" w:cs="Times New Roman"/>
        </w:rPr>
        <w:t xml:space="preserve">Oruka (1997) define African philosophy as philosophy produced by people with African interests and its purpose is to resolve African issues. Thus African philosophy education would a philosophy of education produced by African people with African interest whose purpose is to solve African educational issues. </w:t>
      </w:r>
      <w:r w:rsidR="00261202" w:rsidRPr="00241020">
        <w:rPr>
          <w:rFonts w:ascii="Times New Roman" w:hAnsi="Times New Roman" w:cs="Times New Roman"/>
        </w:rPr>
        <w:t>Akipelu (</w:t>
      </w:r>
      <w:r w:rsidRPr="00241020">
        <w:rPr>
          <w:rFonts w:ascii="Times New Roman" w:hAnsi="Times New Roman" w:cs="Times New Roman"/>
        </w:rPr>
        <w:t>1981) defines African philosophy of education as the application of principles of philosophy to solve problem of education in Africa. In this paper, African philosophy of education will be taken to mean an integrated thought process that examines educational issues from African perspectives in accordance with universal thinking to arrive at solutions that make education</w:t>
      </w:r>
    </w:p>
    <w:p w14:paraId="43DD5461" w14:textId="77777777" w:rsidR="00CA6A0E" w:rsidRPr="00241020" w:rsidRDefault="00CA6A0E" w:rsidP="00CC117C">
      <w:pPr>
        <w:tabs>
          <w:tab w:val="left" w:pos="9000"/>
        </w:tabs>
        <w:spacing w:before="2"/>
        <w:ind w:left="1100" w:right="90"/>
        <w:jc w:val="both"/>
        <w:rPr>
          <w:rFonts w:ascii="Times New Roman" w:hAnsi="Times New Roman" w:cs="Times New Roman"/>
        </w:rPr>
      </w:pPr>
      <w:r w:rsidRPr="00241020">
        <w:rPr>
          <w:rFonts w:ascii="Times New Roman" w:hAnsi="Times New Roman" w:cs="Times New Roman"/>
        </w:rPr>
        <w:t>relevant and meaningful to Africa(K’Odhiambo,2010).</w:t>
      </w:r>
    </w:p>
    <w:p w14:paraId="1CFAD698"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5E075863"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5AD6BFA1"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7B827261"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 xml:space="preserve">The idea of African philosophy from which we have African philosophy of education is traceable to the ancient Egypt(kemites) whereas in the contemporary world a book written by Placide Tempels, </w:t>
      </w:r>
      <w:r w:rsidRPr="00241020">
        <w:rPr>
          <w:rFonts w:ascii="Times New Roman" w:hAnsi="Times New Roman" w:cs="Times New Roman"/>
          <w:i/>
        </w:rPr>
        <w:t>Bantu philosophy</w:t>
      </w:r>
      <w:r w:rsidRPr="00241020">
        <w:rPr>
          <w:rFonts w:ascii="Times New Roman" w:hAnsi="Times New Roman" w:cs="Times New Roman"/>
        </w:rPr>
        <w:t>, in 1945 provides an important landmark(Oruka, 1997).the advent of post-colonial education in Africa simulated thought in looking for educational philosophy that would lay more emphasis on African cultures.Culture is within the axiological branch of philosophy and it studies values and education is a product of culture, hence the description of education as value-laden affair, although other branches of philosophy such as metaphysics, epistemology and logic significantly impact on education. As noted by Makumba (2007), culture is the main distinguishing feature of different philosophies.</w:t>
      </w:r>
    </w:p>
    <w:p w14:paraId="566AECD9"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5F0D132D"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African philosophy of education incorporates the ideals of African communalism, which refers to the tendencies among Africans to attach strong allegiance to their communities characterised by collective cooperation and ownership of resources by members of a community (Heinz,2006</w:t>
      </w:r>
      <w:proofErr w:type="gramStart"/>
      <w:r w:rsidRPr="00241020">
        <w:rPr>
          <w:rFonts w:ascii="Times New Roman" w:hAnsi="Times New Roman" w:cs="Times New Roman"/>
        </w:rPr>
        <w:t>).Nyerere’s</w:t>
      </w:r>
      <w:proofErr w:type="gramEnd"/>
      <w:r w:rsidRPr="00241020">
        <w:rPr>
          <w:rFonts w:ascii="Times New Roman" w:hAnsi="Times New Roman" w:cs="Times New Roman"/>
        </w:rPr>
        <w:t xml:space="preserve"> Ujamaa philosophy espouses communalism. As explained by Misia&amp; Kariuki (2011), Nyerere notes four limitations that are evident in Tanzania’s education and are common to many of African countries today. First, education inherited from the colonialists is elitist in nature such that it is designed to meet the interests and</w:t>
      </w:r>
      <w:r w:rsidRPr="00241020">
        <w:rPr>
          <w:rFonts w:ascii="Times New Roman" w:hAnsi="Times New Roman" w:cs="Times New Roman"/>
          <w:spacing w:val="-4"/>
        </w:rPr>
        <w:t xml:space="preserve"> </w:t>
      </w:r>
      <w:r w:rsidRPr="00241020">
        <w:rPr>
          <w:rFonts w:ascii="Times New Roman" w:hAnsi="Times New Roman" w:cs="Times New Roman"/>
        </w:rPr>
        <w:t>needs</w:t>
      </w:r>
      <w:r w:rsidRPr="00241020">
        <w:rPr>
          <w:rFonts w:ascii="Times New Roman" w:hAnsi="Times New Roman" w:cs="Times New Roman"/>
          <w:spacing w:val="-3"/>
        </w:rPr>
        <w:t xml:space="preserve"> </w:t>
      </w:r>
      <w:r w:rsidRPr="00241020">
        <w:rPr>
          <w:rFonts w:ascii="Times New Roman" w:hAnsi="Times New Roman" w:cs="Times New Roman"/>
        </w:rPr>
        <w:t>of</w:t>
      </w:r>
      <w:r w:rsidRPr="00241020">
        <w:rPr>
          <w:rFonts w:ascii="Times New Roman" w:hAnsi="Times New Roman" w:cs="Times New Roman"/>
          <w:spacing w:val="-3"/>
        </w:rPr>
        <w:t xml:space="preserve"> </w:t>
      </w:r>
      <w:r w:rsidRPr="00241020">
        <w:rPr>
          <w:rFonts w:ascii="Times New Roman" w:hAnsi="Times New Roman" w:cs="Times New Roman"/>
        </w:rPr>
        <w:t>a</w:t>
      </w:r>
      <w:r w:rsidRPr="00241020">
        <w:rPr>
          <w:rFonts w:ascii="Times New Roman" w:hAnsi="Times New Roman" w:cs="Times New Roman"/>
          <w:spacing w:val="-3"/>
        </w:rPr>
        <w:t xml:space="preserve"> </w:t>
      </w:r>
      <w:r w:rsidRPr="00241020">
        <w:rPr>
          <w:rFonts w:ascii="Times New Roman" w:hAnsi="Times New Roman" w:cs="Times New Roman"/>
        </w:rPr>
        <w:t>very</w:t>
      </w:r>
      <w:r w:rsidRPr="00241020">
        <w:rPr>
          <w:rFonts w:ascii="Times New Roman" w:hAnsi="Times New Roman" w:cs="Times New Roman"/>
          <w:spacing w:val="-3"/>
        </w:rPr>
        <w:t xml:space="preserve"> </w:t>
      </w:r>
      <w:r w:rsidRPr="00241020">
        <w:rPr>
          <w:rFonts w:ascii="Times New Roman" w:hAnsi="Times New Roman" w:cs="Times New Roman"/>
        </w:rPr>
        <w:t>small</w:t>
      </w:r>
      <w:r w:rsidRPr="00241020">
        <w:rPr>
          <w:rFonts w:ascii="Times New Roman" w:hAnsi="Times New Roman" w:cs="Times New Roman"/>
          <w:spacing w:val="-1"/>
        </w:rPr>
        <w:t xml:space="preserve"> </w:t>
      </w:r>
      <w:r w:rsidRPr="00241020">
        <w:rPr>
          <w:rFonts w:ascii="Times New Roman" w:hAnsi="Times New Roman" w:cs="Times New Roman"/>
        </w:rPr>
        <w:t>proportion</w:t>
      </w:r>
      <w:r w:rsidRPr="00241020">
        <w:rPr>
          <w:rFonts w:ascii="Times New Roman" w:hAnsi="Times New Roman" w:cs="Times New Roman"/>
          <w:spacing w:val="-4"/>
        </w:rPr>
        <w:t xml:space="preserve"> </w:t>
      </w:r>
      <w:r w:rsidRPr="00241020">
        <w:rPr>
          <w:rFonts w:ascii="Times New Roman" w:hAnsi="Times New Roman" w:cs="Times New Roman"/>
        </w:rPr>
        <w:t>of</w:t>
      </w:r>
      <w:r w:rsidRPr="00241020">
        <w:rPr>
          <w:rFonts w:ascii="Times New Roman" w:hAnsi="Times New Roman" w:cs="Times New Roman"/>
          <w:spacing w:val="2"/>
        </w:rPr>
        <w:t xml:space="preserve"> </w:t>
      </w:r>
      <w:r w:rsidRPr="00241020">
        <w:rPr>
          <w:rFonts w:ascii="Times New Roman" w:hAnsi="Times New Roman" w:cs="Times New Roman"/>
        </w:rPr>
        <w:t>citizens</w:t>
      </w:r>
      <w:r w:rsidRPr="00241020">
        <w:rPr>
          <w:rFonts w:ascii="Times New Roman" w:hAnsi="Times New Roman" w:cs="Times New Roman"/>
          <w:spacing w:val="-3"/>
        </w:rPr>
        <w:t xml:space="preserve"> </w:t>
      </w:r>
      <w:r w:rsidRPr="00241020">
        <w:rPr>
          <w:rFonts w:ascii="Times New Roman" w:hAnsi="Times New Roman" w:cs="Times New Roman"/>
        </w:rPr>
        <w:t>and</w:t>
      </w:r>
      <w:r w:rsidRPr="00241020">
        <w:rPr>
          <w:rFonts w:ascii="Times New Roman" w:hAnsi="Times New Roman" w:cs="Times New Roman"/>
          <w:spacing w:val="-4"/>
        </w:rPr>
        <w:t xml:space="preserve"> </w:t>
      </w:r>
      <w:r w:rsidRPr="00241020">
        <w:rPr>
          <w:rFonts w:ascii="Times New Roman" w:hAnsi="Times New Roman" w:cs="Times New Roman"/>
        </w:rPr>
        <w:t>thus</w:t>
      </w:r>
      <w:r w:rsidRPr="00241020">
        <w:rPr>
          <w:rFonts w:ascii="Times New Roman" w:hAnsi="Times New Roman" w:cs="Times New Roman"/>
          <w:spacing w:val="-3"/>
        </w:rPr>
        <w:t xml:space="preserve"> </w:t>
      </w:r>
      <w:r w:rsidRPr="00241020">
        <w:rPr>
          <w:rFonts w:ascii="Times New Roman" w:hAnsi="Times New Roman" w:cs="Times New Roman"/>
        </w:rPr>
        <w:t>fails</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4"/>
        </w:rPr>
        <w:t xml:space="preserve"> </w:t>
      </w:r>
      <w:r w:rsidRPr="00241020">
        <w:rPr>
          <w:rFonts w:ascii="Times New Roman" w:hAnsi="Times New Roman" w:cs="Times New Roman"/>
        </w:rPr>
        <w:t>produce</w:t>
      </w:r>
      <w:r w:rsidRPr="00241020">
        <w:rPr>
          <w:rFonts w:ascii="Times New Roman" w:hAnsi="Times New Roman" w:cs="Times New Roman"/>
          <w:spacing w:val="-3"/>
        </w:rPr>
        <w:t xml:space="preserve"> </w:t>
      </w:r>
      <w:r w:rsidRPr="00241020">
        <w:rPr>
          <w:rFonts w:ascii="Times New Roman" w:hAnsi="Times New Roman" w:cs="Times New Roman"/>
        </w:rPr>
        <w:t>an</w:t>
      </w:r>
      <w:r w:rsidRPr="00241020">
        <w:rPr>
          <w:rFonts w:ascii="Times New Roman" w:hAnsi="Times New Roman" w:cs="Times New Roman"/>
          <w:spacing w:val="1"/>
        </w:rPr>
        <w:t xml:space="preserve"> </w:t>
      </w:r>
      <w:r w:rsidRPr="00241020">
        <w:rPr>
          <w:rFonts w:ascii="Times New Roman" w:hAnsi="Times New Roman" w:cs="Times New Roman"/>
        </w:rPr>
        <w:t>egalitarian</w:t>
      </w:r>
      <w:r w:rsidRPr="00241020">
        <w:rPr>
          <w:rFonts w:ascii="Times New Roman" w:hAnsi="Times New Roman" w:cs="Times New Roman"/>
          <w:spacing w:val="-4"/>
        </w:rPr>
        <w:t xml:space="preserve"> </w:t>
      </w:r>
      <w:r w:rsidRPr="00241020">
        <w:rPr>
          <w:rFonts w:ascii="Times New Roman" w:hAnsi="Times New Roman" w:cs="Times New Roman"/>
        </w:rPr>
        <w:t>society.</w:t>
      </w:r>
      <w:r w:rsidRPr="00241020">
        <w:rPr>
          <w:rFonts w:ascii="Times New Roman" w:hAnsi="Times New Roman" w:cs="Times New Roman"/>
          <w:spacing w:val="-2"/>
        </w:rPr>
        <w:t xml:space="preserve"> </w:t>
      </w:r>
      <w:r w:rsidRPr="00241020">
        <w:rPr>
          <w:rFonts w:ascii="Times New Roman" w:hAnsi="Times New Roman" w:cs="Times New Roman"/>
        </w:rPr>
        <w:t>Second,</w:t>
      </w:r>
      <w:r w:rsidRPr="00241020">
        <w:rPr>
          <w:rFonts w:ascii="Times New Roman" w:hAnsi="Times New Roman" w:cs="Times New Roman"/>
          <w:spacing w:val="-6"/>
        </w:rPr>
        <w:t xml:space="preserve"> </w:t>
      </w:r>
      <w:r w:rsidRPr="00241020">
        <w:rPr>
          <w:rFonts w:ascii="Times New Roman" w:hAnsi="Times New Roman" w:cs="Times New Roman"/>
        </w:rPr>
        <w:t>the education has a tendency of uprooting its recipients from their native societies thus creating no link between them and the society. Third, education tends to emphasize on book-knowledge where education only stresses on knowledge acquired through theory and not life experiences. Lastly, education does not combine school learning with</w:t>
      </w:r>
      <w:r w:rsidRPr="00241020">
        <w:rPr>
          <w:rFonts w:ascii="Times New Roman" w:hAnsi="Times New Roman" w:cs="Times New Roman"/>
          <w:spacing w:val="-7"/>
        </w:rPr>
        <w:t xml:space="preserve"> </w:t>
      </w:r>
      <w:r w:rsidRPr="00241020">
        <w:rPr>
          <w:rFonts w:ascii="Times New Roman" w:hAnsi="Times New Roman" w:cs="Times New Roman"/>
        </w:rPr>
        <w:t>work.</w:t>
      </w:r>
    </w:p>
    <w:p w14:paraId="13A59718"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52A21CDB"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To address the limitations, Nyerere proposes the philosophy of Ujamaa, a Kiswahili word meaning familyhood or brotherhood (Cornelli,2012</w:t>
      </w:r>
      <w:proofErr w:type="gramStart"/>
      <w:r w:rsidRPr="00241020">
        <w:rPr>
          <w:rFonts w:ascii="Times New Roman" w:hAnsi="Times New Roman" w:cs="Times New Roman"/>
        </w:rPr>
        <w:t>).Nyerere</w:t>
      </w:r>
      <w:proofErr w:type="gramEnd"/>
      <w:r w:rsidRPr="00241020">
        <w:rPr>
          <w:rFonts w:ascii="Times New Roman" w:hAnsi="Times New Roman" w:cs="Times New Roman"/>
        </w:rPr>
        <w:t xml:space="preserve"> is highly acknowledged of his concept of Ujamaa philosophy which he considers to be the basis of African socialism. The term African socialism was coined in 1962 by African leaders at a conference in Dakar, Senegal, to be a philosophy to guide African countries which were emerging from colonialism (friedland&amp; Rosberg, 1964). Hence Ujamaa is a variant of African socialism. Education policy for Ujamaa is self-reliance. A self-reliant person is defined by Njoroge &amp; Bennaars (1986) as someone who is able to realise themselves not only physically and mentally but also morally, socially and emotionally. For self-reliance to be achieved an individual must change their attitude to be in tandem with the society’s ideology.</w:t>
      </w:r>
    </w:p>
    <w:p w14:paraId="3039CCAF"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346E2839" w14:textId="19EE4F86"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Nyerere opines that in the individual, just like society, there is an attitude and for stability in any given society to prevail, there must be resonance between the attitude in the individual and that of the society (Nyerere, 1967</w:t>
      </w:r>
      <w:proofErr w:type="gramStart"/>
      <w:r w:rsidRPr="00241020">
        <w:rPr>
          <w:rFonts w:ascii="Times New Roman" w:hAnsi="Times New Roman" w:cs="Times New Roman"/>
        </w:rPr>
        <w:t>).What</w:t>
      </w:r>
      <w:proofErr w:type="gramEnd"/>
      <w:r w:rsidRPr="00241020">
        <w:rPr>
          <w:rFonts w:ascii="Times New Roman" w:hAnsi="Times New Roman" w:cs="Times New Roman"/>
        </w:rPr>
        <w:t xml:space="preserve"> an individual thinks must be congruent to what the society thinks. Nyerere’s concept of African socialism is based on three major tenets: work by everyone and exploitation by none; equitable distribution of resources which are produced jointly, and equality and respect for human dignity (Thenjiwe &amp; Thalia, 2009</w:t>
      </w:r>
      <w:r w:rsidR="00261202" w:rsidRPr="00241020">
        <w:rPr>
          <w:rFonts w:ascii="Times New Roman" w:hAnsi="Times New Roman" w:cs="Times New Roman"/>
        </w:rPr>
        <w:t>). Africans</w:t>
      </w:r>
      <w:r w:rsidRPr="00241020">
        <w:rPr>
          <w:rFonts w:ascii="Times New Roman" w:hAnsi="Times New Roman" w:cs="Times New Roman"/>
        </w:rPr>
        <w:t xml:space="preserve"> traditionally are people who work together for the benefit of all members of the society and many Africans hold the value of sharing and assisting one another (Nyerere 1987). African traditional education was for self-reliance.</w:t>
      </w:r>
    </w:p>
    <w:p w14:paraId="0109D399"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71075398" w14:textId="61A85FC2"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 xml:space="preserve">Education for self-reliance, as explained by Nyerere (1967), can only be achieved in totality by an education system that combines practical work with academic work so that; learners will not only know how to read, write and perform some numerical tasks but will also learn how to interact with phenomena for their survival and also for the good of the community in which they live. To a larger extend, Nyerere’s thoughts are collinear Robert notes that progressivism insists that students learn best from what they consider most relevant to their lives. What is important to the learners is what has a utilitarian value to their community; </w:t>
      </w:r>
      <w:r w:rsidR="00261202" w:rsidRPr="00241020">
        <w:rPr>
          <w:rFonts w:ascii="Times New Roman" w:hAnsi="Times New Roman" w:cs="Times New Roman"/>
        </w:rPr>
        <w:t>likewise,</w:t>
      </w:r>
      <w:r w:rsidRPr="00241020">
        <w:rPr>
          <w:rFonts w:ascii="Times New Roman" w:hAnsi="Times New Roman" w:cs="Times New Roman"/>
        </w:rPr>
        <w:t xml:space="preserve"> Nyerere stipulates that education should not divorce individuals from their community but rather make them useful for the overall development of their community. It is through practical education that learners would be ready for the whole world and fulfil the philosophic ideals of education for self-reliance.</w:t>
      </w:r>
    </w:p>
    <w:p w14:paraId="411EE535"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594BF25A"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Nyerere’s ideas marry with the reconstructionist ideals whole believe that students learn more, remember facts longer, and apply them to new situations better through real experiences, rather than through mere verbosity (ozmon, 1972). Nyerere’s reiteration on practical education touches much on method of tutelage; through practical education students develop reflective inquiry methods to life’s challenges which arouses sense of commitment and responsibility in learners (ozmon1972). He insists that education has also to prepare learners for their responsibilities as free workers and citizens in a free and democratic society, thinking for themselves and making judgements on all the issues affecting them and the entire community. Nyerere (1967) maintains that learners have to be able to interpret the decisions made through the democratic institutions of the society, and also to understand their implementation in the light of the peculiar local circumstances where they happen to live. To increase productivity and food security, Nyerere (1967) proposes a school system that is integrated with practical work that enhances independence of learning institutions. This would relieve the government of the need to spare much financial resources to fund school programs and activities. This could only be achieved through a school teacher calendar that is integrated with the farming calendar where learners will get time to participate in food production and at the same time get a chance to access education.</w:t>
      </w:r>
    </w:p>
    <w:p w14:paraId="519D4734"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19C16DEF"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Julius Nyerere strongly believes that the major purpose of education is liberation of the people and the nation (Nyerere 1967) education should liberate nations from economic and cultural dependency on foreign nations as elaborated in Nyerere’s Arusha Declaration of 1967 in the ruling party’s policy on socialism and self-reliance (Nyerere, 1967). Nyerere argues that education needs to be examined in</w:t>
      </w:r>
    </w:p>
    <w:p w14:paraId="2CA32DB6" w14:textId="77777777" w:rsidR="00CA6A0E" w:rsidRPr="00241020" w:rsidRDefault="00CA6A0E" w:rsidP="00CC117C">
      <w:pPr>
        <w:tabs>
          <w:tab w:val="left" w:pos="9000"/>
        </w:tabs>
        <w:spacing w:before="3" w:line="276" w:lineRule="auto"/>
        <w:ind w:left="1100" w:right="90"/>
        <w:jc w:val="both"/>
        <w:rPr>
          <w:rFonts w:ascii="Times New Roman" w:hAnsi="Times New Roman" w:cs="Times New Roman"/>
        </w:rPr>
      </w:pPr>
      <w:r w:rsidRPr="00241020">
        <w:rPr>
          <w:rFonts w:ascii="Times New Roman" w:hAnsi="Times New Roman" w:cs="Times New Roman"/>
        </w:rPr>
        <w:t>relation to the existing society, as one that has no touch with the existing societal conditions would create privileges and inequalities in and out of the country. He insists that a reformation of the school system be done to undo barriers of change which would involve linking education to the process of production and moving from the exam oriented system of education. Nyerere asserts that the major purpose of education is to transmit accumulated wisdom and knowledge in the society from one gereration to the subsequent generations. That, education is a tool employed in the preparation of the younger generations so that they</w:t>
      </w:r>
    </w:p>
    <w:p w14:paraId="0B1D6853"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0237FD64" w14:textId="77777777" w:rsidR="00CA6A0E" w:rsidRPr="00241020" w:rsidRDefault="00CA6A0E" w:rsidP="00CC117C">
      <w:pPr>
        <w:tabs>
          <w:tab w:val="left" w:pos="9000"/>
        </w:tabs>
        <w:spacing w:before="40" w:line="278" w:lineRule="auto"/>
        <w:ind w:left="1100" w:right="90"/>
        <w:jc w:val="both"/>
        <w:rPr>
          <w:rFonts w:ascii="Times New Roman" w:hAnsi="Times New Roman" w:cs="Times New Roman"/>
        </w:rPr>
      </w:pPr>
      <w:r w:rsidRPr="00241020">
        <w:rPr>
          <w:rFonts w:ascii="Times New Roman" w:hAnsi="Times New Roman" w:cs="Times New Roman"/>
        </w:rPr>
        <w:lastRenderedPageBreak/>
        <w:t>could be nurtured to actively participate as worthwhile members of their respective societies and enhance development and maintenance (Elieshi, Mbilinyi and Rakesh, 2004).</w:t>
      </w:r>
    </w:p>
    <w:p w14:paraId="39009283"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6601735F"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Nyerere believes that for liberation to be effectively attained, individuals should be first liberated from the mind since one could be liberated physically but still not liberated in the mind. Liberation being both a matter of degree and process, impediments to actualisation of freedom can only be averted when the people become conscious of their existence. One could receive education but still not free from restrictions brought about by attitudes and habits. Education would free individuals from restrictions brought about by attitudes and habits. Education would be acknowledged to have achieved its objective upon liberation of both the mind and body of its recipients. Nyerere (1967) explains that a truly liberated nation is one that is self-reliant and has freedom from economic and cultural dependencies on other nations. Such a nation is capable of self-development and independent, free and equal cooperation with other nations. On which one should come first between mental and physical liberation, Nyerere argues for mental liberation to precede physical liberation. After a liberated individual has attained freedom, they would still recognize that their task is not ended and then they would seek to reject poverty, disease and ignorance.</w:t>
      </w:r>
    </w:p>
    <w:p w14:paraId="60B3F4CD" w14:textId="77777777" w:rsidR="00CA6A0E" w:rsidRPr="00241020" w:rsidRDefault="00CA6A0E" w:rsidP="00CC117C">
      <w:pPr>
        <w:tabs>
          <w:tab w:val="left" w:pos="9000"/>
        </w:tabs>
        <w:spacing w:before="197" w:line="276" w:lineRule="auto"/>
        <w:ind w:left="1100" w:right="90"/>
        <w:jc w:val="both"/>
        <w:rPr>
          <w:rFonts w:ascii="Times New Roman" w:hAnsi="Times New Roman" w:cs="Times New Roman"/>
        </w:rPr>
      </w:pPr>
      <w:r w:rsidRPr="00241020">
        <w:rPr>
          <w:rFonts w:ascii="Times New Roman" w:hAnsi="Times New Roman" w:cs="Times New Roman"/>
        </w:rPr>
        <w:t>It is the task of education in any nation as elaborated by Nyerere to affect mental liberation or at least initiate the voyage to liberation. A liberating education is one that doesn’t seek to produce technicians who would be utilizedas instruments in the expansion of the economy, but the education should seek to roll out men and women who have and can employ the technical knowledge and ability acquired to expand the economy for the benefit of the society (Elieshi et al., 2004). Nyerere reiterates that what education should do is first, to have a defined responsibility to challenge the social values and liberate the young people in the society who form a bulk of it and are actively involved in the entire process of development as either skilled or unskilled labor. Secondly, he emphasizes that the education process and the formal school system should educate the learners with regard to the social and economic system it operates.</w:t>
      </w:r>
    </w:p>
    <w:p w14:paraId="72C34EE3"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49B64251"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If education for liberation is to be actualised, quite a good number of obstacles have to be obliterated as brought out by Nyerere. To begin with, education should instil confidence to the learners that would</w:t>
      </w:r>
    </w:p>
    <w:p w14:paraId="701AEDF9"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enable them discern factual from fiction and also critically look at what people regard as world’s best with the sole aim of adopting appropriate knowledge for their conditions. It is the knowledge for these problems</w:t>
      </w:r>
      <w:r w:rsidRPr="00241020">
        <w:rPr>
          <w:rFonts w:ascii="Times New Roman" w:hAnsi="Times New Roman" w:cs="Times New Roman"/>
          <w:spacing w:val="-3"/>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would</w:t>
      </w:r>
      <w:r w:rsidRPr="00241020">
        <w:rPr>
          <w:rFonts w:ascii="Times New Roman" w:hAnsi="Times New Roman" w:cs="Times New Roman"/>
          <w:spacing w:val="-4"/>
        </w:rPr>
        <w:t xml:space="preserve"> </w:t>
      </w:r>
      <w:r w:rsidRPr="00241020">
        <w:rPr>
          <w:rFonts w:ascii="Times New Roman" w:hAnsi="Times New Roman" w:cs="Times New Roman"/>
        </w:rPr>
        <w:t>initiate</w:t>
      </w:r>
      <w:r w:rsidRPr="00241020">
        <w:rPr>
          <w:rFonts w:ascii="Times New Roman" w:hAnsi="Times New Roman" w:cs="Times New Roman"/>
          <w:spacing w:val="-3"/>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process</w:t>
      </w:r>
      <w:r w:rsidRPr="00241020">
        <w:rPr>
          <w:rFonts w:ascii="Times New Roman" w:hAnsi="Times New Roman" w:cs="Times New Roman"/>
          <w:spacing w:val="-2"/>
        </w:rPr>
        <w:t xml:space="preserve"> </w:t>
      </w:r>
      <w:r w:rsidRPr="00241020">
        <w:rPr>
          <w:rFonts w:ascii="Times New Roman" w:hAnsi="Times New Roman" w:cs="Times New Roman"/>
        </w:rPr>
        <w:t>of</w:t>
      </w:r>
      <w:r w:rsidRPr="00241020">
        <w:rPr>
          <w:rFonts w:ascii="Times New Roman" w:hAnsi="Times New Roman" w:cs="Times New Roman"/>
          <w:spacing w:val="1"/>
        </w:rPr>
        <w:t xml:space="preserve"> </w:t>
      </w:r>
      <w:r w:rsidRPr="00241020">
        <w:rPr>
          <w:rFonts w:ascii="Times New Roman" w:hAnsi="Times New Roman" w:cs="Times New Roman"/>
        </w:rPr>
        <w:t>liberation</w:t>
      </w:r>
      <w:r w:rsidRPr="00241020">
        <w:rPr>
          <w:rFonts w:ascii="Times New Roman" w:hAnsi="Times New Roman" w:cs="Times New Roman"/>
          <w:spacing w:val="-4"/>
        </w:rPr>
        <w:t xml:space="preserve"> </w:t>
      </w:r>
      <w:r w:rsidRPr="00241020">
        <w:rPr>
          <w:rFonts w:ascii="Times New Roman" w:hAnsi="Times New Roman" w:cs="Times New Roman"/>
        </w:rPr>
        <w:t>as</w:t>
      </w:r>
      <w:r w:rsidRPr="00241020">
        <w:rPr>
          <w:rFonts w:ascii="Times New Roman" w:hAnsi="Times New Roman" w:cs="Times New Roman"/>
          <w:spacing w:val="-3"/>
        </w:rPr>
        <w:t xml:space="preserve"> </w:t>
      </w:r>
      <w:r w:rsidRPr="00241020">
        <w:rPr>
          <w:rFonts w:ascii="Times New Roman" w:hAnsi="Times New Roman" w:cs="Times New Roman"/>
        </w:rPr>
        <w:t>elaborated</w:t>
      </w:r>
      <w:r w:rsidRPr="00241020">
        <w:rPr>
          <w:rFonts w:ascii="Times New Roman" w:hAnsi="Times New Roman" w:cs="Times New Roman"/>
          <w:spacing w:val="-3"/>
        </w:rPr>
        <w:t xml:space="preserve"> </w:t>
      </w:r>
      <w:r w:rsidRPr="00241020">
        <w:rPr>
          <w:rFonts w:ascii="Times New Roman" w:hAnsi="Times New Roman" w:cs="Times New Roman"/>
        </w:rPr>
        <w:t>by</w:t>
      </w:r>
      <w:r w:rsidRPr="00241020">
        <w:rPr>
          <w:rFonts w:ascii="Times New Roman" w:hAnsi="Times New Roman" w:cs="Times New Roman"/>
          <w:spacing w:val="-2"/>
        </w:rPr>
        <w:t xml:space="preserve"> </w:t>
      </w:r>
      <w:r w:rsidRPr="00241020">
        <w:rPr>
          <w:rFonts w:ascii="Times New Roman" w:hAnsi="Times New Roman" w:cs="Times New Roman"/>
        </w:rPr>
        <w:t>Julius</w:t>
      </w:r>
      <w:r w:rsidRPr="00241020">
        <w:rPr>
          <w:rFonts w:ascii="Times New Roman" w:hAnsi="Times New Roman" w:cs="Times New Roman"/>
          <w:spacing w:val="-3"/>
        </w:rPr>
        <w:t xml:space="preserve"> </w:t>
      </w:r>
      <w:r w:rsidRPr="00241020">
        <w:rPr>
          <w:rFonts w:ascii="Times New Roman" w:hAnsi="Times New Roman" w:cs="Times New Roman"/>
        </w:rPr>
        <w:t>Nyerere.</w:t>
      </w:r>
      <w:r w:rsidRPr="00241020">
        <w:rPr>
          <w:rFonts w:ascii="Times New Roman" w:hAnsi="Times New Roman" w:cs="Times New Roman"/>
          <w:spacing w:val="-1"/>
        </w:rPr>
        <w:t xml:space="preserve"> </w:t>
      </w:r>
      <w:r w:rsidRPr="00241020">
        <w:rPr>
          <w:rFonts w:ascii="Times New Roman" w:hAnsi="Times New Roman" w:cs="Times New Roman"/>
        </w:rPr>
        <w:t>Second,</w:t>
      </w:r>
      <w:r w:rsidRPr="00241020">
        <w:rPr>
          <w:rFonts w:ascii="Times New Roman" w:hAnsi="Times New Roman" w:cs="Times New Roman"/>
          <w:spacing w:val="-6"/>
        </w:rPr>
        <w:t xml:space="preserve"> </w:t>
      </w:r>
      <w:r w:rsidRPr="00241020">
        <w:rPr>
          <w:rFonts w:ascii="Times New Roman" w:hAnsi="Times New Roman" w:cs="Times New Roman"/>
        </w:rPr>
        <w:t>education</w:t>
      </w:r>
      <w:r w:rsidRPr="00241020">
        <w:rPr>
          <w:rFonts w:ascii="Times New Roman" w:hAnsi="Times New Roman" w:cs="Times New Roman"/>
          <w:spacing w:val="-4"/>
        </w:rPr>
        <w:t xml:space="preserve"> </w:t>
      </w:r>
      <w:r w:rsidRPr="00241020">
        <w:rPr>
          <w:rFonts w:ascii="Times New Roman" w:hAnsi="Times New Roman" w:cs="Times New Roman"/>
        </w:rPr>
        <w:t>as explained by Nyerere should be in a position to integrate education and production and not only focusing on examinations as the core focus of education (Elieshi, et al.</w:t>
      </w:r>
      <w:r w:rsidRPr="00241020">
        <w:rPr>
          <w:rFonts w:ascii="Times New Roman" w:hAnsi="Times New Roman" w:cs="Times New Roman"/>
          <w:spacing w:val="-25"/>
        </w:rPr>
        <w:t xml:space="preserve"> </w:t>
      </w:r>
      <w:r w:rsidRPr="00241020">
        <w:rPr>
          <w:rFonts w:ascii="Times New Roman" w:hAnsi="Times New Roman" w:cs="Times New Roman"/>
        </w:rPr>
        <w:t>2004).</w:t>
      </w:r>
    </w:p>
    <w:p w14:paraId="54284D69" w14:textId="77777777" w:rsidR="00CA6A0E" w:rsidRPr="00241020" w:rsidRDefault="00CA6A0E" w:rsidP="00CC117C">
      <w:pPr>
        <w:tabs>
          <w:tab w:val="left" w:pos="9000"/>
        </w:tabs>
        <w:spacing w:before="195" w:line="276" w:lineRule="auto"/>
        <w:ind w:left="1100" w:right="90"/>
        <w:jc w:val="both"/>
        <w:rPr>
          <w:rFonts w:ascii="Times New Roman" w:hAnsi="Times New Roman" w:cs="Times New Roman"/>
        </w:rPr>
      </w:pPr>
      <w:r w:rsidRPr="00241020">
        <w:rPr>
          <w:rFonts w:ascii="Times New Roman" w:hAnsi="Times New Roman" w:cs="Times New Roman"/>
        </w:rPr>
        <w:t>Nyerere is against the soci0-econimic ideals that were introduced by the colonisers in Africa (Nyerere, 1987). This individualism isolates the learners from the economic and social systems (Hinzen and Hundsdorfer, 1979). This was motivated by the fact that the economic system introduced by colonisers was a capitalist system that encourages individualism at the expense of the community. Nyerere notes that capitalism propagates excessive individualism, promotes the competitive rather than the cooperative instinct in human being, exploits the weak, divides the society into hostile groups and generally promotes inequality in the society (Nyerere, 1987).</w:t>
      </w:r>
    </w:p>
    <w:p w14:paraId="292E9AF9"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7BFC1686"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Nyerere</w:t>
      </w:r>
      <w:r w:rsidRPr="00241020">
        <w:rPr>
          <w:rFonts w:ascii="Times New Roman" w:hAnsi="Times New Roman" w:cs="Times New Roman"/>
          <w:spacing w:val="-3"/>
        </w:rPr>
        <w:t xml:space="preserve"> </w:t>
      </w:r>
      <w:r w:rsidRPr="00241020">
        <w:rPr>
          <w:rFonts w:ascii="Times New Roman" w:hAnsi="Times New Roman" w:cs="Times New Roman"/>
        </w:rPr>
        <w:t>advocates</w:t>
      </w:r>
      <w:r w:rsidRPr="00241020">
        <w:rPr>
          <w:rFonts w:ascii="Times New Roman" w:hAnsi="Times New Roman" w:cs="Times New Roman"/>
          <w:spacing w:val="-2"/>
        </w:rPr>
        <w:t xml:space="preserve"> </w:t>
      </w:r>
      <w:r w:rsidRPr="00241020">
        <w:rPr>
          <w:rFonts w:ascii="Times New Roman" w:hAnsi="Times New Roman" w:cs="Times New Roman"/>
        </w:rPr>
        <w:t>much</w:t>
      </w:r>
      <w:r w:rsidRPr="00241020">
        <w:rPr>
          <w:rFonts w:ascii="Times New Roman" w:hAnsi="Times New Roman" w:cs="Times New Roman"/>
          <w:spacing w:val="-3"/>
        </w:rPr>
        <w:t xml:space="preserve"> </w:t>
      </w:r>
      <w:r w:rsidRPr="00241020">
        <w:rPr>
          <w:rFonts w:ascii="Times New Roman" w:hAnsi="Times New Roman" w:cs="Times New Roman"/>
        </w:rPr>
        <w:t>for</w:t>
      </w:r>
      <w:r w:rsidRPr="00241020">
        <w:rPr>
          <w:rFonts w:ascii="Times New Roman" w:hAnsi="Times New Roman" w:cs="Times New Roman"/>
          <w:spacing w:val="-3"/>
        </w:rPr>
        <w:t xml:space="preserve"> </w:t>
      </w:r>
      <w:r w:rsidRPr="00241020">
        <w:rPr>
          <w:rFonts w:ascii="Times New Roman" w:hAnsi="Times New Roman" w:cs="Times New Roman"/>
        </w:rPr>
        <w:t>unity</w:t>
      </w:r>
      <w:r w:rsidRPr="00241020">
        <w:rPr>
          <w:rFonts w:ascii="Times New Roman" w:hAnsi="Times New Roman" w:cs="Times New Roman"/>
          <w:spacing w:val="-2"/>
        </w:rPr>
        <w:t xml:space="preserve"> </w:t>
      </w:r>
      <w:r w:rsidRPr="00241020">
        <w:rPr>
          <w:rFonts w:ascii="Times New Roman" w:hAnsi="Times New Roman" w:cs="Times New Roman"/>
        </w:rPr>
        <w:t>among</w:t>
      </w:r>
      <w:r w:rsidRPr="00241020">
        <w:rPr>
          <w:rFonts w:ascii="Times New Roman" w:hAnsi="Times New Roman" w:cs="Times New Roman"/>
          <w:spacing w:val="-2"/>
        </w:rPr>
        <w:t xml:space="preserve"> </w:t>
      </w:r>
      <w:r w:rsidRPr="00241020">
        <w:rPr>
          <w:rFonts w:ascii="Times New Roman" w:hAnsi="Times New Roman" w:cs="Times New Roman"/>
        </w:rPr>
        <w:t>Africans.</w:t>
      </w:r>
      <w:r w:rsidRPr="00241020">
        <w:rPr>
          <w:rFonts w:ascii="Times New Roman" w:hAnsi="Times New Roman" w:cs="Times New Roman"/>
          <w:spacing w:val="-1"/>
        </w:rPr>
        <w:t xml:space="preserve"> </w:t>
      </w:r>
      <w:r w:rsidRPr="00241020">
        <w:rPr>
          <w:rFonts w:ascii="Times New Roman" w:hAnsi="Times New Roman" w:cs="Times New Roman"/>
        </w:rPr>
        <w:t>He</w:t>
      </w:r>
      <w:r w:rsidRPr="00241020">
        <w:rPr>
          <w:rFonts w:ascii="Times New Roman" w:hAnsi="Times New Roman" w:cs="Times New Roman"/>
          <w:spacing w:val="-7"/>
        </w:rPr>
        <w:t xml:space="preserve"> </w:t>
      </w:r>
      <w:r w:rsidRPr="00241020">
        <w:rPr>
          <w:rFonts w:ascii="Times New Roman" w:hAnsi="Times New Roman" w:cs="Times New Roman"/>
        </w:rPr>
        <w:t>believes</w:t>
      </w:r>
      <w:r w:rsidRPr="00241020">
        <w:rPr>
          <w:rFonts w:ascii="Times New Roman" w:hAnsi="Times New Roman" w:cs="Times New Roman"/>
          <w:spacing w:val="-2"/>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it</w:t>
      </w:r>
      <w:r w:rsidRPr="00241020">
        <w:rPr>
          <w:rFonts w:ascii="Times New Roman" w:hAnsi="Times New Roman" w:cs="Times New Roman"/>
          <w:spacing w:val="-5"/>
        </w:rPr>
        <w:t xml:space="preserve"> </w:t>
      </w:r>
      <w:r w:rsidRPr="00241020">
        <w:rPr>
          <w:rFonts w:ascii="Times New Roman" w:hAnsi="Times New Roman" w:cs="Times New Roman"/>
        </w:rPr>
        <w:t>is</w:t>
      </w:r>
      <w:r w:rsidRPr="00241020">
        <w:rPr>
          <w:rFonts w:ascii="Times New Roman" w:hAnsi="Times New Roman" w:cs="Times New Roman"/>
          <w:spacing w:val="-2"/>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unity</w:t>
      </w:r>
      <w:r w:rsidRPr="00241020">
        <w:rPr>
          <w:rFonts w:ascii="Times New Roman" w:hAnsi="Times New Roman" w:cs="Times New Roman"/>
          <w:spacing w:val="-2"/>
        </w:rPr>
        <w:t xml:space="preserve"> </w:t>
      </w:r>
      <w:r w:rsidRPr="00241020">
        <w:rPr>
          <w:rFonts w:ascii="Times New Roman" w:hAnsi="Times New Roman" w:cs="Times New Roman"/>
        </w:rPr>
        <w:t>of</w:t>
      </w:r>
      <w:r w:rsidRPr="00241020">
        <w:rPr>
          <w:rFonts w:ascii="Times New Roman" w:hAnsi="Times New Roman" w:cs="Times New Roman"/>
          <w:spacing w:val="1"/>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people</w:t>
      </w:r>
      <w:r w:rsidRPr="00241020">
        <w:rPr>
          <w:rFonts w:ascii="Times New Roman" w:hAnsi="Times New Roman" w:cs="Times New Roman"/>
          <w:spacing w:val="-2"/>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would stem the exploitative tendencies in people (Nyerere, 1987). Nyerere believes that people of Tanzania, and of any other country, have to live as a family and he emphasizes equality among the people because social justice cannot be achieved if there is no unity (Thenjiwe &amp; Thalia,</w:t>
      </w:r>
      <w:r w:rsidRPr="00241020">
        <w:rPr>
          <w:rFonts w:ascii="Times New Roman" w:hAnsi="Times New Roman" w:cs="Times New Roman"/>
          <w:spacing w:val="-28"/>
        </w:rPr>
        <w:t xml:space="preserve"> </w:t>
      </w:r>
      <w:r w:rsidRPr="00241020">
        <w:rPr>
          <w:rFonts w:ascii="Times New Roman" w:hAnsi="Times New Roman" w:cs="Times New Roman"/>
        </w:rPr>
        <w:t>2009),</w:t>
      </w:r>
    </w:p>
    <w:p w14:paraId="10F90B3E"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3D31070A" w14:textId="77777777"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Before the introduction of the western system of education in Africa, the aim of the indigenous education was to preserve and perpetuate the cultural heritage of the family, the clan, and larger groups. The indigenous education was for every member of the society. Every member of the society had a role to play in educating the child. The advent of the western formal education changed the whole education system of the Africans. Education became a privilege of the chosen few. It also introduced western values and traditions that were in direct conflict with African values and traditions. Nyerere sees western education as a way of colonising the minds of Africans which saw him initiate the efforts to restructure the education system to decolonise the minds of fellow Africans.</w:t>
      </w:r>
    </w:p>
    <w:p w14:paraId="1CE7E958"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07EF9F3A" w14:textId="77777777" w:rsidR="00CA6A0E" w:rsidRPr="00241020" w:rsidRDefault="00CA6A0E" w:rsidP="00CC117C">
      <w:pPr>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African socialism advocates for sharing of economic resources in an African way that is distinct from classic socialism (Bismarck &amp; Cranford, 1979). Nyerere’s concept of Ujamaa when applied in education resonates with the principles of humanism as a philosophy of education (Lesley, 2008).</w:t>
      </w:r>
    </w:p>
    <w:p w14:paraId="0EBC27C6"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6"/>
        </w:rPr>
      </w:pPr>
    </w:p>
    <w:p w14:paraId="634E9724"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 xml:space="preserve">Humanistic education regards </w:t>
      </w:r>
      <w:proofErr w:type="gramStart"/>
      <w:r w:rsidRPr="00241020">
        <w:rPr>
          <w:rFonts w:ascii="Times New Roman" w:hAnsi="Times New Roman" w:cs="Times New Roman"/>
        </w:rPr>
        <w:t>grades</w:t>
      </w:r>
      <w:proofErr w:type="gramEnd"/>
      <w:r w:rsidRPr="00241020">
        <w:rPr>
          <w:rFonts w:ascii="Times New Roman" w:hAnsi="Times New Roman" w:cs="Times New Roman"/>
        </w:rPr>
        <w:t xml:space="preserve"> as irrelevant and only self-evaluation is meaningful (Huitt, 2009). Humanistic approach observes grading as a process that derails learners from real societal issues to working for grades (Huitt, 2009). Nyerere faults an education system that encourages learners to believe that education was only worthwhile if acquired from books thus being an advocate of practical education (Nasongo &amp; Musungu, 2009). Just like the humanistic approach, Nyerere observes that examinations condemn other learners as they favour others and in so doing this the condemned develop inferiority yet they are the majority and as such a class structure is created right away by examinations (Nyerere, 1987). Humanistic approach to education advocates for an education that is concerned with the needs of the learners and holistic development of the learners (Huitt, 2009). The role of a teacher in a humanistic education is to foster a learning environment that is inquiry based to provide meaningful learning (Hutt, 2009). Likewise, Nyerere argues that learners cannot be integrated into the society by theoretical teaching and learning (Nyerere, 1987). However, unlike classical humanism which emphasizes individual interests, Nyerere’s approach advocates for education that seeks to serve the interests of the community as a whole (Nyerere, 1987). Nyerere looks at education broadly and stresses the importance of adult education.</w:t>
      </w:r>
    </w:p>
    <w:p w14:paraId="59093377"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p w14:paraId="510851F1"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International education community and education based non-governmental organizations have</w:t>
      </w:r>
    </w:p>
    <w:p w14:paraId="473C721A" w14:textId="77777777" w:rsidR="00CA6A0E" w:rsidRPr="00241020" w:rsidRDefault="00CA6A0E" w:rsidP="00CC117C">
      <w:pPr>
        <w:tabs>
          <w:tab w:val="left" w:pos="9000"/>
        </w:tabs>
        <w:spacing w:before="39"/>
        <w:ind w:left="1100" w:right="90"/>
        <w:jc w:val="both"/>
        <w:rPr>
          <w:rFonts w:ascii="Times New Roman" w:hAnsi="Times New Roman" w:cs="Times New Roman"/>
        </w:rPr>
      </w:pPr>
      <w:r w:rsidRPr="00241020">
        <w:rPr>
          <w:rFonts w:ascii="Times New Roman" w:hAnsi="Times New Roman" w:cs="Times New Roman"/>
        </w:rPr>
        <w:t>acknowledged Nyerere’s philosophy of adult education and adult learning and consider it to be very</w:t>
      </w:r>
    </w:p>
    <w:p w14:paraId="74F22A55" w14:textId="77777777" w:rsidR="00CA6A0E" w:rsidRPr="00241020" w:rsidRDefault="00CA6A0E" w:rsidP="00CC117C">
      <w:pPr>
        <w:tabs>
          <w:tab w:val="left" w:pos="9000"/>
        </w:tabs>
        <w:spacing w:before="43" w:line="276" w:lineRule="auto"/>
        <w:ind w:left="1100" w:right="90"/>
        <w:jc w:val="both"/>
        <w:rPr>
          <w:rFonts w:ascii="Times New Roman" w:hAnsi="Times New Roman" w:cs="Times New Roman"/>
        </w:rPr>
      </w:pPr>
      <w:r w:rsidRPr="00241020">
        <w:rPr>
          <w:rFonts w:ascii="Times New Roman" w:hAnsi="Times New Roman" w:cs="Times New Roman"/>
        </w:rPr>
        <w:t>progressive (Yussuf, 1994). Yussuf acknowledges that Nyerere’s philosophy of adult education and learning resonates with Paulo Freire’s concept of conscientisation. Nyerere is highly convinced that adult education could be a means to development and a better tool to political consciousness to the people (Mulenga, 2001). According to Nyerere, the most significant function of adult education is to arouse consciousness and critical awareness among the people and create inspiration in the learners to desire to change and understand that change is possible (Nyerere, 1978). The second function of adult education is to help people determine the nature of change they intend to bring about (Nyerere, 1978). Nyerere further argues that adult education, unlike education of the youth, has immediate benefits. Education of the youth takes about twenty years for the benefits to be realised whereas that of adults the benefits are immediate since they learn and soon they apply the knowledge to solve pressing problems of the society.</w:t>
      </w:r>
    </w:p>
    <w:p w14:paraId="094EE562"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32C2A6A9" w14:textId="77777777" w:rsidR="00CA6A0E" w:rsidRPr="00241020" w:rsidRDefault="00CA6A0E" w:rsidP="00CC117C">
      <w:pPr>
        <w:pStyle w:val="ListParagraph"/>
        <w:numPr>
          <w:ilvl w:val="1"/>
          <w:numId w:val="25"/>
        </w:numPr>
        <w:tabs>
          <w:tab w:val="left" w:pos="1317"/>
          <w:tab w:val="left" w:pos="9000"/>
        </w:tabs>
        <w:ind w:left="1316" w:right="90" w:hanging="217"/>
        <w:jc w:val="both"/>
        <w:rPr>
          <w:rFonts w:ascii="Times New Roman" w:hAnsi="Times New Roman" w:cs="Times New Roman"/>
          <w:b/>
        </w:rPr>
      </w:pPr>
      <w:r w:rsidRPr="00241020">
        <w:rPr>
          <w:rFonts w:ascii="Times New Roman" w:hAnsi="Times New Roman" w:cs="Times New Roman"/>
          <w:b/>
        </w:rPr>
        <w:t>The</w:t>
      </w:r>
      <w:r w:rsidRPr="00241020">
        <w:rPr>
          <w:rFonts w:ascii="Times New Roman" w:hAnsi="Times New Roman" w:cs="Times New Roman"/>
          <w:b/>
          <w:spacing w:val="-3"/>
        </w:rPr>
        <w:t xml:space="preserve"> </w:t>
      </w:r>
      <w:r w:rsidRPr="00241020">
        <w:rPr>
          <w:rFonts w:ascii="Times New Roman" w:hAnsi="Times New Roman" w:cs="Times New Roman"/>
          <w:b/>
        </w:rPr>
        <w:t>Problem</w:t>
      </w:r>
    </w:p>
    <w:p w14:paraId="708074DD"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19"/>
        </w:rPr>
      </w:pPr>
    </w:p>
    <w:p w14:paraId="0B102977"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Provision of education in Africa, and elsewhere in the world, is expected to solve all problems faced by humankind and this is what Nyerere’s philosophy of Ujamaa advocates for. Nyerere emphasizes education that makes the continent self-reliant and enables its citizens live as brothers and sisters but these have not been achieved in the last five decades. Education for these ideals is, somehow, neglected in Africa. Africa</w:t>
      </w:r>
    </w:p>
    <w:p w14:paraId="0613725B"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3316C269" w14:textId="77777777"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depends on foreign aid and manufactured goods from developed countries. The level of technological development is still low. Here are conflicts in most countries. Many countries have not taken the issue of adult education seriously and examinations have become the focus of education, a clear indication of how far self- reliance has not been attained.</w:t>
      </w:r>
    </w:p>
    <w:p w14:paraId="0B2CF636"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56EE34B5"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Nyerere stresses education that makes one un-exploitable and at the same time a non-exploiter of others yet African countries are characterised by corruption and exploitation of fellow human beings where resources are unevenly distributed. What Nyerere philosophises upon and postulates in his various speeches and writings has remained without being put into practice. The paper analyses these issues with the aim of charting the way forward.</w:t>
      </w:r>
    </w:p>
    <w:p w14:paraId="0B68DB59"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50B3A5C5" w14:textId="77777777" w:rsidR="00CA6A0E" w:rsidRPr="00241020" w:rsidRDefault="00CA6A0E" w:rsidP="00CC117C">
      <w:pPr>
        <w:pStyle w:val="ListParagraph"/>
        <w:numPr>
          <w:ilvl w:val="1"/>
          <w:numId w:val="25"/>
        </w:numPr>
        <w:tabs>
          <w:tab w:val="left" w:pos="1317"/>
          <w:tab w:val="left" w:pos="9000"/>
        </w:tabs>
        <w:ind w:left="1316" w:right="90" w:hanging="217"/>
        <w:jc w:val="both"/>
        <w:rPr>
          <w:rFonts w:ascii="Times New Roman" w:hAnsi="Times New Roman" w:cs="Times New Roman"/>
          <w:b/>
        </w:rPr>
      </w:pPr>
      <w:r w:rsidRPr="00241020">
        <w:rPr>
          <w:rFonts w:ascii="Times New Roman" w:hAnsi="Times New Roman" w:cs="Times New Roman"/>
          <w:b/>
        </w:rPr>
        <w:t>Methodology</w:t>
      </w:r>
    </w:p>
    <w:p w14:paraId="16EB5880"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19"/>
        </w:rPr>
      </w:pPr>
    </w:p>
    <w:p w14:paraId="5DAEE97C"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The suggested methodology for the study is analysis. The structural meaning of analysis is derived from the Greek term `analusis`, where the `ana`means up while` lusis` means loosing, separation or dissolution (Harper, 2001-2012). The etymology of the term can be traced to the ancient Greek geometry and philosophy (Pinto, 2001). In philosophy, it is evident in Socrates high concern with definitions as it is in Plato’s “dialogues of Socrates” (Gentzler, 1998). Aristotle says that reasoning about means to a given end is analoginal to geometric analysis in his Nicomachean ethics (Corbett &amp; Robert, 1999). Rene Descartes admits using analysis extensively in his “meditations”. Moore in his publication of 1899 sees analysis as a decomposition or breakdown of complex concepts into their simpler concepts so that its logical structure is displayed.</w:t>
      </w:r>
    </w:p>
    <w:p w14:paraId="1A4022B9" w14:textId="77777777" w:rsidR="00CA6A0E" w:rsidRPr="00241020" w:rsidRDefault="00CA6A0E" w:rsidP="00CC117C">
      <w:pPr>
        <w:tabs>
          <w:tab w:val="left" w:pos="9000"/>
        </w:tabs>
        <w:spacing w:before="197" w:line="276" w:lineRule="auto"/>
        <w:ind w:left="1100" w:right="90"/>
        <w:jc w:val="both"/>
        <w:rPr>
          <w:rFonts w:ascii="Times New Roman" w:hAnsi="Times New Roman" w:cs="Times New Roman"/>
        </w:rPr>
      </w:pPr>
      <w:r w:rsidRPr="00241020">
        <w:rPr>
          <w:rFonts w:ascii="Times New Roman" w:hAnsi="Times New Roman" w:cs="Times New Roman"/>
        </w:rPr>
        <w:t>The paper attempts to break down Nyerere’s ideas about education with a view to finding appropriate education to solve African problems such as lack of technological advancement, dependence on foreign goods and values. Breaking down an idea is similar to interpreting an idea and the paper attempts to break down Nyerere’s ideas. Analysing Nyerere’s ideas and the discussion that follows would provide a good ground for attesting for contributions of Nyerere to the contemporary African philosophy of education and how this could be of significance to the African social, political and economic problems.</w:t>
      </w:r>
    </w:p>
    <w:p w14:paraId="2980E388"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50A5A774" w14:textId="77777777" w:rsidR="00CA6A0E" w:rsidRPr="00241020" w:rsidRDefault="00CA6A0E" w:rsidP="00CC117C">
      <w:pPr>
        <w:pStyle w:val="ListParagraph"/>
        <w:numPr>
          <w:ilvl w:val="1"/>
          <w:numId w:val="25"/>
        </w:numPr>
        <w:tabs>
          <w:tab w:val="left" w:pos="1317"/>
          <w:tab w:val="left" w:pos="9000"/>
        </w:tabs>
        <w:ind w:left="1316" w:right="90" w:hanging="217"/>
        <w:jc w:val="both"/>
        <w:rPr>
          <w:rFonts w:ascii="Times New Roman" w:hAnsi="Times New Roman" w:cs="Times New Roman"/>
          <w:b/>
        </w:rPr>
      </w:pPr>
      <w:r w:rsidRPr="00241020">
        <w:rPr>
          <w:rFonts w:ascii="Times New Roman" w:hAnsi="Times New Roman" w:cs="Times New Roman"/>
          <w:b/>
        </w:rPr>
        <w:t>Analysis and</w:t>
      </w:r>
      <w:r w:rsidRPr="00241020">
        <w:rPr>
          <w:rFonts w:ascii="Times New Roman" w:hAnsi="Times New Roman" w:cs="Times New Roman"/>
          <w:b/>
          <w:spacing w:val="-6"/>
        </w:rPr>
        <w:t xml:space="preserve"> </w:t>
      </w:r>
      <w:r w:rsidRPr="00241020">
        <w:rPr>
          <w:rFonts w:ascii="Times New Roman" w:hAnsi="Times New Roman" w:cs="Times New Roman"/>
          <w:b/>
        </w:rPr>
        <w:t>Discussion</w:t>
      </w:r>
    </w:p>
    <w:p w14:paraId="7E15FF2E"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2CEB7316"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History is replete with ideas which were neglected when they were first presented but later when people have a rethink about those ideas they apply them to effect changes for the better. A typical example is Soren Kierkegaard (1813-55), whose ideas on existentialism were neglected but later became recognised (Ozmon &amp;Craver, 1995). Kierkegaard proposed the value of subjective knowledge which could counteract the escalation of objectivity that threatened the survival of humankind but was not taken seriously, yet after worldwar II, people realised the importance of his ideas on subjectivity. Nyerere’s ujamaa ideals on education for self-reliance and emancipation of the continent of Africa may suffer the same fate like that of Kierkegaard. Nyerere’s educational philosophy as represented by Ujamaa is to make citizens of Africa Self- reliant.</w:t>
      </w:r>
    </w:p>
    <w:p w14:paraId="5FAAD1B5"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373BE7DE"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Self-reliance is portrayed in economics, politics and social cultures. A self-reliant person does not exploit other people and at the same time they are nor exploitable. This self-reliance must first manifest itself in learning institutions. It is in learning institutions where learners are easily initiated into ideology of the nation so as to have a foundation for future development. As explained by Ozmon and Craver (1995), education is the best instrument to change the society and this is advocated for by adherents of reconsructionism and Marxism. Nyerere realised that for the society to be reconstructed for the better,</w:t>
      </w:r>
    </w:p>
    <w:p w14:paraId="103B04B2"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432FDA5C" w14:textId="77777777"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education must be transformed. Education, in all its aspects, is to make learners self- reliant and this entails that the education provided must be integrated with production. Learners learn to produce what they require which include food, clothing, furniture, e.t.c.</w:t>
      </w:r>
    </w:p>
    <w:p w14:paraId="1DD8D005"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21B10611"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In most schools in Africa, food for learners is sourced from outside even there is enough land and favourable climatic conditions for production within the school. This is contrary to the fact that from 1960s African governments expanded the provision of education so as to lay the ground for food sufficiency (Kwapong, 1988). Schools do not make their own furniture or sew their own clothes. All these are sourced from outside and the curricula hardly prescribe these areas of knowledge, unless it is a vocational institute. The focus of education stake-holders is to pass examinations and get certificates, the idea which Nyerere repudiated.</w:t>
      </w:r>
    </w:p>
    <w:p w14:paraId="1F428123"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5560CFB7"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When learners graduate from schools without the concept of self-reliance, they perpetuate a cycle of dependency on foreign goods and values, a scenario described by Nyamnjoh (2004) as xenophilia, or Europhilia, when they love European values and goods. To break this cycle becomes difficult because generations and generations of learners will follow suit. An educated official will feel good when driven in a foreign make vehicle like prado or pajero, rather than to be seen riding on a bicycle during their routine education duties. Education for self-reliance is to stimulate thought and to question why a country in the continent of Africa is not technologically able to use its locally manufactured vehicles, in a period of about fifty years of attaining independence from colonialists. What hinders this advancement in the continent must be clear to the learners so that they strive to solve the problem. Every salaried educated person, because they are not grounded into the concept of self-reliance, will endeavour to buy a foreign make vehicle so that they enjoy the glory of “artificial prestige” that goes with owning a state-of-the-art vehicle, notwithstanding the educational and economic import of the act.</w:t>
      </w:r>
    </w:p>
    <w:p w14:paraId="7E0D7B90"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664A4C94"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To depend on foreign goods and values is an aspect of exploitation. It shows that you are easily exploited and your mind is easily swayed by what others produce and hence you do not have an independent mind that can be creative enough to chart the destiny of people. It is education to instil in the mind ability to avoid exploitation. Nyerere advocates for education that liberates the mind. Ask yourself what resources you lack that make you not to produce the goods that you need.</w:t>
      </w:r>
    </w:p>
    <w:p w14:paraId="4B68C0FA"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0CC0104A"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Nyerere</w:t>
      </w:r>
      <w:r w:rsidRPr="00241020">
        <w:rPr>
          <w:rFonts w:ascii="Times New Roman" w:hAnsi="Times New Roman" w:cs="Times New Roman"/>
          <w:spacing w:val="-3"/>
        </w:rPr>
        <w:t xml:space="preserve"> </w:t>
      </w:r>
      <w:r w:rsidRPr="00241020">
        <w:rPr>
          <w:rFonts w:ascii="Times New Roman" w:hAnsi="Times New Roman" w:cs="Times New Roman"/>
        </w:rPr>
        <w:t>wants</w:t>
      </w:r>
      <w:r w:rsidRPr="00241020">
        <w:rPr>
          <w:rFonts w:ascii="Times New Roman" w:hAnsi="Times New Roman" w:cs="Times New Roman"/>
          <w:spacing w:val="-2"/>
        </w:rPr>
        <w:t xml:space="preserve"> </w:t>
      </w:r>
      <w:r w:rsidRPr="00241020">
        <w:rPr>
          <w:rFonts w:ascii="Times New Roman" w:hAnsi="Times New Roman" w:cs="Times New Roman"/>
        </w:rPr>
        <w:t>an</w:t>
      </w:r>
      <w:r w:rsidRPr="00241020">
        <w:rPr>
          <w:rFonts w:ascii="Times New Roman" w:hAnsi="Times New Roman" w:cs="Times New Roman"/>
          <w:spacing w:val="-3"/>
        </w:rPr>
        <w:t xml:space="preserve"> </w:t>
      </w:r>
      <w:r w:rsidRPr="00241020">
        <w:rPr>
          <w:rFonts w:ascii="Times New Roman" w:hAnsi="Times New Roman" w:cs="Times New Roman"/>
        </w:rPr>
        <w:t>African</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4"/>
        </w:rPr>
        <w:t xml:space="preserve"> </w:t>
      </w:r>
      <w:r w:rsidRPr="00241020">
        <w:rPr>
          <w:rFonts w:ascii="Times New Roman" w:hAnsi="Times New Roman" w:cs="Times New Roman"/>
        </w:rPr>
        <w:t>be</w:t>
      </w:r>
      <w:r w:rsidRPr="00241020">
        <w:rPr>
          <w:rFonts w:ascii="Times New Roman" w:hAnsi="Times New Roman" w:cs="Times New Roman"/>
          <w:spacing w:val="-2"/>
        </w:rPr>
        <w:t xml:space="preserve"> </w:t>
      </w:r>
      <w:r w:rsidRPr="00241020">
        <w:rPr>
          <w:rFonts w:ascii="Times New Roman" w:hAnsi="Times New Roman" w:cs="Times New Roman"/>
        </w:rPr>
        <w:t>educated</w:t>
      </w:r>
      <w:r w:rsidRPr="00241020">
        <w:rPr>
          <w:rFonts w:ascii="Times New Roman" w:hAnsi="Times New Roman" w:cs="Times New Roman"/>
          <w:spacing w:val="2"/>
        </w:rPr>
        <w:t xml:space="preserve"> </w:t>
      </w:r>
      <w:r w:rsidRPr="00241020">
        <w:rPr>
          <w:rFonts w:ascii="Times New Roman" w:hAnsi="Times New Roman" w:cs="Times New Roman"/>
        </w:rPr>
        <w:t>for</w:t>
      </w:r>
      <w:r w:rsidRPr="00241020">
        <w:rPr>
          <w:rFonts w:ascii="Times New Roman" w:hAnsi="Times New Roman" w:cs="Times New Roman"/>
          <w:spacing w:val="-2"/>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continent,</w:t>
      </w:r>
      <w:r w:rsidRPr="00241020">
        <w:rPr>
          <w:rFonts w:ascii="Times New Roman" w:hAnsi="Times New Roman" w:cs="Times New Roman"/>
          <w:spacing w:val="-5"/>
        </w:rPr>
        <w:t xml:space="preserve"> </w:t>
      </w:r>
      <w:r w:rsidRPr="00241020">
        <w:rPr>
          <w:rFonts w:ascii="Times New Roman" w:hAnsi="Times New Roman" w:cs="Times New Roman"/>
        </w:rPr>
        <w:t>but</w:t>
      </w:r>
      <w:r w:rsidRPr="00241020">
        <w:rPr>
          <w:rFonts w:ascii="Times New Roman" w:hAnsi="Times New Roman" w:cs="Times New Roman"/>
          <w:spacing w:val="-4"/>
        </w:rPr>
        <w:t xml:space="preserve"> </w:t>
      </w:r>
      <w:r w:rsidRPr="00241020">
        <w:rPr>
          <w:rFonts w:ascii="Times New Roman" w:hAnsi="Times New Roman" w:cs="Times New Roman"/>
        </w:rPr>
        <w:t>in</w:t>
      </w:r>
      <w:r w:rsidRPr="00241020">
        <w:rPr>
          <w:rFonts w:ascii="Times New Roman" w:hAnsi="Times New Roman" w:cs="Times New Roman"/>
          <w:spacing w:val="-3"/>
        </w:rPr>
        <w:t xml:space="preserve"> </w:t>
      </w:r>
      <w:r w:rsidRPr="00241020">
        <w:rPr>
          <w:rFonts w:ascii="Times New Roman" w:hAnsi="Times New Roman" w:cs="Times New Roman"/>
        </w:rPr>
        <w:t>a</w:t>
      </w:r>
      <w:r w:rsidRPr="00241020">
        <w:rPr>
          <w:rFonts w:ascii="Times New Roman" w:hAnsi="Times New Roman" w:cs="Times New Roman"/>
          <w:spacing w:val="-2"/>
        </w:rPr>
        <w:t xml:space="preserve"> </w:t>
      </w:r>
      <w:r w:rsidRPr="00241020">
        <w:rPr>
          <w:rFonts w:ascii="Times New Roman" w:hAnsi="Times New Roman" w:cs="Times New Roman"/>
        </w:rPr>
        <w:t>situation where</w:t>
      </w:r>
      <w:r w:rsidRPr="00241020">
        <w:rPr>
          <w:rFonts w:ascii="Times New Roman" w:hAnsi="Times New Roman" w:cs="Times New Roman"/>
          <w:spacing w:val="-2"/>
        </w:rPr>
        <w:t xml:space="preserve"> </w:t>
      </w:r>
      <w:r w:rsidRPr="00241020">
        <w:rPr>
          <w:rFonts w:ascii="Times New Roman" w:hAnsi="Times New Roman" w:cs="Times New Roman"/>
        </w:rPr>
        <w:t>almost</w:t>
      </w:r>
      <w:r w:rsidRPr="00241020">
        <w:rPr>
          <w:rFonts w:ascii="Times New Roman" w:hAnsi="Times New Roman" w:cs="Times New Roman"/>
          <w:spacing w:val="-4"/>
        </w:rPr>
        <w:t xml:space="preserve"> </w:t>
      </w:r>
      <w:r w:rsidRPr="00241020">
        <w:rPr>
          <w:rFonts w:ascii="Times New Roman" w:hAnsi="Times New Roman" w:cs="Times New Roman"/>
        </w:rPr>
        <w:t>everything</w:t>
      </w:r>
      <w:r w:rsidRPr="00241020">
        <w:rPr>
          <w:rFonts w:ascii="Times New Roman" w:hAnsi="Times New Roman" w:cs="Times New Roman"/>
          <w:spacing w:val="-1"/>
        </w:rPr>
        <w:t xml:space="preserve"> </w:t>
      </w:r>
      <w:r w:rsidRPr="00241020">
        <w:rPr>
          <w:rFonts w:ascii="Times New Roman" w:hAnsi="Times New Roman" w:cs="Times New Roman"/>
        </w:rPr>
        <w:t>used in Africa such as Machinery, clothes, food are imported, it becomes questionable why an African should get education. As observed by Higgs (2003), what is taken as education in Africa is in most cases just a reflection of Europe in the continent and an African is hardly educated for the</w:t>
      </w:r>
      <w:r w:rsidRPr="00241020">
        <w:rPr>
          <w:rFonts w:ascii="Times New Roman" w:hAnsi="Times New Roman" w:cs="Times New Roman"/>
          <w:spacing w:val="-25"/>
        </w:rPr>
        <w:t xml:space="preserve"> </w:t>
      </w:r>
      <w:r w:rsidRPr="00241020">
        <w:rPr>
          <w:rFonts w:ascii="Times New Roman" w:hAnsi="Times New Roman" w:cs="Times New Roman"/>
        </w:rPr>
        <w:t>continent.</w:t>
      </w:r>
    </w:p>
    <w:p w14:paraId="3F3D95B7"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38A5551D"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The feature of African economies is borrowing of funds for development, especially from the World Bank, former colonial countries and other friendly nations. It is difficult to get an African country which can boast of enough funds for its development. When African countries present their budgets to their respective parliaments, usually there are features of borrowing to fill budget deficits. Statements made by African</w:t>
      </w:r>
    </w:p>
    <w:p w14:paraId="39BF05E3" w14:textId="77777777" w:rsidR="00CA6A0E" w:rsidRPr="00241020" w:rsidRDefault="00CA6A0E" w:rsidP="00CC117C">
      <w:pPr>
        <w:tabs>
          <w:tab w:val="left" w:pos="9000"/>
        </w:tabs>
        <w:spacing w:before="4" w:line="273" w:lineRule="auto"/>
        <w:ind w:left="1100" w:right="90"/>
        <w:jc w:val="both"/>
        <w:rPr>
          <w:rFonts w:ascii="Times New Roman" w:hAnsi="Times New Roman" w:cs="Times New Roman"/>
        </w:rPr>
      </w:pPr>
      <w:r w:rsidRPr="00241020">
        <w:rPr>
          <w:rFonts w:ascii="Times New Roman" w:hAnsi="Times New Roman" w:cs="Times New Roman"/>
        </w:rPr>
        <w:t>leaders to their subjects contain cautionary phrases such as “provide conducive environment for foreign investors, do not scare donors e’t’c.” The big question is: why are African countries unable to fund their development projects, fifty years after gaining independence?</w:t>
      </w:r>
    </w:p>
    <w:p w14:paraId="7051B2D3"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p w14:paraId="09462EEF"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In most cases, the funds borrowed end up in the pockets of the politically connected people and some funds are siphoned out of the countries and kept in safe banks overseas. The tax payer continues to repay for loans which has not improved their lives at all. No leader follows up individuals who take capital abroad</w:t>
      </w:r>
    </w:p>
    <w:p w14:paraId="6483380D"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190A3187" w14:textId="77777777"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lastRenderedPageBreak/>
        <w:t>because the leaders themselves are the ones who are continually accused of corruption. No development project is completed under corrupt regimes and sometimes big development projects are commissioned so as to offer conduits for corruption. Nyerere’s idea is not to rush development projects by borrowing but to develop at your own appropriate pace.</w:t>
      </w:r>
    </w:p>
    <w:p w14:paraId="371AC39D"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18CF2106"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Education for self-reliance as envisaged by Nyerere is education that transforms an individual’s economic thinking. As noted by Oruka (1997), quoting Karl Max, economic rules the world. A country which is powerful economically may dictate terms to the whole world. In the thinking of Nyerere, a developing country is to strive at its pace to develop. The striving is to be progressive from the lowest and aiming at the highest level. During the striving to achieve the highest level, the individuals must understand their position and own it. They should not end up borrowing to reach the higher position because this will be artificial and not sustainable in the long run. The speed of economic pregress, in Nyerere’s thinking, is not important. What is important is reaching the destination when you own the procedures and the processes that go with the progress. In Africa at the moment, countries aim at speeding economic progress without taking into account whether what leads to the so called economic progress is understood and fully owned by the citizens. Citizens are usually subjected to repay for endless debts as a result of borrowing for economic development. Nyerere is for the education that enables the citizens to understand the genesis of their problems to attain progress and this is why he advocates for education for both the youth and adults.</w:t>
      </w:r>
    </w:p>
    <w:p w14:paraId="5D32A57D"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7B03A318"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Education for self-reliance entails political liberation. Education has not liberated Africa politically. By interpreting Nyerere’s view, political liberation starts with the learners who later become adult citizens. When learners are initiated into political thinking during their school days, they are made to question the political direction of their community. They get sensitised to participate in the political affairs of the</w:t>
      </w:r>
    </w:p>
    <w:p w14:paraId="5594C521" w14:textId="77777777" w:rsidR="00CA6A0E" w:rsidRPr="00241020" w:rsidRDefault="00CA6A0E" w:rsidP="00CC117C">
      <w:pPr>
        <w:tabs>
          <w:tab w:val="left" w:pos="9000"/>
        </w:tabs>
        <w:spacing w:before="3" w:line="276" w:lineRule="auto"/>
        <w:ind w:left="1100" w:right="90"/>
        <w:jc w:val="both"/>
        <w:rPr>
          <w:rFonts w:ascii="Times New Roman" w:hAnsi="Times New Roman" w:cs="Times New Roman"/>
        </w:rPr>
      </w:pPr>
      <w:r w:rsidRPr="00241020">
        <w:rPr>
          <w:rFonts w:ascii="Times New Roman" w:hAnsi="Times New Roman" w:cs="Times New Roman"/>
        </w:rPr>
        <w:t>community</w:t>
      </w:r>
      <w:r w:rsidRPr="00241020">
        <w:rPr>
          <w:rFonts w:ascii="Times New Roman" w:hAnsi="Times New Roman" w:cs="Times New Roman"/>
          <w:spacing w:val="-2"/>
        </w:rPr>
        <w:t xml:space="preserve"> </w:t>
      </w:r>
      <w:r w:rsidRPr="00241020">
        <w:rPr>
          <w:rFonts w:ascii="Times New Roman" w:hAnsi="Times New Roman" w:cs="Times New Roman"/>
        </w:rPr>
        <w:t>by</w:t>
      </w:r>
      <w:r w:rsidRPr="00241020">
        <w:rPr>
          <w:rFonts w:ascii="Times New Roman" w:hAnsi="Times New Roman" w:cs="Times New Roman"/>
          <w:spacing w:val="-2"/>
        </w:rPr>
        <w:t xml:space="preserve"> </w:t>
      </w:r>
      <w:r w:rsidRPr="00241020">
        <w:rPr>
          <w:rFonts w:ascii="Times New Roman" w:hAnsi="Times New Roman" w:cs="Times New Roman"/>
        </w:rPr>
        <w:t>voting,</w:t>
      </w:r>
      <w:r w:rsidRPr="00241020">
        <w:rPr>
          <w:rFonts w:ascii="Times New Roman" w:hAnsi="Times New Roman" w:cs="Times New Roman"/>
          <w:spacing w:val="-5"/>
        </w:rPr>
        <w:t xml:space="preserve"> </w:t>
      </w:r>
      <w:r w:rsidRPr="00241020">
        <w:rPr>
          <w:rFonts w:ascii="Times New Roman" w:hAnsi="Times New Roman" w:cs="Times New Roman"/>
        </w:rPr>
        <w:t>when</w:t>
      </w:r>
      <w:r w:rsidRPr="00241020">
        <w:rPr>
          <w:rFonts w:ascii="Times New Roman" w:hAnsi="Times New Roman" w:cs="Times New Roman"/>
          <w:spacing w:val="-3"/>
        </w:rPr>
        <w:t xml:space="preserve"> </w:t>
      </w:r>
      <w:r w:rsidRPr="00241020">
        <w:rPr>
          <w:rFonts w:ascii="Times New Roman" w:hAnsi="Times New Roman" w:cs="Times New Roman"/>
        </w:rPr>
        <w:t>they are</w:t>
      </w:r>
      <w:r w:rsidRPr="00241020">
        <w:rPr>
          <w:rFonts w:ascii="Times New Roman" w:hAnsi="Times New Roman" w:cs="Times New Roman"/>
          <w:spacing w:val="-2"/>
        </w:rPr>
        <w:t xml:space="preserve"> </w:t>
      </w:r>
      <w:r w:rsidRPr="00241020">
        <w:rPr>
          <w:rFonts w:ascii="Times New Roman" w:hAnsi="Times New Roman" w:cs="Times New Roman"/>
        </w:rPr>
        <w:t>allowed</w:t>
      </w:r>
      <w:r w:rsidRPr="00241020">
        <w:rPr>
          <w:rFonts w:ascii="Times New Roman" w:hAnsi="Times New Roman" w:cs="Times New Roman"/>
          <w:spacing w:val="-3"/>
        </w:rPr>
        <w:t xml:space="preserve"> </w:t>
      </w:r>
      <w:r w:rsidRPr="00241020">
        <w:rPr>
          <w:rFonts w:ascii="Times New Roman" w:hAnsi="Times New Roman" w:cs="Times New Roman"/>
        </w:rPr>
        <w:t>by</w:t>
      </w:r>
      <w:r w:rsidRPr="00241020">
        <w:rPr>
          <w:rFonts w:ascii="Times New Roman" w:hAnsi="Times New Roman" w:cs="Times New Roman"/>
          <w:spacing w:val="-2"/>
        </w:rPr>
        <w:t xml:space="preserve"> </w:t>
      </w:r>
      <w:r w:rsidRPr="00241020">
        <w:rPr>
          <w:rFonts w:ascii="Times New Roman" w:hAnsi="Times New Roman" w:cs="Times New Roman"/>
        </w:rPr>
        <w:t>law,</w:t>
      </w:r>
      <w:r w:rsidRPr="00241020">
        <w:rPr>
          <w:rFonts w:ascii="Times New Roman" w:hAnsi="Times New Roman" w:cs="Times New Roman"/>
          <w:spacing w:val="-4"/>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demanding</w:t>
      </w:r>
      <w:r w:rsidRPr="00241020">
        <w:rPr>
          <w:rFonts w:ascii="Times New Roman" w:hAnsi="Times New Roman" w:cs="Times New Roman"/>
          <w:spacing w:val="-1"/>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elected</w:t>
      </w:r>
      <w:r w:rsidRPr="00241020">
        <w:rPr>
          <w:rFonts w:ascii="Times New Roman" w:hAnsi="Times New Roman" w:cs="Times New Roman"/>
          <w:spacing w:val="-2"/>
        </w:rPr>
        <w:t xml:space="preserve"> </w:t>
      </w:r>
      <w:r w:rsidRPr="00241020">
        <w:rPr>
          <w:rFonts w:ascii="Times New Roman" w:hAnsi="Times New Roman" w:cs="Times New Roman"/>
        </w:rPr>
        <w:t>leaders</w:t>
      </w:r>
      <w:r w:rsidRPr="00241020">
        <w:rPr>
          <w:rFonts w:ascii="Times New Roman" w:hAnsi="Times New Roman" w:cs="Times New Roman"/>
          <w:spacing w:val="-1"/>
        </w:rPr>
        <w:t xml:space="preserve"> </w:t>
      </w:r>
      <w:r w:rsidRPr="00241020">
        <w:rPr>
          <w:rFonts w:ascii="Times New Roman" w:hAnsi="Times New Roman" w:cs="Times New Roman"/>
        </w:rPr>
        <w:t>do</w:t>
      </w:r>
      <w:r w:rsidRPr="00241020">
        <w:rPr>
          <w:rFonts w:ascii="Times New Roman" w:hAnsi="Times New Roman" w:cs="Times New Roman"/>
          <w:spacing w:val="-3"/>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right thing thus making the society democratic, fulfilling Nyerere’s maxim that democracy in Africa is as obvious as the tropical sun. If citizens are politically active, issues of corruption could be unheard of in Africa because the citizens would be their rights and even seeking redress through appropriate institutions. When leaders make political crimes with impunity and they are not questioned by the citizens, it indicates that political self-reliance has not been achieved and the problem lies with education. It shows that the education system has not sensitised the citizens to be inquisitive. The essence of Ujamaa is brotherhood or family hood and it arises from African cultural traditions as observed by Cornelli, 2012) in Nyerere’s thinking, all Africans are brothers and sisters under the same family known as Africa. It is ironical to find brothers and sisters fighting one another. In the 2016, as explained by Dorrie (2016), Africa, which has 16percent of the world population, experienced more than than half of the world conflict incidents. In such a situation, the idea of living as brothers and sisters is difficult to implement. Education advocates for national unity and the shunning away of xenophobic acts and this is in tandem with Nyerere’s Ujamaa. Why is Africa prone to conflicts where people do not live as brothers and sisters? This is an evident failure of education which does not unite the</w:t>
      </w:r>
      <w:r w:rsidRPr="00241020">
        <w:rPr>
          <w:rFonts w:ascii="Times New Roman" w:hAnsi="Times New Roman" w:cs="Times New Roman"/>
          <w:spacing w:val="-5"/>
        </w:rPr>
        <w:t xml:space="preserve"> </w:t>
      </w:r>
      <w:r w:rsidRPr="00241020">
        <w:rPr>
          <w:rFonts w:ascii="Times New Roman" w:hAnsi="Times New Roman" w:cs="Times New Roman"/>
        </w:rPr>
        <w:t>continent.</w:t>
      </w:r>
    </w:p>
    <w:p w14:paraId="475B751B"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1AA858CA"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African culture is continuously changing. Some of the good cultural practices that Ujamaa espouses like caring for the vulnerable members of the community are rarely implemented. Once a member of the society has become destitute, they cannot fall back to the society for support because of the individualistic tendencies which Nyerere talks against. Unlike in the past, no one cares for the orphans, the aged and persons with disabilities. The question is: since Nyerere’s ideals have been, somehow, neglected in African philosophy of education, what is the way forward?</w:t>
      </w:r>
    </w:p>
    <w:p w14:paraId="4762F7E7"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p>
    <w:p w14:paraId="3ACD2D70"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p>
    <w:p w14:paraId="6C54F754" w14:textId="77777777" w:rsidR="00CA6A0E" w:rsidRPr="00241020" w:rsidRDefault="00CA6A0E" w:rsidP="00CC117C">
      <w:pPr>
        <w:pStyle w:val="ListParagraph"/>
        <w:numPr>
          <w:ilvl w:val="1"/>
          <w:numId w:val="25"/>
        </w:numPr>
        <w:tabs>
          <w:tab w:val="left" w:pos="1317"/>
          <w:tab w:val="left" w:pos="9000"/>
        </w:tabs>
        <w:spacing w:before="197"/>
        <w:ind w:left="1316" w:right="90" w:hanging="217"/>
        <w:jc w:val="both"/>
        <w:rPr>
          <w:rFonts w:ascii="Times New Roman" w:hAnsi="Times New Roman" w:cs="Times New Roman"/>
          <w:b/>
        </w:rPr>
      </w:pPr>
      <w:r w:rsidRPr="00241020">
        <w:rPr>
          <w:rFonts w:ascii="Times New Roman" w:hAnsi="Times New Roman" w:cs="Times New Roman"/>
          <w:b/>
        </w:rPr>
        <w:t>The way Forward for African philosophy of</w:t>
      </w:r>
      <w:r w:rsidRPr="00241020">
        <w:rPr>
          <w:rFonts w:ascii="Times New Roman" w:hAnsi="Times New Roman" w:cs="Times New Roman"/>
          <w:b/>
          <w:spacing w:val="-14"/>
        </w:rPr>
        <w:t xml:space="preserve"> </w:t>
      </w:r>
      <w:r w:rsidRPr="00241020">
        <w:rPr>
          <w:rFonts w:ascii="Times New Roman" w:hAnsi="Times New Roman" w:cs="Times New Roman"/>
          <w:b/>
        </w:rPr>
        <w:t>Education</w:t>
      </w:r>
    </w:p>
    <w:p w14:paraId="12A142F6" w14:textId="77777777" w:rsidR="00CA6A0E" w:rsidRPr="00241020" w:rsidRDefault="00CA6A0E" w:rsidP="00CC117C">
      <w:pPr>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rPr>
        <w:t>There are three important action plans that can be instituted to help in propagating the ideals of Ujamaa as enunciated by Nyerere. These are constant reviews, participation in politics and formation of organizations for the philosophy of African Education. African countries can take these initiatives individually, regionally or continentally.</w:t>
      </w:r>
    </w:p>
    <w:p w14:paraId="4F928B24"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43F0D1A0"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When an idea is constantly reviewed it stimulates thought and people discover new insights. It is</w:t>
      </w:r>
    </w:p>
    <w:p w14:paraId="08A6B009" w14:textId="77777777" w:rsidR="00CA6A0E" w:rsidRPr="00241020" w:rsidRDefault="00CA6A0E" w:rsidP="00CC117C">
      <w:pPr>
        <w:tabs>
          <w:tab w:val="left" w:pos="9000"/>
        </w:tabs>
        <w:spacing w:before="44" w:line="276" w:lineRule="auto"/>
        <w:ind w:left="1100" w:right="90"/>
        <w:jc w:val="both"/>
        <w:rPr>
          <w:rFonts w:ascii="Times New Roman" w:hAnsi="Times New Roman" w:cs="Times New Roman"/>
        </w:rPr>
      </w:pPr>
      <w:r w:rsidRPr="00241020">
        <w:rPr>
          <w:rFonts w:ascii="Times New Roman" w:hAnsi="Times New Roman" w:cs="Times New Roman"/>
        </w:rPr>
        <w:lastRenderedPageBreak/>
        <w:t>noteworthy that Nyerere’s ideas form topics of study and discussion in different fora, for instance, a PhD thesis by Cornelli (2012) at the University of Birmingham. This paper also tries fulfilling the same mission. In the review, an attempt should be made to hermeneutically interpret Nyerere and philosophers of education in Africa should take this seriously. Participating in politics is an invaluable ingredient in transforming the philosophy of educating in Africa to respond to African needs. Politics controls events and can easily transform education. No matter how much philosophers philosophise, if they do not have political power and political will, whatever they say will remain as archives for future references. This was realised by Plato (c. 428-c. 3348BCE) who recommended that leaders must be philosophers. Philosophers must take active part in politics so as to transform education in Africa. The false notion, whether in law or not, that civil servants should not take part in politics or politics should be left for politicians is something that should be challenged in order to institute liberating laws. It is the duty of philosophers of education to challenge such notions. When education philosophers join politics, they should not accept to be swayed by the mainstream politics but must stand up for a course, and that is transforming education.</w:t>
      </w:r>
    </w:p>
    <w:p w14:paraId="7DBBF2A0"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2E57EE85"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Unity makes people strong. It makes people to be listened to and to be respected. Philosophers of education in Africa need to form national, regional or continental society dealing specifically with philosophy of education. Examples such as philosophy of education society of Great Britain, Canadian philosophy of education society are worth emulating. When African philosophers form such societies they can team up with others of similar interest at regionally or global level to think seriously about African education. The international network of philosophers of education, which is a global body, holds biannual conferences and since its inception in 1988 it has held two conferences in Africa. When there is national or regional or continental societies dealing with philosophy of education, more conferences on philosophy of education can be held in Africa.</w:t>
      </w:r>
    </w:p>
    <w:p w14:paraId="7E662AAC"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307FF7D4" w14:textId="77777777" w:rsidR="00CA6A0E" w:rsidRPr="00241020" w:rsidRDefault="00CA6A0E" w:rsidP="00CC117C">
      <w:pPr>
        <w:tabs>
          <w:tab w:val="left" w:pos="9000"/>
        </w:tabs>
        <w:ind w:left="1100" w:right="90"/>
        <w:jc w:val="both"/>
        <w:rPr>
          <w:rFonts w:ascii="Times New Roman" w:hAnsi="Times New Roman" w:cs="Times New Roman"/>
          <w:b/>
        </w:rPr>
      </w:pPr>
      <w:r w:rsidRPr="00241020">
        <w:rPr>
          <w:rFonts w:ascii="Times New Roman" w:hAnsi="Times New Roman" w:cs="Times New Roman"/>
          <w:b/>
        </w:rPr>
        <w:t>Conclusion</w:t>
      </w:r>
    </w:p>
    <w:p w14:paraId="385356DC"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7037FD67"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The continent of Africa needs Nyerere’s ideals to make education relevant in solving issues in Africa. Liberation in economics, politics and cultural issues is the role of education. When Africans do not live cas brothers and sisters, it is an indictment to the education system that does not sensitize both youths and adults to demand their civil rights. When African complain of poor leadership that is the failure of philosophy of education. No society can reform when the education is not reformed. The ideals of Nyerere are still relevant. They need to be revisited and implemented.</w:t>
      </w:r>
    </w:p>
    <w:p w14:paraId="2F013D33" w14:textId="77777777" w:rsidR="00CA6A0E" w:rsidRPr="00241020" w:rsidRDefault="00CA6A0E" w:rsidP="00CC117C">
      <w:pPr>
        <w:tabs>
          <w:tab w:val="left" w:pos="9000"/>
        </w:tabs>
        <w:spacing w:before="197" w:line="276" w:lineRule="auto"/>
        <w:ind w:left="1100" w:right="90"/>
        <w:jc w:val="both"/>
        <w:rPr>
          <w:rFonts w:ascii="Times New Roman" w:hAnsi="Times New Roman" w:cs="Times New Roman"/>
        </w:rPr>
      </w:pPr>
      <w:r w:rsidRPr="00241020">
        <w:rPr>
          <w:rFonts w:ascii="Times New Roman" w:hAnsi="Times New Roman" w:cs="Times New Roman"/>
        </w:rPr>
        <w:t>Implementing ideal principles is a continuous process. People need to be reminded consistently through speeches, writings and any other media to reflect on the cherished ideals. A parallel can be drawn from jesus’ teaching whereby he summarised the whole essence of the bible in one word: LOVE and churches still preach this. Preaching in churches is to reach the ultimate reality which is love. The same principle is applied in Buddhism, whereby to reach the ultimate which is Nirvana is to follow the Eightfold path- right speech, right action, right livelihood, right effort, right mindfulness, right meditation, right beliefs and right intentions. Nirvana can be equated with Christian love. The same applies to Nyerere’s ideals of Ujamaa. To propagate the ideals of Ujamaa requires heroes and heroines who are determined to voice education</w:t>
      </w:r>
    </w:p>
    <w:p w14:paraId="5D958CD7" w14:textId="77777777" w:rsidR="00CA6A0E" w:rsidRPr="00241020" w:rsidRDefault="00CA6A0E" w:rsidP="00CC117C">
      <w:pPr>
        <w:tabs>
          <w:tab w:val="left" w:pos="9000"/>
        </w:tabs>
        <w:spacing w:before="40" w:line="278" w:lineRule="auto"/>
        <w:ind w:left="1100" w:right="90"/>
        <w:jc w:val="both"/>
        <w:rPr>
          <w:rFonts w:ascii="Times New Roman" w:hAnsi="Times New Roman" w:cs="Times New Roman"/>
        </w:rPr>
      </w:pPr>
      <w:r w:rsidRPr="00241020">
        <w:rPr>
          <w:rFonts w:ascii="Times New Roman" w:hAnsi="Times New Roman" w:cs="Times New Roman"/>
        </w:rPr>
        <w:t>concerns in Africa through speeches and writings and these propagators must also gain political power so as to have the greatest impact.</w:t>
      </w:r>
    </w:p>
    <w:p w14:paraId="4D49009A"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7E2EF3D0" w14:textId="441193E9" w:rsidR="00CA6A0E" w:rsidRPr="00241020" w:rsidRDefault="00CA6A0E" w:rsidP="00B828F1">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The ideal of combining practical work with academics needs further exploration for the continents education. To spend valuable time learning and then you spend years for training for a vocation is time consuming. African countries need to do more researches in adult education which can empower the populace.</w:t>
      </w:r>
    </w:p>
    <w:p w14:paraId="6A4C6A2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09109C0" w14:textId="77777777" w:rsidR="00CA6A0E" w:rsidRPr="00241020" w:rsidRDefault="00CA6A0E" w:rsidP="00CC117C">
      <w:pPr>
        <w:tabs>
          <w:tab w:val="left" w:pos="9000"/>
        </w:tabs>
        <w:spacing w:before="174"/>
        <w:ind w:left="1100" w:right="90"/>
        <w:jc w:val="both"/>
        <w:rPr>
          <w:rFonts w:ascii="Times New Roman" w:hAnsi="Times New Roman" w:cs="Times New Roman"/>
          <w:b/>
        </w:rPr>
      </w:pPr>
      <w:r w:rsidRPr="00241020">
        <w:rPr>
          <w:rFonts w:ascii="Times New Roman" w:hAnsi="Times New Roman" w:cs="Times New Roman"/>
          <w:b/>
        </w:rPr>
        <w:t>References</w:t>
      </w:r>
    </w:p>
    <w:p w14:paraId="272FCB57"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6F98921C"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Akinpelu, J. (1981). An introduction to philosophy of education. London: Macmillan Publishers. Bismarck &amp; Cranford, (1979). Towards socialism in Tanzania. Toronto: Toronto university press Bruce &amp; Janz, (2009).</w:t>
      </w:r>
    </w:p>
    <w:p w14:paraId="4B2A1D47" w14:textId="77777777" w:rsidR="00CA6A0E" w:rsidRPr="00241020" w:rsidRDefault="00CA6A0E" w:rsidP="00CC117C">
      <w:pPr>
        <w:tabs>
          <w:tab w:val="left" w:pos="9000"/>
        </w:tabs>
        <w:spacing w:before="40" w:line="278" w:lineRule="auto"/>
        <w:ind w:left="1100" w:right="90"/>
        <w:jc w:val="both"/>
        <w:rPr>
          <w:rFonts w:ascii="Times New Roman" w:hAnsi="Times New Roman" w:cs="Times New Roman"/>
        </w:rPr>
      </w:pPr>
      <w:r w:rsidRPr="00241020">
        <w:rPr>
          <w:rFonts w:ascii="Times New Roman" w:hAnsi="Times New Roman" w:cs="Times New Roman"/>
        </w:rPr>
        <w:t xml:space="preserve">Philosophy in an African place. Uk Lexington books, pp74-79. Retrieved from books.google.com/books? </w:t>
      </w:r>
      <w:r w:rsidRPr="00241020">
        <w:rPr>
          <w:rFonts w:ascii="Times New Roman" w:hAnsi="Times New Roman" w:cs="Times New Roman"/>
        </w:rPr>
        <w:lastRenderedPageBreak/>
        <w:t>Isbn=0739136682.</w:t>
      </w:r>
    </w:p>
    <w:p w14:paraId="29B21638"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300B2BA0" w14:textId="77777777" w:rsidR="00CA6A0E" w:rsidRPr="00241020" w:rsidRDefault="00CA6A0E" w:rsidP="00CC117C">
      <w:pPr>
        <w:tabs>
          <w:tab w:val="left" w:pos="9000"/>
          <w:tab w:val="left" w:pos="9982"/>
        </w:tabs>
        <w:spacing w:before="1" w:line="273" w:lineRule="auto"/>
        <w:ind w:left="1100" w:right="90"/>
        <w:jc w:val="both"/>
        <w:rPr>
          <w:rFonts w:ascii="Times New Roman" w:hAnsi="Times New Roman" w:cs="Times New Roman"/>
        </w:rPr>
      </w:pPr>
      <w:r w:rsidRPr="00241020">
        <w:rPr>
          <w:rFonts w:ascii="Times New Roman" w:hAnsi="Times New Roman" w:cs="Times New Roman"/>
        </w:rPr>
        <w:t>Corbett, E.P.J &amp;Robert, J.C. (1999). Classical Rhetoric for the modern student (4</w:t>
      </w:r>
      <w:r w:rsidRPr="00241020">
        <w:rPr>
          <w:rFonts w:ascii="Times New Roman" w:hAnsi="Times New Roman" w:cs="Times New Roman"/>
          <w:vertAlign w:val="superscript"/>
        </w:rPr>
        <w:t>th</w:t>
      </w:r>
      <w:r w:rsidRPr="00241020">
        <w:rPr>
          <w:rFonts w:ascii="Times New Roman" w:hAnsi="Times New Roman" w:cs="Times New Roman"/>
        </w:rPr>
        <w:t xml:space="preserve"> ed.).</w:t>
      </w:r>
      <w:r w:rsidRPr="00241020">
        <w:rPr>
          <w:rFonts w:ascii="Times New Roman" w:hAnsi="Times New Roman" w:cs="Times New Roman"/>
          <w:spacing w:val="-31"/>
        </w:rPr>
        <w:t xml:space="preserve"> </w:t>
      </w:r>
      <w:proofErr w:type="gramStart"/>
      <w:r w:rsidRPr="00241020">
        <w:rPr>
          <w:rFonts w:ascii="Times New Roman" w:hAnsi="Times New Roman" w:cs="Times New Roman"/>
        </w:rPr>
        <w:t>new</w:t>
      </w:r>
      <w:r w:rsidRPr="00241020">
        <w:rPr>
          <w:rFonts w:ascii="Times New Roman" w:hAnsi="Times New Roman" w:cs="Times New Roman"/>
          <w:spacing w:val="-3"/>
        </w:rPr>
        <w:t xml:space="preserve"> </w:t>
      </w:r>
      <w:r w:rsidRPr="00241020">
        <w:rPr>
          <w:rFonts w:ascii="Times New Roman" w:hAnsi="Times New Roman" w:cs="Times New Roman"/>
        </w:rPr>
        <w:t>York</w:t>
      </w:r>
      <w:proofErr w:type="gramEnd"/>
      <w:r w:rsidRPr="00241020">
        <w:rPr>
          <w:rFonts w:ascii="Times New Roman" w:hAnsi="Times New Roman" w:cs="Times New Roman"/>
        </w:rPr>
        <w:t>:</w:t>
      </w:r>
      <w:r w:rsidRPr="00241020">
        <w:rPr>
          <w:rFonts w:ascii="Times New Roman" w:hAnsi="Times New Roman" w:cs="Times New Roman"/>
        </w:rPr>
        <w:tab/>
      </w:r>
      <w:r w:rsidRPr="00241020">
        <w:rPr>
          <w:rFonts w:ascii="Times New Roman" w:hAnsi="Times New Roman" w:cs="Times New Roman"/>
          <w:spacing w:val="-4"/>
        </w:rPr>
        <w:t xml:space="preserve">oxford </w:t>
      </w:r>
      <w:r w:rsidRPr="00241020">
        <w:rPr>
          <w:rFonts w:ascii="Times New Roman" w:hAnsi="Times New Roman" w:cs="Times New Roman"/>
        </w:rPr>
        <w:t>University press. P1</w:t>
      </w:r>
      <w:r w:rsidRPr="00241020">
        <w:rPr>
          <w:rFonts w:ascii="Times New Roman" w:hAnsi="Times New Roman" w:cs="Times New Roman"/>
          <w:spacing w:val="-7"/>
        </w:rPr>
        <w:t xml:space="preserve"> </w:t>
      </w:r>
      <w:r w:rsidRPr="00241020">
        <w:rPr>
          <w:rFonts w:ascii="Times New Roman" w:hAnsi="Times New Roman" w:cs="Times New Roman"/>
        </w:rPr>
        <w:t>&amp;p18.</w:t>
      </w:r>
    </w:p>
    <w:p w14:paraId="37956554"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795D16F0" w14:textId="77777777" w:rsidR="00CA6A0E" w:rsidRPr="00241020" w:rsidRDefault="00CA6A0E" w:rsidP="00CC117C">
      <w:pPr>
        <w:tabs>
          <w:tab w:val="left" w:pos="9000"/>
        </w:tabs>
        <w:spacing w:before="1" w:line="273" w:lineRule="auto"/>
        <w:ind w:left="1100" w:right="90"/>
        <w:jc w:val="both"/>
        <w:rPr>
          <w:rFonts w:ascii="Times New Roman" w:hAnsi="Times New Roman" w:cs="Times New Roman"/>
        </w:rPr>
      </w:pPr>
      <w:r w:rsidRPr="00241020">
        <w:rPr>
          <w:rFonts w:ascii="Times New Roman" w:hAnsi="Times New Roman" w:cs="Times New Roman"/>
        </w:rPr>
        <w:t>Cornelli, Evaristi Magoti, (2012). A critical analysis of Nyerere’s Ujamaa: an investigation of its Foundations and values. PhD Thesis: University of Birmingham.</w:t>
      </w:r>
    </w:p>
    <w:p w14:paraId="0345E3B6"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2B3D6D99"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Dorrie, Peter, (2016</w:t>
      </w:r>
      <w:proofErr w:type="gramStart"/>
      <w:r w:rsidRPr="00241020">
        <w:rPr>
          <w:rFonts w:ascii="Times New Roman" w:hAnsi="Times New Roman" w:cs="Times New Roman"/>
        </w:rPr>
        <w:t>) .the</w:t>
      </w:r>
      <w:proofErr w:type="gramEnd"/>
      <w:r w:rsidRPr="00241020">
        <w:rPr>
          <w:rFonts w:ascii="Times New Roman" w:hAnsi="Times New Roman" w:cs="Times New Roman"/>
        </w:rPr>
        <w:t xml:space="preserve"> wars ravanging Africa in 2016. Retrieved from </w:t>
      </w:r>
      <w:r w:rsidRPr="00241020">
        <w:rPr>
          <w:rFonts w:ascii="Times New Roman" w:hAnsi="Times New Roman" w:cs="Times New Roman"/>
          <w:color w:val="0000FF"/>
          <w:u w:val="single" w:color="0000FF"/>
        </w:rPr>
        <w:t>http://www.wars-ravanging</w:t>
      </w:r>
      <w:r w:rsidRPr="00241020">
        <w:rPr>
          <w:rFonts w:ascii="Times New Roman" w:hAnsi="Times New Roman" w:cs="Times New Roman"/>
          <w:color w:val="0000FF"/>
        </w:rPr>
        <w:t xml:space="preserve"> </w:t>
      </w:r>
      <w:r w:rsidRPr="00241020">
        <w:rPr>
          <w:rFonts w:ascii="Times New Roman" w:hAnsi="Times New Roman" w:cs="Times New Roman"/>
        </w:rPr>
        <w:t>– africaxford on</w:t>
      </w:r>
    </w:p>
    <w:p w14:paraId="6EA24E10"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6399B798" w14:textId="77777777" w:rsidR="00CA6A0E" w:rsidRPr="00241020" w:rsidRDefault="00CA6A0E" w:rsidP="00CC117C">
      <w:pPr>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 xml:space="preserve">Elieshi, L., Mbilinyi M. &amp; Rakesh, R. (2004). Nyerere on education/ Nyerere kuhusu Elimu. Dar-es-salaam: mwalimu Julius Nyerere Estate under the Trusteeship of </w:t>
      </w:r>
      <w:proofErr w:type="gramStart"/>
      <w:r w:rsidRPr="00241020">
        <w:rPr>
          <w:rFonts w:ascii="Times New Roman" w:hAnsi="Times New Roman" w:cs="Times New Roman"/>
        </w:rPr>
        <w:t>The</w:t>
      </w:r>
      <w:proofErr w:type="gramEnd"/>
      <w:r w:rsidRPr="00241020">
        <w:rPr>
          <w:rFonts w:ascii="Times New Roman" w:hAnsi="Times New Roman" w:cs="Times New Roman"/>
        </w:rPr>
        <w:t xml:space="preserve"> Mwalimu Nyerere Foundation, p122-132.</w:t>
      </w:r>
    </w:p>
    <w:p w14:paraId="1B251EC2"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7A19B876" w14:textId="77777777" w:rsidR="00CA6A0E" w:rsidRPr="00241020" w:rsidRDefault="00CA6A0E" w:rsidP="00CC117C">
      <w:pPr>
        <w:tabs>
          <w:tab w:val="left" w:pos="9000"/>
        </w:tabs>
        <w:spacing w:line="453" w:lineRule="auto"/>
        <w:ind w:left="1100" w:right="90"/>
        <w:jc w:val="both"/>
        <w:rPr>
          <w:rFonts w:ascii="Times New Roman" w:hAnsi="Times New Roman" w:cs="Times New Roman"/>
        </w:rPr>
      </w:pPr>
      <w:r w:rsidRPr="00241020">
        <w:rPr>
          <w:rFonts w:ascii="Times New Roman" w:hAnsi="Times New Roman" w:cs="Times New Roman"/>
        </w:rPr>
        <w:t xml:space="preserve">Friedland, William H. and Rosberg (jr), Carl G. (1964). African socialism. Nairobi: Oxford University Press. Gentzler, J, (ed.). (1998). Method in Ancient </w:t>
      </w:r>
      <w:proofErr w:type="gramStart"/>
      <w:r w:rsidRPr="00241020">
        <w:rPr>
          <w:rFonts w:ascii="Times New Roman" w:hAnsi="Times New Roman" w:cs="Times New Roman"/>
        </w:rPr>
        <w:t>philosophy .</w:t>
      </w:r>
      <w:proofErr w:type="gramEnd"/>
      <w:r w:rsidRPr="00241020">
        <w:rPr>
          <w:rFonts w:ascii="Times New Roman" w:hAnsi="Times New Roman" w:cs="Times New Roman"/>
        </w:rPr>
        <w:t xml:space="preserve"> oxford: Oxford University press.</w:t>
      </w:r>
    </w:p>
    <w:p w14:paraId="47C68BB7" w14:textId="77777777" w:rsidR="00CA6A0E" w:rsidRPr="00241020" w:rsidRDefault="00CA6A0E" w:rsidP="00CC117C">
      <w:pPr>
        <w:tabs>
          <w:tab w:val="left" w:leader="dot" w:pos="4898"/>
          <w:tab w:val="left" w:pos="9000"/>
        </w:tabs>
        <w:spacing w:before="3" w:line="273" w:lineRule="auto"/>
        <w:ind w:left="1100" w:right="90"/>
        <w:jc w:val="both"/>
        <w:rPr>
          <w:rFonts w:ascii="Times New Roman" w:hAnsi="Times New Roman" w:cs="Times New Roman"/>
        </w:rPr>
      </w:pPr>
      <w:r w:rsidRPr="00241020">
        <w:rPr>
          <w:rFonts w:ascii="Times New Roman" w:hAnsi="Times New Roman" w:cs="Times New Roman"/>
        </w:rPr>
        <w:t>Harper, D, (2001-2012). “Analysis (n)</w:t>
      </w:r>
      <w:proofErr w:type="gramStart"/>
      <w:r w:rsidRPr="00241020">
        <w:rPr>
          <w:rFonts w:ascii="Times New Roman" w:hAnsi="Times New Roman" w:cs="Times New Roman"/>
        </w:rPr>
        <w:t>”.online</w:t>
      </w:r>
      <w:proofErr w:type="gramEnd"/>
      <w:r w:rsidRPr="00241020">
        <w:rPr>
          <w:rFonts w:ascii="Times New Roman" w:hAnsi="Times New Roman" w:cs="Times New Roman"/>
        </w:rPr>
        <w:t xml:space="preserve"> Etymology Dictionary. Douglas Harper. Retrieved from </w:t>
      </w:r>
      <w:hyperlink r:id="rId104">
        <w:r w:rsidRPr="00241020">
          <w:rPr>
            <w:rFonts w:ascii="Times New Roman" w:hAnsi="Times New Roman" w:cs="Times New Roman"/>
            <w:color w:val="0000FF"/>
            <w:u w:val="single" w:color="0000FF"/>
          </w:rPr>
          <w:t>http://en.m.wikipedia.org/wiki/Analysis</w:t>
        </w:r>
        <w:r w:rsidRPr="00241020">
          <w:rPr>
            <w:rFonts w:ascii="Times New Roman" w:hAnsi="Times New Roman" w:cs="Times New Roman"/>
            <w:color w:val="0000FF"/>
          </w:rPr>
          <w:tab/>
        </w:r>
        <w:r w:rsidRPr="00241020">
          <w:rPr>
            <w:rFonts w:ascii="Times New Roman" w:hAnsi="Times New Roman" w:cs="Times New Roman"/>
            <w:color w:val="0000FF"/>
            <w:u w:val="single" w:color="0000FF"/>
          </w:rPr>
          <w:t>cite_note-2</w:t>
        </w:r>
        <w:r w:rsidRPr="00241020">
          <w:rPr>
            <w:rFonts w:ascii="Times New Roman" w:hAnsi="Times New Roman" w:cs="Times New Roman"/>
            <w:color w:val="0000FF"/>
          </w:rPr>
          <w:t xml:space="preserve"> </w:t>
        </w:r>
      </w:hyperlink>
      <w:r w:rsidRPr="00241020">
        <w:rPr>
          <w:rFonts w:ascii="Times New Roman" w:hAnsi="Times New Roman" w:cs="Times New Roman"/>
        </w:rPr>
        <w:t>on 25th September,</w:t>
      </w:r>
      <w:r w:rsidRPr="00241020">
        <w:rPr>
          <w:rFonts w:ascii="Times New Roman" w:hAnsi="Times New Roman" w:cs="Times New Roman"/>
          <w:spacing w:val="-11"/>
        </w:rPr>
        <w:t xml:space="preserve"> </w:t>
      </w:r>
      <w:r w:rsidRPr="00241020">
        <w:rPr>
          <w:rFonts w:ascii="Times New Roman" w:hAnsi="Times New Roman" w:cs="Times New Roman"/>
        </w:rPr>
        <w:t>2015.</w:t>
      </w:r>
    </w:p>
    <w:p w14:paraId="26EAC745" w14:textId="77777777" w:rsidR="00CA6A0E" w:rsidRPr="00241020" w:rsidRDefault="00CA6A0E" w:rsidP="00CC117C">
      <w:pPr>
        <w:pStyle w:val="BodyText"/>
        <w:tabs>
          <w:tab w:val="left" w:pos="9000"/>
        </w:tabs>
        <w:spacing w:before="1"/>
        <w:ind w:right="90"/>
        <w:jc w:val="both"/>
        <w:rPr>
          <w:rFonts w:ascii="Times New Roman" w:hAnsi="Times New Roman" w:cs="Times New Roman"/>
          <w:sz w:val="12"/>
        </w:rPr>
      </w:pPr>
    </w:p>
    <w:p w14:paraId="17EB691A" w14:textId="77777777" w:rsidR="00CA6A0E" w:rsidRPr="00241020" w:rsidRDefault="00CA6A0E" w:rsidP="00CC117C">
      <w:pPr>
        <w:tabs>
          <w:tab w:val="left" w:pos="9000"/>
        </w:tabs>
        <w:spacing w:before="57"/>
        <w:ind w:left="1100" w:right="90"/>
        <w:jc w:val="both"/>
        <w:rPr>
          <w:rFonts w:ascii="Times New Roman" w:hAnsi="Times New Roman" w:cs="Times New Roman"/>
        </w:rPr>
      </w:pPr>
      <w:r w:rsidRPr="00241020">
        <w:rPr>
          <w:rFonts w:ascii="Times New Roman" w:hAnsi="Times New Roman" w:cs="Times New Roman"/>
        </w:rPr>
        <w:t xml:space="preserve">Heinz, Kimmerle. (2006). Ub untu and communalism in Afric </w:t>
      </w:r>
      <w:proofErr w:type="gramStart"/>
      <w:r w:rsidRPr="00241020">
        <w:rPr>
          <w:rFonts w:ascii="Times New Roman" w:hAnsi="Times New Roman" w:cs="Times New Roman"/>
        </w:rPr>
        <w:t>an</w:t>
      </w:r>
      <w:proofErr w:type="gramEnd"/>
      <w:r w:rsidRPr="00241020">
        <w:rPr>
          <w:rFonts w:ascii="Times New Roman" w:hAnsi="Times New Roman" w:cs="Times New Roman"/>
        </w:rPr>
        <w:t xml:space="preserve"> philosophy and Art. Rozenberg Edition.</w:t>
      </w:r>
    </w:p>
    <w:p w14:paraId="3D2BC56A"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53414B79"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Higgs, Philip. (2003). African philosophy and the transformation of educational discourse in South Africa. Journal of education No. 3, pp6-17.</w:t>
      </w:r>
    </w:p>
    <w:p w14:paraId="0AF9443E"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17BBA57D" w14:textId="77777777" w:rsidR="00CA6A0E" w:rsidRPr="00241020" w:rsidRDefault="00CA6A0E" w:rsidP="00CC117C">
      <w:pPr>
        <w:tabs>
          <w:tab w:val="left" w:pos="9000"/>
        </w:tabs>
        <w:spacing w:before="1" w:line="273" w:lineRule="auto"/>
        <w:ind w:left="1100" w:right="90"/>
        <w:jc w:val="both"/>
        <w:rPr>
          <w:rFonts w:ascii="Times New Roman" w:hAnsi="Times New Roman" w:cs="Times New Roman"/>
        </w:rPr>
      </w:pPr>
      <w:r w:rsidRPr="00241020">
        <w:rPr>
          <w:rFonts w:ascii="Times New Roman" w:hAnsi="Times New Roman" w:cs="Times New Roman"/>
        </w:rPr>
        <w:t>Hinzen, H., &amp; Hundsdorfer, V.H. eds. (1979). The Tanzanian experience: Education for liberation and Development. London: UNESCO Institute of Education.</w:t>
      </w:r>
    </w:p>
    <w:p w14:paraId="14C87146"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68AE3B22"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Huitt, W. (2009). Humanism and pen Education. Educational psychology interactive. Valdosta, GA: Valdosta State University.</w:t>
      </w:r>
    </w:p>
    <w:p w14:paraId="7F1F63BC"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72422213"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 xml:space="preserve">Lesley, B. (2008). Paulo Freire &amp; Pierce. Encyclopedia of peace education: Teachers college, Colombia University. Retrieved from </w:t>
      </w:r>
      <w:hyperlink r:id="rId105">
        <w:r w:rsidRPr="00241020">
          <w:rPr>
            <w:rFonts w:ascii="Times New Roman" w:hAnsi="Times New Roman" w:cs="Times New Roman"/>
            <w:color w:val="0000FF"/>
            <w:u w:val="single" w:color="0000FF"/>
          </w:rPr>
          <w:t>http://www.tc.edu/centers/epe</w:t>
        </w:r>
      </w:hyperlink>
      <w:r w:rsidRPr="00241020">
        <w:rPr>
          <w:rFonts w:ascii="Times New Roman" w:hAnsi="Times New Roman" w:cs="Times New Roman"/>
        </w:rPr>
        <w:t>.</w:t>
      </w:r>
    </w:p>
    <w:p w14:paraId="6E2219A0" w14:textId="77777777" w:rsidR="00CA6A0E" w:rsidRPr="00241020" w:rsidRDefault="00CA6A0E" w:rsidP="00CC117C">
      <w:pPr>
        <w:pStyle w:val="BodyText"/>
        <w:tabs>
          <w:tab w:val="left" w:pos="9000"/>
        </w:tabs>
        <w:spacing w:before="8"/>
        <w:ind w:right="90"/>
        <w:jc w:val="both"/>
        <w:rPr>
          <w:rFonts w:ascii="Times New Roman" w:hAnsi="Times New Roman" w:cs="Times New Roman"/>
          <w:sz w:val="11"/>
        </w:rPr>
      </w:pPr>
    </w:p>
    <w:p w14:paraId="2D3E1087" w14:textId="77777777" w:rsidR="00CA6A0E" w:rsidRPr="00241020" w:rsidRDefault="00CA6A0E" w:rsidP="00CC117C">
      <w:pPr>
        <w:tabs>
          <w:tab w:val="left" w:pos="9000"/>
        </w:tabs>
        <w:spacing w:before="56"/>
        <w:ind w:left="1100" w:right="90"/>
        <w:jc w:val="both"/>
        <w:rPr>
          <w:rFonts w:ascii="Times New Roman" w:hAnsi="Times New Roman" w:cs="Times New Roman"/>
        </w:rPr>
      </w:pPr>
      <w:r w:rsidRPr="00241020">
        <w:rPr>
          <w:rFonts w:ascii="Times New Roman" w:hAnsi="Times New Roman" w:cs="Times New Roman"/>
        </w:rPr>
        <w:t>Kant, I. (1964</w:t>
      </w:r>
      <w:proofErr w:type="gramStart"/>
      <w:r w:rsidRPr="00241020">
        <w:rPr>
          <w:rFonts w:ascii="Times New Roman" w:hAnsi="Times New Roman" w:cs="Times New Roman"/>
        </w:rPr>
        <w:t>).The</w:t>
      </w:r>
      <w:proofErr w:type="gramEnd"/>
      <w:r w:rsidRPr="00241020">
        <w:rPr>
          <w:rFonts w:ascii="Times New Roman" w:hAnsi="Times New Roman" w:cs="Times New Roman"/>
        </w:rPr>
        <w:t xml:space="preserve"> critique of judgement . trans. J.C. Meredith. Oxford: Oxford University press.</w:t>
      </w:r>
    </w:p>
    <w:p w14:paraId="410CD932" w14:textId="77777777" w:rsidR="00CA6A0E" w:rsidRPr="00241020" w:rsidRDefault="00CA6A0E" w:rsidP="00CC117C">
      <w:pPr>
        <w:pStyle w:val="BodyText"/>
        <w:tabs>
          <w:tab w:val="left" w:pos="9000"/>
        </w:tabs>
        <w:spacing w:before="9"/>
        <w:ind w:right="90"/>
        <w:jc w:val="both"/>
        <w:rPr>
          <w:rFonts w:ascii="Times New Roman" w:hAnsi="Times New Roman" w:cs="Times New Roman"/>
          <w:sz w:val="19"/>
        </w:rPr>
      </w:pPr>
    </w:p>
    <w:p w14:paraId="24F517F3" w14:textId="77777777" w:rsidR="00CA6A0E" w:rsidRPr="00241020" w:rsidRDefault="00CA6A0E" w:rsidP="00CC117C">
      <w:pPr>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Kanu, Ikechukwu. (2012). The africanity and philosophicality of African philosophy. An international online Multi- disciplinery Journal. Vol.1 (2) June, 2012: 52-54.</w:t>
      </w:r>
    </w:p>
    <w:p w14:paraId="69A49560"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6A036461"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K’Odhiambo, Atieno Kili. (2010). Argument for a historical foundation of African philosophy of education. Horizons: a journal of philosophy (the Consolata Institute of Philosophy Journal), vol 1pp. 113-129.</w:t>
      </w:r>
    </w:p>
    <w:p w14:paraId="1F2EDBA5"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63AD0CD3"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Kwapong, A. (1988). The challenge of Education in Africa. Lagos: Africa Leadership forum.</w:t>
      </w:r>
    </w:p>
    <w:p w14:paraId="00D1EA3A" w14:textId="77777777" w:rsidR="00CA6A0E" w:rsidRPr="00241020" w:rsidRDefault="00CA6A0E" w:rsidP="00CC117C">
      <w:pPr>
        <w:tabs>
          <w:tab w:val="left" w:pos="9000"/>
        </w:tabs>
        <w:spacing w:line="510" w:lineRule="atLeast"/>
        <w:ind w:left="1100" w:right="90"/>
        <w:jc w:val="both"/>
        <w:rPr>
          <w:rFonts w:ascii="Times New Roman" w:hAnsi="Times New Roman" w:cs="Times New Roman"/>
        </w:rPr>
      </w:pPr>
      <w:r w:rsidRPr="00241020">
        <w:rPr>
          <w:rFonts w:ascii="Times New Roman" w:hAnsi="Times New Roman" w:cs="Times New Roman"/>
        </w:rPr>
        <w:t>Makumba, Maurice Mahatia. (2005). Introduction to philosophy. Nairobi: Paulines publication Africa. Misia, K., &amp; Kariuki, M. (2011). Rethinking education for liberation and self- seliance: An examination of</w:t>
      </w:r>
    </w:p>
    <w:p w14:paraId="101351F2" w14:textId="77777777" w:rsidR="00CA6A0E" w:rsidRPr="00241020" w:rsidRDefault="00CA6A0E" w:rsidP="00CC117C">
      <w:pPr>
        <w:tabs>
          <w:tab w:val="left" w:pos="9000"/>
        </w:tabs>
        <w:spacing w:before="36" w:line="276" w:lineRule="auto"/>
        <w:ind w:left="1100" w:right="90"/>
        <w:jc w:val="both"/>
        <w:rPr>
          <w:rFonts w:ascii="Times New Roman" w:hAnsi="Times New Roman" w:cs="Times New Roman"/>
        </w:rPr>
      </w:pPr>
      <w:r w:rsidRPr="00241020">
        <w:rPr>
          <w:rFonts w:ascii="Times New Roman" w:hAnsi="Times New Roman" w:cs="Times New Roman"/>
        </w:rPr>
        <w:t xml:space="preserve">Nyerere’s </w:t>
      </w:r>
      <w:proofErr w:type="gramStart"/>
      <w:r w:rsidRPr="00241020">
        <w:rPr>
          <w:rFonts w:ascii="Times New Roman" w:hAnsi="Times New Roman" w:cs="Times New Roman"/>
        </w:rPr>
        <w:t>and ;Plato’s</w:t>
      </w:r>
      <w:proofErr w:type="gramEnd"/>
      <w:r w:rsidRPr="00241020">
        <w:rPr>
          <w:rFonts w:ascii="Times New Roman" w:hAnsi="Times New Roman" w:cs="Times New Roman"/>
        </w:rPr>
        <w:t xml:space="preserve"> paradigm. International journal of curriculum and instruction vol.1(1), pp.15-29, April 2011. Retrieved from </w:t>
      </w:r>
      <w:hyperlink r:id="rId106">
        <w:r w:rsidRPr="00241020">
          <w:rPr>
            <w:rFonts w:ascii="Times New Roman" w:hAnsi="Times New Roman" w:cs="Times New Roman"/>
            <w:color w:val="0000FF"/>
            <w:u w:val="single" w:color="0000FF"/>
          </w:rPr>
          <w:t>http://www.muk.ac.ke/ijci/</w:t>
        </w:r>
      </w:hyperlink>
    </w:p>
    <w:p w14:paraId="503B5E19" w14:textId="77777777" w:rsidR="00CA6A0E" w:rsidRPr="00241020" w:rsidRDefault="00CA6A0E" w:rsidP="00CC117C">
      <w:pPr>
        <w:tabs>
          <w:tab w:val="left" w:pos="9000"/>
        </w:tabs>
        <w:spacing w:before="40" w:line="278" w:lineRule="auto"/>
        <w:ind w:left="1100" w:right="90"/>
        <w:jc w:val="both"/>
        <w:rPr>
          <w:rFonts w:ascii="Times New Roman" w:hAnsi="Times New Roman" w:cs="Times New Roman"/>
        </w:rPr>
      </w:pPr>
      <w:r w:rsidRPr="00241020">
        <w:rPr>
          <w:rFonts w:ascii="Times New Roman" w:hAnsi="Times New Roman" w:cs="Times New Roman"/>
        </w:rPr>
        <w:t>Mulenga, Derek. (2001). Mswalimju Julius Nyerere: A critical review of his contributions to adult education and post colonialism. International journal for lifelong Education. 11/2001; 20(6): 446-470. DOI: 10.</w:t>
      </w:r>
    </w:p>
    <w:p w14:paraId="1095B85E" w14:textId="77777777" w:rsidR="00CA6A0E" w:rsidRPr="00241020" w:rsidRDefault="00CA6A0E" w:rsidP="00CC117C">
      <w:pPr>
        <w:tabs>
          <w:tab w:val="left" w:pos="9000"/>
        </w:tabs>
        <w:spacing w:line="265" w:lineRule="exact"/>
        <w:ind w:left="1100" w:right="90"/>
        <w:jc w:val="both"/>
        <w:rPr>
          <w:rFonts w:ascii="Times New Roman" w:hAnsi="Times New Roman" w:cs="Times New Roman"/>
        </w:rPr>
      </w:pPr>
      <w:r w:rsidRPr="00241020">
        <w:rPr>
          <w:rFonts w:ascii="Times New Roman" w:hAnsi="Times New Roman" w:cs="Times New Roman"/>
        </w:rPr>
        <w:t>1080/02601370110088436.</w:t>
      </w:r>
    </w:p>
    <w:p w14:paraId="5ACEB0AF"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465D0ECD" w14:textId="77777777" w:rsidR="00CA6A0E" w:rsidRPr="00241020" w:rsidRDefault="00CA6A0E" w:rsidP="00CC117C">
      <w:pPr>
        <w:tabs>
          <w:tab w:val="left" w:pos="9000"/>
        </w:tabs>
        <w:spacing w:before="1" w:line="273" w:lineRule="auto"/>
        <w:ind w:left="1100" w:right="90"/>
        <w:jc w:val="both"/>
        <w:rPr>
          <w:rFonts w:ascii="Times New Roman" w:hAnsi="Times New Roman" w:cs="Times New Roman"/>
        </w:rPr>
      </w:pPr>
      <w:proofErr w:type="gramStart"/>
      <w:r w:rsidRPr="00241020">
        <w:rPr>
          <w:rFonts w:ascii="Times New Roman" w:hAnsi="Times New Roman" w:cs="Times New Roman"/>
        </w:rPr>
        <w:t>Nasongo,J</w:t>
      </w:r>
      <w:proofErr w:type="gramEnd"/>
      <w:r w:rsidRPr="00241020">
        <w:rPr>
          <w:rFonts w:ascii="Times New Roman" w:hAnsi="Times New Roman" w:cs="Times New Roman"/>
        </w:rPr>
        <w:t>.W &amp; Musungu, L.L. (2009). The implications of Nyerere’s theory of education to contemporary education in Kenya. Educational Research &amp; Review journals.</w:t>
      </w:r>
    </w:p>
    <w:p w14:paraId="7B0DB785" w14:textId="77777777" w:rsidR="00CA6A0E" w:rsidRPr="00241020" w:rsidRDefault="00CA6A0E" w:rsidP="00CC117C">
      <w:pPr>
        <w:pStyle w:val="BodyText"/>
        <w:tabs>
          <w:tab w:val="left" w:pos="9000"/>
        </w:tabs>
        <w:spacing w:before="8"/>
        <w:ind w:right="90"/>
        <w:jc w:val="both"/>
        <w:rPr>
          <w:rFonts w:ascii="Times New Roman" w:hAnsi="Times New Roman" w:cs="Times New Roman"/>
          <w:sz w:val="16"/>
        </w:rPr>
      </w:pPr>
    </w:p>
    <w:p w14:paraId="58465C7B"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 xml:space="preserve">Njoroge, R.J. and Bennaars, </w:t>
      </w:r>
      <w:proofErr w:type="gramStart"/>
      <w:r w:rsidRPr="00241020">
        <w:rPr>
          <w:rFonts w:ascii="Times New Roman" w:hAnsi="Times New Roman" w:cs="Times New Roman"/>
        </w:rPr>
        <w:t>G.A.(</w:t>
      </w:r>
      <w:proofErr w:type="gramEnd"/>
      <w:r w:rsidRPr="00241020">
        <w:rPr>
          <w:rFonts w:ascii="Times New Roman" w:hAnsi="Times New Roman" w:cs="Times New Roman"/>
        </w:rPr>
        <w:t>1986). Education and philosophy in Africa. Nairobi: Transafric. Nyamnjoh, Francis.</w:t>
      </w:r>
      <w:r w:rsidRPr="00241020">
        <w:rPr>
          <w:rFonts w:ascii="Times New Roman" w:hAnsi="Times New Roman" w:cs="Times New Roman"/>
          <w:spacing w:val="-5"/>
        </w:rPr>
        <w:t xml:space="preserve"> </w:t>
      </w:r>
      <w:r w:rsidRPr="00241020">
        <w:rPr>
          <w:rFonts w:ascii="Times New Roman" w:hAnsi="Times New Roman" w:cs="Times New Roman"/>
        </w:rPr>
        <w:t>(2004).</w:t>
      </w:r>
      <w:r w:rsidRPr="00241020">
        <w:rPr>
          <w:rFonts w:ascii="Times New Roman" w:hAnsi="Times New Roman" w:cs="Times New Roman"/>
          <w:spacing w:val="-3"/>
        </w:rPr>
        <w:t xml:space="preserve"> </w:t>
      </w:r>
      <w:r w:rsidRPr="00241020">
        <w:rPr>
          <w:rFonts w:ascii="Times New Roman" w:hAnsi="Times New Roman" w:cs="Times New Roman"/>
        </w:rPr>
        <w:t>Relevant</w:t>
      </w:r>
      <w:r w:rsidRPr="00241020">
        <w:rPr>
          <w:rFonts w:ascii="Times New Roman" w:hAnsi="Times New Roman" w:cs="Times New Roman"/>
          <w:spacing w:val="-7"/>
        </w:rPr>
        <w:t xml:space="preserve"> </w:t>
      </w:r>
      <w:r w:rsidRPr="00241020">
        <w:rPr>
          <w:rFonts w:ascii="Times New Roman" w:hAnsi="Times New Roman" w:cs="Times New Roman"/>
        </w:rPr>
        <w:t>education</w:t>
      </w:r>
      <w:r w:rsidRPr="00241020">
        <w:rPr>
          <w:rFonts w:ascii="Times New Roman" w:hAnsi="Times New Roman" w:cs="Times New Roman"/>
          <w:spacing w:val="-5"/>
        </w:rPr>
        <w:t xml:space="preserve"> </w:t>
      </w:r>
      <w:r w:rsidRPr="00241020">
        <w:rPr>
          <w:rFonts w:ascii="Times New Roman" w:hAnsi="Times New Roman" w:cs="Times New Roman"/>
        </w:rPr>
        <w:t>for</w:t>
      </w:r>
      <w:r w:rsidRPr="00241020">
        <w:rPr>
          <w:rFonts w:ascii="Times New Roman" w:hAnsi="Times New Roman" w:cs="Times New Roman"/>
          <w:spacing w:val="-5"/>
        </w:rPr>
        <w:t xml:space="preserve"> </w:t>
      </w:r>
      <w:r w:rsidRPr="00241020">
        <w:rPr>
          <w:rFonts w:ascii="Times New Roman" w:hAnsi="Times New Roman" w:cs="Times New Roman"/>
        </w:rPr>
        <w:t>African</w:t>
      </w:r>
      <w:r w:rsidRPr="00241020">
        <w:rPr>
          <w:rFonts w:ascii="Times New Roman" w:hAnsi="Times New Roman" w:cs="Times New Roman"/>
          <w:spacing w:val="-6"/>
        </w:rPr>
        <w:t xml:space="preserve"> </w:t>
      </w:r>
      <w:r w:rsidRPr="00241020">
        <w:rPr>
          <w:rFonts w:ascii="Times New Roman" w:hAnsi="Times New Roman" w:cs="Times New Roman"/>
        </w:rPr>
        <w:t>development:</w:t>
      </w:r>
      <w:r w:rsidRPr="00241020">
        <w:rPr>
          <w:rFonts w:ascii="Times New Roman" w:hAnsi="Times New Roman" w:cs="Times New Roman"/>
          <w:spacing w:val="-7"/>
        </w:rPr>
        <w:t xml:space="preserve"> </w:t>
      </w:r>
      <w:r w:rsidRPr="00241020">
        <w:rPr>
          <w:rFonts w:ascii="Times New Roman" w:hAnsi="Times New Roman" w:cs="Times New Roman"/>
        </w:rPr>
        <w:t>Some</w:t>
      </w:r>
      <w:r w:rsidRPr="00241020">
        <w:rPr>
          <w:rFonts w:ascii="Times New Roman" w:hAnsi="Times New Roman" w:cs="Times New Roman"/>
          <w:spacing w:val="-5"/>
        </w:rPr>
        <w:t xml:space="preserve"> </w:t>
      </w:r>
      <w:r w:rsidRPr="00241020">
        <w:rPr>
          <w:rFonts w:ascii="Times New Roman" w:hAnsi="Times New Roman" w:cs="Times New Roman"/>
        </w:rPr>
        <w:t>epistemological</w:t>
      </w:r>
      <w:r w:rsidRPr="00241020">
        <w:rPr>
          <w:rFonts w:ascii="Times New Roman" w:hAnsi="Times New Roman" w:cs="Times New Roman"/>
          <w:spacing w:val="-4"/>
        </w:rPr>
        <w:t xml:space="preserve"> </w:t>
      </w:r>
      <w:r w:rsidRPr="00241020">
        <w:rPr>
          <w:rFonts w:ascii="Times New Roman" w:hAnsi="Times New Roman" w:cs="Times New Roman"/>
        </w:rPr>
        <w:t>considerations.</w:t>
      </w:r>
      <w:r w:rsidRPr="00241020">
        <w:rPr>
          <w:rFonts w:ascii="Times New Roman" w:hAnsi="Times New Roman" w:cs="Times New Roman"/>
          <w:spacing w:val="-4"/>
        </w:rPr>
        <w:t xml:space="preserve"> </w:t>
      </w:r>
      <w:r w:rsidRPr="00241020">
        <w:rPr>
          <w:rFonts w:ascii="Times New Roman" w:hAnsi="Times New Roman" w:cs="Times New Roman"/>
        </w:rPr>
        <w:t>African Development, Vol. XXIX, No.</w:t>
      </w:r>
      <w:r w:rsidRPr="00241020">
        <w:rPr>
          <w:rFonts w:ascii="Times New Roman" w:hAnsi="Times New Roman" w:cs="Times New Roman"/>
          <w:spacing w:val="-12"/>
        </w:rPr>
        <w:t xml:space="preserve"> </w:t>
      </w:r>
      <w:r w:rsidRPr="00241020">
        <w:rPr>
          <w:rFonts w:ascii="Times New Roman" w:hAnsi="Times New Roman" w:cs="Times New Roman"/>
        </w:rPr>
        <w:t>1.</w:t>
      </w:r>
    </w:p>
    <w:p w14:paraId="1E56BB91" w14:textId="77777777" w:rsidR="00CA6A0E" w:rsidRPr="00241020" w:rsidRDefault="00CA6A0E" w:rsidP="00CC117C">
      <w:pPr>
        <w:pStyle w:val="BodyText"/>
        <w:tabs>
          <w:tab w:val="left" w:pos="9000"/>
        </w:tabs>
        <w:spacing w:before="6"/>
        <w:ind w:right="90"/>
        <w:jc w:val="both"/>
        <w:rPr>
          <w:rFonts w:ascii="Times New Roman" w:hAnsi="Times New Roman" w:cs="Times New Roman"/>
          <w:sz w:val="16"/>
        </w:rPr>
      </w:pPr>
    </w:p>
    <w:p w14:paraId="00667E33"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Nyerere, J.K. (1967). The Arusha declaration and TANU’s policy on socialism and socialism and self-reliance. Dar-es –salaam: publicity section, TANU.</w:t>
      </w:r>
    </w:p>
    <w:p w14:paraId="770419CE"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735EE547"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Nyerere, J.K. (1968). The Arusha Declaration: Freeedom and socialism. Dar-es-salaam. Oxford University press.</w:t>
      </w:r>
    </w:p>
    <w:p w14:paraId="1A8EBD2C"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70FBF582" w14:textId="77777777" w:rsidR="00CA6A0E" w:rsidRPr="00241020" w:rsidRDefault="00CA6A0E" w:rsidP="00CC117C">
      <w:pPr>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Nyerere J.K. (1969). Address to the National Assembly introducing the 2</w:t>
      </w:r>
      <w:r w:rsidRPr="00241020">
        <w:rPr>
          <w:rFonts w:ascii="Times New Roman" w:hAnsi="Times New Roman" w:cs="Times New Roman"/>
          <w:vertAlign w:val="superscript"/>
        </w:rPr>
        <w:t>nd</w:t>
      </w:r>
      <w:r w:rsidRPr="00241020">
        <w:rPr>
          <w:rFonts w:ascii="Times New Roman" w:hAnsi="Times New Roman" w:cs="Times New Roman"/>
        </w:rPr>
        <w:t xml:space="preserve"> Five year </w:t>
      </w:r>
      <w:proofErr w:type="gramStart"/>
      <w:r w:rsidRPr="00241020">
        <w:rPr>
          <w:rFonts w:ascii="Times New Roman" w:hAnsi="Times New Roman" w:cs="Times New Roman"/>
        </w:rPr>
        <w:t>plan.Dar</w:t>
      </w:r>
      <w:proofErr w:type="gramEnd"/>
      <w:r w:rsidRPr="00241020">
        <w:rPr>
          <w:rFonts w:ascii="Times New Roman" w:hAnsi="Times New Roman" w:cs="Times New Roman"/>
        </w:rPr>
        <w:t>-es-salaam: Government press.</w:t>
      </w:r>
    </w:p>
    <w:p w14:paraId="0D0662BB"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490665FE"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Nyerere, J.K. (1987). Ujamaa- the basis of African socialism. The journal of pan African studies, vol.1, no.1.</w:t>
      </w:r>
    </w:p>
    <w:p w14:paraId="158394BF"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73EE2432" w14:textId="77777777" w:rsidR="00CA6A0E" w:rsidRPr="00241020" w:rsidRDefault="00CA6A0E" w:rsidP="00CC117C">
      <w:pPr>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Olasunji, Oyeshile. (2008). On defining African philosophy; history, challenges and perspectives. Journal of Humanity &amp; social sciences 3(1): 57-64</w:t>
      </w:r>
    </w:p>
    <w:p w14:paraId="11EF96F1"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p w14:paraId="2F7E49EF"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Oruka, H. Odera. (1997). Practical philosophy: in search of an Ethical Minimum. Nairobi: east African Educational publishers.</w:t>
      </w:r>
    </w:p>
    <w:p w14:paraId="1AE71A03"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2EDDA3CE"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 xml:space="preserve">Ozmon, </w:t>
      </w:r>
      <w:proofErr w:type="gramStart"/>
      <w:r w:rsidRPr="00241020">
        <w:rPr>
          <w:rFonts w:ascii="Times New Roman" w:hAnsi="Times New Roman" w:cs="Times New Roman"/>
        </w:rPr>
        <w:t>H.(</w:t>
      </w:r>
      <w:proofErr w:type="gramEnd"/>
      <w:r w:rsidRPr="00241020">
        <w:rPr>
          <w:rFonts w:ascii="Times New Roman" w:hAnsi="Times New Roman" w:cs="Times New Roman"/>
        </w:rPr>
        <w:t>1972). Dialogue in the philosophy of Education. Ohio: Merrill publishers</w:t>
      </w:r>
    </w:p>
    <w:p w14:paraId="07E1F0F4"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01E56F53" w14:textId="77777777" w:rsidR="00CA6A0E" w:rsidRPr="00241020" w:rsidRDefault="00CA6A0E" w:rsidP="00CC117C">
      <w:pPr>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 xml:space="preserve">Ozmon, Howard A. And Craver, Samuel </w:t>
      </w:r>
      <w:proofErr w:type="gramStart"/>
      <w:r w:rsidRPr="00241020">
        <w:rPr>
          <w:rFonts w:ascii="Times New Roman" w:hAnsi="Times New Roman" w:cs="Times New Roman"/>
        </w:rPr>
        <w:t>M.(</w:t>
      </w:r>
      <w:proofErr w:type="gramEnd"/>
      <w:r w:rsidRPr="00241020">
        <w:rPr>
          <w:rFonts w:ascii="Times New Roman" w:hAnsi="Times New Roman" w:cs="Times New Roman"/>
        </w:rPr>
        <w:t>1995). Philosophical foundations of Education. New jersey: Merrill.</w:t>
      </w:r>
    </w:p>
    <w:p w14:paraId="59EC7CD9"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607E656D" w14:textId="77777777" w:rsidR="00CA6A0E" w:rsidRPr="00241020" w:rsidRDefault="00CA6A0E" w:rsidP="00CC117C">
      <w:pPr>
        <w:tabs>
          <w:tab w:val="left" w:pos="9000"/>
        </w:tabs>
        <w:spacing w:line="278" w:lineRule="auto"/>
        <w:ind w:left="1100" w:right="90"/>
        <w:jc w:val="both"/>
        <w:rPr>
          <w:rFonts w:ascii="Times New Roman" w:hAnsi="Times New Roman" w:cs="Times New Roman"/>
        </w:rPr>
      </w:pPr>
      <w:r w:rsidRPr="00241020">
        <w:rPr>
          <w:rFonts w:ascii="Times New Roman" w:hAnsi="Times New Roman" w:cs="Times New Roman"/>
        </w:rPr>
        <w:t xml:space="preserve">Pinto, </w:t>
      </w:r>
      <w:proofErr w:type="gramStart"/>
      <w:r w:rsidRPr="00241020">
        <w:rPr>
          <w:rFonts w:ascii="Times New Roman" w:hAnsi="Times New Roman" w:cs="Times New Roman"/>
        </w:rPr>
        <w:t>R.C.(</w:t>
      </w:r>
      <w:proofErr w:type="gramEnd"/>
      <w:r w:rsidRPr="00241020">
        <w:rPr>
          <w:rFonts w:ascii="Times New Roman" w:hAnsi="Times New Roman" w:cs="Times New Roman"/>
        </w:rPr>
        <w:t>2001). Agument, inference and dialectic: collected papers on informal logic. Argument Library, vol. 4. Dordrecht: Kluwer Academic. Pp 138-139.</w:t>
      </w:r>
    </w:p>
    <w:p w14:paraId="6C05FA36"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3C5CCDDF" w14:textId="77777777" w:rsidR="00CA6A0E" w:rsidRPr="00241020" w:rsidRDefault="00CA6A0E" w:rsidP="00CC117C">
      <w:pPr>
        <w:tabs>
          <w:tab w:val="left" w:pos="9000"/>
        </w:tabs>
        <w:spacing w:line="456" w:lineRule="auto"/>
        <w:ind w:left="1100" w:right="90"/>
        <w:jc w:val="both"/>
        <w:rPr>
          <w:rFonts w:ascii="Times New Roman" w:hAnsi="Times New Roman" w:cs="Times New Roman"/>
        </w:rPr>
      </w:pPr>
      <w:r w:rsidRPr="00241020">
        <w:rPr>
          <w:rFonts w:ascii="Times New Roman" w:hAnsi="Times New Roman" w:cs="Times New Roman"/>
        </w:rPr>
        <w:t xml:space="preserve">Robert, B. (1995). JOHN Dewey and American Democracy. Cornell University press. Staniland, </w:t>
      </w:r>
      <w:proofErr w:type="gramStart"/>
      <w:r w:rsidRPr="00241020">
        <w:rPr>
          <w:rFonts w:ascii="Times New Roman" w:hAnsi="Times New Roman" w:cs="Times New Roman"/>
        </w:rPr>
        <w:t>H.S.(</w:t>
      </w:r>
      <w:proofErr w:type="gramEnd"/>
      <w:r w:rsidRPr="00241020">
        <w:rPr>
          <w:rFonts w:ascii="Times New Roman" w:hAnsi="Times New Roman" w:cs="Times New Roman"/>
        </w:rPr>
        <w:t>1979).”What is philosophy”, second order, vol. Viii, Nos. 1&amp;2 (Jan/ July 1979).</w:t>
      </w:r>
    </w:p>
    <w:p w14:paraId="4F52BF59" w14:textId="77777777" w:rsidR="00CA6A0E" w:rsidRPr="00241020" w:rsidRDefault="00CA6A0E" w:rsidP="00CC117C">
      <w:pPr>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 xml:space="preserve">Thenjiwe, M. &amp;Thalia, </w:t>
      </w:r>
      <w:proofErr w:type="gramStart"/>
      <w:r w:rsidRPr="00241020">
        <w:rPr>
          <w:rFonts w:ascii="Times New Roman" w:hAnsi="Times New Roman" w:cs="Times New Roman"/>
        </w:rPr>
        <w:t>M.(</w:t>
      </w:r>
      <w:proofErr w:type="gramEnd"/>
      <w:r w:rsidRPr="00241020">
        <w:rPr>
          <w:rFonts w:ascii="Times New Roman" w:hAnsi="Times New Roman" w:cs="Times New Roman"/>
        </w:rPr>
        <w:t>2009) Julius Nyerere (1922-1999), an African philosopher, Re-envisions Teacher Education to Escape colonialism. New proposals: journal of Marxism and interdisciplinary inquiry vol. 3, No. 1 (October 2009) pp.15-22.</w:t>
      </w:r>
    </w:p>
    <w:p w14:paraId="3483A348"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391BD4DA" w14:textId="77777777" w:rsidR="00CA6A0E" w:rsidRPr="00241020" w:rsidRDefault="00CA6A0E" w:rsidP="00CC117C">
      <w:pPr>
        <w:tabs>
          <w:tab w:val="left" w:pos="9000"/>
        </w:tabs>
        <w:ind w:left="1100" w:right="90"/>
        <w:jc w:val="both"/>
        <w:rPr>
          <w:rFonts w:ascii="Times New Roman" w:hAnsi="Times New Roman" w:cs="Times New Roman"/>
        </w:rPr>
      </w:pPr>
      <w:r w:rsidRPr="00241020">
        <w:rPr>
          <w:rFonts w:ascii="Times New Roman" w:hAnsi="Times New Roman" w:cs="Times New Roman"/>
        </w:rPr>
        <w:t>Yussuf K. (1994). Julius Nyerere in Z. Morsy (ed). Thinkers in Education. Paris. UNESCO Publishing.</w:t>
      </w:r>
    </w:p>
    <w:p w14:paraId="7BC184E9"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4A14D70E" w14:textId="77777777" w:rsidR="00CA6A0E" w:rsidRPr="00241020" w:rsidRDefault="00CA6A0E" w:rsidP="00CC117C">
      <w:pPr>
        <w:pStyle w:val="Heading2"/>
        <w:tabs>
          <w:tab w:val="left" w:pos="9000"/>
        </w:tabs>
        <w:ind w:right="90"/>
        <w:jc w:val="both"/>
        <w:rPr>
          <w:rFonts w:ascii="Times New Roman" w:hAnsi="Times New Roman" w:cs="Times New Roman"/>
        </w:rPr>
      </w:pPr>
      <w:bookmarkStart w:id="84" w:name="_Toc55813635"/>
      <w:r w:rsidRPr="00241020">
        <w:rPr>
          <w:rFonts w:ascii="Times New Roman" w:hAnsi="Times New Roman" w:cs="Times New Roman"/>
        </w:rPr>
        <w:lastRenderedPageBreak/>
        <w:t>Innovations in Humanities and Social Sciences for Sustainable Food Security and Development</w:t>
      </w:r>
      <w:r w:rsidR="004472ED" w:rsidRPr="00241020">
        <w:rPr>
          <w:rFonts w:ascii="Times New Roman" w:hAnsi="Times New Roman" w:cs="Times New Roman"/>
        </w:rPr>
        <w:t xml:space="preserve"> </w:t>
      </w:r>
      <w:r w:rsidR="004472ED" w:rsidRPr="00241020">
        <w:rPr>
          <w:rFonts w:ascii="Times New Roman" w:hAnsi="Times New Roman" w:cs="Times New Roman"/>
          <w:b/>
          <w:i/>
          <w:sz w:val="22"/>
          <w:szCs w:val="22"/>
        </w:rPr>
        <w:t>(Evah Njeri Ngunjiri)</w:t>
      </w:r>
      <w:bookmarkEnd w:id="84"/>
    </w:p>
    <w:p w14:paraId="1C8B0A08" w14:textId="77777777" w:rsidR="00CA6A0E" w:rsidRPr="00241020" w:rsidRDefault="00CA6A0E" w:rsidP="00CC117C">
      <w:pPr>
        <w:pStyle w:val="BodyText"/>
        <w:tabs>
          <w:tab w:val="left" w:pos="9000"/>
        </w:tabs>
        <w:ind w:right="90"/>
        <w:jc w:val="both"/>
        <w:rPr>
          <w:rFonts w:ascii="Times New Roman" w:hAnsi="Times New Roman" w:cs="Times New Roman"/>
          <w:sz w:val="32"/>
        </w:rPr>
      </w:pPr>
    </w:p>
    <w:p w14:paraId="1D0C957F" w14:textId="77777777" w:rsidR="00CA6A0E" w:rsidRPr="00241020" w:rsidRDefault="00CA6A0E" w:rsidP="00CC117C">
      <w:pPr>
        <w:pStyle w:val="BodyText"/>
        <w:tabs>
          <w:tab w:val="left" w:pos="9000"/>
        </w:tabs>
        <w:ind w:right="90"/>
        <w:jc w:val="both"/>
        <w:rPr>
          <w:rFonts w:ascii="Times New Roman" w:hAnsi="Times New Roman" w:cs="Times New Roman"/>
          <w:sz w:val="32"/>
        </w:rPr>
      </w:pPr>
    </w:p>
    <w:p w14:paraId="06CFF2A5" w14:textId="77777777" w:rsidR="00CA6A0E" w:rsidRPr="00241020" w:rsidRDefault="00CA6A0E" w:rsidP="00CC117C">
      <w:pPr>
        <w:pStyle w:val="Heading4"/>
        <w:tabs>
          <w:tab w:val="left" w:pos="9000"/>
        </w:tabs>
        <w:spacing w:before="232" w:line="412" w:lineRule="auto"/>
        <w:ind w:left="4462" w:right="90" w:hanging="2128"/>
        <w:rPr>
          <w:rFonts w:ascii="Times New Roman" w:hAnsi="Times New Roman" w:cs="Times New Roman"/>
        </w:rPr>
      </w:pPr>
      <w:r w:rsidRPr="00241020">
        <w:rPr>
          <w:rFonts w:ascii="Times New Roman" w:hAnsi="Times New Roman" w:cs="Times New Roman"/>
        </w:rPr>
        <w:t xml:space="preserve">Evah Njeri Ngunjiri, +254 722 284 014 email: </w:t>
      </w:r>
      <w:hyperlink r:id="rId107">
        <w:r w:rsidRPr="00241020">
          <w:rPr>
            <w:rFonts w:ascii="Times New Roman" w:hAnsi="Times New Roman" w:cs="Times New Roman"/>
          </w:rPr>
          <w:t>evahnjerin@gmail.com</w:t>
        </w:r>
      </w:hyperlink>
      <w:r w:rsidRPr="00241020">
        <w:rPr>
          <w:rFonts w:ascii="Times New Roman" w:hAnsi="Times New Roman" w:cs="Times New Roman"/>
        </w:rPr>
        <w:t xml:space="preserve"> Tharaka University College,</w:t>
      </w:r>
    </w:p>
    <w:p w14:paraId="729C5EAF" w14:textId="77777777" w:rsidR="00CA6A0E" w:rsidRPr="00241020" w:rsidRDefault="00CA6A0E" w:rsidP="00CC117C">
      <w:pPr>
        <w:tabs>
          <w:tab w:val="left" w:pos="9000"/>
        </w:tabs>
        <w:spacing w:before="1"/>
        <w:ind w:left="4860" w:right="90"/>
        <w:jc w:val="both"/>
        <w:rPr>
          <w:rFonts w:ascii="Times New Roman" w:hAnsi="Times New Roman" w:cs="Times New Roman"/>
          <w:b/>
          <w:sz w:val="24"/>
        </w:rPr>
      </w:pPr>
      <w:r w:rsidRPr="00241020">
        <w:rPr>
          <w:rFonts w:ascii="Times New Roman" w:hAnsi="Times New Roman" w:cs="Times New Roman"/>
          <w:b/>
          <w:sz w:val="24"/>
        </w:rPr>
        <w:t>P.O. Box, 193 – 60215, Marimanti, Kenya</w:t>
      </w:r>
    </w:p>
    <w:p w14:paraId="73E948FF" w14:textId="77777777" w:rsidR="005E1ED6" w:rsidRPr="00241020" w:rsidRDefault="005E1ED6" w:rsidP="00CC117C">
      <w:pPr>
        <w:tabs>
          <w:tab w:val="left" w:pos="9000"/>
        </w:tabs>
        <w:spacing w:before="1"/>
        <w:ind w:left="4860" w:right="90"/>
        <w:jc w:val="both"/>
        <w:rPr>
          <w:rFonts w:ascii="Times New Roman" w:hAnsi="Times New Roman" w:cs="Times New Roman"/>
          <w:b/>
          <w:sz w:val="24"/>
        </w:rPr>
      </w:pPr>
    </w:p>
    <w:p w14:paraId="57A24E5B" w14:textId="77777777" w:rsidR="005E1ED6" w:rsidRPr="00241020" w:rsidRDefault="005E1ED6" w:rsidP="00CC117C">
      <w:pPr>
        <w:tabs>
          <w:tab w:val="left" w:pos="9000"/>
        </w:tabs>
        <w:spacing w:before="1"/>
        <w:ind w:left="4860" w:right="90"/>
        <w:jc w:val="both"/>
        <w:rPr>
          <w:rFonts w:ascii="Times New Roman" w:hAnsi="Times New Roman" w:cs="Times New Roman"/>
          <w:b/>
          <w:sz w:val="24"/>
        </w:rPr>
      </w:pPr>
    </w:p>
    <w:p w14:paraId="08A4CC4F" w14:textId="77777777" w:rsidR="005E1ED6" w:rsidRPr="00241020" w:rsidRDefault="005E1ED6" w:rsidP="005E1ED6">
      <w:pPr>
        <w:tabs>
          <w:tab w:val="left" w:pos="9000"/>
        </w:tabs>
        <w:ind w:right="90"/>
        <w:jc w:val="center"/>
        <w:rPr>
          <w:rFonts w:ascii="Times New Roman" w:hAnsi="Times New Roman" w:cs="Times New Roman"/>
          <w:b/>
          <w:sz w:val="24"/>
        </w:rPr>
      </w:pPr>
      <w:r w:rsidRPr="00241020">
        <w:rPr>
          <w:rFonts w:ascii="Times New Roman" w:hAnsi="Times New Roman" w:cs="Times New Roman"/>
          <w:b/>
          <w:sz w:val="24"/>
        </w:rPr>
        <w:t>Abstract</w:t>
      </w:r>
    </w:p>
    <w:p w14:paraId="353E9E9C" w14:textId="77777777" w:rsidR="00CA6A0E" w:rsidRPr="00241020" w:rsidRDefault="00CA6A0E" w:rsidP="00CC117C">
      <w:pPr>
        <w:tabs>
          <w:tab w:val="left" w:pos="9000"/>
        </w:tabs>
        <w:spacing w:before="194"/>
        <w:ind w:left="1100" w:right="90"/>
        <w:jc w:val="both"/>
        <w:rPr>
          <w:rFonts w:ascii="Times New Roman" w:hAnsi="Times New Roman" w:cs="Times New Roman"/>
          <w:sz w:val="20"/>
        </w:rPr>
      </w:pPr>
      <w:r w:rsidRPr="00241020">
        <w:rPr>
          <w:rFonts w:ascii="Times New Roman" w:hAnsi="Times New Roman" w:cs="Times New Roman"/>
          <w:sz w:val="20"/>
        </w:rPr>
        <w:t>The</w:t>
      </w:r>
      <w:r w:rsidRPr="00241020">
        <w:rPr>
          <w:rFonts w:ascii="Times New Roman" w:hAnsi="Times New Roman" w:cs="Times New Roman"/>
          <w:spacing w:val="-4"/>
          <w:sz w:val="20"/>
        </w:rPr>
        <w:t xml:space="preserve"> </w:t>
      </w:r>
      <w:r w:rsidRPr="00241020">
        <w:rPr>
          <w:rFonts w:ascii="Times New Roman" w:hAnsi="Times New Roman" w:cs="Times New Roman"/>
          <w:sz w:val="20"/>
        </w:rPr>
        <w:t>United Nations</w:t>
      </w:r>
      <w:r w:rsidRPr="00241020">
        <w:rPr>
          <w:rFonts w:ascii="Times New Roman" w:hAnsi="Times New Roman" w:cs="Times New Roman"/>
          <w:spacing w:val="-2"/>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4"/>
          <w:sz w:val="20"/>
        </w:rPr>
        <w:t xml:space="preserve"> </w:t>
      </w:r>
      <w:r w:rsidRPr="00241020">
        <w:rPr>
          <w:rFonts w:ascii="Times New Roman" w:hAnsi="Times New Roman" w:cs="Times New Roman"/>
          <w:sz w:val="20"/>
        </w:rPr>
        <w:t>Division projects</w:t>
      </w:r>
      <w:r w:rsidRPr="00241020">
        <w:rPr>
          <w:rFonts w:ascii="Times New Roman" w:hAnsi="Times New Roman" w:cs="Times New Roman"/>
          <w:spacing w:val="-3"/>
          <w:sz w:val="20"/>
        </w:rPr>
        <w:t xml:space="preserve"> </w:t>
      </w:r>
      <w:r w:rsidRPr="00241020">
        <w:rPr>
          <w:rFonts w:ascii="Times New Roman" w:hAnsi="Times New Roman" w:cs="Times New Roman"/>
          <w:sz w:val="20"/>
        </w:rPr>
        <w:t>that</w:t>
      </w:r>
      <w:r w:rsidRPr="00241020">
        <w:rPr>
          <w:rFonts w:ascii="Times New Roman" w:hAnsi="Times New Roman" w:cs="Times New Roman"/>
          <w:spacing w:val="-3"/>
          <w:sz w:val="20"/>
        </w:rPr>
        <w:t xml:space="preserve"> </w:t>
      </w:r>
      <w:r w:rsidRPr="00241020">
        <w:rPr>
          <w:rFonts w:ascii="Times New Roman" w:hAnsi="Times New Roman" w:cs="Times New Roman"/>
          <w:sz w:val="20"/>
        </w:rPr>
        <w:t>the</w:t>
      </w:r>
      <w:r w:rsidRPr="00241020">
        <w:rPr>
          <w:rFonts w:ascii="Times New Roman" w:hAnsi="Times New Roman" w:cs="Times New Roman"/>
          <w:spacing w:val="-3"/>
          <w:sz w:val="20"/>
        </w:rPr>
        <w:t xml:space="preserve"> </w:t>
      </w:r>
      <w:r w:rsidRPr="00241020">
        <w:rPr>
          <w:rFonts w:ascii="Times New Roman" w:hAnsi="Times New Roman" w:cs="Times New Roman"/>
          <w:sz w:val="20"/>
        </w:rPr>
        <w:t>world’s</w:t>
      </w:r>
      <w:r w:rsidRPr="00241020">
        <w:rPr>
          <w:rFonts w:ascii="Times New Roman" w:hAnsi="Times New Roman" w:cs="Times New Roman"/>
          <w:spacing w:val="-2"/>
          <w:sz w:val="20"/>
        </w:rPr>
        <w:t xml:space="preserve"> </w:t>
      </w:r>
      <w:r w:rsidRPr="00241020">
        <w:rPr>
          <w:rFonts w:ascii="Times New Roman" w:hAnsi="Times New Roman" w:cs="Times New Roman"/>
          <w:sz w:val="20"/>
        </w:rPr>
        <w:t>population will</w:t>
      </w:r>
      <w:r w:rsidRPr="00241020">
        <w:rPr>
          <w:rFonts w:ascii="Times New Roman" w:hAnsi="Times New Roman" w:cs="Times New Roman"/>
          <w:spacing w:val="-8"/>
          <w:sz w:val="20"/>
        </w:rPr>
        <w:t xml:space="preserve"> </w:t>
      </w:r>
      <w:r w:rsidRPr="00241020">
        <w:rPr>
          <w:rFonts w:ascii="Times New Roman" w:hAnsi="Times New Roman" w:cs="Times New Roman"/>
          <w:sz w:val="20"/>
        </w:rPr>
        <w:t>reach 9</w:t>
      </w:r>
      <w:r w:rsidRPr="00241020">
        <w:rPr>
          <w:rFonts w:ascii="Times New Roman" w:hAnsi="Times New Roman" w:cs="Times New Roman"/>
          <w:spacing w:val="-6"/>
          <w:sz w:val="20"/>
        </w:rPr>
        <w:t xml:space="preserve"> </w:t>
      </w:r>
      <w:r w:rsidRPr="00241020">
        <w:rPr>
          <w:rFonts w:ascii="Times New Roman" w:hAnsi="Times New Roman" w:cs="Times New Roman"/>
          <w:sz w:val="20"/>
        </w:rPr>
        <w:t>billion in the</w:t>
      </w:r>
      <w:r w:rsidRPr="00241020">
        <w:rPr>
          <w:rFonts w:ascii="Times New Roman" w:hAnsi="Times New Roman" w:cs="Times New Roman"/>
          <w:spacing w:val="-8"/>
          <w:sz w:val="20"/>
        </w:rPr>
        <w:t xml:space="preserve"> </w:t>
      </w:r>
      <w:r w:rsidRPr="00241020">
        <w:rPr>
          <w:rFonts w:ascii="Times New Roman" w:hAnsi="Times New Roman" w:cs="Times New Roman"/>
          <w:sz w:val="20"/>
        </w:rPr>
        <w:t>year</w:t>
      </w:r>
      <w:r w:rsidRPr="00241020">
        <w:rPr>
          <w:rFonts w:ascii="Times New Roman" w:hAnsi="Times New Roman" w:cs="Times New Roman"/>
          <w:spacing w:val="-1"/>
          <w:sz w:val="20"/>
        </w:rPr>
        <w:t xml:space="preserve"> </w:t>
      </w:r>
      <w:r w:rsidRPr="00241020">
        <w:rPr>
          <w:rFonts w:ascii="Times New Roman" w:hAnsi="Times New Roman" w:cs="Times New Roman"/>
          <w:sz w:val="20"/>
        </w:rPr>
        <w:t>2037</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10 billion in the </w:t>
      </w:r>
      <w:r w:rsidRPr="00241020">
        <w:rPr>
          <w:rFonts w:ascii="Times New Roman" w:hAnsi="Times New Roman" w:cs="Times New Roman"/>
          <w:spacing w:val="-3"/>
          <w:sz w:val="20"/>
        </w:rPr>
        <w:t xml:space="preserve">year </w:t>
      </w:r>
      <w:r w:rsidRPr="00241020">
        <w:rPr>
          <w:rFonts w:ascii="Times New Roman" w:hAnsi="Times New Roman" w:cs="Times New Roman"/>
          <w:sz w:val="20"/>
        </w:rPr>
        <w:t xml:space="preserve">2057 from the 2017’s figure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7 billion. </w:t>
      </w:r>
      <w:r w:rsidRPr="00241020">
        <w:rPr>
          <w:rFonts w:ascii="Times New Roman" w:hAnsi="Times New Roman" w:cs="Times New Roman"/>
          <w:spacing w:val="-3"/>
          <w:sz w:val="20"/>
        </w:rPr>
        <w:t xml:space="preserve">In </w:t>
      </w:r>
      <w:r w:rsidRPr="00241020">
        <w:rPr>
          <w:rFonts w:ascii="Times New Roman" w:hAnsi="Times New Roman" w:cs="Times New Roman"/>
          <w:spacing w:val="-4"/>
          <w:sz w:val="20"/>
        </w:rPr>
        <w:t xml:space="preserve">Kenya </w:t>
      </w:r>
      <w:r w:rsidRPr="00241020">
        <w:rPr>
          <w:rFonts w:ascii="Times New Roman" w:hAnsi="Times New Roman" w:cs="Times New Roman"/>
          <w:sz w:val="20"/>
        </w:rPr>
        <w:t xml:space="preserve">alone, the population grew by 9 million in 10 years to 47.5 million </w:t>
      </w:r>
      <w:r w:rsidRPr="00241020">
        <w:rPr>
          <w:rFonts w:ascii="Times New Roman" w:hAnsi="Times New Roman" w:cs="Times New Roman"/>
          <w:spacing w:val="-3"/>
          <w:sz w:val="20"/>
        </w:rPr>
        <w:t xml:space="preserve">(an </w:t>
      </w:r>
      <w:r w:rsidRPr="00241020">
        <w:rPr>
          <w:rFonts w:ascii="Times New Roman" w:hAnsi="Times New Roman" w:cs="Times New Roman"/>
          <w:sz w:val="20"/>
        </w:rPr>
        <w:t xml:space="preserve">18.9% increase) according to the 2019 population and housing census report released by the </w:t>
      </w:r>
      <w:r w:rsidRPr="00241020">
        <w:rPr>
          <w:rFonts w:ascii="Times New Roman" w:hAnsi="Times New Roman" w:cs="Times New Roman"/>
          <w:spacing w:val="-4"/>
          <w:sz w:val="20"/>
        </w:rPr>
        <w:t xml:space="preserve">Kenya </w:t>
      </w:r>
      <w:r w:rsidRPr="00241020">
        <w:rPr>
          <w:rFonts w:ascii="Times New Roman" w:hAnsi="Times New Roman" w:cs="Times New Roman"/>
          <w:sz w:val="20"/>
        </w:rPr>
        <w:t xml:space="preserve">National Bureau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Standards in November, 2019. Despite the rapidly growing world population, hunger and undernourishment continue to affect more than 800 million people </w:t>
      </w:r>
      <w:r w:rsidRPr="00241020">
        <w:rPr>
          <w:rFonts w:ascii="Times New Roman" w:hAnsi="Times New Roman" w:cs="Times New Roman"/>
          <w:spacing w:val="-3"/>
          <w:sz w:val="20"/>
        </w:rPr>
        <w:t xml:space="preserve">today, </w:t>
      </w:r>
      <w:r w:rsidRPr="00241020">
        <w:rPr>
          <w:rFonts w:ascii="Times New Roman" w:hAnsi="Times New Roman" w:cs="Times New Roman"/>
          <w:sz w:val="20"/>
        </w:rPr>
        <w:t xml:space="preserve">and could affect an estimated additional 2 billion people by the year 2050 unless radical steps are undertaken to ensure sustainable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and development. Access to safe, nutritious and sufficient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and ending all forms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malnutrition are some of the targets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Sustainable Development Goal (SDG) 2 to achieve zero hunger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year 2030.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much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developing and underdeveloped world, the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security and development issue takes two main forms: a decline in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production; and reduced household income to meet </w:t>
      </w:r>
      <w:r w:rsidRPr="00241020">
        <w:rPr>
          <w:rFonts w:ascii="Times New Roman" w:hAnsi="Times New Roman" w:cs="Times New Roman"/>
          <w:spacing w:val="-4"/>
          <w:sz w:val="20"/>
        </w:rPr>
        <w:t>food</w:t>
      </w:r>
      <w:r w:rsidRPr="00241020">
        <w:rPr>
          <w:rFonts w:ascii="Times New Roman" w:hAnsi="Times New Roman" w:cs="Times New Roman"/>
          <w:spacing w:val="-1"/>
          <w:sz w:val="20"/>
        </w:rPr>
        <w:t xml:space="preserve"> </w:t>
      </w:r>
      <w:r w:rsidRPr="00241020">
        <w:rPr>
          <w:rFonts w:ascii="Times New Roman" w:hAnsi="Times New Roman" w:cs="Times New Roman"/>
          <w:sz w:val="20"/>
        </w:rPr>
        <w:t>demand.</w:t>
      </w:r>
    </w:p>
    <w:p w14:paraId="3E578B15"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3F7F7840"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This </w:t>
      </w:r>
      <w:r w:rsidRPr="00241020">
        <w:rPr>
          <w:rFonts w:ascii="Times New Roman" w:hAnsi="Times New Roman" w:cs="Times New Roman"/>
          <w:spacing w:val="-3"/>
          <w:sz w:val="20"/>
        </w:rPr>
        <w:t xml:space="preserve">paper </w:t>
      </w:r>
      <w:r w:rsidRPr="00241020">
        <w:rPr>
          <w:rFonts w:ascii="Times New Roman" w:hAnsi="Times New Roman" w:cs="Times New Roman"/>
          <w:sz w:val="20"/>
        </w:rPr>
        <w:t xml:space="preserve">explores how advances in humanities and social sciences have been employed to counter hindrances to attaining sustainable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and development through measures such as enhancement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productivity through improved practices and technologies; reduction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susceptibility </w:t>
      </w:r>
      <w:r w:rsidRPr="00241020">
        <w:rPr>
          <w:rFonts w:ascii="Times New Roman" w:hAnsi="Times New Roman" w:cs="Times New Roman"/>
          <w:spacing w:val="-3"/>
          <w:sz w:val="20"/>
        </w:rPr>
        <w:t xml:space="preserve">of </w:t>
      </w:r>
      <w:r w:rsidRPr="00241020">
        <w:rPr>
          <w:rFonts w:ascii="Times New Roman" w:hAnsi="Times New Roman" w:cs="Times New Roman"/>
          <w:sz w:val="20"/>
        </w:rPr>
        <w:t>farming to shocks through climate-smart and environmentally</w:t>
      </w:r>
      <w:r w:rsidRPr="00241020">
        <w:rPr>
          <w:rFonts w:ascii="Times New Roman" w:hAnsi="Times New Roman" w:cs="Times New Roman"/>
          <w:spacing w:val="-18"/>
          <w:sz w:val="20"/>
        </w:rPr>
        <w:t xml:space="preserve"> </w:t>
      </w:r>
      <w:r w:rsidRPr="00241020">
        <w:rPr>
          <w:rFonts w:ascii="Times New Roman" w:hAnsi="Times New Roman" w:cs="Times New Roman"/>
          <w:sz w:val="20"/>
        </w:rPr>
        <w:t>sustainable</w:t>
      </w:r>
      <w:r w:rsidRPr="00241020">
        <w:rPr>
          <w:rFonts w:ascii="Times New Roman" w:hAnsi="Times New Roman" w:cs="Times New Roman"/>
          <w:spacing w:val="-11"/>
          <w:sz w:val="20"/>
        </w:rPr>
        <w:t xml:space="preserve"> </w:t>
      </w:r>
      <w:r w:rsidRPr="00241020">
        <w:rPr>
          <w:rFonts w:ascii="Times New Roman" w:hAnsi="Times New Roman" w:cs="Times New Roman"/>
          <w:sz w:val="20"/>
        </w:rPr>
        <w:t>approaches;</w:t>
      </w:r>
      <w:r w:rsidRPr="00241020">
        <w:rPr>
          <w:rFonts w:ascii="Times New Roman" w:hAnsi="Times New Roman" w:cs="Times New Roman"/>
          <w:spacing w:val="-11"/>
          <w:sz w:val="20"/>
        </w:rPr>
        <w:t xml:space="preserve"> </w:t>
      </w:r>
      <w:r w:rsidRPr="00241020">
        <w:rPr>
          <w:rFonts w:ascii="Times New Roman" w:hAnsi="Times New Roman" w:cs="Times New Roman"/>
          <w:sz w:val="20"/>
        </w:rPr>
        <w:t>improvement</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business</w:t>
      </w:r>
      <w:r w:rsidRPr="00241020">
        <w:rPr>
          <w:rFonts w:ascii="Times New Roman" w:hAnsi="Times New Roman" w:cs="Times New Roman"/>
          <w:spacing w:val="-9"/>
          <w:sz w:val="20"/>
        </w:rPr>
        <w:t xml:space="preserve"> </w:t>
      </w:r>
      <w:r w:rsidRPr="00241020">
        <w:rPr>
          <w:rFonts w:ascii="Times New Roman" w:hAnsi="Times New Roman" w:cs="Times New Roman"/>
          <w:sz w:val="20"/>
        </w:rPr>
        <w:t>practices</w:t>
      </w:r>
      <w:r w:rsidRPr="00241020">
        <w:rPr>
          <w:rFonts w:ascii="Times New Roman" w:hAnsi="Times New Roman" w:cs="Times New Roman"/>
          <w:spacing w:val="-10"/>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make</w:t>
      </w:r>
      <w:r w:rsidRPr="00241020">
        <w:rPr>
          <w:rFonts w:ascii="Times New Roman" w:hAnsi="Times New Roman" w:cs="Times New Roman"/>
          <w:spacing w:val="-11"/>
          <w:sz w:val="20"/>
        </w:rPr>
        <w:t xml:space="preserve"> </w:t>
      </w:r>
      <w:r w:rsidRPr="00241020">
        <w:rPr>
          <w:rFonts w:ascii="Times New Roman" w:hAnsi="Times New Roman" w:cs="Times New Roman"/>
          <w:sz w:val="20"/>
        </w:rPr>
        <w:t>farming</w:t>
      </w:r>
      <w:r w:rsidRPr="00241020">
        <w:rPr>
          <w:rFonts w:ascii="Times New Roman" w:hAnsi="Times New Roman" w:cs="Times New Roman"/>
          <w:spacing w:val="-8"/>
          <w:sz w:val="20"/>
        </w:rPr>
        <w:t xml:space="preserve"> </w:t>
      </w:r>
      <w:r w:rsidRPr="00241020">
        <w:rPr>
          <w:rFonts w:ascii="Times New Roman" w:hAnsi="Times New Roman" w:cs="Times New Roman"/>
          <w:sz w:val="20"/>
        </w:rPr>
        <w:t>more</w:t>
      </w:r>
      <w:r w:rsidRPr="00241020">
        <w:rPr>
          <w:rFonts w:ascii="Times New Roman" w:hAnsi="Times New Roman" w:cs="Times New Roman"/>
          <w:spacing w:val="-10"/>
          <w:sz w:val="20"/>
        </w:rPr>
        <w:t xml:space="preserve"> </w:t>
      </w:r>
      <w:r w:rsidRPr="00241020">
        <w:rPr>
          <w:rFonts w:ascii="Times New Roman" w:hAnsi="Times New Roman" w:cs="Times New Roman"/>
          <w:sz w:val="20"/>
        </w:rPr>
        <w:t>profitable;</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facilitation of links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producers, intermediaries, markets and last mile service providers; promotion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alternative livelihood strategies through non-farm employment and entrepreneurship options; improvement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access to financial services </w:t>
      </w:r>
      <w:r w:rsidRPr="00241020">
        <w:rPr>
          <w:rFonts w:ascii="Times New Roman" w:hAnsi="Times New Roman" w:cs="Times New Roman"/>
          <w:spacing w:val="-4"/>
          <w:sz w:val="20"/>
        </w:rPr>
        <w:t xml:space="preserve">for </w:t>
      </w:r>
      <w:r w:rsidRPr="00241020">
        <w:rPr>
          <w:rFonts w:ascii="Times New Roman" w:hAnsi="Times New Roman" w:cs="Times New Roman"/>
          <w:sz w:val="20"/>
        </w:rPr>
        <w:t>resilience</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prosperity;</w:t>
      </w:r>
      <w:r w:rsidRPr="00241020">
        <w:rPr>
          <w:rFonts w:ascii="Times New Roman" w:hAnsi="Times New Roman" w:cs="Times New Roman"/>
          <w:spacing w:val="-1"/>
          <w:sz w:val="20"/>
        </w:rPr>
        <w:t xml:space="preserve"> </w:t>
      </w:r>
      <w:r w:rsidRPr="00241020">
        <w:rPr>
          <w:rFonts w:ascii="Times New Roman" w:hAnsi="Times New Roman" w:cs="Times New Roman"/>
          <w:sz w:val="20"/>
        </w:rPr>
        <w:t>implementation</w:t>
      </w:r>
      <w:r w:rsidRPr="00241020">
        <w:rPr>
          <w:rFonts w:ascii="Times New Roman" w:hAnsi="Times New Roman" w:cs="Times New Roman"/>
          <w:spacing w:val="-3"/>
          <w:sz w:val="20"/>
        </w:rPr>
        <w:t xml:space="preserve"> of</w:t>
      </w:r>
      <w:r w:rsidRPr="00241020">
        <w:rPr>
          <w:rFonts w:ascii="Times New Roman" w:hAnsi="Times New Roman" w:cs="Times New Roman"/>
          <w:spacing w:val="-7"/>
          <w:sz w:val="20"/>
        </w:rPr>
        <w:t xml:space="preserve"> </w:t>
      </w:r>
      <w:r w:rsidRPr="00241020">
        <w:rPr>
          <w:rFonts w:ascii="Times New Roman" w:hAnsi="Times New Roman" w:cs="Times New Roman"/>
          <w:sz w:val="20"/>
        </w:rPr>
        <w:t>gender</w:t>
      </w:r>
      <w:r w:rsidRPr="00241020">
        <w:rPr>
          <w:rFonts w:ascii="Times New Roman" w:hAnsi="Times New Roman" w:cs="Times New Roman"/>
          <w:spacing w:val="-3"/>
          <w:sz w:val="20"/>
        </w:rPr>
        <w:t xml:space="preserve"> </w:t>
      </w:r>
      <w:r w:rsidRPr="00241020">
        <w:rPr>
          <w:rFonts w:ascii="Times New Roman" w:hAnsi="Times New Roman" w:cs="Times New Roman"/>
          <w:sz w:val="20"/>
        </w:rPr>
        <w:t>transformative</w:t>
      </w:r>
      <w:r w:rsidRPr="00241020">
        <w:rPr>
          <w:rFonts w:ascii="Times New Roman" w:hAnsi="Times New Roman" w:cs="Times New Roman"/>
          <w:spacing w:val="-7"/>
          <w:sz w:val="20"/>
        </w:rPr>
        <w:t xml:space="preserve"> </w:t>
      </w:r>
      <w:r w:rsidRPr="00241020">
        <w:rPr>
          <w:rFonts w:ascii="Times New Roman" w:hAnsi="Times New Roman" w:cs="Times New Roman"/>
          <w:sz w:val="20"/>
        </w:rPr>
        <w:t>programs</w:t>
      </w:r>
      <w:r w:rsidRPr="00241020">
        <w:rPr>
          <w:rFonts w:ascii="Times New Roman" w:hAnsi="Times New Roman" w:cs="Times New Roman"/>
          <w:spacing w:val="-9"/>
          <w:sz w:val="20"/>
        </w:rPr>
        <w:t xml:space="preserve"> </w:t>
      </w:r>
      <w:r w:rsidRPr="00241020">
        <w:rPr>
          <w:rFonts w:ascii="Times New Roman" w:hAnsi="Times New Roman" w:cs="Times New Roman"/>
          <w:sz w:val="20"/>
        </w:rPr>
        <w:t>that</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empower</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women</w:t>
      </w:r>
      <w:r w:rsidRPr="00241020">
        <w:rPr>
          <w:rFonts w:ascii="Times New Roman" w:hAnsi="Times New Roman" w:cs="Times New Roman"/>
          <w:spacing w:val="2"/>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girls</w:t>
      </w:r>
      <w:r w:rsidRPr="00241020">
        <w:rPr>
          <w:rFonts w:ascii="Times New Roman" w:hAnsi="Times New Roman" w:cs="Times New Roman"/>
          <w:spacing w:val="-4"/>
          <w:sz w:val="20"/>
        </w:rPr>
        <w:t xml:space="preserve"> </w:t>
      </w:r>
      <w:r w:rsidRPr="00241020">
        <w:rPr>
          <w:rFonts w:ascii="Times New Roman" w:hAnsi="Times New Roman" w:cs="Times New Roman"/>
          <w:sz w:val="20"/>
        </w:rPr>
        <w:t>socially</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and economically and increase equity and inclusion; and strengthening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disaster early warning </w:t>
      </w:r>
      <w:r w:rsidRPr="00241020">
        <w:rPr>
          <w:rFonts w:ascii="Times New Roman" w:hAnsi="Times New Roman" w:cs="Times New Roman"/>
          <w:spacing w:val="-3"/>
          <w:sz w:val="20"/>
        </w:rPr>
        <w:t xml:space="preserve">systems, </w:t>
      </w:r>
      <w:r w:rsidRPr="00241020">
        <w:rPr>
          <w:rFonts w:ascii="Times New Roman" w:hAnsi="Times New Roman" w:cs="Times New Roman"/>
          <w:sz w:val="20"/>
        </w:rPr>
        <w:t xml:space="preserve">development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disaster management plans and resources, and taking early action to reduce the impacts </w:t>
      </w:r>
      <w:r w:rsidRPr="00241020">
        <w:rPr>
          <w:rFonts w:ascii="Times New Roman" w:hAnsi="Times New Roman" w:cs="Times New Roman"/>
          <w:spacing w:val="-3"/>
          <w:sz w:val="20"/>
        </w:rPr>
        <w:t>of</w:t>
      </w:r>
      <w:r w:rsidRPr="00241020">
        <w:rPr>
          <w:rFonts w:ascii="Times New Roman" w:hAnsi="Times New Roman" w:cs="Times New Roman"/>
          <w:spacing w:val="-35"/>
          <w:sz w:val="20"/>
        </w:rPr>
        <w:t xml:space="preserve"> </w:t>
      </w:r>
      <w:r w:rsidRPr="00241020">
        <w:rPr>
          <w:rFonts w:ascii="Times New Roman" w:hAnsi="Times New Roman" w:cs="Times New Roman"/>
          <w:sz w:val="20"/>
        </w:rPr>
        <w:t>shocks.</w:t>
      </w:r>
    </w:p>
    <w:p w14:paraId="1834FE01" w14:textId="77777777" w:rsidR="00CA6A0E" w:rsidRPr="00B828F1" w:rsidRDefault="00CA6A0E" w:rsidP="00CC117C">
      <w:pPr>
        <w:pStyle w:val="BodyText"/>
        <w:tabs>
          <w:tab w:val="left" w:pos="9000"/>
        </w:tabs>
        <w:spacing w:before="4"/>
        <w:ind w:right="90"/>
        <w:jc w:val="both"/>
        <w:rPr>
          <w:rFonts w:ascii="Times New Roman" w:hAnsi="Times New Roman" w:cs="Times New Roman"/>
          <w:b/>
          <w:sz w:val="21"/>
        </w:rPr>
      </w:pPr>
    </w:p>
    <w:p w14:paraId="79A2731C" w14:textId="5E0EDE62" w:rsidR="00CA6A0E" w:rsidRPr="00B828F1" w:rsidRDefault="00CA6A0E" w:rsidP="00B828F1">
      <w:pPr>
        <w:pStyle w:val="Heading4"/>
        <w:tabs>
          <w:tab w:val="left" w:pos="9000"/>
        </w:tabs>
        <w:ind w:right="90"/>
        <w:rPr>
          <w:rFonts w:ascii="Times New Roman" w:hAnsi="Times New Roman" w:cs="Times New Roman"/>
          <w:sz w:val="20"/>
        </w:rPr>
      </w:pPr>
      <w:r w:rsidRPr="00B828F1">
        <w:rPr>
          <w:rFonts w:ascii="Times New Roman" w:hAnsi="Times New Roman" w:cs="Times New Roman"/>
          <w:b/>
        </w:rPr>
        <w:t xml:space="preserve">Key </w:t>
      </w:r>
      <w:r w:rsidR="00B828F1" w:rsidRPr="00B828F1">
        <w:rPr>
          <w:rFonts w:ascii="Times New Roman" w:hAnsi="Times New Roman" w:cs="Times New Roman"/>
          <w:b/>
        </w:rPr>
        <w:t>Words</w:t>
      </w:r>
      <w:r w:rsidR="00B828F1">
        <w:rPr>
          <w:rFonts w:ascii="Times New Roman" w:hAnsi="Times New Roman" w:cs="Times New Roman"/>
        </w:rPr>
        <w:t>:</w:t>
      </w:r>
      <w:r w:rsidR="00B828F1" w:rsidRPr="00241020">
        <w:rPr>
          <w:rFonts w:ascii="Times New Roman" w:hAnsi="Times New Roman" w:cs="Times New Roman"/>
          <w:b/>
          <w:sz w:val="20"/>
        </w:rPr>
        <w:t xml:space="preserve"> </w:t>
      </w:r>
      <w:r w:rsidR="00B828F1" w:rsidRPr="00B828F1">
        <w:rPr>
          <w:rFonts w:ascii="Times New Roman" w:hAnsi="Times New Roman" w:cs="Times New Roman"/>
          <w:sz w:val="20"/>
        </w:rPr>
        <w:t>Food</w:t>
      </w:r>
      <w:r w:rsidRPr="00B828F1">
        <w:rPr>
          <w:rFonts w:ascii="Times New Roman" w:hAnsi="Times New Roman" w:cs="Times New Roman"/>
          <w:sz w:val="20"/>
        </w:rPr>
        <w:t xml:space="preserve"> security; Food production; Population growth; Innovations; Sustainability; Climate-smart approaches</w:t>
      </w:r>
    </w:p>
    <w:p w14:paraId="6827030A" w14:textId="77777777" w:rsidR="00CA6A0E" w:rsidRPr="00B828F1" w:rsidRDefault="00CA6A0E" w:rsidP="00CC117C">
      <w:pPr>
        <w:pStyle w:val="BodyText"/>
        <w:tabs>
          <w:tab w:val="left" w:pos="9000"/>
        </w:tabs>
        <w:spacing w:before="8"/>
        <w:ind w:right="90"/>
        <w:jc w:val="both"/>
        <w:rPr>
          <w:rFonts w:ascii="Times New Roman" w:hAnsi="Times New Roman" w:cs="Times New Roman"/>
          <w:sz w:val="17"/>
        </w:rPr>
      </w:pPr>
    </w:p>
    <w:p w14:paraId="3BAC78DD" w14:textId="77777777" w:rsidR="00CA6A0E" w:rsidRPr="00B828F1" w:rsidRDefault="00CA6A0E" w:rsidP="00CC117C">
      <w:pPr>
        <w:pStyle w:val="Heading4"/>
        <w:tabs>
          <w:tab w:val="left" w:pos="9000"/>
        </w:tabs>
        <w:ind w:right="90"/>
        <w:rPr>
          <w:rFonts w:ascii="Times New Roman" w:hAnsi="Times New Roman" w:cs="Times New Roman"/>
        </w:rPr>
      </w:pPr>
      <w:r w:rsidRPr="00B828F1">
        <w:rPr>
          <w:rFonts w:ascii="Times New Roman" w:hAnsi="Times New Roman" w:cs="Times New Roman"/>
        </w:rPr>
        <w:t>Introduction</w:t>
      </w:r>
    </w:p>
    <w:p w14:paraId="62A59525" w14:textId="77777777" w:rsidR="00CA6A0E" w:rsidRPr="00241020" w:rsidRDefault="00CA6A0E" w:rsidP="00CC117C">
      <w:pPr>
        <w:tabs>
          <w:tab w:val="left" w:pos="9000"/>
        </w:tabs>
        <w:spacing w:before="193"/>
        <w:ind w:left="1100" w:right="90"/>
        <w:jc w:val="both"/>
        <w:rPr>
          <w:rFonts w:ascii="Times New Roman" w:hAnsi="Times New Roman" w:cs="Times New Roman"/>
          <w:sz w:val="20"/>
        </w:rPr>
      </w:pPr>
      <w:r w:rsidRPr="00241020">
        <w:rPr>
          <w:rFonts w:ascii="Times New Roman" w:hAnsi="Times New Roman" w:cs="Times New Roman"/>
          <w:sz w:val="20"/>
        </w:rPr>
        <w:t xml:space="preserve">“Food security exists when all people, at all times, have physical, social and economic access to sufficient, </w:t>
      </w:r>
      <w:r w:rsidRPr="00241020">
        <w:rPr>
          <w:rFonts w:ascii="Times New Roman" w:hAnsi="Times New Roman" w:cs="Times New Roman"/>
          <w:spacing w:val="-3"/>
          <w:sz w:val="20"/>
        </w:rPr>
        <w:t xml:space="preserve">safe </w:t>
      </w:r>
      <w:r w:rsidRPr="00241020">
        <w:rPr>
          <w:rFonts w:ascii="Times New Roman" w:hAnsi="Times New Roman" w:cs="Times New Roman"/>
          <w:sz w:val="20"/>
        </w:rPr>
        <w:t>and nutritious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food</w:t>
      </w:r>
      <w:r w:rsidRPr="00241020">
        <w:rPr>
          <w:rFonts w:ascii="Times New Roman" w:hAnsi="Times New Roman" w:cs="Times New Roman"/>
          <w:spacing w:val="-2"/>
          <w:sz w:val="20"/>
        </w:rPr>
        <w:t xml:space="preserve"> </w:t>
      </w:r>
      <w:r w:rsidRPr="00241020">
        <w:rPr>
          <w:rFonts w:ascii="Times New Roman" w:hAnsi="Times New Roman" w:cs="Times New Roman"/>
          <w:sz w:val="20"/>
        </w:rPr>
        <w:t>which</w:t>
      </w:r>
      <w:r w:rsidRPr="00241020">
        <w:rPr>
          <w:rFonts w:ascii="Times New Roman" w:hAnsi="Times New Roman" w:cs="Times New Roman"/>
          <w:spacing w:val="-7"/>
          <w:sz w:val="20"/>
        </w:rPr>
        <w:t xml:space="preserve"> </w:t>
      </w:r>
      <w:r w:rsidRPr="00241020">
        <w:rPr>
          <w:rFonts w:ascii="Times New Roman" w:hAnsi="Times New Roman" w:cs="Times New Roman"/>
          <w:sz w:val="20"/>
        </w:rPr>
        <w:t>meets</w:t>
      </w:r>
      <w:r w:rsidRPr="00241020">
        <w:rPr>
          <w:rFonts w:ascii="Times New Roman" w:hAnsi="Times New Roman" w:cs="Times New Roman"/>
          <w:spacing w:val="-3"/>
          <w:sz w:val="20"/>
        </w:rPr>
        <w:t xml:space="preserve"> </w:t>
      </w:r>
      <w:r w:rsidRPr="00241020">
        <w:rPr>
          <w:rFonts w:ascii="Times New Roman" w:hAnsi="Times New Roman" w:cs="Times New Roman"/>
          <w:sz w:val="20"/>
        </w:rPr>
        <w:t>their</w:t>
      </w:r>
      <w:r w:rsidRPr="00241020">
        <w:rPr>
          <w:rFonts w:ascii="Times New Roman" w:hAnsi="Times New Roman" w:cs="Times New Roman"/>
          <w:spacing w:val="-3"/>
          <w:sz w:val="20"/>
        </w:rPr>
        <w:t xml:space="preserve"> </w:t>
      </w:r>
      <w:r w:rsidRPr="00241020">
        <w:rPr>
          <w:rFonts w:ascii="Times New Roman" w:hAnsi="Times New Roman" w:cs="Times New Roman"/>
          <w:sz w:val="20"/>
        </w:rPr>
        <w:t>dietary</w:t>
      </w:r>
      <w:r w:rsidRPr="00241020">
        <w:rPr>
          <w:rFonts w:ascii="Times New Roman" w:hAnsi="Times New Roman" w:cs="Times New Roman"/>
          <w:spacing w:val="-11"/>
          <w:sz w:val="20"/>
        </w:rPr>
        <w:t xml:space="preserve"> </w:t>
      </w:r>
      <w:r w:rsidRPr="00241020">
        <w:rPr>
          <w:rFonts w:ascii="Times New Roman" w:hAnsi="Times New Roman" w:cs="Times New Roman"/>
          <w:sz w:val="20"/>
        </w:rPr>
        <w:t>needs</w:t>
      </w:r>
      <w:r w:rsidRPr="00241020">
        <w:rPr>
          <w:rFonts w:ascii="Times New Roman" w:hAnsi="Times New Roman" w:cs="Times New Roman"/>
          <w:spacing w:val="-4"/>
          <w:sz w:val="20"/>
        </w:rPr>
        <w:t xml:space="preserve"> </w:t>
      </w:r>
      <w:r w:rsidRPr="00241020">
        <w:rPr>
          <w:rFonts w:ascii="Times New Roman" w:hAnsi="Times New Roman" w:cs="Times New Roman"/>
          <w:sz w:val="20"/>
        </w:rPr>
        <w:t>and</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 xml:space="preserve">food </w:t>
      </w:r>
      <w:r w:rsidRPr="00241020">
        <w:rPr>
          <w:rFonts w:ascii="Times New Roman" w:hAnsi="Times New Roman" w:cs="Times New Roman"/>
          <w:sz w:val="20"/>
        </w:rPr>
        <w:t>preferences</w:t>
      </w:r>
      <w:r w:rsidRPr="00241020">
        <w:rPr>
          <w:rFonts w:ascii="Times New Roman" w:hAnsi="Times New Roman" w:cs="Times New Roman"/>
          <w:spacing w:val="-3"/>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2"/>
          <w:sz w:val="20"/>
        </w:rPr>
        <w:t xml:space="preserve"> </w:t>
      </w:r>
      <w:r w:rsidRPr="00241020">
        <w:rPr>
          <w:rFonts w:ascii="Times New Roman" w:hAnsi="Times New Roman" w:cs="Times New Roman"/>
          <w:sz w:val="20"/>
        </w:rPr>
        <w:t>an</w:t>
      </w:r>
      <w:r w:rsidRPr="00241020">
        <w:rPr>
          <w:rFonts w:ascii="Times New Roman" w:hAnsi="Times New Roman" w:cs="Times New Roman"/>
          <w:spacing w:val="-6"/>
          <w:sz w:val="20"/>
        </w:rPr>
        <w:t xml:space="preserve"> </w:t>
      </w:r>
      <w:r w:rsidRPr="00241020">
        <w:rPr>
          <w:rFonts w:ascii="Times New Roman" w:hAnsi="Times New Roman" w:cs="Times New Roman"/>
          <w:sz w:val="20"/>
        </w:rPr>
        <w:t>active</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healthy</w:t>
      </w:r>
      <w:r w:rsidRPr="00241020">
        <w:rPr>
          <w:rFonts w:ascii="Times New Roman" w:hAnsi="Times New Roman" w:cs="Times New Roman"/>
          <w:spacing w:val="-11"/>
          <w:sz w:val="20"/>
        </w:rPr>
        <w:t xml:space="preserve"> </w:t>
      </w:r>
      <w:r w:rsidRPr="00241020">
        <w:rPr>
          <w:rFonts w:ascii="Times New Roman" w:hAnsi="Times New Roman" w:cs="Times New Roman"/>
          <w:sz w:val="20"/>
        </w:rPr>
        <w:t>life”</w:t>
      </w:r>
      <w:r w:rsidRPr="00241020">
        <w:rPr>
          <w:rFonts w:ascii="Times New Roman" w:hAnsi="Times New Roman" w:cs="Times New Roman"/>
          <w:spacing w:val="-1"/>
          <w:sz w:val="20"/>
        </w:rPr>
        <w:t xml:space="preserve"> </w:t>
      </w:r>
      <w:r w:rsidRPr="00241020">
        <w:rPr>
          <w:rFonts w:ascii="Times New Roman" w:hAnsi="Times New Roman" w:cs="Times New Roman"/>
          <w:sz w:val="20"/>
        </w:rPr>
        <w:t>(FAO,</w:t>
      </w:r>
      <w:r w:rsidRPr="00241020">
        <w:rPr>
          <w:rFonts w:ascii="Times New Roman" w:hAnsi="Times New Roman" w:cs="Times New Roman"/>
          <w:spacing w:val="1"/>
          <w:sz w:val="20"/>
        </w:rPr>
        <w:t xml:space="preserve"> </w:t>
      </w:r>
      <w:r w:rsidRPr="00241020">
        <w:rPr>
          <w:rFonts w:ascii="Times New Roman" w:hAnsi="Times New Roman" w:cs="Times New Roman"/>
          <w:sz w:val="20"/>
        </w:rPr>
        <w:t xml:space="preserve">2016b). </w:t>
      </w:r>
      <w:r w:rsidRPr="00241020">
        <w:rPr>
          <w:rFonts w:ascii="Times New Roman" w:hAnsi="Times New Roman" w:cs="Times New Roman"/>
          <w:spacing w:val="-3"/>
          <w:sz w:val="20"/>
        </w:rPr>
        <w:t xml:space="preserve">About </w:t>
      </w:r>
      <w:r w:rsidRPr="00241020">
        <w:rPr>
          <w:rFonts w:ascii="Times New Roman" w:hAnsi="Times New Roman" w:cs="Times New Roman"/>
          <w:sz w:val="20"/>
        </w:rPr>
        <w:t xml:space="preserve">795 million people, </w:t>
      </w:r>
      <w:r w:rsidRPr="00241020">
        <w:rPr>
          <w:rFonts w:ascii="Times New Roman" w:hAnsi="Times New Roman" w:cs="Times New Roman"/>
          <w:spacing w:val="-3"/>
          <w:sz w:val="20"/>
        </w:rPr>
        <w:t xml:space="preserve">or </w:t>
      </w:r>
      <w:r w:rsidRPr="00241020">
        <w:rPr>
          <w:rFonts w:ascii="Times New Roman" w:hAnsi="Times New Roman" w:cs="Times New Roman"/>
          <w:sz w:val="20"/>
        </w:rPr>
        <w:t xml:space="preserve">every ninth person, is undernourished, including 90 million children under the age </w:t>
      </w:r>
      <w:r w:rsidRPr="00241020">
        <w:rPr>
          <w:rFonts w:ascii="Times New Roman" w:hAnsi="Times New Roman" w:cs="Times New Roman"/>
          <w:spacing w:val="-3"/>
          <w:sz w:val="20"/>
        </w:rPr>
        <w:t xml:space="preserve">of </w:t>
      </w:r>
      <w:r w:rsidRPr="00241020">
        <w:rPr>
          <w:rFonts w:ascii="Times New Roman" w:hAnsi="Times New Roman" w:cs="Times New Roman"/>
          <w:sz w:val="20"/>
        </w:rPr>
        <w:t>five (FAO, IFAD and WFP 2015). The vast majority of them (780 million people) live in the developing regions, notably in Africa and</w:t>
      </w:r>
      <w:r w:rsidRPr="00241020">
        <w:rPr>
          <w:rFonts w:ascii="Times New Roman" w:hAnsi="Times New Roman" w:cs="Times New Roman"/>
          <w:spacing w:val="-4"/>
          <w:sz w:val="20"/>
        </w:rPr>
        <w:t xml:space="preserve"> </w:t>
      </w:r>
      <w:r w:rsidRPr="00241020">
        <w:rPr>
          <w:rFonts w:ascii="Times New Roman" w:hAnsi="Times New Roman" w:cs="Times New Roman"/>
          <w:sz w:val="20"/>
        </w:rPr>
        <w:t>Asia.</w:t>
      </w:r>
      <w:r w:rsidRPr="00241020">
        <w:rPr>
          <w:rFonts w:ascii="Times New Roman" w:hAnsi="Times New Roman" w:cs="Times New Roman"/>
          <w:spacing w:val="-5"/>
          <w:sz w:val="20"/>
        </w:rPr>
        <w:t xml:space="preserve"> </w:t>
      </w:r>
      <w:r w:rsidRPr="00241020">
        <w:rPr>
          <w:rFonts w:ascii="Times New Roman" w:hAnsi="Times New Roman" w:cs="Times New Roman"/>
          <w:sz w:val="20"/>
        </w:rPr>
        <w:t>SDG</w:t>
      </w:r>
      <w:r w:rsidRPr="00241020">
        <w:rPr>
          <w:rFonts w:ascii="Times New Roman" w:hAnsi="Times New Roman" w:cs="Times New Roman"/>
          <w:spacing w:val="-4"/>
          <w:sz w:val="20"/>
        </w:rPr>
        <w:t xml:space="preserve"> </w:t>
      </w:r>
      <w:r w:rsidRPr="00241020">
        <w:rPr>
          <w:rFonts w:ascii="Times New Roman" w:hAnsi="Times New Roman" w:cs="Times New Roman"/>
          <w:sz w:val="20"/>
        </w:rPr>
        <w:t>2</w:t>
      </w:r>
      <w:r w:rsidRPr="00241020">
        <w:rPr>
          <w:rFonts w:ascii="Times New Roman" w:hAnsi="Times New Roman" w:cs="Times New Roman"/>
          <w:spacing w:val="-7"/>
          <w:sz w:val="20"/>
        </w:rPr>
        <w:t xml:space="preserve"> </w:t>
      </w:r>
      <w:r w:rsidRPr="00241020">
        <w:rPr>
          <w:rFonts w:ascii="Times New Roman" w:hAnsi="Times New Roman" w:cs="Times New Roman"/>
          <w:sz w:val="20"/>
        </w:rPr>
        <w:t>aims</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end</w:t>
      </w:r>
      <w:r w:rsidRPr="00241020">
        <w:rPr>
          <w:rFonts w:ascii="Times New Roman" w:hAnsi="Times New Roman" w:cs="Times New Roman"/>
          <w:spacing w:val="-7"/>
          <w:sz w:val="20"/>
        </w:rPr>
        <w:t xml:space="preserve"> </w:t>
      </w:r>
      <w:r w:rsidRPr="00241020">
        <w:rPr>
          <w:rFonts w:ascii="Times New Roman" w:hAnsi="Times New Roman" w:cs="Times New Roman"/>
          <w:sz w:val="20"/>
        </w:rPr>
        <w:t>hunger</w:t>
      </w:r>
      <w:r w:rsidRPr="00241020">
        <w:rPr>
          <w:rFonts w:ascii="Times New Roman" w:hAnsi="Times New Roman" w:cs="Times New Roman"/>
          <w:spacing w:val="2"/>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ensure</w:t>
      </w:r>
      <w:r w:rsidRPr="00241020">
        <w:rPr>
          <w:rFonts w:ascii="Times New Roman" w:hAnsi="Times New Roman" w:cs="Times New Roman"/>
          <w:spacing w:val="-6"/>
          <w:sz w:val="20"/>
        </w:rPr>
        <w:t xml:space="preserve"> </w:t>
      </w:r>
      <w:r w:rsidRPr="00241020">
        <w:rPr>
          <w:rFonts w:ascii="Times New Roman" w:hAnsi="Times New Roman" w:cs="Times New Roman"/>
          <w:sz w:val="20"/>
        </w:rPr>
        <w:t>access</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sufficient,</w:t>
      </w:r>
      <w:r w:rsidRPr="00241020">
        <w:rPr>
          <w:rFonts w:ascii="Times New Roman" w:hAnsi="Times New Roman" w:cs="Times New Roman"/>
          <w:spacing w:val="-5"/>
          <w:sz w:val="20"/>
        </w:rPr>
        <w:t xml:space="preserve"> </w:t>
      </w:r>
      <w:r w:rsidRPr="00241020">
        <w:rPr>
          <w:rFonts w:ascii="Times New Roman" w:hAnsi="Times New Roman" w:cs="Times New Roman"/>
          <w:sz w:val="20"/>
        </w:rPr>
        <w:t>safe</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nutritious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 xml:space="preserve">food </w:t>
      </w:r>
      <w:r w:rsidRPr="00241020">
        <w:rPr>
          <w:rFonts w:ascii="Times New Roman" w:hAnsi="Times New Roman" w:cs="Times New Roman"/>
          <w:sz w:val="20"/>
        </w:rPr>
        <w:t>by</w:t>
      </w:r>
      <w:r w:rsidRPr="00241020">
        <w:rPr>
          <w:rFonts w:ascii="Times New Roman" w:hAnsi="Times New Roman" w:cs="Times New Roman"/>
          <w:spacing w:val="-8"/>
          <w:sz w:val="20"/>
        </w:rPr>
        <w:t xml:space="preserve"> </w:t>
      </w:r>
      <w:r w:rsidRPr="00241020">
        <w:rPr>
          <w:rFonts w:ascii="Times New Roman" w:hAnsi="Times New Roman" w:cs="Times New Roman"/>
          <w:sz w:val="20"/>
        </w:rPr>
        <w:t>all</w:t>
      </w:r>
      <w:r w:rsidRPr="00241020">
        <w:rPr>
          <w:rFonts w:ascii="Times New Roman" w:hAnsi="Times New Roman" w:cs="Times New Roman"/>
          <w:spacing w:val="-1"/>
          <w:sz w:val="20"/>
        </w:rPr>
        <w:t xml:space="preserve"> </w:t>
      </w:r>
      <w:r w:rsidRPr="00241020">
        <w:rPr>
          <w:rFonts w:ascii="Times New Roman" w:hAnsi="Times New Roman" w:cs="Times New Roman"/>
          <w:sz w:val="20"/>
        </w:rPr>
        <w:t>people</w:t>
      </w:r>
      <w:r w:rsidRPr="00241020">
        <w:rPr>
          <w:rFonts w:ascii="Times New Roman" w:hAnsi="Times New Roman" w:cs="Times New Roman"/>
          <w:spacing w:val="-6"/>
          <w:sz w:val="20"/>
        </w:rPr>
        <w:t xml:space="preserve"> </w:t>
      </w:r>
      <w:r w:rsidRPr="00241020">
        <w:rPr>
          <w:rFonts w:ascii="Times New Roman" w:hAnsi="Times New Roman" w:cs="Times New Roman"/>
          <w:sz w:val="20"/>
        </w:rPr>
        <w:t>all</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 xml:space="preserve">year </w:t>
      </w:r>
      <w:r w:rsidRPr="00241020">
        <w:rPr>
          <w:rFonts w:ascii="Times New Roman" w:hAnsi="Times New Roman" w:cs="Times New Roman"/>
          <w:sz w:val="20"/>
        </w:rPr>
        <w:t xml:space="preserve">round. The Goal addresses a large diversity of tasks, starting from an increase in </w:t>
      </w:r>
      <w:r w:rsidRPr="00241020">
        <w:rPr>
          <w:rFonts w:ascii="Times New Roman" w:hAnsi="Times New Roman" w:cs="Times New Roman"/>
          <w:spacing w:val="-3"/>
          <w:sz w:val="20"/>
        </w:rPr>
        <w:t xml:space="preserve">yield </w:t>
      </w:r>
      <w:r w:rsidRPr="00241020">
        <w:rPr>
          <w:rFonts w:ascii="Times New Roman" w:hAnsi="Times New Roman" w:cs="Times New Roman"/>
          <w:sz w:val="20"/>
        </w:rPr>
        <w:t xml:space="preserve">and </w:t>
      </w:r>
      <w:r w:rsidRPr="00241020">
        <w:rPr>
          <w:rFonts w:ascii="Times New Roman" w:hAnsi="Times New Roman" w:cs="Times New Roman"/>
          <w:spacing w:val="-3"/>
          <w:sz w:val="20"/>
        </w:rPr>
        <w:t xml:space="preserve">improved </w:t>
      </w:r>
      <w:r w:rsidRPr="00241020">
        <w:rPr>
          <w:rFonts w:ascii="Times New Roman" w:hAnsi="Times New Roman" w:cs="Times New Roman"/>
          <w:sz w:val="20"/>
        </w:rPr>
        <w:t xml:space="preserve">infrastructure to the functioning </w:t>
      </w:r>
      <w:r w:rsidRPr="00241020">
        <w:rPr>
          <w:rFonts w:ascii="Times New Roman" w:hAnsi="Times New Roman" w:cs="Times New Roman"/>
          <w:spacing w:val="-3"/>
          <w:sz w:val="20"/>
        </w:rPr>
        <w:t xml:space="preserve">of </w:t>
      </w:r>
      <w:r w:rsidRPr="00241020">
        <w:rPr>
          <w:rFonts w:ascii="Times New Roman" w:hAnsi="Times New Roman" w:cs="Times New Roman"/>
          <w:sz w:val="20"/>
        </w:rPr>
        <w:t>local markets and international commodity</w:t>
      </w:r>
      <w:r w:rsidRPr="00241020">
        <w:rPr>
          <w:rFonts w:ascii="Times New Roman" w:hAnsi="Times New Roman" w:cs="Times New Roman"/>
          <w:spacing w:val="-11"/>
          <w:sz w:val="20"/>
        </w:rPr>
        <w:t xml:space="preserve"> </w:t>
      </w:r>
      <w:r w:rsidRPr="00241020">
        <w:rPr>
          <w:rFonts w:ascii="Times New Roman" w:hAnsi="Times New Roman" w:cs="Times New Roman"/>
          <w:sz w:val="20"/>
        </w:rPr>
        <w:t>trading.</w:t>
      </w:r>
    </w:p>
    <w:p w14:paraId="055784A3"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09880CAD"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Across all countries, people living in rural areas are the most exposed to </w:t>
      </w:r>
      <w:r w:rsidRPr="00241020">
        <w:rPr>
          <w:rFonts w:ascii="Times New Roman" w:hAnsi="Times New Roman" w:cs="Times New Roman"/>
          <w:spacing w:val="-3"/>
          <w:sz w:val="20"/>
        </w:rPr>
        <w:t xml:space="preserve">food </w:t>
      </w:r>
      <w:r w:rsidRPr="00241020">
        <w:rPr>
          <w:rFonts w:ascii="Times New Roman" w:hAnsi="Times New Roman" w:cs="Times New Roman"/>
          <w:sz w:val="20"/>
        </w:rPr>
        <w:t>insecurity, owing to limited access to food and</w:t>
      </w:r>
      <w:r w:rsidRPr="00241020">
        <w:rPr>
          <w:rFonts w:ascii="Times New Roman" w:hAnsi="Times New Roman" w:cs="Times New Roman"/>
          <w:spacing w:val="-5"/>
          <w:sz w:val="20"/>
        </w:rPr>
        <w:t xml:space="preserve"> </w:t>
      </w:r>
      <w:r w:rsidRPr="00241020">
        <w:rPr>
          <w:rFonts w:ascii="Times New Roman" w:hAnsi="Times New Roman" w:cs="Times New Roman"/>
          <w:sz w:val="20"/>
        </w:rPr>
        <w:t>financial</w:t>
      </w:r>
      <w:r w:rsidRPr="00241020">
        <w:rPr>
          <w:rFonts w:ascii="Times New Roman" w:hAnsi="Times New Roman" w:cs="Times New Roman"/>
          <w:spacing w:val="-12"/>
          <w:sz w:val="20"/>
        </w:rPr>
        <w:t xml:space="preserve"> </w:t>
      </w:r>
      <w:r w:rsidRPr="00241020">
        <w:rPr>
          <w:rFonts w:ascii="Times New Roman" w:hAnsi="Times New Roman" w:cs="Times New Roman"/>
          <w:sz w:val="20"/>
        </w:rPr>
        <w:t>resources</w:t>
      </w:r>
      <w:r w:rsidRPr="00241020">
        <w:rPr>
          <w:rFonts w:ascii="Times New Roman" w:hAnsi="Times New Roman" w:cs="Times New Roman"/>
          <w:spacing w:val="-5"/>
          <w:sz w:val="20"/>
        </w:rPr>
        <w:t xml:space="preserve"> </w:t>
      </w:r>
      <w:r w:rsidRPr="00241020">
        <w:rPr>
          <w:rFonts w:ascii="Times New Roman" w:hAnsi="Times New Roman" w:cs="Times New Roman"/>
          <w:sz w:val="20"/>
        </w:rPr>
        <w:t>(FAO</w:t>
      </w:r>
      <w:r w:rsidRPr="00241020">
        <w:rPr>
          <w:rFonts w:ascii="Times New Roman" w:hAnsi="Times New Roman" w:cs="Times New Roman"/>
          <w:spacing w:val="-5"/>
          <w:sz w:val="20"/>
        </w:rPr>
        <w:t xml:space="preserve"> </w:t>
      </w:r>
      <w:r w:rsidRPr="00241020">
        <w:rPr>
          <w:rFonts w:ascii="Times New Roman" w:hAnsi="Times New Roman" w:cs="Times New Roman"/>
          <w:sz w:val="20"/>
        </w:rPr>
        <w:t>et</w:t>
      </w:r>
      <w:r w:rsidRPr="00241020">
        <w:rPr>
          <w:rFonts w:ascii="Times New Roman" w:hAnsi="Times New Roman" w:cs="Times New Roman"/>
          <w:spacing w:val="-2"/>
          <w:sz w:val="20"/>
        </w:rPr>
        <w:t xml:space="preserve"> </w:t>
      </w:r>
      <w:r w:rsidRPr="00241020">
        <w:rPr>
          <w:rFonts w:ascii="Times New Roman" w:hAnsi="Times New Roman" w:cs="Times New Roman"/>
          <w:sz w:val="20"/>
        </w:rPr>
        <w:t>al.,</w:t>
      </w:r>
      <w:r w:rsidRPr="00241020">
        <w:rPr>
          <w:rFonts w:ascii="Times New Roman" w:hAnsi="Times New Roman" w:cs="Times New Roman"/>
          <w:spacing w:val="-1"/>
          <w:sz w:val="20"/>
        </w:rPr>
        <w:t xml:space="preserve"> </w:t>
      </w:r>
      <w:r w:rsidRPr="00241020">
        <w:rPr>
          <w:rFonts w:ascii="Times New Roman" w:hAnsi="Times New Roman" w:cs="Times New Roman"/>
          <w:sz w:val="20"/>
        </w:rPr>
        <w:t>2015).</w:t>
      </w:r>
      <w:r w:rsidRPr="00241020">
        <w:rPr>
          <w:rFonts w:ascii="Times New Roman" w:hAnsi="Times New Roman" w:cs="Times New Roman"/>
          <w:spacing w:val="-1"/>
          <w:sz w:val="20"/>
        </w:rPr>
        <w:t xml:space="preserve"> </w:t>
      </w:r>
      <w:r w:rsidRPr="00241020">
        <w:rPr>
          <w:rFonts w:ascii="Times New Roman" w:hAnsi="Times New Roman" w:cs="Times New Roman"/>
          <w:sz w:val="20"/>
        </w:rPr>
        <w:t>Among</w:t>
      </w:r>
      <w:r w:rsidRPr="00241020">
        <w:rPr>
          <w:rFonts w:ascii="Times New Roman" w:hAnsi="Times New Roman" w:cs="Times New Roman"/>
          <w:spacing w:val="-8"/>
          <w:sz w:val="20"/>
        </w:rPr>
        <w:t xml:space="preserve"> </w:t>
      </w:r>
      <w:r w:rsidRPr="00241020">
        <w:rPr>
          <w:rFonts w:ascii="Times New Roman" w:hAnsi="Times New Roman" w:cs="Times New Roman"/>
          <w:sz w:val="20"/>
        </w:rPr>
        <w:t>them,</w:t>
      </w:r>
      <w:r w:rsidRPr="00241020">
        <w:rPr>
          <w:rFonts w:ascii="Times New Roman" w:hAnsi="Times New Roman" w:cs="Times New Roman"/>
          <w:spacing w:val="-6"/>
          <w:sz w:val="20"/>
        </w:rPr>
        <w:t xml:space="preserve"> </w:t>
      </w:r>
      <w:r w:rsidRPr="00241020">
        <w:rPr>
          <w:rFonts w:ascii="Times New Roman" w:hAnsi="Times New Roman" w:cs="Times New Roman"/>
          <w:sz w:val="20"/>
        </w:rPr>
        <w:t>50%</w:t>
      </w:r>
      <w:r w:rsidRPr="00241020">
        <w:rPr>
          <w:rFonts w:ascii="Times New Roman" w:hAnsi="Times New Roman" w:cs="Times New Roman"/>
          <w:spacing w:val="-4"/>
          <w:sz w:val="20"/>
        </w:rPr>
        <w:t xml:space="preserve"> </w:t>
      </w:r>
      <w:r w:rsidRPr="00241020">
        <w:rPr>
          <w:rFonts w:ascii="Times New Roman" w:hAnsi="Times New Roman" w:cs="Times New Roman"/>
          <w:sz w:val="20"/>
        </w:rPr>
        <w:t>are</w:t>
      </w:r>
      <w:r w:rsidRPr="00241020">
        <w:rPr>
          <w:rFonts w:ascii="Times New Roman" w:hAnsi="Times New Roman" w:cs="Times New Roman"/>
          <w:spacing w:val="-7"/>
          <w:sz w:val="20"/>
        </w:rPr>
        <w:t xml:space="preserve"> </w:t>
      </w:r>
      <w:r w:rsidRPr="00241020">
        <w:rPr>
          <w:rFonts w:ascii="Times New Roman" w:hAnsi="Times New Roman" w:cs="Times New Roman"/>
          <w:sz w:val="20"/>
        </w:rPr>
        <w:t>smallholder</w:t>
      </w:r>
      <w:r w:rsidRPr="00241020">
        <w:rPr>
          <w:rFonts w:ascii="Times New Roman" w:hAnsi="Times New Roman" w:cs="Times New Roman"/>
          <w:spacing w:val="-5"/>
          <w:sz w:val="20"/>
        </w:rPr>
        <w:t xml:space="preserve"> </w:t>
      </w:r>
      <w:r w:rsidRPr="00241020">
        <w:rPr>
          <w:rFonts w:ascii="Times New Roman" w:hAnsi="Times New Roman" w:cs="Times New Roman"/>
          <w:sz w:val="20"/>
        </w:rPr>
        <w:t>farmers,</w:t>
      </w:r>
      <w:r w:rsidRPr="00241020">
        <w:rPr>
          <w:rFonts w:ascii="Times New Roman" w:hAnsi="Times New Roman" w:cs="Times New Roman"/>
          <w:spacing w:val="-1"/>
          <w:sz w:val="20"/>
        </w:rPr>
        <w:t xml:space="preserve"> </w:t>
      </w:r>
      <w:r w:rsidRPr="00241020">
        <w:rPr>
          <w:rFonts w:ascii="Times New Roman" w:hAnsi="Times New Roman" w:cs="Times New Roman"/>
          <w:sz w:val="20"/>
        </w:rPr>
        <w:t>producing</w:t>
      </w:r>
      <w:r w:rsidRPr="00241020">
        <w:rPr>
          <w:rFonts w:ascii="Times New Roman" w:hAnsi="Times New Roman" w:cs="Times New Roman"/>
          <w:spacing w:val="-4"/>
          <w:sz w:val="20"/>
        </w:rPr>
        <w:t xml:space="preserve"> </w:t>
      </w:r>
      <w:r w:rsidRPr="00241020">
        <w:rPr>
          <w:rFonts w:ascii="Times New Roman" w:hAnsi="Times New Roman" w:cs="Times New Roman"/>
          <w:spacing w:val="-5"/>
          <w:sz w:val="20"/>
        </w:rPr>
        <w:t>on</w:t>
      </w:r>
      <w:r w:rsidRPr="00241020">
        <w:rPr>
          <w:rFonts w:ascii="Times New Roman" w:hAnsi="Times New Roman" w:cs="Times New Roman"/>
          <w:spacing w:val="-4"/>
          <w:sz w:val="20"/>
        </w:rPr>
        <w:t xml:space="preserve"> </w:t>
      </w:r>
      <w:r w:rsidRPr="00241020">
        <w:rPr>
          <w:rFonts w:ascii="Times New Roman" w:hAnsi="Times New Roman" w:cs="Times New Roman"/>
          <w:sz w:val="20"/>
        </w:rPr>
        <w:t>marginal</w:t>
      </w:r>
      <w:r w:rsidRPr="00241020">
        <w:rPr>
          <w:rFonts w:ascii="Times New Roman" w:hAnsi="Times New Roman" w:cs="Times New Roman"/>
          <w:spacing w:val="-7"/>
          <w:sz w:val="20"/>
        </w:rPr>
        <w:t xml:space="preserve"> </w:t>
      </w:r>
      <w:r w:rsidRPr="00241020">
        <w:rPr>
          <w:rFonts w:ascii="Times New Roman" w:hAnsi="Times New Roman" w:cs="Times New Roman"/>
          <w:sz w:val="20"/>
        </w:rPr>
        <w:t>lands</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that are particularly sensitive to the adverse effects of weather extremes, such as droughts </w:t>
      </w:r>
      <w:r w:rsidRPr="00241020">
        <w:rPr>
          <w:rFonts w:ascii="Times New Roman" w:hAnsi="Times New Roman" w:cs="Times New Roman"/>
          <w:spacing w:val="-3"/>
          <w:sz w:val="20"/>
        </w:rPr>
        <w:t xml:space="preserve">or floods. </w:t>
      </w:r>
      <w:r w:rsidRPr="00241020">
        <w:rPr>
          <w:rFonts w:ascii="Times New Roman" w:hAnsi="Times New Roman" w:cs="Times New Roman"/>
          <w:spacing w:val="-4"/>
          <w:sz w:val="20"/>
        </w:rPr>
        <w:t xml:space="preserve">An </w:t>
      </w:r>
      <w:r w:rsidRPr="00241020">
        <w:rPr>
          <w:rFonts w:ascii="Times New Roman" w:hAnsi="Times New Roman" w:cs="Times New Roman"/>
          <w:sz w:val="20"/>
        </w:rPr>
        <w:t>additional 20% are landless</w:t>
      </w:r>
      <w:r w:rsidRPr="00241020">
        <w:rPr>
          <w:rFonts w:ascii="Times New Roman" w:hAnsi="Times New Roman" w:cs="Times New Roman"/>
          <w:spacing w:val="-11"/>
          <w:sz w:val="20"/>
        </w:rPr>
        <w:t xml:space="preserve"> </w:t>
      </w:r>
      <w:r w:rsidRPr="00241020">
        <w:rPr>
          <w:rFonts w:ascii="Times New Roman" w:hAnsi="Times New Roman" w:cs="Times New Roman"/>
          <w:sz w:val="20"/>
        </w:rPr>
        <w:t>farmers,</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10%</w:t>
      </w:r>
      <w:r w:rsidRPr="00241020">
        <w:rPr>
          <w:rFonts w:ascii="Times New Roman" w:hAnsi="Times New Roman" w:cs="Times New Roman"/>
          <w:spacing w:val="-12"/>
          <w:sz w:val="20"/>
        </w:rPr>
        <w:t xml:space="preserve"> </w:t>
      </w:r>
      <w:r w:rsidRPr="00241020">
        <w:rPr>
          <w:rFonts w:ascii="Times New Roman" w:hAnsi="Times New Roman" w:cs="Times New Roman"/>
          <w:sz w:val="20"/>
        </w:rPr>
        <w:t>are</w:t>
      </w:r>
      <w:r w:rsidRPr="00241020">
        <w:rPr>
          <w:rFonts w:ascii="Times New Roman" w:hAnsi="Times New Roman" w:cs="Times New Roman"/>
          <w:spacing w:val="-12"/>
          <w:sz w:val="20"/>
        </w:rPr>
        <w:t xml:space="preserve"> </w:t>
      </w:r>
      <w:r w:rsidRPr="00241020">
        <w:rPr>
          <w:rFonts w:ascii="Times New Roman" w:hAnsi="Times New Roman" w:cs="Times New Roman"/>
          <w:sz w:val="20"/>
        </w:rPr>
        <w:t>pastoralists,</w:t>
      </w:r>
      <w:r w:rsidRPr="00241020">
        <w:rPr>
          <w:rFonts w:ascii="Times New Roman" w:hAnsi="Times New Roman" w:cs="Times New Roman"/>
          <w:spacing w:val="-11"/>
          <w:sz w:val="20"/>
        </w:rPr>
        <w:t xml:space="preserve"> </w:t>
      </w:r>
      <w:r w:rsidRPr="00241020">
        <w:rPr>
          <w:rFonts w:ascii="Times New Roman" w:hAnsi="Times New Roman" w:cs="Times New Roman"/>
          <w:sz w:val="20"/>
        </w:rPr>
        <w:t>fishers</w:t>
      </w:r>
      <w:r w:rsidRPr="00241020">
        <w:rPr>
          <w:rFonts w:ascii="Times New Roman" w:hAnsi="Times New Roman" w:cs="Times New Roman"/>
          <w:spacing w:val="-14"/>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gatherers.</w:t>
      </w:r>
      <w:r w:rsidRPr="00241020">
        <w:rPr>
          <w:rFonts w:ascii="Times New Roman" w:hAnsi="Times New Roman" w:cs="Times New Roman"/>
          <w:spacing w:val="-15"/>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remaining</w:t>
      </w:r>
      <w:r w:rsidRPr="00241020">
        <w:rPr>
          <w:rFonts w:ascii="Times New Roman" w:hAnsi="Times New Roman" w:cs="Times New Roman"/>
          <w:spacing w:val="-13"/>
          <w:sz w:val="20"/>
        </w:rPr>
        <w:t xml:space="preserve"> </w:t>
      </w:r>
      <w:r w:rsidRPr="00241020">
        <w:rPr>
          <w:rFonts w:ascii="Times New Roman" w:hAnsi="Times New Roman" w:cs="Times New Roman"/>
          <w:sz w:val="20"/>
        </w:rPr>
        <w:t>20%</w:t>
      </w:r>
      <w:r w:rsidRPr="00241020">
        <w:rPr>
          <w:rFonts w:ascii="Times New Roman" w:hAnsi="Times New Roman" w:cs="Times New Roman"/>
          <w:spacing w:val="-13"/>
          <w:sz w:val="20"/>
        </w:rPr>
        <w:t xml:space="preserve"> </w:t>
      </w:r>
      <w:r w:rsidRPr="00241020">
        <w:rPr>
          <w:rFonts w:ascii="Times New Roman" w:hAnsi="Times New Roman" w:cs="Times New Roman"/>
          <w:sz w:val="20"/>
        </w:rPr>
        <w:t>live</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periphery</w:t>
      </w:r>
      <w:r w:rsidRPr="00241020">
        <w:rPr>
          <w:rFonts w:ascii="Times New Roman" w:hAnsi="Times New Roman" w:cs="Times New Roman"/>
          <w:spacing w:val="-18"/>
          <w:sz w:val="20"/>
        </w:rPr>
        <w:t xml:space="preserve"> </w:t>
      </w:r>
      <w:r w:rsidRPr="00241020">
        <w:rPr>
          <w:rFonts w:ascii="Times New Roman" w:hAnsi="Times New Roman" w:cs="Times New Roman"/>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urban</w:t>
      </w:r>
      <w:r w:rsidRPr="00241020">
        <w:rPr>
          <w:rFonts w:ascii="Times New Roman" w:hAnsi="Times New Roman" w:cs="Times New Roman"/>
          <w:spacing w:val="-4"/>
          <w:sz w:val="20"/>
        </w:rPr>
        <w:t xml:space="preserve"> </w:t>
      </w:r>
      <w:r w:rsidRPr="00241020">
        <w:rPr>
          <w:rFonts w:ascii="Times New Roman" w:hAnsi="Times New Roman" w:cs="Times New Roman"/>
          <w:sz w:val="20"/>
        </w:rPr>
        <w:t xml:space="preserve">centers in developing countries. The demographics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hunger are tightly coupled with the demographics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poverty, where approximately 70% </w:t>
      </w:r>
      <w:r w:rsidRPr="00241020">
        <w:rPr>
          <w:rFonts w:ascii="Times New Roman" w:hAnsi="Times New Roman" w:cs="Times New Roman"/>
          <w:spacing w:val="-3"/>
          <w:sz w:val="20"/>
        </w:rPr>
        <w:t xml:space="preserve">of </w:t>
      </w:r>
      <w:r w:rsidRPr="00241020">
        <w:rPr>
          <w:rFonts w:ascii="Times New Roman" w:hAnsi="Times New Roman" w:cs="Times New Roman"/>
          <w:sz w:val="20"/>
        </w:rPr>
        <w:t>global poverty is represented by the rural poverty of smallholder farmers, many of whom are dependent</w:t>
      </w:r>
      <w:r w:rsidRPr="00241020">
        <w:rPr>
          <w:rFonts w:ascii="Times New Roman" w:hAnsi="Times New Roman" w:cs="Times New Roman"/>
          <w:spacing w:val="16"/>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20"/>
          <w:sz w:val="20"/>
        </w:rPr>
        <w:t xml:space="preserve"> </w:t>
      </w:r>
      <w:r w:rsidRPr="00241020">
        <w:rPr>
          <w:rFonts w:ascii="Times New Roman" w:hAnsi="Times New Roman" w:cs="Times New Roman"/>
          <w:sz w:val="20"/>
        </w:rPr>
        <w:t>agriculture.</w:t>
      </w:r>
      <w:r w:rsidRPr="00241020">
        <w:rPr>
          <w:rFonts w:ascii="Times New Roman" w:hAnsi="Times New Roman" w:cs="Times New Roman"/>
          <w:spacing w:val="18"/>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same</w:t>
      </w:r>
      <w:r w:rsidRPr="00241020">
        <w:rPr>
          <w:rFonts w:ascii="Times New Roman" w:hAnsi="Times New Roman" w:cs="Times New Roman"/>
          <w:spacing w:val="17"/>
          <w:sz w:val="20"/>
        </w:rPr>
        <w:t xml:space="preserve"> </w:t>
      </w:r>
      <w:r w:rsidRPr="00241020">
        <w:rPr>
          <w:rFonts w:ascii="Times New Roman" w:hAnsi="Times New Roman" w:cs="Times New Roman"/>
          <w:sz w:val="20"/>
        </w:rPr>
        <w:t>applies</w:t>
      </w:r>
      <w:r w:rsidRPr="00241020">
        <w:rPr>
          <w:rFonts w:ascii="Times New Roman" w:hAnsi="Times New Roman" w:cs="Times New Roman"/>
          <w:spacing w:val="19"/>
          <w:sz w:val="20"/>
        </w:rPr>
        <w:t xml:space="preserve"> </w:t>
      </w:r>
      <w:r w:rsidRPr="00241020">
        <w:rPr>
          <w:rFonts w:ascii="Times New Roman" w:hAnsi="Times New Roman" w:cs="Times New Roman"/>
          <w:sz w:val="20"/>
        </w:rPr>
        <w:t>to</w:t>
      </w:r>
      <w:r w:rsidRPr="00241020">
        <w:rPr>
          <w:rFonts w:ascii="Times New Roman" w:hAnsi="Times New Roman" w:cs="Times New Roman"/>
          <w:spacing w:val="11"/>
          <w:sz w:val="20"/>
        </w:rPr>
        <w:t xml:space="preserve"> </w:t>
      </w:r>
      <w:r w:rsidRPr="00241020">
        <w:rPr>
          <w:rFonts w:ascii="Times New Roman" w:hAnsi="Times New Roman" w:cs="Times New Roman"/>
          <w:sz w:val="20"/>
        </w:rPr>
        <w:t>hunger</w:t>
      </w:r>
      <w:r w:rsidRPr="00241020">
        <w:rPr>
          <w:rFonts w:ascii="Times New Roman" w:hAnsi="Times New Roman" w:cs="Times New Roman"/>
          <w:spacing w:val="19"/>
          <w:sz w:val="20"/>
        </w:rPr>
        <w:t xml:space="preserve"> </w:t>
      </w:r>
      <w:r w:rsidRPr="00241020">
        <w:rPr>
          <w:rFonts w:ascii="Times New Roman" w:hAnsi="Times New Roman" w:cs="Times New Roman"/>
          <w:sz w:val="20"/>
        </w:rPr>
        <w:t>and</w:t>
      </w:r>
      <w:r w:rsidRPr="00241020">
        <w:rPr>
          <w:rFonts w:ascii="Times New Roman" w:hAnsi="Times New Roman" w:cs="Times New Roman"/>
          <w:spacing w:val="11"/>
          <w:sz w:val="20"/>
        </w:rPr>
        <w:t xml:space="preserve"> </w:t>
      </w:r>
      <w:r w:rsidRPr="00241020">
        <w:rPr>
          <w:rFonts w:ascii="Times New Roman" w:hAnsi="Times New Roman" w:cs="Times New Roman"/>
          <w:sz w:val="20"/>
        </w:rPr>
        <w:t>undernourishment</w:t>
      </w:r>
      <w:r w:rsidRPr="00241020">
        <w:rPr>
          <w:rFonts w:ascii="Times New Roman" w:hAnsi="Times New Roman" w:cs="Times New Roman"/>
          <w:spacing w:val="17"/>
          <w:sz w:val="20"/>
        </w:rPr>
        <w:t xml:space="preserve"> </w:t>
      </w:r>
      <w:r w:rsidRPr="00241020">
        <w:rPr>
          <w:rFonts w:ascii="Times New Roman" w:hAnsi="Times New Roman" w:cs="Times New Roman"/>
          <w:sz w:val="20"/>
        </w:rPr>
        <w:t>that</w:t>
      </w:r>
      <w:r w:rsidRPr="00241020">
        <w:rPr>
          <w:rFonts w:ascii="Times New Roman" w:hAnsi="Times New Roman" w:cs="Times New Roman"/>
          <w:spacing w:val="12"/>
          <w:sz w:val="20"/>
        </w:rPr>
        <w:t xml:space="preserve"> </w:t>
      </w:r>
      <w:r w:rsidRPr="00241020">
        <w:rPr>
          <w:rFonts w:ascii="Times New Roman" w:hAnsi="Times New Roman" w:cs="Times New Roman"/>
          <w:sz w:val="20"/>
        </w:rPr>
        <w:t>are</w:t>
      </w:r>
      <w:r w:rsidRPr="00241020">
        <w:rPr>
          <w:rFonts w:ascii="Times New Roman" w:hAnsi="Times New Roman" w:cs="Times New Roman"/>
          <w:spacing w:val="17"/>
          <w:sz w:val="20"/>
        </w:rPr>
        <w:t xml:space="preserve"> </w:t>
      </w:r>
      <w:r w:rsidRPr="00241020">
        <w:rPr>
          <w:rFonts w:ascii="Times New Roman" w:hAnsi="Times New Roman" w:cs="Times New Roman"/>
          <w:sz w:val="20"/>
        </w:rPr>
        <w:t>prevalent</w:t>
      </w:r>
      <w:r w:rsidRPr="00241020">
        <w:rPr>
          <w:rFonts w:ascii="Times New Roman" w:hAnsi="Times New Roman" w:cs="Times New Roman"/>
          <w:spacing w:val="16"/>
          <w:sz w:val="20"/>
        </w:rPr>
        <w:t xml:space="preserve"> </w:t>
      </w:r>
      <w:r w:rsidRPr="00241020">
        <w:rPr>
          <w:rFonts w:ascii="Times New Roman" w:hAnsi="Times New Roman" w:cs="Times New Roman"/>
          <w:sz w:val="20"/>
        </w:rPr>
        <w:t>in</w:t>
      </w:r>
      <w:r w:rsidRPr="00241020">
        <w:rPr>
          <w:rFonts w:ascii="Times New Roman" w:hAnsi="Times New Roman" w:cs="Times New Roman"/>
          <w:spacing w:val="15"/>
          <w:sz w:val="20"/>
        </w:rPr>
        <w:t xml:space="preserve"> </w:t>
      </w:r>
      <w:r w:rsidRPr="00241020">
        <w:rPr>
          <w:rFonts w:ascii="Times New Roman" w:hAnsi="Times New Roman" w:cs="Times New Roman"/>
          <w:sz w:val="20"/>
        </w:rPr>
        <w:t>rural</w:t>
      </w:r>
      <w:r w:rsidRPr="00241020">
        <w:rPr>
          <w:rFonts w:ascii="Times New Roman" w:hAnsi="Times New Roman" w:cs="Times New Roman"/>
          <w:spacing w:val="17"/>
          <w:sz w:val="20"/>
        </w:rPr>
        <w:t xml:space="preserve"> </w:t>
      </w:r>
      <w:r w:rsidRPr="00241020">
        <w:rPr>
          <w:rFonts w:ascii="Times New Roman" w:hAnsi="Times New Roman" w:cs="Times New Roman"/>
          <w:sz w:val="20"/>
        </w:rPr>
        <w:t>areas</w:t>
      </w:r>
      <w:r w:rsidRPr="00241020">
        <w:rPr>
          <w:rFonts w:ascii="Times New Roman" w:hAnsi="Times New Roman" w:cs="Times New Roman"/>
          <w:spacing w:val="14"/>
          <w:sz w:val="20"/>
        </w:rPr>
        <w:t xml:space="preserve"> </w:t>
      </w:r>
      <w:r w:rsidRPr="00241020">
        <w:rPr>
          <w:rFonts w:ascii="Times New Roman" w:hAnsi="Times New Roman" w:cs="Times New Roman"/>
          <w:sz w:val="20"/>
        </w:rPr>
        <w:t>(HLPE,</w:t>
      </w:r>
    </w:p>
    <w:p w14:paraId="435B09D0"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740" w:right="360" w:bottom="960" w:left="220" w:header="0" w:footer="683" w:gutter="0"/>
          <w:cols w:space="720"/>
        </w:sectPr>
      </w:pPr>
    </w:p>
    <w:p w14:paraId="1694368C" w14:textId="77777777" w:rsidR="00CA6A0E" w:rsidRPr="00241020" w:rsidRDefault="00CA6A0E" w:rsidP="00CC117C">
      <w:pPr>
        <w:tabs>
          <w:tab w:val="left" w:pos="9000"/>
        </w:tabs>
        <w:spacing w:before="69"/>
        <w:ind w:left="1100" w:right="90"/>
        <w:jc w:val="both"/>
        <w:rPr>
          <w:rFonts w:ascii="Times New Roman" w:hAnsi="Times New Roman" w:cs="Times New Roman"/>
          <w:sz w:val="20"/>
        </w:rPr>
      </w:pPr>
      <w:r w:rsidRPr="00241020">
        <w:rPr>
          <w:rFonts w:ascii="Times New Roman" w:hAnsi="Times New Roman" w:cs="Times New Roman"/>
          <w:sz w:val="20"/>
        </w:rPr>
        <w:lastRenderedPageBreak/>
        <w:t xml:space="preserve">2013). FAO (2015) states that more than </w:t>
      </w:r>
      <w:r w:rsidRPr="00241020">
        <w:rPr>
          <w:rFonts w:ascii="Times New Roman" w:hAnsi="Times New Roman" w:cs="Times New Roman"/>
          <w:spacing w:val="-3"/>
          <w:sz w:val="20"/>
        </w:rPr>
        <w:t xml:space="preserve">90 per </w:t>
      </w:r>
      <w:r w:rsidRPr="00241020">
        <w:rPr>
          <w:rFonts w:ascii="Times New Roman" w:hAnsi="Times New Roman" w:cs="Times New Roman"/>
          <w:sz w:val="20"/>
        </w:rPr>
        <w:t xml:space="preserve">cent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570 </w:t>
      </w:r>
      <w:r w:rsidRPr="00241020">
        <w:rPr>
          <w:rFonts w:ascii="Times New Roman" w:hAnsi="Times New Roman" w:cs="Times New Roman"/>
          <w:spacing w:val="-3"/>
          <w:sz w:val="20"/>
        </w:rPr>
        <w:t xml:space="preserve">million </w:t>
      </w:r>
      <w:r w:rsidRPr="00241020">
        <w:rPr>
          <w:rFonts w:ascii="Times New Roman" w:hAnsi="Times New Roman" w:cs="Times New Roman"/>
          <w:sz w:val="20"/>
        </w:rPr>
        <w:t xml:space="preserve">farms worldwide are managed by an individual </w:t>
      </w:r>
      <w:r w:rsidRPr="00241020">
        <w:rPr>
          <w:rFonts w:ascii="Times New Roman" w:hAnsi="Times New Roman" w:cs="Times New Roman"/>
          <w:spacing w:val="-3"/>
          <w:sz w:val="20"/>
        </w:rPr>
        <w:t xml:space="preserve">or </w:t>
      </w:r>
      <w:r w:rsidRPr="00241020">
        <w:rPr>
          <w:rFonts w:ascii="Times New Roman" w:hAnsi="Times New Roman" w:cs="Times New Roman"/>
          <w:sz w:val="20"/>
        </w:rPr>
        <w:t xml:space="preserve">a </w:t>
      </w:r>
      <w:r w:rsidRPr="00241020">
        <w:rPr>
          <w:rFonts w:ascii="Times New Roman" w:hAnsi="Times New Roman" w:cs="Times New Roman"/>
          <w:spacing w:val="-3"/>
          <w:sz w:val="20"/>
        </w:rPr>
        <w:t xml:space="preserve">family, </w:t>
      </w:r>
      <w:r w:rsidRPr="00241020">
        <w:rPr>
          <w:rFonts w:ascii="Times New Roman" w:hAnsi="Times New Roman" w:cs="Times New Roman"/>
          <w:sz w:val="20"/>
        </w:rPr>
        <w:t xml:space="preserve">relying predominately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family labor.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Asia and sub-Saharan Africa, these farms produce more than 80% of the food; 84%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family farms are smaller than 2 hectares, and family farmers manage only 12% </w:t>
      </w:r>
      <w:r w:rsidRPr="00241020">
        <w:rPr>
          <w:rFonts w:ascii="Times New Roman" w:hAnsi="Times New Roman" w:cs="Times New Roman"/>
          <w:spacing w:val="-3"/>
          <w:sz w:val="20"/>
        </w:rPr>
        <w:t xml:space="preserve">of </w:t>
      </w:r>
      <w:r w:rsidRPr="00241020">
        <w:rPr>
          <w:rFonts w:ascii="Times New Roman" w:hAnsi="Times New Roman" w:cs="Times New Roman"/>
          <w:sz w:val="20"/>
        </w:rPr>
        <w:t>all agricultural land (FAO,</w:t>
      </w:r>
      <w:r w:rsidRPr="00241020">
        <w:rPr>
          <w:rFonts w:ascii="Times New Roman" w:hAnsi="Times New Roman" w:cs="Times New Roman"/>
          <w:spacing w:val="-3"/>
          <w:sz w:val="20"/>
        </w:rPr>
        <w:t xml:space="preserve"> </w:t>
      </w:r>
      <w:r w:rsidRPr="00241020">
        <w:rPr>
          <w:rFonts w:ascii="Times New Roman" w:hAnsi="Times New Roman" w:cs="Times New Roman"/>
          <w:sz w:val="20"/>
        </w:rPr>
        <w:t>2015b).</w:t>
      </w:r>
    </w:p>
    <w:p w14:paraId="4EFD655C"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6A2665B8" w14:textId="3AC546A5"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The growing demand </w:t>
      </w:r>
      <w:r w:rsidRPr="00241020">
        <w:rPr>
          <w:rFonts w:ascii="Times New Roman" w:hAnsi="Times New Roman" w:cs="Times New Roman"/>
          <w:spacing w:val="-4"/>
          <w:sz w:val="20"/>
        </w:rPr>
        <w:t xml:space="preserve">for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is a key driver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global environment change. FAO statistics show that maximizing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production </w:t>
      </w:r>
      <w:r w:rsidRPr="00241020">
        <w:rPr>
          <w:rFonts w:ascii="Times New Roman" w:hAnsi="Times New Roman" w:cs="Times New Roman"/>
          <w:spacing w:val="-3"/>
          <w:sz w:val="20"/>
        </w:rPr>
        <w:t>by</w:t>
      </w:r>
      <w:r w:rsidRPr="00241020">
        <w:rPr>
          <w:rFonts w:ascii="Times New Roman" w:hAnsi="Times New Roman" w:cs="Times New Roman"/>
          <w:spacing w:val="-12"/>
          <w:sz w:val="20"/>
        </w:rPr>
        <w:t xml:space="preserve"> </w:t>
      </w:r>
      <w:r w:rsidRPr="00241020">
        <w:rPr>
          <w:rFonts w:ascii="Times New Roman" w:hAnsi="Times New Roman" w:cs="Times New Roman"/>
          <w:sz w:val="20"/>
        </w:rPr>
        <w:t>intensifying</w:t>
      </w:r>
      <w:r w:rsidRPr="00241020">
        <w:rPr>
          <w:rFonts w:ascii="Times New Roman" w:hAnsi="Times New Roman" w:cs="Times New Roman"/>
          <w:spacing w:val="-8"/>
          <w:sz w:val="20"/>
        </w:rPr>
        <w:t xml:space="preserve"> </w:t>
      </w:r>
      <w:r w:rsidRPr="00241020">
        <w:rPr>
          <w:rFonts w:ascii="Times New Roman" w:hAnsi="Times New Roman" w:cs="Times New Roman"/>
          <w:sz w:val="20"/>
        </w:rPr>
        <w:t>production</w:t>
      </w:r>
      <w:r w:rsidRPr="00241020">
        <w:rPr>
          <w:rFonts w:ascii="Times New Roman" w:hAnsi="Times New Roman" w:cs="Times New Roman"/>
          <w:spacing w:val="-8"/>
          <w:sz w:val="20"/>
        </w:rPr>
        <w:t xml:space="preserve"> </w:t>
      </w:r>
      <w:r w:rsidRPr="00241020">
        <w:rPr>
          <w:rFonts w:ascii="Times New Roman" w:hAnsi="Times New Roman" w:cs="Times New Roman"/>
          <w:sz w:val="20"/>
        </w:rPr>
        <w:t>has</w:t>
      </w:r>
      <w:r w:rsidRPr="00241020">
        <w:rPr>
          <w:rFonts w:ascii="Times New Roman" w:hAnsi="Times New Roman" w:cs="Times New Roman"/>
          <w:spacing w:val="-10"/>
          <w:sz w:val="20"/>
        </w:rPr>
        <w:t xml:space="preserve"> </w:t>
      </w:r>
      <w:r w:rsidRPr="00241020">
        <w:rPr>
          <w:rFonts w:ascii="Times New Roman" w:hAnsi="Times New Roman" w:cs="Times New Roman"/>
          <w:sz w:val="20"/>
        </w:rPr>
        <w:t>increased</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world’s</w:t>
      </w:r>
      <w:r w:rsidRPr="00241020">
        <w:rPr>
          <w:rFonts w:ascii="Times New Roman" w:hAnsi="Times New Roman" w:cs="Times New Roman"/>
          <w:spacing w:val="-4"/>
          <w:sz w:val="20"/>
        </w:rPr>
        <w:t xml:space="preserve"> </w:t>
      </w:r>
      <w:r w:rsidRPr="00241020">
        <w:rPr>
          <w:rFonts w:ascii="Times New Roman" w:hAnsi="Times New Roman" w:cs="Times New Roman"/>
          <w:sz w:val="20"/>
        </w:rPr>
        <w:t>cereal</w:t>
      </w:r>
      <w:r w:rsidRPr="00241020">
        <w:rPr>
          <w:rFonts w:ascii="Times New Roman" w:hAnsi="Times New Roman" w:cs="Times New Roman"/>
          <w:spacing w:val="-7"/>
          <w:sz w:val="20"/>
        </w:rPr>
        <w:t xml:space="preserve"> </w:t>
      </w:r>
      <w:r w:rsidRPr="00241020">
        <w:rPr>
          <w:rFonts w:ascii="Times New Roman" w:hAnsi="Times New Roman" w:cs="Times New Roman"/>
          <w:sz w:val="20"/>
        </w:rPr>
        <w:t>supply</w:t>
      </w:r>
      <w:r w:rsidRPr="00241020">
        <w:rPr>
          <w:rFonts w:ascii="Times New Roman" w:hAnsi="Times New Roman" w:cs="Times New Roman"/>
          <w:spacing w:val="-13"/>
          <w:sz w:val="20"/>
        </w:rPr>
        <w:t xml:space="preserve"> </w:t>
      </w:r>
      <w:r w:rsidRPr="00241020">
        <w:rPr>
          <w:rFonts w:ascii="Times New Roman" w:hAnsi="Times New Roman" w:cs="Times New Roman"/>
          <w:sz w:val="20"/>
        </w:rPr>
        <w:t>by</w:t>
      </w:r>
      <w:r w:rsidRPr="00241020">
        <w:rPr>
          <w:rFonts w:ascii="Times New Roman" w:hAnsi="Times New Roman" w:cs="Times New Roman"/>
          <w:spacing w:val="-13"/>
          <w:sz w:val="20"/>
        </w:rPr>
        <w:t xml:space="preserve"> </w:t>
      </w:r>
      <w:r w:rsidRPr="00241020">
        <w:rPr>
          <w:rFonts w:ascii="Times New Roman" w:hAnsi="Times New Roman" w:cs="Times New Roman"/>
          <w:sz w:val="20"/>
        </w:rPr>
        <w:t>a</w:t>
      </w:r>
      <w:r w:rsidRPr="00241020">
        <w:rPr>
          <w:rFonts w:ascii="Times New Roman" w:hAnsi="Times New Roman" w:cs="Times New Roman"/>
          <w:spacing w:val="-2"/>
          <w:sz w:val="20"/>
        </w:rPr>
        <w:t xml:space="preserve"> </w:t>
      </w:r>
      <w:r w:rsidRPr="00241020">
        <w:rPr>
          <w:rFonts w:ascii="Times New Roman" w:hAnsi="Times New Roman" w:cs="Times New Roman"/>
          <w:sz w:val="20"/>
        </w:rPr>
        <w:t>factor</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almost</w:t>
      </w:r>
      <w:r w:rsidRPr="00241020">
        <w:rPr>
          <w:rFonts w:ascii="Times New Roman" w:hAnsi="Times New Roman" w:cs="Times New Roman"/>
          <w:spacing w:val="-2"/>
          <w:sz w:val="20"/>
        </w:rPr>
        <w:t xml:space="preserve"> </w:t>
      </w:r>
      <w:r w:rsidRPr="00241020">
        <w:rPr>
          <w:rFonts w:ascii="Times New Roman" w:hAnsi="Times New Roman" w:cs="Times New Roman"/>
          <w:sz w:val="20"/>
        </w:rPr>
        <w:t>2.2,</w:t>
      </w:r>
      <w:r w:rsidRPr="00241020">
        <w:rPr>
          <w:rFonts w:ascii="Times New Roman" w:hAnsi="Times New Roman" w:cs="Times New Roman"/>
          <w:spacing w:val="-5"/>
          <w:sz w:val="20"/>
        </w:rPr>
        <w:t xml:space="preserve"> </w:t>
      </w:r>
      <w:r w:rsidRPr="00241020">
        <w:rPr>
          <w:rFonts w:ascii="Times New Roman" w:hAnsi="Times New Roman" w:cs="Times New Roman"/>
          <w:sz w:val="20"/>
        </w:rPr>
        <w:t>outpacing</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proofErr w:type="gramStart"/>
      <w:r w:rsidRPr="00241020">
        <w:rPr>
          <w:rFonts w:ascii="Times New Roman" w:hAnsi="Times New Roman" w:cs="Times New Roman"/>
          <w:sz w:val="20"/>
        </w:rPr>
        <w:t>1.3 fold</w:t>
      </w:r>
      <w:proofErr w:type="gramEnd"/>
      <w:r w:rsidRPr="00241020">
        <w:rPr>
          <w:rFonts w:ascii="Times New Roman" w:hAnsi="Times New Roman" w:cs="Times New Roman"/>
          <w:sz w:val="20"/>
        </w:rPr>
        <w:t xml:space="preserve"> increase in population growth in the last </w:t>
      </w:r>
      <w:r w:rsidRPr="00241020">
        <w:rPr>
          <w:rFonts w:ascii="Times New Roman" w:hAnsi="Times New Roman" w:cs="Times New Roman"/>
          <w:spacing w:val="-3"/>
          <w:sz w:val="20"/>
        </w:rPr>
        <w:t xml:space="preserve">50 </w:t>
      </w:r>
      <w:r w:rsidRPr="00241020">
        <w:rPr>
          <w:rFonts w:ascii="Times New Roman" w:hAnsi="Times New Roman" w:cs="Times New Roman"/>
          <w:sz w:val="20"/>
        </w:rPr>
        <w:t xml:space="preserve">years (DeFries et al., 2015). However, this </w:t>
      </w:r>
      <w:r w:rsidR="00B828F1" w:rsidRPr="00241020">
        <w:rPr>
          <w:rFonts w:ascii="Times New Roman" w:hAnsi="Times New Roman" w:cs="Times New Roman"/>
          <w:sz w:val="20"/>
        </w:rPr>
        <w:t>2.2-fold</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increase in global cereal production occurred in tandem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a five-fold increase in the global 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fertilizers (UNCTAD, 2013b). Furthermore, biomass production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feed, fiber and energy) for developed countries has become a driver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environmental pressures, competition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land and nutrients in supply regions, whereas overconsumption and eutrophication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ecosystems occur in importing</w:t>
      </w:r>
      <w:r w:rsidRPr="00241020">
        <w:rPr>
          <w:rFonts w:ascii="Times New Roman" w:hAnsi="Times New Roman" w:cs="Times New Roman"/>
          <w:spacing w:val="8"/>
          <w:sz w:val="20"/>
        </w:rPr>
        <w:t xml:space="preserve"> </w:t>
      </w:r>
      <w:r w:rsidRPr="00241020">
        <w:rPr>
          <w:rFonts w:ascii="Times New Roman" w:hAnsi="Times New Roman" w:cs="Times New Roman"/>
          <w:sz w:val="20"/>
        </w:rPr>
        <w:t>regions.</w:t>
      </w:r>
    </w:p>
    <w:p w14:paraId="5E1921E1"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05358D02"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Food</w:t>
      </w:r>
      <w:r w:rsidRPr="00241020">
        <w:rPr>
          <w:rFonts w:ascii="Times New Roman" w:hAnsi="Times New Roman" w:cs="Times New Roman"/>
          <w:spacing w:val="-8"/>
          <w:sz w:val="20"/>
        </w:rPr>
        <w:t xml:space="preserve"> </w:t>
      </w:r>
      <w:r w:rsidRPr="00241020">
        <w:rPr>
          <w:rFonts w:ascii="Times New Roman" w:hAnsi="Times New Roman" w:cs="Times New Roman"/>
          <w:sz w:val="20"/>
        </w:rPr>
        <w:t>insecurity</w:t>
      </w:r>
      <w:r w:rsidRPr="00241020">
        <w:rPr>
          <w:rFonts w:ascii="Times New Roman" w:hAnsi="Times New Roman" w:cs="Times New Roman"/>
          <w:spacing w:val="-17"/>
          <w:sz w:val="20"/>
        </w:rPr>
        <w:t xml:space="preserve"> </w:t>
      </w:r>
      <w:r w:rsidRPr="00241020">
        <w:rPr>
          <w:rFonts w:ascii="Times New Roman" w:hAnsi="Times New Roman" w:cs="Times New Roman"/>
          <w:sz w:val="20"/>
        </w:rPr>
        <w:t>has</w:t>
      </w:r>
      <w:r w:rsidRPr="00241020">
        <w:rPr>
          <w:rFonts w:ascii="Times New Roman" w:hAnsi="Times New Roman" w:cs="Times New Roman"/>
          <w:spacing w:val="-9"/>
          <w:sz w:val="20"/>
        </w:rPr>
        <w:t xml:space="preserve"> </w:t>
      </w:r>
      <w:r w:rsidRPr="00241020">
        <w:rPr>
          <w:rFonts w:ascii="Times New Roman" w:hAnsi="Times New Roman" w:cs="Times New Roman"/>
          <w:sz w:val="20"/>
        </w:rPr>
        <w:t>further</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 xml:space="preserve">been </w:t>
      </w:r>
      <w:r w:rsidRPr="00241020">
        <w:rPr>
          <w:rFonts w:ascii="Times New Roman" w:hAnsi="Times New Roman" w:cs="Times New Roman"/>
          <w:sz w:val="20"/>
        </w:rPr>
        <w:t>intensified</w:t>
      </w:r>
      <w:r w:rsidRPr="00241020">
        <w:rPr>
          <w:rFonts w:ascii="Times New Roman" w:hAnsi="Times New Roman" w:cs="Times New Roman"/>
          <w:spacing w:val="-7"/>
          <w:sz w:val="20"/>
        </w:rPr>
        <w:t xml:space="preserve"> </w:t>
      </w:r>
      <w:r w:rsidRPr="00241020">
        <w:rPr>
          <w:rFonts w:ascii="Times New Roman" w:hAnsi="Times New Roman" w:cs="Times New Roman"/>
          <w:sz w:val="20"/>
        </w:rPr>
        <w:t>by</w:t>
      </w:r>
      <w:r w:rsidRPr="00241020">
        <w:rPr>
          <w:rFonts w:ascii="Times New Roman" w:hAnsi="Times New Roman" w:cs="Times New Roman"/>
          <w:spacing w:val="-17"/>
          <w:sz w:val="20"/>
        </w:rPr>
        <w:t xml:space="preserve"> </w:t>
      </w:r>
      <w:r w:rsidRPr="00241020">
        <w:rPr>
          <w:rFonts w:ascii="Times New Roman" w:hAnsi="Times New Roman" w:cs="Times New Roman"/>
          <w:sz w:val="20"/>
        </w:rPr>
        <w:t>an</w:t>
      </w:r>
      <w:r w:rsidRPr="00241020">
        <w:rPr>
          <w:rFonts w:ascii="Times New Roman" w:hAnsi="Times New Roman" w:cs="Times New Roman"/>
          <w:spacing w:val="-8"/>
          <w:sz w:val="20"/>
        </w:rPr>
        <w:t xml:space="preserve"> </w:t>
      </w:r>
      <w:r w:rsidRPr="00241020">
        <w:rPr>
          <w:rFonts w:ascii="Times New Roman" w:hAnsi="Times New Roman" w:cs="Times New Roman"/>
          <w:sz w:val="20"/>
        </w:rPr>
        <w:t>increase</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12"/>
          <w:sz w:val="20"/>
        </w:rPr>
        <w:t xml:space="preserve"> </w:t>
      </w:r>
      <w:r w:rsidRPr="00241020">
        <w:rPr>
          <w:rFonts w:ascii="Times New Roman" w:hAnsi="Times New Roman" w:cs="Times New Roman"/>
          <w:sz w:val="20"/>
        </w:rPr>
        <w:t>natural</w:t>
      </w:r>
      <w:r w:rsidRPr="00241020">
        <w:rPr>
          <w:rFonts w:ascii="Times New Roman" w:hAnsi="Times New Roman" w:cs="Times New Roman"/>
          <w:spacing w:val="-11"/>
          <w:sz w:val="20"/>
        </w:rPr>
        <w:t xml:space="preserve"> </w:t>
      </w:r>
      <w:r w:rsidRPr="00241020">
        <w:rPr>
          <w:rFonts w:ascii="Times New Roman" w:hAnsi="Times New Roman" w:cs="Times New Roman"/>
          <w:sz w:val="20"/>
        </w:rPr>
        <w:t>disasters</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such</w:t>
      </w:r>
      <w:r w:rsidRPr="00241020">
        <w:rPr>
          <w:rFonts w:ascii="Times New Roman" w:hAnsi="Times New Roman" w:cs="Times New Roman"/>
          <w:spacing w:val="-8"/>
          <w:sz w:val="20"/>
        </w:rPr>
        <w:t xml:space="preserve"> </w:t>
      </w:r>
      <w:r w:rsidRPr="00241020">
        <w:rPr>
          <w:rFonts w:ascii="Times New Roman" w:hAnsi="Times New Roman" w:cs="Times New Roman"/>
          <w:sz w:val="20"/>
        </w:rPr>
        <w:t>as</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floods,</w:t>
      </w:r>
      <w:r w:rsidRPr="00241020">
        <w:rPr>
          <w:rFonts w:ascii="Times New Roman" w:hAnsi="Times New Roman" w:cs="Times New Roman"/>
          <w:spacing w:val="-6"/>
          <w:sz w:val="20"/>
        </w:rPr>
        <w:t xml:space="preserve"> </w:t>
      </w:r>
      <w:r w:rsidRPr="00241020">
        <w:rPr>
          <w:rFonts w:ascii="Times New Roman" w:hAnsi="Times New Roman" w:cs="Times New Roman"/>
          <w:sz w:val="20"/>
        </w:rPr>
        <w:t>tropical</w:t>
      </w:r>
      <w:r w:rsidRPr="00241020">
        <w:rPr>
          <w:rFonts w:ascii="Times New Roman" w:hAnsi="Times New Roman" w:cs="Times New Roman"/>
          <w:spacing w:val="-11"/>
          <w:sz w:val="20"/>
        </w:rPr>
        <w:t xml:space="preserve"> </w:t>
      </w:r>
      <w:r w:rsidRPr="00241020">
        <w:rPr>
          <w:rFonts w:ascii="Times New Roman" w:hAnsi="Times New Roman" w:cs="Times New Roman"/>
          <w:sz w:val="20"/>
        </w:rPr>
        <w:t>storms,</w:t>
      </w:r>
      <w:r w:rsidRPr="00241020">
        <w:rPr>
          <w:rFonts w:ascii="Times New Roman" w:hAnsi="Times New Roman" w:cs="Times New Roman"/>
          <w:spacing w:val="-10"/>
          <w:sz w:val="20"/>
        </w:rPr>
        <w:t xml:space="preserve"> </w:t>
      </w:r>
      <w:r w:rsidRPr="00241020">
        <w:rPr>
          <w:rFonts w:ascii="Times New Roman" w:hAnsi="Times New Roman" w:cs="Times New Roman"/>
          <w:sz w:val="20"/>
        </w:rPr>
        <w:t>long</w:t>
      </w:r>
      <w:r w:rsidRPr="00241020">
        <w:rPr>
          <w:rFonts w:ascii="Times New Roman" w:hAnsi="Times New Roman" w:cs="Times New Roman"/>
          <w:spacing w:val="-12"/>
          <w:sz w:val="20"/>
        </w:rPr>
        <w:t xml:space="preserve"> </w:t>
      </w:r>
      <w:r w:rsidRPr="00241020">
        <w:rPr>
          <w:rFonts w:ascii="Times New Roman" w:hAnsi="Times New Roman" w:cs="Times New Roman"/>
          <w:sz w:val="20"/>
        </w:rPr>
        <w:t>periods of</w:t>
      </w:r>
      <w:r w:rsidRPr="00241020">
        <w:rPr>
          <w:rFonts w:ascii="Times New Roman" w:hAnsi="Times New Roman" w:cs="Times New Roman"/>
          <w:spacing w:val="-4"/>
          <w:sz w:val="20"/>
        </w:rPr>
        <w:t xml:space="preserve"> </w:t>
      </w:r>
      <w:r w:rsidRPr="00241020">
        <w:rPr>
          <w:rFonts w:ascii="Times New Roman" w:hAnsi="Times New Roman" w:cs="Times New Roman"/>
          <w:sz w:val="20"/>
        </w:rPr>
        <w:t>drought</w:t>
      </w:r>
      <w:r w:rsidRPr="00241020">
        <w:rPr>
          <w:rFonts w:ascii="Times New Roman" w:hAnsi="Times New Roman" w:cs="Times New Roman"/>
          <w:spacing w:val="-2"/>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new</w:t>
      </w:r>
      <w:r w:rsidRPr="00241020">
        <w:rPr>
          <w:rFonts w:ascii="Times New Roman" w:hAnsi="Times New Roman" w:cs="Times New Roman"/>
          <w:spacing w:val="-4"/>
          <w:sz w:val="20"/>
        </w:rPr>
        <w:t xml:space="preserve"> </w:t>
      </w:r>
      <w:r w:rsidRPr="00241020">
        <w:rPr>
          <w:rFonts w:ascii="Times New Roman" w:hAnsi="Times New Roman" w:cs="Times New Roman"/>
          <w:sz w:val="20"/>
        </w:rPr>
        <w:t>pests</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diseases</w:t>
      </w:r>
      <w:r w:rsidRPr="00241020">
        <w:rPr>
          <w:rFonts w:ascii="Times New Roman" w:hAnsi="Times New Roman" w:cs="Times New Roman"/>
          <w:spacing w:val="1"/>
          <w:sz w:val="20"/>
        </w:rPr>
        <w:t xml:space="preserve"> </w:t>
      </w:r>
      <w:r w:rsidRPr="00241020">
        <w:rPr>
          <w:rFonts w:ascii="Times New Roman" w:hAnsi="Times New Roman" w:cs="Times New Roman"/>
          <w:sz w:val="20"/>
        </w:rPr>
        <w:t>(IPES,</w:t>
      </w:r>
      <w:r w:rsidRPr="00241020">
        <w:rPr>
          <w:rFonts w:ascii="Times New Roman" w:hAnsi="Times New Roman" w:cs="Times New Roman"/>
          <w:spacing w:val="-1"/>
          <w:sz w:val="20"/>
        </w:rPr>
        <w:t xml:space="preserve"> </w:t>
      </w:r>
      <w:r w:rsidRPr="00241020">
        <w:rPr>
          <w:rFonts w:ascii="Times New Roman" w:hAnsi="Times New Roman" w:cs="Times New Roman"/>
          <w:sz w:val="20"/>
        </w:rPr>
        <w:t>2014).</w:t>
      </w:r>
      <w:r w:rsidRPr="00241020">
        <w:rPr>
          <w:rFonts w:ascii="Times New Roman" w:hAnsi="Times New Roman" w:cs="Times New Roman"/>
          <w:spacing w:val="3"/>
          <w:sz w:val="20"/>
        </w:rPr>
        <w:t xml:space="preserve"> </w:t>
      </w:r>
      <w:r w:rsidRPr="00241020">
        <w:rPr>
          <w:rFonts w:ascii="Times New Roman" w:hAnsi="Times New Roman" w:cs="Times New Roman"/>
          <w:sz w:val="20"/>
        </w:rPr>
        <w:t>Drought</w:t>
      </w:r>
      <w:r w:rsidRPr="00241020">
        <w:rPr>
          <w:rFonts w:ascii="Times New Roman" w:hAnsi="Times New Roman" w:cs="Times New Roman"/>
          <w:spacing w:val="-2"/>
          <w:sz w:val="20"/>
        </w:rPr>
        <w:t xml:space="preserve"> </w:t>
      </w:r>
      <w:r w:rsidRPr="00241020">
        <w:rPr>
          <w:rFonts w:ascii="Times New Roman" w:hAnsi="Times New Roman" w:cs="Times New Roman"/>
          <w:sz w:val="20"/>
        </w:rPr>
        <w:t>is</w:t>
      </w:r>
      <w:r w:rsidRPr="00241020">
        <w:rPr>
          <w:rFonts w:ascii="Times New Roman" w:hAnsi="Times New Roman" w:cs="Times New Roman"/>
          <w:spacing w:val="-4"/>
          <w:sz w:val="20"/>
        </w:rPr>
        <w:t xml:space="preserve"> </w:t>
      </w:r>
      <w:r w:rsidRPr="00241020">
        <w:rPr>
          <w:rFonts w:ascii="Times New Roman" w:hAnsi="Times New Roman" w:cs="Times New Roman"/>
          <w:sz w:val="20"/>
        </w:rPr>
        <w:t>one</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most</w:t>
      </w:r>
      <w:r w:rsidRPr="00241020">
        <w:rPr>
          <w:rFonts w:ascii="Times New Roman" w:hAnsi="Times New Roman" w:cs="Times New Roman"/>
          <w:spacing w:val="-2"/>
          <w:sz w:val="20"/>
        </w:rPr>
        <w:t xml:space="preserve"> </w:t>
      </w:r>
      <w:r w:rsidRPr="00241020">
        <w:rPr>
          <w:rFonts w:ascii="Times New Roman" w:hAnsi="Times New Roman" w:cs="Times New Roman"/>
          <w:sz w:val="20"/>
        </w:rPr>
        <w:t>common</w:t>
      </w:r>
      <w:r w:rsidRPr="00241020">
        <w:rPr>
          <w:rFonts w:ascii="Times New Roman" w:hAnsi="Times New Roman" w:cs="Times New Roman"/>
          <w:spacing w:val="1"/>
          <w:sz w:val="20"/>
        </w:rPr>
        <w:t xml:space="preserve"> </w:t>
      </w:r>
      <w:r w:rsidRPr="00241020">
        <w:rPr>
          <w:rFonts w:ascii="Times New Roman" w:hAnsi="Times New Roman" w:cs="Times New Roman"/>
          <w:sz w:val="20"/>
        </w:rPr>
        <w:t xml:space="preserve">causes </w:t>
      </w:r>
      <w:r w:rsidRPr="00241020">
        <w:rPr>
          <w:rFonts w:ascii="Times New Roman" w:hAnsi="Times New Roman" w:cs="Times New Roman"/>
          <w:spacing w:val="-3"/>
          <w:sz w:val="20"/>
        </w:rPr>
        <w:t xml:space="preserve">of </w:t>
      </w:r>
      <w:r w:rsidRPr="00241020">
        <w:rPr>
          <w:rFonts w:ascii="Times New Roman" w:hAnsi="Times New Roman" w:cs="Times New Roman"/>
          <w:sz w:val="20"/>
        </w:rPr>
        <w:t>food</w:t>
      </w:r>
      <w:r w:rsidRPr="00241020">
        <w:rPr>
          <w:rFonts w:ascii="Times New Roman" w:hAnsi="Times New Roman" w:cs="Times New Roman"/>
          <w:spacing w:val="1"/>
          <w:sz w:val="20"/>
        </w:rPr>
        <w:t xml:space="preserve"> </w:t>
      </w:r>
      <w:r w:rsidRPr="00241020">
        <w:rPr>
          <w:rFonts w:ascii="Times New Roman" w:hAnsi="Times New Roman" w:cs="Times New Roman"/>
          <w:sz w:val="20"/>
        </w:rPr>
        <w:t>shortages in</w:t>
      </w:r>
      <w:r w:rsidRPr="00241020">
        <w:rPr>
          <w:rFonts w:ascii="Times New Roman" w:hAnsi="Times New Roman" w:cs="Times New Roman"/>
          <w:spacing w:val="-4"/>
          <w:sz w:val="20"/>
        </w:rPr>
        <w:t xml:space="preserve"> </w:t>
      </w:r>
      <w:r w:rsidRPr="00241020">
        <w:rPr>
          <w:rFonts w:ascii="Times New Roman" w:hAnsi="Times New Roman" w:cs="Times New Roman"/>
          <w:sz w:val="20"/>
        </w:rPr>
        <w:t xml:space="preserve">the world.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2011, recurrent drought caused </w:t>
      </w:r>
      <w:r w:rsidRPr="00241020">
        <w:rPr>
          <w:rFonts w:ascii="Times New Roman" w:hAnsi="Times New Roman" w:cs="Times New Roman"/>
          <w:spacing w:val="-3"/>
          <w:sz w:val="20"/>
        </w:rPr>
        <w:t xml:space="preserve">crop </w:t>
      </w:r>
      <w:r w:rsidRPr="00241020">
        <w:rPr>
          <w:rFonts w:ascii="Times New Roman" w:hAnsi="Times New Roman" w:cs="Times New Roman"/>
          <w:sz w:val="20"/>
        </w:rPr>
        <w:t xml:space="preserve">failures and heavy livestock losses in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Eastern Africa. </w:t>
      </w:r>
      <w:r w:rsidRPr="00241020">
        <w:rPr>
          <w:rFonts w:ascii="Times New Roman" w:hAnsi="Times New Roman" w:cs="Times New Roman"/>
          <w:spacing w:val="-3"/>
          <w:sz w:val="20"/>
        </w:rPr>
        <w:t xml:space="preserve">In </w:t>
      </w:r>
      <w:r w:rsidRPr="00241020">
        <w:rPr>
          <w:rFonts w:ascii="Times New Roman" w:hAnsi="Times New Roman" w:cs="Times New Roman"/>
          <w:sz w:val="20"/>
        </w:rPr>
        <w:t>2012, there</w:t>
      </w:r>
      <w:r w:rsidRPr="00241020">
        <w:rPr>
          <w:rFonts w:ascii="Times New Roman" w:hAnsi="Times New Roman" w:cs="Times New Roman"/>
          <w:spacing w:val="-13"/>
          <w:sz w:val="20"/>
        </w:rPr>
        <w:t xml:space="preserve"> </w:t>
      </w:r>
      <w:r w:rsidRPr="00241020">
        <w:rPr>
          <w:rFonts w:ascii="Times New Roman" w:hAnsi="Times New Roman" w:cs="Times New Roman"/>
          <w:sz w:val="20"/>
        </w:rPr>
        <w:t>was</w:t>
      </w:r>
      <w:r w:rsidRPr="00241020">
        <w:rPr>
          <w:rFonts w:ascii="Times New Roman" w:hAnsi="Times New Roman" w:cs="Times New Roman"/>
          <w:spacing w:val="-16"/>
          <w:sz w:val="20"/>
        </w:rPr>
        <w:t xml:space="preserve"> </w:t>
      </w:r>
      <w:r w:rsidRPr="00241020">
        <w:rPr>
          <w:rFonts w:ascii="Times New Roman" w:hAnsi="Times New Roman" w:cs="Times New Roman"/>
          <w:sz w:val="20"/>
        </w:rPr>
        <w:t>a</w:t>
      </w:r>
      <w:r w:rsidRPr="00241020">
        <w:rPr>
          <w:rFonts w:ascii="Times New Roman" w:hAnsi="Times New Roman" w:cs="Times New Roman"/>
          <w:spacing w:val="-9"/>
          <w:sz w:val="20"/>
        </w:rPr>
        <w:t xml:space="preserve"> </w:t>
      </w:r>
      <w:r w:rsidRPr="00241020">
        <w:rPr>
          <w:rFonts w:ascii="Times New Roman" w:hAnsi="Times New Roman" w:cs="Times New Roman"/>
          <w:sz w:val="20"/>
        </w:rPr>
        <w:t>similar</w:t>
      </w:r>
      <w:r w:rsidRPr="00241020">
        <w:rPr>
          <w:rFonts w:ascii="Times New Roman" w:hAnsi="Times New Roman" w:cs="Times New Roman"/>
          <w:spacing w:val="-9"/>
          <w:sz w:val="20"/>
        </w:rPr>
        <w:t xml:space="preserve"> </w:t>
      </w:r>
      <w:r w:rsidRPr="00241020">
        <w:rPr>
          <w:rFonts w:ascii="Times New Roman" w:hAnsi="Times New Roman" w:cs="Times New Roman"/>
          <w:sz w:val="20"/>
        </w:rPr>
        <w:t>situation</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Sahel</w:t>
      </w:r>
      <w:r w:rsidRPr="00241020">
        <w:rPr>
          <w:rFonts w:ascii="Times New Roman" w:hAnsi="Times New Roman" w:cs="Times New Roman"/>
          <w:spacing w:val="-14"/>
          <w:sz w:val="20"/>
        </w:rPr>
        <w:t xml:space="preserve"> </w:t>
      </w:r>
      <w:r w:rsidRPr="00241020">
        <w:rPr>
          <w:rFonts w:ascii="Times New Roman" w:hAnsi="Times New Roman" w:cs="Times New Roman"/>
          <w:sz w:val="20"/>
        </w:rPr>
        <w:t>region</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5"/>
          <w:sz w:val="20"/>
        </w:rPr>
        <w:t xml:space="preserve"> </w:t>
      </w:r>
      <w:r w:rsidRPr="00241020">
        <w:rPr>
          <w:rFonts w:ascii="Times New Roman" w:hAnsi="Times New Roman" w:cs="Times New Roman"/>
          <w:sz w:val="20"/>
        </w:rPr>
        <w:t>Western</w:t>
      </w:r>
      <w:r w:rsidRPr="00241020">
        <w:rPr>
          <w:rFonts w:ascii="Times New Roman" w:hAnsi="Times New Roman" w:cs="Times New Roman"/>
          <w:spacing w:val="-9"/>
          <w:sz w:val="20"/>
        </w:rPr>
        <w:t xml:space="preserve"> </w:t>
      </w:r>
      <w:r w:rsidRPr="00241020">
        <w:rPr>
          <w:rFonts w:ascii="Times New Roman" w:hAnsi="Times New Roman" w:cs="Times New Roman"/>
          <w:sz w:val="20"/>
        </w:rPr>
        <w:t>Africa.</w:t>
      </w:r>
      <w:r w:rsidRPr="00241020">
        <w:rPr>
          <w:rFonts w:ascii="Times New Roman" w:hAnsi="Times New Roman" w:cs="Times New Roman"/>
          <w:spacing w:val="-12"/>
          <w:sz w:val="20"/>
        </w:rPr>
        <w:t xml:space="preserve"> </w:t>
      </w:r>
      <w:r w:rsidRPr="00241020">
        <w:rPr>
          <w:rFonts w:ascii="Times New Roman" w:hAnsi="Times New Roman" w:cs="Times New Roman"/>
          <w:sz w:val="20"/>
        </w:rPr>
        <w:t>Similar</w:t>
      </w:r>
      <w:r w:rsidRPr="00241020">
        <w:rPr>
          <w:rFonts w:ascii="Times New Roman" w:hAnsi="Times New Roman" w:cs="Times New Roman"/>
          <w:spacing w:val="-10"/>
          <w:sz w:val="20"/>
        </w:rPr>
        <w:t xml:space="preserve"> </w:t>
      </w:r>
      <w:r w:rsidRPr="00241020">
        <w:rPr>
          <w:rFonts w:ascii="Times New Roman" w:hAnsi="Times New Roman" w:cs="Times New Roman"/>
          <w:sz w:val="20"/>
        </w:rPr>
        <w:t>drought</w:t>
      </w:r>
      <w:r w:rsidRPr="00241020">
        <w:rPr>
          <w:rFonts w:ascii="Times New Roman" w:hAnsi="Times New Roman" w:cs="Times New Roman"/>
          <w:spacing w:val="-13"/>
          <w:sz w:val="20"/>
        </w:rPr>
        <w:t xml:space="preserve"> </w:t>
      </w:r>
      <w:r w:rsidRPr="00241020">
        <w:rPr>
          <w:rFonts w:ascii="Times New Roman" w:hAnsi="Times New Roman" w:cs="Times New Roman"/>
          <w:sz w:val="20"/>
        </w:rPr>
        <w:t>events</w:t>
      </w:r>
      <w:r w:rsidRPr="00241020">
        <w:rPr>
          <w:rFonts w:ascii="Times New Roman" w:hAnsi="Times New Roman" w:cs="Times New Roman"/>
          <w:spacing w:val="-16"/>
          <w:sz w:val="20"/>
        </w:rPr>
        <w:t xml:space="preserve"> </w:t>
      </w:r>
      <w:r w:rsidRPr="00241020">
        <w:rPr>
          <w:rFonts w:ascii="Times New Roman" w:hAnsi="Times New Roman" w:cs="Times New Roman"/>
          <w:sz w:val="20"/>
        </w:rPr>
        <w:t>have</w:t>
      </w:r>
      <w:r w:rsidRPr="00241020">
        <w:rPr>
          <w:rFonts w:ascii="Times New Roman" w:hAnsi="Times New Roman" w:cs="Times New Roman"/>
          <w:spacing w:val="-13"/>
          <w:sz w:val="20"/>
        </w:rPr>
        <w:t xml:space="preserve"> </w:t>
      </w:r>
      <w:r w:rsidRPr="00241020">
        <w:rPr>
          <w:rFonts w:ascii="Times New Roman" w:hAnsi="Times New Roman" w:cs="Times New Roman"/>
          <w:sz w:val="20"/>
        </w:rPr>
        <w:t>also</w:t>
      </w:r>
      <w:r w:rsidRPr="00241020">
        <w:rPr>
          <w:rFonts w:ascii="Times New Roman" w:hAnsi="Times New Roman" w:cs="Times New Roman"/>
          <w:spacing w:val="-14"/>
          <w:sz w:val="20"/>
        </w:rPr>
        <w:t xml:space="preserve"> </w:t>
      </w:r>
      <w:r w:rsidRPr="00241020">
        <w:rPr>
          <w:rFonts w:ascii="Times New Roman" w:hAnsi="Times New Roman" w:cs="Times New Roman"/>
          <w:sz w:val="20"/>
        </w:rPr>
        <w:t>occurred</w:t>
      </w:r>
      <w:r w:rsidRPr="00241020">
        <w:rPr>
          <w:rFonts w:ascii="Times New Roman" w:hAnsi="Times New Roman" w:cs="Times New Roman"/>
          <w:spacing w:val="-14"/>
          <w:sz w:val="20"/>
        </w:rPr>
        <w:t xml:space="preserve"> </w:t>
      </w:r>
      <w:r w:rsidRPr="00241020">
        <w:rPr>
          <w:rFonts w:ascii="Times New Roman" w:hAnsi="Times New Roman" w:cs="Times New Roman"/>
          <w:sz w:val="20"/>
        </w:rPr>
        <w:t>in</w:t>
      </w:r>
      <w:r w:rsidRPr="00241020">
        <w:rPr>
          <w:rFonts w:ascii="Times New Roman" w:hAnsi="Times New Roman" w:cs="Times New Roman"/>
          <w:spacing w:val="-6"/>
          <w:sz w:val="20"/>
        </w:rPr>
        <w:t xml:space="preserve"> </w:t>
      </w:r>
      <w:r w:rsidRPr="00241020">
        <w:rPr>
          <w:rFonts w:ascii="Times New Roman" w:hAnsi="Times New Roman" w:cs="Times New Roman"/>
          <w:sz w:val="20"/>
        </w:rPr>
        <w:t>Australia, Central</w:t>
      </w:r>
      <w:r w:rsidRPr="00241020">
        <w:rPr>
          <w:rFonts w:ascii="Times New Roman" w:hAnsi="Times New Roman" w:cs="Times New Roman"/>
          <w:spacing w:val="-13"/>
          <w:sz w:val="20"/>
        </w:rPr>
        <w:t xml:space="preserve"> </w:t>
      </w:r>
      <w:r w:rsidRPr="00241020">
        <w:rPr>
          <w:rFonts w:ascii="Times New Roman" w:hAnsi="Times New Roman" w:cs="Times New Roman"/>
          <w:sz w:val="20"/>
        </w:rPr>
        <w:t>Europe,</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Russian</w:t>
      </w:r>
      <w:r w:rsidRPr="00241020">
        <w:rPr>
          <w:rFonts w:ascii="Times New Roman" w:hAnsi="Times New Roman" w:cs="Times New Roman"/>
          <w:spacing w:val="-5"/>
          <w:sz w:val="20"/>
        </w:rPr>
        <w:t xml:space="preserve"> </w:t>
      </w:r>
      <w:r w:rsidRPr="00241020">
        <w:rPr>
          <w:rFonts w:ascii="Times New Roman" w:hAnsi="Times New Roman" w:cs="Times New Roman"/>
          <w:sz w:val="20"/>
        </w:rPr>
        <w:t>Federation,</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United</w:t>
      </w:r>
      <w:r w:rsidRPr="00241020">
        <w:rPr>
          <w:rFonts w:ascii="Times New Roman" w:hAnsi="Times New Roman" w:cs="Times New Roman"/>
          <w:spacing w:val="-8"/>
          <w:sz w:val="20"/>
        </w:rPr>
        <w:t xml:space="preserve"> </w:t>
      </w:r>
      <w:r w:rsidRPr="00241020">
        <w:rPr>
          <w:rFonts w:ascii="Times New Roman" w:hAnsi="Times New Roman" w:cs="Times New Roman"/>
          <w:sz w:val="20"/>
        </w:rPr>
        <w:t>States</w:t>
      </w:r>
      <w:r w:rsidRPr="00241020">
        <w:rPr>
          <w:rFonts w:ascii="Times New Roman" w:hAnsi="Times New Roman" w:cs="Times New Roman"/>
          <w:spacing w:val="-6"/>
          <w:sz w:val="20"/>
        </w:rPr>
        <w:t xml:space="preserve"> </w:t>
      </w:r>
      <w:r w:rsidRPr="00241020">
        <w:rPr>
          <w:rFonts w:ascii="Times New Roman" w:hAnsi="Times New Roman" w:cs="Times New Roman"/>
          <w:sz w:val="20"/>
        </w:rPr>
        <w:t>(California).</w:t>
      </w:r>
      <w:r w:rsidRPr="00241020">
        <w:rPr>
          <w:rFonts w:ascii="Times New Roman" w:hAnsi="Times New Roman" w:cs="Times New Roman"/>
          <w:spacing w:val="-7"/>
          <w:sz w:val="20"/>
        </w:rPr>
        <w:t xml:space="preserve"> </w:t>
      </w:r>
      <w:r w:rsidRPr="00241020">
        <w:rPr>
          <w:rFonts w:ascii="Times New Roman" w:hAnsi="Times New Roman" w:cs="Times New Roman"/>
          <w:sz w:val="20"/>
        </w:rPr>
        <w:t>Furthermore,</w:t>
      </w:r>
      <w:r w:rsidRPr="00241020">
        <w:rPr>
          <w:rFonts w:ascii="Times New Roman" w:hAnsi="Times New Roman" w:cs="Times New Roman"/>
          <w:spacing w:val="-12"/>
          <w:sz w:val="20"/>
        </w:rPr>
        <w:t xml:space="preserve"> </w:t>
      </w:r>
      <w:r w:rsidRPr="00241020">
        <w:rPr>
          <w:rFonts w:ascii="Times New Roman" w:hAnsi="Times New Roman" w:cs="Times New Roman"/>
          <w:sz w:val="20"/>
        </w:rPr>
        <w:t>high</w:t>
      </w:r>
      <w:r w:rsidRPr="00241020">
        <w:rPr>
          <w:rFonts w:ascii="Times New Roman" w:hAnsi="Times New Roman" w:cs="Times New Roman"/>
          <w:spacing w:val="-5"/>
          <w:sz w:val="20"/>
        </w:rPr>
        <w:t xml:space="preserve"> </w:t>
      </w:r>
      <w:r w:rsidRPr="00241020">
        <w:rPr>
          <w:rFonts w:ascii="Times New Roman" w:hAnsi="Times New Roman" w:cs="Times New Roman"/>
          <w:sz w:val="20"/>
        </w:rPr>
        <w:t>dependence</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9"/>
          <w:sz w:val="20"/>
        </w:rPr>
        <w:t xml:space="preserve"> </w:t>
      </w:r>
      <w:r w:rsidRPr="00241020">
        <w:rPr>
          <w:rFonts w:ascii="Times New Roman" w:hAnsi="Times New Roman" w:cs="Times New Roman"/>
          <w:sz w:val="20"/>
        </w:rPr>
        <w:t>a</w:t>
      </w:r>
      <w:r w:rsidRPr="00241020">
        <w:rPr>
          <w:rFonts w:ascii="Times New Roman" w:hAnsi="Times New Roman" w:cs="Times New Roman"/>
          <w:spacing w:val="-8"/>
          <w:sz w:val="20"/>
        </w:rPr>
        <w:t xml:space="preserve"> </w:t>
      </w:r>
      <w:r w:rsidRPr="00241020">
        <w:rPr>
          <w:rFonts w:ascii="Times New Roman" w:hAnsi="Times New Roman" w:cs="Times New Roman"/>
          <w:sz w:val="20"/>
        </w:rPr>
        <w:t>few</w:t>
      </w:r>
      <w:r w:rsidRPr="00241020">
        <w:rPr>
          <w:rFonts w:ascii="Times New Roman" w:hAnsi="Times New Roman" w:cs="Times New Roman"/>
          <w:spacing w:val="-11"/>
          <w:sz w:val="20"/>
        </w:rPr>
        <w:t xml:space="preserve"> </w:t>
      </w:r>
      <w:r w:rsidRPr="00241020">
        <w:rPr>
          <w:rFonts w:ascii="Times New Roman" w:hAnsi="Times New Roman" w:cs="Times New Roman"/>
          <w:sz w:val="20"/>
        </w:rPr>
        <w:t xml:space="preserve">crops (and a few varieties within these crops) to meet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needs, increasing </w:t>
      </w:r>
      <w:r w:rsidRPr="00241020">
        <w:rPr>
          <w:rFonts w:ascii="Times New Roman" w:hAnsi="Times New Roman" w:cs="Times New Roman"/>
          <w:spacing w:val="-3"/>
          <w:sz w:val="20"/>
        </w:rPr>
        <w:t xml:space="preserve">water </w:t>
      </w:r>
      <w:r w:rsidRPr="00241020">
        <w:rPr>
          <w:rFonts w:ascii="Times New Roman" w:hAnsi="Times New Roman" w:cs="Times New Roman"/>
          <w:sz w:val="20"/>
        </w:rPr>
        <w:t xml:space="preserve">scarcity and salinization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soils in many areas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heavy irrigation, continued soil loss due to wind and water erosion, and resistance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pests and diseases against a growing number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agro-chemicals, and biodiversity loss have led to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insecurity. Achieving zero hunger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2030 will require new and existing applications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science, technology, and innovation across </w:t>
      </w:r>
      <w:r w:rsidRPr="00241020">
        <w:rPr>
          <w:rFonts w:ascii="Times New Roman" w:hAnsi="Times New Roman" w:cs="Times New Roman"/>
          <w:spacing w:val="3"/>
          <w:sz w:val="20"/>
        </w:rPr>
        <w:t xml:space="preserve">the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system, addressing all dimensions </w:t>
      </w:r>
      <w:r w:rsidRPr="00241020">
        <w:rPr>
          <w:rFonts w:ascii="Times New Roman" w:hAnsi="Times New Roman" w:cs="Times New Roman"/>
          <w:spacing w:val="-3"/>
          <w:sz w:val="20"/>
        </w:rPr>
        <w:t xml:space="preserve">of </w:t>
      </w:r>
      <w:r w:rsidRPr="00241020">
        <w:rPr>
          <w:rFonts w:ascii="Times New Roman" w:hAnsi="Times New Roman" w:cs="Times New Roman"/>
          <w:sz w:val="20"/>
        </w:rPr>
        <w:t>food</w:t>
      </w:r>
      <w:r w:rsidRPr="00241020">
        <w:rPr>
          <w:rFonts w:ascii="Times New Roman" w:hAnsi="Times New Roman" w:cs="Times New Roman"/>
          <w:spacing w:val="-3"/>
          <w:sz w:val="20"/>
        </w:rPr>
        <w:t xml:space="preserve"> </w:t>
      </w:r>
      <w:r w:rsidRPr="00241020">
        <w:rPr>
          <w:rFonts w:ascii="Times New Roman" w:hAnsi="Times New Roman" w:cs="Times New Roman"/>
          <w:sz w:val="20"/>
        </w:rPr>
        <w:t>security.</w:t>
      </w:r>
    </w:p>
    <w:p w14:paraId="726F3827" w14:textId="77777777" w:rsidR="00CA6A0E" w:rsidRPr="00241020" w:rsidRDefault="00CA6A0E" w:rsidP="00CC117C">
      <w:pPr>
        <w:pStyle w:val="BodyText"/>
        <w:tabs>
          <w:tab w:val="left" w:pos="9000"/>
        </w:tabs>
        <w:ind w:right="90"/>
        <w:jc w:val="both"/>
        <w:rPr>
          <w:rFonts w:ascii="Times New Roman" w:hAnsi="Times New Roman" w:cs="Times New Roman"/>
          <w:sz w:val="21"/>
        </w:rPr>
      </w:pPr>
    </w:p>
    <w:p w14:paraId="2FCA1360"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Objective</w:t>
      </w:r>
    </w:p>
    <w:p w14:paraId="7656103B" w14:textId="77777777" w:rsidR="00CA6A0E" w:rsidRPr="00241020" w:rsidRDefault="00CA6A0E" w:rsidP="00CC117C">
      <w:pPr>
        <w:tabs>
          <w:tab w:val="left" w:pos="9000"/>
        </w:tabs>
        <w:spacing w:before="136"/>
        <w:ind w:left="1100" w:right="90"/>
        <w:jc w:val="both"/>
        <w:rPr>
          <w:rFonts w:ascii="Times New Roman" w:hAnsi="Times New Roman" w:cs="Times New Roman"/>
          <w:sz w:val="20"/>
        </w:rPr>
      </w:pPr>
      <w:r w:rsidRPr="00241020">
        <w:rPr>
          <w:rFonts w:ascii="Times New Roman" w:hAnsi="Times New Roman" w:cs="Times New Roman"/>
          <w:sz w:val="20"/>
        </w:rPr>
        <w:t>The objective of this paper is to examine how innovations in humanities and social sciences have contributed and can continue to contribute to food security and development.</w:t>
      </w:r>
    </w:p>
    <w:p w14:paraId="5EB996C7" w14:textId="77777777" w:rsidR="00CA6A0E" w:rsidRPr="00241020" w:rsidRDefault="00CA6A0E" w:rsidP="00CC117C">
      <w:pPr>
        <w:pStyle w:val="BodyText"/>
        <w:tabs>
          <w:tab w:val="left" w:pos="9000"/>
        </w:tabs>
        <w:spacing w:before="5"/>
        <w:ind w:right="90"/>
        <w:jc w:val="both"/>
        <w:rPr>
          <w:rFonts w:ascii="Times New Roman" w:hAnsi="Times New Roman" w:cs="Times New Roman"/>
          <w:sz w:val="21"/>
        </w:rPr>
      </w:pPr>
    </w:p>
    <w:p w14:paraId="10DA2723"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Problem Statement</w:t>
      </w:r>
    </w:p>
    <w:p w14:paraId="1C1C3133" w14:textId="77777777" w:rsidR="00CA6A0E" w:rsidRPr="00241020" w:rsidRDefault="00CA6A0E" w:rsidP="00CC117C">
      <w:pPr>
        <w:tabs>
          <w:tab w:val="left" w:pos="9000"/>
        </w:tabs>
        <w:spacing w:before="131"/>
        <w:ind w:left="1100" w:right="90"/>
        <w:jc w:val="both"/>
        <w:rPr>
          <w:rFonts w:ascii="Times New Roman" w:hAnsi="Times New Roman" w:cs="Times New Roman"/>
          <w:sz w:val="20"/>
        </w:rPr>
      </w:pPr>
      <w:r w:rsidRPr="00241020">
        <w:rPr>
          <w:rFonts w:ascii="Times New Roman" w:hAnsi="Times New Roman" w:cs="Times New Roman"/>
          <w:sz w:val="20"/>
        </w:rPr>
        <w:t xml:space="preserve">Sustainable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and development remains a key global concern that nations and organizations </w:t>
      </w:r>
      <w:r w:rsidRPr="00241020">
        <w:rPr>
          <w:rFonts w:ascii="Times New Roman" w:hAnsi="Times New Roman" w:cs="Times New Roman"/>
          <w:spacing w:val="-3"/>
          <w:sz w:val="20"/>
        </w:rPr>
        <w:t xml:space="preserve">with </w:t>
      </w:r>
      <w:r w:rsidRPr="00241020">
        <w:rPr>
          <w:rFonts w:ascii="Times New Roman" w:hAnsi="Times New Roman" w:cs="Times New Roman"/>
          <w:sz w:val="20"/>
        </w:rPr>
        <w:t>national, regional</w:t>
      </w:r>
      <w:r w:rsidRPr="00241020">
        <w:rPr>
          <w:rFonts w:ascii="Times New Roman" w:hAnsi="Times New Roman" w:cs="Times New Roman"/>
          <w:spacing w:val="-8"/>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international</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scopes</w:t>
      </w:r>
      <w:r w:rsidRPr="00241020">
        <w:rPr>
          <w:rFonts w:ascii="Times New Roman" w:hAnsi="Times New Roman" w:cs="Times New Roman"/>
          <w:spacing w:val="-6"/>
          <w:sz w:val="20"/>
        </w:rPr>
        <w:t xml:space="preserve"> </w:t>
      </w:r>
      <w:r w:rsidRPr="00241020">
        <w:rPr>
          <w:rFonts w:ascii="Times New Roman" w:hAnsi="Times New Roman" w:cs="Times New Roman"/>
          <w:sz w:val="20"/>
        </w:rPr>
        <w:t>have</w:t>
      </w:r>
      <w:r w:rsidRPr="00241020">
        <w:rPr>
          <w:rFonts w:ascii="Times New Roman" w:hAnsi="Times New Roman" w:cs="Times New Roman"/>
          <w:spacing w:val="-7"/>
          <w:sz w:val="20"/>
        </w:rPr>
        <w:t xml:space="preserve"> </w:t>
      </w:r>
      <w:r w:rsidRPr="00241020">
        <w:rPr>
          <w:rFonts w:ascii="Times New Roman" w:hAnsi="Times New Roman" w:cs="Times New Roman"/>
          <w:sz w:val="20"/>
        </w:rPr>
        <w:t>been working</w:t>
      </w:r>
      <w:r w:rsidRPr="00241020">
        <w:rPr>
          <w:rFonts w:ascii="Times New Roman" w:hAnsi="Times New Roman" w:cs="Times New Roman"/>
          <w:spacing w:val="-9"/>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address</w:t>
      </w:r>
      <w:r w:rsidRPr="00241020">
        <w:rPr>
          <w:rFonts w:ascii="Times New Roman" w:hAnsi="Times New Roman" w:cs="Times New Roman"/>
          <w:spacing w:val="-6"/>
          <w:sz w:val="20"/>
        </w:rPr>
        <w:t xml:space="preserve"> </w:t>
      </w:r>
      <w:r w:rsidRPr="00241020">
        <w:rPr>
          <w:rFonts w:ascii="Times New Roman" w:hAnsi="Times New Roman" w:cs="Times New Roman"/>
          <w:sz w:val="20"/>
        </w:rPr>
        <w:t>over time.</w:t>
      </w:r>
      <w:r w:rsidRPr="00241020">
        <w:rPr>
          <w:rFonts w:ascii="Times New Roman" w:hAnsi="Times New Roman" w:cs="Times New Roman"/>
          <w:spacing w:val="-6"/>
          <w:sz w:val="20"/>
        </w:rPr>
        <w:t xml:space="preserve"> </w:t>
      </w:r>
      <w:r w:rsidRPr="00241020">
        <w:rPr>
          <w:rFonts w:ascii="Times New Roman" w:hAnsi="Times New Roman" w:cs="Times New Roman"/>
          <w:sz w:val="20"/>
        </w:rPr>
        <w:t>Beyond</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direct</w:t>
      </w:r>
      <w:r w:rsidRPr="00241020">
        <w:rPr>
          <w:rFonts w:ascii="Times New Roman" w:hAnsi="Times New Roman" w:cs="Times New Roman"/>
          <w:spacing w:val="-3"/>
          <w:sz w:val="20"/>
        </w:rPr>
        <w:t xml:space="preserve"> </w:t>
      </w:r>
      <w:r w:rsidRPr="00241020">
        <w:rPr>
          <w:rFonts w:ascii="Times New Roman" w:hAnsi="Times New Roman" w:cs="Times New Roman"/>
          <w:sz w:val="20"/>
        </w:rPr>
        <w:t>obvious</w:t>
      </w:r>
      <w:r w:rsidRPr="00241020">
        <w:rPr>
          <w:rFonts w:ascii="Times New Roman" w:hAnsi="Times New Roman" w:cs="Times New Roman"/>
          <w:spacing w:val="-6"/>
          <w:sz w:val="20"/>
        </w:rPr>
        <w:t xml:space="preserve"> </w:t>
      </w:r>
      <w:r w:rsidRPr="00241020">
        <w:rPr>
          <w:rFonts w:ascii="Times New Roman" w:hAnsi="Times New Roman" w:cs="Times New Roman"/>
          <w:sz w:val="20"/>
        </w:rPr>
        <w:t>cost</w:t>
      </w:r>
      <w:r w:rsidRPr="00241020">
        <w:rPr>
          <w:rFonts w:ascii="Times New Roman" w:hAnsi="Times New Roman" w:cs="Times New Roman"/>
          <w:spacing w:val="-2"/>
          <w:sz w:val="20"/>
        </w:rPr>
        <w:t xml:space="preserve"> </w:t>
      </w:r>
      <w:r w:rsidRPr="00241020">
        <w:rPr>
          <w:rFonts w:ascii="Times New Roman" w:hAnsi="Times New Roman" w:cs="Times New Roman"/>
          <w:sz w:val="20"/>
        </w:rPr>
        <w:t>in</w:t>
      </w:r>
      <w:r w:rsidRPr="00241020">
        <w:rPr>
          <w:rFonts w:ascii="Times New Roman" w:hAnsi="Times New Roman" w:cs="Times New Roman"/>
          <w:spacing w:val="-5"/>
          <w:sz w:val="20"/>
        </w:rPr>
        <w:t xml:space="preserve"> </w:t>
      </w:r>
      <w:r w:rsidRPr="00241020">
        <w:rPr>
          <w:rFonts w:ascii="Times New Roman" w:hAnsi="Times New Roman" w:cs="Times New Roman"/>
          <w:sz w:val="20"/>
        </w:rPr>
        <w:t>terms</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lost human lives and well-being,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insecurity poses an indirect economic </w:t>
      </w:r>
      <w:r w:rsidRPr="00241020">
        <w:rPr>
          <w:rFonts w:ascii="Times New Roman" w:hAnsi="Times New Roman" w:cs="Times New Roman"/>
          <w:spacing w:val="-3"/>
          <w:sz w:val="20"/>
        </w:rPr>
        <w:t xml:space="preserve">cost </w:t>
      </w:r>
      <w:r w:rsidRPr="00241020">
        <w:rPr>
          <w:rFonts w:ascii="Times New Roman" w:hAnsi="Times New Roman" w:cs="Times New Roman"/>
          <w:sz w:val="20"/>
        </w:rPr>
        <w:t xml:space="preserve">in that malnourished people are less productive, hungry children get no </w:t>
      </w:r>
      <w:r w:rsidRPr="00241020">
        <w:rPr>
          <w:rFonts w:ascii="Times New Roman" w:hAnsi="Times New Roman" w:cs="Times New Roman"/>
          <w:spacing w:val="-5"/>
          <w:sz w:val="20"/>
        </w:rPr>
        <w:t xml:space="preserve">or </w:t>
      </w:r>
      <w:r w:rsidRPr="00241020">
        <w:rPr>
          <w:rFonts w:ascii="Times New Roman" w:hAnsi="Times New Roman" w:cs="Times New Roman"/>
          <w:sz w:val="20"/>
        </w:rPr>
        <w:t xml:space="preserve">little education and could become less capable adults </w:t>
      </w:r>
      <w:r w:rsidRPr="00241020">
        <w:rPr>
          <w:rFonts w:ascii="Times New Roman" w:hAnsi="Times New Roman" w:cs="Times New Roman"/>
          <w:spacing w:val="-3"/>
          <w:sz w:val="20"/>
        </w:rPr>
        <w:t xml:space="preserve">even </w:t>
      </w:r>
      <w:r w:rsidRPr="00241020">
        <w:rPr>
          <w:rFonts w:ascii="Times New Roman" w:hAnsi="Times New Roman" w:cs="Times New Roman"/>
          <w:sz w:val="20"/>
        </w:rPr>
        <w:t xml:space="preserve">if hunger is overcome, and as a result a long-term lasting impact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growth potential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an economy due to the numbers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people who depend </w:t>
      </w:r>
      <w:r w:rsidRPr="00241020">
        <w:rPr>
          <w:rFonts w:ascii="Times New Roman" w:hAnsi="Times New Roman" w:cs="Times New Roman"/>
          <w:spacing w:val="-3"/>
          <w:sz w:val="20"/>
        </w:rPr>
        <w:t xml:space="preserve">on food </w:t>
      </w:r>
      <w:r w:rsidRPr="00241020">
        <w:rPr>
          <w:rFonts w:ascii="Times New Roman" w:hAnsi="Times New Roman" w:cs="Times New Roman"/>
          <w:sz w:val="20"/>
        </w:rPr>
        <w:t xml:space="preserve">production as a source </w:t>
      </w:r>
      <w:r w:rsidRPr="00241020">
        <w:rPr>
          <w:rFonts w:ascii="Times New Roman" w:hAnsi="Times New Roman" w:cs="Times New Roman"/>
          <w:spacing w:val="-3"/>
          <w:sz w:val="20"/>
        </w:rPr>
        <w:t xml:space="preserve">of </w:t>
      </w:r>
      <w:r w:rsidRPr="00241020">
        <w:rPr>
          <w:rFonts w:ascii="Times New Roman" w:hAnsi="Times New Roman" w:cs="Times New Roman"/>
          <w:sz w:val="20"/>
        </w:rPr>
        <w:t>their</w:t>
      </w:r>
      <w:r w:rsidRPr="00241020">
        <w:rPr>
          <w:rFonts w:ascii="Times New Roman" w:hAnsi="Times New Roman" w:cs="Times New Roman"/>
          <w:spacing w:val="17"/>
          <w:sz w:val="20"/>
        </w:rPr>
        <w:t xml:space="preserve"> </w:t>
      </w:r>
      <w:r w:rsidRPr="00241020">
        <w:rPr>
          <w:rFonts w:ascii="Times New Roman" w:hAnsi="Times New Roman" w:cs="Times New Roman"/>
          <w:sz w:val="20"/>
        </w:rPr>
        <w:t>livelihood.</w:t>
      </w:r>
    </w:p>
    <w:p w14:paraId="00982FF2" w14:textId="77777777" w:rsidR="00CA6A0E" w:rsidRPr="00241020" w:rsidRDefault="00CA6A0E" w:rsidP="00CC117C">
      <w:pPr>
        <w:pStyle w:val="BodyText"/>
        <w:tabs>
          <w:tab w:val="left" w:pos="9000"/>
        </w:tabs>
        <w:spacing w:before="3"/>
        <w:ind w:right="90"/>
        <w:jc w:val="both"/>
        <w:rPr>
          <w:rFonts w:ascii="Times New Roman" w:hAnsi="Times New Roman" w:cs="Times New Roman"/>
          <w:sz w:val="21"/>
        </w:rPr>
      </w:pPr>
    </w:p>
    <w:p w14:paraId="69741627"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Methodology</w:t>
      </w:r>
    </w:p>
    <w:p w14:paraId="2582BBB3" w14:textId="77777777" w:rsidR="00CA6A0E" w:rsidRPr="00241020" w:rsidRDefault="00CA6A0E" w:rsidP="00CC117C">
      <w:pPr>
        <w:tabs>
          <w:tab w:val="left" w:pos="9000"/>
        </w:tabs>
        <w:spacing w:before="136"/>
        <w:ind w:left="1100" w:right="90"/>
        <w:jc w:val="both"/>
        <w:rPr>
          <w:rFonts w:ascii="Times New Roman" w:hAnsi="Times New Roman" w:cs="Times New Roman"/>
          <w:sz w:val="20"/>
        </w:rPr>
      </w:pPr>
      <w:r w:rsidRPr="00241020">
        <w:rPr>
          <w:rFonts w:ascii="Times New Roman" w:hAnsi="Times New Roman" w:cs="Times New Roman"/>
          <w:sz w:val="20"/>
        </w:rPr>
        <w:t>The presenter employed a descriptive research design which is defined as a research method that describes the characteristics</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or</w:t>
      </w:r>
      <w:r w:rsidRPr="00241020">
        <w:rPr>
          <w:rFonts w:ascii="Times New Roman" w:hAnsi="Times New Roman" w:cs="Times New Roman"/>
          <w:spacing w:val="-4"/>
          <w:sz w:val="20"/>
        </w:rPr>
        <w:t xml:space="preserve"> </w:t>
      </w:r>
      <w:r w:rsidRPr="00241020">
        <w:rPr>
          <w:rFonts w:ascii="Times New Roman" w:hAnsi="Times New Roman" w:cs="Times New Roman"/>
          <w:sz w:val="20"/>
        </w:rPr>
        <w:t>phenomenon</w:t>
      </w:r>
      <w:r w:rsidRPr="00241020">
        <w:rPr>
          <w:rFonts w:ascii="Times New Roman" w:hAnsi="Times New Roman" w:cs="Times New Roman"/>
          <w:spacing w:val="-8"/>
          <w:sz w:val="20"/>
        </w:rPr>
        <w:t xml:space="preserve"> </w:t>
      </w:r>
      <w:r w:rsidRPr="00241020">
        <w:rPr>
          <w:rFonts w:ascii="Times New Roman" w:hAnsi="Times New Roman" w:cs="Times New Roman"/>
          <w:sz w:val="20"/>
        </w:rPr>
        <w:t>that</w:t>
      </w:r>
      <w:r w:rsidRPr="00241020">
        <w:rPr>
          <w:rFonts w:ascii="Times New Roman" w:hAnsi="Times New Roman" w:cs="Times New Roman"/>
          <w:spacing w:val="-7"/>
          <w:sz w:val="20"/>
        </w:rPr>
        <w:t xml:space="preserve"> </w:t>
      </w:r>
      <w:r w:rsidRPr="00241020">
        <w:rPr>
          <w:rFonts w:ascii="Times New Roman" w:hAnsi="Times New Roman" w:cs="Times New Roman"/>
          <w:sz w:val="20"/>
        </w:rPr>
        <w:t>is</w:t>
      </w:r>
      <w:r w:rsidRPr="00241020">
        <w:rPr>
          <w:rFonts w:ascii="Times New Roman" w:hAnsi="Times New Roman" w:cs="Times New Roman"/>
          <w:spacing w:val="-9"/>
          <w:sz w:val="20"/>
        </w:rPr>
        <w:t xml:space="preserve"> </w:t>
      </w:r>
      <w:r w:rsidRPr="00241020">
        <w:rPr>
          <w:rFonts w:ascii="Times New Roman" w:hAnsi="Times New Roman" w:cs="Times New Roman"/>
          <w:sz w:val="20"/>
        </w:rPr>
        <w:t>being</w:t>
      </w:r>
      <w:r w:rsidRPr="00241020">
        <w:rPr>
          <w:rFonts w:ascii="Times New Roman" w:hAnsi="Times New Roman" w:cs="Times New Roman"/>
          <w:spacing w:val="-13"/>
          <w:sz w:val="20"/>
        </w:rPr>
        <w:t xml:space="preserve"> </w:t>
      </w:r>
      <w:r w:rsidRPr="00241020">
        <w:rPr>
          <w:rFonts w:ascii="Times New Roman" w:hAnsi="Times New Roman" w:cs="Times New Roman"/>
          <w:sz w:val="20"/>
        </w:rPr>
        <w:t>studied.</w:t>
      </w:r>
      <w:r w:rsidRPr="00241020">
        <w:rPr>
          <w:rFonts w:ascii="Times New Roman" w:hAnsi="Times New Roman" w:cs="Times New Roman"/>
          <w:spacing w:val="-6"/>
          <w:sz w:val="20"/>
        </w:rPr>
        <w:t xml:space="preserve"> </w:t>
      </w:r>
      <w:r w:rsidRPr="00241020">
        <w:rPr>
          <w:rFonts w:ascii="Times New Roman" w:hAnsi="Times New Roman" w:cs="Times New Roman"/>
          <w:sz w:val="20"/>
        </w:rPr>
        <w:t>Descriptive</w:t>
      </w:r>
      <w:r w:rsidRPr="00241020">
        <w:rPr>
          <w:rFonts w:ascii="Times New Roman" w:hAnsi="Times New Roman" w:cs="Times New Roman"/>
          <w:spacing w:val="-10"/>
          <w:sz w:val="20"/>
        </w:rPr>
        <w:t xml:space="preserve"> </w:t>
      </w:r>
      <w:r w:rsidRPr="00241020">
        <w:rPr>
          <w:rFonts w:ascii="Times New Roman" w:hAnsi="Times New Roman" w:cs="Times New Roman"/>
          <w:sz w:val="20"/>
        </w:rPr>
        <w:t>research</w:t>
      </w:r>
      <w:r w:rsidRPr="00241020">
        <w:rPr>
          <w:rFonts w:ascii="Times New Roman" w:hAnsi="Times New Roman" w:cs="Times New Roman"/>
          <w:spacing w:val="-9"/>
          <w:sz w:val="20"/>
        </w:rPr>
        <w:t xml:space="preserve"> </w:t>
      </w:r>
      <w:r w:rsidRPr="00241020">
        <w:rPr>
          <w:rFonts w:ascii="Times New Roman" w:hAnsi="Times New Roman" w:cs="Times New Roman"/>
          <w:sz w:val="20"/>
        </w:rPr>
        <w:t>allowed</w:t>
      </w:r>
      <w:r w:rsidRPr="00241020">
        <w:rPr>
          <w:rFonts w:ascii="Times New Roman" w:hAnsi="Times New Roman" w:cs="Times New Roman"/>
          <w:spacing w:val="-7"/>
          <w:sz w:val="20"/>
        </w:rPr>
        <w:t xml:space="preserve"> </w:t>
      </w:r>
      <w:r w:rsidRPr="00241020">
        <w:rPr>
          <w:rFonts w:ascii="Times New Roman" w:hAnsi="Times New Roman" w:cs="Times New Roman"/>
          <w:sz w:val="20"/>
        </w:rPr>
        <w:t>for</w:t>
      </w:r>
      <w:r w:rsidRPr="00241020">
        <w:rPr>
          <w:rFonts w:ascii="Times New Roman" w:hAnsi="Times New Roman" w:cs="Times New Roman"/>
          <w:spacing w:val="-4"/>
          <w:sz w:val="20"/>
        </w:rPr>
        <w:t xml:space="preserve"> </w:t>
      </w:r>
      <w:r w:rsidRPr="00241020">
        <w:rPr>
          <w:rFonts w:ascii="Times New Roman" w:hAnsi="Times New Roman" w:cs="Times New Roman"/>
          <w:sz w:val="20"/>
        </w:rPr>
        <w:t>an</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analysis</w:t>
      </w:r>
      <w:r w:rsidRPr="00241020">
        <w:rPr>
          <w:rFonts w:ascii="Times New Roman" w:hAnsi="Times New Roman" w:cs="Times New Roman"/>
          <w:spacing w:val="-4"/>
          <w:sz w:val="20"/>
        </w:rPr>
        <w:t xml:space="preserve"> </w:t>
      </w:r>
      <w:r w:rsidRPr="00241020">
        <w:rPr>
          <w:rFonts w:ascii="Times New Roman" w:hAnsi="Times New Roman" w:cs="Times New Roman"/>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data and statistics available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time; enhanced conduction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comparisons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various data sources; helped ascertain the prevailing conditions and underlying patterns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research </w:t>
      </w:r>
      <w:r w:rsidRPr="00241020">
        <w:rPr>
          <w:rFonts w:ascii="Times New Roman" w:hAnsi="Times New Roman" w:cs="Times New Roman"/>
          <w:spacing w:val="-3"/>
          <w:sz w:val="20"/>
        </w:rPr>
        <w:t xml:space="preserve">subject </w:t>
      </w:r>
      <w:r w:rsidRPr="00241020">
        <w:rPr>
          <w:rFonts w:ascii="Times New Roman" w:hAnsi="Times New Roman" w:cs="Times New Roman"/>
          <w:sz w:val="20"/>
        </w:rPr>
        <w:t xml:space="preserve">hence validation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existing conditions; and can allow</w:t>
      </w:r>
      <w:r w:rsidRPr="00241020">
        <w:rPr>
          <w:rFonts w:ascii="Times New Roman" w:hAnsi="Times New Roman" w:cs="Times New Roman"/>
          <w:spacing w:val="-10"/>
          <w:sz w:val="20"/>
        </w:rPr>
        <w:t xml:space="preserve"> </w:t>
      </w:r>
      <w:r w:rsidRPr="00241020">
        <w:rPr>
          <w:rFonts w:ascii="Times New Roman" w:hAnsi="Times New Roman" w:cs="Times New Roman"/>
          <w:spacing w:val="-4"/>
          <w:sz w:val="20"/>
        </w:rPr>
        <w:t xml:space="preserve">for </w:t>
      </w:r>
      <w:r w:rsidRPr="00241020">
        <w:rPr>
          <w:rFonts w:ascii="Times New Roman" w:hAnsi="Times New Roman" w:cs="Times New Roman"/>
          <w:sz w:val="20"/>
        </w:rPr>
        <w:t>research</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7"/>
          <w:sz w:val="20"/>
        </w:rPr>
        <w:t xml:space="preserve"> </w:t>
      </w:r>
      <w:r w:rsidRPr="00241020">
        <w:rPr>
          <w:rFonts w:ascii="Times New Roman" w:hAnsi="Times New Roman" w:cs="Times New Roman"/>
          <w:sz w:val="20"/>
        </w:rPr>
        <w:t>undertaken</w:t>
      </w:r>
      <w:r w:rsidRPr="00241020">
        <w:rPr>
          <w:rFonts w:ascii="Times New Roman" w:hAnsi="Times New Roman" w:cs="Times New Roman"/>
          <w:spacing w:val="-3"/>
          <w:sz w:val="20"/>
        </w:rPr>
        <w:t xml:space="preserve"> </w:t>
      </w:r>
      <w:r w:rsidRPr="00241020">
        <w:rPr>
          <w:rFonts w:ascii="Times New Roman" w:hAnsi="Times New Roman" w:cs="Times New Roman"/>
          <w:sz w:val="20"/>
        </w:rPr>
        <w:t>at</w:t>
      </w:r>
      <w:r w:rsidRPr="00241020">
        <w:rPr>
          <w:rFonts w:ascii="Times New Roman" w:hAnsi="Times New Roman" w:cs="Times New Roman"/>
          <w:spacing w:val="-7"/>
          <w:sz w:val="20"/>
        </w:rPr>
        <w:t xml:space="preserve"> </w:t>
      </w:r>
      <w:r w:rsidRPr="00241020">
        <w:rPr>
          <w:rFonts w:ascii="Times New Roman" w:hAnsi="Times New Roman" w:cs="Times New Roman"/>
          <w:sz w:val="20"/>
        </w:rPr>
        <w:t>different</w:t>
      </w:r>
      <w:r w:rsidRPr="00241020">
        <w:rPr>
          <w:rFonts w:ascii="Times New Roman" w:hAnsi="Times New Roman" w:cs="Times New Roman"/>
          <w:spacing w:val="-7"/>
          <w:sz w:val="20"/>
        </w:rPr>
        <w:t xml:space="preserve"> </w:t>
      </w:r>
      <w:r w:rsidRPr="00241020">
        <w:rPr>
          <w:rFonts w:ascii="Times New Roman" w:hAnsi="Times New Roman" w:cs="Times New Roman"/>
          <w:sz w:val="20"/>
        </w:rPr>
        <w:t>periods</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time</w:t>
      </w:r>
      <w:r w:rsidRPr="00241020">
        <w:rPr>
          <w:rFonts w:ascii="Times New Roman" w:hAnsi="Times New Roman" w:cs="Times New Roman"/>
          <w:spacing w:val="-6"/>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draw</w:t>
      </w:r>
      <w:r w:rsidRPr="00241020">
        <w:rPr>
          <w:rFonts w:ascii="Times New Roman" w:hAnsi="Times New Roman" w:cs="Times New Roman"/>
          <w:spacing w:val="-10"/>
          <w:sz w:val="20"/>
        </w:rPr>
        <w:t xml:space="preserve"> </w:t>
      </w:r>
      <w:r w:rsidRPr="00241020">
        <w:rPr>
          <w:rFonts w:ascii="Times New Roman" w:hAnsi="Times New Roman" w:cs="Times New Roman"/>
          <w:sz w:val="20"/>
        </w:rPr>
        <w:t>trends.</w:t>
      </w:r>
      <w:r w:rsidRPr="00241020">
        <w:rPr>
          <w:rFonts w:ascii="Times New Roman" w:hAnsi="Times New Roman" w:cs="Times New Roman"/>
          <w:spacing w:val="-11"/>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presenter</w:t>
      </w:r>
      <w:r w:rsidRPr="00241020">
        <w:rPr>
          <w:rFonts w:ascii="Times New Roman" w:hAnsi="Times New Roman" w:cs="Times New Roman"/>
          <w:spacing w:val="-4"/>
          <w:sz w:val="20"/>
        </w:rPr>
        <w:t xml:space="preserve"> </w:t>
      </w:r>
      <w:r w:rsidRPr="00241020">
        <w:rPr>
          <w:rFonts w:ascii="Times New Roman" w:hAnsi="Times New Roman" w:cs="Times New Roman"/>
          <w:sz w:val="20"/>
        </w:rPr>
        <w:t>majorly</w:t>
      </w:r>
      <w:r w:rsidRPr="00241020">
        <w:rPr>
          <w:rFonts w:ascii="Times New Roman" w:hAnsi="Times New Roman" w:cs="Times New Roman"/>
          <w:spacing w:val="-13"/>
          <w:sz w:val="20"/>
        </w:rPr>
        <w:t xml:space="preserve"> </w:t>
      </w:r>
      <w:r w:rsidRPr="00241020">
        <w:rPr>
          <w:rFonts w:ascii="Times New Roman" w:hAnsi="Times New Roman" w:cs="Times New Roman"/>
          <w:sz w:val="20"/>
        </w:rPr>
        <w:t>used</w:t>
      </w:r>
      <w:r w:rsidRPr="00241020">
        <w:rPr>
          <w:rFonts w:ascii="Times New Roman" w:hAnsi="Times New Roman" w:cs="Times New Roman"/>
          <w:spacing w:val="-4"/>
          <w:sz w:val="20"/>
        </w:rPr>
        <w:t xml:space="preserve"> </w:t>
      </w:r>
      <w:r w:rsidRPr="00241020">
        <w:rPr>
          <w:rFonts w:ascii="Times New Roman" w:hAnsi="Times New Roman" w:cs="Times New Roman"/>
          <w:sz w:val="20"/>
        </w:rPr>
        <w:t>secondary</w:t>
      </w:r>
      <w:r w:rsidRPr="00241020">
        <w:rPr>
          <w:rFonts w:ascii="Times New Roman" w:hAnsi="Times New Roman" w:cs="Times New Roman"/>
          <w:spacing w:val="-12"/>
          <w:sz w:val="20"/>
        </w:rPr>
        <w:t xml:space="preserve"> </w:t>
      </w:r>
      <w:r w:rsidRPr="00241020">
        <w:rPr>
          <w:rFonts w:ascii="Times New Roman" w:hAnsi="Times New Roman" w:cs="Times New Roman"/>
          <w:sz w:val="20"/>
        </w:rPr>
        <w:t xml:space="preserve">data and presented her </w:t>
      </w:r>
      <w:r w:rsidRPr="00241020">
        <w:rPr>
          <w:rFonts w:ascii="Times New Roman" w:hAnsi="Times New Roman" w:cs="Times New Roman"/>
          <w:spacing w:val="-4"/>
          <w:sz w:val="20"/>
        </w:rPr>
        <w:t xml:space="preserve">own </w:t>
      </w:r>
      <w:r w:rsidRPr="00241020">
        <w:rPr>
          <w:rFonts w:ascii="Times New Roman" w:hAnsi="Times New Roman" w:cs="Times New Roman"/>
          <w:sz w:val="20"/>
        </w:rPr>
        <w:t xml:space="preserve">views </w:t>
      </w:r>
      <w:r w:rsidRPr="00241020">
        <w:rPr>
          <w:rFonts w:ascii="Times New Roman" w:hAnsi="Times New Roman" w:cs="Times New Roman"/>
          <w:spacing w:val="-3"/>
          <w:sz w:val="20"/>
        </w:rPr>
        <w:t xml:space="preserve">on </w:t>
      </w:r>
      <w:r w:rsidRPr="00241020">
        <w:rPr>
          <w:rFonts w:ascii="Times New Roman" w:hAnsi="Times New Roman" w:cs="Times New Roman"/>
          <w:sz w:val="20"/>
        </w:rPr>
        <w:t>the</w:t>
      </w:r>
      <w:r w:rsidRPr="00241020">
        <w:rPr>
          <w:rFonts w:ascii="Times New Roman" w:hAnsi="Times New Roman" w:cs="Times New Roman"/>
          <w:spacing w:val="13"/>
          <w:sz w:val="20"/>
        </w:rPr>
        <w:t xml:space="preserve"> </w:t>
      </w:r>
      <w:r w:rsidRPr="00241020">
        <w:rPr>
          <w:rFonts w:ascii="Times New Roman" w:hAnsi="Times New Roman" w:cs="Times New Roman"/>
          <w:sz w:val="20"/>
        </w:rPr>
        <w:t>subject.</w:t>
      </w:r>
    </w:p>
    <w:p w14:paraId="236785B1" w14:textId="77777777" w:rsidR="00CA6A0E" w:rsidRPr="00241020" w:rsidRDefault="00CA6A0E" w:rsidP="00CC117C">
      <w:pPr>
        <w:pStyle w:val="BodyText"/>
        <w:tabs>
          <w:tab w:val="left" w:pos="9000"/>
        </w:tabs>
        <w:spacing w:before="2"/>
        <w:ind w:right="90"/>
        <w:jc w:val="both"/>
        <w:rPr>
          <w:rFonts w:ascii="Times New Roman" w:hAnsi="Times New Roman" w:cs="Times New Roman"/>
          <w:sz w:val="21"/>
        </w:rPr>
      </w:pPr>
    </w:p>
    <w:p w14:paraId="55808B9A"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Key Findings</w:t>
      </w:r>
    </w:p>
    <w:p w14:paraId="3F78648B" w14:textId="77777777" w:rsidR="00CA6A0E" w:rsidRPr="00241020" w:rsidRDefault="00CA6A0E" w:rsidP="00CC117C">
      <w:pPr>
        <w:tabs>
          <w:tab w:val="left" w:pos="9000"/>
        </w:tabs>
        <w:spacing w:before="136"/>
        <w:ind w:left="1100" w:right="90"/>
        <w:jc w:val="both"/>
        <w:rPr>
          <w:rFonts w:ascii="Times New Roman" w:hAnsi="Times New Roman" w:cs="Times New Roman"/>
          <w:sz w:val="20"/>
        </w:rPr>
      </w:pPr>
      <w:r w:rsidRPr="00241020">
        <w:rPr>
          <w:rFonts w:ascii="Times New Roman" w:hAnsi="Times New Roman" w:cs="Times New Roman"/>
          <w:sz w:val="20"/>
        </w:rPr>
        <w:t>Food</w:t>
      </w:r>
      <w:r w:rsidRPr="00241020">
        <w:rPr>
          <w:rFonts w:ascii="Times New Roman" w:hAnsi="Times New Roman" w:cs="Times New Roman"/>
          <w:spacing w:val="-4"/>
          <w:sz w:val="20"/>
        </w:rPr>
        <w:t xml:space="preserve"> </w:t>
      </w:r>
      <w:r w:rsidRPr="00241020">
        <w:rPr>
          <w:rFonts w:ascii="Times New Roman" w:hAnsi="Times New Roman" w:cs="Times New Roman"/>
          <w:sz w:val="20"/>
        </w:rPr>
        <w:t>insecurity</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malnutrition</w:t>
      </w:r>
      <w:r w:rsidRPr="00241020">
        <w:rPr>
          <w:rFonts w:ascii="Times New Roman" w:hAnsi="Times New Roman" w:cs="Times New Roman"/>
          <w:spacing w:val="-3"/>
          <w:sz w:val="20"/>
        </w:rPr>
        <w:t xml:space="preserve"> </w:t>
      </w:r>
      <w:r w:rsidRPr="00241020">
        <w:rPr>
          <w:rFonts w:ascii="Times New Roman" w:hAnsi="Times New Roman" w:cs="Times New Roman"/>
          <w:sz w:val="20"/>
        </w:rPr>
        <w:t>are</w:t>
      </w:r>
      <w:r w:rsidRPr="00241020">
        <w:rPr>
          <w:rFonts w:ascii="Times New Roman" w:hAnsi="Times New Roman" w:cs="Times New Roman"/>
          <w:spacing w:val="-7"/>
          <w:sz w:val="20"/>
        </w:rPr>
        <w:t xml:space="preserve"> </w:t>
      </w:r>
      <w:r w:rsidRPr="00241020">
        <w:rPr>
          <w:rFonts w:ascii="Times New Roman" w:hAnsi="Times New Roman" w:cs="Times New Roman"/>
          <w:sz w:val="20"/>
        </w:rPr>
        <w:t>complex</w:t>
      </w:r>
      <w:r w:rsidRPr="00241020">
        <w:rPr>
          <w:rFonts w:ascii="Times New Roman" w:hAnsi="Times New Roman" w:cs="Times New Roman"/>
          <w:spacing w:val="-4"/>
          <w:sz w:val="20"/>
        </w:rPr>
        <w:t xml:space="preserve"> </w:t>
      </w:r>
      <w:r w:rsidRPr="00241020">
        <w:rPr>
          <w:rFonts w:ascii="Times New Roman" w:hAnsi="Times New Roman" w:cs="Times New Roman"/>
          <w:sz w:val="20"/>
        </w:rPr>
        <w:t>problems</w:t>
      </w:r>
      <w:r w:rsidRPr="00241020">
        <w:rPr>
          <w:rFonts w:ascii="Times New Roman" w:hAnsi="Times New Roman" w:cs="Times New Roman"/>
          <w:spacing w:val="-5"/>
          <w:sz w:val="20"/>
        </w:rPr>
        <w:t xml:space="preserve"> </w:t>
      </w:r>
      <w:r w:rsidRPr="00241020">
        <w:rPr>
          <w:rFonts w:ascii="Times New Roman" w:hAnsi="Times New Roman" w:cs="Times New Roman"/>
          <w:sz w:val="20"/>
        </w:rPr>
        <w:t>that</w:t>
      </w:r>
      <w:r w:rsidRPr="00241020">
        <w:rPr>
          <w:rFonts w:ascii="Times New Roman" w:hAnsi="Times New Roman" w:cs="Times New Roman"/>
          <w:spacing w:val="-7"/>
          <w:sz w:val="20"/>
        </w:rPr>
        <w:t xml:space="preserve"> </w:t>
      </w:r>
      <w:r w:rsidRPr="00241020">
        <w:rPr>
          <w:rFonts w:ascii="Times New Roman" w:hAnsi="Times New Roman" w:cs="Times New Roman"/>
          <w:sz w:val="20"/>
        </w:rPr>
        <w:t>cannot</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7"/>
          <w:sz w:val="20"/>
        </w:rPr>
        <w:t xml:space="preserve"> </w:t>
      </w:r>
      <w:r w:rsidRPr="00241020">
        <w:rPr>
          <w:rFonts w:ascii="Times New Roman" w:hAnsi="Times New Roman" w:cs="Times New Roman"/>
          <w:sz w:val="20"/>
        </w:rPr>
        <w:t>solved</w:t>
      </w:r>
      <w:r w:rsidRPr="00241020">
        <w:rPr>
          <w:rFonts w:ascii="Times New Roman" w:hAnsi="Times New Roman" w:cs="Times New Roman"/>
          <w:spacing w:val="-4"/>
          <w:sz w:val="20"/>
        </w:rPr>
        <w:t xml:space="preserve"> </w:t>
      </w:r>
      <w:r w:rsidRPr="00241020">
        <w:rPr>
          <w:rFonts w:ascii="Times New Roman" w:hAnsi="Times New Roman" w:cs="Times New Roman"/>
          <w:sz w:val="20"/>
        </w:rPr>
        <w:t>by</w:t>
      </w:r>
      <w:r w:rsidRPr="00241020">
        <w:rPr>
          <w:rFonts w:ascii="Times New Roman" w:hAnsi="Times New Roman" w:cs="Times New Roman"/>
          <w:spacing w:val="-8"/>
          <w:sz w:val="20"/>
        </w:rPr>
        <w:t xml:space="preserve"> </w:t>
      </w:r>
      <w:r w:rsidRPr="00241020">
        <w:rPr>
          <w:rFonts w:ascii="Times New Roman" w:hAnsi="Times New Roman" w:cs="Times New Roman"/>
          <w:sz w:val="20"/>
        </w:rPr>
        <w:t>a</w:t>
      </w:r>
      <w:r w:rsidRPr="00241020">
        <w:rPr>
          <w:rFonts w:ascii="Times New Roman" w:hAnsi="Times New Roman" w:cs="Times New Roman"/>
          <w:spacing w:val="-2"/>
          <w:sz w:val="20"/>
        </w:rPr>
        <w:t xml:space="preserve"> </w:t>
      </w:r>
      <w:r w:rsidRPr="00241020">
        <w:rPr>
          <w:rFonts w:ascii="Times New Roman" w:hAnsi="Times New Roman" w:cs="Times New Roman"/>
          <w:sz w:val="20"/>
        </w:rPr>
        <w:t>single</w:t>
      </w:r>
      <w:r w:rsidRPr="00241020">
        <w:rPr>
          <w:rFonts w:ascii="Times New Roman" w:hAnsi="Times New Roman" w:cs="Times New Roman"/>
          <w:spacing w:val="-6"/>
          <w:sz w:val="20"/>
        </w:rPr>
        <w:t xml:space="preserve"> </w:t>
      </w:r>
      <w:r w:rsidRPr="00241020">
        <w:rPr>
          <w:rFonts w:ascii="Times New Roman" w:hAnsi="Times New Roman" w:cs="Times New Roman"/>
          <w:sz w:val="20"/>
        </w:rPr>
        <w:t>stakeholder</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or</w:t>
      </w:r>
      <w:r w:rsidRPr="00241020">
        <w:rPr>
          <w:rFonts w:ascii="Times New Roman" w:hAnsi="Times New Roman" w:cs="Times New Roman"/>
          <w:spacing w:val="-4"/>
          <w:sz w:val="20"/>
        </w:rPr>
        <w:t xml:space="preserve"> </w:t>
      </w:r>
      <w:r w:rsidRPr="00241020">
        <w:rPr>
          <w:rFonts w:ascii="Times New Roman" w:hAnsi="Times New Roman" w:cs="Times New Roman"/>
          <w:sz w:val="20"/>
        </w:rPr>
        <w:t>sector.</w:t>
      </w:r>
      <w:r w:rsidRPr="00241020">
        <w:rPr>
          <w:rFonts w:ascii="Times New Roman" w:hAnsi="Times New Roman" w:cs="Times New Roman"/>
          <w:spacing w:val="-1"/>
          <w:sz w:val="20"/>
        </w:rPr>
        <w:t xml:space="preserve"> </w:t>
      </w:r>
      <w:r w:rsidRPr="00241020">
        <w:rPr>
          <w:rFonts w:ascii="Times New Roman" w:hAnsi="Times New Roman" w:cs="Times New Roman"/>
          <w:sz w:val="20"/>
        </w:rPr>
        <w:t>A</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variety of actions are required to deal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immediate and underlying causes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hunger and malnutrition. Depending </w:t>
      </w:r>
      <w:r w:rsidRPr="00241020">
        <w:rPr>
          <w:rFonts w:ascii="Times New Roman" w:hAnsi="Times New Roman" w:cs="Times New Roman"/>
          <w:spacing w:val="-5"/>
          <w:sz w:val="20"/>
        </w:rPr>
        <w:t xml:space="preserve">on </w:t>
      </w:r>
      <w:r w:rsidRPr="00241020">
        <w:rPr>
          <w:rFonts w:ascii="Times New Roman" w:hAnsi="Times New Roman" w:cs="Times New Roman"/>
          <w:sz w:val="20"/>
        </w:rPr>
        <w:t>the context</w:t>
      </w:r>
      <w:r w:rsidRPr="00241020">
        <w:rPr>
          <w:rFonts w:ascii="Times New Roman" w:hAnsi="Times New Roman" w:cs="Times New Roman"/>
          <w:spacing w:val="-8"/>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specific</w:t>
      </w:r>
      <w:r w:rsidRPr="00241020">
        <w:rPr>
          <w:rFonts w:ascii="Times New Roman" w:hAnsi="Times New Roman" w:cs="Times New Roman"/>
          <w:spacing w:val="-8"/>
          <w:sz w:val="20"/>
        </w:rPr>
        <w:t xml:space="preserve"> </w:t>
      </w:r>
      <w:r w:rsidRPr="00241020">
        <w:rPr>
          <w:rFonts w:ascii="Times New Roman" w:hAnsi="Times New Roman" w:cs="Times New Roman"/>
          <w:sz w:val="20"/>
        </w:rPr>
        <w:t>situation,</w:t>
      </w:r>
      <w:r w:rsidRPr="00241020">
        <w:rPr>
          <w:rFonts w:ascii="Times New Roman" w:hAnsi="Times New Roman" w:cs="Times New Roman"/>
          <w:spacing w:val="-7"/>
          <w:sz w:val="20"/>
        </w:rPr>
        <w:t xml:space="preserve"> </w:t>
      </w:r>
      <w:r w:rsidRPr="00241020">
        <w:rPr>
          <w:rFonts w:ascii="Times New Roman" w:hAnsi="Times New Roman" w:cs="Times New Roman"/>
          <w:sz w:val="20"/>
        </w:rPr>
        <w:t>actions</w:t>
      </w:r>
      <w:r w:rsidRPr="00241020">
        <w:rPr>
          <w:rFonts w:ascii="Times New Roman" w:hAnsi="Times New Roman" w:cs="Times New Roman"/>
          <w:spacing w:val="-11"/>
          <w:sz w:val="20"/>
        </w:rPr>
        <w:t xml:space="preserve"> </w:t>
      </w:r>
      <w:r w:rsidRPr="00241020">
        <w:rPr>
          <w:rFonts w:ascii="Times New Roman" w:hAnsi="Times New Roman" w:cs="Times New Roman"/>
          <w:sz w:val="20"/>
        </w:rPr>
        <w:t>may</w:t>
      </w:r>
      <w:r w:rsidRPr="00241020">
        <w:rPr>
          <w:rFonts w:ascii="Times New Roman" w:hAnsi="Times New Roman" w:cs="Times New Roman"/>
          <w:spacing w:val="-14"/>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8"/>
          <w:sz w:val="20"/>
        </w:rPr>
        <w:t xml:space="preserve"> </w:t>
      </w:r>
      <w:r w:rsidRPr="00241020">
        <w:rPr>
          <w:rFonts w:ascii="Times New Roman" w:hAnsi="Times New Roman" w:cs="Times New Roman"/>
          <w:sz w:val="20"/>
        </w:rPr>
        <w:t>required</w:t>
      </w:r>
      <w:r w:rsidRPr="00241020">
        <w:rPr>
          <w:rFonts w:ascii="Times New Roman" w:hAnsi="Times New Roman" w:cs="Times New Roman"/>
          <w:spacing w:val="-9"/>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z w:val="20"/>
        </w:rPr>
        <w:t>agricultural</w:t>
      </w:r>
      <w:r w:rsidRPr="00241020">
        <w:rPr>
          <w:rFonts w:ascii="Times New Roman" w:hAnsi="Times New Roman" w:cs="Times New Roman"/>
          <w:spacing w:val="-8"/>
          <w:sz w:val="20"/>
        </w:rPr>
        <w:t xml:space="preserve"> </w:t>
      </w:r>
      <w:r w:rsidRPr="00241020">
        <w:rPr>
          <w:rFonts w:ascii="Times New Roman" w:hAnsi="Times New Roman" w:cs="Times New Roman"/>
          <w:sz w:val="20"/>
        </w:rPr>
        <w:t>production</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productivity,</w:t>
      </w:r>
      <w:r w:rsidRPr="00241020">
        <w:rPr>
          <w:rFonts w:ascii="Times New Roman" w:hAnsi="Times New Roman" w:cs="Times New Roman"/>
          <w:spacing w:val="-7"/>
          <w:sz w:val="20"/>
        </w:rPr>
        <w:t xml:space="preserve"> </w:t>
      </w:r>
      <w:r w:rsidRPr="00241020">
        <w:rPr>
          <w:rFonts w:ascii="Times New Roman" w:hAnsi="Times New Roman" w:cs="Times New Roman"/>
          <w:sz w:val="20"/>
        </w:rPr>
        <w:t>rural</w:t>
      </w:r>
      <w:r w:rsidRPr="00241020">
        <w:rPr>
          <w:rFonts w:ascii="Times New Roman" w:hAnsi="Times New Roman" w:cs="Times New Roman"/>
          <w:spacing w:val="-8"/>
          <w:sz w:val="20"/>
        </w:rPr>
        <w:t xml:space="preserve"> </w:t>
      </w:r>
      <w:r w:rsidRPr="00241020">
        <w:rPr>
          <w:rFonts w:ascii="Times New Roman" w:hAnsi="Times New Roman" w:cs="Times New Roman"/>
          <w:sz w:val="20"/>
        </w:rPr>
        <w:t>development, fisheries,</w:t>
      </w:r>
      <w:r w:rsidRPr="00241020">
        <w:rPr>
          <w:rFonts w:ascii="Times New Roman" w:hAnsi="Times New Roman" w:cs="Times New Roman"/>
          <w:spacing w:val="-7"/>
          <w:sz w:val="20"/>
        </w:rPr>
        <w:t xml:space="preserve"> </w:t>
      </w:r>
      <w:r w:rsidRPr="00241020">
        <w:rPr>
          <w:rFonts w:ascii="Times New Roman" w:hAnsi="Times New Roman" w:cs="Times New Roman"/>
          <w:sz w:val="20"/>
        </w:rPr>
        <w:t>forestry,</w:t>
      </w:r>
      <w:r w:rsidRPr="00241020">
        <w:rPr>
          <w:rFonts w:ascii="Times New Roman" w:hAnsi="Times New Roman" w:cs="Times New Roman"/>
          <w:spacing w:val="-7"/>
          <w:sz w:val="20"/>
        </w:rPr>
        <w:t xml:space="preserve"> </w:t>
      </w:r>
      <w:r w:rsidRPr="00241020">
        <w:rPr>
          <w:rFonts w:ascii="Times New Roman" w:hAnsi="Times New Roman" w:cs="Times New Roman"/>
          <w:sz w:val="20"/>
        </w:rPr>
        <w:t>social</w:t>
      </w:r>
      <w:r w:rsidRPr="00241020">
        <w:rPr>
          <w:rFonts w:ascii="Times New Roman" w:hAnsi="Times New Roman" w:cs="Times New Roman"/>
          <w:spacing w:val="-7"/>
          <w:sz w:val="20"/>
        </w:rPr>
        <w:t xml:space="preserve"> </w:t>
      </w:r>
      <w:r w:rsidRPr="00241020">
        <w:rPr>
          <w:rFonts w:ascii="Times New Roman" w:hAnsi="Times New Roman" w:cs="Times New Roman"/>
          <w:sz w:val="20"/>
        </w:rPr>
        <w:t>protection,</w:t>
      </w:r>
      <w:r w:rsidRPr="00241020">
        <w:rPr>
          <w:rFonts w:ascii="Times New Roman" w:hAnsi="Times New Roman" w:cs="Times New Roman"/>
          <w:spacing w:val="-12"/>
          <w:sz w:val="20"/>
        </w:rPr>
        <w:t xml:space="preserve"> </w:t>
      </w:r>
      <w:r w:rsidRPr="00241020">
        <w:rPr>
          <w:rFonts w:ascii="Times New Roman" w:hAnsi="Times New Roman" w:cs="Times New Roman"/>
          <w:sz w:val="20"/>
        </w:rPr>
        <w:t>public</w:t>
      </w:r>
      <w:r w:rsidRPr="00241020">
        <w:rPr>
          <w:rFonts w:ascii="Times New Roman" w:hAnsi="Times New Roman" w:cs="Times New Roman"/>
          <w:spacing w:val="-11"/>
          <w:sz w:val="20"/>
        </w:rPr>
        <w:t xml:space="preserve"> </w:t>
      </w:r>
      <w:r w:rsidRPr="00241020">
        <w:rPr>
          <w:rFonts w:ascii="Times New Roman" w:hAnsi="Times New Roman" w:cs="Times New Roman"/>
          <w:sz w:val="20"/>
        </w:rPr>
        <w:t>works,</w:t>
      </w:r>
      <w:r w:rsidRPr="00241020">
        <w:rPr>
          <w:rFonts w:ascii="Times New Roman" w:hAnsi="Times New Roman" w:cs="Times New Roman"/>
          <w:spacing w:val="-7"/>
          <w:sz w:val="20"/>
        </w:rPr>
        <w:t xml:space="preserve"> </w:t>
      </w:r>
      <w:r w:rsidRPr="00241020">
        <w:rPr>
          <w:rFonts w:ascii="Times New Roman" w:hAnsi="Times New Roman" w:cs="Times New Roman"/>
          <w:sz w:val="20"/>
        </w:rPr>
        <w:t>trade</w:t>
      </w:r>
      <w:r w:rsidRPr="00241020">
        <w:rPr>
          <w:rFonts w:ascii="Times New Roman" w:hAnsi="Times New Roman" w:cs="Times New Roman"/>
          <w:spacing w:val="-16"/>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markets,</w:t>
      </w:r>
      <w:r w:rsidRPr="00241020">
        <w:rPr>
          <w:rFonts w:ascii="Times New Roman" w:hAnsi="Times New Roman" w:cs="Times New Roman"/>
          <w:spacing w:val="-12"/>
          <w:sz w:val="20"/>
        </w:rPr>
        <w:t xml:space="preserve"> </w:t>
      </w:r>
      <w:r w:rsidRPr="00241020">
        <w:rPr>
          <w:rFonts w:ascii="Times New Roman" w:hAnsi="Times New Roman" w:cs="Times New Roman"/>
          <w:sz w:val="20"/>
        </w:rPr>
        <w:t>resilience</w:t>
      </w:r>
      <w:r w:rsidRPr="00241020">
        <w:rPr>
          <w:rFonts w:ascii="Times New Roman" w:hAnsi="Times New Roman" w:cs="Times New Roman"/>
          <w:spacing w:val="-11"/>
          <w:sz w:val="20"/>
        </w:rPr>
        <w:t xml:space="preserve"> </w:t>
      </w:r>
      <w:r w:rsidRPr="00241020">
        <w:rPr>
          <w:rFonts w:ascii="Times New Roman" w:hAnsi="Times New Roman" w:cs="Times New Roman"/>
          <w:sz w:val="20"/>
        </w:rPr>
        <w:t>to</w:t>
      </w:r>
      <w:r w:rsidRPr="00241020">
        <w:rPr>
          <w:rFonts w:ascii="Times New Roman" w:hAnsi="Times New Roman" w:cs="Times New Roman"/>
          <w:spacing w:val="-14"/>
          <w:sz w:val="20"/>
        </w:rPr>
        <w:t xml:space="preserve"> </w:t>
      </w:r>
      <w:r w:rsidRPr="00241020">
        <w:rPr>
          <w:rFonts w:ascii="Times New Roman" w:hAnsi="Times New Roman" w:cs="Times New Roman"/>
          <w:sz w:val="20"/>
        </w:rPr>
        <w:t>shocks,</w:t>
      </w:r>
      <w:r w:rsidRPr="00241020">
        <w:rPr>
          <w:rFonts w:ascii="Times New Roman" w:hAnsi="Times New Roman" w:cs="Times New Roman"/>
          <w:spacing w:val="-6"/>
          <w:sz w:val="20"/>
        </w:rPr>
        <w:t xml:space="preserve"> </w:t>
      </w:r>
      <w:r w:rsidRPr="00241020">
        <w:rPr>
          <w:rFonts w:ascii="Times New Roman" w:hAnsi="Times New Roman" w:cs="Times New Roman"/>
          <w:sz w:val="20"/>
        </w:rPr>
        <w:t>education</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health,</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 xml:space="preserve">other </w:t>
      </w:r>
      <w:r w:rsidRPr="00241020">
        <w:rPr>
          <w:rFonts w:ascii="Times New Roman" w:hAnsi="Times New Roman" w:cs="Times New Roman"/>
          <w:sz w:val="20"/>
        </w:rPr>
        <w:t>areas.</w:t>
      </w:r>
      <w:r w:rsidRPr="00241020">
        <w:rPr>
          <w:rFonts w:ascii="Times New Roman" w:hAnsi="Times New Roman" w:cs="Times New Roman"/>
          <w:spacing w:val="-5"/>
          <w:sz w:val="20"/>
        </w:rPr>
        <w:t xml:space="preserve"> </w:t>
      </w:r>
      <w:r w:rsidRPr="00241020">
        <w:rPr>
          <w:rFonts w:ascii="Times New Roman" w:hAnsi="Times New Roman" w:cs="Times New Roman"/>
          <w:sz w:val="20"/>
        </w:rPr>
        <w:t>While</w:t>
      </w:r>
      <w:r w:rsidRPr="00241020">
        <w:rPr>
          <w:rFonts w:ascii="Times New Roman" w:hAnsi="Times New Roman" w:cs="Times New Roman"/>
          <w:spacing w:val="-10"/>
          <w:sz w:val="20"/>
        </w:rPr>
        <w:t xml:space="preserve"> </w:t>
      </w:r>
      <w:r w:rsidRPr="00241020">
        <w:rPr>
          <w:rFonts w:ascii="Times New Roman" w:hAnsi="Times New Roman" w:cs="Times New Roman"/>
          <w:sz w:val="20"/>
        </w:rPr>
        <w:t>many</w:t>
      </w:r>
      <w:r w:rsidRPr="00241020">
        <w:rPr>
          <w:rFonts w:ascii="Times New Roman" w:hAnsi="Times New Roman" w:cs="Times New Roman"/>
          <w:spacing w:val="-12"/>
          <w:sz w:val="20"/>
        </w:rPr>
        <w:t xml:space="preserve"> </w:t>
      </w:r>
      <w:r w:rsidRPr="00241020">
        <w:rPr>
          <w:rFonts w:ascii="Times New Roman" w:hAnsi="Times New Roman" w:cs="Times New Roman"/>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these</w:t>
      </w:r>
      <w:r w:rsidRPr="00241020">
        <w:rPr>
          <w:rFonts w:ascii="Times New Roman" w:hAnsi="Times New Roman" w:cs="Times New Roman"/>
          <w:spacing w:val="-6"/>
          <w:sz w:val="20"/>
        </w:rPr>
        <w:t xml:space="preserve"> </w:t>
      </w:r>
      <w:r w:rsidRPr="00241020">
        <w:rPr>
          <w:rFonts w:ascii="Times New Roman" w:hAnsi="Times New Roman" w:cs="Times New Roman"/>
          <w:sz w:val="20"/>
        </w:rPr>
        <w:t>actions</w:t>
      </w:r>
      <w:r w:rsidRPr="00241020">
        <w:rPr>
          <w:rFonts w:ascii="Times New Roman" w:hAnsi="Times New Roman" w:cs="Times New Roman"/>
          <w:spacing w:val="-4"/>
          <w:sz w:val="20"/>
        </w:rPr>
        <w:t xml:space="preserve"> </w:t>
      </w:r>
      <w:r w:rsidRPr="00241020">
        <w:rPr>
          <w:rFonts w:ascii="Times New Roman" w:hAnsi="Times New Roman" w:cs="Times New Roman"/>
          <w:sz w:val="20"/>
        </w:rPr>
        <w:t>will</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6"/>
          <w:sz w:val="20"/>
        </w:rPr>
        <w:t xml:space="preserve"> </w:t>
      </w:r>
      <w:r w:rsidRPr="00241020">
        <w:rPr>
          <w:rFonts w:ascii="Times New Roman" w:hAnsi="Times New Roman" w:cs="Times New Roman"/>
          <w:sz w:val="20"/>
        </w:rPr>
        <w:t>at</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4"/>
          <w:sz w:val="20"/>
        </w:rPr>
        <w:t xml:space="preserve"> </w:t>
      </w:r>
      <w:r w:rsidRPr="00241020">
        <w:rPr>
          <w:rFonts w:ascii="Times New Roman" w:hAnsi="Times New Roman" w:cs="Times New Roman"/>
          <w:sz w:val="20"/>
        </w:rPr>
        <w:t>national</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local levels, some</w:t>
      </w:r>
      <w:r w:rsidRPr="00241020">
        <w:rPr>
          <w:rFonts w:ascii="Times New Roman" w:hAnsi="Times New Roman" w:cs="Times New Roman"/>
          <w:spacing w:val="-6"/>
          <w:sz w:val="20"/>
        </w:rPr>
        <w:t xml:space="preserve"> </w:t>
      </w:r>
      <w:r w:rsidRPr="00241020">
        <w:rPr>
          <w:rFonts w:ascii="Times New Roman" w:hAnsi="Times New Roman" w:cs="Times New Roman"/>
          <w:sz w:val="20"/>
        </w:rPr>
        <w:t>issues</w:t>
      </w:r>
      <w:r w:rsidRPr="00241020">
        <w:rPr>
          <w:rFonts w:ascii="Times New Roman" w:hAnsi="Times New Roman" w:cs="Times New Roman"/>
          <w:spacing w:val="-3"/>
          <w:sz w:val="20"/>
        </w:rPr>
        <w:t xml:space="preserve"> </w:t>
      </w:r>
      <w:r w:rsidRPr="00241020">
        <w:rPr>
          <w:rFonts w:ascii="Times New Roman" w:hAnsi="Times New Roman" w:cs="Times New Roman"/>
          <w:sz w:val="20"/>
        </w:rPr>
        <w:t>are</w:t>
      </w:r>
      <w:r w:rsidRPr="00241020">
        <w:rPr>
          <w:rFonts w:ascii="Times New Roman" w:hAnsi="Times New Roman" w:cs="Times New Roman"/>
          <w:spacing w:val="-10"/>
          <w:sz w:val="20"/>
        </w:rPr>
        <w:t xml:space="preserve"> </w:t>
      </w:r>
      <w:r w:rsidRPr="00241020">
        <w:rPr>
          <w:rFonts w:ascii="Times New Roman" w:hAnsi="Times New Roman" w:cs="Times New Roman"/>
          <w:sz w:val="20"/>
        </w:rPr>
        <w:t>regional</w:t>
      </w:r>
      <w:r w:rsidRPr="00241020">
        <w:rPr>
          <w:rFonts w:ascii="Times New Roman" w:hAnsi="Times New Roman" w:cs="Times New Roman"/>
          <w:spacing w:val="-1"/>
          <w:sz w:val="20"/>
        </w:rPr>
        <w:t xml:space="preserve"> </w:t>
      </w:r>
      <w:r w:rsidRPr="00241020">
        <w:rPr>
          <w:rFonts w:ascii="Times New Roman" w:hAnsi="Times New Roman" w:cs="Times New Roman"/>
          <w:spacing w:val="-5"/>
          <w:sz w:val="20"/>
        </w:rPr>
        <w:t>or</w:t>
      </w:r>
      <w:r w:rsidRPr="00241020">
        <w:rPr>
          <w:rFonts w:ascii="Times New Roman" w:hAnsi="Times New Roman" w:cs="Times New Roman"/>
          <w:spacing w:val="3"/>
          <w:sz w:val="20"/>
        </w:rPr>
        <w:t xml:space="preserve"> </w:t>
      </w:r>
      <w:r w:rsidRPr="00241020">
        <w:rPr>
          <w:rFonts w:ascii="Times New Roman" w:hAnsi="Times New Roman" w:cs="Times New Roman"/>
          <w:spacing w:val="-3"/>
          <w:sz w:val="20"/>
        </w:rPr>
        <w:t>global</w:t>
      </w:r>
      <w:r w:rsidRPr="00241020">
        <w:rPr>
          <w:rFonts w:ascii="Times New Roman" w:hAnsi="Times New Roman" w:cs="Times New Roman"/>
          <w:spacing w:val="-1"/>
          <w:sz w:val="20"/>
        </w:rPr>
        <w:t xml:space="preserve"> </w:t>
      </w:r>
      <w:r w:rsidRPr="00241020">
        <w:rPr>
          <w:rFonts w:ascii="Times New Roman" w:hAnsi="Times New Roman" w:cs="Times New Roman"/>
          <w:sz w:val="20"/>
        </w:rPr>
        <w:t>in</w:t>
      </w:r>
      <w:r w:rsidRPr="00241020">
        <w:rPr>
          <w:rFonts w:ascii="Times New Roman" w:hAnsi="Times New Roman" w:cs="Times New Roman"/>
          <w:spacing w:val="-2"/>
          <w:sz w:val="20"/>
        </w:rPr>
        <w:t xml:space="preserve"> </w:t>
      </w:r>
      <w:r w:rsidRPr="00241020">
        <w:rPr>
          <w:rFonts w:ascii="Times New Roman" w:hAnsi="Times New Roman" w:cs="Times New Roman"/>
          <w:sz w:val="20"/>
        </w:rPr>
        <w:t>scope</w:t>
      </w:r>
      <w:r w:rsidRPr="00241020">
        <w:rPr>
          <w:rFonts w:ascii="Times New Roman" w:hAnsi="Times New Roman" w:cs="Times New Roman"/>
          <w:spacing w:val="-6"/>
          <w:sz w:val="20"/>
        </w:rPr>
        <w:t xml:space="preserve"> </w:t>
      </w:r>
      <w:r w:rsidRPr="00241020">
        <w:rPr>
          <w:rFonts w:ascii="Times New Roman" w:hAnsi="Times New Roman" w:cs="Times New Roman"/>
          <w:sz w:val="20"/>
        </w:rPr>
        <w:t>and require action at the appropriate</w:t>
      </w:r>
      <w:r w:rsidRPr="00241020">
        <w:rPr>
          <w:rFonts w:ascii="Times New Roman" w:hAnsi="Times New Roman" w:cs="Times New Roman"/>
          <w:spacing w:val="-18"/>
          <w:sz w:val="20"/>
        </w:rPr>
        <w:t xml:space="preserve"> </w:t>
      </w:r>
      <w:r w:rsidRPr="00241020">
        <w:rPr>
          <w:rFonts w:ascii="Times New Roman" w:hAnsi="Times New Roman" w:cs="Times New Roman"/>
          <w:sz w:val="20"/>
        </w:rPr>
        <w:t>level.</w:t>
      </w:r>
    </w:p>
    <w:p w14:paraId="08B5FAEC"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4867DBB8"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Turning political commitment into results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ground implies, inter alia, the adoption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a comprehensive large-scale approach</w:t>
      </w:r>
      <w:r w:rsidRPr="00241020">
        <w:rPr>
          <w:rFonts w:ascii="Times New Roman" w:hAnsi="Times New Roman" w:cs="Times New Roman"/>
          <w:spacing w:val="-6"/>
          <w:sz w:val="20"/>
        </w:rPr>
        <w:t xml:space="preserve"> </w:t>
      </w:r>
      <w:r w:rsidRPr="00241020">
        <w:rPr>
          <w:rFonts w:ascii="Times New Roman" w:hAnsi="Times New Roman" w:cs="Times New Roman"/>
          <w:sz w:val="20"/>
        </w:rPr>
        <w:t>to</w:t>
      </w:r>
      <w:r w:rsidRPr="00241020">
        <w:rPr>
          <w:rFonts w:ascii="Times New Roman" w:hAnsi="Times New Roman" w:cs="Times New Roman"/>
          <w:spacing w:val="-9"/>
          <w:sz w:val="20"/>
        </w:rPr>
        <w:t xml:space="preserve"> </w:t>
      </w:r>
      <w:r w:rsidRPr="00241020">
        <w:rPr>
          <w:rFonts w:ascii="Times New Roman" w:hAnsi="Times New Roman" w:cs="Times New Roman"/>
          <w:sz w:val="20"/>
        </w:rPr>
        <w:t>prioritizing</w:t>
      </w:r>
      <w:r w:rsidRPr="00241020">
        <w:rPr>
          <w:rFonts w:ascii="Times New Roman" w:hAnsi="Times New Roman" w:cs="Times New Roman"/>
          <w:spacing w:val="-10"/>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investing</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5"/>
          <w:sz w:val="20"/>
        </w:rPr>
        <w:t xml:space="preserve"> </w:t>
      </w:r>
      <w:r w:rsidRPr="00241020">
        <w:rPr>
          <w:rFonts w:ascii="Times New Roman" w:hAnsi="Times New Roman" w:cs="Times New Roman"/>
          <w:sz w:val="20"/>
        </w:rPr>
        <w:t>agriculture,</w:t>
      </w:r>
      <w:r w:rsidRPr="00241020">
        <w:rPr>
          <w:rFonts w:ascii="Times New Roman" w:hAnsi="Times New Roman" w:cs="Times New Roman"/>
          <w:spacing w:val="-12"/>
          <w:sz w:val="20"/>
        </w:rPr>
        <w:t xml:space="preserve"> </w:t>
      </w:r>
      <w:r w:rsidRPr="00241020">
        <w:rPr>
          <w:rFonts w:ascii="Times New Roman" w:hAnsi="Times New Roman" w:cs="Times New Roman"/>
          <w:sz w:val="20"/>
        </w:rPr>
        <w:t>rural</w:t>
      </w:r>
      <w:r w:rsidRPr="00241020">
        <w:rPr>
          <w:rFonts w:ascii="Times New Roman" w:hAnsi="Times New Roman" w:cs="Times New Roman"/>
          <w:spacing w:val="-4"/>
          <w:sz w:val="20"/>
        </w:rPr>
        <w:t xml:space="preserve"> </w:t>
      </w:r>
      <w:r w:rsidRPr="00241020">
        <w:rPr>
          <w:rFonts w:ascii="Times New Roman" w:hAnsi="Times New Roman" w:cs="Times New Roman"/>
          <w:sz w:val="20"/>
        </w:rPr>
        <w:t>development,</w:t>
      </w:r>
      <w:r w:rsidRPr="00241020">
        <w:rPr>
          <w:rFonts w:ascii="Times New Roman" w:hAnsi="Times New Roman" w:cs="Times New Roman"/>
          <w:spacing w:val="-3"/>
          <w:sz w:val="20"/>
        </w:rPr>
        <w:t xml:space="preserve"> </w:t>
      </w:r>
      <w:r w:rsidRPr="00241020">
        <w:rPr>
          <w:rFonts w:ascii="Times New Roman" w:hAnsi="Times New Roman" w:cs="Times New Roman"/>
          <w:sz w:val="20"/>
        </w:rPr>
        <w:t>education,</w:t>
      </w:r>
      <w:r w:rsidRPr="00241020">
        <w:rPr>
          <w:rFonts w:ascii="Times New Roman" w:hAnsi="Times New Roman" w:cs="Times New Roman"/>
          <w:spacing w:val="-7"/>
          <w:sz w:val="20"/>
        </w:rPr>
        <w:t xml:space="preserve"> </w:t>
      </w:r>
      <w:r w:rsidRPr="00241020">
        <w:rPr>
          <w:rFonts w:ascii="Times New Roman" w:hAnsi="Times New Roman" w:cs="Times New Roman"/>
          <w:sz w:val="20"/>
        </w:rPr>
        <w:t>health,</w:t>
      </w:r>
      <w:r w:rsidRPr="00241020">
        <w:rPr>
          <w:rFonts w:ascii="Times New Roman" w:hAnsi="Times New Roman" w:cs="Times New Roman"/>
          <w:spacing w:val="-3"/>
          <w:sz w:val="20"/>
        </w:rPr>
        <w:t xml:space="preserve"> </w:t>
      </w:r>
      <w:r w:rsidRPr="00241020">
        <w:rPr>
          <w:rFonts w:ascii="Times New Roman" w:hAnsi="Times New Roman" w:cs="Times New Roman"/>
          <w:sz w:val="20"/>
        </w:rPr>
        <w:t>decent</w:t>
      </w:r>
      <w:r w:rsidRPr="00241020">
        <w:rPr>
          <w:rFonts w:ascii="Times New Roman" w:hAnsi="Times New Roman" w:cs="Times New Roman"/>
          <w:spacing w:val="-8"/>
          <w:sz w:val="20"/>
        </w:rPr>
        <w:t xml:space="preserve"> </w:t>
      </w:r>
      <w:r w:rsidRPr="00241020">
        <w:rPr>
          <w:rFonts w:ascii="Times New Roman" w:hAnsi="Times New Roman" w:cs="Times New Roman"/>
          <w:sz w:val="20"/>
        </w:rPr>
        <w:t>work,</w:t>
      </w:r>
      <w:r w:rsidRPr="00241020">
        <w:rPr>
          <w:rFonts w:ascii="Times New Roman" w:hAnsi="Times New Roman" w:cs="Times New Roman"/>
          <w:spacing w:val="-3"/>
          <w:sz w:val="20"/>
        </w:rPr>
        <w:t xml:space="preserve"> </w:t>
      </w:r>
      <w:r w:rsidRPr="00241020">
        <w:rPr>
          <w:rFonts w:ascii="Times New Roman" w:hAnsi="Times New Roman" w:cs="Times New Roman"/>
          <w:sz w:val="20"/>
        </w:rPr>
        <w:t>social</w:t>
      </w:r>
      <w:r w:rsidRPr="00241020">
        <w:rPr>
          <w:rFonts w:ascii="Times New Roman" w:hAnsi="Times New Roman" w:cs="Times New Roman"/>
          <w:spacing w:val="-4"/>
          <w:sz w:val="20"/>
        </w:rPr>
        <w:t xml:space="preserve"> </w:t>
      </w:r>
      <w:r w:rsidRPr="00241020">
        <w:rPr>
          <w:rFonts w:ascii="Times New Roman" w:hAnsi="Times New Roman" w:cs="Times New Roman"/>
          <w:sz w:val="20"/>
        </w:rPr>
        <w:t>protection and equality of opportunity. It also requires policies and programmes to improve the productivity of family farmers, especially</w:t>
      </w:r>
      <w:r w:rsidRPr="00241020">
        <w:rPr>
          <w:rFonts w:ascii="Times New Roman" w:hAnsi="Times New Roman" w:cs="Times New Roman"/>
          <w:spacing w:val="-14"/>
          <w:sz w:val="20"/>
        </w:rPr>
        <w:t xml:space="preserve"> </w:t>
      </w:r>
      <w:r w:rsidRPr="00241020">
        <w:rPr>
          <w:rFonts w:ascii="Times New Roman" w:hAnsi="Times New Roman" w:cs="Times New Roman"/>
          <w:sz w:val="20"/>
        </w:rPr>
        <w:t>women</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youth.</w:t>
      </w:r>
      <w:r w:rsidRPr="00241020">
        <w:rPr>
          <w:rFonts w:ascii="Times New Roman" w:hAnsi="Times New Roman" w:cs="Times New Roman"/>
          <w:spacing w:val="-7"/>
          <w:sz w:val="20"/>
        </w:rPr>
        <w:t xml:space="preserve"> </w:t>
      </w:r>
      <w:r w:rsidRPr="00241020">
        <w:rPr>
          <w:rFonts w:ascii="Times New Roman" w:hAnsi="Times New Roman" w:cs="Times New Roman"/>
          <w:sz w:val="20"/>
        </w:rPr>
        <w:t>Investing</w:t>
      </w:r>
      <w:r w:rsidRPr="00241020">
        <w:rPr>
          <w:rFonts w:ascii="Times New Roman" w:hAnsi="Times New Roman" w:cs="Times New Roman"/>
          <w:spacing w:val="-9"/>
          <w:sz w:val="20"/>
        </w:rPr>
        <w:t xml:space="preserve"> </w:t>
      </w:r>
      <w:r w:rsidRPr="00241020">
        <w:rPr>
          <w:rFonts w:ascii="Times New Roman" w:hAnsi="Times New Roman" w:cs="Times New Roman"/>
          <w:sz w:val="20"/>
        </w:rPr>
        <w:t>in</w:t>
      </w:r>
      <w:r w:rsidRPr="00241020">
        <w:rPr>
          <w:rFonts w:ascii="Times New Roman" w:hAnsi="Times New Roman" w:cs="Times New Roman"/>
          <w:spacing w:val="-5"/>
          <w:sz w:val="20"/>
        </w:rPr>
        <w:t xml:space="preserve"> </w:t>
      </w:r>
      <w:r w:rsidRPr="00241020">
        <w:rPr>
          <w:rFonts w:ascii="Times New Roman" w:hAnsi="Times New Roman" w:cs="Times New Roman"/>
          <w:sz w:val="20"/>
        </w:rPr>
        <w:t>sustainable</w:t>
      </w:r>
      <w:r w:rsidRPr="00241020">
        <w:rPr>
          <w:rFonts w:ascii="Times New Roman" w:hAnsi="Times New Roman" w:cs="Times New Roman"/>
          <w:spacing w:val="-8"/>
          <w:sz w:val="20"/>
        </w:rPr>
        <w:t xml:space="preserve"> </w:t>
      </w:r>
      <w:r w:rsidRPr="00241020">
        <w:rPr>
          <w:rFonts w:ascii="Times New Roman" w:hAnsi="Times New Roman" w:cs="Times New Roman"/>
          <w:sz w:val="20"/>
        </w:rPr>
        <w:t>family</w:t>
      </w:r>
      <w:r w:rsidRPr="00241020">
        <w:rPr>
          <w:rFonts w:ascii="Times New Roman" w:hAnsi="Times New Roman" w:cs="Times New Roman"/>
          <w:spacing w:val="-14"/>
          <w:sz w:val="20"/>
        </w:rPr>
        <w:t xml:space="preserve"> </w:t>
      </w:r>
      <w:r w:rsidRPr="00241020">
        <w:rPr>
          <w:rFonts w:ascii="Times New Roman" w:hAnsi="Times New Roman" w:cs="Times New Roman"/>
          <w:sz w:val="20"/>
        </w:rPr>
        <w:t>farming</w:t>
      </w:r>
      <w:r w:rsidRPr="00241020">
        <w:rPr>
          <w:rFonts w:ascii="Times New Roman" w:hAnsi="Times New Roman" w:cs="Times New Roman"/>
          <w:spacing w:val="-9"/>
          <w:sz w:val="20"/>
        </w:rPr>
        <w:t xml:space="preserve"> </w:t>
      </w:r>
      <w:r w:rsidRPr="00241020">
        <w:rPr>
          <w:rFonts w:ascii="Times New Roman" w:hAnsi="Times New Roman" w:cs="Times New Roman"/>
          <w:sz w:val="20"/>
        </w:rPr>
        <w:t>is</w:t>
      </w:r>
      <w:r w:rsidRPr="00241020">
        <w:rPr>
          <w:rFonts w:ascii="Times New Roman" w:hAnsi="Times New Roman" w:cs="Times New Roman"/>
          <w:spacing w:val="-11"/>
          <w:sz w:val="20"/>
        </w:rPr>
        <w:t xml:space="preserve"> </w:t>
      </w:r>
      <w:r w:rsidRPr="00241020">
        <w:rPr>
          <w:rFonts w:ascii="Times New Roman" w:hAnsi="Times New Roman" w:cs="Times New Roman"/>
          <w:sz w:val="20"/>
        </w:rPr>
        <w:t>crucial:</w:t>
      </w:r>
      <w:r w:rsidRPr="00241020">
        <w:rPr>
          <w:rFonts w:ascii="Times New Roman" w:hAnsi="Times New Roman" w:cs="Times New Roman"/>
          <w:spacing w:val="-8"/>
          <w:sz w:val="20"/>
        </w:rPr>
        <w:t xml:space="preserve"> </w:t>
      </w:r>
      <w:r w:rsidRPr="00241020">
        <w:rPr>
          <w:rFonts w:ascii="Times New Roman" w:hAnsi="Times New Roman" w:cs="Times New Roman"/>
          <w:sz w:val="20"/>
        </w:rPr>
        <w:t>family</w:t>
      </w:r>
      <w:r w:rsidRPr="00241020">
        <w:rPr>
          <w:rFonts w:ascii="Times New Roman" w:hAnsi="Times New Roman" w:cs="Times New Roman"/>
          <w:spacing w:val="-14"/>
          <w:sz w:val="20"/>
        </w:rPr>
        <w:t xml:space="preserve"> </w:t>
      </w:r>
      <w:r w:rsidRPr="00241020">
        <w:rPr>
          <w:rFonts w:ascii="Times New Roman" w:hAnsi="Times New Roman" w:cs="Times New Roman"/>
          <w:sz w:val="20"/>
        </w:rPr>
        <w:t>farmers</w:t>
      </w:r>
      <w:r w:rsidRPr="00241020">
        <w:rPr>
          <w:rFonts w:ascii="Times New Roman" w:hAnsi="Times New Roman" w:cs="Times New Roman"/>
          <w:spacing w:val="-11"/>
          <w:sz w:val="20"/>
        </w:rPr>
        <w:t xml:space="preserve"> </w:t>
      </w:r>
      <w:r w:rsidRPr="00241020">
        <w:rPr>
          <w:rFonts w:ascii="Times New Roman" w:hAnsi="Times New Roman" w:cs="Times New Roman"/>
          <w:sz w:val="20"/>
        </w:rPr>
        <w:t>produce</w:t>
      </w:r>
      <w:r w:rsidRPr="00241020">
        <w:rPr>
          <w:rFonts w:ascii="Times New Roman" w:hAnsi="Times New Roman" w:cs="Times New Roman"/>
          <w:spacing w:val="-8"/>
          <w:sz w:val="20"/>
        </w:rPr>
        <w:t xml:space="preserve"> </w:t>
      </w:r>
      <w:r w:rsidRPr="00241020">
        <w:rPr>
          <w:rFonts w:ascii="Times New Roman" w:hAnsi="Times New Roman" w:cs="Times New Roman"/>
          <w:sz w:val="20"/>
        </w:rPr>
        <w:t>a</w:t>
      </w:r>
      <w:r w:rsidRPr="00241020">
        <w:rPr>
          <w:rFonts w:ascii="Times New Roman" w:hAnsi="Times New Roman" w:cs="Times New Roman"/>
          <w:spacing w:val="-12"/>
          <w:sz w:val="20"/>
        </w:rPr>
        <w:t xml:space="preserve"> </w:t>
      </w:r>
      <w:r w:rsidRPr="00241020">
        <w:rPr>
          <w:rFonts w:ascii="Times New Roman" w:hAnsi="Times New Roman" w:cs="Times New Roman"/>
          <w:sz w:val="20"/>
        </w:rPr>
        <w:t>high</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proportion of the </w:t>
      </w:r>
      <w:r w:rsidRPr="00241020">
        <w:rPr>
          <w:rFonts w:ascii="Times New Roman" w:hAnsi="Times New Roman" w:cs="Times New Roman"/>
          <w:spacing w:val="-3"/>
          <w:sz w:val="20"/>
        </w:rPr>
        <w:t xml:space="preserve">food </w:t>
      </w:r>
      <w:r w:rsidRPr="00241020">
        <w:rPr>
          <w:rFonts w:ascii="Times New Roman" w:hAnsi="Times New Roman" w:cs="Times New Roman"/>
          <w:spacing w:val="-4"/>
          <w:sz w:val="20"/>
        </w:rPr>
        <w:t xml:space="preserve">we </w:t>
      </w:r>
      <w:r w:rsidRPr="00241020">
        <w:rPr>
          <w:rFonts w:ascii="Times New Roman" w:hAnsi="Times New Roman" w:cs="Times New Roman"/>
          <w:sz w:val="20"/>
        </w:rPr>
        <w:t xml:space="preserve">eat and are, by far, the biggest source of employment in the world. They are also the custodians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world’s agricultural biodiversity and other natural</w:t>
      </w:r>
      <w:r w:rsidRPr="00241020">
        <w:rPr>
          <w:rFonts w:ascii="Times New Roman" w:hAnsi="Times New Roman" w:cs="Times New Roman"/>
          <w:spacing w:val="-26"/>
          <w:sz w:val="20"/>
        </w:rPr>
        <w:t xml:space="preserve"> </w:t>
      </w:r>
      <w:r w:rsidRPr="00241020">
        <w:rPr>
          <w:rFonts w:ascii="Times New Roman" w:hAnsi="Times New Roman" w:cs="Times New Roman"/>
          <w:sz w:val="20"/>
        </w:rPr>
        <w:t>resources.</w:t>
      </w:r>
    </w:p>
    <w:p w14:paraId="5364ED39"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61ED7334" w14:textId="77777777" w:rsidR="00CA6A0E" w:rsidRPr="00241020" w:rsidRDefault="00CA6A0E" w:rsidP="00CC117C">
      <w:pPr>
        <w:tabs>
          <w:tab w:val="left" w:pos="9000"/>
        </w:tabs>
        <w:spacing w:before="69"/>
        <w:ind w:left="1100" w:right="90"/>
        <w:jc w:val="both"/>
        <w:rPr>
          <w:rFonts w:ascii="Times New Roman" w:hAnsi="Times New Roman" w:cs="Times New Roman"/>
          <w:sz w:val="20"/>
        </w:rPr>
      </w:pPr>
      <w:r w:rsidRPr="00241020">
        <w:rPr>
          <w:rFonts w:ascii="Times New Roman" w:hAnsi="Times New Roman" w:cs="Times New Roman"/>
          <w:sz w:val="20"/>
        </w:rPr>
        <w:lastRenderedPageBreak/>
        <w:t xml:space="preserve">Better coordination and governance mechanisms are essential, and require strong political support at the highest level, a clear mandate, broad inclusion and well-defined roles and responsibilities. Countries have sometimes put in place redundant, incoherent </w:t>
      </w:r>
      <w:r w:rsidRPr="00241020">
        <w:rPr>
          <w:rFonts w:ascii="Times New Roman" w:hAnsi="Times New Roman" w:cs="Times New Roman"/>
          <w:spacing w:val="-3"/>
          <w:sz w:val="20"/>
        </w:rPr>
        <w:t xml:space="preserve">or even </w:t>
      </w:r>
      <w:r w:rsidRPr="00241020">
        <w:rPr>
          <w:rFonts w:ascii="Times New Roman" w:hAnsi="Times New Roman" w:cs="Times New Roman"/>
          <w:sz w:val="20"/>
        </w:rPr>
        <w:t xml:space="preserve">contradictory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and nutrition programmes and policies, designed and implemented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different ministries and agencies. </w:t>
      </w:r>
      <w:r w:rsidRPr="00241020">
        <w:rPr>
          <w:rFonts w:ascii="Times New Roman" w:hAnsi="Times New Roman" w:cs="Times New Roman"/>
          <w:spacing w:val="-3"/>
          <w:sz w:val="20"/>
        </w:rPr>
        <w:t xml:space="preserve">In such </w:t>
      </w:r>
      <w:r w:rsidRPr="00241020">
        <w:rPr>
          <w:rFonts w:ascii="Times New Roman" w:hAnsi="Times New Roman" w:cs="Times New Roman"/>
          <w:sz w:val="20"/>
        </w:rPr>
        <w:t xml:space="preserve">circumstances, actions become highly fragmented as responsibility and accountability are diffused among many bodies, each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its </w:t>
      </w:r>
      <w:r w:rsidRPr="00241020">
        <w:rPr>
          <w:rFonts w:ascii="Times New Roman" w:hAnsi="Times New Roman" w:cs="Times New Roman"/>
          <w:spacing w:val="-4"/>
          <w:sz w:val="20"/>
        </w:rPr>
        <w:t xml:space="preserve">own </w:t>
      </w:r>
      <w:r w:rsidRPr="00241020">
        <w:rPr>
          <w:rFonts w:ascii="Times New Roman" w:hAnsi="Times New Roman" w:cs="Times New Roman"/>
          <w:sz w:val="20"/>
        </w:rPr>
        <w:t>mandate and policy objectives. Policies</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programmes</w:t>
      </w:r>
      <w:r w:rsidRPr="00241020">
        <w:rPr>
          <w:rFonts w:ascii="Times New Roman" w:hAnsi="Times New Roman" w:cs="Times New Roman"/>
          <w:spacing w:val="-5"/>
          <w:sz w:val="20"/>
        </w:rPr>
        <w:t xml:space="preserve"> </w:t>
      </w:r>
      <w:r w:rsidRPr="00241020">
        <w:rPr>
          <w:rFonts w:ascii="Times New Roman" w:hAnsi="Times New Roman" w:cs="Times New Roman"/>
          <w:sz w:val="20"/>
        </w:rPr>
        <w:t>should</w:t>
      </w:r>
      <w:r w:rsidRPr="00241020">
        <w:rPr>
          <w:rFonts w:ascii="Times New Roman" w:hAnsi="Times New Roman" w:cs="Times New Roman"/>
          <w:spacing w:val="-9"/>
          <w:sz w:val="20"/>
        </w:rPr>
        <w:t xml:space="preserve"> </w:t>
      </w:r>
      <w:r w:rsidRPr="00241020">
        <w:rPr>
          <w:rFonts w:ascii="Times New Roman" w:hAnsi="Times New Roman" w:cs="Times New Roman"/>
          <w:sz w:val="20"/>
        </w:rPr>
        <w:t>address</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need</w:t>
      </w:r>
      <w:r w:rsidRPr="00241020">
        <w:rPr>
          <w:rFonts w:ascii="Times New Roman" w:hAnsi="Times New Roman" w:cs="Times New Roman"/>
          <w:spacing w:val="-4"/>
          <w:sz w:val="20"/>
        </w:rPr>
        <w:t xml:space="preserve"> for</w:t>
      </w:r>
      <w:r w:rsidRPr="00241020">
        <w:rPr>
          <w:rFonts w:ascii="Times New Roman" w:hAnsi="Times New Roman" w:cs="Times New Roman"/>
          <w:sz w:val="20"/>
        </w:rPr>
        <w:t xml:space="preserve"> better</w:t>
      </w:r>
      <w:r w:rsidRPr="00241020">
        <w:rPr>
          <w:rFonts w:ascii="Times New Roman" w:hAnsi="Times New Roman" w:cs="Times New Roman"/>
          <w:spacing w:val="-4"/>
          <w:sz w:val="20"/>
        </w:rPr>
        <w:t xml:space="preserve"> </w:t>
      </w:r>
      <w:r w:rsidRPr="00241020">
        <w:rPr>
          <w:rFonts w:ascii="Times New Roman" w:hAnsi="Times New Roman" w:cs="Times New Roman"/>
          <w:sz w:val="20"/>
        </w:rPr>
        <w:t>infrastructure,</w:t>
      </w:r>
      <w:r w:rsidRPr="00241020">
        <w:rPr>
          <w:rFonts w:ascii="Times New Roman" w:hAnsi="Times New Roman" w:cs="Times New Roman"/>
          <w:spacing w:val="-6"/>
          <w:sz w:val="20"/>
        </w:rPr>
        <w:t xml:space="preserve"> </w:t>
      </w:r>
      <w:r w:rsidRPr="00241020">
        <w:rPr>
          <w:rFonts w:ascii="Times New Roman" w:hAnsi="Times New Roman" w:cs="Times New Roman"/>
          <w:sz w:val="20"/>
        </w:rPr>
        <w:t>including</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9"/>
          <w:sz w:val="20"/>
        </w:rPr>
        <w:t xml:space="preserve"> </w:t>
      </w:r>
      <w:r w:rsidRPr="00241020">
        <w:rPr>
          <w:rFonts w:ascii="Times New Roman" w:hAnsi="Times New Roman" w:cs="Times New Roman"/>
          <w:sz w:val="20"/>
        </w:rPr>
        <w:t>better</w:t>
      </w:r>
      <w:r w:rsidRPr="00241020">
        <w:rPr>
          <w:rFonts w:ascii="Times New Roman" w:hAnsi="Times New Roman" w:cs="Times New Roman"/>
          <w:spacing w:val="-4"/>
          <w:sz w:val="20"/>
        </w:rPr>
        <w:t xml:space="preserve"> </w:t>
      </w:r>
      <w:r w:rsidRPr="00241020">
        <w:rPr>
          <w:rFonts w:ascii="Times New Roman" w:hAnsi="Times New Roman" w:cs="Times New Roman"/>
          <w:sz w:val="20"/>
        </w:rPr>
        <w:t>link</w:t>
      </w:r>
      <w:r w:rsidRPr="00241020">
        <w:rPr>
          <w:rFonts w:ascii="Times New Roman" w:hAnsi="Times New Roman" w:cs="Times New Roman"/>
          <w:spacing w:val="-8"/>
          <w:sz w:val="20"/>
        </w:rPr>
        <w:t xml:space="preserve"> </w:t>
      </w:r>
      <w:r w:rsidRPr="00241020">
        <w:rPr>
          <w:rFonts w:ascii="Times New Roman" w:hAnsi="Times New Roman" w:cs="Times New Roman"/>
          <w:sz w:val="20"/>
        </w:rPr>
        <w:t>farmers</w:t>
      </w:r>
      <w:r w:rsidRPr="00241020">
        <w:rPr>
          <w:rFonts w:ascii="Times New Roman" w:hAnsi="Times New Roman" w:cs="Times New Roman"/>
          <w:spacing w:val="-10"/>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markets</w:t>
      </w:r>
      <w:r w:rsidRPr="00241020">
        <w:rPr>
          <w:rFonts w:ascii="Times New Roman" w:hAnsi="Times New Roman" w:cs="Times New Roman"/>
          <w:spacing w:val="-11"/>
          <w:sz w:val="20"/>
        </w:rPr>
        <w:t xml:space="preserve"> </w:t>
      </w:r>
      <w:r w:rsidRPr="00241020">
        <w:rPr>
          <w:rFonts w:ascii="Times New Roman" w:hAnsi="Times New Roman" w:cs="Times New Roman"/>
          <w:sz w:val="20"/>
        </w:rPr>
        <w:t>and to</w:t>
      </w:r>
      <w:r w:rsidRPr="00241020">
        <w:rPr>
          <w:rFonts w:ascii="Times New Roman" w:hAnsi="Times New Roman" w:cs="Times New Roman"/>
          <w:spacing w:val="-12"/>
          <w:sz w:val="20"/>
        </w:rPr>
        <w:t xml:space="preserve"> </w:t>
      </w:r>
      <w:r w:rsidRPr="00241020">
        <w:rPr>
          <w:rFonts w:ascii="Times New Roman" w:hAnsi="Times New Roman" w:cs="Times New Roman"/>
          <w:sz w:val="20"/>
        </w:rPr>
        <w:t>reducing</w:t>
      </w:r>
      <w:r w:rsidRPr="00241020">
        <w:rPr>
          <w:rFonts w:ascii="Times New Roman" w:hAnsi="Times New Roman" w:cs="Times New Roman"/>
          <w:spacing w:val="-6"/>
          <w:sz w:val="20"/>
        </w:rPr>
        <w:t xml:space="preserve"> </w:t>
      </w:r>
      <w:r w:rsidRPr="00241020">
        <w:rPr>
          <w:rFonts w:ascii="Times New Roman" w:hAnsi="Times New Roman" w:cs="Times New Roman"/>
          <w:spacing w:val="-4"/>
          <w:sz w:val="20"/>
        </w:rPr>
        <w:t>food</w:t>
      </w:r>
      <w:r w:rsidRPr="00241020">
        <w:rPr>
          <w:rFonts w:ascii="Times New Roman" w:hAnsi="Times New Roman" w:cs="Times New Roman"/>
          <w:spacing w:val="-7"/>
          <w:sz w:val="20"/>
        </w:rPr>
        <w:t xml:space="preserve"> </w:t>
      </w:r>
      <w:r w:rsidRPr="00241020">
        <w:rPr>
          <w:rFonts w:ascii="Times New Roman" w:hAnsi="Times New Roman" w:cs="Times New Roman"/>
          <w:sz w:val="20"/>
        </w:rPr>
        <w:t>losses,</w:t>
      </w:r>
      <w:r w:rsidRPr="00241020">
        <w:rPr>
          <w:rFonts w:ascii="Times New Roman" w:hAnsi="Times New Roman" w:cs="Times New Roman"/>
          <w:spacing w:val="-4"/>
          <w:sz w:val="20"/>
        </w:rPr>
        <w:t xml:space="preserve"> </w:t>
      </w:r>
      <w:r w:rsidRPr="00241020">
        <w:rPr>
          <w:rFonts w:ascii="Times New Roman" w:hAnsi="Times New Roman" w:cs="Times New Roman"/>
          <w:sz w:val="20"/>
        </w:rPr>
        <w:t>especially</w:t>
      </w:r>
      <w:r w:rsidRPr="00241020">
        <w:rPr>
          <w:rFonts w:ascii="Times New Roman" w:hAnsi="Times New Roman" w:cs="Times New Roman"/>
          <w:spacing w:val="-16"/>
          <w:sz w:val="20"/>
        </w:rPr>
        <w:t xml:space="preserve"> </w:t>
      </w:r>
      <w:r w:rsidRPr="00241020">
        <w:rPr>
          <w:rFonts w:ascii="Times New Roman" w:hAnsi="Times New Roman" w:cs="Times New Roman"/>
          <w:sz w:val="20"/>
        </w:rPr>
        <w:t>post-harvest.</w:t>
      </w:r>
      <w:r w:rsidRPr="00241020">
        <w:rPr>
          <w:rFonts w:ascii="Times New Roman" w:hAnsi="Times New Roman" w:cs="Times New Roman"/>
          <w:spacing w:val="-5"/>
          <w:sz w:val="20"/>
        </w:rPr>
        <w:t xml:space="preserve"> </w:t>
      </w:r>
      <w:r w:rsidRPr="00241020">
        <w:rPr>
          <w:rFonts w:ascii="Times New Roman" w:hAnsi="Times New Roman" w:cs="Times New Roman"/>
          <w:sz w:val="20"/>
        </w:rPr>
        <w:t>At</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same</w:t>
      </w:r>
      <w:r w:rsidRPr="00241020">
        <w:rPr>
          <w:rFonts w:ascii="Times New Roman" w:hAnsi="Times New Roman" w:cs="Times New Roman"/>
          <w:spacing w:val="-9"/>
          <w:sz w:val="20"/>
        </w:rPr>
        <w:t xml:space="preserve"> </w:t>
      </w:r>
      <w:r w:rsidRPr="00241020">
        <w:rPr>
          <w:rFonts w:ascii="Times New Roman" w:hAnsi="Times New Roman" w:cs="Times New Roman"/>
          <w:sz w:val="20"/>
        </w:rPr>
        <w:t>time,</w:t>
      </w:r>
      <w:r w:rsidRPr="00241020">
        <w:rPr>
          <w:rFonts w:ascii="Times New Roman" w:hAnsi="Times New Roman" w:cs="Times New Roman"/>
          <w:spacing w:val="-9"/>
          <w:sz w:val="20"/>
        </w:rPr>
        <w:t xml:space="preserve"> </w:t>
      </w:r>
      <w:r w:rsidRPr="00241020">
        <w:rPr>
          <w:rFonts w:ascii="Times New Roman" w:hAnsi="Times New Roman" w:cs="Times New Roman"/>
          <w:sz w:val="20"/>
        </w:rPr>
        <w:t>actions</w:t>
      </w:r>
      <w:r w:rsidRPr="00241020">
        <w:rPr>
          <w:rFonts w:ascii="Times New Roman" w:hAnsi="Times New Roman" w:cs="Times New Roman"/>
          <w:spacing w:val="-9"/>
          <w:sz w:val="20"/>
        </w:rPr>
        <w:t xml:space="preserve"> </w:t>
      </w:r>
      <w:r w:rsidRPr="00241020">
        <w:rPr>
          <w:rFonts w:ascii="Times New Roman" w:hAnsi="Times New Roman" w:cs="Times New Roman"/>
          <w:sz w:val="20"/>
        </w:rPr>
        <w:t>are</w:t>
      </w:r>
      <w:r w:rsidRPr="00241020">
        <w:rPr>
          <w:rFonts w:ascii="Times New Roman" w:hAnsi="Times New Roman" w:cs="Times New Roman"/>
          <w:spacing w:val="-14"/>
          <w:sz w:val="20"/>
        </w:rPr>
        <w:t xml:space="preserve"> </w:t>
      </w:r>
      <w:r w:rsidRPr="00241020">
        <w:rPr>
          <w:rFonts w:ascii="Times New Roman" w:hAnsi="Times New Roman" w:cs="Times New Roman"/>
          <w:sz w:val="20"/>
        </w:rPr>
        <w:t>required</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16"/>
          <w:sz w:val="20"/>
        </w:rPr>
        <w:t xml:space="preserve"> </w:t>
      </w:r>
      <w:r w:rsidRPr="00241020">
        <w:rPr>
          <w:rFonts w:ascii="Times New Roman" w:hAnsi="Times New Roman" w:cs="Times New Roman"/>
          <w:sz w:val="20"/>
        </w:rPr>
        <w:t>raise</w:t>
      </w:r>
      <w:r w:rsidRPr="00241020">
        <w:rPr>
          <w:rFonts w:ascii="Times New Roman" w:hAnsi="Times New Roman" w:cs="Times New Roman"/>
          <w:spacing w:val="-9"/>
          <w:sz w:val="20"/>
        </w:rPr>
        <w:t xml:space="preserve"> </w:t>
      </w:r>
      <w:r w:rsidRPr="00241020">
        <w:rPr>
          <w:rFonts w:ascii="Times New Roman" w:hAnsi="Times New Roman" w:cs="Times New Roman"/>
          <w:sz w:val="20"/>
        </w:rPr>
        <w:t>incomes</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11"/>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bring</w:t>
      </w:r>
      <w:r w:rsidRPr="00241020">
        <w:rPr>
          <w:rFonts w:ascii="Times New Roman" w:hAnsi="Times New Roman" w:cs="Times New Roman"/>
          <w:spacing w:val="-6"/>
          <w:sz w:val="20"/>
        </w:rPr>
        <w:t xml:space="preserve"> </w:t>
      </w:r>
      <w:r w:rsidRPr="00241020">
        <w:rPr>
          <w:rFonts w:ascii="Times New Roman" w:hAnsi="Times New Roman" w:cs="Times New Roman"/>
          <w:sz w:val="20"/>
        </w:rPr>
        <w:t>about more equitable and sustainable rural</w:t>
      </w:r>
      <w:r w:rsidRPr="00241020">
        <w:rPr>
          <w:rFonts w:ascii="Times New Roman" w:hAnsi="Times New Roman" w:cs="Times New Roman"/>
          <w:spacing w:val="-8"/>
          <w:sz w:val="20"/>
        </w:rPr>
        <w:t xml:space="preserve"> </w:t>
      </w:r>
      <w:r w:rsidRPr="00241020">
        <w:rPr>
          <w:rFonts w:ascii="Times New Roman" w:hAnsi="Times New Roman" w:cs="Times New Roman"/>
          <w:sz w:val="20"/>
        </w:rPr>
        <w:t>development.</w:t>
      </w:r>
    </w:p>
    <w:p w14:paraId="6D698760"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047B66E3" w14:textId="77777777" w:rsidR="00CA6A0E" w:rsidRPr="00241020" w:rsidRDefault="00CA6A0E" w:rsidP="00CC117C">
      <w:pPr>
        <w:tabs>
          <w:tab w:val="left" w:pos="9000"/>
        </w:tabs>
        <w:spacing w:before="1"/>
        <w:ind w:left="1100" w:right="90"/>
        <w:jc w:val="both"/>
        <w:rPr>
          <w:rFonts w:ascii="Times New Roman" w:hAnsi="Times New Roman" w:cs="Times New Roman"/>
          <w:sz w:val="20"/>
        </w:rPr>
      </w:pPr>
      <w:r w:rsidRPr="00241020">
        <w:rPr>
          <w:rFonts w:ascii="Times New Roman" w:hAnsi="Times New Roman" w:cs="Times New Roman"/>
          <w:sz w:val="20"/>
        </w:rPr>
        <w:t>Policies</w:t>
      </w:r>
      <w:r w:rsidRPr="00241020">
        <w:rPr>
          <w:rFonts w:ascii="Times New Roman" w:hAnsi="Times New Roman" w:cs="Times New Roman"/>
          <w:spacing w:val="-10"/>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programmes</w:t>
      </w:r>
      <w:r w:rsidRPr="00241020">
        <w:rPr>
          <w:rFonts w:ascii="Times New Roman" w:hAnsi="Times New Roman" w:cs="Times New Roman"/>
          <w:spacing w:val="-15"/>
          <w:sz w:val="20"/>
        </w:rPr>
        <w:t xml:space="preserve"> </w:t>
      </w:r>
      <w:r w:rsidRPr="00241020">
        <w:rPr>
          <w:rFonts w:ascii="Times New Roman" w:hAnsi="Times New Roman" w:cs="Times New Roman"/>
          <w:sz w:val="20"/>
        </w:rPr>
        <w:t>are</w:t>
      </w:r>
      <w:r w:rsidRPr="00241020">
        <w:rPr>
          <w:rFonts w:ascii="Times New Roman" w:hAnsi="Times New Roman" w:cs="Times New Roman"/>
          <w:spacing w:val="-16"/>
          <w:sz w:val="20"/>
        </w:rPr>
        <w:t xml:space="preserve"> </w:t>
      </w:r>
      <w:r w:rsidRPr="00241020">
        <w:rPr>
          <w:rFonts w:ascii="Times New Roman" w:hAnsi="Times New Roman" w:cs="Times New Roman"/>
          <w:sz w:val="20"/>
        </w:rPr>
        <w:t>most</w:t>
      </w:r>
      <w:r w:rsidRPr="00241020">
        <w:rPr>
          <w:rFonts w:ascii="Times New Roman" w:hAnsi="Times New Roman" w:cs="Times New Roman"/>
          <w:spacing w:val="-7"/>
          <w:sz w:val="20"/>
        </w:rPr>
        <w:t xml:space="preserve"> </w:t>
      </w:r>
      <w:r w:rsidRPr="00241020">
        <w:rPr>
          <w:rFonts w:ascii="Times New Roman" w:hAnsi="Times New Roman" w:cs="Times New Roman"/>
          <w:sz w:val="20"/>
        </w:rPr>
        <w:t>effective</w:t>
      </w:r>
      <w:r w:rsidRPr="00241020">
        <w:rPr>
          <w:rFonts w:ascii="Times New Roman" w:hAnsi="Times New Roman" w:cs="Times New Roman"/>
          <w:spacing w:val="-7"/>
          <w:sz w:val="20"/>
        </w:rPr>
        <w:t xml:space="preserve"> </w:t>
      </w:r>
      <w:r w:rsidRPr="00241020">
        <w:rPr>
          <w:rFonts w:ascii="Times New Roman" w:hAnsi="Times New Roman" w:cs="Times New Roman"/>
          <w:sz w:val="20"/>
        </w:rPr>
        <w:t>when</w:t>
      </w:r>
      <w:r w:rsidRPr="00241020">
        <w:rPr>
          <w:rFonts w:ascii="Times New Roman" w:hAnsi="Times New Roman" w:cs="Times New Roman"/>
          <w:spacing w:val="-8"/>
          <w:sz w:val="20"/>
        </w:rPr>
        <w:t xml:space="preserve"> </w:t>
      </w:r>
      <w:r w:rsidRPr="00241020">
        <w:rPr>
          <w:rFonts w:ascii="Times New Roman" w:hAnsi="Times New Roman" w:cs="Times New Roman"/>
          <w:sz w:val="20"/>
        </w:rPr>
        <w:t>based</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5"/>
          <w:sz w:val="20"/>
        </w:rPr>
        <w:t xml:space="preserve"> </w:t>
      </w:r>
      <w:r w:rsidRPr="00241020">
        <w:rPr>
          <w:rFonts w:ascii="Times New Roman" w:hAnsi="Times New Roman" w:cs="Times New Roman"/>
          <w:sz w:val="20"/>
        </w:rPr>
        <w:t>sound</w:t>
      </w:r>
      <w:r w:rsidRPr="00241020">
        <w:rPr>
          <w:rFonts w:ascii="Times New Roman" w:hAnsi="Times New Roman" w:cs="Times New Roman"/>
          <w:spacing w:val="-13"/>
          <w:sz w:val="20"/>
        </w:rPr>
        <w:t xml:space="preserve"> </w:t>
      </w:r>
      <w:r w:rsidRPr="00241020">
        <w:rPr>
          <w:rFonts w:ascii="Times New Roman" w:hAnsi="Times New Roman" w:cs="Times New Roman"/>
          <w:sz w:val="20"/>
        </w:rPr>
        <w:t>analysis</w:t>
      </w:r>
      <w:r w:rsidRPr="00241020">
        <w:rPr>
          <w:rFonts w:ascii="Times New Roman" w:hAnsi="Times New Roman" w:cs="Times New Roman"/>
          <w:spacing w:val="-10"/>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using</w:t>
      </w:r>
      <w:r w:rsidRPr="00241020">
        <w:rPr>
          <w:rFonts w:ascii="Times New Roman" w:hAnsi="Times New Roman" w:cs="Times New Roman"/>
          <w:spacing w:val="-13"/>
          <w:sz w:val="20"/>
        </w:rPr>
        <w:t xml:space="preserve"> </w:t>
      </w:r>
      <w:r w:rsidRPr="00241020">
        <w:rPr>
          <w:rFonts w:ascii="Times New Roman" w:hAnsi="Times New Roman" w:cs="Times New Roman"/>
          <w:sz w:val="20"/>
        </w:rPr>
        <w:t>appropriate,</w:t>
      </w:r>
      <w:r w:rsidRPr="00241020">
        <w:rPr>
          <w:rFonts w:ascii="Times New Roman" w:hAnsi="Times New Roman" w:cs="Times New Roman"/>
          <w:spacing w:val="-11"/>
          <w:sz w:val="20"/>
        </w:rPr>
        <w:t xml:space="preserve"> </w:t>
      </w:r>
      <w:r w:rsidRPr="00241020">
        <w:rPr>
          <w:rFonts w:ascii="Times New Roman" w:hAnsi="Times New Roman" w:cs="Times New Roman"/>
          <w:sz w:val="20"/>
        </w:rPr>
        <w:t>accessible</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inclusive information systems. The integrated use of demonstrably effective policy tools and instruments promoted agricultural and rural development,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security and nutrition through: public and private investments to raise agricultural productivity; better access to inputs, land, services, technologies and markets; measures to promote rural development; social protection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the most vulnerable, including strengthening their resilience to shocks and natural hazards; and specific nutrition programmes, especially to address micronutrient deficiencies in mothers and children under</w:t>
      </w:r>
      <w:r w:rsidRPr="00241020">
        <w:rPr>
          <w:rFonts w:ascii="Times New Roman" w:hAnsi="Times New Roman" w:cs="Times New Roman"/>
          <w:spacing w:val="-15"/>
          <w:sz w:val="20"/>
        </w:rPr>
        <w:t xml:space="preserve"> </w:t>
      </w:r>
      <w:r w:rsidRPr="00241020">
        <w:rPr>
          <w:rFonts w:ascii="Times New Roman" w:hAnsi="Times New Roman" w:cs="Times New Roman"/>
          <w:spacing w:val="-3"/>
          <w:sz w:val="20"/>
        </w:rPr>
        <w:t>five.</w:t>
      </w:r>
    </w:p>
    <w:p w14:paraId="0D26D36E" w14:textId="77777777" w:rsidR="00CA6A0E" w:rsidRPr="00241020" w:rsidRDefault="00CA6A0E" w:rsidP="00CC117C">
      <w:pPr>
        <w:pStyle w:val="BodyText"/>
        <w:tabs>
          <w:tab w:val="left" w:pos="9000"/>
        </w:tabs>
        <w:spacing w:before="2"/>
        <w:ind w:right="90"/>
        <w:jc w:val="both"/>
        <w:rPr>
          <w:rFonts w:ascii="Times New Roman" w:hAnsi="Times New Roman" w:cs="Times New Roman"/>
          <w:sz w:val="21"/>
        </w:rPr>
      </w:pPr>
    </w:p>
    <w:p w14:paraId="2589E8F2"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Discussion</w:t>
      </w:r>
    </w:p>
    <w:p w14:paraId="36BA586B" w14:textId="77777777" w:rsidR="00CA6A0E" w:rsidRPr="00241020" w:rsidRDefault="00CA6A0E" w:rsidP="00CC117C">
      <w:pPr>
        <w:pStyle w:val="BodyText"/>
        <w:tabs>
          <w:tab w:val="left" w:pos="9000"/>
        </w:tabs>
        <w:spacing w:before="2"/>
        <w:ind w:right="90"/>
        <w:jc w:val="both"/>
        <w:rPr>
          <w:rFonts w:ascii="Times New Roman" w:hAnsi="Times New Roman" w:cs="Times New Roman"/>
          <w:b/>
          <w:sz w:val="33"/>
        </w:rPr>
      </w:pPr>
    </w:p>
    <w:p w14:paraId="25DEC5CF"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Productivity Enhancement</w:t>
      </w:r>
    </w:p>
    <w:p w14:paraId="6E574DDE" w14:textId="77777777" w:rsidR="00CA6A0E" w:rsidRPr="00241020" w:rsidRDefault="00CA6A0E" w:rsidP="00CC117C">
      <w:pPr>
        <w:tabs>
          <w:tab w:val="left" w:pos="9000"/>
        </w:tabs>
        <w:spacing w:before="183"/>
        <w:ind w:left="1100" w:right="90"/>
        <w:jc w:val="both"/>
        <w:rPr>
          <w:rFonts w:ascii="Times New Roman" w:hAnsi="Times New Roman" w:cs="Times New Roman"/>
          <w:sz w:val="20"/>
        </w:rPr>
      </w:pPr>
      <w:r w:rsidRPr="00241020">
        <w:rPr>
          <w:rFonts w:ascii="Times New Roman" w:hAnsi="Times New Roman" w:cs="Times New Roman"/>
          <w:sz w:val="20"/>
        </w:rPr>
        <w:t xml:space="preserve">To meet the growing demand </w:t>
      </w:r>
      <w:r w:rsidRPr="00241020">
        <w:rPr>
          <w:rFonts w:ascii="Times New Roman" w:hAnsi="Times New Roman" w:cs="Times New Roman"/>
          <w:spacing w:val="-4"/>
          <w:sz w:val="20"/>
        </w:rPr>
        <w:t xml:space="preserve">for food </w:t>
      </w:r>
      <w:r w:rsidRPr="00241020">
        <w:rPr>
          <w:rFonts w:ascii="Times New Roman" w:hAnsi="Times New Roman" w:cs="Times New Roman"/>
          <w:sz w:val="20"/>
        </w:rPr>
        <w:t xml:space="preserve">due to a rapidly growing population,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productivity must increase. Given that land is a limited resource and continues to diminish due to factors such as urbanization, overpopulation, and climate change that has increased desertification reducing amount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available </w:t>
      </w:r>
      <w:r w:rsidRPr="00241020">
        <w:rPr>
          <w:rFonts w:ascii="Times New Roman" w:hAnsi="Times New Roman" w:cs="Times New Roman"/>
          <w:spacing w:val="-4"/>
          <w:sz w:val="20"/>
        </w:rPr>
        <w:t xml:space="preserve">for food </w:t>
      </w:r>
      <w:r w:rsidRPr="00241020">
        <w:rPr>
          <w:rFonts w:ascii="Times New Roman" w:hAnsi="Times New Roman" w:cs="Times New Roman"/>
          <w:sz w:val="20"/>
        </w:rPr>
        <w:t xml:space="preserve">production, output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the same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will need to increase. Improved farming practices such as </w:t>
      </w:r>
      <w:r w:rsidRPr="00241020">
        <w:rPr>
          <w:rFonts w:ascii="Times New Roman" w:hAnsi="Times New Roman" w:cs="Times New Roman"/>
          <w:spacing w:val="-3"/>
          <w:sz w:val="20"/>
        </w:rPr>
        <w:t xml:space="preserve">crop </w:t>
      </w:r>
      <w:r w:rsidRPr="00241020">
        <w:rPr>
          <w:rFonts w:ascii="Times New Roman" w:hAnsi="Times New Roman" w:cs="Times New Roman"/>
          <w:sz w:val="20"/>
        </w:rPr>
        <w:t xml:space="preserve">rotation, 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better yielding crops, 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greenhouse technology to control the required optimum conditions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crops to </w:t>
      </w:r>
      <w:r w:rsidRPr="00241020">
        <w:rPr>
          <w:rFonts w:ascii="Times New Roman" w:hAnsi="Times New Roman" w:cs="Times New Roman"/>
          <w:spacing w:val="-3"/>
          <w:sz w:val="20"/>
        </w:rPr>
        <w:t xml:space="preserve">grow, </w:t>
      </w:r>
      <w:r w:rsidRPr="00241020">
        <w:rPr>
          <w:rFonts w:ascii="Times New Roman" w:hAnsi="Times New Roman" w:cs="Times New Roman"/>
          <w:sz w:val="20"/>
        </w:rPr>
        <w:t xml:space="preserve">utilization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high-yield fertilizers, 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as 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appropriate pesticides and herbicides, are some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improvements and innovations that have and can continue to contribute to productivity enhancement </w:t>
      </w:r>
      <w:r w:rsidRPr="00241020">
        <w:rPr>
          <w:rFonts w:ascii="Times New Roman" w:hAnsi="Times New Roman" w:cs="Times New Roman"/>
          <w:spacing w:val="-3"/>
          <w:sz w:val="20"/>
        </w:rPr>
        <w:t xml:space="preserve">per </w:t>
      </w:r>
      <w:r w:rsidRPr="00241020">
        <w:rPr>
          <w:rFonts w:ascii="Times New Roman" w:hAnsi="Times New Roman" w:cs="Times New Roman"/>
          <w:sz w:val="20"/>
        </w:rPr>
        <w:t>square area.</w:t>
      </w:r>
    </w:p>
    <w:p w14:paraId="26533C47"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623C48BB"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Increasing agricultural productivity can increase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availability and access 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as rural incomes. </w:t>
      </w:r>
      <w:r w:rsidRPr="00241020">
        <w:rPr>
          <w:rFonts w:ascii="Times New Roman" w:hAnsi="Times New Roman" w:cs="Times New Roman"/>
          <w:spacing w:val="-3"/>
          <w:sz w:val="20"/>
        </w:rPr>
        <w:t xml:space="preserve">In </w:t>
      </w:r>
      <w:r w:rsidRPr="00241020">
        <w:rPr>
          <w:rFonts w:ascii="Times New Roman" w:hAnsi="Times New Roman" w:cs="Times New Roman"/>
          <w:sz w:val="20"/>
        </w:rPr>
        <w:t>Africa, rural areas</w:t>
      </w:r>
      <w:r w:rsidRPr="00241020">
        <w:rPr>
          <w:rFonts w:ascii="Times New Roman" w:hAnsi="Times New Roman" w:cs="Times New Roman"/>
          <w:spacing w:val="-9"/>
          <w:sz w:val="20"/>
        </w:rPr>
        <w:t xml:space="preserve"> </w:t>
      </w:r>
      <w:r w:rsidRPr="00241020">
        <w:rPr>
          <w:rFonts w:ascii="Times New Roman" w:hAnsi="Times New Roman" w:cs="Times New Roman"/>
          <w:sz w:val="20"/>
        </w:rPr>
        <w:t>are</w:t>
      </w:r>
      <w:r w:rsidRPr="00241020">
        <w:rPr>
          <w:rFonts w:ascii="Times New Roman" w:hAnsi="Times New Roman" w:cs="Times New Roman"/>
          <w:spacing w:val="-10"/>
          <w:sz w:val="20"/>
        </w:rPr>
        <w:t xml:space="preserve"> </w:t>
      </w:r>
      <w:r w:rsidRPr="00241020">
        <w:rPr>
          <w:rFonts w:ascii="Times New Roman" w:hAnsi="Times New Roman" w:cs="Times New Roman"/>
          <w:sz w:val="20"/>
        </w:rPr>
        <w:t>home</w:t>
      </w:r>
      <w:r w:rsidRPr="00241020">
        <w:rPr>
          <w:rFonts w:ascii="Times New Roman" w:hAnsi="Times New Roman" w:cs="Times New Roman"/>
          <w:spacing w:val="-6"/>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75%</w:t>
      </w:r>
      <w:r w:rsidRPr="00241020">
        <w:rPr>
          <w:rFonts w:ascii="Times New Roman" w:hAnsi="Times New Roman" w:cs="Times New Roman"/>
          <w:spacing w:val="-3"/>
          <w:sz w:val="20"/>
        </w:rPr>
        <w:t xml:space="preserve"> 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most </w:t>
      </w:r>
      <w:r w:rsidRPr="00241020">
        <w:rPr>
          <w:rFonts w:ascii="Times New Roman" w:hAnsi="Times New Roman" w:cs="Times New Roman"/>
          <w:spacing w:val="-3"/>
          <w:sz w:val="20"/>
        </w:rPr>
        <w:t xml:space="preserve">of </w:t>
      </w:r>
      <w:r w:rsidRPr="00241020">
        <w:rPr>
          <w:rFonts w:ascii="Times New Roman" w:hAnsi="Times New Roman" w:cs="Times New Roman"/>
          <w:sz w:val="20"/>
        </w:rPr>
        <w:t>whom</w:t>
      </w:r>
      <w:r w:rsidRPr="00241020">
        <w:rPr>
          <w:rFonts w:ascii="Times New Roman" w:hAnsi="Times New Roman" w:cs="Times New Roman"/>
          <w:spacing w:val="-1"/>
          <w:sz w:val="20"/>
        </w:rPr>
        <w:t xml:space="preserve"> </w:t>
      </w:r>
      <w:r w:rsidRPr="00241020">
        <w:rPr>
          <w:rFonts w:ascii="Times New Roman" w:hAnsi="Times New Roman" w:cs="Times New Roman"/>
          <w:sz w:val="20"/>
        </w:rPr>
        <w:t>count</w:t>
      </w:r>
      <w:r w:rsidRPr="00241020">
        <w:rPr>
          <w:rFonts w:ascii="Times New Roman" w:hAnsi="Times New Roman" w:cs="Times New Roman"/>
          <w:spacing w:val="-6"/>
          <w:sz w:val="20"/>
        </w:rPr>
        <w:t xml:space="preserve"> </w:t>
      </w:r>
      <w:r w:rsidRPr="00241020">
        <w:rPr>
          <w:rFonts w:ascii="Times New Roman" w:hAnsi="Times New Roman" w:cs="Times New Roman"/>
          <w:sz w:val="20"/>
        </w:rPr>
        <w:t>agriculture</w:t>
      </w:r>
      <w:r w:rsidRPr="00241020">
        <w:rPr>
          <w:rFonts w:ascii="Times New Roman" w:hAnsi="Times New Roman" w:cs="Times New Roman"/>
          <w:spacing w:val="-10"/>
          <w:sz w:val="20"/>
        </w:rPr>
        <w:t xml:space="preserve"> </w:t>
      </w:r>
      <w:r w:rsidRPr="00241020">
        <w:rPr>
          <w:rFonts w:ascii="Times New Roman" w:hAnsi="Times New Roman" w:cs="Times New Roman"/>
          <w:sz w:val="20"/>
        </w:rPr>
        <w:t>as</w:t>
      </w:r>
      <w:r w:rsidRPr="00241020">
        <w:rPr>
          <w:rFonts w:ascii="Times New Roman" w:hAnsi="Times New Roman" w:cs="Times New Roman"/>
          <w:spacing w:val="-9"/>
          <w:sz w:val="20"/>
        </w:rPr>
        <w:t xml:space="preserve"> </w:t>
      </w:r>
      <w:r w:rsidRPr="00241020">
        <w:rPr>
          <w:rFonts w:ascii="Times New Roman" w:hAnsi="Times New Roman" w:cs="Times New Roman"/>
          <w:sz w:val="20"/>
        </w:rPr>
        <w:t>their</w:t>
      </w:r>
      <w:r w:rsidRPr="00241020">
        <w:rPr>
          <w:rFonts w:ascii="Times New Roman" w:hAnsi="Times New Roman" w:cs="Times New Roman"/>
          <w:spacing w:val="-3"/>
          <w:sz w:val="20"/>
        </w:rPr>
        <w:t xml:space="preserve"> major</w:t>
      </w:r>
      <w:r w:rsidRPr="00241020">
        <w:rPr>
          <w:rFonts w:ascii="Times New Roman" w:hAnsi="Times New Roman" w:cs="Times New Roman"/>
          <w:spacing w:val="2"/>
          <w:sz w:val="20"/>
        </w:rPr>
        <w:t xml:space="preserve"> </w:t>
      </w:r>
      <w:r w:rsidRPr="00241020">
        <w:rPr>
          <w:rFonts w:ascii="Times New Roman" w:hAnsi="Times New Roman" w:cs="Times New Roman"/>
          <w:sz w:val="20"/>
        </w:rPr>
        <w:t>source</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income.</w:t>
      </w:r>
      <w:r w:rsidRPr="00241020">
        <w:rPr>
          <w:rFonts w:ascii="Times New Roman" w:hAnsi="Times New Roman" w:cs="Times New Roman"/>
          <w:spacing w:val="-5"/>
          <w:sz w:val="20"/>
        </w:rPr>
        <w:t xml:space="preserve"> </w:t>
      </w:r>
      <w:r w:rsidRPr="00241020">
        <w:rPr>
          <w:rFonts w:ascii="Times New Roman" w:hAnsi="Times New Roman" w:cs="Times New Roman"/>
          <w:sz w:val="20"/>
        </w:rPr>
        <w:t>Though</w:t>
      </w:r>
      <w:r w:rsidRPr="00241020">
        <w:rPr>
          <w:rFonts w:ascii="Times New Roman" w:hAnsi="Times New Roman" w:cs="Times New Roman"/>
          <w:spacing w:val="2"/>
          <w:sz w:val="20"/>
        </w:rPr>
        <w:t xml:space="preserve"> </w:t>
      </w:r>
      <w:r w:rsidRPr="00241020">
        <w:rPr>
          <w:rFonts w:ascii="Times New Roman" w:hAnsi="Times New Roman" w:cs="Times New Roman"/>
          <w:sz w:val="20"/>
        </w:rPr>
        <w:t xml:space="preserve">Africa has experienced continuous agricultural growth during the last </w:t>
      </w:r>
      <w:r w:rsidRPr="00241020">
        <w:rPr>
          <w:rFonts w:ascii="Times New Roman" w:hAnsi="Times New Roman" w:cs="Times New Roman"/>
          <w:spacing w:val="-3"/>
          <w:sz w:val="20"/>
        </w:rPr>
        <w:t xml:space="preserve">few </w:t>
      </w:r>
      <w:r w:rsidRPr="00241020">
        <w:rPr>
          <w:rFonts w:ascii="Times New Roman" w:hAnsi="Times New Roman" w:cs="Times New Roman"/>
          <w:sz w:val="20"/>
        </w:rPr>
        <w:t xml:space="preserve">years, much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growth has emanated from area expansion</w:t>
      </w:r>
      <w:r w:rsidRPr="00241020">
        <w:rPr>
          <w:rFonts w:ascii="Times New Roman" w:hAnsi="Times New Roman" w:cs="Times New Roman"/>
          <w:spacing w:val="-10"/>
          <w:sz w:val="20"/>
        </w:rPr>
        <w:t xml:space="preserve"> </w:t>
      </w:r>
      <w:r w:rsidRPr="00241020">
        <w:rPr>
          <w:rFonts w:ascii="Times New Roman" w:hAnsi="Times New Roman" w:cs="Times New Roman"/>
          <w:sz w:val="20"/>
        </w:rPr>
        <w:t>rather</w:t>
      </w:r>
      <w:r w:rsidRPr="00241020">
        <w:rPr>
          <w:rFonts w:ascii="Times New Roman" w:hAnsi="Times New Roman" w:cs="Times New Roman"/>
          <w:spacing w:val="-6"/>
          <w:sz w:val="20"/>
        </w:rPr>
        <w:t xml:space="preserve"> </w:t>
      </w:r>
      <w:r w:rsidRPr="00241020">
        <w:rPr>
          <w:rFonts w:ascii="Times New Roman" w:hAnsi="Times New Roman" w:cs="Times New Roman"/>
          <w:sz w:val="20"/>
        </w:rPr>
        <w:t>than</w:t>
      </w:r>
      <w:r w:rsidRPr="00241020">
        <w:rPr>
          <w:rFonts w:ascii="Times New Roman" w:hAnsi="Times New Roman" w:cs="Times New Roman"/>
          <w:spacing w:val="-6"/>
          <w:sz w:val="20"/>
        </w:rPr>
        <w:t xml:space="preserve"> </w:t>
      </w:r>
      <w:r w:rsidRPr="00241020">
        <w:rPr>
          <w:rFonts w:ascii="Times New Roman" w:hAnsi="Times New Roman" w:cs="Times New Roman"/>
          <w:sz w:val="20"/>
        </w:rPr>
        <w:t>increases</w:t>
      </w:r>
      <w:r w:rsidRPr="00241020">
        <w:rPr>
          <w:rFonts w:ascii="Times New Roman" w:hAnsi="Times New Roman" w:cs="Times New Roman"/>
          <w:spacing w:val="-7"/>
          <w:sz w:val="20"/>
        </w:rPr>
        <w:t xml:space="preserve"> </w:t>
      </w:r>
      <w:r w:rsidRPr="00241020">
        <w:rPr>
          <w:rFonts w:ascii="Times New Roman" w:hAnsi="Times New Roman" w:cs="Times New Roman"/>
          <w:sz w:val="20"/>
        </w:rPr>
        <w:t>in</w:t>
      </w:r>
      <w:r w:rsidRPr="00241020">
        <w:rPr>
          <w:rFonts w:ascii="Times New Roman" w:hAnsi="Times New Roman" w:cs="Times New Roman"/>
          <w:spacing w:val="-7"/>
          <w:sz w:val="20"/>
        </w:rPr>
        <w:t xml:space="preserve"> </w:t>
      </w:r>
      <w:r w:rsidRPr="00241020">
        <w:rPr>
          <w:rFonts w:ascii="Times New Roman" w:hAnsi="Times New Roman" w:cs="Times New Roman"/>
          <w:sz w:val="20"/>
        </w:rPr>
        <w:t>land</w:t>
      </w:r>
      <w:r w:rsidRPr="00241020">
        <w:rPr>
          <w:rFonts w:ascii="Times New Roman" w:hAnsi="Times New Roman" w:cs="Times New Roman"/>
          <w:spacing w:val="-9"/>
          <w:sz w:val="20"/>
        </w:rPr>
        <w:t xml:space="preserve"> </w:t>
      </w:r>
      <w:r w:rsidRPr="00241020">
        <w:rPr>
          <w:rFonts w:ascii="Times New Roman" w:hAnsi="Times New Roman" w:cs="Times New Roman"/>
          <w:sz w:val="20"/>
        </w:rPr>
        <w:t>productivity.</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In</w:t>
      </w:r>
      <w:r w:rsidRPr="00241020">
        <w:rPr>
          <w:rFonts w:ascii="Times New Roman" w:hAnsi="Times New Roman" w:cs="Times New Roman"/>
          <w:spacing w:val="-6"/>
          <w:sz w:val="20"/>
        </w:rPr>
        <w:t xml:space="preserve"> </w:t>
      </w:r>
      <w:r w:rsidRPr="00241020">
        <w:rPr>
          <w:rFonts w:ascii="Times New Roman" w:hAnsi="Times New Roman" w:cs="Times New Roman"/>
          <w:sz w:val="20"/>
        </w:rPr>
        <w:t>most</w:t>
      </w:r>
      <w:r w:rsidRPr="00241020">
        <w:rPr>
          <w:rFonts w:ascii="Times New Roman" w:hAnsi="Times New Roman" w:cs="Times New Roman"/>
          <w:spacing w:val="-9"/>
          <w:sz w:val="20"/>
        </w:rPr>
        <w:t xml:space="preserve"> </w:t>
      </w:r>
      <w:r w:rsidRPr="00241020">
        <w:rPr>
          <w:rFonts w:ascii="Times New Roman" w:hAnsi="Times New Roman" w:cs="Times New Roman"/>
          <w:sz w:val="20"/>
        </w:rPr>
        <w:t>countries,</w:t>
      </w:r>
      <w:r w:rsidRPr="00241020">
        <w:rPr>
          <w:rFonts w:ascii="Times New Roman" w:hAnsi="Times New Roman" w:cs="Times New Roman"/>
          <w:spacing w:val="-8"/>
          <w:sz w:val="20"/>
        </w:rPr>
        <w:t xml:space="preserve"> </w:t>
      </w:r>
      <w:r w:rsidRPr="00241020">
        <w:rPr>
          <w:rFonts w:ascii="Times New Roman" w:hAnsi="Times New Roman" w:cs="Times New Roman"/>
          <w:sz w:val="20"/>
        </w:rPr>
        <w:t>future</w:t>
      </w:r>
      <w:r w:rsidRPr="00241020">
        <w:rPr>
          <w:rFonts w:ascii="Times New Roman" w:hAnsi="Times New Roman" w:cs="Times New Roman"/>
          <w:spacing w:val="-8"/>
          <w:sz w:val="20"/>
        </w:rPr>
        <w:t xml:space="preserve"> </w:t>
      </w:r>
      <w:r w:rsidRPr="00241020">
        <w:rPr>
          <w:rFonts w:ascii="Times New Roman" w:hAnsi="Times New Roman" w:cs="Times New Roman"/>
          <w:sz w:val="20"/>
        </w:rPr>
        <w:t>sustainable</w:t>
      </w:r>
      <w:r w:rsidRPr="00241020">
        <w:rPr>
          <w:rFonts w:ascii="Times New Roman" w:hAnsi="Times New Roman" w:cs="Times New Roman"/>
          <w:spacing w:val="-9"/>
          <w:sz w:val="20"/>
        </w:rPr>
        <w:t xml:space="preserve"> </w:t>
      </w:r>
      <w:r w:rsidRPr="00241020">
        <w:rPr>
          <w:rFonts w:ascii="Times New Roman" w:hAnsi="Times New Roman" w:cs="Times New Roman"/>
          <w:sz w:val="20"/>
        </w:rPr>
        <w:t>agricultural</w:t>
      </w:r>
      <w:r w:rsidRPr="00241020">
        <w:rPr>
          <w:rFonts w:ascii="Times New Roman" w:hAnsi="Times New Roman" w:cs="Times New Roman"/>
          <w:spacing w:val="-9"/>
          <w:sz w:val="20"/>
        </w:rPr>
        <w:t xml:space="preserve"> </w:t>
      </w:r>
      <w:r w:rsidRPr="00241020">
        <w:rPr>
          <w:rFonts w:ascii="Times New Roman" w:hAnsi="Times New Roman" w:cs="Times New Roman"/>
          <w:sz w:val="20"/>
        </w:rPr>
        <w:t>growth</w:t>
      </w:r>
      <w:r w:rsidRPr="00241020">
        <w:rPr>
          <w:rFonts w:ascii="Times New Roman" w:hAnsi="Times New Roman" w:cs="Times New Roman"/>
          <w:spacing w:val="-6"/>
          <w:sz w:val="20"/>
        </w:rPr>
        <w:t xml:space="preserve"> </w:t>
      </w:r>
      <w:r w:rsidRPr="00241020">
        <w:rPr>
          <w:rFonts w:ascii="Times New Roman" w:hAnsi="Times New Roman" w:cs="Times New Roman"/>
          <w:sz w:val="20"/>
        </w:rPr>
        <w:t>will</w:t>
      </w:r>
      <w:r w:rsidRPr="00241020">
        <w:rPr>
          <w:rFonts w:ascii="Times New Roman" w:hAnsi="Times New Roman" w:cs="Times New Roman"/>
          <w:spacing w:val="-14"/>
          <w:sz w:val="20"/>
        </w:rPr>
        <w:t xml:space="preserve"> </w:t>
      </w:r>
      <w:r w:rsidRPr="00241020">
        <w:rPr>
          <w:rFonts w:ascii="Times New Roman" w:hAnsi="Times New Roman" w:cs="Times New Roman"/>
          <w:sz w:val="20"/>
        </w:rPr>
        <w:t xml:space="preserve">require a greater emphasis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productivity growth, as suitable area </w:t>
      </w:r>
      <w:r w:rsidRPr="00241020">
        <w:rPr>
          <w:rFonts w:ascii="Times New Roman" w:hAnsi="Times New Roman" w:cs="Times New Roman"/>
          <w:spacing w:val="-4"/>
          <w:sz w:val="20"/>
        </w:rPr>
        <w:t xml:space="preserve">for </w:t>
      </w:r>
      <w:r w:rsidRPr="00241020">
        <w:rPr>
          <w:rFonts w:ascii="Times New Roman" w:hAnsi="Times New Roman" w:cs="Times New Roman"/>
          <w:sz w:val="20"/>
        </w:rPr>
        <w:t>new cultivation declines, particularly given growing concerns about deforestation and climate</w:t>
      </w:r>
      <w:r w:rsidRPr="00241020">
        <w:rPr>
          <w:rFonts w:ascii="Times New Roman" w:hAnsi="Times New Roman" w:cs="Times New Roman"/>
          <w:spacing w:val="2"/>
          <w:sz w:val="20"/>
        </w:rPr>
        <w:t xml:space="preserve"> </w:t>
      </w:r>
      <w:r w:rsidRPr="00241020">
        <w:rPr>
          <w:rFonts w:ascii="Times New Roman" w:hAnsi="Times New Roman" w:cs="Times New Roman"/>
          <w:sz w:val="20"/>
        </w:rPr>
        <w:t>change.</w:t>
      </w:r>
    </w:p>
    <w:p w14:paraId="3DBF1F13"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8180061"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The large gap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potential and current </w:t>
      </w:r>
      <w:r w:rsidRPr="00241020">
        <w:rPr>
          <w:rFonts w:ascii="Times New Roman" w:hAnsi="Times New Roman" w:cs="Times New Roman"/>
          <w:spacing w:val="-3"/>
          <w:sz w:val="20"/>
        </w:rPr>
        <w:t xml:space="preserve">crop </w:t>
      </w:r>
      <w:r w:rsidRPr="00241020">
        <w:rPr>
          <w:rFonts w:ascii="Times New Roman" w:hAnsi="Times New Roman" w:cs="Times New Roman"/>
          <w:sz w:val="20"/>
        </w:rPr>
        <w:t xml:space="preserve">yields makes increased </w:t>
      </w:r>
      <w:r w:rsidRPr="00241020">
        <w:rPr>
          <w:rFonts w:ascii="Times New Roman" w:hAnsi="Times New Roman" w:cs="Times New Roman"/>
          <w:spacing w:val="-3"/>
          <w:sz w:val="20"/>
        </w:rPr>
        <w:t xml:space="preserve">food </w:t>
      </w:r>
      <w:r w:rsidRPr="00241020">
        <w:rPr>
          <w:rFonts w:ascii="Times New Roman" w:hAnsi="Times New Roman" w:cs="Times New Roman"/>
          <w:sz w:val="20"/>
        </w:rPr>
        <w:t>production attainable. Africa’s low agricultural</w:t>
      </w:r>
      <w:r w:rsidRPr="00241020">
        <w:rPr>
          <w:rFonts w:ascii="Times New Roman" w:hAnsi="Times New Roman" w:cs="Times New Roman"/>
          <w:spacing w:val="-2"/>
          <w:sz w:val="20"/>
        </w:rPr>
        <w:t xml:space="preserve"> </w:t>
      </w:r>
      <w:r w:rsidRPr="00241020">
        <w:rPr>
          <w:rFonts w:ascii="Times New Roman" w:hAnsi="Times New Roman" w:cs="Times New Roman"/>
          <w:sz w:val="20"/>
        </w:rPr>
        <w:t>productivity</w:t>
      </w:r>
      <w:r w:rsidRPr="00241020">
        <w:rPr>
          <w:rFonts w:ascii="Times New Roman" w:hAnsi="Times New Roman" w:cs="Times New Roman"/>
          <w:spacing w:val="-12"/>
          <w:sz w:val="20"/>
        </w:rPr>
        <w:t xml:space="preserve"> </w:t>
      </w:r>
      <w:r w:rsidRPr="00241020">
        <w:rPr>
          <w:rFonts w:ascii="Times New Roman" w:hAnsi="Times New Roman" w:cs="Times New Roman"/>
          <w:sz w:val="20"/>
        </w:rPr>
        <w:t>for</w:t>
      </w:r>
      <w:r w:rsidRPr="00241020">
        <w:rPr>
          <w:rFonts w:ascii="Times New Roman" w:hAnsi="Times New Roman" w:cs="Times New Roman"/>
          <w:spacing w:val="2"/>
          <w:sz w:val="20"/>
        </w:rPr>
        <w:t xml:space="preserve"> </w:t>
      </w:r>
      <w:r w:rsidRPr="00241020">
        <w:rPr>
          <w:rFonts w:ascii="Times New Roman" w:hAnsi="Times New Roman" w:cs="Times New Roman"/>
          <w:sz w:val="20"/>
        </w:rPr>
        <w:t>example</w:t>
      </w:r>
      <w:r w:rsidRPr="00241020">
        <w:rPr>
          <w:rFonts w:ascii="Times New Roman" w:hAnsi="Times New Roman" w:cs="Times New Roman"/>
          <w:spacing w:val="-11"/>
          <w:sz w:val="20"/>
        </w:rPr>
        <w:t xml:space="preserve"> </w:t>
      </w:r>
      <w:r w:rsidRPr="00241020">
        <w:rPr>
          <w:rFonts w:ascii="Times New Roman" w:hAnsi="Times New Roman" w:cs="Times New Roman"/>
          <w:sz w:val="20"/>
        </w:rPr>
        <w:t>has</w:t>
      </w:r>
      <w:r w:rsidRPr="00241020">
        <w:rPr>
          <w:rFonts w:ascii="Times New Roman" w:hAnsi="Times New Roman" w:cs="Times New Roman"/>
          <w:spacing w:val="-9"/>
          <w:sz w:val="20"/>
        </w:rPr>
        <w:t xml:space="preserve"> </w:t>
      </w:r>
      <w:r w:rsidRPr="00241020">
        <w:rPr>
          <w:rFonts w:ascii="Times New Roman" w:hAnsi="Times New Roman" w:cs="Times New Roman"/>
          <w:sz w:val="20"/>
        </w:rPr>
        <w:t>many</w:t>
      </w:r>
      <w:r w:rsidRPr="00241020">
        <w:rPr>
          <w:rFonts w:ascii="Times New Roman" w:hAnsi="Times New Roman" w:cs="Times New Roman"/>
          <w:spacing w:val="-12"/>
          <w:sz w:val="20"/>
        </w:rPr>
        <w:t xml:space="preserve"> </w:t>
      </w:r>
      <w:r w:rsidRPr="00241020">
        <w:rPr>
          <w:rFonts w:ascii="Times New Roman" w:hAnsi="Times New Roman" w:cs="Times New Roman"/>
          <w:sz w:val="20"/>
        </w:rPr>
        <w:t>causes,</w:t>
      </w:r>
      <w:r w:rsidRPr="00241020">
        <w:rPr>
          <w:rFonts w:ascii="Times New Roman" w:hAnsi="Times New Roman" w:cs="Times New Roman"/>
          <w:spacing w:val="-1"/>
          <w:sz w:val="20"/>
        </w:rPr>
        <w:t xml:space="preserve"> </w:t>
      </w:r>
      <w:r w:rsidRPr="00241020">
        <w:rPr>
          <w:rFonts w:ascii="Times New Roman" w:hAnsi="Times New Roman" w:cs="Times New Roman"/>
          <w:sz w:val="20"/>
        </w:rPr>
        <w:t>including</w:t>
      </w:r>
      <w:r w:rsidRPr="00241020">
        <w:rPr>
          <w:rFonts w:ascii="Times New Roman" w:hAnsi="Times New Roman" w:cs="Times New Roman"/>
          <w:spacing w:val="-3"/>
          <w:sz w:val="20"/>
        </w:rPr>
        <w:t xml:space="preserve"> </w:t>
      </w:r>
      <w:r w:rsidRPr="00241020">
        <w:rPr>
          <w:rFonts w:ascii="Times New Roman" w:hAnsi="Times New Roman" w:cs="Times New Roman"/>
          <w:sz w:val="20"/>
        </w:rPr>
        <w:t>scarce</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scant</w:t>
      </w:r>
      <w:r w:rsidRPr="00241020">
        <w:rPr>
          <w:rFonts w:ascii="Times New Roman" w:hAnsi="Times New Roman" w:cs="Times New Roman"/>
          <w:spacing w:val="-1"/>
          <w:sz w:val="20"/>
        </w:rPr>
        <w:t xml:space="preserve"> </w:t>
      </w:r>
      <w:r w:rsidRPr="00241020">
        <w:rPr>
          <w:rFonts w:ascii="Times New Roman" w:hAnsi="Times New Roman" w:cs="Times New Roman"/>
          <w:sz w:val="20"/>
        </w:rPr>
        <w:t>knowledge</w:t>
      </w:r>
      <w:r w:rsidRPr="00241020">
        <w:rPr>
          <w:rFonts w:ascii="Times New Roman" w:hAnsi="Times New Roman" w:cs="Times New Roman"/>
          <w:spacing w:val="-6"/>
          <w:sz w:val="20"/>
        </w:rPr>
        <w:t xml:space="preserve"> </w:t>
      </w:r>
      <w:r w:rsidRPr="00241020">
        <w:rPr>
          <w:rFonts w:ascii="Times New Roman" w:hAnsi="Times New Roman" w:cs="Times New Roman"/>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improved</w:t>
      </w:r>
      <w:r w:rsidRPr="00241020">
        <w:rPr>
          <w:rFonts w:ascii="Times New Roman" w:hAnsi="Times New Roman" w:cs="Times New Roman"/>
          <w:spacing w:val="-4"/>
          <w:sz w:val="20"/>
        </w:rPr>
        <w:t xml:space="preserve"> </w:t>
      </w:r>
      <w:r w:rsidRPr="00241020">
        <w:rPr>
          <w:rFonts w:ascii="Times New Roman" w:hAnsi="Times New Roman" w:cs="Times New Roman"/>
          <w:sz w:val="20"/>
        </w:rPr>
        <w:t>practices, low use</w:t>
      </w:r>
      <w:r w:rsidRPr="00241020">
        <w:rPr>
          <w:rFonts w:ascii="Times New Roman" w:hAnsi="Times New Roman" w:cs="Times New Roman"/>
          <w:spacing w:val="-12"/>
          <w:sz w:val="20"/>
        </w:rPr>
        <w:t xml:space="preserve"> </w:t>
      </w:r>
      <w:r w:rsidRPr="00241020">
        <w:rPr>
          <w:rFonts w:ascii="Times New Roman" w:hAnsi="Times New Roman" w:cs="Times New Roman"/>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improved</w:t>
      </w:r>
      <w:r w:rsidRPr="00241020">
        <w:rPr>
          <w:rFonts w:ascii="Times New Roman" w:hAnsi="Times New Roman" w:cs="Times New Roman"/>
          <w:spacing w:val="-9"/>
          <w:sz w:val="20"/>
        </w:rPr>
        <w:t xml:space="preserve"> </w:t>
      </w:r>
      <w:r w:rsidRPr="00241020">
        <w:rPr>
          <w:rFonts w:ascii="Times New Roman" w:hAnsi="Times New Roman" w:cs="Times New Roman"/>
          <w:sz w:val="20"/>
        </w:rPr>
        <w:t>seed,</w:t>
      </w:r>
      <w:r w:rsidRPr="00241020">
        <w:rPr>
          <w:rFonts w:ascii="Times New Roman" w:hAnsi="Times New Roman" w:cs="Times New Roman"/>
          <w:spacing w:val="-6"/>
          <w:sz w:val="20"/>
        </w:rPr>
        <w:t xml:space="preserve"> </w:t>
      </w:r>
      <w:r w:rsidRPr="00241020">
        <w:rPr>
          <w:rFonts w:ascii="Times New Roman" w:hAnsi="Times New Roman" w:cs="Times New Roman"/>
          <w:sz w:val="20"/>
        </w:rPr>
        <w:t>low</w:t>
      </w:r>
      <w:r w:rsidRPr="00241020">
        <w:rPr>
          <w:rFonts w:ascii="Times New Roman" w:hAnsi="Times New Roman" w:cs="Times New Roman"/>
          <w:spacing w:val="-11"/>
          <w:sz w:val="20"/>
        </w:rPr>
        <w:t xml:space="preserve"> </w:t>
      </w:r>
      <w:r w:rsidRPr="00241020">
        <w:rPr>
          <w:rFonts w:ascii="Times New Roman" w:hAnsi="Times New Roman" w:cs="Times New Roman"/>
          <w:sz w:val="20"/>
        </w:rPr>
        <w:t>fertilizer</w:t>
      </w:r>
      <w:r w:rsidRPr="00241020">
        <w:rPr>
          <w:rFonts w:ascii="Times New Roman" w:hAnsi="Times New Roman" w:cs="Times New Roman"/>
          <w:spacing w:val="-5"/>
          <w:sz w:val="20"/>
        </w:rPr>
        <w:t xml:space="preserve"> </w:t>
      </w:r>
      <w:r w:rsidRPr="00241020">
        <w:rPr>
          <w:rFonts w:ascii="Times New Roman" w:hAnsi="Times New Roman" w:cs="Times New Roman"/>
          <w:sz w:val="20"/>
        </w:rPr>
        <w:t>use,</w:t>
      </w:r>
      <w:r w:rsidRPr="00241020">
        <w:rPr>
          <w:rFonts w:ascii="Times New Roman" w:hAnsi="Times New Roman" w:cs="Times New Roman"/>
          <w:spacing w:val="-11"/>
          <w:sz w:val="20"/>
        </w:rPr>
        <w:t xml:space="preserve"> </w:t>
      </w:r>
      <w:r w:rsidRPr="00241020">
        <w:rPr>
          <w:rFonts w:ascii="Times New Roman" w:hAnsi="Times New Roman" w:cs="Times New Roman"/>
          <w:sz w:val="20"/>
        </w:rPr>
        <w:t>inadequate</w:t>
      </w:r>
      <w:r w:rsidRPr="00241020">
        <w:rPr>
          <w:rFonts w:ascii="Times New Roman" w:hAnsi="Times New Roman" w:cs="Times New Roman"/>
          <w:spacing w:val="-16"/>
          <w:sz w:val="20"/>
        </w:rPr>
        <w:t xml:space="preserve"> </w:t>
      </w:r>
      <w:r w:rsidRPr="00241020">
        <w:rPr>
          <w:rFonts w:ascii="Times New Roman" w:hAnsi="Times New Roman" w:cs="Times New Roman"/>
          <w:sz w:val="20"/>
        </w:rPr>
        <w:t>irrigation,</w:t>
      </w:r>
      <w:r w:rsidRPr="00241020">
        <w:rPr>
          <w:rFonts w:ascii="Times New Roman" w:hAnsi="Times New Roman" w:cs="Times New Roman"/>
          <w:spacing w:val="-12"/>
          <w:sz w:val="20"/>
        </w:rPr>
        <w:t xml:space="preserve"> </w:t>
      </w:r>
      <w:r w:rsidRPr="00241020">
        <w:rPr>
          <w:rFonts w:ascii="Times New Roman" w:hAnsi="Times New Roman" w:cs="Times New Roman"/>
          <w:sz w:val="20"/>
        </w:rPr>
        <w:t>conflict,</w:t>
      </w:r>
      <w:r w:rsidRPr="00241020">
        <w:rPr>
          <w:rFonts w:ascii="Times New Roman" w:hAnsi="Times New Roman" w:cs="Times New Roman"/>
          <w:spacing w:val="-11"/>
          <w:sz w:val="20"/>
        </w:rPr>
        <w:t xml:space="preserve"> </w:t>
      </w:r>
      <w:r w:rsidRPr="00241020">
        <w:rPr>
          <w:rFonts w:ascii="Times New Roman" w:hAnsi="Times New Roman" w:cs="Times New Roman"/>
          <w:sz w:val="20"/>
        </w:rPr>
        <w:t>absence</w:t>
      </w:r>
      <w:r w:rsidRPr="00241020">
        <w:rPr>
          <w:rFonts w:ascii="Times New Roman" w:hAnsi="Times New Roman" w:cs="Times New Roman"/>
          <w:spacing w:val="-12"/>
          <w:sz w:val="20"/>
        </w:rPr>
        <w:t xml:space="preserve"> </w:t>
      </w:r>
      <w:r w:rsidRPr="00241020">
        <w:rPr>
          <w:rFonts w:ascii="Times New Roman" w:hAnsi="Times New Roman" w:cs="Times New Roman"/>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strong</w:t>
      </w:r>
      <w:r w:rsidRPr="00241020">
        <w:rPr>
          <w:rFonts w:ascii="Times New Roman" w:hAnsi="Times New Roman" w:cs="Times New Roman"/>
          <w:spacing w:val="-13"/>
          <w:sz w:val="20"/>
        </w:rPr>
        <w:t xml:space="preserve"> </w:t>
      </w:r>
      <w:r w:rsidRPr="00241020">
        <w:rPr>
          <w:rFonts w:ascii="Times New Roman" w:hAnsi="Times New Roman" w:cs="Times New Roman"/>
          <w:sz w:val="20"/>
        </w:rPr>
        <w:t>institutions,</w:t>
      </w:r>
      <w:r w:rsidRPr="00241020">
        <w:rPr>
          <w:rFonts w:ascii="Times New Roman" w:hAnsi="Times New Roman" w:cs="Times New Roman"/>
          <w:spacing w:val="-12"/>
          <w:sz w:val="20"/>
        </w:rPr>
        <w:t xml:space="preserve"> </w:t>
      </w:r>
      <w:r w:rsidRPr="00241020">
        <w:rPr>
          <w:rFonts w:ascii="Times New Roman" w:hAnsi="Times New Roman" w:cs="Times New Roman"/>
          <w:sz w:val="20"/>
        </w:rPr>
        <w:t>ineffective</w:t>
      </w:r>
      <w:r w:rsidRPr="00241020">
        <w:rPr>
          <w:rFonts w:ascii="Times New Roman" w:hAnsi="Times New Roman" w:cs="Times New Roman"/>
          <w:spacing w:val="-11"/>
          <w:sz w:val="20"/>
        </w:rPr>
        <w:t xml:space="preserve"> </w:t>
      </w:r>
      <w:r w:rsidRPr="00241020">
        <w:rPr>
          <w:rFonts w:ascii="Times New Roman" w:hAnsi="Times New Roman" w:cs="Times New Roman"/>
          <w:sz w:val="20"/>
        </w:rPr>
        <w:t>policies, lack</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incentives,</w:t>
      </w:r>
      <w:r w:rsidRPr="00241020">
        <w:rPr>
          <w:rFonts w:ascii="Times New Roman" w:hAnsi="Times New Roman" w:cs="Times New Roman"/>
          <w:spacing w:val="-2"/>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prevalence</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diseases.</w:t>
      </w:r>
      <w:r w:rsidRPr="00241020">
        <w:rPr>
          <w:rFonts w:ascii="Times New Roman" w:hAnsi="Times New Roman" w:cs="Times New Roman"/>
          <w:spacing w:val="-2"/>
          <w:sz w:val="20"/>
        </w:rPr>
        <w:t xml:space="preserve"> </w:t>
      </w:r>
      <w:r w:rsidRPr="00241020">
        <w:rPr>
          <w:rFonts w:ascii="Times New Roman" w:hAnsi="Times New Roman" w:cs="Times New Roman"/>
          <w:sz w:val="20"/>
        </w:rPr>
        <w:t>Climate</w:t>
      </w:r>
      <w:r w:rsidRPr="00241020">
        <w:rPr>
          <w:rFonts w:ascii="Times New Roman" w:hAnsi="Times New Roman" w:cs="Times New Roman"/>
          <w:spacing w:val="-7"/>
          <w:sz w:val="20"/>
        </w:rPr>
        <w:t xml:space="preserve"> </w:t>
      </w:r>
      <w:r w:rsidRPr="00241020">
        <w:rPr>
          <w:rFonts w:ascii="Times New Roman" w:hAnsi="Times New Roman" w:cs="Times New Roman"/>
          <w:sz w:val="20"/>
        </w:rPr>
        <w:t>change</w:t>
      </w:r>
      <w:r w:rsidRPr="00241020">
        <w:rPr>
          <w:rFonts w:ascii="Times New Roman" w:hAnsi="Times New Roman" w:cs="Times New Roman"/>
          <w:spacing w:val="-7"/>
          <w:sz w:val="20"/>
        </w:rPr>
        <w:t xml:space="preserve"> </w:t>
      </w:r>
      <w:r w:rsidRPr="00241020">
        <w:rPr>
          <w:rFonts w:ascii="Times New Roman" w:hAnsi="Times New Roman" w:cs="Times New Roman"/>
          <w:sz w:val="20"/>
        </w:rPr>
        <w:t>could</w:t>
      </w:r>
      <w:r w:rsidRPr="00241020">
        <w:rPr>
          <w:rFonts w:ascii="Times New Roman" w:hAnsi="Times New Roman" w:cs="Times New Roman"/>
          <w:spacing w:val="-5"/>
          <w:sz w:val="20"/>
        </w:rPr>
        <w:t xml:space="preserve"> </w:t>
      </w:r>
      <w:r w:rsidRPr="00241020">
        <w:rPr>
          <w:rFonts w:ascii="Times New Roman" w:hAnsi="Times New Roman" w:cs="Times New Roman"/>
          <w:sz w:val="20"/>
        </w:rPr>
        <w:t>substantially</w:t>
      </w:r>
      <w:r w:rsidRPr="00241020">
        <w:rPr>
          <w:rFonts w:ascii="Times New Roman" w:hAnsi="Times New Roman" w:cs="Times New Roman"/>
          <w:spacing w:val="-13"/>
          <w:sz w:val="20"/>
        </w:rPr>
        <w:t xml:space="preserve"> </w:t>
      </w:r>
      <w:r w:rsidRPr="00241020">
        <w:rPr>
          <w:rFonts w:ascii="Times New Roman" w:hAnsi="Times New Roman" w:cs="Times New Roman"/>
          <w:sz w:val="20"/>
        </w:rPr>
        <w:t>reduce</w:t>
      </w:r>
      <w:r w:rsidRPr="00241020">
        <w:rPr>
          <w:rFonts w:ascii="Times New Roman" w:hAnsi="Times New Roman" w:cs="Times New Roman"/>
          <w:spacing w:val="-7"/>
          <w:sz w:val="20"/>
        </w:rPr>
        <w:t xml:space="preserve"> </w:t>
      </w:r>
      <w:r w:rsidRPr="00241020">
        <w:rPr>
          <w:rFonts w:ascii="Times New Roman" w:hAnsi="Times New Roman" w:cs="Times New Roman"/>
          <w:sz w:val="20"/>
        </w:rPr>
        <w:t>yields</w:t>
      </w:r>
      <w:r w:rsidRPr="00241020">
        <w:rPr>
          <w:rFonts w:ascii="Times New Roman" w:hAnsi="Times New Roman" w:cs="Times New Roman"/>
          <w:spacing w:val="-5"/>
          <w:sz w:val="20"/>
        </w:rPr>
        <w:t xml:space="preserve"> </w:t>
      </w:r>
      <w:r w:rsidRPr="00241020">
        <w:rPr>
          <w:rFonts w:ascii="Times New Roman" w:hAnsi="Times New Roman" w:cs="Times New Roman"/>
          <w:sz w:val="20"/>
        </w:rPr>
        <w:t>from</w:t>
      </w:r>
      <w:r w:rsidRPr="00241020">
        <w:rPr>
          <w:rFonts w:ascii="Times New Roman" w:hAnsi="Times New Roman" w:cs="Times New Roman"/>
          <w:spacing w:val="-3"/>
          <w:sz w:val="20"/>
        </w:rPr>
        <w:t xml:space="preserve"> </w:t>
      </w:r>
      <w:r w:rsidRPr="00241020">
        <w:rPr>
          <w:rFonts w:ascii="Times New Roman" w:hAnsi="Times New Roman" w:cs="Times New Roman"/>
          <w:sz w:val="20"/>
        </w:rPr>
        <w:t>rain-fed</w:t>
      </w:r>
      <w:r w:rsidRPr="00241020">
        <w:rPr>
          <w:rFonts w:ascii="Times New Roman" w:hAnsi="Times New Roman" w:cs="Times New Roman"/>
          <w:spacing w:val="-4"/>
          <w:sz w:val="20"/>
        </w:rPr>
        <w:t xml:space="preserve"> </w:t>
      </w:r>
      <w:r w:rsidRPr="00241020">
        <w:rPr>
          <w:rFonts w:ascii="Times New Roman" w:hAnsi="Times New Roman" w:cs="Times New Roman"/>
          <w:sz w:val="20"/>
        </w:rPr>
        <w:t xml:space="preserve">agriculture in some countries.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scarcity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water, energy, and other natural resources, meeting the demands </w:t>
      </w:r>
      <w:r w:rsidRPr="00241020">
        <w:rPr>
          <w:rFonts w:ascii="Times New Roman" w:hAnsi="Times New Roman" w:cs="Times New Roman"/>
          <w:spacing w:val="-4"/>
          <w:sz w:val="20"/>
        </w:rPr>
        <w:t xml:space="preserve">for </w:t>
      </w:r>
      <w:r w:rsidRPr="00241020">
        <w:rPr>
          <w:rFonts w:ascii="Times New Roman" w:hAnsi="Times New Roman" w:cs="Times New Roman"/>
          <w:spacing w:val="-3"/>
          <w:sz w:val="20"/>
        </w:rPr>
        <w:t xml:space="preserve">food </w:t>
      </w:r>
      <w:r w:rsidRPr="00241020">
        <w:rPr>
          <w:rFonts w:ascii="Times New Roman" w:hAnsi="Times New Roman" w:cs="Times New Roman"/>
          <w:sz w:val="20"/>
        </w:rPr>
        <w:t>and fiber will require increases in</w:t>
      </w:r>
      <w:r w:rsidRPr="00241020">
        <w:rPr>
          <w:rFonts w:ascii="Times New Roman" w:hAnsi="Times New Roman" w:cs="Times New Roman"/>
          <w:spacing w:val="-3"/>
          <w:sz w:val="20"/>
        </w:rPr>
        <w:t xml:space="preserve"> </w:t>
      </w:r>
      <w:r w:rsidRPr="00241020">
        <w:rPr>
          <w:rFonts w:ascii="Times New Roman" w:hAnsi="Times New Roman" w:cs="Times New Roman"/>
          <w:sz w:val="20"/>
        </w:rPr>
        <w:t>productivity.</w:t>
      </w:r>
    </w:p>
    <w:p w14:paraId="7BD37954" w14:textId="77777777" w:rsidR="00CA6A0E" w:rsidRPr="00241020" w:rsidRDefault="00CA6A0E" w:rsidP="00CC117C">
      <w:pPr>
        <w:pStyle w:val="BodyText"/>
        <w:tabs>
          <w:tab w:val="left" w:pos="9000"/>
        </w:tabs>
        <w:spacing w:before="2"/>
        <w:ind w:right="90"/>
        <w:jc w:val="both"/>
        <w:rPr>
          <w:rFonts w:ascii="Times New Roman" w:hAnsi="Times New Roman" w:cs="Times New Roman"/>
          <w:sz w:val="21"/>
        </w:rPr>
      </w:pPr>
    </w:p>
    <w:p w14:paraId="7AE28186"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Reduction of Susceptibility of Farming to Shocks</w:t>
      </w:r>
    </w:p>
    <w:p w14:paraId="5E8FF52D" w14:textId="77777777" w:rsidR="00CA6A0E" w:rsidRPr="00241020" w:rsidRDefault="00CA6A0E" w:rsidP="00CC117C">
      <w:pPr>
        <w:tabs>
          <w:tab w:val="left" w:pos="9000"/>
        </w:tabs>
        <w:spacing w:before="184"/>
        <w:ind w:left="1100" w:right="90"/>
        <w:jc w:val="both"/>
        <w:rPr>
          <w:rFonts w:ascii="Times New Roman" w:hAnsi="Times New Roman" w:cs="Times New Roman"/>
          <w:sz w:val="20"/>
        </w:rPr>
      </w:pPr>
      <w:r w:rsidRPr="00241020">
        <w:rPr>
          <w:rFonts w:ascii="Times New Roman" w:hAnsi="Times New Roman" w:cs="Times New Roman"/>
          <w:sz w:val="20"/>
        </w:rPr>
        <w:t xml:space="preserve">It is estimated that contribution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agriculture, forestry and other land use </w:t>
      </w:r>
      <w:r w:rsidRPr="00241020">
        <w:rPr>
          <w:rFonts w:ascii="Times New Roman" w:hAnsi="Times New Roman" w:cs="Times New Roman"/>
          <w:spacing w:val="-3"/>
          <w:sz w:val="20"/>
        </w:rPr>
        <w:t xml:space="preserve">(AFOLU) </w:t>
      </w:r>
      <w:r w:rsidRPr="00241020">
        <w:rPr>
          <w:rFonts w:ascii="Times New Roman" w:hAnsi="Times New Roman" w:cs="Times New Roman"/>
          <w:sz w:val="20"/>
        </w:rPr>
        <w:t>is about 21% in the total global emission</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greenhouse</w:t>
      </w:r>
      <w:r w:rsidRPr="00241020">
        <w:rPr>
          <w:rFonts w:ascii="Times New Roman" w:hAnsi="Times New Roman" w:cs="Times New Roman"/>
          <w:spacing w:val="-6"/>
          <w:sz w:val="20"/>
        </w:rPr>
        <w:t xml:space="preserve"> </w:t>
      </w:r>
      <w:r w:rsidRPr="00241020">
        <w:rPr>
          <w:rFonts w:ascii="Times New Roman" w:hAnsi="Times New Roman" w:cs="Times New Roman"/>
          <w:sz w:val="20"/>
        </w:rPr>
        <w:t>gases</w:t>
      </w:r>
      <w:r w:rsidRPr="00241020">
        <w:rPr>
          <w:rFonts w:ascii="Times New Roman" w:hAnsi="Times New Roman" w:cs="Times New Roman"/>
          <w:spacing w:val="-4"/>
          <w:sz w:val="20"/>
        </w:rPr>
        <w:t xml:space="preserve"> </w:t>
      </w:r>
      <w:r w:rsidRPr="00241020">
        <w:rPr>
          <w:rFonts w:ascii="Times New Roman" w:hAnsi="Times New Roman" w:cs="Times New Roman"/>
          <w:sz w:val="20"/>
        </w:rPr>
        <w:t>(GHGs)</w:t>
      </w:r>
      <w:r w:rsidRPr="00241020">
        <w:rPr>
          <w:rFonts w:ascii="Times New Roman" w:hAnsi="Times New Roman" w:cs="Times New Roman"/>
          <w:spacing w:val="-3"/>
          <w:sz w:val="20"/>
        </w:rPr>
        <w:t xml:space="preserve"> </w:t>
      </w:r>
      <w:r w:rsidRPr="00241020">
        <w:rPr>
          <w:rFonts w:ascii="Times New Roman" w:hAnsi="Times New Roman" w:cs="Times New Roman"/>
          <w:sz w:val="20"/>
        </w:rPr>
        <w:t>(FAO</w:t>
      </w:r>
      <w:r w:rsidRPr="00241020">
        <w:rPr>
          <w:rFonts w:ascii="Times New Roman" w:hAnsi="Times New Roman" w:cs="Times New Roman"/>
          <w:spacing w:val="4"/>
          <w:sz w:val="20"/>
        </w:rPr>
        <w:t xml:space="preserve"> </w:t>
      </w:r>
      <w:r w:rsidRPr="00241020">
        <w:rPr>
          <w:rFonts w:ascii="Times New Roman" w:hAnsi="Times New Roman" w:cs="Times New Roman"/>
          <w:sz w:val="20"/>
        </w:rPr>
        <w:t>2016).</w:t>
      </w:r>
      <w:r w:rsidRPr="00241020">
        <w:rPr>
          <w:rFonts w:ascii="Times New Roman" w:hAnsi="Times New Roman" w:cs="Times New Roman"/>
          <w:spacing w:val="-5"/>
          <w:sz w:val="20"/>
        </w:rPr>
        <w:t xml:space="preserve"> </w:t>
      </w:r>
      <w:r w:rsidRPr="00241020">
        <w:rPr>
          <w:rFonts w:ascii="Times New Roman" w:hAnsi="Times New Roman" w:cs="Times New Roman"/>
          <w:sz w:val="20"/>
        </w:rPr>
        <w:t>Climate</w:t>
      </w:r>
      <w:r w:rsidRPr="00241020">
        <w:rPr>
          <w:rFonts w:ascii="Times New Roman" w:hAnsi="Times New Roman" w:cs="Times New Roman"/>
          <w:spacing w:val="-10"/>
          <w:sz w:val="20"/>
        </w:rPr>
        <w:t xml:space="preserve"> </w:t>
      </w:r>
      <w:r w:rsidRPr="00241020">
        <w:rPr>
          <w:rFonts w:ascii="Times New Roman" w:hAnsi="Times New Roman" w:cs="Times New Roman"/>
          <w:sz w:val="20"/>
        </w:rPr>
        <w:t>change</w:t>
      </w:r>
      <w:r w:rsidRPr="00241020">
        <w:rPr>
          <w:rFonts w:ascii="Times New Roman" w:hAnsi="Times New Roman" w:cs="Times New Roman"/>
          <w:spacing w:val="-6"/>
          <w:sz w:val="20"/>
        </w:rPr>
        <w:t xml:space="preserve"> </w:t>
      </w:r>
      <w:r w:rsidRPr="00241020">
        <w:rPr>
          <w:rFonts w:ascii="Times New Roman" w:hAnsi="Times New Roman" w:cs="Times New Roman"/>
          <w:sz w:val="20"/>
        </w:rPr>
        <w:t>impacts</w:t>
      </w:r>
      <w:r w:rsidRPr="00241020">
        <w:rPr>
          <w:rFonts w:ascii="Times New Roman" w:hAnsi="Times New Roman" w:cs="Times New Roman"/>
          <w:spacing w:val="-4"/>
          <w:sz w:val="20"/>
        </w:rPr>
        <w:t xml:space="preserve"> </w:t>
      </w:r>
      <w:r w:rsidRPr="00241020">
        <w:rPr>
          <w:rFonts w:ascii="Times New Roman" w:hAnsi="Times New Roman" w:cs="Times New Roman"/>
          <w:sz w:val="20"/>
        </w:rPr>
        <w:t>are</w:t>
      </w:r>
      <w:r w:rsidRPr="00241020">
        <w:rPr>
          <w:rFonts w:ascii="Times New Roman" w:hAnsi="Times New Roman" w:cs="Times New Roman"/>
          <w:spacing w:val="-10"/>
          <w:sz w:val="20"/>
        </w:rPr>
        <w:t xml:space="preserve"> </w:t>
      </w:r>
      <w:r w:rsidRPr="00241020">
        <w:rPr>
          <w:rFonts w:ascii="Times New Roman" w:hAnsi="Times New Roman" w:cs="Times New Roman"/>
          <w:sz w:val="20"/>
        </w:rPr>
        <w:t>more</w:t>
      </w:r>
      <w:r w:rsidRPr="00241020">
        <w:rPr>
          <w:rFonts w:ascii="Times New Roman" w:hAnsi="Times New Roman" w:cs="Times New Roman"/>
          <w:spacing w:val="-6"/>
          <w:sz w:val="20"/>
        </w:rPr>
        <w:t xml:space="preserve"> </w:t>
      </w:r>
      <w:r w:rsidRPr="00241020">
        <w:rPr>
          <w:rFonts w:ascii="Times New Roman" w:hAnsi="Times New Roman" w:cs="Times New Roman"/>
          <w:sz w:val="20"/>
        </w:rPr>
        <w:t>severe</w:t>
      </w:r>
      <w:r w:rsidRPr="00241020">
        <w:rPr>
          <w:rFonts w:ascii="Times New Roman" w:hAnsi="Times New Roman" w:cs="Times New Roman"/>
          <w:spacing w:val="-5"/>
          <w:sz w:val="20"/>
        </w:rPr>
        <w:t xml:space="preserve"> </w:t>
      </w:r>
      <w:r w:rsidRPr="00241020">
        <w:rPr>
          <w:rFonts w:ascii="Times New Roman" w:hAnsi="Times New Roman" w:cs="Times New Roman"/>
          <w:sz w:val="20"/>
        </w:rPr>
        <w:t>in</w:t>
      </w:r>
      <w:r w:rsidRPr="00241020">
        <w:rPr>
          <w:rFonts w:ascii="Times New Roman" w:hAnsi="Times New Roman" w:cs="Times New Roman"/>
          <w:spacing w:val="2"/>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developing</w:t>
      </w:r>
      <w:r w:rsidRPr="00241020">
        <w:rPr>
          <w:rFonts w:ascii="Times New Roman" w:hAnsi="Times New Roman" w:cs="Times New Roman"/>
          <w:spacing w:val="-3"/>
          <w:sz w:val="20"/>
        </w:rPr>
        <w:t xml:space="preserve"> </w:t>
      </w:r>
      <w:r w:rsidRPr="00241020">
        <w:rPr>
          <w:rFonts w:ascii="Times New Roman" w:hAnsi="Times New Roman" w:cs="Times New Roman"/>
          <w:sz w:val="20"/>
        </w:rPr>
        <w:t>countries due</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their</w:t>
      </w:r>
      <w:r w:rsidRPr="00241020">
        <w:rPr>
          <w:rFonts w:ascii="Times New Roman" w:hAnsi="Times New Roman" w:cs="Times New Roman"/>
          <w:spacing w:val="-5"/>
          <w:sz w:val="20"/>
        </w:rPr>
        <w:t xml:space="preserve"> </w:t>
      </w:r>
      <w:r w:rsidRPr="00241020">
        <w:rPr>
          <w:rFonts w:ascii="Times New Roman" w:hAnsi="Times New Roman" w:cs="Times New Roman"/>
          <w:sz w:val="20"/>
        </w:rPr>
        <w:t>agriculture</w:t>
      </w:r>
      <w:r w:rsidRPr="00241020">
        <w:rPr>
          <w:rFonts w:ascii="Times New Roman" w:hAnsi="Times New Roman" w:cs="Times New Roman"/>
          <w:spacing w:val="-6"/>
          <w:sz w:val="20"/>
        </w:rPr>
        <w:t xml:space="preserve"> </w:t>
      </w:r>
      <w:r w:rsidRPr="00241020">
        <w:rPr>
          <w:rFonts w:ascii="Times New Roman" w:hAnsi="Times New Roman" w:cs="Times New Roman"/>
          <w:sz w:val="20"/>
        </w:rPr>
        <w:t>based</w:t>
      </w:r>
      <w:r w:rsidRPr="00241020">
        <w:rPr>
          <w:rFonts w:ascii="Times New Roman" w:hAnsi="Times New Roman" w:cs="Times New Roman"/>
          <w:spacing w:val="-5"/>
          <w:sz w:val="20"/>
        </w:rPr>
        <w:t xml:space="preserve"> </w:t>
      </w:r>
      <w:r w:rsidRPr="00241020">
        <w:rPr>
          <w:rFonts w:ascii="Times New Roman" w:hAnsi="Times New Roman" w:cs="Times New Roman"/>
          <w:sz w:val="20"/>
        </w:rPr>
        <w:t>economy,</w:t>
      </w:r>
      <w:r w:rsidRPr="00241020">
        <w:rPr>
          <w:rFonts w:ascii="Times New Roman" w:hAnsi="Times New Roman" w:cs="Times New Roman"/>
          <w:spacing w:val="3"/>
          <w:sz w:val="20"/>
        </w:rPr>
        <w:t xml:space="preserve"> </w:t>
      </w:r>
      <w:r w:rsidRPr="00241020">
        <w:rPr>
          <w:rFonts w:ascii="Times New Roman" w:hAnsi="Times New Roman" w:cs="Times New Roman"/>
          <w:sz w:val="20"/>
        </w:rPr>
        <w:t>warmer</w:t>
      </w:r>
      <w:r w:rsidRPr="00241020">
        <w:rPr>
          <w:rFonts w:ascii="Times New Roman" w:hAnsi="Times New Roman" w:cs="Times New Roman"/>
          <w:spacing w:val="-4"/>
          <w:sz w:val="20"/>
        </w:rPr>
        <w:t xml:space="preserve"> </w:t>
      </w:r>
      <w:r w:rsidRPr="00241020">
        <w:rPr>
          <w:rFonts w:ascii="Times New Roman" w:hAnsi="Times New Roman" w:cs="Times New Roman"/>
          <w:sz w:val="20"/>
        </w:rPr>
        <w:t>climate,</w:t>
      </w:r>
      <w:r w:rsidRPr="00241020">
        <w:rPr>
          <w:rFonts w:ascii="Times New Roman" w:hAnsi="Times New Roman" w:cs="Times New Roman"/>
          <w:spacing w:val="-1"/>
          <w:sz w:val="20"/>
        </w:rPr>
        <w:t xml:space="preserve"> </w:t>
      </w:r>
      <w:r w:rsidRPr="00241020">
        <w:rPr>
          <w:rFonts w:ascii="Times New Roman" w:hAnsi="Times New Roman" w:cs="Times New Roman"/>
          <w:sz w:val="20"/>
        </w:rPr>
        <w:t>frequent</w:t>
      </w:r>
      <w:r w:rsidRPr="00241020">
        <w:rPr>
          <w:rFonts w:ascii="Times New Roman" w:hAnsi="Times New Roman" w:cs="Times New Roman"/>
          <w:spacing w:val="-7"/>
          <w:sz w:val="20"/>
        </w:rPr>
        <w:t xml:space="preserve"> </w:t>
      </w:r>
      <w:r w:rsidRPr="00241020">
        <w:rPr>
          <w:rFonts w:ascii="Times New Roman" w:hAnsi="Times New Roman" w:cs="Times New Roman"/>
          <w:sz w:val="20"/>
        </w:rPr>
        <w:t>exposure</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extreme</w:t>
      </w:r>
      <w:r w:rsidRPr="00241020">
        <w:rPr>
          <w:rFonts w:ascii="Times New Roman" w:hAnsi="Times New Roman" w:cs="Times New Roman"/>
          <w:spacing w:val="-7"/>
          <w:sz w:val="20"/>
        </w:rPr>
        <w:t xml:space="preserve"> </w:t>
      </w:r>
      <w:r w:rsidRPr="00241020">
        <w:rPr>
          <w:rFonts w:ascii="Times New Roman" w:hAnsi="Times New Roman" w:cs="Times New Roman"/>
          <w:sz w:val="20"/>
        </w:rPr>
        <w:t>weather</w:t>
      </w:r>
      <w:r w:rsidRPr="00241020">
        <w:rPr>
          <w:rFonts w:ascii="Times New Roman" w:hAnsi="Times New Roman" w:cs="Times New Roman"/>
          <w:spacing w:val="1"/>
          <w:sz w:val="20"/>
        </w:rPr>
        <w:t xml:space="preserve"> </w:t>
      </w:r>
      <w:r w:rsidRPr="00241020">
        <w:rPr>
          <w:rFonts w:ascii="Times New Roman" w:hAnsi="Times New Roman" w:cs="Times New Roman"/>
          <w:sz w:val="20"/>
        </w:rPr>
        <w:t>events</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lack</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money for adaptation methods (Parry et al. 2001; Tubiello and </w:t>
      </w:r>
      <w:r w:rsidRPr="00241020">
        <w:rPr>
          <w:rFonts w:ascii="Times New Roman" w:hAnsi="Times New Roman" w:cs="Times New Roman"/>
          <w:spacing w:val="-3"/>
          <w:sz w:val="20"/>
        </w:rPr>
        <w:t xml:space="preserve">Fischer </w:t>
      </w:r>
      <w:r w:rsidRPr="00241020">
        <w:rPr>
          <w:rFonts w:ascii="Times New Roman" w:hAnsi="Times New Roman" w:cs="Times New Roman"/>
          <w:sz w:val="20"/>
        </w:rPr>
        <w:t>2007; Morton 2007; Touch et al. 2016). Climate-smart and environmentally sustainable approaches to farming are therefore critical to reducing susceptibility of farming to shocks such as unpredictable weather</w:t>
      </w:r>
      <w:r w:rsidRPr="00241020">
        <w:rPr>
          <w:rFonts w:ascii="Times New Roman" w:hAnsi="Times New Roman" w:cs="Times New Roman"/>
          <w:spacing w:val="4"/>
          <w:sz w:val="20"/>
        </w:rPr>
        <w:t xml:space="preserve"> </w:t>
      </w:r>
      <w:r w:rsidRPr="00241020">
        <w:rPr>
          <w:rFonts w:ascii="Times New Roman" w:hAnsi="Times New Roman" w:cs="Times New Roman"/>
          <w:sz w:val="20"/>
        </w:rPr>
        <w:t>conditions.</w:t>
      </w:r>
    </w:p>
    <w:p w14:paraId="53BDB728"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30286461"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High productivity, biodiversity conservation, low energy inputs and climate change mitigation are some of the salient features of the traditional agriculture systems (Srivastava et al. 2016). Traditional practices like agroforestry, intercropping, crop rotation, cover cropping, traditional organic composting and integrated crop-animal farming have potentials for enhancing crop productivity and mitigating against climate change.</w:t>
      </w:r>
    </w:p>
    <w:p w14:paraId="189FB7D4" w14:textId="77777777" w:rsidR="00CA6A0E" w:rsidRPr="00241020" w:rsidRDefault="00CA6A0E" w:rsidP="00CC117C">
      <w:pPr>
        <w:pStyle w:val="BodyText"/>
        <w:tabs>
          <w:tab w:val="left" w:pos="9000"/>
        </w:tabs>
        <w:spacing w:before="1"/>
        <w:ind w:right="90"/>
        <w:jc w:val="both"/>
        <w:rPr>
          <w:rFonts w:ascii="Times New Roman" w:hAnsi="Times New Roman" w:cs="Times New Roman"/>
          <w:sz w:val="21"/>
        </w:rPr>
      </w:pPr>
    </w:p>
    <w:p w14:paraId="425C0AA5"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Business Practices Improvement</w:t>
      </w:r>
    </w:p>
    <w:p w14:paraId="6011327B" w14:textId="77777777" w:rsidR="00CA6A0E" w:rsidRPr="00241020" w:rsidRDefault="00CA6A0E" w:rsidP="00CC117C">
      <w:pPr>
        <w:tabs>
          <w:tab w:val="left" w:pos="9000"/>
        </w:tabs>
        <w:spacing w:before="184"/>
        <w:ind w:left="1100" w:right="90"/>
        <w:jc w:val="both"/>
        <w:rPr>
          <w:rFonts w:ascii="Times New Roman" w:hAnsi="Times New Roman" w:cs="Times New Roman"/>
          <w:sz w:val="20"/>
        </w:rPr>
      </w:pPr>
      <w:r w:rsidRPr="00241020">
        <w:rPr>
          <w:rFonts w:ascii="Times New Roman" w:hAnsi="Times New Roman" w:cs="Times New Roman"/>
          <w:sz w:val="20"/>
        </w:rPr>
        <w:t xml:space="preserve">Improvement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business practices to ensure sustainable </w:t>
      </w:r>
      <w:r w:rsidRPr="00241020">
        <w:rPr>
          <w:rFonts w:ascii="Times New Roman" w:hAnsi="Times New Roman" w:cs="Times New Roman"/>
          <w:spacing w:val="-4"/>
          <w:sz w:val="20"/>
        </w:rPr>
        <w:t xml:space="preserve">food </w:t>
      </w:r>
      <w:r w:rsidRPr="00241020">
        <w:rPr>
          <w:rFonts w:ascii="Times New Roman" w:hAnsi="Times New Roman" w:cs="Times New Roman"/>
          <w:sz w:val="20"/>
        </w:rPr>
        <w:t>security and production mainly takes two forms: reduction of</w:t>
      </w:r>
      <w:r w:rsidRPr="00241020">
        <w:rPr>
          <w:rFonts w:ascii="Times New Roman" w:hAnsi="Times New Roman" w:cs="Times New Roman"/>
          <w:spacing w:val="-7"/>
          <w:sz w:val="20"/>
        </w:rPr>
        <w:t xml:space="preserve"> </w:t>
      </w:r>
      <w:r w:rsidRPr="00241020">
        <w:rPr>
          <w:rFonts w:ascii="Times New Roman" w:hAnsi="Times New Roman" w:cs="Times New Roman"/>
          <w:sz w:val="20"/>
        </w:rPr>
        <w:t>input costs</w:t>
      </w:r>
      <w:r w:rsidRPr="00241020">
        <w:rPr>
          <w:rFonts w:ascii="Times New Roman" w:hAnsi="Times New Roman" w:cs="Times New Roman"/>
          <w:spacing w:val="-3"/>
          <w:sz w:val="20"/>
        </w:rPr>
        <w:t xml:space="preserve"> </w:t>
      </w:r>
      <w:r w:rsidRPr="00241020">
        <w:rPr>
          <w:rFonts w:ascii="Times New Roman" w:hAnsi="Times New Roman" w:cs="Times New Roman"/>
          <w:sz w:val="20"/>
        </w:rPr>
        <w:t>and;</w:t>
      </w:r>
      <w:r w:rsidRPr="00241020">
        <w:rPr>
          <w:rFonts w:ascii="Times New Roman" w:hAnsi="Times New Roman" w:cs="Times New Roman"/>
          <w:spacing w:val="-5"/>
          <w:sz w:val="20"/>
        </w:rPr>
        <w:t xml:space="preserve"> </w:t>
      </w:r>
      <w:r w:rsidRPr="00241020">
        <w:rPr>
          <w:rFonts w:ascii="Times New Roman" w:hAnsi="Times New Roman" w:cs="Times New Roman"/>
          <w:sz w:val="20"/>
        </w:rPr>
        <w:t>increased</w:t>
      </w:r>
      <w:r w:rsidRPr="00241020">
        <w:rPr>
          <w:rFonts w:ascii="Times New Roman" w:hAnsi="Times New Roman" w:cs="Times New Roman"/>
          <w:spacing w:val="-6"/>
          <w:sz w:val="20"/>
        </w:rPr>
        <w:t xml:space="preserve"> </w:t>
      </w:r>
      <w:r w:rsidRPr="00241020">
        <w:rPr>
          <w:rFonts w:ascii="Times New Roman" w:hAnsi="Times New Roman" w:cs="Times New Roman"/>
          <w:sz w:val="20"/>
        </w:rPr>
        <w:t>revenues</w:t>
      </w:r>
      <w:r w:rsidRPr="00241020">
        <w:rPr>
          <w:rFonts w:ascii="Times New Roman" w:hAnsi="Times New Roman" w:cs="Times New Roman"/>
          <w:spacing w:val="-3"/>
          <w:sz w:val="20"/>
        </w:rPr>
        <w:t xml:space="preserve"> </w:t>
      </w:r>
      <w:r w:rsidRPr="00241020">
        <w:rPr>
          <w:rFonts w:ascii="Times New Roman" w:hAnsi="Times New Roman" w:cs="Times New Roman"/>
          <w:sz w:val="20"/>
        </w:rPr>
        <w:t>through</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food</w:t>
      </w:r>
      <w:r w:rsidRPr="00241020">
        <w:rPr>
          <w:rFonts w:ascii="Times New Roman" w:hAnsi="Times New Roman" w:cs="Times New Roman"/>
          <w:spacing w:val="-2"/>
          <w:sz w:val="20"/>
        </w:rPr>
        <w:t xml:space="preserve"> </w:t>
      </w:r>
      <w:r w:rsidRPr="00241020">
        <w:rPr>
          <w:rFonts w:ascii="Times New Roman" w:hAnsi="Times New Roman" w:cs="Times New Roman"/>
          <w:sz w:val="20"/>
        </w:rPr>
        <w:t>production.</w:t>
      </w:r>
      <w:r w:rsidRPr="00241020">
        <w:rPr>
          <w:rFonts w:ascii="Times New Roman" w:hAnsi="Times New Roman" w:cs="Times New Roman"/>
          <w:spacing w:val="1"/>
          <w:sz w:val="20"/>
        </w:rPr>
        <w:t xml:space="preserve"> </w:t>
      </w:r>
      <w:r w:rsidRPr="00241020">
        <w:rPr>
          <w:rFonts w:ascii="Times New Roman" w:hAnsi="Times New Roman" w:cs="Times New Roman"/>
          <w:sz w:val="20"/>
        </w:rPr>
        <w:t>Some</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these</w:t>
      </w:r>
      <w:r w:rsidRPr="00241020">
        <w:rPr>
          <w:rFonts w:ascii="Times New Roman" w:hAnsi="Times New Roman" w:cs="Times New Roman"/>
          <w:spacing w:val="-5"/>
          <w:sz w:val="20"/>
        </w:rPr>
        <w:t xml:space="preserve"> </w:t>
      </w:r>
      <w:r w:rsidRPr="00241020">
        <w:rPr>
          <w:rFonts w:ascii="Times New Roman" w:hAnsi="Times New Roman" w:cs="Times New Roman"/>
          <w:sz w:val="20"/>
        </w:rPr>
        <w:t>practices</w:t>
      </w:r>
      <w:r w:rsidRPr="00241020">
        <w:rPr>
          <w:rFonts w:ascii="Times New Roman" w:hAnsi="Times New Roman" w:cs="Times New Roman"/>
          <w:spacing w:val="-3"/>
          <w:sz w:val="20"/>
        </w:rPr>
        <w:t xml:space="preserve"> </w:t>
      </w:r>
      <w:r w:rsidRPr="00241020">
        <w:rPr>
          <w:rFonts w:ascii="Times New Roman" w:hAnsi="Times New Roman" w:cs="Times New Roman"/>
          <w:sz w:val="20"/>
        </w:rPr>
        <w:t>include:</w:t>
      </w:r>
      <w:r w:rsidRPr="00241020">
        <w:rPr>
          <w:rFonts w:ascii="Times New Roman" w:hAnsi="Times New Roman" w:cs="Times New Roman"/>
          <w:spacing w:val="-5"/>
          <w:sz w:val="20"/>
        </w:rPr>
        <w:t xml:space="preserve"> </w:t>
      </w:r>
      <w:r w:rsidRPr="00241020">
        <w:rPr>
          <w:rFonts w:ascii="Times New Roman" w:hAnsi="Times New Roman" w:cs="Times New Roman"/>
          <w:sz w:val="20"/>
        </w:rPr>
        <w:t>reduction</w:t>
      </w:r>
      <w:r w:rsidRPr="00241020">
        <w:rPr>
          <w:rFonts w:ascii="Times New Roman" w:hAnsi="Times New Roman" w:cs="Times New Roman"/>
          <w:spacing w:val="3"/>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input costs through</w:t>
      </w:r>
      <w:r w:rsidRPr="00241020">
        <w:rPr>
          <w:rFonts w:ascii="Times New Roman" w:hAnsi="Times New Roman" w:cs="Times New Roman"/>
          <w:spacing w:val="14"/>
          <w:sz w:val="20"/>
        </w:rPr>
        <w:t xml:space="preserve"> </w:t>
      </w:r>
      <w:r w:rsidRPr="00241020">
        <w:rPr>
          <w:rFonts w:ascii="Times New Roman" w:hAnsi="Times New Roman" w:cs="Times New Roman"/>
          <w:sz w:val="20"/>
        </w:rPr>
        <w:t>sourcing</w:t>
      </w:r>
      <w:r w:rsidRPr="00241020">
        <w:rPr>
          <w:rFonts w:ascii="Times New Roman" w:hAnsi="Times New Roman" w:cs="Times New Roman"/>
          <w:spacing w:val="11"/>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20"/>
          <w:sz w:val="20"/>
        </w:rPr>
        <w:t xml:space="preserve"> </w:t>
      </w:r>
      <w:r w:rsidRPr="00241020">
        <w:rPr>
          <w:rFonts w:ascii="Times New Roman" w:hAnsi="Times New Roman" w:cs="Times New Roman"/>
          <w:sz w:val="20"/>
        </w:rPr>
        <w:t>farm</w:t>
      </w:r>
      <w:r w:rsidRPr="00241020">
        <w:rPr>
          <w:rFonts w:ascii="Times New Roman" w:hAnsi="Times New Roman" w:cs="Times New Roman"/>
          <w:spacing w:val="12"/>
          <w:sz w:val="20"/>
        </w:rPr>
        <w:t xml:space="preserve"> </w:t>
      </w:r>
      <w:r w:rsidRPr="00241020">
        <w:rPr>
          <w:rFonts w:ascii="Times New Roman" w:hAnsi="Times New Roman" w:cs="Times New Roman"/>
          <w:sz w:val="20"/>
        </w:rPr>
        <w:t>implements</w:t>
      </w:r>
      <w:r w:rsidRPr="00241020">
        <w:rPr>
          <w:rFonts w:ascii="Times New Roman" w:hAnsi="Times New Roman" w:cs="Times New Roman"/>
          <w:spacing w:val="9"/>
          <w:sz w:val="20"/>
        </w:rPr>
        <w:t xml:space="preserve"> </w:t>
      </w:r>
      <w:r w:rsidRPr="00241020">
        <w:rPr>
          <w:rFonts w:ascii="Times New Roman" w:hAnsi="Times New Roman" w:cs="Times New Roman"/>
          <w:sz w:val="20"/>
        </w:rPr>
        <w:t>directly</w:t>
      </w:r>
      <w:r w:rsidRPr="00241020">
        <w:rPr>
          <w:rFonts w:ascii="Times New Roman" w:hAnsi="Times New Roman" w:cs="Times New Roman"/>
          <w:spacing w:val="6"/>
          <w:sz w:val="20"/>
        </w:rPr>
        <w:t xml:space="preserve"> </w:t>
      </w:r>
      <w:r w:rsidRPr="00241020">
        <w:rPr>
          <w:rFonts w:ascii="Times New Roman" w:hAnsi="Times New Roman" w:cs="Times New Roman"/>
          <w:sz w:val="20"/>
        </w:rPr>
        <w:t>from</w:t>
      </w:r>
      <w:r w:rsidRPr="00241020">
        <w:rPr>
          <w:rFonts w:ascii="Times New Roman" w:hAnsi="Times New Roman" w:cs="Times New Roman"/>
          <w:spacing w:val="17"/>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vendors</w:t>
      </w:r>
      <w:r w:rsidRPr="00241020">
        <w:rPr>
          <w:rFonts w:ascii="Times New Roman" w:hAnsi="Times New Roman" w:cs="Times New Roman"/>
          <w:spacing w:val="9"/>
          <w:sz w:val="20"/>
        </w:rPr>
        <w:t xml:space="preserve"> </w:t>
      </w:r>
      <w:r w:rsidRPr="00241020">
        <w:rPr>
          <w:rFonts w:ascii="Times New Roman" w:hAnsi="Times New Roman" w:cs="Times New Roman"/>
          <w:sz w:val="20"/>
        </w:rPr>
        <w:t>including</w:t>
      </w:r>
      <w:r w:rsidRPr="00241020">
        <w:rPr>
          <w:rFonts w:ascii="Times New Roman" w:hAnsi="Times New Roman" w:cs="Times New Roman"/>
          <w:spacing w:val="11"/>
          <w:sz w:val="20"/>
        </w:rPr>
        <w:t xml:space="preserve"> </w:t>
      </w:r>
      <w:r w:rsidRPr="00241020">
        <w:rPr>
          <w:rFonts w:ascii="Times New Roman" w:hAnsi="Times New Roman" w:cs="Times New Roman"/>
          <w:sz w:val="20"/>
        </w:rPr>
        <w:t>online</w:t>
      </w:r>
      <w:r w:rsidRPr="00241020">
        <w:rPr>
          <w:rFonts w:ascii="Times New Roman" w:hAnsi="Times New Roman" w:cs="Times New Roman"/>
          <w:spacing w:val="7"/>
          <w:sz w:val="20"/>
        </w:rPr>
        <w:t xml:space="preserve"> </w:t>
      </w:r>
      <w:r w:rsidRPr="00241020">
        <w:rPr>
          <w:rFonts w:ascii="Times New Roman" w:hAnsi="Times New Roman" w:cs="Times New Roman"/>
          <w:sz w:val="20"/>
        </w:rPr>
        <w:t>orders</w:t>
      </w:r>
      <w:r w:rsidRPr="00241020">
        <w:rPr>
          <w:rFonts w:ascii="Times New Roman" w:hAnsi="Times New Roman" w:cs="Times New Roman"/>
          <w:spacing w:val="9"/>
          <w:sz w:val="20"/>
        </w:rPr>
        <w:t xml:space="preserve"> </w:t>
      </w:r>
      <w:r w:rsidRPr="00241020">
        <w:rPr>
          <w:rFonts w:ascii="Times New Roman" w:hAnsi="Times New Roman" w:cs="Times New Roman"/>
          <w:sz w:val="20"/>
        </w:rPr>
        <w:t>where</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implements</w:t>
      </w:r>
      <w:r w:rsidRPr="00241020">
        <w:rPr>
          <w:rFonts w:ascii="Times New Roman" w:hAnsi="Times New Roman" w:cs="Times New Roman"/>
          <w:spacing w:val="14"/>
          <w:sz w:val="20"/>
        </w:rPr>
        <w:t xml:space="preserve"> </w:t>
      </w:r>
      <w:r w:rsidRPr="00241020">
        <w:rPr>
          <w:rFonts w:ascii="Times New Roman" w:hAnsi="Times New Roman" w:cs="Times New Roman"/>
          <w:sz w:val="20"/>
        </w:rPr>
        <w:t>can</w:t>
      </w:r>
      <w:r w:rsidRPr="00241020">
        <w:rPr>
          <w:rFonts w:ascii="Times New Roman" w:hAnsi="Times New Roman" w:cs="Times New Roman"/>
          <w:spacing w:val="15"/>
          <w:sz w:val="20"/>
        </w:rPr>
        <w:t xml:space="preserve"> </w:t>
      </w:r>
      <w:r w:rsidRPr="00241020">
        <w:rPr>
          <w:rFonts w:ascii="Times New Roman" w:hAnsi="Times New Roman" w:cs="Times New Roman"/>
          <w:spacing w:val="-3"/>
          <w:sz w:val="20"/>
        </w:rPr>
        <w:t>be</w:t>
      </w:r>
    </w:p>
    <w:p w14:paraId="0ECA9106"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680" w:right="360" w:bottom="920" w:left="220" w:header="0" w:footer="683" w:gutter="0"/>
          <w:cols w:space="720"/>
        </w:sectPr>
      </w:pPr>
    </w:p>
    <w:p w14:paraId="0C2A3BB8" w14:textId="77777777" w:rsidR="00CA6A0E" w:rsidRPr="00241020" w:rsidRDefault="00CA6A0E" w:rsidP="00CC117C">
      <w:pPr>
        <w:tabs>
          <w:tab w:val="left" w:pos="9000"/>
        </w:tabs>
        <w:spacing w:before="69"/>
        <w:ind w:left="1100" w:right="90"/>
        <w:jc w:val="both"/>
        <w:rPr>
          <w:rFonts w:ascii="Times New Roman" w:hAnsi="Times New Roman" w:cs="Times New Roman"/>
          <w:sz w:val="20"/>
        </w:rPr>
      </w:pPr>
      <w:r w:rsidRPr="00241020">
        <w:rPr>
          <w:rFonts w:ascii="Times New Roman" w:hAnsi="Times New Roman" w:cs="Times New Roman"/>
          <w:sz w:val="20"/>
        </w:rPr>
        <w:lastRenderedPageBreak/>
        <w:t>delivered directly to the farm; increased efficiency through modes such as timely decision-making and clear directions and instructions to streamline operations; outsourcing of services such as marketing and accounting and; diversification to meet market needs. A combination of these factors can improve output and production, and generate considerable income for the food producers and marketers.</w:t>
      </w:r>
    </w:p>
    <w:p w14:paraId="4B41BF96" w14:textId="77777777" w:rsidR="00CA6A0E" w:rsidRPr="00241020" w:rsidRDefault="00CA6A0E" w:rsidP="00CC117C">
      <w:pPr>
        <w:pStyle w:val="BodyText"/>
        <w:tabs>
          <w:tab w:val="left" w:pos="9000"/>
        </w:tabs>
        <w:spacing w:before="1"/>
        <w:ind w:right="90"/>
        <w:jc w:val="both"/>
        <w:rPr>
          <w:rFonts w:ascii="Times New Roman" w:hAnsi="Times New Roman" w:cs="Times New Roman"/>
          <w:sz w:val="18"/>
        </w:rPr>
      </w:pPr>
    </w:p>
    <w:p w14:paraId="345FAABF"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Facilitation of Links between Food Producers and Consumers</w:t>
      </w:r>
    </w:p>
    <w:p w14:paraId="55261F47" w14:textId="77777777" w:rsidR="00CA6A0E" w:rsidRPr="00241020" w:rsidRDefault="00CA6A0E" w:rsidP="00CC117C">
      <w:pPr>
        <w:tabs>
          <w:tab w:val="left" w:pos="9000"/>
        </w:tabs>
        <w:spacing w:before="193"/>
        <w:ind w:left="1100" w:right="90"/>
        <w:jc w:val="both"/>
        <w:rPr>
          <w:rFonts w:ascii="Times New Roman" w:hAnsi="Times New Roman" w:cs="Times New Roman"/>
          <w:sz w:val="20"/>
        </w:rPr>
      </w:pPr>
      <w:r w:rsidRPr="00241020">
        <w:rPr>
          <w:rFonts w:ascii="Times New Roman" w:hAnsi="Times New Roman" w:cs="Times New Roman"/>
          <w:sz w:val="20"/>
        </w:rPr>
        <w:t xml:space="preserve">The process of getting the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produced to the consumers can sometimes, and has in many instances </w:t>
      </w:r>
      <w:r w:rsidRPr="00241020">
        <w:rPr>
          <w:rFonts w:ascii="Times New Roman" w:hAnsi="Times New Roman" w:cs="Times New Roman"/>
          <w:spacing w:val="-3"/>
          <w:sz w:val="20"/>
        </w:rPr>
        <w:t xml:space="preserve">proven </w:t>
      </w:r>
      <w:r w:rsidRPr="00241020">
        <w:rPr>
          <w:rFonts w:ascii="Times New Roman" w:hAnsi="Times New Roman" w:cs="Times New Roman"/>
          <w:sz w:val="20"/>
        </w:rPr>
        <w:t>difficult. Poor</w:t>
      </w:r>
      <w:r w:rsidRPr="00241020">
        <w:rPr>
          <w:rFonts w:ascii="Times New Roman" w:hAnsi="Times New Roman" w:cs="Times New Roman"/>
          <w:spacing w:val="-5"/>
          <w:sz w:val="20"/>
        </w:rPr>
        <w:t xml:space="preserve"> </w:t>
      </w:r>
      <w:r w:rsidRPr="00241020">
        <w:rPr>
          <w:rFonts w:ascii="Times New Roman" w:hAnsi="Times New Roman" w:cs="Times New Roman"/>
          <w:sz w:val="20"/>
        </w:rPr>
        <w:t>infrastructure</w:t>
      </w:r>
      <w:r w:rsidRPr="00241020">
        <w:rPr>
          <w:rFonts w:ascii="Times New Roman" w:hAnsi="Times New Roman" w:cs="Times New Roman"/>
          <w:spacing w:val="-17"/>
          <w:sz w:val="20"/>
        </w:rPr>
        <w:t xml:space="preserve"> </w:t>
      </w:r>
      <w:r w:rsidRPr="00241020">
        <w:rPr>
          <w:rFonts w:ascii="Times New Roman" w:hAnsi="Times New Roman" w:cs="Times New Roman"/>
          <w:sz w:val="20"/>
        </w:rPr>
        <w:t>in</w:t>
      </w:r>
      <w:r w:rsidRPr="00241020">
        <w:rPr>
          <w:rFonts w:ascii="Times New Roman" w:hAnsi="Times New Roman" w:cs="Times New Roman"/>
          <w:spacing w:val="-8"/>
          <w:sz w:val="20"/>
        </w:rPr>
        <w:t xml:space="preserve"> </w:t>
      </w:r>
      <w:r w:rsidRPr="00241020">
        <w:rPr>
          <w:rFonts w:ascii="Times New Roman" w:hAnsi="Times New Roman" w:cs="Times New Roman"/>
          <w:sz w:val="20"/>
        </w:rPr>
        <w:t>terms</w:t>
      </w:r>
      <w:r w:rsidRPr="00241020">
        <w:rPr>
          <w:rFonts w:ascii="Times New Roman" w:hAnsi="Times New Roman" w:cs="Times New Roman"/>
          <w:spacing w:val="-1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availability</w:t>
      </w:r>
      <w:r w:rsidRPr="00241020">
        <w:rPr>
          <w:rFonts w:ascii="Times New Roman" w:hAnsi="Times New Roman" w:cs="Times New Roman"/>
          <w:spacing w:val="-18"/>
          <w:sz w:val="20"/>
        </w:rPr>
        <w:t xml:space="preserve"> </w:t>
      </w:r>
      <w:r w:rsidRPr="00241020">
        <w:rPr>
          <w:rFonts w:ascii="Times New Roman" w:hAnsi="Times New Roman" w:cs="Times New Roman"/>
          <w:spacing w:val="2"/>
          <w:sz w:val="20"/>
        </w:rPr>
        <w:t>of</w:t>
      </w:r>
      <w:r w:rsidRPr="00241020">
        <w:rPr>
          <w:rFonts w:ascii="Times New Roman" w:hAnsi="Times New Roman" w:cs="Times New Roman"/>
          <w:spacing w:val="-14"/>
          <w:sz w:val="20"/>
        </w:rPr>
        <w:t xml:space="preserve"> </w:t>
      </w:r>
      <w:r w:rsidRPr="00241020">
        <w:rPr>
          <w:rFonts w:ascii="Times New Roman" w:hAnsi="Times New Roman" w:cs="Times New Roman"/>
          <w:sz w:val="20"/>
        </w:rPr>
        <w:t>road,</w:t>
      </w:r>
      <w:r w:rsidRPr="00241020">
        <w:rPr>
          <w:rFonts w:ascii="Times New Roman" w:hAnsi="Times New Roman" w:cs="Times New Roman"/>
          <w:spacing w:val="-16"/>
          <w:sz w:val="20"/>
        </w:rPr>
        <w:t xml:space="preserve"> </w:t>
      </w:r>
      <w:r w:rsidRPr="00241020">
        <w:rPr>
          <w:rFonts w:ascii="Times New Roman" w:hAnsi="Times New Roman" w:cs="Times New Roman"/>
          <w:sz w:val="20"/>
        </w:rPr>
        <w:t>rail,</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air</w:t>
      </w:r>
      <w:r w:rsidRPr="00241020">
        <w:rPr>
          <w:rFonts w:ascii="Times New Roman" w:hAnsi="Times New Roman" w:cs="Times New Roman"/>
          <w:spacing w:val="-13"/>
          <w:sz w:val="20"/>
        </w:rPr>
        <w:t xml:space="preserve"> </w:t>
      </w:r>
      <w:r w:rsidRPr="00241020">
        <w:rPr>
          <w:rFonts w:ascii="Times New Roman" w:hAnsi="Times New Roman" w:cs="Times New Roman"/>
          <w:sz w:val="20"/>
        </w:rPr>
        <w:t>transportation</w:t>
      </w:r>
      <w:r w:rsidRPr="00241020">
        <w:rPr>
          <w:rFonts w:ascii="Times New Roman" w:hAnsi="Times New Roman" w:cs="Times New Roman"/>
          <w:spacing w:val="-9"/>
          <w:sz w:val="20"/>
        </w:rPr>
        <w:t xml:space="preserve"> </w:t>
      </w:r>
      <w:r w:rsidRPr="00241020">
        <w:rPr>
          <w:rFonts w:ascii="Times New Roman" w:hAnsi="Times New Roman" w:cs="Times New Roman"/>
          <w:sz w:val="20"/>
        </w:rPr>
        <w:t>in</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developing</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underdeveloped</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world has led to insurmountable losses of food and income. National and local governments play an important role in ensuring that this crucial infrastructure is in place and </w:t>
      </w:r>
      <w:r w:rsidRPr="00241020">
        <w:rPr>
          <w:rFonts w:ascii="Times New Roman" w:hAnsi="Times New Roman" w:cs="Times New Roman"/>
          <w:spacing w:val="-3"/>
          <w:sz w:val="20"/>
        </w:rPr>
        <w:t>well</w:t>
      </w:r>
      <w:r w:rsidRPr="00241020">
        <w:rPr>
          <w:rFonts w:ascii="Times New Roman" w:hAnsi="Times New Roman" w:cs="Times New Roman"/>
          <w:spacing w:val="-14"/>
          <w:sz w:val="20"/>
        </w:rPr>
        <w:t xml:space="preserve"> </w:t>
      </w:r>
      <w:r w:rsidRPr="00241020">
        <w:rPr>
          <w:rFonts w:ascii="Times New Roman" w:hAnsi="Times New Roman" w:cs="Times New Roman"/>
          <w:sz w:val="20"/>
        </w:rPr>
        <w:t>maintained.</w:t>
      </w:r>
    </w:p>
    <w:p w14:paraId="328AC1FB"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10409633"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Ready markets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produce especially post-harvest is critical in reducing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wastage and income loss and ultimately to ensuring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The linkage between the producer </w:t>
      </w:r>
      <w:r w:rsidRPr="00241020">
        <w:rPr>
          <w:rFonts w:ascii="Times New Roman" w:hAnsi="Times New Roman" w:cs="Times New Roman"/>
          <w:spacing w:val="-3"/>
          <w:sz w:val="20"/>
        </w:rPr>
        <w:t xml:space="preserve">and </w:t>
      </w:r>
      <w:r w:rsidRPr="00241020">
        <w:rPr>
          <w:rFonts w:ascii="Times New Roman" w:hAnsi="Times New Roman" w:cs="Times New Roman"/>
          <w:sz w:val="20"/>
        </w:rPr>
        <w:t xml:space="preserve">the consumer can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marred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factors </w:t>
      </w:r>
      <w:r w:rsidRPr="00241020">
        <w:rPr>
          <w:rFonts w:ascii="Times New Roman" w:hAnsi="Times New Roman" w:cs="Times New Roman"/>
          <w:spacing w:val="-3"/>
          <w:sz w:val="20"/>
        </w:rPr>
        <w:t xml:space="preserve">such </w:t>
      </w:r>
      <w:r w:rsidRPr="00241020">
        <w:rPr>
          <w:rFonts w:ascii="Times New Roman" w:hAnsi="Times New Roman" w:cs="Times New Roman"/>
          <w:sz w:val="20"/>
        </w:rPr>
        <w:t xml:space="preserve">as inclusion of middlemen who might cause a </w:t>
      </w:r>
      <w:proofErr w:type="gramStart"/>
      <w:r w:rsidRPr="00241020">
        <w:rPr>
          <w:rFonts w:ascii="Times New Roman" w:hAnsi="Times New Roman" w:cs="Times New Roman"/>
          <w:sz w:val="20"/>
        </w:rPr>
        <w:t>two way</w:t>
      </w:r>
      <w:proofErr w:type="gramEnd"/>
      <w:r w:rsidRPr="00241020">
        <w:rPr>
          <w:rFonts w:ascii="Times New Roman" w:hAnsi="Times New Roman" w:cs="Times New Roman"/>
          <w:sz w:val="20"/>
        </w:rPr>
        <w:t xml:space="preserve"> loss to the farmer in terms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their income for the produce, and increased prices of the produce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consumer. Technological advancements such as the internet and the telecommunication infrastructure enhance availability of information 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as easy of communication and connection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two. </w:t>
      </w:r>
      <w:r w:rsidRPr="00241020">
        <w:rPr>
          <w:rFonts w:ascii="Times New Roman" w:hAnsi="Times New Roman" w:cs="Times New Roman"/>
          <w:sz w:val="20"/>
        </w:rPr>
        <w:t xml:space="preserve">Innovations in this field are revolutionizing the way people conduct business locally, nationally, and internationally. </w:t>
      </w:r>
      <w:r w:rsidRPr="00241020">
        <w:rPr>
          <w:rFonts w:ascii="Times New Roman" w:hAnsi="Times New Roman" w:cs="Times New Roman"/>
          <w:spacing w:val="-3"/>
          <w:sz w:val="20"/>
        </w:rPr>
        <w:t xml:space="preserve">For </w:t>
      </w:r>
      <w:r w:rsidRPr="00241020">
        <w:rPr>
          <w:rFonts w:ascii="Times New Roman" w:hAnsi="Times New Roman" w:cs="Times New Roman"/>
          <w:sz w:val="20"/>
        </w:rPr>
        <w:t xml:space="preserve">instance, a farmer can produce in their farm, arrange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transportation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produce to the </w:t>
      </w:r>
      <w:r w:rsidRPr="00241020">
        <w:rPr>
          <w:rFonts w:ascii="Times New Roman" w:hAnsi="Times New Roman" w:cs="Times New Roman"/>
          <w:spacing w:val="-3"/>
          <w:sz w:val="20"/>
        </w:rPr>
        <w:t xml:space="preserve">buyer or </w:t>
      </w:r>
      <w:r w:rsidRPr="00241020">
        <w:rPr>
          <w:rFonts w:ascii="Times New Roman" w:hAnsi="Times New Roman" w:cs="Times New Roman"/>
          <w:sz w:val="20"/>
        </w:rPr>
        <w:t xml:space="preserve">consumer, receive and confirm payment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their produce, and ascertain that </w:t>
      </w:r>
      <w:r w:rsidRPr="00241020">
        <w:rPr>
          <w:rFonts w:ascii="Times New Roman" w:hAnsi="Times New Roman" w:cs="Times New Roman"/>
          <w:spacing w:val="-3"/>
          <w:sz w:val="20"/>
        </w:rPr>
        <w:t xml:space="preserve">the </w:t>
      </w:r>
      <w:r w:rsidRPr="00241020">
        <w:rPr>
          <w:rFonts w:ascii="Times New Roman" w:hAnsi="Times New Roman" w:cs="Times New Roman"/>
          <w:sz w:val="20"/>
        </w:rPr>
        <w:t xml:space="preserve">produce has reached the consumer 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as receive their feedback right from their farms.</w:t>
      </w:r>
    </w:p>
    <w:p w14:paraId="18CED81B"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0"/>
        </w:rPr>
      </w:pPr>
    </w:p>
    <w:p w14:paraId="5245326A"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Promotion of Alternative Livelihood Strategies</w:t>
      </w:r>
    </w:p>
    <w:p w14:paraId="43ABE599" w14:textId="77777777" w:rsidR="00CA6A0E" w:rsidRPr="00241020" w:rsidRDefault="00CA6A0E" w:rsidP="00CC117C">
      <w:pPr>
        <w:tabs>
          <w:tab w:val="left" w:pos="9000"/>
        </w:tabs>
        <w:spacing w:before="183"/>
        <w:ind w:left="1100" w:right="90"/>
        <w:jc w:val="both"/>
        <w:rPr>
          <w:rFonts w:ascii="Times New Roman" w:hAnsi="Times New Roman" w:cs="Times New Roman"/>
          <w:sz w:val="20"/>
        </w:rPr>
      </w:pPr>
      <w:r w:rsidRPr="00241020">
        <w:rPr>
          <w:rFonts w:ascii="Times New Roman" w:hAnsi="Times New Roman" w:cs="Times New Roman"/>
          <w:sz w:val="20"/>
        </w:rPr>
        <w:t>Food producers have in the past looked at food production as the only source of income. However, in the recent years, value addition has become an important aspect of the food production chain leading to increased revenues for the producers, creation of employment opportunities, and reduction of food wastage among others. Some value addition services to the food production and consumption chain include milk pasteurization, flour sifting, juicing of fruits for beverages, and packaging of products.</w:t>
      </w:r>
    </w:p>
    <w:p w14:paraId="3493F74C" w14:textId="77777777" w:rsidR="00CA6A0E" w:rsidRPr="00241020" w:rsidRDefault="00CA6A0E" w:rsidP="00CC117C">
      <w:pPr>
        <w:pStyle w:val="BodyText"/>
        <w:tabs>
          <w:tab w:val="left" w:pos="9000"/>
        </w:tabs>
        <w:spacing w:before="2"/>
        <w:ind w:right="90"/>
        <w:jc w:val="both"/>
        <w:rPr>
          <w:rFonts w:ascii="Times New Roman" w:hAnsi="Times New Roman" w:cs="Times New Roman"/>
          <w:sz w:val="18"/>
        </w:rPr>
      </w:pPr>
    </w:p>
    <w:p w14:paraId="2B82FAD9"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Improvement of Access to Financial Services</w:t>
      </w:r>
    </w:p>
    <w:p w14:paraId="5ADE214F" w14:textId="77777777" w:rsidR="00CA6A0E" w:rsidRPr="00241020" w:rsidRDefault="00CA6A0E" w:rsidP="00CC117C">
      <w:pPr>
        <w:tabs>
          <w:tab w:val="left" w:pos="9000"/>
        </w:tabs>
        <w:spacing w:before="192"/>
        <w:ind w:left="1100" w:right="90"/>
        <w:jc w:val="both"/>
        <w:rPr>
          <w:rFonts w:ascii="Times New Roman" w:hAnsi="Times New Roman" w:cs="Times New Roman"/>
          <w:sz w:val="20"/>
        </w:rPr>
      </w:pPr>
      <w:r w:rsidRPr="00241020">
        <w:rPr>
          <w:rFonts w:ascii="Times New Roman" w:hAnsi="Times New Roman" w:cs="Times New Roman"/>
          <w:sz w:val="20"/>
        </w:rPr>
        <w:t>One of the key factors that hinders sufficient and timely food production especially in the rural areas of the developing and underdeveloped world is access to financial services to enable preparation of land for planting, purchase of seeds or seedlings, and purchase of farm implements necessary for the food production process such as fertilizers, pesticides and herbicides, and sometimes farm implements. Advancements and innovations in the financial sector have enabled and improved access to financial services where needed in turn enabling food production and ultimately food security. Continued collaborations between food producers and financiers as well as deeper penetration of these services where they have not reached is critical to realization of sustainable food security and production.</w:t>
      </w:r>
    </w:p>
    <w:p w14:paraId="16B0C2AC" w14:textId="77777777" w:rsidR="00CA6A0E" w:rsidRPr="00241020" w:rsidRDefault="00CA6A0E" w:rsidP="00CC117C">
      <w:pPr>
        <w:pStyle w:val="BodyText"/>
        <w:tabs>
          <w:tab w:val="left" w:pos="9000"/>
        </w:tabs>
        <w:spacing w:before="3"/>
        <w:ind w:right="90"/>
        <w:jc w:val="both"/>
        <w:rPr>
          <w:rFonts w:ascii="Times New Roman" w:hAnsi="Times New Roman" w:cs="Times New Roman"/>
          <w:sz w:val="21"/>
        </w:rPr>
      </w:pPr>
    </w:p>
    <w:p w14:paraId="1628F456"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Women and Girls Empowerment</w:t>
      </w:r>
    </w:p>
    <w:p w14:paraId="3C325565" w14:textId="77777777" w:rsidR="00CA6A0E" w:rsidRPr="00241020" w:rsidRDefault="00CA6A0E" w:rsidP="00CC117C">
      <w:pPr>
        <w:tabs>
          <w:tab w:val="left" w:pos="9000"/>
        </w:tabs>
        <w:spacing w:before="183"/>
        <w:ind w:left="1100" w:right="90"/>
        <w:jc w:val="both"/>
        <w:rPr>
          <w:rFonts w:ascii="Times New Roman" w:hAnsi="Times New Roman" w:cs="Times New Roman"/>
          <w:sz w:val="20"/>
        </w:rPr>
      </w:pPr>
      <w:r w:rsidRPr="00241020">
        <w:rPr>
          <w:rFonts w:ascii="Times New Roman" w:hAnsi="Times New Roman" w:cs="Times New Roman"/>
          <w:sz w:val="20"/>
        </w:rPr>
        <w:t>There is a strong link between food security, good nutrition and gender. A gender approach to food security can enable shifts in gender power relations and assure that all people, regardless of gender, benefit from, and are empowered by development policies and practices to improve food security and nutrition. Every woman, man and child has the right to adequate food. Often, women and girls are among those who are food-insecure, partly because women often are denied basic human rights such as the right to own property, to find decent work, and to have an education and good health.</w:t>
      </w:r>
    </w:p>
    <w:p w14:paraId="7202C879"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FD1C06B"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People's</w:t>
      </w:r>
      <w:r w:rsidRPr="00241020">
        <w:rPr>
          <w:rFonts w:ascii="Times New Roman" w:hAnsi="Times New Roman" w:cs="Times New Roman"/>
          <w:spacing w:val="1"/>
          <w:sz w:val="20"/>
        </w:rPr>
        <w:t xml:space="preserve"> </w:t>
      </w:r>
      <w:r w:rsidRPr="00241020">
        <w:rPr>
          <w:rFonts w:ascii="Times New Roman" w:hAnsi="Times New Roman" w:cs="Times New Roman"/>
          <w:sz w:val="20"/>
        </w:rPr>
        <w:t>overall</w:t>
      </w:r>
      <w:r w:rsidRPr="00241020">
        <w:rPr>
          <w:rFonts w:ascii="Times New Roman" w:hAnsi="Times New Roman" w:cs="Times New Roman"/>
          <w:spacing w:val="-6"/>
          <w:sz w:val="20"/>
        </w:rPr>
        <w:t xml:space="preserve"> </w:t>
      </w:r>
      <w:r w:rsidRPr="00241020">
        <w:rPr>
          <w:rFonts w:ascii="Times New Roman" w:hAnsi="Times New Roman" w:cs="Times New Roman"/>
          <w:sz w:val="20"/>
        </w:rPr>
        <w:t>access</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3"/>
          <w:sz w:val="20"/>
        </w:rPr>
        <w:t xml:space="preserve"> food </w:t>
      </w:r>
      <w:r w:rsidRPr="00241020">
        <w:rPr>
          <w:rFonts w:ascii="Times New Roman" w:hAnsi="Times New Roman" w:cs="Times New Roman"/>
          <w:sz w:val="20"/>
        </w:rPr>
        <w:t>relies</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a</w:t>
      </w:r>
      <w:r w:rsidRPr="00241020">
        <w:rPr>
          <w:rFonts w:ascii="Times New Roman" w:hAnsi="Times New Roman" w:cs="Times New Roman"/>
          <w:spacing w:val="-1"/>
          <w:sz w:val="20"/>
        </w:rPr>
        <w:t xml:space="preserve"> </w:t>
      </w:r>
      <w:r w:rsidRPr="00241020">
        <w:rPr>
          <w:rFonts w:ascii="Times New Roman" w:hAnsi="Times New Roman" w:cs="Times New Roman"/>
          <w:sz w:val="20"/>
        </w:rPr>
        <w:t>great</w:t>
      </w:r>
      <w:r w:rsidRPr="00241020">
        <w:rPr>
          <w:rFonts w:ascii="Times New Roman" w:hAnsi="Times New Roman" w:cs="Times New Roman"/>
          <w:spacing w:val="-1"/>
          <w:sz w:val="20"/>
        </w:rPr>
        <w:t xml:space="preserve"> </w:t>
      </w:r>
      <w:r w:rsidRPr="00241020">
        <w:rPr>
          <w:rFonts w:ascii="Times New Roman" w:hAnsi="Times New Roman" w:cs="Times New Roman"/>
          <w:sz w:val="20"/>
        </w:rPr>
        <w:t>extent</w:t>
      </w:r>
      <w:r w:rsidRPr="00241020">
        <w:rPr>
          <w:rFonts w:ascii="Times New Roman" w:hAnsi="Times New Roman" w:cs="Times New Roman"/>
          <w:spacing w:val="-1"/>
          <w:sz w:val="20"/>
        </w:rPr>
        <w:t xml:space="preserve"> </w:t>
      </w:r>
      <w:r w:rsidRPr="00241020">
        <w:rPr>
          <w:rFonts w:ascii="Times New Roman" w:hAnsi="Times New Roman" w:cs="Times New Roman"/>
          <w:spacing w:val="-5"/>
          <w:sz w:val="20"/>
        </w:rPr>
        <w:t>on</w:t>
      </w:r>
      <w:r w:rsidRPr="00241020">
        <w:rPr>
          <w:rFonts w:ascii="Times New Roman" w:hAnsi="Times New Roman" w:cs="Times New Roman"/>
          <w:spacing w:val="2"/>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work</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rural</w:t>
      </w:r>
      <w:r w:rsidRPr="00241020">
        <w:rPr>
          <w:rFonts w:ascii="Times New Roman" w:hAnsi="Times New Roman" w:cs="Times New Roman"/>
          <w:spacing w:val="-1"/>
          <w:sz w:val="20"/>
        </w:rPr>
        <w:t xml:space="preserve"> </w:t>
      </w:r>
      <w:r w:rsidRPr="00241020">
        <w:rPr>
          <w:rFonts w:ascii="Times New Roman" w:hAnsi="Times New Roman" w:cs="Times New Roman"/>
          <w:sz w:val="20"/>
        </w:rPr>
        <w:t>women.</w:t>
      </w:r>
      <w:r w:rsidRPr="00241020">
        <w:rPr>
          <w:rFonts w:ascii="Times New Roman" w:hAnsi="Times New Roman" w:cs="Times New Roman"/>
          <w:spacing w:val="-5"/>
          <w:sz w:val="20"/>
        </w:rPr>
        <w:t xml:space="preserve"> </w:t>
      </w:r>
      <w:r w:rsidRPr="00241020">
        <w:rPr>
          <w:rFonts w:ascii="Times New Roman" w:hAnsi="Times New Roman" w:cs="Times New Roman"/>
          <w:sz w:val="20"/>
        </w:rPr>
        <w:t>Women</w:t>
      </w:r>
      <w:r w:rsidRPr="00241020">
        <w:rPr>
          <w:rFonts w:ascii="Times New Roman" w:hAnsi="Times New Roman" w:cs="Times New Roman"/>
          <w:spacing w:val="2"/>
          <w:sz w:val="20"/>
        </w:rPr>
        <w:t xml:space="preserve"> </w:t>
      </w:r>
      <w:r w:rsidRPr="00241020">
        <w:rPr>
          <w:rFonts w:ascii="Times New Roman" w:hAnsi="Times New Roman" w:cs="Times New Roman"/>
          <w:sz w:val="20"/>
        </w:rPr>
        <w:t>comprise, in</w:t>
      </w:r>
      <w:r w:rsidRPr="00241020">
        <w:rPr>
          <w:rFonts w:ascii="Times New Roman" w:hAnsi="Times New Roman" w:cs="Times New Roman"/>
          <w:spacing w:val="-3"/>
          <w:sz w:val="20"/>
        </w:rPr>
        <w:t xml:space="preserve"> </w:t>
      </w:r>
      <w:r w:rsidRPr="00241020">
        <w:rPr>
          <w:rFonts w:ascii="Times New Roman" w:hAnsi="Times New Roman" w:cs="Times New Roman"/>
          <w:sz w:val="20"/>
        </w:rPr>
        <w:t>average, 43%</w:t>
      </w:r>
      <w:r w:rsidRPr="00241020">
        <w:rPr>
          <w:rFonts w:ascii="Times New Roman" w:hAnsi="Times New Roman" w:cs="Times New Roman"/>
          <w:spacing w:val="-3"/>
          <w:sz w:val="20"/>
        </w:rPr>
        <w:t xml:space="preserve"> of </w:t>
      </w:r>
      <w:r w:rsidRPr="00241020">
        <w:rPr>
          <w:rFonts w:ascii="Times New Roman" w:hAnsi="Times New Roman" w:cs="Times New Roman"/>
          <w:sz w:val="20"/>
        </w:rPr>
        <w:t>the agricultural labor force in developing countries. Hence, securing women's human rights is a key strategy in assuring food</w:t>
      </w:r>
      <w:r w:rsidRPr="00241020">
        <w:rPr>
          <w:rFonts w:ascii="Times New Roman" w:hAnsi="Times New Roman" w:cs="Times New Roman"/>
          <w:spacing w:val="-5"/>
          <w:sz w:val="20"/>
        </w:rPr>
        <w:t xml:space="preserve"> </w:t>
      </w:r>
      <w:r w:rsidRPr="00241020">
        <w:rPr>
          <w:rFonts w:ascii="Times New Roman" w:hAnsi="Times New Roman" w:cs="Times New Roman"/>
          <w:sz w:val="20"/>
        </w:rPr>
        <w:t>security</w:t>
      </w:r>
      <w:r w:rsidRPr="00241020">
        <w:rPr>
          <w:rFonts w:ascii="Times New Roman" w:hAnsi="Times New Roman" w:cs="Times New Roman"/>
          <w:spacing w:val="-13"/>
          <w:sz w:val="20"/>
        </w:rPr>
        <w:t xml:space="preserve"> </w:t>
      </w:r>
      <w:r w:rsidRPr="00241020">
        <w:rPr>
          <w:rFonts w:ascii="Times New Roman" w:hAnsi="Times New Roman" w:cs="Times New Roman"/>
          <w:sz w:val="20"/>
        </w:rPr>
        <w:t>for</w:t>
      </w:r>
      <w:r w:rsidRPr="00241020">
        <w:rPr>
          <w:rFonts w:ascii="Times New Roman" w:hAnsi="Times New Roman" w:cs="Times New Roman"/>
          <w:spacing w:val="1"/>
          <w:sz w:val="20"/>
        </w:rPr>
        <w:t xml:space="preserve"> </w:t>
      </w:r>
      <w:r w:rsidRPr="00241020">
        <w:rPr>
          <w:rFonts w:ascii="Times New Roman" w:hAnsi="Times New Roman" w:cs="Times New Roman"/>
          <w:sz w:val="20"/>
        </w:rPr>
        <w:t>all.</w:t>
      </w:r>
      <w:r w:rsidRPr="00241020">
        <w:rPr>
          <w:rFonts w:ascii="Times New Roman" w:hAnsi="Times New Roman" w:cs="Times New Roman"/>
          <w:spacing w:val="-7"/>
          <w:sz w:val="20"/>
        </w:rPr>
        <w:t xml:space="preserve"> </w:t>
      </w:r>
      <w:r w:rsidRPr="00241020">
        <w:rPr>
          <w:rFonts w:ascii="Times New Roman" w:hAnsi="Times New Roman" w:cs="Times New Roman"/>
          <w:sz w:val="20"/>
        </w:rPr>
        <w:t>Women</w:t>
      </w:r>
      <w:r w:rsidRPr="00241020">
        <w:rPr>
          <w:rFonts w:ascii="Times New Roman" w:hAnsi="Times New Roman" w:cs="Times New Roman"/>
          <w:spacing w:val="-4"/>
          <w:sz w:val="20"/>
        </w:rPr>
        <w:t xml:space="preserve"> </w:t>
      </w:r>
      <w:r w:rsidRPr="00241020">
        <w:rPr>
          <w:rFonts w:ascii="Times New Roman" w:hAnsi="Times New Roman" w:cs="Times New Roman"/>
          <w:sz w:val="20"/>
        </w:rPr>
        <w:t>are</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involved</w:t>
      </w:r>
      <w:r w:rsidRPr="00241020">
        <w:rPr>
          <w:rFonts w:ascii="Times New Roman" w:hAnsi="Times New Roman" w:cs="Times New Roman"/>
          <w:spacing w:val="-5"/>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a</w:t>
      </w:r>
      <w:r w:rsidRPr="00241020">
        <w:rPr>
          <w:rFonts w:ascii="Times New Roman" w:hAnsi="Times New Roman" w:cs="Times New Roman"/>
          <w:spacing w:val="-7"/>
          <w:sz w:val="20"/>
        </w:rPr>
        <w:t xml:space="preserve"> </w:t>
      </w:r>
      <w:r w:rsidRPr="00241020">
        <w:rPr>
          <w:rFonts w:ascii="Times New Roman" w:hAnsi="Times New Roman" w:cs="Times New Roman"/>
          <w:sz w:val="20"/>
        </w:rPr>
        <w:t>variety</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9"/>
          <w:sz w:val="20"/>
        </w:rPr>
        <w:t xml:space="preserve"> </w:t>
      </w:r>
      <w:r w:rsidRPr="00241020">
        <w:rPr>
          <w:rFonts w:ascii="Times New Roman" w:hAnsi="Times New Roman" w:cs="Times New Roman"/>
          <w:sz w:val="20"/>
        </w:rPr>
        <w:t>agricultural</w:t>
      </w:r>
      <w:r w:rsidRPr="00241020">
        <w:rPr>
          <w:rFonts w:ascii="Times New Roman" w:hAnsi="Times New Roman" w:cs="Times New Roman"/>
          <w:spacing w:val="-7"/>
          <w:sz w:val="20"/>
        </w:rPr>
        <w:t xml:space="preserve"> </w:t>
      </w:r>
      <w:r w:rsidRPr="00241020">
        <w:rPr>
          <w:rFonts w:ascii="Times New Roman" w:hAnsi="Times New Roman" w:cs="Times New Roman"/>
          <w:sz w:val="20"/>
        </w:rPr>
        <w:t>operations</w:t>
      </w:r>
      <w:r w:rsidRPr="00241020">
        <w:rPr>
          <w:rFonts w:ascii="Times New Roman" w:hAnsi="Times New Roman" w:cs="Times New Roman"/>
          <w:spacing w:val="-4"/>
          <w:sz w:val="20"/>
        </w:rPr>
        <w:t xml:space="preserve"> </w:t>
      </w:r>
      <w:r w:rsidRPr="00241020">
        <w:rPr>
          <w:rFonts w:ascii="Times New Roman" w:hAnsi="Times New Roman" w:cs="Times New Roman"/>
          <w:sz w:val="20"/>
        </w:rPr>
        <w:t>such</w:t>
      </w:r>
      <w:r w:rsidRPr="00241020">
        <w:rPr>
          <w:rFonts w:ascii="Times New Roman" w:hAnsi="Times New Roman" w:cs="Times New Roman"/>
          <w:spacing w:val="-9"/>
          <w:sz w:val="20"/>
        </w:rPr>
        <w:t xml:space="preserve"> </w:t>
      </w:r>
      <w:r w:rsidRPr="00241020">
        <w:rPr>
          <w:rFonts w:ascii="Times New Roman" w:hAnsi="Times New Roman" w:cs="Times New Roman"/>
          <w:sz w:val="20"/>
        </w:rPr>
        <w:t>as</w:t>
      </w:r>
      <w:r w:rsidRPr="00241020">
        <w:rPr>
          <w:rFonts w:ascii="Times New Roman" w:hAnsi="Times New Roman" w:cs="Times New Roman"/>
          <w:spacing w:val="-5"/>
          <w:sz w:val="20"/>
        </w:rPr>
        <w:t xml:space="preserve"> </w:t>
      </w:r>
      <w:r w:rsidRPr="00241020">
        <w:rPr>
          <w:rFonts w:ascii="Times New Roman" w:hAnsi="Times New Roman" w:cs="Times New Roman"/>
          <w:sz w:val="20"/>
        </w:rPr>
        <w:t>crops,</w:t>
      </w:r>
      <w:r w:rsidRPr="00241020">
        <w:rPr>
          <w:rFonts w:ascii="Times New Roman" w:hAnsi="Times New Roman" w:cs="Times New Roman"/>
          <w:spacing w:val="-6"/>
          <w:sz w:val="20"/>
        </w:rPr>
        <w:t xml:space="preserve"> </w:t>
      </w:r>
      <w:r w:rsidRPr="00241020">
        <w:rPr>
          <w:rFonts w:ascii="Times New Roman" w:hAnsi="Times New Roman" w:cs="Times New Roman"/>
          <w:sz w:val="20"/>
        </w:rPr>
        <w:t>livestock</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fish</w:t>
      </w:r>
      <w:r w:rsidRPr="00241020">
        <w:rPr>
          <w:rFonts w:ascii="Times New Roman" w:hAnsi="Times New Roman" w:cs="Times New Roman"/>
          <w:spacing w:val="-4"/>
          <w:sz w:val="20"/>
        </w:rPr>
        <w:t xml:space="preserve"> </w:t>
      </w:r>
      <w:r w:rsidRPr="00241020">
        <w:rPr>
          <w:rFonts w:ascii="Times New Roman" w:hAnsi="Times New Roman" w:cs="Times New Roman"/>
          <w:sz w:val="20"/>
        </w:rPr>
        <w:t xml:space="preserve">farming. They produce food and </w:t>
      </w:r>
      <w:r w:rsidRPr="00241020">
        <w:rPr>
          <w:rFonts w:ascii="Times New Roman" w:hAnsi="Times New Roman" w:cs="Times New Roman"/>
          <w:spacing w:val="-3"/>
          <w:sz w:val="20"/>
        </w:rPr>
        <w:t xml:space="preserve">cash </w:t>
      </w:r>
      <w:r w:rsidRPr="00241020">
        <w:rPr>
          <w:rFonts w:ascii="Times New Roman" w:hAnsi="Times New Roman" w:cs="Times New Roman"/>
          <w:sz w:val="20"/>
        </w:rPr>
        <w:t xml:space="preserve">crops at subsistence and commercial levels. </w:t>
      </w:r>
      <w:r w:rsidRPr="00241020">
        <w:rPr>
          <w:rFonts w:ascii="Times New Roman" w:hAnsi="Times New Roman" w:cs="Times New Roman"/>
          <w:spacing w:val="-4"/>
          <w:sz w:val="20"/>
        </w:rPr>
        <w:t xml:space="preserve">At </w:t>
      </w:r>
      <w:r w:rsidRPr="00241020">
        <w:rPr>
          <w:rFonts w:ascii="Times New Roman" w:hAnsi="Times New Roman" w:cs="Times New Roman"/>
          <w:sz w:val="20"/>
        </w:rPr>
        <w:t xml:space="preserve">community level </w:t>
      </w:r>
      <w:r w:rsidRPr="00241020">
        <w:rPr>
          <w:rFonts w:ascii="Times New Roman" w:hAnsi="Times New Roman" w:cs="Times New Roman"/>
          <w:spacing w:val="-3"/>
          <w:sz w:val="20"/>
        </w:rPr>
        <w:t xml:space="preserve">women </w:t>
      </w:r>
      <w:r w:rsidRPr="00241020">
        <w:rPr>
          <w:rFonts w:ascii="Times New Roman" w:hAnsi="Times New Roman" w:cs="Times New Roman"/>
          <w:sz w:val="20"/>
        </w:rPr>
        <w:t>undertake a range of</w:t>
      </w:r>
      <w:r w:rsidRPr="00241020">
        <w:rPr>
          <w:rFonts w:ascii="Times New Roman" w:hAnsi="Times New Roman" w:cs="Times New Roman"/>
          <w:spacing w:val="-8"/>
          <w:sz w:val="20"/>
        </w:rPr>
        <w:t xml:space="preserve"> </w:t>
      </w:r>
      <w:r w:rsidRPr="00241020">
        <w:rPr>
          <w:rFonts w:ascii="Times New Roman" w:hAnsi="Times New Roman" w:cs="Times New Roman"/>
          <w:sz w:val="20"/>
        </w:rPr>
        <w:t>activities</w:t>
      </w:r>
      <w:r w:rsidRPr="00241020">
        <w:rPr>
          <w:rFonts w:ascii="Times New Roman" w:hAnsi="Times New Roman" w:cs="Times New Roman"/>
          <w:spacing w:val="-9"/>
          <w:sz w:val="20"/>
        </w:rPr>
        <w:t xml:space="preserve"> </w:t>
      </w:r>
      <w:r w:rsidRPr="00241020">
        <w:rPr>
          <w:rFonts w:ascii="Times New Roman" w:hAnsi="Times New Roman" w:cs="Times New Roman"/>
          <w:sz w:val="20"/>
        </w:rPr>
        <w:t>that</w:t>
      </w:r>
      <w:r w:rsidRPr="00241020">
        <w:rPr>
          <w:rFonts w:ascii="Times New Roman" w:hAnsi="Times New Roman" w:cs="Times New Roman"/>
          <w:spacing w:val="-7"/>
          <w:sz w:val="20"/>
        </w:rPr>
        <w:t xml:space="preserve"> </w:t>
      </w:r>
      <w:r w:rsidRPr="00241020">
        <w:rPr>
          <w:rFonts w:ascii="Times New Roman" w:hAnsi="Times New Roman" w:cs="Times New Roman"/>
          <w:sz w:val="20"/>
        </w:rPr>
        <w:t>support</w:t>
      </w:r>
      <w:r w:rsidRPr="00241020">
        <w:rPr>
          <w:rFonts w:ascii="Times New Roman" w:hAnsi="Times New Roman" w:cs="Times New Roman"/>
          <w:spacing w:val="-11"/>
          <w:sz w:val="20"/>
        </w:rPr>
        <w:t xml:space="preserve"> </w:t>
      </w:r>
      <w:r w:rsidRPr="00241020">
        <w:rPr>
          <w:rFonts w:ascii="Times New Roman" w:hAnsi="Times New Roman" w:cs="Times New Roman"/>
          <w:sz w:val="20"/>
        </w:rPr>
        <w:t>natural</w:t>
      </w:r>
      <w:r w:rsidRPr="00241020">
        <w:rPr>
          <w:rFonts w:ascii="Times New Roman" w:hAnsi="Times New Roman" w:cs="Times New Roman"/>
          <w:spacing w:val="-12"/>
          <w:sz w:val="20"/>
        </w:rPr>
        <w:t xml:space="preserve"> </w:t>
      </w:r>
      <w:r w:rsidRPr="00241020">
        <w:rPr>
          <w:rFonts w:ascii="Times New Roman" w:hAnsi="Times New Roman" w:cs="Times New Roman"/>
          <w:sz w:val="20"/>
        </w:rPr>
        <w:t>resource</w:t>
      </w:r>
      <w:r w:rsidRPr="00241020">
        <w:rPr>
          <w:rFonts w:ascii="Times New Roman" w:hAnsi="Times New Roman" w:cs="Times New Roman"/>
          <w:spacing w:val="-10"/>
          <w:sz w:val="20"/>
        </w:rPr>
        <w:t xml:space="preserve"> </w:t>
      </w:r>
      <w:r w:rsidRPr="00241020">
        <w:rPr>
          <w:rFonts w:ascii="Times New Roman" w:hAnsi="Times New Roman" w:cs="Times New Roman"/>
          <w:sz w:val="20"/>
        </w:rPr>
        <w:t>management</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agricultural</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development, </w:t>
      </w:r>
      <w:r w:rsidRPr="00241020">
        <w:rPr>
          <w:rFonts w:ascii="Times New Roman" w:hAnsi="Times New Roman" w:cs="Times New Roman"/>
          <w:spacing w:val="-3"/>
          <w:sz w:val="20"/>
        </w:rPr>
        <w:t>such</w:t>
      </w:r>
      <w:r w:rsidRPr="00241020">
        <w:rPr>
          <w:rFonts w:ascii="Times New Roman" w:hAnsi="Times New Roman" w:cs="Times New Roman"/>
          <w:spacing w:val="-8"/>
          <w:sz w:val="20"/>
        </w:rPr>
        <w:t xml:space="preserve"> </w:t>
      </w:r>
      <w:r w:rsidRPr="00241020">
        <w:rPr>
          <w:rFonts w:ascii="Times New Roman" w:hAnsi="Times New Roman" w:cs="Times New Roman"/>
          <w:sz w:val="20"/>
        </w:rPr>
        <w:t>as</w:t>
      </w:r>
      <w:r w:rsidRPr="00241020">
        <w:rPr>
          <w:rFonts w:ascii="Times New Roman" w:hAnsi="Times New Roman" w:cs="Times New Roman"/>
          <w:spacing w:val="-4"/>
          <w:sz w:val="20"/>
        </w:rPr>
        <w:t xml:space="preserve"> </w:t>
      </w:r>
      <w:r w:rsidRPr="00241020">
        <w:rPr>
          <w:rFonts w:ascii="Times New Roman" w:hAnsi="Times New Roman" w:cs="Times New Roman"/>
          <w:sz w:val="20"/>
        </w:rPr>
        <w:t>soil</w:t>
      </w:r>
      <w:r w:rsidRPr="00241020">
        <w:rPr>
          <w:rFonts w:ascii="Times New Roman" w:hAnsi="Times New Roman" w:cs="Times New Roman"/>
          <w:spacing w:val="-7"/>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water</w:t>
      </w:r>
      <w:r w:rsidRPr="00241020">
        <w:rPr>
          <w:rFonts w:ascii="Times New Roman" w:hAnsi="Times New Roman" w:cs="Times New Roman"/>
          <w:spacing w:val="-4"/>
          <w:sz w:val="20"/>
        </w:rPr>
        <w:t xml:space="preserve"> </w:t>
      </w:r>
      <w:r w:rsidRPr="00241020">
        <w:rPr>
          <w:rFonts w:ascii="Times New Roman" w:hAnsi="Times New Roman" w:cs="Times New Roman"/>
          <w:sz w:val="20"/>
        </w:rPr>
        <w:t>conservation, afforestation and crop</w:t>
      </w:r>
      <w:r w:rsidRPr="00241020">
        <w:rPr>
          <w:rFonts w:ascii="Times New Roman" w:hAnsi="Times New Roman" w:cs="Times New Roman"/>
          <w:spacing w:val="-5"/>
          <w:sz w:val="20"/>
        </w:rPr>
        <w:t xml:space="preserve"> </w:t>
      </w:r>
      <w:r w:rsidRPr="00241020">
        <w:rPr>
          <w:rFonts w:ascii="Times New Roman" w:hAnsi="Times New Roman" w:cs="Times New Roman"/>
          <w:sz w:val="20"/>
        </w:rPr>
        <w:t>domestication.</w:t>
      </w:r>
    </w:p>
    <w:p w14:paraId="5CCFA974"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25A4A63A"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Social and economic inequalities </w:t>
      </w:r>
      <w:r w:rsidRPr="00241020">
        <w:rPr>
          <w:rFonts w:ascii="Times New Roman" w:hAnsi="Times New Roman" w:cs="Times New Roman"/>
          <w:spacing w:val="-3"/>
          <w:sz w:val="20"/>
        </w:rPr>
        <w:t xml:space="preserve">between men </w:t>
      </w:r>
      <w:r w:rsidRPr="00241020">
        <w:rPr>
          <w:rFonts w:ascii="Times New Roman" w:hAnsi="Times New Roman" w:cs="Times New Roman"/>
          <w:sz w:val="20"/>
        </w:rPr>
        <w:t xml:space="preserve">and </w:t>
      </w:r>
      <w:r w:rsidRPr="00241020">
        <w:rPr>
          <w:rFonts w:ascii="Times New Roman" w:hAnsi="Times New Roman" w:cs="Times New Roman"/>
          <w:spacing w:val="-3"/>
          <w:sz w:val="20"/>
        </w:rPr>
        <w:t xml:space="preserve">women </w:t>
      </w:r>
      <w:r w:rsidRPr="00241020">
        <w:rPr>
          <w:rFonts w:ascii="Times New Roman" w:hAnsi="Times New Roman" w:cs="Times New Roman"/>
          <w:sz w:val="20"/>
        </w:rPr>
        <w:t xml:space="preserve">result in less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being produced, less income being earned, and higher levels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poverty and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insecurity. If women farmers had the same access to resources as men, the agricultural </w:t>
      </w:r>
      <w:r w:rsidRPr="00241020">
        <w:rPr>
          <w:rFonts w:ascii="Times New Roman" w:hAnsi="Times New Roman" w:cs="Times New Roman"/>
          <w:spacing w:val="-3"/>
          <w:sz w:val="20"/>
        </w:rPr>
        <w:t xml:space="preserve">yield </w:t>
      </w:r>
      <w:r w:rsidRPr="00241020">
        <w:rPr>
          <w:rFonts w:ascii="Times New Roman" w:hAnsi="Times New Roman" w:cs="Times New Roman"/>
          <w:sz w:val="20"/>
        </w:rPr>
        <w:t xml:space="preserve">could increase by 20 to 30%. This could raise total agricultural output in developing countries by 2.5 percent, which could re-duce the number </w:t>
      </w:r>
      <w:r w:rsidRPr="00241020">
        <w:rPr>
          <w:rFonts w:ascii="Times New Roman" w:hAnsi="Times New Roman" w:cs="Times New Roman"/>
          <w:spacing w:val="-3"/>
          <w:sz w:val="20"/>
        </w:rPr>
        <w:t xml:space="preserve">of </w:t>
      </w:r>
      <w:r w:rsidRPr="00241020">
        <w:rPr>
          <w:rFonts w:ascii="Times New Roman" w:hAnsi="Times New Roman" w:cs="Times New Roman"/>
          <w:sz w:val="20"/>
        </w:rPr>
        <w:t>hungry people in the world by 12 to 17% (FAO, 2012).</w:t>
      </w:r>
    </w:p>
    <w:p w14:paraId="3889C5CE"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1876354C" w14:textId="77777777" w:rsidR="00CA6A0E" w:rsidRPr="00241020" w:rsidRDefault="00CA6A0E" w:rsidP="00CC117C">
      <w:pPr>
        <w:tabs>
          <w:tab w:val="left" w:pos="9000"/>
        </w:tabs>
        <w:spacing w:before="1"/>
        <w:ind w:left="1100" w:right="90"/>
        <w:jc w:val="both"/>
        <w:rPr>
          <w:rFonts w:ascii="Times New Roman" w:hAnsi="Times New Roman" w:cs="Times New Roman"/>
          <w:sz w:val="20"/>
        </w:rPr>
      </w:pPr>
      <w:r w:rsidRPr="00241020">
        <w:rPr>
          <w:rFonts w:ascii="Times New Roman" w:hAnsi="Times New Roman" w:cs="Times New Roman"/>
          <w:sz w:val="20"/>
        </w:rPr>
        <w:t>Numerous obstacles are also faced by women in terms of access to productive inputs and assets to land and services required for rural livelihoods. These include access to fertilizers, livestock, mechanical equipment, improved seed</w:t>
      </w:r>
    </w:p>
    <w:p w14:paraId="09E766B3"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0D5B9C73" w14:textId="77777777" w:rsidR="00CA6A0E" w:rsidRPr="00241020" w:rsidRDefault="00CA6A0E" w:rsidP="00CC117C">
      <w:pPr>
        <w:tabs>
          <w:tab w:val="left" w:pos="9000"/>
        </w:tabs>
        <w:spacing w:before="69"/>
        <w:ind w:left="1100" w:right="90"/>
        <w:jc w:val="both"/>
        <w:rPr>
          <w:rFonts w:ascii="Times New Roman" w:hAnsi="Times New Roman" w:cs="Times New Roman"/>
          <w:sz w:val="20"/>
        </w:rPr>
      </w:pPr>
      <w:r w:rsidRPr="00241020">
        <w:rPr>
          <w:rFonts w:ascii="Times New Roman" w:hAnsi="Times New Roman" w:cs="Times New Roman"/>
          <w:sz w:val="20"/>
        </w:rPr>
        <w:lastRenderedPageBreak/>
        <w:t>varieties, extension services, agricultural education and credit. As rural women often spend a large amount of their time on additional household obligations, they have less time to spend on food production or other income opportunities. Women also have less access to markets than men which hamper their opportunities to earn an income even further, and thus their possibilities to be able to buy food.</w:t>
      </w:r>
    </w:p>
    <w:p w14:paraId="0E8D9CD4"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7"/>
        </w:rPr>
      </w:pPr>
    </w:p>
    <w:p w14:paraId="69C63B91" w14:textId="77777777" w:rsidR="00CA6A0E" w:rsidRPr="00241020" w:rsidRDefault="00CA6A0E" w:rsidP="00CC117C">
      <w:pPr>
        <w:tabs>
          <w:tab w:val="left" w:pos="9000"/>
        </w:tabs>
        <w:spacing w:line="237"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Promotion and ensuring women’s right to food, access to land and assets, equal participation in </w:t>
      </w:r>
      <w:r w:rsidRPr="00241020">
        <w:rPr>
          <w:rFonts w:ascii="Times New Roman" w:hAnsi="Times New Roman" w:cs="Times New Roman"/>
          <w:spacing w:val="-3"/>
          <w:sz w:val="20"/>
        </w:rPr>
        <w:t xml:space="preserve">labor </w:t>
      </w:r>
      <w:r w:rsidRPr="00241020">
        <w:rPr>
          <w:rFonts w:ascii="Times New Roman" w:hAnsi="Times New Roman" w:cs="Times New Roman"/>
          <w:sz w:val="20"/>
        </w:rPr>
        <w:t>market, access to financial</w:t>
      </w:r>
      <w:r w:rsidRPr="00241020">
        <w:rPr>
          <w:rFonts w:ascii="Times New Roman" w:hAnsi="Times New Roman" w:cs="Times New Roman"/>
          <w:spacing w:val="-7"/>
          <w:sz w:val="20"/>
        </w:rPr>
        <w:t xml:space="preserve"> </w:t>
      </w:r>
      <w:r w:rsidRPr="00241020">
        <w:rPr>
          <w:rFonts w:ascii="Times New Roman" w:hAnsi="Times New Roman" w:cs="Times New Roman"/>
          <w:sz w:val="20"/>
        </w:rPr>
        <w:t>services,</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access</w:t>
      </w:r>
      <w:r w:rsidRPr="00241020">
        <w:rPr>
          <w:rFonts w:ascii="Times New Roman" w:hAnsi="Times New Roman" w:cs="Times New Roman"/>
          <w:spacing w:val="-5"/>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technology</w:t>
      </w:r>
      <w:r w:rsidRPr="00241020">
        <w:rPr>
          <w:rFonts w:ascii="Times New Roman" w:hAnsi="Times New Roman" w:cs="Times New Roman"/>
          <w:spacing w:val="-13"/>
          <w:sz w:val="20"/>
        </w:rPr>
        <w:t xml:space="preserve"> </w:t>
      </w:r>
      <w:r w:rsidRPr="00241020">
        <w:rPr>
          <w:rFonts w:ascii="Times New Roman" w:hAnsi="Times New Roman" w:cs="Times New Roman"/>
          <w:sz w:val="20"/>
        </w:rPr>
        <w:t>can</w:t>
      </w:r>
      <w:r w:rsidRPr="00241020">
        <w:rPr>
          <w:rFonts w:ascii="Times New Roman" w:hAnsi="Times New Roman" w:cs="Times New Roman"/>
          <w:spacing w:val="-3"/>
          <w:sz w:val="20"/>
        </w:rPr>
        <w:t xml:space="preserve"> </w:t>
      </w:r>
      <w:r w:rsidRPr="00241020">
        <w:rPr>
          <w:rFonts w:ascii="Times New Roman" w:hAnsi="Times New Roman" w:cs="Times New Roman"/>
          <w:sz w:val="20"/>
        </w:rPr>
        <w:t>play</w:t>
      </w:r>
      <w:r w:rsidRPr="00241020">
        <w:rPr>
          <w:rFonts w:ascii="Times New Roman" w:hAnsi="Times New Roman" w:cs="Times New Roman"/>
          <w:spacing w:val="-13"/>
          <w:sz w:val="20"/>
        </w:rPr>
        <w:t xml:space="preserve"> </w:t>
      </w:r>
      <w:r w:rsidRPr="00241020">
        <w:rPr>
          <w:rFonts w:ascii="Times New Roman" w:hAnsi="Times New Roman" w:cs="Times New Roman"/>
          <w:sz w:val="20"/>
        </w:rPr>
        <w:t>a</w:t>
      </w:r>
      <w:r w:rsidRPr="00241020">
        <w:rPr>
          <w:rFonts w:ascii="Times New Roman" w:hAnsi="Times New Roman" w:cs="Times New Roman"/>
          <w:spacing w:val="-7"/>
          <w:sz w:val="20"/>
        </w:rPr>
        <w:t xml:space="preserve"> </w:t>
      </w:r>
      <w:r w:rsidRPr="00241020">
        <w:rPr>
          <w:rFonts w:ascii="Times New Roman" w:hAnsi="Times New Roman" w:cs="Times New Roman"/>
          <w:sz w:val="20"/>
        </w:rPr>
        <w:t>crucial</w:t>
      </w:r>
      <w:r w:rsidRPr="00241020">
        <w:rPr>
          <w:rFonts w:ascii="Times New Roman" w:hAnsi="Times New Roman" w:cs="Times New Roman"/>
          <w:spacing w:val="-11"/>
          <w:sz w:val="20"/>
        </w:rPr>
        <w:t xml:space="preserve"> </w:t>
      </w:r>
      <w:r w:rsidRPr="00241020">
        <w:rPr>
          <w:rFonts w:ascii="Times New Roman" w:hAnsi="Times New Roman" w:cs="Times New Roman"/>
          <w:sz w:val="20"/>
        </w:rPr>
        <w:t>role</w:t>
      </w:r>
      <w:r w:rsidRPr="00241020">
        <w:rPr>
          <w:rFonts w:ascii="Times New Roman" w:hAnsi="Times New Roman" w:cs="Times New Roman"/>
          <w:spacing w:val="-7"/>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z w:val="20"/>
        </w:rPr>
        <w:t>enabling</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achievement</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global</w:t>
      </w:r>
      <w:r w:rsidRPr="00241020">
        <w:rPr>
          <w:rFonts w:ascii="Times New Roman" w:hAnsi="Times New Roman" w:cs="Times New Roman"/>
          <w:spacing w:val="-2"/>
          <w:sz w:val="20"/>
        </w:rPr>
        <w:t xml:space="preserve"> </w:t>
      </w:r>
      <w:r w:rsidRPr="00241020">
        <w:rPr>
          <w:rFonts w:ascii="Times New Roman" w:hAnsi="Times New Roman" w:cs="Times New Roman"/>
          <w:sz w:val="20"/>
        </w:rPr>
        <w:t>sustainable</w:t>
      </w:r>
      <w:r w:rsidRPr="00241020">
        <w:rPr>
          <w:rFonts w:ascii="Times New Roman" w:hAnsi="Times New Roman" w:cs="Times New Roman"/>
          <w:spacing w:val="-7"/>
          <w:sz w:val="20"/>
        </w:rPr>
        <w:t xml:space="preserve"> </w:t>
      </w:r>
      <w:r w:rsidRPr="00241020">
        <w:rPr>
          <w:rFonts w:ascii="Times New Roman" w:hAnsi="Times New Roman" w:cs="Times New Roman"/>
          <w:spacing w:val="-4"/>
          <w:sz w:val="20"/>
        </w:rPr>
        <w:t xml:space="preserve">food </w:t>
      </w:r>
      <w:r w:rsidRPr="00241020">
        <w:rPr>
          <w:rFonts w:ascii="Times New Roman" w:hAnsi="Times New Roman" w:cs="Times New Roman"/>
          <w:sz w:val="20"/>
        </w:rPr>
        <w:t>security and</w:t>
      </w:r>
      <w:r w:rsidRPr="00241020">
        <w:rPr>
          <w:rFonts w:ascii="Times New Roman" w:hAnsi="Times New Roman" w:cs="Times New Roman"/>
          <w:spacing w:val="-7"/>
          <w:sz w:val="20"/>
        </w:rPr>
        <w:t xml:space="preserve"> </w:t>
      </w:r>
      <w:r w:rsidRPr="00241020">
        <w:rPr>
          <w:rFonts w:ascii="Times New Roman" w:hAnsi="Times New Roman" w:cs="Times New Roman"/>
          <w:sz w:val="20"/>
        </w:rPr>
        <w:t>development.</w:t>
      </w:r>
    </w:p>
    <w:p w14:paraId="74E81F9C" w14:textId="77777777" w:rsidR="00CA6A0E" w:rsidRPr="00241020" w:rsidRDefault="00CA6A0E" w:rsidP="00CC117C">
      <w:pPr>
        <w:pStyle w:val="BodyText"/>
        <w:tabs>
          <w:tab w:val="left" w:pos="9000"/>
        </w:tabs>
        <w:spacing w:before="6"/>
        <w:ind w:right="90"/>
        <w:jc w:val="both"/>
        <w:rPr>
          <w:rFonts w:ascii="Times New Roman" w:hAnsi="Times New Roman" w:cs="Times New Roman"/>
          <w:sz w:val="21"/>
        </w:rPr>
      </w:pPr>
    </w:p>
    <w:p w14:paraId="0811A022" w14:textId="77777777" w:rsidR="00CA6A0E" w:rsidRPr="00241020" w:rsidRDefault="00CA6A0E" w:rsidP="00CC117C">
      <w:pPr>
        <w:tabs>
          <w:tab w:val="left" w:pos="9000"/>
        </w:tabs>
        <w:ind w:left="1100" w:right="90"/>
        <w:jc w:val="both"/>
        <w:rPr>
          <w:rFonts w:ascii="Times New Roman" w:hAnsi="Times New Roman" w:cs="Times New Roman"/>
          <w:b/>
          <w:i/>
        </w:rPr>
      </w:pPr>
      <w:r w:rsidRPr="00241020">
        <w:rPr>
          <w:rFonts w:ascii="Times New Roman" w:hAnsi="Times New Roman" w:cs="Times New Roman"/>
          <w:b/>
          <w:i/>
        </w:rPr>
        <w:t>Development of Disaster Management Plans and Resources</w:t>
      </w:r>
    </w:p>
    <w:p w14:paraId="2738E097" w14:textId="77777777" w:rsidR="00CA6A0E" w:rsidRPr="00241020" w:rsidRDefault="00CA6A0E" w:rsidP="00CC117C">
      <w:pPr>
        <w:tabs>
          <w:tab w:val="left" w:pos="9000"/>
        </w:tabs>
        <w:spacing w:before="183"/>
        <w:ind w:left="1100" w:right="90"/>
        <w:jc w:val="both"/>
        <w:rPr>
          <w:rFonts w:ascii="Times New Roman" w:hAnsi="Times New Roman" w:cs="Times New Roman"/>
          <w:sz w:val="20"/>
        </w:rPr>
      </w:pPr>
      <w:r w:rsidRPr="00241020">
        <w:rPr>
          <w:rFonts w:ascii="Times New Roman" w:hAnsi="Times New Roman" w:cs="Times New Roman"/>
          <w:sz w:val="20"/>
        </w:rPr>
        <w:t xml:space="preserve">Regional initiatives such as the Regional Cooperative Mechanism </w:t>
      </w:r>
      <w:r w:rsidRPr="00241020">
        <w:rPr>
          <w:rFonts w:ascii="Times New Roman" w:hAnsi="Times New Roman" w:cs="Times New Roman"/>
          <w:spacing w:val="-4"/>
          <w:sz w:val="20"/>
        </w:rPr>
        <w:t xml:space="preserve">for </w:t>
      </w:r>
      <w:r w:rsidRPr="00241020">
        <w:rPr>
          <w:rFonts w:ascii="Times New Roman" w:hAnsi="Times New Roman" w:cs="Times New Roman"/>
          <w:sz w:val="20"/>
        </w:rPr>
        <w:t>Drought Monitoring and Early Warning in Asia and</w:t>
      </w:r>
      <w:r w:rsidRPr="00241020">
        <w:rPr>
          <w:rFonts w:ascii="Times New Roman" w:hAnsi="Times New Roman" w:cs="Times New Roman"/>
          <w:spacing w:val="-9"/>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Pacific</w:t>
      </w:r>
      <w:r w:rsidRPr="00241020">
        <w:rPr>
          <w:rFonts w:ascii="Times New Roman" w:hAnsi="Times New Roman" w:cs="Times New Roman"/>
          <w:spacing w:val="-7"/>
          <w:sz w:val="20"/>
        </w:rPr>
        <w:t xml:space="preserve"> </w:t>
      </w:r>
      <w:r w:rsidRPr="00241020">
        <w:rPr>
          <w:rFonts w:ascii="Times New Roman" w:hAnsi="Times New Roman" w:cs="Times New Roman"/>
          <w:sz w:val="20"/>
        </w:rPr>
        <w:t>(Economic</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Social</w:t>
      </w:r>
      <w:r w:rsidRPr="00241020">
        <w:rPr>
          <w:rFonts w:ascii="Times New Roman" w:hAnsi="Times New Roman" w:cs="Times New Roman"/>
          <w:spacing w:val="-7"/>
          <w:sz w:val="20"/>
        </w:rPr>
        <w:t xml:space="preserve"> </w:t>
      </w:r>
      <w:r w:rsidRPr="00241020">
        <w:rPr>
          <w:rFonts w:ascii="Times New Roman" w:hAnsi="Times New Roman" w:cs="Times New Roman"/>
          <w:sz w:val="20"/>
        </w:rPr>
        <w:t>Commission</w:t>
      </w:r>
      <w:r w:rsidRPr="00241020">
        <w:rPr>
          <w:rFonts w:ascii="Times New Roman" w:hAnsi="Times New Roman" w:cs="Times New Roman"/>
          <w:spacing w:val="-5"/>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1"/>
          <w:sz w:val="20"/>
        </w:rPr>
        <w:t xml:space="preserve"> </w:t>
      </w:r>
      <w:r w:rsidRPr="00241020">
        <w:rPr>
          <w:rFonts w:ascii="Times New Roman" w:hAnsi="Times New Roman" w:cs="Times New Roman"/>
          <w:sz w:val="20"/>
        </w:rPr>
        <w:t>Asia</w:t>
      </w:r>
      <w:r w:rsidRPr="00241020">
        <w:rPr>
          <w:rFonts w:ascii="Times New Roman" w:hAnsi="Times New Roman" w:cs="Times New Roman"/>
          <w:spacing w:val="-8"/>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Pacific)</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Trans-African</w:t>
      </w:r>
      <w:r w:rsidRPr="00241020">
        <w:rPr>
          <w:rFonts w:ascii="Times New Roman" w:hAnsi="Times New Roman" w:cs="Times New Roman"/>
          <w:spacing w:val="-5"/>
          <w:sz w:val="20"/>
        </w:rPr>
        <w:t xml:space="preserve"> </w:t>
      </w:r>
      <w:r w:rsidRPr="00241020">
        <w:rPr>
          <w:rFonts w:ascii="Times New Roman" w:hAnsi="Times New Roman" w:cs="Times New Roman"/>
          <w:sz w:val="20"/>
        </w:rPr>
        <w:t>Hydro-meteorological Observatory make high-quality data available to their respective regions to improve crop productivity and</w:t>
      </w:r>
      <w:r w:rsidRPr="00241020">
        <w:rPr>
          <w:rFonts w:ascii="Times New Roman" w:hAnsi="Times New Roman" w:cs="Times New Roman"/>
          <w:spacing w:val="-33"/>
          <w:sz w:val="20"/>
        </w:rPr>
        <w:t xml:space="preserve"> </w:t>
      </w:r>
      <w:r w:rsidRPr="00241020">
        <w:rPr>
          <w:rFonts w:ascii="Times New Roman" w:hAnsi="Times New Roman" w:cs="Times New Roman"/>
          <w:spacing w:val="-3"/>
          <w:sz w:val="20"/>
        </w:rPr>
        <w:t xml:space="preserve">food </w:t>
      </w:r>
      <w:r w:rsidRPr="00241020">
        <w:rPr>
          <w:rFonts w:ascii="Times New Roman" w:hAnsi="Times New Roman" w:cs="Times New Roman"/>
          <w:sz w:val="20"/>
        </w:rPr>
        <w:t>security.</w:t>
      </w:r>
    </w:p>
    <w:p w14:paraId="4C0CC916"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218B2EBB"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Preparing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and minimizing the adverse effects of natural disasters is necessary if sustainable food security is to be achieved. Global </w:t>
      </w:r>
      <w:r w:rsidRPr="00241020">
        <w:rPr>
          <w:rFonts w:ascii="Times New Roman" w:hAnsi="Times New Roman" w:cs="Times New Roman"/>
          <w:spacing w:val="-3"/>
          <w:sz w:val="20"/>
        </w:rPr>
        <w:t xml:space="preserve">systems </w:t>
      </w:r>
      <w:r w:rsidRPr="00241020">
        <w:rPr>
          <w:rFonts w:ascii="Times New Roman" w:hAnsi="Times New Roman" w:cs="Times New Roman"/>
          <w:sz w:val="20"/>
        </w:rPr>
        <w:t xml:space="preserve">have played critical roles in disseminating country and region-specific information to help farmers maximize productivity. These include the Global Information and Early Warning </w:t>
      </w:r>
      <w:r w:rsidRPr="00241020">
        <w:rPr>
          <w:rFonts w:ascii="Times New Roman" w:hAnsi="Times New Roman" w:cs="Times New Roman"/>
          <w:spacing w:val="-3"/>
          <w:sz w:val="20"/>
        </w:rPr>
        <w:t xml:space="preserve">System on </w:t>
      </w:r>
      <w:r w:rsidRPr="00241020">
        <w:rPr>
          <w:rFonts w:ascii="Times New Roman" w:hAnsi="Times New Roman" w:cs="Times New Roman"/>
          <w:sz w:val="20"/>
        </w:rPr>
        <w:t xml:space="preserve">Food and Agriculture, and Rice Market </w:t>
      </w:r>
      <w:r w:rsidRPr="00241020">
        <w:rPr>
          <w:rFonts w:ascii="Times New Roman" w:hAnsi="Times New Roman" w:cs="Times New Roman"/>
          <w:spacing w:val="-3"/>
          <w:sz w:val="20"/>
        </w:rPr>
        <w:t xml:space="preserve">Monitor </w:t>
      </w:r>
      <w:r w:rsidRPr="00241020">
        <w:rPr>
          <w:rFonts w:ascii="Times New Roman" w:hAnsi="Times New Roman" w:cs="Times New Roman"/>
          <w:sz w:val="20"/>
        </w:rPr>
        <w:t xml:space="preserve">(FAO); the Famine Early Warning </w:t>
      </w:r>
      <w:r w:rsidRPr="00241020">
        <w:rPr>
          <w:rFonts w:ascii="Times New Roman" w:hAnsi="Times New Roman" w:cs="Times New Roman"/>
          <w:spacing w:val="-3"/>
          <w:sz w:val="20"/>
        </w:rPr>
        <w:t xml:space="preserve">System </w:t>
      </w:r>
      <w:r w:rsidRPr="00241020">
        <w:rPr>
          <w:rFonts w:ascii="Times New Roman" w:hAnsi="Times New Roman" w:cs="Times New Roman"/>
          <w:sz w:val="20"/>
        </w:rPr>
        <w:t xml:space="preserve">Network (United States Agency for International Development) the Early Warning Crop </w:t>
      </w:r>
      <w:r w:rsidRPr="00241020">
        <w:rPr>
          <w:rFonts w:ascii="Times New Roman" w:hAnsi="Times New Roman" w:cs="Times New Roman"/>
          <w:spacing w:val="-3"/>
          <w:sz w:val="20"/>
        </w:rPr>
        <w:t xml:space="preserve">Monitor </w:t>
      </w:r>
      <w:r w:rsidRPr="00241020">
        <w:rPr>
          <w:rFonts w:ascii="Times New Roman" w:hAnsi="Times New Roman" w:cs="Times New Roman"/>
          <w:sz w:val="20"/>
        </w:rPr>
        <w:t xml:space="preserve">(Group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Earth Observations) and the cloud-based global crop monitoring </w:t>
      </w:r>
      <w:r w:rsidRPr="00241020">
        <w:rPr>
          <w:rFonts w:ascii="Times New Roman" w:hAnsi="Times New Roman" w:cs="Times New Roman"/>
          <w:spacing w:val="-3"/>
          <w:sz w:val="20"/>
        </w:rPr>
        <w:t xml:space="preserve">system </w:t>
      </w:r>
      <w:r w:rsidRPr="00241020">
        <w:rPr>
          <w:rFonts w:ascii="Times New Roman" w:hAnsi="Times New Roman" w:cs="Times New Roman"/>
          <w:sz w:val="20"/>
        </w:rPr>
        <w:t xml:space="preserve">called Crop </w:t>
      </w:r>
      <w:r w:rsidRPr="00241020">
        <w:rPr>
          <w:rFonts w:ascii="Times New Roman" w:hAnsi="Times New Roman" w:cs="Times New Roman"/>
          <w:spacing w:val="-3"/>
          <w:sz w:val="20"/>
        </w:rPr>
        <w:t xml:space="preserve">Watch </w:t>
      </w:r>
      <w:r w:rsidRPr="00241020">
        <w:rPr>
          <w:rFonts w:ascii="Times New Roman" w:hAnsi="Times New Roman" w:cs="Times New Roman"/>
          <w:sz w:val="20"/>
        </w:rPr>
        <w:t xml:space="preserve">(Chinese Academy of Sciences). Nonetheless, government play the greater role </w:t>
      </w:r>
      <w:r w:rsidRPr="00241020">
        <w:rPr>
          <w:rFonts w:ascii="Times New Roman" w:hAnsi="Times New Roman" w:cs="Times New Roman"/>
          <w:spacing w:val="-3"/>
          <w:sz w:val="20"/>
        </w:rPr>
        <w:t xml:space="preserve">when </w:t>
      </w:r>
      <w:r w:rsidRPr="00241020">
        <w:rPr>
          <w:rFonts w:ascii="Times New Roman" w:hAnsi="Times New Roman" w:cs="Times New Roman"/>
          <w:sz w:val="20"/>
        </w:rPr>
        <w:t xml:space="preserve">it comes to mitigating against natural disasters. With adequate planning and preparation, they can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able to shield their citizens against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insecurity through measures such as buying and preserving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stuff from farmers and making it available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 price during disasters </w:t>
      </w:r>
      <w:r w:rsidRPr="00241020">
        <w:rPr>
          <w:rFonts w:ascii="Times New Roman" w:hAnsi="Times New Roman" w:cs="Times New Roman"/>
          <w:spacing w:val="-3"/>
          <w:sz w:val="20"/>
        </w:rPr>
        <w:t xml:space="preserve">such </w:t>
      </w:r>
      <w:r w:rsidRPr="00241020">
        <w:rPr>
          <w:rFonts w:ascii="Times New Roman" w:hAnsi="Times New Roman" w:cs="Times New Roman"/>
          <w:sz w:val="20"/>
        </w:rPr>
        <w:t xml:space="preserve">as famine, drought, or </w:t>
      </w:r>
      <w:r w:rsidRPr="00241020">
        <w:rPr>
          <w:rFonts w:ascii="Times New Roman" w:hAnsi="Times New Roman" w:cs="Times New Roman"/>
          <w:spacing w:val="-3"/>
          <w:sz w:val="20"/>
        </w:rPr>
        <w:t xml:space="preserve">floods, </w:t>
      </w:r>
      <w:r w:rsidRPr="00241020">
        <w:rPr>
          <w:rFonts w:ascii="Times New Roman" w:hAnsi="Times New Roman" w:cs="Times New Roman"/>
          <w:sz w:val="20"/>
        </w:rPr>
        <w:t xml:space="preserve">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as providing seeds to food producers </w:t>
      </w:r>
      <w:r w:rsidRPr="00241020">
        <w:rPr>
          <w:rFonts w:ascii="Times New Roman" w:hAnsi="Times New Roman" w:cs="Times New Roman"/>
          <w:spacing w:val="-4"/>
          <w:sz w:val="20"/>
        </w:rPr>
        <w:t xml:space="preserve">for </w:t>
      </w:r>
      <w:r w:rsidRPr="00241020">
        <w:rPr>
          <w:rFonts w:ascii="Times New Roman" w:hAnsi="Times New Roman" w:cs="Times New Roman"/>
          <w:sz w:val="20"/>
        </w:rPr>
        <w:t>planting purposes.</w:t>
      </w:r>
    </w:p>
    <w:p w14:paraId="738C7853" w14:textId="77777777" w:rsidR="00CA6A0E" w:rsidRPr="00241020" w:rsidRDefault="00CA6A0E" w:rsidP="00CC117C">
      <w:pPr>
        <w:pStyle w:val="BodyText"/>
        <w:tabs>
          <w:tab w:val="left" w:pos="9000"/>
        </w:tabs>
        <w:spacing w:before="4"/>
        <w:ind w:right="90"/>
        <w:jc w:val="both"/>
        <w:rPr>
          <w:rFonts w:ascii="Times New Roman" w:hAnsi="Times New Roman" w:cs="Times New Roman"/>
          <w:sz w:val="21"/>
        </w:rPr>
      </w:pPr>
    </w:p>
    <w:p w14:paraId="6EF0F16D" w14:textId="77777777" w:rsidR="00CA6A0E" w:rsidRPr="00241020" w:rsidRDefault="00CA6A0E" w:rsidP="00CC117C">
      <w:pPr>
        <w:pStyle w:val="Heading4"/>
        <w:tabs>
          <w:tab w:val="left" w:pos="9000"/>
        </w:tabs>
        <w:spacing w:before="1"/>
        <w:ind w:right="90"/>
        <w:rPr>
          <w:rFonts w:ascii="Times New Roman" w:hAnsi="Times New Roman" w:cs="Times New Roman"/>
        </w:rPr>
      </w:pPr>
      <w:r w:rsidRPr="00241020">
        <w:rPr>
          <w:rFonts w:ascii="Times New Roman" w:hAnsi="Times New Roman" w:cs="Times New Roman"/>
        </w:rPr>
        <w:t>Conclusion</w:t>
      </w:r>
    </w:p>
    <w:p w14:paraId="2C6AC461" w14:textId="77777777" w:rsidR="00CA6A0E" w:rsidRPr="00241020" w:rsidRDefault="00CA6A0E" w:rsidP="00CC117C">
      <w:pPr>
        <w:tabs>
          <w:tab w:val="left" w:pos="9000"/>
        </w:tabs>
        <w:spacing w:before="135"/>
        <w:ind w:left="1100" w:right="90"/>
        <w:jc w:val="both"/>
        <w:rPr>
          <w:rFonts w:ascii="Times New Roman" w:hAnsi="Times New Roman" w:cs="Times New Roman"/>
          <w:sz w:val="20"/>
        </w:rPr>
      </w:pPr>
      <w:r w:rsidRPr="00241020">
        <w:rPr>
          <w:rFonts w:ascii="Times New Roman" w:hAnsi="Times New Roman" w:cs="Times New Roman"/>
          <w:sz w:val="20"/>
        </w:rPr>
        <w:t xml:space="preserve">SDG 2 to attain zero hunger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year </w:t>
      </w:r>
      <w:r w:rsidRPr="00241020">
        <w:rPr>
          <w:rFonts w:ascii="Times New Roman" w:hAnsi="Times New Roman" w:cs="Times New Roman"/>
          <w:sz w:val="20"/>
        </w:rPr>
        <w:t>2030 through ensuring that all people, at all times, have physical, social and economic</w:t>
      </w:r>
      <w:r w:rsidRPr="00241020">
        <w:rPr>
          <w:rFonts w:ascii="Times New Roman" w:hAnsi="Times New Roman" w:cs="Times New Roman"/>
          <w:spacing w:val="-7"/>
          <w:sz w:val="20"/>
        </w:rPr>
        <w:t xml:space="preserve"> </w:t>
      </w:r>
      <w:r w:rsidRPr="00241020">
        <w:rPr>
          <w:rFonts w:ascii="Times New Roman" w:hAnsi="Times New Roman" w:cs="Times New Roman"/>
          <w:sz w:val="20"/>
        </w:rPr>
        <w:t>access</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sufficient,</w:t>
      </w:r>
      <w:r w:rsidRPr="00241020">
        <w:rPr>
          <w:rFonts w:ascii="Times New Roman" w:hAnsi="Times New Roman" w:cs="Times New Roman"/>
          <w:spacing w:val="-5"/>
          <w:sz w:val="20"/>
        </w:rPr>
        <w:t xml:space="preserve"> </w:t>
      </w:r>
      <w:r w:rsidRPr="00241020">
        <w:rPr>
          <w:rFonts w:ascii="Times New Roman" w:hAnsi="Times New Roman" w:cs="Times New Roman"/>
          <w:sz w:val="20"/>
        </w:rPr>
        <w:t>safe</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nutritious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food</w:t>
      </w:r>
      <w:r w:rsidRPr="00241020">
        <w:rPr>
          <w:rFonts w:ascii="Times New Roman" w:hAnsi="Times New Roman" w:cs="Times New Roman"/>
          <w:spacing w:val="2"/>
          <w:sz w:val="20"/>
        </w:rPr>
        <w:t xml:space="preserve"> </w:t>
      </w:r>
      <w:r w:rsidRPr="00241020">
        <w:rPr>
          <w:rFonts w:ascii="Times New Roman" w:hAnsi="Times New Roman" w:cs="Times New Roman"/>
          <w:sz w:val="20"/>
        </w:rPr>
        <w:t>which</w:t>
      </w:r>
      <w:r w:rsidRPr="00241020">
        <w:rPr>
          <w:rFonts w:ascii="Times New Roman" w:hAnsi="Times New Roman" w:cs="Times New Roman"/>
          <w:spacing w:val="-3"/>
          <w:sz w:val="20"/>
        </w:rPr>
        <w:t xml:space="preserve"> </w:t>
      </w:r>
      <w:r w:rsidRPr="00241020">
        <w:rPr>
          <w:rFonts w:ascii="Times New Roman" w:hAnsi="Times New Roman" w:cs="Times New Roman"/>
          <w:sz w:val="20"/>
        </w:rPr>
        <w:t>meets</w:t>
      </w:r>
      <w:r w:rsidRPr="00241020">
        <w:rPr>
          <w:rFonts w:ascii="Times New Roman" w:hAnsi="Times New Roman" w:cs="Times New Roman"/>
          <w:spacing w:val="-4"/>
          <w:sz w:val="20"/>
        </w:rPr>
        <w:t xml:space="preserve"> </w:t>
      </w:r>
      <w:r w:rsidRPr="00241020">
        <w:rPr>
          <w:rFonts w:ascii="Times New Roman" w:hAnsi="Times New Roman" w:cs="Times New Roman"/>
          <w:sz w:val="20"/>
        </w:rPr>
        <w:t>their</w:t>
      </w:r>
      <w:r w:rsidRPr="00241020">
        <w:rPr>
          <w:rFonts w:ascii="Times New Roman" w:hAnsi="Times New Roman" w:cs="Times New Roman"/>
          <w:spacing w:val="-4"/>
          <w:sz w:val="20"/>
        </w:rPr>
        <w:t xml:space="preserve"> </w:t>
      </w:r>
      <w:r w:rsidRPr="00241020">
        <w:rPr>
          <w:rFonts w:ascii="Times New Roman" w:hAnsi="Times New Roman" w:cs="Times New Roman"/>
          <w:sz w:val="20"/>
        </w:rPr>
        <w:t>dietary</w:t>
      </w:r>
      <w:r w:rsidRPr="00241020">
        <w:rPr>
          <w:rFonts w:ascii="Times New Roman" w:hAnsi="Times New Roman" w:cs="Times New Roman"/>
          <w:spacing w:val="-12"/>
          <w:sz w:val="20"/>
        </w:rPr>
        <w:t xml:space="preserve"> </w:t>
      </w:r>
      <w:r w:rsidRPr="00241020">
        <w:rPr>
          <w:rFonts w:ascii="Times New Roman" w:hAnsi="Times New Roman" w:cs="Times New Roman"/>
          <w:sz w:val="20"/>
        </w:rPr>
        <w:t>needs</w:t>
      </w:r>
      <w:r w:rsidRPr="00241020">
        <w:rPr>
          <w:rFonts w:ascii="Times New Roman" w:hAnsi="Times New Roman" w:cs="Times New Roman"/>
          <w:spacing w:val="-4"/>
          <w:sz w:val="20"/>
        </w:rPr>
        <w:t xml:space="preserve"> </w:t>
      </w:r>
      <w:r w:rsidRPr="00241020">
        <w:rPr>
          <w:rFonts w:ascii="Times New Roman" w:hAnsi="Times New Roman" w:cs="Times New Roman"/>
          <w:sz w:val="20"/>
        </w:rPr>
        <w:t>and</w:t>
      </w:r>
      <w:r w:rsidRPr="00241020">
        <w:rPr>
          <w:rFonts w:ascii="Times New Roman" w:hAnsi="Times New Roman" w:cs="Times New Roman"/>
          <w:spacing w:val="-3"/>
          <w:sz w:val="20"/>
        </w:rPr>
        <w:t xml:space="preserve"> </w:t>
      </w:r>
      <w:r w:rsidRPr="00241020">
        <w:rPr>
          <w:rFonts w:ascii="Times New Roman" w:hAnsi="Times New Roman" w:cs="Times New Roman"/>
          <w:spacing w:val="-4"/>
          <w:sz w:val="20"/>
        </w:rPr>
        <w:t>food</w:t>
      </w:r>
      <w:r w:rsidRPr="00241020">
        <w:rPr>
          <w:rFonts w:ascii="Times New Roman" w:hAnsi="Times New Roman" w:cs="Times New Roman"/>
          <w:spacing w:val="-3"/>
          <w:sz w:val="20"/>
        </w:rPr>
        <w:t xml:space="preserve"> </w:t>
      </w:r>
      <w:r w:rsidRPr="00241020">
        <w:rPr>
          <w:rFonts w:ascii="Times New Roman" w:hAnsi="Times New Roman" w:cs="Times New Roman"/>
          <w:sz w:val="20"/>
        </w:rPr>
        <w:t>preferences</w:t>
      </w:r>
      <w:r w:rsidRPr="00241020">
        <w:rPr>
          <w:rFonts w:ascii="Times New Roman" w:hAnsi="Times New Roman" w:cs="Times New Roman"/>
          <w:spacing w:val="-4"/>
          <w:sz w:val="20"/>
        </w:rPr>
        <w:t xml:space="preserve"> for</w:t>
      </w:r>
      <w:r w:rsidRPr="00241020">
        <w:rPr>
          <w:rFonts w:ascii="Times New Roman" w:hAnsi="Times New Roman" w:cs="Times New Roman"/>
          <w:spacing w:val="2"/>
          <w:sz w:val="20"/>
        </w:rPr>
        <w:t xml:space="preserve"> </w:t>
      </w:r>
      <w:r w:rsidRPr="00241020">
        <w:rPr>
          <w:rFonts w:ascii="Times New Roman" w:hAnsi="Times New Roman" w:cs="Times New Roman"/>
          <w:sz w:val="20"/>
        </w:rPr>
        <w:t>an</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active and healthy life is achievable. Concerted and deliberate actions and efforts right from the local to the </w:t>
      </w:r>
      <w:r w:rsidRPr="00241020">
        <w:rPr>
          <w:rFonts w:ascii="Times New Roman" w:hAnsi="Times New Roman" w:cs="Times New Roman"/>
          <w:spacing w:val="-3"/>
          <w:sz w:val="20"/>
        </w:rPr>
        <w:t xml:space="preserve">global </w:t>
      </w:r>
      <w:r w:rsidRPr="00241020">
        <w:rPr>
          <w:rFonts w:ascii="Times New Roman" w:hAnsi="Times New Roman" w:cs="Times New Roman"/>
          <w:sz w:val="20"/>
        </w:rPr>
        <w:t xml:space="preserve">level will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critical to this achievement. Implementation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already available technological advancements can go a long way in ensuring</w:t>
      </w:r>
      <w:r w:rsidRPr="00241020">
        <w:rPr>
          <w:rFonts w:ascii="Times New Roman" w:hAnsi="Times New Roman" w:cs="Times New Roman"/>
          <w:spacing w:val="-10"/>
          <w:sz w:val="20"/>
        </w:rPr>
        <w:t xml:space="preserve"> </w:t>
      </w:r>
      <w:r w:rsidRPr="00241020">
        <w:rPr>
          <w:rFonts w:ascii="Times New Roman" w:hAnsi="Times New Roman" w:cs="Times New Roman"/>
          <w:sz w:val="20"/>
        </w:rPr>
        <w:t>that</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world’s</w:t>
      </w:r>
      <w:r w:rsidRPr="00241020">
        <w:rPr>
          <w:rFonts w:ascii="Times New Roman" w:hAnsi="Times New Roman" w:cs="Times New Roman"/>
          <w:spacing w:val="-6"/>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6"/>
          <w:sz w:val="20"/>
        </w:rPr>
        <w:t xml:space="preserve"> </w:t>
      </w:r>
      <w:r w:rsidRPr="00241020">
        <w:rPr>
          <w:rFonts w:ascii="Times New Roman" w:hAnsi="Times New Roman" w:cs="Times New Roman"/>
          <w:sz w:val="20"/>
        </w:rPr>
        <w:t>is</w:t>
      </w:r>
      <w:r w:rsidRPr="00241020">
        <w:rPr>
          <w:rFonts w:ascii="Times New Roman" w:hAnsi="Times New Roman" w:cs="Times New Roman"/>
          <w:spacing w:val="-11"/>
          <w:sz w:val="20"/>
        </w:rPr>
        <w:t xml:space="preserve"> </w:t>
      </w:r>
      <w:r w:rsidRPr="00241020">
        <w:rPr>
          <w:rFonts w:ascii="Times New Roman" w:hAnsi="Times New Roman" w:cs="Times New Roman"/>
          <w:sz w:val="20"/>
        </w:rPr>
        <w:t>adequately</w:t>
      </w:r>
      <w:r w:rsidRPr="00241020">
        <w:rPr>
          <w:rFonts w:ascii="Times New Roman" w:hAnsi="Times New Roman" w:cs="Times New Roman"/>
          <w:spacing w:val="-14"/>
          <w:sz w:val="20"/>
        </w:rPr>
        <w:t xml:space="preserve"> </w:t>
      </w:r>
      <w:r w:rsidRPr="00241020">
        <w:rPr>
          <w:rFonts w:ascii="Times New Roman" w:hAnsi="Times New Roman" w:cs="Times New Roman"/>
          <w:sz w:val="20"/>
        </w:rPr>
        <w:t>fed.</w:t>
      </w:r>
      <w:r w:rsidRPr="00241020">
        <w:rPr>
          <w:rFonts w:ascii="Times New Roman" w:hAnsi="Times New Roman" w:cs="Times New Roman"/>
          <w:spacing w:val="-2"/>
          <w:sz w:val="20"/>
        </w:rPr>
        <w:t xml:space="preserve"> </w:t>
      </w:r>
      <w:r w:rsidRPr="00241020">
        <w:rPr>
          <w:rFonts w:ascii="Times New Roman" w:hAnsi="Times New Roman" w:cs="Times New Roman"/>
          <w:sz w:val="20"/>
        </w:rPr>
        <w:t>Governments’</w:t>
      </w:r>
      <w:r w:rsidRPr="00241020">
        <w:rPr>
          <w:rFonts w:ascii="Times New Roman" w:hAnsi="Times New Roman" w:cs="Times New Roman"/>
          <w:spacing w:val="-9"/>
          <w:sz w:val="20"/>
        </w:rPr>
        <w:t xml:space="preserve"> </w:t>
      </w:r>
      <w:r w:rsidRPr="00241020">
        <w:rPr>
          <w:rFonts w:ascii="Times New Roman" w:hAnsi="Times New Roman" w:cs="Times New Roman"/>
          <w:sz w:val="20"/>
        </w:rPr>
        <w:t>commitment,</w:t>
      </w:r>
      <w:r w:rsidRPr="00241020">
        <w:rPr>
          <w:rFonts w:ascii="Times New Roman" w:hAnsi="Times New Roman" w:cs="Times New Roman"/>
          <w:spacing w:val="-7"/>
          <w:sz w:val="20"/>
        </w:rPr>
        <w:t xml:space="preserve"> </w:t>
      </w:r>
      <w:r w:rsidRPr="00241020">
        <w:rPr>
          <w:rFonts w:ascii="Times New Roman" w:hAnsi="Times New Roman" w:cs="Times New Roman"/>
          <w:sz w:val="20"/>
        </w:rPr>
        <w:t>political</w:t>
      </w:r>
      <w:r w:rsidRPr="00241020">
        <w:rPr>
          <w:rFonts w:ascii="Times New Roman" w:hAnsi="Times New Roman" w:cs="Times New Roman"/>
          <w:spacing w:val="-9"/>
          <w:sz w:val="20"/>
        </w:rPr>
        <w:t xml:space="preserve"> </w:t>
      </w:r>
      <w:r w:rsidRPr="00241020">
        <w:rPr>
          <w:rFonts w:ascii="Times New Roman" w:hAnsi="Times New Roman" w:cs="Times New Roman"/>
          <w:sz w:val="20"/>
        </w:rPr>
        <w:t>goodwill,</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collaborations between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producers and their stakeholders are sufficient to ensure attainment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sustainable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security and development </w:t>
      </w:r>
      <w:r w:rsidRPr="00241020">
        <w:rPr>
          <w:rFonts w:ascii="Times New Roman" w:hAnsi="Times New Roman" w:cs="Times New Roman"/>
          <w:spacing w:val="-4"/>
          <w:sz w:val="20"/>
        </w:rPr>
        <w:t>over</w:t>
      </w:r>
      <w:r w:rsidRPr="00241020">
        <w:rPr>
          <w:rFonts w:ascii="Times New Roman" w:hAnsi="Times New Roman" w:cs="Times New Roman"/>
          <w:spacing w:val="10"/>
          <w:sz w:val="20"/>
        </w:rPr>
        <w:t xml:space="preserve"> </w:t>
      </w:r>
      <w:r w:rsidRPr="00241020">
        <w:rPr>
          <w:rFonts w:ascii="Times New Roman" w:hAnsi="Times New Roman" w:cs="Times New Roman"/>
          <w:sz w:val="20"/>
        </w:rPr>
        <w:t>time.</w:t>
      </w:r>
    </w:p>
    <w:p w14:paraId="16FC98BB" w14:textId="77777777" w:rsidR="00CA6A0E" w:rsidRPr="00241020" w:rsidRDefault="00CA6A0E" w:rsidP="00CC117C">
      <w:pPr>
        <w:pStyle w:val="BodyText"/>
        <w:tabs>
          <w:tab w:val="left" w:pos="9000"/>
        </w:tabs>
        <w:spacing w:before="4"/>
        <w:ind w:right="90"/>
        <w:jc w:val="both"/>
        <w:rPr>
          <w:rFonts w:ascii="Times New Roman" w:hAnsi="Times New Roman" w:cs="Times New Roman"/>
          <w:sz w:val="21"/>
        </w:rPr>
      </w:pPr>
    </w:p>
    <w:p w14:paraId="737BE917"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Recommendations</w:t>
      </w:r>
    </w:p>
    <w:p w14:paraId="73AA092B" w14:textId="77777777" w:rsidR="00CA6A0E" w:rsidRPr="00241020" w:rsidRDefault="00CA6A0E" w:rsidP="00CC117C">
      <w:pPr>
        <w:tabs>
          <w:tab w:val="left" w:pos="9000"/>
        </w:tabs>
        <w:spacing w:before="131"/>
        <w:ind w:left="1100" w:right="90"/>
        <w:jc w:val="both"/>
        <w:rPr>
          <w:rFonts w:ascii="Times New Roman" w:hAnsi="Times New Roman" w:cs="Times New Roman"/>
          <w:sz w:val="20"/>
        </w:rPr>
      </w:pPr>
      <w:r w:rsidRPr="00241020">
        <w:rPr>
          <w:rFonts w:ascii="Times New Roman" w:hAnsi="Times New Roman" w:cs="Times New Roman"/>
          <w:sz w:val="20"/>
        </w:rPr>
        <w:t>The presenter makes the following recommendations:</w:t>
      </w:r>
    </w:p>
    <w:p w14:paraId="5D2EB386"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63AA1416" w14:textId="77777777" w:rsidR="00CA6A0E" w:rsidRPr="00241020" w:rsidRDefault="00CA6A0E" w:rsidP="00CC117C">
      <w:pPr>
        <w:pStyle w:val="ListParagraph"/>
        <w:numPr>
          <w:ilvl w:val="0"/>
          <w:numId w:val="24"/>
        </w:numPr>
        <w:tabs>
          <w:tab w:val="left" w:pos="1317"/>
          <w:tab w:val="left" w:pos="9000"/>
        </w:tabs>
        <w:ind w:right="90" w:firstLine="0"/>
        <w:jc w:val="both"/>
        <w:rPr>
          <w:rFonts w:ascii="Times New Roman" w:hAnsi="Times New Roman" w:cs="Times New Roman"/>
          <w:sz w:val="20"/>
        </w:rPr>
      </w:pPr>
      <w:r w:rsidRPr="00241020">
        <w:rPr>
          <w:rFonts w:ascii="Times New Roman" w:hAnsi="Times New Roman" w:cs="Times New Roman"/>
          <w:sz w:val="20"/>
        </w:rPr>
        <w:t>Since</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land</w:t>
      </w:r>
      <w:r w:rsidRPr="00241020">
        <w:rPr>
          <w:rFonts w:ascii="Times New Roman" w:hAnsi="Times New Roman" w:cs="Times New Roman"/>
          <w:spacing w:val="-6"/>
          <w:sz w:val="20"/>
        </w:rPr>
        <w:t xml:space="preserve"> </w:t>
      </w:r>
      <w:r w:rsidRPr="00241020">
        <w:rPr>
          <w:rFonts w:ascii="Times New Roman" w:hAnsi="Times New Roman" w:cs="Times New Roman"/>
          <w:sz w:val="20"/>
        </w:rPr>
        <w:t>resource</w:t>
      </w:r>
      <w:r w:rsidRPr="00241020">
        <w:rPr>
          <w:rFonts w:ascii="Times New Roman" w:hAnsi="Times New Roman" w:cs="Times New Roman"/>
          <w:spacing w:val="-6"/>
          <w:sz w:val="20"/>
        </w:rPr>
        <w:t xml:space="preserve"> </w:t>
      </w:r>
      <w:r w:rsidRPr="00241020">
        <w:rPr>
          <w:rFonts w:ascii="Times New Roman" w:hAnsi="Times New Roman" w:cs="Times New Roman"/>
          <w:sz w:val="20"/>
        </w:rPr>
        <w:t>available</w:t>
      </w:r>
      <w:r w:rsidRPr="00241020">
        <w:rPr>
          <w:rFonts w:ascii="Times New Roman" w:hAnsi="Times New Roman" w:cs="Times New Roman"/>
          <w:spacing w:val="-5"/>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food</w:t>
      </w:r>
      <w:r w:rsidRPr="00241020">
        <w:rPr>
          <w:rFonts w:ascii="Times New Roman" w:hAnsi="Times New Roman" w:cs="Times New Roman"/>
          <w:spacing w:val="-2"/>
          <w:sz w:val="20"/>
        </w:rPr>
        <w:t xml:space="preserve"> </w:t>
      </w:r>
      <w:r w:rsidRPr="00241020">
        <w:rPr>
          <w:rFonts w:ascii="Times New Roman" w:hAnsi="Times New Roman" w:cs="Times New Roman"/>
          <w:sz w:val="20"/>
        </w:rPr>
        <w:t>production</w:t>
      </w:r>
      <w:r w:rsidRPr="00241020">
        <w:rPr>
          <w:rFonts w:ascii="Times New Roman" w:hAnsi="Times New Roman" w:cs="Times New Roman"/>
          <w:spacing w:val="2"/>
          <w:sz w:val="20"/>
        </w:rPr>
        <w:t xml:space="preserve"> </w:t>
      </w:r>
      <w:r w:rsidRPr="00241020">
        <w:rPr>
          <w:rFonts w:ascii="Times New Roman" w:hAnsi="Times New Roman" w:cs="Times New Roman"/>
          <w:sz w:val="20"/>
        </w:rPr>
        <w:t>continues</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diminish</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even</w:t>
      </w:r>
      <w:r w:rsidRPr="00241020">
        <w:rPr>
          <w:rFonts w:ascii="Times New Roman" w:hAnsi="Times New Roman" w:cs="Times New Roman"/>
          <w:spacing w:val="2"/>
          <w:sz w:val="20"/>
        </w:rPr>
        <w:t xml:space="preserve"> </w:t>
      </w:r>
      <w:r w:rsidRPr="00241020">
        <w:rPr>
          <w:rFonts w:ascii="Times New Roman" w:hAnsi="Times New Roman" w:cs="Times New Roman"/>
          <w:sz w:val="20"/>
        </w:rPr>
        <w:t>as</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grows,</w:t>
      </w:r>
      <w:r w:rsidRPr="00241020">
        <w:rPr>
          <w:rFonts w:ascii="Times New Roman" w:hAnsi="Times New Roman" w:cs="Times New Roman"/>
          <w:sz w:val="20"/>
        </w:rPr>
        <w:t xml:space="preserve"> productivity per square area will have to continue to increase so as to ensure </w:t>
      </w:r>
      <w:r w:rsidRPr="00241020">
        <w:rPr>
          <w:rFonts w:ascii="Times New Roman" w:hAnsi="Times New Roman" w:cs="Times New Roman"/>
          <w:spacing w:val="-3"/>
          <w:sz w:val="20"/>
        </w:rPr>
        <w:t xml:space="preserve">global food </w:t>
      </w:r>
      <w:r w:rsidRPr="00241020">
        <w:rPr>
          <w:rFonts w:ascii="Times New Roman" w:hAnsi="Times New Roman" w:cs="Times New Roman"/>
          <w:sz w:val="20"/>
        </w:rPr>
        <w:t xml:space="preserve">security </w:t>
      </w:r>
      <w:r w:rsidRPr="00241020">
        <w:rPr>
          <w:rFonts w:ascii="Times New Roman" w:hAnsi="Times New Roman" w:cs="Times New Roman"/>
          <w:spacing w:val="-3"/>
          <w:sz w:val="20"/>
        </w:rPr>
        <w:t xml:space="preserve">over </w:t>
      </w:r>
      <w:r w:rsidRPr="00241020">
        <w:rPr>
          <w:rFonts w:ascii="Times New Roman" w:hAnsi="Times New Roman" w:cs="Times New Roman"/>
          <w:sz w:val="20"/>
        </w:rPr>
        <w:t xml:space="preserve">time. Continuous employment of high </w:t>
      </w:r>
      <w:r w:rsidRPr="00241020">
        <w:rPr>
          <w:rFonts w:ascii="Times New Roman" w:hAnsi="Times New Roman" w:cs="Times New Roman"/>
          <w:spacing w:val="-3"/>
          <w:sz w:val="20"/>
        </w:rPr>
        <w:t xml:space="preserve">yield </w:t>
      </w:r>
      <w:r w:rsidRPr="00241020">
        <w:rPr>
          <w:rFonts w:ascii="Times New Roman" w:hAnsi="Times New Roman" w:cs="Times New Roman"/>
          <w:sz w:val="20"/>
        </w:rPr>
        <w:t xml:space="preserve">and vice-resistant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crops will </w:t>
      </w:r>
      <w:r w:rsidRPr="00241020">
        <w:rPr>
          <w:rFonts w:ascii="Times New Roman" w:hAnsi="Times New Roman" w:cs="Times New Roman"/>
          <w:spacing w:val="-3"/>
          <w:sz w:val="20"/>
        </w:rPr>
        <w:t xml:space="preserve">be </w:t>
      </w:r>
      <w:r w:rsidRPr="00241020">
        <w:rPr>
          <w:rFonts w:ascii="Times New Roman" w:hAnsi="Times New Roman" w:cs="Times New Roman"/>
          <w:sz w:val="20"/>
        </w:rPr>
        <w:t>critical toward this</w:t>
      </w:r>
      <w:r w:rsidRPr="00241020">
        <w:rPr>
          <w:rFonts w:ascii="Times New Roman" w:hAnsi="Times New Roman" w:cs="Times New Roman"/>
          <w:spacing w:val="13"/>
          <w:sz w:val="20"/>
        </w:rPr>
        <w:t xml:space="preserve"> </w:t>
      </w:r>
      <w:r w:rsidRPr="00241020">
        <w:rPr>
          <w:rFonts w:ascii="Times New Roman" w:hAnsi="Times New Roman" w:cs="Times New Roman"/>
          <w:sz w:val="20"/>
        </w:rPr>
        <w:t>achievement.</w:t>
      </w:r>
    </w:p>
    <w:p w14:paraId="0ED18C3A"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17FD46B1" w14:textId="77777777" w:rsidR="00CA6A0E" w:rsidRPr="00241020" w:rsidRDefault="00CA6A0E" w:rsidP="00CC117C">
      <w:pPr>
        <w:pStyle w:val="ListParagraph"/>
        <w:numPr>
          <w:ilvl w:val="0"/>
          <w:numId w:val="24"/>
        </w:numPr>
        <w:tabs>
          <w:tab w:val="left" w:pos="1326"/>
          <w:tab w:val="left" w:pos="9000"/>
        </w:tabs>
        <w:ind w:right="90" w:firstLine="0"/>
        <w:jc w:val="both"/>
        <w:rPr>
          <w:rFonts w:ascii="Times New Roman" w:hAnsi="Times New Roman" w:cs="Times New Roman"/>
          <w:sz w:val="20"/>
        </w:rPr>
      </w:pPr>
      <w:r w:rsidRPr="00241020">
        <w:rPr>
          <w:rFonts w:ascii="Times New Roman" w:hAnsi="Times New Roman" w:cs="Times New Roman"/>
          <w:sz w:val="20"/>
        </w:rPr>
        <w:t xml:space="preserve">Promotion and ensuring women’s right to food, access to land and assets, equal participation in labor market, access to financial services, and access to technology can play a crucial role in enabling the achievement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global sustainable food security and development. As such, governments and organizations will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required to continually put in place mechanisms and programmes to empower </w:t>
      </w:r>
      <w:r w:rsidRPr="00241020">
        <w:rPr>
          <w:rFonts w:ascii="Times New Roman" w:hAnsi="Times New Roman" w:cs="Times New Roman"/>
          <w:spacing w:val="-3"/>
          <w:sz w:val="20"/>
        </w:rPr>
        <w:t xml:space="preserve">women </w:t>
      </w:r>
      <w:r w:rsidRPr="00241020">
        <w:rPr>
          <w:rFonts w:ascii="Times New Roman" w:hAnsi="Times New Roman" w:cs="Times New Roman"/>
          <w:sz w:val="20"/>
        </w:rPr>
        <w:t>and girls across all</w:t>
      </w:r>
      <w:r w:rsidRPr="00241020">
        <w:rPr>
          <w:rFonts w:ascii="Times New Roman" w:hAnsi="Times New Roman" w:cs="Times New Roman"/>
          <w:spacing w:val="-5"/>
          <w:sz w:val="20"/>
        </w:rPr>
        <w:t xml:space="preserve"> </w:t>
      </w:r>
      <w:r w:rsidRPr="00241020">
        <w:rPr>
          <w:rFonts w:ascii="Times New Roman" w:hAnsi="Times New Roman" w:cs="Times New Roman"/>
          <w:sz w:val="20"/>
        </w:rPr>
        <w:t>societies.</w:t>
      </w:r>
    </w:p>
    <w:p w14:paraId="6A8DC1ED"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5B5581D4" w14:textId="77777777" w:rsidR="00CA6A0E" w:rsidRPr="00241020" w:rsidRDefault="00CA6A0E" w:rsidP="00CC117C">
      <w:pPr>
        <w:pStyle w:val="ListParagraph"/>
        <w:numPr>
          <w:ilvl w:val="0"/>
          <w:numId w:val="24"/>
        </w:numPr>
        <w:tabs>
          <w:tab w:val="left" w:pos="1322"/>
          <w:tab w:val="left" w:pos="9000"/>
        </w:tabs>
        <w:ind w:right="90" w:firstLine="0"/>
        <w:jc w:val="both"/>
        <w:rPr>
          <w:rFonts w:ascii="Times New Roman" w:hAnsi="Times New Roman" w:cs="Times New Roman"/>
          <w:sz w:val="20"/>
        </w:rPr>
      </w:pPr>
      <w:r w:rsidRPr="00241020">
        <w:rPr>
          <w:rFonts w:ascii="Times New Roman" w:hAnsi="Times New Roman" w:cs="Times New Roman"/>
          <w:sz w:val="20"/>
        </w:rPr>
        <w:t xml:space="preserve">Support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government and organizations across the globe will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required to minimize </w:t>
      </w:r>
      <w:r w:rsidRPr="00241020">
        <w:rPr>
          <w:rFonts w:ascii="Times New Roman" w:hAnsi="Times New Roman" w:cs="Times New Roman"/>
          <w:spacing w:val="-4"/>
          <w:sz w:val="20"/>
        </w:rPr>
        <w:t xml:space="preserve">food </w:t>
      </w:r>
      <w:r w:rsidRPr="00241020">
        <w:rPr>
          <w:rFonts w:ascii="Times New Roman" w:hAnsi="Times New Roman" w:cs="Times New Roman"/>
          <w:sz w:val="20"/>
        </w:rPr>
        <w:t>loss especially post- harvest by enhancing producer-consumer linkages, improving infrastructure, and easing access to</w:t>
      </w:r>
      <w:r w:rsidRPr="00241020">
        <w:rPr>
          <w:rFonts w:ascii="Times New Roman" w:hAnsi="Times New Roman" w:cs="Times New Roman"/>
          <w:spacing w:val="-22"/>
          <w:sz w:val="20"/>
        </w:rPr>
        <w:t xml:space="preserve"> </w:t>
      </w:r>
      <w:r w:rsidRPr="00241020">
        <w:rPr>
          <w:rFonts w:ascii="Times New Roman" w:hAnsi="Times New Roman" w:cs="Times New Roman"/>
          <w:sz w:val="20"/>
        </w:rPr>
        <w:t>financing.</w:t>
      </w:r>
    </w:p>
    <w:p w14:paraId="7A628EF5"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32135141" w14:textId="77777777" w:rsidR="00CA6A0E" w:rsidRPr="00241020" w:rsidRDefault="00CA6A0E" w:rsidP="00CC117C">
      <w:pPr>
        <w:pStyle w:val="ListParagraph"/>
        <w:numPr>
          <w:ilvl w:val="0"/>
          <w:numId w:val="24"/>
        </w:numPr>
        <w:tabs>
          <w:tab w:val="left" w:pos="1341"/>
          <w:tab w:val="left" w:pos="9000"/>
        </w:tabs>
        <w:ind w:right="90" w:firstLine="0"/>
        <w:jc w:val="both"/>
        <w:rPr>
          <w:rFonts w:ascii="Times New Roman" w:hAnsi="Times New Roman" w:cs="Times New Roman"/>
          <w:sz w:val="20"/>
        </w:rPr>
      </w:pPr>
      <w:r w:rsidRPr="00241020">
        <w:rPr>
          <w:rFonts w:ascii="Times New Roman" w:hAnsi="Times New Roman" w:cs="Times New Roman"/>
          <w:sz w:val="20"/>
        </w:rPr>
        <w:t xml:space="preserve">Researchers and social scientists will need to keep revolutionizing solutions to challenges toward sustainable </w:t>
      </w:r>
      <w:r w:rsidRPr="00241020">
        <w:rPr>
          <w:rFonts w:ascii="Times New Roman" w:hAnsi="Times New Roman" w:cs="Times New Roman"/>
          <w:spacing w:val="-4"/>
          <w:sz w:val="20"/>
        </w:rPr>
        <w:t xml:space="preserve">food </w:t>
      </w:r>
      <w:r w:rsidRPr="00241020">
        <w:rPr>
          <w:rFonts w:ascii="Times New Roman" w:hAnsi="Times New Roman" w:cs="Times New Roman"/>
          <w:sz w:val="20"/>
        </w:rPr>
        <w:t xml:space="preserve">security and development through continuous research and development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 causes and remedies to </w:t>
      </w:r>
      <w:r w:rsidRPr="00241020">
        <w:rPr>
          <w:rFonts w:ascii="Times New Roman" w:hAnsi="Times New Roman" w:cs="Times New Roman"/>
          <w:spacing w:val="-4"/>
          <w:sz w:val="20"/>
        </w:rPr>
        <w:t xml:space="preserve">food </w:t>
      </w:r>
      <w:r w:rsidRPr="00241020">
        <w:rPr>
          <w:rFonts w:ascii="Times New Roman" w:hAnsi="Times New Roman" w:cs="Times New Roman"/>
          <w:sz w:val="20"/>
        </w:rPr>
        <w:t>insecurity globally.</w:t>
      </w:r>
    </w:p>
    <w:p w14:paraId="2A20F505"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4D648274" w14:textId="77777777" w:rsidR="00CA6A0E" w:rsidRPr="00241020" w:rsidRDefault="00CA6A0E" w:rsidP="00CC117C">
      <w:pPr>
        <w:pStyle w:val="Heading4"/>
        <w:tabs>
          <w:tab w:val="left" w:pos="9000"/>
        </w:tabs>
        <w:spacing w:before="66"/>
        <w:ind w:right="90"/>
        <w:rPr>
          <w:rFonts w:ascii="Times New Roman" w:hAnsi="Times New Roman" w:cs="Times New Roman"/>
        </w:rPr>
      </w:pPr>
      <w:r w:rsidRPr="00241020">
        <w:rPr>
          <w:rFonts w:ascii="Times New Roman" w:hAnsi="Times New Roman" w:cs="Times New Roman"/>
        </w:rPr>
        <w:lastRenderedPageBreak/>
        <w:t>References</w:t>
      </w:r>
    </w:p>
    <w:p w14:paraId="23ED7A7A" w14:textId="77777777" w:rsidR="00CA6A0E" w:rsidRPr="00241020" w:rsidRDefault="00CA6A0E" w:rsidP="00CC117C">
      <w:pPr>
        <w:tabs>
          <w:tab w:val="left" w:pos="9000"/>
        </w:tabs>
        <w:spacing w:before="131"/>
        <w:ind w:left="1100" w:right="90"/>
        <w:jc w:val="both"/>
        <w:rPr>
          <w:rFonts w:ascii="Times New Roman" w:hAnsi="Times New Roman" w:cs="Times New Roman"/>
          <w:sz w:val="20"/>
        </w:rPr>
      </w:pPr>
      <w:r w:rsidRPr="00241020">
        <w:rPr>
          <w:rFonts w:ascii="Times New Roman" w:hAnsi="Times New Roman" w:cs="Times New Roman"/>
          <w:sz w:val="20"/>
        </w:rPr>
        <w:t xml:space="preserve">Defries R, Fanzo J, Remans R, Palm C, Wood S and Anderman TL (2015). </w:t>
      </w:r>
      <w:r w:rsidRPr="00241020">
        <w:rPr>
          <w:rFonts w:ascii="Times New Roman" w:hAnsi="Times New Roman" w:cs="Times New Roman"/>
          <w:i/>
          <w:sz w:val="20"/>
        </w:rPr>
        <w:t xml:space="preserve">Metrics for Land-Scarce Agriculture. Science. </w:t>
      </w:r>
      <w:r w:rsidRPr="00241020">
        <w:rPr>
          <w:rFonts w:ascii="Times New Roman" w:hAnsi="Times New Roman" w:cs="Times New Roman"/>
          <w:sz w:val="20"/>
        </w:rPr>
        <w:t>349: 238–240.</w:t>
      </w:r>
    </w:p>
    <w:p w14:paraId="68806818"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21264F64" w14:textId="77777777" w:rsidR="00CA6A0E" w:rsidRPr="00241020" w:rsidRDefault="00CA6A0E" w:rsidP="00CC117C">
      <w:pPr>
        <w:tabs>
          <w:tab w:val="left" w:pos="9000"/>
        </w:tabs>
        <w:ind w:left="1100" w:right="90"/>
        <w:jc w:val="both"/>
        <w:rPr>
          <w:rFonts w:ascii="Times New Roman" w:hAnsi="Times New Roman" w:cs="Times New Roman"/>
          <w:i/>
          <w:sz w:val="20"/>
        </w:rPr>
      </w:pPr>
      <w:r w:rsidRPr="00241020">
        <w:rPr>
          <w:rFonts w:ascii="Times New Roman" w:hAnsi="Times New Roman" w:cs="Times New Roman"/>
          <w:sz w:val="20"/>
        </w:rPr>
        <w:t xml:space="preserve">FAO (2012): </w:t>
      </w:r>
      <w:r w:rsidRPr="00241020">
        <w:rPr>
          <w:rFonts w:ascii="Times New Roman" w:hAnsi="Times New Roman" w:cs="Times New Roman"/>
          <w:i/>
          <w:sz w:val="20"/>
        </w:rPr>
        <w:t>Global Strategic Framework for Food Security and Nutrition.</w:t>
      </w:r>
    </w:p>
    <w:p w14:paraId="55C06DAB"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17"/>
        </w:rPr>
      </w:pPr>
    </w:p>
    <w:p w14:paraId="523C17C1"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FAO (2015a). </w:t>
      </w:r>
      <w:r w:rsidRPr="00241020">
        <w:rPr>
          <w:rFonts w:ascii="Times New Roman" w:hAnsi="Times New Roman" w:cs="Times New Roman"/>
          <w:i/>
          <w:sz w:val="20"/>
        </w:rPr>
        <w:t>Mapping the Vulnerability of Mountain People to Food Insecurity</w:t>
      </w:r>
      <w:r w:rsidRPr="00241020">
        <w:rPr>
          <w:rFonts w:ascii="Times New Roman" w:hAnsi="Times New Roman" w:cs="Times New Roman"/>
          <w:sz w:val="20"/>
        </w:rPr>
        <w:t>. FAO, Rome.</w:t>
      </w:r>
    </w:p>
    <w:p w14:paraId="666830C3" w14:textId="77777777" w:rsidR="00CA6A0E" w:rsidRPr="00241020" w:rsidRDefault="00CA6A0E" w:rsidP="00CC117C">
      <w:pPr>
        <w:tabs>
          <w:tab w:val="left" w:pos="9000"/>
        </w:tabs>
        <w:spacing w:before="197"/>
        <w:ind w:left="1100" w:right="90"/>
        <w:jc w:val="both"/>
        <w:rPr>
          <w:rFonts w:ascii="Times New Roman" w:hAnsi="Times New Roman" w:cs="Times New Roman"/>
          <w:sz w:val="20"/>
        </w:rPr>
      </w:pPr>
      <w:r w:rsidRPr="00241020">
        <w:rPr>
          <w:rFonts w:ascii="Times New Roman" w:hAnsi="Times New Roman" w:cs="Times New Roman"/>
          <w:sz w:val="20"/>
        </w:rPr>
        <w:t xml:space="preserve">FAO (2015b). </w:t>
      </w:r>
      <w:r w:rsidRPr="00241020">
        <w:rPr>
          <w:rFonts w:ascii="Times New Roman" w:hAnsi="Times New Roman" w:cs="Times New Roman"/>
          <w:i/>
          <w:sz w:val="20"/>
        </w:rPr>
        <w:t>The State of Agricultural Commodity Markets, Trade and Food Security: Achieving a Better Balance between National Priorities and the Collective Good. FAO, Rome</w:t>
      </w:r>
      <w:r w:rsidRPr="00241020">
        <w:rPr>
          <w:rFonts w:ascii="Times New Roman" w:hAnsi="Times New Roman" w:cs="Times New Roman"/>
          <w:sz w:val="20"/>
        </w:rPr>
        <w:t>.</w:t>
      </w:r>
    </w:p>
    <w:p w14:paraId="46238706"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5BFFD761"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FAO (2016a). </w:t>
      </w:r>
      <w:r w:rsidRPr="00241020">
        <w:rPr>
          <w:rFonts w:ascii="Times New Roman" w:hAnsi="Times New Roman" w:cs="Times New Roman"/>
          <w:i/>
          <w:sz w:val="20"/>
        </w:rPr>
        <w:t xml:space="preserve">Food Security Indicators. </w:t>
      </w:r>
      <w:r w:rsidRPr="00241020">
        <w:rPr>
          <w:rFonts w:ascii="Times New Roman" w:hAnsi="Times New Roman" w:cs="Times New Roman"/>
          <w:sz w:val="20"/>
        </w:rPr>
        <w:t>Available at https://</w:t>
      </w:r>
      <w:hyperlink r:id="rId108">
        <w:r w:rsidRPr="00241020">
          <w:rPr>
            <w:rFonts w:ascii="Times New Roman" w:hAnsi="Times New Roman" w:cs="Times New Roman"/>
            <w:sz w:val="20"/>
          </w:rPr>
          <w:t xml:space="preserve">www.fao.org/economic/ess/ess-fs/essfadata/en/ </w:t>
        </w:r>
      </w:hyperlink>
      <w:r w:rsidRPr="00241020">
        <w:rPr>
          <w:rFonts w:ascii="Times New Roman" w:hAnsi="Times New Roman" w:cs="Times New Roman"/>
          <w:sz w:val="20"/>
        </w:rPr>
        <w:t>(accessed 12 November 2019).</w:t>
      </w:r>
    </w:p>
    <w:p w14:paraId="00F69B27" w14:textId="77777777" w:rsidR="00CA6A0E" w:rsidRPr="00241020" w:rsidRDefault="00CA6A0E" w:rsidP="00CC117C">
      <w:pPr>
        <w:pStyle w:val="BodyText"/>
        <w:tabs>
          <w:tab w:val="left" w:pos="9000"/>
        </w:tabs>
        <w:spacing w:before="2"/>
        <w:ind w:right="90"/>
        <w:jc w:val="both"/>
        <w:rPr>
          <w:rFonts w:ascii="Times New Roman" w:hAnsi="Times New Roman" w:cs="Times New Roman"/>
          <w:sz w:val="17"/>
        </w:rPr>
      </w:pPr>
    </w:p>
    <w:p w14:paraId="0FAAE4C3"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FAO (2016b). </w:t>
      </w:r>
      <w:r w:rsidRPr="00241020">
        <w:rPr>
          <w:rFonts w:ascii="Times New Roman" w:hAnsi="Times New Roman" w:cs="Times New Roman"/>
          <w:i/>
          <w:sz w:val="20"/>
        </w:rPr>
        <w:t>Food Security Statistics</w:t>
      </w:r>
      <w:r w:rsidRPr="00241020">
        <w:rPr>
          <w:rFonts w:ascii="Times New Roman" w:hAnsi="Times New Roman" w:cs="Times New Roman"/>
          <w:sz w:val="20"/>
        </w:rPr>
        <w:t>. Available at https://</w:t>
      </w:r>
      <w:hyperlink r:id="rId109">
        <w:r w:rsidRPr="00241020">
          <w:rPr>
            <w:rFonts w:ascii="Times New Roman" w:hAnsi="Times New Roman" w:cs="Times New Roman"/>
            <w:sz w:val="20"/>
          </w:rPr>
          <w:t xml:space="preserve">www.fao.org/economic/ess/ess-fs/en/ </w:t>
        </w:r>
      </w:hyperlink>
      <w:r w:rsidRPr="00241020">
        <w:rPr>
          <w:rFonts w:ascii="Times New Roman" w:hAnsi="Times New Roman" w:cs="Times New Roman"/>
          <w:sz w:val="20"/>
        </w:rPr>
        <w:t xml:space="preserve">(accessed 12 </w:t>
      </w:r>
      <w:r w:rsidRPr="00241020">
        <w:rPr>
          <w:rFonts w:ascii="Times New Roman" w:hAnsi="Times New Roman" w:cs="Times New Roman"/>
          <w:spacing w:val="-3"/>
          <w:sz w:val="20"/>
        </w:rPr>
        <w:t xml:space="preserve">November </w:t>
      </w:r>
      <w:r w:rsidRPr="00241020">
        <w:rPr>
          <w:rFonts w:ascii="Times New Roman" w:hAnsi="Times New Roman" w:cs="Times New Roman"/>
          <w:sz w:val="20"/>
        </w:rPr>
        <w:t>2019).</w:t>
      </w:r>
    </w:p>
    <w:p w14:paraId="2A16CC28"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47A2EC2A"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FAO, IFAD and WFP (2015). </w:t>
      </w:r>
      <w:r w:rsidRPr="00241020">
        <w:rPr>
          <w:rFonts w:ascii="Times New Roman" w:hAnsi="Times New Roman" w:cs="Times New Roman"/>
          <w:i/>
          <w:sz w:val="20"/>
        </w:rPr>
        <w:t xml:space="preserve">The State of Food Insecurity in the World. Meeting the 2015 </w:t>
      </w:r>
      <w:r w:rsidRPr="00241020">
        <w:rPr>
          <w:rFonts w:ascii="Times New Roman" w:hAnsi="Times New Roman" w:cs="Times New Roman"/>
          <w:b/>
          <w:sz w:val="20"/>
        </w:rPr>
        <w:t>International Hunger Targets: Taking Stock of Uneven Progress</w:t>
      </w:r>
      <w:r w:rsidRPr="00241020">
        <w:rPr>
          <w:rFonts w:ascii="Times New Roman" w:hAnsi="Times New Roman" w:cs="Times New Roman"/>
          <w:sz w:val="20"/>
        </w:rPr>
        <w:t>. FAO, Rome.</w:t>
      </w:r>
    </w:p>
    <w:p w14:paraId="504AF058"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65F34379"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Morton JF (2007). </w:t>
      </w:r>
      <w:r w:rsidRPr="00241020">
        <w:rPr>
          <w:rFonts w:ascii="Times New Roman" w:hAnsi="Times New Roman" w:cs="Times New Roman"/>
          <w:i/>
          <w:sz w:val="20"/>
        </w:rPr>
        <w:t xml:space="preserve">The Impact </w:t>
      </w:r>
      <w:proofErr w:type="gramStart"/>
      <w:r w:rsidRPr="00241020">
        <w:rPr>
          <w:rFonts w:ascii="Times New Roman" w:hAnsi="Times New Roman" w:cs="Times New Roman"/>
          <w:i/>
          <w:sz w:val="20"/>
        </w:rPr>
        <w:t>Of</w:t>
      </w:r>
      <w:proofErr w:type="gramEnd"/>
      <w:r w:rsidRPr="00241020">
        <w:rPr>
          <w:rFonts w:ascii="Times New Roman" w:hAnsi="Times New Roman" w:cs="Times New Roman"/>
          <w:i/>
          <w:sz w:val="20"/>
        </w:rPr>
        <w:t xml:space="preserve"> Climate Change On Smallholder and Subsistence Agriculture</w:t>
      </w:r>
      <w:r w:rsidRPr="00241020">
        <w:rPr>
          <w:rFonts w:ascii="Times New Roman" w:hAnsi="Times New Roman" w:cs="Times New Roman"/>
          <w:sz w:val="20"/>
        </w:rPr>
        <w:t>. Proc Natl Acad Sci 104:19680–19685.</w:t>
      </w:r>
    </w:p>
    <w:p w14:paraId="40705B30" w14:textId="77777777" w:rsidR="00CA6A0E" w:rsidRPr="00241020" w:rsidRDefault="00CA6A0E" w:rsidP="00CC117C">
      <w:pPr>
        <w:pStyle w:val="BodyText"/>
        <w:tabs>
          <w:tab w:val="left" w:pos="9000"/>
        </w:tabs>
        <w:spacing w:before="9"/>
        <w:ind w:right="90"/>
        <w:jc w:val="both"/>
        <w:rPr>
          <w:rFonts w:ascii="Times New Roman" w:hAnsi="Times New Roman" w:cs="Times New Roman"/>
          <w:sz w:val="17"/>
        </w:rPr>
      </w:pPr>
    </w:p>
    <w:p w14:paraId="31671F4C" w14:textId="77777777" w:rsidR="00CA6A0E" w:rsidRPr="00241020" w:rsidRDefault="00CA6A0E" w:rsidP="00CC117C">
      <w:pPr>
        <w:tabs>
          <w:tab w:val="left" w:pos="9000"/>
        </w:tabs>
        <w:spacing w:line="237"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Parry ML, Arnell NW, McMichael AJ, Nicholls RJ, Martens P, Kovats RS, Livermore MTJ, Rosenzweig C, Iglesias A, Fischer G (2001). </w:t>
      </w:r>
      <w:r w:rsidRPr="00241020">
        <w:rPr>
          <w:rFonts w:ascii="Times New Roman" w:hAnsi="Times New Roman" w:cs="Times New Roman"/>
          <w:i/>
          <w:sz w:val="20"/>
        </w:rPr>
        <w:t xml:space="preserve">Millions </w:t>
      </w:r>
      <w:proofErr w:type="gramStart"/>
      <w:r w:rsidRPr="00241020">
        <w:rPr>
          <w:rFonts w:ascii="Times New Roman" w:hAnsi="Times New Roman" w:cs="Times New Roman"/>
          <w:i/>
          <w:sz w:val="20"/>
        </w:rPr>
        <w:t>At</w:t>
      </w:r>
      <w:proofErr w:type="gramEnd"/>
      <w:r w:rsidRPr="00241020">
        <w:rPr>
          <w:rFonts w:ascii="Times New Roman" w:hAnsi="Times New Roman" w:cs="Times New Roman"/>
          <w:i/>
          <w:sz w:val="20"/>
        </w:rPr>
        <w:t xml:space="preserve"> Risk: Defining Critical Climate Change Threats and Targets</w:t>
      </w:r>
      <w:r w:rsidRPr="00241020">
        <w:rPr>
          <w:rFonts w:ascii="Times New Roman" w:hAnsi="Times New Roman" w:cs="Times New Roman"/>
          <w:sz w:val="20"/>
        </w:rPr>
        <w:t>. Globe Environ Change 11:181–183.</w:t>
      </w:r>
    </w:p>
    <w:p w14:paraId="5C287ECC"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1895504C"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 xml:space="preserve">Srivastava P, Singh R, Tripathi S, Raghubanshi AS (2016). </w:t>
      </w:r>
      <w:r w:rsidRPr="00241020">
        <w:rPr>
          <w:rFonts w:ascii="Times New Roman" w:hAnsi="Times New Roman" w:cs="Times New Roman"/>
          <w:i/>
          <w:sz w:val="20"/>
        </w:rPr>
        <w:t xml:space="preserve">An Urgent Need for Sustainable Thinking in Agriculture: </w:t>
      </w:r>
      <w:proofErr w:type="gramStart"/>
      <w:r w:rsidRPr="00241020">
        <w:rPr>
          <w:rFonts w:ascii="Times New Roman" w:hAnsi="Times New Roman" w:cs="Times New Roman"/>
          <w:i/>
          <w:sz w:val="20"/>
        </w:rPr>
        <w:t>an</w:t>
      </w:r>
      <w:proofErr w:type="gramEnd"/>
      <w:r w:rsidRPr="00241020">
        <w:rPr>
          <w:rFonts w:ascii="Times New Roman" w:hAnsi="Times New Roman" w:cs="Times New Roman"/>
          <w:i/>
          <w:sz w:val="20"/>
        </w:rPr>
        <w:t xml:space="preserve"> Indian Scenario</w:t>
      </w:r>
      <w:r w:rsidRPr="00241020">
        <w:rPr>
          <w:rFonts w:ascii="Times New Roman" w:hAnsi="Times New Roman" w:cs="Times New Roman"/>
          <w:sz w:val="20"/>
        </w:rPr>
        <w:t>. Ecol Ind 67:611–622.</w:t>
      </w:r>
    </w:p>
    <w:p w14:paraId="33363493" w14:textId="77777777" w:rsidR="00CA6A0E" w:rsidRPr="00241020" w:rsidRDefault="00CA6A0E" w:rsidP="00CC117C">
      <w:pPr>
        <w:tabs>
          <w:tab w:val="left" w:pos="9000"/>
        </w:tabs>
        <w:spacing w:before="198"/>
        <w:ind w:left="1100" w:right="90"/>
        <w:jc w:val="both"/>
        <w:rPr>
          <w:rFonts w:ascii="Times New Roman" w:hAnsi="Times New Roman" w:cs="Times New Roman"/>
          <w:sz w:val="20"/>
        </w:rPr>
      </w:pPr>
      <w:r w:rsidRPr="00241020">
        <w:rPr>
          <w:rFonts w:ascii="Times New Roman" w:hAnsi="Times New Roman" w:cs="Times New Roman"/>
          <w:sz w:val="20"/>
        </w:rPr>
        <w:t xml:space="preserve">Touch </w:t>
      </w:r>
      <w:r w:rsidRPr="00241020">
        <w:rPr>
          <w:rFonts w:ascii="Times New Roman" w:hAnsi="Times New Roman" w:cs="Times New Roman"/>
          <w:spacing w:val="-4"/>
          <w:sz w:val="20"/>
        </w:rPr>
        <w:t xml:space="preserve">V, </w:t>
      </w:r>
      <w:r w:rsidRPr="00241020">
        <w:rPr>
          <w:rFonts w:ascii="Times New Roman" w:hAnsi="Times New Roman" w:cs="Times New Roman"/>
          <w:sz w:val="20"/>
        </w:rPr>
        <w:t xml:space="preserve">Martin </w:t>
      </w:r>
      <w:r w:rsidRPr="00241020">
        <w:rPr>
          <w:rFonts w:ascii="Times New Roman" w:hAnsi="Times New Roman" w:cs="Times New Roman"/>
          <w:spacing w:val="-3"/>
          <w:sz w:val="20"/>
        </w:rPr>
        <w:t xml:space="preserve">RJ, </w:t>
      </w:r>
      <w:r w:rsidRPr="00241020">
        <w:rPr>
          <w:rFonts w:ascii="Times New Roman" w:hAnsi="Times New Roman" w:cs="Times New Roman"/>
          <w:sz w:val="20"/>
        </w:rPr>
        <w:t xml:space="preserve">Scott JF, </w:t>
      </w:r>
      <w:r w:rsidRPr="00241020">
        <w:rPr>
          <w:rFonts w:ascii="Times New Roman" w:hAnsi="Times New Roman" w:cs="Times New Roman"/>
          <w:spacing w:val="-3"/>
          <w:sz w:val="20"/>
        </w:rPr>
        <w:t xml:space="preserve">Cowie </w:t>
      </w:r>
      <w:r w:rsidRPr="00241020">
        <w:rPr>
          <w:rFonts w:ascii="Times New Roman" w:hAnsi="Times New Roman" w:cs="Times New Roman"/>
          <w:sz w:val="20"/>
        </w:rPr>
        <w:t>A, Li Liu D (2016</w:t>
      </w:r>
      <w:r w:rsidRPr="00241020">
        <w:rPr>
          <w:rFonts w:ascii="Times New Roman" w:hAnsi="Times New Roman" w:cs="Times New Roman"/>
          <w:i/>
          <w:sz w:val="20"/>
        </w:rPr>
        <w:t>) Climate Change Adaptation Options in Rain-Fed Upland Cropping</w:t>
      </w:r>
      <w:r w:rsidRPr="00241020">
        <w:rPr>
          <w:rFonts w:ascii="Times New Roman" w:hAnsi="Times New Roman" w:cs="Times New Roman"/>
          <w:i/>
          <w:spacing w:val="-8"/>
          <w:sz w:val="20"/>
        </w:rPr>
        <w:t xml:space="preserve"> </w:t>
      </w:r>
      <w:r w:rsidRPr="00241020">
        <w:rPr>
          <w:rFonts w:ascii="Times New Roman" w:hAnsi="Times New Roman" w:cs="Times New Roman"/>
          <w:i/>
          <w:sz w:val="20"/>
        </w:rPr>
        <w:t>Systems</w:t>
      </w:r>
      <w:r w:rsidRPr="00241020">
        <w:rPr>
          <w:rFonts w:ascii="Times New Roman" w:hAnsi="Times New Roman" w:cs="Times New Roman"/>
          <w:i/>
          <w:spacing w:val="-4"/>
          <w:sz w:val="20"/>
        </w:rPr>
        <w:t xml:space="preserve"> </w:t>
      </w:r>
      <w:proofErr w:type="gramStart"/>
      <w:r w:rsidRPr="00241020">
        <w:rPr>
          <w:rFonts w:ascii="Times New Roman" w:hAnsi="Times New Roman" w:cs="Times New Roman"/>
          <w:i/>
          <w:spacing w:val="-3"/>
          <w:sz w:val="20"/>
        </w:rPr>
        <w:t>In</w:t>
      </w:r>
      <w:proofErr w:type="gramEnd"/>
      <w:r w:rsidRPr="00241020">
        <w:rPr>
          <w:rFonts w:ascii="Times New Roman" w:hAnsi="Times New Roman" w:cs="Times New Roman"/>
          <w:i/>
          <w:spacing w:val="-4"/>
          <w:sz w:val="20"/>
        </w:rPr>
        <w:t xml:space="preserve"> </w:t>
      </w:r>
      <w:r w:rsidRPr="00241020">
        <w:rPr>
          <w:rFonts w:ascii="Times New Roman" w:hAnsi="Times New Roman" w:cs="Times New Roman"/>
          <w:i/>
          <w:sz w:val="20"/>
        </w:rPr>
        <w:t>The</w:t>
      </w:r>
      <w:r w:rsidRPr="00241020">
        <w:rPr>
          <w:rFonts w:ascii="Times New Roman" w:hAnsi="Times New Roman" w:cs="Times New Roman"/>
          <w:i/>
          <w:spacing w:val="-6"/>
          <w:sz w:val="20"/>
        </w:rPr>
        <w:t xml:space="preserve"> </w:t>
      </w:r>
      <w:r w:rsidRPr="00241020">
        <w:rPr>
          <w:rFonts w:ascii="Times New Roman" w:hAnsi="Times New Roman" w:cs="Times New Roman"/>
          <w:i/>
          <w:sz w:val="20"/>
        </w:rPr>
        <w:t>Wet</w:t>
      </w:r>
      <w:r w:rsidRPr="00241020">
        <w:rPr>
          <w:rFonts w:ascii="Times New Roman" w:hAnsi="Times New Roman" w:cs="Times New Roman"/>
          <w:i/>
          <w:spacing w:val="-7"/>
          <w:sz w:val="20"/>
        </w:rPr>
        <w:t xml:space="preserve"> </w:t>
      </w:r>
      <w:r w:rsidRPr="00241020">
        <w:rPr>
          <w:rFonts w:ascii="Times New Roman" w:hAnsi="Times New Roman" w:cs="Times New Roman"/>
          <w:i/>
          <w:sz w:val="20"/>
        </w:rPr>
        <w:t>Tropics</w:t>
      </w:r>
      <w:r w:rsidRPr="00241020">
        <w:rPr>
          <w:rFonts w:ascii="Times New Roman" w:hAnsi="Times New Roman" w:cs="Times New Roman"/>
          <w:sz w:val="20"/>
        </w:rPr>
        <w:t>:</w:t>
      </w:r>
      <w:r w:rsidRPr="00241020">
        <w:rPr>
          <w:rFonts w:ascii="Times New Roman" w:hAnsi="Times New Roman" w:cs="Times New Roman"/>
          <w:spacing w:val="-6"/>
          <w:sz w:val="20"/>
        </w:rPr>
        <w:t xml:space="preserve"> </w:t>
      </w:r>
      <w:r w:rsidRPr="00241020">
        <w:rPr>
          <w:rFonts w:ascii="Times New Roman" w:hAnsi="Times New Roman" w:cs="Times New Roman"/>
          <w:i/>
          <w:sz w:val="20"/>
        </w:rPr>
        <w:t>A</w:t>
      </w:r>
      <w:r w:rsidRPr="00241020">
        <w:rPr>
          <w:rFonts w:ascii="Times New Roman" w:hAnsi="Times New Roman" w:cs="Times New Roman"/>
          <w:i/>
          <w:spacing w:val="-2"/>
          <w:sz w:val="20"/>
        </w:rPr>
        <w:t xml:space="preserve"> </w:t>
      </w:r>
      <w:r w:rsidRPr="00241020">
        <w:rPr>
          <w:rFonts w:ascii="Times New Roman" w:hAnsi="Times New Roman" w:cs="Times New Roman"/>
          <w:i/>
          <w:sz w:val="20"/>
        </w:rPr>
        <w:t>Case</w:t>
      </w:r>
      <w:r w:rsidRPr="00241020">
        <w:rPr>
          <w:rFonts w:ascii="Times New Roman" w:hAnsi="Times New Roman" w:cs="Times New Roman"/>
          <w:i/>
          <w:spacing w:val="-2"/>
          <w:sz w:val="20"/>
        </w:rPr>
        <w:t xml:space="preserve"> </w:t>
      </w:r>
      <w:r w:rsidRPr="00241020">
        <w:rPr>
          <w:rFonts w:ascii="Times New Roman" w:hAnsi="Times New Roman" w:cs="Times New Roman"/>
          <w:i/>
          <w:sz w:val="20"/>
        </w:rPr>
        <w:t>Study</w:t>
      </w:r>
      <w:r w:rsidRPr="00241020">
        <w:rPr>
          <w:rFonts w:ascii="Times New Roman" w:hAnsi="Times New Roman" w:cs="Times New Roman"/>
          <w:i/>
          <w:spacing w:val="-1"/>
          <w:sz w:val="20"/>
        </w:rPr>
        <w:t xml:space="preserve"> </w:t>
      </w:r>
      <w:r w:rsidRPr="00241020">
        <w:rPr>
          <w:rFonts w:ascii="Times New Roman" w:hAnsi="Times New Roman" w:cs="Times New Roman"/>
          <w:i/>
          <w:sz w:val="20"/>
        </w:rPr>
        <w:t>Of</w:t>
      </w:r>
      <w:r w:rsidRPr="00241020">
        <w:rPr>
          <w:rFonts w:ascii="Times New Roman" w:hAnsi="Times New Roman" w:cs="Times New Roman"/>
          <w:i/>
          <w:spacing w:val="-7"/>
          <w:sz w:val="20"/>
        </w:rPr>
        <w:t xml:space="preserve"> </w:t>
      </w:r>
      <w:r w:rsidRPr="00241020">
        <w:rPr>
          <w:rFonts w:ascii="Times New Roman" w:hAnsi="Times New Roman" w:cs="Times New Roman"/>
          <w:i/>
          <w:sz w:val="20"/>
        </w:rPr>
        <w:t>Smallholder</w:t>
      </w:r>
      <w:r w:rsidRPr="00241020">
        <w:rPr>
          <w:rFonts w:ascii="Times New Roman" w:hAnsi="Times New Roman" w:cs="Times New Roman"/>
          <w:i/>
          <w:spacing w:val="-4"/>
          <w:sz w:val="20"/>
        </w:rPr>
        <w:t xml:space="preserve"> </w:t>
      </w:r>
      <w:r w:rsidRPr="00241020">
        <w:rPr>
          <w:rFonts w:ascii="Times New Roman" w:hAnsi="Times New Roman" w:cs="Times New Roman"/>
          <w:i/>
          <w:sz w:val="20"/>
        </w:rPr>
        <w:t>Farms</w:t>
      </w:r>
      <w:r w:rsidRPr="00241020">
        <w:rPr>
          <w:rFonts w:ascii="Times New Roman" w:hAnsi="Times New Roman" w:cs="Times New Roman"/>
          <w:i/>
          <w:spacing w:val="-5"/>
          <w:sz w:val="20"/>
        </w:rPr>
        <w:t xml:space="preserve"> </w:t>
      </w:r>
      <w:r w:rsidRPr="00241020">
        <w:rPr>
          <w:rFonts w:ascii="Times New Roman" w:hAnsi="Times New Roman" w:cs="Times New Roman"/>
          <w:i/>
          <w:sz w:val="20"/>
        </w:rPr>
        <w:t>In</w:t>
      </w:r>
      <w:r w:rsidRPr="00241020">
        <w:rPr>
          <w:rFonts w:ascii="Times New Roman" w:hAnsi="Times New Roman" w:cs="Times New Roman"/>
          <w:i/>
          <w:spacing w:val="-7"/>
          <w:sz w:val="20"/>
        </w:rPr>
        <w:t xml:space="preserve"> </w:t>
      </w:r>
      <w:r w:rsidRPr="00241020">
        <w:rPr>
          <w:rFonts w:ascii="Times New Roman" w:hAnsi="Times New Roman" w:cs="Times New Roman"/>
          <w:i/>
          <w:sz w:val="20"/>
        </w:rPr>
        <w:t>North-West</w:t>
      </w:r>
      <w:r w:rsidRPr="00241020">
        <w:rPr>
          <w:rFonts w:ascii="Times New Roman" w:hAnsi="Times New Roman" w:cs="Times New Roman"/>
          <w:i/>
          <w:spacing w:val="-7"/>
          <w:sz w:val="20"/>
        </w:rPr>
        <w:t xml:space="preserve"> </w:t>
      </w:r>
      <w:r w:rsidRPr="00241020">
        <w:rPr>
          <w:rFonts w:ascii="Times New Roman" w:hAnsi="Times New Roman" w:cs="Times New Roman"/>
          <w:i/>
          <w:sz w:val="20"/>
        </w:rPr>
        <w:t>Cambodi</w:t>
      </w:r>
      <w:r w:rsidRPr="00241020">
        <w:rPr>
          <w:rFonts w:ascii="Times New Roman" w:hAnsi="Times New Roman" w:cs="Times New Roman"/>
          <w:sz w:val="20"/>
        </w:rPr>
        <w:t>a.</w:t>
      </w:r>
      <w:r w:rsidRPr="00241020">
        <w:rPr>
          <w:rFonts w:ascii="Times New Roman" w:hAnsi="Times New Roman" w:cs="Times New Roman"/>
          <w:spacing w:val="-5"/>
          <w:sz w:val="20"/>
        </w:rPr>
        <w:t xml:space="preserve"> </w:t>
      </w:r>
      <w:r w:rsidRPr="00241020">
        <w:rPr>
          <w:rFonts w:ascii="Times New Roman" w:hAnsi="Times New Roman" w:cs="Times New Roman"/>
          <w:sz w:val="20"/>
          <w:u w:val="single"/>
        </w:rPr>
        <w:t>J</w:t>
      </w:r>
      <w:r w:rsidRPr="00241020">
        <w:rPr>
          <w:rFonts w:ascii="Times New Roman" w:hAnsi="Times New Roman" w:cs="Times New Roman"/>
          <w:spacing w:val="-5"/>
          <w:sz w:val="20"/>
          <w:u w:val="single"/>
        </w:rPr>
        <w:t xml:space="preserve"> </w:t>
      </w:r>
      <w:r w:rsidRPr="00241020">
        <w:rPr>
          <w:rFonts w:ascii="Times New Roman" w:hAnsi="Times New Roman" w:cs="Times New Roman"/>
          <w:sz w:val="20"/>
          <w:u w:val="single"/>
        </w:rPr>
        <w:t>Environ</w:t>
      </w:r>
      <w:r w:rsidRPr="00241020">
        <w:rPr>
          <w:rFonts w:ascii="Times New Roman" w:hAnsi="Times New Roman" w:cs="Times New Roman"/>
          <w:spacing w:val="-3"/>
          <w:sz w:val="20"/>
          <w:u w:val="single"/>
        </w:rPr>
        <w:t xml:space="preserve"> </w:t>
      </w:r>
      <w:r w:rsidRPr="00241020">
        <w:rPr>
          <w:rFonts w:ascii="Times New Roman" w:hAnsi="Times New Roman" w:cs="Times New Roman"/>
          <w:sz w:val="20"/>
          <w:u w:val="single"/>
        </w:rPr>
        <w:t>Manage</w:t>
      </w:r>
      <w:r w:rsidRPr="00241020">
        <w:rPr>
          <w:rFonts w:ascii="Times New Roman" w:hAnsi="Times New Roman" w:cs="Times New Roman"/>
          <w:sz w:val="20"/>
        </w:rPr>
        <w:t xml:space="preserve"> 182:238–246.</w:t>
      </w:r>
    </w:p>
    <w:p w14:paraId="418BB163"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2720EF78" w14:textId="77777777" w:rsidR="00CA6A0E" w:rsidRPr="00241020" w:rsidRDefault="00CA6A0E" w:rsidP="00CC117C">
      <w:pPr>
        <w:tabs>
          <w:tab w:val="left" w:pos="9000"/>
        </w:tabs>
        <w:ind w:left="1100" w:right="90"/>
        <w:jc w:val="both"/>
        <w:rPr>
          <w:rFonts w:ascii="Times New Roman" w:hAnsi="Times New Roman" w:cs="Times New Roman"/>
          <w:sz w:val="20"/>
        </w:rPr>
      </w:pPr>
      <w:r w:rsidRPr="00241020">
        <w:rPr>
          <w:rFonts w:ascii="Times New Roman" w:hAnsi="Times New Roman" w:cs="Times New Roman"/>
          <w:sz w:val="20"/>
        </w:rPr>
        <w:t>Tubiello, F.N. Fischer, G. (2007</w:t>
      </w:r>
      <w:r w:rsidRPr="00241020">
        <w:rPr>
          <w:rFonts w:ascii="Times New Roman" w:hAnsi="Times New Roman" w:cs="Times New Roman"/>
          <w:i/>
          <w:sz w:val="20"/>
        </w:rPr>
        <w:t>). Reducing climate Change Impacts on Agriculture: Global and Regional Effects of Mitigation</w:t>
      </w:r>
      <w:r w:rsidRPr="00241020">
        <w:rPr>
          <w:rFonts w:ascii="Times New Roman" w:hAnsi="Times New Roman" w:cs="Times New Roman"/>
          <w:sz w:val="20"/>
        </w:rPr>
        <w:t xml:space="preserve">, 2000–2080. </w:t>
      </w:r>
      <w:r w:rsidRPr="00241020">
        <w:rPr>
          <w:rFonts w:ascii="Times New Roman" w:hAnsi="Times New Roman" w:cs="Times New Roman"/>
          <w:sz w:val="20"/>
          <w:u w:val="single"/>
        </w:rPr>
        <w:t>Technological Forecast &amp; Social Change</w:t>
      </w:r>
      <w:r w:rsidRPr="00241020">
        <w:rPr>
          <w:rFonts w:ascii="Times New Roman" w:hAnsi="Times New Roman" w:cs="Times New Roman"/>
          <w:sz w:val="20"/>
        </w:rPr>
        <w:t xml:space="preserve"> 74(7):1030–1056.</w:t>
      </w:r>
    </w:p>
    <w:p w14:paraId="358F9387" w14:textId="77777777" w:rsidR="00CA6A0E" w:rsidRPr="00241020" w:rsidRDefault="00CA6A0E" w:rsidP="00CC117C">
      <w:pPr>
        <w:pStyle w:val="BodyText"/>
        <w:tabs>
          <w:tab w:val="left" w:pos="9000"/>
        </w:tabs>
        <w:spacing w:before="2"/>
        <w:ind w:right="90"/>
        <w:jc w:val="both"/>
        <w:rPr>
          <w:rFonts w:ascii="Times New Roman" w:hAnsi="Times New Roman" w:cs="Times New Roman"/>
          <w:sz w:val="17"/>
        </w:rPr>
      </w:pPr>
    </w:p>
    <w:p w14:paraId="601B8014" w14:textId="77777777" w:rsidR="00CA6A0E" w:rsidRPr="00241020" w:rsidRDefault="00CA6A0E" w:rsidP="00CC117C">
      <w:pPr>
        <w:tabs>
          <w:tab w:val="left" w:pos="9000"/>
        </w:tabs>
        <w:spacing w:before="1"/>
        <w:ind w:left="1100" w:right="90"/>
        <w:jc w:val="both"/>
        <w:rPr>
          <w:rFonts w:ascii="Times New Roman" w:hAnsi="Times New Roman" w:cs="Times New Roman"/>
          <w:sz w:val="20"/>
        </w:rPr>
      </w:pPr>
      <w:r w:rsidRPr="00241020">
        <w:rPr>
          <w:rFonts w:ascii="Times New Roman" w:hAnsi="Times New Roman" w:cs="Times New Roman"/>
          <w:sz w:val="20"/>
        </w:rPr>
        <w:t xml:space="preserve">UNCTAD (2013b). </w:t>
      </w:r>
      <w:r w:rsidRPr="00241020">
        <w:rPr>
          <w:rFonts w:ascii="Times New Roman" w:hAnsi="Times New Roman" w:cs="Times New Roman"/>
          <w:i/>
          <w:sz w:val="20"/>
        </w:rPr>
        <w:t>UNCTAD Handbook of Statistics 2013</w:t>
      </w:r>
      <w:r w:rsidRPr="00241020">
        <w:rPr>
          <w:rFonts w:ascii="Times New Roman" w:hAnsi="Times New Roman" w:cs="Times New Roman"/>
          <w:sz w:val="20"/>
        </w:rPr>
        <w:t>. Www.unctad.org.</w:t>
      </w:r>
    </w:p>
    <w:p w14:paraId="1A0D5789"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160" w:right="360" w:bottom="960" w:left="220" w:header="0" w:footer="683" w:gutter="0"/>
          <w:cols w:space="720"/>
        </w:sectPr>
      </w:pPr>
    </w:p>
    <w:p w14:paraId="0CE3D533" w14:textId="77777777" w:rsidR="00CA6A0E" w:rsidRPr="00241020" w:rsidRDefault="007B57BE" w:rsidP="007B57BE">
      <w:pPr>
        <w:pStyle w:val="Heading2"/>
        <w:rPr>
          <w:rFonts w:ascii="Times New Roman" w:hAnsi="Times New Roman" w:cs="Times New Roman"/>
          <w:i/>
          <w:sz w:val="24"/>
          <w:szCs w:val="24"/>
        </w:rPr>
      </w:pPr>
      <w:bookmarkStart w:id="85" w:name="_Toc55813636"/>
      <w:r w:rsidRPr="00241020">
        <w:rPr>
          <w:rFonts w:ascii="Times New Roman" w:hAnsi="Times New Roman" w:cs="Times New Roman"/>
        </w:rPr>
        <w:lastRenderedPageBreak/>
        <w:t>The Influence of Faith-Based Organizations in Natural Resource Conflict Resolution Among the Tugen and The Pokot Communities of Baringo County: A Case of Africa Inland Church Kenya</w:t>
      </w:r>
      <w:r w:rsidR="00CA6A0E" w:rsidRPr="00241020">
        <w:rPr>
          <w:rFonts w:ascii="Times New Roman" w:hAnsi="Times New Roman" w:cs="Times New Roman"/>
        </w:rPr>
        <w:t>.</w:t>
      </w:r>
      <w:r w:rsidR="0016677E" w:rsidRPr="00241020">
        <w:rPr>
          <w:rFonts w:ascii="Times New Roman" w:hAnsi="Times New Roman" w:cs="Times New Roman"/>
        </w:rPr>
        <w:t xml:space="preserve"> </w:t>
      </w:r>
      <w:proofErr w:type="gramStart"/>
      <w:r w:rsidR="0016677E" w:rsidRPr="00241020">
        <w:rPr>
          <w:rFonts w:ascii="Times New Roman" w:hAnsi="Times New Roman" w:cs="Times New Roman"/>
          <w:i/>
          <w:sz w:val="24"/>
          <w:szCs w:val="24"/>
        </w:rPr>
        <w:t>( Moindi</w:t>
      </w:r>
      <w:proofErr w:type="gramEnd"/>
      <w:r w:rsidR="0016677E" w:rsidRPr="00241020">
        <w:rPr>
          <w:rFonts w:ascii="Times New Roman" w:hAnsi="Times New Roman" w:cs="Times New Roman"/>
          <w:i/>
          <w:sz w:val="24"/>
          <w:szCs w:val="24"/>
        </w:rPr>
        <w:t>,  C &amp; Kiptui,  D. K)</w:t>
      </w:r>
      <w:bookmarkEnd w:id="85"/>
    </w:p>
    <w:p w14:paraId="1B76C25F" w14:textId="77777777" w:rsidR="005E1ED6" w:rsidRPr="00241020" w:rsidRDefault="005E1ED6" w:rsidP="007B57BE">
      <w:pPr>
        <w:pStyle w:val="Heading2"/>
        <w:rPr>
          <w:rFonts w:ascii="Times New Roman" w:hAnsi="Times New Roman" w:cs="Times New Roman"/>
          <w:i/>
          <w:sz w:val="24"/>
          <w:szCs w:val="24"/>
        </w:rPr>
      </w:pPr>
    </w:p>
    <w:p w14:paraId="360B7CDF" w14:textId="77777777" w:rsidR="00CA6A0E" w:rsidRPr="00241020" w:rsidRDefault="00CA6A0E" w:rsidP="00CC117C">
      <w:pPr>
        <w:pStyle w:val="BodyText"/>
        <w:tabs>
          <w:tab w:val="left" w:pos="9000"/>
        </w:tabs>
        <w:spacing w:before="4"/>
        <w:ind w:right="90"/>
        <w:jc w:val="both"/>
        <w:rPr>
          <w:rFonts w:ascii="Times New Roman" w:hAnsi="Times New Roman" w:cs="Times New Roman"/>
          <w:i/>
        </w:rPr>
      </w:pPr>
    </w:p>
    <w:p w14:paraId="71C23FFD" w14:textId="77777777" w:rsidR="00CA6A0E" w:rsidRPr="00241020" w:rsidRDefault="00CA6A0E" w:rsidP="00CC117C">
      <w:pPr>
        <w:pStyle w:val="Heading4"/>
        <w:numPr>
          <w:ilvl w:val="1"/>
          <w:numId w:val="24"/>
        </w:numPr>
        <w:tabs>
          <w:tab w:val="left" w:pos="1821"/>
          <w:tab w:val="left" w:pos="3263"/>
          <w:tab w:val="left" w:pos="9000"/>
        </w:tabs>
        <w:spacing w:line="360" w:lineRule="auto"/>
        <w:ind w:right="90"/>
        <w:rPr>
          <w:rFonts w:ascii="Times New Roman" w:hAnsi="Times New Roman" w:cs="Times New Roman"/>
          <w:color w:val="00AFEF"/>
        </w:rPr>
      </w:pPr>
      <w:proofErr w:type="gramStart"/>
      <w:r w:rsidRPr="00241020">
        <w:rPr>
          <w:rFonts w:ascii="Times New Roman" w:hAnsi="Times New Roman" w:cs="Times New Roman"/>
        </w:rPr>
        <w:t xml:space="preserve">Moindi, </w:t>
      </w:r>
      <w:r w:rsidRPr="00241020">
        <w:rPr>
          <w:rFonts w:ascii="Times New Roman" w:hAnsi="Times New Roman" w:cs="Times New Roman"/>
          <w:spacing w:val="15"/>
        </w:rPr>
        <w:t xml:space="preserve"> </w:t>
      </w:r>
      <w:r w:rsidRPr="00241020">
        <w:rPr>
          <w:rFonts w:ascii="Times New Roman" w:hAnsi="Times New Roman" w:cs="Times New Roman"/>
        </w:rPr>
        <w:t>C.</w:t>
      </w:r>
      <w:proofErr w:type="gramEnd"/>
      <w:r w:rsidRPr="00241020">
        <w:rPr>
          <w:rFonts w:ascii="Times New Roman" w:hAnsi="Times New Roman" w:cs="Times New Roman"/>
        </w:rPr>
        <w:tab/>
        <w:t xml:space="preserve">Department of Arts and Social Sciences, Kisii University. </w:t>
      </w:r>
      <w:r w:rsidRPr="00241020">
        <w:rPr>
          <w:rFonts w:ascii="Times New Roman" w:hAnsi="Times New Roman" w:cs="Times New Roman"/>
          <w:color w:val="00AFEF"/>
        </w:rPr>
        <w:t>Moindi.c. @gmail.com</w:t>
      </w:r>
    </w:p>
    <w:p w14:paraId="441DC9F7" w14:textId="77777777" w:rsidR="00CA6A0E" w:rsidRPr="00241020" w:rsidRDefault="00CA6A0E" w:rsidP="00CC117C">
      <w:pPr>
        <w:pStyle w:val="ListParagraph"/>
        <w:numPr>
          <w:ilvl w:val="1"/>
          <w:numId w:val="24"/>
        </w:numPr>
        <w:tabs>
          <w:tab w:val="left" w:pos="1821"/>
          <w:tab w:val="left" w:pos="8653"/>
          <w:tab w:val="left" w:pos="9000"/>
        </w:tabs>
        <w:spacing w:before="3" w:line="360" w:lineRule="auto"/>
        <w:ind w:right="90"/>
        <w:jc w:val="both"/>
        <w:rPr>
          <w:rFonts w:ascii="Times New Roman" w:hAnsi="Times New Roman" w:cs="Times New Roman"/>
          <w:sz w:val="24"/>
        </w:rPr>
      </w:pPr>
      <w:proofErr w:type="gramStart"/>
      <w:r w:rsidRPr="00241020">
        <w:rPr>
          <w:rFonts w:ascii="Times New Roman" w:hAnsi="Times New Roman" w:cs="Times New Roman"/>
          <w:sz w:val="24"/>
        </w:rPr>
        <w:t>Kiptui,  D.</w:t>
      </w:r>
      <w:proofErr w:type="gramEnd"/>
      <w:r w:rsidRPr="00241020">
        <w:rPr>
          <w:rFonts w:ascii="Times New Roman" w:hAnsi="Times New Roman" w:cs="Times New Roman"/>
          <w:sz w:val="24"/>
        </w:rPr>
        <w:t xml:space="preserve"> </w:t>
      </w:r>
      <w:r w:rsidRPr="00241020">
        <w:rPr>
          <w:rFonts w:ascii="Times New Roman" w:hAnsi="Times New Roman" w:cs="Times New Roman"/>
          <w:spacing w:val="2"/>
          <w:sz w:val="24"/>
        </w:rPr>
        <w:t xml:space="preserve">K.   </w:t>
      </w:r>
      <w:proofErr w:type="gramStart"/>
      <w:r w:rsidRPr="00241020">
        <w:rPr>
          <w:rFonts w:ascii="Times New Roman" w:hAnsi="Times New Roman" w:cs="Times New Roman"/>
          <w:sz w:val="24"/>
        </w:rPr>
        <w:t>Department  of</w:t>
      </w:r>
      <w:proofErr w:type="gramEnd"/>
      <w:r w:rsidRPr="00241020">
        <w:rPr>
          <w:rFonts w:ascii="Times New Roman" w:hAnsi="Times New Roman" w:cs="Times New Roman"/>
          <w:sz w:val="24"/>
        </w:rPr>
        <w:t xml:space="preserve">  Humanities  and</w:t>
      </w:r>
      <w:r w:rsidRPr="00241020">
        <w:rPr>
          <w:rFonts w:ascii="Times New Roman" w:hAnsi="Times New Roman" w:cs="Times New Roman"/>
          <w:spacing w:val="-16"/>
          <w:sz w:val="24"/>
        </w:rPr>
        <w:t xml:space="preserve"> </w:t>
      </w:r>
      <w:r w:rsidRPr="00241020">
        <w:rPr>
          <w:rFonts w:ascii="Times New Roman" w:hAnsi="Times New Roman" w:cs="Times New Roman"/>
          <w:sz w:val="24"/>
        </w:rPr>
        <w:t>Social</w:t>
      </w:r>
      <w:r w:rsidRPr="00241020">
        <w:rPr>
          <w:rFonts w:ascii="Times New Roman" w:hAnsi="Times New Roman" w:cs="Times New Roman"/>
          <w:spacing w:val="34"/>
          <w:sz w:val="24"/>
        </w:rPr>
        <w:t xml:space="preserve"> </w:t>
      </w:r>
      <w:r w:rsidRPr="00241020">
        <w:rPr>
          <w:rFonts w:ascii="Times New Roman" w:hAnsi="Times New Roman" w:cs="Times New Roman"/>
          <w:sz w:val="24"/>
        </w:rPr>
        <w:t>Sciences.</w:t>
      </w:r>
      <w:r w:rsidRPr="00241020">
        <w:rPr>
          <w:rFonts w:ascii="Times New Roman" w:hAnsi="Times New Roman" w:cs="Times New Roman"/>
          <w:sz w:val="24"/>
        </w:rPr>
        <w:tab/>
        <w:t xml:space="preserve">Tharaka </w:t>
      </w:r>
      <w:r w:rsidRPr="00241020">
        <w:rPr>
          <w:rFonts w:ascii="Times New Roman" w:hAnsi="Times New Roman" w:cs="Times New Roman"/>
          <w:spacing w:val="-3"/>
          <w:sz w:val="24"/>
        </w:rPr>
        <w:t xml:space="preserve">University </w:t>
      </w:r>
      <w:r w:rsidRPr="00241020">
        <w:rPr>
          <w:rFonts w:ascii="Times New Roman" w:hAnsi="Times New Roman" w:cs="Times New Roman"/>
          <w:sz w:val="24"/>
        </w:rPr>
        <w:t>College. P.o. Box 193-60215 Marimanti, Kenya.</w:t>
      </w:r>
      <w:r w:rsidRPr="00241020">
        <w:rPr>
          <w:rFonts w:ascii="Times New Roman" w:hAnsi="Times New Roman" w:cs="Times New Roman"/>
          <w:color w:val="0000FF"/>
          <w:spacing w:val="50"/>
          <w:sz w:val="24"/>
        </w:rPr>
        <w:t xml:space="preserve"> </w:t>
      </w:r>
      <w:hyperlink r:id="rId110">
        <w:r w:rsidRPr="00241020">
          <w:rPr>
            <w:rFonts w:ascii="Times New Roman" w:hAnsi="Times New Roman" w:cs="Times New Roman"/>
            <w:color w:val="0000FF"/>
            <w:sz w:val="24"/>
            <w:u w:val="thick" w:color="0000FF"/>
          </w:rPr>
          <w:t>davidkipkorirkiptui@gmail.com</w:t>
        </w:r>
        <w:r w:rsidRPr="00241020">
          <w:rPr>
            <w:rFonts w:ascii="Times New Roman" w:hAnsi="Times New Roman" w:cs="Times New Roman"/>
            <w:sz w:val="24"/>
          </w:rPr>
          <w:t>,</w:t>
        </w:r>
      </w:hyperlink>
    </w:p>
    <w:p w14:paraId="45D9E8B7" w14:textId="77777777" w:rsidR="00CA6A0E" w:rsidRPr="00241020" w:rsidRDefault="00CA6A0E" w:rsidP="00CC117C">
      <w:pPr>
        <w:pStyle w:val="BodyText"/>
        <w:tabs>
          <w:tab w:val="left" w:pos="9000"/>
        </w:tabs>
        <w:spacing w:before="6"/>
        <w:ind w:right="90"/>
        <w:jc w:val="both"/>
        <w:rPr>
          <w:rFonts w:ascii="Times New Roman" w:hAnsi="Times New Roman" w:cs="Times New Roman"/>
          <w:sz w:val="27"/>
        </w:rPr>
      </w:pPr>
    </w:p>
    <w:p w14:paraId="53C1821B" w14:textId="77777777" w:rsidR="00CA6A0E" w:rsidRPr="00241020" w:rsidRDefault="00CA6A0E" w:rsidP="00CC117C">
      <w:pPr>
        <w:tabs>
          <w:tab w:val="left" w:pos="9000"/>
        </w:tabs>
        <w:spacing w:before="93"/>
        <w:ind w:left="1100" w:right="90"/>
        <w:jc w:val="both"/>
        <w:rPr>
          <w:rFonts w:ascii="Times New Roman" w:hAnsi="Times New Roman" w:cs="Times New Roman"/>
          <w:b/>
          <w:sz w:val="20"/>
        </w:rPr>
      </w:pPr>
      <w:r w:rsidRPr="00241020">
        <w:rPr>
          <w:rFonts w:ascii="Times New Roman" w:hAnsi="Times New Roman" w:cs="Times New Roman"/>
          <w:b/>
          <w:sz w:val="20"/>
          <w:u w:val="single"/>
        </w:rPr>
        <w:t>Abstract</w:t>
      </w:r>
    </w:p>
    <w:p w14:paraId="41A9268B"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Peace is a fundamental foundation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any meaningful socio-economic development; it is needed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any nation’s realization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key agenda </w:t>
      </w:r>
      <w:r w:rsidRPr="00241020">
        <w:rPr>
          <w:rFonts w:ascii="Times New Roman" w:hAnsi="Times New Roman" w:cs="Times New Roman"/>
          <w:spacing w:val="-3"/>
          <w:sz w:val="20"/>
        </w:rPr>
        <w:t xml:space="preserve">of food </w:t>
      </w:r>
      <w:r w:rsidRPr="00241020">
        <w:rPr>
          <w:rFonts w:ascii="Times New Roman" w:hAnsi="Times New Roman" w:cs="Times New Roman"/>
          <w:sz w:val="20"/>
        </w:rPr>
        <w:t xml:space="preserve">security and sustainable development. However, many communities in </w:t>
      </w:r>
      <w:r w:rsidRPr="00241020">
        <w:rPr>
          <w:rFonts w:ascii="Times New Roman" w:hAnsi="Times New Roman" w:cs="Times New Roman"/>
          <w:spacing w:val="-3"/>
          <w:sz w:val="20"/>
        </w:rPr>
        <w:t xml:space="preserve">Kenya </w:t>
      </w:r>
      <w:r w:rsidRPr="00241020">
        <w:rPr>
          <w:rFonts w:ascii="Times New Roman" w:hAnsi="Times New Roman" w:cs="Times New Roman"/>
          <w:sz w:val="20"/>
        </w:rPr>
        <w:t xml:space="preserve">have been experiencing natural resource conflicts. Baringo County has had serious level of ethnic conflicts </w:t>
      </w:r>
      <w:r w:rsidRPr="00241020">
        <w:rPr>
          <w:rFonts w:ascii="Times New Roman" w:hAnsi="Times New Roman" w:cs="Times New Roman"/>
          <w:spacing w:val="-4"/>
          <w:sz w:val="20"/>
        </w:rPr>
        <w:t xml:space="preserve">over </w:t>
      </w:r>
      <w:r w:rsidRPr="00241020">
        <w:rPr>
          <w:rFonts w:ascii="Times New Roman" w:hAnsi="Times New Roman" w:cs="Times New Roman"/>
          <w:sz w:val="20"/>
        </w:rPr>
        <w:t>natural resources</w:t>
      </w:r>
      <w:r w:rsidRPr="00241020">
        <w:rPr>
          <w:rFonts w:ascii="Times New Roman" w:hAnsi="Times New Roman" w:cs="Times New Roman"/>
          <w:spacing w:val="-4"/>
          <w:sz w:val="20"/>
        </w:rPr>
        <w:t xml:space="preserve"> </w:t>
      </w:r>
      <w:r w:rsidRPr="00241020">
        <w:rPr>
          <w:rFonts w:ascii="Times New Roman" w:hAnsi="Times New Roman" w:cs="Times New Roman"/>
          <w:sz w:val="20"/>
        </w:rPr>
        <w:t>which</w:t>
      </w:r>
      <w:r w:rsidRPr="00241020">
        <w:rPr>
          <w:rFonts w:ascii="Times New Roman" w:hAnsi="Times New Roman" w:cs="Times New Roman"/>
          <w:spacing w:val="-3"/>
          <w:sz w:val="20"/>
        </w:rPr>
        <w:t xml:space="preserve"> </w:t>
      </w:r>
      <w:r w:rsidRPr="00241020">
        <w:rPr>
          <w:rFonts w:ascii="Times New Roman" w:hAnsi="Times New Roman" w:cs="Times New Roman"/>
          <w:sz w:val="20"/>
        </w:rPr>
        <w:t>have</w:t>
      </w:r>
      <w:r w:rsidRPr="00241020">
        <w:rPr>
          <w:rFonts w:ascii="Times New Roman" w:hAnsi="Times New Roman" w:cs="Times New Roman"/>
          <w:spacing w:val="-5"/>
          <w:sz w:val="20"/>
        </w:rPr>
        <w:t xml:space="preserve"> </w:t>
      </w:r>
      <w:r w:rsidRPr="00241020">
        <w:rPr>
          <w:rFonts w:ascii="Times New Roman" w:hAnsi="Times New Roman" w:cs="Times New Roman"/>
          <w:sz w:val="20"/>
        </w:rPr>
        <w:t>impacted</w:t>
      </w:r>
      <w:r w:rsidRPr="00241020">
        <w:rPr>
          <w:rFonts w:ascii="Times New Roman" w:hAnsi="Times New Roman" w:cs="Times New Roman"/>
          <w:spacing w:val="-3"/>
          <w:sz w:val="20"/>
        </w:rPr>
        <w:t xml:space="preserve"> </w:t>
      </w:r>
      <w:r w:rsidRPr="00241020">
        <w:rPr>
          <w:rFonts w:ascii="Times New Roman" w:hAnsi="Times New Roman" w:cs="Times New Roman"/>
          <w:sz w:val="20"/>
        </w:rPr>
        <w:t>heavily</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3"/>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people’s</w:t>
      </w:r>
      <w:r w:rsidRPr="00241020">
        <w:rPr>
          <w:rFonts w:ascii="Times New Roman" w:hAnsi="Times New Roman" w:cs="Times New Roman"/>
          <w:spacing w:val="-4"/>
          <w:sz w:val="20"/>
        </w:rPr>
        <w:t xml:space="preserve"> </w:t>
      </w:r>
      <w:r w:rsidRPr="00241020">
        <w:rPr>
          <w:rFonts w:ascii="Times New Roman" w:hAnsi="Times New Roman" w:cs="Times New Roman"/>
          <w:sz w:val="20"/>
        </w:rPr>
        <w:t>livelihoods</w:t>
      </w:r>
      <w:r w:rsidRPr="00241020">
        <w:rPr>
          <w:rFonts w:ascii="Times New Roman" w:hAnsi="Times New Roman" w:cs="Times New Roman"/>
          <w:spacing w:val="-3"/>
          <w:sz w:val="20"/>
        </w:rPr>
        <w:t xml:space="preserve"> </w:t>
      </w:r>
      <w:r w:rsidRPr="00241020">
        <w:rPr>
          <w:rFonts w:ascii="Times New Roman" w:hAnsi="Times New Roman" w:cs="Times New Roman"/>
          <w:sz w:val="20"/>
        </w:rPr>
        <w:t>despite</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efforts</w:t>
      </w:r>
      <w:r w:rsidRPr="00241020">
        <w:rPr>
          <w:rFonts w:ascii="Times New Roman" w:hAnsi="Times New Roman" w:cs="Times New Roman"/>
          <w:spacing w:val="-3"/>
          <w:sz w:val="20"/>
        </w:rPr>
        <w:t xml:space="preserve"> of</w:t>
      </w:r>
      <w:r w:rsidRPr="00241020">
        <w:rPr>
          <w:rFonts w:ascii="Times New Roman" w:hAnsi="Times New Roman" w:cs="Times New Roman"/>
          <w:spacing w:val="-7"/>
          <w:sz w:val="20"/>
        </w:rPr>
        <w:t xml:space="preserve"> </w:t>
      </w:r>
      <w:r w:rsidRPr="00241020">
        <w:rPr>
          <w:rFonts w:ascii="Times New Roman" w:hAnsi="Times New Roman" w:cs="Times New Roman"/>
          <w:sz w:val="20"/>
        </w:rPr>
        <w:t>many</w:t>
      </w:r>
      <w:r w:rsidRPr="00241020">
        <w:rPr>
          <w:rFonts w:ascii="Times New Roman" w:hAnsi="Times New Roman" w:cs="Times New Roman"/>
          <w:spacing w:val="-12"/>
          <w:sz w:val="20"/>
        </w:rPr>
        <w:t xml:space="preserve"> </w:t>
      </w:r>
      <w:r w:rsidRPr="00241020">
        <w:rPr>
          <w:rFonts w:ascii="Times New Roman" w:hAnsi="Times New Roman" w:cs="Times New Roman"/>
          <w:sz w:val="20"/>
        </w:rPr>
        <w:t>faith-based</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organizations. The purpose of the study was to investigate the influence of faith- based organizations in natural resource conflict resolution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Baringo County. The main </w:t>
      </w:r>
      <w:r w:rsidRPr="00241020">
        <w:rPr>
          <w:rFonts w:ascii="Times New Roman" w:hAnsi="Times New Roman" w:cs="Times New Roman"/>
          <w:spacing w:val="-3"/>
          <w:sz w:val="20"/>
        </w:rPr>
        <w:t xml:space="preserve">objective </w:t>
      </w:r>
      <w:r w:rsidRPr="00241020">
        <w:rPr>
          <w:rFonts w:ascii="Times New Roman" w:hAnsi="Times New Roman" w:cs="Times New Roman"/>
          <w:sz w:val="20"/>
        </w:rPr>
        <w:t xml:space="preserve">of the study was to identify the dynamics that sustains the prostrated natural resource conflict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communities and the role of faith- based organizations in mitigating these conflicts. The study used descriptive survey research design. The theoretical</w:t>
      </w:r>
      <w:r w:rsidRPr="00241020">
        <w:rPr>
          <w:rFonts w:ascii="Times New Roman" w:hAnsi="Times New Roman" w:cs="Times New Roman"/>
          <w:spacing w:val="-8"/>
          <w:sz w:val="20"/>
        </w:rPr>
        <w:t xml:space="preserve"> </w:t>
      </w:r>
      <w:r w:rsidRPr="00241020">
        <w:rPr>
          <w:rFonts w:ascii="Times New Roman" w:hAnsi="Times New Roman" w:cs="Times New Roman"/>
          <w:sz w:val="20"/>
        </w:rPr>
        <w:t>frame</w:t>
      </w:r>
      <w:r w:rsidRPr="00241020">
        <w:rPr>
          <w:rFonts w:ascii="Times New Roman" w:hAnsi="Times New Roman" w:cs="Times New Roman"/>
          <w:spacing w:val="-8"/>
          <w:sz w:val="20"/>
        </w:rPr>
        <w:t xml:space="preserve"> </w:t>
      </w:r>
      <w:r w:rsidRPr="00241020">
        <w:rPr>
          <w:rFonts w:ascii="Times New Roman" w:hAnsi="Times New Roman" w:cs="Times New Roman"/>
          <w:sz w:val="20"/>
        </w:rPr>
        <w:t>work</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9"/>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study</w:t>
      </w:r>
      <w:r w:rsidRPr="00241020">
        <w:rPr>
          <w:rFonts w:ascii="Times New Roman" w:hAnsi="Times New Roman" w:cs="Times New Roman"/>
          <w:spacing w:val="-14"/>
          <w:sz w:val="20"/>
        </w:rPr>
        <w:t xml:space="preserve"> </w:t>
      </w:r>
      <w:r w:rsidRPr="00241020">
        <w:rPr>
          <w:rFonts w:ascii="Times New Roman" w:hAnsi="Times New Roman" w:cs="Times New Roman"/>
          <w:sz w:val="20"/>
        </w:rPr>
        <w:t>was</w:t>
      </w:r>
      <w:r w:rsidRPr="00241020">
        <w:rPr>
          <w:rFonts w:ascii="Times New Roman" w:hAnsi="Times New Roman" w:cs="Times New Roman"/>
          <w:spacing w:val="-6"/>
          <w:sz w:val="20"/>
        </w:rPr>
        <w:t xml:space="preserve"> </w:t>
      </w:r>
      <w:r w:rsidRPr="00241020">
        <w:rPr>
          <w:rFonts w:ascii="Times New Roman" w:hAnsi="Times New Roman" w:cs="Times New Roman"/>
          <w:sz w:val="20"/>
        </w:rPr>
        <w:t>based</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1"/>
          <w:sz w:val="20"/>
        </w:rPr>
        <w:t xml:space="preserve"> </w:t>
      </w:r>
      <w:r w:rsidRPr="00241020">
        <w:rPr>
          <w:rFonts w:ascii="Times New Roman" w:hAnsi="Times New Roman" w:cs="Times New Roman"/>
          <w:sz w:val="20"/>
        </w:rPr>
        <w:t>ethno-centricism</w:t>
      </w:r>
      <w:r w:rsidRPr="00241020">
        <w:rPr>
          <w:rFonts w:ascii="Times New Roman" w:hAnsi="Times New Roman" w:cs="Times New Roman"/>
          <w:spacing w:val="-7"/>
          <w:sz w:val="20"/>
        </w:rPr>
        <w:t xml:space="preserve"> </w:t>
      </w:r>
      <w:r w:rsidRPr="00241020">
        <w:rPr>
          <w:rFonts w:ascii="Times New Roman" w:hAnsi="Times New Roman" w:cs="Times New Roman"/>
          <w:sz w:val="20"/>
        </w:rPr>
        <w:t>theory</w:t>
      </w:r>
      <w:r w:rsidRPr="00241020">
        <w:rPr>
          <w:rFonts w:ascii="Times New Roman" w:hAnsi="Times New Roman" w:cs="Times New Roman"/>
          <w:spacing w:val="-14"/>
          <w:sz w:val="20"/>
        </w:rPr>
        <w:t xml:space="preserve"> </w:t>
      </w:r>
      <w:r w:rsidRPr="00241020">
        <w:rPr>
          <w:rFonts w:ascii="Times New Roman" w:hAnsi="Times New Roman" w:cs="Times New Roman"/>
          <w:sz w:val="20"/>
        </w:rPr>
        <w:t>which</w:t>
      </w:r>
      <w:r w:rsidRPr="00241020">
        <w:rPr>
          <w:rFonts w:ascii="Times New Roman" w:hAnsi="Times New Roman" w:cs="Times New Roman"/>
          <w:spacing w:val="-5"/>
          <w:sz w:val="20"/>
        </w:rPr>
        <w:t xml:space="preserve"> </w:t>
      </w:r>
      <w:r w:rsidRPr="00241020">
        <w:rPr>
          <w:rFonts w:ascii="Times New Roman" w:hAnsi="Times New Roman" w:cs="Times New Roman"/>
          <w:sz w:val="20"/>
        </w:rPr>
        <w:t>postulates</w:t>
      </w:r>
      <w:r w:rsidRPr="00241020">
        <w:rPr>
          <w:rFonts w:ascii="Times New Roman" w:hAnsi="Times New Roman" w:cs="Times New Roman"/>
          <w:spacing w:val="-10"/>
          <w:sz w:val="20"/>
        </w:rPr>
        <w:t xml:space="preserve"> </w:t>
      </w:r>
      <w:r w:rsidRPr="00241020">
        <w:rPr>
          <w:rFonts w:ascii="Times New Roman" w:hAnsi="Times New Roman" w:cs="Times New Roman"/>
          <w:sz w:val="20"/>
        </w:rPr>
        <w:t>that</w:t>
      </w:r>
      <w:r w:rsidRPr="00241020">
        <w:rPr>
          <w:rFonts w:ascii="Times New Roman" w:hAnsi="Times New Roman" w:cs="Times New Roman"/>
          <w:spacing w:val="-8"/>
          <w:sz w:val="20"/>
        </w:rPr>
        <w:t xml:space="preserve"> </w:t>
      </w:r>
      <w:r w:rsidRPr="00241020">
        <w:rPr>
          <w:rFonts w:ascii="Times New Roman" w:hAnsi="Times New Roman" w:cs="Times New Roman"/>
          <w:sz w:val="20"/>
        </w:rPr>
        <w:t>one</w:t>
      </w:r>
      <w:r w:rsidRPr="00241020">
        <w:rPr>
          <w:rFonts w:ascii="Times New Roman" w:hAnsi="Times New Roman" w:cs="Times New Roman"/>
          <w:spacing w:val="-12"/>
          <w:sz w:val="20"/>
        </w:rPr>
        <w:t xml:space="preserve"> </w:t>
      </w:r>
      <w:r w:rsidRPr="00241020">
        <w:rPr>
          <w:rFonts w:ascii="Times New Roman" w:hAnsi="Times New Roman" w:cs="Times New Roman"/>
          <w:sz w:val="20"/>
        </w:rPr>
        <w:t>community</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perceives themselves as superior and wants to dominate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others and exercise their authority </w:t>
      </w:r>
      <w:r w:rsidRPr="00241020">
        <w:rPr>
          <w:rFonts w:ascii="Times New Roman" w:hAnsi="Times New Roman" w:cs="Times New Roman"/>
          <w:spacing w:val="-3"/>
          <w:sz w:val="20"/>
        </w:rPr>
        <w:t xml:space="preserve">over </w:t>
      </w:r>
      <w:r w:rsidRPr="00241020">
        <w:rPr>
          <w:rFonts w:ascii="Times New Roman" w:hAnsi="Times New Roman" w:cs="Times New Roman"/>
          <w:sz w:val="20"/>
        </w:rPr>
        <w:t xml:space="preserve">them which </w:t>
      </w:r>
      <w:r w:rsidRPr="00241020">
        <w:rPr>
          <w:rFonts w:ascii="Times New Roman" w:hAnsi="Times New Roman" w:cs="Times New Roman"/>
          <w:spacing w:val="-3"/>
          <w:sz w:val="20"/>
        </w:rPr>
        <w:t xml:space="preserve">becomes </w:t>
      </w:r>
      <w:r w:rsidRPr="00241020">
        <w:rPr>
          <w:rFonts w:ascii="Times New Roman" w:hAnsi="Times New Roman" w:cs="Times New Roman"/>
          <w:sz w:val="20"/>
        </w:rPr>
        <w:t>a basis for</w:t>
      </w:r>
      <w:r w:rsidRPr="00241020">
        <w:rPr>
          <w:rFonts w:ascii="Times New Roman" w:hAnsi="Times New Roman" w:cs="Times New Roman"/>
          <w:spacing w:val="-4"/>
          <w:sz w:val="20"/>
        </w:rPr>
        <w:t xml:space="preserve"> </w:t>
      </w:r>
      <w:r w:rsidRPr="00241020">
        <w:rPr>
          <w:rFonts w:ascii="Times New Roman" w:hAnsi="Times New Roman" w:cs="Times New Roman"/>
          <w:sz w:val="20"/>
        </w:rPr>
        <w:t>constant</w:t>
      </w:r>
      <w:r w:rsidRPr="00241020">
        <w:rPr>
          <w:rFonts w:ascii="Times New Roman" w:hAnsi="Times New Roman" w:cs="Times New Roman"/>
          <w:spacing w:val="-11"/>
          <w:sz w:val="20"/>
        </w:rPr>
        <w:t xml:space="preserve"> </w:t>
      </w:r>
      <w:r w:rsidRPr="00241020">
        <w:rPr>
          <w:rFonts w:ascii="Times New Roman" w:hAnsi="Times New Roman" w:cs="Times New Roman"/>
          <w:sz w:val="20"/>
        </w:rPr>
        <w:t>source</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conflicts.</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target</w:t>
      </w:r>
      <w:r w:rsidRPr="00241020">
        <w:rPr>
          <w:rFonts w:ascii="Times New Roman" w:hAnsi="Times New Roman" w:cs="Times New Roman"/>
          <w:spacing w:val="-7"/>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study</w:t>
      </w:r>
      <w:r w:rsidRPr="00241020">
        <w:rPr>
          <w:rFonts w:ascii="Times New Roman" w:hAnsi="Times New Roman" w:cs="Times New Roman"/>
          <w:spacing w:val="-12"/>
          <w:sz w:val="20"/>
        </w:rPr>
        <w:t xml:space="preserve"> </w:t>
      </w:r>
      <w:r w:rsidRPr="00241020">
        <w:rPr>
          <w:rFonts w:ascii="Times New Roman" w:hAnsi="Times New Roman" w:cs="Times New Roman"/>
          <w:sz w:val="20"/>
        </w:rPr>
        <w:t>was</w:t>
      </w:r>
      <w:r w:rsidRPr="00241020">
        <w:rPr>
          <w:rFonts w:ascii="Times New Roman" w:hAnsi="Times New Roman" w:cs="Times New Roman"/>
          <w:spacing w:val="-9"/>
          <w:sz w:val="20"/>
        </w:rPr>
        <w:t xml:space="preserve"> </w:t>
      </w:r>
      <w:r w:rsidRPr="00241020">
        <w:rPr>
          <w:rFonts w:ascii="Times New Roman" w:hAnsi="Times New Roman" w:cs="Times New Roman"/>
          <w:sz w:val="20"/>
        </w:rPr>
        <w:t>600</w:t>
      </w:r>
      <w:r w:rsidRPr="00241020">
        <w:rPr>
          <w:rFonts w:ascii="Times New Roman" w:hAnsi="Times New Roman" w:cs="Times New Roman"/>
          <w:spacing w:val="-13"/>
          <w:sz w:val="20"/>
        </w:rPr>
        <w:t xml:space="preserve"> </w:t>
      </w:r>
      <w:r w:rsidRPr="00241020">
        <w:rPr>
          <w:rFonts w:ascii="Times New Roman" w:hAnsi="Times New Roman" w:cs="Times New Roman"/>
          <w:sz w:val="20"/>
        </w:rPr>
        <w:t>respondents</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drawn</w:t>
      </w:r>
      <w:r w:rsidRPr="00241020">
        <w:rPr>
          <w:rFonts w:ascii="Times New Roman" w:hAnsi="Times New Roman" w:cs="Times New Roman"/>
          <w:spacing w:val="-7"/>
          <w:sz w:val="20"/>
        </w:rPr>
        <w:t xml:space="preserve"> </w:t>
      </w:r>
      <w:r w:rsidRPr="00241020">
        <w:rPr>
          <w:rFonts w:ascii="Times New Roman" w:hAnsi="Times New Roman" w:cs="Times New Roman"/>
          <w:sz w:val="20"/>
        </w:rPr>
        <w:t>from</w:t>
      </w:r>
      <w:r w:rsidRPr="00241020">
        <w:rPr>
          <w:rFonts w:ascii="Times New Roman" w:hAnsi="Times New Roman" w:cs="Times New Roman"/>
          <w:spacing w:val="-7"/>
          <w:sz w:val="20"/>
        </w:rPr>
        <w:t xml:space="preserve"> </w:t>
      </w:r>
      <w:r w:rsidRPr="00241020">
        <w:rPr>
          <w:rFonts w:ascii="Times New Roman" w:hAnsi="Times New Roman" w:cs="Times New Roman"/>
          <w:sz w:val="20"/>
        </w:rPr>
        <w:t>pastors,</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elders and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members from African Inland Churches in the two bordering regions. A total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20 pastors, 40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elders and 60 church members were randomly sampled from the target population, this </w:t>
      </w:r>
      <w:r w:rsidRPr="00241020">
        <w:rPr>
          <w:rFonts w:ascii="Times New Roman" w:hAnsi="Times New Roman" w:cs="Times New Roman"/>
          <w:spacing w:val="-3"/>
          <w:sz w:val="20"/>
        </w:rPr>
        <w:t xml:space="preserve">gave </w:t>
      </w:r>
      <w:r w:rsidRPr="00241020">
        <w:rPr>
          <w:rFonts w:ascii="Times New Roman" w:hAnsi="Times New Roman" w:cs="Times New Roman"/>
          <w:sz w:val="20"/>
        </w:rPr>
        <w:t xml:space="preserve">a sample </w:t>
      </w:r>
      <w:r w:rsidRPr="00241020">
        <w:rPr>
          <w:rFonts w:ascii="Times New Roman" w:hAnsi="Times New Roman" w:cs="Times New Roman"/>
          <w:spacing w:val="-3"/>
          <w:sz w:val="20"/>
        </w:rPr>
        <w:t xml:space="preserve">of </w:t>
      </w:r>
      <w:r w:rsidRPr="00241020">
        <w:rPr>
          <w:rFonts w:ascii="Times New Roman" w:hAnsi="Times New Roman" w:cs="Times New Roman"/>
          <w:sz w:val="20"/>
        </w:rPr>
        <w:t>120 respondents. The data</w:t>
      </w:r>
      <w:r w:rsidRPr="00241020">
        <w:rPr>
          <w:rFonts w:ascii="Times New Roman" w:hAnsi="Times New Roman" w:cs="Times New Roman"/>
          <w:spacing w:val="-9"/>
          <w:sz w:val="20"/>
        </w:rPr>
        <w:t xml:space="preserve"> </w:t>
      </w:r>
      <w:r w:rsidRPr="00241020">
        <w:rPr>
          <w:rFonts w:ascii="Times New Roman" w:hAnsi="Times New Roman" w:cs="Times New Roman"/>
          <w:sz w:val="20"/>
        </w:rPr>
        <w:t>collection</w:t>
      </w:r>
      <w:r w:rsidRPr="00241020">
        <w:rPr>
          <w:rFonts w:ascii="Times New Roman" w:hAnsi="Times New Roman" w:cs="Times New Roman"/>
          <w:spacing w:val="-5"/>
          <w:sz w:val="20"/>
        </w:rPr>
        <w:t xml:space="preserve"> </w:t>
      </w:r>
      <w:r w:rsidRPr="00241020">
        <w:rPr>
          <w:rFonts w:ascii="Times New Roman" w:hAnsi="Times New Roman" w:cs="Times New Roman"/>
          <w:sz w:val="20"/>
        </w:rPr>
        <w:t>tools</w:t>
      </w:r>
      <w:r w:rsidRPr="00241020">
        <w:rPr>
          <w:rFonts w:ascii="Times New Roman" w:hAnsi="Times New Roman" w:cs="Times New Roman"/>
          <w:spacing w:val="-6"/>
          <w:sz w:val="20"/>
        </w:rPr>
        <w:t xml:space="preserve"> </w:t>
      </w:r>
      <w:r w:rsidRPr="00241020">
        <w:rPr>
          <w:rFonts w:ascii="Times New Roman" w:hAnsi="Times New Roman" w:cs="Times New Roman"/>
          <w:sz w:val="20"/>
        </w:rPr>
        <w:t>used</w:t>
      </w:r>
      <w:r w:rsidRPr="00241020">
        <w:rPr>
          <w:rFonts w:ascii="Times New Roman" w:hAnsi="Times New Roman" w:cs="Times New Roman"/>
          <w:spacing w:val="-6"/>
          <w:sz w:val="20"/>
        </w:rPr>
        <w:t xml:space="preserve"> </w:t>
      </w:r>
      <w:r w:rsidRPr="00241020">
        <w:rPr>
          <w:rFonts w:ascii="Times New Roman" w:hAnsi="Times New Roman" w:cs="Times New Roman"/>
          <w:sz w:val="20"/>
        </w:rPr>
        <w:t>was</w:t>
      </w:r>
      <w:r w:rsidRPr="00241020">
        <w:rPr>
          <w:rFonts w:ascii="Times New Roman" w:hAnsi="Times New Roman" w:cs="Times New Roman"/>
          <w:spacing w:val="-11"/>
          <w:sz w:val="20"/>
        </w:rPr>
        <w:t xml:space="preserve"> </w:t>
      </w:r>
      <w:r w:rsidRPr="00241020">
        <w:rPr>
          <w:rFonts w:ascii="Times New Roman" w:hAnsi="Times New Roman" w:cs="Times New Roman"/>
          <w:sz w:val="20"/>
        </w:rPr>
        <w:t>interview</w:t>
      </w:r>
      <w:r w:rsidRPr="00241020">
        <w:rPr>
          <w:rFonts w:ascii="Times New Roman" w:hAnsi="Times New Roman" w:cs="Times New Roman"/>
          <w:spacing w:val="-11"/>
          <w:sz w:val="20"/>
        </w:rPr>
        <w:t xml:space="preserve"> </w:t>
      </w:r>
      <w:r w:rsidRPr="00241020">
        <w:rPr>
          <w:rFonts w:ascii="Times New Roman" w:hAnsi="Times New Roman" w:cs="Times New Roman"/>
          <w:sz w:val="20"/>
        </w:rPr>
        <w:t>schedule</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questionnaires.</w:t>
      </w:r>
      <w:r w:rsidRPr="00241020">
        <w:rPr>
          <w:rFonts w:ascii="Times New Roman" w:hAnsi="Times New Roman" w:cs="Times New Roman"/>
          <w:spacing w:val="34"/>
          <w:sz w:val="20"/>
        </w:rPr>
        <w:t xml:space="preserve"> </w:t>
      </w:r>
      <w:r w:rsidRPr="00241020">
        <w:rPr>
          <w:rFonts w:ascii="Times New Roman" w:hAnsi="Times New Roman" w:cs="Times New Roman"/>
          <w:sz w:val="20"/>
        </w:rPr>
        <w:t>Questionnaires</w:t>
      </w:r>
      <w:r w:rsidRPr="00241020">
        <w:rPr>
          <w:rFonts w:ascii="Times New Roman" w:hAnsi="Times New Roman" w:cs="Times New Roman"/>
          <w:spacing w:val="-6"/>
          <w:sz w:val="20"/>
        </w:rPr>
        <w:t xml:space="preserve"> </w:t>
      </w:r>
      <w:r w:rsidRPr="00241020">
        <w:rPr>
          <w:rFonts w:ascii="Times New Roman" w:hAnsi="Times New Roman" w:cs="Times New Roman"/>
          <w:sz w:val="20"/>
        </w:rPr>
        <w:t>were</w:t>
      </w:r>
      <w:r w:rsidRPr="00241020">
        <w:rPr>
          <w:rFonts w:ascii="Times New Roman" w:hAnsi="Times New Roman" w:cs="Times New Roman"/>
          <w:spacing w:val="-12"/>
          <w:sz w:val="20"/>
        </w:rPr>
        <w:t xml:space="preserve"> </w:t>
      </w:r>
      <w:r w:rsidRPr="00241020">
        <w:rPr>
          <w:rFonts w:ascii="Times New Roman" w:hAnsi="Times New Roman" w:cs="Times New Roman"/>
          <w:sz w:val="20"/>
        </w:rPr>
        <w:t>given</w:t>
      </w:r>
      <w:r w:rsidRPr="00241020">
        <w:rPr>
          <w:rFonts w:ascii="Times New Roman" w:hAnsi="Times New Roman" w:cs="Times New Roman"/>
          <w:spacing w:val="-6"/>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10</w:t>
      </w:r>
      <w:r w:rsidRPr="00241020">
        <w:rPr>
          <w:rFonts w:ascii="Times New Roman" w:hAnsi="Times New Roman" w:cs="Times New Roman"/>
          <w:spacing w:val="-10"/>
          <w:sz w:val="20"/>
        </w:rPr>
        <w:t xml:space="preserve"> </w:t>
      </w:r>
      <w:r w:rsidRPr="00241020">
        <w:rPr>
          <w:rFonts w:ascii="Times New Roman" w:hAnsi="Times New Roman" w:cs="Times New Roman"/>
          <w:sz w:val="20"/>
        </w:rPr>
        <w:t>pastors,</w:t>
      </w:r>
      <w:r w:rsidRPr="00241020">
        <w:rPr>
          <w:rFonts w:ascii="Times New Roman" w:hAnsi="Times New Roman" w:cs="Times New Roman"/>
          <w:spacing w:val="-12"/>
          <w:sz w:val="20"/>
        </w:rPr>
        <w:t xml:space="preserve"> </w:t>
      </w:r>
      <w:r w:rsidRPr="00241020">
        <w:rPr>
          <w:rFonts w:ascii="Times New Roman" w:hAnsi="Times New Roman" w:cs="Times New Roman"/>
          <w:sz w:val="20"/>
        </w:rPr>
        <w:t>40</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church elders and 60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members. </w:t>
      </w:r>
      <w:r w:rsidRPr="00241020">
        <w:rPr>
          <w:rFonts w:ascii="Times New Roman" w:hAnsi="Times New Roman" w:cs="Times New Roman"/>
          <w:spacing w:val="-4"/>
          <w:sz w:val="20"/>
        </w:rPr>
        <w:t xml:space="preserve">An </w:t>
      </w:r>
      <w:r w:rsidRPr="00241020">
        <w:rPr>
          <w:rFonts w:ascii="Times New Roman" w:hAnsi="Times New Roman" w:cs="Times New Roman"/>
          <w:sz w:val="20"/>
        </w:rPr>
        <w:t xml:space="preserve">interview of 10 pastors was done to collect qualitative data and correlate with the quantitative data. Quantitative data were analyzed using statistical package </w:t>
      </w:r>
      <w:r w:rsidRPr="00241020">
        <w:rPr>
          <w:rFonts w:ascii="Times New Roman" w:hAnsi="Times New Roman" w:cs="Times New Roman"/>
          <w:spacing w:val="-4"/>
          <w:sz w:val="20"/>
        </w:rPr>
        <w:t xml:space="preserve">for </w:t>
      </w:r>
      <w:r w:rsidRPr="00241020">
        <w:rPr>
          <w:rFonts w:ascii="Times New Roman" w:hAnsi="Times New Roman" w:cs="Times New Roman"/>
          <w:sz w:val="20"/>
        </w:rPr>
        <w:t>social sciences (SPSS) Program</w:t>
      </w:r>
      <w:r w:rsidRPr="00241020">
        <w:rPr>
          <w:rFonts w:ascii="Times New Roman" w:hAnsi="Times New Roman" w:cs="Times New Roman"/>
          <w:spacing w:val="40"/>
          <w:sz w:val="20"/>
        </w:rPr>
        <w:t xml:space="preserve"> </w:t>
      </w:r>
      <w:r w:rsidRPr="00241020">
        <w:rPr>
          <w:rFonts w:ascii="Times New Roman" w:hAnsi="Times New Roman" w:cs="Times New Roman"/>
          <w:sz w:val="20"/>
        </w:rPr>
        <w:t>version</w:t>
      </w:r>
    </w:p>
    <w:p w14:paraId="11386915" w14:textId="77777777" w:rsidR="00CA6A0E" w:rsidRPr="00241020" w:rsidRDefault="00CA6A0E" w:rsidP="00CC117C">
      <w:pPr>
        <w:pStyle w:val="ListParagraph"/>
        <w:numPr>
          <w:ilvl w:val="1"/>
          <w:numId w:val="23"/>
        </w:numPr>
        <w:tabs>
          <w:tab w:val="left" w:pos="1504"/>
          <w:tab w:val="left" w:pos="9000"/>
        </w:tabs>
        <w:spacing w:before="2" w:line="360" w:lineRule="auto"/>
        <w:ind w:right="90" w:firstLine="0"/>
        <w:jc w:val="both"/>
        <w:rPr>
          <w:rFonts w:ascii="Times New Roman" w:hAnsi="Times New Roman" w:cs="Times New Roman"/>
          <w:sz w:val="20"/>
        </w:rPr>
      </w:pP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windows</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qualitative</w:t>
      </w:r>
      <w:r w:rsidRPr="00241020">
        <w:rPr>
          <w:rFonts w:ascii="Times New Roman" w:hAnsi="Times New Roman" w:cs="Times New Roman"/>
          <w:spacing w:val="-6"/>
          <w:sz w:val="20"/>
        </w:rPr>
        <w:t xml:space="preserve"> </w:t>
      </w:r>
      <w:r w:rsidRPr="00241020">
        <w:rPr>
          <w:rFonts w:ascii="Times New Roman" w:hAnsi="Times New Roman" w:cs="Times New Roman"/>
          <w:sz w:val="20"/>
        </w:rPr>
        <w:t>data</w:t>
      </w:r>
      <w:r w:rsidRPr="00241020">
        <w:rPr>
          <w:rFonts w:ascii="Times New Roman" w:hAnsi="Times New Roman" w:cs="Times New Roman"/>
          <w:spacing w:val="-2"/>
          <w:sz w:val="20"/>
        </w:rPr>
        <w:t xml:space="preserve"> </w:t>
      </w:r>
      <w:r w:rsidRPr="00241020">
        <w:rPr>
          <w:rFonts w:ascii="Times New Roman" w:hAnsi="Times New Roman" w:cs="Times New Roman"/>
          <w:sz w:val="20"/>
        </w:rPr>
        <w:t>was</w:t>
      </w:r>
      <w:r w:rsidRPr="00241020">
        <w:rPr>
          <w:rFonts w:ascii="Times New Roman" w:hAnsi="Times New Roman" w:cs="Times New Roman"/>
          <w:spacing w:val="-5"/>
          <w:sz w:val="20"/>
        </w:rPr>
        <w:t xml:space="preserve"> </w:t>
      </w:r>
      <w:r w:rsidRPr="00241020">
        <w:rPr>
          <w:rFonts w:ascii="Times New Roman" w:hAnsi="Times New Roman" w:cs="Times New Roman"/>
          <w:sz w:val="20"/>
        </w:rPr>
        <w:t>analyzed</w:t>
      </w:r>
      <w:r w:rsidRPr="00241020">
        <w:rPr>
          <w:rFonts w:ascii="Times New Roman" w:hAnsi="Times New Roman" w:cs="Times New Roman"/>
          <w:spacing w:val="-3"/>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presented</w:t>
      </w:r>
      <w:r w:rsidRPr="00241020">
        <w:rPr>
          <w:rFonts w:ascii="Times New Roman" w:hAnsi="Times New Roman" w:cs="Times New Roman"/>
          <w:spacing w:val="-4"/>
          <w:sz w:val="20"/>
        </w:rPr>
        <w:t xml:space="preserve"> </w:t>
      </w:r>
      <w:r w:rsidRPr="00241020">
        <w:rPr>
          <w:rFonts w:ascii="Times New Roman" w:hAnsi="Times New Roman" w:cs="Times New Roman"/>
          <w:sz w:val="20"/>
        </w:rPr>
        <w:t>as</w:t>
      </w:r>
      <w:r w:rsidRPr="00241020">
        <w:rPr>
          <w:rFonts w:ascii="Times New Roman" w:hAnsi="Times New Roman" w:cs="Times New Roman"/>
          <w:spacing w:val="-5"/>
          <w:sz w:val="20"/>
        </w:rPr>
        <w:t xml:space="preserve"> </w:t>
      </w:r>
      <w:r w:rsidRPr="00241020">
        <w:rPr>
          <w:rFonts w:ascii="Times New Roman" w:hAnsi="Times New Roman" w:cs="Times New Roman"/>
          <w:sz w:val="20"/>
        </w:rPr>
        <w:t>themes. The</w:t>
      </w:r>
      <w:r w:rsidRPr="00241020">
        <w:rPr>
          <w:rFonts w:ascii="Times New Roman" w:hAnsi="Times New Roman" w:cs="Times New Roman"/>
          <w:spacing w:val="-7"/>
          <w:sz w:val="20"/>
        </w:rPr>
        <w:t xml:space="preserve"> </w:t>
      </w:r>
      <w:r w:rsidRPr="00241020">
        <w:rPr>
          <w:rFonts w:ascii="Times New Roman" w:hAnsi="Times New Roman" w:cs="Times New Roman"/>
          <w:sz w:val="20"/>
        </w:rPr>
        <w:t>findings</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study</w:t>
      </w:r>
      <w:r w:rsidRPr="00241020">
        <w:rPr>
          <w:rFonts w:ascii="Times New Roman" w:hAnsi="Times New Roman" w:cs="Times New Roman"/>
          <w:spacing w:val="-9"/>
          <w:sz w:val="20"/>
        </w:rPr>
        <w:t xml:space="preserve"> </w:t>
      </w:r>
      <w:r w:rsidRPr="00241020">
        <w:rPr>
          <w:rFonts w:ascii="Times New Roman" w:hAnsi="Times New Roman" w:cs="Times New Roman"/>
          <w:sz w:val="20"/>
        </w:rPr>
        <w:t>were</w:t>
      </w:r>
      <w:r w:rsidRPr="00241020">
        <w:rPr>
          <w:rFonts w:ascii="Times New Roman" w:hAnsi="Times New Roman" w:cs="Times New Roman"/>
          <w:spacing w:val="-6"/>
          <w:sz w:val="20"/>
        </w:rPr>
        <w:t xml:space="preserve"> </w:t>
      </w:r>
      <w:r w:rsidRPr="00241020">
        <w:rPr>
          <w:rFonts w:ascii="Times New Roman" w:hAnsi="Times New Roman" w:cs="Times New Roman"/>
          <w:sz w:val="20"/>
        </w:rPr>
        <w:t>presented</w:t>
      </w:r>
      <w:r w:rsidRPr="00241020">
        <w:rPr>
          <w:rFonts w:ascii="Times New Roman" w:hAnsi="Times New Roman" w:cs="Times New Roman"/>
          <w:spacing w:val="-4"/>
          <w:sz w:val="20"/>
        </w:rPr>
        <w:t xml:space="preserve"> </w:t>
      </w:r>
      <w:r w:rsidRPr="00241020">
        <w:rPr>
          <w:rFonts w:ascii="Times New Roman" w:hAnsi="Times New Roman" w:cs="Times New Roman"/>
          <w:sz w:val="20"/>
        </w:rPr>
        <w:t>by the</w:t>
      </w:r>
      <w:r w:rsidRPr="00241020">
        <w:rPr>
          <w:rFonts w:ascii="Times New Roman" w:hAnsi="Times New Roman" w:cs="Times New Roman"/>
          <w:spacing w:val="-6"/>
          <w:sz w:val="20"/>
        </w:rPr>
        <w:t xml:space="preserve"> </w:t>
      </w:r>
      <w:r w:rsidRPr="00241020">
        <w:rPr>
          <w:rFonts w:ascii="Times New Roman" w:hAnsi="Times New Roman" w:cs="Times New Roman"/>
          <w:sz w:val="20"/>
        </w:rPr>
        <w:t>use</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tables,</w:t>
      </w:r>
      <w:r w:rsidRPr="00241020">
        <w:rPr>
          <w:rFonts w:ascii="Times New Roman" w:hAnsi="Times New Roman" w:cs="Times New Roman"/>
          <w:spacing w:val="1"/>
          <w:sz w:val="20"/>
        </w:rPr>
        <w:t xml:space="preserve"> </w:t>
      </w:r>
      <w:r w:rsidRPr="00241020">
        <w:rPr>
          <w:rFonts w:ascii="Times New Roman" w:hAnsi="Times New Roman" w:cs="Times New Roman"/>
          <w:sz w:val="20"/>
        </w:rPr>
        <w:t>pie</w:t>
      </w:r>
      <w:r w:rsidRPr="00241020">
        <w:rPr>
          <w:rFonts w:ascii="Times New Roman" w:hAnsi="Times New Roman" w:cs="Times New Roman"/>
          <w:spacing w:val="-6"/>
          <w:sz w:val="20"/>
        </w:rPr>
        <w:t xml:space="preserve"> </w:t>
      </w:r>
      <w:r w:rsidRPr="00241020">
        <w:rPr>
          <w:rFonts w:ascii="Times New Roman" w:hAnsi="Times New Roman" w:cs="Times New Roman"/>
          <w:sz w:val="20"/>
        </w:rPr>
        <w:t>charts</w:t>
      </w:r>
      <w:r w:rsidRPr="00241020">
        <w:rPr>
          <w:rFonts w:ascii="Times New Roman" w:hAnsi="Times New Roman" w:cs="Times New Roman"/>
          <w:spacing w:val="-8"/>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graphs.</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findings</w:t>
      </w:r>
      <w:r w:rsidRPr="00241020">
        <w:rPr>
          <w:rFonts w:ascii="Times New Roman" w:hAnsi="Times New Roman" w:cs="Times New Roman"/>
          <w:spacing w:val="-3"/>
          <w:sz w:val="20"/>
        </w:rPr>
        <w:t xml:space="preserve"> 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study</w:t>
      </w:r>
      <w:r w:rsidRPr="00241020">
        <w:rPr>
          <w:rFonts w:ascii="Times New Roman" w:hAnsi="Times New Roman" w:cs="Times New Roman"/>
          <w:spacing w:val="-12"/>
          <w:sz w:val="20"/>
        </w:rPr>
        <w:t xml:space="preserve"> </w:t>
      </w:r>
      <w:r w:rsidRPr="00241020">
        <w:rPr>
          <w:rFonts w:ascii="Times New Roman" w:hAnsi="Times New Roman" w:cs="Times New Roman"/>
          <w:sz w:val="20"/>
        </w:rPr>
        <w:t>revealed</w:t>
      </w:r>
      <w:r w:rsidRPr="00241020">
        <w:rPr>
          <w:rFonts w:ascii="Times New Roman" w:hAnsi="Times New Roman" w:cs="Times New Roman"/>
          <w:spacing w:val="-2"/>
          <w:sz w:val="20"/>
        </w:rPr>
        <w:t xml:space="preserve"> </w:t>
      </w:r>
      <w:r w:rsidRPr="00241020">
        <w:rPr>
          <w:rFonts w:ascii="Times New Roman" w:hAnsi="Times New Roman" w:cs="Times New Roman"/>
          <w:sz w:val="20"/>
        </w:rPr>
        <w:t>that</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z w:val="20"/>
        </w:rPr>
        <w:t>causes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natural</w:t>
      </w:r>
      <w:r w:rsidRPr="00241020">
        <w:rPr>
          <w:rFonts w:ascii="Times New Roman" w:hAnsi="Times New Roman" w:cs="Times New Roman"/>
          <w:spacing w:val="-10"/>
          <w:sz w:val="20"/>
        </w:rPr>
        <w:t xml:space="preserve"> </w:t>
      </w:r>
      <w:r w:rsidRPr="00241020">
        <w:rPr>
          <w:rFonts w:ascii="Times New Roman" w:hAnsi="Times New Roman" w:cs="Times New Roman"/>
          <w:sz w:val="20"/>
        </w:rPr>
        <w:t>resource</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conflicts were political incitements, easy acquisition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small arms, land and boundary expansion </w:t>
      </w:r>
      <w:r w:rsidRPr="00241020">
        <w:rPr>
          <w:rFonts w:ascii="Times New Roman" w:hAnsi="Times New Roman" w:cs="Times New Roman"/>
          <w:spacing w:val="-3"/>
          <w:sz w:val="20"/>
        </w:rPr>
        <w:t xml:space="preserve">ideology, </w:t>
      </w:r>
      <w:r w:rsidRPr="00241020">
        <w:rPr>
          <w:rFonts w:ascii="Times New Roman" w:hAnsi="Times New Roman" w:cs="Times New Roman"/>
          <w:sz w:val="20"/>
        </w:rPr>
        <w:t xml:space="preserve">demand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livestock restocking, </w:t>
      </w:r>
      <w:r w:rsidRPr="00241020">
        <w:rPr>
          <w:rFonts w:ascii="Times New Roman" w:hAnsi="Times New Roman" w:cs="Times New Roman"/>
          <w:spacing w:val="-3"/>
          <w:sz w:val="20"/>
        </w:rPr>
        <w:t xml:space="preserve">water </w:t>
      </w:r>
      <w:r w:rsidRPr="00241020">
        <w:rPr>
          <w:rFonts w:ascii="Times New Roman" w:hAnsi="Times New Roman" w:cs="Times New Roman"/>
          <w:sz w:val="20"/>
        </w:rPr>
        <w:t>and pasture scarcity and minerals which include geothermal power reserves, diatomite, crystal stones, oil</w:t>
      </w:r>
      <w:r w:rsidRPr="00241020">
        <w:rPr>
          <w:rFonts w:ascii="Times New Roman" w:hAnsi="Times New Roman" w:cs="Times New Roman"/>
          <w:spacing w:val="-6"/>
          <w:sz w:val="20"/>
        </w:rPr>
        <w:t xml:space="preserve"> </w:t>
      </w:r>
      <w:r w:rsidRPr="00241020">
        <w:rPr>
          <w:rFonts w:ascii="Times New Roman" w:hAnsi="Times New Roman" w:cs="Times New Roman"/>
          <w:sz w:val="20"/>
        </w:rPr>
        <w:t>deposits</w:t>
      </w:r>
      <w:r w:rsidRPr="00241020">
        <w:rPr>
          <w:rFonts w:ascii="Times New Roman" w:hAnsi="Times New Roman" w:cs="Times New Roman"/>
          <w:spacing w:val="-13"/>
          <w:sz w:val="20"/>
        </w:rPr>
        <w:t xml:space="preserve"> </w:t>
      </w:r>
      <w:r w:rsidRPr="00241020">
        <w:rPr>
          <w:rFonts w:ascii="Times New Roman" w:hAnsi="Times New Roman" w:cs="Times New Roman"/>
          <w:sz w:val="20"/>
        </w:rPr>
        <w:t>reserves,</w:t>
      </w:r>
      <w:r w:rsidRPr="00241020">
        <w:rPr>
          <w:rFonts w:ascii="Times New Roman" w:hAnsi="Times New Roman" w:cs="Times New Roman"/>
          <w:spacing w:val="-10"/>
          <w:sz w:val="20"/>
        </w:rPr>
        <w:t xml:space="preserve"> </w:t>
      </w:r>
      <w:r w:rsidRPr="00241020">
        <w:rPr>
          <w:rFonts w:ascii="Times New Roman" w:hAnsi="Times New Roman" w:cs="Times New Roman"/>
          <w:sz w:val="20"/>
        </w:rPr>
        <w:t>and</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fossil</w:t>
      </w:r>
      <w:r w:rsidRPr="00241020">
        <w:rPr>
          <w:rFonts w:ascii="Times New Roman" w:hAnsi="Times New Roman" w:cs="Times New Roman"/>
          <w:spacing w:val="-6"/>
          <w:sz w:val="20"/>
        </w:rPr>
        <w:t xml:space="preserve"> </w:t>
      </w:r>
      <w:r w:rsidRPr="00241020">
        <w:rPr>
          <w:rFonts w:ascii="Times New Roman" w:hAnsi="Times New Roman" w:cs="Times New Roman"/>
          <w:sz w:val="20"/>
        </w:rPr>
        <w:t>sites.</w:t>
      </w:r>
      <w:r w:rsidRPr="00241020">
        <w:rPr>
          <w:rFonts w:ascii="Times New Roman" w:hAnsi="Times New Roman" w:cs="Times New Roman"/>
          <w:spacing w:val="-14"/>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study</w:t>
      </w:r>
      <w:r w:rsidRPr="00241020">
        <w:rPr>
          <w:rFonts w:ascii="Times New Roman" w:hAnsi="Times New Roman" w:cs="Times New Roman"/>
          <w:spacing w:val="-16"/>
          <w:sz w:val="20"/>
        </w:rPr>
        <w:t xml:space="preserve"> </w:t>
      </w:r>
      <w:r w:rsidRPr="00241020">
        <w:rPr>
          <w:rFonts w:ascii="Times New Roman" w:hAnsi="Times New Roman" w:cs="Times New Roman"/>
          <w:sz w:val="20"/>
        </w:rPr>
        <w:t>recommends</w:t>
      </w:r>
      <w:r w:rsidRPr="00241020">
        <w:rPr>
          <w:rFonts w:ascii="Times New Roman" w:hAnsi="Times New Roman" w:cs="Times New Roman"/>
          <w:spacing w:val="-14"/>
          <w:sz w:val="20"/>
        </w:rPr>
        <w:t xml:space="preserve"> </w:t>
      </w:r>
      <w:r w:rsidRPr="00241020">
        <w:rPr>
          <w:rFonts w:ascii="Times New Roman" w:hAnsi="Times New Roman" w:cs="Times New Roman"/>
          <w:sz w:val="20"/>
        </w:rPr>
        <w:t>that</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government</w:t>
      </w:r>
      <w:r w:rsidRPr="00241020">
        <w:rPr>
          <w:rFonts w:ascii="Times New Roman" w:hAnsi="Times New Roman" w:cs="Times New Roman"/>
          <w:spacing w:val="-14"/>
          <w:sz w:val="20"/>
        </w:rPr>
        <w:t xml:space="preserve"> </w:t>
      </w:r>
      <w:r w:rsidRPr="00241020">
        <w:rPr>
          <w:rFonts w:ascii="Times New Roman" w:hAnsi="Times New Roman" w:cs="Times New Roman"/>
          <w:sz w:val="20"/>
        </w:rPr>
        <w:t>need</w:t>
      </w:r>
      <w:r w:rsidRPr="00241020">
        <w:rPr>
          <w:rFonts w:ascii="Times New Roman" w:hAnsi="Times New Roman" w:cs="Times New Roman"/>
          <w:spacing w:val="-12"/>
          <w:sz w:val="20"/>
        </w:rPr>
        <w:t xml:space="preserve"> </w:t>
      </w:r>
      <w:r w:rsidRPr="00241020">
        <w:rPr>
          <w:rFonts w:ascii="Times New Roman" w:hAnsi="Times New Roman" w:cs="Times New Roman"/>
          <w:sz w:val="20"/>
        </w:rPr>
        <w:t>to</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10"/>
          <w:sz w:val="20"/>
        </w:rPr>
        <w:t xml:space="preserve"> </w:t>
      </w:r>
      <w:r w:rsidRPr="00241020">
        <w:rPr>
          <w:rFonts w:ascii="Times New Roman" w:hAnsi="Times New Roman" w:cs="Times New Roman"/>
          <w:sz w:val="20"/>
        </w:rPr>
        <w:t>more</w:t>
      </w:r>
      <w:r w:rsidRPr="00241020">
        <w:rPr>
          <w:rFonts w:ascii="Times New Roman" w:hAnsi="Times New Roman" w:cs="Times New Roman"/>
          <w:spacing w:val="-14"/>
          <w:sz w:val="20"/>
        </w:rPr>
        <w:t xml:space="preserve"> </w:t>
      </w:r>
      <w:r w:rsidRPr="00241020">
        <w:rPr>
          <w:rFonts w:ascii="Times New Roman" w:hAnsi="Times New Roman" w:cs="Times New Roman"/>
          <w:sz w:val="20"/>
        </w:rPr>
        <w:t>pro-active</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11"/>
          <w:sz w:val="20"/>
        </w:rPr>
        <w:t xml:space="preserve"> </w:t>
      </w:r>
      <w:r w:rsidRPr="00241020">
        <w:rPr>
          <w:rFonts w:ascii="Times New Roman" w:hAnsi="Times New Roman" w:cs="Times New Roman"/>
          <w:sz w:val="20"/>
        </w:rPr>
        <w:t xml:space="preserve">addressing ethnic and resource- related conflicts. Policy makers should come up with policies that can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used by the government, NGO’S, community and </w:t>
      </w:r>
      <w:r w:rsidRPr="00241020">
        <w:rPr>
          <w:rFonts w:ascii="Times New Roman" w:hAnsi="Times New Roman" w:cs="Times New Roman"/>
          <w:spacing w:val="-3"/>
          <w:sz w:val="20"/>
        </w:rPr>
        <w:t xml:space="preserve">other </w:t>
      </w:r>
      <w:r w:rsidRPr="00241020">
        <w:rPr>
          <w:rFonts w:ascii="Times New Roman" w:hAnsi="Times New Roman" w:cs="Times New Roman"/>
          <w:sz w:val="20"/>
        </w:rPr>
        <w:t>peace actors to address the protracted conflicts in these two</w:t>
      </w:r>
      <w:r w:rsidRPr="00241020">
        <w:rPr>
          <w:rFonts w:ascii="Times New Roman" w:hAnsi="Times New Roman" w:cs="Times New Roman"/>
          <w:spacing w:val="-14"/>
          <w:sz w:val="20"/>
        </w:rPr>
        <w:t xml:space="preserve"> </w:t>
      </w:r>
      <w:r w:rsidRPr="00241020">
        <w:rPr>
          <w:rFonts w:ascii="Times New Roman" w:hAnsi="Times New Roman" w:cs="Times New Roman"/>
          <w:sz w:val="20"/>
        </w:rPr>
        <w:t>regions.</w:t>
      </w:r>
    </w:p>
    <w:p w14:paraId="3C240227"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C735C7F" w14:textId="77777777" w:rsidR="00CA6A0E" w:rsidRPr="00241020" w:rsidRDefault="00CA6A0E" w:rsidP="00CC117C">
      <w:pPr>
        <w:pStyle w:val="BodyText"/>
        <w:tabs>
          <w:tab w:val="left" w:pos="9000"/>
        </w:tabs>
        <w:spacing w:before="7"/>
        <w:ind w:right="90"/>
        <w:jc w:val="both"/>
        <w:rPr>
          <w:rFonts w:ascii="Times New Roman" w:hAnsi="Times New Roman" w:cs="Times New Roman"/>
        </w:rPr>
      </w:pPr>
    </w:p>
    <w:p w14:paraId="00B0552C"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KEY TERMS</w:t>
      </w:r>
    </w:p>
    <w:p w14:paraId="07C03515" w14:textId="77777777" w:rsidR="00CA6A0E" w:rsidRPr="00241020" w:rsidRDefault="00CA6A0E" w:rsidP="00CC117C">
      <w:pPr>
        <w:tabs>
          <w:tab w:val="left" w:pos="9000"/>
        </w:tabs>
        <w:spacing w:before="116"/>
        <w:ind w:left="1100" w:right="90"/>
        <w:jc w:val="both"/>
        <w:rPr>
          <w:rFonts w:ascii="Times New Roman" w:hAnsi="Times New Roman" w:cs="Times New Roman"/>
          <w:b/>
          <w:sz w:val="20"/>
        </w:rPr>
      </w:pPr>
      <w:r w:rsidRPr="00241020">
        <w:rPr>
          <w:rFonts w:ascii="Times New Roman" w:hAnsi="Times New Roman" w:cs="Times New Roman"/>
          <w:b/>
          <w:sz w:val="20"/>
        </w:rPr>
        <w:t>Influence, Conflict, Church, Resolution, Natural resource</w:t>
      </w:r>
    </w:p>
    <w:p w14:paraId="73C10DAA"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720" w:right="360" w:bottom="960" w:left="220" w:header="0" w:footer="683" w:gutter="0"/>
          <w:cols w:space="720"/>
        </w:sectPr>
      </w:pPr>
    </w:p>
    <w:p w14:paraId="50363073" w14:textId="77777777" w:rsidR="00CA6A0E" w:rsidRPr="00241020" w:rsidRDefault="00CA6A0E" w:rsidP="00CC117C">
      <w:pPr>
        <w:tabs>
          <w:tab w:val="left" w:pos="9000"/>
        </w:tabs>
        <w:spacing w:before="74"/>
        <w:ind w:left="1100" w:right="90"/>
        <w:jc w:val="both"/>
        <w:rPr>
          <w:rFonts w:ascii="Times New Roman" w:hAnsi="Times New Roman" w:cs="Times New Roman"/>
          <w:b/>
          <w:sz w:val="20"/>
        </w:rPr>
      </w:pPr>
      <w:r w:rsidRPr="00241020">
        <w:rPr>
          <w:rFonts w:ascii="Times New Roman" w:hAnsi="Times New Roman" w:cs="Times New Roman"/>
          <w:b/>
          <w:sz w:val="20"/>
        </w:rPr>
        <w:lastRenderedPageBreak/>
        <w:t>Introduction</w:t>
      </w:r>
    </w:p>
    <w:p w14:paraId="49ED8D69"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The phenomenon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ethnicity is an intrinsic component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social-political realities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multi-ethnic states in south Asia</w:t>
      </w:r>
      <w:r w:rsidRPr="00241020">
        <w:rPr>
          <w:rFonts w:ascii="Times New Roman" w:hAnsi="Times New Roman" w:cs="Times New Roman"/>
          <w:spacing w:val="-6"/>
          <w:sz w:val="20"/>
        </w:rPr>
        <w:t xml:space="preserve"> </w:t>
      </w:r>
      <w:r w:rsidRPr="00241020">
        <w:rPr>
          <w:rFonts w:ascii="Times New Roman" w:hAnsi="Times New Roman" w:cs="Times New Roman"/>
          <w:sz w:val="20"/>
        </w:rPr>
        <w:t>as</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well</w:t>
      </w:r>
      <w:r w:rsidRPr="00241020">
        <w:rPr>
          <w:rFonts w:ascii="Times New Roman" w:hAnsi="Times New Roman" w:cs="Times New Roman"/>
          <w:spacing w:val="-10"/>
          <w:sz w:val="20"/>
        </w:rPr>
        <w:t xml:space="preserve"> </w:t>
      </w:r>
      <w:r w:rsidRPr="00241020">
        <w:rPr>
          <w:rFonts w:ascii="Times New Roman" w:hAnsi="Times New Roman" w:cs="Times New Roman"/>
          <w:sz w:val="20"/>
        </w:rPr>
        <w:t>as</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r w:rsidRPr="00241020">
        <w:rPr>
          <w:rFonts w:ascii="Times New Roman" w:hAnsi="Times New Roman" w:cs="Times New Roman"/>
          <w:spacing w:val="-6"/>
          <w:sz w:val="20"/>
        </w:rPr>
        <w:t xml:space="preserve"> </w:t>
      </w:r>
      <w:r w:rsidRPr="00241020">
        <w:rPr>
          <w:rFonts w:ascii="Times New Roman" w:hAnsi="Times New Roman" w:cs="Times New Roman"/>
          <w:sz w:val="20"/>
        </w:rPr>
        <w:t>other</w:t>
      </w:r>
      <w:r w:rsidRPr="00241020">
        <w:rPr>
          <w:rFonts w:ascii="Times New Roman" w:hAnsi="Times New Roman" w:cs="Times New Roman"/>
          <w:spacing w:val="-2"/>
          <w:sz w:val="20"/>
        </w:rPr>
        <w:t xml:space="preserve"> </w:t>
      </w:r>
      <w:r w:rsidRPr="00241020">
        <w:rPr>
          <w:rFonts w:ascii="Times New Roman" w:hAnsi="Times New Roman" w:cs="Times New Roman"/>
          <w:sz w:val="20"/>
        </w:rPr>
        <w:t>parts</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z w:val="20"/>
        </w:rPr>
        <w:t>world</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today.</w:t>
      </w:r>
      <w:r w:rsidRPr="00241020">
        <w:rPr>
          <w:rFonts w:ascii="Times New Roman" w:hAnsi="Times New Roman" w:cs="Times New Roman"/>
          <w:spacing w:val="-4"/>
          <w:sz w:val="20"/>
        </w:rPr>
        <w:t xml:space="preserve"> </w:t>
      </w:r>
      <w:r w:rsidRPr="00241020">
        <w:rPr>
          <w:rFonts w:ascii="Times New Roman" w:hAnsi="Times New Roman" w:cs="Times New Roman"/>
          <w:sz w:val="20"/>
        </w:rPr>
        <w:t>Conflict</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over</w:t>
      </w:r>
      <w:r w:rsidRPr="00241020">
        <w:rPr>
          <w:rFonts w:ascii="Times New Roman" w:hAnsi="Times New Roman" w:cs="Times New Roman"/>
          <w:spacing w:val="-6"/>
          <w:sz w:val="20"/>
        </w:rPr>
        <w:t xml:space="preserve"> </w:t>
      </w:r>
      <w:r w:rsidRPr="00241020">
        <w:rPr>
          <w:rFonts w:ascii="Times New Roman" w:hAnsi="Times New Roman" w:cs="Times New Roman"/>
          <w:sz w:val="20"/>
        </w:rPr>
        <w:t>natural</w:t>
      </w:r>
      <w:r w:rsidRPr="00241020">
        <w:rPr>
          <w:rFonts w:ascii="Times New Roman" w:hAnsi="Times New Roman" w:cs="Times New Roman"/>
          <w:spacing w:val="-10"/>
          <w:sz w:val="20"/>
        </w:rPr>
        <w:t xml:space="preserve"> </w:t>
      </w:r>
      <w:r w:rsidRPr="00241020">
        <w:rPr>
          <w:rFonts w:ascii="Times New Roman" w:hAnsi="Times New Roman" w:cs="Times New Roman"/>
          <w:sz w:val="20"/>
        </w:rPr>
        <w:t>resources</w:t>
      </w:r>
      <w:r w:rsidRPr="00241020">
        <w:rPr>
          <w:rFonts w:ascii="Times New Roman" w:hAnsi="Times New Roman" w:cs="Times New Roman"/>
          <w:spacing w:val="-9"/>
          <w:sz w:val="20"/>
        </w:rPr>
        <w:t xml:space="preserve"> </w:t>
      </w:r>
      <w:r w:rsidRPr="00241020">
        <w:rPr>
          <w:rFonts w:ascii="Times New Roman" w:hAnsi="Times New Roman" w:cs="Times New Roman"/>
          <w:sz w:val="20"/>
        </w:rPr>
        <w:t>featured</w:t>
      </w:r>
      <w:r w:rsidRPr="00241020">
        <w:rPr>
          <w:rFonts w:ascii="Times New Roman" w:hAnsi="Times New Roman" w:cs="Times New Roman"/>
          <w:spacing w:val="-6"/>
          <w:sz w:val="20"/>
        </w:rPr>
        <w:t xml:space="preserve"> </w:t>
      </w:r>
      <w:r w:rsidRPr="00241020">
        <w:rPr>
          <w:rFonts w:ascii="Times New Roman" w:hAnsi="Times New Roman" w:cs="Times New Roman"/>
          <w:sz w:val="20"/>
        </w:rPr>
        <w:t>prominently</w:t>
      </w:r>
      <w:r w:rsidRPr="00241020">
        <w:rPr>
          <w:rFonts w:ascii="Times New Roman" w:hAnsi="Times New Roman" w:cs="Times New Roman"/>
          <w:spacing w:val="-16"/>
          <w:sz w:val="20"/>
        </w:rPr>
        <w:t xml:space="preserve"> </w:t>
      </w:r>
      <w:r w:rsidRPr="00241020">
        <w:rPr>
          <w:rFonts w:ascii="Times New Roman" w:hAnsi="Times New Roman" w:cs="Times New Roman"/>
          <w:sz w:val="20"/>
        </w:rPr>
        <w:t>in</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inter-imperial wars </w:t>
      </w:r>
      <w:r w:rsidRPr="00241020">
        <w:rPr>
          <w:rFonts w:ascii="Times New Roman" w:hAnsi="Times New Roman" w:cs="Times New Roman"/>
          <w:spacing w:val="-3"/>
          <w:sz w:val="20"/>
        </w:rPr>
        <w:t xml:space="preserve">of </w:t>
      </w:r>
      <w:r w:rsidRPr="00241020">
        <w:rPr>
          <w:rFonts w:ascii="Times New Roman" w:hAnsi="Times New Roman" w:cs="Times New Roman"/>
          <w:sz w:val="20"/>
        </w:rPr>
        <w:t>16</w:t>
      </w:r>
      <w:r w:rsidRPr="00241020">
        <w:rPr>
          <w:rFonts w:ascii="Times New Roman" w:hAnsi="Times New Roman" w:cs="Times New Roman"/>
          <w:position w:val="7"/>
          <w:sz w:val="13"/>
        </w:rPr>
        <w:t xml:space="preserve">th </w:t>
      </w:r>
      <w:r w:rsidRPr="00241020">
        <w:rPr>
          <w:rFonts w:ascii="Times New Roman" w:hAnsi="Times New Roman" w:cs="Times New Roman"/>
          <w:sz w:val="20"/>
        </w:rPr>
        <w:t>to 19</w:t>
      </w:r>
      <w:r w:rsidRPr="00241020">
        <w:rPr>
          <w:rFonts w:ascii="Times New Roman" w:hAnsi="Times New Roman" w:cs="Times New Roman"/>
          <w:position w:val="7"/>
          <w:sz w:val="13"/>
        </w:rPr>
        <w:t xml:space="preserve">th </w:t>
      </w:r>
      <w:r w:rsidRPr="00241020">
        <w:rPr>
          <w:rFonts w:ascii="Times New Roman" w:hAnsi="Times New Roman" w:cs="Times New Roman"/>
          <w:sz w:val="20"/>
        </w:rPr>
        <w:t xml:space="preserve">centuries and laid the foundation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1</w:t>
      </w:r>
      <w:r w:rsidRPr="00241020">
        <w:rPr>
          <w:rFonts w:ascii="Times New Roman" w:hAnsi="Times New Roman" w:cs="Times New Roman"/>
          <w:position w:val="7"/>
          <w:sz w:val="13"/>
        </w:rPr>
        <w:t xml:space="preserve">st </w:t>
      </w:r>
      <w:r w:rsidRPr="00241020">
        <w:rPr>
          <w:rFonts w:ascii="Times New Roman" w:hAnsi="Times New Roman" w:cs="Times New Roman"/>
          <w:sz w:val="20"/>
        </w:rPr>
        <w:t xml:space="preserve">World War I and World </w:t>
      </w:r>
      <w:r w:rsidRPr="00241020">
        <w:rPr>
          <w:rFonts w:ascii="Times New Roman" w:hAnsi="Times New Roman" w:cs="Times New Roman"/>
          <w:spacing w:val="-4"/>
          <w:sz w:val="20"/>
        </w:rPr>
        <w:t xml:space="preserve">War </w:t>
      </w:r>
      <w:r w:rsidRPr="00241020">
        <w:rPr>
          <w:rFonts w:ascii="Times New Roman" w:hAnsi="Times New Roman" w:cs="Times New Roman"/>
          <w:sz w:val="20"/>
        </w:rPr>
        <w:t xml:space="preserve">II. However, Resource conflict was less prominent during the cold world </w:t>
      </w:r>
      <w:r w:rsidRPr="00241020">
        <w:rPr>
          <w:rFonts w:ascii="Times New Roman" w:hAnsi="Times New Roman" w:cs="Times New Roman"/>
          <w:spacing w:val="-4"/>
          <w:sz w:val="20"/>
        </w:rPr>
        <w:t xml:space="preserve">war </w:t>
      </w:r>
      <w:r w:rsidRPr="00241020">
        <w:rPr>
          <w:rFonts w:ascii="Times New Roman" w:hAnsi="Times New Roman" w:cs="Times New Roman"/>
          <w:sz w:val="20"/>
        </w:rPr>
        <w:t xml:space="preserve">period, </w:t>
      </w:r>
      <w:r w:rsidRPr="00241020">
        <w:rPr>
          <w:rFonts w:ascii="Times New Roman" w:hAnsi="Times New Roman" w:cs="Times New Roman"/>
          <w:spacing w:val="-3"/>
          <w:sz w:val="20"/>
        </w:rPr>
        <w:t xml:space="preserve">when </w:t>
      </w:r>
      <w:r w:rsidRPr="00241020">
        <w:rPr>
          <w:rFonts w:ascii="Times New Roman" w:hAnsi="Times New Roman" w:cs="Times New Roman"/>
          <w:sz w:val="20"/>
        </w:rPr>
        <w:t xml:space="preserve">ideological disputes prevailed, but has become more prominent and dynamic during the post-cold war era. </w:t>
      </w:r>
      <w:r w:rsidR="005E1ED6" w:rsidRPr="00241020">
        <w:rPr>
          <w:rFonts w:ascii="Times New Roman" w:hAnsi="Times New Roman" w:cs="Times New Roman"/>
          <w:sz w:val="20"/>
        </w:rPr>
        <w:t>Indeed,</w:t>
      </w:r>
      <w:r w:rsidRPr="00241020">
        <w:rPr>
          <w:rFonts w:ascii="Times New Roman" w:hAnsi="Times New Roman" w:cs="Times New Roman"/>
          <w:sz w:val="20"/>
        </w:rPr>
        <w:t xml:space="preserve"> many of the 1990s’ conflict such as those of Chechiya, Chiapas and Indonesia were hankered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ideological consciousness rather than resources. </w:t>
      </w:r>
      <w:r w:rsidRPr="00241020">
        <w:rPr>
          <w:rFonts w:ascii="Times New Roman" w:hAnsi="Times New Roman" w:cs="Times New Roman"/>
          <w:spacing w:val="-3"/>
          <w:sz w:val="20"/>
        </w:rPr>
        <w:t xml:space="preserve">Today, </w:t>
      </w:r>
      <w:r w:rsidRPr="00241020">
        <w:rPr>
          <w:rFonts w:ascii="Times New Roman" w:hAnsi="Times New Roman" w:cs="Times New Roman"/>
          <w:sz w:val="20"/>
        </w:rPr>
        <w:t xml:space="preserve">patronizations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ethnic communities have become very common and have diffused mutual tolerance and thus sharpened ethnic consciousness among various communities. Historically, many wars have been fought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the possessions </w:t>
      </w:r>
      <w:r w:rsidRPr="00241020">
        <w:rPr>
          <w:rFonts w:ascii="Times New Roman" w:hAnsi="Times New Roman" w:cs="Times New Roman"/>
          <w:spacing w:val="-3"/>
          <w:sz w:val="20"/>
        </w:rPr>
        <w:t xml:space="preserve">or </w:t>
      </w:r>
      <w:r w:rsidRPr="00241020">
        <w:rPr>
          <w:rFonts w:ascii="Times New Roman" w:hAnsi="Times New Roman" w:cs="Times New Roman"/>
          <w:sz w:val="20"/>
        </w:rPr>
        <w:t xml:space="preserve">control </w:t>
      </w:r>
      <w:r w:rsidRPr="00241020">
        <w:rPr>
          <w:rFonts w:ascii="Times New Roman" w:hAnsi="Times New Roman" w:cs="Times New Roman"/>
          <w:spacing w:val="-3"/>
          <w:sz w:val="20"/>
        </w:rPr>
        <w:t xml:space="preserve">of </w:t>
      </w:r>
      <w:r w:rsidRPr="00241020">
        <w:rPr>
          <w:rFonts w:ascii="Times New Roman" w:hAnsi="Times New Roman" w:cs="Times New Roman"/>
          <w:sz w:val="20"/>
        </w:rPr>
        <w:t>vital natural resources such as water, available gold, silver, petroleum and</w:t>
      </w:r>
      <w:r w:rsidRPr="00241020">
        <w:rPr>
          <w:rFonts w:ascii="Times New Roman" w:hAnsi="Times New Roman" w:cs="Times New Roman"/>
          <w:spacing w:val="-16"/>
          <w:sz w:val="20"/>
        </w:rPr>
        <w:t xml:space="preserve"> </w:t>
      </w:r>
      <w:r w:rsidRPr="00241020">
        <w:rPr>
          <w:rFonts w:ascii="Times New Roman" w:hAnsi="Times New Roman" w:cs="Times New Roman"/>
          <w:sz w:val="20"/>
        </w:rPr>
        <w:t>diamond.</w:t>
      </w:r>
    </w:p>
    <w:p w14:paraId="3956C29F"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5075208F"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386EDCC6" w14:textId="77777777" w:rsidR="00CA6A0E" w:rsidRPr="00241020" w:rsidRDefault="00CA6A0E" w:rsidP="00CC117C">
      <w:pPr>
        <w:tabs>
          <w:tab w:val="left" w:pos="9000"/>
        </w:tabs>
        <w:spacing w:before="178" w:line="360" w:lineRule="auto"/>
        <w:ind w:left="1100" w:right="90"/>
        <w:jc w:val="both"/>
        <w:rPr>
          <w:rFonts w:ascii="Times New Roman" w:hAnsi="Times New Roman" w:cs="Times New Roman"/>
          <w:sz w:val="20"/>
        </w:rPr>
      </w:pPr>
      <w:r w:rsidRPr="00241020">
        <w:rPr>
          <w:rFonts w:ascii="Times New Roman" w:hAnsi="Times New Roman" w:cs="Times New Roman"/>
          <w:sz w:val="20"/>
        </w:rPr>
        <w:t>Achoko,</w:t>
      </w:r>
      <w:r w:rsidRPr="00241020">
        <w:rPr>
          <w:rFonts w:ascii="Times New Roman" w:hAnsi="Times New Roman" w:cs="Times New Roman"/>
          <w:spacing w:val="-2"/>
          <w:sz w:val="20"/>
        </w:rPr>
        <w:t xml:space="preserve"> </w:t>
      </w:r>
      <w:r w:rsidRPr="00241020">
        <w:rPr>
          <w:rFonts w:ascii="Times New Roman" w:hAnsi="Times New Roman" w:cs="Times New Roman"/>
          <w:sz w:val="20"/>
        </w:rPr>
        <w:t>(2009)</w:t>
      </w:r>
      <w:r w:rsidRPr="00241020">
        <w:rPr>
          <w:rFonts w:ascii="Times New Roman" w:hAnsi="Times New Roman" w:cs="Times New Roman"/>
          <w:spacing w:val="-13"/>
          <w:sz w:val="20"/>
        </w:rPr>
        <w:t xml:space="preserve"> </w:t>
      </w:r>
      <w:r w:rsidRPr="00241020">
        <w:rPr>
          <w:rFonts w:ascii="Times New Roman" w:hAnsi="Times New Roman" w:cs="Times New Roman"/>
          <w:sz w:val="20"/>
        </w:rPr>
        <w:t>reiterated</w:t>
      </w:r>
      <w:r w:rsidRPr="00241020">
        <w:rPr>
          <w:rFonts w:ascii="Times New Roman" w:hAnsi="Times New Roman" w:cs="Times New Roman"/>
          <w:spacing w:val="-9"/>
          <w:sz w:val="20"/>
        </w:rPr>
        <w:t xml:space="preserve"> </w:t>
      </w:r>
      <w:r w:rsidRPr="00241020">
        <w:rPr>
          <w:rFonts w:ascii="Times New Roman" w:hAnsi="Times New Roman" w:cs="Times New Roman"/>
          <w:sz w:val="20"/>
        </w:rPr>
        <w:t>that</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21</w:t>
      </w:r>
      <w:r w:rsidRPr="00241020">
        <w:rPr>
          <w:rFonts w:ascii="Times New Roman" w:hAnsi="Times New Roman" w:cs="Times New Roman"/>
          <w:position w:val="7"/>
          <w:sz w:val="13"/>
        </w:rPr>
        <w:t>st</w:t>
      </w:r>
      <w:r w:rsidRPr="00241020">
        <w:rPr>
          <w:rFonts w:ascii="Times New Roman" w:hAnsi="Times New Roman" w:cs="Times New Roman"/>
          <w:spacing w:val="11"/>
          <w:position w:val="7"/>
          <w:sz w:val="13"/>
        </w:rPr>
        <w:t xml:space="preserve"> </w:t>
      </w:r>
      <w:r w:rsidRPr="00241020">
        <w:rPr>
          <w:rFonts w:ascii="Times New Roman" w:hAnsi="Times New Roman" w:cs="Times New Roman"/>
          <w:sz w:val="20"/>
        </w:rPr>
        <w:t>century</w:t>
      </w:r>
      <w:r w:rsidRPr="00241020">
        <w:rPr>
          <w:rFonts w:ascii="Times New Roman" w:hAnsi="Times New Roman" w:cs="Times New Roman"/>
          <w:spacing w:val="-12"/>
          <w:sz w:val="20"/>
        </w:rPr>
        <w:t xml:space="preserve"> </w:t>
      </w:r>
      <w:r w:rsidRPr="00241020">
        <w:rPr>
          <w:rFonts w:ascii="Times New Roman" w:hAnsi="Times New Roman" w:cs="Times New Roman"/>
          <w:sz w:val="20"/>
        </w:rPr>
        <w:t>present</w:t>
      </w:r>
      <w:r w:rsidRPr="00241020">
        <w:rPr>
          <w:rFonts w:ascii="Times New Roman" w:hAnsi="Times New Roman" w:cs="Times New Roman"/>
          <w:spacing w:val="-8"/>
          <w:sz w:val="20"/>
        </w:rPr>
        <w:t xml:space="preserve"> </w:t>
      </w:r>
      <w:r w:rsidRPr="00241020">
        <w:rPr>
          <w:rFonts w:ascii="Times New Roman" w:hAnsi="Times New Roman" w:cs="Times New Roman"/>
          <w:sz w:val="20"/>
        </w:rPr>
        <w:t>several</w:t>
      </w:r>
      <w:r w:rsidRPr="00241020">
        <w:rPr>
          <w:rFonts w:ascii="Times New Roman" w:hAnsi="Times New Roman" w:cs="Times New Roman"/>
          <w:spacing w:val="-7"/>
          <w:sz w:val="20"/>
        </w:rPr>
        <w:t xml:space="preserve"> </w:t>
      </w:r>
      <w:r w:rsidRPr="00241020">
        <w:rPr>
          <w:rFonts w:ascii="Times New Roman" w:hAnsi="Times New Roman" w:cs="Times New Roman"/>
          <w:sz w:val="20"/>
        </w:rPr>
        <w:t>formidable</w:t>
      </w:r>
      <w:r w:rsidRPr="00241020">
        <w:rPr>
          <w:rFonts w:ascii="Times New Roman" w:hAnsi="Times New Roman" w:cs="Times New Roman"/>
          <w:spacing w:val="-8"/>
          <w:sz w:val="20"/>
        </w:rPr>
        <w:t xml:space="preserve"> </w:t>
      </w:r>
      <w:r w:rsidRPr="00241020">
        <w:rPr>
          <w:rFonts w:ascii="Times New Roman" w:hAnsi="Times New Roman" w:cs="Times New Roman"/>
          <w:sz w:val="20"/>
        </w:rPr>
        <w:t>challenges</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development</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mankind.</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The challenges are experienced at the global, national and regional scales. Common among them include hunger, poverty, conflict, war and terrorism. </w:t>
      </w:r>
      <w:r w:rsidR="005E1ED6" w:rsidRPr="00241020">
        <w:rPr>
          <w:rFonts w:ascii="Times New Roman" w:hAnsi="Times New Roman" w:cs="Times New Roman"/>
          <w:sz w:val="20"/>
        </w:rPr>
        <w:t>Consequently,</w:t>
      </w:r>
      <w:r w:rsidRPr="00241020">
        <w:rPr>
          <w:rFonts w:ascii="Times New Roman" w:hAnsi="Times New Roman" w:cs="Times New Roman"/>
          <w:sz w:val="20"/>
        </w:rPr>
        <w:t xml:space="preserve"> mankind yearns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change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better living because its development cannot proceed in the absence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peace. The dramatic and subsequent occurrences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inter-ethnic conflict among communities globally remain as one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intriguing issues among nations. Ethnic violence evokes profound emotions, debates and controversies as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as raising fundamental concerns. According to Thomas </w:t>
      </w:r>
      <w:r w:rsidRPr="00241020">
        <w:rPr>
          <w:rFonts w:ascii="Times New Roman" w:hAnsi="Times New Roman" w:cs="Times New Roman"/>
          <w:spacing w:val="-3"/>
          <w:sz w:val="20"/>
        </w:rPr>
        <w:t xml:space="preserve">Hobbes </w:t>
      </w:r>
      <w:r w:rsidRPr="00241020">
        <w:rPr>
          <w:rFonts w:ascii="Times New Roman" w:hAnsi="Times New Roman" w:cs="Times New Roman"/>
          <w:sz w:val="20"/>
        </w:rPr>
        <w:t xml:space="preserve">(1988-1679) in his moral and political </w:t>
      </w:r>
      <w:r w:rsidRPr="00241020">
        <w:rPr>
          <w:rFonts w:ascii="Times New Roman" w:hAnsi="Times New Roman" w:cs="Times New Roman"/>
          <w:spacing w:val="-2"/>
          <w:sz w:val="20"/>
        </w:rPr>
        <w:t xml:space="preserve">ideology, </w:t>
      </w:r>
      <w:r w:rsidRPr="00241020">
        <w:rPr>
          <w:rFonts w:ascii="Times New Roman" w:hAnsi="Times New Roman" w:cs="Times New Roman"/>
          <w:sz w:val="20"/>
        </w:rPr>
        <w:t xml:space="preserve">he argued that human beings are essentially </w:t>
      </w:r>
      <w:r w:rsidR="005E1ED6" w:rsidRPr="00241020">
        <w:rPr>
          <w:rFonts w:ascii="Times New Roman" w:hAnsi="Times New Roman" w:cs="Times New Roman"/>
          <w:sz w:val="20"/>
        </w:rPr>
        <w:t>egoistic. When</w:t>
      </w:r>
      <w:r w:rsidRPr="00241020">
        <w:rPr>
          <w:rFonts w:ascii="Times New Roman" w:hAnsi="Times New Roman" w:cs="Times New Roman"/>
          <w:sz w:val="20"/>
        </w:rPr>
        <w:t xml:space="preserve"> consensus and mutuality lack, human beings fight </w:t>
      </w:r>
      <w:r w:rsidRPr="00241020">
        <w:rPr>
          <w:rFonts w:ascii="Times New Roman" w:hAnsi="Times New Roman" w:cs="Times New Roman"/>
          <w:spacing w:val="-4"/>
          <w:sz w:val="20"/>
        </w:rPr>
        <w:t xml:space="preserve">for </w:t>
      </w:r>
      <w:r w:rsidRPr="00241020">
        <w:rPr>
          <w:rFonts w:ascii="Times New Roman" w:hAnsi="Times New Roman" w:cs="Times New Roman"/>
          <w:sz w:val="20"/>
        </w:rPr>
        <w:t>valuable natural resources, this eventually leads to violent</w:t>
      </w:r>
      <w:r w:rsidRPr="00241020">
        <w:rPr>
          <w:rFonts w:ascii="Times New Roman" w:hAnsi="Times New Roman" w:cs="Times New Roman"/>
          <w:spacing w:val="5"/>
          <w:sz w:val="20"/>
        </w:rPr>
        <w:t xml:space="preserve"> </w:t>
      </w:r>
      <w:r w:rsidRPr="00241020">
        <w:rPr>
          <w:rFonts w:ascii="Times New Roman" w:hAnsi="Times New Roman" w:cs="Times New Roman"/>
          <w:sz w:val="20"/>
        </w:rPr>
        <w:t>conflict.</w:t>
      </w:r>
    </w:p>
    <w:p w14:paraId="10187512" w14:textId="77777777" w:rsidR="00CA6A0E" w:rsidRPr="00241020" w:rsidRDefault="00CA6A0E" w:rsidP="00CC117C">
      <w:pPr>
        <w:pStyle w:val="BodyText"/>
        <w:tabs>
          <w:tab w:val="left" w:pos="9000"/>
        </w:tabs>
        <w:spacing w:before="1"/>
        <w:ind w:right="90"/>
        <w:jc w:val="both"/>
        <w:rPr>
          <w:rFonts w:ascii="Times New Roman" w:hAnsi="Times New Roman" w:cs="Times New Roman"/>
          <w:sz w:val="30"/>
        </w:rPr>
      </w:pPr>
    </w:p>
    <w:p w14:paraId="154FDE8D" w14:textId="77777777" w:rsidR="00CA6A0E" w:rsidRPr="00241020" w:rsidRDefault="00CA6A0E" w:rsidP="00CC117C">
      <w:pPr>
        <w:tabs>
          <w:tab w:val="left" w:pos="9000"/>
        </w:tabs>
        <w:spacing w:before="1"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According to ASSEFA and Kahumbi (2004) Peace and reconciliation are region terms that are inseparable from the church ministry. The church has the role to reconcile people and maintain a call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peace in society. Ethnic clashes among the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and the samburus’ broke in 2012 leaving 40 people death including police officers and thousands </w:t>
      </w:r>
      <w:r w:rsidRPr="00241020">
        <w:rPr>
          <w:rFonts w:ascii="Times New Roman" w:hAnsi="Times New Roman" w:cs="Times New Roman"/>
          <w:spacing w:val="-3"/>
          <w:sz w:val="20"/>
        </w:rPr>
        <w:t xml:space="preserve">of </w:t>
      </w:r>
      <w:r w:rsidRPr="00241020">
        <w:rPr>
          <w:rFonts w:ascii="Times New Roman" w:hAnsi="Times New Roman" w:cs="Times New Roman"/>
          <w:sz w:val="20"/>
        </w:rPr>
        <w:t>livestock</w:t>
      </w:r>
      <w:r w:rsidRPr="00241020">
        <w:rPr>
          <w:rFonts w:ascii="Times New Roman" w:hAnsi="Times New Roman" w:cs="Times New Roman"/>
          <w:spacing w:val="-3"/>
          <w:sz w:val="20"/>
        </w:rPr>
        <w:t xml:space="preserve"> </w:t>
      </w:r>
      <w:r w:rsidRPr="00241020">
        <w:rPr>
          <w:rFonts w:ascii="Times New Roman" w:hAnsi="Times New Roman" w:cs="Times New Roman"/>
          <w:sz w:val="20"/>
        </w:rPr>
        <w:t>stolen.</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 xml:space="preserve">In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z w:val="20"/>
        </w:rPr>
        <w:t>same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year</w:t>
      </w:r>
      <w:r w:rsidRPr="00241020">
        <w:rPr>
          <w:rFonts w:ascii="Times New Roman" w:hAnsi="Times New Roman" w:cs="Times New Roman"/>
          <w:spacing w:val="3"/>
          <w:sz w:val="20"/>
        </w:rPr>
        <w:t xml:space="preserve"> </w:t>
      </w:r>
      <w:r w:rsidRPr="00241020">
        <w:rPr>
          <w:rFonts w:ascii="Times New Roman" w:hAnsi="Times New Roman" w:cs="Times New Roman"/>
          <w:sz w:val="20"/>
        </w:rPr>
        <w:t>2012-2013</w:t>
      </w:r>
      <w:r w:rsidRPr="00241020">
        <w:rPr>
          <w:rFonts w:ascii="Times New Roman" w:hAnsi="Times New Roman" w:cs="Times New Roman"/>
          <w:spacing w:val="-6"/>
          <w:sz w:val="20"/>
        </w:rPr>
        <w:t xml:space="preserve"> </w:t>
      </w:r>
      <w:r w:rsidRPr="00241020">
        <w:rPr>
          <w:rFonts w:ascii="Times New Roman" w:hAnsi="Times New Roman" w:cs="Times New Roman"/>
          <w:sz w:val="20"/>
        </w:rPr>
        <w:t>ethnic</w:t>
      </w:r>
      <w:r w:rsidRPr="00241020">
        <w:rPr>
          <w:rFonts w:ascii="Times New Roman" w:hAnsi="Times New Roman" w:cs="Times New Roman"/>
          <w:spacing w:val="-10"/>
          <w:sz w:val="20"/>
        </w:rPr>
        <w:t xml:space="preserve"> </w:t>
      </w:r>
      <w:r w:rsidRPr="00241020">
        <w:rPr>
          <w:rFonts w:ascii="Times New Roman" w:hAnsi="Times New Roman" w:cs="Times New Roman"/>
          <w:sz w:val="20"/>
        </w:rPr>
        <w:t>clashes</w:t>
      </w:r>
      <w:r w:rsidRPr="00241020">
        <w:rPr>
          <w:rFonts w:ascii="Times New Roman" w:hAnsi="Times New Roman" w:cs="Times New Roman"/>
          <w:spacing w:val="-3"/>
          <w:sz w:val="20"/>
        </w:rPr>
        <w:t xml:space="preserve"> broke</w:t>
      </w:r>
      <w:r w:rsidRPr="00241020">
        <w:rPr>
          <w:rFonts w:ascii="Times New Roman" w:hAnsi="Times New Roman" w:cs="Times New Roman"/>
          <w:spacing w:val="-6"/>
          <w:sz w:val="20"/>
        </w:rPr>
        <w:t xml:space="preserve"> </w:t>
      </w:r>
      <w:r w:rsidRPr="00241020">
        <w:rPr>
          <w:rFonts w:ascii="Times New Roman" w:hAnsi="Times New Roman" w:cs="Times New Roman"/>
          <w:sz w:val="20"/>
        </w:rPr>
        <w:t>among</w:t>
      </w:r>
      <w:r w:rsidRPr="00241020">
        <w:rPr>
          <w:rFonts w:ascii="Times New Roman" w:hAnsi="Times New Roman" w:cs="Times New Roman"/>
          <w:spacing w:val="-11"/>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Orma</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Pokomo</w:t>
      </w:r>
      <w:r w:rsidRPr="00241020">
        <w:rPr>
          <w:rFonts w:ascii="Times New Roman" w:hAnsi="Times New Roman" w:cs="Times New Roman"/>
          <w:spacing w:val="-7"/>
          <w:sz w:val="20"/>
        </w:rPr>
        <w:t xml:space="preserve"> </w:t>
      </w:r>
      <w:r w:rsidRPr="00241020">
        <w:rPr>
          <w:rFonts w:ascii="Times New Roman" w:hAnsi="Times New Roman" w:cs="Times New Roman"/>
          <w:sz w:val="20"/>
        </w:rPr>
        <w:t>groups</w:t>
      </w:r>
      <w:r w:rsidRPr="00241020">
        <w:rPr>
          <w:rFonts w:ascii="Times New Roman" w:hAnsi="Times New Roman" w:cs="Times New Roman"/>
          <w:spacing w:val="-3"/>
          <w:sz w:val="20"/>
        </w:rPr>
        <w:t xml:space="preserve"> </w:t>
      </w:r>
      <w:r w:rsidRPr="00241020">
        <w:rPr>
          <w:rFonts w:ascii="Times New Roman" w:hAnsi="Times New Roman" w:cs="Times New Roman"/>
          <w:sz w:val="20"/>
        </w:rPr>
        <w:t>in</w:t>
      </w:r>
      <w:r w:rsidRPr="00241020">
        <w:rPr>
          <w:rFonts w:ascii="Times New Roman" w:hAnsi="Times New Roman" w:cs="Times New Roman"/>
          <w:spacing w:val="-6"/>
          <w:sz w:val="20"/>
        </w:rPr>
        <w:t xml:space="preserve"> </w:t>
      </w:r>
      <w:r w:rsidRPr="00241020">
        <w:rPr>
          <w:rFonts w:ascii="Times New Roman" w:hAnsi="Times New Roman" w:cs="Times New Roman"/>
          <w:sz w:val="20"/>
        </w:rPr>
        <w:t>Tana</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 xml:space="preserve">River </w:t>
      </w:r>
      <w:r w:rsidRPr="00241020">
        <w:rPr>
          <w:rFonts w:ascii="Times New Roman" w:hAnsi="Times New Roman" w:cs="Times New Roman"/>
          <w:sz w:val="20"/>
        </w:rPr>
        <w:t xml:space="preserve">District </w:t>
      </w:r>
      <w:r w:rsidRPr="00241020">
        <w:rPr>
          <w:rFonts w:ascii="Times New Roman" w:hAnsi="Times New Roman" w:cs="Times New Roman"/>
          <w:spacing w:val="-3"/>
          <w:sz w:val="20"/>
        </w:rPr>
        <w:t xml:space="preserve">who </w:t>
      </w:r>
      <w:r w:rsidRPr="00241020">
        <w:rPr>
          <w:rFonts w:ascii="Times New Roman" w:hAnsi="Times New Roman" w:cs="Times New Roman"/>
          <w:sz w:val="20"/>
        </w:rPr>
        <w:t xml:space="preserve">fought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grass, farming land and pasture leaving several deaths and many more casualties hospitalized. The same scenario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replicated in Baringo County among the Tugen and the </w:t>
      </w:r>
      <w:r w:rsidRPr="00241020">
        <w:rPr>
          <w:rFonts w:ascii="Times New Roman" w:hAnsi="Times New Roman" w:cs="Times New Roman"/>
          <w:spacing w:val="-3"/>
          <w:sz w:val="20"/>
        </w:rPr>
        <w:t>Pokot</w:t>
      </w:r>
      <w:r w:rsidRPr="00241020">
        <w:rPr>
          <w:rFonts w:ascii="Times New Roman" w:hAnsi="Times New Roman" w:cs="Times New Roman"/>
          <w:spacing w:val="-14"/>
          <w:sz w:val="20"/>
        </w:rPr>
        <w:t xml:space="preserve"> </w:t>
      </w:r>
      <w:r w:rsidRPr="00241020">
        <w:rPr>
          <w:rFonts w:ascii="Times New Roman" w:hAnsi="Times New Roman" w:cs="Times New Roman"/>
          <w:sz w:val="20"/>
        </w:rPr>
        <w:t>communities.</w:t>
      </w:r>
    </w:p>
    <w:p w14:paraId="341984BD"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9"/>
        </w:rPr>
      </w:pPr>
    </w:p>
    <w:p w14:paraId="5206255E" w14:textId="77777777" w:rsidR="00CA6A0E" w:rsidRPr="00241020" w:rsidRDefault="00CA6A0E" w:rsidP="00CC117C">
      <w:pPr>
        <w:tabs>
          <w:tab w:val="left" w:pos="9000"/>
        </w:tabs>
        <w:spacing w:line="357" w:lineRule="auto"/>
        <w:ind w:left="1100" w:right="90"/>
        <w:jc w:val="both"/>
        <w:rPr>
          <w:rFonts w:ascii="Times New Roman" w:hAnsi="Times New Roman" w:cs="Times New Roman"/>
          <w:sz w:val="20"/>
        </w:rPr>
      </w:pPr>
      <w:r w:rsidRPr="00241020">
        <w:rPr>
          <w:rFonts w:ascii="Times New Roman" w:hAnsi="Times New Roman" w:cs="Times New Roman"/>
          <w:sz w:val="20"/>
        </w:rPr>
        <w:t>In</w:t>
      </w:r>
      <w:r w:rsidRPr="00241020">
        <w:rPr>
          <w:rFonts w:ascii="Times New Roman" w:hAnsi="Times New Roman" w:cs="Times New Roman"/>
          <w:spacing w:val="-8"/>
          <w:sz w:val="20"/>
        </w:rPr>
        <w:t xml:space="preserve"> </w:t>
      </w:r>
      <w:r w:rsidRPr="00241020">
        <w:rPr>
          <w:rFonts w:ascii="Times New Roman" w:hAnsi="Times New Roman" w:cs="Times New Roman"/>
          <w:sz w:val="20"/>
        </w:rPr>
        <w:t>spite</w:t>
      </w:r>
      <w:r w:rsidRPr="00241020">
        <w:rPr>
          <w:rFonts w:ascii="Times New Roman" w:hAnsi="Times New Roman" w:cs="Times New Roman"/>
          <w:spacing w:val="-1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presence</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church</w:t>
      </w:r>
      <w:r w:rsidRPr="00241020">
        <w:rPr>
          <w:rFonts w:ascii="Times New Roman" w:hAnsi="Times New Roman" w:cs="Times New Roman"/>
          <w:spacing w:val="-12"/>
          <w:sz w:val="20"/>
        </w:rPr>
        <w:t xml:space="preserve"> </w:t>
      </w:r>
      <w:r w:rsidRPr="00241020">
        <w:rPr>
          <w:rFonts w:ascii="Times New Roman" w:hAnsi="Times New Roman" w:cs="Times New Roman"/>
          <w:sz w:val="20"/>
        </w:rPr>
        <w:t>mission</w:t>
      </w:r>
      <w:r w:rsidRPr="00241020">
        <w:rPr>
          <w:rFonts w:ascii="Times New Roman" w:hAnsi="Times New Roman" w:cs="Times New Roman"/>
          <w:spacing w:val="-13"/>
          <w:sz w:val="20"/>
        </w:rPr>
        <w:t xml:space="preserve"> </w:t>
      </w:r>
      <w:r w:rsidRPr="00241020">
        <w:rPr>
          <w:rFonts w:ascii="Times New Roman" w:hAnsi="Times New Roman" w:cs="Times New Roman"/>
          <w:sz w:val="20"/>
        </w:rPr>
        <w:t>activities</w:t>
      </w:r>
      <w:r w:rsidRPr="00241020">
        <w:rPr>
          <w:rFonts w:ascii="Times New Roman" w:hAnsi="Times New Roman" w:cs="Times New Roman"/>
          <w:spacing w:val="-9"/>
          <w:sz w:val="20"/>
        </w:rPr>
        <w:t xml:space="preserve"> </w:t>
      </w:r>
      <w:r w:rsidRPr="00241020">
        <w:rPr>
          <w:rFonts w:ascii="Times New Roman" w:hAnsi="Times New Roman" w:cs="Times New Roman"/>
          <w:sz w:val="20"/>
        </w:rPr>
        <w:t>key</w:t>
      </w:r>
      <w:r w:rsidRPr="00241020">
        <w:rPr>
          <w:rFonts w:ascii="Times New Roman" w:hAnsi="Times New Roman" w:cs="Times New Roman"/>
          <w:spacing w:val="-17"/>
          <w:sz w:val="20"/>
        </w:rPr>
        <w:t xml:space="preserve"> </w:t>
      </w:r>
      <w:r w:rsidRPr="00241020">
        <w:rPr>
          <w:rFonts w:ascii="Times New Roman" w:hAnsi="Times New Roman" w:cs="Times New Roman"/>
          <w:sz w:val="20"/>
        </w:rPr>
        <w:t>among</w:t>
      </w:r>
      <w:r w:rsidRPr="00241020">
        <w:rPr>
          <w:rFonts w:ascii="Times New Roman" w:hAnsi="Times New Roman" w:cs="Times New Roman"/>
          <w:spacing w:val="-13"/>
          <w:sz w:val="20"/>
        </w:rPr>
        <w:t xml:space="preserve"> </w:t>
      </w:r>
      <w:r w:rsidRPr="00241020">
        <w:rPr>
          <w:rFonts w:ascii="Times New Roman" w:hAnsi="Times New Roman" w:cs="Times New Roman"/>
          <w:sz w:val="20"/>
        </w:rPr>
        <w:t>them</w:t>
      </w:r>
      <w:r w:rsidRPr="00241020">
        <w:rPr>
          <w:rFonts w:ascii="Times New Roman" w:hAnsi="Times New Roman" w:cs="Times New Roman"/>
          <w:spacing w:val="-11"/>
          <w:sz w:val="20"/>
        </w:rPr>
        <w:t xml:space="preserve"> </w:t>
      </w:r>
      <w:r w:rsidRPr="00241020">
        <w:rPr>
          <w:rFonts w:ascii="Times New Roman" w:hAnsi="Times New Roman" w:cs="Times New Roman"/>
          <w:sz w:val="20"/>
        </w:rPr>
        <w:t>being</w:t>
      </w:r>
      <w:r w:rsidRPr="00241020">
        <w:rPr>
          <w:rFonts w:ascii="Times New Roman" w:hAnsi="Times New Roman" w:cs="Times New Roman"/>
          <w:spacing w:val="-13"/>
          <w:sz w:val="20"/>
        </w:rPr>
        <w:t xml:space="preserve"> </w:t>
      </w:r>
      <w:r w:rsidRPr="00241020">
        <w:rPr>
          <w:rFonts w:ascii="Times New Roman" w:hAnsi="Times New Roman" w:cs="Times New Roman"/>
          <w:sz w:val="20"/>
        </w:rPr>
        <w:t>that</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conflict</w:t>
      </w:r>
      <w:r w:rsidRPr="00241020">
        <w:rPr>
          <w:rFonts w:ascii="Times New Roman" w:hAnsi="Times New Roman" w:cs="Times New Roman"/>
          <w:spacing w:val="-15"/>
          <w:sz w:val="20"/>
        </w:rPr>
        <w:t xml:space="preserve"> </w:t>
      </w:r>
      <w:r w:rsidRPr="00241020">
        <w:rPr>
          <w:rFonts w:ascii="Times New Roman" w:hAnsi="Times New Roman" w:cs="Times New Roman"/>
          <w:sz w:val="20"/>
        </w:rPr>
        <w:t>resolution</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18"/>
          <w:sz w:val="20"/>
        </w:rPr>
        <w:t xml:space="preserve"> </w:t>
      </w:r>
      <w:r w:rsidRPr="00241020">
        <w:rPr>
          <w:rFonts w:ascii="Times New Roman" w:hAnsi="Times New Roman" w:cs="Times New Roman"/>
          <w:sz w:val="20"/>
        </w:rPr>
        <w:t xml:space="preserve">reconciliation in this region, several inter-ethnic natural resource conflicts </w:t>
      </w:r>
      <w:r w:rsidR="005E1ED6" w:rsidRPr="00241020">
        <w:rPr>
          <w:rFonts w:ascii="Times New Roman" w:hAnsi="Times New Roman" w:cs="Times New Roman"/>
          <w:sz w:val="20"/>
        </w:rPr>
        <w:t>have</w:t>
      </w:r>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escalating frequently among the Tugen and the Pokot communities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Baringo </w:t>
      </w:r>
      <w:r w:rsidRPr="00241020">
        <w:rPr>
          <w:rFonts w:ascii="Times New Roman" w:hAnsi="Times New Roman" w:cs="Times New Roman"/>
          <w:spacing w:val="-3"/>
          <w:sz w:val="20"/>
        </w:rPr>
        <w:t xml:space="preserve">County. </w:t>
      </w:r>
      <w:r w:rsidRPr="00241020">
        <w:rPr>
          <w:rFonts w:ascii="Times New Roman" w:hAnsi="Times New Roman" w:cs="Times New Roman"/>
          <w:sz w:val="20"/>
        </w:rPr>
        <w:t xml:space="preserve">This violence has caused human dead, destruction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property, livestock stolen, and displacements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people. The latest attacks were in Makutani in Baringo south where 20 people were killed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Pokot bandits, thousands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animals </w:t>
      </w:r>
      <w:r w:rsidRPr="00241020">
        <w:rPr>
          <w:rFonts w:ascii="Times New Roman" w:hAnsi="Times New Roman" w:cs="Times New Roman"/>
          <w:spacing w:val="-3"/>
          <w:sz w:val="20"/>
        </w:rPr>
        <w:t xml:space="preserve">stolen </w:t>
      </w:r>
      <w:r w:rsidRPr="00241020">
        <w:rPr>
          <w:rFonts w:ascii="Times New Roman" w:hAnsi="Times New Roman" w:cs="Times New Roman"/>
          <w:sz w:val="20"/>
        </w:rPr>
        <w:t xml:space="preserve">and 300 families displaced </w:t>
      </w:r>
      <w:r w:rsidRPr="00241020">
        <w:rPr>
          <w:rFonts w:ascii="Times New Roman" w:hAnsi="Times New Roman" w:cs="Times New Roman"/>
          <w:i/>
          <w:sz w:val="20"/>
        </w:rPr>
        <w:t>Standard 19</w:t>
      </w:r>
      <w:r w:rsidRPr="00241020">
        <w:rPr>
          <w:rFonts w:ascii="Times New Roman" w:hAnsi="Times New Roman" w:cs="Times New Roman"/>
          <w:i/>
          <w:position w:val="7"/>
          <w:sz w:val="13"/>
        </w:rPr>
        <w:t xml:space="preserve">th </w:t>
      </w:r>
      <w:r w:rsidRPr="00241020">
        <w:rPr>
          <w:rFonts w:ascii="Times New Roman" w:hAnsi="Times New Roman" w:cs="Times New Roman"/>
          <w:i/>
          <w:sz w:val="20"/>
        </w:rPr>
        <w:t>Feb 2018</w:t>
      </w:r>
      <w:r w:rsidRPr="00241020">
        <w:rPr>
          <w:rFonts w:ascii="Times New Roman" w:hAnsi="Times New Roman" w:cs="Times New Roman"/>
          <w:sz w:val="20"/>
        </w:rPr>
        <w:t xml:space="preserve">. During the same period bandits attacked Chepkew a village in </w:t>
      </w:r>
      <w:r w:rsidRPr="00241020">
        <w:rPr>
          <w:rFonts w:ascii="Times New Roman" w:hAnsi="Times New Roman" w:cs="Times New Roman"/>
          <w:spacing w:val="-3"/>
          <w:sz w:val="20"/>
        </w:rPr>
        <w:t xml:space="preserve">Bartabwa </w:t>
      </w:r>
      <w:r w:rsidRPr="00241020">
        <w:rPr>
          <w:rFonts w:ascii="Times New Roman" w:hAnsi="Times New Roman" w:cs="Times New Roman"/>
          <w:sz w:val="20"/>
        </w:rPr>
        <w:t>division Baringo North Sub County and killed the Ng’orora chief. The previous</w:t>
      </w:r>
      <w:r w:rsidRPr="00241020">
        <w:rPr>
          <w:rFonts w:ascii="Times New Roman" w:hAnsi="Times New Roman" w:cs="Times New Roman"/>
          <w:spacing w:val="-1"/>
          <w:sz w:val="20"/>
        </w:rPr>
        <w:t xml:space="preserve"> </w:t>
      </w:r>
      <w:r w:rsidRPr="00241020">
        <w:rPr>
          <w:rFonts w:ascii="Times New Roman" w:hAnsi="Times New Roman" w:cs="Times New Roman"/>
          <w:sz w:val="20"/>
        </w:rPr>
        <w:t>year,</w:t>
      </w:r>
      <w:r w:rsidRPr="00241020">
        <w:rPr>
          <w:rFonts w:ascii="Times New Roman" w:hAnsi="Times New Roman" w:cs="Times New Roman"/>
          <w:spacing w:val="-2"/>
          <w:sz w:val="20"/>
        </w:rPr>
        <w:t xml:space="preserve"> </w:t>
      </w:r>
      <w:r w:rsidRPr="00241020">
        <w:rPr>
          <w:rFonts w:ascii="Times New Roman" w:hAnsi="Times New Roman" w:cs="Times New Roman"/>
          <w:sz w:val="20"/>
        </w:rPr>
        <w:t>bandits</w:t>
      </w:r>
      <w:r w:rsidRPr="00241020">
        <w:rPr>
          <w:rFonts w:ascii="Times New Roman" w:hAnsi="Times New Roman" w:cs="Times New Roman"/>
          <w:spacing w:val="-5"/>
          <w:sz w:val="20"/>
        </w:rPr>
        <w:t xml:space="preserve"> </w:t>
      </w:r>
      <w:r w:rsidRPr="00241020">
        <w:rPr>
          <w:rFonts w:ascii="Times New Roman" w:hAnsi="Times New Roman" w:cs="Times New Roman"/>
          <w:sz w:val="20"/>
        </w:rPr>
        <w:t>attacked</w:t>
      </w:r>
      <w:r w:rsidRPr="00241020">
        <w:rPr>
          <w:rFonts w:ascii="Times New Roman" w:hAnsi="Times New Roman" w:cs="Times New Roman"/>
          <w:spacing w:val="-5"/>
          <w:sz w:val="20"/>
        </w:rPr>
        <w:t xml:space="preserve"> </w:t>
      </w:r>
      <w:r w:rsidRPr="00241020">
        <w:rPr>
          <w:rFonts w:ascii="Times New Roman" w:hAnsi="Times New Roman" w:cs="Times New Roman"/>
          <w:sz w:val="20"/>
        </w:rPr>
        <w:t>Chepkesin primary</w:t>
      </w:r>
      <w:r w:rsidRPr="00241020">
        <w:rPr>
          <w:rFonts w:ascii="Times New Roman" w:hAnsi="Times New Roman" w:cs="Times New Roman"/>
          <w:spacing w:val="-13"/>
          <w:sz w:val="20"/>
        </w:rPr>
        <w:t xml:space="preserve"> </w:t>
      </w:r>
      <w:r w:rsidRPr="00241020">
        <w:rPr>
          <w:rFonts w:ascii="Times New Roman" w:hAnsi="Times New Roman" w:cs="Times New Roman"/>
          <w:sz w:val="20"/>
        </w:rPr>
        <w:t>school</w:t>
      </w:r>
      <w:r w:rsidRPr="00241020">
        <w:rPr>
          <w:rFonts w:ascii="Times New Roman" w:hAnsi="Times New Roman" w:cs="Times New Roman"/>
          <w:spacing w:val="-2"/>
          <w:sz w:val="20"/>
        </w:rPr>
        <w:t xml:space="preserve"> </w:t>
      </w:r>
      <w:r w:rsidRPr="00241020">
        <w:rPr>
          <w:rFonts w:ascii="Times New Roman" w:hAnsi="Times New Roman" w:cs="Times New Roman"/>
          <w:sz w:val="20"/>
        </w:rPr>
        <w:t>in the</w:t>
      </w:r>
      <w:r w:rsidRPr="00241020">
        <w:rPr>
          <w:rFonts w:ascii="Times New Roman" w:hAnsi="Times New Roman" w:cs="Times New Roman"/>
          <w:spacing w:val="-8"/>
          <w:sz w:val="20"/>
        </w:rPr>
        <w:t xml:space="preserve"> </w:t>
      </w:r>
      <w:r w:rsidRPr="00241020">
        <w:rPr>
          <w:rFonts w:ascii="Times New Roman" w:hAnsi="Times New Roman" w:cs="Times New Roman"/>
          <w:sz w:val="20"/>
        </w:rPr>
        <w:t>same</w:t>
      </w:r>
      <w:r w:rsidRPr="00241020">
        <w:rPr>
          <w:rFonts w:ascii="Times New Roman" w:hAnsi="Times New Roman" w:cs="Times New Roman"/>
          <w:spacing w:val="-7"/>
          <w:sz w:val="20"/>
        </w:rPr>
        <w:t xml:space="preserve"> </w:t>
      </w:r>
      <w:r w:rsidRPr="00241020">
        <w:rPr>
          <w:rFonts w:ascii="Times New Roman" w:hAnsi="Times New Roman" w:cs="Times New Roman"/>
          <w:sz w:val="20"/>
        </w:rPr>
        <w:t>division</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killed</w:t>
      </w:r>
      <w:r w:rsidRPr="00241020">
        <w:rPr>
          <w:rFonts w:ascii="Times New Roman" w:hAnsi="Times New Roman" w:cs="Times New Roman"/>
          <w:spacing w:val="-9"/>
          <w:sz w:val="20"/>
        </w:rPr>
        <w:t xml:space="preserve"> </w:t>
      </w:r>
      <w:r w:rsidRPr="00241020">
        <w:rPr>
          <w:rFonts w:ascii="Times New Roman" w:hAnsi="Times New Roman" w:cs="Times New Roman"/>
          <w:sz w:val="20"/>
        </w:rPr>
        <w:t>a</w:t>
      </w:r>
      <w:r w:rsidRPr="00241020">
        <w:rPr>
          <w:rFonts w:ascii="Times New Roman" w:hAnsi="Times New Roman" w:cs="Times New Roman"/>
          <w:spacing w:val="-2"/>
          <w:sz w:val="20"/>
        </w:rPr>
        <w:t xml:space="preserve"> </w:t>
      </w:r>
      <w:r w:rsidRPr="00241020">
        <w:rPr>
          <w:rFonts w:ascii="Times New Roman" w:hAnsi="Times New Roman" w:cs="Times New Roman"/>
          <w:sz w:val="20"/>
        </w:rPr>
        <w:t>teacher</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a</w:t>
      </w:r>
      <w:r w:rsidRPr="00241020">
        <w:rPr>
          <w:rFonts w:ascii="Times New Roman" w:hAnsi="Times New Roman" w:cs="Times New Roman"/>
          <w:spacing w:val="-3"/>
          <w:sz w:val="20"/>
        </w:rPr>
        <w:t xml:space="preserve"> </w:t>
      </w:r>
      <w:r w:rsidRPr="00241020">
        <w:rPr>
          <w:rFonts w:ascii="Times New Roman" w:hAnsi="Times New Roman" w:cs="Times New Roman"/>
          <w:sz w:val="20"/>
        </w:rPr>
        <w:t>pupil</w:t>
      </w:r>
      <w:r w:rsidRPr="00241020">
        <w:rPr>
          <w:rFonts w:ascii="Times New Roman" w:hAnsi="Times New Roman" w:cs="Times New Roman"/>
          <w:spacing w:val="-7"/>
          <w:sz w:val="20"/>
        </w:rPr>
        <w:t xml:space="preserve"> </w:t>
      </w:r>
      <w:r w:rsidRPr="00241020">
        <w:rPr>
          <w:rFonts w:ascii="Times New Roman" w:hAnsi="Times New Roman" w:cs="Times New Roman"/>
          <w:sz w:val="20"/>
        </w:rPr>
        <w:t>(</w:t>
      </w:r>
      <w:r w:rsidRPr="00241020">
        <w:rPr>
          <w:rFonts w:ascii="Times New Roman" w:hAnsi="Times New Roman" w:cs="Times New Roman"/>
          <w:i/>
          <w:sz w:val="20"/>
        </w:rPr>
        <w:t>Standard 23</w:t>
      </w:r>
      <w:r w:rsidRPr="00241020">
        <w:rPr>
          <w:rFonts w:ascii="Times New Roman" w:hAnsi="Times New Roman" w:cs="Times New Roman"/>
          <w:i/>
          <w:position w:val="7"/>
          <w:sz w:val="13"/>
        </w:rPr>
        <w:t xml:space="preserve">rd </w:t>
      </w:r>
      <w:r w:rsidRPr="00241020">
        <w:rPr>
          <w:rFonts w:ascii="Times New Roman" w:hAnsi="Times New Roman" w:cs="Times New Roman"/>
          <w:i/>
          <w:sz w:val="20"/>
        </w:rPr>
        <w:t>February 2017</w:t>
      </w:r>
      <w:r w:rsidR="005E1ED6" w:rsidRPr="00241020">
        <w:rPr>
          <w:rFonts w:ascii="Times New Roman" w:hAnsi="Times New Roman" w:cs="Times New Roman"/>
          <w:sz w:val="20"/>
        </w:rPr>
        <w:t>). Therefore</w:t>
      </w:r>
      <w:r w:rsidRPr="00241020">
        <w:rPr>
          <w:rFonts w:ascii="Times New Roman" w:hAnsi="Times New Roman" w:cs="Times New Roman"/>
          <w:sz w:val="20"/>
        </w:rPr>
        <w:t xml:space="preserve">, in view of the above phenomenon’s, which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escalating in the area there is need to investigate the role of the faith- based organizations in natural resource conflict among the Tugen and the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w:t>
      </w:r>
      <w:r w:rsidRPr="00241020">
        <w:rPr>
          <w:rFonts w:ascii="Times New Roman" w:hAnsi="Times New Roman" w:cs="Times New Roman"/>
          <w:spacing w:val="-3"/>
          <w:sz w:val="20"/>
        </w:rPr>
        <w:t xml:space="preserve">of </w:t>
      </w:r>
      <w:r w:rsidRPr="00241020">
        <w:rPr>
          <w:rFonts w:ascii="Times New Roman" w:hAnsi="Times New Roman" w:cs="Times New Roman"/>
          <w:sz w:val="20"/>
        </w:rPr>
        <w:t>Baringo County,</w:t>
      </w:r>
      <w:r w:rsidRPr="00241020">
        <w:rPr>
          <w:rFonts w:ascii="Times New Roman" w:hAnsi="Times New Roman" w:cs="Times New Roman"/>
          <w:spacing w:val="1"/>
          <w:sz w:val="20"/>
        </w:rPr>
        <w:t xml:space="preserve"> </w:t>
      </w:r>
      <w:r w:rsidRPr="00241020">
        <w:rPr>
          <w:rFonts w:ascii="Times New Roman" w:hAnsi="Times New Roman" w:cs="Times New Roman"/>
          <w:sz w:val="20"/>
        </w:rPr>
        <w:t>Kenya.</w:t>
      </w:r>
    </w:p>
    <w:p w14:paraId="50D477C4" w14:textId="77777777" w:rsidR="00CA6A0E" w:rsidRPr="00241020" w:rsidRDefault="00CA6A0E" w:rsidP="00CC117C">
      <w:pPr>
        <w:pStyle w:val="BodyText"/>
        <w:tabs>
          <w:tab w:val="left" w:pos="9000"/>
        </w:tabs>
        <w:spacing w:before="6"/>
        <w:ind w:right="90"/>
        <w:jc w:val="both"/>
        <w:rPr>
          <w:rFonts w:ascii="Times New Roman" w:hAnsi="Times New Roman" w:cs="Times New Roman"/>
          <w:sz w:val="31"/>
        </w:rPr>
      </w:pPr>
    </w:p>
    <w:p w14:paraId="02037445"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59903B47"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0D3F0630"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45DD1F6D"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4F0B7715"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05E43C58"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1FEBBC09" w14:textId="77777777" w:rsidR="005E1ED6" w:rsidRPr="00241020" w:rsidRDefault="005E1ED6" w:rsidP="00CC117C">
      <w:pPr>
        <w:tabs>
          <w:tab w:val="left" w:pos="9000"/>
        </w:tabs>
        <w:ind w:left="1153" w:right="90"/>
        <w:jc w:val="both"/>
        <w:rPr>
          <w:rFonts w:ascii="Times New Roman" w:hAnsi="Times New Roman" w:cs="Times New Roman"/>
          <w:b/>
          <w:sz w:val="20"/>
        </w:rPr>
      </w:pPr>
    </w:p>
    <w:p w14:paraId="3199645C"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64ABF503" w14:textId="77777777" w:rsidR="00295EDE" w:rsidRPr="00241020" w:rsidRDefault="00295EDE" w:rsidP="00CC117C">
      <w:pPr>
        <w:tabs>
          <w:tab w:val="left" w:pos="9000"/>
        </w:tabs>
        <w:ind w:left="1153" w:right="90"/>
        <w:jc w:val="both"/>
        <w:rPr>
          <w:rFonts w:ascii="Times New Roman" w:hAnsi="Times New Roman" w:cs="Times New Roman"/>
          <w:b/>
          <w:sz w:val="20"/>
        </w:rPr>
      </w:pPr>
    </w:p>
    <w:p w14:paraId="33E35AE4" w14:textId="77777777" w:rsidR="00295EDE" w:rsidRPr="00241020" w:rsidRDefault="00CA6A0E" w:rsidP="00CC117C">
      <w:pPr>
        <w:tabs>
          <w:tab w:val="left" w:pos="9000"/>
        </w:tabs>
        <w:ind w:left="1153" w:right="90"/>
        <w:jc w:val="both"/>
        <w:rPr>
          <w:rFonts w:ascii="Times New Roman" w:hAnsi="Times New Roman" w:cs="Times New Roman"/>
          <w:b/>
          <w:sz w:val="20"/>
        </w:rPr>
      </w:pPr>
      <w:r w:rsidRPr="00241020">
        <w:rPr>
          <w:rFonts w:ascii="Times New Roman" w:hAnsi="Times New Roman" w:cs="Times New Roman"/>
          <w:b/>
          <w:sz w:val="20"/>
        </w:rPr>
        <w:t>Research Methodology.</w:t>
      </w:r>
    </w:p>
    <w:p w14:paraId="3422BEC3" w14:textId="77777777" w:rsidR="00295EDE" w:rsidRPr="00241020" w:rsidRDefault="00295EDE" w:rsidP="00CC117C">
      <w:pPr>
        <w:tabs>
          <w:tab w:val="left" w:pos="9000"/>
        </w:tabs>
        <w:ind w:right="90"/>
        <w:jc w:val="both"/>
        <w:rPr>
          <w:rFonts w:ascii="Times New Roman" w:hAnsi="Times New Roman" w:cs="Times New Roman"/>
          <w:sz w:val="20"/>
        </w:rPr>
      </w:pPr>
    </w:p>
    <w:p w14:paraId="33FD01D4" w14:textId="77777777" w:rsidR="00295EDE" w:rsidRPr="00241020" w:rsidRDefault="00295EDE" w:rsidP="00CC117C">
      <w:pPr>
        <w:tabs>
          <w:tab w:val="left" w:pos="9000"/>
        </w:tabs>
        <w:ind w:right="90"/>
        <w:jc w:val="both"/>
        <w:rPr>
          <w:rFonts w:ascii="Times New Roman" w:hAnsi="Times New Roman" w:cs="Times New Roman"/>
          <w:sz w:val="20"/>
        </w:rPr>
      </w:pPr>
    </w:p>
    <w:p w14:paraId="0C3BE455" w14:textId="77777777" w:rsidR="00CA6A0E" w:rsidRPr="00241020" w:rsidRDefault="00CA6A0E" w:rsidP="00CC117C">
      <w:pPr>
        <w:tabs>
          <w:tab w:val="left" w:pos="9000"/>
        </w:tabs>
        <w:spacing w:before="69"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This study adopted descriptive survey design. </w:t>
      </w:r>
      <w:r w:rsidRPr="00241020">
        <w:rPr>
          <w:rFonts w:ascii="Times New Roman" w:hAnsi="Times New Roman" w:cs="Times New Roman"/>
          <w:spacing w:val="-3"/>
          <w:sz w:val="20"/>
        </w:rPr>
        <w:t xml:space="preserve">Surveys </w:t>
      </w:r>
      <w:r w:rsidRPr="00241020">
        <w:rPr>
          <w:rFonts w:ascii="Times New Roman" w:hAnsi="Times New Roman" w:cs="Times New Roman"/>
          <w:sz w:val="20"/>
        </w:rPr>
        <w:t xml:space="preserve">gather data at a particular point in the time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intention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describing the nature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existing conditions </w:t>
      </w:r>
      <w:r w:rsidRPr="00241020">
        <w:rPr>
          <w:rFonts w:ascii="Times New Roman" w:hAnsi="Times New Roman" w:cs="Times New Roman"/>
          <w:spacing w:val="-3"/>
          <w:sz w:val="20"/>
        </w:rPr>
        <w:t xml:space="preserve">(Cohen </w:t>
      </w:r>
      <w:r w:rsidRPr="00241020">
        <w:rPr>
          <w:rFonts w:ascii="Times New Roman" w:hAnsi="Times New Roman" w:cs="Times New Roman"/>
          <w:sz w:val="20"/>
        </w:rPr>
        <w:t xml:space="preserve">and Manion, 1994).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this design, the researchers collect data from respondents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 population in order to determine the current situation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that population without manipulating any variables (Mugenda and Mugenda 2005</w:t>
      </w:r>
      <w:r w:rsidR="005E1ED6" w:rsidRPr="00241020">
        <w:rPr>
          <w:rFonts w:ascii="Times New Roman" w:hAnsi="Times New Roman" w:cs="Times New Roman"/>
          <w:sz w:val="20"/>
        </w:rPr>
        <w:t>). The</w:t>
      </w:r>
      <w:r w:rsidRPr="00241020">
        <w:rPr>
          <w:rFonts w:ascii="Times New Roman" w:hAnsi="Times New Roman" w:cs="Times New Roman"/>
          <w:sz w:val="20"/>
        </w:rPr>
        <w:t xml:space="preserve"> study was conducted in African Inland Churches bordering Baringo North sub county and Tiaty sub county. The study targeted pastors, church elders and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members. The sample population was 120 comprising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20 pastors. 40 church elders and 60 church members, purposive sampling was used to select the pastors and random sampling was used to select 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elders and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members. </w:t>
      </w:r>
      <w:r w:rsidRPr="00241020">
        <w:rPr>
          <w:rFonts w:ascii="Times New Roman" w:hAnsi="Times New Roman" w:cs="Times New Roman"/>
          <w:spacing w:val="-3"/>
          <w:sz w:val="20"/>
        </w:rPr>
        <w:t xml:space="preserve">Data </w:t>
      </w:r>
      <w:r w:rsidRPr="00241020">
        <w:rPr>
          <w:rFonts w:ascii="Times New Roman" w:hAnsi="Times New Roman" w:cs="Times New Roman"/>
          <w:sz w:val="20"/>
        </w:rPr>
        <w:t xml:space="preserve">was collected using questionnaire and interview schedules. Questionnaire had closed and open-ended items, data were analyzed from questionnaires using the statistical package </w:t>
      </w:r>
      <w:r w:rsidRPr="00241020">
        <w:rPr>
          <w:rFonts w:ascii="Times New Roman" w:hAnsi="Times New Roman" w:cs="Times New Roman"/>
          <w:spacing w:val="-4"/>
          <w:sz w:val="20"/>
        </w:rPr>
        <w:t xml:space="preserve">for </w:t>
      </w:r>
      <w:r w:rsidRPr="00241020">
        <w:rPr>
          <w:rFonts w:ascii="Times New Roman" w:hAnsi="Times New Roman" w:cs="Times New Roman"/>
          <w:sz w:val="20"/>
        </w:rPr>
        <w:t>social sciences (SPSS) and descriptive statistics. Frequencies and percentages were sought and tabulations done.</w:t>
      </w:r>
    </w:p>
    <w:p w14:paraId="70B33AD6" w14:textId="77777777" w:rsidR="00CA6A0E" w:rsidRPr="00241020" w:rsidRDefault="00CA6A0E" w:rsidP="00CC117C">
      <w:pPr>
        <w:tabs>
          <w:tab w:val="left" w:pos="9000"/>
        </w:tabs>
        <w:spacing w:before="8"/>
        <w:ind w:left="1100" w:right="90"/>
        <w:jc w:val="both"/>
        <w:rPr>
          <w:rFonts w:ascii="Times New Roman" w:hAnsi="Times New Roman" w:cs="Times New Roman"/>
          <w:b/>
          <w:sz w:val="20"/>
        </w:rPr>
      </w:pPr>
      <w:r w:rsidRPr="00241020">
        <w:rPr>
          <w:rFonts w:ascii="Times New Roman" w:hAnsi="Times New Roman" w:cs="Times New Roman"/>
          <w:b/>
          <w:sz w:val="20"/>
        </w:rPr>
        <w:t>Findings of the Study</w:t>
      </w:r>
    </w:p>
    <w:p w14:paraId="26E51928" w14:textId="77777777" w:rsidR="00CA6A0E" w:rsidRPr="00241020" w:rsidRDefault="00CA6A0E" w:rsidP="00CC117C">
      <w:pPr>
        <w:tabs>
          <w:tab w:val="left" w:pos="9000"/>
        </w:tabs>
        <w:spacing w:before="110" w:line="360" w:lineRule="auto"/>
        <w:ind w:left="1100" w:right="90"/>
        <w:jc w:val="both"/>
        <w:rPr>
          <w:rFonts w:ascii="Times New Roman" w:hAnsi="Times New Roman" w:cs="Times New Roman"/>
          <w:sz w:val="20"/>
        </w:rPr>
      </w:pP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findings</w:t>
      </w:r>
      <w:r w:rsidRPr="00241020">
        <w:rPr>
          <w:rFonts w:ascii="Times New Roman" w:hAnsi="Times New Roman" w:cs="Times New Roman"/>
          <w:spacing w:val="-3"/>
          <w:sz w:val="20"/>
        </w:rPr>
        <w:t xml:space="preserve"> of</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4"/>
          <w:sz w:val="20"/>
        </w:rPr>
        <w:t xml:space="preserve"> </w:t>
      </w:r>
      <w:r w:rsidRPr="00241020">
        <w:rPr>
          <w:rFonts w:ascii="Times New Roman" w:hAnsi="Times New Roman" w:cs="Times New Roman"/>
          <w:sz w:val="20"/>
        </w:rPr>
        <w:t>study</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cause</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conflict indicate</w:t>
      </w:r>
      <w:r w:rsidRPr="00241020">
        <w:rPr>
          <w:rFonts w:ascii="Times New Roman" w:hAnsi="Times New Roman" w:cs="Times New Roman"/>
          <w:spacing w:val="-4"/>
          <w:sz w:val="20"/>
        </w:rPr>
        <w:t xml:space="preserve"> </w:t>
      </w:r>
      <w:r w:rsidRPr="00241020">
        <w:rPr>
          <w:rFonts w:ascii="Times New Roman" w:hAnsi="Times New Roman" w:cs="Times New Roman"/>
          <w:sz w:val="20"/>
        </w:rPr>
        <w:t>that 18(90%)</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5"/>
          <w:sz w:val="20"/>
        </w:rPr>
        <w:t xml:space="preserve"> </w:t>
      </w:r>
      <w:r w:rsidRPr="00241020">
        <w:rPr>
          <w:rFonts w:ascii="Times New Roman" w:hAnsi="Times New Roman" w:cs="Times New Roman"/>
          <w:sz w:val="20"/>
        </w:rPr>
        <w:t>pastors</w:t>
      </w:r>
      <w:r w:rsidRPr="00241020">
        <w:rPr>
          <w:rFonts w:ascii="Times New Roman" w:hAnsi="Times New Roman" w:cs="Times New Roman"/>
          <w:spacing w:val="-8"/>
          <w:sz w:val="20"/>
        </w:rPr>
        <w:t xml:space="preserve"> </w:t>
      </w:r>
      <w:r w:rsidRPr="00241020">
        <w:rPr>
          <w:rFonts w:ascii="Times New Roman" w:hAnsi="Times New Roman" w:cs="Times New Roman"/>
          <w:sz w:val="20"/>
        </w:rPr>
        <w:t>responded</w:t>
      </w:r>
      <w:r w:rsidRPr="00241020">
        <w:rPr>
          <w:rFonts w:ascii="Times New Roman" w:hAnsi="Times New Roman" w:cs="Times New Roman"/>
          <w:spacing w:val="-2"/>
          <w:sz w:val="20"/>
        </w:rPr>
        <w:t xml:space="preserve"> </w:t>
      </w:r>
      <w:r w:rsidRPr="00241020">
        <w:rPr>
          <w:rFonts w:ascii="Times New Roman" w:hAnsi="Times New Roman" w:cs="Times New Roman"/>
          <w:sz w:val="20"/>
        </w:rPr>
        <w:t>that</w:t>
      </w:r>
      <w:r w:rsidRPr="00241020">
        <w:rPr>
          <w:rFonts w:ascii="Times New Roman" w:hAnsi="Times New Roman" w:cs="Times New Roman"/>
          <w:spacing w:val="-4"/>
          <w:sz w:val="20"/>
        </w:rPr>
        <w:t xml:space="preserve"> </w:t>
      </w:r>
      <w:r w:rsidRPr="00241020">
        <w:rPr>
          <w:rFonts w:ascii="Times New Roman" w:hAnsi="Times New Roman" w:cs="Times New Roman"/>
          <w:sz w:val="20"/>
        </w:rPr>
        <w:t>acquisition</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small fire arms, cultural teachings and practices, sharing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scarce resource which include grass and water points caused the conflict. 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elders 34(85%) concurred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w:t>
      </w:r>
      <w:r w:rsidR="005E1ED6" w:rsidRPr="00241020">
        <w:rPr>
          <w:rFonts w:ascii="Times New Roman" w:hAnsi="Times New Roman" w:cs="Times New Roman"/>
          <w:sz w:val="20"/>
        </w:rPr>
        <w:t>pastor’s</w:t>
      </w:r>
      <w:r w:rsidRPr="00241020">
        <w:rPr>
          <w:rFonts w:ascii="Times New Roman" w:hAnsi="Times New Roman" w:cs="Times New Roman"/>
          <w:sz w:val="20"/>
        </w:rPr>
        <w:t xml:space="preserve"> responses and 48(78%)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church members reported that cultural teachings and beliefs acquisition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small arms has motivated </w:t>
      </w:r>
      <w:r w:rsidR="005E1ED6" w:rsidRPr="00241020">
        <w:rPr>
          <w:rFonts w:ascii="Times New Roman" w:hAnsi="Times New Roman" w:cs="Times New Roman"/>
          <w:sz w:val="20"/>
        </w:rPr>
        <w:t>the Moran</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to venture </w:t>
      </w:r>
      <w:r w:rsidR="005E1ED6" w:rsidRPr="00241020">
        <w:rPr>
          <w:rFonts w:ascii="Times New Roman" w:hAnsi="Times New Roman" w:cs="Times New Roman"/>
          <w:spacing w:val="-4"/>
          <w:sz w:val="20"/>
        </w:rPr>
        <w:t>for new</w:t>
      </w:r>
      <w:r w:rsidR="005E1ED6" w:rsidRPr="00241020">
        <w:rPr>
          <w:rFonts w:ascii="Times New Roman" w:hAnsi="Times New Roman" w:cs="Times New Roman"/>
          <w:sz w:val="20"/>
        </w:rPr>
        <w:t xml:space="preserve"> lands</w:t>
      </w:r>
      <w:r w:rsidRPr="00241020">
        <w:rPr>
          <w:rFonts w:ascii="Times New Roman" w:hAnsi="Times New Roman" w:cs="Times New Roman"/>
          <w:sz w:val="20"/>
        </w:rPr>
        <w:t xml:space="preserv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cattle raiding and enrich themselves to enable them pay dowry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pride price. Expansion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boundary territories also </w:t>
      </w:r>
      <w:r w:rsidR="005E1ED6" w:rsidRPr="00241020">
        <w:rPr>
          <w:rFonts w:ascii="Times New Roman" w:hAnsi="Times New Roman" w:cs="Times New Roman"/>
          <w:sz w:val="20"/>
        </w:rPr>
        <w:t>emerged as</w:t>
      </w:r>
      <w:r w:rsidRPr="00241020">
        <w:rPr>
          <w:rFonts w:ascii="Times New Roman" w:hAnsi="Times New Roman" w:cs="Times New Roman"/>
          <w:sz w:val="20"/>
        </w:rPr>
        <w:t xml:space="preserve"> factor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retaliatory attacks </w:t>
      </w:r>
      <w:r w:rsidR="005E1ED6" w:rsidRPr="00241020">
        <w:rPr>
          <w:rFonts w:ascii="Times New Roman" w:hAnsi="Times New Roman" w:cs="Times New Roman"/>
          <w:sz w:val="20"/>
        </w:rPr>
        <w:t>with the</w:t>
      </w:r>
      <w:r w:rsidRPr="00241020">
        <w:rPr>
          <w:rFonts w:ascii="Times New Roman" w:hAnsi="Times New Roman" w:cs="Times New Roman"/>
          <w:sz w:val="20"/>
        </w:rPr>
        <w:t xml:space="preserve"> Tugen </w:t>
      </w:r>
      <w:r w:rsidRPr="00241020">
        <w:rPr>
          <w:rFonts w:ascii="Times New Roman" w:hAnsi="Times New Roman" w:cs="Times New Roman"/>
          <w:spacing w:val="-3"/>
          <w:sz w:val="20"/>
        </w:rPr>
        <w:t xml:space="preserve">community. </w:t>
      </w:r>
      <w:r w:rsidRPr="00241020">
        <w:rPr>
          <w:rFonts w:ascii="Times New Roman" w:hAnsi="Times New Roman" w:cs="Times New Roman"/>
          <w:sz w:val="20"/>
        </w:rPr>
        <w:t xml:space="preserve">The study also found out that the </w:t>
      </w:r>
      <w:r w:rsidRPr="00241020">
        <w:rPr>
          <w:rFonts w:ascii="Times New Roman" w:hAnsi="Times New Roman" w:cs="Times New Roman"/>
          <w:spacing w:val="-3"/>
          <w:sz w:val="20"/>
        </w:rPr>
        <w:t xml:space="preserve">Pokot </w:t>
      </w:r>
      <w:r w:rsidR="005E1ED6" w:rsidRPr="00241020">
        <w:rPr>
          <w:rFonts w:ascii="Times New Roman" w:hAnsi="Times New Roman" w:cs="Times New Roman"/>
          <w:sz w:val="20"/>
        </w:rPr>
        <w:t>harvest the</w:t>
      </w:r>
      <w:r w:rsidRPr="00241020">
        <w:rPr>
          <w:rFonts w:ascii="Times New Roman" w:hAnsi="Times New Roman" w:cs="Times New Roman"/>
          <w:sz w:val="20"/>
        </w:rPr>
        <w:t xml:space="preserve"> honey and steal the </w:t>
      </w:r>
      <w:r w:rsidRPr="00241020">
        <w:rPr>
          <w:rFonts w:ascii="Times New Roman" w:hAnsi="Times New Roman" w:cs="Times New Roman"/>
          <w:spacing w:val="-3"/>
          <w:sz w:val="20"/>
        </w:rPr>
        <w:t xml:space="preserve">bee </w:t>
      </w:r>
      <w:r w:rsidRPr="00241020">
        <w:rPr>
          <w:rFonts w:ascii="Times New Roman" w:hAnsi="Times New Roman" w:cs="Times New Roman"/>
          <w:sz w:val="20"/>
        </w:rPr>
        <w:t>hives of the Tugen</w:t>
      </w:r>
      <w:r w:rsidRPr="00241020">
        <w:rPr>
          <w:rFonts w:ascii="Times New Roman" w:hAnsi="Times New Roman" w:cs="Times New Roman"/>
          <w:spacing w:val="-1"/>
          <w:sz w:val="20"/>
        </w:rPr>
        <w:t xml:space="preserve"> </w:t>
      </w:r>
      <w:r w:rsidRPr="00241020">
        <w:rPr>
          <w:rFonts w:ascii="Times New Roman" w:hAnsi="Times New Roman" w:cs="Times New Roman"/>
          <w:sz w:val="20"/>
        </w:rPr>
        <w:t xml:space="preserve">hence they ensure that there is no chance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reclaiming their possessions. Naming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water catchment sources with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names </w:t>
      </w:r>
      <w:r w:rsidR="005E1ED6" w:rsidRPr="00241020">
        <w:rPr>
          <w:rFonts w:ascii="Times New Roman" w:hAnsi="Times New Roman" w:cs="Times New Roman"/>
          <w:sz w:val="20"/>
        </w:rPr>
        <w:t>and some key</w:t>
      </w:r>
      <w:r w:rsidRPr="00241020">
        <w:rPr>
          <w:rFonts w:ascii="Times New Roman" w:hAnsi="Times New Roman" w:cs="Times New Roman"/>
          <w:sz w:val="20"/>
        </w:rPr>
        <w:t xml:space="preserve"> </w:t>
      </w:r>
      <w:r w:rsidR="005E1ED6" w:rsidRPr="00241020">
        <w:rPr>
          <w:rFonts w:ascii="Times New Roman" w:hAnsi="Times New Roman" w:cs="Times New Roman"/>
          <w:sz w:val="20"/>
        </w:rPr>
        <w:t>strategic towns</w:t>
      </w:r>
      <w:r w:rsidRPr="00241020">
        <w:rPr>
          <w:rFonts w:ascii="Times New Roman" w:hAnsi="Times New Roman" w:cs="Times New Roman"/>
          <w:sz w:val="20"/>
        </w:rPr>
        <w:t xml:space="preserve"> </w:t>
      </w:r>
      <w:r w:rsidR="005E1ED6" w:rsidRPr="00241020">
        <w:rPr>
          <w:rFonts w:ascii="Times New Roman" w:hAnsi="Times New Roman" w:cs="Times New Roman"/>
          <w:sz w:val="20"/>
        </w:rPr>
        <w:t>and grazing</w:t>
      </w:r>
      <w:r w:rsidRPr="00241020">
        <w:rPr>
          <w:rFonts w:ascii="Times New Roman" w:hAnsi="Times New Roman" w:cs="Times New Roman"/>
          <w:sz w:val="20"/>
        </w:rPr>
        <w:t xml:space="preserve"> lands has emerged to </w:t>
      </w:r>
      <w:r w:rsidRPr="00241020">
        <w:rPr>
          <w:rFonts w:ascii="Times New Roman" w:hAnsi="Times New Roman" w:cs="Times New Roman"/>
          <w:spacing w:val="-3"/>
          <w:sz w:val="20"/>
        </w:rPr>
        <w:t xml:space="preserve">fuel </w:t>
      </w:r>
      <w:r w:rsidRPr="00241020">
        <w:rPr>
          <w:rFonts w:ascii="Times New Roman" w:hAnsi="Times New Roman" w:cs="Times New Roman"/>
          <w:sz w:val="20"/>
        </w:rPr>
        <w:t xml:space="preserve">the conflict this include </w:t>
      </w:r>
      <w:r w:rsidRPr="00241020">
        <w:rPr>
          <w:rFonts w:ascii="Times New Roman" w:hAnsi="Times New Roman" w:cs="Times New Roman"/>
          <w:i/>
          <w:sz w:val="20"/>
        </w:rPr>
        <w:t xml:space="preserve">Chepkesin </w:t>
      </w:r>
      <w:r w:rsidRPr="00241020">
        <w:rPr>
          <w:rFonts w:ascii="Times New Roman" w:hAnsi="Times New Roman" w:cs="Times New Roman"/>
          <w:sz w:val="20"/>
        </w:rPr>
        <w:t xml:space="preserve">river which </w:t>
      </w:r>
      <w:r w:rsidRPr="00241020">
        <w:rPr>
          <w:rFonts w:ascii="Times New Roman" w:hAnsi="Times New Roman" w:cs="Times New Roman"/>
          <w:spacing w:val="-3"/>
          <w:sz w:val="20"/>
        </w:rPr>
        <w:t xml:space="preserve">entails </w:t>
      </w:r>
      <w:r w:rsidRPr="00241020">
        <w:rPr>
          <w:rFonts w:ascii="Times New Roman" w:hAnsi="Times New Roman" w:cs="Times New Roman"/>
          <w:sz w:val="20"/>
        </w:rPr>
        <w:t>the name “</w:t>
      </w:r>
      <w:r w:rsidR="005E1ED6" w:rsidRPr="00241020">
        <w:rPr>
          <w:rFonts w:ascii="Times New Roman" w:hAnsi="Times New Roman" w:cs="Times New Roman"/>
          <w:i/>
          <w:sz w:val="20"/>
        </w:rPr>
        <w:t>Kisen</w:t>
      </w:r>
      <w:r w:rsidR="005E1ED6" w:rsidRPr="00241020">
        <w:rPr>
          <w:rFonts w:ascii="Times New Roman" w:hAnsi="Times New Roman" w:cs="Times New Roman"/>
          <w:sz w:val="20"/>
        </w:rPr>
        <w:t>” meaning</w:t>
      </w:r>
      <w:r w:rsidRPr="00241020">
        <w:rPr>
          <w:rFonts w:ascii="Times New Roman" w:hAnsi="Times New Roman" w:cs="Times New Roman"/>
          <w:sz w:val="20"/>
        </w:rPr>
        <w:t xml:space="preserve"> river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blood possessed by the Pokot community but the river is situated in </w:t>
      </w:r>
      <w:r w:rsidRPr="00241020">
        <w:rPr>
          <w:rFonts w:ascii="Times New Roman" w:hAnsi="Times New Roman" w:cs="Times New Roman"/>
          <w:spacing w:val="-3"/>
          <w:sz w:val="20"/>
        </w:rPr>
        <w:t xml:space="preserve">Bartabwa </w:t>
      </w:r>
      <w:r w:rsidRPr="00241020">
        <w:rPr>
          <w:rFonts w:ascii="Times New Roman" w:hAnsi="Times New Roman" w:cs="Times New Roman"/>
          <w:sz w:val="20"/>
        </w:rPr>
        <w:t xml:space="preserve">division Baringo north Sub </w:t>
      </w:r>
      <w:r w:rsidR="005E1ED6" w:rsidRPr="00241020">
        <w:rPr>
          <w:rFonts w:ascii="Times New Roman" w:hAnsi="Times New Roman" w:cs="Times New Roman"/>
          <w:sz w:val="20"/>
        </w:rPr>
        <w:t>county. The</w:t>
      </w:r>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are claiming it to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their </w:t>
      </w:r>
      <w:r w:rsidRPr="00241020">
        <w:rPr>
          <w:rFonts w:ascii="Times New Roman" w:hAnsi="Times New Roman" w:cs="Times New Roman"/>
          <w:spacing w:val="-4"/>
          <w:sz w:val="20"/>
        </w:rPr>
        <w:t xml:space="preserve">own </w:t>
      </w:r>
      <w:r w:rsidRPr="00241020">
        <w:rPr>
          <w:rFonts w:ascii="Times New Roman" w:hAnsi="Times New Roman" w:cs="Times New Roman"/>
          <w:sz w:val="20"/>
        </w:rPr>
        <w:t xml:space="preserve">river due to its </w:t>
      </w:r>
      <w:proofErr w:type="gramStart"/>
      <w:r w:rsidRPr="00241020">
        <w:rPr>
          <w:rFonts w:ascii="Times New Roman" w:hAnsi="Times New Roman" w:cs="Times New Roman"/>
          <w:sz w:val="20"/>
        </w:rPr>
        <w:t>name .</w:t>
      </w:r>
      <w:proofErr w:type="gramEnd"/>
      <w:r w:rsidRPr="00241020">
        <w:rPr>
          <w:rFonts w:ascii="Times New Roman" w:hAnsi="Times New Roman" w:cs="Times New Roman"/>
          <w:sz w:val="20"/>
        </w:rPr>
        <w:t xml:space="preserve"> </w:t>
      </w:r>
      <w:r w:rsidR="005E1ED6" w:rsidRPr="00241020">
        <w:rPr>
          <w:rFonts w:ascii="Times New Roman" w:hAnsi="Times New Roman" w:cs="Times New Roman"/>
          <w:sz w:val="20"/>
        </w:rPr>
        <w:t>Makutani in</w:t>
      </w:r>
      <w:r w:rsidRPr="00241020">
        <w:rPr>
          <w:rFonts w:ascii="Times New Roman" w:hAnsi="Times New Roman" w:cs="Times New Roman"/>
          <w:sz w:val="20"/>
        </w:rPr>
        <w:t xml:space="preserve"> Baringo </w:t>
      </w:r>
      <w:r w:rsidR="005E1ED6" w:rsidRPr="00241020">
        <w:rPr>
          <w:rFonts w:ascii="Times New Roman" w:hAnsi="Times New Roman" w:cs="Times New Roman"/>
          <w:sz w:val="20"/>
        </w:rPr>
        <w:t>south is</w:t>
      </w:r>
      <w:r w:rsidRPr="00241020">
        <w:rPr>
          <w:rFonts w:ascii="Times New Roman" w:hAnsi="Times New Roman" w:cs="Times New Roman"/>
          <w:sz w:val="20"/>
        </w:rPr>
        <w:t xml:space="preserve"> a key source of conflict </w:t>
      </w:r>
      <w:r w:rsidR="005E1ED6" w:rsidRPr="00241020">
        <w:rPr>
          <w:rFonts w:ascii="Times New Roman" w:hAnsi="Times New Roman" w:cs="Times New Roman"/>
          <w:sz w:val="20"/>
        </w:rPr>
        <w:t>because the</w:t>
      </w:r>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Pokot </w:t>
      </w:r>
      <w:r w:rsidR="005E1ED6" w:rsidRPr="00241020">
        <w:rPr>
          <w:rFonts w:ascii="Times New Roman" w:hAnsi="Times New Roman" w:cs="Times New Roman"/>
          <w:sz w:val="20"/>
        </w:rPr>
        <w:t>named this</w:t>
      </w:r>
      <w:r w:rsidRPr="00241020">
        <w:rPr>
          <w:rFonts w:ascii="Times New Roman" w:hAnsi="Times New Roman" w:cs="Times New Roman"/>
          <w:sz w:val="20"/>
        </w:rPr>
        <w:t xml:space="preserve"> place while they were grazing their livestock and finally wanted to reclaim to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their territory. The core resources under conflict include mineral deposits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instance oil reserves diatomite, </w:t>
      </w:r>
      <w:r w:rsidR="005E1ED6" w:rsidRPr="00241020">
        <w:rPr>
          <w:rFonts w:ascii="Times New Roman" w:hAnsi="Times New Roman" w:cs="Times New Roman"/>
          <w:sz w:val="20"/>
        </w:rPr>
        <w:t>brickstones, crystal</w:t>
      </w:r>
      <w:r w:rsidRPr="00241020">
        <w:rPr>
          <w:rFonts w:ascii="Times New Roman" w:hAnsi="Times New Roman" w:cs="Times New Roman"/>
          <w:sz w:val="20"/>
        </w:rPr>
        <w:t xml:space="preserve"> stones, geothermal and livestock restocking, pasture control, </w:t>
      </w:r>
      <w:r w:rsidRPr="00241020">
        <w:rPr>
          <w:rFonts w:ascii="Times New Roman" w:hAnsi="Times New Roman" w:cs="Times New Roman"/>
          <w:spacing w:val="-3"/>
          <w:sz w:val="20"/>
        </w:rPr>
        <w:t xml:space="preserve">water </w:t>
      </w:r>
      <w:r w:rsidRPr="00241020">
        <w:rPr>
          <w:rFonts w:ascii="Times New Roman" w:hAnsi="Times New Roman" w:cs="Times New Roman"/>
          <w:sz w:val="20"/>
        </w:rPr>
        <w:t>and land boundary</w:t>
      </w:r>
      <w:r w:rsidRPr="00241020">
        <w:rPr>
          <w:rFonts w:ascii="Times New Roman" w:hAnsi="Times New Roman" w:cs="Times New Roman"/>
          <w:spacing w:val="-3"/>
          <w:sz w:val="20"/>
        </w:rPr>
        <w:t xml:space="preserve"> </w:t>
      </w:r>
      <w:r w:rsidRPr="00241020">
        <w:rPr>
          <w:rFonts w:ascii="Times New Roman" w:hAnsi="Times New Roman" w:cs="Times New Roman"/>
          <w:sz w:val="20"/>
        </w:rPr>
        <w:t>conflict.</w:t>
      </w:r>
    </w:p>
    <w:p w14:paraId="3E02DF49"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F3CBF80"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288B4C0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2F03057" w14:textId="77777777" w:rsidR="00CA6A0E" w:rsidRPr="00241020" w:rsidRDefault="00CA6A0E" w:rsidP="00CC117C">
      <w:pPr>
        <w:pStyle w:val="BodyText"/>
        <w:tabs>
          <w:tab w:val="left" w:pos="9000"/>
        </w:tabs>
        <w:spacing w:before="5"/>
        <w:ind w:right="90"/>
        <w:jc w:val="both"/>
        <w:rPr>
          <w:rFonts w:ascii="Times New Roman" w:hAnsi="Times New Roman" w:cs="Times New Roman"/>
          <w:sz w:val="18"/>
        </w:rPr>
      </w:pPr>
    </w:p>
    <w:p w14:paraId="537B28E2" w14:textId="77777777" w:rsidR="00CA6A0E" w:rsidRPr="00241020" w:rsidRDefault="00CA6A0E" w:rsidP="00CC117C">
      <w:pPr>
        <w:tabs>
          <w:tab w:val="left" w:pos="9000"/>
        </w:tabs>
        <w:ind w:left="1153" w:right="90"/>
        <w:jc w:val="both"/>
        <w:rPr>
          <w:rFonts w:ascii="Times New Roman" w:hAnsi="Times New Roman" w:cs="Times New Roman"/>
          <w:b/>
          <w:sz w:val="20"/>
        </w:rPr>
      </w:pPr>
      <w:r w:rsidRPr="00241020">
        <w:rPr>
          <w:rFonts w:ascii="Times New Roman" w:hAnsi="Times New Roman" w:cs="Times New Roman"/>
          <w:b/>
          <w:sz w:val="20"/>
        </w:rPr>
        <w:t>Causes of Natural Resources Conflict</w:t>
      </w:r>
    </w:p>
    <w:p w14:paraId="36DC578C" w14:textId="77777777" w:rsidR="00CA6A0E" w:rsidRPr="00241020" w:rsidRDefault="00CA6A0E" w:rsidP="00CC117C">
      <w:pPr>
        <w:pStyle w:val="ListParagraph"/>
        <w:numPr>
          <w:ilvl w:val="2"/>
          <w:numId w:val="23"/>
        </w:numPr>
        <w:tabs>
          <w:tab w:val="left" w:pos="1821"/>
          <w:tab w:val="left" w:pos="9000"/>
        </w:tabs>
        <w:spacing w:before="115"/>
        <w:ind w:right="90"/>
        <w:jc w:val="both"/>
        <w:rPr>
          <w:rFonts w:ascii="Times New Roman" w:hAnsi="Times New Roman" w:cs="Times New Roman"/>
          <w:b/>
          <w:sz w:val="20"/>
        </w:rPr>
      </w:pPr>
      <w:r w:rsidRPr="00241020">
        <w:rPr>
          <w:rFonts w:ascii="Times New Roman" w:hAnsi="Times New Roman" w:cs="Times New Roman"/>
          <w:b/>
          <w:sz w:val="20"/>
        </w:rPr>
        <w:t>Cattle</w:t>
      </w:r>
      <w:r w:rsidRPr="00241020">
        <w:rPr>
          <w:rFonts w:ascii="Times New Roman" w:hAnsi="Times New Roman" w:cs="Times New Roman"/>
          <w:b/>
          <w:spacing w:val="-2"/>
          <w:sz w:val="20"/>
        </w:rPr>
        <w:t xml:space="preserve"> </w:t>
      </w:r>
      <w:r w:rsidRPr="00241020">
        <w:rPr>
          <w:rFonts w:ascii="Times New Roman" w:hAnsi="Times New Roman" w:cs="Times New Roman"/>
          <w:b/>
          <w:sz w:val="20"/>
        </w:rPr>
        <w:t>Rustling</w:t>
      </w:r>
    </w:p>
    <w:p w14:paraId="3E17607D" w14:textId="67FA4651" w:rsidR="00CA6A0E" w:rsidRPr="00241020" w:rsidRDefault="00CA6A0E" w:rsidP="00CC117C">
      <w:pPr>
        <w:tabs>
          <w:tab w:val="left" w:pos="9000"/>
        </w:tabs>
        <w:spacing w:before="111" w:line="360" w:lineRule="auto"/>
        <w:ind w:left="1460" w:right="90" w:firstLine="52"/>
        <w:jc w:val="both"/>
        <w:rPr>
          <w:rFonts w:ascii="Times New Roman" w:hAnsi="Times New Roman" w:cs="Times New Roman"/>
          <w:sz w:val="20"/>
        </w:rPr>
      </w:pPr>
      <w:r w:rsidRPr="00241020">
        <w:rPr>
          <w:rFonts w:ascii="Times New Roman" w:hAnsi="Times New Roman" w:cs="Times New Roman"/>
          <w:sz w:val="20"/>
        </w:rPr>
        <w:t>This is a traditional activity among all the plain pastoralists. Traditionally cultural songs and dances carried from generation</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another</w:t>
      </w:r>
      <w:r w:rsidRPr="00241020">
        <w:rPr>
          <w:rFonts w:ascii="Times New Roman" w:hAnsi="Times New Roman" w:cs="Times New Roman"/>
          <w:spacing w:val="-3"/>
          <w:sz w:val="20"/>
        </w:rPr>
        <w:t xml:space="preserve"> </w:t>
      </w:r>
      <w:r w:rsidRPr="00241020">
        <w:rPr>
          <w:rFonts w:ascii="Times New Roman" w:hAnsi="Times New Roman" w:cs="Times New Roman"/>
          <w:sz w:val="20"/>
        </w:rPr>
        <w:t>which</w:t>
      </w:r>
      <w:r w:rsidRPr="00241020">
        <w:rPr>
          <w:rFonts w:ascii="Times New Roman" w:hAnsi="Times New Roman" w:cs="Times New Roman"/>
          <w:spacing w:val="-7"/>
          <w:sz w:val="20"/>
        </w:rPr>
        <w:t xml:space="preserve"> </w:t>
      </w:r>
      <w:r w:rsidRPr="00241020">
        <w:rPr>
          <w:rFonts w:ascii="Times New Roman" w:hAnsi="Times New Roman" w:cs="Times New Roman"/>
          <w:sz w:val="20"/>
        </w:rPr>
        <w:t>highlighted</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existence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cattle</w:t>
      </w:r>
      <w:r w:rsidRPr="00241020">
        <w:rPr>
          <w:rFonts w:ascii="Times New Roman" w:hAnsi="Times New Roman" w:cs="Times New Roman"/>
          <w:spacing w:val="-10"/>
          <w:sz w:val="20"/>
        </w:rPr>
        <w:t xml:space="preserve"> </w:t>
      </w:r>
      <w:r w:rsidRPr="00241020">
        <w:rPr>
          <w:rFonts w:ascii="Times New Roman" w:hAnsi="Times New Roman" w:cs="Times New Roman"/>
          <w:sz w:val="20"/>
        </w:rPr>
        <w:t>rustling</w:t>
      </w:r>
      <w:r w:rsidRPr="00241020">
        <w:rPr>
          <w:rFonts w:ascii="Times New Roman" w:hAnsi="Times New Roman" w:cs="Times New Roman"/>
          <w:spacing w:val="-3"/>
          <w:sz w:val="20"/>
        </w:rPr>
        <w:t xml:space="preserve"> </w:t>
      </w:r>
      <w:r w:rsidRPr="00241020">
        <w:rPr>
          <w:rFonts w:ascii="Times New Roman" w:hAnsi="Times New Roman" w:cs="Times New Roman"/>
          <w:sz w:val="20"/>
        </w:rPr>
        <w:t>before</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coming</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Europeans</w:t>
      </w:r>
      <w:r w:rsidRPr="00241020">
        <w:rPr>
          <w:rFonts w:ascii="Times New Roman" w:hAnsi="Times New Roman" w:cs="Times New Roman"/>
          <w:spacing w:val="-10"/>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the horn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Africa. Pastoral communities engaged in cattle rustling culture by raiding </w:t>
      </w:r>
      <w:r w:rsidRPr="00241020">
        <w:rPr>
          <w:rFonts w:ascii="Times New Roman" w:hAnsi="Times New Roman" w:cs="Times New Roman"/>
          <w:spacing w:val="-3"/>
          <w:sz w:val="20"/>
        </w:rPr>
        <w:t xml:space="preserve">weaker </w:t>
      </w:r>
      <w:r w:rsidRPr="00241020">
        <w:rPr>
          <w:rFonts w:ascii="Times New Roman" w:hAnsi="Times New Roman" w:cs="Times New Roman"/>
          <w:sz w:val="20"/>
        </w:rPr>
        <w:t xml:space="preserve">communities and taking away their livestock as a means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re-stocking land </w:t>
      </w:r>
      <w:r w:rsidR="00B828F1" w:rsidRPr="00241020">
        <w:rPr>
          <w:rFonts w:ascii="Times New Roman" w:hAnsi="Times New Roman" w:cs="Times New Roman"/>
          <w:sz w:val="20"/>
        </w:rPr>
        <w:t>expansion, and</w:t>
      </w:r>
      <w:r w:rsidRPr="00241020">
        <w:rPr>
          <w:rFonts w:ascii="Times New Roman" w:hAnsi="Times New Roman" w:cs="Times New Roman"/>
          <w:sz w:val="20"/>
        </w:rPr>
        <w:t xml:space="preserve"> obtaining cattle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pride </w:t>
      </w:r>
      <w:proofErr w:type="gramStart"/>
      <w:r w:rsidRPr="00241020">
        <w:rPr>
          <w:rFonts w:ascii="Times New Roman" w:hAnsi="Times New Roman" w:cs="Times New Roman"/>
          <w:sz w:val="20"/>
        </w:rPr>
        <w:t>price .</w:t>
      </w:r>
      <w:proofErr w:type="gramEnd"/>
      <w:r w:rsidRPr="00241020">
        <w:rPr>
          <w:rFonts w:ascii="Times New Roman" w:hAnsi="Times New Roman" w:cs="Times New Roman"/>
          <w:sz w:val="20"/>
        </w:rPr>
        <w:t xml:space="preserve">(When warriors return from successful war raid ,ululations and other songs of praise were sang to </w:t>
      </w:r>
      <w:r w:rsidRPr="00241020">
        <w:rPr>
          <w:rFonts w:ascii="Times New Roman" w:hAnsi="Times New Roman" w:cs="Times New Roman"/>
          <w:spacing w:val="-3"/>
          <w:sz w:val="20"/>
        </w:rPr>
        <w:t xml:space="preserve">welcome </w:t>
      </w:r>
      <w:r w:rsidRPr="00241020">
        <w:rPr>
          <w:rFonts w:ascii="Times New Roman" w:hAnsi="Times New Roman" w:cs="Times New Roman"/>
          <w:sz w:val="20"/>
        </w:rPr>
        <w:t xml:space="preserve">the them .Among the singers were the potential brides </w:t>
      </w:r>
      <w:r w:rsidRPr="00241020">
        <w:rPr>
          <w:rFonts w:ascii="Times New Roman" w:hAnsi="Times New Roman" w:cs="Times New Roman"/>
          <w:spacing w:val="-4"/>
          <w:sz w:val="20"/>
        </w:rPr>
        <w:t xml:space="preserve">for </w:t>
      </w:r>
      <w:r w:rsidRPr="00241020">
        <w:rPr>
          <w:rFonts w:ascii="Times New Roman" w:hAnsi="Times New Roman" w:cs="Times New Roman"/>
          <w:sz w:val="20"/>
        </w:rPr>
        <w:t>the warriors) (Kaimba et-al 2011,Mkutu</w:t>
      </w:r>
      <w:r w:rsidRPr="00241020">
        <w:rPr>
          <w:rFonts w:ascii="Times New Roman" w:hAnsi="Times New Roman" w:cs="Times New Roman"/>
          <w:spacing w:val="-6"/>
          <w:sz w:val="20"/>
        </w:rPr>
        <w:t xml:space="preserve"> </w:t>
      </w:r>
      <w:r w:rsidRPr="00241020">
        <w:rPr>
          <w:rFonts w:ascii="Times New Roman" w:hAnsi="Times New Roman" w:cs="Times New Roman"/>
          <w:sz w:val="20"/>
        </w:rPr>
        <w:t>2000).</w:t>
      </w:r>
    </w:p>
    <w:p w14:paraId="21DD71F4" w14:textId="77777777" w:rsidR="00CA6A0E" w:rsidRPr="00241020" w:rsidRDefault="00CA6A0E" w:rsidP="00CC117C">
      <w:pPr>
        <w:pStyle w:val="ListParagraph"/>
        <w:numPr>
          <w:ilvl w:val="2"/>
          <w:numId w:val="23"/>
        </w:numPr>
        <w:tabs>
          <w:tab w:val="left" w:pos="1821"/>
          <w:tab w:val="left" w:pos="9000"/>
        </w:tabs>
        <w:spacing w:before="5"/>
        <w:ind w:right="90"/>
        <w:jc w:val="both"/>
        <w:rPr>
          <w:rFonts w:ascii="Times New Roman" w:hAnsi="Times New Roman" w:cs="Times New Roman"/>
          <w:b/>
          <w:sz w:val="20"/>
        </w:rPr>
      </w:pPr>
      <w:r w:rsidRPr="00241020">
        <w:rPr>
          <w:rFonts w:ascii="Times New Roman" w:hAnsi="Times New Roman" w:cs="Times New Roman"/>
          <w:b/>
          <w:sz w:val="20"/>
        </w:rPr>
        <w:t>Increased small arms and light</w:t>
      </w:r>
      <w:r w:rsidRPr="00241020">
        <w:rPr>
          <w:rFonts w:ascii="Times New Roman" w:hAnsi="Times New Roman" w:cs="Times New Roman"/>
          <w:b/>
          <w:spacing w:val="-2"/>
          <w:sz w:val="20"/>
        </w:rPr>
        <w:t xml:space="preserve"> </w:t>
      </w:r>
      <w:r w:rsidRPr="00241020">
        <w:rPr>
          <w:rFonts w:ascii="Times New Roman" w:hAnsi="Times New Roman" w:cs="Times New Roman"/>
          <w:b/>
          <w:sz w:val="20"/>
        </w:rPr>
        <w:t>weapons</w:t>
      </w:r>
    </w:p>
    <w:p w14:paraId="47696F9D" w14:textId="77777777" w:rsidR="00CA6A0E" w:rsidRPr="00241020" w:rsidRDefault="00CA6A0E" w:rsidP="00CC117C">
      <w:pPr>
        <w:tabs>
          <w:tab w:val="left" w:pos="9000"/>
        </w:tabs>
        <w:spacing w:before="111" w:line="360" w:lineRule="auto"/>
        <w:ind w:left="1821" w:right="90" w:hanging="15"/>
        <w:jc w:val="both"/>
        <w:rPr>
          <w:rFonts w:ascii="Times New Roman" w:hAnsi="Times New Roman" w:cs="Times New Roman"/>
          <w:sz w:val="20"/>
        </w:rPr>
      </w:pPr>
      <w:r w:rsidRPr="00241020">
        <w:rPr>
          <w:rFonts w:ascii="Times New Roman" w:hAnsi="Times New Roman" w:cs="Times New Roman"/>
          <w:sz w:val="20"/>
        </w:rPr>
        <w:t xml:space="preserve">Pastoral communities provide the largest small market for small arms from local circulation and neighboring communities in the region undergoing Civil </w:t>
      </w:r>
      <w:r w:rsidR="005E1ED6" w:rsidRPr="00241020">
        <w:rPr>
          <w:rFonts w:ascii="Times New Roman" w:hAnsi="Times New Roman" w:cs="Times New Roman"/>
          <w:sz w:val="20"/>
        </w:rPr>
        <w:t>wars, many</w:t>
      </w:r>
      <w:r w:rsidRPr="00241020">
        <w:rPr>
          <w:rFonts w:ascii="Times New Roman" w:hAnsi="Times New Roman" w:cs="Times New Roman"/>
          <w:sz w:val="20"/>
        </w:rPr>
        <w:t xml:space="preserve"> pastoralists living within the borders of Kenya –</w:t>
      </w:r>
    </w:p>
    <w:p w14:paraId="32EBA8F0"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15BCBCEE" w14:textId="77777777" w:rsidR="00CA6A0E" w:rsidRPr="00241020" w:rsidRDefault="00CA6A0E" w:rsidP="00CC117C">
      <w:pPr>
        <w:tabs>
          <w:tab w:val="left" w:pos="9000"/>
        </w:tabs>
        <w:spacing w:before="69" w:line="360" w:lineRule="auto"/>
        <w:ind w:left="1821" w:right="90"/>
        <w:jc w:val="both"/>
        <w:rPr>
          <w:rFonts w:ascii="Times New Roman" w:hAnsi="Times New Roman" w:cs="Times New Roman"/>
          <w:sz w:val="20"/>
        </w:rPr>
      </w:pPr>
      <w:r w:rsidRPr="00241020">
        <w:rPr>
          <w:rFonts w:ascii="Times New Roman" w:hAnsi="Times New Roman" w:cs="Times New Roman"/>
          <w:sz w:val="20"/>
        </w:rPr>
        <w:lastRenderedPageBreak/>
        <w:t xml:space="preserve">Somalia, </w:t>
      </w:r>
      <w:r w:rsidRPr="00241020">
        <w:rPr>
          <w:rFonts w:ascii="Times New Roman" w:hAnsi="Times New Roman" w:cs="Times New Roman"/>
          <w:spacing w:val="-4"/>
          <w:sz w:val="20"/>
        </w:rPr>
        <w:t xml:space="preserve">Kenya </w:t>
      </w:r>
      <w:r w:rsidRPr="00241020">
        <w:rPr>
          <w:rFonts w:ascii="Times New Roman" w:hAnsi="Times New Roman" w:cs="Times New Roman"/>
          <w:sz w:val="20"/>
        </w:rPr>
        <w:t xml:space="preserve">Sudan have found themselves victims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cattle </w:t>
      </w:r>
      <w:r w:rsidR="00873CCC" w:rsidRPr="00241020">
        <w:rPr>
          <w:rFonts w:ascii="Times New Roman" w:hAnsi="Times New Roman" w:cs="Times New Roman"/>
          <w:sz w:val="20"/>
        </w:rPr>
        <w:t>rustling. Traditionally</w:t>
      </w:r>
      <w:r w:rsidRPr="00241020">
        <w:rPr>
          <w:rFonts w:ascii="Times New Roman" w:hAnsi="Times New Roman" w:cs="Times New Roman"/>
          <w:sz w:val="20"/>
        </w:rPr>
        <w:t xml:space="preserve"> the 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bows and arrows is currently outdated and replaced by weapons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choice which include AK -47 and </w:t>
      </w:r>
      <w:r w:rsidR="00873CCC" w:rsidRPr="00241020">
        <w:rPr>
          <w:rFonts w:ascii="Times New Roman" w:hAnsi="Times New Roman" w:cs="Times New Roman"/>
          <w:spacing w:val="-3"/>
          <w:sz w:val="20"/>
        </w:rPr>
        <w:t>other modern</w:t>
      </w:r>
      <w:r w:rsidRPr="00241020">
        <w:rPr>
          <w:rFonts w:ascii="Times New Roman" w:hAnsi="Times New Roman" w:cs="Times New Roman"/>
          <w:sz w:val="20"/>
        </w:rPr>
        <w:t xml:space="preserve"> types. This has prolonged the conflicts amongst communities. The issue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small arms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made more complex by the emerging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new dimensions which include the commercialization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cattle rustling, where the rich urban merchants fund raiders in the pastoral communities </w:t>
      </w:r>
      <w:r w:rsidRPr="00241020">
        <w:rPr>
          <w:rFonts w:ascii="Times New Roman" w:hAnsi="Times New Roman" w:cs="Times New Roman"/>
          <w:spacing w:val="-4"/>
          <w:sz w:val="20"/>
        </w:rPr>
        <w:t xml:space="preserve">for </w:t>
      </w:r>
      <w:r w:rsidRPr="00241020">
        <w:rPr>
          <w:rFonts w:ascii="Times New Roman" w:hAnsi="Times New Roman" w:cs="Times New Roman"/>
          <w:sz w:val="20"/>
        </w:rPr>
        <w:t>commercial gain (Maina,</w:t>
      </w:r>
      <w:r w:rsidRPr="00241020">
        <w:rPr>
          <w:rFonts w:ascii="Times New Roman" w:hAnsi="Times New Roman" w:cs="Times New Roman"/>
          <w:spacing w:val="2"/>
          <w:sz w:val="20"/>
        </w:rPr>
        <w:t xml:space="preserve"> </w:t>
      </w:r>
      <w:r w:rsidRPr="00241020">
        <w:rPr>
          <w:rFonts w:ascii="Times New Roman" w:hAnsi="Times New Roman" w:cs="Times New Roman"/>
          <w:sz w:val="20"/>
        </w:rPr>
        <w:t>2000).</w:t>
      </w:r>
    </w:p>
    <w:p w14:paraId="04A8C3B7" w14:textId="77777777" w:rsidR="00CA6A0E" w:rsidRPr="00241020" w:rsidRDefault="00CA6A0E" w:rsidP="00CC117C">
      <w:pPr>
        <w:pStyle w:val="ListParagraph"/>
        <w:numPr>
          <w:ilvl w:val="2"/>
          <w:numId w:val="23"/>
        </w:numPr>
        <w:tabs>
          <w:tab w:val="left" w:pos="1821"/>
          <w:tab w:val="left" w:pos="9000"/>
        </w:tabs>
        <w:spacing w:before="9"/>
        <w:ind w:right="90"/>
        <w:jc w:val="both"/>
        <w:rPr>
          <w:rFonts w:ascii="Times New Roman" w:hAnsi="Times New Roman" w:cs="Times New Roman"/>
          <w:b/>
          <w:sz w:val="20"/>
        </w:rPr>
      </w:pPr>
      <w:r w:rsidRPr="00241020">
        <w:rPr>
          <w:rFonts w:ascii="Times New Roman" w:hAnsi="Times New Roman" w:cs="Times New Roman"/>
          <w:b/>
          <w:sz w:val="20"/>
        </w:rPr>
        <w:t>Competition with for water and pasture</w:t>
      </w:r>
    </w:p>
    <w:p w14:paraId="5969015F" w14:textId="77777777" w:rsidR="00CA6A0E" w:rsidRPr="00241020" w:rsidRDefault="00CA6A0E" w:rsidP="00CC117C">
      <w:pPr>
        <w:tabs>
          <w:tab w:val="left" w:pos="9000"/>
        </w:tabs>
        <w:spacing w:before="111" w:line="360" w:lineRule="auto"/>
        <w:ind w:left="1100" w:right="90" w:firstLine="52"/>
        <w:jc w:val="both"/>
        <w:rPr>
          <w:rFonts w:ascii="Times New Roman" w:hAnsi="Times New Roman" w:cs="Times New Roman"/>
          <w:sz w:val="20"/>
        </w:rPr>
      </w:pPr>
      <w:r w:rsidRPr="00241020">
        <w:rPr>
          <w:rFonts w:ascii="Times New Roman" w:hAnsi="Times New Roman" w:cs="Times New Roman"/>
          <w:spacing w:val="-3"/>
          <w:sz w:val="20"/>
        </w:rPr>
        <w:t xml:space="preserve">Access </w:t>
      </w:r>
      <w:r w:rsidRPr="00241020">
        <w:rPr>
          <w:rFonts w:ascii="Times New Roman" w:hAnsi="Times New Roman" w:cs="Times New Roman"/>
          <w:sz w:val="20"/>
        </w:rPr>
        <w:t xml:space="preserve">by pastoralists to water and pasture during the dry spell has greatly been hindered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cohesion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game reserves and national parks from pastoral areas. The cohesion policy started in 1950s has taken up large tracks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and crucial water sources and grazing pasture land. The pastoralists are perceived as a mask threat to the ecosystem and </w:t>
      </w:r>
      <w:r w:rsidR="00873CCC" w:rsidRPr="00241020">
        <w:rPr>
          <w:rFonts w:ascii="Times New Roman" w:hAnsi="Times New Roman" w:cs="Times New Roman"/>
          <w:sz w:val="20"/>
        </w:rPr>
        <w:t>their</w:t>
      </w:r>
      <w:r w:rsidRPr="00241020">
        <w:rPr>
          <w:rFonts w:ascii="Times New Roman" w:hAnsi="Times New Roman" w:cs="Times New Roman"/>
          <w:spacing w:val="-16"/>
          <w:sz w:val="20"/>
        </w:rPr>
        <w:t xml:space="preserve"> </w:t>
      </w:r>
      <w:r w:rsidRPr="00241020">
        <w:rPr>
          <w:rFonts w:ascii="Times New Roman" w:hAnsi="Times New Roman" w:cs="Times New Roman"/>
          <w:sz w:val="20"/>
        </w:rPr>
        <w:t>activities</w:t>
      </w:r>
      <w:r w:rsidRPr="00241020">
        <w:rPr>
          <w:rFonts w:ascii="Times New Roman" w:hAnsi="Times New Roman" w:cs="Times New Roman"/>
          <w:spacing w:val="-9"/>
          <w:sz w:val="20"/>
        </w:rPr>
        <w:t xml:space="preserve"> </w:t>
      </w:r>
      <w:r w:rsidRPr="00241020">
        <w:rPr>
          <w:rFonts w:ascii="Times New Roman" w:hAnsi="Times New Roman" w:cs="Times New Roman"/>
          <w:sz w:val="20"/>
        </w:rPr>
        <w:t>are</w:t>
      </w:r>
      <w:r w:rsidRPr="00241020">
        <w:rPr>
          <w:rFonts w:ascii="Times New Roman" w:hAnsi="Times New Roman" w:cs="Times New Roman"/>
          <w:spacing w:val="-10"/>
          <w:sz w:val="20"/>
        </w:rPr>
        <w:t xml:space="preserve"> </w:t>
      </w:r>
      <w:r w:rsidRPr="00241020">
        <w:rPr>
          <w:rFonts w:ascii="Times New Roman" w:hAnsi="Times New Roman" w:cs="Times New Roman"/>
          <w:sz w:val="20"/>
        </w:rPr>
        <w:t>seen</w:t>
      </w:r>
      <w:r w:rsidRPr="00241020">
        <w:rPr>
          <w:rFonts w:ascii="Times New Roman" w:hAnsi="Times New Roman" w:cs="Times New Roman"/>
          <w:spacing w:val="-8"/>
          <w:sz w:val="20"/>
        </w:rPr>
        <w:t xml:space="preserve"> </w:t>
      </w:r>
      <w:r w:rsidRPr="00241020">
        <w:rPr>
          <w:rFonts w:ascii="Times New Roman" w:hAnsi="Times New Roman" w:cs="Times New Roman"/>
          <w:sz w:val="20"/>
        </w:rPr>
        <w:t>as</w:t>
      </w:r>
      <w:r w:rsidRPr="00241020">
        <w:rPr>
          <w:rFonts w:ascii="Times New Roman" w:hAnsi="Times New Roman" w:cs="Times New Roman"/>
          <w:spacing w:val="29"/>
          <w:sz w:val="20"/>
        </w:rPr>
        <w:t xml:space="preserve"> </w:t>
      </w:r>
      <w:r w:rsidRPr="00241020">
        <w:rPr>
          <w:rFonts w:ascii="Times New Roman" w:hAnsi="Times New Roman" w:cs="Times New Roman"/>
          <w:sz w:val="20"/>
        </w:rPr>
        <w:t>leading</w:t>
      </w:r>
      <w:r w:rsidRPr="00241020">
        <w:rPr>
          <w:rFonts w:ascii="Times New Roman" w:hAnsi="Times New Roman" w:cs="Times New Roman"/>
          <w:spacing w:val="-12"/>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overgrazing</w:t>
      </w:r>
      <w:r w:rsidRPr="00241020">
        <w:rPr>
          <w:rFonts w:ascii="Times New Roman" w:hAnsi="Times New Roman" w:cs="Times New Roman"/>
          <w:spacing w:val="-12"/>
          <w:sz w:val="20"/>
        </w:rPr>
        <w:t xml:space="preserve"> </w:t>
      </w:r>
      <w:r w:rsidRPr="00241020">
        <w:rPr>
          <w:rFonts w:ascii="Times New Roman" w:hAnsi="Times New Roman" w:cs="Times New Roman"/>
          <w:sz w:val="20"/>
        </w:rPr>
        <w:t>hence</w:t>
      </w:r>
      <w:r w:rsidRPr="00241020">
        <w:rPr>
          <w:rFonts w:ascii="Times New Roman" w:hAnsi="Times New Roman" w:cs="Times New Roman"/>
          <w:spacing w:val="-10"/>
          <w:sz w:val="20"/>
        </w:rPr>
        <w:t xml:space="preserve"> </w:t>
      </w:r>
      <w:r w:rsidRPr="00241020">
        <w:rPr>
          <w:rFonts w:ascii="Times New Roman" w:hAnsi="Times New Roman" w:cs="Times New Roman"/>
          <w:sz w:val="20"/>
        </w:rPr>
        <w:t>pastoralist</w:t>
      </w:r>
      <w:r w:rsidRPr="00241020">
        <w:rPr>
          <w:rFonts w:ascii="Times New Roman" w:hAnsi="Times New Roman" w:cs="Times New Roman"/>
          <w:spacing w:val="-11"/>
          <w:sz w:val="20"/>
        </w:rPr>
        <w:t xml:space="preserve"> </w:t>
      </w:r>
      <w:r w:rsidRPr="00241020">
        <w:rPr>
          <w:rFonts w:ascii="Times New Roman" w:hAnsi="Times New Roman" w:cs="Times New Roman"/>
          <w:sz w:val="20"/>
        </w:rPr>
        <w:t>have</w:t>
      </w:r>
      <w:r w:rsidRPr="00241020">
        <w:rPr>
          <w:rFonts w:ascii="Times New Roman" w:hAnsi="Times New Roman" w:cs="Times New Roman"/>
          <w:spacing w:val="-11"/>
          <w:sz w:val="20"/>
        </w:rPr>
        <w:t xml:space="preserve"> </w:t>
      </w:r>
      <w:r w:rsidRPr="00241020">
        <w:rPr>
          <w:rFonts w:ascii="Times New Roman" w:hAnsi="Times New Roman" w:cs="Times New Roman"/>
          <w:sz w:val="20"/>
        </w:rPr>
        <w:t>been</w:t>
      </w:r>
      <w:r w:rsidRPr="00241020">
        <w:rPr>
          <w:rFonts w:ascii="Times New Roman" w:hAnsi="Times New Roman" w:cs="Times New Roman"/>
          <w:spacing w:val="-3"/>
          <w:sz w:val="20"/>
        </w:rPr>
        <w:t xml:space="preserve"> </w:t>
      </w:r>
      <w:r w:rsidRPr="00241020">
        <w:rPr>
          <w:rFonts w:ascii="Times New Roman" w:hAnsi="Times New Roman" w:cs="Times New Roman"/>
          <w:sz w:val="20"/>
        </w:rPr>
        <w:t>evicted</w:t>
      </w:r>
      <w:r w:rsidRPr="00241020">
        <w:rPr>
          <w:rFonts w:ascii="Times New Roman" w:hAnsi="Times New Roman" w:cs="Times New Roman"/>
          <w:spacing w:val="-7"/>
          <w:sz w:val="20"/>
        </w:rPr>
        <w:t xml:space="preserve"> </w:t>
      </w:r>
      <w:r w:rsidRPr="00241020">
        <w:rPr>
          <w:rFonts w:ascii="Times New Roman" w:hAnsi="Times New Roman" w:cs="Times New Roman"/>
          <w:sz w:val="20"/>
        </w:rPr>
        <w:t>from</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00873CCC" w:rsidRPr="00241020">
        <w:rPr>
          <w:rFonts w:ascii="Times New Roman" w:hAnsi="Times New Roman" w:cs="Times New Roman"/>
          <w:sz w:val="20"/>
        </w:rPr>
        <w:t>reserves</w:t>
      </w:r>
      <w:r w:rsidR="00873CCC" w:rsidRPr="00241020">
        <w:rPr>
          <w:rFonts w:ascii="Times New Roman" w:hAnsi="Times New Roman" w:cs="Times New Roman"/>
          <w:spacing w:val="-9"/>
          <w:sz w:val="20"/>
        </w:rPr>
        <w:t>. This</w:t>
      </w:r>
      <w:r w:rsidRPr="00241020">
        <w:rPr>
          <w:rFonts w:ascii="Times New Roman" w:hAnsi="Times New Roman" w:cs="Times New Roman"/>
          <w:spacing w:val="-14"/>
          <w:sz w:val="20"/>
        </w:rPr>
        <w:t xml:space="preserve"> </w:t>
      </w:r>
      <w:r w:rsidRPr="00241020">
        <w:rPr>
          <w:rFonts w:ascii="Times New Roman" w:hAnsi="Times New Roman" w:cs="Times New Roman"/>
          <w:sz w:val="20"/>
        </w:rPr>
        <w:t>has</w:t>
      </w:r>
      <w:r w:rsidRPr="00241020">
        <w:rPr>
          <w:rFonts w:ascii="Times New Roman" w:hAnsi="Times New Roman" w:cs="Times New Roman"/>
          <w:spacing w:val="25"/>
          <w:sz w:val="20"/>
        </w:rPr>
        <w:t xml:space="preserve"> </w:t>
      </w:r>
      <w:r w:rsidRPr="00241020">
        <w:rPr>
          <w:rFonts w:ascii="Times New Roman" w:hAnsi="Times New Roman" w:cs="Times New Roman"/>
          <w:sz w:val="20"/>
        </w:rPr>
        <w:t xml:space="preserve">resulted to natural resource conflict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desire to </w:t>
      </w:r>
      <w:r w:rsidRPr="00241020">
        <w:rPr>
          <w:rFonts w:ascii="Times New Roman" w:hAnsi="Times New Roman" w:cs="Times New Roman"/>
          <w:spacing w:val="-3"/>
          <w:sz w:val="20"/>
        </w:rPr>
        <w:t xml:space="preserve">cost </w:t>
      </w:r>
      <w:r w:rsidRPr="00241020">
        <w:rPr>
          <w:rFonts w:ascii="Times New Roman" w:hAnsi="Times New Roman" w:cs="Times New Roman"/>
          <w:sz w:val="20"/>
        </w:rPr>
        <w:t>share the benefits (Castro, E.</w:t>
      </w:r>
      <w:r w:rsidRPr="00241020">
        <w:rPr>
          <w:rFonts w:ascii="Times New Roman" w:hAnsi="Times New Roman" w:cs="Times New Roman"/>
          <w:spacing w:val="3"/>
          <w:sz w:val="20"/>
        </w:rPr>
        <w:t xml:space="preserve"> </w:t>
      </w:r>
      <w:r w:rsidRPr="00241020">
        <w:rPr>
          <w:rFonts w:ascii="Times New Roman" w:hAnsi="Times New Roman" w:cs="Times New Roman"/>
          <w:sz w:val="20"/>
        </w:rPr>
        <w:t>2001)</w:t>
      </w:r>
    </w:p>
    <w:p w14:paraId="2C6674B3" w14:textId="77777777" w:rsidR="00CA6A0E" w:rsidRPr="00241020" w:rsidRDefault="00CA6A0E" w:rsidP="00CC117C">
      <w:pPr>
        <w:pStyle w:val="ListParagraph"/>
        <w:numPr>
          <w:ilvl w:val="2"/>
          <w:numId w:val="23"/>
        </w:numPr>
        <w:tabs>
          <w:tab w:val="left" w:pos="1605"/>
          <w:tab w:val="left" w:pos="9000"/>
        </w:tabs>
        <w:spacing w:before="3"/>
        <w:ind w:left="1604" w:right="90" w:hanging="203"/>
        <w:jc w:val="both"/>
        <w:rPr>
          <w:rFonts w:ascii="Times New Roman" w:hAnsi="Times New Roman" w:cs="Times New Roman"/>
          <w:b/>
          <w:sz w:val="20"/>
        </w:rPr>
      </w:pPr>
      <w:r w:rsidRPr="00241020">
        <w:rPr>
          <w:rFonts w:ascii="Times New Roman" w:hAnsi="Times New Roman" w:cs="Times New Roman"/>
          <w:b/>
          <w:sz w:val="20"/>
        </w:rPr>
        <w:t>Socio-economic</w:t>
      </w:r>
      <w:r w:rsidRPr="00241020">
        <w:rPr>
          <w:rFonts w:ascii="Times New Roman" w:hAnsi="Times New Roman" w:cs="Times New Roman"/>
          <w:b/>
          <w:spacing w:val="3"/>
          <w:sz w:val="20"/>
        </w:rPr>
        <w:t xml:space="preserve"> </w:t>
      </w:r>
      <w:r w:rsidRPr="00241020">
        <w:rPr>
          <w:rFonts w:ascii="Times New Roman" w:hAnsi="Times New Roman" w:cs="Times New Roman"/>
          <w:b/>
          <w:sz w:val="20"/>
        </w:rPr>
        <w:t>change</w:t>
      </w:r>
    </w:p>
    <w:p w14:paraId="7197D309"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When society and the economy undergo socio economic change, the interests and needs of natural resource users also change.</w:t>
      </w:r>
      <w:r w:rsidRPr="00241020">
        <w:rPr>
          <w:rFonts w:ascii="Times New Roman" w:hAnsi="Times New Roman" w:cs="Times New Roman"/>
          <w:spacing w:val="-7"/>
          <w:sz w:val="20"/>
        </w:rPr>
        <w:t xml:space="preserve"> </w:t>
      </w:r>
      <w:r w:rsidRPr="00241020">
        <w:rPr>
          <w:rFonts w:ascii="Times New Roman" w:hAnsi="Times New Roman" w:cs="Times New Roman"/>
          <w:sz w:val="20"/>
        </w:rPr>
        <w:t>Economic</w:t>
      </w:r>
      <w:r w:rsidRPr="00241020">
        <w:rPr>
          <w:rFonts w:ascii="Times New Roman" w:hAnsi="Times New Roman" w:cs="Times New Roman"/>
          <w:spacing w:val="-10"/>
          <w:sz w:val="20"/>
        </w:rPr>
        <w:t xml:space="preserve"> </w:t>
      </w:r>
      <w:r w:rsidRPr="00241020">
        <w:rPr>
          <w:rFonts w:ascii="Times New Roman" w:hAnsi="Times New Roman" w:cs="Times New Roman"/>
          <w:sz w:val="20"/>
        </w:rPr>
        <w:t>development</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often</w:t>
      </w:r>
      <w:r w:rsidRPr="00241020">
        <w:rPr>
          <w:rFonts w:ascii="Times New Roman" w:hAnsi="Times New Roman" w:cs="Times New Roman"/>
          <w:spacing w:val="-5"/>
          <w:sz w:val="20"/>
        </w:rPr>
        <w:t xml:space="preserve"> </w:t>
      </w:r>
      <w:r w:rsidRPr="00241020">
        <w:rPr>
          <w:rFonts w:ascii="Times New Roman" w:hAnsi="Times New Roman" w:cs="Times New Roman"/>
          <w:sz w:val="20"/>
        </w:rPr>
        <w:t>increases</w:t>
      </w:r>
      <w:r w:rsidRPr="00241020">
        <w:rPr>
          <w:rFonts w:ascii="Times New Roman" w:hAnsi="Times New Roman" w:cs="Times New Roman"/>
          <w:spacing w:val="-9"/>
          <w:sz w:val="20"/>
        </w:rPr>
        <w:t xml:space="preserve"> </w:t>
      </w:r>
      <w:r w:rsidRPr="00241020">
        <w:rPr>
          <w:rFonts w:ascii="Times New Roman" w:hAnsi="Times New Roman" w:cs="Times New Roman"/>
          <w:sz w:val="20"/>
        </w:rPr>
        <w:t>pressure</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8"/>
          <w:sz w:val="20"/>
        </w:rPr>
        <w:t xml:space="preserve"> </w:t>
      </w:r>
      <w:r w:rsidRPr="00241020">
        <w:rPr>
          <w:rFonts w:ascii="Times New Roman" w:hAnsi="Times New Roman" w:cs="Times New Roman"/>
          <w:sz w:val="20"/>
        </w:rPr>
        <w:t>natural</w:t>
      </w:r>
      <w:r w:rsidRPr="00241020">
        <w:rPr>
          <w:rFonts w:ascii="Times New Roman" w:hAnsi="Times New Roman" w:cs="Times New Roman"/>
          <w:spacing w:val="-12"/>
          <w:sz w:val="20"/>
        </w:rPr>
        <w:t xml:space="preserve"> </w:t>
      </w:r>
      <w:r w:rsidRPr="00241020">
        <w:rPr>
          <w:rFonts w:ascii="Times New Roman" w:hAnsi="Times New Roman" w:cs="Times New Roman"/>
          <w:sz w:val="20"/>
        </w:rPr>
        <w:t>resources</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this</w:t>
      </w:r>
      <w:r w:rsidRPr="00241020">
        <w:rPr>
          <w:rFonts w:ascii="Times New Roman" w:hAnsi="Times New Roman" w:cs="Times New Roman"/>
          <w:spacing w:val="-10"/>
          <w:sz w:val="20"/>
        </w:rPr>
        <w:t xml:space="preserve"> </w:t>
      </w:r>
      <w:r w:rsidRPr="00241020">
        <w:rPr>
          <w:rFonts w:ascii="Times New Roman" w:hAnsi="Times New Roman" w:cs="Times New Roman"/>
          <w:sz w:val="20"/>
        </w:rPr>
        <w:t>triggers</w:t>
      </w:r>
      <w:r w:rsidRPr="00241020">
        <w:rPr>
          <w:rFonts w:ascii="Times New Roman" w:hAnsi="Times New Roman" w:cs="Times New Roman"/>
          <w:spacing w:val="-5"/>
          <w:sz w:val="20"/>
        </w:rPr>
        <w:t xml:space="preserve"> </w:t>
      </w:r>
      <w:r w:rsidRPr="00241020">
        <w:rPr>
          <w:rFonts w:ascii="Times New Roman" w:hAnsi="Times New Roman" w:cs="Times New Roman"/>
          <w:sz w:val="20"/>
        </w:rPr>
        <w:t>conflict</w:t>
      </w:r>
      <w:r w:rsidRPr="00241020">
        <w:rPr>
          <w:rFonts w:ascii="Times New Roman" w:hAnsi="Times New Roman" w:cs="Times New Roman"/>
          <w:spacing w:val="-12"/>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worsened</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levels. When resources are managed </w:t>
      </w:r>
      <w:r w:rsidRPr="00241020">
        <w:rPr>
          <w:rFonts w:ascii="Times New Roman" w:hAnsi="Times New Roman" w:cs="Times New Roman"/>
          <w:spacing w:val="-3"/>
          <w:sz w:val="20"/>
        </w:rPr>
        <w:t xml:space="preserve">well </w:t>
      </w:r>
      <w:r w:rsidRPr="00241020">
        <w:rPr>
          <w:rFonts w:ascii="Times New Roman" w:hAnsi="Times New Roman" w:cs="Times New Roman"/>
          <w:sz w:val="20"/>
        </w:rPr>
        <w:t xml:space="preserve">people </w:t>
      </w:r>
      <w:r w:rsidRPr="00241020">
        <w:rPr>
          <w:rFonts w:ascii="Times New Roman" w:hAnsi="Times New Roman" w:cs="Times New Roman"/>
          <w:spacing w:val="-3"/>
          <w:sz w:val="20"/>
        </w:rPr>
        <w:t xml:space="preserve">lives </w:t>
      </w:r>
      <w:r w:rsidRPr="00241020">
        <w:rPr>
          <w:rFonts w:ascii="Times New Roman" w:hAnsi="Times New Roman" w:cs="Times New Roman"/>
          <w:sz w:val="20"/>
        </w:rPr>
        <w:t xml:space="preserve">are improved but </w:t>
      </w:r>
      <w:r w:rsidRPr="00241020">
        <w:rPr>
          <w:rFonts w:ascii="Times New Roman" w:hAnsi="Times New Roman" w:cs="Times New Roman"/>
          <w:spacing w:val="-3"/>
          <w:sz w:val="20"/>
        </w:rPr>
        <w:t xml:space="preserve">when </w:t>
      </w:r>
      <w:r w:rsidRPr="00241020">
        <w:rPr>
          <w:rFonts w:ascii="Times New Roman" w:hAnsi="Times New Roman" w:cs="Times New Roman"/>
          <w:sz w:val="20"/>
        </w:rPr>
        <w:t xml:space="preserve">poorly done it increase resource scarcity and threaten the livelihoods of resource – dependent users in </w:t>
      </w:r>
      <w:r w:rsidRPr="00241020">
        <w:rPr>
          <w:rFonts w:ascii="Times New Roman" w:hAnsi="Times New Roman" w:cs="Times New Roman"/>
          <w:spacing w:val="-3"/>
          <w:sz w:val="20"/>
        </w:rPr>
        <w:t xml:space="preserve">the </w:t>
      </w:r>
      <w:r w:rsidRPr="00241020">
        <w:rPr>
          <w:rFonts w:ascii="Times New Roman" w:hAnsi="Times New Roman" w:cs="Times New Roman"/>
          <w:sz w:val="20"/>
        </w:rPr>
        <w:t>longer term</w:t>
      </w:r>
      <w:r w:rsidRPr="00241020">
        <w:rPr>
          <w:rFonts w:ascii="Times New Roman" w:hAnsi="Times New Roman" w:cs="Times New Roman"/>
          <w:spacing w:val="3"/>
          <w:sz w:val="20"/>
        </w:rPr>
        <w:t xml:space="preserve"> </w:t>
      </w:r>
      <w:r w:rsidRPr="00241020">
        <w:rPr>
          <w:rFonts w:ascii="Times New Roman" w:hAnsi="Times New Roman" w:cs="Times New Roman"/>
          <w:sz w:val="20"/>
        </w:rPr>
        <w:t>(Buckles1999).</w:t>
      </w:r>
    </w:p>
    <w:p w14:paraId="68880291" w14:textId="77777777" w:rsidR="00CA6A0E" w:rsidRPr="00241020" w:rsidRDefault="00CA6A0E" w:rsidP="00CC117C">
      <w:pPr>
        <w:pStyle w:val="ListParagraph"/>
        <w:numPr>
          <w:ilvl w:val="2"/>
          <w:numId w:val="23"/>
        </w:numPr>
        <w:tabs>
          <w:tab w:val="left" w:pos="1302"/>
          <w:tab w:val="left" w:pos="9000"/>
        </w:tabs>
        <w:spacing w:before="3"/>
        <w:ind w:left="1301" w:right="90" w:hanging="202"/>
        <w:jc w:val="both"/>
        <w:rPr>
          <w:rFonts w:ascii="Times New Roman" w:hAnsi="Times New Roman" w:cs="Times New Roman"/>
          <w:b/>
          <w:sz w:val="20"/>
        </w:rPr>
      </w:pPr>
      <w:r w:rsidRPr="00241020">
        <w:rPr>
          <w:rFonts w:ascii="Times New Roman" w:hAnsi="Times New Roman" w:cs="Times New Roman"/>
          <w:b/>
          <w:sz w:val="20"/>
        </w:rPr>
        <w:t>Marginalization, Inequalities and disparities in</w:t>
      </w:r>
      <w:r w:rsidRPr="00241020">
        <w:rPr>
          <w:rFonts w:ascii="Times New Roman" w:hAnsi="Times New Roman" w:cs="Times New Roman"/>
          <w:b/>
          <w:spacing w:val="-12"/>
          <w:sz w:val="20"/>
        </w:rPr>
        <w:t xml:space="preserve"> </w:t>
      </w:r>
      <w:r w:rsidRPr="00241020">
        <w:rPr>
          <w:rFonts w:ascii="Times New Roman" w:hAnsi="Times New Roman" w:cs="Times New Roman"/>
          <w:b/>
          <w:sz w:val="20"/>
        </w:rPr>
        <w:t>Kenya</w:t>
      </w:r>
    </w:p>
    <w:p w14:paraId="44D77015"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Economic</w:t>
      </w:r>
      <w:r w:rsidRPr="00241020">
        <w:rPr>
          <w:rFonts w:ascii="Times New Roman" w:hAnsi="Times New Roman" w:cs="Times New Roman"/>
          <w:spacing w:val="-11"/>
          <w:sz w:val="20"/>
        </w:rPr>
        <w:t xml:space="preserve"> </w:t>
      </w:r>
      <w:r w:rsidRPr="00241020">
        <w:rPr>
          <w:rFonts w:ascii="Times New Roman" w:hAnsi="Times New Roman" w:cs="Times New Roman"/>
          <w:sz w:val="20"/>
        </w:rPr>
        <w:t>inequalities,</w:t>
      </w:r>
      <w:r w:rsidRPr="00241020">
        <w:rPr>
          <w:rFonts w:ascii="Times New Roman" w:hAnsi="Times New Roman" w:cs="Times New Roman"/>
          <w:spacing w:val="-11"/>
          <w:sz w:val="20"/>
        </w:rPr>
        <w:t xml:space="preserve"> </w:t>
      </w:r>
      <w:r w:rsidRPr="00241020">
        <w:rPr>
          <w:rFonts w:ascii="Times New Roman" w:hAnsi="Times New Roman" w:cs="Times New Roman"/>
          <w:sz w:val="20"/>
        </w:rPr>
        <w:t>regional</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or</w:t>
      </w:r>
      <w:r w:rsidRPr="00241020">
        <w:rPr>
          <w:rFonts w:ascii="Times New Roman" w:hAnsi="Times New Roman" w:cs="Times New Roman"/>
          <w:spacing w:val="-4"/>
          <w:sz w:val="20"/>
        </w:rPr>
        <w:t xml:space="preserve"> </w:t>
      </w:r>
      <w:r w:rsidRPr="00241020">
        <w:rPr>
          <w:rFonts w:ascii="Times New Roman" w:hAnsi="Times New Roman" w:cs="Times New Roman"/>
          <w:sz w:val="20"/>
        </w:rPr>
        <w:t>ethnic</w:t>
      </w:r>
      <w:r w:rsidRPr="00241020">
        <w:rPr>
          <w:rFonts w:ascii="Times New Roman" w:hAnsi="Times New Roman" w:cs="Times New Roman"/>
          <w:spacing w:val="-10"/>
          <w:sz w:val="20"/>
        </w:rPr>
        <w:t xml:space="preserve"> </w:t>
      </w:r>
      <w:r w:rsidRPr="00241020">
        <w:rPr>
          <w:rFonts w:ascii="Times New Roman" w:hAnsi="Times New Roman" w:cs="Times New Roman"/>
          <w:sz w:val="20"/>
        </w:rPr>
        <w:t>disparities</w:t>
      </w:r>
      <w:r w:rsidRPr="00241020">
        <w:rPr>
          <w:rFonts w:ascii="Times New Roman" w:hAnsi="Times New Roman" w:cs="Times New Roman"/>
          <w:spacing w:val="27"/>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marginalization</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society</w:t>
      </w:r>
      <w:r w:rsidRPr="00241020">
        <w:rPr>
          <w:rFonts w:ascii="Times New Roman" w:hAnsi="Times New Roman" w:cs="Times New Roman"/>
          <w:spacing w:val="-18"/>
          <w:sz w:val="20"/>
        </w:rPr>
        <w:t xml:space="preserve"> </w:t>
      </w:r>
      <w:r w:rsidRPr="00241020">
        <w:rPr>
          <w:rFonts w:ascii="Times New Roman" w:hAnsi="Times New Roman" w:cs="Times New Roman"/>
          <w:sz w:val="20"/>
        </w:rPr>
        <w:t>depend</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9"/>
          <w:sz w:val="20"/>
        </w:rPr>
        <w:t xml:space="preserve"> </w:t>
      </w:r>
      <w:r w:rsidRPr="00241020">
        <w:rPr>
          <w:rFonts w:ascii="Times New Roman" w:hAnsi="Times New Roman" w:cs="Times New Roman"/>
          <w:sz w:val="20"/>
        </w:rPr>
        <w:t>a</w:t>
      </w:r>
      <w:r w:rsidRPr="00241020">
        <w:rPr>
          <w:rFonts w:ascii="Times New Roman" w:hAnsi="Times New Roman" w:cs="Times New Roman"/>
          <w:spacing w:val="-12"/>
          <w:sz w:val="20"/>
        </w:rPr>
        <w:t xml:space="preserve"> </w:t>
      </w:r>
      <w:r w:rsidRPr="00241020">
        <w:rPr>
          <w:rFonts w:ascii="Times New Roman" w:hAnsi="Times New Roman" w:cs="Times New Roman"/>
          <w:sz w:val="20"/>
        </w:rPr>
        <w:t>number</w:t>
      </w:r>
      <w:r w:rsidRPr="00241020">
        <w:rPr>
          <w:rFonts w:ascii="Times New Roman" w:hAnsi="Times New Roman" w:cs="Times New Roman"/>
          <w:spacing w:val="39"/>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00873CCC" w:rsidRPr="00241020">
        <w:rPr>
          <w:rFonts w:ascii="Times New Roman" w:hAnsi="Times New Roman" w:cs="Times New Roman"/>
          <w:sz w:val="20"/>
        </w:rPr>
        <w:t>factors</w:t>
      </w:r>
      <w:r w:rsidR="00873CCC" w:rsidRPr="00241020">
        <w:rPr>
          <w:rFonts w:ascii="Times New Roman" w:hAnsi="Times New Roman" w:cs="Times New Roman"/>
          <w:spacing w:val="-10"/>
          <w:sz w:val="20"/>
        </w:rPr>
        <w:t>. Brian</w:t>
      </w:r>
      <w:r w:rsidRPr="00241020">
        <w:rPr>
          <w:rFonts w:ascii="Times New Roman" w:hAnsi="Times New Roman" w:cs="Times New Roman"/>
          <w:sz w:val="20"/>
        </w:rPr>
        <w:t xml:space="preserve"> </w:t>
      </w:r>
      <w:r w:rsidR="00873CCC" w:rsidRPr="00241020">
        <w:rPr>
          <w:rFonts w:ascii="Times New Roman" w:hAnsi="Times New Roman" w:cs="Times New Roman"/>
          <w:sz w:val="20"/>
        </w:rPr>
        <w:t>Cooksey, David</w:t>
      </w:r>
      <w:r w:rsidRPr="00241020">
        <w:rPr>
          <w:rFonts w:ascii="Times New Roman" w:hAnsi="Times New Roman" w:cs="Times New Roman"/>
          <w:sz w:val="20"/>
        </w:rPr>
        <w:t xml:space="preserve"> Court and </w:t>
      </w:r>
      <w:r w:rsidRPr="00241020">
        <w:rPr>
          <w:rFonts w:ascii="Times New Roman" w:hAnsi="Times New Roman" w:cs="Times New Roman"/>
          <w:spacing w:val="-3"/>
          <w:sz w:val="20"/>
        </w:rPr>
        <w:t xml:space="preserve">Ben </w:t>
      </w:r>
      <w:r w:rsidR="00873CCC" w:rsidRPr="00241020">
        <w:rPr>
          <w:rFonts w:ascii="Times New Roman" w:hAnsi="Times New Roman" w:cs="Times New Roman"/>
          <w:sz w:val="20"/>
        </w:rPr>
        <w:t>Makau, attributed</w:t>
      </w:r>
      <w:r w:rsidRPr="00241020">
        <w:rPr>
          <w:rFonts w:ascii="Times New Roman" w:hAnsi="Times New Roman" w:cs="Times New Roman"/>
          <w:sz w:val="20"/>
        </w:rPr>
        <w:t xml:space="preserve"> problems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inequalities to the economic mode of colonial development; an </w:t>
      </w:r>
      <w:r w:rsidRPr="00241020">
        <w:rPr>
          <w:rFonts w:ascii="Times New Roman" w:hAnsi="Times New Roman" w:cs="Times New Roman"/>
          <w:spacing w:val="-3"/>
          <w:sz w:val="20"/>
        </w:rPr>
        <w:t xml:space="preserve">even </w:t>
      </w:r>
      <w:r w:rsidRPr="00241020">
        <w:rPr>
          <w:rFonts w:ascii="Times New Roman" w:hAnsi="Times New Roman" w:cs="Times New Roman"/>
          <w:sz w:val="20"/>
        </w:rPr>
        <w:t xml:space="preserve">spread </w:t>
      </w:r>
      <w:r w:rsidRPr="00241020">
        <w:rPr>
          <w:rFonts w:ascii="Times New Roman" w:hAnsi="Times New Roman" w:cs="Times New Roman"/>
          <w:spacing w:val="-3"/>
          <w:sz w:val="20"/>
        </w:rPr>
        <w:t xml:space="preserve">of </w:t>
      </w:r>
      <w:r w:rsidRPr="00241020">
        <w:rPr>
          <w:rFonts w:ascii="Times New Roman" w:hAnsi="Times New Roman" w:cs="Times New Roman"/>
          <w:sz w:val="20"/>
        </w:rPr>
        <w:t>missionary activity and the variable intensity of local self-activity. (Cooksey et al 1994:2001)</w:t>
      </w:r>
    </w:p>
    <w:p w14:paraId="17F3B5B1"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7B8DF587"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0113F0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0AB69C7"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4B05AB4B" w14:textId="77777777" w:rsidR="00CA6A0E" w:rsidRPr="00241020" w:rsidRDefault="00CA6A0E" w:rsidP="00CC117C">
      <w:pPr>
        <w:pStyle w:val="ListParagraph"/>
        <w:numPr>
          <w:ilvl w:val="2"/>
          <w:numId w:val="23"/>
        </w:numPr>
        <w:tabs>
          <w:tab w:val="left" w:pos="1307"/>
          <w:tab w:val="left" w:pos="9000"/>
        </w:tabs>
        <w:ind w:left="1306" w:right="90" w:hanging="207"/>
        <w:jc w:val="both"/>
        <w:rPr>
          <w:rFonts w:ascii="Times New Roman" w:hAnsi="Times New Roman" w:cs="Times New Roman"/>
          <w:b/>
          <w:sz w:val="20"/>
        </w:rPr>
      </w:pPr>
      <w:r w:rsidRPr="00241020">
        <w:rPr>
          <w:rFonts w:ascii="Times New Roman" w:hAnsi="Times New Roman" w:cs="Times New Roman"/>
          <w:b/>
          <w:sz w:val="20"/>
        </w:rPr>
        <w:t>Colonialism, Inequalities and Marginalization in</w:t>
      </w:r>
      <w:r w:rsidRPr="00241020">
        <w:rPr>
          <w:rFonts w:ascii="Times New Roman" w:hAnsi="Times New Roman" w:cs="Times New Roman"/>
          <w:b/>
          <w:spacing w:val="-12"/>
          <w:sz w:val="20"/>
        </w:rPr>
        <w:t xml:space="preserve"> </w:t>
      </w:r>
      <w:r w:rsidRPr="00241020">
        <w:rPr>
          <w:rFonts w:ascii="Times New Roman" w:hAnsi="Times New Roman" w:cs="Times New Roman"/>
          <w:b/>
          <w:sz w:val="20"/>
        </w:rPr>
        <w:t>Kenya</w:t>
      </w:r>
    </w:p>
    <w:p w14:paraId="33893856"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Kenya’s</w:t>
      </w:r>
      <w:r w:rsidRPr="00241020">
        <w:rPr>
          <w:rFonts w:ascii="Times New Roman" w:hAnsi="Times New Roman" w:cs="Times New Roman"/>
          <w:spacing w:val="-11"/>
          <w:sz w:val="20"/>
        </w:rPr>
        <w:t xml:space="preserve"> </w:t>
      </w:r>
      <w:r w:rsidRPr="00241020">
        <w:rPr>
          <w:rFonts w:ascii="Times New Roman" w:hAnsi="Times New Roman" w:cs="Times New Roman"/>
          <w:sz w:val="20"/>
        </w:rPr>
        <w:t>Political</w:t>
      </w:r>
      <w:r w:rsidRPr="00241020">
        <w:rPr>
          <w:rFonts w:ascii="Times New Roman" w:hAnsi="Times New Roman" w:cs="Times New Roman"/>
          <w:spacing w:val="-13"/>
          <w:sz w:val="20"/>
        </w:rPr>
        <w:t xml:space="preserve"> </w:t>
      </w:r>
      <w:r w:rsidRPr="00241020">
        <w:rPr>
          <w:rFonts w:ascii="Times New Roman" w:hAnsi="Times New Roman" w:cs="Times New Roman"/>
          <w:sz w:val="20"/>
        </w:rPr>
        <w:t>economy</w:t>
      </w:r>
      <w:r w:rsidRPr="00241020">
        <w:rPr>
          <w:rFonts w:ascii="Times New Roman" w:hAnsi="Times New Roman" w:cs="Times New Roman"/>
          <w:spacing w:val="-14"/>
          <w:sz w:val="20"/>
        </w:rPr>
        <w:t xml:space="preserve"> </w:t>
      </w:r>
      <w:r w:rsidRPr="00241020">
        <w:rPr>
          <w:rFonts w:ascii="Times New Roman" w:hAnsi="Times New Roman" w:cs="Times New Roman"/>
          <w:sz w:val="20"/>
        </w:rPr>
        <w:t>was</w:t>
      </w:r>
      <w:r w:rsidRPr="00241020">
        <w:rPr>
          <w:rFonts w:ascii="Times New Roman" w:hAnsi="Times New Roman" w:cs="Times New Roman"/>
          <w:spacing w:val="-11"/>
          <w:sz w:val="20"/>
        </w:rPr>
        <w:t xml:space="preserve"> </w:t>
      </w:r>
      <w:r w:rsidRPr="00241020">
        <w:rPr>
          <w:rFonts w:ascii="Times New Roman" w:hAnsi="Times New Roman" w:cs="Times New Roman"/>
          <w:sz w:val="20"/>
        </w:rPr>
        <w:t>molded</w:t>
      </w:r>
      <w:r w:rsidRPr="00241020">
        <w:rPr>
          <w:rFonts w:ascii="Times New Roman" w:hAnsi="Times New Roman" w:cs="Times New Roman"/>
          <w:spacing w:val="-14"/>
          <w:sz w:val="20"/>
        </w:rPr>
        <w:t xml:space="preserve"> </w:t>
      </w:r>
      <w:r w:rsidRPr="00241020">
        <w:rPr>
          <w:rFonts w:ascii="Times New Roman" w:hAnsi="Times New Roman" w:cs="Times New Roman"/>
          <w:sz w:val="20"/>
        </w:rPr>
        <w:t>by</w:t>
      </w:r>
      <w:r w:rsidRPr="00241020">
        <w:rPr>
          <w:rFonts w:ascii="Times New Roman" w:hAnsi="Times New Roman" w:cs="Times New Roman"/>
          <w:spacing w:val="-18"/>
          <w:sz w:val="20"/>
        </w:rPr>
        <w:t xml:space="preserve"> </w:t>
      </w:r>
      <w:r w:rsidRPr="00241020">
        <w:rPr>
          <w:rFonts w:ascii="Times New Roman" w:hAnsi="Times New Roman" w:cs="Times New Roman"/>
          <w:sz w:val="20"/>
        </w:rPr>
        <w:t>colonialism</w:t>
      </w:r>
      <w:r w:rsidRPr="00241020">
        <w:rPr>
          <w:rFonts w:ascii="Times New Roman" w:hAnsi="Times New Roman" w:cs="Times New Roman"/>
          <w:spacing w:val="-13"/>
          <w:sz w:val="20"/>
        </w:rPr>
        <w:t xml:space="preserve"> </w:t>
      </w:r>
      <w:r w:rsidRPr="00241020">
        <w:rPr>
          <w:rFonts w:ascii="Times New Roman" w:hAnsi="Times New Roman" w:cs="Times New Roman"/>
          <w:sz w:val="20"/>
        </w:rPr>
        <w:t>(Ochieng’</w:t>
      </w:r>
      <w:r w:rsidRPr="00241020">
        <w:rPr>
          <w:rFonts w:ascii="Times New Roman" w:hAnsi="Times New Roman" w:cs="Times New Roman"/>
          <w:spacing w:val="-14"/>
          <w:sz w:val="20"/>
        </w:rPr>
        <w:t xml:space="preserve"> </w:t>
      </w:r>
      <w:r w:rsidRPr="00241020">
        <w:rPr>
          <w:rFonts w:ascii="Times New Roman" w:hAnsi="Times New Roman" w:cs="Times New Roman"/>
          <w:sz w:val="20"/>
        </w:rPr>
        <w:t>1995:83)</w:t>
      </w:r>
      <w:r w:rsidRPr="00241020">
        <w:rPr>
          <w:rFonts w:ascii="Times New Roman" w:hAnsi="Times New Roman" w:cs="Times New Roman"/>
          <w:spacing w:val="-13"/>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z w:val="20"/>
        </w:rPr>
        <w:t>which</w:t>
      </w:r>
      <w:r w:rsidRPr="00241020">
        <w:rPr>
          <w:rFonts w:ascii="Times New Roman" w:hAnsi="Times New Roman" w:cs="Times New Roman"/>
          <w:spacing w:val="-14"/>
          <w:sz w:val="20"/>
        </w:rPr>
        <w:t xml:space="preserve"> </w:t>
      </w:r>
      <w:r w:rsidRPr="00241020">
        <w:rPr>
          <w:rFonts w:ascii="Times New Roman" w:hAnsi="Times New Roman" w:cs="Times New Roman"/>
          <w:sz w:val="20"/>
        </w:rPr>
        <w:t>most</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4"/>
          <w:sz w:val="20"/>
        </w:rPr>
        <w:t xml:space="preserve"> </w:t>
      </w:r>
      <w:r w:rsidRPr="00241020">
        <w:rPr>
          <w:rFonts w:ascii="Times New Roman" w:hAnsi="Times New Roman" w:cs="Times New Roman"/>
          <w:sz w:val="20"/>
        </w:rPr>
        <w:t>what</w:t>
      </w:r>
      <w:r w:rsidRPr="00241020">
        <w:rPr>
          <w:rFonts w:ascii="Times New Roman" w:hAnsi="Times New Roman" w:cs="Times New Roman"/>
          <w:spacing w:val="-13"/>
          <w:sz w:val="20"/>
        </w:rPr>
        <w:t xml:space="preserve"> </w:t>
      </w:r>
      <w:r w:rsidRPr="00241020">
        <w:rPr>
          <w:rFonts w:ascii="Times New Roman" w:hAnsi="Times New Roman" w:cs="Times New Roman"/>
          <w:sz w:val="20"/>
        </w:rPr>
        <w:t>was</w:t>
      </w:r>
      <w:r w:rsidRPr="00241020">
        <w:rPr>
          <w:rFonts w:ascii="Times New Roman" w:hAnsi="Times New Roman" w:cs="Times New Roman"/>
          <w:spacing w:val="-15"/>
          <w:sz w:val="20"/>
        </w:rPr>
        <w:t xml:space="preserve"> </w:t>
      </w:r>
      <w:r w:rsidRPr="00241020">
        <w:rPr>
          <w:rFonts w:ascii="Times New Roman" w:hAnsi="Times New Roman" w:cs="Times New Roman"/>
          <w:sz w:val="20"/>
        </w:rPr>
        <w:t>produced</w:t>
      </w:r>
      <w:r w:rsidRPr="00241020">
        <w:rPr>
          <w:rFonts w:ascii="Times New Roman" w:hAnsi="Times New Roman" w:cs="Times New Roman"/>
          <w:spacing w:val="-9"/>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pacing w:val="-4"/>
          <w:sz w:val="20"/>
        </w:rPr>
        <w:t xml:space="preserve">Kenya </w:t>
      </w:r>
      <w:r w:rsidRPr="00241020">
        <w:rPr>
          <w:rFonts w:ascii="Times New Roman" w:hAnsi="Times New Roman" w:cs="Times New Roman"/>
          <w:sz w:val="20"/>
        </w:rPr>
        <w:t>was</w:t>
      </w:r>
      <w:r w:rsidRPr="00241020">
        <w:rPr>
          <w:rFonts w:ascii="Times New Roman" w:hAnsi="Times New Roman" w:cs="Times New Roman"/>
          <w:spacing w:val="-6"/>
          <w:sz w:val="20"/>
        </w:rPr>
        <w:t xml:space="preserve"> </w:t>
      </w:r>
      <w:r w:rsidRPr="00241020">
        <w:rPr>
          <w:rFonts w:ascii="Times New Roman" w:hAnsi="Times New Roman" w:cs="Times New Roman"/>
          <w:sz w:val="20"/>
        </w:rPr>
        <w:t>exported</w:t>
      </w:r>
      <w:r w:rsidRPr="00241020">
        <w:rPr>
          <w:rFonts w:ascii="Times New Roman" w:hAnsi="Times New Roman" w:cs="Times New Roman"/>
          <w:spacing w:val="-4"/>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Europe</w:t>
      </w:r>
      <w:r w:rsidRPr="00241020">
        <w:rPr>
          <w:rFonts w:ascii="Times New Roman" w:hAnsi="Times New Roman" w:cs="Times New Roman"/>
          <w:spacing w:val="-7"/>
          <w:sz w:val="20"/>
        </w:rPr>
        <w:t xml:space="preserve"> </w:t>
      </w:r>
      <w:r w:rsidRPr="00241020">
        <w:rPr>
          <w:rFonts w:ascii="Times New Roman" w:hAnsi="Times New Roman" w:cs="Times New Roman"/>
          <w:sz w:val="20"/>
        </w:rPr>
        <w:t>but</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proceeds</w:t>
      </w:r>
      <w:r w:rsidRPr="00241020">
        <w:rPr>
          <w:rFonts w:ascii="Times New Roman" w:hAnsi="Times New Roman" w:cs="Times New Roman"/>
          <w:spacing w:val="-5"/>
          <w:sz w:val="20"/>
        </w:rPr>
        <w:t xml:space="preserve"> </w:t>
      </w:r>
      <w:r w:rsidRPr="00241020">
        <w:rPr>
          <w:rFonts w:ascii="Times New Roman" w:hAnsi="Times New Roman" w:cs="Times New Roman"/>
          <w:sz w:val="20"/>
        </w:rPr>
        <w:t>never</w:t>
      </w:r>
      <w:r w:rsidRPr="00241020">
        <w:rPr>
          <w:rFonts w:ascii="Times New Roman" w:hAnsi="Times New Roman" w:cs="Times New Roman"/>
          <w:spacing w:val="-4"/>
          <w:sz w:val="20"/>
        </w:rPr>
        <w:t xml:space="preserve"> </w:t>
      </w:r>
      <w:r w:rsidRPr="00241020">
        <w:rPr>
          <w:rFonts w:ascii="Times New Roman" w:hAnsi="Times New Roman" w:cs="Times New Roman"/>
          <w:sz w:val="20"/>
        </w:rPr>
        <w:t>returned</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develop</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country’s</w:t>
      </w:r>
      <w:r w:rsidRPr="00241020">
        <w:rPr>
          <w:rFonts w:ascii="Times New Roman" w:hAnsi="Times New Roman" w:cs="Times New Roman"/>
          <w:spacing w:val="-5"/>
          <w:sz w:val="20"/>
        </w:rPr>
        <w:t xml:space="preserve"> </w:t>
      </w:r>
      <w:r w:rsidRPr="00241020">
        <w:rPr>
          <w:rFonts w:ascii="Times New Roman" w:hAnsi="Times New Roman" w:cs="Times New Roman"/>
          <w:sz w:val="20"/>
        </w:rPr>
        <w:t>economy</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or</w:t>
      </w:r>
      <w:r w:rsidRPr="00241020">
        <w:rPr>
          <w:rFonts w:ascii="Times New Roman" w:hAnsi="Times New Roman" w:cs="Times New Roman"/>
          <w:spacing w:val="1"/>
          <w:sz w:val="20"/>
        </w:rPr>
        <w:t xml:space="preserve"> </w:t>
      </w:r>
      <w:r w:rsidRPr="00241020">
        <w:rPr>
          <w:rFonts w:ascii="Times New Roman" w:hAnsi="Times New Roman" w:cs="Times New Roman"/>
          <w:sz w:val="20"/>
        </w:rPr>
        <w:t>its</w:t>
      </w:r>
      <w:r w:rsidRPr="00241020">
        <w:rPr>
          <w:rFonts w:ascii="Times New Roman" w:hAnsi="Times New Roman" w:cs="Times New Roman"/>
          <w:spacing w:val="-10"/>
          <w:sz w:val="20"/>
        </w:rPr>
        <w:t xml:space="preserve"> </w:t>
      </w:r>
      <w:r w:rsidRPr="00241020">
        <w:rPr>
          <w:rFonts w:ascii="Times New Roman" w:hAnsi="Times New Roman" w:cs="Times New Roman"/>
          <w:sz w:val="20"/>
        </w:rPr>
        <w:t>people.</w:t>
      </w:r>
      <w:r w:rsidRPr="00241020">
        <w:rPr>
          <w:rFonts w:ascii="Times New Roman" w:hAnsi="Times New Roman" w:cs="Times New Roman"/>
          <w:spacing w:val="-1"/>
          <w:sz w:val="20"/>
        </w:rPr>
        <w:t xml:space="preserve"> </w:t>
      </w:r>
      <w:r w:rsidRPr="00241020">
        <w:rPr>
          <w:rFonts w:ascii="Times New Roman" w:hAnsi="Times New Roman" w:cs="Times New Roman"/>
          <w:sz w:val="20"/>
        </w:rPr>
        <w:t>Colonialists</w:t>
      </w:r>
      <w:r w:rsidRPr="00241020">
        <w:rPr>
          <w:rFonts w:ascii="Times New Roman" w:hAnsi="Times New Roman" w:cs="Times New Roman"/>
          <w:spacing w:val="-10"/>
          <w:sz w:val="20"/>
        </w:rPr>
        <w:t xml:space="preserve"> </w:t>
      </w:r>
      <w:r w:rsidRPr="00241020">
        <w:rPr>
          <w:rFonts w:ascii="Times New Roman" w:hAnsi="Times New Roman" w:cs="Times New Roman"/>
          <w:sz w:val="20"/>
        </w:rPr>
        <w:t>also created</w:t>
      </w:r>
      <w:r w:rsidRPr="00241020">
        <w:rPr>
          <w:rFonts w:ascii="Times New Roman" w:hAnsi="Times New Roman" w:cs="Times New Roman"/>
          <w:spacing w:val="-8"/>
          <w:sz w:val="20"/>
        </w:rPr>
        <w:t xml:space="preserve"> </w:t>
      </w:r>
      <w:r w:rsidRPr="00241020">
        <w:rPr>
          <w:rFonts w:ascii="Times New Roman" w:hAnsi="Times New Roman" w:cs="Times New Roman"/>
          <w:sz w:val="20"/>
        </w:rPr>
        <w:t>a</w:t>
      </w:r>
      <w:r w:rsidRPr="00241020">
        <w:rPr>
          <w:rFonts w:ascii="Times New Roman" w:hAnsi="Times New Roman" w:cs="Times New Roman"/>
          <w:spacing w:val="-1"/>
          <w:sz w:val="20"/>
        </w:rPr>
        <w:t xml:space="preserve"> </w:t>
      </w:r>
      <w:r w:rsidRPr="00241020">
        <w:rPr>
          <w:rFonts w:ascii="Times New Roman" w:hAnsi="Times New Roman" w:cs="Times New Roman"/>
          <w:sz w:val="20"/>
        </w:rPr>
        <w:t>dual</w:t>
      </w:r>
      <w:r w:rsidRPr="00241020">
        <w:rPr>
          <w:rFonts w:ascii="Times New Roman" w:hAnsi="Times New Roman" w:cs="Times New Roman"/>
          <w:spacing w:val="-6"/>
          <w:sz w:val="20"/>
        </w:rPr>
        <w:t xml:space="preserve"> </w:t>
      </w:r>
      <w:r w:rsidRPr="00241020">
        <w:rPr>
          <w:rFonts w:ascii="Times New Roman" w:hAnsi="Times New Roman" w:cs="Times New Roman"/>
          <w:sz w:val="20"/>
        </w:rPr>
        <w:t>state</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r w:rsidRPr="00241020">
        <w:rPr>
          <w:rFonts w:ascii="Times New Roman" w:hAnsi="Times New Roman" w:cs="Times New Roman"/>
          <w:spacing w:val="1"/>
          <w:sz w:val="20"/>
        </w:rPr>
        <w:t xml:space="preserve"> </w:t>
      </w:r>
      <w:r w:rsidRPr="00241020">
        <w:rPr>
          <w:rFonts w:ascii="Times New Roman" w:hAnsi="Times New Roman" w:cs="Times New Roman"/>
          <w:spacing w:val="-4"/>
          <w:sz w:val="20"/>
        </w:rPr>
        <w:t>Kenya</w:t>
      </w:r>
      <w:r w:rsidRPr="00241020">
        <w:rPr>
          <w:rFonts w:ascii="Times New Roman" w:hAnsi="Times New Roman" w:cs="Times New Roman"/>
          <w:spacing w:val="-1"/>
          <w:sz w:val="20"/>
        </w:rPr>
        <w:t xml:space="preserve"> </w:t>
      </w:r>
      <w:r w:rsidRPr="00241020">
        <w:rPr>
          <w:rFonts w:ascii="Times New Roman" w:hAnsi="Times New Roman" w:cs="Times New Roman"/>
          <w:sz w:val="20"/>
        </w:rPr>
        <w:t>where</w:t>
      </w:r>
      <w:r w:rsidRPr="00241020">
        <w:rPr>
          <w:rFonts w:ascii="Times New Roman" w:hAnsi="Times New Roman" w:cs="Times New Roman"/>
          <w:spacing w:val="-6"/>
          <w:sz w:val="20"/>
        </w:rPr>
        <w:t xml:space="preserve"> </w:t>
      </w:r>
      <w:r w:rsidRPr="00241020">
        <w:rPr>
          <w:rFonts w:ascii="Times New Roman" w:hAnsi="Times New Roman" w:cs="Times New Roman"/>
          <w:sz w:val="20"/>
        </w:rPr>
        <w:t>Europeans</w:t>
      </w:r>
      <w:r w:rsidRPr="00241020">
        <w:rPr>
          <w:rFonts w:ascii="Times New Roman" w:hAnsi="Times New Roman" w:cs="Times New Roman"/>
          <w:spacing w:val="-4"/>
          <w:sz w:val="20"/>
        </w:rPr>
        <w:t xml:space="preserve"> </w:t>
      </w:r>
      <w:r w:rsidRPr="00241020">
        <w:rPr>
          <w:rFonts w:ascii="Times New Roman" w:hAnsi="Times New Roman" w:cs="Times New Roman"/>
          <w:sz w:val="20"/>
        </w:rPr>
        <w:t>settlers</w:t>
      </w:r>
      <w:r w:rsidRPr="00241020">
        <w:rPr>
          <w:rFonts w:ascii="Times New Roman" w:hAnsi="Times New Roman" w:cs="Times New Roman"/>
          <w:spacing w:val="-10"/>
          <w:sz w:val="20"/>
        </w:rPr>
        <w:t xml:space="preserve"> </w:t>
      </w:r>
      <w:r w:rsidRPr="00241020">
        <w:rPr>
          <w:rFonts w:ascii="Times New Roman" w:hAnsi="Times New Roman" w:cs="Times New Roman"/>
          <w:sz w:val="20"/>
        </w:rPr>
        <w:t>were</w:t>
      </w:r>
      <w:r w:rsidRPr="00241020">
        <w:rPr>
          <w:rFonts w:ascii="Times New Roman" w:hAnsi="Times New Roman" w:cs="Times New Roman"/>
          <w:spacing w:val="-6"/>
          <w:sz w:val="20"/>
        </w:rPr>
        <w:t xml:space="preserve"> </w:t>
      </w:r>
      <w:r w:rsidRPr="00241020">
        <w:rPr>
          <w:rFonts w:ascii="Times New Roman" w:hAnsi="Times New Roman" w:cs="Times New Roman"/>
          <w:sz w:val="20"/>
        </w:rPr>
        <w:t>provided</w:t>
      </w:r>
      <w:r w:rsidRPr="00241020">
        <w:rPr>
          <w:rFonts w:ascii="Times New Roman" w:hAnsi="Times New Roman" w:cs="Times New Roman"/>
          <w:spacing w:val="-3"/>
          <w:sz w:val="20"/>
        </w:rPr>
        <w:t xml:space="preserve"> </w:t>
      </w:r>
      <w:r w:rsidRPr="00241020">
        <w:rPr>
          <w:rFonts w:ascii="Times New Roman" w:hAnsi="Times New Roman" w:cs="Times New Roman"/>
          <w:sz w:val="20"/>
        </w:rPr>
        <w:t>with</w:t>
      </w:r>
      <w:r w:rsidRPr="00241020">
        <w:rPr>
          <w:rFonts w:ascii="Times New Roman" w:hAnsi="Times New Roman" w:cs="Times New Roman"/>
          <w:spacing w:val="-3"/>
          <w:sz w:val="20"/>
        </w:rPr>
        <w:t xml:space="preserve"> </w:t>
      </w:r>
      <w:r w:rsidRPr="00241020">
        <w:rPr>
          <w:rFonts w:ascii="Times New Roman" w:hAnsi="Times New Roman" w:cs="Times New Roman"/>
          <w:sz w:val="20"/>
        </w:rPr>
        <w:t>large</w:t>
      </w:r>
      <w:r w:rsidRPr="00241020">
        <w:rPr>
          <w:rFonts w:ascii="Times New Roman" w:hAnsi="Times New Roman" w:cs="Times New Roman"/>
          <w:spacing w:val="-6"/>
          <w:sz w:val="20"/>
        </w:rPr>
        <w:t xml:space="preserve"> </w:t>
      </w:r>
      <w:r w:rsidRPr="00241020">
        <w:rPr>
          <w:rFonts w:ascii="Times New Roman" w:hAnsi="Times New Roman" w:cs="Times New Roman"/>
          <w:sz w:val="20"/>
        </w:rPr>
        <w:t>fertile</w:t>
      </w:r>
      <w:r w:rsidRPr="00241020">
        <w:rPr>
          <w:rFonts w:ascii="Times New Roman" w:hAnsi="Times New Roman" w:cs="Times New Roman"/>
          <w:spacing w:val="-7"/>
          <w:sz w:val="20"/>
        </w:rPr>
        <w:t xml:space="preserve"> </w:t>
      </w:r>
      <w:r w:rsidRPr="00241020">
        <w:rPr>
          <w:rFonts w:ascii="Times New Roman" w:hAnsi="Times New Roman" w:cs="Times New Roman"/>
          <w:sz w:val="20"/>
        </w:rPr>
        <w:t>tracts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land</w:t>
      </w:r>
      <w:r w:rsidRPr="00241020">
        <w:rPr>
          <w:rFonts w:ascii="Times New Roman" w:hAnsi="Times New Roman" w:cs="Times New Roman"/>
          <w:spacing w:val="-7"/>
          <w:sz w:val="20"/>
        </w:rPr>
        <w:t xml:space="preserve"> </w:t>
      </w:r>
      <w:r w:rsidRPr="00241020">
        <w:rPr>
          <w:rFonts w:ascii="Times New Roman" w:hAnsi="Times New Roman" w:cs="Times New Roman"/>
          <w:sz w:val="20"/>
        </w:rPr>
        <w:t>while</w:t>
      </w:r>
      <w:r w:rsidRPr="00241020">
        <w:rPr>
          <w:rFonts w:ascii="Times New Roman" w:hAnsi="Times New Roman" w:cs="Times New Roman"/>
          <w:spacing w:val="-6"/>
          <w:sz w:val="20"/>
        </w:rPr>
        <w:t xml:space="preserve"> </w:t>
      </w:r>
      <w:r w:rsidRPr="00241020">
        <w:rPr>
          <w:rFonts w:ascii="Times New Roman" w:hAnsi="Times New Roman" w:cs="Times New Roman"/>
          <w:sz w:val="20"/>
        </w:rPr>
        <w:t>Africans</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were confined to reserves to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sources of cheap </w:t>
      </w:r>
      <w:r w:rsidR="00873CCC" w:rsidRPr="00241020">
        <w:rPr>
          <w:rFonts w:ascii="Times New Roman" w:hAnsi="Times New Roman" w:cs="Times New Roman"/>
          <w:spacing w:val="-3"/>
          <w:sz w:val="20"/>
        </w:rPr>
        <w:t>labor. In</w:t>
      </w:r>
      <w:r w:rsidRPr="00241020">
        <w:rPr>
          <w:rFonts w:ascii="Times New Roman" w:hAnsi="Times New Roman" w:cs="Times New Roman"/>
          <w:sz w:val="20"/>
        </w:rPr>
        <w:t xml:space="preserve"> the segregated </w:t>
      </w:r>
      <w:r w:rsidRPr="00241020">
        <w:rPr>
          <w:rFonts w:ascii="Times New Roman" w:hAnsi="Times New Roman" w:cs="Times New Roman"/>
          <w:spacing w:val="-3"/>
          <w:sz w:val="20"/>
        </w:rPr>
        <w:t xml:space="preserve">systems </w:t>
      </w:r>
      <w:r w:rsidRPr="00241020">
        <w:rPr>
          <w:rFonts w:ascii="Times New Roman" w:hAnsi="Times New Roman" w:cs="Times New Roman"/>
          <w:sz w:val="20"/>
        </w:rPr>
        <w:t xml:space="preserve">settlers were provided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means and opportunity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accumulation, while Africans were denied the same. Segregation in the white settlers’ highlands did not just separate Europeans and Africans. Africans in the reserves were also segregated from one another mates from their families and were treated differently depending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their perceived levels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co-operation. Those communities that cooperated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colonial administration were treated </w:t>
      </w:r>
      <w:r w:rsidRPr="00241020">
        <w:rPr>
          <w:rFonts w:ascii="Times New Roman" w:hAnsi="Times New Roman" w:cs="Times New Roman"/>
          <w:spacing w:val="-3"/>
          <w:sz w:val="20"/>
        </w:rPr>
        <w:t xml:space="preserve">better </w:t>
      </w:r>
      <w:r w:rsidRPr="00241020">
        <w:rPr>
          <w:rFonts w:ascii="Times New Roman" w:hAnsi="Times New Roman" w:cs="Times New Roman"/>
          <w:sz w:val="20"/>
        </w:rPr>
        <w:t>than those who</w:t>
      </w:r>
      <w:r w:rsidRPr="00241020">
        <w:rPr>
          <w:rFonts w:ascii="Times New Roman" w:hAnsi="Times New Roman" w:cs="Times New Roman"/>
          <w:spacing w:val="8"/>
          <w:sz w:val="20"/>
        </w:rPr>
        <w:t xml:space="preserve"> </w:t>
      </w:r>
      <w:r w:rsidRPr="00241020">
        <w:rPr>
          <w:rFonts w:ascii="Times New Roman" w:hAnsi="Times New Roman" w:cs="Times New Roman"/>
          <w:sz w:val="20"/>
        </w:rPr>
        <w:t>resisted.</w:t>
      </w:r>
    </w:p>
    <w:p w14:paraId="32430340" w14:textId="77777777" w:rsidR="00CA6A0E" w:rsidRPr="00241020" w:rsidRDefault="00CA6A0E" w:rsidP="00CC117C">
      <w:pPr>
        <w:pStyle w:val="BodyText"/>
        <w:tabs>
          <w:tab w:val="left" w:pos="9000"/>
        </w:tabs>
        <w:spacing w:before="7"/>
        <w:ind w:right="90"/>
        <w:jc w:val="both"/>
        <w:rPr>
          <w:rFonts w:ascii="Times New Roman" w:hAnsi="Times New Roman" w:cs="Times New Roman"/>
          <w:sz w:val="30"/>
        </w:rPr>
      </w:pPr>
    </w:p>
    <w:p w14:paraId="4FE07714" w14:textId="77777777" w:rsidR="00CA6A0E" w:rsidRPr="00241020" w:rsidRDefault="00CA6A0E" w:rsidP="00CC117C">
      <w:pPr>
        <w:pStyle w:val="ListParagraph"/>
        <w:numPr>
          <w:ilvl w:val="2"/>
          <w:numId w:val="23"/>
        </w:numPr>
        <w:tabs>
          <w:tab w:val="left" w:pos="1307"/>
          <w:tab w:val="left" w:pos="9000"/>
        </w:tabs>
        <w:ind w:left="1306" w:right="90" w:hanging="207"/>
        <w:jc w:val="both"/>
        <w:rPr>
          <w:rFonts w:ascii="Times New Roman" w:hAnsi="Times New Roman" w:cs="Times New Roman"/>
          <w:b/>
          <w:sz w:val="20"/>
        </w:rPr>
      </w:pPr>
      <w:r w:rsidRPr="00241020">
        <w:rPr>
          <w:rFonts w:ascii="Times New Roman" w:hAnsi="Times New Roman" w:cs="Times New Roman"/>
          <w:b/>
          <w:spacing w:val="-3"/>
          <w:sz w:val="20"/>
        </w:rPr>
        <w:t xml:space="preserve">Paradoxes of </w:t>
      </w:r>
      <w:r w:rsidRPr="00241020">
        <w:rPr>
          <w:rFonts w:ascii="Times New Roman" w:hAnsi="Times New Roman" w:cs="Times New Roman"/>
          <w:b/>
          <w:sz w:val="20"/>
        </w:rPr>
        <w:t>Marginalization and</w:t>
      </w:r>
      <w:r w:rsidRPr="00241020">
        <w:rPr>
          <w:rFonts w:ascii="Times New Roman" w:hAnsi="Times New Roman" w:cs="Times New Roman"/>
          <w:b/>
          <w:spacing w:val="11"/>
          <w:sz w:val="20"/>
        </w:rPr>
        <w:t xml:space="preserve"> </w:t>
      </w:r>
      <w:r w:rsidRPr="00241020">
        <w:rPr>
          <w:rFonts w:ascii="Times New Roman" w:hAnsi="Times New Roman" w:cs="Times New Roman"/>
          <w:b/>
          <w:sz w:val="20"/>
        </w:rPr>
        <w:t>Inequalities</w:t>
      </w:r>
    </w:p>
    <w:p w14:paraId="71452962"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In the article “Governance Institution and Inequalities in Kenya”, </w:t>
      </w:r>
      <w:r w:rsidRPr="00241020">
        <w:rPr>
          <w:rFonts w:ascii="Times New Roman" w:hAnsi="Times New Roman" w:cs="Times New Roman"/>
          <w:spacing w:val="-3"/>
          <w:sz w:val="20"/>
        </w:rPr>
        <w:t xml:space="preserve">Prof. </w:t>
      </w:r>
      <w:r w:rsidRPr="00241020">
        <w:rPr>
          <w:rFonts w:ascii="Times New Roman" w:hAnsi="Times New Roman" w:cs="Times New Roman"/>
          <w:sz w:val="20"/>
        </w:rPr>
        <w:t xml:space="preserve">Karuti Kanyiga points out the existence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relationship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ethnicity and resource distribution and also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ethno-regional resources and development in Kenya. Kanyiga </w:t>
      </w:r>
      <w:r w:rsidRPr="00241020">
        <w:rPr>
          <w:rFonts w:ascii="Times New Roman" w:hAnsi="Times New Roman" w:cs="Times New Roman"/>
          <w:spacing w:val="-3"/>
          <w:sz w:val="20"/>
        </w:rPr>
        <w:t xml:space="preserve">showed </w:t>
      </w:r>
      <w:r w:rsidRPr="00241020">
        <w:rPr>
          <w:rFonts w:ascii="Times New Roman" w:hAnsi="Times New Roman" w:cs="Times New Roman"/>
          <w:sz w:val="20"/>
        </w:rPr>
        <w:t xml:space="preserve">the disparity of Kenya now as a </w:t>
      </w:r>
      <w:r w:rsidRPr="00241020">
        <w:rPr>
          <w:rFonts w:ascii="Times New Roman" w:hAnsi="Times New Roman" w:cs="Times New Roman"/>
          <w:spacing w:val="-3"/>
          <w:sz w:val="20"/>
        </w:rPr>
        <w:t xml:space="preserve">country. </w:t>
      </w:r>
      <w:r w:rsidRPr="00241020">
        <w:rPr>
          <w:rFonts w:ascii="Times New Roman" w:hAnsi="Times New Roman" w:cs="Times New Roman"/>
          <w:sz w:val="20"/>
        </w:rPr>
        <w:t>Some regions and ethnic groups were collectively poorer</w:t>
      </w:r>
      <w:r w:rsidRPr="00241020">
        <w:rPr>
          <w:rFonts w:ascii="Times New Roman" w:hAnsi="Times New Roman" w:cs="Times New Roman"/>
          <w:spacing w:val="-5"/>
          <w:sz w:val="20"/>
        </w:rPr>
        <w:t xml:space="preserve"> </w:t>
      </w:r>
      <w:r w:rsidRPr="00241020">
        <w:rPr>
          <w:rFonts w:ascii="Times New Roman" w:hAnsi="Times New Roman" w:cs="Times New Roman"/>
          <w:sz w:val="20"/>
        </w:rPr>
        <w:t>than</w:t>
      </w:r>
      <w:r w:rsidRPr="00241020">
        <w:rPr>
          <w:rFonts w:ascii="Times New Roman" w:hAnsi="Times New Roman" w:cs="Times New Roman"/>
          <w:spacing w:val="-5"/>
          <w:sz w:val="20"/>
        </w:rPr>
        <w:t xml:space="preserve"> </w:t>
      </w:r>
      <w:r w:rsidRPr="00241020">
        <w:rPr>
          <w:rFonts w:ascii="Times New Roman" w:hAnsi="Times New Roman" w:cs="Times New Roman"/>
          <w:sz w:val="20"/>
        </w:rPr>
        <w:t>others</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have</w:t>
      </w:r>
      <w:r w:rsidRPr="00241020">
        <w:rPr>
          <w:rFonts w:ascii="Times New Roman" w:hAnsi="Times New Roman" w:cs="Times New Roman"/>
          <w:spacing w:val="-12"/>
          <w:sz w:val="20"/>
        </w:rPr>
        <w:t xml:space="preserve"> </w:t>
      </w:r>
      <w:r w:rsidRPr="00241020">
        <w:rPr>
          <w:rFonts w:ascii="Times New Roman" w:hAnsi="Times New Roman" w:cs="Times New Roman"/>
          <w:sz w:val="20"/>
        </w:rPr>
        <w:t>fewer</w:t>
      </w:r>
      <w:r w:rsidRPr="00241020">
        <w:rPr>
          <w:rFonts w:ascii="Times New Roman" w:hAnsi="Times New Roman" w:cs="Times New Roman"/>
          <w:spacing w:val="-4"/>
          <w:sz w:val="20"/>
        </w:rPr>
        <w:t xml:space="preserve"> </w:t>
      </w:r>
      <w:r w:rsidRPr="00241020">
        <w:rPr>
          <w:rFonts w:ascii="Times New Roman" w:hAnsi="Times New Roman" w:cs="Times New Roman"/>
          <w:sz w:val="20"/>
        </w:rPr>
        <w:t>opportunities</w:t>
      </w:r>
      <w:r w:rsidRPr="00241020">
        <w:rPr>
          <w:rFonts w:ascii="Times New Roman" w:hAnsi="Times New Roman" w:cs="Times New Roman"/>
          <w:spacing w:val="-16"/>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improve</w:t>
      </w:r>
      <w:r w:rsidRPr="00241020">
        <w:rPr>
          <w:rFonts w:ascii="Times New Roman" w:hAnsi="Times New Roman" w:cs="Times New Roman"/>
          <w:spacing w:val="-12"/>
          <w:sz w:val="20"/>
        </w:rPr>
        <w:t xml:space="preserve"> </w:t>
      </w:r>
      <w:r w:rsidRPr="00241020">
        <w:rPr>
          <w:rFonts w:ascii="Times New Roman" w:hAnsi="Times New Roman" w:cs="Times New Roman"/>
          <w:sz w:val="20"/>
        </w:rPr>
        <w:t>their</w:t>
      </w:r>
      <w:r w:rsidRPr="00241020">
        <w:rPr>
          <w:rFonts w:ascii="Times New Roman" w:hAnsi="Times New Roman" w:cs="Times New Roman"/>
          <w:spacing w:val="-5"/>
          <w:sz w:val="20"/>
        </w:rPr>
        <w:t xml:space="preserve"> </w:t>
      </w:r>
      <w:r w:rsidRPr="00241020">
        <w:rPr>
          <w:rFonts w:ascii="Times New Roman" w:hAnsi="Times New Roman" w:cs="Times New Roman"/>
          <w:sz w:val="20"/>
        </w:rPr>
        <w:t>wellbeing</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pacing w:val="-3"/>
          <w:sz w:val="20"/>
        </w:rPr>
        <w:t>fever</w:t>
      </w:r>
      <w:r w:rsidRPr="00241020">
        <w:rPr>
          <w:rFonts w:ascii="Times New Roman" w:hAnsi="Times New Roman" w:cs="Times New Roman"/>
          <w:spacing w:val="-4"/>
          <w:sz w:val="20"/>
        </w:rPr>
        <w:t xml:space="preserve"> </w:t>
      </w:r>
      <w:r w:rsidRPr="00241020">
        <w:rPr>
          <w:rFonts w:ascii="Times New Roman" w:hAnsi="Times New Roman" w:cs="Times New Roman"/>
          <w:sz w:val="20"/>
        </w:rPr>
        <w:t>services</w:t>
      </w:r>
      <w:r w:rsidRPr="00241020">
        <w:rPr>
          <w:rFonts w:ascii="Times New Roman" w:hAnsi="Times New Roman" w:cs="Times New Roman"/>
          <w:spacing w:val="-11"/>
          <w:sz w:val="20"/>
        </w:rPr>
        <w:t xml:space="preserve"> </w:t>
      </w:r>
      <w:r w:rsidRPr="00241020">
        <w:rPr>
          <w:rFonts w:ascii="Times New Roman" w:hAnsi="Times New Roman" w:cs="Times New Roman"/>
          <w:sz w:val="20"/>
        </w:rPr>
        <w:t>while</w:t>
      </w:r>
      <w:r w:rsidRPr="00241020">
        <w:rPr>
          <w:rFonts w:ascii="Times New Roman" w:hAnsi="Times New Roman" w:cs="Times New Roman"/>
          <w:spacing w:val="-12"/>
          <w:sz w:val="20"/>
        </w:rPr>
        <w:t xml:space="preserve"> </w:t>
      </w:r>
      <w:r w:rsidRPr="00241020">
        <w:rPr>
          <w:rFonts w:ascii="Times New Roman" w:hAnsi="Times New Roman" w:cs="Times New Roman"/>
          <w:sz w:val="20"/>
        </w:rPr>
        <w:t>others</w:t>
      </w:r>
      <w:r w:rsidRPr="00241020">
        <w:rPr>
          <w:rFonts w:ascii="Times New Roman" w:hAnsi="Times New Roman" w:cs="Times New Roman"/>
          <w:spacing w:val="-10"/>
          <w:sz w:val="20"/>
        </w:rPr>
        <w:t xml:space="preserve"> </w:t>
      </w:r>
      <w:r w:rsidRPr="00241020">
        <w:rPr>
          <w:rFonts w:ascii="Times New Roman" w:hAnsi="Times New Roman" w:cs="Times New Roman"/>
          <w:sz w:val="20"/>
        </w:rPr>
        <w:t>were</w:t>
      </w:r>
      <w:r w:rsidRPr="00241020">
        <w:rPr>
          <w:rFonts w:ascii="Times New Roman" w:hAnsi="Times New Roman" w:cs="Times New Roman"/>
          <w:spacing w:val="-12"/>
          <w:sz w:val="20"/>
        </w:rPr>
        <w:t xml:space="preserve"> </w:t>
      </w:r>
      <w:r w:rsidRPr="00241020">
        <w:rPr>
          <w:rFonts w:ascii="Times New Roman" w:hAnsi="Times New Roman" w:cs="Times New Roman"/>
          <w:sz w:val="20"/>
        </w:rPr>
        <w:t>generally better off with opportunities (Kanyiga</w:t>
      </w:r>
      <w:r w:rsidRPr="00241020">
        <w:rPr>
          <w:rFonts w:ascii="Times New Roman" w:hAnsi="Times New Roman" w:cs="Times New Roman"/>
          <w:spacing w:val="14"/>
          <w:sz w:val="20"/>
        </w:rPr>
        <w:t xml:space="preserve"> </w:t>
      </w:r>
      <w:r w:rsidRPr="00241020">
        <w:rPr>
          <w:rFonts w:ascii="Times New Roman" w:hAnsi="Times New Roman" w:cs="Times New Roman"/>
          <w:sz w:val="20"/>
        </w:rPr>
        <w:t>2004).</w:t>
      </w:r>
    </w:p>
    <w:p w14:paraId="05517CC1"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222BBE2C" w14:textId="77777777" w:rsidR="00CA6A0E" w:rsidRPr="00241020" w:rsidRDefault="00CA6A0E" w:rsidP="00CC117C">
      <w:pPr>
        <w:tabs>
          <w:tab w:val="left" w:pos="9000"/>
        </w:tabs>
        <w:spacing w:before="80"/>
        <w:ind w:left="1100" w:right="90"/>
        <w:jc w:val="both"/>
        <w:rPr>
          <w:rFonts w:ascii="Times New Roman" w:hAnsi="Times New Roman" w:cs="Times New Roman"/>
          <w:b/>
          <w:sz w:val="20"/>
        </w:rPr>
      </w:pPr>
      <w:r w:rsidRPr="00241020">
        <w:rPr>
          <w:rFonts w:ascii="Times New Roman" w:hAnsi="Times New Roman" w:cs="Times New Roman"/>
          <w:b/>
          <w:sz w:val="20"/>
          <w:u w:val="single"/>
        </w:rPr>
        <w:lastRenderedPageBreak/>
        <w:t>Results and Discussion</w:t>
      </w:r>
    </w:p>
    <w:p w14:paraId="032B7175" w14:textId="77777777" w:rsidR="00CA6A0E" w:rsidRPr="00241020" w:rsidRDefault="00CA6A0E" w:rsidP="00CC117C">
      <w:pPr>
        <w:pStyle w:val="BodyText"/>
        <w:tabs>
          <w:tab w:val="left" w:pos="9000"/>
        </w:tabs>
        <w:ind w:right="90"/>
        <w:jc w:val="both"/>
        <w:rPr>
          <w:rFonts w:ascii="Times New Roman" w:hAnsi="Times New Roman" w:cs="Times New Roman"/>
          <w:b/>
          <w:sz w:val="20"/>
        </w:rPr>
      </w:pPr>
    </w:p>
    <w:p w14:paraId="34AC5651"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52783FD6" w14:textId="77777777" w:rsidR="00CA6A0E" w:rsidRPr="00241020" w:rsidRDefault="00CA6A0E" w:rsidP="00CC117C">
      <w:pPr>
        <w:tabs>
          <w:tab w:val="left" w:pos="9000"/>
        </w:tabs>
        <w:spacing w:line="360" w:lineRule="auto"/>
        <w:ind w:left="1100" w:right="90" w:firstLine="52"/>
        <w:jc w:val="both"/>
        <w:rPr>
          <w:rFonts w:ascii="Times New Roman" w:hAnsi="Times New Roman" w:cs="Times New Roman"/>
          <w:sz w:val="20"/>
        </w:rPr>
      </w:pPr>
      <w:r w:rsidRPr="00241020">
        <w:rPr>
          <w:rFonts w:ascii="Times New Roman" w:hAnsi="Times New Roman" w:cs="Times New Roman"/>
          <w:sz w:val="20"/>
        </w:rPr>
        <w:t xml:space="preserve">The findings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study revealed the causes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natural resource conflicts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community in Baringo County. The study indicated that 18(90%)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pastors responded that natural resource conflicts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in existence among the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and Tugen communities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long. 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elders 34(85%) responded that natural resource conflict</w:t>
      </w:r>
      <w:r w:rsidRPr="00241020">
        <w:rPr>
          <w:rFonts w:ascii="Times New Roman" w:hAnsi="Times New Roman" w:cs="Times New Roman"/>
          <w:spacing w:val="-6"/>
          <w:sz w:val="20"/>
        </w:rPr>
        <w:t xml:space="preserve"> </w:t>
      </w:r>
      <w:r w:rsidRPr="00241020">
        <w:rPr>
          <w:rFonts w:ascii="Times New Roman" w:hAnsi="Times New Roman" w:cs="Times New Roman"/>
          <w:sz w:val="20"/>
        </w:rPr>
        <w:t>has</w:t>
      </w:r>
      <w:r w:rsidRPr="00241020">
        <w:rPr>
          <w:rFonts w:ascii="Times New Roman" w:hAnsi="Times New Roman" w:cs="Times New Roman"/>
          <w:spacing w:val="35"/>
          <w:sz w:val="20"/>
        </w:rPr>
        <w:t xml:space="preserve"> </w:t>
      </w:r>
      <w:r w:rsidRPr="00241020">
        <w:rPr>
          <w:rFonts w:ascii="Times New Roman" w:hAnsi="Times New Roman" w:cs="Times New Roman"/>
          <w:sz w:val="20"/>
        </w:rPr>
        <w:t>existed</w:t>
      </w:r>
      <w:r w:rsidRPr="00241020">
        <w:rPr>
          <w:rFonts w:ascii="Times New Roman" w:hAnsi="Times New Roman" w:cs="Times New Roman"/>
          <w:spacing w:val="-7"/>
          <w:sz w:val="20"/>
        </w:rPr>
        <w:t xml:space="preserve"> </w:t>
      </w:r>
      <w:r w:rsidRPr="00241020">
        <w:rPr>
          <w:rFonts w:ascii="Times New Roman" w:hAnsi="Times New Roman" w:cs="Times New Roman"/>
          <w:sz w:val="20"/>
        </w:rPr>
        <w:t>amongst</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two</w:t>
      </w:r>
      <w:r w:rsidRPr="00241020">
        <w:rPr>
          <w:rFonts w:ascii="Times New Roman" w:hAnsi="Times New Roman" w:cs="Times New Roman"/>
          <w:spacing w:val="-12"/>
          <w:sz w:val="20"/>
        </w:rPr>
        <w:t xml:space="preserve"> </w:t>
      </w:r>
      <w:r w:rsidRPr="00241020">
        <w:rPr>
          <w:rFonts w:ascii="Times New Roman" w:hAnsi="Times New Roman" w:cs="Times New Roman"/>
          <w:sz w:val="20"/>
        </w:rPr>
        <w:t>tribes</w:t>
      </w:r>
      <w:r w:rsidRPr="00241020">
        <w:rPr>
          <w:rFonts w:ascii="Times New Roman" w:hAnsi="Times New Roman" w:cs="Times New Roman"/>
          <w:spacing w:val="-8"/>
          <w:sz w:val="20"/>
        </w:rPr>
        <w:t xml:space="preserve"> </w:t>
      </w:r>
      <w:r w:rsidRPr="00241020">
        <w:rPr>
          <w:rFonts w:ascii="Times New Roman" w:hAnsi="Times New Roman" w:cs="Times New Roman"/>
          <w:sz w:val="20"/>
        </w:rPr>
        <w:t>for</w:t>
      </w:r>
      <w:r w:rsidRPr="00241020">
        <w:rPr>
          <w:rFonts w:ascii="Times New Roman" w:hAnsi="Times New Roman" w:cs="Times New Roman"/>
          <w:spacing w:val="-3"/>
          <w:sz w:val="20"/>
        </w:rPr>
        <w:t xml:space="preserve"> </w:t>
      </w:r>
      <w:r w:rsidRPr="00241020">
        <w:rPr>
          <w:rFonts w:ascii="Times New Roman" w:hAnsi="Times New Roman" w:cs="Times New Roman"/>
          <w:sz w:val="20"/>
        </w:rPr>
        <w:t>long</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6"/>
          <w:sz w:val="20"/>
        </w:rPr>
        <w:t xml:space="preserve"> </w:t>
      </w:r>
      <w:r w:rsidRPr="00241020">
        <w:rPr>
          <w:rFonts w:ascii="Times New Roman" w:hAnsi="Times New Roman" w:cs="Times New Roman"/>
          <w:sz w:val="20"/>
        </w:rPr>
        <w:t>48(78%)</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1"/>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church</w:t>
      </w:r>
      <w:r w:rsidRPr="00241020">
        <w:rPr>
          <w:rFonts w:ascii="Times New Roman" w:hAnsi="Times New Roman" w:cs="Times New Roman"/>
          <w:spacing w:val="-8"/>
          <w:sz w:val="20"/>
        </w:rPr>
        <w:t xml:space="preserve"> </w:t>
      </w:r>
      <w:r w:rsidRPr="00241020">
        <w:rPr>
          <w:rFonts w:ascii="Times New Roman" w:hAnsi="Times New Roman" w:cs="Times New Roman"/>
          <w:sz w:val="20"/>
        </w:rPr>
        <w:t>members</w:t>
      </w:r>
      <w:r w:rsidRPr="00241020">
        <w:rPr>
          <w:rFonts w:ascii="Times New Roman" w:hAnsi="Times New Roman" w:cs="Times New Roman"/>
          <w:spacing w:val="-8"/>
          <w:sz w:val="20"/>
        </w:rPr>
        <w:t xml:space="preserve"> </w:t>
      </w:r>
      <w:r w:rsidRPr="00241020">
        <w:rPr>
          <w:rFonts w:ascii="Times New Roman" w:hAnsi="Times New Roman" w:cs="Times New Roman"/>
          <w:sz w:val="20"/>
        </w:rPr>
        <w:t>concurred</w:t>
      </w:r>
      <w:r w:rsidRPr="00241020">
        <w:rPr>
          <w:rFonts w:ascii="Times New Roman" w:hAnsi="Times New Roman" w:cs="Times New Roman"/>
          <w:spacing w:val="-12"/>
          <w:sz w:val="20"/>
        </w:rPr>
        <w:t xml:space="preserve"> </w:t>
      </w:r>
      <w:r w:rsidRPr="00241020">
        <w:rPr>
          <w:rFonts w:ascii="Times New Roman" w:hAnsi="Times New Roman" w:cs="Times New Roman"/>
          <w:sz w:val="20"/>
        </w:rPr>
        <w:t>to</w:t>
      </w:r>
      <w:r w:rsidRPr="00241020">
        <w:rPr>
          <w:rFonts w:ascii="Times New Roman" w:hAnsi="Times New Roman" w:cs="Times New Roman"/>
          <w:spacing w:val="-11"/>
          <w:sz w:val="20"/>
        </w:rPr>
        <w:t xml:space="preserve"> </w:t>
      </w:r>
      <w:r w:rsidRPr="00241020">
        <w:rPr>
          <w:rFonts w:ascii="Times New Roman" w:hAnsi="Times New Roman" w:cs="Times New Roman"/>
          <w:sz w:val="20"/>
        </w:rPr>
        <w:t>those</w:t>
      </w:r>
      <w:r w:rsidRPr="00241020">
        <w:rPr>
          <w:rFonts w:ascii="Times New Roman" w:hAnsi="Times New Roman" w:cs="Times New Roman"/>
          <w:spacing w:val="-10"/>
          <w:sz w:val="20"/>
        </w:rPr>
        <w:t xml:space="preserve"> </w:t>
      </w:r>
      <w:r w:rsidRPr="00241020">
        <w:rPr>
          <w:rFonts w:ascii="Times New Roman" w:hAnsi="Times New Roman" w:cs="Times New Roman"/>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z w:val="20"/>
        </w:rPr>
        <w:t>pastors and</w:t>
      </w:r>
      <w:r w:rsidRPr="00241020">
        <w:rPr>
          <w:rFonts w:ascii="Times New Roman" w:hAnsi="Times New Roman" w:cs="Times New Roman"/>
          <w:spacing w:val="-12"/>
          <w:sz w:val="20"/>
        </w:rPr>
        <w:t xml:space="preserve"> </w:t>
      </w:r>
      <w:r w:rsidRPr="00241020">
        <w:rPr>
          <w:rFonts w:ascii="Times New Roman" w:hAnsi="Times New Roman" w:cs="Times New Roman"/>
          <w:spacing w:val="-3"/>
          <w:sz w:val="20"/>
        </w:rPr>
        <w:t>church</w:t>
      </w:r>
      <w:r w:rsidRPr="00241020">
        <w:rPr>
          <w:rFonts w:ascii="Times New Roman" w:hAnsi="Times New Roman" w:cs="Times New Roman"/>
          <w:spacing w:val="-7"/>
          <w:sz w:val="20"/>
        </w:rPr>
        <w:t xml:space="preserve"> </w:t>
      </w:r>
      <w:r w:rsidRPr="00241020">
        <w:rPr>
          <w:rFonts w:ascii="Times New Roman" w:hAnsi="Times New Roman" w:cs="Times New Roman"/>
          <w:sz w:val="20"/>
        </w:rPr>
        <w:t>elders</w:t>
      </w:r>
      <w:r w:rsidRPr="00241020">
        <w:rPr>
          <w:rFonts w:ascii="Times New Roman" w:hAnsi="Times New Roman" w:cs="Times New Roman"/>
          <w:spacing w:val="-13"/>
          <w:sz w:val="20"/>
        </w:rPr>
        <w:t xml:space="preserve"> </w:t>
      </w:r>
      <w:r w:rsidRPr="00241020">
        <w:rPr>
          <w:rFonts w:ascii="Times New Roman" w:hAnsi="Times New Roman" w:cs="Times New Roman"/>
          <w:sz w:val="20"/>
        </w:rPr>
        <w:t>stating</w:t>
      </w:r>
      <w:r w:rsidRPr="00241020">
        <w:rPr>
          <w:rFonts w:ascii="Times New Roman" w:hAnsi="Times New Roman" w:cs="Times New Roman"/>
          <w:spacing w:val="-17"/>
          <w:sz w:val="20"/>
        </w:rPr>
        <w:t xml:space="preserve"> </w:t>
      </w:r>
      <w:r w:rsidRPr="00241020">
        <w:rPr>
          <w:rFonts w:ascii="Times New Roman" w:hAnsi="Times New Roman" w:cs="Times New Roman"/>
          <w:sz w:val="20"/>
        </w:rPr>
        <w:t>that</w:t>
      </w:r>
      <w:r w:rsidRPr="00241020">
        <w:rPr>
          <w:rFonts w:ascii="Times New Roman" w:hAnsi="Times New Roman" w:cs="Times New Roman"/>
          <w:spacing w:val="-11"/>
          <w:sz w:val="20"/>
        </w:rPr>
        <w:t xml:space="preserve"> </w:t>
      </w:r>
      <w:r w:rsidRPr="00241020">
        <w:rPr>
          <w:rFonts w:ascii="Times New Roman" w:hAnsi="Times New Roman" w:cs="Times New Roman"/>
          <w:sz w:val="20"/>
        </w:rPr>
        <w:t>conflict</w:t>
      </w:r>
      <w:r w:rsidRPr="00241020">
        <w:rPr>
          <w:rFonts w:ascii="Times New Roman" w:hAnsi="Times New Roman" w:cs="Times New Roman"/>
          <w:spacing w:val="-14"/>
          <w:sz w:val="20"/>
        </w:rPr>
        <w:t xml:space="preserve"> </w:t>
      </w:r>
      <w:r w:rsidRPr="00241020">
        <w:rPr>
          <w:rFonts w:ascii="Times New Roman" w:hAnsi="Times New Roman" w:cs="Times New Roman"/>
          <w:sz w:val="20"/>
        </w:rPr>
        <w:t>has</w:t>
      </w:r>
      <w:r w:rsidRPr="00241020">
        <w:rPr>
          <w:rFonts w:ascii="Times New Roman" w:hAnsi="Times New Roman" w:cs="Times New Roman"/>
          <w:spacing w:val="-14"/>
          <w:sz w:val="20"/>
        </w:rPr>
        <w:t xml:space="preserve"> </w:t>
      </w:r>
      <w:r w:rsidRPr="00241020">
        <w:rPr>
          <w:rFonts w:ascii="Times New Roman" w:hAnsi="Times New Roman" w:cs="Times New Roman"/>
          <w:spacing w:val="-3"/>
          <w:sz w:val="20"/>
        </w:rPr>
        <w:t>been</w:t>
      </w:r>
      <w:r w:rsidRPr="00241020">
        <w:rPr>
          <w:rFonts w:ascii="Times New Roman" w:hAnsi="Times New Roman" w:cs="Times New Roman"/>
          <w:spacing w:val="-7"/>
          <w:sz w:val="20"/>
        </w:rPr>
        <w:t xml:space="preserve"> </w:t>
      </w:r>
      <w:r w:rsidRPr="00241020">
        <w:rPr>
          <w:rFonts w:ascii="Times New Roman" w:hAnsi="Times New Roman" w:cs="Times New Roman"/>
          <w:sz w:val="20"/>
        </w:rPr>
        <w:t>there</w:t>
      </w:r>
      <w:r w:rsidRPr="00241020">
        <w:rPr>
          <w:rFonts w:ascii="Times New Roman" w:hAnsi="Times New Roman" w:cs="Times New Roman"/>
          <w:spacing w:val="-9"/>
          <w:sz w:val="20"/>
        </w:rPr>
        <w:t xml:space="preserve"> </w:t>
      </w:r>
      <w:r w:rsidRPr="00241020">
        <w:rPr>
          <w:rFonts w:ascii="Times New Roman" w:hAnsi="Times New Roman" w:cs="Times New Roman"/>
          <w:sz w:val="20"/>
        </w:rPr>
        <w:t>since</w:t>
      </w:r>
      <w:r w:rsidRPr="00241020">
        <w:rPr>
          <w:rFonts w:ascii="Times New Roman" w:hAnsi="Times New Roman" w:cs="Times New Roman"/>
          <w:spacing w:val="-10"/>
          <w:sz w:val="20"/>
        </w:rPr>
        <w:t xml:space="preserve"> </w:t>
      </w:r>
      <w:r w:rsidRPr="00241020">
        <w:rPr>
          <w:rFonts w:ascii="Times New Roman" w:hAnsi="Times New Roman" w:cs="Times New Roman"/>
          <w:sz w:val="20"/>
        </w:rPr>
        <w:t>time</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1"/>
          <w:sz w:val="20"/>
        </w:rPr>
        <w:t xml:space="preserve"> </w:t>
      </w:r>
      <w:r w:rsidRPr="00241020">
        <w:rPr>
          <w:rFonts w:ascii="Times New Roman" w:hAnsi="Times New Roman" w:cs="Times New Roman"/>
          <w:sz w:val="20"/>
        </w:rPr>
        <w:t>immemorial.</w:t>
      </w:r>
      <w:r w:rsidRPr="00241020">
        <w:rPr>
          <w:rFonts w:ascii="Times New Roman" w:hAnsi="Times New Roman" w:cs="Times New Roman"/>
          <w:spacing w:val="-10"/>
          <w:sz w:val="20"/>
        </w:rPr>
        <w:t xml:space="preserve"> </w:t>
      </w:r>
      <w:r w:rsidRPr="00241020">
        <w:rPr>
          <w:rFonts w:ascii="Times New Roman" w:hAnsi="Times New Roman" w:cs="Times New Roman"/>
          <w:sz w:val="20"/>
        </w:rPr>
        <w:t>During</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19"/>
          <w:sz w:val="20"/>
        </w:rPr>
        <w:t xml:space="preserve"> </w:t>
      </w:r>
      <w:r w:rsidRPr="00241020">
        <w:rPr>
          <w:rFonts w:ascii="Times New Roman" w:hAnsi="Times New Roman" w:cs="Times New Roman"/>
          <w:sz w:val="20"/>
        </w:rPr>
        <w:t>interview</w:t>
      </w:r>
      <w:r w:rsidRPr="00241020">
        <w:rPr>
          <w:rFonts w:ascii="Times New Roman" w:hAnsi="Times New Roman" w:cs="Times New Roman"/>
          <w:spacing w:val="-14"/>
          <w:sz w:val="20"/>
        </w:rPr>
        <w:t xml:space="preserve"> </w:t>
      </w:r>
      <w:r w:rsidRPr="00241020">
        <w:rPr>
          <w:rFonts w:ascii="Times New Roman" w:hAnsi="Times New Roman" w:cs="Times New Roman"/>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church</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pastors, church elders responded that natural resource conflict existed while the church members differed that conflict was conducted recently. This has differed because majority of the church members were youth and may not adequately link the cause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conflict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above variable mentioned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pastors and church elders. The summary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responses </w:t>
      </w:r>
      <w:proofErr w:type="gramStart"/>
      <w:r w:rsidRPr="00241020">
        <w:rPr>
          <w:rFonts w:ascii="Times New Roman" w:hAnsi="Times New Roman" w:cs="Times New Roman"/>
          <w:sz w:val="20"/>
        </w:rPr>
        <w:t>are</w:t>
      </w:r>
      <w:proofErr w:type="gramEnd"/>
      <w:r w:rsidRPr="00241020">
        <w:rPr>
          <w:rFonts w:ascii="Times New Roman" w:hAnsi="Times New Roman" w:cs="Times New Roman"/>
          <w:sz w:val="20"/>
        </w:rPr>
        <w:t xml:space="preserve"> indicated in table 1</w:t>
      </w:r>
      <w:r w:rsidRPr="00241020">
        <w:rPr>
          <w:rFonts w:ascii="Times New Roman" w:hAnsi="Times New Roman" w:cs="Times New Roman"/>
          <w:spacing w:val="-11"/>
          <w:sz w:val="20"/>
        </w:rPr>
        <w:t xml:space="preserve"> </w:t>
      </w:r>
      <w:r w:rsidRPr="00241020">
        <w:rPr>
          <w:rFonts w:ascii="Times New Roman" w:hAnsi="Times New Roman" w:cs="Times New Roman"/>
          <w:sz w:val="20"/>
        </w:rPr>
        <w:t>below</w:t>
      </w:r>
    </w:p>
    <w:p w14:paraId="6A35E07D"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2FF1FCE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717F9CBA"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7AC8CF9"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1A8FA9C" w14:textId="77777777" w:rsidR="00CA6A0E" w:rsidRPr="00241020" w:rsidRDefault="00CA6A0E" w:rsidP="00CC117C">
      <w:pPr>
        <w:pStyle w:val="BodyText"/>
        <w:tabs>
          <w:tab w:val="left" w:pos="9000"/>
        </w:tabs>
        <w:spacing w:before="7"/>
        <w:ind w:right="90"/>
        <w:jc w:val="both"/>
        <w:rPr>
          <w:rFonts w:ascii="Times New Roman" w:hAnsi="Times New Roman" w:cs="Times New Roman"/>
          <w:sz w:val="20"/>
        </w:rPr>
      </w:pPr>
    </w:p>
    <w:p w14:paraId="0AA2F776" w14:textId="77777777" w:rsidR="00CA6A0E" w:rsidRPr="00241020" w:rsidRDefault="00CA6A0E" w:rsidP="00CC117C">
      <w:pPr>
        <w:tabs>
          <w:tab w:val="left" w:pos="9000"/>
        </w:tabs>
        <w:spacing w:before="1"/>
        <w:ind w:left="1100" w:right="90"/>
        <w:jc w:val="both"/>
        <w:rPr>
          <w:rFonts w:ascii="Times New Roman" w:hAnsi="Times New Roman" w:cs="Times New Roman"/>
          <w:b/>
          <w:sz w:val="20"/>
        </w:rPr>
      </w:pPr>
      <w:r w:rsidRPr="00241020">
        <w:rPr>
          <w:rFonts w:ascii="Times New Roman" w:hAnsi="Times New Roman" w:cs="Times New Roman"/>
          <w:b/>
          <w:sz w:val="20"/>
        </w:rPr>
        <w:t>Table 1. One Way Analysis of Variance on the Sources of Natural Resource Conflicts</w:t>
      </w:r>
    </w:p>
    <w:p w14:paraId="28FC139B" w14:textId="77777777" w:rsidR="00CA6A0E" w:rsidRPr="00241020" w:rsidRDefault="00CA6A0E" w:rsidP="00CC117C">
      <w:pPr>
        <w:pStyle w:val="BodyText"/>
        <w:tabs>
          <w:tab w:val="left" w:pos="9000"/>
        </w:tabs>
        <w:spacing w:before="2"/>
        <w:ind w:right="90"/>
        <w:jc w:val="both"/>
        <w:rPr>
          <w:rFonts w:ascii="Times New Roman" w:hAnsi="Times New Roman" w:cs="Times New Roman"/>
          <w:b/>
          <w:sz w:val="12"/>
        </w:rPr>
      </w:pPr>
      <w:r w:rsidRPr="00241020">
        <w:rPr>
          <w:rFonts w:ascii="Times New Roman" w:hAnsi="Times New Roman" w:cs="Times New Roman"/>
          <w:noProof/>
          <w:lang w:val="en-GB" w:eastAsia="en-GB"/>
        </w:rPr>
        <mc:AlternateContent>
          <mc:Choice Requires="wps">
            <w:drawing>
              <wp:anchor distT="0" distB="0" distL="0" distR="0" simplePos="0" relativeHeight="251703296" behindDoc="1" locked="0" layoutInCell="1" allowOverlap="1" wp14:anchorId="50DD13A7" wp14:editId="4C47D30C">
                <wp:simplePos x="0" y="0"/>
                <wp:positionH relativeFrom="page">
                  <wp:posOffset>877570</wp:posOffset>
                </wp:positionH>
                <wp:positionV relativeFrom="paragraph">
                  <wp:posOffset>120015</wp:posOffset>
                </wp:positionV>
                <wp:extent cx="5737860" cy="53340"/>
                <wp:effectExtent l="0" t="0" r="0" b="0"/>
                <wp:wrapTopAndBottom/>
                <wp:docPr id="128" name="Lin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7860" cy="53340"/>
                        </a:xfrm>
                        <a:prstGeom prst="line">
                          <a:avLst/>
                        </a:prstGeom>
                        <a:noFill/>
                        <a:ln w="12192">
                          <a:solidFill>
                            <a:srgbClr val="5B9BD4"/>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3ECC22E" id="Line 120" o:spid="_x0000_s1026" style="position:absolute;z-index:-2516131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1pt,9.45pt" to="520.9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" strokecolor="#5b9bd4" strokeweight=".96pt">
                <w10:wrap type="topAndBottom" anchorx="page"/>
              </v:line>
            </w:pict>
          </mc:Fallback>
        </mc:AlternateContent>
      </w:r>
    </w:p>
    <w:p w14:paraId="6988DB73" w14:textId="77777777" w:rsidR="00CA6A0E" w:rsidRPr="00241020" w:rsidRDefault="00CA6A0E" w:rsidP="00CC117C">
      <w:pPr>
        <w:tabs>
          <w:tab w:val="left" w:pos="6350"/>
          <w:tab w:val="left" w:pos="6825"/>
          <w:tab w:val="left" w:pos="9000"/>
          <w:tab w:val="left" w:pos="9136"/>
        </w:tabs>
        <w:spacing w:before="144" w:after="45"/>
        <w:ind w:left="4308" w:right="90"/>
        <w:jc w:val="both"/>
        <w:rPr>
          <w:rFonts w:ascii="Times New Roman" w:hAnsi="Times New Roman" w:cs="Times New Roman"/>
          <w:b/>
          <w:sz w:val="20"/>
        </w:rPr>
      </w:pPr>
      <w:r w:rsidRPr="00241020">
        <w:rPr>
          <w:rFonts w:ascii="Times New Roman" w:hAnsi="Times New Roman" w:cs="Times New Roman"/>
          <w:b/>
          <w:spacing w:val="-3"/>
          <w:sz w:val="20"/>
        </w:rPr>
        <w:t>Sum</w:t>
      </w:r>
      <w:r w:rsidRPr="00241020">
        <w:rPr>
          <w:rFonts w:ascii="Times New Roman" w:hAnsi="Times New Roman" w:cs="Times New Roman"/>
          <w:b/>
          <w:spacing w:val="-2"/>
          <w:sz w:val="20"/>
        </w:rPr>
        <w:t xml:space="preserve"> </w:t>
      </w:r>
      <w:r w:rsidRPr="00241020">
        <w:rPr>
          <w:rFonts w:ascii="Times New Roman" w:hAnsi="Times New Roman" w:cs="Times New Roman"/>
          <w:b/>
          <w:spacing w:val="-3"/>
          <w:sz w:val="20"/>
        </w:rPr>
        <w:t>of</w:t>
      </w:r>
      <w:r w:rsidRPr="00241020">
        <w:rPr>
          <w:rFonts w:ascii="Times New Roman" w:hAnsi="Times New Roman" w:cs="Times New Roman"/>
          <w:b/>
          <w:spacing w:val="3"/>
          <w:sz w:val="20"/>
        </w:rPr>
        <w:t xml:space="preserve"> </w:t>
      </w:r>
      <w:r w:rsidRPr="00241020">
        <w:rPr>
          <w:rFonts w:ascii="Times New Roman" w:hAnsi="Times New Roman" w:cs="Times New Roman"/>
          <w:b/>
          <w:sz w:val="20"/>
        </w:rPr>
        <w:t>Squares</w:t>
      </w:r>
      <w:r w:rsidRPr="00241020">
        <w:rPr>
          <w:rFonts w:ascii="Times New Roman" w:hAnsi="Times New Roman" w:cs="Times New Roman"/>
          <w:b/>
          <w:sz w:val="20"/>
        </w:rPr>
        <w:tab/>
        <w:t>df</w:t>
      </w:r>
      <w:r w:rsidRPr="00241020">
        <w:rPr>
          <w:rFonts w:ascii="Times New Roman" w:hAnsi="Times New Roman" w:cs="Times New Roman"/>
          <w:b/>
          <w:sz w:val="20"/>
        </w:rPr>
        <w:tab/>
        <w:t xml:space="preserve">Mean Squares  </w:t>
      </w:r>
      <w:r w:rsidRPr="00241020">
        <w:rPr>
          <w:rFonts w:ascii="Times New Roman" w:hAnsi="Times New Roman" w:cs="Times New Roman"/>
          <w:b/>
          <w:spacing w:val="48"/>
          <w:sz w:val="20"/>
        </w:rPr>
        <w:t xml:space="preserve"> </w:t>
      </w:r>
      <w:r w:rsidRPr="00241020">
        <w:rPr>
          <w:rFonts w:ascii="Times New Roman" w:hAnsi="Times New Roman" w:cs="Times New Roman"/>
          <w:b/>
          <w:sz w:val="20"/>
        </w:rPr>
        <w:t>F.</w:t>
      </w:r>
      <w:r w:rsidRPr="00241020">
        <w:rPr>
          <w:rFonts w:ascii="Times New Roman" w:hAnsi="Times New Roman" w:cs="Times New Roman"/>
          <w:b/>
          <w:spacing w:val="47"/>
          <w:sz w:val="20"/>
        </w:rPr>
        <w:t xml:space="preserve"> </w:t>
      </w:r>
      <w:r w:rsidRPr="00241020">
        <w:rPr>
          <w:rFonts w:ascii="Times New Roman" w:hAnsi="Times New Roman" w:cs="Times New Roman"/>
          <w:b/>
          <w:sz w:val="20"/>
        </w:rPr>
        <w:t>ratio</w:t>
      </w:r>
      <w:r w:rsidRPr="00241020">
        <w:rPr>
          <w:rFonts w:ascii="Times New Roman" w:hAnsi="Times New Roman" w:cs="Times New Roman"/>
          <w:b/>
          <w:sz w:val="20"/>
        </w:rPr>
        <w:tab/>
        <w:t>significance</w:t>
      </w:r>
    </w:p>
    <w:p w14:paraId="4257C92E" w14:textId="77777777" w:rsidR="00CA6A0E" w:rsidRPr="00241020" w:rsidRDefault="00CA6A0E" w:rsidP="00CC117C">
      <w:pPr>
        <w:pStyle w:val="BodyText"/>
        <w:tabs>
          <w:tab w:val="left" w:pos="9000"/>
        </w:tabs>
        <w:spacing w:line="92" w:lineRule="exact"/>
        <w:ind w:left="1042" w:right="90"/>
        <w:jc w:val="both"/>
        <w:rPr>
          <w:rFonts w:ascii="Times New Roman" w:hAnsi="Times New Roman" w:cs="Times New Roman"/>
          <w:sz w:val="9"/>
        </w:rPr>
      </w:pPr>
      <w:r w:rsidRPr="00241020">
        <w:rPr>
          <w:rFonts w:ascii="Times New Roman" w:hAnsi="Times New Roman" w:cs="Times New Roman"/>
          <w:noProof/>
          <w:position w:val="-1"/>
          <w:sz w:val="9"/>
          <w:lang w:val="en-GB" w:eastAsia="en-GB"/>
        </w:rPr>
        <mc:AlternateContent>
          <mc:Choice Requires="wpg">
            <w:drawing>
              <wp:inline distT="0" distB="0" distL="0" distR="0" wp14:anchorId="7A7843FB" wp14:editId="72D4DF1A">
                <wp:extent cx="5826760" cy="58420"/>
                <wp:effectExtent l="1270" t="4445" r="1270" b="3810"/>
                <wp:docPr id="126"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6760" cy="58420"/>
                          <a:chOff x="0" y="0"/>
                          <a:chExt cx="9176" cy="92"/>
                        </a:xfrm>
                      </wpg:grpSpPr>
                      <wps:wsp>
                        <wps:cNvPr id="127" name="Line 119"/>
                        <wps:cNvCnPr>
                          <a:cxnSpLocks noChangeShapeType="1"/>
                        </wps:cNvCnPr>
                        <wps:spPr bwMode="auto">
                          <a:xfrm>
                            <a:off x="10" y="10"/>
                            <a:ext cx="9156" cy="72"/>
                          </a:xfrm>
                          <a:prstGeom prst="line">
                            <a:avLst/>
                          </a:prstGeom>
                          <a:noFill/>
                          <a:ln w="12192">
                            <a:solidFill>
                              <a:srgbClr val="5B9BD4"/>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5A3BE63F" id="Group 118" o:spid="_x0000_s1026" style="width:458.8pt;height:4.6pt;mso-position-horizontal-relative:char;mso-position-vertical-relative:line" coordsize="91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">
                <v:line id="Line 119" o:spid="_x0000_s1027" style="position:absolute;visibility:visible;mso-wrap-style:square" from="10,10" to="916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" strokecolor="#5b9bd4" strokeweight=".96pt"/>
                <w10:anchorlock/>
              </v:group>
            </w:pict>
          </mc:Fallback>
        </mc:AlternateContent>
      </w:r>
    </w:p>
    <w:p w14:paraId="3CCDD3F6"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27"/>
        </w:rPr>
      </w:pPr>
    </w:p>
    <w:p w14:paraId="3F494D93" w14:textId="77777777" w:rsidR="00CA6A0E" w:rsidRPr="00241020" w:rsidRDefault="00CA6A0E" w:rsidP="00CC117C">
      <w:pPr>
        <w:pStyle w:val="ListParagraph"/>
        <w:numPr>
          <w:ilvl w:val="0"/>
          <w:numId w:val="22"/>
        </w:numPr>
        <w:tabs>
          <w:tab w:val="left" w:pos="1302"/>
          <w:tab w:val="left" w:pos="9000"/>
        </w:tabs>
        <w:ind w:right="90"/>
        <w:jc w:val="both"/>
        <w:rPr>
          <w:rFonts w:ascii="Times New Roman" w:hAnsi="Times New Roman" w:cs="Times New Roman"/>
          <w:sz w:val="20"/>
        </w:rPr>
      </w:pPr>
      <w:r w:rsidRPr="00241020">
        <w:rPr>
          <w:rFonts w:ascii="Times New Roman" w:hAnsi="Times New Roman" w:cs="Times New Roman"/>
          <w:sz w:val="20"/>
        </w:rPr>
        <w:t>Cattle</w:t>
      </w:r>
      <w:r w:rsidRPr="00241020">
        <w:rPr>
          <w:rFonts w:ascii="Times New Roman" w:hAnsi="Times New Roman" w:cs="Times New Roman"/>
          <w:spacing w:val="-1"/>
          <w:sz w:val="20"/>
        </w:rPr>
        <w:t xml:space="preserve"> </w:t>
      </w:r>
      <w:r w:rsidRPr="00241020">
        <w:rPr>
          <w:rFonts w:ascii="Times New Roman" w:hAnsi="Times New Roman" w:cs="Times New Roman"/>
          <w:sz w:val="20"/>
        </w:rPr>
        <w:t>Rustling</w:t>
      </w:r>
    </w:p>
    <w:p w14:paraId="7A31C5A2" w14:textId="77777777" w:rsidR="00CA6A0E" w:rsidRPr="00241020" w:rsidRDefault="00CA6A0E" w:rsidP="00CC117C">
      <w:pPr>
        <w:pStyle w:val="BodyText"/>
        <w:tabs>
          <w:tab w:val="left" w:pos="9000"/>
        </w:tabs>
        <w:spacing w:before="7" w:after="1"/>
        <w:ind w:right="90"/>
        <w:jc w:val="both"/>
        <w:rPr>
          <w:rFonts w:ascii="Times New Roman" w:hAnsi="Times New Roman" w:cs="Times New Roman"/>
          <w:sz w:val="10"/>
        </w:rPr>
      </w:pPr>
    </w:p>
    <w:tbl>
      <w:tblPr>
        <w:tblW w:w="0" w:type="auto"/>
        <w:tblInd w:w="1663" w:type="dxa"/>
        <w:tblLayout w:type="fixed"/>
        <w:tblCellMar>
          <w:left w:w="0" w:type="dxa"/>
          <w:right w:w="0" w:type="dxa"/>
        </w:tblCellMar>
        <w:tblLook w:val="01E0" w:firstRow="1" w:lastRow="1" w:firstColumn="1" w:lastColumn="1" w:noHBand="0" w:noVBand="0"/>
      </w:tblPr>
      <w:tblGrid>
        <w:gridCol w:w="2017"/>
        <w:gridCol w:w="1980"/>
        <w:gridCol w:w="1220"/>
        <w:gridCol w:w="1173"/>
        <w:gridCol w:w="1002"/>
        <w:gridCol w:w="808"/>
      </w:tblGrid>
      <w:tr w:rsidR="00CA6A0E" w:rsidRPr="00241020" w14:paraId="75EFB79E" w14:textId="77777777" w:rsidTr="00295EDE">
        <w:trPr>
          <w:trHeight w:val="284"/>
        </w:trPr>
        <w:tc>
          <w:tcPr>
            <w:tcW w:w="2017" w:type="dxa"/>
          </w:tcPr>
          <w:p w14:paraId="6277D1C2" w14:textId="77777777" w:rsidR="00CA6A0E" w:rsidRPr="00241020" w:rsidRDefault="00CA6A0E" w:rsidP="00CC117C">
            <w:pPr>
              <w:pStyle w:val="TableParagraph"/>
              <w:tabs>
                <w:tab w:val="left" w:pos="9000"/>
              </w:tabs>
              <w:spacing w:line="223" w:lineRule="exact"/>
              <w:ind w:left="50" w:right="90"/>
              <w:jc w:val="both"/>
              <w:rPr>
                <w:rFonts w:ascii="Times New Roman" w:hAnsi="Times New Roman" w:cs="Times New Roman"/>
                <w:sz w:val="20"/>
              </w:rPr>
            </w:pPr>
            <w:r w:rsidRPr="00241020">
              <w:rPr>
                <w:rFonts w:ascii="Times New Roman" w:hAnsi="Times New Roman" w:cs="Times New Roman"/>
                <w:sz w:val="20"/>
              </w:rPr>
              <w:t>Between groups</w:t>
            </w:r>
          </w:p>
        </w:tc>
        <w:tc>
          <w:tcPr>
            <w:tcW w:w="1980" w:type="dxa"/>
          </w:tcPr>
          <w:p w14:paraId="29B6EDB3" w14:textId="77777777" w:rsidR="00CA6A0E" w:rsidRPr="00241020" w:rsidRDefault="00CA6A0E" w:rsidP="00CC117C">
            <w:pPr>
              <w:pStyle w:val="TableParagraph"/>
              <w:tabs>
                <w:tab w:val="left" w:pos="9000"/>
              </w:tabs>
              <w:spacing w:line="223" w:lineRule="exact"/>
              <w:ind w:left="674" w:right="90"/>
              <w:jc w:val="both"/>
              <w:rPr>
                <w:rFonts w:ascii="Times New Roman" w:hAnsi="Times New Roman" w:cs="Times New Roman"/>
                <w:sz w:val="20"/>
              </w:rPr>
            </w:pPr>
            <w:r w:rsidRPr="00241020">
              <w:rPr>
                <w:rFonts w:ascii="Times New Roman" w:hAnsi="Times New Roman" w:cs="Times New Roman"/>
                <w:sz w:val="20"/>
              </w:rPr>
              <w:t>23.140</w:t>
            </w:r>
          </w:p>
        </w:tc>
        <w:tc>
          <w:tcPr>
            <w:tcW w:w="1220" w:type="dxa"/>
          </w:tcPr>
          <w:p w14:paraId="69C9A6EB" w14:textId="77777777" w:rsidR="00CA6A0E" w:rsidRPr="00241020" w:rsidRDefault="00CA6A0E" w:rsidP="00CC117C">
            <w:pPr>
              <w:pStyle w:val="TableParagraph"/>
              <w:tabs>
                <w:tab w:val="left" w:pos="9000"/>
              </w:tabs>
              <w:spacing w:line="223" w:lineRule="exact"/>
              <w:ind w:left="257" w:right="90"/>
              <w:jc w:val="both"/>
              <w:rPr>
                <w:rFonts w:ascii="Times New Roman" w:hAnsi="Times New Roman" w:cs="Times New Roman"/>
                <w:sz w:val="20"/>
              </w:rPr>
            </w:pPr>
            <w:r w:rsidRPr="00241020">
              <w:rPr>
                <w:rFonts w:ascii="Times New Roman" w:hAnsi="Times New Roman" w:cs="Times New Roman"/>
                <w:sz w:val="20"/>
              </w:rPr>
              <w:t>1</w:t>
            </w:r>
          </w:p>
        </w:tc>
        <w:tc>
          <w:tcPr>
            <w:tcW w:w="1173" w:type="dxa"/>
          </w:tcPr>
          <w:p w14:paraId="78157CBB" w14:textId="77777777" w:rsidR="00CA6A0E" w:rsidRPr="00241020" w:rsidRDefault="00CA6A0E" w:rsidP="00CC117C">
            <w:pPr>
              <w:pStyle w:val="TableParagraph"/>
              <w:tabs>
                <w:tab w:val="left" w:pos="9000"/>
              </w:tabs>
              <w:spacing w:line="223" w:lineRule="exact"/>
              <w:ind w:right="90"/>
              <w:jc w:val="both"/>
              <w:rPr>
                <w:rFonts w:ascii="Times New Roman" w:hAnsi="Times New Roman" w:cs="Times New Roman"/>
                <w:sz w:val="20"/>
              </w:rPr>
            </w:pPr>
            <w:r w:rsidRPr="00241020">
              <w:rPr>
                <w:rFonts w:ascii="Times New Roman" w:hAnsi="Times New Roman" w:cs="Times New Roman"/>
                <w:sz w:val="20"/>
              </w:rPr>
              <w:t>12.140</w:t>
            </w:r>
          </w:p>
        </w:tc>
        <w:tc>
          <w:tcPr>
            <w:tcW w:w="1002" w:type="dxa"/>
          </w:tcPr>
          <w:p w14:paraId="6B5EF955" w14:textId="77777777" w:rsidR="00CA6A0E" w:rsidRPr="00241020" w:rsidRDefault="00CA6A0E" w:rsidP="00CC117C">
            <w:pPr>
              <w:pStyle w:val="TableParagraph"/>
              <w:tabs>
                <w:tab w:val="left" w:pos="9000"/>
              </w:tabs>
              <w:spacing w:line="223" w:lineRule="exact"/>
              <w:ind w:left="241" w:right="90"/>
              <w:jc w:val="both"/>
              <w:rPr>
                <w:rFonts w:ascii="Times New Roman" w:hAnsi="Times New Roman" w:cs="Times New Roman"/>
                <w:sz w:val="20"/>
              </w:rPr>
            </w:pPr>
            <w:r w:rsidRPr="00241020">
              <w:rPr>
                <w:rFonts w:ascii="Times New Roman" w:hAnsi="Times New Roman" w:cs="Times New Roman"/>
                <w:sz w:val="20"/>
              </w:rPr>
              <w:t>0.947</w:t>
            </w:r>
          </w:p>
        </w:tc>
        <w:tc>
          <w:tcPr>
            <w:tcW w:w="808" w:type="dxa"/>
          </w:tcPr>
          <w:p w14:paraId="35902532" w14:textId="77777777" w:rsidR="00CA6A0E" w:rsidRPr="00241020" w:rsidRDefault="00CA6A0E" w:rsidP="00CC117C">
            <w:pPr>
              <w:pStyle w:val="TableParagraph"/>
              <w:tabs>
                <w:tab w:val="left" w:pos="9000"/>
              </w:tabs>
              <w:spacing w:line="223" w:lineRule="exact"/>
              <w:ind w:left="302" w:right="90"/>
              <w:jc w:val="both"/>
              <w:rPr>
                <w:rFonts w:ascii="Times New Roman" w:hAnsi="Times New Roman" w:cs="Times New Roman"/>
                <w:sz w:val="20"/>
              </w:rPr>
            </w:pPr>
            <w:r w:rsidRPr="00241020">
              <w:rPr>
                <w:rFonts w:ascii="Times New Roman" w:hAnsi="Times New Roman" w:cs="Times New Roman"/>
                <w:sz w:val="20"/>
              </w:rPr>
              <w:t>0.331</w:t>
            </w:r>
          </w:p>
        </w:tc>
      </w:tr>
      <w:tr w:rsidR="00CA6A0E" w:rsidRPr="00241020" w14:paraId="39BAC937" w14:textId="77777777" w:rsidTr="00295EDE">
        <w:trPr>
          <w:trHeight w:val="284"/>
        </w:trPr>
        <w:tc>
          <w:tcPr>
            <w:tcW w:w="2017" w:type="dxa"/>
          </w:tcPr>
          <w:p w14:paraId="08641B0B" w14:textId="77777777" w:rsidR="00CA6A0E" w:rsidRPr="00241020" w:rsidRDefault="00CA6A0E" w:rsidP="00CC117C">
            <w:pPr>
              <w:pStyle w:val="TableParagraph"/>
              <w:tabs>
                <w:tab w:val="left" w:pos="9000"/>
              </w:tabs>
              <w:spacing w:before="54" w:line="210" w:lineRule="exact"/>
              <w:ind w:left="50" w:right="90"/>
              <w:jc w:val="both"/>
              <w:rPr>
                <w:rFonts w:ascii="Times New Roman" w:hAnsi="Times New Roman" w:cs="Times New Roman"/>
                <w:sz w:val="20"/>
              </w:rPr>
            </w:pPr>
            <w:r w:rsidRPr="00241020">
              <w:rPr>
                <w:rFonts w:ascii="Times New Roman" w:hAnsi="Times New Roman" w:cs="Times New Roman"/>
                <w:sz w:val="20"/>
              </w:rPr>
              <w:t>Within groups</w:t>
            </w:r>
          </w:p>
        </w:tc>
        <w:tc>
          <w:tcPr>
            <w:tcW w:w="1980" w:type="dxa"/>
          </w:tcPr>
          <w:p w14:paraId="036E252E" w14:textId="77777777" w:rsidR="00CA6A0E" w:rsidRPr="00241020" w:rsidRDefault="00CA6A0E" w:rsidP="00CC117C">
            <w:pPr>
              <w:pStyle w:val="TableParagraph"/>
              <w:tabs>
                <w:tab w:val="left" w:pos="9000"/>
              </w:tabs>
              <w:spacing w:before="54" w:line="210" w:lineRule="exact"/>
              <w:ind w:left="727" w:right="90"/>
              <w:jc w:val="both"/>
              <w:rPr>
                <w:rFonts w:ascii="Times New Roman" w:hAnsi="Times New Roman" w:cs="Times New Roman"/>
                <w:sz w:val="20"/>
              </w:rPr>
            </w:pPr>
            <w:r w:rsidRPr="00241020">
              <w:rPr>
                <w:rFonts w:ascii="Times New Roman" w:hAnsi="Times New Roman" w:cs="Times New Roman"/>
                <w:sz w:val="20"/>
              </w:rPr>
              <w:t>866.750</w:t>
            </w:r>
          </w:p>
        </w:tc>
        <w:tc>
          <w:tcPr>
            <w:tcW w:w="1220" w:type="dxa"/>
          </w:tcPr>
          <w:p w14:paraId="33950152" w14:textId="77777777" w:rsidR="00CA6A0E" w:rsidRPr="00241020" w:rsidRDefault="00CA6A0E" w:rsidP="00CC117C">
            <w:pPr>
              <w:pStyle w:val="TableParagraph"/>
              <w:tabs>
                <w:tab w:val="left" w:pos="9000"/>
              </w:tabs>
              <w:spacing w:before="54" w:line="210" w:lineRule="exact"/>
              <w:ind w:left="578" w:right="90"/>
              <w:jc w:val="both"/>
              <w:rPr>
                <w:rFonts w:ascii="Times New Roman" w:hAnsi="Times New Roman" w:cs="Times New Roman"/>
                <w:sz w:val="20"/>
              </w:rPr>
            </w:pPr>
            <w:r w:rsidRPr="00241020">
              <w:rPr>
                <w:rFonts w:ascii="Times New Roman" w:hAnsi="Times New Roman" w:cs="Times New Roman"/>
                <w:sz w:val="20"/>
              </w:rPr>
              <w:t>119</w:t>
            </w:r>
          </w:p>
        </w:tc>
        <w:tc>
          <w:tcPr>
            <w:tcW w:w="1173" w:type="dxa"/>
          </w:tcPr>
          <w:p w14:paraId="766075B0" w14:textId="77777777" w:rsidR="00CA6A0E" w:rsidRPr="00241020" w:rsidRDefault="00CA6A0E" w:rsidP="00CC117C">
            <w:pPr>
              <w:pStyle w:val="TableParagraph"/>
              <w:tabs>
                <w:tab w:val="left" w:pos="9000"/>
              </w:tabs>
              <w:spacing w:before="54" w:line="210" w:lineRule="exact"/>
              <w:ind w:right="90"/>
              <w:jc w:val="both"/>
              <w:rPr>
                <w:rFonts w:ascii="Times New Roman" w:hAnsi="Times New Roman" w:cs="Times New Roman"/>
                <w:sz w:val="20"/>
              </w:rPr>
            </w:pPr>
            <w:r w:rsidRPr="00241020">
              <w:rPr>
                <w:rFonts w:ascii="Times New Roman" w:hAnsi="Times New Roman" w:cs="Times New Roman"/>
                <w:sz w:val="20"/>
              </w:rPr>
              <w:t>24.440</w:t>
            </w:r>
          </w:p>
        </w:tc>
        <w:tc>
          <w:tcPr>
            <w:tcW w:w="1002" w:type="dxa"/>
          </w:tcPr>
          <w:p w14:paraId="6D8FC50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08" w:type="dxa"/>
          </w:tcPr>
          <w:p w14:paraId="3F87043F"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4DC62523"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58B879B" w14:textId="77777777" w:rsidR="00CA6A0E" w:rsidRPr="00241020" w:rsidRDefault="00CA6A0E" w:rsidP="00CC117C">
      <w:pPr>
        <w:pStyle w:val="BodyText"/>
        <w:tabs>
          <w:tab w:val="left" w:pos="9000"/>
        </w:tabs>
        <w:ind w:right="90"/>
        <w:jc w:val="both"/>
        <w:rPr>
          <w:rFonts w:ascii="Times New Roman" w:hAnsi="Times New Roman" w:cs="Times New Roman"/>
          <w:sz w:val="18"/>
        </w:rPr>
      </w:pPr>
    </w:p>
    <w:p w14:paraId="14DE21A0" w14:textId="77777777" w:rsidR="00CA6A0E" w:rsidRPr="00241020" w:rsidRDefault="00CA6A0E" w:rsidP="00CC117C">
      <w:pPr>
        <w:pStyle w:val="ListParagraph"/>
        <w:numPr>
          <w:ilvl w:val="0"/>
          <w:numId w:val="22"/>
        </w:numPr>
        <w:tabs>
          <w:tab w:val="left" w:pos="1307"/>
          <w:tab w:val="left" w:pos="9000"/>
        </w:tabs>
        <w:spacing w:before="1"/>
        <w:ind w:left="1306" w:right="90" w:hanging="207"/>
        <w:jc w:val="both"/>
        <w:rPr>
          <w:rFonts w:ascii="Times New Roman" w:hAnsi="Times New Roman" w:cs="Times New Roman"/>
          <w:sz w:val="20"/>
        </w:rPr>
      </w:pPr>
      <w:r w:rsidRPr="00241020">
        <w:rPr>
          <w:rFonts w:ascii="Times New Roman" w:hAnsi="Times New Roman" w:cs="Times New Roman"/>
          <w:sz w:val="20"/>
        </w:rPr>
        <w:t>Increased small arms and</w:t>
      </w:r>
      <w:r w:rsidRPr="00241020">
        <w:rPr>
          <w:rFonts w:ascii="Times New Roman" w:hAnsi="Times New Roman" w:cs="Times New Roman"/>
          <w:spacing w:val="-17"/>
          <w:sz w:val="20"/>
        </w:rPr>
        <w:t xml:space="preserve"> </w:t>
      </w:r>
      <w:r w:rsidRPr="00241020">
        <w:rPr>
          <w:rFonts w:ascii="Times New Roman" w:hAnsi="Times New Roman" w:cs="Times New Roman"/>
          <w:sz w:val="20"/>
        </w:rPr>
        <w:t>weapons</w:t>
      </w:r>
    </w:p>
    <w:p w14:paraId="28BCA236" w14:textId="77777777" w:rsidR="00CA6A0E" w:rsidRPr="00241020" w:rsidRDefault="00CA6A0E" w:rsidP="00CC117C">
      <w:pPr>
        <w:pStyle w:val="BodyText"/>
        <w:tabs>
          <w:tab w:val="left" w:pos="9000"/>
        </w:tabs>
        <w:spacing w:before="8"/>
        <w:ind w:right="90"/>
        <w:jc w:val="both"/>
        <w:rPr>
          <w:rFonts w:ascii="Times New Roman" w:hAnsi="Times New Roman" w:cs="Times New Roman"/>
          <w:sz w:val="10"/>
        </w:rPr>
      </w:pPr>
    </w:p>
    <w:tbl>
      <w:tblPr>
        <w:tblW w:w="0" w:type="auto"/>
        <w:tblInd w:w="1663" w:type="dxa"/>
        <w:tblLayout w:type="fixed"/>
        <w:tblCellMar>
          <w:left w:w="0" w:type="dxa"/>
          <w:right w:w="0" w:type="dxa"/>
        </w:tblCellMar>
        <w:tblLook w:val="01E0" w:firstRow="1" w:lastRow="1" w:firstColumn="1" w:lastColumn="1" w:noHBand="0" w:noVBand="0"/>
      </w:tblPr>
      <w:tblGrid>
        <w:gridCol w:w="2017"/>
        <w:gridCol w:w="1953"/>
        <w:gridCol w:w="1246"/>
        <w:gridCol w:w="1191"/>
        <w:gridCol w:w="1005"/>
        <w:gridCol w:w="830"/>
      </w:tblGrid>
      <w:tr w:rsidR="00CA6A0E" w:rsidRPr="00241020" w14:paraId="0A39CA66" w14:textId="77777777" w:rsidTr="00295EDE">
        <w:trPr>
          <w:trHeight w:val="282"/>
        </w:trPr>
        <w:tc>
          <w:tcPr>
            <w:tcW w:w="2017" w:type="dxa"/>
          </w:tcPr>
          <w:p w14:paraId="67A7B619" w14:textId="77777777" w:rsidR="00CA6A0E" w:rsidRPr="00241020" w:rsidRDefault="00CA6A0E" w:rsidP="00CC117C">
            <w:pPr>
              <w:pStyle w:val="TableParagraph"/>
              <w:tabs>
                <w:tab w:val="left" w:pos="9000"/>
              </w:tabs>
              <w:spacing w:line="223" w:lineRule="exact"/>
              <w:ind w:left="50" w:right="90"/>
              <w:jc w:val="both"/>
              <w:rPr>
                <w:rFonts w:ascii="Times New Roman" w:hAnsi="Times New Roman" w:cs="Times New Roman"/>
                <w:sz w:val="20"/>
              </w:rPr>
            </w:pPr>
            <w:r w:rsidRPr="00241020">
              <w:rPr>
                <w:rFonts w:ascii="Times New Roman" w:hAnsi="Times New Roman" w:cs="Times New Roman"/>
                <w:sz w:val="20"/>
              </w:rPr>
              <w:t>Between groups</w:t>
            </w:r>
          </w:p>
        </w:tc>
        <w:tc>
          <w:tcPr>
            <w:tcW w:w="1953" w:type="dxa"/>
          </w:tcPr>
          <w:p w14:paraId="2801DE09" w14:textId="77777777" w:rsidR="00CA6A0E" w:rsidRPr="00241020" w:rsidRDefault="00CA6A0E" w:rsidP="00CC117C">
            <w:pPr>
              <w:pStyle w:val="TableParagraph"/>
              <w:tabs>
                <w:tab w:val="left" w:pos="9000"/>
              </w:tabs>
              <w:spacing w:line="223" w:lineRule="exact"/>
              <w:ind w:left="648" w:right="90"/>
              <w:jc w:val="both"/>
              <w:rPr>
                <w:rFonts w:ascii="Times New Roman" w:hAnsi="Times New Roman" w:cs="Times New Roman"/>
                <w:sz w:val="20"/>
              </w:rPr>
            </w:pPr>
            <w:r w:rsidRPr="00241020">
              <w:rPr>
                <w:rFonts w:ascii="Times New Roman" w:hAnsi="Times New Roman" w:cs="Times New Roman"/>
                <w:sz w:val="20"/>
              </w:rPr>
              <w:t>155.120</w:t>
            </w:r>
          </w:p>
        </w:tc>
        <w:tc>
          <w:tcPr>
            <w:tcW w:w="1246" w:type="dxa"/>
          </w:tcPr>
          <w:p w14:paraId="6AAFC9E5" w14:textId="77777777" w:rsidR="00CA6A0E" w:rsidRPr="00241020" w:rsidRDefault="00CA6A0E" w:rsidP="00CC117C">
            <w:pPr>
              <w:pStyle w:val="TableParagraph"/>
              <w:tabs>
                <w:tab w:val="left" w:pos="9000"/>
              </w:tabs>
              <w:spacing w:line="223" w:lineRule="exact"/>
              <w:ind w:right="90"/>
              <w:jc w:val="both"/>
              <w:rPr>
                <w:rFonts w:ascii="Times New Roman" w:hAnsi="Times New Roman" w:cs="Times New Roman"/>
                <w:sz w:val="20"/>
              </w:rPr>
            </w:pPr>
            <w:r w:rsidRPr="00241020">
              <w:rPr>
                <w:rFonts w:ascii="Times New Roman" w:hAnsi="Times New Roman" w:cs="Times New Roman"/>
                <w:sz w:val="20"/>
              </w:rPr>
              <w:t>1</w:t>
            </w:r>
          </w:p>
        </w:tc>
        <w:tc>
          <w:tcPr>
            <w:tcW w:w="1191" w:type="dxa"/>
          </w:tcPr>
          <w:p w14:paraId="74E15318" w14:textId="77777777" w:rsidR="00CA6A0E" w:rsidRPr="00241020" w:rsidRDefault="00CA6A0E" w:rsidP="00CC117C">
            <w:pPr>
              <w:pStyle w:val="TableParagraph"/>
              <w:tabs>
                <w:tab w:val="left" w:pos="9000"/>
              </w:tabs>
              <w:spacing w:line="223" w:lineRule="exact"/>
              <w:ind w:left="318" w:right="90"/>
              <w:jc w:val="both"/>
              <w:rPr>
                <w:rFonts w:ascii="Times New Roman" w:hAnsi="Times New Roman" w:cs="Times New Roman"/>
                <w:sz w:val="20"/>
              </w:rPr>
            </w:pPr>
            <w:r w:rsidRPr="00241020">
              <w:rPr>
                <w:rFonts w:ascii="Times New Roman" w:hAnsi="Times New Roman" w:cs="Times New Roman"/>
                <w:sz w:val="20"/>
              </w:rPr>
              <w:t>155.120</w:t>
            </w:r>
          </w:p>
        </w:tc>
        <w:tc>
          <w:tcPr>
            <w:tcW w:w="1005" w:type="dxa"/>
          </w:tcPr>
          <w:p w14:paraId="033DB80F" w14:textId="77777777" w:rsidR="00CA6A0E" w:rsidRPr="00241020" w:rsidRDefault="00CA6A0E" w:rsidP="00CC117C">
            <w:pPr>
              <w:pStyle w:val="TableParagraph"/>
              <w:tabs>
                <w:tab w:val="left" w:pos="9000"/>
              </w:tabs>
              <w:spacing w:line="223" w:lineRule="exact"/>
              <w:ind w:left="225" w:right="90"/>
              <w:jc w:val="both"/>
              <w:rPr>
                <w:rFonts w:ascii="Times New Roman" w:hAnsi="Times New Roman" w:cs="Times New Roman"/>
                <w:sz w:val="20"/>
              </w:rPr>
            </w:pPr>
            <w:r w:rsidRPr="00241020">
              <w:rPr>
                <w:rFonts w:ascii="Times New Roman" w:hAnsi="Times New Roman" w:cs="Times New Roman"/>
                <w:sz w:val="20"/>
              </w:rPr>
              <w:t>6.689</w:t>
            </w:r>
          </w:p>
        </w:tc>
        <w:tc>
          <w:tcPr>
            <w:tcW w:w="830" w:type="dxa"/>
          </w:tcPr>
          <w:p w14:paraId="71CAC022" w14:textId="77777777" w:rsidR="00CA6A0E" w:rsidRPr="00241020" w:rsidRDefault="00CA6A0E" w:rsidP="00CC117C">
            <w:pPr>
              <w:pStyle w:val="TableParagraph"/>
              <w:tabs>
                <w:tab w:val="left" w:pos="9000"/>
              </w:tabs>
              <w:spacing w:line="223" w:lineRule="exact"/>
              <w:ind w:left="330" w:right="90"/>
              <w:jc w:val="both"/>
              <w:rPr>
                <w:rFonts w:ascii="Times New Roman" w:hAnsi="Times New Roman" w:cs="Times New Roman"/>
                <w:sz w:val="20"/>
              </w:rPr>
            </w:pPr>
            <w:r w:rsidRPr="00241020">
              <w:rPr>
                <w:rFonts w:ascii="Times New Roman" w:hAnsi="Times New Roman" w:cs="Times New Roman"/>
                <w:sz w:val="20"/>
              </w:rPr>
              <w:t>0.010</w:t>
            </w:r>
          </w:p>
        </w:tc>
      </w:tr>
      <w:tr w:rsidR="00CA6A0E" w:rsidRPr="00241020" w14:paraId="39EA2808" w14:textId="77777777" w:rsidTr="00295EDE">
        <w:trPr>
          <w:trHeight w:val="282"/>
        </w:trPr>
        <w:tc>
          <w:tcPr>
            <w:tcW w:w="2017" w:type="dxa"/>
          </w:tcPr>
          <w:p w14:paraId="661660C7" w14:textId="77777777" w:rsidR="00CA6A0E" w:rsidRPr="00241020" w:rsidRDefault="00CA6A0E" w:rsidP="00CC117C">
            <w:pPr>
              <w:pStyle w:val="TableParagraph"/>
              <w:tabs>
                <w:tab w:val="left" w:pos="9000"/>
              </w:tabs>
              <w:spacing w:before="51" w:line="210" w:lineRule="exact"/>
              <w:ind w:left="50" w:right="90"/>
              <w:jc w:val="both"/>
              <w:rPr>
                <w:rFonts w:ascii="Times New Roman" w:hAnsi="Times New Roman" w:cs="Times New Roman"/>
                <w:sz w:val="20"/>
              </w:rPr>
            </w:pPr>
            <w:r w:rsidRPr="00241020">
              <w:rPr>
                <w:rFonts w:ascii="Times New Roman" w:hAnsi="Times New Roman" w:cs="Times New Roman"/>
                <w:sz w:val="20"/>
              </w:rPr>
              <w:t>Within groups</w:t>
            </w:r>
          </w:p>
        </w:tc>
        <w:tc>
          <w:tcPr>
            <w:tcW w:w="1953" w:type="dxa"/>
          </w:tcPr>
          <w:p w14:paraId="038B9534" w14:textId="77777777" w:rsidR="00CA6A0E" w:rsidRPr="00241020" w:rsidRDefault="00CA6A0E" w:rsidP="00CC117C">
            <w:pPr>
              <w:pStyle w:val="TableParagraph"/>
              <w:tabs>
                <w:tab w:val="left" w:pos="9000"/>
              </w:tabs>
              <w:spacing w:before="51" w:line="210" w:lineRule="exact"/>
              <w:ind w:left="653" w:right="90"/>
              <w:jc w:val="both"/>
              <w:rPr>
                <w:rFonts w:ascii="Times New Roman" w:hAnsi="Times New Roman" w:cs="Times New Roman"/>
                <w:sz w:val="20"/>
              </w:rPr>
            </w:pPr>
            <w:r w:rsidRPr="00241020">
              <w:rPr>
                <w:rFonts w:ascii="Times New Roman" w:hAnsi="Times New Roman" w:cs="Times New Roman"/>
                <w:sz w:val="20"/>
              </w:rPr>
              <w:t>8232.50</w:t>
            </w:r>
          </w:p>
        </w:tc>
        <w:tc>
          <w:tcPr>
            <w:tcW w:w="1246" w:type="dxa"/>
          </w:tcPr>
          <w:p w14:paraId="1CE79661" w14:textId="77777777" w:rsidR="00CA6A0E" w:rsidRPr="00241020" w:rsidRDefault="00CA6A0E" w:rsidP="00CC117C">
            <w:pPr>
              <w:pStyle w:val="TableParagraph"/>
              <w:tabs>
                <w:tab w:val="left" w:pos="9000"/>
              </w:tabs>
              <w:spacing w:before="51" w:line="210" w:lineRule="exact"/>
              <w:ind w:right="90"/>
              <w:jc w:val="both"/>
              <w:rPr>
                <w:rFonts w:ascii="Times New Roman" w:hAnsi="Times New Roman" w:cs="Times New Roman"/>
                <w:sz w:val="20"/>
              </w:rPr>
            </w:pPr>
            <w:r w:rsidRPr="00241020">
              <w:rPr>
                <w:rFonts w:ascii="Times New Roman" w:hAnsi="Times New Roman" w:cs="Times New Roman"/>
                <w:sz w:val="20"/>
              </w:rPr>
              <w:t>119</w:t>
            </w:r>
          </w:p>
        </w:tc>
        <w:tc>
          <w:tcPr>
            <w:tcW w:w="1191" w:type="dxa"/>
          </w:tcPr>
          <w:p w14:paraId="7B80BA56" w14:textId="77777777" w:rsidR="00CA6A0E" w:rsidRPr="00241020" w:rsidRDefault="00CA6A0E" w:rsidP="00CC117C">
            <w:pPr>
              <w:pStyle w:val="TableParagraph"/>
              <w:tabs>
                <w:tab w:val="left" w:pos="9000"/>
              </w:tabs>
              <w:spacing w:before="51" w:line="210" w:lineRule="exact"/>
              <w:ind w:left="327" w:right="90"/>
              <w:jc w:val="both"/>
              <w:rPr>
                <w:rFonts w:ascii="Times New Roman" w:hAnsi="Times New Roman" w:cs="Times New Roman"/>
                <w:sz w:val="20"/>
              </w:rPr>
            </w:pPr>
            <w:r w:rsidRPr="00241020">
              <w:rPr>
                <w:rFonts w:ascii="Times New Roman" w:hAnsi="Times New Roman" w:cs="Times New Roman"/>
                <w:sz w:val="20"/>
              </w:rPr>
              <w:t>23.190</w:t>
            </w:r>
          </w:p>
        </w:tc>
        <w:tc>
          <w:tcPr>
            <w:tcW w:w="1005" w:type="dxa"/>
          </w:tcPr>
          <w:p w14:paraId="147970C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30" w:type="dxa"/>
          </w:tcPr>
          <w:p w14:paraId="11E9302F"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670E942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35563618" w14:textId="77777777" w:rsidR="00CA6A0E" w:rsidRPr="00241020" w:rsidRDefault="00CA6A0E" w:rsidP="00CC117C">
      <w:pPr>
        <w:pStyle w:val="BodyText"/>
        <w:tabs>
          <w:tab w:val="left" w:pos="9000"/>
        </w:tabs>
        <w:ind w:right="90"/>
        <w:jc w:val="both"/>
        <w:rPr>
          <w:rFonts w:ascii="Times New Roman" w:hAnsi="Times New Roman" w:cs="Times New Roman"/>
          <w:sz w:val="18"/>
        </w:rPr>
      </w:pPr>
    </w:p>
    <w:p w14:paraId="47660AB7" w14:textId="77777777" w:rsidR="00CA6A0E" w:rsidRPr="00241020" w:rsidRDefault="00CA6A0E" w:rsidP="00CC117C">
      <w:pPr>
        <w:pStyle w:val="ListParagraph"/>
        <w:numPr>
          <w:ilvl w:val="0"/>
          <w:numId w:val="22"/>
        </w:numPr>
        <w:tabs>
          <w:tab w:val="left" w:pos="1302"/>
          <w:tab w:val="left" w:pos="9000"/>
        </w:tabs>
        <w:spacing w:before="1"/>
        <w:ind w:right="90"/>
        <w:jc w:val="both"/>
        <w:rPr>
          <w:rFonts w:ascii="Times New Roman" w:hAnsi="Times New Roman" w:cs="Times New Roman"/>
          <w:sz w:val="20"/>
        </w:rPr>
      </w:pPr>
      <w:r w:rsidRPr="00241020">
        <w:rPr>
          <w:rFonts w:ascii="Times New Roman" w:hAnsi="Times New Roman" w:cs="Times New Roman"/>
          <w:sz w:val="20"/>
        </w:rPr>
        <w:t xml:space="preserve">Competition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water and</w:t>
      </w:r>
      <w:r w:rsidRPr="00241020">
        <w:rPr>
          <w:rFonts w:ascii="Times New Roman" w:hAnsi="Times New Roman" w:cs="Times New Roman"/>
          <w:spacing w:val="8"/>
          <w:sz w:val="20"/>
        </w:rPr>
        <w:t xml:space="preserve"> </w:t>
      </w:r>
      <w:r w:rsidRPr="00241020">
        <w:rPr>
          <w:rFonts w:ascii="Times New Roman" w:hAnsi="Times New Roman" w:cs="Times New Roman"/>
          <w:sz w:val="20"/>
        </w:rPr>
        <w:t>pasture</w:t>
      </w:r>
    </w:p>
    <w:p w14:paraId="30B5D9B6" w14:textId="77777777" w:rsidR="00CA6A0E" w:rsidRPr="00241020" w:rsidRDefault="00CA6A0E" w:rsidP="00CC117C">
      <w:pPr>
        <w:pStyle w:val="BodyText"/>
        <w:tabs>
          <w:tab w:val="left" w:pos="9000"/>
        </w:tabs>
        <w:spacing w:before="7"/>
        <w:ind w:right="90"/>
        <w:jc w:val="both"/>
        <w:rPr>
          <w:rFonts w:ascii="Times New Roman" w:hAnsi="Times New Roman" w:cs="Times New Roman"/>
          <w:sz w:val="10"/>
        </w:rPr>
      </w:pPr>
    </w:p>
    <w:tbl>
      <w:tblPr>
        <w:tblW w:w="0" w:type="auto"/>
        <w:tblInd w:w="1360" w:type="dxa"/>
        <w:tblLayout w:type="fixed"/>
        <w:tblCellMar>
          <w:left w:w="0" w:type="dxa"/>
          <w:right w:w="0" w:type="dxa"/>
        </w:tblCellMar>
        <w:tblLook w:val="01E0" w:firstRow="1" w:lastRow="1" w:firstColumn="1" w:lastColumn="1" w:noHBand="0" w:noVBand="0"/>
      </w:tblPr>
      <w:tblGrid>
        <w:gridCol w:w="2192"/>
        <w:gridCol w:w="2178"/>
        <w:gridCol w:w="1124"/>
        <w:gridCol w:w="1074"/>
        <w:gridCol w:w="1172"/>
        <w:gridCol w:w="956"/>
      </w:tblGrid>
      <w:tr w:rsidR="00CA6A0E" w:rsidRPr="00241020" w14:paraId="199FB200" w14:textId="77777777" w:rsidTr="00295EDE">
        <w:trPr>
          <w:trHeight w:val="284"/>
        </w:trPr>
        <w:tc>
          <w:tcPr>
            <w:tcW w:w="2192" w:type="dxa"/>
          </w:tcPr>
          <w:p w14:paraId="4B6DDCAE" w14:textId="77777777" w:rsidR="00CA6A0E" w:rsidRPr="00241020" w:rsidRDefault="00CA6A0E" w:rsidP="00CC117C">
            <w:pPr>
              <w:pStyle w:val="TableParagraph"/>
              <w:tabs>
                <w:tab w:val="left" w:pos="9000"/>
              </w:tabs>
              <w:spacing w:line="223" w:lineRule="exact"/>
              <w:ind w:left="50" w:right="90"/>
              <w:jc w:val="both"/>
              <w:rPr>
                <w:rFonts w:ascii="Times New Roman" w:hAnsi="Times New Roman" w:cs="Times New Roman"/>
                <w:sz w:val="20"/>
              </w:rPr>
            </w:pPr>
            <w:r w:rsidRPr="00241020">
              <w:rPr>
                <w:rFonts w:ascii="Times New Roman" w:hAnsi="Times New Roman" w:cs="Times New Roman"/>
                <w:sz w:val="20"/>
              </w:rPr>
              <w:t>Between groups</w:t>
            </w:r>
          </w:p>
        </w:tc>
        <w:tc>
          <w:tcPr>
            <w:tcW w:w="2178" w:type="dxa"/>
          </w:tcPr>
          <w:p w14:paraId="50B7D694" w14:textId="77777777" w:rsidR="00CA6A0E" w:rsidRPr="00241020" w:rsidRDefault="00CA6A0E" w:rsidP="00CC117C">
            <w:pPr>
              <w:pStyle w:val="TableParagraph"/>
              <w:tabs>
                <w:tab w:val="left" w:pos="9000"/>
              </w:tabs>
              <w:spacing w:line="223" w:lineRule="exact"/>
              <w:ind w:left="849" w:right="90"/>
              <w:jc w:val="both"/>
              <w:rPr>
                <w:rFonts w:ascii="Times New Roman" w:hAnsi="Times New Roman" w:cs="Times New Roman"/>
                <w:sz w:val="20"/>
              </w:rPr>
            </w:pPr>
            <w:r w:rsidRPr="00241020">
              <w:rPr>
                <w:rFonts w:ascii="Times New Roman" w:hAnsi="Times New Roman" w:cs="Times New Roman"/>
                <w:sz w:val="20"/>
              </w:rPr>
              <w:t>44.260</w:t>
            </w:r>
          </w:p>
        </w:tc>
        <w:tc>
          <w:tcPr>
            <w:tcW w:w="1124" w:type="dxa"/>
          </w:tcPr>
          <w:p w14:paraId="37AFBDAA" w14:textId="77777777" w:rsidR="00CA6A0E" w:rsidRPr="00241020" w:rsidRDefault="00CA6A0E" w:rsidP="00CC117C">
            <w:pPr>
              <w:pStyle w:val="TableParagraph"/>
              <w:tabs>
                <w:tab w:val="left" w:pos="9000"/>
              </w:tabs>
              <w:spacing w:line="223" w:lineRule="exact"/>
              <w:ind w:left="564" w:right="90"/>
              <w:jc w:val="both"/>
              <w:rPr>
                <w:rFonts w:ascii="Times New Roman" w:hAnsi="Times New Roman" w:cs="Times New Roman"/>
                <w:sz w:val="20"/>
              </w:rPr>
            </w:pPr>
            <w:r w:rsidRPr="00241020">
              <w:rPr>
                <w:rFonts w:ascii="Times New Roman" w:hAnsi="Times New Roman" w:cs="Times New Roman"/>
                <w:sz w:val="20"/>
              </w:rPr>
              <w:t>1</w:t>
            </w:r>
          </w:p>
        </w:tc>
        <w:tc>
          <w:tcPr>
            <w:tcW w:w="1074" w:type="dxa"/>
          </w:tcPr>
          <w:p w14:paraId="6C0BEAB0" w14:textId="77777777" w:rsidR="00CA6A0E" w:rsidRPr="00241020" w:rsidRDefault="00CA6A0E" w:rsidP="00CC117C">
            <w:pPr>
              <w:pStyle w:val="TableParagraph"/>
              <w:tabs>
                <w:tab w:val="left" w:pos="9000"/>
              </w:tabs>
              <w:spacing w:line="223" w:lineRule="exact"/>
              <w:ind w:left="241" w:right="90"/>
              <w:jc w:val="both"/>
              <w:rPr>
                <w:rFonts w:ascii="Times New Roman" w:hAnsi="Times New Roman" w:cs="Times New Roman"/>
                <w:sz w:val="20"/>
              </w:rPr>
            </w:pPr>
            <w:r w:rsidRPr="00241020">
              <w:rPr>
                <w:rFonts w:ascii="Times New Roman" w:hAnsi="Times New Roman" w:cs="Times New Roman"/>
                <w:sz w:val="20"/>
              </w:rPr>
              <w:t>44.260</w:t>
            </w:r>
          </w:p>
        </w:tc>
        <w:tc>
          <w:tcPr>
            <w:tcW w:w="1172" w:type="dxa"/>
          </w:tcPr>
          <w:p w14:paraId="20374A2A" w14:textId="77777777" w:rsidR="00CA6A0E" w:rsidRPr="00241020" w:rsidRDefault="00CA6A0E" w:rsidP="00CC117C">
            <w:pPr>
              <w:pStyle w:val="TableParagraph"/>
              <w:tabs>
                <w:tab w:val="left" w:pos="9000"/>
              </w:tabs>
              <w:spacing w:line="223" w:lineRule="exact"/>
              <w:ind w:left="265" w:right="90"/>
              <w:jc w:val="both"/>
              <w:rPr>
                <w:rFonts w:ascii="Times New Roman" w:hAnsi="Times New Roman" w:cs="Times New Roman"/>
                <w:sz w:val="20"/>
              </w:rPr>
            </w:pPr>
            <w:r w:rsidRPr="00241020">
              <w:rPr>
                <w:rFonts w:ascii="Times New Roman" w:hAnsi="Times New Roman" w:cs="Times New Roman"/>
                <w:sz w:val="20"/>
              </w:rPr>
              <w:t>1.843</w:t>
            </w:r>
          </w:p>
        </w:tc>
        <w:tc>
          <w:tcPr>
            <w:tcW w:w="956" w:type="dxa"/>
          </w:tcPr>
          <w:p w14:paraId="0424FA37" w14:textId="77777777" w:rsidR="00CA6A0E" w:rsidRPr="00241020" w:rsidRDefault="00CA6A0E" w:rsidP="00CC117C">
            <w:pPr>
              <w:pStyle w:val="TableParagraph"/>
              <w:tabs>
                <w:tab w:val="left" w:pos="9000"/>
              </w:tabs>
              <w:spacing w:line="223" w:lineRule="exact"/>
              <w:ind w:left="454" w:right="90"/>
              <w:jc w:val="both"/>
              <w:rPr>
                <w:rFonts w:ascii="Times New Roman" w:hAnsi="Times New Roman" w:cs="Times New Roman"/>
                <w:sz w:val="20"/>
              </w:rPr>
            </w:pPr>
            <w:r w:rsidRPr="00241020">
              <w:rPr>
                <w:rFonts w:ascii="Times New Roman" w:hAnsi="Times New Roman" w:cs="Times New Roman"/>
                <w:sz w:val="20"/>
              </w:rPr>
              <w:t>0.175</w:t>
            </w:r>
          </w:p>
        </w:tc>
      </w:tr>
      <w:tr w:rsidR="00CA6A0E" w:rsidRPr="00241020" w14:paraId="679ACDCA" w14:textId="77777777" w:rsidTr="00295EDE">
        <w:trPr>
          <w:trHeight w:val="284"/>
        </w:trPr>
        <w:tc>
          <w:tcPr>
            <w:tcW w:w="2192" w:type="dxa"/>
          </w:tcPr>
          <w:p w14:paraId="1E7C6F50" w14:textId="77777777" w:rsidR="00CA6A0E" w:rsidRPr="00241020" w:rsidRDefault="00CA6A0E" w:rsidP="00CC117C">
            <w:pPr>
              <w:pStyle w:val="TableParagraph"/>
              <w:tabs>
                <w:tab w:val="left" w:pos="9000"/>
              </w:tabs>
              <w:spacing w:before="54" w:line="210" w:lineRule="exact"/>
              <w:ind w:left="102" w:right="90"/>
              <w:jc w:val="both"/>
              <w:rPr>
                <w:rFonts w:ascii="Times New Roman" w:hAnsi="Times New Roman" w:cs="Times New Roman"/>
                <w:sz w:val="20"/>
              </w:rPr>
            </w:pPr>
            <w:r w:rsidRPr="00241020">
              <w:rPr>
                <w:rFonts w:ascii="Times New Roman" w:hAnsi="Times New Roman" w:cs="Times New Roman"/>
                <w:sz w:val="20"/>
              </w:rPr>
              <w:t>Within groups</w:t>
            </w:r>
          </w:p>
        </w:tc>
        <w:tc>
          <w:tcPr>
            <w:tcW w:w="2178" w:type="dxa"/>
          </w:tcPr>
          <w:p w14:paraId="26C70437" w14:textId="77777777" w:rsidR="00CA6A0E" w:rsidRPr="00241020" w:rsidRDefault="00CA6A0E" w:rsidP="00CC117C">
            <w:pPr>
              <w:pStyle w:val="TableParagraph"/>
              <w:tabs>
                <w:tab w:val="left" w:pos="9000"/>
              </w:tabs>
              <w:spacing w:before="54" w:line="210" w:lineRule="exact"/>
              <w:ind w:left="854" w:right="90"/>
              <w:jc w:val="both"/>
              <w:rPr>
                <w:rFonts w:ascii="Times New Roman" w:hAnsi="Times New Roman" w:cs="Times New Roman"/>
                <w:sz w:val="20"/>
              </w:rPr>
            </w:pPr>
            <w:r w:rsidRPr="00241020">
              <w:rPr>
                <w:rFonts w:ascii="Times New Roman" w:hAnsi="Times New Roman" w:cs="Times New Roman"/>
                <w:sz w:val="20"/>
              </w:rPr>
              <w:t>8526.660</w:t>
            </w:r>
          </w:p>
        </w:tc>
        <w:tc>
          <w:tcPr>
            <w:tcW w:w="1124" w:type="dxa"/>
          </w:tcPr>
          <w:p w14:paraId="3BF975A4" w14:textId="77777777" w:rsidR="00CA6A0E" w:rsidRPr="00241020" w:rsidRDefault="00CA6A0E" w:rsidP="00CC117C">
            <w:pPr>
              <w:pStyle w:val="TableParagraph"/>
              <w:tabs>
                <w:tab w:val="left" w:pos="9000"/>
              </w:tabs>
              <w:spacing w:before="54" w:line="210" w:lineRule="exact"/>
              <w:ind w:left="579" w:right="90"/>
              <w:jc w:val="both"/>
              <w:rPr>
                <w:rFonts w:ascii="Times New Roman" w:hAnsi="Times New Roman" w:cs="Times New Roman"/>
                <w:sz w:val="20"/>
              </w:rPr>
            </w:pPr>
            <w:r w:rsidRPr="00241020">
              <w:rPr>
                <w:rFonts w:ascii="Times New Roman" w:hAnsi="Times New Roman" w:cs="Times New Roman"/>
                <w:sz w:val="20"/>
              </w:rPr>
              <w:t>119</w:t>
            </w:r>
          </w:p>
        </w:tc>
        <w:tc>
          <w:tcPr>
            <w:tcW w:w="1074" w:type="dxa"/>
          </w:tcPr>
          <w:p w14:paraId="6C22EF3D" w14:textId="77777777" w:rsidR="00CA6A0E" w:rsidRPr="00241020" w:rsidRDefault="00CA6A0E" w:rsidP="00CC117C">
            <w:pPr>
              <w:pStyle w:val="TableParagraph"/>
              <w:tabs>
                <w:tab w:val="left" w:pos="9000"/>
              </w:tabs>
              <w:spacing w:before="54" w:line="210" w:lineRule="exact"/>
              <w:ind w:left="256" w:right="90"/>
              <w:jc w:val="both"/>
              <w:rPr>
                <w:rFonts w:ascii="Times New Roman" w:hAnsi="Times New Roman" w:cs="Times New Roman"/>
                <w:sz w:val="20"/>
              </w:rPr>
            </w:pPr>
            <w:r w:rsidRPr="00241020">
              <w:rPr>
                <w:rFonts w:ascii="Times New Roman" w:hAnsi="Times New Roman" w:cs="Times New Roman"/>
                <w:sz w:val="20"/>
              </w:rPr>
              <w:t>24.020</w:t>
            </w:r>
          </w:p>
        </w:tc>
        <w:tc>
          <w:tcPr>
            <w:tcW w:w="1172" w:type="dxa"/>
          </w:tcPr>
          <w:p w14:paraId="1340EF2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56" w:type="dxa"/>
          </w:tcPr>
          <w:p w14:paraId="3D224AC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38D5AC01"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7834723C"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2"/>
        </w:rPr>
      </w:pPr>
      <w:r w:rsidRPr="00241020">
        <w:rPr>
          <w:rFonts w:ascii="Times New Roman" w:hAnsi="Times New Roman" w:cs="Times New Roman"/>
          <w:noProof/>
          <w:lang w:val="en-GB" w:eastAsia="en-GB"/>
        </w:rPr>
        <mc:AlternateContent>
          <mc:Choice Requires="wps">
            <w:drawing>
              <wp:anchor distT="0" distB="0" distL="0" distR="0" simplePos="0" relativeHeight="251704320" behindDoc="1" locked="0" layoutInCell="1" allowOverlap="1" wp14:anchorId="6B7FF070" wp14:editId="2637EC9A">
                <wp:simplePos x="0" y="0"/>
                <wp:positionH relativeFrom="page">
                  <wp:posOffset>731520</wp:posOffset>
                </wp:positionH>
                <wp:positionV relativeFrom="paragraph">
                  <wp:posOffset>133350</wp:posOffset>
                </wp:positionV>
                <wp:extent cx="6507480" cy="0"/>
                <wp:effectExtent l="0" t="0" r="0" b="0"/>
                <wp:wrapTopAndBottom/>
                <wp:docPr id="125" name="Lin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7480" cy="0"/>
                        </a:xfrm>
                        <a:prstGeom prst="line">
                          <a:avLst/>
                        </a:prstGeom>
                        <a:noFill/>
                        <a:ln w="12192">
                          <a:solidFill>
                            <a:srgbClr val="5B9BD4"/>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19048A33" id="Line 117" o:spid="_x0000_s1026" style="position:absolute;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7.6pt,10.5pt" to="570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" strokecolor="#5b9bd4" strokeweight=".96pt">
                <w10:wrap type="topAndBottom" anchorx="page"/>
              </v:line>
            </w:pict>
          </mc:Fallback>
        </mc:AlternateContent>
      </w:r>
    </w:p>
    <w:p w14:paraId="0F0F59C4" w14:textId="77777777" w:rsidR="00CA6A0E" w:rsidRPr="00241020" w:rsidRDefault="00CA6A0E" w:rsidP="00CC117C">
      <w:pPr>
        <w:pStyle w:val="BodyText"/>
        <w:tabs>
          <w:tab w:val="left" w:pos="9000"/>
        </w:tabs>
        <w:ind w:right="90"/>
        <w:jc w:val="both"/>
        <w:rPr>
          <w:rFonts w:ascii="Times New Roman" w:hAnsi="Times New Roman" w:cs="Times New Roman"/>
          <w:sz w:val="28"/>
        </w:rPr>
      </w:pPr>
    </w:p>
    <w:p w14:paraId="5AF37251" w14:textId="77777777" w:rsidR="00CA6A0E" w:rsidRPr="00241020" w:rsidRDefault="00CA6A0E" w:rsidP="00CC117C">
      <w:pPr>
        <w:tabs>
          <w:tab w:val="left" w:pos="9000"/>
        </w:tabs>
        <w:spacing w:before="1" w:line="360" w:lineRule="auto"/>
        <w:ind w:left="1100" w:right="90"/>
        <w:jc w:val="both"/>
        <w:rPr>
          <w:rFonts w:ascii="Times New Roman" w:hAnsi="Times New Roman" w:cs="Times New Roman"/>
          <w:sz w:val="20"/>
        </w:rPr>
      </w:pPr>
      <w:r w:rsidRPr="00241020">
        <w:rPr>
          <w:rFonts w:ascii="Times New Roman" w:hAnsi="Times New Roman" w:cs="Times New Roman"/>
          <w:sz w:val="20"/>
        </w:rPr>
        <w:t>Table</w:t>
      </w:r>
      <w:r w:rsidRPr="00241020">
        <w:rPr>
          <w:rFonts w:ascii="Times New Roman" w:hAnsi="Times New Roman" w:cs="Times New Roman"/>
          <w:spacing w:val="-11"/>
          <w:sz w:val="20"/>
        </w:rPr>
        <w:t xml:space="preserve"> </w:t>
      </w:r>
      <w:r w:rsidRPr="00241020">
        <w:rPr>
          <w:rFonts w:ascii="Times New Roman" w:hAnsi="Times New Roman" w:cs="Times New Roman"/>
          <w:sz w:val="20"/>
        </w:rPr>
        <w:t>1.</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shows</w:t>
      </w:r>
      <w:r w:rsidRPr="00241020">
        <w:rPr>
          <w:rFonts w:ascii="Times New Roman" w:hAnsi="Times New Roman" w:cs="Times New Roman"/>
          <w:spacing w:val="-10"/>
          <w:sz w:val="20"/>
        </w:rPr>
        <w:t xml:space="preserve"> </w:t>
      </w:r>
      <w:r w:rsidRPr="00241020">
        <w:rPr>
          <w:rFonts w:ascii="Times New Roman" w:hAnsi="Times New Roman" w:cs="Times New Roman"/>
          <w:sz w:val="20"/>
        </w:rPr>
        <w:t>that</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F-ratios</w:t>
      </w:r>
      <w:r w:rsidRPr="00241020">
        <w:rPr>
          <w:rFonts w:ascii="Times New Roman" w:hAnsi="Times New Roman" w:cs="Times New Roman"/>
          <w:spacing w:val="-9"/>
          <w:sz w:val="20"/>
        </w:rPr>
        <w:t xml:space="preserve"> </w:t>
      </w:r>
      <w:r w:rsidRPr="00241020">
        <w:rPr>
          <w:rFonts w:ascii="Times New Roman" w:hAnsi="Times New Roman" w:cs="Times New Roman"/>
          <w:sz w:val="20"/>
        </w:rPr>
        <w:t>for</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variables</w:t>
      </w:r>
      <w:r w:rsidRPr="00241020">
        <w:rPr>
          <w:rFonts w:ascii="Times New Roman" w:hAnsi="Times New Roman" w:cs="Times New Roman"/>
          <w:spacing w:val="-10"/>
          <w:sz w:val="20"/>
        </w:rPr>
        <w:t xml:space="preserve"> </w:t>
      </w:r>
      <w:r w:rsidRPr="00241020">
        <w:rPr>
          <w:rFonts w:ascii="Times New Roman" w:hAnsi="Times New Roman" w:cs="Times New Roman"/>
          <w:sz w:val="20"/>
        </w:rPr>
        <w:t>are</w:t>
      </w:r>
      <w:r w:rsidRPr="00241020">
        <w:rPr>
          <w:rFonts w:ascii="Times New Roman" w:hAnsi="Times New Roman" w:cs="Times New Roman"/>
          <w:spacing w:val="-11"/>
          <w:sz w:val="20"/>
        </w:rPr>
        <w:t xml:space="preserve"> </w:t>
      </w:r>
      <w:r w:rsidRPr="00241020">
        <w:rPr>
          <w:rFonts w:ascii="Times New Roman" w:hAnsi="Times New Roman" w:cs="Times New Roman"/>
          <w:sz w:val="20"/>
        </w:rPr>
        <w:t>significant</w:t>
      </w:r>
      <w:r w:rsidRPr="00241020">
        <w:rPr>
          <w:rFonts w:ascii="Times New Roman" w:hAnsi="Times New Roman" w:cs="Times New Roman"/>
          <w:spacing w:val="-6"/>
          <w:sz w:val="20"/>
        </w:rPr>
        <w:t xml:space="preserve"> </w:t>
      </w:r>
      <w:r w:rsidRPr="00241020">
        <w:rPr>
          <w:rFonts w:ascii="Times New Roman" w:hAnsi="Times New Roman" w:cs="Times New Roman"/>
          <w:sz w:val="20"/>
        </w:rPr>
        <w:t>at</w:t>
      </w:r>
      <w:r w:rsidRPr="00241020">
        <w:rPr>
          <w:rFonts w:ascii="Times New Roman" w:hAnsi="Times New Roman" w:cs="Times New Roman"/>
          <w:spacing w:val="-7"/>
          <w:sz w:val="20"/>
        </w:rPr>
        <w:t xml:space="preserve"> </w:t>
      </w:r>
      <w:r w:rsidRPr="00241020">
        <w:rPr>
          <w:rFonts w:ascii="Times New Roman" w:hAnsi="Times New Roman" w:cs="Times New Roman"/>
          <w:sz w:val="20"/>
        </w:rPr>
        <w:t>0.05</w:t>
      </w:r>
      <w:r w:rsidRPr="00241020">
        <w:rPr>
          <w:rFonts w:ascii="Times New Roman" w:hAnsi="Times New Roman" w:cs="Times New Roman"/>
          <w:spacing w:val="-13"/>
          <w:sz w:val="20"/>
        </w:rPr>
        <w:t xml:space="preserve"> </w:t>
      </w:r>
      <w:r w:rsidRPr="00241020">
        <w:rPr>
          <w:rFonts w:ascii="Times New Roman" w:hAnsi="Times New Roman" w:cs="Times New Roman"/>
          <w:sz w:val="20"/>
        </w:rPr>
        <w:t>levels</w:t>
      </w:r>
      <w:r w:rsidRPr="00241020">
        <w:rPr>
          <w:rFonts w:ascii="Times New Roman" w:hAnsi="Times New Roman" w:cs="Times New Roman"/>
          <w:spacing w:val="-5"/>
          <w:sz w:val="20"/>
        </w:rPr>
        <w:t xml:space="preserve"> </w:t>
      </w:r>
      <w:r w:rsidRPr="00241020">
        <w:rPr>
          <w:rFonts w:ascii="Times New Roman" w:hAnsi="Times New Roman" w:cs="Times New Roman"/>
          <w:sz w:val="20"/>
        </w:rPr>
        <w:t>which</w:t>
      </w:r>
      <w:r w:rsidRPr="00241020">
        <w:rPr>
          <w:rFonts w:ascii="Times New Roman" w:hAnsi="Times New Roman" w:cs="Times New Roman"/>
          <w:spacing w:val="-8"/>
          <w:sz w:val="20"/>
        </w:rPr>
        <w:t xml:space="preserve"> </w:t>
      </w:r>
      <w:r w:rsidRPr="00241020">
        <w:rPr>
          <w:rFonts w:ascii="Times New Roman" w:hAnsi="Times New Roman" w:cs="Times New Roman"/>
          <w:sz w:val="20"/>
        </w:rPr>
        <w:t>mean</w:t>
      </w:r>
      <w:r w:rsidRPr="00241020">
        <w:rPr>
          <w:rFonts w:ascii="Times New Roman" w:hAnsi="Times New Roman" w:cs="Times New Roman"/>
          <w:spacing w:val="-8"/>
          <w:sz w:val="20"/>
        </w:rPr>
        <w:t xml:space="preserve"> </w:t>
      </w:r>
      <w:r w:rsidRPr="00241020">
        <w:rPr>
          <w:rFonts w:ascii="Times New Roman" w:hAnsi="Times New Roman" w:cs="Times New Roman"/>
          <w:sz w:val="20"/>
        </w:rPr>
        <w:t>that</w:t>
      </w:r>
      <w:r w:rsidRPr="00241020">
        <w:rPr>
          <w:rFonts w:ascii="Times New Roman" w:hAnsi="Times New Roman" w:cs="Times New Roman"/>
          <w:spacing w:val="-11"/>
          <w:sz w:val="20"/>
        </w:rPr>
        <w:t xml:space="preserve"> </w:t>
      </w:r>
      <w:r w:rsidRPr="00241020">
        <w:rPr>
          <w:rFonts w:ascii="Times New Roman" w:hAnsi="Times New Roman" w:cs="Times New Roman"/>
          <w:sz w:val="20"/>
        </w:rPr>
        <w:t>these</w:t>
      </w:r>
      <w:r w:rsidRPr="00241020">
        <w:rPr>
          <w:rFonts w:ascii="Times New Roman" w:hAnsi="Times New Roman" w:cs="Times New Roman"/>
          <w:spacing w:val="-11"/>
          <w:sz w:val="20"/>
        </w:rPr>
        <w:t xml:space="preserve"> </w:t>
      </w:r>
      <w:r w:rsidRPr="00241020">
        <w:rPr>
          <w:rFonts w:ascii="Times New Roman" w:hAnsi="Times New Roman" w:cs="Times New Roman"/>
          <w:sz w:val="20"/>
        </w:rPr>
        <w:t>factors</w:t>
      </w:r>
      <w:r w:rsidRPr="00241020">
        <w:rPr>
          <w:rFonts w:ascii="Times New Roman" w:hAnsi="Times New Roman" w:cs="Times New Roman"/>
          <w:spacing w:val="-10"/>
          <w:sz w:val="20"/>
        </w:rPr>
        <w:t xml:space="preserve"> </w:t>
      </w:r>
      <w:r w:rsidRPr="00241020">
        <w:rPr>
          <w:rFonts w:ascii="Times New Roman" w:hAnsi="Times New Roman" w:cs="Times New Roman"/>
          <w:sz w:val="20"/>
        </w:rPr>
        <w:t>act</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differently in causing conflicts in the region.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other words, </w:t>
      </w:r>
      <w:r w:rsidRPr="00241020">
        <w:rPr>
          <w:rFonts w:ascii="Times New Roman" w:hAnsi="Times New Roman" w:cs="Times New Roman"/>
          <w:spacing w:val="-3"/>
          <w:sz w:val="20"/>
        </w:rPr>
        <w:t xml:space="preserve">both </w:t>
      </w:r>
      <w:r w:rsidRPr="00241020">
        <w:rPr>
          <w:rFonts w:ascii="Times New Roman" w:hAnsi="Times New Roman" w:cs="Times New Roman"/>
          <w:sz w:val="20"/>
        </w:rPr>
        <w:t>female and male students concur that the main triggering sources for</w:t>
      </w:r>
      <w:r w:rsidRPr="00241020">
        <w:rPr>
          <w:rFonts w:ascii="Times New Roman" w:hAnsi="Times New Roman" w:cs="Times New Roman"/>
          <w:spacing w:val="-4"/>
          <w:sz w:val="20"/>
        </w:rPr>
        <w:t xml:space="preserve"> </w:t>
      </w:r>
      <w:r w:rsidRPr="00241020">
        <w:rPr>
          <w:rFonts w:ascii="Times New Roman" w:hAnsi="Times New Roman" w:cs="Times New Roman"/>
          <w:sz w:val="20"/>
        </w:rPr>
        <w:t>conflicts</w:t>
      </w:r>
      <w:r w:rsidRPr="00241020">
        <w:rPr>
          <w:rFonts w:ascii="Times New Roman" w:hAnsi="Times New Roman" w:cs="Times New Roman"/>
          <w:spacing w:val="-14"/>
          <w:sz w:val="20"/>
        </w:rPr>
        <w:t xml:space="preserve"> </w:t>
      </w:r>
      <w:r w:rsidRPr="00241020">
        <w:rPr>
          <w:rFonts w:ascii="Times New Roman" w:hAnsi="Times New Roman" w:cs="Times New Roman"/>
          <w:sz w:val="20"/>
        </w:rPr>
        <w:t>are:</w:t>
      </w:r>
      <w:r w:rsidRPr="00241020">
        <w:rPr>
          <w:rFonts w:ascii="Times New Roman" w:hAnsi="Times New Roman" w:cs="Times New Roman"/>
          <w:spacing w:val="-11"/>
          <w:sz w:val="20"/>
        </w:rPr>
        <w:t xml:space="preserve"> </w:t>
      </w:r>
      <w:r w:rsidRPr="00241020">
        <w:rPr>
          <w:rFonts w:ascii="Times New Roman" w:hAnsi="Times New Roman" w:cs="Times New Roman"/>
          <w:sz w:val="20"/>
        </w:rPr>
        <w:t>cattle</w:t>
      </w:r>
      <w:r w:rsidRPr="00241020">
        <w:rPr>
          <w:rFonts w:ascii="Times New Roman" w:hAnsi="Times New Roman" w:cs="Times New Roman"/>
          <w:spacing w:val="-20"/>
          <w:sz w:val="20"/>
        </w:rPr>
        <w:t xml:space="preserve"> </w:t>
      </w:r>
      <w:r w:rsidRPr="00241020">
        <w:rPr>
          <w:rFonts w:ascii="Times New Roman" w:hAnsi="Times New Roman" w:cs="Times New Roman"/>
          <w:sz w:val="20"/>
        </w:rPr>
        <w:t>rustling</w:t>
      </w:r>
      <w:r w:rsidRPr="00241020">
        <w:rPr>
          <w:rFonts w:ascii="Times New Roman" w:hAnsi="Times New Roman" w:cs="Times New Roman"/>
          <w:spacing w:val="-12"/>
          <w:sz w:val="20"/>
        </w:rPr>
        <w:t xml:space="preserve"> </w:t>
      </w:r>
      <w:r w:rsidRPr="00241020">
        <w:rPr>
          <w:rFonts w:ascii="Times New Roman" w:hAnsi="Times New Roman" w:cs="Times New Roman"/>
          <w:sz w:val="20"/>
        </w:rPr>
        <w:t>(F</w:t>
      </w:r>
      <w:r w:rsidRPr="00241020">
        <w:rPr>
          <w:rFonts w:ascii="Times New Roman" w:hAnsi="Times New Roman" w:cs="Times New Roman"/>
          <w:spacing w:val="-14"/>
          <w:sz w:val="20"/>
        </w:rPr>
        <w:t xml:space="preserve"> </w:t>
      </w:r>
      <w:r w:rsidRPr="00241020">
        <w:rPr>
          <w:rFonts w:ascii="Times New Roman" w:hAnsi="Times New Roman" w:cs="Times New Roman"/>
          <w:sz w:val="20"/>
        </w:rPr>
        <w:t>0.947);</w:t>
      </w:r>
      <w:r w:rsidRPr="00241020">
        <w:rPr>
          <w:rFonts w:ascii="Times New Roman" w:hAnsi="Times New Roman" w:cs="Times New Roman"/>
          <w:spacing w:val="-11"/>
          <w:sz w:val="20"/>
        </w:rPr>
        <w:t xml:space="preserve"> </w:t>
      </w:r>
      <w:r w:rsidRPr="00241020">
        <w:rPr>
          <w:rFonts w:ascii="Times New Roman" w:hAnsi="Times New Roman" w:cs="Times New Roman"/>
          <w:sz w:val="20"/>
        </w:rPr>
        <w:t>increased</w:t>
      </w:r>
      <w:r w:rsidRPr="00241020">
        <w:rPr>
          <w:rFonts w:ascii="Times New Roman" w:hAnsi="Times New Roman" w:cs="Times New Roman"/>
          <w:spacing w:val="-7"/>
          <w:sz w:val="20"/>
        </w:rPr>
        <w:t xml:space="preserve"> </w:t>
      </w:r>
      <w:r w:rsidRPr="00241020">
        <w:rPr>
          <w:rFonts w:ascii="Times New Roman" w:hAnsi="Times New Roman" w:cs="Times New Roman"/>
          <w:sz w:val="20"/>
        </w:rPr>
        <w:t>small</w:t>
      </w:r>
      <w:r w:rsidRPr="00241020">
        <w:rPr>
          <w:rFonts w:ascii="Times New Roman" w:hAnsi="Times New Roman" w:cs="Times New Roman"/>
          <w:spacing w:val="-12"/>
          <w:sz w:val="20"/>
        </w:rPr>
        <w:t xml:space="preserve"> </w:t>
      </w:r>
      <w:r w:rsidRPr="00241020">
        <w:rPr>
          <w:rFonts w:ascii="Times New Roman" w:hAnsi="Times New Roman" w:cs="Times New Roman"/>
          <w:sz w:val="20"/>
        </w:rPr>
        <w:t>arms</w:t>
      </w:r>
      <w:r w:rsidRPr="00241020">
        <w:rPr>
          <w:rFonts w:ascii="Times New Roman" w:hAnsi="Times New Roman" w:cs="Times New Roman"/>
          <w:spacing w:val="-9"/>
          <w:sz w:val="20"/>
        </w:rPr>
        <w:t xml:space="preserve"> </w:t>
      </w:r>
      <w:r w:rsidRPr="00241020">
        <w:rPr>
          <w:rFonts w:ascii="Times New Roman" w:hAnsi="Times New Roman" w:cs="Times New Roman"/>
          <w:sz w:val="20"/>
        </w:rPr>
        <w:t>(F</w:t>
      </w:r>
      <w:r w:rsidRPr="00241020">
        <w:rPr>
          <w:rFonts w:ascii="Times New Roman" w:hAnsi="Times New Roman" w:cs="Times New Roman"/>
          <w:spacing w:val="-14"/>
          <w:sz w:val="20"/>
        </w:rPr>
        <w:t xml:space="preserve"> </w:t>
      </w:r>
      <w:r w:rsidRPr="00241020">
        <w:rPr>
          <w:rFonts w:ascii="Times New Roman" w:hAnsi="Times New Roman" w:cs="Times New Roman"/>
          <w:sz w:val="20"/>
        </w:rPr>
        <w:t>6.689);</w:t>
      </w:r>
      <w:r w:rsidRPr="00241020">
        <w:rPr>
          <w:rFonts w:ascii="Times New Roman" w:hAnsi="Times New Roman" w:cs="Times New Roman"/>
          <w:spacing w:val="-15"/>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competition</w:t>
      </w:r>
      <w:r w:rsidRPr="00241020">
        <w:rPr>
          <w:rFonts w:ascii="Times New Roman" w:hAnsi="Times New Roman" w:cs="Times New Roman"/>
          <w:spacing w:val="-7"/>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3"/>
          <w:sz w:val="20"/>
        </w:rPr>
        <w:t xml:space="preserve"> </w:t>
      </w:r>
      <w:r w:rsidRPr="00241020">
        <w:rPr>
          <w:rFonts w:ascii="Times New Roman" w:hAnsi="Times New Roman" w:cs="Times New Roman"/>
          <w:sz w:val="20"/>
        </w:rPr>
        <w:t>pasture</w:t>
      </w:r>
      <w:r w:rsidRPr="00241020">
        <w:rPr>
          <w:rFonts w:ascii="Times New Roman" w:hAnsi="Times New Roman" w:cs="Times New Roman"/>
          <w:spacing w:val="-15"/>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pacing w:val="-3"/>
          <w:sz w:val="20"/>
        </w:rPr>
        <w:t>water</w:t>
      </w:r>
      <w:r w:rsidRPr="00241020">
        <w:rPr>
          <w:rFonts w:ascii="Times New Roman" w:hAnsi="Times New Roman" w:cs="Times New Roman"/>
          <w:spacing w:val="-4"/>
          <w:sz w:val="20"/>
        </w:rPr>
        <w:t xml:space="preserve"> </w:t>
      </w:r>
      <w:r w:rsidRPr="00241020">
        <w:rPr>
          <w:rFonts w:ascii="Times New Roman" w:hAnsi="Times New Roman" w:cs="Times New Roman"/>
          <w:sz w:val="20"/>
        </w:rPr>
        <w:t>(F</w:t>
      </w:r>
      <w:r w:rsidRPr="00241020">
        <w:rPr>
          <w:rFonts w:ascii="Times New Roman" w:hAnsi="Times New Roman" w:cs="Times New Roman"/>
          <w:spacing w:val="-14"/>
          <w:sz w:val="20"/>
        </w:rPr>
        <w:t xml:space="preserve"> </w:t>
      </w:r>
      <w:r w:rsidRPr="00241020">
        <w:rPr>
          <w:rFonts w:ascii="Times New Roman" w:hAnsi="Times New Roman" w:cs="Times New Roman"/>
          <w:sz w:val="20"/>
        </w:rPr>
        <w:t>1.843). The finding suggests that any of these reasons can cause conflicts. The higher the F-value the more the variable</w:t>
      </w:r>
      <w:r w:rsidRPr="00241020">
        <w:rPr>
          <w:rFonts w:ascii="Times New Roman" w:hAnsi="Times New Roman" w:cs="Times New Roman"/>
          <w:spacing w:val="-36"/>
          <w:sz w:val="20"/>
        </w:rPr>
        <w:t xml:space="preserve"> </w:t>
      </w:r>
      <w:r w:rsidRPr="00241020">
        <w:rPr>
          <w:rFonts w:ascii="Times New Roman" w:hAnsi="Times New Roman" w:cs="Times New Roman"/>
          <w:sz w:val="20"/>
        </w:rPr>
        <w:t>makes a</w:t>
      </w:r>
    </w:p>
    <w:p w14:paraId="48757D85"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pgSz w:w="12240" w:h="15840"/>
          <w:pgMar w:top="1020" w:right="360" w:bottom="960" w:left="220" w:header="0" w:footer="683" w:gutter="0"/>
          <w:cols w:space="720"/>
        </w:sectPr>
      </w:pPr>
    </w:p>
    <w:p w14:paraId="5E5D26F7" w14:textId="77777777" w:rsidR="00CA6A0E" w:rsidRPr="00241020" w:rsidRDefault="00CA6A0E" w:rsidP="00CC117C">
      <w:pPr>
        <w:tabs>
          <w:tab w:val="left" w:pos="9000"/>
        </w:tabs>
        <w:spacing w:before="69" w:line="360" w:lineRule="auto"/>
        <w:ind w:left="1100" w:right="90"/>
        <w:jc w:val="both"/>
        <w:rPr>
          <w:rFonts w:ascii="Times New Roman" w:hAnsi="Times New Roman" w:cs="Times New Roman"/>
          <w:sz w:val="20"/>
        </w:rPr>
      </w:pPr>
      <w:r w:rsidRPr="00241020">
        <w:rPr>
          <w:rFonts w:ascii="Times New Roman" w:hAnsi="Times New Roman" w:cs="Times New Roman"/>
          <w:sz w:val="20"/>
        </w:rPr>
        <w:lastRenderedPageBreak/>
        <w:t xml:space="preserve">greater difference (impact) in causing conflicts. Hence, the respondents observed that cattle rustling a </w:t>
      </w:r>
      <w:r w:rsidRPr="00241020">
        <w:rPr>
          <w:rFonts w:ascii="Times New Roman" w:hAnsi="Times New Roman" w:cs="Times New Roman"/>
          <w:spacing w:val="-3"/>
          <w:sz w:val="20"/>
        </w:rPr>
        <w:t xml:space="preserve">greater </w:t>
      </w:r>
      <w:r w:rsidRPr="00241020">
        <w:rPr>
          <w:rFonts w:ascii="Times New Roman" w:hAnsi="Times New Roman" w:cs="Times New Roman"/>
          <w:sz w:val="20"/>
        </w:rPr>
        <w:t xml:space="preserve">triggering factor than ‘retaliatory attacks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other communities. However, the other factors (widespread availability of small firearms and competition </w:t>
      </w:r>
      <w:r w:rsidRPr="00241020">
        <w:rPr>
          <w:rFonts w:ascii="Times New Roman" w:hAnsi="Times New Roman" w:cs="Times New Roman"/>
          <w:spacing w:val="-3"/>
          <w:sz w:val="20"/>
        </w:rPr>
        <w:t xml:space="preserve">over </w:t>
      </w:r>
      <w:r w:rsidRPr="00241020">
        <w:rPr>
          <w:rFonts w:ascii="Times New Roman" w:hAnsi="Times New Roman" w:cs="Times New Roman"/>
          <w:sz w:val="20"/>
        </w:rPr>
        <w:t>boundaries) were also significantly different. Availability of small arms was significantly mentioned</w:t>
      </w:r>
      <w:r w:rsidRPr="00241020">
        <w:rPr>
          <w:rFonts w:ascii="Times New Roman" w:hAnsi="Times New Roman" w:cs="Times New Roman"/>
          <w:spacing w:val="-8"/>
          <w:sz w:val="20"/>
        </w:rPr>
        <w:t xml:space="preserve"> </w:t>
      </w:r>
      <w:r w:rsidRPr="00241020">
        <w:rPr>
          <w:rFonts w:ascii="Times New Roman" w:hAnsi="Times New Roman" w:cs="Times New Roman"/>
          <w:sz w:val="20"/>
        </w:rPr>
        <w:t>because</w:t>
      </w:r>
      <w:r w:rsidRPr="00241020">
        <w:rPr>
          <w:rFonts w:ascii="Times New Roman" w:hAnsi="Times New Roman" w:cs="Times New Roman"/>
          <w:spacing w:val="-2"/>
          <w:sz w:val="20"/>
        </w:rPr>
        <w:t xml:space="preserve"> </w:t>
      </w:r>
      <w:r w:rsidRPr="00241020">
        <w:rPr>
          <w:rFonts w:ascii="Times New Roman" w:hAnsi="Times New Roman" w:cs="Times New Roman"/>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its</w:t>
      </w:r>
      <w:r w:rsidRPr="00241020">
        <w:rPr>
          <w:rFonts w:ascii="Times New Roman" w:hAnsi="Times New Roman" w:cs="Times New Roman"/>
          <w:spacing w:val="-4"/>
          <w:sz w:val="20"/>
        </w:rPr>
        <w:t xml:space="preserve"> </w:t>
      </w:r>
      <w:r w:rsidRPr="00241020">
        <w:rPr>
          <w:rFonts w:ascii="Times New Roman" w:hAnsi="Times New Roman" w:cs="Times New Roman"/>
          <w:sz w:val="20"/>
        </w:rPr>
        <w:t>sensitivity</w:t>
      </w:r>
      <w:r w:rsidRPr="00241020">
        <w:rPr>
          <w:rFonts w:ascii="Times New Roman" w:hAnsi="Times New Roman" w:cs="Times New Roman"/>
          <w:spacing w:val="-13"/>
          <w:sz w:val="20"/>
        </w:rPr>
        <w:t xml:space="preserve"> </w:t>
      </w:r>
      <w:r w:rsidRPr="00241020">
        <w:rPr>
          <w:rFonts w:ascii="Times New Roman" w:hAnsi="Times New Roman" w:cs="Times New Roman"/>
          <w:sz w:val="20"/>
        </w:rPr>
        <w:t>given</w:t>
      </w:r>
      <w:r w:rsidRPr="00241020">
        <w:rPr>
          <w:rFonts w:ascii="Times New Roman" w:hAnsi="Times New Roman" w:cs="Times New Roman"/>
          <w:spacing w:val="1"/>
          <w:sz w:val="20"/>
        </w:rPr>
        <w:t xml:space="preserve"> </w:t>
      </w:r>
      <w:r w:rsidRPr="00241020">
        <w:rPr>
          <w:rFonts w:ascii="Times New Roman" w:hAnsi="Times New Roman" w:cs="Times New Roman"/>
          <w:sz w:val="20"/>
        </w:rPr>
        <w:t>that</w:t>
      </w:r>
      <w:r w:rsidRPr="00241020">
        <w:rPr>
          <w:rFonts w:ascii="Times New Roman" w:hAnsi="Times New Roman" w:cs="Times New Roman"/>
          <w:spacing w:val="-2"/>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disbarment</w:t>
      </w:r>
      <w:r w:rsidRPr="00241020">
        <w:rPr>
          <w:rFonts w:ascii="Times New Roman" w:hAnsi="Times New Roman" w:cs="Times New Roman"/>
          <w:spacing w:val="-7"/>
          <w:sz w:val="20"/>
        </w:rPr>
        <w:t xml:space="preserve"> </w:t>
      </w:r>
      <w:r w:rsidRPr="00241020">
        <w:rPr>
          <w:rFonts w:ascii="Times New Roman" w:hAnsi="Times New Roman" w:cs="Times New Roman"/>
          <w:sz w:val="20"/>
        </w:rPr>
        <w:t>programme</w:t>
      </w:r>
      <w:r w:rsidRPr="00241020">
        <w:rPr>
          <w:rFonts w:ascii="Times New Roman" w:hAnsi="Times New Roman" w:cs="Times New Roman"/>
          <w:spacing w:val="-7"/>
          <w:sz w:val="20"/>
        </w:rPr>
        <w:t xml:space="preserve"> </w:t>
      </w:r>
      <w:r w:rsidRPr="00241020">
        <w:rPr>
          <w:rFonts w:ascii="Times New Roman" w:hAnsi="Times New Roman" w:cs="Times New Roman"/>
          <w:sz w:val="20"/>
        </w:rPr>
        <w:t>was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1"/>
          <w:sz w:val="20"/>
        </w:rPr>
        <w:t xml:space="preserve"> </w:t>
      </w:r>
      <w:r w:rsidRPr="00241020">
        <w:rPr>
          <w:rFonts w:ascii="Times New Roman" w:hAnsi="Times New Roman" w:cs="Times New Roman"/>
          <w:sz w:val="20"/>
        </w:rPr>
        <w:t>going</w:t>
      </w:r>
      <w:r w:rsidRPr="00241020">
        <w:rPr>
          <w:rFonts w:ascii="Times New Roman" w:hAnsi="Times New Roman" w:cs="Times New Roman"/>
          <w:spacing w:val="-8"/>
          <w:sz w:val="20"/>
        </w:rPr>
        <w:t xml:space="preserve"> </w:t>
      </w:r>
      <w:r w:rsidRPr="00241020">
        <w:rPr>
          <w:rFonts w:ascii="Times New Roman" w:hAnsi="Times New Roman" w:cs="Times New Roman"/>
          <w:sz w:val="20"/>
        </w:rPr>
        <w:t>at</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time</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study.</w:t>
      </w:r>
      <w:r w:rsidRPr="00241020">
        <w:rPr>
          <w:rFonts w:ascii="Times New Roman" w:hAnsi="Times New Roman" w:cs="Times New Roman"/>
          <w:spacing w:val="-1"/>
          <w:sz w:val="20"/>
        </w:rPr>
        <w:t xml:space="preserve"> </w:t>
      </w:r>
      <w:r w:rsidRPr="00241020">
        <w:rPr>
          <w:rFonts w:ascii="Times New Roman" w:hAnsi="Times New Roman" w:cs="Times New Roman"/>
          <w:sz w:val="20"/>
        </w:rPr>
        <w:t>The</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concept of competition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boundaries and expansionist ideology is an emerging cause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inter -community conflicts in the region, it is a new trend (Rutto, 2000) hence respondents </w:t>
      </w:r>
      <w:r w:rsidRPr="00241020">
        <w:rPr>
          <w:rFonts w:ascii="Times New Roman" w:hAnsi="Times New Roman" w:cs="Times New Roman"/>
          <w:spacing w:val="-3"/>
          <w:sz w:val="20"/>
        </w:rPr>
        <w:t xml:space="preserve">may </w:t>
      </w:r>
      <w:r w:rsidRPr="00241020">
        <w:rPr>
          <w:rFonts w:ascii="Times New Roman" w:hAnsi="Times New Roman" w:cs="Times New Roman"/>
          <w:sz w:val="20"/>
        </w:rPr>
        <w:t xml:space="preserve">not have responded to it well. However, the demand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high dowry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associated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cattle rustling </w:t>
      </w:r>
      <w:r w:rsidRPr="00241020">
        <w:rPr>
          <w:rFonts w:ascii="Times New Roman" w:hAnsi="Times New Roman" w:cs="Times New Roman"/>
          <w:spacing w:val="-4"/>
          <w:sz w:val="20"/>
        </w:rPr>
        <w:t xml:space="preserve">over </w:t>
      </w:r>
      <w:r w:rsidRPr="00241020">
        <w:rPr>
          <w:rFonts w:ascii="Times New Roman" w:hAnsi="Times New Roman" w:cs="Times New Roman"/>
          <w:sz w:val="20"/>
        </w:rPr>
        <w:t>ages (Kimenju,</w:t>
      </w:r>
      <w:r w:rsidRPr="00241020">
        <w:rPr>
          <w:rFonts w:ascii="Times New Roman" w:hAnsi="Times New Roman" w:cs="Times New Roman"/>
          <w:spacing w:val="17"/>
          <w:sz w:val="20"/>
        </w:rPr>
        <w:t xml:space="preserve"> </w:t>
      </w:r>
      <w:r w:rsidRPr="00241020">
        <w:rPr>
          <w:rFonts w:ascii="Times New Roman" w:hAnsi="Times New Roman" w:cs="Times New Roman"/>
          <w:sz w:val="20"/>
        </w:rPr>
        <w:t>2003).</w:t>
      </w:r>
    </w:p>
    <w:p w14:paraId="36ACAECB" w14:textId="77777777" w:rsidR="00CA6A0E" w:rsidRPr="00241020" w:rsidRDefault="00CA6A0E" w:rsidP="00CC117C">
      <w:pPr>
        <w:pStyle w:val="BodyText"/>
        <w:tabs>
          <w:tab w:val="left" w:pos="9000"/>
        </w:tabs>
        <w:spacing w:before="1"/>
        <w:ind w:right="90"/>
        <w:jc w:val="both"/>
        <w:rPr>
          <w:rFonts w:ascii="Times New Roman" w:hAnsi="Times New Roman" w:cs="Times New Roman"/>
          <w:sz w:val="30"/>
        </w:rPr>
      </w:pPr>
    </w:p>
    <w:p w14:paraId="19BA6C27" w14:textId="77777777" w:rsidR="00CA6A0E" w:rsidRPr="00241020" w:rsidRDefault="00CA6A0E" w:rsidP="00CC117C">
      <w:pPr>
        <w:tabs>
          <w:tab w:val="left" w:pos="9000"/>
        </w:tabs>
        <w:spacing w:line="360" w:lineRule="auto"/>
        <w:ind w:left="1100" w:right="90"/>
        <w:jc w:val="both"/>
        <w:rPr>
          <w:rFonts w:ascii="Times New Roman" w:hAnsi="Times New Roman" w:cs="Times New Roman"/>
          <w:sz w:val="20"/>
        </w:rPr>
      </w:pPr>
      <w:r w:rsidRPr="00241020">
        <w:rPr>
          <w:rFonts w:ascii="Times New Roman" w:hAnsi="Times New Roman" w:cs="Times New Roman"/>
          <w:sz w:val="20"/>
        </w:rPr>
        <w:t>Insecurity</w:t>
      </w:r>
      <w:r w:rsidRPr="00241020">
        <w:rPr>
          <w:rFonts w:ascii="Times New Roman" w:hAnsi="Times New Roman" w:cs="Times New Roman"/>
          <w:spacing w:val="-23"/>
          <w:sz w:val="20"/>
        </w:rPr>
        <w:t xml:space="preserve"> </w:t>
      </w:r>
      <w:r w:rsidRPr="00241020">
        <w:rPr>
          <w:rFonts w:ascii="Times New Roman" w:hAnsi="Times New Roman" w:cs="Times New Roman"/>
          <w:sz w:val="20"/>
        </w:rPr>
        <w:t>increases</w:t>
      </w:r>
      <w:r w:rsidRPr="00241020">
        <w:rPr>
          <w:rFonts w:ascii="Times New Roman" w:hAnsi="Times New Roman" w:cs="Times New Roman"/>
          <w:spacing w:val="-14"/>
          <w:sz w:val="20"/>
        </w:rPr>
        <w:t xml:space="preserve"> </w:t>
      </w:r>
      <w:r w:rsidRPr="00241020">
        <w:rPr>
          <w:rFonts w:ascii="Times New Roman" w:hAnsi="Times New Roman" w:cs="Times New Roman"/>
          <w:sz w:val="20"/>
        </w:rPr>
        <w:t>levels</w:t>
      </w:r>
      <w:r w:rsidRPr="00241020">
        <w:rPr>
          <w:rFonts w:ascii="Times New Roman" w:hAnsi="Times New Roman" w:cs="Times New Roman"/>
          <w:spacing w:val="-10"/>
          <w:sz w:val="20"/>
        </w:rPr>
        <w:t xml:space="preserve"> </w:t>
      </w:r>
      <w:r w:rsidRPr="00241020">
        <w:rPr>
          <w:rFonts w:ascii="Times New Roman" w:hAnsi="Times New Roman" w:cs="Times New Roman"/>
          <w:sz w:val="20"/>
        </w:rPr>
        <w:t>of</w:t>
      </w:r>
      <w:r w:rsidRPr="00241020">
        <w:rPr>
          <w:rFonts w:ascii="Times New Roman" w:hAnsi="Times New Roman" w:cs="Times New Roman"/>
          <w:spacing w:val="-17"/>
          <w:sz w:val="20"/>
        </w:rPr>
        <w:t xml:space="preserve"> </w:t>
      </w:r>
      <w:r w:rsidRPr="00241020">
        <w:rPr>
          <w:rFonts w:ascii="Times New Roman" w:hAnsi="Times New Roman" w:cs="Times New Roman"/>
          <w:sz w:val="20"/>
        </w:rPr>
        <w:t>poverty;</w:t>
      </w:r>
      <w:r w:rsidRPr="00241020">
        <w:rPr>
          <w:rFonts w:ascii="Times New Roman" w:hAnsi="Times New Roman" w:cs="Times New Roman"/>
          <w:spacing w:val="-12"/>
          <w:sz w:val="20"/>
        </w:rPr>
        <w:t xml:space="preserve"> </w:t>
      </w:r>
      <w:r w:rsidRPr="00241020">
        <w:rPr>
          <w:rFonts w:ascii="Times New Roman" w:hAnsi="Times New Roman" w:cs="Times New Roman"/>
          <w:sz w:val="20"/>
        </w:rPr>
        <w:t>it</w:t>
      </w:r>
      <w:r w:rsidRPr="00241020">
        <w:rPr>
          <w:rFonts w:ascii="Times New Roman" w:hAnsi="Times New Roman" w:cs="Times New Roman"/>
          <w:spacing w:val="-11"/>
          <w:sz w:val="20"/>
        </w:rPr>
        <w:t xml:space="preserve"> </w:t>
      </w:r>
      <w:r w:rsidRPr="00241020">
        <w:rPr>
          <w:rFonts w:ascii="Times New Roman" w:hAnsi="Times New Roman" w:cs="Times New Roman"/>
          <w:sz w:val="20"/>
        </w:rPr>
        <w:t>leads</w:t>
      </w:r>
      <w:r w:rsidRPr="00241020">
        <w:rPr>
          <w:rFonts w:ascii="Times New Roman" w:hAnsi="Times New Roman" w:cs="Times New Roman"/>
          <w:spacing w:val="-14"/>
          <w:sz w:val="20"/>
        </w:rPr>
        <w:t xml:space="preserve"> </w:t>
      </w:r>
      <w:r w:rsidRPr="00241020">
        <w:rPr>
          <w:rFonts w:ascii="Times New Roman" w:hAnsi="Times New Roman" w:cs="Times New Roman"/>
          <w:sz w:val="20"/>
        </w:rPr>
        <w:t>to</w:t>
      </w:r>
      <w:r w:rsidRPr="00241020">
        <w:rPr>
          <w:rFonts w:ascii="Times New Roman" w:hAnsi="Times New Roman" w:cs="Times New Roman"/>
          <w:spacing w:val="-18"/>
          <w:sz w:val="20"/>
        </w:rPr>
        <w:t xml:space="preserve"> </w:t>
      </w:r>
      <w:r w:rsidRPr="00241020">
        <w:rPr>
          <w:rFonts w:ascii="Times New Roman" w:hAnsi="Times New Roman" w:cs="Times New Roman"/>
          <w:sz w:val="20"/>
        </w:rPr>
        <w:t>displacement</w:t>
      </w:r>
      <w:r w:rsidRPr="00241020">
        <w:rPr>
          <w:rFonts w:ascii="Times New Roman" w:hAnsi="Times New Roman" w:cs="Times New Roman"/>
          <w:spacing w:val="-15"/>
          <w:sz w:val="20"/>
        </w:rPr>
        <w:t xml:space="preserve"> </w:t>
      </w:r>
      <w:r w:rsidRPr="00241020">
        <w:rPr>
          <w:rFonts w:ascii="Times New Roman" w:hAnsi="Times New Roman" w:cs="Times New Roman"/>
          <w:sz w:val="20"/>
        </w:rPr>
        <w:t>of</w:t>
      </w:r>
      <w:r w:rsidRPr="00241020">
        <w:rPr>
          <w:rFonts w:ascii="Times New Roman" w:hAnsi="Times New Roman" w:cs="Times New Roman"/>
          <w:spacing w:val="-18"/>
          <w:sz w:val="20"/>
        </w:rPr>
        <w:t xml:space="preserve"> </w:t>
      </w:r>
      <w:r w:rsidRPr="00241020">
        <w:rPr>
          <w:rFonts w:ascii="Times New Roman" w:hAnsi="Times New Roman" w:cs="Times New Roman"/>
          <w:sz w:val="20"/>
        </w:rPr>
        <w:t>families</w:t>
      </w:r>
      <w:r w:rsidRPr="00241020">
        <w:rPr>
          <w:rFonts w:ascii="Times New Roman" w:hAnsi="Times New Roman" w:cs="Times New Roman"/>
          <w:spacing w:val="-14"/>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disruption</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7"/>
          <w:sz w:val="20"/>
        </w:rPr>
        <w:t xml:space="preserve"> </w:t>
      </w:r>
      <w:r w:rsidRPr="00241020">
        <w:rPr>
          <w:rFonts w:ascii="Times New Roman" w:hAnsi="Times New Roman" w:cs="Times New Roman"/>
          <w:sz w:val="20"/>
        </w:rPr>
        <w:t>school</w:t>
      </w:r>
      <w:r w:rsidRPr="00241020">
        <w:rPr>
          <w:rFonts w:ascii="Times New Roman" w:hAnsi="Times New Roman" w:cs="Times New Roman"/>
          <w:spacing w:val="-12"/>
          <w:sz w:val="20"/>
        </w:rPr>
        <w:t xml:space="preserve"> </w:t>
      </w:r>
      <w:r w:rsidRPr="00241020">
        <w:rPr>
          <w:rFonts w:ascii="Times New Roman" w:hAnsi="Times New Roman" w:cs="Times New Roman"/>
          <w:sz w:val="20"/>
        </w:rPr>
        <w:t>programmes</w:t>
      </w:r>
      <w:r w:rsidRPr="00241020">
        <w:rPr>
          <w:rFonts w:ascii="Times New Roman" w:hAnsi="Times New Roman" w:cs="Times New Roman"/>
          <w:spacing w:val="-14"/>
          <w:sz w:val="20"/>
        </w:rPr>
        <w:t xml:space="preserve"> </w:t>
      </w:r>
      <w:r w:rsidRPr="00241020">
        <w:rPr>
          <w:rFonts w:ascii="Times New Roman" w:hAnsi="Times New Roman" w:cs="Times New Roman"/>
          <w:sz w:val="20"/>
        </w:rPr>
        <w:t>(Kamenju, 2003).</w:t>
      </w:r>
      <w:r w:rsidRPr="00241020">
        <w:rPr>
          <w:rFonts w:ascii="Times New Roman" w:hAnsi="Times New Roman" w:cs="Times New Roman"/>
          <w:spacing w:val="-16"/>
          <w:sz w:val="20"/>
        </w:rPr>
        <w:t xml:space="preserve"> </w:t>
      </w:r>
      <w:r w:rsidRPr="00241020">
        <w:rPr>
          <w:rFonts w:ascii="Times New Roman" w:hAnsi="Times New Roman" w:cs="Times New Roman"/>
          <w:sz w:val="20"/>
        </w:rPr>
        <w:t>Teachers</w:t>
      </w:r>
      <w:r w:rsidRPr="00241020">
        <w:rPr>
          <w:rFonts w:ascii="Times New Roman" w:hAnsi="Times New Roman" w:cs="Times New Roman"/>
          <w:spacing w:val="-14"/>
          <w:sz w:val="20"/>
        </w:rPr>
        <w:t xml:space="preserve"> </w:t>
      </w:r>
      <w:r w:rsidRPr="00241020">
        <w:rPr>
          <w:rFonts w:ascii="Times New Roman" w:hAnsi="Times New Roman" w:cs="Times New Roman"/>
          <w:sz w:val="20"/>
        </w:rPr>
        <w:t>are</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 xml:space="preserve">often </w:t>
      </w:r>
      <w:r w:rsidRPr="00241020">
        <w:rPr>
          <w:rFonts w:ascii="Times New Roman" w:hAnsi="Times New Roman" w:cs="Times New Roman"/>
          <w:sz w:val="20"/>
        </w:rPr>
        <w:t>forced</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flee</w:t>
      </w:r>
      <w:r w:rsidRPr="00241020">
        <w:rPr>
          <w:rFonts w:ascii="Times New Roman" w:hAnsi="Times New Roman" w:cs="Times New Roman"/>
          <w:spacing w:val="-11"/>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3"/>
          <w:sz w:val="20"/>
        </w:rPr>
        <w:t xml:space="preserve"> </w:t>
      </w:r>
      <w:r w:rsidRPr="00241020">
        <w:rPr>
          <w:rFonts w:ascii="Times New Roman" w:hAnsi="Times New Roman" w:cs="Times New Roman"/>
          <w:sz w:val="20"/>
        </w:rPr>
        <w:t>their</w:t>
      </w:r>
      <w:r w:rsidRPr="00241020">
        <w:rPr>
          <w:rFonts w:ascii="Times New Roman" w:hAnsi="Times New Roman" w:cs="Times New Roman"/>
          <w:spacing w:val="-8"/>
          <w:sz w:val="20"/>
        </w:rPr>
        <w:t xml:space="preserve"> </w:t>
      </w:r>
      <w:r w:rsidRPr="00241020">
        <w:rPr>
          <w:rFonts w:ascii="Times New Roman" w:hAnsi="Times New Roman" w:cs="Times New Roman"/>
          <w:spacing w:val="-3"/>
          <w:sz w:val="20"/>
        </w:rPr>
        <w:t>lives</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work</w:t>
      </w:r>
      <w:r w:rsidRPr="00241020">
        <w:rPr>
          <w:rFonts w:ascii="Times New Roman" w:hAnsi="Times New Roman" w:cs="Times New Roman"/>
          <w:spacing w:val="-7"/>
          <w:sz w:val="20"/>
        </w:rPr>
        <w:t xml:space="preserve"> </w:t>
      </w:r>
      <w:r w:rsidRPr="00241020">
        <w:rPr>
          <w:rFonts w:ascii="Times New Roman" w:hAnsi="Times New Roman" w:cs="Times New Roman"/>
          <w:sz w:val="20"/>
        </w:rPr>
        <w:t>under</w:t>
      </w:r>
      <w:r w:rsidRPr="00241020">
        <w:rPr>
          <w:rFonts w:ascii="Times New Roman" w:hAnsi="Times New Roman" w:cs="Times New Roman"/>
          <w:spacing w:val="-8"/>
          <w:sz w:val="20"/>
        </w:rPr>
        <w:t xml:space="preserve"> </w:t>
      </w:r>
      <w:r w:rsidRPr="00241020">
        <w:rPr>
          <w:rFonts w:ascii="Times New Roman" w:hAnsi="Times New Roman" w:cs="Times New Roman"/>
          <w:sz w:val="20"/>
        </w:rPr>
        <w:t>fear;</w:t>
      </w:r>
      <w:r w:rsidRPr="00241020">
        <w:rPr>
          <w:rFonts w:ascii="Times New Roman" w:hAnsi="Times New Roman" w:cs="Times New Roman"/>
          <w:spacing w:val="-11"/>
          <w:sz w:val="20"/>
        </w:rPr>
        <w:t xml:space="preserve"> </w:t>
      </w:r>
      <w:r w:rsidRPr="00241020">
        <w:rPr>
          <w:rFonts w:ascii="Times New Roman" w:hAnsi="Times New Roman" w:cs="Times New Roman"/>
          <w:sz w:val="20"/>
        </w:rPr>
        <w:t>others</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often</w:t>
      </w:r>
      <w:r w:rsidRPr="00241020">
        <w:rPr>
          <w:rFonts w:ascii="Times New Roman" w:hAnsi="Times New Roman" w:cs="Times New Roman"/>
          <w:spacing w:val="-4"/>
          <w:sz w:val="20"/>
        </w:rPr>
        <w:t xml:space="preserve"> </w:t>
      </w:r>
      <w:r w:rsidRPr="00241020">
        <w:rPr>
          <w:rFonts w:ascii="Times New Roman" w:hAnsi="Times New Roman" w:cs="Times New Roman"/>
          <w:sz w:val="20"/>
        </w:rPr>
        <w:t>seek</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17"/>
          <w:sz w:val="20"/>
        </w:rPr>
        <w:t xml:space="preserve"> </w:t>
      </w:r>
      <w:r w:rsidRPr="00241020">
        <w:rPr>
          <w:rFonts w:ascii="Times New Roman" w:hAnsi="Times New Roman" w:cs="Times New Roman"/>
          <w:sz w:val="20"/>
        </w:rPr>
        <w:t>transfer</w:t>
      </w:r>
      <w:r w:rsidRPr="00241020">
        <w:rPr>
          <w:rFonts w:ascii="Times New Roman" w:hAnsi="Times New Roman" w:cs="Times New Roman"/>
          <w:spacing w:val="-8"/>
          <w:sz w:val="20"/>
        </w:rPr>
        <w:t xml:space="preserve"> </w:t>
      </w:r>
      <w:r w:rsidRPr="00241020">
        <w:rPr>
          <w:rFonts w:ascii="Times New Roman" w:hAnsi="Times New Roman" w:cs="Times New Roman"/>
          <w:sz w:val="20"/>
        </w:rPr>
        <w:t>from</w:t>
      </w:r>
      <w:r w:rsidRPr="00241020">
        <w:rPr>
          <w:rFonts w:ascii="Times New Roman" w:hAnsi="Times New Roman" w:cs="Times New Roman"/>
          <w:spacing w:val="-11"/>
          <w:sz w:val="20"/>
        </w:rPr>
        <w:t xml:space="preserve"> </w:t>
      </w:r>
      <w:r w:rsidRPr="00241020">
        <w:rPr>
          <w:rFonts w:ascii="Times New Roman" w:hAnsi="Times New Roman" w:cs="Times New Roman"/>
          <w:sz w:val="20"/>
        </w:rPr>
        <w:t>their</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schools. The teachers who come from the </w:t>
      </w:r>
      <w:r w:rsidRPr="00241020">
        <w:rPr>
          <w:rFonts w:ascii="Times New Roman" w:hAnsi="Times New Roman" w:cs="Times New Roman"/>
          <w:spacing w:val="-3"/>
          <w:sz w:val="20"/>
        </w:rPr>
        <w:t xml:space="preserve">‘enemy’ </w:t>
      </w:r>
      <w:r w:rsidRPr="00241020">
        <w:rPr>
          <w:rFonts w:ascii="Times New Roman" w:hAnsi="Times New Roman" w:cs="Times New Roman"/>
          <w:sz w:val="20"/>
        </w:rPr>
        <w:t xml:space="preserve">areas are viewed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suspicion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students and colleagues which is a big impediment to providing peace. The findings </w:t>
      </w:r>
      <w:r w:rsidR="005E1ED6" w:rsidRPr="00241020">
        <w:rPr>
          <w:rFonts w:ascii="Times New Roman" w:hAnsi="Times New Roman" w:cs="Times New Roman"/>
          <w:sz w:val="20"/>
        </w:rPr>
        <w:t>corroborate</w:t>
      </w:r>
      <w:r w:rsidRPr="00241020">
        <w:rPr>
          <w:rFonts w:ascii="Times New Roman" w:hAnsi="Times New Roman" w:cs="Times New Roman"/>
          <w:sz w:val="20"/>
        </w:rPr>
        <w:t xml:space="preserve"> with an observation by Mkutu (2008) who points out that violent conflicts in </w:t>
      </w:r>
      <w:r w:rsidRPr="00241020">
        <w:rPr>
          <w:rFonts w:ascii="Times New Roman" w:hAnsi="Times New Roman" w:cs="Times New Roman"/>
          <w:spacing w:val="-3"/>
          <w:sz w:val="20"/>
        </w:rPr>
        <w:t xml:space="preserve">North Rift </w:t>
      </w:r>
      <w:r w:rsidRPr="00241020">
        <w:rPr>
          <w:rFonts w:ascii="Times New Roman" w:hAnsi="Times New Roman" w:cs="Times New Roman"/>
          <w:sz w:val="20"/>
        </w:rPr>
        <w:t xml:space="preserve">region has led to lose of human </w:t>
      </w:r>
      <w:r w:rsidRPr="00241020">
        <w:rPr>
          <w:rFonts w:ascii="Times New Roman" w:hAnsi="Times New Roman" w:cs="Times New Roman"/>
          <w:spacing w:val="-3"/>
          <w:sz w:val="20"/>
        </w:rPr>
        <w:t xml:space="preserve">life, </w:t>
      </w:r>
      <w:r w:rsidRPr="00241020">
        <w:rPr>
          <w:rFonts w:ascii="Times New Roman" w:hAnsi="Times New Roman" w:cs="Times New Roman"/>
          <w:sz w:val="20"/>
        </w:rPr>
        <w:t xml:space="preserve">forced migration, disruption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means </w:t>
      </w:r>
      <w:r w:rsidRPr="00241020">
        <w:rPr>
          <w:rFonts w:ascii="Times New Roman" w:hAnsi="Times New Roman" w:cs="Times New Roman"/>
          <w:spacing w:val="-3"/>
          <w:sz w:val="20"/>
        </w:rPr>
        <w:t xml:space="preserve">of </w:t>
      </w:r>
      <w:r w:rsidRPr="00241020">
        <w:rPr>
          <w:rFonts w:ascii="Times New Roman" w:hAnsi="Times New Roman" w:cs="Times New Roman"/>
          <w:sz w:val="20"/>
        </w:rPr>
        <w:t>production and increased hatred among bordering</w:t>
      </w:r>
      <w:r w:rsidRPr="00241020">
        <w:rPr>
          <w:rFonts w:ascii="Times New Roman" w:hAnsi="Times New Roman" w:cs="Times New Roman"/>
          <w:spacing w:val="-11"/>
          <w:sz w:val="20"/>
        </w:rPr>
        <w:t xml:space="preserve"> </w:t>
      </w:r>
      <w:r w:rsidRPr="00241020">
        <w:rPr>
          <w:rFonts w:ascii="Times New Roman" w:hAnsi="Times New Roman" w:cs="Times New Roman"/>
          <w:sz w:val="20"/>
        </w:rPr>
        <w:t>communities.</w:t>
      </w:r>
    </w:p>
    <w:p w14:paraId="1FD3D5CF"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CBE1E2C"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4984BC3" w14:textId="77777777" w:rsidR="00CA6A0E" w:rsidRPr="00241020" w:rsidRDefault="00CA6A0E" w:rsidP="00CC117C">
      <w:pPr>
        <w:tabs>
          <w:tab w:val="left" w:pos="9000"/>
        </w:tabs>
        <w:spacing w:before="190"/>
        <w:ind w:left="1100" w:right="90"/>
        <w:jc w:val="both"/>
        <w:rPr>
          <w:rFonts w:ascii="Times New Roman" w:hAnsi="Times New Roman" w:cs="Times New Roman"/>
          <w:b/>
          <w:sz w:val="20"/>
        </w:rPr>
      </w:pPr>
      <w:r w:rsidRPr="00241020">
        <w:rPr>
          <w:rFonts w:ascii="Times New Roman" w:hAnsi="Times New Roman" w:cs="Times New Roman"/>
          <w:b/>
          <w:sz w:val="20"/>
        </w:rPr>
        <w:t>Table 2: Presence of the Conflict in the border between Baringo north Sub County and Tiaty Sub County</w:t>
      </w:r>
    </w:p>
    <w:p w14:paraId="219F4026"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The respondents in figure 1 suggest that resource conflict has been there among the Pokot and Tugen communities. According to Kwonyike (2006) article, “Governance Institutions in Kenya” professor Kwonyike routed on the existence of the relationship between ethnicity and resource distribution in Kenya. He noted the disparity in development between and among the eight provinces of Kenya today counties. Some ethnic societies were marginalized and are poorer than others; this has escalated the competition for natural resources in other areas.</w:t>
      </w:r>
    </w:p>
    <w:p w14:paraId="756CB024" w14:textId="77777777" w:rsidR="00CA6A0E" w:rsidRPr="00241020" w:rsidRDefault="00CA6A0E" w:rsidP="00CC117C">
      <w:pPr>
        <w:tabs>
          <w:tab w:val="left" w:pos="9000"/>
        </w:tabs>
        <w:spacing w:line="360" w:lineRule="auto"/>
        <w:ind w:left="1100" w:right="90"/>
        <w:jc w:val="both"/>
        <w:rPr>
          <w:rFonts w:ascii="Times New Roman" w:hAnsi="Times New Roman" w:cs="Times New Roman"/>
          <w:sz w:val="20"/>
        </w:rPr>
      </w:pPr>
      <w:r w:rsidRPr="00241020">
        <w:rPr>
          <w:rFonts w:ascii="Times New Roman" w:hAnsi="Times New Roman" w:cs="Times New Roman"/>
          <w:sz w:val="20"/>
        </w:rPr>
        <w:t>The study sought to establish the duration of the resource conflicts among the Tugen and the Pokot communities. The findings were presented in the Table 2.</w:t>
      </w:r>
    </w:p>
    <w:p w14:paraId="65AE5A13" w14:textId="77777777" w:rsidR="00CA6A0E" w:rsidRPr="00241020" w:rsidRDefault="00CA6A0E" w:rsidP="00CC117C">
      <w:pPr>
        <w:tabs>
          <w:tab w:val="left" w:pos="9000"/>
        </w:tabs>
        <w:spacing w:before="5"/>
        <w:ind w:left="1100" w:right="90"/>
        <w:jc w:val="both"/>
        <w:rPr>
          <w:rFonts w:ascii="Times New Roman" w:hAnsi="Times New Roman" w:cs="Times New Roman"/>
          <w:b/>
          <w:sz w:val="20"/>
        </w:rPr>
      </w:pPr>
      <w:r w:rsidRPr="00241020">
        <w:rPr>
          <w:rFonts w:ascii="Times New Roman" w:hAnsi="Times New Roman" w:cs="Times New Roman"/>
          <w:b/>
          <w:sz w:val="20"/>
        </w:rPr>
        <w:t>Table 2 response on the duration of conflicts</w:t>
      </w:r>
    </w:p>
    <w:p w14:paraId="6CC274A0"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10"/>
        </w:rPr>
      </w:pPr>
    </w:p>
    <w:tbl>
      <w:tblP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16"/>
        <w:gridCol w:w="1916"/>
        <w:gridCol w:w="1916"/>
        <w:gridCol w:w="1917"/>
        <w:gridCol w:w="1916"/>
      </w:tblGrid>
      <w:tr w:rsidR="00CA6A0E" w:rsidRPr="00241020" w14:paraId="6762D3D7" w14:textId="77777777" w:rsidTr="00295EDE">
        <w:trPr>
          <w:trHeight w:val="546"/>
        </w:trPr>
        <w:tc>
          <w:tcPr>
            <w:tcW w:w="1916" w:type="dxa"/>
          </w:tcPr>
          <w:p w14:paraId="7B010346"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Respondents</w:t>
            </w:r>
          </w:p>
        </w:tc>
        <w:tc>
          <w:tcPr>
            <w:tcW w:w="1916" w:type="dxa"/>
          </w:tcPr>
          <w:p w14:paraId="70E79D05"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Sample size</w:t>
            </w:r>
          </w:p>
        </w:tc>
        <w:tc>
          <w:tcPr>
            <w:tcW w:w="1916" w:type="dxa"/>
          </w:tcPr>
          <w:p w14:paraId="007FCE1E"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Duration</w:t>
            </w:r>
          </w:p>
        </w:tc>
        <w:tc>
          <w:tcPr>
            <w:tcW w:w="1917" w:type="dxa"/>
          </w:tcPr>
          <w:p w14:paraId="42130DC5"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Responses</w:t>
            </w:r>
          </w:p>
        </w:tc>
        <w:tc>
          <w:tcPr>
            <w:tcW w:w="1916" w:type="dxa"/>
          </w:tcPr>
          <w:p w14:paraId="7004133C" w14:textId="77777777" w:rsidR="00CA6A0E" w:rsidRPr="00241020" w:rsidRDefault="00CA6A0E" w:rsidP="00CC117C">
            <w:pPr>
              <w:pStyle w:val="TableParagraph"/>
              <w:tabs>
                <w:tab w:val="left" w:pos="9000"/>
              </w:tabs>
              <w:spacing w:line="221" w:lineRule="exact"/>
              <w:ind w:left="104" w:right="90"/>
              <w:jc w:val="both"/>
              <w:rPr>
                <w:rFonts w:ascii="Times New Roman" w:hAnsi="Times New Roman" w:cs="Times New Roman"/>
                <w:sz w:val="20"/>
              </w:rPr>
            </w:pPr>
            <w:r w:rsidRPr="00241020">
              <w:rPr>
                <w:rFonts w:ascii="Times New Roman" w:hAnsi="Times New Roman" w:cs="Times New Roman"/>
                <w:sz w:val="20"/>
              </w:rPr>
              <w:t>Responses rate</w:t>
            </w:r>
          </w:p>
        </w:tc>
      </w:tr>
      <w:tr w:rsidR="00CA6A0E" w:rsidRPr="00241020" w14:paraId="619ABC7F" w14:textId="77777777" w:rsidTr="00295EDE">
        <w:trPr>
          <w:trHeight w:val="2722"/>
        </w:trPr>
        <w:tc>
          <w:tcPr>
            <w:tcW w:w="1916" w:type="dxa"/>
          </w:tcPr>
          <w:p w14:paraId="5565C070"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Pastors</w:t>
            </w:r>
          </w:p>
        </w:tc>
        <w:tc>
          <w:tcPr>
            <w:tcW w:w="1916" w:type="dxa"/>
          </w:tcPr>
          <w:p w14:paraId="3B9460A7"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18</w:t>
            </w:r>
          </w:p>
        </w:tc>
        <w:tc>
          <w:tcPr>
            <w:tcW w:w="1916" w:type="dxa"/>
          </w:tcPr>
          <w:p w14:paraId="464CC9F3"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2</w:t>
            </w:r>
            <w:r w:rsidRPr="00241020">
              <w:rPr>
                <w:rFonts w:ascii="Times New Roman" w:hAnsi="Times New Roman" w:cs="Times New Roman"/>
                <w:spacing w:val="3"/>
                <w:sz w:val="20"/>
              </w:rPr>
              <w:t xml:space="preserve"> </w:t>
            </w:r>
            <w:r w:rsidRPr="00241020">
              <w:rPr>
                <w:rFonts w:ascii="Times New Roman" w:hAnsi="Times New Roman" w:cs="Times New Roman"/>
                <w:sz w:val="20"/>
              </w:rPr>
              <w:t>years</w:t>
            </w:r>
          </w:p>
          <w:p w14:paraId="0AEC3C9B"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23DDCB2B"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5</w:t>
            </w:r>
            <w:r w:rsidRPr="00241020">
              <w:rPr>
                <w:rFonts w:ascii="Times New Roman" w:hAnsi="Times New Roman" w:cs="Times New Roman"/>
                <w:spacing w:val="3"/>
                <w:sz w:val="20"/>
              </w:rPr>
              <w:t xml:space="preserve"> </w:t>
            </w:r>
            <w:r w:rsidRPr="00241020">
              <w:rPr>
                <w:rFonts w:ascii="Times New Roman" w:hAnsi="Times New Roman" w:cs="Times New Roman"/>
                <w:sz w:val="20"/>
              </w:rPr>
              <w:t>years</w:t>
            </w:r>
          </w:p>
          <w:p w14:paraId="0EC807B1"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2ADBC753"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10 years</w:t>
            </w:r>
          </w:p>
          <w:p w14:paraId="4C7A9391"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7"/>
              </w:rPr>
            </w:pPr>
          </w:p>
          <w:p w14:paraId="157C0868"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Over 10 years</w:t>
            </w:r>
          </w:p>
        </w:tc>
        <w:tc>
          <w:tcPr>
            <w:tcW w:w="1917" w:type="dxa"/>
          </w:tcPr>
          <w:p w14:paraId="525B3261"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0</w:t>
            </w:r>
          </w:p>
          <w:p w14:paraId="0FA8A0B6"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532A280E"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2</w:t>
            </w:r>
          </w:p>
          <w:p w14:paraId="134F74EF"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6A45B21D"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16</w:t>
            </w:r>
          </w:p>
          <w:p w14:paraId="0ECEF2B5"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7"/>
              </w:rPr>
            </w:pPr>
          </w:p>
          <w:p w14:paraId="3441BA02"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18</w:t>
            </w:r>
          </w:p>
        </w:tc>
        <w:tc>
          <w:tcPr>
            <w:tcW w:w="1916" w:type="dxa"/>
          </w:tcPr>
          <w:p w14:paraId="5889B7AA" w14:textId="77777777" w:rsidR="00CA6A0E" w:rsidRPr="00241020" w:rsidRDefault="00CA6A0E" w:rsidP="00CC117C">
            <w:pPr>
              <w:pStyle w:val="TableParagraph"/>
              <w:tabs>
                <w:tab w:val="left" w:pos="9000"/>
              </w:tabs>
              <w:spacing w:line="221" w:lineRule="exact"/>
              <w:ind w:left="104" w:right="90"/>
              <w:jc w:val="both"/>
              <w:rPr>
                <w:rFonts w:ascii="Times New Roman" w:hAnsi="Times New Roman" w:cs="Times New Roman"/>
                <w:sz w:val="20"/>
              </w:rPr>
            </w:pPr>
            <w:r w:rsidRPr="00241020">
              <w:rPr>
                <w:rFonts w:ascii="Times New Roman" w:hAnsi="Times New Roman" w:cs="Times New Roman"/>
                <w:sz w:val="20"/>
              </w:rPr>
              <w:t>0%</w:t>
            </w:r>
          </w:p>
          <w:p w14:paraId="3657E5E7"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651B8D08" w14:textId="77777777" w:rsidR="00CA6A0E" w:rsidRPr="00241020" w:rsidRDefault="00CA6A0E" w:rsidP="00CC117C">
            <w:pPr>
              <w:pStyle w:val="TableParagraph"/>
              <w:tabs>
                <w:tab w:val="left" w:pos="9000"/>
              </w:tabs>
              <w:spacing w:before="1"/>
              <w:ind w:left="104" w:right="90"/>
              <w:jc w:val="both"/>
              <w:rPr>
                <w:rFonts w:ascii="Times New Roman" w:hAnsi="Times New Roman" w:cs="Times New Roman"/>
                <w:sz w:val="20"/>
              </w:rPr>
            </w:pPr>
            <w:r w:rsidRPr="00241020">
              <w:rPr>
                <w:rFonts w:ascii="Times New Roman" w:hAnsi="Times New Roman" w:cs="Times New Roman"/>
                <w:sz w:val="20"/>
              </w:rPr>
              <w:t>0%</w:t>
            </w:r>
          </w:p>
          <w:p w14:paraId="6CFE5BFF"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751C3BA5" w14:textId="77777777" w:rsidR="00CA6A0E" w:rsidRPr="00241020" w:rsidRDefault="00CA6A0E" w:rsidP="00CC117C">
            <w:pPr>
              <w:pStyle w:val="TableParagraph"/>
              <w:tabs>
                <w:tab w:val="left" w:pos="9000"/>
              </w:tabs>
              <w:ind w:left="104" w:right="90"/>
              <w:jc w:val="both"/>
              <w:rPr>
                <w:rFonts w:ascii="Times New Roman" w:hAnsi="Times New Roman" w:cs="Times New Roman"/>
                <w:sz w:val="20"/>
              </w:rPr>
            </w:pPr>
            <w:r w:rsidRPr="00241020">
              <w:rPr>
                <w:rFonts w:ascii="Times New Roman" w:hAnsi="Times New Roman" w:cs="Times New Roman"/>
                <w:sz w:val="20"/>
              </w:rPr>
              <w:t>11.11 %</w:t>
            </w:r>
          </w:p>
          <w:p w14:paraId="57292C71" w14:textId="77777777" w:rsidR="00CA6A0E" w:rsidRPr="00241020" w:rsidRDefault="00CA6A0E" w:rsidP="00CC117C">
            <w:pPr>
              <w:pStyle w:val="TableParagraph"/>
              <w:tabs>
                <w:tab w:val="left" w:pos="9000"/>
              </w:tabs>
              <w:spacing w:before="61" w:line="548" w:lineRule="exact"/>
              <w:ind w:left="104" w:right="90"/>
              <w:jc w:val="both"/>
              <w:rPr>
                <w:rFonts w:ascii="Times New Roman" w:hAnsi="Times New Roman" w:cs="Times New Roman"/>
                <w:sz w:val="20"/>
              </w:rPr>
            </w:pPr>
            <w:r w:rsidRPr="00241020">
              <w:rPr>
                <w:rFonts w:ascii="Times New Roman" w:hAnsi="Times New Roman" w:cs="Times New Roman"/>
                <w:sz w:val="20"/>
              </w:rPr>
              <w:t>88.89 % 100 %</w:t>
            </w:r>
          </w:p>
        </w:tc>
      </w:tr>
      <w:tr w:rsidR="00CA6A0E" w:rsidRPr="00241020" w14:paraId="1F8989E6" w14:textId="77777777" w:rsidTr="00295EDE">
        <w:trPr>
          <w:trHeight w:val="2184"/>
        </w:trPr>
        <w:tc>
          <w:tcPr>
            <w:tcW w:w="1916" w:type="dxa"/>
          </w:tcPr>
          <w:p w14:paraId="083E3EFD" w14:textId="77777777" w:rsidR="00CA6A0E" w:rsidRPr="00241020" w:rsidRDefault="00CA6A0E" w:rsidP="00CC117C">
            <w:pPr>
              <w:pStyle w:val="TableParagraph"/>
              <w:tabs>
                <w:tab w:val="left" w:pos="9000"/>
              </w:tabs>
              <w:spacing w:line="225" w:lineRule="exact"/>
              <w:ind w:left="110" w:right="90"/>
              <w:jc w:val="both"/>
              <w:rPr>
                <w:rFonts w:ascii="Times New Roman" w:hAnsi="Times New Roman" w:cs="Times New Roman"/>
                <w:sz w:val="20"/>
              </w:rPr>
            </w:pPr>
            <w:r w:rsidRPr="00241020">
              <w:rPr>
                <w:rFonts w:ascii="Times New Roman" w:hAnsi="Times New Roman" w:cs="Times New Roman"/>
                <w:sz w:val="20"/>
              </w:rPr>
              <w:t>Church elders</w:t>
            </w:r>
          </w:p>
        </w:tc>
        <w:tc>
          <w:tcPr>
            <w:tcW w:w="1916" w:type="dxa"/>
          </w:tcPr>
          <w:p w14:paraId="57032422" w14:textId="77777777" w:rsidR="00CA6A0E" w:rsidRPr="00241020" w:rsidRDefault="00CA6A0E" w:rsidP="00CC117C">
            <w:pPr>
              <w:pStyle w:val="TableParagraph"/>
              <w:tabs>
                <w:tab w:val="left" w:pos="9000"/>
              </w:tabs>
              <w:spacing w:line="225" w:lineRule="exact"/>
              <w:ind w:left="105" w:right="90"/>
              <w:jc w:val="both"/>
              <w:rPr>
                <w:rFonts w:ascii="Times New Roman" w:hAnsi="Times New Roman" w:cs="Times New Roman"/>
                <w:sz w:val="20"/>
              </w:rPr>
            </w:pPr>
            <w:r w:rsidRPr="00241020">
              <w:rPr>
                <w:rFonts w:ascii="Times New Roman" w:hAnsi="Times New Roman" w:cs="Times New Roman"/>
                <w:sz w:val="20"/>
              </w:rPr>
              <w:t>34</w:t>
            </w:r>
          </w:p>
        </w:tc>
        <w:tc>
          <w:tcPr>
            <w:tcW w:w="1916" w:type="dxa"/>
          </w:tcPr>
          <w:p w14:paraId="2E8E1D58" w14:textId="77777777" w:rsidR="00CA6A0E" w:rsidRPr="00241020" w:rsidRDefault="00CA6A0E" w:rsidP="00CC117C">
            <w:pPr>
              <w:pStyle w:val="TableParagraph"/>
              <w:tabs>
                <w:tab w:val="left" w:pos="9000"/>
              </w:tabs>
              <w:spacing w:line="225" w:lineRule="exact"/>
              <w:ind w:left="105" w:right="90"/>
              <w:jc w:val="both"/>
              <w:rPr>
                <w:rFonts w:ascii="Times New Roman" w:hAnsi="Times New Roman" w:cs="Times New Roman"/>
                <w:sz w:val="20"/>
              </w:rPr>
            </w:pPr>
            <w:r w:rsidRPr="00241020">
              <w:rPr>
                <w:rFonts w:ascii="Times New Roman" w:hAnsi="Times New Roman" w:cs="Times New Roman"/>
                <w:sz w:val="20"/>
              </w:rPr>
              <w:t>2</w:t>
            </w:r>
            <w:r w:rsidRPr="00241020">
              <w:rPr>
                <w:rFonts w:ascii="Times New Roman" w:hAnsi="Times New Roman" w:cs="Times New Roman"/>
                <w:spacing w:val="3"/>
                <w:sz w:val="20"/>
              </w:rPr>
              <w:t xml:space="preserve"> </w:t>
            </w:r>
            <w:r w:rsidRPr="00241020">
              <w:rPr>
                <w:rFonts w:ascii="Times New Roman" w:hAnsi="Times New Roman" w:cs="Times New Roman"/>
                <w:sz w:val="20"/>
              </w:rPr>
              <w:t>years</w:t>
            </w:r>
          </w:p>
          <w:p w14:paraId="1D088F83"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6C76668F"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5</w:t>
            </w:r>
            <w:r w:rsidRPr="00241020">
              <w:rPr>
                <w:rFonts w:ascii="Times New Roman" w:hAnsi="Times New Roman" w:cs="Times New Roman"/>
                <w:spacing w:val="3"/>
                <w:sz w:val="20"/>
              </w:rPr>
              <w:t xml:space="preserve"> </w:t>
            </w:r>
            <w:r w:rsidRPr="00241020">
              <w:rPr>
                <w:rFonts w:ascii="Times New Roman" w:hAnsi="Times New Roman" w:cs="Times New Roman"/>
                <w:sz w:val="20"/>
              </w:rPr>
              <w:t>years</w:t>
            </w:r>
          </w:p>
          <w:p w14:paraId="15497137"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7"/>
              </w:rPr>
            </w:pPr>
          </w:p>
          <w:p w14:paraId="3D8908CC"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10 years</w:t>
            </w:r>
          </w:p>
          <w:p w14:paraId="4D234E54"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7"/>
              </w:rPr>
            </w:pPr>
          </w:p>
          <w:p w14:paraId="5E80CCA6"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Over 10 years</w:t>
            </w:r>
          </w:p>
        </w:tc>
        <w:tc>
          <w:tcPr>
            <w:tcW w:w="1917" w:type="dxa"/>
          </w:tcPr>
          <w:p w14:paraId="0E37D7DF" w14:textId="77777777" w:rsidR="00CA6A0E" w:rsidRPr="00241020" w:rsidRDefault="00CA6A0E" w:rsidP="00CC117C">
            <w:pPr>
              <w:pStyle w:val="TableParagraph"/>
              <w:tabs>
                <w:tab w:val="left" w:pos="9000"/>
              </w:tabs>
              <w:spacing w:line="225" w:lineRule="exact"/>
              <w:ind w:left="105" w:right="90"/>
              <w:jc w:val="both"/>
              <w:rPr>
                <w:rFonts w:ascii="Times New Roman" w:hAnsi="Times New Roman" w:cs="Times New Roman"/>
                <w:sz w:val="20"/>
              </w:rPr>
            </w:pPr>
            <w:r w:rsidRPr="00241020">
              <w:rPr>
                <w:rFonts w:ascii="Times New Roman" w:hAnsi="Times New Roman" w:cs="Times New Roman"/>
                <w:sz w:val="20"/>
              </w:rPr>
              <w:t>0</w:t>
            </w:r>
          </w:p>
          <w:p w14:paraId="0F613824"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1FB3846A"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0</w:t>
            </w:r>
          </w:p>
          <w:p w14:paraId="44EB86FD"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7"/>
              </w:rPr>
            </w:pPr>
          </w:p>
          <w:p w14:paraId="1AA65F65"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5</w:t>
            </w:r>
          </w:p>
          <w:p w14:paraId="7BA6641A"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7"/>
              </w:rPr>
            </w:pPr>
          </w:p>
          <w:p w14:paraId="395B4569"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29</w:t>
            </w:r>
          </w:p>
        </w:tc>
        <w:tc>
          <w:tcPr>
            <w:tcW w:w="1916" w:type="dxa"/>
          </w:tcPr>
          <w:p w14:paraId="7D82B2AB" w14:textId="77777777" w:rsidR="00CA6A0E" w:rsidRPr="00241020" w:rsidRDefault="00CA6A0E" w:rsidP="00CC117C">
            <w:pPr>
              <w:pStyle w:val="TableParagraph"/>
              <w:tabs>
                <w:tab w:val="left" w:pos="9000"/>
              </w:tabs>
              <w:spacing w:line="225" w:lineRule="exact"/>
              <w:ind w:left="104" w:right="90"/>
              <w:jc w:val="both"/>
              <w:rPr>
                <w:rFonts w:ascii="Times New Roman" w:hAnsi="Times New Roman" w:cs="Times New Roman"/>
                <w:sz w:val="20"/>
              </w:rPr>
            </w:pPr>
            <w:r w:rsidRPr="00241020">
              <w:rPr>
                <w:rFonts w:ascii="Times New Roman" w:hAnsi="Times New Roman" w:cs="Times New Roman"/>
                <w:sz w:val="20"/>
              </w:rPr>
              <w:t>0 %</w:t>
            </w:r>
          </w:p>
          <w:p w14:paraId="1A0D4F0C"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0B9E3BD4" w14:textId="77777777" w:rsidR="00CA6A0E" w:rsidRPr="00241020" w:rsidRDefault="00CA6A0E" w:rsidP="00CC117C">
            <w:pPr>
              <w:pStyle w:val="TableParagraph"/>
              <w:tabs>
                <w:tab w:val="left" w:pos="9000"/>
              </w:tabs>
              <w:spacing w:before="1"/>
              <w:ind w:left="104" w:right="90"/>
              <w:jc w:val="both"/>
              <w:rPr>
                <w:rFonts w:ascii="Times New Roman" w:hAnsi="Times New Roman" w:cs="Times New Roman"/>
                <w:sz w:val="20"/>
              </w:rPr>
            </w:pPr>
            <w:r w:rsidRPr="00241020">
              <w:rPr>
                <w:rFonts w:ascii="Times New Roman" w:hAnsi="Times New Roman" w:cs="Times New Roman"/>
                <w:sz w:val="20"/>
              </w:rPr>
              <w:t>0%</w:t>
            </w:r>
          </w:p>
          <w:p w14:paraId="5069FDE5"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7"/>
              </w:rPr>
            </w:pPr>
          </w:p>
          <w:p w14:paraId="0D3E17C8" w14:textId="77777777" w:rsidR="00CA6A0E" w:rsidRPr="00241020" w:rsidRDefault="00CA6A0E" w:rsidP="00CC117C">
            <w:pPr>
              <w:pStyle w:val="TableParagraph"/>
              <w:tabs>
                <w:tab w:val="left" w:pos="9000"/>
              </w:tabs>
              <w:ind w:left="104" w:right="90"/>
              <w:jc w:val="both"/>
              <w:rPr>
                <w:rFonts w:ascii="Times New Roman" w:hAnsi="Times New Roman" w:cs="Times New Roman"/>
                <w:sz w:val="20"/>
              </w:rPr>
            </w:pPr>
            <w:r w:rsidRPr="00241020">
              <w:rPr>
                <w:rFonts w:ascii="Times New Roman" w:hAnsi="Times New Roman" w:cs="Times New Roman"/>
                <w:sz w:val="20"/>
              </w:rPr>
              <w:t>15%</w:t>
            </w:r>
          </w:p>
          <w:p w14:paraId="2223021D" w14:textId="77777777" w:rsidR="00CA6A0E" w:rsidRPr="00241020" w:rsidRDefault="00CA6A0E" w:rsidP="00CC117C">
            <w:pPr>
              <w:pStyle w:val="TableParagraph"/>
              <w:tabs>
                <w:tab w:val="left" w:pos="9000"/>
              </w:tabs>
              <w:spacing w:before="3"/>
              <w:ind w:right="90"/>
              <w:jc w:val="both"/>
              <w:rPr>
                <w:rFonts w:ascii="Times New Roman" w:hAnsi="Times New Roman" w:cs="Times New Roman"/>
                <w:b/>
                <w:sz w:val="27"/>
              </w:rPr>
            </w:pPr>
          </w:p>
          <w:p w14:paraId="3414DDB0" w14:textId="77777777" w:rsidR="00CA6A0E" w:rsidRPr="00241020" w:rsidRDefault="00CA6A0E" w:rsidP="00CC117C">
            <w:pPr>
              <w:pStyle w:val="TableParagraph"/>
              <w:tabs>
                <w:tab w:val="left" w:pos="9000"/>
              </w:tabs>
              <w:ind w:left="104" w:right="90"/>
              <w:jc w:val="both"/>
              <w:rPr>
                <w:rFonts w:ascii="Times New Roman" w:hAnsi="Times New Roman" w:cs="Times New Roman"/>
                <w:sz w:val="20"/>
              </w:rPr>
            </w:pPr>
            <w:r w:rsidRPr="00241020">
              <w:rPr>
                <w:rFonts w:ascii="Times New Roman" w:hAnsi="Times New Roman" w:cs="Times New Roman"/>
                <w:sz w:val="20"/>
              </w:rPr>
              <w:t>85%</w:t>
            </w:r>
          </w:p>
        </w:tc>
      </w:tr>
    </w:tbl>
    <w:p w14:paraId="7A7BF1AD"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680" w:right="360" w:bottom="880" w:left="220" w:header="0" w:footer="683" w:gutter="0"/>
          <w:cols w:space="720"/>
        </w:sectPr>
      </w:pPr>
    </w:p>
    <w:tbl>
      <w:tblP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16"/>
        <w:gridCol w:w="1916"/>
        <w:gridCol w:w="1916"/>
        <w:gridCol w:w="1917"/>
        <w:gridCol w:w="1916"/>
      </w:tblGrid>
      <w:tr w:rsidR="00CA6A0E" w:rsidRPr="00241020" w14:paraId="0030CCA2" w14:textId="77777777" w:rsidTr="00295EDE">
        <w:trPr>
          <w:trHeight w:val="547"/>
        </w:trPr>
        <w:tc>
          <w:tcPr>
            <w:tcW w:w="1916" w:type="dxa"/>
          </w:tcPr>
          <w:p w14:paraId="7FF371B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Pr>
          <w:p w14:paraId="395F04C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Pr>
          <w:p w14:paraId="0D46104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7" w:type="dxa"/>
          </w:tcPr>
          <w:p w14:paraId="53EBDF37"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34</w:t>
            </w:r>
          </w:p>
        </w:tc>
        <w:tc>
          <w:tcPr>
            <w:tcW w:w="1916" w:type="dxa"/>
          </w:tcPr>
          <w:p w14:paraId="1ADF363F" w14:textId="77777777" w:rsidR="00CA6A0E" w:rsidRPr="00241020" w:rsidRDefault="00CA6A0E" w:rsidP="00CC117C">
            <w:pPr>
              <w:pStyle w:val="TableParagraph"/>
              <w:tabs>
                <w:tab w:val="left" w:pos="9000"/>
              </w:tabs>
              <w:spacing w:line="221" w:lineRule="exact"/>
              <w:ind w:left="104" w:right="90"/>
              <w:jc w:val="both"/>
              <w:rPr>
                <w:rFonts w:ascii="Times New Roman" w:hAnsi="Times New Roman" w:cs="Times New Roman"/>
                <w:sz w:val="20"/>
              </w:rPr>
            </w:pPr>
            <w:r w:rsidRPr="00241020">
              <w:rPr>
                <w:rFonts w:ascii="Times New Roman" w:hAnsi="Times New Roman" w:cs="Times New Roman"/>
                <w:sz w:val="20"/>
              </w:rPr>
              <w:t>100%</w:t>
            </w:r>
          </w:p>
        </w:tc>
      </w:tr>
      <w:tr w:rsidR="00CA6A0E" w:rsidRPr="00241020" w14:paraId="3C298F6C" w14:textId="77777777" w:rsidTr="00295EDE">
        <w:trPr>
          <w:trHeight w:val="382"/>
        </w:trPr>
        <w:tc>
          <w:tcPr>
            <w:tcW w:w="1916" w:type="dxa"/>
            <w:tcBorders>
              <w:bottom w:val="nil"/>
            </w:tcBorders>
          </w:tcPr>
          <w:p w14:paraId="6B2709BD"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Church members</w:t>
            </w:r>
          </w:p>
        </w:tc>
        <w:tc>
          <w:tcPr>
            <w:tcW w:w="1916" w:type="dxa"/>
            <w:tcBorders>
              <w:bottom w:val="nil"/>
            </w:tcBorders>
          </w:tcPr>
          <w:p w14:paraId="53AD7BEA"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48</w:t>
            </w:r>
          </w:p>
        </w:tc>
        <w:tc>
          <w:tcPr>
            <w:tcW w:w="1916" w:type="dxa"/>
            <w:tcBorders>
              <w:bottom w:val="nil"/>
            </w:tcBorders>
          </w:tcPr>
          <w:p w14:paraId="4177A995"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2 years</w:t>
            </w:r>
          </w:p>
        </w:tc>
        <w:tc>
          <w:tcPr>
            <w:tcW w:w="1917" w:type="dxa"/>
            <w:tcBorders>
              <w:bottom w:val="nil"/>
            </w:tcBorders>
          </w:tcPr>
          <w:p w14:paraId="26B19059"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0</w:t>
            </w:r>
          </w:p>
        </w:tc>
        <w:tc>
          <w:tcPr>
            <w:tcW w:w="1916" w:type="dxa"/>
            <w:tcBorders>
              <w:bottom w:val="nil"/>
            </w:tcBorders>
          </w:tcPr>
          <w:p w14:paraId="04FB6A4C" w14:textId="77777777" w:rsidR="00CA6A0E" w:rsidRPr="00241020" w:rsidRDefault="00CA6A0E" w:rsidP="00CC117C">
            <w:pPr>
              <w:pStyle w:val="TableParagraph"/>
              <w:tabs>
                <w:tab w:val="left" w:pos="9000"/>
              </w:tabs>
              <w:spacing w:line="221" w:lineRule="exact"/>
              <w:ind w:left="104" w:right="90"/>
              <w:jc w:val="both"/>
              <w:rPr>
                <w:rFonts w:ascii="Times New Roman" w:hAnsi="Times New Roman" w:cs="Times New Roman"/>
                <w:sz w:val="20"/>
              </w:rPr>
            </w:pPr>
            <w:r w:rsidRPr="00241020">
              <w:rPr>
                <w:rFonts w:ascii="Times New Roman" w:hAnsi="Times New Roman" w:cs="Times New Roman"/>
                <w:sz w:val="20"/>
              </w:rPr>
              <w:t>0%</w:t>
            </w:r>
          </w:p>
        </w:tc>
      </w:tr>
      <w:tr w:rsidR="00CA6A0E" w:rsidRPr="00241020" w14:paraId="633E0778" w14:textId="77777777" w:rsidTr="00295EDE">
        <w:trPr>
          <w:trHeight w:val="545"/>
        </w:trPr>
        <w:tc>
          <w:tcPr>
            <w:tcW w:w="1916" w:type="dxa"/>
            <w:tcBorders>
              <w:top w:val="nil"/>
              <w:bottom w:val="nil"/>
            </w:tcBorders>
          </w:tcPr>
          <w:p w14:paraId="216FE359"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5C71A14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0E43FEE0"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5 years</w:t>
            </w:r>
          </w:p>
        </w:tc>
        <w:tc>
          <w:tcPr>
            <w:tcW w:w="1917" w:type="dxa"/>
            <w:tcBorders>
              <w:top w:val="nil"/>
              <w:bottom w:val="nil"/>
            </w:tcBorders>
          </w:tcPr>
          <w:p w14:paraId="61959D0E"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1</w:t>
            </w:r>
          </w:p>
        </w:tc>
        <w:tc>
          <w:tcPr>
            <w:tcW w:w="1916" w:type="dxa"/>
            <w:tcBorders>
              <w:top w:val="nil"/>
              <w:bottom w:val="nil"/>
            </w:tcBorders>
          </w:tcPr>
          <w:p w14:paraId="43B71F71" w14:textId="77777777" w:rsidR="00CA6A0E" w:rsidRPr="00241020" w:rsidRDefault="00CA6A0E" w:rsidP="00CC117C">
            <w:pPr>
              <w:pStyle w:val="TableParagraph"/>
              <w:tabs>
                <w:tab w:val="left" w:pos="9000"/>
              </w:tabs>
              <w:spacing w:before="155"/>
              <w:ind w:left="104" w:right="90"/>
              <w:jc w:val="both"/>
              <w:rPr>
                <w:rFonts w:ascii="Times New Roman" w:hAnsi="Times New Roman" w:cs="Times New Roman"/>
                <w:sz w:val="20"/>
              </w:rPr>
            </w:pPr>
            <w:r w:rsidRPr="00241020">
              <w:rPr>
                <w:rFonts w:ascii="Times New Roman" w:hAnsi="Times New Roman" w:cs="Times New Roman"/>
                <w:sz w:val="20"/>
              </w:rPr>
              <w:t>2.08%</w:t>
            </w:r>
          </w:p>
        </w:tc>
      </w:tr>
      <w:tr w:rsidR="00CA6A0E" w:rsidRPr="00241020" w14:paraId="34807229" w14:textId="77777777" w:rsidTr="00295EDE">
        <w:trPr>
          <w:trHeight w:val="545"/>
        </w:trPr>
        <w:tc>
          <w:tcPr>
            <w:tcW w:w="1916" w:type="dxa"/>
            <w:tcBorders>
              <w:top w:val="nil"/>
              <w:bottom w:val="nil"/>
            </w:tcBorders>
          </w:tcPr>
          <w:p w14:paraId="5DB16321"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7934CF5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7A031B16"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10 years</w:t>
            </w:r>
          </w:p>
        </w:tc>
        <w:tc>
          <w:tcPr>
            <w:tcW w:w="1917" w:type="dxa"/>
            <w:tcBorders>
              <w:top w:val="nil"/>
              <w:bottom w:val="nil"/>
            </w:tcBorders>
          </w:tcPr>
          <w:p w14:paraId="64331D24"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36</w:t>
            </w:r>
          </w:p>
        </w:tc>
        <w:tc>
          <w:tcPr>
            <w:tcW w:w="1916" w:type="dxa"/>
            <w:tcBorders>
              <w:top w:val="nil"/>
              <w:bottom w:val="nil"/>
            </w:tcBorders>
          </w:tcPr>
          <w:p w14:paraId="17F1DB8D" w14:textId="77777777" w:rsidR="00CA6A0E" w:rsidRPr="00241020" w:rsidRDefault="00CA6A0E" w:rsidP="00CC117C">
            <w:pPr>
              <w:pStyle w:val="TableParagraph"/>
              <w:tabs>
                <w:tab w:val="left" w:pos="9000"/>
              </w:tabs>
              <w:spacing w:before="153"/>
              <w:ind w:left="104" w:right="90"/>
              <w:jc w:val="both"/>
              <w:rPr>
                <w:rFonts w:ascii="Times New Roman" w:hAnsi="Times New Roman" w:cs="Times New Roman"/>
                <w:sz w:val="20"/>
              </w:rPr>
            </w:pPr>
            <w:r w:rsidRPr="00241020">
              <w:rPr>
                <w:rFonts w:ascii="Times New Roman" w:hAnsi="Times New Roman" w:cs="Times New Roman"/>
                <w:sz w:val="20"/>
              </w:rPr>
              <w:t>75%</w:t>
            </w:r>
          </w:p>
        </w:tc>
      </w:tr>
      <w:tr w:rsidR="00CA6A0E" w:rsidRPr="00241020" w14:paraId="58021289" w14:textId="77777777" w:rsidTr="00295EDE">
        <w:trPr>
          <w:trHeight w:val="544"/>
        </w:trPr>
        <w:tc>
          <w:tcPr>
            <w:tcW w:w="1916" w:type="dxa"/>
            <w:tcBorders>
              <w:top w:val="nil"/>
              <w:bottom w:val="nil"/>
            </w:tcBorders>
          </w:tcPr>
          <w:p w14:paraId="3EA862B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5CE0D05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bottom w:val="nil"/>
            </w:tcBorders>
          </w:tcPr>
          <w:p w14:paraId="37A47D3B"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Over 10 years</w:t>
            </w:r>
          </w:p>
        </w:tc>
        <w:tc>
          <w:tcPr>
            <w:tcW w:w="1917" w:type="dxa"/>
            <w:tcBorders>
              <w:top w:val="nil"/>
              <w:bottom w:val="nil"/>
            </w:tcBorders>
          </w:tcPr>
          <w:p w14:paraId="3C65170D"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11</w:t>
            </w:r>
          </w:p>
        </w:tc>
        <w:tc>
          <w:tcPr>
            <w:tcW w:w="1916" w:type="dxa"/>
            <w:tcBorders>
              <w:top w:val="nil"/>
              <w:bottom w:val="nil"/>
            </w:tcBorders>
          </w:tcPr>
          <w:p w14:paraId="0D3226AA" w14:textId="77777777" w:rsidR="00CA6A0E" w:rsidRPr="00241020" w:rsidRDefault="00CA6A0E" w:rsidP="00CC117C">
            <w:pPr>
              <w:pStyle w:val="TableParagraph"/>
              <w:tabs>
                <w:tab w:val="left" w:pos="9000"/>
              </w:tabs>
              <w:spacing w:before="155"/>
              <w:ind w:left="104" w:right="90"/>
              <w:jc w:val="both"/>
              <w:rPr>
                <w:rFonts w:ascii="Times New Roman" w:hAnsi="Times New Roman" w:cs="Times New Roman"/>
                <w:sz w:val="20"/>
              </w:rPr>
            </w:pPr>
            <w:r w:rsidRPr="00241020">
              <w:rPr>
                <w:rFonts w:ascii="Times New Roman" w:hAnsi="Times New Roman" w:cs="Times New Roman"/>
                <w:sz w:val="20"/>
              </w:rPr>
              <w:t>22.92%</w:t>
            </w:r>
          </w:p>
        </w:tc>
      </w:tr>
      <w:tr w:rsidR="00CA6A0E" w:rsidRPr="00241020" w14:paraId="2AD00AFB" w14:textId="77777777" w:rsidTr="00295EDE">
        <w:trPr>
          <w:trHeight w:val="708"/>
        </w:trPr>
        <w:tc>
          <w:tcPr>
            <w:tcW w:w="1916" w:type="dxa"/>
            <w:tcBorders>
              <w:top w:val="nil"/>
            </w:tcBorders>
          </w:tcPr>
          <w:p w14:paraId="628DF63F"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tcBorders>
          </w:tcPr>
          <w:p w14:paraId="7B2CBEF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6" w:type="dxa"/>
            <w:tcBorders>
              <w:top w:val="nil"/>
            </w:tcBorders>
          </w:tcPr>
          <w:p w14:paraId="7EA772D4"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17" w:type="dxa"/>
            <w:tcBorders>
              <w:top w:val="nil"/>
            </w:tcBorders>
          </w:tcPr>
          <w:p w14:paraId="78ED3283"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48</w:t>
            </w:r>
          </w:p>
        </w:tc>
        <w:tc>
          <w:tcPr>
            <w:tcW w:w="1916" w:type="dxa"/>
            <w:tcBorders>
              <w:top w:val="nil"/>
            </w:tcBorders>
          </w:tcPr>
          <w:p w14:paraId="3EB7C367" w14:textId="77777777" w:rsidR="00CA6A0E" w:rsidRPr="00241020" w:rsidRDefault="00CA6A0E" w:rsidP="00CC117C">
            <w:pPr>
              <w:pStyle w:val="TableParagraph"/>
              <w:tabs>
                <w:tab w:val="left" w:pos="9000"/>
              </w:tabs>
              <w:spacing w:before="152"/>
              <w:ind w:left="104" w:right="90"/>
              <w:jc w:val="both"/>
              <w:rPr>
                <w:rFonts w:ascii="Times New Roman" w:hAnsi="Times New Roman" w:cs="Times New Roman"/>
                <w:sz w:val="20"/>
              </w:rPr>
            </w:pPr>
            <w:r w:rsidRPr="00241020">
              <w:rPr>
                <w:rFonts w:ascii="Times New Roman" w:hAnsi="Times New Roman" w:cs="Times New Roman"/>
                <w:sz w:val="20"/>
              </w:rPr>
              <w:t>100%</w:t>
            </w:r>
          </w:p>
        </w:tc>
      </w:tr>
    </w:tbl>
    <w:p w14:paraId="0A41FA61" w14:textId="77777777" w:rsidR="00CA6A0E" w:rsidRPr="00241020" w:rsidRDefault="00CA6A0E" w:rsidP="00CC117C">
      <w:pPr>
        <w:pStyle w:val="BodyText"/>
        <w:tabs>
          <w:tab w:val="left" w:pos="9000"/>
        </w:tabs>
        <w:ind w:right="90"/>
        <w:jc w:val="both"/>
        <w:rPr>
          <w:rFonts w:ascii="Times New Roman" w:hAnsi="Times New Roman" w:cs="Times New Roman"/>
          <w:b/>
          <w:sz w:val="21"/>
        </w:rPr>
      </w:pPr>
    </w:p>
    <w:p w14:paraId="202F21C0" w14:textId="77777777" w:rsidR="00CA6A0E" w:rsidRPr="00241020" w:rsidRDefault="00CA6A0E" w:rsidP="00CC117C">
      <w:pPr>
        <w:tabs>
          <w:tab w:val="left" w:pos="9000"/>
        </w:tabs>
        <w:spacing w:before="94"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As per Table 2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 duration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natural resource conflict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18(90%)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pastors responded that the natural resource conflict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there </w:t>
      </w:r>
      <w:r w:rsidRPr="00241020">
        <w:rPr>
          <w:rFonts w:ascii="Times New Roman" w:hAnsi="Times New Roman" w:cs="Times New Roman"/>
          <w:spacing w:val="-4"/>
          <w:sz w:val="20"/>
        </w:rPr>
        <w:t xml:space="preserve">for </w:t>
      </w:r>
      <w:r w:rsidRPr="00241020">
        <w:rPr>
          <w:rFonts w:ascii="Times New Roman" w:hAnsi="Times New Roman" w:cs="Times New Roman"/>
          <w:spacing w:val="-3"/>
          <w:sz w:val="20"/>
        </w:rPr>
        <w:t xml:space="preserve">over </w:t>
      </w:r>
      <w:r w:rsidRPr="00241020">
        <w:rPr>
          <w:rFonts w:ascii="Times New Roman" w:hAnsi="Times New Roman" w:cs="Times New Roman"/>
          <w:sz w:val="20"/>
        </w:rPr>
        <w:t xml:space="preserve">10 years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34(78%)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elders who filled the questionnaire reported the same findings as the pastors while 48 (78 %)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members reported that the conflict existed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5 to 10 years. During the interview schedule the pastors reported the natural resource conflict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there </w:t>
      </w:r>
      <w:r w:rsidRPr="00241020">
        <w:rPr>
          <w:rFonts w:ascii="Times New Roman" w:hAnsi="Times New Roman" w:cs="Times New Roman"/>
          <w:spacing w:val="-4"/>
          <w:sz w:val="20"/>
        </w:rPr>
        <w:t xml:space="preserve">for </w:t>
      </w:r>
      <w:r w:rsidRPr="00241020">
        <w:rPr>
          <w:rFonts w:ascii="Times New Roman" w:hAnsi="Times New Roman" w:cs="Times New Roman"/>
          <w:spacing w:val="-3"/>
          <w:sz w:val="20"/>
        </w:rPr>
        <w:t xml:space="preserve">over </w:t>
      </w:r>
      <w:r w:rsidRPr="00241020">
        <w:rPr>
          <w:rFonts w:ascii="Times New Roman" w:hAnsi="Times New Roman" w:cs="Times New Roman"/>
          <w:sz w:val="20"/>
        </w:rPr>
        <w:t xml:space="preserve">10 years which concurred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elders who were interviewed.</w:t>
      </w:r>
    </w:p>
    <w:p w14:paraId="4B2E734E" w14:textId="77777777" w:rsidR="00CA6A0E" w:rsidRPr="00241020" w:rsidRDefault="00CA6A0E" w:rsidP="00CC117C">
      <w:pPr>
        <w:tabs>
          <w:tab w:val="left" w:pos="9000"/>
        </w:tabs>
        <w:spacing w:line="360" w:lineRule="auto"/>
        <w:ind w:left="1100" w:right="90"/>
        <w:jc w:val="both"/>
        <w:rPr>
          <w:rFonts w:ascii="Times New Roman" w:hAnsi="Times New Roman" w:cs="Times New Roman"/>
          <w:sz w:val="20"/>
        </w:rPr>
      </w:pPr>
      <w:r w:rsidRPr="00241020">
        <w:rPr>
          <w:rFonts w:ascii="Times New Roman" w:hAnsi="Times New Roman" w:cs="Times New Roman"/>
          <w:sz w:val="20"/>
        </w:rPr>
        <w:t>The church members who were interviewed majority of them noted that natural resource conflict has been there for 10 years only. From the church members who were interviewed they observed that the resource conflict existed between 5</w:t>
      </w:r>
    </w:p>
    <w:p w14:paraId="500A45C9" w14:textId="77777777" w:rsidR="00CA6A0E" w:rsidRPr="00241020" w:rsidRDefault="00CA6A0E" w:rsidP="00CC117C">
      <w:pPr>
        <w:tabs>
          <w:tab w:val="left" w:pos="9000"/>
        </w:tabs>
        <w:spacing w:line="355" w:lineRule="auto"/>
        <w:ind w:left="1100" w:right="90"/>
        <w:jc w:val="both"/>
        <w:rPr>
          <w:rFonts w:ascii="Times New Roman" w:hAnsi="Times New Roman" w:cs="Times New Roman"/>
          <w:sz w:val="20"/>
        </w:rPr>
      </w:pPr>
      <w:r w:rsidRPr="00241020">
        <w:rPr>
          <w:rFonts w:ascii="Times New Roman" w:hAnsi="Times New Roman" w:cs="Times New Roman"/>
          <w:sz w:val="20"/>
        </w:rPr>
        <w:t>– 10 years. This suggests that most of the church members’ respondents were young and may not have any previous information of happenings beyond this age period.</w:t>
      </w:r>
    </w:p>
    <w:p w14:paraId="352410AE" w14:textId="77777777" w:rsidR="00CA6A0E" w:rsidRPr="00241020" w:rsidRDefault="00CA6A0E" w:rsidP="00CC117C">
      <w:pPr>
        <w:tabs>
          <w:tab w:val="left" w:pos="9000"/>
        </w:tabs>
        <w:spacing w:before="6"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According to Morgan (2009) democratic republic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Congo which had 24 </w:t>
      </w:r>
      <w:r w:rsidRPr="00241020">
        <w:rPr>
          <w:rFonts w:ascii="Times New Roman" w:hAnsi="Times New Roman" w:cs="Times New Roman"/>
          <w:spacing w:val="-3"/>
          <w:sz w:val="20"/>
        </w:rPr>
        <w:t xml:space="preserve">billion worth </w:t>
      </w:r>
      <w:r w:rsidRPr="00241020">
        <w:rPr>
          <w:rFonts w:ascii="Times New Roman" w:hAnsi="Times New Roman" w:cs="Times New Roman"/>
          <w:sz w:val="20"/>
        </w:rPr>
        <w:t xml:space="preserve">and untapped deposits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raw materials ores and world’s largest reserve of cobalt has had numerous battle conflicts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the government force and the rebel groups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gaining control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mineral resources. This is done by clan militia which has a common similarity to the conflict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which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fighting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natural resources since time </w:t>
      </w:r>
      <w:r w:rsidRPr="00241020">
        <w:rPr>
          <w:rFonts w:ascii="Times New Roman" w:hAnsi="Times New Roman" w:cs="Times New Roman"/>
          <w:spacing w:val="-3"/>
          <w:sz w:val="20"/>
        </w:rPr>
        <w:t xml:space="preserve">of </w:t>
      </w:r>
      <w:r w:rsidRPr="00241020">
        <w:rPr>
          <w:rFonts w:ascii="Times New Roman" w:hAnsi="Times New Roman" w:cs="Times New Roman"/>
          <w:sz w:val="20"/>
        </w:rPr>
        <w:t>memorial. The study further sought to establish the resources under conflict among the two communities. The findings are presented in table</w:t>
      </w:r>
      <w:r w:rsidRPr="00241020">
        <w:rPr>
          <w:rFonts w:ascii="Times New Roman" w:hAnsi="Times New Roman" w:cs="Times New Roman"/>
          <w:spacing w:val="-4"/>
          <w:sz w:val="20"/>
        </w:rPr>
        <w:t xml:space="preserve"> </w:t>
      </w:r>
      <w:r w:rsidRPr="00241020">
        <w:rPr>
          <w:rFonts w:ascii="Times New Roman" w:hAnsi="Times New Roman" w:cs="Times New Roman"/>
          <w:sz w:val="20"/>
        </w:rPr>
        <w:t>3.</w:t>
      </w:r>
    </w:p>
    <w:p w14:paraId="43A0A2D3" w14:textId="77777777" w:rsidR="00CA6A0E" w:rsidRPr="00241020" w:rsidRDefault="00CA6A0E" w:rsidP="00CC117C">
      <w:pPr>
        <w:pStyle w:val="BodyText"/>
        <w:tabs>
          <w:tab w:val="left" w:pos="9000"/>
        </w:tabs>
        <w:spacing w:before="5"/>
        <w:ind w:right="90"/>
        <w:jc w:val="both"/>
        <w:rPr>
          <w:rFonts w:ascii="Times New Roman" w:hAnsi="Times New Roman" w:cs="Times New Roman"/>
          <w:sz w:val="30"/>
        </w:rPr>
      </w:pPr>
    </w:p>
    <w:p w14:paraId="04935AAA"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Table 3: Resources under Conflict</w:t>
      </w:r>
    </w:p>
    <w:p w14:paraId="2409CF5A"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10"/>
        </w:rPr>
      </w:pPr>
    </w:p>
    <w:tbl>
      <w:tblP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6"/>
        <w:gridCol w:w="2396"/>
        <w:gridCol w:w="2391"/>
        <w:gridCol w:w="2395"/>
      </w:tblGrid>
      <w:tr w:rsidR="00CA6A0E" w:rsidRPr="00241020" w14:paraId="7C884762" w14:textId="77777777" w:rsidTr="00295EDE">
        <w:trPr>
          <w:trHeight w:val="892"/>
        </w:trPr>
        <w:tc>
          <w:tcPr>
            <w:tcW w:w="2396" w:type="dxa"/>
          </w:tcPr>
          <w:p w14:paraId="27646DE3" w14:textId="77777777" w:rsidR="00CA6A0E" w:rsidRPr="00241020" w:rsidRDefault="00CA6A0E" w:rsidP="00CC117C">
            <w:pPr>
              <w:pStyle w:val="TableParagraph"/>
              <w:tabs>
                <w:tab w:val="left" w:pos="9000"/>
              </w:tabs>
              <w:spacing w:line="225" w:lineRule="exact"/>
              <w:ind w:left="110" w:right="90"/>
              <w:jc w:val="both"/>
              <w:rPr>
                <w:rFonts w:ascii="Times New Roman" w:hAnsi="Times New Roman" w:cs="Times New Roman"/>
                <w:b/>
                <w:sz w:val="20"/>
              </w:rPr>
            </w:pPr>
            <w:r w:rsidRPr="00241020">
              <w:rPr>
                <w:rFonts w:ascii="Times New Roman" w:hAnsi="Times New Roman" w:cs="Times New Roman"/>
                <w:b/>
                <w:sz w:val="20"/>
              </w:rPr>
              <w:t>Respondents</w:t>
            </w:r>
          </w:p>
        </w:tc>
        <w:tc>
          <w:tcPr>
            <w:tcW w:w="2396" w:type="dxa"/>
          </w:tcPr>
          <w:p w14:paraId="52D86E29" w14:textId="77777777" w:rsidR="00CA6A0E" w:rsidRPr="00241020" w:rsidRDefault="00CA6A0E" w:rsidP="00CC117C">
            <w:pPr>
              <w:pStyle w:val="TableParagraph"/>
              <w:tabs>
                <w:tab w:val="left" w:pos="9000"/>
              </w:tabs>
              <w:spacing w:line="225" w:lineRule="exact"/>
              <w:ind w:left="105" w:right="90"/>
              <w:jc w:val="both"/>
              <w:rPr>
                <w:rFonts w:ascii="Times New Roman" w:hAnsi="Times New Roman" w:cs="Times New Roman"/>
                <w:b/>
                <w:sz w:val="20"/>
              </w:rPr>
            </w:pPr>
            <w:r w:rsidRPr="00241020">
              <w:rPr>
                <w:rFonts w:ascii="Times New Roman" w:hAnsi="Times New Roman" w:cs="Times New Roman"/>
                <w:b/>
                <w:sz w:val="20"/>
              </w:rPr>
              <w:t>Resource under conflict</w:t>
            </w:r>
          </w:p>
        </w:tc>
        <w:tc>
          <w:tcPr>
            <w:tcW w:w="2391" w:type="dxa"/>
          </w:tcPr>
          <w:p w14:paraId="54070CC9" w14:textId="77777777" w:rsidR="00CA6A0E" w:rsidRPr="00241020" w:rsidRDefault="00CA6A0E" w:rsidP="00CC117C">
            <w:pPr>
              <w:pStyle w:val="TableParagraph"/>
              <w:tabs>
                <w:tab w:val="left" w:pos="9000"/>
              </w:tabs>
              <w:spacing w:line="225" w:lineRule="exact"/>
              <w:ind w:left="105" w:right="90"/>
              <w:jc w:val="both"/>
              <w:rPr>
                <w:rFonts w:ascii="Times New Roman" w:hAnsi="Times New Roman" w:cs="Times New Roman"/>
                <w:b/>
                <w:sz w:val="20"/>
              </w:rPr>
            </w:pPr>
            <w:r w:rsidRPr="00241020">
              <w:rPr>
                <w:rFonts w:ascii="Times New Roman" w:hAnsi="Times New Roman" w:cs="Times New Roman"/>
                <w:b/>
                <w:sz w:val="20"/>
              </w:rPr>
              <w:t>No. of resources</w:t>
            </w:r>
          </w:p>
        </w:tc>
        <w:tc>
          <w:tcPr>
            <w:tcW w:w="2395" w:type="dxa"/>
          </w:tcPr>
          <w:p w14:paraId="2D825875" w14:textId="77777777" w:rsidR="00CA6A0E" w:rsidRPr="00241020" w:rsidRDefault="00CA6A0E" w:rsidP="00CC117C">
            <w:pPr>
              <w:pStyle w:val="TableParagraph"/>
              <w:tabs>
                <w:tab w:val="left" w:pos="1359"/>
                <w:tab w:val="left" w:pos="9000"/>
              </w:tabs>
              <w:spacing w:line="362" w:lineRule="auto"/>
              <w:ind w:left="110" w:right="90"/>
              <w:jc w:val="both"/>
              <w:rPr>
                <w:rFonts w:ascii="Times New Roman" w:hAnsi="Times New Roman" w:cs="Times New Roman"/>
                <w:b/>
                <w:sz w:val="20"/>
              </w:rPr>
            </w:pPr>
            <w:r w:rsidRPr="00241020">
              <w:rPr>
                <w:rFonts w:ascii="Times New Roman" w:hAnsi="Times New Roman" w:cs="Times New Roman"/>
                <w:b/>
                <w:sz w:val="20"/>
              </w:rPr>
              <w:t>%</w:t>
            </w:r>
            <w:r w:rsidRPr="00241020">
              <w:rPr>
                <w:rFonts w:ascii="Times New Roman" w:hAnsi="Times New Roman" w:cs="Times New Roman"/>
                <w:b/>
                <w:sz w:val="20"/>
              </w:rPr>
              <w:tab/>
            </w:r>
            <w:r w:rsidRPr="00241020">
              <w:rPr>
                <w:rFonts w:ascii="Times New Roman" w:hAnsi="Times New Roman" w:cs="Times New Roman"/>
                <w:b/>
                <w:spacing w:val="-3"/>
                <w:sz w:val="20"/>
              </w:rPr>
              <w:t xml:space="preserve">percentage </w:t>
            </w:r>
            <w:r w:rsidRPr="00241020">
              <w:rPr>
                <w:rFonts w:ascii="Times New Roman" w:hAnsi="Times New Roman" w:cs="Times New Roman"/>
                <w:b/>
                <w:sz w:val="20"/>
              </w:rPr>
              <w:t>respondents</w:t>
            </w:r>
          </w:p>
        </w:tc>
      </w:tr>
      <w:tr w:rsidR="00CA6A0E" w:rsidRPr="00241020" w14:paraId="49F3E345" w14:textId="77777777" w:rsidTr="00295EDE">
        <w:trPr>
          <w:trHeight w:val="3269"/>
        </w:trPr>
        <w:tc>
          <w:tcPr>
            <w:tcW w:w="2396" w:type="dxa"/>
          </w:tcPr>
          <w:p w14:paraId="1327745D"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Pastor</w:t>
            </w:r>
          </w:p>
        </w:tc>
        <w:tc>
          <w:tcPr>
            <w:tcW w:w="2396" w:type="dxa"/>
          </w:tcPr>
          <w:p w14:paraId="6BA7CDB4"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Water</w:t>
            </w:r>
          </w:p>
          <w:p w14:paraId="1F8B5BE4"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40510A14" w14:textId="77777777" w:rsidR="00CA6A0E" w:rsidRPr="00241020" w:rsidRDefault="00CA6A0E" w:rsidP="00CC117C">
            <w:pPr>
              <w:pStyle w:val="TableParagraph"/>
              <w:tabs>
                <w:tab w:val="left" w:pos="9000"/>
              </w:tabs>
              <w:spacing w:before="1" w:line="568" w:lineRule="auto"/>
              <w:ind w:left="105" w:right="90"/>
              <w:jc w:val="both"/>
              <w:rPr>
                <w:rFonts w:ascii="Times New Roman" w:hAnsi="Times New Roman" w:cs="Times New Roman"/>
                <w:sz w:val="20"/>
              </w:rPr>
            </w:pPr>
            <w:r w:rsidRPr="00241020">
              <w:rPr>
                <w:rFonts w:ascii="Times New Roman" w:hAnsi="Times New Roman" w:cs="Times New Roman"/>
                <w:sz w:val="20"/>
              </w:rPr>
              <w:t>Pasture &amp; land Livestock Minerals</w:t>
            </w:r>
          </w:p>
          <w:p w14:paraId="7FFC6958" w14:textId="77777777" w:rsidR="00CA6A0E" w:rsidRPr="00241020" w:rsidRDefault="00CA6A0E" w:rsidP="00CC117C">
            <w:pPr>
              <w:pStyle w:val="TableParagraph"/>
              <w:tabs>
                <w:tab w:val="left" w:pos="9000"/>
              </w:tabs>
              <w:spacing w:before="2"/>
              <w:ind w:left="105" w:right="90"/>
              <w:jc w:val="both"/>
              <w:rPr>
                <w:rFonts w:ascii="Times New Roman" w:hAnsi="Times New Roman" w:cs="Times New Roman"/>
                <w:sz w:val="20"/>
              </w:rPr>
            </w:pPr>
            <w:r w:rsidRPr="00241020">
              <w:rPr>
                <w:rFonts w:ascii="Times New Roman" w:hAnsi="Times New Roman" w:cs="Times New Roman"/>
                <w:sz w:val="20"/>
              </w:rPr>
              <w:t>All the above</w:t>
            </w:r>
          </w:p>
          <w:p w14:paraId="11624B22"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02E91C11"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Others</w:t>
            </w:r>
          </w:p>
        </w:tc>
        <w:tc>
          <w:tcPr>
            <w:tcW w:w="2391" w:type="dxa"/>
          </w:tcPr>
          <w:p w14:paraId="43E65AF1"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1</w:t>
            </w:r>
          </w:p>
          <w:p w14:paraId="773BB42E"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487C3761"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2</w:t>
            </w:r>
          </w:p>
          <w:p w14:paraId="60656904"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2D7AA40F"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3</w:t>
            </w:r>
          </w:p>
          <w:p w14:paraId="54F4929D"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7"/>
              </w:rPr>
            </w:pPr>
          </w:p>
          <w:p w14:paraId="45A96F98"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w:t>
            </w:r>
          </w:p>
          <w:p w14:paraId="102AFCE7"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7"/>
              </w:rPr>
            </w:pPr>
          </w:p>
          <w:p w14:paraId="5C34E5DC"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sz w:val="20"/>
              </w:rPr>
            </w:pPr>
            <w:r w:rsidRPr="00241020">
              <w:rPr>
                <w:rFonts w:ascii="Times New Roman" w:hAnsi="Times New Roman" w:cs="Times New Roman"/>
                <w:sz w:val="20"/>
              </w:rPr>
              <w:t>10</w:t>
            </w:r>
          </w:p>
          <w:p w14:paraId="74630EBF"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1739AFD3" w14:textId="77777777" w:rsidR="00CA6A0E" w:rsidRPr="00241020" w:rsidRDefault="00CA6A0E" w:rsidP="00CC117C">
            <w:pPr>
              <w:pStyle w:val="TableParagraph"/>
              <w:tabs>
                <w:tab w:val="left" w:pos="9000"/>
              </w:tabs>
              <w:ind w:left="105" w:right="90"/>
              <w:jc w:val="both"/>
              <w:rPr>
                <w:rFonts w:ascii="Times New Roman" w:hAnsi="Times New Roman" w:cs="Times New Roman"/>
                <w:sz w:val="20"/>
              </w:rPr>
            </w:pPr>
            <w:r w:rsidRPr="00241020">
              <w:rPr>
                <w:rFonts w:ascii="Times New Roman" w:hAnsi="Times New Roman" w:cs="Times New Roman"/>
                <w:sz w:val="20"/>
              </w:rPr>
              <w:t>1</w:t>
            </w:r>
          </w:p>
        </w:tc>
        <w:tc>
          <w:tcPr>
            <w:tcW w:w="2395" w:type="dxa"/>
          </w:tcPr>
          <w:p w14:paraId="1B1ADDA3"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5.5%</w:t>
            </w:r>
          </w:p>
          <w:p w14:paraId="70B58197"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sz w:val="27"/>
              </w:rPr>
            </w:pPr>
          </w:p>
          <w:p w14:paraId="7E3973B7" w14:textId="77777777" w:rsidR="00CA6A0E" w:rsidRPr="00241020" w:rsidRDefault="00CA6A0E" w:rsidP="00CC117C">
            <w:pPr>
              <w:pStyle w:val="TableParagraph"/>
              <w:tabs>
                <w:tab w:val="left" w:pos="9000"/>
              </w:tabs>
              <w:spacing w:before="1"/>
              <w:ind w:left="110" w:right="90"/>
              <w:jc w:val="both"/>
              <w:rPr>
                <w:rFonts w:ascii="Times New Roman" w:hAnsi="Times New Roman" w:cs="Times New Roman"/>
                <w:sz w:val="20"/>
              </w:rPr>
            </w:pPr>
            <w:r w:rsidRPr="00241020">
              <w:rPr>
                <w:rFonts w:ascii="Times New Roman" w:hAnsi="Times New Roman" w:cs="Times New Roman"/>
                <w:sz w:val="20"/>
              </w:rPr>
              <w:t>11.11%</w:t>
            </w:r>
          </w:p>
          <w:p w14:paraId="7D19290A"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494864AF" w14:textId="77777777" w:rsidR="00CA6A0E" w:rsidRPr="00241020" w:rsidRDefault="00CA6A0E" w:rsidP="00CC117C">
            <w:pPr>
              <w:pStyle w:val="TableParagraph"/>
              <w:tabs>
                <w:tab w:val="left" w:pos="9000"/>
              </w:tabs>
              <w:ind w:left="110" w:right="90"/>
              <w:jc w:val="both"/>
              <w:rPr>
                <w:rFonts w:ascii="Times New Roman" w:hAnsi="Times New Roman" w:cs="Times New Roman"/>
                <w:sz w:val="20"/>
              </w:rPr>
            </w:pPr>
            <w:r w:rsidRPr="00241020">
              <w:rPr>
                <w:rFonts w:ascii="Times New Roman" w:hAnsi="Times New Roman" w:cs="Times New Roman"/>
                <w:sz w:val="20"/>
              </w:rPr>
              <w:t>16.67%</w:t>
            </w:r>
          </w:p>
          <w:p w14:paraId="794B77BF"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7"/>
              </w:rPr>
            </w:pPr>
          </w:p>
          <w:p w14:paraId="5F3DC2FC" w14:textId="77777777" w:rsidR="00CA6A0E" w:rsidRPr="00241020" w:rsidRDefault="00CA6A0E" w:rsidP="00CC117C">
            <w:pPr>
              <w:pStyle w:val="TableParagraph"/>
              <w:tabs>
                <w:tab w:val="left" w:pos="9000"/>
              </w:tabs>
              <w:ind w:left="110" w:right="90"/>
              <w:jc w:val="both"/>
              <w:rPr>
                <w:rFonts w:ascii="Times New Roman" w:hAnsi="Times New Roman" w:cs="Times New Roman"/>
                <w:sz w:val="20"/>
              </w:rPr>
            </w:pPr>
            <w:r w:rsidRPr="00241020">
              <w:rPr>
                <w:rFonts w:ascii="Times New Roman" w:hAnsi="Times New Roman" w:cs="Times New Roman"/>
                <w:sz w:val="20"/>
              </w:rPr>
              <w:t>55.56%</w:t>
            </w:r>
          </w:p>
          <w:p w14:paraId="5F6E2D43"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7"/>
              </w:rPr>
            </w:pPr>
          </w:p>
          <w:p w14:paraId="20CB5CE0" w14:textId="77777777" w:rsidR="00CA6A0E" w:rsidRPr="00241020" w:rsidRDefault="00CA6A0E" w:rsidP="00CC117C">
            <w:pPr>
              <w:pStyle w:val="TableParagraph"/>
              <w:tabs>
                <w:tab w:val="left" w:pos="9000"/>
              </w:tabs>
              <w:spacing w:before="1"/>
              <w:ind w:left="110" w:right="90"/>
              <w:jc w:val="both"/>
              <w:rPr>
                <w:rFonts w:ascii="Times New Roman" w:hAnsi="Times New Roman" w:cs="Times New Roman"/>
                <w:sz w:val="20"/>
              </w:rPr>
            </w:pPr>
            <w:r w:rsidRPr="00241020">
              <w:rPr>
                <w:rFonts w:ascii="Times New Roman" w:hAnsi="Times New Roman" w:cs="Times New Roman"/>
                <w:sz w:val="20"/>
              </w:rPr>
              <w:t>5.56%</w:t>
            </w:r>
          </w:p>
          <w:p w14:paraId="34B6C8AE" w14:textId="77777777" w:rsidR="00CA6A0E" w:rsidRPr="00241020" w:rsidRDefault="00CA6A0E" w:rsidP="00CC117C">
            <w:pPr>
              <w:pStyle w:val="TableParagraph"/>
              <w:tabs>
                <w:tab w:val="left" w:pos="9000"/>
              </w:tabs>
              <w:spacing w:before="7"/>
              <w:ind w:right="90"/>
              <w:jc w:val="both"/>
              <w:rPr>
                <w:rFonts w:ascii="Times New Roman" w:hAnsi="Times New Roman" w:cs="Times New Roman"/>
                <w:b/>
                <w:sz w:val="27"/>
              </w:rPr>
            </w:pPr>
          </w:p>
          <w:p w14:paraId="633D83BD" w14:textId="77777777" w:rsidR="00CA6A0E" w:rsidRPr="00241020" w:rsidRDefault="00CA6A0E" w:rsidP="00CC117C">
            <w:pPr>
              <w:pStyle w:val="TableParagraph"/>
              <w:tabs>
                <w:tab w:val="left" w:pos="9000"/>
              </w:tabs>
              <w:ind w:left="110" w:right="90"/>
              <w:jc w:val="both"/>
              <w:rPr>
                <w:rFonts w:ascii="Times New Roman" w:hAnsi="Times New Roman" w:cs="Times New Roman"/>
                <w:sz w:val="20"/>
              </w:rPr>
            </w:pPr>
            <w:r w:rsidRPr="00241020">
              <w:rPr>
                <w:rFonts w:ascii="Times New Roman" w:hAnsi="Times New Roman" w:cs="Times New Roman"/>
                <w:sz w:val="20"/>
              </w:rPr>
              <w:t>100%</w:t>
            </w:r>
          </w:p>
        </w:tc>
      </w:tr>
    </w:tbl>
    <w:p w14:paraId="2C62A057"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760" w:right="360" w:bottom="940" w:left="220" w:header="0" w:footer="683" w:gutter="0"/>
          <w:cols w:space="720"/>
        </w:sectPr>
      </w:pPr>
    </w:p>
    <w:tbl>
      <w:tblP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6"/>
        <w:gridCol w:w="2396"/>
        <w:gridCol w:w="2391"/>
        <w:gridCol w:w="2395"/>
      </w:tblGrid>
      <w:tr w:rsidR="00CA6A0E" w:rsidRPr="00241020" w14:paraId="5F57613C" w14:textId="77777777" w:rsidTr="00295EDE">
        <w:trPr>
          <w:trHeight w:val="547"/>
        </w:trPr>
        <w:tc>
          <w:tcPr>
            <w:tcW w:w="2396" w:type="dxa"/>
          </w:tcPr>
          <w:p w14:paraId="5EADEE0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Pr>
          <w:p w14:paraId="5190E31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1" w:type="dxa"/>
          </w:tcPr>
          <w:p w14:paraId="3E641EA7"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18</w:t>
            </w:r>
          </w:p>
        </w:tc>
        <w:tc>
          <w:tcPr>
            <w:tcW w:w="2395" w:type="dxa"/>
          </w:tcPr>
          <w:p w14:paraId="21F8C2D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48FF0330" w14:textId="77777777" w:rsidTr="00295EDE">
        <w:trPr>
          <w:trHeight w:val="382"/>
        </w:trPr>
        <w:tc>
          <w:tcPr>
            <w:tcW w:w="2396" w:type="dxa"/>
            <w:tcBorders>
              <w:bottom w:val="nil"/>
            </w:tcBorders>
          </w:tcPr>
          <w:p w14:paraId="363A1E4D"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Church elders</w:t>
            </w:r>
          </w:p>
        </w:tc>
        <w:tc>
          <w:tcPr>
            <w:tcW w:w="2396" w:type="dxa"/>
            <w:tcBorders>
              <w:bottom w:val="nil"/>
            </w:tcBorders>
          </w:tcPr>
          <w:p w14:paraId="6EA95233"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Water</w:t>
            </w:r>
          </w:p>
        </w:tc>
        <w:tc>
          <w:tcPr>
            <w:tcW w:w="2391" w:type="dxa"/>
            <w:tcBorders>
              <w:bottom w:val="nil"/>
            </w:tcBorders>
          </w:tcPr>
          <w:p w14:paraId="70C373BF"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2</w:t>
            </w:r>
          </w:p>
        </w:tc>
        <w:tc>
          <w:tcPr>
            <w:tcW w:w="2395" w:type="dxa"/>
            <w:tcBorders>
              <w:bottom w:val="nil"/>
            </w:tcBorders>
          </w:tcPr>
          <w:p w14:paraId="153C6518"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5.88%</w:t>
            </w:r>
          </w:p>
        </w:tc>
      </w:tr>
      <w:tr w:rsidR="00CA6A0E" w:rsidRPr="00241020" w14:paraId="0B9466B4" w14:textId="77777777" w:rsidTr="00295EDE">
        <w:trPr>
          <w:trHeight w:val="545"/>
        </w:trPr>
        <w:tc>
          <w:tcPr>
            <w:tcW w:w="2396" w:type="dxa"/>
            <w:tcBorders>
              <w:top w:val="nil"/>
              <w:bottom w:val="nil"/>
            </w:tcBorders>
          </w:tcPr>
          <w:p w14:paraId="7A2A2E7D"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34</w:t>
            </w:r>
          </w:p>
        </w:tc>
        <w:tc>
          <w:tcPr>
            <w:tcW w:w="2396" w:type="dxa"/>
            <w:tcBorders>
              <w:top w:val="nil"/>
              <w:bottom w:val="nil"/>
            </w:tcBorders>
          </w:tcPr>
          <w:p w14:paraId="3F465A63"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Pasture &amp; land</w:t>
            </w:r>
          </w:p>
        </w:tc>
        <w:tc>
          <w:tcPr>
            <w:tcW w:w="2391" w:type="dxa"/>
            <w:tcBorders>
              <w:top w:val="nil"/>
              <w:bottom w:val="nil"/>
            </w:tcBorders>
          </w:tcPr>
          <w:p w14:paraId="09064DE0"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4</w:t>
            </w:r>
          </w:p>
        </w:tc>
        <w:tc>
          <w:tcPr>
            <w:tcW w:w="2395" w:type="dxa"/>
            <w:tcBorders>
              <w:top w:val="nil"/>
              <w:bottom w:val="nil"/>
            </w:tcBorders>
          </w:tcPr>
          <w:p w14:paraId="51E64FE8"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11.76%</w:t>
            </w:r>
          </w:p>
        </w:tc>
      </w:tr>
      <w:tr w:rsidR="00CA6A0E" w:rsidRPr="00241020" w14:paraId="765B17D5" w14:textId="77777777" w:rsidTr="00295EDE">
        <w:trPr>
          <w:trHeight w:val="545"/>
        </w:trPr>
        <w:tc>
          <w:tcPr>
            <w:tcW w:w="2396" w:type="dxa"/>
            <w:tcBorders>
              <w:top w:val="nil"/>
              <w:bottom w:val="nil"/>
            </w:tcBorders>
          </w:tcPr>
          <w:p w14:paraId="5734BEB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1D8441BA"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Livestock</w:t>
            </w:r>
          </w:p>
        </w:tc>
        <w:tc>
          <w:tcPr>
            <w:tcW w:w="2391" w:type="dxa"/>
            <w:tcBorders>
              <w:top w:val="nil"/>
              <w:bottom w:val="nil"/>
            </w:tcBorders>
          </w:tcPr>
          <w:p w14:paraId="75DA4399"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4</w:t>
            </w:r>
          </w:p>
        </w:tc>
        <w:tc>
          <w:tcPr>
            <w:tcW w:w="2395" w:type="dxa"/>
            <w:tcBorders>
              <w:top w:val="nil"/>
              <w:bottom w:val="nil"/>
            </w:tcBorders>
          </w:tcPr>
          <w:p w14:paraId="51604C47" w14:textId="77777777" w:rsidR="00CA6A0E" w:rsidRPr="00241020" w:rsidRDefault="00CA6A0E" w:rsidP="00CC117C">
            <w:pPr>
              <w:pStyle w:val="TableParagraph"/>
              <w:tabs>
                <w:tab w:val="left" w:pos="9000"/>
              </w:tabs>
              <w:spacing w:before="153"/>
              <w:ind w:left="110" w:right="90"/>
              <w:jc w:val="both"/>
              <w:rPr>
                <w:rFonts w:ascii="Times New Roman" w:hAnsi="Times New Roman" w:cs="Times New Roman"/>
                <w:sz w:val="20"/>
              </w:rPr>
            </w:pPr>
            <w:r w:rsidRPr="00241020">
              <w:rPr>
                <w:rFonts w:ascii="Times New Roman" w:hAnsi="Times New Roman" w:cs="Times New Roman"/>
                <w:sz w:val="20"/>
              </w:rPr>
              <w:t>11.76%</w:t>
            </w:r>
          </w:p>
        </w:tc>
      </w:tr>
      <w:tr w:rsidR="00CA6A0E" w:rsidRPr="00241020" w14:paraId="21A9C260" w14:textId="77777777" w:rsidTr="00295EDE">
        <w:trPr>
          <w:trHeight w:val="544"/>
        </w:trPr>
        <w:tc>
          <w:tcPr>
            <w:tcW w:w="2396" w:type="dxa"/>
            <w:tcBorders>
              <w:top w:val="nil"/>
              <w:bottom w:val="nil"/>
            </w:tcBorders>
          </w:tcPr>
          <w:p w14:paraId="1FAE30A1"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788C59D7"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Minerals</w:t>
            </w:r>
          </w:p>
        </w:tc>
        <w:tc>
          <w:tcPr>
            <w:tcW w:w="2391" w:type="dxa"/>
            <w:tcBorders>
              <w:top w:val="nil"/>
              <w:bottom w:val="nil"/>
            </w:tcBorders>
          </w:tcPr>
          <w:p w14:paraId="3B5F86A4"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2</w:t>
            </w:r>
          </w:p>
        </w:tc>
        <w:tc>
          <w:tcPr>
            <w:tcW w:w="2395" w:type="dxa"/>
            <w:tcBorders>
              <w:top w:val="nil"/>
              <w:bottom w:val="nil"/>
            </w:tcBorders>
          </w:tcPr>
          <w:p w14:paraId="5ABD0D08"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5.88%</w:t>
            </w:r>
          </w:p>
        </w:tc>
      </w:tr>
      <w:tr w:rsidR="00CA6A0E" w:rsidRPr="00241020" w14:paraId="619B67FC" w14:textId="77777777" w:rsidTr="00295EDE">
        <w:trPr>
          <w:trHeight w:val="545"/>
        </w:trPr>
        <w:tc>
          <w:tcPr>
            <w:tcW w:w="2396" w:type="dxa"/>
            <w:tcBorders>
              <w:top w:val="nil"/>
              <w:bottom w:val="nil"/>
            </w:tcBorders>
          </w:tcPr>
          <w:p w14:paraId="0892A7E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7D3F35C1"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All the above</w:t>
            </w:r>
          </w:p>
        </w:tc>
        <w:tc>
          <w:tcPr>
            <w:tcW w:w="2391" w:type="dxa"/>
            <w:tcBorders>
              <w:top w:val="nil"/>
              <w:bottom w:val="nil"/>
            </w:tcBorders>
          </w:tcPr>
          <w:p w14:paraId="7CFE3734"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20</w:t>
            </w:r>
          </w:p>
        </w:tc>
        <w:tc>
          <w:tcPr>
            <w:tcW w:w="2395" w:type="dxa"/>
            <w:tcBorders>
              <w:top w:val="nil"/>
              <w:bottom w:val="nil"/>
            </w:tcBorders>
          </w:tcPr>
          <w:p w14:paraId="3F98BD1A" w14:textId="77777777" w:rsidR="00CA6A0E" w:rsidRPr="00241020" w:rsidRDefault="00CA6A0E" w:rsidP="00CC117C">
            <w:pPr>
              <w:pStyle w:val="TableParagraph"/>
              <w:tabs>
                <w:tab w:val="left" w:pos="9000"/>
              </w:tabs>
              <w:spacing w:before="152"/>
              <w:ind w:left="110" w:right="90"/>
              <w:jc w:val="both"/>
              <w:rPr>
                <w:rFonts w:ascii="Times New Roman" w:hAnsi="Times New Roman" w:cs="Times New Roman"/>
                <w:sz w:val="20"/>
              </w:rPr>
            </w:pPr>
            <w:r w:rsidRPr="00241020">
              <w:rPr>
                <w:rFonts w:ascii="Times New Roman" w:hAnsi="Times New Roman" w:cs="Times New Roman"/>
                <w:sz w:val="20"/>
              </w:rPr>
              <w:t>58.82%</w:t>
            </w:r>
          </w:p>
        </w:tc>
      </w:tr>
      <w:tr w:rsidR="00CA6A0E" w:rsidRPr="00241020" w14:paraId="23D6110A" w14:textId="77777777" w:rsidTr="00295EDE">
        <w:trPr>
          <w:trHeight w:val="545"/>
        </w:trPr>
        <w:tc>
          <w:tcPr>
            <w:tcW w:w="2396" w:type="dxa"/>
            <w:tcBorders>
              <w:top w:val="nil"/>
              <w:bottom w:val="nil"/>
            </w:tcBorders>
          </w:tcPr>
          <w:p w14:paraId="21F10AB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3734ABA1"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Others</w:t>
            </w:r>
          </w:p>
        </w:tc>
        <w:tc>
          <w:tcPr>
            <w:tcW w:w="2391" w:type="dxa"/>
            <w:tcBorders>
              <w:top w:val="nil"/>
              <w:bottom w:val="nil"/>
            </w:tcBorders>
          </w:tcPr>
          <w:p w14:paraId="7AA90C36"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2</w:t>
            </w:r>
          </w:p>
        </w:tc>
        <w:tc>
          <w:tcPr>
            <w:tcW w:w="2395" w:type="dxa"/>
            <w:tcBorders>
              <w:top w:val="nil"/>
              <w:bottom w:val="nil"/>
            </w:tcBorders>
          </w:tcPr>
          <w:p w14:paraId="424673D2"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11.11%</w:t>
            </w:r>
          </w:p>
        </w:tc>
      </w:tr>
      <w:tr w:rsidR="00CA6A0E" w:rsidRPr="00241020" w14:paraId="2F4F3AA9" w14:textId="77777777" w:rsidTr="00295EDE">
        <w:trPr>
          <w:trHeight w:val="708"/>
        </w:trPr>
        <w:tc>
          <w:tcPr>
            <w:tcW w:w="2396" w:type="dxa"/>
            <w:tcBorders>
              <w:top w:val="nil"/>
            </w:tcBorders>
          </w:tcPr>
          <w:p w14:paraId="665866A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tcBorders>
          </w:tcPr>
          <w:p w14:paraId="6865F897"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1" w:type="dxa"/>
            <w:tcBorders>
              <w:top w:val="nil"/>
            </w:tcBorders>
          </w:tcPr>
          <w:p w14:paraId="2AFEAB59"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34</w:t>
            </w:r>
          </w:p>
        </w:tc>
        <w:tc>
          <w:tcPr>
            <w:tcW w:w="2395" w:type="dxa"/>
            <w:tcBorders>
              <w:top w:val="nil"/>
            </w:tcBorders>
          </w:tcPr>
          <w:p w14:paraId="07003DCB" w14:textId="77777777" w:rsidR="00CA6A0E" w:rsidRPr="00241020" w:rsidRDefault="00CA6A0E" w:rsidP="00CC117C">
            <w:pPr>
              <w:pStyle w:val="TableParagraph"/>
              <w:tabs>
                <w:tab w:val="left" w:pos="9000"/>
              </w:tabs>
              <w:spacing w:before="152"/>
              <w:ind w:left="110" w:right="90"/>
              <w:jc w:val="both"/>
              <w:rPr>
                <w:rFonts w:ascii="Times New Roman" w:hAnsi="Times New Roman" w:cs="Times New Roman"/>
                <w:sz w:val="20"/>
              </w:rPr>
            </w:pPr>
            <w:r w:rsidRPr="00241020">
              <w:rPr>
                <w:rFonts w:ascii="Times New Roman" w:hAnsi="Times New Roman" w:cs="Times New Roman"/>
                <w:sz w:val="20"/>
              </w:rPr>
              <w:t>100%</w:t>
            </w:r>
          </w:p>
        </w:tc>
      </w:tr>
      <w:tr w:rsidR="00CA6A0E" w:rsidRPr="00241020" w14:paraId="423C5FB5" w14:textId="77777777" w:rsidTr="00295EDE">
        <w:trPr>
          <w:trHeight w:val="380"/>
        </w:trPr>
        <w:tc>
          <w:tcPr>
            <w:tcW w:w="2396" w:type="dxa"/>
            <w:tcBorders>
              <w:bottom w:val="nil"/>
            </w:tcBorders>
          </w:tcPr>
          <w:p w14:paraId="0D8A3BCA"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Church members</w:t>
            </w:r>
          </w:p>
        </w:tc>
        <w:tc>
          <w:tcPr>
            <w:tcW w:w="2396" w:type="dxa"/>
            <w:tcBorders>
              <w:bottom w:val="nil"/>
            </w:tcBorders>
          </w:tcPr>
          <w:p w14:paraId="0B24786C"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Water</w:t>
            </w:r>
          </w:p>
        </w:tc>
        <w:tc>
          <w:tcPr>
            <w:tcW w:w="2391" w:type="dxa"/>
            <w:tcBorders>
              <w:bottom w:val="nil"/>
            </w:tcBorders>
          </w:tcPr>
          <w:p w14:paraId="112C7804" w14:textId="77777777" w:rsidR="00CA6A0E" w:rsidRPr="00241020" w:rsidRDefault="00CA6A0E" w:rsidP="00CC117C">
            <w:pPr>
              <w:pStyle w:val="TableParagraph"/>
              <w:tabs>
                <w:tab w:val="left" w:pos="9000"/>
              </w:tabs>
              <w:spacing w:line="221" w:lineRule="exact"/>
              <w:ind w:left="105" w:right="90"/>
              <w:jc w:val="both"/>
              <w:rPr>
                <w:rFonts w:ascii="Times New Roman" w:hAnsi="Times New Roman" w:cs="Times New Roman"/>
                <w:sz w:val="20"/>
              </w:rPr>
            </w:pPr>
            <w:r w:rsidRPr="00241020">
              <w:rPr>
                <w:rFonts w:ascii="Times New Roman" w:hAnsi="Times New Roman" w:cs="Times New Roman"/>
                <w:sz w:val="20"/>
              </w:rPr>
              <w:t>10</w:t>
            </w:r>
          </w:p>
        </w:tc>
        <w:tc>
          <w:tcPr>
            <w:tcW w:w="2395" w:type="dxa"/>
            <w:tcBorders>
              <w:bottom w:val="nil"/>
            </w:tcBorders>
          </w:tcPr>
          <w:p w14:paraId="7204EE71" w14:textId="77777777" w:rsidR="00CA6A0E" w:rsidRPr="00241020" w:rsidRDefault="00CA6A0E" w:rsidP="00CC117C">
            <w:pPr>
              <w:pStyle w:val="TableParagraph"/>
              <w:tabs>
                <w:tab w:val="left" w:pos="9000"/>
              </w:tabs>
              <w:spacing w:line="221" w:lineRule="exact"/>
              <w:ind w:left="110" w:right="90"/>
              <w:jc w:val="both"/>
              <w:rPr>
                <w:rFonts w:ascii="Times New Roman" w:hAnsi="Times New Roman" w:cs="Times New Roman"/>
                <w:sz w:val="20"/>
              </w:rPr>
            </w:pPr>
            <w:r w:rsidRPr="00241020">
              <w:rPr>
                <w:rFonts w:ascii="Times New Roman" w:hAnsi="Times New Roman" w:cs="Times New Roman"/>
                <w:sz w:val="20"/>
              </w:rPr>
              <w:t>20.83%</w:t>
            </w:r>
          </w:p>
        </w:tc>
      </w:tr>
      <w:tr w:rsidR="00CA6A0E" w:rsidRPr="00241020" w14:paraId="75E0EE78" w14:textId="77777777" w:rsidTr="00295EDE">
        <w:trPr>
          <w:trHeight w:val="545"/>
        </w:trPr>
        <w:tc>
          <w:tcPr>
            <w:tcW w:w="2396" w:type="dxa"/>
            <w:tcBorders>
              <w:top w:val="nil"/>
              <w:bottom w:val="nil"/>
            </w:tcBorders>
          </w:tcPr>
          <w:p w14:paraId="213089EF" w14:textId="77777777" w:rsidR="00CA6A0E" w:rsidRPr="00241020" w:rsidRDefault="00CA6A0E" w:rsidP="00CC117C">
            <w:pPr>
              <w:pStyle w:val="TableParagraph"/>
              <w:tabs>
                <w:tab w:val="left" w:pos="9000"/>
              </w:tabs>
              <w:spacing w:before="153"/>
              <w:ind w:left="110" w:right="90"/>
              <w:jc w:val="both"/>
              <w:rPr>
                <w:rFonts w:ascii="Times New Roman" w:hAnsi="Times New Roman" w:cs="Times New Roman"/>
                <w:sz w:val="20"/>
              </w:rPr>
            </w:pPr>
            <w:r w:rsidRPr="00241020">
              <w:rPr>
                <w:rFonts w:ascii="Times New Roman" w:hAnsi="Times New Roman" w:cs="Times New Roman"/>
                <w:sz w:val="20"/>
              </w:rPr>
              <w:t>48</w:t>
            </w:r>
          </w:p>
        </w:tc>
        <w:tc>
          <w:tcPr>
            <w:tcW w:w="2396" w:type="dxa"/>
            <w:tcBorders>
              <w:top w:val="nil"/>
              <w:bottom w:val="nil"/>
            </w:tcBorders>
          </w:tcPr>
          <w:p w14:paraId="5E284DDE"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Pasture &amp; land</w:t>
            </w:r>
          </w:p>
        </w:tc>
        <w:tc>
          <w:tcPr>
            <w:tcW w:w="2391" w:type="dxa"/>
            <w:tcBorders>
              <w:top w:val="nil"/>
              <w:bottom w:val="nil"/>
            </w:tcBorders>
          </w:tcPr>
          <w:p w14:paraId="4B4038C1" w14:textId="77777777" w:rsidR="00CA6A0E" w:rsidRPr="00241020" w:rsidRDefault="00CA6A0E" w:rsidP="00CC117C">
            <w:pPr>
              <w:pStyle w:val="TableParagraph"/>
              <w:tabs>
                <w:tab w:val="left" w:pos="9000"/>
              </w:tabs>
              <w:spacing w:before="153"/>
              <w:ind w:left="105" w:right="90"/>
              <w:jc w:val="both"/>
              <w:rPr>
                <w:rFonts w:ascii="Times New Roman" w:hAnsi="Times New Roman" w:cs="Times New Roman"/>
                <w:sz w:val="20"/>
              </w:rPr>
            </w:pPr>
            <w:r w:rsidRPr="00241020">
              <w:rPr>
                <w:rFonts w:ascii="Times New Roman" w:hAnsi="Times New Roman" w:cs="Times New Roman"/>
                <w:sz w:val="20"/>
              </w:rPr>
              <w:t>25</w:t>
            </w:r>
          </w:p>
        </w:tc>
        <w:tc>
          <w:tcPr>
            <w:tcW w:w="2395" w:type="dxa"/>
            <w:tcBorders>
              <w:top w:val="nil"/>
              <w:bottom w:val="nil"/>
            </w:tcBorders>
          </w:tcPr>
          <w:p w14:paraId="79CE2EA8" w14:textId="77777777" w:rsidR="00CA6A0E" w:rsidRPr="00241020" w:rsidRDefault="00CA6A0E" w:rsidP="00CC117C">
            <w:pPr>
              <w:pStyle w:val="TableParagraph"/>
              <w:tabs>
                <w:tab w:val="left" w:pos="9000"/>
              </w:tabs>
              <w:spacing w:before="153"/>
              <w:ind w:left="110" w:right="90"/>
              <w:jc w:val="both"/>
              <w:rPr>
                <w:rFonts w:ascii="Times New Roman" w:hAnsi="Times New Roman" w:cs="Times New Roman"/>
                <w:sz w:val="20"/>
              </w:rPr>
            </w:pPr>
            <w:r w:rsidRPr="00241020">
              <w:rPr>
                <w:rFonts w:ascii="Times New Roman" w:hAnsi="Times New Roman" w:cs="Times New Roman"/>
                <w:sz w:val="20"/>
              </w:rPr>
              <w:t>52.08%</w:t>
            </w:r>
          </w:p>
        </w:tc>
      </w:tr>
      <w:tr w:rsidR="00CA6A0E" w:rsidRPr="00241020" w14:paraId="4A0EBF17" w14:textId="77777777" w:rsidTr="00295EDE">
        <w:trPr>
          <w:trHeight w:val="544"/>
        </w:trPr>
        <w:tc>
          <w:tcPr>
            <w:tcW w:w="2396" w:type="dxa"/>
            <w:tcBorders>
              <w:top w:val="nil"/>
              <w:bottom w:val="nil"/>
            </w:tcBorders>
          </w:tcPr>
          <w:p w14:paraId="51297325"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3E332E87"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Livestock</w:t>
            </w:r>
          </w:p>
        </w:tc>
        <w:tc>
          <w:tcPr>
            <w:tcW w:w="2391" w:type="dxa"/>
            <w:tcBorders>
              <w:top w:val="nil"/>
              <w:bottom w:val="nil"/>
            </w:tcBorders>
          </w:tcPr>
          <w:p w14:paraId="4C8CD3F3"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10</w:t>
            </w:r>
          </w:p>
        </w:tc>
        <w:tc>
          <w:tcPr>
            <w:tcW w:w="2395" w:type="dxa"/>
            <w:tcBorders>
              <w:top w:val="nil"/>
              <w:bottom w:val="nil"/>
            </w:tcBorders>
          </w:tcPr>
          <w:p w14:paraId="51ABE220"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20.83</w:t>
            </w:r>
          </w:p>
        </w:tc>
      </w:tr>
      <w:tr w:rsidR="00CA6A0E" w:rsidRPr="00241020" w14:paraId="31814BA4" w14:textId="77777777" w:rsidTr="00295EDE">
        <w:trPr>
          <w:trHeight w:val="545"/>
        </w:trPr>
        <w:tc>
          <w:tcPr>
            <w:tcW w:w="2396" w:type="dxa"/>
            <w:tcBorders>
              <w:top w:val="nil"/>
              <w:bottom w:val="nil"/>
            </w:tcBorders>
          </w:tcPr>
          <w:p w14:paraId="32C5AA8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642CAADA"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Minerals</w:t>
            </w:r>
          </w:p>
        </w:tc>
        <w:tc>
          <w:tcPr>
            <w:tcW w:w="2391" w:type="dxa"/>
            <w:tcBorders>
              <w:top w:val="nil"/>
              <w:bottom w:val="nil"/>
            </w:tcBorders>
          </w:tcPr>
          <w:p w14:paraId="20A35FEA"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5</w:t>
            </w:r>
          </w:p>
        </w:tc>
        <w:tc>
          <w:tcPr>
            <w:tcW w:w="2395" w:type="dxa"/>
            <w:tcBorders>
              <w:top w:val="nil"/>
              <w:bottom w:val="nil"/>
            </w:tcBorders>
          </w:tcPr>
          <w:p w14:paraId="36A34B02" w14:textId="77777777" w:rsidR="00CA6A0E" w:rsidRPr="00241020" w:rsidRDefault="00CA6A0E" w:rsidP="00CC117C">
            <w:pPr>
              <w:pStyle w:val="TableParagraph"/>
              <w:tabs>
                <w:tab w:val="left" w:pos="9000"/>
              </w:tabs>
              <w:spacing w:before="152"/>
              <w:ind w:left="110" w:right="90"/>
              <w:jc w:val="both"/>
              <w:rPr>
                <w:rFonts w:ascii="Times New Roman" w:hAnsi="Times New Roman" w:cs="Times New Roman"/>
                <w:sz w:val="20"/>
              </w:rPr>
            </w:pPr>
            <w:r w:rsidRPr="00241020">
              <w:rPr>
                <w:rFonts w:ascii="Times New Roman" w:hAnsi="Times New Roman" w:cs="Times New Roman"/>
                <w:sz w:val="20"/>
              </w:rPr>
              <w:t>10.42</w:t>
            </w:r>
          </w:p>
        </w:tc>
      </w:tr>
      <w:tr w:rsidR="00CA6A0E" w:rsidRPr="00241020" w14:paraId="38150AB1" w14:textId="77777777" w:rsidTr="00295EDE">
        <w:trPr>
          <w:trHeight w:val="547"/>
        </w:trPr>
        <w:tc>
          <w:tcPr>
            <w:tcW w:w="2396" w:type="dxa"/>
            <w:tcBorders>
              <w:top w:val="nil"/>
              <w:bottom w:val="nil"/>
            </w:tcBorders>
          </w:tcPr>
          <w:p w14:paraId="483FAA18"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4D6D3A8D"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All the above</w:t>
            </w:r>
          </w:p>
        </w:tc>
        <w:tc>
          <w:tcPr>
            <w:tcW w:w="2391" w:type="dxa"/>
            <w:tcBorders>
              <w:top w:val="nil"/>
              <w:bottom w:val="nil"/>
            </w:tcBorders>
          </w:tcPr>
          <w:p w14:paraId="726C1946"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3</w:t>
            </w:r>
          </w:p>
        </w:tc>
        <w:tc>
          <w:tcPr>
            <w:tcW w:w="2395" w:type="dxa"/>
            <w:tcBorders>
              <w:top w:val="nil"/>
              <w:bottom w:val="nil"/>
            </w:tcBorders>
          </w:tcPr>
          <w:p w14:paraId="38127B68"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6.25%</w:t>
            </w:r>
          </w:p>
        </w:tc>
      </w:tr>
      <w:tr w:rsidR="00CA6A0E" w:rsidRPr="00241020" w14:paraId="40368D17" w14:textId="77777777" w:rsidTr="00295EDE">
        <w:trPr>
          <w:trHeight w:val="544"/>
        </w:trPr>
        <w:tc>
          <w:tcPr>
            <w:tcW w:w="2396" w:type="dxa"/>
            <w:tcBorders>
              <w:top w:val="nil"/>
              <w:bottom w:val="nil"/>
            </w:tcBorders>
          </w:tcPr>
          <w:p w14:paraId="1A47EDD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bottom w:val="nil"/>
            </w:tcBorders>
          </w:tcPr>
          <w:p w14:paraId="547BF3CC"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Others</w:t>
            </w:r>
          </w:p>
        </w:tc>
        <w:tc>
          <w:tcPr>
            <w:tcW w:w="2391" w:type="dxa"/>
            <w:tcBorders>
              <w:top w:val="nil"/>
              <w:bottom w:val="nil"/>
            </w:tcBorders>
          </w:tcPr>
          <w:p w14:paraId="3244B6C5" w14:textId="77777777" w:rsidR="00CA6A0E" w:rsidRPr="00241020" w:rsidRDefault="00CA6A0E" w:rsidP="00CC117C">
            <w:pPr>
              <w:pStyle w:val="TableParagraph"/>
              <w:tabs>
                <w:tab w:val="left" w:pos="9000"/>
              </w:tabs>
              <w:spacing w:before="155"/>
              <w:ind w:left="105" w:right="90"/>
              <w:jc w:val="both"/>
              <w:rPr>
                <w:rFonts w:ascii="Times New Roman" w:hAnsi="Times New Roman" w:cs="Times New Roman"/>
                <w:sz w:val="20"/>
              </w:rPr>
            </w:pPr>
            <w:r w:rsidRPr="00241020">
              <w:rPr>
                <w:rFonts w:ascii="Times New Roman" w:hAnsi="Times New Roman" w:cs="Times New Roman"/>
                <w:sz w:val="20"/>
              </w:rPr>
              <w:t>0</w:t>
            </w:r>
          </w:p>
        </w:tc>
        <w:tc>
          <w:tcPr>
            <w:tcW w:w="2395" w:type="dxa"/>
            <w:tcBorders>
              <w:top w:val="nil"/>
              <w:bottom w:val="nil"/>
            </w:tcBorders>
          </w:tcPr>
          <w:p w14:paraId="11247F5B"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sz w:val="20"/>
              </w:rPr>
            </w:pPr>
            <w:r w:rsidRPr="00241020">
              <w:rPr>
                <w:rFonts w:ascii="Times New Roman" w:hAnsi="Times New Roman" w:cs="Times New Roman"/>
                <w:sz w:val="20"/>
              </w:rPr>
              <w:t>0%</w:t>
            </w:r>
          </w:p>
        </w:tc>
      </w:tr>
      <w:tr w:rsidR="00CA6A0E" w:rsidRPr="00241020" w14:paraId="056B4B6C" w14:textId="77777777" w:rsidTr="00295EDE">
        <w:trPr>
          <w:trHeight w:val="708"/>
        </w:trPr>
        <w:tc>
          <w:tcPr>
            <w:tcW w:w="2396" w:type="dxa"/>
            <w:tcBorders>
              <w:top w:val="nil"/>
            </w:tcBorders>
          </w:tcPr>
          <w:p w14:paraId="07CF8CB1"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6" w:type="dxa"/>
            <w:tcBorders>
              <w:top w:val="nil"/>
            </w:tcBorders>
          </w:tcPr>
          <w:p w14:paraId="405513E7"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391" w:type="dxa"/>
            <w:tcBorders>
              <w:top w:val="nil"/>
            </w:tcBorders>
          </w:tcPr>
          <w:p w14:paraId="1AE96833" w14:textId="77777777" w:rsidR="00CA6A0E" w:rsidRPr="00241020" w:rsidRDefault="00CA6A0E" w:rsidP="00CC117C">
            <w:pPr>
              <w:pStyle w:val="TableParagraph"/>
              <w:tabs>
                <w:tab w:val="left" w:pos="9000"/>
              </w:tabs>
              <w:spacing w:before="152"/>
              <w:ind w:left="105" w:right="90"/>
              <w:jc w:val="both"/>
              <w:rPr>
                <w:rFonts w:ascii="Times New Roman" w:hAnsi="Times New Roman" w:cs="Times New Roman"/>
                <w:sz w:val="20"/>
              </w:rPr>
            </w:pPr>
            <w:r w:rsidRPr="00241020">
              <w:rPr>
                <w:rFonts w:ascii="Times New Roman" w:hAnsi="Times New Roman" w:cs="Times New Roman"/>
                <w:sz w:val="20"/>
              </w:rPr>
              <w:t>48</w:t>
            </w:r>
          </w:p>
        </w:tc>
        <w:tc>
          <w:tcPr>
            <w:tcW w:w="2395" w:type="dxa"/>
            <w:tcBorders>
              <w:top w:val="nil"/>
            </w:tcBorders>
          </w:tcPr>
          <w:p w14:paraId="074F39DB" w14:textId="77777777" w:rsidR="00CA6A0E" w:rsidRPr="00241020" w:rsidRDefault="00CA6A0E" w:rsidP="00CC117C">
            <w:pPr>
              <w:pStyle w:val="TableParagraph"/>
              <w:tabs>
                <w:tab w:val="left" w:pos="9000"/>
              </w:tabs>
              <w:spacing w:before="152"/>
              <w:ind w:left="110" w:right="90"/>
              <w:jc w:val="both"/>
              <w:rPr>
                <w:rFonts w:ascii="Times New Roman" w:hAnsi="Times New Roman" w:cs="Times New Roman"/>
                <w:sz w:val="20"/>
              </w:rPr>
            </w:pPr>
            <w:r w:rsidRPr="00241020">
              <w:rPr>
                <w:rFonts w:ascii="Times New Roman" w:hAnsi="Times New Roman" w:cs="Times New Roman"/>
                <w:sz w:val="20"/>
              </w:rPr>
              <w:t>100%</w:t>
            </w:r>
          </w:p>
        </w:tc>
      </w:tr>
    </w:tbl>
    <w:p w14:paraId="00391EF1" w14:textId="77777777" w:rsidR="00CA6A0E" w:rsidRPr="00241020" w:rsidRDefault="00CA6A0E" w:rsidP="00CC117C">
      <w:pPr>
        <w:pStyle w:val="BodyText"/>
        <w:tabs>
          <w:tab w:val="left" w:pos="9000"/>
        </w:tabs>
        <w:ind w:right="90"/>
        <w:jc w:val="both"/>
        <w:rPr>
          <w:rFonts w:ascii="Times New Roman" w:hAnsi="Times New Roman" w:cs="Times New Roman"/>
          <w:b/>
          <w:sz w:val="21"/>
        </w:rPr>
      </w:pPr>
    </w:p>
    <w:p w14:paraId="2A64B993" w14:textId="77777777" w:rsidR="00CA6A0E" w:rsidRPr="00241020" w:rsidRDefault="00CA6A0E" w:rsidP="00CC117C">
      <w:pPr>
        <w:tabs>
          <w:tab w:val="left" w:pos="9000"/>
        </w:tabs>
        <w:spacing w:before="94"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According to table 3 above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resources under conflict 18(90%)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pastors reported that the natural resources under conflict</w:t>
      </w:r>
      <w:r w:rsidRPr="00241020">
        <w:rPr>
          <w:rFonts w:ascii="Times New Roman" w:hAnsi="Times New Roman" w:cs="Times New Roman"/>
          <w:spacing w:val="-8"/>
          <w:sz w:val="20"/>
        </w:rPr>
        <w:t xml:space="preserve"> </w:t>
      </w:r>
      <w:r w:rsidRPr="00241020">
        <w:rPr>
          <w:rFonts w:ascii="Times New Roman" w:hAnsi="Times New Roman" w:cs="Times New Roman"/>
          <w:sz w:val="20"/>
        </w:rPr>
        <w:t>included</w:t>
      </w:r>
      <w:r w:rsidRPr="00241020">
        <w:rPr>
          <w:rFonts w:ascii="Times New Roman" w:hAnsi="Times New Roman" w:cs="Times New Roman"/>
          <w:spacing w:val="-13"/>
          <w:sz w:val="20"/>
        </w:rPr>
        <w:t xml:space="preserve"> </w:t>
      </w:r>
      <w:r w:rsidRPr="00241020">
        <w:rPr>
          <w:rFonts w:ascii="Times New Roman" w:hAnsi="Times New Roman" w:cs="Times New Roman"/>
          <w:sz w:val="20"/>
        </w:rPr>
        <w:t>minerals,</w:t>
      </w:r>
      <w:r w:rsidRPr="00241020">
        <w:rPr>
          <w:rFonts w:ascii="Times New Roman" w:hAnsi="Times New Roman" w:cs="Times New Roman"/>
          <w:spacing w:val="-11"/>
          <w:sz w:val="20"/>
        </w:rPr>
        <w:t xml:space="preserve"> </w:t>
      </w:r>
      <w:r w:rsidRPr="00241020">
        <w:rPr>
          <w:rFonts w:ascii="Times New Roman" w:hAnsi="Times New Roman" w:cs="Times New Roman"/>
          <w:sz w:val="20"/>
        </w:rPr>
        <w:t>livestock,</w:t>
      </w:r>
      <w:r w:rsidRPr="00241020">
        <w:rPr>
          <w:rFonts w:ascii="Times New Roman" w:hAnsi="Times New Roman" w:cs="Times New Roman"/>
          <w:spacing w:val="-6"/>
          <w:sz w:val="20"/>
        </w:rPr>
        <w:t xml:space="preserve"> </w:t>
      </w:r>
      <w:r w:rsidRPr="00241020">
        <w:rPr>
          <w:rFonts w:ascii="Times New Roman" w:hAnsi="Times New Roman" w:cs="Times New Roman"/>
          <w:sz w:val="20"/>
        </w:rPr>
        <w:t>pasture</w:t>
      </w:r>
      <w:r w:rsidRPr="00241020">
        <w:rPr>
          <w:rFonts w:ascii="Times New Roman" w:hAnsi="Times New Roman" w:cs="Times New Roman"/>
          <w:spacing w:val="-15"/>
          <w:sz w:val="20"/>
        </w:rPr>
        <w:t xml:space="preserve"> </w:t>
      </w:r>
      <w:r w:rsidRPr="00241020">
        <w:rPr>
          <w:rFonts w:ascii="Times New Roman" w:hAnsi="Times New Roman" w:cs="Times New Roman"/>
          <w:sz w:val="20"/>
        </w:rPr>
        <w:t>land</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water</w:t>
      </w:r>
      <w:r w:rsidRPr="00241020">
        <w:rPr>
          <w:rFonts w:ascii="Times New Roman" w:hAnsi="Times New Roman" w:cs="Times New Roman"/>
          <w:spacing w:val="-8"/>
          <w:sz w:val="20"/>
        </w:rPr>
        <w:t xml:space="preserve"> </w:t>
      </w:r>
      <w:r w:rsidRPr="00241020">
        <w:rPr>
          <w:rFonts w:ascii="Times New Roman" w:hAnsi="Times New Roman" w:cs="Times New Roman"/>
          <w:sz w:val="20"/>
        </w:rPr>
        <w:t>34(85%)</w:t>
      </w:r>
      <w:r w:rsidRPr="00241020">
        <w:rPr>
          <w:rFonts w:ascii="Times New Roman" w:hAnsi="Times New Roman" w:cs="Times New Roman"/>
          <w:spacing w:val="-13"/>
          <w:sz w:val="20"/>
        </w:rPr>
        <w:t xml:space="preserve"> </w:t>
      </w:r>
      <w:r w:rsidRPr="00241020">
        <w:rPr>
          <w:rFonts w:ascii="Times New Roman" w:hAnsi="Times New Roman" w:cs="Times New Roman"/>
          <w:sz w:val="20"/>
        </w:rPr>
        <w:t>gave</w:t>
      </w:r>
      <w:r w:rsidRPr="00241020">
        <w:rPr>
          <w:rFonts w:ascii="Times New Roman" w:hAnsi="Times New Roman" w:cs="Times New Roman"/>
          <w:spacing w:val="-11"/>
          <w:sz w:val="20"/>
        </w:rPr>
        <w:t xml:space="preserve"> </w:t>
      </w:r>
      <w:r w:rsidRPr="00241020">
        <w:rPr>
          <w:rFonts w:ascii="Times New Roman" w:hAnsi="Times New Roman" w:cs="Times New Roman"/>
          <w:sz w:val="20"/>
        </w:rPr>
        <w:t>similar</w:t>
      </w:r>
      <w:r w:rsidRPr="00241020">
        <w:rPr>
          <w:rFonts w:ascii="Times New Roman" w:hAnsi="Times New Roman" w:cs="Times New Roman"/>
          <w:spacing w:val="-13"/>
          <w:sz w:val="20"/>
        </w:rPr>
        <w:t xml:space="preserve"> </w:t>
      </w:r>
      <w:r w:rsidRPr="00241020">
        <w:rPr>
          <w:rFonts w:ascii="Times New Roman" w:hAnsi="Times New Roman" w:cs="Times New Roman"/>
          <w:sz w:val="20"/>
        </w:rPr>
        <w:t>responses</w:t>
      </w:r>
      <w:r w:rsidRPr="00241020">
        <w:rPr>
          <w:rFonts w:ascii="Times New Roman" w:hAnsi="Times New Roman" w:cs="Times New Roman"/>
          <w:spacing w:val="-10"/>
          <w:sz w:val="20"/>
        </w:rPr>
        <w:t xml:space="preserve"> </w:t>
      </w:r>
      <w:r w:rsidRPr="00241020">
        <w:rPr>
          <w:rFonts w:ascii="Times New Roman" w:hAnsi="Times New Roman" w:cs="Times New Roman"/>
          <w:sz w:val="20"/>
        </w:rPr>
        <w:t>while</w:t>
      </w:r>
      <w:r w:rsidRPr="00241020">
        <w:rPr>
          <w:rFonts w:ascii="Times New Roman" w:hAnsi="Times New Roman" w:cs="Times New Roman"/>
          <w:spacing w:val="-11"/>
          <w:sz w:val="20"/>
        </w:rPr>
        <w:t xml:space="preserve"> </w:t>
      </w:r>
      <w:r w:rsidRPr="00241020">
        <w:rPr>
          <w:rFonts w:ascii="Times New Roman" w:hAnsi="Times New Roman" w:cs="Times New Roman"/>
          <w:sz w:val="20"/>
        </w:rPr>
        <w:t>48(78%)</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 xml:space="preserve">church members reported that the resources under conflict were minerals </w:t>
      </w:r>
      <w:r w:rsidRPr="00241020">
        <w:rPr>
          <w:rFonts w:ascii="Times New Roman" w:hAnsi="Times New Roman" w:cs="Times New Roman"/>
          <w:spacing w:val="-3"/>
          <w:sz w:val="20"/>
        </w:rPr>
        <w:t xml:space="preserve">which </w:t>
      </w:r>
      <w:r w:rsidRPr="00241020">
        <w:rPr>
          <w:rFonts w:ascii="Times New Roman" w:hAnsi="Times New Roman" w:cs="Times New Roman"/>
          <w:sz w:val="20"/>
        </w:rPr>
        <w:t xml:space="preserve">included crystal stones, diatomite, oil, geothermal </w:t>
      </w:r>
      <w:r w:rsidRPr="00241020">
        <w:rPr>
          <w:rFonts w:ascii="Times New Roman" w:hAnsi="Times New Roman" w:cs="Times New Roman"/>
          <w:spacing w:val="-3"/>
          <w:sz w:val="20"/>
        </w:rPr>
        <w:t xml:space="preserve">paves, </w:t>
      </w:r>
      <w:r w:rsidRPr="00241020">
        <w:rPr>
          <w:rFonts w:ascii="Times New Roman" w:hAnsi="Times New Roman" w:cs="Times New Roman"/>
          <w:sz w:val="20"/>
        </w:rPr>
        <w:t xml:space="preserve">brimstone, </w:t>
      </w:r>
      <w:r w:rsidRPr="00241020">
        <w:rPr>
          <w:rFonts w:ascii="Times New Roman" w:hAnsi="Times New Roman" w:cs="Times New Roman"/>
          <w:spacing w:val="-3"/>
          <w:sz w:val="20"/>
        </w:rPr>
        <w:t xml:space="preserve">other </w:t>
      </w:r>
      <w:r w:rsidRPr="00241020">
        <w:rPr>
          <w:rFonts w:ascii="Times New Roman" w:hAnsi="Times New Roman" w:cs="Times New Roman"/>
          <w:sz w:val="20"/>
        </w:rPr>
        <w:t xml:space="preserve">natural resources involve pasture, water, </w:t>
      </w:r>
      <w:r w:rsidRPr="00241020">
        <w:rPr>
          <w:rFonts w:ascii="Times New Roman" w:hAnsi="Times New Roman" w:cs="Times New Roman"/>
          <w:spacing w:val="-3"/>
          <w:sz w:val="20"/>
        </w:rPr>
        <w:t xml:space="preserve">honey, </w:t>
      </w:r>
      <w:r w:rsidRPr="00241020">
        <w:rPr>
          <w:rFonts w:ascii="Times New Roman" w:hAnsi="Times New Roman" w:cs="Times New Roman"/>
          <w:sz w:val="20"/>
        </w:rPr>
        <w:t>livestock and land</w:t>
      </w:r>
      <w:r w:rsidRPr="00241020">
        <w:rPr>
          <w:rFonts w:ascii="Times New Roman" w:hAnsi="Times New Roman" w:cs="Times New Roman"/>
          <w:spacing w:val="48"/>
          <w:sz w:val="20"/>
        </w:rPr>
        <w:t xml:space="preserve"> </w:t>
      </w:r>
      <w:r w:rsidRPr="00241020">
        <w:rPr>
          <w:rFonts w:ascii="Times New Roman" w:hAnsi="Times New Roman" w:cs="Times New Roman"/>
          <w:sz w:val="20"/>
        </w:rPr>
        <w:t>territorial</w:t>
      </w:r>
    </w:p>
    <w:p w14:paraId="753014D1" w14:textId="77777777" w:rsidR="00CA6A0E" w:rsidRPr="00241020" w:rsidRDefault="00CA6A0E" w:rsidP="00CC117C">
      <w:pPr>
        <w:tabs>
          <w:tab w:val="left" w:pos="9000"/>
        </w:tabs>
        <w:spacing w:line="360" w:lineRule="auto"/>
        <w:ind w:left="1100" w:right="90"/>
        <w:jc w:val="both"/>
        <w:rPr>
          <w:rFonts w:ascii="Times New Roman" w:hAnsi="Times New Roman" w:cs="Times New Roman"/>
          <w:sz w:val="20"/>
        </w:rPr>
      </w:pPr>
      <w:r w:rsidRPr="00241020">
        <w:rPr>
          <w:rFonts w:ascii="Times New Roman" w:hAnsi="Times New Roman" w:cs="Times New Roman"/>
          <w:sz w:val="20"/>
        </w:rPr>
        <w:t>\expansion</w:t>
      </w:r>
      <w:r w:rsidRPr="00241020">
        <w:rPr>
          <w:rFonts w:ascii="Times New Roman" w:hAnsi="Times New Roman" w:cs="Times New Roman"/>
          <w:spacing w:val="-9"/>
          <w:sz w:val="20"/>
        </w:rPr>
        <w:t xml:space="preserve"> </w:t>
      </w:r>
      <w:r w:rsidRPr="00241020">
        <w:rPr>
          <w:rFonts w:ascii="Times New Roman" w:hAnsi="Times New Roman" w:cs="Times New Roman"/>
          <w:sz w:val="20"/>
        </w:rPr>
        <w:t>(boundary).</w:t>
      </w:r>
      <w:r w:rsidRPr="00241020">
        <w:rPr>
          <w:rFonts w:ascii="Times New Roman" w:hAnsi="Times New Roman" w:cs="Times New Roman"/>
          <w:spacing w:val="-10"/>
          <w:sz w:val="20"/>
        </w:rPr>
        <w:t xml:space="preserve"> </w:t>
      </w:r>
      <w:r w:rsidRPr="00241020">
        <w:rPr>
          <w:rFonts w:ascii="Times New Roman" w:hAnsi="Times New Roman" w:cs="Times New Roman"/>
          <w:sz w:val="20"/>
        </w:rPr>
        <w:t>During</w:t>
      </w:r>
      <w:r w:rsidRPr="00241020">
        <w:rPr>
          <w:rFonts w:ascii="Times New Roman" w:hAnsi="Times New Roman" w:cs="Times New Roman"/>
          <w:spacing w:val="-18"/>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interview</w:t>
      </w:r>
      <w:r w:rsidRPr="00241020">
        <w:rPr>
          <w:rFonts w:ascii="Times New Roman" w:hAnsi="Times New Roman" w:cs="Times New Roman"/>
          <w:spacing w:val="-14"/>
          <w:sz w:val="20"/>
        </w:rPr>
        <w:t xml:space="preserve"> </w:t>
      </w:r>
      <w:r w:rsidRPr="00241020">
        <w:rPr>
          <w:rFonts w:ascii="Times New Roman" w:hAnsi="Times New Roman" w:cs="Times New Roman"/>
          <w:sz w:val="20"/>
        </w:rPr>
        <w:t>sessions,</w:t>
      </w:r>
      <w:r w:rsidRPr="00241020">
        <w:rPr>
          <w:rFonts w:ascii="Times New Roman" w:hAnsi="Times New Roman" w:cs="Times New Roman"/>
          <w:spacing w:val="-11"/>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pastors</w:t>
      </w:r>
      <w:r w:rsidRPr="00241020">
        <w:rPr>
          <w:rFonts w:ascii="Times New Roman" w:hAnsi="Times New Roman" w:cs="Times New Roman"/>
          <w:spacing w:val="-14"/>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church</w:t>
      </w:r>
      <w:r w:rsidRPr="00241020">
        <w:rPr>
          <w:rFonts w:ascii="Times New Roman" w:hAnsi="Times New Roman" w:cs="Times New Roman"/>
          <w:spacing w:val="-8"/>
          <w:sz w:val="20"/>
        </w:rPr>
        <w:t xml:space="preserve"> </w:t>
      </w:r>
      <w:r w:rsidRPr="00241020">
        <w:rPr>
          <w:rFonts w:ascii="Times New Roman" w:hAnsi="Times New Roman" w:cs="Times New Roman"/>
          <w:sz w:val="20"/>
        </w:rPr>
        <w:t>elders’</w:t>
      </w:r>
      <w:r w:rsidRPr="00241020">
        <w:rPr>
          <w:rFonts w:ascii="Times New Roman" w:hAnsi="Times New Roman" w:cs="Times New Roman"/>
          <w:spacing w:val="-17"/>
          <w:sz w:val="20"/>
        </w:rPr>
        <w:t xml:space="preserve"> </w:t>
      </w:r>
      <w:r w:rsidRPr="00241020">
        <w:rPr>
          <w:rFonts w:ascii="Times New Roman" w:hAnsi="Times New Roman" w:cs="Times New Roman"/>
          <w:sz w:val="20"/>
        </w:rPr>
        <w:t>responses</w:t>
      </w:r>
      <w:r w:rsidRPr="00241020">
        <w:rPr>
          <w:rFonts w:ascii="Times New Roman" w:hAnsi="Times New Roman" w:cs="Times New Roman"/>
          <w:spacing w:val="-15"/>
          <w:sz w:val="20"/>
        </w:rPr>
        <w:t xml:space="preserve"> </w:t>
      </w:r>
      <w:r w:rsidRPr="00241020">
        <w:rPr>
          <w:rFonts w:ascii="Times New Roman" w:hAnsi="Times New Roman" w:cs="Times New Roman"/>
          <w:sz w:val="20"/>
        </w:rPr>
        <w:t>were</w:t>
      </w:r>
      <w:r w:rsidRPr="00241020">
        <w:rPr>
          <w:rFonts w:ascii="Times New Roman" w:hAnsi="Times New Roman" w:cs="Times New Roman"/>
          <w:spacing w:val="-15"/>
          <w:sz w:val="20"/>
        </w:rPr>
        <w:t xml:space="preserve"> </w:t>
      </w:r>
      <w:r w:rsidRPr="00241020">
        <w:rPr>
          <w:rFonts w:ascii="Times New Roman" w:hAnsi="Times New Roman" w:cs="Times New Roman"/>
          <w:sz w:val="20"/>
        </w:rPr>
        <w:t>that</w:t>
      </w:r>
      <w:r w:rsidRPr="00241020">
        <w:rPr>
          <w:rFonts w:ascii="Times New Roman" w:hAnsi="Times New Roman" w:cs="Times New Roman"/>
          <w:spacing w:val="-15"/>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key</w:t>
      </w:r>
      <w:r w:rsidRPr="00241020">
        <w:rPr>
          <w:rFonts w:ascii="Times New Roman" w:hAnsi="Times New Roman" w:cs="Times New Roman"/>
          <w:spacing w:val="-22"/>
          <w:sz w:val="20"/>
        </w:rPr>
        <w:t xml:space="preserve"> </w:t>
      </w:r>
      <w:r w:rsidRPr="00241020">
        <w:rPr>
          <w:rFonts w:ascii="Times New Roman" w:hAnsi="Times New Roman" w:cs="Times New Roman"/>
          <w:sz w:val="20"/>
        </w:rPr>
        <w:t xml:space="preserve">resources under conflict were livestock restocking, scarce </w:t>
      </w:r>
      <w:r w:rsidRPr="00241020">
        <w:rPr>
          <w:rFonts w:ascii="Times New Roman" w:hAnsi="Times New Roman" w:cs="Times New Roman"/>
          <w:spacing w:val="-3"/>
          <w:sz w:val="20"/>
        </w:rPr>
        <w:t xml:space="preserve">water </w:t>
      </w:r>
      <w:r w:rsidRPr="00241020">
        <w:rPr>
          <w:rFonts w:ascii="Times New Roman" w:hAnsi="Times New Roman" w:cs="Times New Roman"/>
          <w:sz w:val="20"/>
        </w:rPr>
        <w:t>points, scarce pasture and</w:t>
      </w:r>
      <w:r w:rsidRPr="00241020">
        <w:rPr>
          <w:rFonts w:ascii="Times New Roman" w:hAnsi="Times New Roman" w:cs="Times New Roman"/>
          <w:spacing w:val="2"/>
          <w:sz w:val="20"/>
        </w:rPr>
        <w:t xml:space="preserve"> </w:t>
      </w:r>
      <w:r w:rsidRPr="00241020">
        <w:rPr>
          <w:rFonts w:ascii="Times New Roman" w:hAnsi="Times New Roman" w:cs="Times New Roman"/>
          <w:sz w:val="20"/>
        </w:rPr>
        <w:t>land.</w:t>
      </w:r>
    </w:p>
    <w:p w14:paraId="509B8B0A" w14:textId="77777777" w:rsidR="00CA6A0E" w:rsidRPr="00241020" w:rsidRDefault="00CA6A0E" w:rsidP="00CC117C">
      <w:pPr>
        <w:pStyle w:val="BodyText"/>
        <w:tabs>
          <w:tab w:val="left" w:pos="9000"/>
        </w:tabs>
        <w:ind w:right="90"/>
        <w:jc w:val="both"/>
        <w:rPr>
          <w:rFonts w:ascii="Times New Roman" w:hAnsi="Times New Roman" w:cs="Times New Roman"/>
          <w:sz w:val="30"/>
        </w:rPr>
      </w:pPr>
    </w:p>
    <w:p w14:paraId="7A31D4DF" w14:textId="77777777" w:rsidR="00CA6A0E" w:rsidRPr="00241020" w:rsidRDefault="00CA6A0E" w:rsidP="00CC117C">
      <w:pPr>
        <w:tabs>
          <w:tab w:val="left" w:pos="9000"/>
        </w:tabs>
        <w:spacing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The findings also show a new trend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conflict that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and pasture and minerals as </w:t>
      </w:r>
      <w:r w:rsidRPr="00241020">
        <w:rPr>
          <w:rFonts w:ascii="Times New Roman" w:hAnsi="Times New Roman" w:cs="Times New Roman"/>
          <w:spacing w:val="-3"/>
          <w:sz w:val="20"/>
        </w:rPr>
        <w:t xml:space="preserve">shown </w:t>
      </w:r>
      <w:r w:rsidRPr="00241020">
        <w:rPr>
          <w:rFonts w:ascii="Times New Roman" w:hAnsi="Times New Roman" w:cs="Times New Roman"/>
          <w:sz w:val="20"/>
        </w:rPr>
        <w:t xml:space="preserve">by 52% </w:t>
      </w:r>
      <w:r w:rsidRPr="00241020">
        <w:rPr>
          <w:rFonts w:ascii="Times New Roman" w:hAnsi="Times New Roman" w:cs="Times New Roman"/>
          <w:spacing w:val="-3"/>
          <w:sz w:val="20"/>
        </w:rPr>
        <w:t xml:space="preserve">of </w:t>
      </w:r>
      <w:r w:rsidRPr="00241020">
        <w:rPr>
          <w:rFonts w:ascii="Times New Roman" w:hAnsi="Times New Roman" w:cs="Times New Roman"/>
          <w:spacing w:val="2"/>
          <w:sz w:val="20"/>
        </w:rPr>
        <w:t xml:space="preserve">the </w:t>
      </w:r>
      <w:r w:rsidRPr="00241020">
        <w:rPr>
          <w:rFonts w:ascii="Times New Roman" w:hAnsi="Times New Roman" w:cs="Times New Roman"/>
          <w:sz w:val="20"/>
        </w:rPr>
        <w:t xml:space="preserve">church members. This trend seems to suggest an expansionist ideology and struggle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territorial rights. This </w:t>
      </w:r>
      <w:r w:rsidRPr="00241020">
        <w:rPr>
          <w:rFonts w:ascii="Times New Roman" w:hAnsi="Times New Roman" w:cs="Times New Roman"/>
          <w:spacing w:val="-3"/>
          <w:sz w:val="20"/>
        </w:rPr>
        <w:t xml:space="preserve">would </w:t>
      </w:r>
      <w:r w:rsidRPr="00241020">
        <w:rPr>
          <w:rFonts w:ascii="Times New Roman" w:hAnsi="Times New Roman" w:cs="Times New Roman"/>
          <w:sz w:val="20"/>
        </w:rPr>
        <w:t>also have a political implication. According to Berman et al (2014) he found that extraction industries especially mining in Africa have</w:t>
      </w:r>
      <w:r w:rsidRPr="00241020">
        <w:rPr>
          <w:rFonts w:ascii="Times New Roman" w:hAnsi="Times New Roman" w:cs="Times New Roman"/>
          <w:spacing w:val="-11"/>
          <w:sz w:val="20"/>
        </w:rPr>
        <w:t xml:space="preserve"> </w:t>
      </w:r>
      <w:r w:rsidRPr="00241020">
        <w:rPr>
          <w:rFonts w:ascii="Times New Roman" w:hAnsi="Times New Roman" w:cs="Times New Roman"/>
          <w:sz w:val="20"/>
        </w:rPr>
        <w:t>a</w:t>
      </w:r>
      <w:r w:rsidRPr="00241020">
        <w:rPr>
          <w:rFonts w:ascii="Times New Roman" w:hAnsi="Times New Roman" w:cs="Times New Roman"/>
          <w:spacing w:val="-6"/>
          <w:sz w:val="20"/>
        </w:rPr>
        <w:t xml:space="preserve"> </w:t>
      </w:r>
      <w:r w:rsidRPr="00241020">
        <w:rPr>
          <w:rFonts w:ascii="Times New Roman" w:hAnsi="Times New Roman" w:cs="Times New Roman"/>
          <w:sz w:val="20"/>
        </w:rPr>
        <w:t>large</w:t>
      </w:r>
      <w:r w:rsidRPr="00241020">
        <w:rPr>
          <w:rFonts w:ascii="Times New Roman" w:hAnsi="Times New Roman" w:cs="Times New Roman"/>
          <w:spacing w:val="-10"/>
          <w:sz w:val="20"/>
        </w:rPr>
        <w:t xml:space="preserve"> </w:t>
      </w:r>
      <w:r w:rsidRPr="00241020">
        <w:rPr>
          <w:rFonts w:ascii="Times New Roman" w:hAnsi="Times New Roman" w:cs="Times New Roman"/>
          <w:sz w:val="20"/>
        </w:rPr>
        <w:t>impact</w:t>
      </w:r>
      <w:r w:rsidRPr="00241020">
        <w:rPr>
          <w:rFonts w:ascii="Times New Roman" w:hAnsi="Times New Roman" w:cs="Times New Roman"/>
          <w:spacing w:val="-7"/>
          <w:sz w:val="20"/>
        </w:rPr>
        <w:t xml:space="preserve"> </w:t>
      </w:r>
      <w:r w:rsidRPr="00241020">
        <w:rPr>
          <w:rFonts w:ascii="Times New Roman" w:hAnsi="Times New Roman" w:cs="Times New Roman"/>
          <w:spacing w:val="-5"/>
          <w:sz w:val="20"/>
        </w:rPr>
        <w:t>on</w:t>
      </w:r>
      <w:r w:rsidRPr="00241020">
        <w:rPr>
          <w:rFonts w:ascii="Times New Roman" w:hAnsi="Times New Roman" w:cs="Times New Roman"/>
          <w:spacing w:val="-3"/>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livelihood</w:t>
      </w:r>
      <w:r w:rsidRPr="00241020">
        <w:rPr>
          <w:rFonts w:ascii="Times New Roman" w:hAnsi="Times New Roman" w:cs="Times New Roman"/>
          <w:spacing w:val="-8"/>
          <w:sz w:val="20"/>
        </w:rPr>
        <w:t xml:space="preserve"> </w:t>
      </w:r>
      <w:r w:rsidRPr="00241020">
        <w:rPr>
          <w:rFonts w:ascii="Times New Roman" w:hAnsi="Times New Roman" w:cs="Times New Roman"/>
          <w:sz w:val="20"/>
        </w:rPr>
        <w:t>of</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people</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pacing w:val="-3"/>
          <w:sz w:val="20"/>
        </w:rPr>
        <w:t>region</w:t>
      </w:r>
      <w:r w:rsidRPr="00241020">
        <w:rPr>
          <w:rFonts w:ascii="Times New Roman" w:hAnsi="Times New Roman" w:cs="Times New Roman"/>
          <w:spacing w:val="-4"/>
          <w:sz w:val="20"/>
        </w:rPr>
        <w:t xml:space="preserve"> </w:t>
      </w:r>
      <w:r w:rsidRPr="00241020">
        <w:rPr>
          <w:rFonts w:ascii="Times New Roman" w:hAnsi="Times New Roman" w:cs="Times New Roman"/>
          <w:sz w:val="20"/>
        </w:rPr>
        <w:t>especially</w:t>
      </w:r>
      <w:r w:rsidRPr="00241020">
        <w:rPr>
          <w:rFonts w:ascii="Times New Roman" w:hAnsi="Times New Roman" w:cs="Times New Roman"/>
          <w:spacing w:val="-17"/>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South</w:t>
      </w:r>
      <w:r w:rsidRPr="00241020">
        <w:rPr>
          <w:rFonts w:ascii="Times New Roman" w:hAnsi="Times New Roman" w:cs="Times New Roman"/>
          <w:spacing w:val="-4"/>
          <w:sz w:val="20"/>
        </w:rPr>
        <w:t xml:space="preserve"> </w:t>
      </w:r>
      <w:r w:rsidRPr="00241020">
        <w:rPr>
          <w:rFonts w:ascii="Times New Roman" w:hAnsi="Times New Roman" w:cs="Times New Roman"/>
          <w:sz w:val="20"/>
        </w:rPr>
        <w:t>Sudan</w:t>
      </w:r>
      <w:r w:rsidRPr="00241020">
        <w:rPr>
          <w:rFonts w:ascii="Times New Roman" w:hAnsi="Times New Roman" w:cs="Times New Roman"/>
          <w:spacing w:val="-8"/>
          <w:sz w:val="20"/>
        </w:rPr>
        <w:t xml:space="preserve"> </w:t>
      </w:r>
      <w:r w:rsidRPr="00241020">
        <w:rPr>
          <w:rFonts w:ascii="Times New Roman" w:hAnsi="Times New Roman" w:cs="Times New Roman"/>
          <w:sz w:val="20"/>
        </w:rPr>
        <w:t>at</w:t>
      </w:r>
      <w:r w:rsidRPr="00241020">
        <w:rPr>
          <w:rFonts w:ascii="Times New Roman" w:hAnsi="Times New Roman" w:cs="Times New Roman"/>
          <w:spacing w:val="-11"/>
          <w:sz w:val="20"/>
        </w:rPr>
        <w:t xml:space="preserve"> </w:t>
      </w:r>
      <w:r w:rsidRPr="00241020">
        <w:rPr>
          <w:rFonts w:ascii="Times New Roman" w:hAnsi="Times New Roman" w:cs="Times New Roman"/>
          <w:sz w:val="20"/>
        </w:rPr>
        <w:t>Abyei</w:t>
      </w:r>
      <w:r w:rsidRPr="00241020">
        <w:rPr>
          <w:rFonts w:ascii="Times New Roman" w:hAnsi="Times New Roman" w:cs="Times New Roman"/>
          <w:spacing w:val="2"/>
          <w:sz w:val="20"/>
        </w:rPr>
        <w:t xml:space="preserve"> </w:t>
      </w:r>
      <w:r w:rsidRPr="00241020">
        <w:rPr>
          <w:rFonts w:ascii="Times New Roman" w:hAnsi="Times New Roman" w:cs="Times New Roman"/>
          <w:sz w:val="20"/>
        </w:rPr>
        <w:t>region</w:t>
      </w:r>
      <w:r w:rsidRPr="00241020">
        <w:rPr>
          <w:rFonts w:ascii="Times New Roman" w:hAnsi="Times New Roman" w:cs="Times New Roman"/>
          <w:spacing w:val="-3"/>
          <w:sz w:val="20"/>
        </w:rPr>
        <w:t xml:space="preserve"> </w:t>
      </w:r>
      <w:r w:rsidRPr="00241020">
        <w:rPr>
          <w:rFonts w:ascii="Times New Roman" w:hAnsi="Times New Roman" w:cs="Times New Roman"/>
          <w:sz w:val="20"/>
        </w:rPr>
        <w:t>which</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contains crude oil. The natural resource regions in the </w:t>
      </w:r>
      <w:r w:rsidRPr="00241020">
        <w:rPr>
          <w:rFonts w:ascii="Times New Roman" w:hAnsi="Times New Roman" w:cs="Times New Roman"/>
          <w:spacing w:val="-3"/>
          <w:sz w:val="20"/>
        </w:rPr>
        <w:t xml:space="preserve">border of </w:t>
      </w:r>
      <w:r w:rsidRPr="00241020">
        <w:rPr>
          <w:rFonts w:ascii="Times New Roman" w:hAnsi="Times New Roman" w:cs="Times New Roman"/>
          <w:sz w:val="20"/>
        </w:rPr>
        <w:t xml:space="preserve">Baringo </w:t>
      </w:r>
      <w:r w:rsidRPr="00241020">
        <w:rPr>
          <w:rFonts w:ascii="Times New Roman" w:hAnsi="Times New Roman" w:cs="Times New Roman"/>
          <w:spacing w:val="-3"/>
          <w:sz w:val="20"/>
        </w:rPr>
        <w:t xml:space="preserve">North </w:t>
      </w:r>
      <w:r w:rsidRPr="00241020">
        <w:rPr>
          <w:rFonts w:ascii="Times New Roman" w:hAnsi="Times New Roman" w:cs="Times New Roman"/>
          <w:sz w:val="20"/>
        </w:rPr>
        <w:t xml:space="preserve">and Tiaty sub counties include </w:t>
      </w:r>
      <w:r w:rsidRPr="00241020">
        <w:rPr>
          <w:rFonts w:ascii="Times New Roman" w:hAnsi="Times New Roman" w:cs="Times New Roman"/>
          <w:i/>
          <w:sz w:val="20"/>
        </w:rPr>
        <w:t xml:space="preserve">Kabartamas </w:t>
      </w:r>
      <w:r w:rsidRPr="00241020">
        <w:rPr>
          <w:rFonts w:ascii="Times New Roman" w:hAnsi="Times New Roman" w:cs="Times New Roman"/>
          <w:sz w:val="20"/>
        </w:rPr>
        <w:t xml:space="preserve">hills, </w:t>
      </w:r>
      <w:r w:rsidRPr="00241020">
        <w:rPr>
          <w:rFonts w:ascii="Times New Roman" w:hAnsi="Times New Roman" w:cs="Times New Roman"/>
          <w:i/>
          <w:sz w:val="20"/>
        </w:rPr>
        <w:t>Tekechew,</w:t>
      </w:r>
      <w:r w:rsidRPr="00241020">
        <w:rPr>
          <w:rFonts w:ascii="Times New Roman" w:hAnsi="Times New Roman" w:cs="Times New Roman"/>
          <w:i/>
          <w:spacing w:val="-4"/>
          <w:sz w:val="20"/>
        </w:rPr>
        <w:t xml:space="preserve"> </w:t>
      </w:r>
      <w:r w:rsidRPr="00241020">
        <w:rPr>
          <w:rFonts w:ascii="Times New Roman" w:hAnsi="Times New Roman" w:cs="Times New Roman"/>
          <w:i/>
          <w:sz w:val="20"/>
        </w:rPr>
        <w:t>Kabargut,</w:t>
      </w:r>
      <w:r w:rsidRPr="00241020">
        <w:rPr>
          <w:rFonts w:ascii="Times New Roman" w:hAnsi="Times New Roman" w:cs="Times New Roman"/>
          <w:i/>
          <w:spacing w:val="-8"/>
          <w:sz w:val="20"/>
        </w:rPr>
        <w:t xml:space="preserve"> </w:t>
      </w:r>
      <w:r w:rsidRPr="00241020">
        <w:rPr>
          <w:rFonts w:ascii="Times New Roman" w:hAnsi="Times New Roman" w:cs="Times New Roman"/>
          <w:i/>
          <w:sz w:val="20"/>
        </w:rPr>
        <w:t>Chepkesin,</w:t>
      </w:r>
      <w:r w:rsidRPr="00241020">
        <w:rPr>
          <w:rFonts w:ascii="Times New Roman" w:hAnsi="Times New Roman" w:cs="Times New Roman"/>
          <w:i/>
          <w:spacing w:val="-8"/>
          <w:sz w:val="20"/>
        </w:rPr>
        <w:t xml:space="preserve"> </w:t>
      </w:r>
      <w:r w:rsidRPr="00241020">
        <w:rPr>
          <w:rFonts w:ascii="Times New Roman" w:hAnsi="Times New Roman" w:cs="Times New Roman"/>
          <w:i/>
          <w:sz w:val="20"/>
        </w:rPr>
        <w:t>Chermoe</w:t>
      </w:r>
      <w:r w:rsidRPr="00241020">
        <w:rPr>
          <w:rFonts w:ascii="Times New Roman" w:hAnsi="Times New Roman" w:cs="Times New Roman"/>
          <w:i/>
          <w:spacing w:val="-4"/>
          <w:sz w:val="20"/>
        </w:rPr>
        <w:t xml:space="preserve"> </w:t>
      </w:r>
      <w:r w:rsidRPr="00241020">
        <w:rPr>
          <w:rFonts w:ascii="Times New Roman" w:hAnsi="Times New Roman" w:cs="Times New Roman"/>
          <w:sz w:val="20"/>
        </w:rPr>
        <w:t>and</w:t>
      </w:r>
      <w:r w:rsidRPr="00241020">
        <w:rPr>
          <w:rFonts w:ascii="Times New Roman" w:hAnsi="Times New Roman" w:cs="Times New Roman"/>
          <w:spacing w:val="-6"/>
          <w:sz w:val="20"/>
        </w:rPr>
        <w:t xml:space="preserve"> </w:t>
      </w:r>
      <w:r w:rsidRPr="00241020">
        <w:rPr>
          <w:rFonts w:ascii="Times New Roman" w:hAnsi="Times New Roman" w:cs="Times New Roman"/>
          <w:i/>
          <w:sz w:val="20"/>
        </w:rPr>
        <w:t>Kaberyong</w:t>
      </w:r>
      <w:r w:rsidRPr="00241020">
        <w:rPr>
          <w:rFonts w:ascii="Times New Roman" w:hAnsi="Times New Roman" w:cs="Times New Roman"/>
          <w:i/>
          <w:spacing w:val="-9"/>
          <w:sz w:val="20"/>
        </w:rPr>
        <w:t xml:space="preserve"> </w:t>
      </w:r>
      <w:r w:rsidRPr="00241020">
        <w:rPr>
          <w:rFonts w:ascii="Times New Roman" w:hAnsi="Times New Roman" w:cs="Times New Roman"/>
          <w:sz w:val="20"/>
        </w:rPr>
        <w:t>where</w:t>
      </w:r>
      <w:r w:rsidRPr="00241020">
        <w:rPr>
          <w:rFonts w:ascii="Times New Roman" w:hAnsi="Times New Roman" w:cs="Times New Roman"/>
          <w:spacing w:val="-8"/>
          <w:sz w:val="20"/>
        </w:rPr>
        <w:t xml:space="preserve"> </w:t>
      </w:r>
      <w:r w:rsidRPr="00241020">
        <w:rPr>
          <w:rFonts w:ascii="Times New Roman" w:hAnsi="Times New Roman" w:cs="Times New Roman"/>
          <w:sz w:val="20"/>
        </w:rPr>
        <w:t>diatomite,</w:t>
      </w:r>
      <w:r w:rsidRPr="00241020">
        <w:rPr>
          <w:rFonts w:ascii="Times New Roman" w:hAnsi="Times New Roman" w:cs="Times New Roman"/>
          <w:spacing w:val="-8"/>
          <w:sz w:val="20"/>
        </w:rPr>
        <w:t xml:space="preserve"> </w:t>
      </w:r>
      <w:r w:rsidRPr="00241020">
        <w:rPr>
          <w:rFonts w:ascii="Times New Roman" w:hAnsi="Times New Roman" w:cs="Times New Roman"/>
          <w:sz w:val="20"/>
        </w:rPr>
        <w:t>oil</w:t>
      </w:r>
      <w:r w:rsidRPr="00241020">
        <w:rPr>
          <w:rFonts w:ascii="Times New Roman" w:hAnsi="Times New Roman" w:cs="Times New Roman"/>
          <w:spacing w:val="-4"/>
          <w:sz w:val="20"/>
        </w:rPr>
        <w:t xml:space="preserve"> </w:t>
      </w:r>
      <w:r w:rsidRPr="00241020">
        <w:rPr>
          <w:rFonts w:ascii="Times New Roman" w:hAnsi="Times New Roman" w:cs="Times New Roman"/>
          <w:sz w:val="20"/>
        </w:rPr>
        <w:t>deposits,</w:t>
      </w:r>
      <w:r w:rsidRPr="00241020">
        <w:rPr>
          <w:rFonts w:ascii="Times New Roman" w:hAnsi="Times New Roman" w:cs="Times New Roman"/>
          <w:spacing w:val="-8"/>
          <w:sz w:val="20"/>
        </w:rPr>
        <w:t xml:space="preserve"> </w:t>
      </w:r>
      <w:r w:rsidRPr="00241020">
        <w:rPr>
          <w:rFonts w:ascii="Times New Roman" w:hAnsi="Times New Roman" w:cs="Times New Roman"/>
          <w:sz w:val="20"/>
        </w:rPr>
        <w:t>crystal</w:t>
      </w:r>
      <w:r w:rsidRPr="00241020">
        <w:rPr>
          <w:rFonts w:ascii="Times New Roman" w:hAnsi="Times New Roman" w:cs="Times New Roman"/>
          <w:spacing w:val="-5"/>
          <w:sz w:val="20"/>
        </w:rPr>
        <w:t xml:space="preserve"> </w:t>
      </w:r>
      <w:r w:rsidRPr="00241020">
        <w:rPr>
          <w:rFonts w:ascii="Times New Roman" w:hAnsi="Times New Roman" w:cs="Times New Roman"/>
          <w:sz w:val="20"/>
        </w:rPr>
        <w:t>stones,</w:t>
      </w:r>
      <w:r w:rsidRPr="00241020">
        <w:rPr>
          <w:rFonts w:ascii="Times New Roman" w:hAnsi="Times New Roman" w:cs="Times New Roman"/>
          <w:spacing w:val="-7"/>
          <w:sz w:val="20"/>
        </w:rPr>
        <w:t xml:space="preserve"> </w:t>
      </w:r>
      <w:r w:rsidRPr="00241020">
        <w:rPr>
          <w:rFonts w:ascii="Times New Roman" w:hAnsi="Times New Roman" w:cs="Times New Roman"/>
          <w:sz w:val="20"/>
        </w:rPr>
        <w:t>permanent</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 xml:space="preserve">water </w:t>
      </w:r>
      <w:r w:rsidRPr="00241020">
        <w:rPr>
          <w:rFonts w:ascii="Times New Roman" w:hAnsi="Times New Roman" w:cs="Times New Roman"/>
          <w:sz w:val="20"/>
        </w:rPr>
        <w:t xml:space="preserve">springs and pastures are found. Here the two </w:t>
      </w:r>
      <w:r w:rsidR="005E1ED6" w:rsidRPr="00241020">
        <w:rPr>
          <w:rFonts w:ascii="Times New Roman" w:hAnsi="Times New Roman" w:cs="Times New Roman"/>
          <w:sz w:val="20"/>
        </w:rPr>
        <w:t>communities</w:t>
      </w:r>
      <w:r w:rsidRPr="00241020">
        <w:rPr>
          <w:rFonts w:ascii="Times New Roman" w:hAnsi="Times New Roman" w:cs="Times New Roman"/>
          <w:sz w:val="20"/>
        </w:rPr>
        <w:t xml:space="preserve"> </w:t>
      </w:r>
      <w:proofErr w:type="gramStart"/>
      <w:r w:rsidRPr="00241020">
        <w:rPr>
          <w:rFonts w:ascii="Times New Roman" w:hAnsi="Times New Roman" w:cs="Times New Roman"/>
          <w:sz w:val="20"/>
        </w:rPr>
        <w:t>has</w:t>
      </w:r>
      <w:proofErr w:type="gramEnd"/>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fighting each </w:t>
      </w:r>
      <w:r w:rsidRPr="00241020">
        <w:rPr>
          <w:rFonts w:ascii="Times New Roman" w:hAnsi="Times New Roman" w:cs="Times New Roman"/>
          <w:spacing w:val="-3"/>
          <w:sz w:val="20"/>
        </w:rPr>
        <w:t xml:space="preserve">other </w:t>
      </w:r>
      <w:r w:rsidRPr="00241020">
        <w:rPr>
          <w:rFonts w:ascii="Times New Roman" w:hAnsi="Times New Roman" w:cs="Times New Roman"/>
          <w:sz w:val="20"/>
        </w:rPr>
        <w:t xml:space="preserve">to seize control </w:t>
      </w:r>
      <w:r w:rsidRPr="00241020">
        <w:rPr>
          <w:rFonts w:ascii="Times New Roman" w:hAnsi="Times New Roman" w:cs="Times New Roman"/>
          <w:spacing w:val="-3"/>
          <w:sz w:val="20"/>
        </w:rPr>
        <w:t xml:space="preserve">of </w:t>
      </w:r>
      <w:r w:rsidRPr="00241020">
        <w:rPr>
          <w:rFonts w:ascii="Times New Roman" w:hAnsi="Times New Roman" w:cs="Times New Roman"/>
          <w:sz w:val="20"/>
        </w:rPr>
        <w:t>the</w:t>
      </w:r>
      <w:r w:rsidRPr="00241020">
        <w:rPr>
          <w:rFonts w:ascii="Times New Roman" w:hAnsi="Times New Roman" w:cs="Times New Roman"/>
          <w:spacing w:val="-36"/>
          <w:sz w:val="20"/>
        </w:rPr>
        <w:t xml:space="preserve"> </w:t>
      </w:r>
      <w:r w:rsidRPr="00241020">
        <w:rPr>
          <w:rFonts w:ascii="Times New Roman" w:hAnsi="Times New Roman" w:cs="Times New Roman"/>
          <w:sz w:val="20"/>
        </w:rPr>
        <w:t>resources.</w:t>
      </w:r>
    </w:p>
    <w:p w14:paraId="64C071D6"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pgSz w:w="12240" w:h="15840"/>
          <w:pgMar w:top="760" w:right="360" w:bottom="960" w:left="220" w:header="0" w:footer="683" w:gutter="0"/>
          <w:cols w:space="720"/>
        </w:sectPr>
      </w:pPr>
    </w:p>
    <w:p w14:paraId="45DBFE47" w14:textId="77777777" w:rsidR="00CA6A0E" w:rsidRPr="00241020" w:rsidRDefault="00CA6A0E" w:rsidP="00CC117C">
      <w:pPr>
        <w:tabs>
          <w:tab w:val="left" w:pos="9000"/>
        </w:tabs>
        <w:spacing w:before="93"/>
        <w:ind w:left="1153" w:right="90"/>
        <w:jc w:val="both"/>
        <w:rPr>
          <w:rFonts w:ascii="Times New Roman" w:hAnsi="Times New Roman" w:cs="Times New Roman"/>
          <w:b/>
          <w:sz w:val="20"/>
        </w:rPr>
      </w:pPr>
      <w:r w:rsidRPr="00241020">
        <w:rPr>
          <w:rFonts w:ascii="Times New Roman" w:hAnsi="Times New Roman" w:cs="Times New Roman"/>
          <w:b/>
          <w:sz w:val="20"/>
        </w:rPr>
        <w:lastRenderedPageBreak/>
        <w:t>Recommendations of the Study</w:t>
      </w:r>
    </w:p>
    <w:p w14:paraId="23B6B3F9" w14:textId="77777777" w:rsidR="00CA6A0E" w:rsidRPr="00241020" w:rsidRDefault="00CA6A0E" w:rsidP="00CC117C">
      <w:pPr>
        <w:tabs>
          <w:tab w:val="left" w:pos="9000"/>
        </w:tabs>
        <w:spacing w:before="111"/>
        <w:ind w:left="1100" w:right="90"/>
        <w:jc w:val="both"/>
        <w:rPr>
          <w:rFonts w:ascii="Times New Roman" w:hAnsi="Times New Roman" w:cs="Times New Roman"/>
          <w:sz w:val="20"/>
        </w:rPr>
      </w:pPr>
      <w:r w:rsidRPr="00241020">
        <w:rPr>
          <w:rFonts w:ascii="Times New Roman" w:hAnsi="Times New Roman" w:cs="Times New Roman"/>
          <w:sz w:val="20"/>
        </w:rPr>
        <w:t>Based on the findings of the study the researcher made the following recommendations</w:t>
      </w:r>
    </w:p>
    <w:p w14:paraId="33232A8E" w14:textId="77777777" w:rsidR="00CA6A0E" w:rsidRPr="00241020" w:rsidRDefault="00CA6A0E" w:rsidP="00CC117C">
      <w:pPr>
        <w:pStyle w:val="ListParagraph"/>
        <w:numPr>
          <w:ilvl w:val="1"/>
          <w:numId w:val="22"/>
        </w:numPr>
        <w:tabs>
          <w:tab w:val="left" w:pos="1820"/>
          <w:tab w:val="left" w:pos="1821"/>
          <w:tab w:val="left" w:pos="9000"/>
        </w:tabs>
        <w:spacing w:before="111"/>
        <w:ind w:right="90"/>
        <w:jc w:val="both"/>
        <w:rPr>
          <w:rFonts w:ascii="Times New Roman" w:hAnsi="Times New Roman" w:cs="Times New Roman"/>
          <w:sz w:val="20"/>
        </w:rPr>
      </w:pPr>
      <w:r w:rsidRPr="00241020">
        <w:rPr>
          <w:rFonts w:ascii="Times New Roman" w:hAnsi="Times New Roman" w:cs="Times New Roman"/>
          <w:sz w:val="20"/>
        </w:rPr>
        <w:t xml:space="preserve">Intercommunity and religions dialogues should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facilitated </w:t>
      </w:r>
      <w:r w:rsidRPr="00241020">
        <w:rPr>
          <w:rFonts w:ascii="Times New Roman" w:hAnsi="Times New Roman" w:cs="Times New Roman"/>
          <w:spacing w:val="-4"/>
          <w:sz w:val="20"/>
        </w:rPr>
        <w:t xml:space="preserve">for </w:t>
      </w:r>
      <w:r w:rsidRPr="00241020">
        <w:rPr>
          <w:rFonts w:ascii="Times New Roman" w:hAnsi="Times New Roman" w:cs="Times New Roman"/>
          <w:sz w:val="20"/>
        </w:rPr>
        <w:t>peace and reconciliation</w:t>
      </w:r>
      <w:r w:rsidRPr="00241020">
        <w:rPr>
          <w:rFonts w:ascii="Times New Roman" w:hAnsi="Times New Roman" w:cs="Times New Roman"/>
          <w:spacing w:val="-17"/>
          <w:sz w:val="20"/>
        </w:rPr>
        <w:t xml:space="preserve"> </w:t>
      </w:r>
      <w:r w:rsidRPr="00241020">
        <w:rPr>
          <w:rFonts w:ascii="Times New Roman" w:hAnsi="Times New Roman" w:cs="Times New Roman"/>
          <w:sz w:val="20"/>
        </w:rPr>
        <w:t>purposes.</w:t>
      </w:r>
    </w:p>
    <w:p w14:paraId="67244DEB" w14:textId="77777777" w:rsidR="00CA6A0E" w:rsidRPr="00241020" w:rsidRDefault="00CA6A0E" w:rsidP="00CC117C">
      <w:pPr>
        <w:pStyle w:val="ListParagraph"/>
        <w:numPr>
          <w:ilvl w:val="1"/>
          <w:numId w:val="22"/>
        </w:numPr>
        <w:tabs>
          <w:tab w:val="left" w:pos="1820"/>
          <w:tab w:val="left" w:pos="1821"/>
          <w:tab w:val="left" w:pos="9000"/>
        </w:tabs>
        <w:spacing w:before="116" w:line="360" w:lineRule="auto"/>
        <w:ind w:right="90" w:hanging="524"/>
        <w:jc w:val="both"/>
        <w:rPr>
          <w:rFonts w:ascii="Times New Roman" w:hAnsi="Times New Roman" w:cs="Times New Roman"/>
          <w:sz w:val="20"/>
        </w:rPr>
      </w:pPr>
      <w:r w:rsidRPr="00241020">
        <w:rPr>
          <w:rFonts w:ascii="Times New Roman" w:hAnsi="Times New Roman" w:cs="Times New Roman"/>
          <w:sz w:val="20"/>
        </w:rPr>
        <w:t xml:space="preserve">Land allocation policy needs to </w:t>
      </w:r>
      <w:r w:rsidRPr="00241020">
        <w:rPr>
          <w:rFonts w:ascii="Times New Roman" w:hAnsi="Times New Roman" w:cs="Times New Roman"/>
          <w:spacing w:val="-3"/>
          <w:sz w:val="20"/>
        </w:rPr>
        <w:t xml:space="preserve">be </w:t>
      </w:r>
      <w:r w:rsidRPr="00241020">
        <w:rPr>
          <w:rFonts w:ascii="Times New Roman" w:hAnsi="Times New Roman" w:cs="Times New Roman"/>
          <w:sz w:val="20"/>
        </w:rPr>
        <w:t>reviewed from community land ownership to individual ownership to generate respect by the two</w:t>
      </w:r>
      <w:r w:rsidRPr="00241020">
        <w:rPr>
          <w:rFonts w:ascii="Times New Roman" w:hAnsi="Times New Roman" w:cs="Times New Roman"/>
          <w:spacing w:val="-18"/>
          <w:sz w:val="20"/>
        </w:rPr>
        <w:t xml:space="preserve"> </w:t>
      </w:r>
      <w:r w:rsidRPr="00241020">
        <w:rPr>
          <w:rFonts w:ascii="Times New Roman" w:hAnsi="Times New Roman" w:cs="Times New Roman"/>
          <w:sz w:val="20"/>
        </w:rPr>
        <w:t>parties.</w:t>
      </w:r>
    </w:p>
    <w:p w14:paraId="76CE2362" w14:textId="77777777" w:rsidR="00CA6A0E" w:rsidRPr="00241020" w:rsidRDefault="00CA6A0E" w:rsidP="00CC117C">
      <w:pPr>
        <w:pStyle w:val="ListParagraph"/>
        <w:numPr>
          <w:ilvl w:val="1"/>
          <w:numId w:val="22"/>
        </w:numPr>
        <w:tabs>
          <w:tab w:val="left" w:pos="1820"/>
          <w:tab w:val="left" w:pos="1821"/>
          <w:tab w:val="left" w:pos="9000"/>
        </w:tabs>
        <w:spacing w:before="1" w:line="360" w:lineRule="auto"/>
        <w:ind w:right="90" w:hanging="577"/>
        <w:jc w:val="both"/>
        <w:rPr>
          <w:rFonts w:ascii="Times New Roman" w:hAnsi="Times New Roman" w:cs="Times New Roman"/>
          <w:sz w:val="20"/>
        </w:rPr>
      </w:pPr>
      <w:r w:rsidRPr="00241020">
        <w:rPr>
          <w:rFonts w:ascii="Times New Roman" w:hAnsi="Times New Roman" w:cs="Times New Roman"/>
          <w:sz w:val="20"/>
        </w:rPr>
        <w:t xml:space="preserve">Initiating public awareness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value </w:t>
      </w:r>
      <w:r w:rsidRPr="00241020">
        <w:rPr>
          <w:rFonts w:ascii="Times New Roman" w:hAnsi="Times New Roman" w:cs="Times New Roman"/>
          <w:spacing w:val="-3"/>
          <w:sz w:val="20"/>
        </w:rPr>
        <w:t xml:space="preserve">of </w:t>
      </w:r>
      <w:r w:rsidRPr="00241020">
        <w:rPr>
          <w:rFonts w:ascii="Times New Roman" w:hAnsi="Times New Roman" w:cs="Times New Roman"/>
          <w:sz w:val="20"/>
        </w:rPr>
        <w:t>peace and harmony amongst the neighborhood and brotherhood cohesion.</w:t>
      </w:r>
    </w:p>
    <w:p w14:paraId="5D305FD6" w14:textId="77777777" w:rsidR="00CA6A0E" w:rsidRPr="00241020" w:rsidRDefault="00CA6A0E" w:rsidP="00CC117C">
      <w:pPr>
        <w:pStyle w:val="ListParagraph"/>
        <w:numPr>
          <w:ilvl w:val="1"/>
          <w:numId w:val="22"/>
        </w:numPr>
        <w:tabs>
          <w:tab w:val="left" w:pos="1820"/>
          <w:tab w:val="left" w:pos="1821"/>
          <w:tab w:val="left" w:pos="9000"/>
        </w:tabs>
        <w:spacing w:before="2" w:line="360" w:lineRule="auto"/>
        <w:ind w:right="90" w:hanging="567"/>
        <w:jc w:val="both"/>
        <w:rPr>
          <w:rFonts w:ascii="Times New Roman" w:hAnsi="Times New Roman" w:cs="Times New Roman"/>
          <w:sz w:val="20"/>
        </w:rPr>
      </w:pPr>
      <w:r w:rsidRPr="00241020">
        <w:rPr>
          <w:rFonts w:ascii="Times New Roman" w:hAnsi="Times New Roman" w:cs="Times New Roman"/>
          <w:sz w:val="20"/>
        </w:rPr>
        <w:t>Encouraging NGOs to teach peace education programs through traditional songs, poetry and drama across the cultures</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two</w:t>
      </w:r>
      <w:r w:rsidRPr="00241020">
        <w:rPr>
          <w:rFonts w:ascii="Times New Roman" w:hAnsi="Times New Roman" w:cs="Times New Roman"/>
          <w:spacing w:val="-7"/>
          <w:sz w:val="20"/>
        </w:rPr>
        <w:t xml:space="preserve"> </w:t>
      </w:r>
      <w:r w:rsidRPr="00241020">
        <w:rPr>
          <w:rFonts w:ascii="Times New Roman" w:hAnsi="Times New Roman" w:cs="Times New Roman"/>
          <w:sz w:val="20"/>
        </w:rPr>
        <w:t>communities</w:t>
      </w:r>
      <w:r w:rsidRPr="00241020">
        <w:rPr>
          <w:rFonts w:ascii="Times New Roman" w:hAnsi="Times New Roman" w:cs="Times New Roman"/>
          <w:spacing w:val="-3"/>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promote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good</w:t>
      </w:r>
      <w:r w:rsidRPr="00241020">
        <w:rPr>
          <w:rFonts w:ascii="Times New Roman" w:hAnsi="Times New Roman" w:cs="Times New Roman"/>
          <w:spacing w:val="-2"/>
          <w:sz w:val="20"/>
        </w:rPr>
        <w:t xml:space="preserve"> </w:t>
      </w:r>
      <w:r w:rsidRPr="00241020">
        <w:rPr>
          <w:rFonts w:ascii="Times New Roman" w:hAnsi="Times New Roman" w:cs="Times New Roman"/>
          <w:sz w:val="20"/>
        </w:rPr>
        <w:t>relationship</w:t>
      </w:r>
      <w:r w:rsidRPr="00241020">
        <w:rPr>
          <w:rFonts w:ascii="Times New Roman" w:hAnsi="Times New Roman" w:cs="Times New Roman"/>
          <w:spacing w:val="-7"/>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learn</w:t>
      </w:r>
      <w:r w:rsidRPr="00241020">
        <w:rPr>
          <w:rFonts w:ascii="Times New Roman" w:hAnsi="Times New Roman" w:cs="Times New Roman"/>
          <w:spacing w:val="-3"/>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exchange</w:t>
      </w:r>
      <w:r w:rsidRPr="00241020">
        <w:rPr>
          <w:rFonts w:ascii="Times New Roman" w:hAnsi="Times New Roman" w:cs="Times New Roman"/>
          <w:spacing w:val="-9"/>
          <w:sz w:val="20"/>
        </w:rPr>
        <w:t xml:space="preserve"> </w:t>
      </w:r>
      <w:r w:rsidRPr="00241020">
        <w:rPr>
          <w:rFonts w:ascii="Times New Roman" w:hAnsi="Times New Roman" w:cs="Times New Roman"/>
          <w:sz w:val="20"/>
        </w:rPr>
        <w:t>their</w:t>
      </w:r>
      <w:r w:rsidRPr="00241020">
        <w:rPr>
          <w:rFonts w:ascii="Times New Roman" w:hAnsi="Times New Roman" w:cs="Times New Roman"/>
          <w:spacing w:val="-3"/>
          <w:sz w:val="20"/>
        </w:rPr>
        <w:t xml:space="preserve"> </w:t>
      </w:r>
      <w:r w:rsidRPr="00241020">
        <w:rPr>
          <w:rFonts w:ascii="Times New Roman" w:hAnsi="Times New Roman" w:cs="Times New Roman"/>
          <w:sz w:val="20"/>
        </w:rPr>
        <w:t>religions</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cultures.</w:t>
      </w:r>
    </w:p>
    <w:p w14:paraId="23D96AB0" w14:textId="77777777" w:rsidR="00CA6A0E" w:rsidRPr="00241020" w:rsidRDefault="00CA6A0E" w:rsidP="00CC117C">
      <w:pPr>
        <w:pStyle w:val="ListParagraph"/>
        <w:numPr>
          <w:ilvl w:val="1"/>
          <w:numId w:val="22"/>
        </w:numPr>
        <w:tabs>
          <w:tab w:val="left" w:pos="1820"/>
          <w:tab w:val="left" w:pos="1821"/>
          <w:tab w:val="left" w:pos="9000"/>
        </w:tabs>
        <w:spacing w:line="362" w:lineRule="auto"/>
        <w:ind w:right="90" w:hanging="510"/>
        <w:jc w:val="both"/>
        <w:rPr>
          <w:rFonts w:ascii="Times New Roman" w:hAnsi="Times New Roman" w:cs="Times New Roman"/>
          <w:sz w:val="20"/>
        </w:rPr>
      </w:pP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government</w:t>
      </w:r>
      <w:r w:rsidRPr="00241020">
        <w:rPr>
          <w:rFonts w:ascii="Times New Roman" w:hAnsi="Times New Roman" w:cs="Times New Roman"/>
          <w:spacing w:val="-1"/>
          <w:sz w:val="20"/>
        </w:rPr>
        <w:t xml:space="preserve"> </w:t>
      </w:r>
      <w:r w:rsidRPr="00241020">
        <w:rPr>
          <w:rFonts w:ascii="Times New Roman" w:hAnsi="Times New Roman" w:cs="Times New Roman"/>
          <w:sz w:val="20"/>
        </w:rPr>
        <w:t>to</w:t>
      </w:r>
      <w:r w:rsidRPr="00241020">
        <w:rPr>
          <w:rFonts w:ascii="Times New Roman" w:hAnsi="Times New Roman" w:cs="Times New Roman"/>
          <w:spacing w:val="-7"/>
          <w:sz w:val="20"/>
        </w:rPr>
        <w:t xml:space="preserve"> </w:t>
      </w:r>
      <w:r w:rsidRPr="00241020">
        <w:rPr>
          <w:rFonts w:ascii="Times New Roman" w:hAnsi="Times New Roman" w:cs="Times New Roman"/>
          <w:sz w:val="20"/>
        </w:rPr>
        <w:t>set aside</w:t>
      </w:r>
      <w:r w:rsidRPr="00241020">
        <w:rPr>
          <w:rFonts w:ascii="Times New Roman" w:hAnsi="Times New Roman" w:cs="Times New Roman"/>
          <w:spacing w:val="-6"/>
          <w:sz w:val="20"/>
        </w:rPr>
        <w:t xml:space="preserve"> </w:t>
      </w:r>
      <w:r w:rsidRPr="00241020">
        <w:rPr>
          <w:rFonts w:ascii="Times New Roman" w:hAnsi="Times New Roman" w:cs="Times New Roman"/>
          <w:sz w:val="20"/>
        </w:rPr>
        <w:t>some</w:t>
      </w:r>
      <w:r w:rsidRPr="00241020">
        <w:rPr>
          <w:rFonts w:ascii="Times New Roman" w:hAnsi="Times New Roman" w:cs="Times New Roman"/>
          <w:spacing w:val="-6"/>
          <w:sz w:val="20"/>
        </w:rPr>
        <w:t xml:space="preserve"> </w:t>
      </w:r>
      <w:r w:rsidRPr="00241020">
        <w:rPr>
          <w:rFonts w:ascii="Times New Roman" w:hAnsi="Times New Roman" w:cs="Times New Roman"/>
          <w:sz w:val="20"/>
        </w:rPr>
        <w:t>kilometers</w:t>
      </w:r>
      <w:r w:rsidRPr="00241020">
        <w:rPr>
          <w:rFonts w:ascii="Times New Roman" w:hAnsi="Times New Roman" w:cs="Times New Roman"/>
          <w:spacing w:val="-9"/>
          <w:sz w:val="20"/>
        </w:rPr>
        <w:t xml:space="preserve"> </w:t>
      </w:r>
      <w:r w:rsidRPr="00241020">
        <w:rPr>
          <w:rFonts w:ascii="Times New Roman" w:hAnsi="Times New Roman" w:cs="Times New Roman"/>
          <w:sz w:val="20"/>
        </w:rPr>
        <w:t>along</w:t>
      </w:r>
      <w:r w:rsidRPr="00241020">
        <w:rPr>
          <w:rFonts w:ascii="Times New Roman" w:hAnsi="Times New Roman" w:cs="Times New Roman"/>
          <w:spacing w:val="-7"/>
          <w:sz w:val="20"/>
        </w:rPr>
        <w:t xml:space="preserve"> </w:t>
      </w:r>
      <w:r w:rsidRPr="00241020">
        <w:rPr>
          <w:rFonts w:ascii="Times New Roman" w:hAnsi="Times New Roman" w:cs="Times New Roman"/>
          <w:sz w:val="20"/>
        </w:rPr>
        <w:t>the</w:t>
      </w:r>
      <w:r w:rsidRPr="00241020">
        <w:rPr>
          <w:rFonts w:ascii="Times New Roman" w:hAnsi="Times New Roman" w:cs="Times New Roman"/>
          <w:spacing w:val="-5"/>
          <w:sz w:val="20"/>
        </w:rPr>
        <w:t xml:space="preserve"> </w:t>
      </w:r>
      <w:r w:rsidRPr="00241020">
        <w:rPr>
          <w:rFonts w:ascii="Times New Roman" w:hAnsi="Times New Roman" w:cs="Times New Roman"/>
          <w:sz w:val="20"/>
        </w:rPr>
        <w:t>border</w:t>
      </w:r>
      <w:r w:rsidRPr="00241020">
        <w:rPr>
          <w:rFonts w:ascii="Times New Roman" w:hAnsi="Times New Roman" w:cs="Times New Roman"/>
          <w:spacing w:val="-3"/>
          <w:sz w:val="20"/>
        </w:rPr>
        <w:t xml:space="preserve"> </w:t>
      </w:r>
      <w:r w:rsidRPr="00241020">
        <w:rPr>
          <w:rFonts w:ascii="Times New Roman" w:hAnsi="Times New Roman" w:cs="Times New Roman"/>
          <w:sz w:val="20"/>
        </w:rPr>
        <w:t>into</w:t>
      </w:r>
      <w:r w:rsidRPr="00241020">
        <w:rPr>
          <w:rFonts w:ascii="Times New Roman" w:hAnsi="Times New Roman" w:cs="Times New Roman"/>
          <w:spacing w:val="-12"/>
          <w:sz w:val="20"/>
        </w:rPr>
        <w:t xml:space="preserve"> </w:t>
      </w:r>
      <w:r w:rsidRPr="00241020">
        <w:rPr>
          <w:rFonts w:ascii="Times New Roman" w:hAnsi="Times New Roman" w:cs="Times New Roman"/>
          <w:sz w:val="20"/>
        </w:rPr>
        <w:t>a</w:t>
      </w:r>
      <w:r w:rsidRPr="00241020">
        <w:rPr>
          <w:rFonts w:ascii="Times New Roman" w:hAnsi="Times New Roman" w:cs="Times New Roman"/>
          <w:spacing w:val="-1"/>
          <w:sz w:val="20"/>
        </w:rPr>
        <w:t xml:space="preserve"> </w:t>
      </w:r>
      <w:r w:rsidRPr="00241020">
        <w:rPr>
          <w:rFonts w:ascii="Times New Roman" w:hAnsi="Times New Roman" w:cs="Times New Roman"/>
          <w:sz w:val="20"/>
        </w:rPr>
        <w:t>game</w:t>
      </w:r>
      <w:r w:rsidRPr="00241020">
        <w:rPr>
          <w:rFonts w:ascii="Times New Roman" w:hAnsi="Times New Roman" w:cs="Times New Roman"/>
          <w:spacing w:val="-9"/>
          <w:sz w:val="20"/>
        </w:rPr>
        <w:t xml:space="preserve"> </w:t>
      </w:r>
      <w:r w:rsidRPr="00241020">
        <w:rPr>
          <w:rFonts w:ascii="Times New Roman" w:hAnsi="Times New Roman" w:cs="Times New Roman"/>
          <w:sz w:val="20"/>
        </w:rPr>
        <w:t>reserve</w:t>
      </w:r>
      <w:r w:rsidRPr="00241020">
        <w:rPr>
          <w:rFonts w:ascii="Times New Roman" w:hAnsi="Times New Roman" w:cs="Times New Roman"/>
          <w:spacing w:val="-6"/>
          <w:sz w:val="20"/>
        </w:rPr>
        <w:t xml:space="preserve"> </w:t>
      </w:r>
      <w:r w:rsidRPr="00241020">
        <w:rPr>
          <w:rFonts w:ascii="Times New Roman" w:hAnsi="Times New Roman" w:cs="Times New Roman"/>
          <w:sz w:val="20"/>
        </w:rPr>
        <w:t>where</w:t>
      </w:r>
      <w:r w:rsidRPr="00241020">
        <w:rPr>
          <w:rFonts w:ascii="Times New Roman" w:hAnsi="Times New Roman" w:cs="Times New Roman"/>
          <w:spacing w:val="-6"/>
          <w:sz w:val="20"/>
        </w:rPr>
        <w:t xml:space="preserve"> </w:t>
      </w:r>
      <w:r w:rsidRPr="00241020">
        <w:rPr>
          <w:rFonts w:ascii="Times New Roman" w:hAnsi="Times New Roman" w:cs="Times New Roman"/>
          <w:sz w:val="20"/>
        </w:rPr>
        <w:t>it</w:t>
      </w:r>
      <w:r w:rsidRPr="00241020">
        <w:rPr>
          <w:rFonts w:ascii="Times New Roman" w:hAnsi="Times New Roman" w:cs="Times New Roman"/>
          <w:spacing w:val="-6"/>
          <w:sz w:val="20"/>
        </w:rPr>
        <w:t xml:space="preserve"> </w:t>
      </w:r>
      <w:r w:rsidRPr="00241020">
        <w:rPr>
          <w:rFonts w:ascii="Times New Roman" w:hAnsi="Times New Roman" w:cs="Times New Roman"/>
          <w:sz w:val="20"/>
        </w:rPr>
        <w:t>can</w:t>
      </w:r>
      <w:r w:rsidRPr="00241020">
        <w:rPr>
          <w:rFonts w:ascii="Times New Roman" w:hAnsi="Times New Roman" w:cs="Times New Roman"/>
          <w:spacing w:val="3"/>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6"/>
          <w:sz w:val="20"/>
        </w:rPr>
        <w:t xml:space="preserve"> </w:t>
      </w:r>
      <w:r w:rsidRPr="00241020">
        <w:rPr>
          <w:rFonts w:ascii="Times New Roman" w:hAnsi="Times New Roman" w:cs="Times New Roman"/>
          <w:sz w:val="20"/>
        </w:rPr>
        <w:t>controlled</w:t>
      </w:r>
      <w:r w:rsidRPr="00241020">
        <w:rPr>
          <w:rFonts w:ascii="Times New Roman" w:hAnsi="Times New Roman" w:cs="Times New Roman"/>
          <w:spacing w:val="-3"/>
          <w:sz w:val="20"/>
        </w:rPr>
        <w:t xml:space="preserve"> </w:t>
      </w:r>
      <w:r w:rsidRPr="00241020">
        <w:rPr>
          <w:rFonts w:ascii="Times New Roman" w:hAnsi="Times New Roman" w:cs="Times New Roman"/>
          <w:sz w:val="20"/>
        </w:rPr>
        <w:t>by game</w:t>
      </w:r>
      <w:r w:rsidRPr="00241020">
        <w:rPr>
          <w:rFonts w:ascii="Times New Roman" w:hAnsi="Times New Roman" w:cs="Times New Roman"/>
          <w:spacing w:val="-2"/>
          <w:sz w:val="20"/>
        </w:rPr>
        <w:t xml:space="preserve"> </w:t>
      </w:r>
      <w:r w:rsidRPr="00241020">
        <w:rPr>
          <w:rFonts w:ascii="Times New Roman" w:hAnsi="Times New Roman" w:cs="Times New Roman"/>
          <w:sz w:val="20"/>
        </w:rPr>
        <w:t>wardens</w:t>
      </w:r>
      <w:r w:rsidRPr="00241020">
        <w:rPr>
          <w:rFonts w:ascii="Times New Roman" w:hAnsi="Times New Roman" w:cs="Times New Roman"/>
          <w:spacing w:val="-4"/>
          <w:sz w:val="20"/>
        </w:rPr>
        <w:t xml:space="preserve"> </w:t>
      </w:r>
      <w:r w:rsidRPr="00241020">
        <w:rPr>
          <w:rFonts w:ascii="Times New Roman" w:hAnsi="Times New Roman" w:cs="Times New Roman"/>
          <w:sz w:val="20"/>
        </w:rPr>
        <w:t>and</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two</w:t>
      </w:r>
      <w:r w:rsidRPr="00241020">
        <w:rPr>
          <w:rFonts w:ascii="Times New Roman" w:hAnsi="Times New Roman" w:cs="Times New Roman"/>
          <w:spacing w:val="-3"/>
          <w:sz w:val="20"/>
        </w:rPr>
        <w:t xml:space="preserve"> </w:t>
      </w:r>
      <w:r w:rsidRPr="00241020">
        <w:rPr>
          <w:rFonts w:ascii="Times New Roman" w:hAnsi="Times New Roman" w:cs="Times New Roman"/>
          <w:sz w:val="20"/>
        </w:rPr>
        <w:t>communities are</w:t>
      </w:r>
      <w:r w:rsidRPr="00241020">
        <w:rPr>
          <w:rFonts w:ascii="Times New Roman" w:hAnsi="Times New Roman" w:cs="Times New Roman"/>
          <w:spacing w:val="-6"/>
          <w:sz w:val="20"/>
        </w:rPr>
        <w:t xml:space="preserve"> </w:t>
      </w:r>
      <w:r w:rsidRPr="00241020">
        <w:rPr>
          <w:rFonts w:ascii="Times New Roman" w:hAnsi="Times New Roman" w:cs="Times New Roman"/>
          <w:sz w:val="20"/>
        </w:rPr>
        <w:t>allowed</w:t>
      </w:r>
      <w:r w:rsidRPr="00241020">
        <w:rPr>
          <w:rFonts w:ascii="Times New Roman" w:hAnsi="Times New Roman" w:cs="Times New Roman"/>
          <w:spacing w:val="2"/>
          <w:sz w:val="20"/>
        </w:rPr>
        <w:t xml:space="preserve"> </w:t>
      </w:r>
      <w:r w:rsidRPr="00241020">
        <w:rPr>
          <w:rFonts w:ascii="Times New Roman" w:hAnsi="Times New Roman" w:cs="Times New Roman"/>
          <w:sz w:val="20"/>
        </w:rPr>
        <w:t>to</w:t>
      </w:r>
      <w:r w:rsidRPr="00241020">
        <w:rPr>
          <w:rFonts w:ascii="Times New Roman" w:hAnsi="Times New Roman" w:cs="Times New Roman"/>
          <w:spacing w:val="-4"/>
          <w:sz w:val="20"/>
        </w:rPr>
        <w:t xml:space="preserve"> </w:t>
      </w:r>
      <w:r w:rsidRPr="00241020">
        <w:rPr>
          <w:rFonts w:ascii="Times New Roman" w:hAnsi="Times New Roman" w:cs="Times New Roman"/>
          <w:sz w:val="20"/>
        </w:rPr>
        <w:t>graze</w:t>
      </w:r>
      <w:r w:rsidRPr="00241020">
        <w:rPr>
          <w:rFonts w:ascii="Times New Roman" w:hAnsi="Times New Roman" w:cs="Times New Roman"/>
          <w:spacing w:val="-1"/>
          <w:sz w:val="20"/>
        </w:rPr>
        <w:t xml:space="preserve"> </w:t>
      </w:r>
      <w:r w:rsidRPr="00241020">
        <w:rPr>
          <w:rFonts w:ascii="Times New Roman" w:hAnsi="Times New Roman" w:cs="Times New Roman"/>
          <w:sz w:val="20"/>
        </w:rPr>
        <w:t>their</w:t>
      </w:r>
      <w:r w:rsidRPr="00241020">
        <w:rPr>
          <w:rFonts w:ascii="Times New Roman" w:hAnsi="Times New Roman" w:cs="Times New Roman"/>
          <w:spacing w:val="1"/>
          <w:sz w:val="20"/>
        </w:rPr>
        <w:t xml:space="preserve"> </w:t>
      </w:r>
      <w:r w:rsidRPr="00241020">
        <w:rPr>
          <w:rFonts w:ascii="Times New Roman" w:hAnsi="Times New Roman" w:cs="Times New Roman"/>
          <w:sz w:val="20"/>
        </w:rPr>
        <w:t>livestock</w:t>
      </w:r>
      <w:r w:rsidRPr="00241020">
        <w:rPr>
          <w:rFonts w:ascii="Times New Roman" w:hAnsi="Times New Roman" w:cs="Times New Roman"/>
          <w:spacing w:val="2"/>
          <w:sz w:val="20"/>
        </w:rPr>
        <w:t xml:space="preserve"> </w:t>
      </w:r>
      <w:r w:rsidRPr="00241020">
        <w:rPr>
          <w:rFonts w:ascii="Times New Roman" w:hAnsi="Times New Roman" w:cs="Times New Roman"/>
          <w:sz w:val="20"/>
        </w:rPr>
        <w:t>without</w:t>
      </w:r>
      <w:r w:rsidRPr="00241020">
        <w:rPr>
          <w:rFonts w:ascii="Times New Roman" w:hAnsi="Times New Roman" w:cs="Times New Roman"/>
          <w:spacing w:val="3"/>
          <w:sz w:val="20"/>
        </w:rPr>
        <w:t xml:space="preserve"> </w:t>
      </w:r>
      <w:r w:rsidRPr="00241020">
        <w:rPr>
          <w:rFonts w:ascii="Times New Roman" w:hAnsi="Times New Roman" w:cs="Times New Roman"/>
          <w:sz w:val="20"/>
        </w:rPr>
        <w:t>carrying</w:t>
      </w:r>
      <w:r w:rsidRPr="00241020">
        <w:rPr>
          <w:rFonts w:ascii="Times New Roman" w:hAnsi="Times New Roman" w:cs="Times New Roman"/>
          <w:spacing w:val="-7"/>
          <w:sz w:val="20"/>
        </w:rPr>
        <w:t xml:space="preserve"> </w:t>
      </w:r>
      <w:r w:rsidRPr="00241020">
        <w:rPr>
          <w:rFonts w:ascii="Times New Roman" w:hAnsi="Times New Roman" w:cs="Times New Roman"/>
          <w:sz w:val="20"/>
        </w:rPr>
        <w:t>any</w:t>
      </w:r>
      <w:r w:rsidRPr="00241020">
        <w:rPr>
          <w:rFonts w:ascii="Times New Roman" w:hAnsi="Times New Roman" w:cs="Times New Roman"/>
          <w:spacing w:val="-8"/>
          <w:sz w:val="20"/>
        </w:rPr>
        <w:t xml:space="preserve"> </w:t>
      </w:r>
      <w:r w:rsidRPr="00241020">
        <w:rPr>
          <w:rFonts w:ascii="Times New Roman" w:hAnsi="Times New Roman" w:cs="Times New Roman"/>
          <w:sz w:val="20"/>
        </w:rPr>
        <w:t>fire</w:t>
      </w:r>
      <w:r w:rsidRPr="00241020">
        <w:rPr>
          <w:rFonts w:ascii="Times New Roman" w:hAnsi="Times New Roman" w:cs="Times New Roman"/>
          <w:spacing w:val="-2"/>
          <w:sz w:val="20"/>
        </w:rPr>
        <w:t xml:space="preserve"> </w:t>
      </w:r>
      <w:r w:rsidRPr="00241020">
        <w:rPr>
          <w:rFonts w:ascii="Times New Roman" w:hAnsi="Times New Roman" w:cs="Times New Roman"/>
          <w:sz w:val="20"/>
        </w:rPr>
        <w:t>arm.</w:t>
      </w:r>
    </w:p>
    <w:p w14:paraId="66DEA286" w14:textId="77777777" w:rsidR="00CA6A0E" w:rsidRPr="00241020" w:rsidRDefault="00CA6A0E" w:rsidP="00CC117C">
      <w:pPr>
        <w:pStyle w:val="ListParagraph"/>
        <w:numPr>
          <w:ilvl w:val="1"/>
          <w:numId w:val="22"/>
        </w:numPr>
        <w:tabs>
          <w:tab w:val="left" w:pos="1820"/>
          <w:tab w:val="left" w:pos="1821"/>
          <w:tab w:val="left" w:pos="9000"/>
        </w:tabs>
        <w:spacing w:line="227" w:lineRule="exact"/>
        <w:ind w:right="90" w:hanging="567"/>
        <w:jc w:val="both"/>
        <w:rPr>
          <w:rFonts w:ascii="Times New Roman" w:hAnsi="Times New Roman" w:cs="Times New Roman"/>
          <w:sz w:val="20"/>
        </w:rPr>
      </w:pPr>
      <w:r w:rsidRPr="00241020">
        <w:rPr>
          <w:rFonts w:ascii="Times New Roman" w:hAnsi="Times New Roman" w:cs="Times New Roman"/>
          <w:sz w:val="20"/>
        </w:rPr>
        <w:t xml:space="preserve">The tourist income could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shared to </w:t>
      </w:r>
      <w:r w:rsidRPr="00241020">
        <w:rPr>
          <w:rFonts w:ascii="Times New Roman" w:hAnsi="Times New Roman" w:cs="Times New Roman"/>
          <w:spacing w:val="-3"/>
          <w:sz w:val="20"/>
        </w:rPr>
        <w:t xml:space="preserve">sponsor </w:t>
      </w:r>
      <w:r w:rsidRPr="00241020">
        <w:rPr>
          <w:rFonts w:ascii="Times New Roman" w:hAnsi="Times New Roman" w:cs="Times New Roman"/>
          <w:sz w:val="20"/>
        </w:rPr>
        <w:t xml:space="preserve">the children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two communities as a</w:t>
      </w:r>
      <w:r w:rsidRPr="00241020">
        <w:rPr>
          <w:rFonts w:ascii="Times New Roman" w:hAnsi="Times New Roman" w:cs="Times New Roman"/>
          <w:spacing w:val="-1"/>
          <w:sz w:val="20"/>
        </w:rPr>
        <w:t xml:space="preserve"> </w:t>
      </w:r>
      <w:r w:rsidRPr="00241020">
        <w:rPr>
          <w:rFonts w:ascii="Times New Roman" w:hAnsi="Times New Roman" w:cs="Times New Roman"/>
          <w:sz w:val="20"/>
        </w:rPr>
        <w:t>benefit.</w:t>
      </w:r>
    </w:p>
    <w:p w14:paraId="060DDE8D"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5D1F81F7" w14:textId="77777777" w:rsidR="00CA6A0E" w:rsidRPr="00241020" w:rsidRDefault="00CA6A0E" w:rsidP="00CC117C">
      <w:pPr>
        <w:pStyle w:val="BodyText"/>
        <w:tabs>
          <w:tab w:val="left" w:pos="9000"/>
        </w:tabs>
        <w:spacing w:before="2"/>
        <w:ind w:right="90"/>
        <w:jc w:val="both"/>
        <w:rPr>
          <w:rFonts w:ascii="Times New Roman" w:hAnsi="Times New Roman" w:cs="Times New Roman"/>
          <w:sz w:val="18"/>
        </w:rPr>
      </w:pPr>
    </w:p>
    <w:p w14:paraId="1CC9CA28"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Conclusion</w:t>
      </w:r>
    </w:p>
    <w:p w14:paraId="045D29D1" w14:textId="77777777" w:rsidR="00CA6A0E" w:rsidRPr="00241020" w:rsidRDefault="00CA6A0E" w:rsidP="00CC117C">
      <w:pPr>
        <w:tabs>
          <w:tab w:val="left" w:pos="9000"/>
        </w:tabs>
        <w:spacing w:before="111"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This study was set to determine the effectiveness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Africa inland </w:t>
      </w:r>
      <w:r w:rsidRPr="00241020">
        <w:rPr>
          <w:rFonts w:ascii="Times New Roman" w:hAnsi="Times New Roman" w:cs="Times New Roman"/>
          <w:spacing w:val="-3"/>
          <w:sz w:val="20"/>
        </w:rPr>
        <w:t xml:space="preserve">church </w:t>
      </w:r>
      <w:r w:rsidRPr="00241020">
        <w:rPr>
          <w:rFonts w:ascii="Times New Roman" w:hAnsi="Times New Roman" w:cs="Times New Roman"/>
          <w:sz w:val="20"/>
        </w:rPr>
        <w:t xml:space="preserve">in natural resource conflict resolution among the Tugen and </w:t>
      </w:r>
      <w:r w:rsidRPr="00241020">
        <w:rPr>
          <w:rFonts w:ascii="Times New Roman" w:hAnsi="Times New Roman" w:cs="Times New Roman"/>
          <w:spacing w:val="-3"/>
          <w:sz w:val="20"/>
        </w:rPr>
        <w:t xml:space="preserve">Pokot </w:t>
      </w:r>
      <w:r w:rsidRPr="00241020">
        <w:rPr>
          <w:rFonts w:ascii="Times New Roman" w:hAnsi="Times New Roman" w:cs="Times New Roman"/>
          <w:sz w:val="20"/>
        </w:rPr>
        <w:t xml:space="preserve">communities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Baringo </w:t>
      </w:r>
      <w:r w:rsidRPr="00241020">
        <w:rPr>
          <w:rFonts w:ascii="Times New Roman" w:hAnsi="Times New Roman" w:cs="Times New Roman"/>
          <w:spacing w:val="-3"/>
          <w:sz w:val="20"/>
        </w:rPr>
        <w:t xml:space="preserve">County. </w:t>
      </w:r>
      <w:r w:rsidRPr="00241020">
        <w:rPr>
          <w:rFonts w:ascii="Times New Roman" w:hAnsi="Times New Roman" w:cs="Times New Roman"/>
          <w:sz w:val="20"/>
        </w:rPr>
        <w:t xml:space="preserve">The findings from the study indicated that Africa inland churches had </w:t>
      </w:r>
      <w:r w:rsidRPr="00241020">
        <w:rPr>
          <w:rFonts w:ascii="Times New Roman" w:hAnsi="Times New Roman" w:cs="Times New Roman"/>
          <w:spacing w:val="-3"/>
          <w:sz w:val="20"/>
        </w:rPr>
        <w:t xml:space="preserve">been </w:t>
      </w:r>
      <w:r w:rsidRPr="00241020">
        <w:rPr>
          <w:rFonts w:ascii="Times New Roman" w:hAnsi="Times New Roman" w:cs="Times New Roman"/>
          <w:sz w:val="20"/>
        </w:rPr>
        <w:t>at the forefront in fostering peace and reconciliations using dialogue forum, intercessory meeting, mitigation organizing</w:t>
      </w:r>
      <w:r w:rsidRPr="00241020">
        <w:rPr>
          <w:rFonts w:ascii="Times New Roman" w:hAnsi="Times New Roman" w:cs="Times New Roman"/>
          <w:spacing w:val="-3"/>
          <w:sz w:val="20"/>
        </w:rPr>
        <w:t xml:space="preserve"> </w:t>
      </w:r>
      <w:r w:rsidRPr="00241020">
        <w:rPr>
          <w:rFonts w:ascii="Times New Roman" w:hAnsi="Times New Roman" w:cs="Times New Roman"/>
          <w:sz w:val="20"/>
        </w:rPr>
        <w:t>peace</w:t>
      </w:r>
      <w:r w:rsidRPr="00241020">
        <w:rPr>
          <w:rFonts w:ascii="Times New Roman" w:hAnsi="Times New Roman" w:cs="Times New Roman"/>
          <w:spacing w:val="-10"/>
          <w:sz w:val="20"/>
        </w:rPr>
        <w:t xml:space="preserve"> </w:t>
      </w:r>
      <w:r w:rsidRPr="00241020">
        <w:rPr>
          <w:rFonts w:ascii="Times New Roman" w:hAnsi="Times New Roman" w:cs="Times New Roman"/>
          <w:sz w:val="20"/>
        </w:rPr>
        <w:t>meetings</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3"/>
          <w:sz w:val="20"/>
        </w:rPr>
        <w:t xml:space="preserve"> </w:t>
      </w:r>
      <w:r w:rsidRPr="00241020">
        <w:rPr>
          <w:rFonts w:ascii="Times New Roman" w:hAnsi="Times New Roman" w:cs="Times New Roman"/>
          <w:sz w:val="20"/>
        </w:rPr>
        <w:t>workshops</w:t>
      </w:r>
      <w:r w:rsidRPr="00241020">
        <w:rPr>
          <w:rFonts w:ascii="Times New Roman" w:hAnsi="Times New Roman" w:cs="Times New Roman"/>
          <w:spacing w:val="-4"/>
          <w:sz w:val="20"/>
        </w:rPr>
        <w:t xml:space="preserve"> for</w:t>
      </w:r>
      <w:r w:rsidRPr="00241020">
        <w:rPr>
          <w:rFonts w:ascii="Times New Roman" w:hAnsi="Times New Roman" w:cs="Times New Roman"/>
          <w:spacing w:val="2"/>
          <w:sz w:val="20"/>
        </w:rPr>
        <w:t xml:space="preserve"> </w:t>
      </w:r>
      <w:r w:rsidRPr="00241020">
        <w:rPr>
          <w:rFonts w:ascii="Times New Roman" w:hAnsi="Times New Roman" w:cs="Times New Roman"/>
          <w:sz w:val="20"/>
        </w:rPr>
        <w:t>peace. However,</w:t>
      </w:r>
      <w:r w:rsidRPr="00241020">
        <w:rPr>
          <w:rFonts w:ascii="Times New Roman" w:hAnsi="Times New Roman" w:cs="Times New Roman"/>
          <w:spacing w:val="-4"/>
          <w:sz w:val="20"/>
        </w:rPr>
        <w:t xml:space="preserve"> </w:t>
      </w:r>
      <w:r w:rsidRPr="00241020">
        <w:rPr>
          <w:rFonts w:ascii="Times New Roman" w:hAnsi="Times New Roman" w:cs="Times New Roman"/>
          <w:sz w:val="20"/>
        </w:rPr>
        <w:t>these</w:t>
      </w:r>
      <w:r w:rsidRPr="00241020">
        <w:rPr>
          <w:rFonts w:ascii="Times New Roman" w:hAnsi="Times New Roman" w:cs="Times New Roman"/>
          <w:spacing w:val="-6"/>
          <w:sz w:val="20"/>
        </w:rPr>
        <w:t xml:space="preserve"> </w:t>
      </w:r>
      <w:r w:rsidRPr="00241020">
        <w:rPr>
          <w:rFonts w:ascii="Times New Roman" w:hAnsi="Times New Roman" w:cs="Times New Roman"/>
          <w:sz w:val="20"/>
        </w:rPr>
        <w:t>efforts</w:t>
      </w:r>
      <w:r w:rsidRPr="00241020">
        <w:rPr>
          <w:rFonts w:ascii="Times New Roman" w:hAnsi="Times New Roman" w:cs="Times New Roman"/>
          <w:spacing w:val="-9"/>
          <w:sz w:val="20"/>
        </w:rPr>
        <w:t xml:space="preserve"> </w:t>
      </w:r>
      <w:r w:rsidRPr="00241020">
        <w:rPr>
          <w:rFonts w:ascii="Times New Roman" w:hAnsi="Times New Roman" w:cs="Times New Roman"/>
          <w:sz w:val="20"/>
        </w:rPr>
        <w:t>have</w:t>
      </w:r>
      <w:r w:rsidRPr="00241020">
        <w:rPr>
          <w:rFonts w:ascii="Times New Roman" w:hAnsi="Times New Roman" w:cs="Times New Roman"/>
          <w:spacing w:val="-10"/>
          <w:sz w:val="20"/>
        </w:rPr>
        <w:t xml:space="preserve"> </w:t>
      </w:r>
      <w:r w:rsidRPr="00241020">
        <w:rPr>
          <w:rFonts w:ascii="Times New Roman" w:hAnsi="Times New Roman" w:cs="Times New Roman"/>
          <w:sz w:val="20"/>
        </w:rPr>
        <w:t>had</w:t>
      </w:r>
      <w:r w:rsidRPr="00241020">
        <w:rPr>
          <w:rFonts w:ascii="Times New Roman" w:hAnsi="Times New Roman" w:cs="Times New Roman"/>
          <w:spacing w:val="-12"/>
          <w:sz w:val="20"/>
        </w:rPr>
        <w:t xml:space="preserve"> </w:t>
      </w:r>
      <w:r w:rsidRPr="00241020">
        <w:rPr>
          <w:rFonts w:ascii="Times New Roman" w:hAnsi="Times New Roman" w:cs="Times New Roman"/>
          <w:sz w:val="20"/>
        </w:rPr>
        <w:t>no</w:t>
      </w:r>
      <w:r w:rsidRPr="00241020">
        <w:rPr>
          <w:rFonts w:ascii="Times New Roman" w:hAnsi="Times New Roman" w:cs="Times New Roman"/>
          <w:spacing w:val="-7"/>
          <w:sz w:val="20"/>
        </w:rPr>
        <w:t xml:space="preserve"> </w:t>
      </w:r>
      <w:r w:rsidRPr="00241020">
        <w:rPr>
          <w:rFonts w:ascii="Times New Roman" w:hAnsi="Times New Roman" w:cs="Times New Roman"/>
          <w:sz w:val="20"/>
        </w:rPr>
        <w:t>significant</w:t>
      </w:r>
      <w:r w:rsidRPr="00241020">
        <w:rPr>
          <w:rFonts w:ascii="Times New Roman" w:hAnsi="Times New Roman" w:cs="Times New Roman"/>
          <w:spacing w:val="-6"/>
          <w:sz w:val="20"/>
        </w:rPr>
        <w:t xml:space="preserve"> </w:t>
      </w:r>
      <w:r w:rsidRPr="00241020">
        <w:rPr>
          <w:rFonts w:ascii="Times New Roman" w:hAnsi="Times New Roman" w:cs="Times New Roman"/>
          <w:sz w:val="20"/>
        </w:rPr>
        <w:t>influence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on</w:t>
      </w:r>
      <w:r w:rsidRPr="00241020">
        <w:rPr>
          <w:rFonts w:ascii="Times New Roman" w:hAnsi="Times New Roman" w:cs="Times New Roman"/>
          <w:spacing w:val="-2"/>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two communities who still wage </w:t>
      </w:r>
      <w:r w:rsidRPr="00241020">
        <w:rPr>
          <w:rFonts w:ascii="Times New Roman" w:hAnsi="Times New Roman" w:cs="Times New Roman"/>
          <w:spacing w:val="-4"/>
          <w:sz w:val="20"/>
        </w:rPr>
        <w:t xml:space="preserve">war </w:t>
      </w:r>
      <w:r w:rsidRPr="00241020">
        <w:rPr>
          <w:rFonts w:ascii="Times New Roman" w:hAnsi="Times New Roman" w:cs="Times New Roman"/>
          <w:spacing w:val="-3"/>
          <w:sz w:val="20"/>
        </w:rPr>
        <w:t xml:space="preserve">on each other </w:t>
      </w:r>
      <w:r w:rsidRPr="00241020">
        <w:rPr>
          <w:rFonts w:ascii="Times New Roman" w:hAnsi="Times New Roman" w:cs="Times New Roman"/>
          <w:spacing w:val="-4"/>
          <w:sz w:val="20"/>
        </w:rPr>
        <w:t>over</w:t>
      </w:r>
      <w:r w:rsidRPr="00241020">
        <w:rPr>
          <w:rFonts w:ascii="Times New Roman" w:hAnsi="Times New Roman" w:cs="Times New Roman"/>
          <w:spacing w:val="40"/>
          <w:sz w:val="20"/>
        </w:rPr>
        <w:t xml:space="preserve"> </w:t>
      </w:r>
      <w:r w:rsidRPr="00241020">
        <w:rPr>
          <w:rFonts w:ascii="Times New Roman" w:hAnsi="Times New Roman" w:cs="Times New Roman"/>
          <w:sz w:val="20"/>
        </w:rPr>
        <w:t>resources.</w:t>
      </w:r>
    </w:p>
    <w:p w14:paraId="0519DCC5"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C371AA0"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79055AA4"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5D7342B5" w14:textId="77777777" w:rsidR="00CA6A0E" w:rsidRPr="00241020" w:rsidRDefault="00CA6A0E" w:rsidP="00CC117C">
      <w:pPr>
        <w:pStyle w:val="BodyText"/>
        <w:tabs>
          <w:tab w:val="left" w:pos="9000"/>
        </w:tabs>
        <w:spacing w:before="6"/>
        <w:ind w:right="90"/>
        <w:jc w:val="both"/>
        <w:rPr>
          <w:rFonts w:ascii="Times New Roman" w:hAnsi="Times New Roman" w:cs="Times New Roman"/>
        </w:rPr>
      </w:pPr>
    </w:p>
    <w:p w14:paraId="29D300C8" w14:textId="77777777" w:rsidR="00CA6A0E" w:rsidRPr="00241020" w:rsidRDefault="00CA6A0E" w:rsidP="00CC117C">
      <w:pPr>
        <w:tabs>
          <w:tab w:val="left" w:pos="9000"/>
        </w:tabs>
        <w:ind w:left="1100" w:right="90"/>
        <w:jc w:val="both"/>
        <w:rPr>
          <w:rFonts w:ascii="Times New Roman" w:hAnsi="Times New Roman" w:cs="Times New Roman"/>
          <w:b/>
          <w:sz w:val="20"/>
        </w:rPr>
      </w:pPr>
      <w:r w:rsidRPr="00241020">
        <w:rPr>
          <w:rFonts w:ascii="Times New Roman" w:hAnsi="Times New Roman" w:cs="Times New Roman"/>
          <w:b/>
          <w:sz w:val="20"/>
        </w:rPr>
        <w:t>REFERENCES</w:t>
      </w:r>
    </w:p>
    <w:p w14:paraId="1ED1C922" w14:textId="77777777" w:rsidR="00CA6A0E" w:rsidRPr="00241020" w:rsidRDefault="00CA6A0E" w:rsidP="00CC117C">
      <w:pPr>
        <w:tabs>
          <w:tab w:val="left" w:pos="9000"/>
        </w:tabs>
        <w:spacing w:before="111" w:line="362" w:lineRule="auto"/>
        <w:ind w:left="1100" w:right="90"/>
        <w:jc w:val="both"/>
        <w:rPr>
          <w:rFonts w:ascii="Times New Roman" w:hAnsi="Times New Roman" w:cs="Times New Roman"/>
          <w:i/>
          <w:sz w:val="20"/>
        </w:rPr>
      </w:pPr>
      <w:r w:rsidRPr="00241020">
        <w:rPr>
          <w:rFonts w:ascii="Times New Roman" w:hAnsi="Times New Roman" w:cs="Times New Roman"/>
          <w:sz w:val="20"/>
        </w:rPr>
        <w:t xml:space="preserve">Ashoka , N. (2009) </w:t>
      </w:r>
      <w:r w:rsidRPr="00241020">
        <w:rPr>
          <w:rFonts w:ascii="Times New Roman" w:hAnsi="Times New Roman" w:cs="Times New Roman"/>
          <w:i/>
          <w:sz w:val="20"/>
        </w:rPr>
        <w:t>Insecurity in the Horn of Africa</w:t>
      </w:r>
      <w:r w:rsidRPr="00241020">
        <w:rPr>
          <w:rFonts w:ascii="Times New Roman" w:hAnsi="Times New Roman" w:cs="Times New Roman"/>
          <w:sz w:val="20"/>
        </w:rPr>
        <w:t xml:space="preserve">. : </w:t>
      </w:r>
      <w:hyperlink r:id="rId111">
        <w:r w:rsidRPr="00241020">
          <w:rPr>
            <w:rFonts w:ascii="Times New Roman" w:hAnsi="Times New Roman" w:cs="Times New Roman"/>
            <w:sz w:val="20"/>
          </w:rPr>
          <w:t>http://www.changemakers.net/en-us/node/21222</w:t>
        </w:r>
      </w:hyperlink>
      <w:r w:rsidRPr="00241020">
        <w:rPr>
          <w:rFonts w:ascii="Times New Roman" w:hAnsi="Times New Roman" w:cs="Times New Roman"/>
          <w:sz w:val="20"/>
        </w:rPr>
        <w:t xml:space="preserve"> Berman, N.M Couttenier, D.Rohner and M Thoenig (2014),”</w:t>
      </w:r>
      <w:r w:rsidRPr="00241020">
        <w:rPr>
          <w:rFonts w:ascii="Times New Roman" w:hAnsi="Times New Roman" w:cs="Times New Roman"/>
          <w:i/>
          <w:sz w:val="20"/>
        </w:rPr>
        <w:t>This mine is mine! How</w:t>
      </w:r>
    </w:p>
    <w:p w14:paraId="711DD3F9" w14:textId="77777777" w:rsidR="00CA6A0E" w:rsidRPr="00241020" w:rsidRDefault="00CA6A0E" w:rsidP="00CC117C">
      <w:pPr>
        <w:tabs>
          <w:tab w:val="left" w:pos="9000"/>
        </w:tabs>
        <w:spacing w:line="222" w:lineRule="exact"/>
        <w:ind w:left="1955" w:right="90"/>
        <w:jc w:val="both"/>
        <w:rPr>
          <w:rFonts w:ascii="Times New Roman" w:hAnsi="Times New Roman" w:cs="Times New Roman"/>
          <w:i/>
          <w:sz w:val="20"/>
        </w:rPr>
      </w:pPr>
      <w:r w:rsidRPr="00241020">
        <w:rPr>
          <w:rFonts w:ascii="Times New Roman" w:hAnsi="Times New Roman" w:cs="Times New Roman"/>
          <w:i/>
          <w:sz w:val="20"/>
        </w:rPr>
        <w:t>Minerals fuel conflicts in Africa</w:t>
      </w:r>
      <w:r w:rsidR="005E1ED6" w:rsidRPr="00241020">
        <w:rPr>
          <w:rFonts w:ascii="Times New Roman" w:hAnsi="Times New Roman" w:cs="Times New Roman"/>
          <w:i/>
          <w:sz w:val="20"/>
        </w:rPr>
        <w:t>”. OxCarre</w:t>
      </w:r>
      <w:r w:rsidRPr="00241020">
        <w:rPr>
          <w:rFonts w:ascii="Times New Roman" w:hAnsi="Times New Roman" w:cs="Times New Roman"/>
          <w:i/>
          <w:sz w:val="20"/>
        </w:rPr>
        <w:t xml:space="preserve"> Research Paper.</w:t>
      </w:r>
    </w:p>
    <w:p w14:paraId="2059E142" w14:textId="77777777" w:rsidR="00CA6A0E" w:rsidRPr="00241020" w:rsidRDefault="00CA6A0E" w:rsidP="00CC117C">
      <w:pPr>
        <w:tabs>
          <w:tab w:val="left" w:pos="8938"/>
          <w:tab w:val="left" w:pos="9000"/>
        </w:tabs>
        <w:spacing w:before="115" w:line="360" w:lineRule="auto"/>
        <w:ind w:left="1100" w:right="90"/>
        <w:jc w:val="both"/>
        <w:rPr>
          <w:rFonts w:ascii="Times New Roman" w:hAnsi="Times New Roman" w:cs="Times New Roman"/>
          <w:i/>
          <w:sz w:val="20"/>
        </w:rPr>
      </w:pPr>
      <w:r w:rsidRPr="00241020">
        <w:rPr>
          <w:rFonts w:ascii="Times New Roman" w:hAnsi="Times New Roman" w:cs="Times New Roman"/>
          <w:sz w:val="20"/>
        </w:rPr>
        <w:t>Buckles,</w:t>
      </w:r>
      <w:r w:rsidRPr="00241020">
        <w:rPr>
          <w:rFonts w:ascii="Times New Roman" w:hAnsi="Times New Roman" w:cs="Times New Roman"/>
          <w:spacing w:val="20"/>
          <w:sz w:val="20"/>
        </w:rPr>
        <w:t xml:space="preserve"> </w:t>
      </w:r>
      <w:r w:rsidRPr="00241020">
        <w:rPr>
          <w:rFonts w:ascii="Times New Roman" w:hAnsi="Times New Roman" w:cs="Times New Roman"/>
          <w:sz w:val="20"/>
        </w:rPr>
        <w:t>D.</w:t>
      </w:r>
      <w:r w:rsidRPr="00241020">
        <w:rPr>
          <w:rFonts w:ascii="Times New Roman" w:hAnsi="Times New Roman" w:cs="Times New Roman"/>
          <w:spacing w:val="21"/>
          <w:sz w:val="20"/>
        </w:rPr>
        <w:t xml:space="preserve"> </w:t>
      </w:r>
      <w:r w:rsidRPr="00241020">
        <w:rPr>
          <w:rFonts w:ascii="Times New Roman" w:hAnsi="Times New Roman" w:cs="Times New Roman"/>
          <w:sz w:val="20"/>
        </w:rPr>
        <w:t>(ed).</w:t>
      </w:r>
      <w:r w:rsidRPr="00241020">
        <w:rPr>
          <w:rFonts w:ascii="Times New Roman" w:hAnsi="Times New Roman" w:cs="Times New Roman"/>
          <w:spacing w:val="20"/>
          <w:sz w:val="20"/>
        </w:rPr>
        <w:t xml:space="preserve"> </w:t>
      </w:r>
      <w:r w:rsidRPr="00241020">
        <w:rPr>
          <w:rFonts w:ascii="Times New Roman" w:hAnsi="Times New Roman" w:cs="Times New Roman"/>
          <w:sz w:val="20"/>
        </w:rPr>
        <w:t>(1999),</w:t>
      </w:r>
      <w:r w:rsidRPr="00241020">
        <w:rPr>
          <w:rFonts w:ascii="Times New Roman" w:hAnsi="Times New Roman" w:cs="Times New Roman"/>
          <w:spacing w:val="23"/>
          <w:sz w:val="20"/>
        </w:rPr>
        <w:t xml:space="preserve"> </w:t>
      </w:r>
      <w:r w:rsidRPr="00241020">
        <w:rPr>
          <w:rFonts w:ascii="Times New Roman" w:hAnsi="Times New Roman" w:cs="Times New Roman"/>
          <w:i/>
          <w:sz w:val="20"/>
        </w:rPr>
        <w:t>Cultivating</w:t>
      </w:r>
      <w:r w:rsidRPr="00241020">
        <w:rPr>
          <w:rFonts w:ascii="Times New Roman" w:hAnsi="Times New Roman" w:cs="Times New Roman"/>
          <w:i/>
          <w:spacing w:val="19"/>
          <w:sz w:val="20"/>
        </w:rPr>
        <w:t xml:space="preserve"> </w:t>
      </w:r>
      <w:r w:rsidRPr="00241020">
        <w:rPr>
          <w:rFonts w:ascii="Times New Roman" w:hAnsi="Times New Roman" w:cs="Times New Roman"/>
          <w:i/>
          <w:sz w:val="20"/>
        </w:rPr>
        <w:t>peace:</w:t>
      </w:r>
      <w:r w:rsidRPr="00241020">
        <w:rPr>
          <w:rFonts w:ascii="Times New Roman" w:hAnsi="Times New Roman" w:cs="Times New Roman"/>
          <w:i/>
          <w:spacing w:val="15"/>
          <w:sz w:val="20"/>
        </w:rPr>
        <w:t xml:space="preserve"> </w:t>
      </w:r>
      <w:r w:rsidRPr="00241020">
        <w:rPr>
          <w:rFonts w:ascii="Times New Roman" w:hAnsi="Times New Roman" w:cs="Times New Roman"/>
          <w:i/>
          <w:sz w:val="20"/>
        </w:rPr>
        <w:t>conflict</w:t>
      </w:r>
      <w:r w:rsidRPr="00241020">
        <w:rPr>
          <w:rFonts w:ascii="Times New Roman" w:hAnsi="Times New Roman" w:cs="Times New Roman"/>
          <w:i/>
          <w:spacing w:val="15"/>
          <w:sz w:val="20"/>
        </w:rPr>
        <w:t xml:space="preserve"> </w:t>
      </w:r>
      <w:r w:rsidRPr="00241020">
        <w:rPr>
          <w:rFonts w:ascii="Times New Roman" w:hAnsi="Times New Roman" w:cs="Times New Roman"/>
          <w:i/>
          <w:sz w:val="20"/>
        </w:rPr>
        <w:t>and</w:t>
      </w:r>
      <w:r w:rsidRPr="00241020">
        <w:rPr>
          <w:rFonts w:ascii="Times New Roman" w:hAnsi="Times New Roman" w:cs="Times New Roman"/>
          <w:i/>
          <w:spacing w:val="14"/>
          <w:sz w:val="20"/>
        </w:rPr>
        <w:t xml:space="preserve"> </w:t>
      </w:r>
      <w:r w:rsidRPr="00241020">
        <w:rPr>
          <w:rFonts w:ascii="Times New Roman" w:hAnsi="Times New Roman" w:cs="Times New Roman"/>
          <w:i/>
          <w:sz w:val="20"/>
        </w:rPr>
        <w:t>collaboration</w:t>
      </w:r>
      <w:r w:rsidRPr="00241020">
        <w:rPr>
          <w:rFonts w:ascii="Times New Roman" w:hAnsi="Times New Roman" w:cs="Times New Roman"/>
          <w:i/>
          <w:spacing w:val="19"/>
          <w:sz w:val="20"/>
        </w:rPr>
        <w:t xml:space="preserve"> </w:t>
      </w:r>
      <w:r w:rsidRPr="00241020">
        <w:rPr>
          <w:rFonts w:ascii="Times New Roman" w:hAnsi="Times New Roman" w:cs="Times New Roman"/>
          <w:i/>
          <w:sz w:val="20"/>
        </w:rPr>
        <w:t>in</w:t>
      </w:r>
      <w:r w:rsidRPr="00241020">
        <w:rPr>
          <w:rFonts w:ascii="Times New Roman" w:hAnsi="Times New Roman" w:cs="Times New Roman"/>
          <w:i/>
          <w:spacing w:val="18"/>
          <w:sz w:val="20"/>
        </w:rPr>
        <w:t xml:space="preserve"> </w:t>
      </w:r>
      <w:r w:rsidRPr="00241020">
        <w:rPr>
          <w:rFonts w:ascii="Times New Roman" w:hAnsi="Times New Roman" w:cs="Times New Roman"/>
          <w:i/>
          <w:sz w:val="20"/>
        </w:rPr>
        <w:t>natural</w:t>
      </w:r>
      <w:r w:rsidRPr="00241020">
        <w:rPr>
          <w:rFonts w:ascii="Times New Roman" w:hAnsi="Times New Roman" w:cs="Times New Roman"/>
          <w:i/>
          <w:spacing w:val="16"/>
          <w:sz w:val="20"/>
        </w:rPr>
        <w:t xml:space="preserve"> </w:t>
      </w:r>
      <w:r w:rsidRPr="00241020">
        <w:rPr>
          <w:rFonts w:ascii="Times New Roman" w:hAnsi="Times New Roman" w:cs="Times New Roman"/>
          <w:i/>
          <w:sz w:val="20"/>
        </w:rPr>
        <w:t>resource</w:t>
      </w:r>
      <w:r w:rsidRPr="00241020">
        <w:rPr>
          <w:rFonts w:ascii="Times New Roman" w:hAnsi="Times New Roman" w:cs="Times New Roman"/>
          <w:i/>
          <w:sz w:val="20"/>
        </w:rPr>
        <w:tab/>
        <w:t xml:space="preserve">management. </w:t>
      </w:r>
      <w:r w:rsidRPr="00241020">
        <w:rPr>
          <w:rFonts w:ascii="Times New Roman" w:hAnsi="Times New Roman" w:cs="Times New Roman"/>
          <w:i/>
          <w:spacing w:val="-5"/>
          <w:sz w:val="20"/>
        </w:rPr>
        <w:t xml:space="preserve">Ottawa, </w:t>
      </w:r>
      <w:r w:rsidRPr="00241020">
        <w:rPr>
          <w:rFonts w:ascii="Times New Roman" w:hAnsi="Times New Roman" w:cs="Times New Roman"/>
          <w:i/>
          <w:sz w:val="20"/>
        </w:rPr>
        <w:t>0utario, Canada, International development research centre and World</w:t>
      </w:r>
      <w:r w:rsidRPr="00241020">
        <w:rPr>
          <w:rFonts w:ascii="Times New Roman" w:hAnsi="Times New Roman" w:cs="Times New Roman"/>
          <w:i/>
          <w:spacing w:val="-15"/>
          <w:sz w:val="20"/>
        </w:rPr>
        <w:t xml:space="preserve"> </w:t>
      </w:r>
      <w:r w:rsidRPr="00241020">
        <w:rPr>
          <w:rFonts w:ascii="Times New Roman" w:hAnsi="Times New Roman" w:cs="Times New Roman"/>
          <w:i/>
          <w:sz w:val="20"/>
        </w:rPr>
        <w:t>Bank.</w:t>
      </w:r>
    </w:p>
    <w:p w14:paraId="332366BC" w14:textId="77777777" w:rsidR="00CA6A0E" w:rsidRPr="00241020" w:rsidRDefault="00CA6A0E" w:rsidP="00CC117C">
      <w:pPr>
        <w:tabs>
          <w:tab w:val="left" w:pos="9000"/>
        </w:tabs>
        <w:spacing w:before="1"/>
        <w:ind w:left="1100" w:right="90"/>
        <w:jc w:val="both"/>
        <w:rPr>
          <w:rFonts w:ascii="Times New Roman" w:hAnsi="Times New Roman" w:cs="Times New Roman"/>
          <w:i/>
          <w:sz w:val="20"/>
        </w:rPr>
      </w:pPr>
      <w:r w:rsidRPr="00241020">
        <w:rPr>
          <w:rFonts w:ascii="Times New Roman" w:hAnsi="Times New Roman" w:cs="Times New Roman"/>
          <w:sz w:val="20"/>
        </w:rPr>
        <w:t xml:space="preserve">Castro, E. (2001), </w:t>
      </w:r>
      <w:r w:rsidRPr="00241020">
        <w:rPr>
          <w:rFonts w:ascii="Times New Roman" w:hAnsi="Times New Roman" w:cs="Times New Roman"/>
          <w:i/>
          <w:sz w:val="20"/>
        </w:rPr>
        <w:t>Indigenous People and Co-management: Implications for</w:t>
      </w:r>
    </w:p>
    <w:p w14:paraId="70291841" w14:textId="77777777" w:rsidR="00CA6A0E" w:rsidRPr="00241020" w:rsidRDefault="00CA6A0E" w:rsidP="00CC117C">
      <w:pPr>
        <w:tabs>
          <w:tab w:val="left" w:pos="9000"/>
        </w:tabs>
        <w:spacing w:before="116" w:line="360" w:lineRule="auto"/>
        <w:ind w:left="2003" w:right="90" w:hanging="903"/>
        <w:jc w:val="both"/>
        <w:rPr>
          <w:rFonts w:ascii="Times New Roman" w:hAnsi="Times New Roman" w:cs="Times New Roman"/>
          <w:sz w:val="20"/>
        </w:rPr>
      </w:pPr>
      <w:r w:rsidRPr="00241020">
        <w:rPr>
          <w:rFonts w:ascii="Times New Roman" w:hAnsi="Times New Roman" w:cs="Times New Roman"/>
          <w:sz w:val="20"/>
        </w:rPr>
        <w:t xml:space="preserve">Gecaga M.G. (2002).” </w:t>
      </w:r>
      <w:r w:rsidRPr="00241020">
        <w:rPr>
          <w:rFonts w:ascii="Times New Roman" w:hAnsi="Times New Roman" w:cs="Times New Roman"/>
          <w:i/>
          <w:sz w:val="20"/>
        </w:rPr>
        <w:t xml:space="preserve">The impact of War on Africa Women </w:t>
      </w:r>
      <w:r w:rsidRPr="00241020">
        <w:rPr>
          <w:rFonts w:ascii="Times New Roman" w:hAnsi="Times New Roman" w:cs="Times New Roman"/>
          <w:sz w:val="20"/>
        </w:rPr>
        <w:t>“In Getui, M.N. &amp; Anyanga. H. (eds) PP.53-70.</w:t>
      </w:r>
    </w:p>
    <w:p w14:paraId="73946D45" w14:textId="77777777" w:rsidR="00CA6A0E" w:rsidRPr="00241020" w:rsidRDefault="00CA6A0E" w:rsidP="00CC117C">
      <w:pPr>
        <w:tabs>
          <w:tab w:val="left" w:pos="9000"/>
        </w:tabs>
        <w:spacing w:before="2" w:line="355" w:lineRule="auto"/>
        <w:ind w:left="1902" w:right="90" w:hanging="803"/>
        <w:jc w:val="both"/>
        <w:rPr>
          <w:rFonts w:ascii="Times New Roman" w:hAnsi="Times New Roman" w:cs="Times New Roman"/>
          <w:sz w:val="20"/>
        </w:rPr>
      </w:pPr>
      <w:r w:rsidRPr="00241020">
        <w:rPr>
          <w:rFonts w:ascii="Times New Roman" w:hAnsi="Times New Roman" w:cs="Times New Roman"/>
          <w:sz w:val="20"/>
        </w:rPr>
        <w:t xml:space="preserve">Hadley J, (1997) </w:t>
      </w:r>
      <w:r w:rsidRPr="00241020">
        <w:rPr>
          <w:rFonts w:ascii="Times New Roman" w:hAnsi="Times New Roman" w:cs="Times New Roman"/>
          <w:i/>
          <w:sz w:val="20"/>
        </w:rPr>
        <w:t xml:space="preserve">Pastoralist Cosmology: The Organizing Framework for Indigenous Conflict Resolution in the Horn of Africa </w:t>
      </w:r>
      <w:r w:rsidRPr="00241020">
        <w:rPr>
          <w:rFonts w:ascii="Times New Roman" w:hAnsi="Times New Roman" w:cs="Times New Roman"/>
          <w:sz w:val="20"/>
        </w:rPr>
        <w:t>Eastern Mennonite University: VA, USA</w:t>
      </w:r>
    </w:p>
    <w:p w14:paraId="2030F36B" w14:textId="77777777" w:rsidR="00CA6A0E" w:rsidRPr="00241020" w:rsidRDefault="00CA6A0E" w:rsidP="00CC117C">
      <w:pPr>
        <w:tabs>
          <w:tab w:val="left" w:pos="9000"/>
        </w:tabs>
        <w:spacing w:before="5" w:line="360" w:lineRule="auto"/>
        <w:ind w:left="1705" w:right="90" w:hanging="606"/>
        <w:jc w:val="both"/>
        <w:rPr>
          <w:rFonts w:ascii="Times New Roman" w:hAnsi="Times New Roman" w:cs="Times New Roman"/>
          <w:sz w:val="20"/>
        </w:rPr>
      </w:pPr>
      <w:r w:rsidRPr="00241020">
        <w:rPr>
          <w:rFonts w:ascii="Times New Roman" w:hAnsi="Times New Roman" w:cs="Times New Roman"/>
          <w:sz w:val="20"/>
        </w:rPr>
        <w:t xml:space="preserve">Cohen &amp; Mannion (1994) Research </w:t>
      </w:r>
      <w:r w:rsidRPr="00241020">
        <w:rPr>
          <w:rFonts w:ascii="Times New Roman" w:hAnsi="Times New Roman" w:cs="Times New Roman"/>
          <w:i/>
          <w:sz w:val="20"/>
        </w:rPr>
        <w:t xml:space="preserve">Methods in Behavioral Sciences. </w:t>
      </w:r>
      <w:r w:rsidRPr="00241020">
        <w:rPr>
          <w:rFonts w:ascii="Times New Roman" w:hAnsi="Times New Roman" w:cs="Times New Roman"/>
          <w:sz w:val="20"/>
        </w:rPr>
        <w:t>Washington D.C: Brooking Institution Press.</w:t>
      </w:r>
    </w:p>
    <w:p w14:paraId="10F71362" w14:textId="77777777" w:rsidR="00CA6A0E" w:rsidRPr="00241020" w:rsidRDefault="00CA6A0E" w:rsidP="00CC117C">
      <w:pPr>
        <w:tabs>
          <w:tab w:val="left" w:pos="9000"/>
        </w:tabs>
        <w:spacing w:before="2"/>
        <w:ind w:left="1100" w:right="90"/>
        <w:jc w:val="both"/>
        <w:rPr>
          <w:rFonts w:ascii="Times New Roman" w:hAnsi="Times New Roman" w:cs="Times New Roman"/>
          <w:sz w:val="20"/>
        </w:rPr>
      </w:pPr>
      <w:r w:rsidRPr="00241020">
        <w:rPr>
          <w:rFonts w:ascii="Times New Roman" w:hAnsi="Times New Roman" w:cs="Times New Roman"/>
          <w:sz w:val="20"/>
        </w:rPr>
        <w:t>Kahumbi, N. M. (2004</w:t>
      </w:r>
      <w:r w:rsidR="005E1ED6" w:rsidRPr="00241020">
        <w:rPr>
          <w:rFonts w:ascii="Times New Roman" w:hAnsi="Times New Roman" w:cs="Times New Roman"/>
          <w:sz w:val="20"/>
        </w:rPr>
        <w:t>). Women</w:t>
      </w:r>
      <w:r w:rsidRPr="00241020">
        <w:rPr>
          <w:rFonts w:ascii="Times New Roman" w:hAnsi="Times New Roman" w:cs="Times New Roman"/>
          <w:sz w:val="20"/>
        </w:rPr>
        <w:t xml:space="preserve"> Religious Leaders as Actors in Ethnic Conflict</w:t>
      </w:r>
    </w:p>
    <w:p w14:paraId="71AF6353"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500" w:right="360" w:bottom="960" w:left="220" w:header="0" w:footer="683" w:gutter="0"/>
          <w:cols w:space="720"/>
        </w:sectPr>
      </w:pPr>
    </w:p>
    <w:p w14:paraId="7082675A" w14:textId="77777777" w:rsidR="00CA6A0E" w:rsidRPr="00241020" w:rsidRDefault="00CA6A0E" w:rsidP="00CC117C">
      <w:pPr>
        <w:tabs>
          <w:tab w:val="left" w:pos="9000"/>
        </w:tabs>
        <w:spacing w:before="69" w:line="360" w:lineRule="auto"/>
        <w:ind w:left="1604" w:right="90"/>
        <w:jc w:val="both"/>
        <w:rPr>
          <w:rFonts w:ascii="Times New Roman" w:hAnsi="Times New Roman" w:cs="Times New Roman"/>
          <w:sz w:val="20"/>
        </w:rPr>
      </w:pPr>
      <w:r w:rsidRPr="00241020">
        <w:rPr>
          <w:rFonts w:ascii="Times New Roman" w:hAnsi="Times New Roman" w:cs="Times New Roman"/>
          <w:sz w:val="20"/>
        </w:rPr>
        <w:lastRenderedPageBreak/>
        <w:t>Management and Resolution in Nakuru and Uasin gishu Districts, Kenya. Kenyatta University, Unpublished Paper.</w:t>
      </w:r>
    </w:p>
    <w:p w14:paraId="55C3DFCE" w14:textId="77777777" w:rsidR="00CA6A0E" w:rsidRPr="00241020" w:rsidRDefault="00CA6A0E" w:rsidP="00CC117C">
      <w:pPr>
        <w:tabs>
          <w:tab w:val="left" w:pos="9000"/>
        </w:tabs>
        <w:spacing w:before="2"/>
        <w:ind w:left="1100" w:right="90"/>
        <w:jc w:val="both"/>
        <w:rPr>
          <w:rFonts w:ascii="Times New Roman" w:hAnsi="Times New Roman" w:cs="Times New Roman"/>
          <w:sz w:val="20"/>
        </w:rPr>
      </w:pPr>
      <w:r w:rsidRPr="00241020">
        <w:rPr>
          <w:rFonts w:ascii="Times New Roman" w:hAnsi="Times New Roman" w:cs="Times New Roman"/>
          <w:sz w:val="20"/>
        </w:rPr>
        <w:t xml:space="preserve">Kanyiga, K. (2004). </w:t>
      </w:r>
      <w:r w:rsidRPr="00241020">
        <w:rPr>
          <w:rFonts w:ascii="Times New Roman" w:hAnsi="Times New Roman" w:cs="Times New Roman"/>
          <w:i/>
          <w:sz w:val="20"/>
        </w:rPr>
        <w:t>Governance Institutions and Inequality in Kenya</w:t>
      </w:r>
      <w:r w:rsidRPr="00241020">
        <w:rPr>
          <w:rFonts w:ascii="Times New Roman" w:hAnsi="Times New Roman" w:cs="Times New Roman"/>
          <w:sz w:val="20"/>
        </w:rPr>
        <w:t>” in SID.</w:t>
      </w:r>
    </w:p>
    <w:p w14:paraId="566DC245" w14:textId="77777777" w:rsidR="00CA6A0E" w:rsidRPr="00241020" w:rsidRDefault="00CA6A0E" w:rsidP="00CC117C">
      <w:pPr>
        <w:tabs>
          <w:tab w:val="left" w:pos="9000"/>
        </w:tabs>
        <w:spacing w:before="115"/>
        <w:ind w:left="1100" w:right="90"/>
        <w:jc w:val="both"/>
        <w:rPr>
          <w:rFonts w:ascii="Times New Roman" w:hAnsi="Times New Roman" w:cs="Times New Roman"/>
          <w:sz w:val="20"/>
        </w:rPr>
      </w:pPr>
      <w:r w:rsidRPr="00241020">
        <w:rPr>
          <w:rFonts w:ascii="Times New Roman" w:hAnsi="Times New Roman" w:cs="Times New Roman"/>
          <w:sz w:val="20"/>
        </w:rPr>
        <w:t xml:space="preserve">Kimenju </w:t>
      </w:r>
      <w:r w:rsidR="005E1ED6" w:rsidRPr="00241020">
        <w:rPr>
          <w:rFonts w:ascii="Times New Roman" w:hAnsi="Times New Roman" w:cs="Times New Roman"/>
          <w:sz w:val="20"/>
        </w:rPr>
        <w:t>J. Mwachofu</w:t>
      </w:r>
      <w:r w:rsidRPr="00241020">
        <w:rPr>
          <w:rFonts w:ascii="Times New Roman" w:hAnsi="Times New Roman" w:cs="Times New Roman"/>
          <w:sz w:val="20"/>
        </w:rPr>
        <w:t xml:space="preserve"> </w:t>
      </w:r>
      <w:r w:rsidR="005E1ED6" w:rsidRPr="00241020">
        <w:rPr>
          <w:rFonts w:ascii="Times New Roman" w:hAnsi="Times New Roman" w:cs="Times New Roman"/>
          <w:sz w:val="20"/>
        </w:rPr>
        <w:t>S. and</w:t>
      </w:r>
      <w:r w:rsidRPr="00241020">
        <w:rPr>
          <w:rFonts w:ascii="Times New Roman" w:hAnsi="Times New Roman" w:cs="Times New Roman"/>
          <w:sz w:val="20"/>
        </w:rPr>
        <w:t xml:space="preserve"> Mwagiru F. (2003</w:t>
      </w:r>
      <w:proofErr w:type="gramStart"/>
      <w:r w:rsidRPr="00241020">
        <w:rPr>
          <w:rFonts w:ascii="Times New Roman" w:hAnsi="Times New Roman" w:cs="Times New Roman"/>
          <w:sz w:val="20"/>
        </w:rPr>
        <w:t>).</w:t>
      </w:r>
      <w:r w:rsidRPr="00241020">
        <w:rPr>
          <w:rFonts w:ascii="Times New Roman" w:hAnsi="Times New Roman" w:cs="Times New Roman"/>
          <w:i/>
          <w:sz w:val="20"/>
        </w:rPr>
        <w:t>Peace</w:t>
      </w:r>
      <w:proofErr w:type="gramEnd"/>
      <w:r w:rsidRPr="00241020">
        <w:rPr>
          <w:rFonts w:ascii="Times New Roman" w:hAnsi="Times New Roman" w:cs="Times New Roman"/>
          <w:i/>
          <w:sz w:val="20"/>
        </w:rPr>
        <w:t xml:space="preserve"> and Conflict Management in Kenya</w:t>
      </w:r>
      <w:r w:rsidRPr="00241020">
        <w:rPr>
          <w:rFonts w:ascii="Times New Roman" w:hAnsi="Times New Roman" w:cs="Times New Roman"/>
          <w:sz w:val="20"/>
        </w:rPr>
        <w:t>.</w:t>
      </w:r>
    </w:p>
    <w:p w14:paraId="4BC2A223" w14:textId="77777777" w:rsidR="00CA6A0E" w:rsidRPr="00241020" w:rsidRDefault="00CA6A0E" w:rsidP="00CC117C">
      <w:pPr>
        <w:tabs>
          <w:tab w:val="left" w:pos="9000"/>
        </w:tabs>
        <w:spacing w:before="116" w:line="362"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Kwonyike, J. (2006). </w:t>
      </w:r>
      <w:r w:rsidRPr="00241020">
        <w:rPr>
          <w:rFonts w:ascii="Times New Roman" w:hAnsi="Times New Roman" w:cs="Times New Roman"/>
          <w:i/>
          <w:sz w:val="20"/>
        </w:rPr>
        <w:t>Governance Institutions in Kenya</w:t>
      </w:r>
      <w:r w:rsidRPr="00241020">
        <w:rPr>
          <w:rFonts w:ascii="Times New Roman" w:hAnsi="Times New Roman" w:cs="Times New Roman"/>
          <w:sz w:val="20"/>
        </w:rPr>
        <w:t xml:space="preserve">. Paper Presented during World Peace Workshop. Maina, L. (2000). </w:t>
      </w:r>
      <w:r w:rsidRPr="00241020">
        <w:rPr>
          <w:rFonts w:ascii="Times New Roman" w:hAnsi="Times New Roman" w:cs="Times New Roman"/>
          <w:i/>
          <w:sz w:val="20"/>
        </w:rPr>
        <w:t>Ethnicity Among the Communities of Nakuru Districts</w:t>
      </w:r>
      <w:r w:rsidRPr="00241020">
        <w:rPr>
          <w:rFonts w:ascii="Times New Roman" w:hAnsi="Times New Roman" w:cs="Times New Roman"/>
          <w:sz w:val="20"/>
        </w:rPr>
        <w:t>. In Muranga G.R.</w:t>
      </w:r>
    </w:p>
    <w:p w14:paraId="04D30717" w14:textId="77777777" w:rsidR="00CA6A0E" w:rsidRPr="00241020" w:rsidRDefault="00CA6A0E" w:rsidP="00CC117C">
      <w:pPr>
        <w:tabs>
          <w:tab w:val="left" w:pos="9000"/>
        </w:tabs>
        <w:spacing w:line="227" w:lineRule="exact"/>
        <w:ind w:left="1652" w:right="90"/>
        <w:jc w:val="both"/>
        <w:rPr>
          <w:rFonts w:ascii="Times New Roman" w:hAnsi="Times New Roman" w:cs="Times New Roman"/>
          <w:sz w:val="20"/>
        </w:rPr>
      </w:pPr>
      <w:r w:rsidRPr="00241020">
        <w:rPr>
          <w:rFonts w:ascii="Times New Roman" w:hAnsi="Times New Roman" w:cs="Times New Roman"/>
          <w:sz w:val="20"/>
        </w:rPr>
        <w:t>(ed)Pg 108-193.</w:t>
      </w:r>
    </w:p>
    <w:p w14:paraId="2EC39FD3" w14:textId="77777777" w:rsidR="00CA6A0E" w:rsidRPr="00241020" w:rsidRDefault="00CA6A0E" w:rsidP="00CC117C">
      <w:pPr>
        <w:tabs>
          <w:tab w:val="left" w:pos="9000"/>
        </w:tabs>
        <w:spacing w:before="111" w:line="360" w:lineRule="auto"/>
        <w:ind w:left="1806" w:right="90" w:hanging="707"/>
        <w:jc w:val="both"/>
        <w:rPr>
          <w:rFonts w:ascii="Times New Roman" w:hAnsi="Times New Roman" w:cs="Times New Roman"/>
          <w:sz w:val="20"/>
        </w:rPr>
      </w:pPr>
      <w:r w:rsidRPr="00241020">
        <w:rPr>
          <w:rFonts w:ascii="Times New Roman" w:hAnsi="Times New Roman" w:cs="Times New Roman"/>
          <w:sz w:val="20"/>
        </w:rPr>
        <w:t xml:space="preserve">Mkutu K, &amp; Morani M, (2008).” </w:t>
      </w:r>
      <w:r w:rsidRPr="00241020">
        <w:rPr>
          <w:rFonts w:ascii="Times New Roman" w:hAnsi="Times New Roman" w:cs="Times New Roman"/>
          <w:i/>
          <w:sz w:val="20"/>
        </w:rPr>
        <w:t>The Role of Civic Leaders in the Mitigating of the Cattle Rustling and Small Arms: The Case Study of laikipia and samburu</w:t>
      </w:r>
      <w:r w:rsidRPr="00241020">
        <w:rPr>
          <w:rFonts w:ascii="Times New Roman" w:hAnsi="Times New Roman" w:cs="Times New Roman"/>
          <w:sz w:val="20"/>
        </w:rPr>
        <w:t>”. (african Peace Forum: Nairobi,</w:t>
      </w:r>
    </w:p>
    <w:p w14:paraId="21D72A69" w14:textId="77777777" w:rsidR="00CA6A0E" w:rsidRPr="00241020" w:rsidRDefault="00CA6A0E" w:rsidP="00CC117C">
      <w:pPr>
        <w:tabs>
          <w:tab w:val="left" w:pos="9000"/>
        </w:tabs>
        <w:spacing w:before="1" w:line="360" w:lineRule="auto"/>
        <w:ind w:left="1604" w:right="90" w:hanging="504"/>
        <w:jc w:val="both"/>
        <w:rPr>
          <w:rFonts w:ascii="Times New Roman" w:hAnsi="Times New Roman" w:cs="Times New Roman"/>
          <w:sz w:val="20"/>
        </w:rPr>
      </w:pPr>
      <w:r w:rsidRPr="00241020">
        <w:rPr>
          <w:rFonts w:ascii="Times New Roman" w:hAnsi="Times New Roman" w:cs="Times New Roman"/>
          <w:sz w:val="20"/>
        </w:rPr>
        <w:t>Mkutu K, (2000)</w:t>
      </w:r>
      <w:r w:rsidR="005E1ED6" w:rsidRPr="00241020">
        <w:rPr>
          <w:rFonts w:ascii="Times New Roman" w:hAnsi="Times New Roman" w:cs="Times New Roman"/>
          <w:sz w:val="20"/>
        </w:rPr>
        <w:t>.”</w:t>
      </w:r>
      <w:r w:rsidR="005E1ED6" w:rsidRPr="00241020">
        <w:rPr>
          <w:rFonts w:ascii="Times New Roman" w:hAnsi="Times New Roman" w:cs="Times New Roman"/>
          <w:i/>
          <w:sz w:val="20"/>
        </w:rPr>
        <w:t xml:space="preserve"> Banditry</w:t>
      </w:r>
      <w:r w:rsidRPr="00241020">
        <w:rPr>
          <w:rFonts w:ascii="Times New Roman" w:hAnsi="Times New Roman" w:cs="Times New Roman"/>
          <w:i/>
          <w:sz w:val="20"/>
        </w:rPr>
        <w:t>, cattle rustling and the increase of small arms, the case of Baragoi Division of Samburu district</w:t>
      </w:r>
      <w:r w:rsidRPr="00241020">
        <w:rPr>
          <w:rFonts w:ascii="Times New Roman" w:hAnsi="Times New Roman" w:cs="Times New Roman"/>
          <w:sz w:val="20"/>
        </w:rPr>
        <w:t>”, Arusha report African Peace Forum: Nairobi,</w:t>
      </w:r>
    </w:p>
    <w:p w14:paraId="5682BFEE" w14:textId="77777777" w:rsidR="00CA6A0E" w:rsidRPr="00241020" w:rsidRDefault="00CA6A0E" w:rsidP="00CC117C">
      <w:pPr>
        <w:tabs>
          <w:tab w:val="left" w:pos="9000"/>
        </w:tabs>
        <w:spacing w:before="2" w:line="360" w:lineRule="auto"/>
        <w:ind w:left="1753" w:right="90" w:hanging="654"/>
        <w:jc w:val="both"/>
        <w:rPr>
          <w:rFonts w:ascii="Times New Roman" w:hAnsi="Times New Roman" w:cs="Times New Roman"/>
          <w:sz w:val="20"/>
        </w:rPr>
      </w:pPr>
      <w:r w:rsidRPr="00241020">
        <w:rPr>
          <w:rFonts w:ascii="Times New Roman" w:hAnsi="Times New Roman" w:cs="Times New Roman"/>
          <w:sz w:val="20"/>
        </w:rPr>
        <w:t xml:space="preserve">Morgan (2009) </w:t>
      </w:r>
      <w:r w:rsidRPr="00241020">
        <w:rPr>
          <w:rFonts w:ascii="Times New Roman" w:hAnsi="Times New Roman" w:cs="Times New Roman"/>
          <w:i/>
          <w:sz w:val="20"/>
        </w:rPr>
        <w:t xml:space="preserve">Attended workshop: Conflict Resolution, </w:t>
      </w:r>
      <w:r w:rsidR="005E1ED6" w:rsidRPr="00241020">
        <w:rPr>
          <w:rFonts w:ascii="Times New Roman" w:hAnsi="Times New Roman" w:cs="Times New Roman"/>
          <w:i/>
          <w:sz w:val="20"/>
        </w:rPr>
        <w:t>1-day</w:t>
      </w:r>
      <w:r w:rsidRPr="00241020">
        <w:rPr>
          <w:rFonts w:ascii="Times New Roman" w:hAnsi="Times New Roman" w:cs="Times New Roman"/>
          <w:i/>
          <w:sz w:val="20"/>
        </w:rPr>
        <w:t xml:space="preserve"> workshop at Gnomic Health</w:t>
      </w:r>
      <w:r w:rsidRPr="00241020">
        <w:rPr>
          <w:rFonts w:ascii="Times New Roman" w:hAnsi="Times New Roman" w:cs="Times New Roman"/>
          <w:sz w:val="20"/>
        </w:rPr>
        <w:t>, Redwood City, CA.</w:t>
      </w:r>
    </w:p>
    <w:p w14:paraId="7109F9BB" w14:textId="77777777" w:rsidR="00CA6A0E" w:rsidRPr="00241020" w:rsidRDefault="00CA6A0E" w:rsidP="00CC117C">
      <w:pPr>
        <w:tabs>
          <w:tab w:val="left" w:pos="9000"/>
        </w:tabs>
        <w:spacing w:before="1"/>
        <w:ind w:left="1153" w:right="90"/>
        <w:jc w:val="both"/>
        <w:rPr>
          <w:rFonts w:ascii="Times New Roman" w:hAnsi="Times New Roman" w:cs="Times New Roman"/>
          <w:i/>
          <w:sz w:val="20"/>
        </w:rPr>
      </w:pPr>
      <w:r w:rsidRPr="00241020">
        <w:rPr>
          <w:rFonts w:ascii="Times New Roman" w:hAnsi="Times New Roman" w:cs="Times New Roman"/>
          <w:sz w:val="20"/>
        </w:rPr>
        <w:t xml:space="preserve">Morgan (2009) </w:t>
      </w:r>
      <w:r w:rsidRPr="00241020">
        <w:rPr>
          <w:rFonts w:ascii="Times New Roman" w:hAnsi="Times New Roman" w:cs="Times New Roman"/>
          <w:i/>
          <w:sz w:val="20"/>
        </w:rPr>
        <w:t xml:space="preserve">Attended workshop: Difficult Conversations, </w:t>
      </w:r>
      <w:r w:rsidR="005E1ED6" w:rsidRPr="00241020">
        <w:rPr>
          <w:rFonts w:ascii="Times New Roman" w:hAnsi="Times New Roman" w:cs="Times New Roman"/>
          <w:i/>
          <w:sz w:val="20"/>
        </w:rPr>
        <w:t>1-day</w:t>
      </w:r>
      <w:r w:rsidRPr="00241020">
        <w:rPr>
          <w:rFonts w:ascii="Times New Roman" w:hAnsi="Times New Roman" w:cs="Times New Roman"/>
          <w:i/>
          <w:sz w:val="20"/>
        </w:rPr>
        <w:t xml:space="preserve"> workshop at Genomic</w:t>
      </w:r>
    </w:p>
    <w:p w14:paraId="26BE66D5" w14:textId="77777777" w:rsidR="00CA6A0E" w:rsidRPr="00241020" w:rsidRDefault="00CA6A0E" w:rsidP="00CC117C">
      <w:pPr>
        <w:tabs>
          <w:tab w:val="left" w:pos="9000"/>
        </w:tabs>
        <w:spacing w:before="111"/>
        <w:ind w:left="1705" w:right="90"/>
        <w:jc w:val="both"/>
        <w:rPr>
          <w:rFonts w:ascii="Times New Roman" w:hAnsi="Times New Roman" w:cs="Times New Roman"/>
          <w:sz w:val="20"/>
        </w:rPr>
      </w:pPr>
      <w:r w:rsidRPr="00241020">
        <w:rPr>
          <w:rFonts w:ascii="Times New Roman" w:hAnsi="Times New Roman" w:cs="Times New Roman"/>
          <w:sz w:val="20"/>
        </w:rPr>
        <w:t>Health, Redwood City, CA.</w:t>
      </w:r>
    </w:p>
    <w:p w14:paraId="717BC26E" w14:textId="77777777" w:rsidR="00CA6A0E" w:rsidRPr="00241020" w:rsidRDefault="00CA6A0E" w:rsidP="00CC117C">
      <w:pPr>
        <w:tabs>
          <w:tab w:val="left" w:pos="9000"/>
        </w:tabs>
        <w:spacing w:before="116"/>
        <w:ind w:left="1153" w:right="90"/>
        <w:jc w:val="both"/>
        <w:rPr>
          <w:rFonts w:ascii="Times New Roman" w:hAnsi="Times New Roman" w:cs="Times New Roman"/>
          <w:i/>
          <w:sz w:val="20"/>
        </w:rPr>
      </w:pPr>
      <w:r w:rsidRPr="00241020">
        <w:rPr>
          <w:rFonts w:ascii="Times New Roman" w:hAnsi="Times New Roman" w:cs="Times New Roman"/>
          <w:sz w:val="20"/>
        </w:rPr>
        <w:t xml:space="preserve">Morgan (2009) </w:t>
      </w:r>
      <w:r w:rsidRPr="00241020">
        <w:rPr>
          <w:rFonts w:ascii="Times New Roman" w:hAnsi="Times New Roman" w:cs="Times New Roman"/>
          <w:i/>
          <w:sz w:val="20"/>
        </w:rPr>
        <w:t xml:space="preserve">Attended workshop: Effective Management, </w:t>
      </w:r>
      <w:r w:rsidR="005E1ED6" w:rsidRPr="00241020">
        <w:rPr>
          <w:rFonts w:ascii="Times New Roman" w:hAnsi="Times New Roman" w:cs="Times New Roman"/>
          <w:i/>
          <w:sz w:val="20"/>
        </w:rPr>
        <w:t>1-day</w:t>
      </w:r>
      <w:r w:rsidRPr="00241020">
        <w:rPr>
          <w:rFonts w:ascii="Times New Roman" w:hAnsi="Times New Roman" w:cs="Times New Roman"/>
          <w:i/>
          <w:sz w:val="20"/>
        </w:rPr>
        <w:t xml:space="preserve"> workshop at Genomic</w:t>
      </w:r>
    </w:p>
    <w:p w14:paraId="33DEF9FC" w14:textId="77777777" w:rsidR="00CA6A0E" w:rsidRPr="00241020" w:rsidRDefault="00CA6A0E" w:rsidP="00CC117C">
      <w:pPr>
        <w:tabs>
          <w:tab w:val="left" w:pos="9000"/>
        </w:tabs>
        <w:spacing w:before="116"/>
        <w:ind w:left="1806" w:right="90"/>
        <w:jc w:val="both"/>
        <w:rPr>
          <w:rFonts w:ascii="Times New Roman" w:hAnsi="Times New Roman" w:cs="Times New Roman"/>
          <w:sz w:val="20"/>
        </w:rPr>
      </w:pPr>
      <w:r w:rsidRPr="00241020">
        <w:rPr>
          <w:rFonts w:ascii="Times New Roman" w:hAnsi="Times New Roman" w:cs="Times New Roman"/>
          <w:sz w:val="20"/>
        </w:rPr>
        <w:t>Health, Redwood City, CA.</w:t>
      </w:r>
    </w:p>
    <w:p w14:paraId="0C29147D" w14:textId="77777777" w:rsidR="00CA6A0E" w:rsidRPr="00241020" w:rsidRDefault="00CA6A0E" w:rsidP="00CC117C">
      <w:pPr>
        <w:tabs>
          <w:tab w:val="left" w:pos="9000"/>
        </w:tabs>
        <w:spacing w:before="115" w:line="360" w:lineRule="auto"/>
        <w:ind w:left="1652" w:right="90" w:hanging="552"/>
        <w:jc w:val="both"/>
        <w:rPr>
          <w:rFonts w:ascii="Times New Roman" w:hAnsi="Times New Roman" w:cs="Times New Roman"/>
          <w:sz w:val="20"/>
        </w:rPr>
      </w:pPr>
      <w:r w:rsidRPr="00241020">
        <w:rPr>
          <w:rFonts w:ascii="Times New Roman" w:hAnsi="Times New Roman" w:cs="Times New Roman"/>
          <w:sz w:val="20"/>
        </w:rPr>
        <w:t>Mugenda, O.M.and Mugenda A.G. (1996</w:t>
      </w:r>
      <w:r w:rsidR="005E1ED6" w:rsidRPr="00241020">
        <w:rPr>
          <w:rFonts w:ascii="Times New Roman" w:hAnsi="Times New Roman" w:cs="Times New Roman"/>
          <w:sz w:val="20"/>
        </w:rPr>
        <w:t>).</w:t>
      </w:r>
      <w:r w:rsidR="005E1ED6" w:rsidRPr="00241020">
        <w:rPr>
          <w:rFonts w:ascii="Times New Roman" w:hAnsi="Times New Roman" w:cs="Times New Roman"/>
          <w:i/>
          <w:sz w:val="20"/>
        </w:rPr>
        <w:t xml:space="preserve"> Research</w:t>
      </w:r>
      <w:r w:rsidRPr="00241020">
        <w:rPr>
          <w:rFonts w:ascii="Times New Roman" w:hAnsi="Times New Roman" w:cs="Times New Roman"/>
          <w:i/>
          <w:sz w:val="20"/>
        </w:rPr>
        <w:t xml:space="preserve"> Methods Quantitative and Qualitative Approaches </w:t>
      </w:r>
      <w:r w:rsidRPr="00241020">
        <w:rPr>
          <w:rFonts w:ascii="Times New Roman" w:hAnsi="Times New Roman" w:cs="Times New Roman"/>
          <w:sz w:val="20"/>
        </w:rPr>
        <w:t>Nairobi: Acts Press.</w:t>
      </w:r>
    </w:p>
    <w:p w14:paraId="1F03AE05" w14:textId="77777777" w:rsidR="00CA6A0E" w:rsidRPr="00241020" w:rsidRDefault="00CA6A0E" w:rsidP="00CC117C">
      <w:pPr>
        <w:tabs>
          <w:tab w:val="left" w:pos="9000"/>
        </w:tabs>
        <w:spacing w:before="2" w:line="360" w:lineRule="auto"/>
        <w:ind w:left="1100" w:right="90"/>
        <w:jc w:val="both"/>
        <w:rPr>
          <w:rFonts w:ascii="Times New Roman" w:hAnsi="Times New Roman" w:cs="Times New Roman"/>
          <w:sz w:val="20"/>
        </w:rPr>
      </w:pPr>
      <w:r w:rsidRPr="00241020">
        <w:rPr>
          <w:rFonts w:ascii="Times New Roman" w:hAnsi="Times New Roman" w:cs="Times New Roman"/>
          <w:sz w:val="20"/>
        </w:rPr>
        <w:t xml:space="preserve">Ochieng, (1995). </w:t>
      </w:r>
      <w:r w:rsidRPr="00241020">
        <w:rPr>
          <w:rFonts w:ascii="Times New Roman" w:hAnsi="Times New Roman" w:cs="Times New Roman"/>
          <w:i/>
          <w:sz w:val="20"/>
        </w:rPr>
        <w:t xml:space="preserve">Decolonization and Independence in Kenya </w:t>
      </w:r>
      <w:r w:rsidRPr="00241020">
        <w:rPr>
          <w:rFonts w:ascii="Times New Roman" w:hAnsi="Times New Roman" w:cs="Times New Roman"/>
          <w:sz w:val="20"/>
        </w:rPr>
        <w:t>(1940-1993). Nairobi: Orodho A.J. (2003</w:t>
      </w:r>
      <w:r w:rsidRPr="00241020">
        <w:rPr>
          <w:rFonts w:ascii="Times New Roman" w:hAnsi="Times New Roman" w:cs="Times New Roman"/>
          <w:i/>
          <w:sz w:val="20"/>
        </w:rPr>
        <w:t>) Essentials of Educational and Social Sciences Research Methods</w:t>
      </w:r>
      <w:r w:rsidRPr="00241020">
        <w:rPr>
          <w:rFonts w:ascii="Times New Roman" w:hAnsi="Times New Roman" w:cs="Times New Roman"/>
          <w:sz w:val="20"/>
        </w:rPr>
        <w:t>.</w:t>
      </w:r>
    </w:p>
    <w:p w14:paraId="6B37A88A" w14:textId="77777777" w:rsidR="00CA6A0E" w:rsidRPr="00241020" w:rsidRDefault="00CA6A0E" w:rsidP="00CC117C">
      <w:pPr>
        <w:tabs>
          <w:tab w:val="left" w:pos="9000"/>
        </w:tabs>
        <w:spacing w:before="1"/>
        <w:ind w:left="1556" w:right="90"/>
        <w:jc w:val="both"/>
        <w:rPr>
          <w:rFonts w:ascii="Times New Roman" w:hAnsi="Times New Roman" w:cs="Times New Roman"/>
          <w:sz w:val="20"/>
        </w:rPr>
      </w:pPr>
      <w:r w:rsidRPr="00241020">
        <w:rPr>
          <w:rFonts w:ascii="Times New Roman" w:hAnsi="Times New Roman" w:cs="Times New Roman"/>
          <w:spacing w:val="-1"/>
          <w:sz w:val="20"/>
        </w:rPr>
        <w:t>Nairobi.Masola</w:t>
      </w:r>
      <w:r w:rsidRPr="00241020">
        <w:rPr>
          <w:rFonts w:ascii="Times New Roman" w:hAnsi="Times New Roman" w:cs="Times New Roman"/>
          <w:spacing w:val="-5"/>
          <w:sz w:val="20"/>
        </w:rPr>
        <w:t xml:space="preserve"> </w:t>
      </w:r>
      <w:r w:rsidRPr="00241020">
        <w:rPr>
          <w:rFonts w:ascii="Times New Roman" w:hAnsi="Times New Roman" w:cs="Times New Roman"/>
          <w:sz w:val="20"/>
        </w:rPr>
        <w:t>Publishers.</w:t>
      </w:r>
    </w:p>
    <w:p w14:paraId="5149B536"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3B9B4DB"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565C0009" w14:textId="77777777" w:rsidR="00CA6A0E" w:rsidRPr="00241020" w:rsidRDefault="00CA6A0E" w:rsidP="00CC117C">
      <w:pPr>
        <w:tabs>
          <w:tab w:val="left" w:pos="9000"/>
        </w:tabs>
        <w:spacing w:line="360" w:lineRule="auto"/>
        <w:ind w:left="1455" w:right="90" w:hanging="356"/>
        <w:jc w:val="both"/>
        <w:rPr>
          <w:rFonts w:ascii="Times New Roman" w:hAnsi="Times New Roman" w:cs="Times New Roman"/>
          <w:sz w:val="20"/>
        </w:rPr>
      </w:pPr>
      <w:r w:rsidRPr="00241020">
        <w:rPr>
          <w:rFonts w:ascii="Times New Roman" w:hAnsi="Times New Roman" w:cs="Times New Roman"/>
          <w:sz w:val="20"/>
        </w:rPr>
        <w:t>Rutto, S. (2000</w:t>
      </w:r>
      <w:r w:rsidRPr="00241020">
        <w:rPr>
          <w:rFonts w:ascii="Times New Roman" w:hAnsi="Times New Roman" w:cs="Times New Roman"/>
          <w:i/>
          <w:sz w:val="20"/>
        </w:rPr>
        <w:t xml:space="preserve">). Ethnicity as Objects of Hatred. Community Relations and Democratization Process Among the Kalenjin Communities of the Rift Valley Province in Kenya. </w:t>
      </w:r>
      <w:r w:rsidRPr="00241020">
        <w:rPr>
          <w:rFonts w:ascii="Times New Roman" w:hAnsi="Times New Roman" w:cs="Times New Roman"/>
          <w:spacing w:val="-5"/>
          <w:sz w:val="20"/>
        </w:rPr>
        <w:t xml:space="preserve">In </w:t>
      </w:r>
      <w:r w:rsidRPr="00241020">
        <w:rPr>
          <w:rFonts w:ascii="Times New Roman" w:hAnsi="Times New Roman" w:cs="Times New Roman"/>
          <w:sz w:val="20"/>
        </w:rPr>
        <w:t>Muranga, G.R. (ed)</w:t>
      </w:r>
      <w:r w:rsidRPr="00241020">
        <w:rPr>
          <w:rFonts w:ascii="Times New Roman" w:hAnsi="Times New Roman" w:cs="Times New Roman"/>
          <w:spacing w:val="1"/>
          <w:sz w:val="20"/>
        </w:rPr>
        <w:t xml:space="preserve"> </w:t>
      </w:r>
      <w:r w:rsidRPr="00241020">
        <w:rPr>
          <w:rFonts w:ascii="Times New Roman" w:hAnsi="Times New Roman" w:cs="Times New Roman"/>
          <w:sz w:val="20"/>
        </w:rPr>
        <w:t>70-107.</w:t>
      </w:r>
    </w:p>
    <w:p w14:paraId="227A483E"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pgSz w:w="12240" w:h="15840"/>
          <w:pgMar w:top="680" w:right="360" w:bottom="960" w:left="220" w:header="0" w:footer="683" w:gutter="0"/>
          <w:cols w:space="720"/>
        </w:sectPr>
      </w:pPr>
    </w:p>
    <w:p w14:paraId="48322660" w14:textId="77777777" w:rsidR="00CA6A0E" w:rsidRPr="00241020" w:rsidRDefault="007B57BE" w:rsidP="007B57BE">
      <w:pPr>
        <w:pStyle w:val="Heading2"/>
        <w:rPr>
          <w:rFonts w:ascii="Times New Roman" w:hAnsi="Times New Roman" w:cs="Times New Roman"/>
        </w:rPr>
      </w:pPr>
      <w:bookmarkStart w:id="86" w:name="_Toc55813637"/>
      <w:r w:rsidRPr="00241020">
        <w:rPr>
          <w:rFonts w:ascii="Times New Roman" w:hAnsi="Times New Roman" w:cs="Times New Roman"/>
        </w:rPr>
        <w:lastRenderedPageBreak/>
        <w:t xml:space="preserve">Teachers’ Challenges in Handling Children with Aggressive Behaviour Tendencies in Mwingi Central Sub County, Kitui County </w:t>
      </w:r>
      <w:r w:rsidRPr="00241020">
        <w:rPr>
          <w:rFonts w:ascii="Times New Roman" w:hAnsi="Times New Roman" w:cs="Times New Roman"/>
          <w:i/>
          <w:sz w:val="24"/>
          <w:szCs w:val="24"/>
        </w:rPr>
        <w:t>(Alex Lusweti Walumoli)</w:t>
      </w:r>
      <w:bookmarkEnd w:id="86"/>
    </w:p>
    <w:p w14:paraId="46F6FF06" w14:textId="77777777" w:rsidR="00CA6A0E" w:rsidRPr="00241020" w:rsidRDefault="00CA6A0E" w:rsidP="00CC117C">
      <w:pPr>
        <w:pStyle w:val="BodyText"/>
        <w:tabs>
          <w:tab w:val="left" w:pos="9000"/>
        </w:tabs>
        <w:ind w:right="90"/>
        <w:jc w:val="both"/>
        <w:rPr>
          <w:rFonts w:ascii="Times New Roman" w:hAnsi="Times New Roman" w:cs="Times New Roman"/>
          <w:sz w:val="28"/>
        </w:rPr>
      </w:pPr>
    </w:p>
    <w:p w14:paraId="0CA27455" w14:textId="77777777" w:rsidR="00CA6A0E" w:rsidRPr="00241020" w:rsidRDefault="00CA6A0E" w:rsidP="00CC117C">
      <w:pPr>
        <w:tabs>
          <w:tab w:val="left" w:pos="4110"/>
          <w:tab w:val="left" w:pos="6665"/>
          <w:tab w:val="left" w:pos="9000"/>
        </w:tabs>
        <w:spacing w:before="172"/>
        <w:ind w:left="1100" w:right="90"/>
        <w:jc w:val="both"/>
        <w:rPr>
          <w:rFonts w:ascii="Times New Roman" w:hAnsi="Times New Roman" w:cs="Times New Roman"/>
          <w:b/>
          <w:i/>
          <w:sz w:val="16"/>
        </w:rPr>
      </w:pPr>
      <w:r w:rsidRPr="00241020">
        <w:rPr>
          <w:rFonts w:ascii="Times New Roman" w:hAnsi="Times New Roman" w:cs="Times New Roman"/>
          <w:b/>
          <w:i/>
          <w:position w:val="2"/>
          <w:sz w:val="24"/>
        </w:rPr>
        <w:t>By Alex</w:t>
      </w:r>
      <w:r w:rsidRPr="00241020">
        <w:rPr>
          <w:rFonts w:ascii="Times New Roman" w:hAnsi="Times New Roman" w:cs="Times New Roman"/>
          <w:b/>
          <w:i/>
          <w:spacing w:val="-3"/>
          <w:position w:val="2"/>
          <w:sz w:val="24"/>
        </w:rPr>
        <w:t xml:space="preserve"> </w:t>
      </w:r>
      <w:r w:rsidRPr="00241020">
        <w:rPr>
          <w:rFonts w:ascii="Times New Roman" w:hAnsi="Times New Roman" w:cs="Times New Roman"/>
          <w:b/>
          <w:i/>
          <w:position w:val="2"/>
          <w:sz w:val="24"/>
        </w:rPr>
        <w:t>Lusweti Walumoli</w:t>
      </w:r>
      <w:r w:rsidRPr="00241020">
        <w:rPr>
          <w:rFonts w:ascii="Times New Roman" w:hAnsi="Times New Roman" w:cs="Times New Roman"/>
          <w:b/>
          <w:i/>
          <w:position w:val="2"/>
          <w:sz w:val="24"/>
        </w:rPr>
        <w:tab/>
      </w:r>
      <w:hyperlink r:id="rId112">
        <w:r w:rsidRPr="00241020">
          <w:rPr>
            <w:rFonts w:ascii="Times New Roman" w:hAnsi="Times New Roman" w:cs="Times New Roman"/>
            <w:i/>
            <w:color w:val="0462C1"/>
            <w:position w:val="2"/>
            <w:u w:val="single" w:color="0462C1"/>
          </w:rPr>
          <w:t>alexlusweti@gmail.com</w:t>
        </w:r>
      </w:hyperlink>
      <w:r w:rsidRPr="00241020">
        <w:rPr>
          <w:rFonts w:ascii="Times New Roman" w:hAnsi="Times New Roman" w:cs="Times New Roman"/>
          <w:i/>
          <w:color w:val="0462C1"/>
          <w:position w:val="2"/>
        </w:rPr>
        <w:tab/>
      </w:r>
      <w:r w:rsidRPr="00241020">
        <w:rPr>
          <w:rFonts w:ascii="Times New Roman" w:hAnsi="Times New Roman" w:cs="Times New Roman"/>
          <w:b/>
          <w:i/>
          <w:sz w:val="16"/>
        </w:rPr>
        <w:t>+254721894056</w:t>
      </w:r>
    </w:p>
    <w:p w14:paraId="4F558A9D" w14:textId="77777777" w:rsidR="00CA6A0E" w:rsidRPr="00241020" w:rsidRDefault="00CA6A0E" w:rsidP="00CC117C">
      <w:pPr>
        <w:pStyle w:val="BodyText"/>
        <w:tabs>
          <w:tab w:val="left" w:pos="9000"/>
        </w:tabs>
        <w:spacing w:before="1"/>
        <w:ind w:right="90"/>
        <w:jc w:val="both"/>
        <w:rPr>
          <w:rFonts w:ascii="Times New Roman" w:hAnsi="Times New Roman" w:cs="Times New Roman"/>
          <w:b/>
          <w:i/>
          <w:sz w:val="21"/>
        </w:rPr>
      </w:pPr>
    </w:p>
    <w:p w14:paraId="1FB3898C" w14:textId="77777777" w:rsidR="00CA6A0E" w:rsidRPr="00241020" w:rsidRDefault="00CA6A0E" w:rsidP="00CC117C">
      <w:pPr>
        <w:tabs>
          <w:tab w:val="left" w:pos="9000"/>
        </w:tabs>
        <w:spacing w:before="90"/>
        <w:ind w:left="1100" w:right="90"/>
        <w:jc w:val="both"/>
        <w:rPr>
          <w:rFonts w:ascii="Times New Roman" w:hAnsi="Times New Roman" w:cs="Times New Roman"/>
          <w:i/>
          <w:sz w:val="24"/>
        </w:rPr>
      </w:pPr>
      <w:r w:rsidRPr="00241020">
        <w:rPr>
          <w:rFonts w:ascii="Times New Roman" w:hAnsi="Times New Roman" w:cs="Times New Roman"/>
          <w:i/>
          <w:sz w:val="24"/>
        </w:rPr>
        <w:t>Abstract</w:t>
      </w:r>
    </w:p>
    <w:p w14:paraId="45B07189" w14:textId="77777777" w:rsidR="00CA6A0E" w:rsidRPr="00241020" w:rsidRDefault="00CA6A0E" w:rsidP="00CC117C">
      <w:pPr>
        <w:pStyle w:val="BodyText"/>
        <w:tabs>
          <w:tab w:val="left" w:pos="9000"/>
        </w:tabs>
        <w:spacing w:before="9"/>
        <w:ind w:right="90"/>
        <w:jc w:val="both"/>
        <w:rPr>
          <w:rFonts w:ascii="Times New Roman" w:hAnsi="Times New Roman" w:cs="Times New Roman"/>
          <w:i/>
          <w:sz w:val="29"/>
        </w:rPr>
      </w:pPr>
    </w:p>
    <w:p w14:paraId="1D007F05" w14:textId="77777777" w:rsidR="00CA6A0E" w:rsidRPr="00241020" w:rsidRDefault="00CA6A0E" w:rsidP="00CC117C">
      <w:pPr>
        <w:tabs>
          <w:tab w:val="left" w:pos="9000"/>
        </w:tabs>
        <w:spacing w:line="360" w:lineRule="auto"/>
        <w:ind w:left="1100" w:right="90"/>
        <w:jc w:val="both"/>
        <w:rPr>
          <w:rFonts w:ascii="Times New Roman" w:hAnsi="Times New Roman" w:cs="Times New Roman"/>
          <w:i/>
        </w:rPr>
      </w:pPr>
      <w:r w:rsidRPr="00241020">
        <w:rPr>
          <w:rFonts w:ascii="Times New Roman" w:hAnsi="Times New Roman" w:cs="Times New Roman"/>
          <w:i/>
        </w:rPr>
        <w:t xml:space="preserve">The purpose of the study </w:t>
      </w:r>
      <w:r w:rsidRPr="00241020">
        <w:rPr>
          <w:rFonts w:ascii="Times New Roman" w:hAnsi="Times New Roman" w:cs="Times New Roman"/>
          <w:i/>
          <w:spacing w:val="-3"/>
        </w:rPr>
        <w:t xml:space="preserve">was </w:t>
      </w:r>
      <w:r w:rsidRPr="00241020">
        <w:rPr>
          <w:rFonts w:ascii="Times New Roman" w:hAnsi="Times New Roman" w:cs="Times New Roman"/>
          <w:i/>
        </w:rPr>
        <w:t xml:space="preserve">to find out the challenges teachers face in dealing </w:t>
      </w:r>
      <w:r w:rsidRPr="00241020">
        <w:rPr>
          <w:rFonts w:ascii="Times New Roman" w:hAnsi="Times New Roman" w:cs="Times New Roman"/>
          <w:i/>
          <w:spacing w:val="-3"/>
        </w:rPr>
        <w:t xml:space="preserve">with </w:t>
      </w:r>
      <w:r w:rsidRPr="00241020">
        <w:rPr>
          <w:rFonts w:ascii="Times New Roman" w:hAnsi="Times New Roman" w:cs="Times New Roman"/>
          <w:i/>
        </w:rPr>
        <w:t xml:space="preserve">children </w:t>
      </w:r>
      <w:r w:rsidRPr="00241020">
        <w:rPr>
          <w:rFonts w:ascii="Times New Roman" w:hAnsi="Times New Roman" w:cs="Times New Roman"/>
          <w:i/>
          <w:spacing w:val="-3"/>
        </w:rPr>
        <w:t xml:space="preserve">with </w:t>
      </w:r>
      <w:r w:rsidRPr="00241020">
        <w:rPr>
          <w:rFonts w:ascii="Times New Roman" w:hAnsi="Times New Roman" w:cs="Times New Roman"/>
          <w:i/>
        </w:rPr>
        <w:t>aggressive tendencies in Mwigi central sub county, Kitui County, Kenya. Aggressive behaviours include the behaviours that</w:t>
      </w:r>
      <w:r w:rsidRPr="00241020">
        <w:rPr>
          <w:rFonts w:ascii="Times New Roman" w:hAnsi="Times New Roman" w:cs="Times New Roman"/>
          <w:i/>
          <w:spacing w:val="-7"/>
        </w:rPr>
        <w:t xml:space="preserve"> </w:t>
      </w:r>
      <w:r w:rsidRPr="00241020">
        <w:rPr>
          <w:rFonts w:ascii="Times New Roman" w:hAnsi="Times New Roman" w:cs="Times New Roman"/>
          <w:i/>
        </w:rPr>
        <w:t>are</w:t>
      </w:r>
      <w:r w:rsidRPr="00241020">
        <w:rPr>
          <w:rFonts w:ascii="Times New Roman" w:hAnsi="Times New Roman" w:cs="Times New Roman"/>
          <w:i/>
          <w:spacing w:val="-5"/>
        </w:rPr>
        <w:t xml:space="preserve"> </w:t>
      </w:r>
      <w:r w:rsidRPr="00241020">
        <w:rPr>
          <w:rFonts w:ascii="Times New Roman" w:hAnsi="Times New Roman" w:cs="Times New Roman"/>
          <w:i/>
        </w:rPr>
        <w:t>directed</w:t>
      </w:r>
      <w:r w:rsidRPr="00241020">
        <w:rPr>
          <w:rFonts w:ascii="Times New Roman" w:hAnsi="Times New Roman" w:cs="Times New Roman"/>
          <w:i/>
          <w:spacing w:val="-4"/>
        </w:rPr>
        <w:t xml:space="preserve"> </w:t>
      </w:r>
      <w:r w:rsidRPr="00241020">
        <w:rPr>
          <w:rFonts w:ascii="Times New Roman" w:hAnsi="Times New Roman" w:cs="Times New Roman"/>
          <w:i/>
        </w:rPr>
        <w:t>in</w:t>
      </w:r>
      <w:r w:rsidRPr="00241020">
        <w:rPr>
          <w:rFonts w:ascii="Times New Roman" w:hAnsi="Times New Roman" w:cs="Times New Roman"/>
          <w:i/>
          <w:spacing w:val="-9"/>
        </w:rPr>
        <w:t xml:space="preserve"> </w:t>
      </w:r>
      <w:r w:rsidRPr="00241020">
        <w:rPr>
          <w:rFonts w:ascii="Times New Roman" w:hAnsi="Times New Roman" w:cs="Times New Roman"/>
          <w:i/>
        </w:rPr>
        <w:t>harming</w:t>
      </w:r>
      <w:r w:rsidRPr="00241020">
        <w:rPr>
          <w:rFonts w:ascii="Times New Roman" w:hAnsi="Times New Roman" w:cs="Times New Roman"/>
          <w:i/>
          <w:spacing w:val="-7"/>
        </w:rPr>
        <w:t xml:space="preserve"> </w:t>
      </w:r>
      <w:r w:rsidRPr="00241020">
        <w:rPr>
          <w:rFonts w:ascii="Times New Roman" w:hAnsi="Times New Roman" w:cs="Times New Roman"/>
          <w:i/>
        </w:rPr>
        <w:t>others</w:t>
      </w:r>
      <w:r w:rsidRPr="00241020">
        <w:rPr>
          <w:rFonts w:ascii="Times New Roman" w:hAnsi="Times New Roman" w:cs="Times New Roman"/>
          <w:i/>
          <w:spacing w:val="-7"/>
        </w:rPr>
        <w:t xml:space="preserve"> </w:t>
      </w:r>
      <w:r w:rsidRPr="00241020">
        <w:rPr>
          <w:rFonts w:ascii="Times New Roman" w:hAnsi="Times New Roman" w:cs="Times New Roman"/>
          <w:i/>
        </w:rPr>
        <w:t>and</w:t>
      </w:r>
      <w:r w:rsidRPr="00241020">
        <w:rPr>
          <w:rFonts w:ascii="Times New Roman" w:hAnsi="Times New Roman" w:cs="Times New Roman"/>
          <w:i/>
          <w:spacing w:val="-9"/>
        </w:rPr>
        <w:t xml:space="preserve"> </w:t>
      </w:r>
      <w:r w:rsidRPr="00241020">
        <w:rPr>
          <w:rFonts w:ascii="Times New Roman" w:hAnsi="Times New Roman" w:cs="Times New Roman"/>
          <w:i/>
        </w:rPr>
        <w:t>tend</w:t>
      </w:r>
      <w:r w:rsidRPr="00241020">
        <w:rPr>
          <w:rFonts w:ascii="Times New Roman" w:hAnsi="Times New Roman" w:cs="Times New Roman"/>
          <w:i/>
          <w:spacing w:val="-9"/>
        </w:rPr>
        <w:t xml:space="preserve"> </w:t>
      </w:r>
      <w:r w:rsidRPr="00241020">
        <w:rPr>
          <w:rFonts w:ascii="Times New Roman" w:hAnsi="Times New Roman" w:cs="Times New Roman"/>
          <w:i/>
        </w:rPr>
        <w:t>to</w:t>
      </w:r>
      <w:r w:rsidRPr="00241020">
        <w:rPr>
          <w:rFonts w:ascii="Times New Roman" w:hAnsi="Times New Roman" w:cs="Times New Roman"/>
          <w:i/>
          <w:spacing w:val="-3"/>
        </w:rPr>
        <w:t xml:space="preserve"> </w:t>
      </w:r>
      <w:r w:rsidRPr="00241020">
        <w:rPr>
          <w:rFonts w:ascii="Times New Roman" w:hAnsi="Times New Roman" w:cs="Times New Roman"/>
          <w:i/>
        </w:rPr>
        <w:t>be</w:t>
      </w:r>
      <w:r w:rsidRPr="00241020">
        <w:rPr>
          <w:rFonts w:ascii="Times New Roman" w:hAnsi="Times New Roman" w:cs="Times New Roman"/>
          <w:i/>
          <w:spacing w:val="-11"/>
        </w:rPr>
        <w:t xml:space="preserve"> </w:t>
      </w:r>
      <w:r w:rsidRPr="00241020">
        <w:rPr>
          <w:rFonts w:ascii="Times New Roman" w:hAnsi="Times New Roman" w:cs="Times New Roman"/>
          <w:i/>
        </w:rPr>
        <w:t>a</w:t>
      </w:r>
      <w:r w:rsidRPr="00241020">
        <w:rPr>
          <w:rFonts w:ascii="Times New Roman" w:hAnsi="Times New Roman" w:cs="Times New Roman"/>
          <w:i/>
          <w:spacing w:val="-9"/>
        </w:rPr>
        <w:t xml:space="preserve"> </w:t>
      </w:r>
      <w:r w:rsidRPr="00241020">
        <w:rPr>
          <w:rFonts w:ascii="Times New Roman" w:hAnsi="Times New Roman" w:cs="Times New Roman"/>
          <w:i/>
        </w:rPr>
        <w:t>nuisance</w:t>
      </w:r>
      <w:r w:rsidRPr="00241020">
        <w:rPr>
          <w:rFonts w:ascii="Times New Roman" w:hAnsi="Times New Roman" w:cs="Times New Roman"/>
          <w:i/>
          <w:spacing w:val="-6"/>
        </w:rPr>
        <w:t xml:space="preserve"> </w:t>
      </w:r>
      <w:r w:rsidRPr="00241020">
        <w:rPr>
          <w:rFonts w:ascii="Times New Roman" w:hAnsi="Times New Roman" w:cs="Times New Roman"/>
          <w:i/>
        </w:rPr>
        <w:t>to</w:t>
      </w:r>
      <w:r w:rsidRPr="00241020">
        <w:rPr>
          <w:rFonts w:ascii="Times New Roman" w:hAnsi="Times New Roman" w:cs="Times New Roman"/>
          <w:i/>
          <w:spacing w:val="-8"/>
        </w:rPr>
        <w:t xml:space="preserve"> </w:t>
      </w:r>
      <w:r w:rsidRPr="00241020">
        <w:rPr>
          <w:rFonts w:ascii="Times New Roman" w:hAnsi="Times New Roman" w:cs="Times New Roman"/>
          <w:i/>
        </w:rPr>
        <w:t>many</w:t>
      </w:r>
      <w:r w:rsidRPr="00241020">
        <w:rPr>
          <w:rFonts w:ascii="Times New Roman" w:hAnsi="Times New Roman" w:cs="Times New Roman"/>
          <w:i/>
          <w:spacing w:val="-6"/>
        </w:rPr>
        <w:t xml:space="preserve"> </w:t>
      </w:r>
      <w:r w:rsidRPr="00241020">
        <w:rPr>
          <w:rFonts w:ascii="Times New Roman" w:hAnsi="Times New Roman" w:cs="Times New Roman"/>
          <w:i/>
        </w:rPr>
        <w:t>people.</w:t>
      </w:r>
      <w:r w:rsidRPr="00241020">
        <w:rPr>
          <w:rFonts w:ascii="Times New Roman" w:hAnsi="Times New Roman" w:cs="Times New Roman"/>
          <w:i/>
          <w:spacing w:val="-6"/>
        </w:rPr>
        <w:t xml:space="preserve"> </w:t>
      </w:r>
      <w:r w:rsidRPr="00241020">
        <w:rPr>
          <w:rFonts w:ascii="Times New Roman" w:hAnsi="Times New Roman" w:cs="Times New Roman"/>
          <w:i/>
        </w:rPr>
        <w:t>The</w:t>
      </w:r>
      <w:r w:rsidRPr="00241020">
        <w:rPr>
          <w:rFonts w:ascii="Times New Roman" w:hAnsi="Times New Roman" w:cs="Times New Roman"/>
          <w:i/>
          <w:spacing w:val="-11"/>
        </w:rPr>
        <w:t xml:space="preserve"> </w:t>
      </w:r>
      <w:r w:rsidRPr="00241020">
        <w:rPr>
          <w:rFonts w:ascii="Times New Roman" w:hAnsi="Times New Roman" w:cs="Times New Roman"/>
          <w:i/>
        </w:rPr>
        <w:t>study</w:t>
      </w:r>
      <w:r w:rsidRPr="00241020">
        <w:rPr>
          <w:rFonts w:ascii="Times New Roman" w:hAnsi="Times New Roman" w:cs="Times New Roman"/>
          <w:i/>
          <w:spacing w:val="-10"/>
        </w:rPr>
        <w:t xml:space="preserve"> </w:t>
      </w:r>
      <w:r w:rsidRPr="00241020">
        <w:rPr>
          <w:rFonts w:ascii="Times New Roman" w:hAnsi="Times New Roman" w:cs="Times New Roman"/>
          <w:i/>
          <w:spacing w:val="-3"/>
        </w:rPr>
        <w:t xml:space="preserve">was </w:t>
      </w:r>
      <w:r w:rsidRPr="00241020">
        <w:rPr>
          <w:rFonts w:ascii="Times New Roman" w:hAnsi="Times New Roman" w:cs="Times New Roman"/>
          <w:i/>
        </w:rPr>
        <w:t>guided</w:t>
      </w:r>
      <w:r w:rsidRPr="00241020">
        <w:rPr>
          <w:rFonts w:ascii="Times New Roman" w:hAnsi="Times New Roman" w:cs="Times New Roman"/>
          <w:i/>
          <w:spacing w:val="-9"/>
        </w:rPr>
        <w:t xml:space="preserve"> </w:t>
      </w:r>
      <w:r w:rsidRPr="00241020">
        <w:rPr>
          <w:rFonts w:ascii="Times New Roman" w:hAnsi="Times New Roman" w:cs="Times New Roman"/>
          <w:i/>
        </w:rPr>
        <w:t>the</w:t>
      </w:r>
      <w:r w:rsidRPr="00241020">
        <w:rPr>
          <w:rFonts w:ascii="Times New Roman" w:hAnsi="Times New Roman" w:cs="Times New Roman"/>
          <w:i/>
          <w:spacing w:val="-6"/>
        </w:rPr>
        <w:t xml:space="preserve"> </w:t>
      </w:r>
      <w:r w:rsidRPr="00241020">
        <w:rPr>
          <w:rFonts w:ascii="Times New Roman" w:hAnsi="Times New Roman" w:cs="Times New Roman"/>
          <w:i/>
        </w:rPr>
        <w:t xml:space="preserve">Social Cognitive Learning Theory by Albert Bandura-learning by observation and modelling and Social Constructivism Learning by Lev Vygotsky-learning through interaction. The objectives of the study </w:t>
      </w:r>
      <w:r w:rsidRPr="00241020">
        <w:rPr>
          <w:rFonts w:ascii="Times New Roman" w:hAnsi="Times New Roman" w:cs="Times New Roman"/>
          <w:i/>
          <w:spacing w:val="-3"/>
        </w:rPr>
        <w:t xml:space="preserve">were </w:t>
      </w:r>
      <w:r w:rsidRPr="00241020">
        <w:rPr>
          <w:rFonts w:ascii="Times New Roman" w:hAnsi="Times New Roman" w:cs="Times New Roman"/>
          <w:i/>
        </w:rPr>
        <w:t xml:space="preserve">to: find out teachers’ challenges in handling children </w:t>
      </w:r>
      <w:r w:rsidRPr="00241020">
        <w:rPr>
          <w:rFonts w:ascii="Times New Roman" w:hAnsi="Times New Roman" w:cs="Times New Roman"/>
          <w:i/>
          <w:spacing w:val="-3"/>
        </w:rPr>
        <w:t xml:space="preserve">with </w:t>
      </w:r>
      <w:r w:rsidRPr="00241020">
        <w:rPr>
          <w:rFonts w:ascii="Times New Roman" w:hAnsi="Times New Roman" w:cs="Times New Roman"/>
          <w:i/>
        </w:rPr>
        <w:t xml:space="preserve">aggressive tendencies; assess the effort of teachers and other children institutions in helping children </w:t>
      </w:r>
      <w:r w:rsidRPr="00241020">
        <w:rPr>
          <w:rFonts w:ascii="Times New Roman" w:hAnsi="Times New Roman" w:cs="Times New Roman"/>
          <w:i/>
          <w:spacing w:val="-3"/>
        </w:rPr>
        <w:t xml:space="preserve">with </w:t>
      </w:r>
      <w:r w:rsidRPr="00241020">
        <w:rPr>
          <w:rFonts w:ascii="Times New Roman" w:hAnsi="Times New Roman" w:cs="Times New Roman"/>
          <w:i/>
        </w:rPr>
        <w:t xml:space="preserve">aggressive behaviours. Through stratified sampling, the researcher picked 10 schools (5 private and 5 public) out of 104 total schools. In each school purposive sampling </w:t>
      </w:r>
      <w:r w:rsidRPr="00241020">
        <w:rPr>
          <w:rFonts w:ascii="Times New Roman" w:hAnsi="Times New Roman" w:cs="Times New Roman"/>
          <w:i/>
          <w:spacing w:val="-3"/>
        </w:rPr>
        <w:t xml:space="preserve">was </w:t>
      </w:r>
      <w:r w:rsidRPr="00241020">
        <w:rPr>
          <w:rFonts w:ascii="Times New Roman" w:hAnsi="Times New Roman" w:cs="Times New Roman"/>
          <w:i/>
        </w:rPr>
        <w:t xml:space="preserve">used to pick aggressive children from nursery to class three. Thereafter </w:t>
      </w:r>
      <w:r w:rsidRPr="00241020">
        <w:rPr>
          <w:rFonts w:ascii="Times New Roman" w:hAnsi="Times New Roman" w:cs="Times New Roman"/>
          <w:i/>
          <w:spacing w:val="-3"/>
        </w:rPr>
        <w:t xml:space="preserve">with </w:t>
      </w:r>
      <w:r w:rsidRPr="00241020">
        <w:rPr>
          <w:rFonts w:ascii="Times New Roman" w:hAnsi="Times New Roman" w:cs="Times New Roman"/>
          <w:i/>
        </w:rPr>
        <w:t>the help of the class</w:t>
      </w:r>
      <w:r w:rsidRPr="00241020">
        <w:rPr>
          <w:rFonts w:ascii="Times New Roman" w:hAnsi="Times New Roman" w:cs="Times New Roman"/>
          <w:i/>
          <w:spacing w:val="-12"/>
        </w:rPr>
        <w:t xml:space="preserve"> </w:t>
      </w:r>
      <w:r w:rsidRPr="00241020">
        <w:rPr>
          <w:rFonts w:ascii="Times New Roman" w:hAnsi="Times New Roman" w:cs="Times New Roman"/>
          <w:i/>
        </w:rPr>
        <w:t>teachers,</w:t>
      </w:r>
      <w:r w:rsidRPr="00241020">
        <w:rPr>
          <w:rFonts w:ascii="Times New Roman" w:hAnsi="Times New Roman" w:cs="Times New Roman"/>
          <w:i/>
          <w:spacing w:val="-12"/>
        </w:rPr>
        <w:t xml:space="preserve"> </w:t>
      </w:r>
      <w:r w:rsidRPr="00241020">
        <w:rPr>
          <w:rFonts w:ascii="Times New Roman" w:hAnsi="Times New Roman" w:cs="Times New Roman"/>
          <w:i/>
          <w:spacing w:val="-3"/>
        </w:rPr>
        <w:t>two</w:t>
      </w:r>
      <w:r w:rsidRPr="00241020">
        <w:rPr>
          <w:rFonts w:ascii="Times New Roman" w:hAnsi="Times New Roman" w:cs="Times New Roman"/>
          <w:i/>
          <w:spacing w:val="-9"/>
        </w:rPr>
        <w:t xml:space="preserve"> </w:t>
      </w:r>
      <w:r w:rsidRPr="00241020">
        <w:rPr>
          <w:rFonts w:ascii="Times New Roman" w:hAnsi="Times New Roman" w:cs="Times New Roman"/>
          <w:i/>
        </w:rPr>
        <w:t>most</w:t>
      </w:r>
      <w:r w:rsidRPr="00241020">
        <w:rPr>
          <w:rFonts w:ascii="Times New Roman" w:hAnsi="Times New Roman" w:cs="Times New Roman"/>
          <w:i/>
          <w:spacing w:val="-12"/>
        </w:rPr>
        <w:t xml:space="preserve"> </w:t>
      </w:r>
      <w:r w:rsidRPr="00241020">
        <w:rPr>
          <w:rFonts w:ascii="Times New Roman" w:hAnsi="Times New Roman" w:cs="Times New Roman"/>
          <w:i/>
        </w:rPr>
        <w:t>aggressive</w:t>
      </w:r>
      <w:r w:rsidRPr="00241020">
        <w:rPr>
          <w:rFonts w:ascii="Times New Roman" w:hAnsi="Times New Roman" w:cs="Times New Roman"/>
          <w:i/>
          <w:spacing w:val="-15"/>
        </w:rPr>
        <w:t xml:space="preserve"> </w:t>
      </w:r>
      <w:r w:rsidRPr="00241020">
        <w:rPr>
          <w:rFonts w:ascii="Times New Roman" w:hAnsi="Times New Roman" w:cs="Times New Roman"/>
          <w:i/>
        </w:rPr>
        <w:t>children</w:t>
      </w:r>
      <w:r w:rsidRPr="00241020">
        <w:rPr>
          <w:rFonts w:ascii="Times New Roman" w:hAnsi="Times New Roman" w:cs="Times New Roman"/>
          <w:i/>
          <w:spacing w:val="-13"/>
        </w:rPr>
        <w:t xml:space="preserve"> </w:t>
      </w:r>
      <w:r w:rsidRPr="00241020">
        <w:rPr>
          <w:rFonts w:ascii="Times New Roman" w:hAnsi="Times New Roman" w:cs="Times New Roman"/>
          <w:i/>
        </w:rPr>
        <w:t>identified</w:t>
      </w:r>
      <w:r w:rsidRPr="00241020">
        <w:rPr>
          <w:rFonts w:ascii="Times New Roman" w:hAnsi="Times New Roman" w:cs="Times New Roman"/>
          <w:i/>
          <w:spacing w:val="-13"/>
        </w:rPr>
        <w:t xml:space="preserve"> </w:t>
      </w:r>
      <w:r w:rsidRPr="00241020">
        <w:rPr>
          <w:rFonts w:ascii="Times New Roman" w:hAnsi="Times New Roman" w:cs="Times New Roman"/>
          <w:i/>
        </w:rPr>
        <w:t>for</w:t>
      </w:r>
      <w:r w:rsidRPr="00241020">
        <w:rPr>
          <w:rFonts w:ascii="Times New Roman" w:hAnsi="Times New Roman" w:cs="Times New Roman"/>
          <w:i/>
          <w:spacing w:val="-8"/>
        </w:rPr>
        <w:t xml:space="preserve"> </w:t>
      </w:r>
      <w:r w:rsidRPr="00241020">
        <w:rPr>
          <w:rFonts w:ascii="Times New Roman" w:hAnsi="Times New Roman" w:cs="Times New Roman"/>
          <w:i/>
        </w:rPr>
        <w:t>observation.</w:t>
      </w:r>
      <w:r w:rsidRPr="00241020">
        <w:rPr>
          <w:rFonts w:ascii="Times New Roman" w:hAnsi="Times New Roman" w:cs="Times New Roman"/>
          <w:i/>
          <w:spacing w:val="-11"/>
        </w:rPr>
        <w:t xml:space="preserve"> </w:t>
      </w:r>
      <w:r w:rsidRPr="00241020">
        <w:rPr>
          <w:rFonts w:ascii="Times New Roman" w:hAnsi="Times New Roman" w:cs="Times New Roman"/>
          <w:i/>
        </w:rPr>
        <w:t>All</w:t>
      </w:r>
      <w:r w:rsidRPr="00241020">
        <w:rPr>
          <w:rFonts w:ascii="Times New Roman" w:hAnsi="Times New Roman" w:cs="Times New Roman"/>
          <w:i/>
          <w:spacing w:val="-12"/>
        </w:rPr>
        <w:t xml:space="preserve"> </w:t>
      </w:r>
      <w:r w:rsidRPr="00241020">
        <w:rPr>
          <w:rFonts w:ascii="Times New Roman" w:hAnsi="Times New Roman" w:cs="Times New Roman"/>
          <w:i/>
        </w:rPr>
        <w:t>the</w:t>
      </w:r>
      <w:r w:rsidRPr="00241020">
        <w:rPr>
          <w:rFonts w:ascii="Times New Roman" w:hAnsi="Times New Roman" w:cs="Times New Roman"/>
          <w:i/>
          <w:spacing w:val="-15"/>
        </w:rPr>
        <w:t xml:space="preserve"> </w:t>
      </w:r>
      <w:r w:rsidRPr="00241020">
        <w:rPr>
          <w:rFonts w:ascii="Times New Roman" w:hAnsi="Times New Roman" w:cs="Times New Roman"/>
          <w:i/>
        </w:rPr>
        <w:t>teachers</w:t>
      </w:r>
      <w:r w:rsidRPr="00241020">
        <w:rPr>
          <w:rFonts w:ascii="Times New Roman" w:hAnsi="Times New Roman" w:cs="Times New Roman"/>
          <w:i/>
          <w:spacing w:val="-12"/>
        </w:rPr>
        <w:t xml:space="preserve"> </w:t>
      </w:r>
      <w:r w:rsidRPr="00241020">
        <w:rPr>
          <w:rFonts w:ascii="Times New Roman" w:hAnsi="Times New Roman" w:cs="Times New Roman"/>
          <w:i/>
        </w:rPr>
        <w:t>in</w:t>
      </w:r>
      <w:r w:rsidRPr="00241020">
        <w:rPr>
          <w:rFonts w:ascii="Times New Roman" w:hAnsi="Times New Roman" w:cs="Times New Roman"/>
          <w:i/>
          <w:spacing w:val="-13"/>
        </w:rPr>
        <w:t xml:space="preserve"> </w:t>
      </w:r>
      <w:r w:rsidRPr="00241020">
        <w:rPr>
          <w:rFonts w:ascii="Times New Roman" w:hAnsi="Times New Roman" w:cs="Times New Roman"/>
          <w:i/>
        </w:rPr>
        <w:t>preschool</w:t>
      </w:r>
      <w:r w:rsidRPr="00241020">
        <w:rPr>
          <w:rFonts w:ascii="Times New Roman" w:hAnsi="Times New Roman" w:cs="Times New Roman"/>
          <w:i/>
          <w:spacing w:val="-12"/>
        </w:rPr>
        <w:t xml:space="preserve"> </w:t>
      </w:r>
      <w:r w:rsidRPr="00241020">
        <w:rPr>
          <w:rFonts w:ascii="Times New Roman" w:hAnsi="Times New Roman" w:cs="Times New Roman"/>
          <w:i/>
        </w:rPr>
        <w:t>and</w:t>
      </w:r>
      <w:r w:rsidRPr="00241020">
        <w:rPr>
          <w:rFonts w:ascii="Times New Roman" w:hAnsi="Times New Roman" w:cs="Times New Roman"/>
          <w:i/>
          <w:spacing w:val="-17"/>
        </w:rPr>
        <w:t xml:space="preserve"> </w:t>
      </w:r>
      <w:r w:rsidRPr="00241020">
        <w:rPr>
          <w:rFonts w:ascii="Times New Roman" w:hAnsi="Times New Roman" w:cs="Times New Roman"/>
          <w:i/>
          <w:spacing w:val="-3"/>
        </w:rPr>
        <w:t xml:space="preserve">lower </w:t>
      </w:r>
      <w:r w:rsidRPr="00241020">
        <w:rPr>
          <w:rFonts w:ascii="Times New Roman" w:hAnsi="Times New Roman" w:cs="Times New Roman"/>
          <w:i/>
        </w:rPr>
        <w:t xml:space="preserve">primary (4 teachers per school = 40 in total) were issued </w:t>
      </w:r>
      <w:r w:rsidRPr="00241020">
        <w:rPr>
          <w:rFonts w:ascii="Times New Roman" w:hAnsi="Times New Roman" w:cs="Times New Roman"/>
          <w:i/>
          <w:spacing w:val="-3"/>
        </w:rPr>
        <w:t xml:space="preserve">with </w:t>
      </w:r>
      <w:r w:rsidRPr="00241020">
        <w:rPr>
          <w:rFonts w:ascii="Times New Roman" w:hAnsi="Times New Roman" w:cs="Times New Roman"/>
          <w:i/>
        </w:rPr>
        <w:t xml:space="preserve">questionnaires while 40 parents of the aggressive children </w:t>
      </w:r>
      <w:r w:rsidRPr="00241020">
        <w:rPr>
          <w:rFonts w:ascii="Times New Roman" w:hAnsi="Times New Roman" w:cs="Times New Roman"/>
          <w:i/>
          <w:spacing w:val="-3"/>
        </w:rPr>
        <w:t xml:space="preserve">were </w:t>
      </w:r>
      <w:r w:rsidRPr="00241020">
        <w:rPr>
          <w:rFonts w:ascii="Times New Roman" w:hAnsi="Times New Roman" w:cs="Times New Roman"/>
          <w:i/>
        </w:rPr>
        <w:t>randomly selected for interviews. The District Centre for Early Childhood Education</w:t>
      </w:r>
      <w:r w:rsidRPr="00241020">
        <w:rPr>
          <w:rFonts w:ascii="Times New Roman" w:hAnsi="Times New Roman" w:cs="Times New Roman"/>
          <w:i/>
          <w:spacing w:val="-10"/>
        </w:rPr>
        <w:t xml:space="preserve"> </w:t>
      </w:r>
      <w:r w:rsidRPr="00241020">
        <w:rPr>
          <w:rFonts w:ascii="Times New Roman" w:hAnsi="Times New Roman" w:cs="Times New Roman"/>
          <w:i/>
        </w:rPr>
        <w:t>(DICECE)</w:t>
      </w:r>
      <w:r w:rsidRPr="00241020">
        <w:rPr>
          <w:rFonts w:ascii="Times New Roman" w:hAnsi="Times New Roman" w:cs="Times New Roman"/>
          <w:i/>
          <w:spacing w:val="-12"/>
        </w:rPr>
        <w:t xml:space="preserve"> </w:t>
      </w:r>
      <w:r w:rsidRPr="00241020">
        <w:rPr>
          <w:rFonts w:ascii="Times New Roman" w:hAnsi="Times New Roman" w:cs="Times New Roman"/>
          <w:i/>
        </w:rPr>
        <w:t>officer</w:t>
      </w:r>
      <w:r w:rsidRPr="00241020">
        <w:rPr>
          <w:rFonts w:ascii="Times New Roman" w:hAnsi="Times New Roman" w:cs="Times New Roman"/>
          <w:i/>
          <w:spacing w:val="-8"/>
        </w:rPr>
        <w:t xml:space="preserve"> </w:t>
      </w:r>
      <w:r w:rsidRPr="00241020">
        <w:rPr>
          <w:rFonts w:ascii="Times New Roman" w:hAnsi="Times New Roman" w:cs="Times New Roman"/>
          <w:i/>
        </w:rPr>
        <w:t>and</w:t>
      </w:r>
      <w:r w:rsidRPr="00241020">
        <w:rPr>
          <w:rFonts w:ascii="Times New Roman" w:hAnsi="Times New Roman" w:cs="Times New Roman"/>
          <w:i/>
          <w:spacing w:val="-14"/>
        </w:rPr>
        <w:t xml:space="preserve"> </w:t>
      </w:r>
      <w:r w:rsidRPr="00241020">
        <w:rPr>
          <w:rFonts w:ascii="Times New Roman" w:hAnsi="Times New Roman" w:cs="Times New Roman"/>
          <w:i/>
        </w:rPr>
        <w:t>the</w:t>
      </w:r>
      <w:r w:rsidRPr="00241020">
        <w:rPr>
          <w:rFonts w:ascii="Times New Roman" w:hAnsi="Times New Roman" w:cs="Times New Roman"/>
          <w:i/>
          <w:spacing w:val="-15"/>
        </w:rPr>
        <w:t xml:space="preserve"> </w:t>
      </w:r>
      <w:r w:rsidRPr="00241020">
        <w:rPr>
          <w:rFonts w:ascii="Times New Roman" w:hAnsi="Times New Roman" w:cs="Times New Roman"/>
          <w:i/>
        </w:rPr>
        <w:t>district</w:t>
      </w:r>
      <w:r w:rsidRPr="00241020">
        <w:rPr>
          <w:rFonts w:ascii="Times New Roman" w:hAnsi="Times New Roman" w:cs="Times New Roman"/>
          <w:i/>
          <w:spacing w:val="-12"/>
        </w:rPr>
        <w:t xml:space="preserve"> </w:t>
      </w:r>
      <w:r w:rsidRPr="00241020">
        <w:rPr>
          <w:rFonts w:ascii="Times New Roman" w:hAnsi="Times New Roman" w:cs="Times New Roman"/>
          <w:i/>
        </w:rPr>
        <w:t>special</w:t>
      </w:r>
      <w:r w:rsidRPr="00241020">
        <w:rPr>
          <w:rFonts w:ascii="Times New Roman" w:hAnsi="Times New Roman" w:cs="Times New Roman"/>
          <w:i/>
          <w:spacing w:val="-9"/>
        </w:rPr>
        <w:t xml:space="preserve"> </w:t>
      </w:r>
      <w:r w:rsidRPr="00241020">
        <w:rPr>
          <w:rFonts w:ascii="Times New Roman" w:hAnsi="Times New Roman" w:cs="Times New Roman"/>
          <w:i/>
        </w:rPr>
        <w:t>education</w:t>
      </w:r>
      <w:r w:rsidRPr="00241020">
        <w:rPr>
          <w:rFonts w:ascii="Times New Roman" w:hAnsi="Times New Roman" w:cs="Times New Roman"/>
          <w:i/>
          <w:spacing w:val="-10"/>
        </w:rPr>
        <w:t xml:space="preserve"> </w:t>
      </w:r>
      <w:r w:rsidRPr="00241020">
        <w:rPr>
          <w:rFonts w:ascii="Times New Roman" w:hAnsi="Times New Roman" w:cs="Times New Roman"/>
          <w:i/>
        </w:rPr>
        <w:t>officer</w:t>
      </w:r>
      <w:r w:rsidRPr="00241020">
        <w:rPr>
          <w:rFonts w:ascii="Times New Roman" w:hAnsi="Times New Roman" w:cs="Times New Roman"/>
          <w:i/>
          <w:spacing w:val="-8"/>
        </w:rPr>
        <w:t xml:space="preserve"> </w:t>
      </w:r>
      <w:r w:rsidRPr="00241020">
        <w:rPr>
          <w:rFonts w:ascii="Times New Roman" w:hAnsi="Times New Roman" w:cs="Times New Roman"/>
          <w:i/>
          <w:spacing w:val="-3"/>
        </w:rPr>
        <w:t>were</w:t>
      </w:r>
      <w:r w:rsidRPr="00241020">
        <w:rPr>
          <w:rFonts w:ascii="Times New Roman" w:hAnsi="Times New Roman" w:cs="Times New Roman"/>
          <w:i/>
          <w:spacing w:val="-11"/>
        </w:rPr>
        <w:t xml:space="preserve"> </w:t>
      </w:r>
      <w:r w:rsidRPr="00241020">
        <w:rPr>
          <w:rFonts w:ascii="Times New Roman" w:hAnsi="Times New Roman" w:cs="Times New Roman"/>
          <w:i/>
        </w:rPr>
        <w:t>purposively</w:t>
      </w:r>
      <w:r w:rsidRPr="00241020">
        <w:rPr>
          <w:rFonts w:ascii="Times New Roman" w:hAnsi="Times New Roman" w:cs="Times New Roman"/>
          <w:i/>
          <w:spacing w:val="-11"/>
        </w:rPr>
        <w:t xml:space="preserve"> </w:t>
      </w:r>
      <w:r w:rsidRPr="00241020">
        <w:rPr>
          <w:rFonts w:ascii="Times New Roman" w:hAnsi="Times New Roman" w:cs="Times New Roman"/>
          <w:i/>
        </w:rPr>
        <w:t>picked</w:t>
      </w:r>
      <w:r w:rsidRPr="00241020">
        <w:rPr>
          <w:rFonts w:ascii="Times New Roman" w:hAnsi="Times New Roman" w:cs="Times New Roman"/>
          <w:i/>
          <w:spacing w:val="-10"/>
        </w:rPr>
        <w:t xml:space="preserve"> </w:t>
      </w:r>
      <w:r w:rsidRPr="00241020">
        <w:rPr>
          <w:rFonts w:ascii="Times New Roman" w:hAnsi="Times New Roman" w:cs="Times New Roman"/>
          <w:i/>
        </w:rPr>
        <w:t>and</w:t>
      </w:r>
      <w:r w:rsidRPr="00241020">
        <w:rPr>
          <w:rFonts w:ascii="Times New Roman" w:hAnsi="Times New Roman" w:cs="Times New Roman"/>
          <w:i/>
          <w:spacing w:val="-13"/>
        </w:rPr>
        <w:t xml:space="preserve"> </w:t>
      </w:r>
      <w:r w:rsidRPr="00241020">
        <w:rPr>
          <w:rFonts w:ascii="Times New Roman" w:hAnsi="Times New Roman" w:cs="Times New Roman"/>
          <w:i/>
        </w:rPr>
        <w:t>issued</w:t>
      </w:r>
      <w:r w:rsidRPr="00241020">
        <w:rPr>
          <w:rFonts w:ascii="Times New Roman" w:hAnsi="Times New Roman" w:cs="Times New Roman"/>
          <w:i/>
          <w:spacing w:val="-14"/>
        </w:rPr>
        <w:t xml:space="preserve"> </w:t>
      </w:r>
      <w:r w:rsidRPr="00241020">
        <w:rPr>
          <w:rFonts w:ascii="Times New Roman" w:hAnsi="Times New Roman" w:cs="Times New Roman"/>
          <w:i/>
          <w:spacing w:val="-3"/>
        </w:rPr>
        <w:t xml:space="preserve">with </w:t>
      </w:r>
      <w:r w:rsidRPr="00241020">
        <w:rPr>
          <w:rFonts w:ascii="Times New Roman" w:hAnsi="Times New Roman" w:cs="Times New Roman"/>
          <w:i/>
        </w:rPr>
        <w:t xml:space="preserve">questionnaires. Checklists </w:t>
      </w:r>
      <w:r w:rsidRPr="00241020">
        <w:rPr>
          <w:rFonts w:ascii="Times New Roman" w:hAnsi="Times New Roman" w:cs="Times New Roman"/>
          <w:i/>
          <w:spacing w:val="-3"/>
        </w:rPr>
        <w:t xml:space="preserve">were </w:t>
      </w:r>
      <w:r w:rsidRPr="00241020">
        <w:rPr>
          <w:rFonts w:ascii="Times New Roman" w:hAnsi="Times New Roman" w:cs="Times New Roman"/>
          <w:i/>
        </w:rPr>
        <w:t xml:space="preserve">used to collect information on children’s behaviour. The instruments validity </w:t>
      </w:r>
      <w:r w:rsidRPr="00241020">
        <w:rPr>
          <w:rFonts w:ascii="Times New Roman" w:hAnsi="Times New Roman" w:cs="Times New Roman"/>
          <w:i/>
          <w:spacing w:val="-3"/>
        </w:rPr>
        <w:t xml:space="preserve">was </w:t>
      </w:r>
      <w:r w:rsidRPr="00241020">
        <w:rPr>
          <w:rFonts w:ascii="Times New Roman" w:hAnsi="Times New Roman" w:cs="Times New Roman"/>
          <w:i/>
        </w:rPr>
        <w:t xml:space="preserve">ensured through review by the early childhood experts and the reliability </w:t>
      </w:r>
      <w:r w:rsidRPr="00241020">
        <w:rPr>
          <w:rFonts w:ascii="Times New Roman" w:hAnsi="Times New Roman" w:cs="Times New Roman"/>
          <w:i/>
          <w:spacing w:val="-3"/>
        </w:rPr>
        <w:t xml:space="preserve">was </w:t>
      </w:r>
      <w:r w:rsidRPr="00241020">
        <w:rPr>
          <w:rFonts w:ascii="Times New Roman" w:hAnsi="Times New Roman" w:cs="Times New Roman"/>
          <w:i/>
        </w:rPr>
        <w:t xml:space="preserve">ensured through test retest method </w:t>
      </w:r>
      <w:r w:rsidRPr="00241020">
        <w:rPr>
          <w:rFonts w:ascii="Times New Roman" w:hAnsi="Times New Roman" w:cs="Times New Roman"/>
          <w:i/>
          <w:spacing w:val="-3"/>
        </w:rPr>
        <w:t xml:space="preserve">with </w:t>
      </w:r>
      <w:r w:rsidRPr="00241020">
        <w:rPr>
          <w:rFonts w:ascii="Times New Roman" w:hAnsi="Times New Roman" w:cs="Times New Roman"/>
          <w:i/>
        </w:rPr>
        <w:t xml:space="preserve">a consistency of 0.80 established. Permission from NACOSTI </w:t>
      </w:r>
      <w:r w:rsidRPr="00241020">
        <w:rPr>
          <w:rFonts w:ascii="Times New Roman" w:hAnsi="Times New Roman" w:cs="Times New Roman"/>
          <w:i/>
          <w:spacing w:val="-3"/>
        </w:rPr>
        <w:t xml:space="preserve">was </w:t>
      </w:r>
      <w:r w:rsidRPr="00241020">
        <w:rPr>
          <w:rFonts w:ascii="Times New Roman" w:hAnsi="Times New Roman" w:cs="Times New Roman"/>
          <w:i/>
        </w:rPr>
        <w:t xml:space="preserve">sought before data collection. Data collection took 32 days; 3 days per school </w:t>
      </w:r>
      <w:r w:rsidRPr="00241020">
        <w:rPr>
          <w:rFonts w:ascii="Times New Roman" w:hAnsi="Times New Roman" w:cs="Times New Roman"/>
          <w:i/>
          <w:spacing w:val="-3"/>
        </w:rPr>
        <w:t xml:space="preserve">where </w:t>
      </w:r>
      <w:r w:rsidRPr="00241020">
        <w:rPr>
          <w:rFonts w:ascii="Times New Roman" w:hAnsi="Times New Roman" w:cs="Times New Roman"/>
          <w:i/>
        </w:rPr>
        <w:t xml:space="preserve">observations were conducted first followed by interviews then analysis of the children’s academic progress records and finally administration of the questionnaires. Thematic content analysis </w:t>
      </w:r>
      <w:r w:rsidRPr="00241020">
        <w:rPr>
          <w:rFonts w:ascii="Times New Roman" w:hAnsi="Times New Roman" w:cs="Times New Roman"/>
          <w:i/>
          <w:spacing w:val="-3"/>
        </w:rPr>
        <w:t xml:space="preserve">with </w:t>
      </w:r>
      <w:r w:rsidRPr="00241020">
        <w:rPr>
          <w:rFonts w:ascii="Times New Roman" w:hAnsi="Times New Roman" w:cs="Times New Roman"/>
          <w:i/>
        </w:rPr>
        <w:t xml:space="preserve">excerpts </w:t>
      </w:r>
      <w:r w:rsidRPr="00241020">
        <w:rPr>
          <w:rFonts w:ascii="Times New Roman" w:hAnsi="Times New Roman" w:cs="Times New Roman"/>
          <w:i/>
          <w:spacing w:val="-3"/>
        </w:rPr>
        <w:t xml:space="preserve">was </w:t>
      </w:r>
      <w:r w:rsidRPr="00241020">
        <w:rPr>
          <w:rFonts w:ascii="Times New Roman" w:hAnsi="Times New Roman" w:cs="Times New Roman"/>
          <w:i/>
        </w:rPr>
        <w:t xml:space="preserve">used to analyse qualitative data. The study established that teachers, DICECE and education officers are not </w:t>
      </w:r>
      <w:r w:rsidRPr="00241020">
        <w:rPr>
          <w:rFonts w:ascii="Times New Roman" w:hAnsi="Times New Roman" w:cs="Times New Roman"/>
          <w:i/>
          <w:spacing w:val="-3"/>
        </w:rPr>
        <w:t xml:space="preserve">well </w:t>
      </w:r>
      <w:r w:rsidRPr="00241020">
        <w:rPr>
          <w:rFonts w:ascii="Times New Roman" w:hAnsi="Times New Roman" w:cs="Times New Roman"/>
          <w:i/>
        </w:rPr>
        <w:t xml:space="preserve">prepared to handle the children </w:t>
      </w:r>
      <w:r w:rsidRPr="00241020">
        <w:rPr>
          <w:rFonts w:ascii="Times New Roman" w:hAnsi="Times New Roman" w:cs="Times New Roman"/>
          <w:i/>
          <w:spacing w:val="-3"/>
        </w:rPr>
        <w:t xml:space="preserve">with </w:t>
      </w:r>
      <w:r w:rsidRPr="00241020">
        <w:rPr>
          <w:rFonts w:ascii="Times New Roman" w:hAnsi="Times New Roman" w:cs="Times New Roman"/>
          <w:i/>
        </w:rPr>
        <w:t xml:space="preserve">aggressive behaviours. Teachers lack sufficient support from parents and school administration in dealing </w:t>
      </w:r>
      <w:r w:rsidRPr="00241020">
        <w:rPr>
          <w:rFonts w:ascii="Times New Roman" w:hAnsi="Times New Roman" w:cs="Times New Roman"/>
          <w:i/>
          <w:spacing w:val="-3"/>
        </w:rPr>
        <w:t>with</w:t>
      </w:r>
      <w:r w:rsidRPr="00241020">
        <w:rPr>
          <w:rFonts w:ascii="Times New Roman" w:hAnsi="Times New Roman" w:cs="Times New Roman"/>
          <w:i/>
        </w:rPr>
        <w:t xml:space="preserve"> aggressive</w:t>
      </w:r>
      <w:r w:rsidRPr="00241020">
        <w:rPr>
          <w:rFonts w:ascii="Times New Roman" w:hAnsi="Times New Roman" w:cs="Times New Roman"/>
          <w:i/>
          <w:spacing w:val="-1"/>
        </w:rPr>
        <w:t xml:space="preserve"> </w:t>
      </w:r>
      <w:r w:rsidRPr="00241020">
        <w:rPr>
          <w:rFonts w:ascii="Times New Roman" w:hAnsi="Times New Roman" w:cs="Times New Roman"/>
          <w:i/>
        </w:rPr>
        <w:t>children.</w:t>
      </w:r>
      <w:r w:rsidRPr="00241020">
        <w:rPr>
          <w:rFonts w:ascii="Times New Roman" w:hAnsi="Times New Roman" w:cs="Times New Roman"/>
          <w:i/>
          <w:spacing w:val="-2"/>
        </w:rPr>
        <w:t xml:space="preserve"> </w:t>
      </w:r>
      <w:r w:rsidRPr="00241020">
        <w:rPr>
          <w:rFonts w:ascii="Times New Roman" w:hAnsi="Times New Roman" w:cs="Times New Roman"/>
          <w:i/>
        </w:rPr>
        <w:t>There</w:t>
      </w:r>
      <w:r w:rsidRPr="00241020">
        <w:rPr>
          <w:rFonts w:ascii="Times New Roman" w:hAnsi="Times New Roman" w:cs="Times New Roman"/>
          <w:i/>
          <w:spacing w:val="-5"/>
        </w:rPr>
        <w:t xml:space="preserve"> </w:t>
      </w:r>
      <w:r w:rsidRPr="00241020">
        <w:rPr>
          <w:rFonts w:ascii="Times New Roman" w:hAnsi="Times New Roman" w:cs="Times New Roman"/>
          <w:i/>
        </w:rPr>
        <w:t>is</w:t>
      </w:r>
      <w:r w:rsidRPr="00241020">
        <w:rPr>
          <w:rFonts w:ascii="Times New Roman" w:hAnsi="Times New Roman" w:cs="Times New Roman"/>
          <w:i/>
          <w:spacing w:val="-8"/>
        </w:rPr>
        <w:t xml:space="preserve"> </w:t>
      </w:r>
      <w:r w:rsidRPr="00241020">
        <w:rPr>
          <w:rFonts w:ascii="Times New Roman" w:hAnsi="Times New Roman" w:cs="Times New Roman"/>
          <w:i/>
        </w:rPr>
        <w:t>therefore</w:t>
      </w:r>
      <w:r w:rsidRPr="00241020">
        <w:rPr>
          <w:rFonts w:ascii="Times New Roman" w:hAnsi="Times New Roman" w:cs="Times New Roman"/>
          <w:i/>
          <w:spacing w:val="-1"/>
        </w:rPr>
        <w:t xml:space="preserve"> </w:t>
      </w:r>
      <w:r w:rsidRPr="00241020">
        <w:rPr>
          <w:rFonts w:ascii="Times New Roman" w:hAnsi="Times New Roman" w:cs="Times New Roman"/>
          <w:i/>
        </w:rPr>
        <w:t>a</w:t>
      </w:r>
      <w:r w:rsidRPr="00241020">
        <w:rPr>
          <w:rFonts w:ascii="Times New Roman" w:hAnsi="Times New Roman" w:cs="Times New Roman"/>
          <w:i/>
          <w:spacing w:val="-4"/>
        </w:rPr>
        <w:t xml:space="preserve"> </w:t>
      </w:r>
      <w:r w:rsidRPr="00241020">
        <w:rPr>
          <w:rFonts w:ascii="Times New Roman" w:hAnsi="Times New Roman" w:cs="Times New Roman"/>
          <w:i/>
        </w:rPr>
        <w:t>need</w:t>
      </w:r>
      <w:r w:rsidRPr="00241020">
        <w:rPr>
          <w:rFonts w:ascii="Times New Roman" w:hAnsi="Times New Roman" w:cs="Times New Roman"/>
          <w:i/>
          <w:spacing w:val="1"/>
        </w:rPr>
        <w:t xml:space="preserve"> </w:t>
      </w:r>
      <w:r w:rsidRPr="00241020">
        <w:rPr>
          <w:rFonts w:ascii="Times New Roman" w:hAnsi="Times New Roman" w:cs="Times New Roman"/>
          <w:i/>
        </w:rPr>
        <w:t>for</w:t>
      </w:r>
      <w:r w:rsidRPr="00241020">
        <w:rPr>
          <w:rFonts w:ascii="Times New Roman" w:hAnsi="Times New Roman" w:cs="Times New Roman"/>
          <w:i/>
          <w:spacing w:val="-8"/>
        </w:rPr>
        <w:t xml:space="preserve"> </w:t>
      </w:r>
      <w:r w:rsidRPr="00241020">
        <w:rPr>
          <w:rFonts w:ascii="Times New Roman" w:hAnsi="Times New Roman" w:cs="Times New Roman"/>
          <w:i/>
        </w:rPr>
        <w:t>increased</w:t>
      </w:r>
      <w:r w:rsidRPr="00241020">
        <w:rPr>
          <w:rFonts w:ascii="Times New Roman" w:hAnsi="Times New Roman" w:cs="Times New Roman"/>
          <w:i/>
          <w:spacing w:val="1"/>
        </w:rPr>
        <w:t xml:space="preserve"> </w:t>
      </w:r>
      <w:r w:rsidRPr="00241020">
        <w:rPr>
          <w:rFonts w:ascii="Times New Roman" w:hAnsi="Times New Roman" w:cs="Times New Roman"/>
          <w:i/>
        </w:rPr>
        <w:t>funding</w:t>
      </w:r>
      <w:r w:rsidRPr="00241020">
        <w:rPr>
          <w:rFonts w:ascii="Times New Roman" w:hAnsi="Times New Roman" w:cs="Times New Roman"/>
          <w:i/>
          <w:spacing w:val="-4"/>
        </w:rPr>
        <w:t xml:space="preserve"> </w:t>
      </w:r>
      <w:r w:rsidRPr="00241020">
        <w:rPr>
          <w:rFonts w:ascii="Times New Roman" w:hAnsi="Times New Roman" w:cs="Times New Roman"/>
          <w:i/>
        </w:rPr>
        <w:t>and</w:t>
      </w:r>
      <w:r w:rsidRPr="00241020">
        <w:rPr>
          <w:rFonts w:ascii="Times New Roman" w:hAnsi="Times New Roman" w:cs="Times New Roman"/>
          <w:i/>
          <w:spacing w:val="-4"/>
        </w:rPr>
        <w:t xml:space="preserve"> </w:t>
      </w:r>
      <w:r w:rsidRPr="00241020">
        <w:rPr>
          <w:rFonts w:ascii="Times New Roman" w:hAnsi="Times New Roman" w:cs="Times New Roman"/>
          <w:i/>
        </w:rPr>
        <w:t>research</w:t>
      </w:r>
      <w:r w:rsidRPr="00241020">
        <w:rPr>
          <w:rFonts w:ascii="Times New Roman" w:hAnsi="Times New Roman" w:cs="Times New Roman"/>
          <w:i/>
          <w:spacing w:val="-4"/>
        </w:rPr>
        <w:t xml:space="preserve"> </w:t>
      </w:r>
      <w:r w:rsidRPr="00241020">
        <w:rPr>
          <w:rFonts w:ascii="Times New Roman" w:hAnsi="Times New Roman" w:cs="Times New Roman"/>
          <w:i/>
        </w:rPr>
        <w:t>to</w:t>
      </w:r>
      <w:r w:rsidRPr="00241020">
        <w:rPr>
          <w:rFonts w:ascii="Times New Roman" w:hAnsi="Times New Roman" w:cs="Times New Roman"/>
          <w:i/>
          <w:spacing w:val="-4"/>
        </w:rPr>
        <w:t xml:space="preserve"> </w:t>
      </w:r>
      <w:r w:rsidRPr="00241020">
        <w:rPr>
          <w:rFonts w:ascii="Times New Roman" w:hAnsi="Times New Roman" w:cs="Times New Roman"/>
          <w:i/>
        </w:rPr>
        <w:t>help</w:t>
      </w:r>
      <w:r w:rsidRPr="00241020">
        <w:rPr>
          <w:rFonts w:ascii="Times New Roman" w:hAnsi="Times New Roman" w:cs="Times New Roman"/>
          <w:i/>
          <w:spacing w:val="-4"/>
        </w:rPr>
        <w:t xml:space="preserve"> </w:t>
      </w:r>
      <w:r w:rsidRPr="00241020">
        <w:rPr>
          <w:rFonts w:ascii="Times New Roman" w:hAnsi="Times New Roman" w:cs="Times New Roman"/>
          <w:i/>
        </w:rPr>
        <w:t>these</w:t>
      </w:r>
      <w:r w:rsidRPr="00241020">
        <w:rPr>
          <w:rFonts w:ascii="Times New Roman" w:hAnsi="Times New Roman" w:cs="Times New Roman"/>
          <w:i/>
          <w:spacing w:val="-4"/>
        </w:rPr>
        <w:t xml:space="preserve"> </w:t>
      </w:r>
      <w:r w:rsidRPr="00241020">
        <w:rPr>
          <w:rFonts w:ascii="Times New Roman" w:hAnsi="Times New Roman" w:cs="Times New Roman"/>
          <w:i/>
        </w:rPr>
        <w:t>children. Child guidance and counselling programme in schools is highly recommended in pre-primary</w:t>
      </w:r>
      <w:r w:rsidRPr="00241020">
        <w:rPr>
          <w:rFonts w:ascii="Times New Roman" w:hAnsi="Times New Roman" w:cs="Times New Roman"/>
          <w:i/>
          <w:spacing w:val="-14"/>
        </w:rPr>
        <w:t xml:space="preserve"> </w:t>
      </w:r>
      <w:r w:rsidRPr="00241020">
        <w:rPr>
          <w:rFonts w:ascii="Times New Roman" w:hAnsi="Times New Roman" w:cs="Times New Roman"/>
          <w:i/>
        </w:rPr>
        <w:t>schools.</w:t>
      </w:r>
    </w:p>
    <w:p w14:paraId="3715AC06" w14:textId="6BFA8833" w:rsidR="00CA6A0E" w:rsidRPr="00241020" w:rsidRDefault="00CA6A0E" w:rsidP="00CC117C">
      <w:pPr>
        <w:pStyle w:val="Heading4"/>
        <w:tabs>
          <w:tab w:val="left" w:pos="9000"/>
        </w:tabs>
        <w:spacing w:before="198"/>
        <w:ind w:right="90"/>
        <w:rPr>
          <w:rFonts w:ascii="Times New Roman" w:hAnsi="Times New Roman" w:cs="Times New Roman"/>
        </w:rPr>
      </w:pPr>
      <w:r w:rsidRPr="00241020">
        <w:rPr>
          <w:rFonts w:ascii="Times New Roman" w:hAnsi="Times New Roman" w:cs="Times New Roman"/>
        </w:rPr>
        <w:t xml:space="preserve">Key words: Aggressive </w:t>
      </w:r>
      <w:r w:rsidR="00B828F1" w:rsidRPr="00241020">
        <w:rPr>
          <w:rFonts w:ascii="Times New Roman" w:hAnsi="Times New Roman" w:cs="Times New Roman"/>
        </w:rPr>
        <w:t>Behaviours,</w:t>
      </w:r>
      <w:r w:rsidRPr="00241020">
        <w:rPr>
          <w:rFonts w:ascii="Times New Roman" w:hAnsi="Times New Roman" w:cs="Times New Roman"/>
        </w:rPr>
        <w:t xml:space="preserve"> Challenges, Tendencies, Intervention Strategies</w:t>
      </w:r>
    </w:p>
    <w:p w14:paraId="5575276A" w14:textId="77777777" w:rsidR="00CA6A0E" w:rsidRPr="00241020" w:rsidRDefault="00CA6A0E" w:rsidP="00CC117C">
      <w:pPr>
        <w:pStyle w:val="BodyText"/>
        <w:tabs>
          <w:tab w:val="left" w:pos="9000"/>
        </w:tabs>
        <w:ind w:right="90"/>
        <w:jc w:val="both"/>
        <w:rPr>
          <w:rFonts w:ascii="Times New Roman" w:hAnsi="Times New Roman" w:cs="Times New Roman"/>
          <w:b/>
          <w:sz w:val="26"/>
        </w:rPr>
      </w:pPr>
    </w:p>
    <w:p w14:paraId="0A75E10E" w14:textId="77777777" w:rsidR="00CA6A0E" w:rsidRPr="00241020" w:rsidRDefault="00CA6A0E" w:rsidP="00CC117C">
      <w:pPr>
        <w:pStyle w:val="BodyText"/>
        <w:tabs>
          <w:tab w:val="left" w:pos="9000"/>
        </w:tabs>
        <w:ind w:right="90"/>
        <w:jc w:val="both"/>
        <w:rPr>
          <w:rFonts w:ascii="Times New Roman" w:hAnsi="Times New Roman" w:cs="Times New Roman"/>
          <w:b/>
          <w:sz w:val="26"/>
        </w:rPr>
      </w:pPr>
    </w:p>
    <w:p w14:paraId="67479DDD" w14:textId="77777777" w:rsidR="00CA6A0E" w:rsidRPr="00241020" w:rsidRDefault="00CA6A0E" w:rsidP="00CC117C">
      <w:pPr>
        <w:pStyle w:val="BodyText"/>
        <w:tabs>
          <w:tab w:val="left" w:pos="9000"/>
        </w:tabs>
        <w:ind w:right="90"/>
        <w:jc w:val="both"/>
        <w:rPr>
          <w:rFonts w:ascii="Times New Roman" w:hAnsi="Times New Roman" w:cs="Times New Roman"/>
          <w:b/>
          <w:sz w:val="26"/>
        </w:rPr>
      </w:pPr>
    </w:p>
    <w:p w14:paraId="418027F0" w14:textId="77777777" w:rsidR="00CA6A0E" w:rsidRPr="00241020" w:rsidRDefault="00CA6A0E" w:rsidP="00CC117C">
      <w:pPr>
        <w:pStyle w:val="BodyText"/>
        <w:tabs>
          <w:tab w:val="left" w:pos="9000"/>
        </w:tabs>
        <w:spacing w:before="1"/>
        <w:ind w:right="90"/>
        <w:jc w:val="both"/>
        <w:rPr>
          <w:rFonts w:ascii="Times New Roman" w:hAnsi="Times New Roman" w:cs="Times New Roman"/>
          <w:b/>
        </w:rPr>
      </w:pPr>
    </w:p>
    <w:p w14:paraId="6C88F74E" w14:textId="77777777" w:rsidR="00CA6A0E" w:rsidRPr="00241020" w:rsidRDefault="00CA6A0E" w:rsidP="00CC117C">
      <w:pPr>
        <w:tabs>
          <w:tab w:val="left" w:pos="9000"/>
        </w:tabs>
        <w:ind w:left="1100" w:right="90"/>
        <w:jc w:val="both"/>
        <w:rPr>
          <w:rFonts w:ascii="Times New Roman" w:hAnsi="Times New Roman" w:cs="Times New Roman"/>
          <w:b/>
          <w:sz w:val="24"/>
        </w:rPr>
      </w:pPr>
      <w:r w:rsidRPr="00241020">
        <w:rPr>
          <w:rFonts w:ascii="Times New Roman" w:hAnsi="Times New Roman" w:cs="Times New Roman"/>
          <w:b/>
          <w:sz w:val="24"/>
        </w:rPr>
        <w:t>Background of the Study</w:t>
      </w:r>
    </w:p>
    <w:p w14:paraId="5D84525C" w14:textId="77777777" w:rsidR="00CA6A0E" w:rsidRPr="00241020" w:rsidRDefault="00CA6A0E" w:rsidP="00CC117C">
      <w:pPr>
        <w:pStyle w:val="BodyText"/>
        <w:tabs>
          <w:tab w:val="left" w:pos="9000"/>
        </w:tabs>
        <w:spacing w:before="133" w:line="360" w:lineRule="auto"/>
        <w:ind w:left="1100" w:right="90"/>
        <w:jc w:val="both"/>
        <w:rPr>
          <w:rFonts w:ascii="Times New Roman" w:hAnsi="Times New Roman" w:cs="Times New Roman"/>
        </w:rPr>
      </w:pPr>
      <w:r w:rsidRPr="00241020">
        <w:rPr>
          <w:rFonts w:ascii="Times New Roman" w:hAnsi="Times New Roman" w:cs="Times New Roman"/>
        </w:rPr>
        <w:t xml:space="preserve">Aggressive behaviour </w:t>
      </w:r>
      <w:r w:rsidRPr="00241020">
        <w:rPr>
          <w:rFonts w:ascii="Times New Roman" w:hAnsi="Times New Roman" w:cs="Times New Roman"/>
          <w:spacing w:val="-5"/>
        </w:rPr>
        <w:t xml:space="preserve">is </w:t>
      </w:r>
      <w:r w:rsidRPr="00241020">
        <w:rPr>
          <w:rFonts w:ascii="Times New Roman" w:hAnsi="Times New Roman" w:cs="Times New Roman"/>
        </w:rPr>
        <w:t xml:space="preserve">a behaviour directed toward causing harm </w:t>
      </w:r>
      <w:r w:rsidRPr="00241020">
        <w:rPr>
          <w:rFonts w:ascii="Times New Roman" w:hAnsi="Times New Roman" w:cs="Times New Roman"/>
          <w:spacing w:val="2"/>
        </w:rPr>
        <w:t xml:space="preserve">to </w:t>
      </w:r>
      <w:r w:rsidRPr="00241020">
        <w:rPr>
          <w:rFonts w:ascii="Times New Roman" w:hAnsi="Times New Roman" w:cs="Times New Roman"/>
        </w:rPr>
        <w:t>others either physically for example</w:t>
      </w:r>
      <w:r w:rsidRPr="00241020">
        <w:rPr>
          <w:rFonts w:ascii="Times New Roman" w:hAnsi="Times New Roman" w:cs="Times New Roman"/>
          <w:spacing w:val="-2"/>
        </w:rPr>
        <w:t xml:space="preserve"> </w:t>
      </w:r>
      <w:r w:rsidRPr="00241020">
        <w:rPr>
          <w:rFonts w:ascii="Times New Roman" w:hAnsi="Times New Roman" w:cs="Times New Roman"/>
        </w:rPr>
        <w:t>fighting</w:t>
      </w:r>
      <w:r w:rsidRPr="00241020">
        <w:rPr>
          <w:rFonts w:ascii="Times New Roman" w:hAnsi="Times New Roman" w:cs="Times New Roman"/>
          <w:spacing w:val="-4"/>
        </w:rPr>
        <w:t xml:space="preserve"> </w:t>
      </w:r>
      <w:r w:rsidRPr="00241020">
        <w:rPr>
          <w:rFonts w:ascii="Times New Roman" w:hAnsi="Times New Roman" w:cs="Times New Roman"/>
        </w:rPr>
        <w:t>or</w:t>
      </w:r>
      <w:r w:rsidRPr="00241020">
        <w:rPr>
          <w:rFonts w:ascii="Times New Roman" w:hAnsi="Times New Roman" w:cs="Times New Roman"/>
          <w:spacing w:val="-7"/>
        </w:rPr>
        <w:t xml:space="preserve"> </w:t>
      </w:r>
      <w:r w:rsidRPr="00241020">
        <w:rPr>
          <w:rFonts w:ascii="Times New Roman" w:hAnsi="Times New Roman" w:cs="Times New Roman"/>
        </w:rPr>
        <w:t>socially</w:t>
      </w:r>
      <w:r w:rsidRPr="00241020">
        <w:rPr>
          <w:rFonts w:ascii="Times New Roman" w:hAnsi="Times New Roman" w:cs="Times New Roman"/>
          <w:spacing w:val="-5"/>
        </w:rPr>
        <w:t xml:space="preserve"> </w:t>
      </w:r>
      <w:r w:rsidRPr="00241020">
        <w:rPr>
          <w:rFonts w:ascii="Times New Roman" w:hAnsi="Times New Roman" w:cs="Times New Roman"/>
        </w:rPr>
        <w:t>for</w:t>
      </w:r>
      <w:r w:rsidRPr="00241020">
        <w:rPr>
          <w:rFonts w:ascii="Times New Roman" w:hAnsi="Times New Roman" w:cs="Times New Roman"/>
          <w:spacing w:val="-4"/>
        </w:rPr>
        <w:t xml:space="preserve"> </w:t>
      </w:r>
      <w:r w:rsidRPr="00241020">
        <w:rPr>
          <w:rFonts w:ascii="Times New Roman" w:hAnsi="Times New Roman" w:cs="Times New Roman"/>
        </w:rPr>
        <w:t>example</w:t>
      </w:r>
      <w:r w:rsidRPr="00241020">
        <w:rPr>
          <w:rFonts w:ascii="Times New Roman" w:hAnsi="Times New Roman" w:cs="Times New Roman"/>
          <w:spacing w:val="-5"/>
        </w:rPr>
        <w:t xml:space="preserve"> </w:t>
      </w:r>
      <w:r w:rsidRPr="00241020">
        <w:rPr>
          <w:rFonts w:ascii="Times New Roman" w:hAnsi="Times New Roman" w:cs="Times New Roman"/>
        </w:rPr>
        <w:t>spreading</w:t>
      </w:r>
      <w:r w:rsidRPr="00241020">
        <w:rPr>
          <w:rFonts w:ascii="Times New Roman" w:hAnsi="Times New Roman" w:cs="Times New Roman"/>
          <w:spacing w:val="-1"/>
        </w:rPr>
        <w:t xml:space="preserve"> </w:t>
      </w:r>
      <w:r w:rsidRPr="00241020">
        <w:rPr>
          <w:rFonts w:ascii="Times New Roman" w:hAnsi="Times New Roman" w:cs="Times New Roman"/>
        </w:rPr>
        <w:t>malicious</w:t>
      </w:r>
      <w:r w:rsidRPr="00241020">
        <w:rPr>
          <w:rFonts w:ascii="Times New Roman" w:hAnsi="Times New Roman" w:cs="Times New Roman"/>
          <w:spacing w:val="-7"/>
        </w:rPr>
        <w:t xml:space="preserve"> </w:t>
      </w:r>
      <w:r w:rsidRPr="00241020">
        <w:rPr>
          <w:rFonts w:ascii="Times New Roman" w:hAnsi="Times New Roman" w:cs="Times New Roman"/>
        </w:rPr>
        <w:t>rumours</w:t>
      </w:r>
      <w:r w:rsidRPr="00241020">
        <w:rPr>
          <w:rFonts w:ascii="Times New Roman" w:hAnsi="Times New Roman" w:cs="Times New Roman"/>
          <w:spacing w:val="-6"/>
        </w:rPr>
        <w:t xml:space="preserve"> </w:t>
      </w:r>
      <w:r w:rsidRPr="00241020">
        <w:rPr>
          <w:rFonts w:ascii="Times New Roman" w:hAnsi="Times New Roman" w:cs="Times New Roman"/>
        </w:rPr>
        <w:t>(Gasa,</w:t>
      </w:r>
      <w:r w:rsidRPr="00241020">
        <w:rPr>
          <w:rFonts w:ascii="Times New Roman" w:hAnsi="Times New Roman" w:cs="Times New Roman"/>
          <w:spacing w:val="-3"/>
        </w:rPr>
        <w:t xml:space="preserve"> </w:t>
      </w:r>
      <w:r w:rsidRPr="00241020">
        <w:rPr>
          <w:rFonts w:ascii="Times New Roman" w:hAnsi="Times New Roman" w:cs="Times New Roman"/>
        </w:rPr>
        <w:t>2005).</w:t>
      </w:r>
      <w:r w:rsidRPr="00241020">
        <w:rPr>
          <w:rFonts w:ascii="Times New Roman" w:hAnsi="Times New Roman" w:cs="Times New Roman"/>
          <w:spacing w:val="-7"/>
        </w:rPr>
        <w:t xml:space="preserve"> </w:t>
      </w:r>
      <w:r w:rsidRPr="00241020">
        <w:rPr>
          <w:rFonts w:ascii="Times New Roman" w:hAnsi="Times New Roman" w:cs="Times New Roman"/>
        </w:rPr>
        <w:t>Moeller</w:t>
      </w:r>
      <w:r w:rsidRPr="00241020">
        <w:rPr>
          <w:rFonts w:ascii="Times New Roman" w:hAnsi="Times New Roman" w:cs="Times New Roman"/>
          <w:spacing w:val="-4"/>
        </w:rPr>
        <w:t xml:space="preserve"> </w:t>
      </w:r>
      <w:r w:rsidRPr="00241020">
        <w:rPr>
          <w:rFonts w:ascii="Times New Roman" w:hAnsi="Times New Roman" w:cs="Times New Roman"/>
        </w:rPr>
        <w:t>(2001)</w:t>
      </w:r>
    </w:p>
    <w:p w14:paraId="38588A55"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37BFC2D6"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gave a clear picture of the early warning of signs of potential future aggressive behaviour. These warnings</w:t>
      </w:r>
      <w:r w:rsidRPr="00241020">
        <w:rPr>
          <w:rFonts w:ascii="Times New Roman" w:hAnsi="Times New Roman" w:cs="Times New Roman"/>
          <w:spacing w:val="-14"/>
        </w:rPr>
        <w:t xml:space="preserve"> </w:t>
      </w:r>
      <w:r w:rsidRPr="00241020">
        <w:rPr>
          <w:rFonts w:ascii="Times New Roman" w:hAnsi="Times New Roman" w:cs="Times New Roman"/>
        </w:rPr>
        <w:t>include:</w:t>
      </w:r>
      <w:r w:rsidRPr="00241020">
        <w:rPr>
          <w:rFonts w:ascii="Times New Roman" w:hAnsi="Times New Roman" w:cs="Times New Roman"/>
          <w:spacing w:val="-11"/>
        </w:rPr>
        <w:t xml:space="preserve"> </w:t>
      </w:r>
      <w:r w:rsidRPr="00241020">
        <w:rPr>
          <w:rFonts w:ascii="Times New Roman" w:hAnsi="Times New Roman" w:cs="Times New Roman"/>
        </w:rPr>
        <w:t>social</w:t>
      </w:r>
      <w:r w:rsidRPr="00241020">
        <w:rPr>
          <w:rFonts w:ascii="Times New Roman" w:hAnsi="Times New Roman" w:cs="Times New Roman"/>
          <w:spacing w:val="-20"/>
        </w:rPr>
        <w:t xml:space="preserve"> </w:t>
      </w:r>
      <w:r w:rsidRPr="00241020">
        <w:rPr>
          <w:rFonts w:ascii="Times New Roman" w:hAnsi="Times New Roman" w:cs="Times New Roman"/>
        </w:rPr>
        <w:t>withdrawal;</w:t>
      </w:r>
      <w:r w:rsidRPr="00241020">
        <w:rPr>
          <w:rFonts w:ascii="Times New Roman" w:hAnsi="Times New Roman" w:cs="Times New Roman"/>
          <w:spacing w:val="-16"/>
        </w:rPr>
        <w:t xml:space="preserve"> </w:t>
      </w:r>
      <w:r w:rsidRPr="00241020">
        <w:rPr>
          <w:rFonts w:ascii="Times New Roman" w:hAnsi="Times New Roman" w:cs="Times New Roman"/>
        </w:rPr>
        <w:t>low</w:t>
      </w:r>
      <w:r w:rsidRPr="00241020">
        <w:rPr>
          <w:rFonts w:ascii="Times New Roman" w:hAnsi="Times New Roman" w:cs="Times New Roman"/>
          <w:spacing w:val="-12"/>
        </w:rPr>
        <w:t xml:space="preserve"> </w:t>
      </w:r>
      <w:r w:rsidRPr="00241020">
        <w:rPr>
          <w:rFonts w:ascii="Times New Roman" w:hAnsi="Times New Roman" w:cs="Times New Roman"/>
        </w:rPr>
        <w:t>school</w:t>
      </w:r>
      <w:r w:rsidRPr="00241020">
        <w:rPr>
          <w:rFonts w:ascii="Times New Roman" w:hAnsi="Times New Roman" w:cs="Times New Roman"/>
          <w:spacing w:val="24"/>
        </w:rPr>
        <w:t xml:space="preserve"> </w:t>
      </w:r>
      <w:r w:rsidRPr="00241020">
        <w:rPr>
          <w:rFonts w:ascii="Times New Roman" w:hAnsi="Times New Roman" w:cs="Times New Roman"/>
        </w:rPr>
        <w:t>interest</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5"/>
        </w:rPr>
        <w:t xml:space="preserve"> </w:t>
      </w:r>
      <w:r w:rsidRPr="00241020">
        <w:rPr>
          <w:rFonts w:ascii="Times New Roman" w:hAnsi="Times New Roman" w:cs="Times New Roman"/>
        </w:rPr>
        <w:t>poor</w:t>
      </w:r>
      <w:r w:rsidRPr="00241020">
        <w:rPr>
          <w:rFonts w:ascii="Times New Roman" w:hAnsi="Times New Roman" w:cs="Times New Roman"/>
          <w:spacing w:val="-15"/>
        </w:rPr>
        <w:t xml:space="preserve"> </w:t>
      </w:r>
      <w:r w:rsidRPr="00241020">
        <w:rPr>
          <w:rFonts w:ascii="Times New Roman" w:hAnsi="Times New Roman" w:cs="Times New Roman"/>
        </w:rPr>
        <w:t>academic</w:t>
      </w:r>
      <w:r w:rsidRPr="00241020">
        <w:rPr>
          <w:rFonts w:ascii="Times New Roman" w:hAnsi="Times New Roman" w:cs="Times New Roman"/>
          <w:spacing w:val="-17"/>
        </w:rPr>
        <w:t xml:space="preserve"> </w:t>
      </w:r>
      <w:r w:rsidRPr="00241020">
        <w:rPr>
          <w:rFonts w:ascii="Times New Roman" w:hAnsi="Times New Roman" w:cs="Times New Roman"/>
        </w:rPr>
        <w:t>performance;</w:t>
      </w:r>
      <w:r w:rsidRPr="00241020">
        <w:rPr>
          <w:rFonts w:ascii="Times New Roman" w:hAnsi="Times New Roman" w:cs="Times New Roman"/>
          <w:spacing w:val="-20"/>
        </w:rPr>
        <w:t xml:space="preserve"> </w:t>
      </w:r>
      <w:r w:rsidRPr="00241020">
        <w:rPr>
          <w:rFonts w:ascii="Times New Roman" w:hAnsi="Times New Roman" w:cs="Times New Roman"/>
        </w:rPr>
        <w:t xml:space="preserve">expression of violence </w:t>
      </w:r>
      <w:r w:rsidRPr="00241020">
        <w:rPr>
          <w:rFonts w:ascii="Times New Roman" w:hAnsi="Times New Roman" w:cs="Times New Roman"/>
          <w:spacing w:val="-3"/>
        </w:rPr>
        <w:t xml:space="preserve">in </w:t>
      </w:r>
      <w:r w:rsidRPr="00241020">
        <w:rPr>
          <w:rFonts w:ascii="Times New Roman" w:hAnsi="Times New Roman" w:cs="Times New Roman"/>
        </w:rPr>
        <w:t>writings and drawings; uncontrolled anger; patterns of impulsive and chronic hitting, intimidating</w:t>
      </w:r>
      <w:r w:rsidRPr="00241020">
        <w:rPr>
          <w:rFonts w:ascii="Times New Roman" w:hAnsi="Times New Roman" w:cs="Times New Roman"/>
          <w:spacing w:val="-17"/>
        </w:rPr>
        <w:t xml:space="preserve"> </w:t>
      </w:r>
      <w:r w:rsidRPr="00241020">
        <w:rPr>
          <w:rFonts w:ascii="Times New Roman" w:hAnsi="Times New Roman" w:cs="Times New Roman"/>
        </w:rPr>
        <w:t>and</w:t>
      </w:r>
      <w:r w:rsidRPr="00241020">
        <w:rPr>
          <w:rFonts w:ascii="Times New Roman" w:hAnsi="Times New Roman" w:cs="Times New Roman"/>
          <w:spacing w:val="-16"/>
        </w:rPr>
        <w:t xml:space="preserve"> </w:t>
      </w:r>
      <w:r w:rsidRPr="00241020">
        <w:rPr>
          <w:rFonts w:ascii="Times New Roman" w:hAnsi="Times New Roman" w:cs="Times New Roman"/>
        </w:rPr>
        <w:t>bullying;</w:t>
      </w:r>
      <w:r w:rsidRPr="00241020">
        <w:rPr>
          <w:rFonts w:ascii="Times New Roman" w:hAnsi="Times New Roman" w:cs="Times New Roman"/>
          <w:spacing w:val="-16"/>
        </w:rPr>
        <w:t xml:space="preserve"> </w:t>
      </w:r>
      <w:r w:rsidRPr="00241020">
        <w:rPr>
          <w:rFonts w:ascii="Times New Roman" w:hAnsi="Times New Roman" w:cs="Times New Roman"/>
        </w:rPr>
        <w:t>intolerance</w:t>
      </w:r>
      <w:r w:rsidRPr="00241020">
        <w:rPr>
          <w:rFonts w:ascii="Times New Roman" w:hAnsi="Times New Roman" w:cs="Times New Roman"/>
          <w:spacing w:val="-18"/>
        </w:rPr>
        <w:t xml:space="preserve"> </w:t>
      </w:r>
      <w:r w:rsidRPr="00241020">
        <w:rPr>
          <w:rFonts w:ascii="Times New Roman" w:hAnsi="Times New Roman" w:cs="Times New Roman"/>
          <w:spacing w:val="4"/>
        </w:rPr>
        <w:t>of</w:t>
      </w:r>
      <w:r w:rsidRPr="00241020">
        <w:rPr>
          <w:rFonts w:ascii="Times New Roman" w:hAnsi="Times New Roman" w:cs="Times New Roman"/>
          <w:spacing w:val="-23"/>
        </w:rPr>
        <w:t xml:space="preserve"> </w:t>
      </w:r>
      <w:r w:rsidRPr="00241020">
        <w:rPr>
          <w:rFonts w:ascii="Times New Roman" w:hAnsi="Times New Roman" w:cs="Times New Roman"/>
        </w:rPr>
        <w:t>differences</w:t>
      </w:r>
      <w:r w:rsidRPr="00241020">
        <w:rPr>
          <w:rFonts w:ascii="Times New Roman" w:hAnsi="Times New Roman" w:cs="Times New Roman"/>
          <w:spacing w:val="-19"/>
        </w:rPr>
        <w:t xml:space="preserve"> </w:t>
      </w:r>
      <w:r w:rsidRPr="00241020">
        <w:rPr>
          <w:rFonts w:ascii="Times New Roman" w:hAnsi="Times New Roman" w:cs="Times New Roman"/>
        </w:rPr>
        <w:t>and</w:t>
      </w:r>
      <w:r w:rsidRPr="00241020">
        <w:rPr>
          <w:rFonts w:ascii="Times New Roman" w:hAnsi="Times New Roman" w:cs="Times New Roman"/>
          <w:spacing w:val="-17"/>
        </w:rPr>
        <w:t xml:space="preserve"> </w:t>
      </w:r>
      <w:r w:rsidRPr="00241020">
        <w:rPr>
          <w:rFonts w:ascii="Times New Roman" w:hAnsi="Times New Roman" w:cs="Times New Roman"/>
        </w:rPr>
        <w:t>prejudicial</w:t>
      </w:r>
      <w:r w:rsidRPr="00241020">
        <w:rPr>
          <w:rFonts w:ascii="Times New Roman" w:hAnsi="Times New Roman" w:cs="Times New Roman"/>
          <w:spacing w:val="-21"/>
        </w:rPr>
        <w:t xml:space="preserve"> </w:t>
      </w:r>
      <w:r w:rsidRPr="00241020">
        <w:rPr>
          <w:rFonts w:ascii="Times New Roman" w:hAnsi="Times New Roman" w:cs="Times New Roman"/>
        </w:rPr>
        <w:t>attitudes;</w:t>
      </w:r>
      <w:r w:rsidRPr="00241020">
        <w:rPr>
          <w:rFonts w:ascii="Times New Roman" w:hAnsi="Times New Roman" w:cs="Times New Roman"/>
          <w:spacing w:val="-21"/>
        </w:rPr>
        <w:t xml:space="preserve"> </w:t>
      </w:r>
      <w:r w:rsidRPr="00241020">
        <w:rPr>
          <w:rFonts w:ascii="Times New Roman" w:hAnsi="Times New Roman" w:cs="Times New Roman"/>
        </w:rPr>
        <w:t>drug</w:t>
      </w:r>
      <w:r w:rsidRPr="00241020">
        <w:rPr>
          <w:rFonts w:ascii="Times New Roman" w:hAnsi="Times New Roman" w:cs="Times New Roman"/>
          <w:spacing w:val="-16"/>
        </w:rPr>
        <w:t xml:space="preserve"> </w:t>
      </w:r>
      <w:r w:rsidRPr="00241020">
        <w:rPr>
          <w:rFonts w:ascii="Times New Roman" w:hAnsi="Times New Roman" w:cs="Times New Roman"/>
        </w:rPr>
        <w:t>and</w:t>
      </w:r>
      <w:r w:rsidRPr="00241020">
        <w:rPr>
          <w:rFonts w:ascii="Times New Roman" w:hAnsi="Times New Roman" w:cs="Times New Roman"/>
          <w:spacing w:val="-16"/>
        </w:rPr>
        <w:t xml:space="preserve"> </w:t>
      </w:r>
      <w:r w:rsidRPr="00241020">
        <w:rPr>
          <w:rFonts w:ascii="Times New Roman" w:hAnsi="Times New Roman" w:cs="Times New Roman"/>
        </w:rPr>
        <w:t>alcohol</w:t>
      </w:r>
      <w:r w:rsidRPr="00241020">
        <w:rPr>
          <w:rFonts w:ascii="Times New Roman" w:hAnsi="Times New Roman" w:cs="Times New Roman"/>
          <w:spacing w:val="-26"/>
        </w:rPr>
        <w:t xml:space="preserve"> </w:t>
      </w:r>
      <w:r w:rsidRPr="00241020">
        <w:rPr>
          <w:rFonts w:ascii="Times New Roman" w:hAnsi="Times New Roman" w:cs="Times New Roman"/>
        </w:rPr>
        <w:t xml:space="preserve">abuse; affiliation with gangs; serious physical fighting </w:t>
      </w:r>
      <w:r w:rsidRPr="00241020">
        <w:rPr>
          <w:rFonts w:ascii="Times New Roman" w:hAnsi="Times New Roman" w:cs="Times New Roman"/>
          <w:spacing w:val="2"/>
        </w:rPr>
        <w:t xml:space="preserve">with </w:t>
      </w:r>
      <w:r w:rsidRPr="00241020">
        <w:rPr>
          <w:rFonts w:ascii="Times New Roman" w:hAnsi="Times New Roman" w:cs="Times New Roman"/>
        </w:rPr>
        <w:t xml:space="preserve">peer or family members; severe destruction of property; detailed threats of lethal violence; unauthorized possession </w:t>
      </w:r>
      <w:r w:rsidRPr="00241020">
        <w:rPr>
          <w:rFonts w:ascii="Times New Roman" w:hAnsi="Times New Roman" w:cs="Times New Roman"/>
          <w:spacing w:val="4"/>
        </w:rPr>
        <w:t xml:space="preserve">of </w:t>
      </w:r>
      <w:r w:rsidRPr="00241020">
        <w:rPr>
          <w:rFonts w:ascii="Times New Roman" w:hAnsi="Times New Roman" w:cs="Times New Roman"/>
        </w:rPr>
        <w:t>and/or use of firearms and other</w:t>
      </w:r>
      <w:r w:rsidRPr="00241020">
        <w:rPr>
          <w:rFonts w:ascii="Times New Roman" w:hAnsi="Times New Roman" w:cs="Times New Roman"/>
          <w:spacing w:val="-9"/>
        </w:rPr>
        <w:t xml:space="preserve"> </w:t>
      </w:r>
      <w:r w:rsidRPr="00241020">
        <w:rPr>
          <w:rFonts w:ascii="Times New Roman" w:hAnsi="Times New Roman" w:cs="Times New Roman"/>
        </w:rPr>
        <w:t>weapons</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self-injurious</w:t>
      </w:r>
      <w:r w:rsidRPr="00241020">
        <w:rPr>
          <w:rFonts w:ascii="Times New Roman" w:hAnsi="Times New Roman" w:cs="Times New Roman"/>
          <w:spacing w:val="-7"/>
        </w:rPr>
        <w:t xml:space="preserve"> </w:t>
      </w:r>
      <w:r w:rsidRPr="00241020">
        <w:rPr>
          <w:rFonts w:ascii="Times New Roman" w:hAnsi="Times New Roman" w:cs="Times New Roman"/>
        </w:rPr>
        <w:t>behaviour</w:t>
      </w:r>
      <w:r w:rsidRPr="00241020">
        <w:rPr>
          <w:rFonts w:ascii="Times New Roman" w:hAnsi="Times New Roman" w:cs="Times New Roman"/>
          <w:spacing w:val="-9"/>
        </w:rPr>
        <w:t xml:space="preserve"> </w:t>
      </w:r>
      <w:r w:rsidRPr="00241020">
        <w:rPr>
          <w:rFonts w:ascii="Times New Roman" w:hAnsi="Times New Roman" w:cs="Times New Roman"/>
        </w:rPr>
        <w:t>or</w:t>
      </w:r>
      <w:r w:rsidRPr="00241020">
        <w:rPr>
          <w:rFonts w:ascii="Times New Roman" w:hAnsi="Times New Roman" w:cs="Times New Roman"/>
          <w:spacing w:val="-18"/>
        </w:rPr>
        <w:t xml:space="preserve"> </w:t>
      </w:r>
      <w:r w:rsidRPr="00241020">
        <w:rPr>
          <w:rFonts w:ascii="Times New Roman" w:hAnsi="Times New Roman" w:cs="Times New Roman"/>
        </w:rPr>
        <w:t>threats</w:t>
      </w:r>
      <w:r w:rsidRPr="00241020">
        <w:rPr>
          <w:rFonts w:ascii="Times New Roman" w:hAnsi="Times New Roman" w:cs="Times New Roman"/>
          <w:spacing w:val="-18"/>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suicide.</w:t>
      </w:r>
      <w:r w:rsidRPr="00241020">
        <w:rPr>
          <w:rFonts w:ascii="Times New Roman" w:hAnsi="Times New Roman" w:cs="Times New Roman"/>
          <w:spacing w:val="-9"/>
        </w:rPr>
        <w:t xml:space="preserve"> </w:t>
      </w:r>
      <w:r w:rsidRPr="00241020">
        <w:rPr>
          <w:rFonts w:ascii="Times New Roman" w:hAnsi="Times New Roman" w:cs="Times New Roman"/>
        </w:rPr>
        <w:t>Sajeda</w:t>
      </w:r>
      <w:r w:rsidRPr="00241020">
        <w:rPr>
          <w:rFonts w:ascii="Times New Roman" w:hAnsi="Times New Roman" w:cs="Times New Roman"/>
          <w:spacing w:val="-11"/>
        </w:rPr>
        <w:t xml:space="preserve"> </w:t>
      </w:r>
      <w:r w:rsidRPr="00241020">
        <w:rPr>
          <w:rFonts w:ascii="Times New Roman" w:hAnsi="Times New Roman" w:cs="Times New Roman"/>
        </w:rPr>
        <w:t>(2012)</w:t>
      </w:r>
      <w:r w:rsidRPr="00241020">
        <w:rPr>
          <w:rFonts w:ascii="Times New Roman" w:hAnsi="Times New Roman" w:cs="Times New Roman"/>
          <w:spacing w:val="-9"/>
        </w:rPr>
        <w:t xml:space="preserve"> </w:t>
      </w:r>
      <w:r w:rsidRPr="00241020">
        <w:rPr>
          <w:rFonts w:ascii="Times New Roman" w:hAnsi="Times New Roman" w:cs="Times New Roman"/>
        </w:rPr>
        <w:t>points</w:t>
      </w:r>
      <w:r w:rsidRPr="00241020">
        <w:rPr>
          <w:rFonts w:ascii="Times New Roman" w:hAnsi="Times New Roman" w:cs="Times New Roman"/>
          <w:spacing w:val="38"/>
        </w:rPr>
        <w:t xml:space="preserve"> </w:t>
      </w:r>
      <w:r w:rsidRPr="00241020">
        <w:rPr>
          <w:rFonts w:ascii="Times New Roman" w:hAnsi="Times New Roman" w:cs="Times New Roman"/>
        </w:rPr>
        <w:t>out</w:t>
      </w:r>
      <w:r w:rsidRPr="00241020">
        <w:rPr>
          <w:rFonts w:ascii="Times New Roman" w:hAnsi="Times New Roman" w:cs="Times New Roman"/>
          <w:spacing w:val="-15"/>
        </w:rPr>
        <w:t xml:space="preserve"> </w:t>
      </w:r>
      <w:r w:rsidRPr="00241020">
        <w:rPr>
          <w:rFonts w:ascii="Times New Roman" w:hAnsi="Times New Roman" w:cs="Times New Roman"/>
        </w:rPr>
        <w:t>other</w:t>
      </w:r>
      <w:r w:rsidRPr="00241020">
        <w:rPr>
          <w:rFonts w:ascii="Times New Roman" w:hAnsi="Times New Roman" w:cs="Times New Roman"/>
          <w:spacing w:val="-9"/>
        </w:rPr>
        <w:t xml:space="preserve"> </w:t>
      </w:r>
      <w:r w:rsidRPr="00241020">
        <w:rPr>
          <w:rFonts w:ascii="Times New Roman" w:hAnsi="Times New Roman" w:cs="Times New Roman"/>
        </w:rPr>
        <w:t xml:space="preserve">signs especially </w:t>
      </w:r>
      <w:r w:rsidRPr="00241020">
        <w:rPr>
          <w:rFonts w:ascii="Times New Roman" w:hAnsi="Times New Roman" w:cs="Times New Roman"/>
          <w:spacing w:val="-3"/>
        </w:rPr>
        <w:t xml:space="preserve">in </w:t>
      </w:r>
      <w:r w:rsidRPr="00241020">
        <w:rPr>
          <w:rFonts w:ascii="Times New Roman" w:hAnsi="Times New Roman" w:cs="Times New Roman"/>
        </w:rPr>
        <w:t xml:space="preserve">young children which include, grabbing objects, biting and kicking others, answering back </w:t>
      </w:r>
      <w:r w:rsidRPr="00241020">
        <w:rPr>
          <w:rFonts w:ascii="Times New Roman" w:hAnsi="Times New Roman" w:cs="Times New Roman"/>
          <w:spacing w:val="2"/>
        </w:rPr>
        <w:t xml:space="preserve">to </w:t>
      </w:r>
      <w:r w:rsidRPr="00241020">
        <w:rPr>
          <w:rFonts w:ascii="Times New Roman" w:hAnsi="Times New Roman" w:cs="Times New Roman"/>
        </w:rPr>
        <w:t>adults, challenging instructions, swearing, offensive comments and name</w:t>
      </w:r>
      <w:r w:rsidRPr="00241020">
        <w:rPr>
          <w:rFonts w:ascii="Times New Roman" w:hAnsi="Times New Roman" w:cs="Times New Roman"/>
          <w:spacing w:val="-2"/>
        </w:rPr>
        <w:t xml:space="preserve"> </w:t>
      </w:r>
      <w:r w:rsidRPr="00241020">
        <w:rPr>
          <w:rFonts w:ascii="Times New Roman" w:hAnsi="Times New Roman" w:cs="Times New Roman"/>
        </w:rPr>
        <w:t>calling.</w:t>
      </w:r>
    </w:p>
    <w:p w14:paraId="52A24B0E"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37264495"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 xml:space="preserve">Behaviourally disordered children for a </w:t>
      </w:r>
      <w:r w:rsidRPr="00241020">
        <w:rPr>
          <w:rFonts w:ascii="Times New Roman" w:hAnsi="Times New Roman" w:cs="Times New Roman"/>
          <w:spacing w:val="-3"/>
        </w:rPr>
        <w:t xml:space="preserve">long </w:t>
      </w:r>
      <w:r w:rsidRPr="00241020">
        <w:rPr>
          <w:rFonts w:ascii="Times New Roman" w:hAnsi="Times New Roman" w:cs="Times New Roman"/>
        </w:rPr>
        <w:t xml:space="preserve">time were labelled as insane or idiots and were committed to </w:t>
      </w:r>
      <w:r w:rsidRPr="00241020">
        <w:rPr>
          <w:rFonts w:ascii="Times New Roman" w:hAnsi="Times New Roman" w:cs="Times New Roman"/>
          <w:spacing w:val="-3"/>
        </w:rPr>
        <w:t xml:space="preserve">adult </w:t>
      </w:r>
      <w:r w:rsidRPr="00241020">
        <w:rPr>
          <w:rFonts w:ascii="Times New Roman" w:hAnsi="Times New Roman" w:cs="Times New Roman"/>
        </w:rPr>
        <w:t xml:space="preserve">institutions (Pursue University, 2008). By </w:t>
      </w:r>
      <w:r w:rsidRPr="00241020">
        <w:rPr>
          <w:rFonts w:ascii="Times New Roman" w:hAnsi="Times New Roman" w:cs="Times New Roman"/>
          <w:spacing w:val="-4"/>
        </w:rPr>
        <w:t xml:space="preserve">mid </w:t>
      </w:r>
      <w:r w:rsidRPr="00241020">
        <w:rPr>
          <w:rFonts w:ascii="Times New Roman" w:hAnsi="Times New Roman" w:cs="Times New Roman"/>
        </w:rPr>
        <w:t>19</w:t>
      </w:r>
      <w:r w:rsidRPr="00241020">
        <w:rPr>
          <w:rFonts w:ascii="Times New Roman" w:hAnsi="Times New Roman" w:cs="Times New Roman"/>
          <w:position w:val="9"/>
          <w:sz w:val="16"/>
        </w:rPr>
        <w:t>th</w:t>
      </w:r>
      <w:r w:rsidRPr="00241020">
        <w:rPr>
          <w:rFonts w:ascii="Times New Roman" w:hAnsi="Times New Roman" w:cs="Times New Roman"/>
        </w:rPr>
        <w:t xml:space="preserve">centuryeducation begun to </w:t>
      </w:r>
      <w:r w:rsidRPr="00241020">
        <w:rPr>
          <w:rFonts w:ascii="Times New Roman" w:hAnsi="Times New Roman" w:cs="Times New Roman"/>
          <w:spacing w:val="-3"/>
        </w:rPr>
        <w:t xml:space="preserve">be </w:t>
      </w:r>
      <w:r w:rsidRPr="00241020">
        <w:rPr>
          <w:rFonts w:ascii="Times New Roman" w:hAnsi="Times New Roman" w:cs="Times New Roman"/>
        </w:rPr>
        <w:t>organized</w:t>
      </w:r>
      <w:r w:rsidRPr="00241020">
        <w:rPr>
          <w:rFonts w:ascii="Times New Roman" w:hAnsi="Times New Roman" w:cs="Times New Roman"/>
          <w:spacing w:val="-8"/>
        </w:rPr>
        <w:t xml:space="preserve"> </w:t>
      </w:r>
      <w:r w:rsidRPr="00241020">
        <w:rPr>
          <w:rFonts w:ascii="Times New Roman" w:hAnsi="Times New Roman" w:cs="Times New Roman"/>
        </w:rPr>
        <w:t>for</w:t>
      </w:r>
      <w:r w:rsidRPr="00241020">
        <w:rPr>
          <w:rFonts w:ascii="Times New Roman" w:hAnsi="Times New Roman" w:cs="Times New Roman"/>
          <w:spacing w:val="-9"/>
        </w:rPr>
        <w:t xml:space="preserve"> </w:t>
      </w:r>
      <w:r w:rsidRPr="00241020">
        <w:rPr>
          <w:rFonts w:ascii="Times New Roman" w:hAnsi="Times New Roman" w:cs="Times New Roman"/>
        </w:rPr>
        <w:t>such</w:t>
      </w:r>
      <w:r w:rsidRPr="00241020">
        <w:rPr>
          <w:rFonts w:ascii="Times New Roman" w:hAnsi="Times New Roman" w:cs="Times New Roman"/>
          <w:spacing w:val="-16"/>
        </w:rPr>
        <w:t xml:space="preserve"> </w:t>
      </w:r>
      <w:r w:rsidRPr="00241020">
        <w:rPr>
          <w:rFonts w:ascii="Times New Roman" w:hAnsi="Times New Roman" w:cs="Times New Roman"/>
        </w:rPr>
        <w:t>children</w:t>
      </w:r>
      <w:r w:rsidRPr="00241020">
        <w:rPr>
          <w:rFonts w:ascii="Times New Roman" w:hAnsi="Times New Roman" w:cs="Times New Roman"/>
          <w:spacing w:val="-15"/>
        </w:rPr>
        <w:t xml:space="preserve"> </w:t>
      </w:r>
      <w:r w:rsidRPr="00241020">
        <w:rPr>
          <w:rFonts w:ascii="Times New Roman" w:hAnsi="Times New Roman" w:cs="Times New Roman"/>
        </w:rPr>
        <w:t>teaching</w:t>
      </w:r>
      <w:r w:rsidRPr="00241020">
        <w:rPr>
          <w:rFonts w:ascii="Times New Roman" w:hAnsi="Times New Roman" w:cs="Times New Roman"/>
          <w:spacing w:val="-7"/>
        </w:rPr>
        <w:t xml:space="preserve"> </w:t>
      </w:r>
      <w:r w:rsidRPr="00241020">
        <w:rPr>
          <w:rFonts w:ascii="Times New Roman" w:hAnsi="Times New Roman" w:cs="Times New Roman"/>
        </w:rPr>
        <w:t>methods</w:t>
      </w:r>
      <w:r w:rsidRPr="00241020">
        <w:rPr>
          <w:rFonts w:ascii="Times New Roman" w:hAnsi="Times New Roman" w:cs="Times New Roman"/>
          <w:spacing w:val="-14"/>
        </w:rPr>
        <w:t xml:space="preserve"> </w:t>
      </w:r>
      <w:r w:rsidRPr="00241020">
        <w:rPr>
          <w:rFonts w:ascii="Times New Roman" w:hAnsi="Times New Roman" w:cs="Times New Roman"/>
        </w:rPr>
        <w:t>such</w:t>
      </w:r>
      <w:r w:rsidRPr="00241020">
        <w:rPr>
          <w:rFonts w:ascii="Times New Roman" w:hAnsi="Times New Roman" w:cs="Times New Roman"/>
          <w:spacing w:val="-12"/>
        </w:rPr>
        <w:t xml:space="preserve"> </w:t>
      </w:r>
      <w:r w:rsidRPr="00241020">
        <w:rPr>
          <w:rFonts w:ascii="Times New Roman" w:hAnsi="Times New Roman" w:cs="Times New Roman"/>
        </w:rPr>
        <w:t>as</w:t>
      </w:r>
      <w:r w:rsidRPr="00241020">
        <w:rPr>
          <w:rFonts w:ascii="Times New Roman" w:hAnsi="Times New Roman" w:cs="Times New Roman"/>
          <w:spacing w:val="-9"/>
        </w:rPr>
        <w:t xml:space="preserve"> </w:t>
      </w:r>
      <w:r w:rsidRPr="00241020">
        <w:rPr>
          <w:rFonts w:ascii="Times New Roman" w:hAnsi="Times New Roman" w:cs="Times New Roman"/>
        </w:rPr>
        <w:t>individual</w:t>
      </w:r>
      <w:r w:rsidRPr="00241020">
        <w:rPr>
          <w:rFonts w:ascii="Times New Roman" w:hAnsi="Times New Roman" w:cs="Times New Roman"/>
          <w:spacing w:val="-15"/>
        </w:rPr>
        <w:t xml:space="preserve"> </w:t>
      </w:r>
      <w:r w:rsidRPr="00241020">
        <w:rPr>
          <w:rFonts w:ascii="Times New Roman" w:hAnsi="Times New Roman" w:cs="Times New Roman"/>
        </w:rPr>
        <w:t>assessment;</w:t>
      </w:r>
      <w:r w:rsidRPr="00241020">
        <w:rPr>
          <w:rFonts w:ascii="Times New Roman" w:hAnsi="Times New Roman" w:cs="Times New Roman"/>
          <w:spacing w:val="-16"/>
        </w:rPr>
        <w:t xml:space="preserve"> </w:t>
      </w:r>
      <w:r w:rsidRPr="00241020">
        <w:rPr>
          <w:rFonts w:ascii="Times New Roman" w:hAnsi="Times New Roman" w:cs="Times New Roman"/>
        </w:rPr>
        <w:t>structured</w:t>
      </w:r>
      <w:r w:rsidRPr="00241020">
        <w:rPr>
          <w:rFonts w:ascii="Times New Roman" w:hAnsi="Times New Roman" w:cs="Times New Roman"/>
          <w:spacing w:val="-15"/>
        </w:rPr>
        <w:t xml:space="preserve"> </w:t>
      </w:r>
      <w:r w:rsidRPr="00241020">
        <w:rPr>
          <w:rFonts w:ascii="Times New Roman" w:hAnsi="Times New Roman" w:cs="Times New Roman"/>
        </w:rPr>
        <w:t xml:space="preserve">environment; functional curriculum and life skills training were developed (University </w:t>
      </w:r>
      <w:r w:rsidRPr="00241020">
        <w:rPr>
          <w:rFonts w:ascii="Times New Roman" w:hAnsi="Times New Roman" w:cs="Times New Roman"/>
          <w:spacing w:val="4"/>
        </w:rPr>
        <w:t xml:space="preserve">of </w:t>
      </w:r>
      <w:r w:rsidRPr="00241020">
        <w:rPr>
          <w:rFonts w:ascii="Times New Roman" w:hAnsi="Times New Roman" w:cs="Times New Roman"/>
        </w:rPr>
        <w:t xml:space="preserve">Michigan, 2012). In America the United States Education for All Handicap Children </w:t>
      </w:r>
      <w:r w:rsidRPr="00241020">
        <w:rPr>
          <w:rFonts w:ascii="Times New Roman" w:hAnsi="Times New Roman" w:cs="Times New Roman"/>
          <w:spacing w:val="-3"/>
        </w:rPr>
        <w:t xml:space="preserve">Act </w:t>
      </w:r>
      <w:r w:rsidRPr="00241020">
        <w:rPr>
          <w:rFonts w:ascii="Times New Roman" w:hAnsi="Times New Roman" w:cs="Times New Roman"/>
        </w:rPr>
        <w:t>(Public Law 94-142) mandated that</w:t>
      </w:r>
      <w:r w:rsidRPr="00241020">
        <w:rPr>
          <w:rFonts w:ascii="Times New Roman" w:hAnsi="Times New Roman" w:cs="Times New Roman"/>
          <w:spacing w:val="-1"/>
        </w:rPr>
        <w:t xml:space="preserve"> </w:t>
      </w:r>
      <w:r w:rsidRPr="00241020">
        <w:rPr>
          <w:rFonts w:ascii="Times New Roman" w:hAnsi="Times New Roman" w:cs="Times New Roman"/>
        </w:rPr>
        <w:t>all</w:t>
      </w:r>
      <w:r w:rsidRPr="00241020">
        <w:rPr>
          <w:rFonts w:ascii="Times New Roman" w:hAnsi="Times New Roman" w:cs="Times New Roman"/>
          <w:spacing w:val="-10"/>
        </w:rPr>
        <w:t xml:space="preserve"> </w:t>
      </w:r>
      <w:r w:rsidRPr="00241020">
        <w:rPr>
          <w:rFonts w:ascii="Times New Roman" w:hAnsi="Times New Roman" w:cs="Times New Roman"/>
        </w:rPr>
        <w:t>children</w:t>
      </w:r>
      <w:r w:rsidRPr="00241020">
        <w:rPr>
          <w:rFonts w:ascii="Times New Roman" w:hAnsi="Times New Roman" w:cs="Times New Roman"/>
          <w:spacing w:val="-10"/>
        </w:rPr>
        <w:t xml:space="preserve"> </w:t>
      </w:r>
      <w:r w:rsidRPr="00241020">
        <w:rPr>
          <w:rFonts w:ascii="Times New Roman" w:hAnsi="Times New Roman" w:cs="Times New Roman"/>
        </w:rPr>
        <w:t>with</w:t>
      </w:r>
      <w:r w:rsidRPr="00241020">
        <w:rPr>
          <w:rFonts w:ascii="Times New Roman" w:hAnsi="Times New Roman" w:cs="Times New Roman"/>
          <w:spacing w:val="-6"/>
        </w:rPr>
        <w:t xml:space="preserve"> </w:t>
      </w:r>
      <w:r w:rsidRPr="00241020">
        <w:rPr>
          <w:rFonts w:ascii="Times New Roman" w:hAnsi="Times New Roman" w:cs="Times New Roman"/>
        </w:rPr>
        <w:t>handicaps</w:t>
      </w:r>
      <w:r w:rsidRPr="00241020">
        <w:rPr>
          <w:rFonts w:ascii="Times New Roman" w:hAnsi="Times New Roman" w:cs="Times New Roman"/>
          <w:spacing w:val="-2"/>
        </w:rPr>
        <w:t xml:space="preserve"> </w:t>
      </w:r>
      <w:r w:rsidRPr="00241020">
        <w:rPr>
          <w:rFonts w:ascii="Times New Roman" w:hAnsi="Times New Roman" w:cs="Times New Roman"/>
        </w:rPr>
        <w:t>including</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emotionally</w:t>
      </w:r>
      <w:r w:rsidRPr="00241020">
        <w:rPr>
          <w:rFonts w:ascii="Times New Roman" w:hAnsi="Times New Roman" w:cs="Times New Roman"/>
          <w:spacing w:val="-11"/>
        </w:rPr>
        <w:t xml:space="preserve"> </w:t>
      </w:r>
      <w:r w:rsidRPr="00241020">
        <w:rPr>
          <w:rFonts w:ascii="Times New Roman" w:hAnsi="Times New Roman" w:cs="Times New Roman"/>
        </w:rPr>
        <w:t>disturbed</w:t>
      </w:r>
      <w:r w:rsidRPr="00241020">
        <w:rPr>
          <w:rFonts w:ascii="Times New Roman" w:hAnsi="Times New Roman" w:cs="Times New Roman"/>
          <w:spacing w:val="-5"/>
        </w:rPr>
        <w:t xml:space="preserve"> </w:t>
      </w:r>
      <w:r w:rsidRPr="00241020">
        <w:rPr>
          <w:rFonts w:ascii="Times New Roman" w:hAnsi="Times New Roman" w:cs="Times New Roman"/>
        </w:rPr>
        <w:t>receive</w:t>
      </w:r>
      <w:r w:rsidRPr="00241020">
        <w:rPr>
          <w:rFonts w:ascii="Times New Roman" w:hAnsi="Times New Roman" w:cs="Times New Roman"/>
          <w:spacing w:val="-7"/>
        </w:rPr>
        <w:t xml:space="preserve"> </w:t>
      </w:r>
      <w:r w:rsidRPr="00241020">
        <w:rPr>
          <w:rFonts w:ascii="Times New Roman" w:hAnsi="Times New Roman" w:cs="Times New Roman"/>
        </w:rPr>
        <w:t>a</w:t>
      </w:r>
      <w:r w:rsidRPr="00241020">
        <w:rPr>
          <w:rFonts w:ascii="Times New Roman" w:hAnsi="Times New Roman" w:cs="Times New Roman"/>
          <w:spacing w:val="-1"/>
        </w:rPr>
        <w:t xml:space="preserve"> </w:t>
      </w:r>
      <w:r w:rsidRPr="00241020">
        <w:rPr>
          <w:rFonts w:ascii="Times New Roman" w:hAnsi="Times New Roman" w:cs="Times New Roman"/>
        </w:rPr>
        <w:t>free</w:t>
      </w:r>
      <w:r w:rsidRPr="00241020">
        <w:rPr>
          <w:rFonts w:ascii="Times New Roman" w:hAnsi="Times New Roman" w:cs="Times New Roman"/>
          <w:spacing w:val="-7"/>
        </w:rPr>
        <w:t xml:space="preserve"> </w:t>
      </w:r>
      <w:r w:rsidRPr="00241020">
        <w:rPr>
          <w:rFonts w:ascii="Times New Roman" w:hAnsi="Times New Roman" w:cs="Times New Roman"/>
        </w:rPr>
        <w:t>appropriate</w:t>
      </w:r>
      <w:r w:rsidRPr="00241020">
        <w:rPr>
          <w:rFonts w:ascii="Times New Roman" w:hAnsi="Times New Roman" w:cs="Times New Roman"/>
          <w:spacing w:val="-6"/>
        </w:rPr>
        <w:t xml:space="preserve"> </w:t>
      </w:r>
      <w:r w:rsidRPr="00241020">
        <w:rPr>
          <w:rFonts w:ascii="Times New Roman" w:hAnsi="Times New Roman" w:cs="Times New Roman"/>
        </w:rPr>
        <w:t>public education</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which</w:t>
      </w:r>
      <w:r w:rsidRPr="00241020">
        <w:rPr>
          <w:rFonts w:ascii="Times New Roman" w:hAnsi="Times New Roman" w:cs="Times New Roman"/>
          <w:spacing w:val="-15"/>
        </w:rPr>
        <w:t xml:space="preserve"> </w:t>
      </w:r>
      <w:r w:rsidRPr="00241020">
        <w:rPr>
          <w:rFonts w:ascii="Times New Roman" w:hAnsi="Times New Roman" w:cs="Times New Roman"/>
        </w:rPr>
        <w:t>emphasizes</w:t>
      </w:r>
      <w:r w:rsidRPr="00241020">
        <w:rPr>
          <w:rFonts w:ascii="Times New Roman" w:hAnsi="Times New Roman" w:cs="Times New Roman"/>
          <w:spacing w:val="-12"/>
        </w:rPr>
        <w:t xml:space="preserve"> </w:t>
      </w:r>
      <w:r w:rsidRPr="00241020">
        <w:rPr>
          <w:rFonts w:ascii="Times New Roman" w:hAnsi="Times New Roman" w:cs="Times New Roman"/>
        </w:rPr>
        <w:t>special</w:t>
      </w:r>
      <w:r w:rsidRPr="00241020">
        <w:rPr>
          <w:rFonts w:ascii="Times New Roman" w:hAnsi="Times New Roman" w:cs="Times New Roman"/>
          <w:spacing w:val="-14"/>
        </w:rPr>
        <w:t xml:space="preserve"> </w:t>
      </w:r>
      <w:r w:rsidRPr="00241020">
        <w:rPr>
          <w:rFonts w:ascii="Times New Roman" w:hAnsi="Times New Roman" w:cs="Times New Roman"/>
        </w:rPr>
        <w:t>education</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related</w:t>
      </w:r>
      <w:r w:rsidRPr="00241020">
        <w:rPr>
          <w:rFonts w:ascii="Times New Roman" w:hAnsi="Times New Roman" w:cs="Times New Roman"/>
          <w:spacing w:val="-11"/>
        </w:rPr>
        <w:t xml:space="preserve"> </w:t>
      </w:r>
      <w:r w:rsidRPr="00241020">
        <w:rPr>
          <w:rFonts w:ascii="Times New Roman" w:hAnsi="Times New Roman" w:cs="Times New Roman"/>
        </w:rPr>
        <w:t>services</w:t>
      </w:r>
      <w:r w:rsidRPr="00241020">
        <w:rPr>
          <w:rFonts w:ascii="Times New Roman" w:hAnsi="Times New Roman" w:cs="Times New Roman"/>
          <w:spacing w:val="-12"/>
        </w:rPr>
        <w:t xml:space="preserve"> </w:t>
      </w:r>
      <w:r w:rsidRPr="00241020">
        <w:rPr>
          <w:rFonts w:ascii="Times New Roman" w:hAnsi="Times New Roman" w:cs="Times New Roman"/>
        </w:rPr>
        <w:t>designed</w:t>
      </w:r>
      <w:r w:rsidRPr="00241020">
        <w:rPr>
          <w:rFonts w:ascii="Times New Roman" w:hAnsi="Times New Roman" w:cs="Times New Roman"/>
          <w:spacing w:val="-11"/>
        </w:rPr>
        <w:t xml:space="preserve"> </w:t>
      </w:r>
      <w:r w:rsidRPr="00241020">
        <w:rPr>
          <w:rFonts w:ascii="Times New Roman" w:hAnsi="Times New Roman" w:cs="Times New Roman"/>
          <w:spacing w:val="2"/>
        </w:rPr>
        <w:t>to</w:t>
      </w:r>
      <w:r w:rsidRPr="00241020">
        <w:rPr>
          <w:rFonts w:ascii="Times New Roman" w:hAnsi="Times New Roman" w:cs="Times New Roman"/>
          <w:spacing w:val="-6"/>
        </w:rPr>
        <w:t xml:space="preserve"> </w:t>
      </w:r>
      <w:r w:rsidRPr="00241020">
        <w:rPr>
          <w:rFonts w:ascii="Times New Roman" w:hAnsi="Times New Roman" w:cs="Times New Roman"/>
        </w:rPr>
        <w:t>meet</w:t>
      </w:r>
      <w:r w:rsidRPr="00241020">
        <w:rPr>
          <w:rFonts w:ascii="Times New Roman" w:hAnsi="Times New Roman" w:cs="Times New Roman"/>
          <w:spacing w:val="-5"/>
        </w:rPr>
        <w:t xml:space="preserve"> </w:t>
      </w:r>
      <w:r w:rsidRPr="00241020">
        <w:rPr>
          <w:rFonts w:ascii="Times New Roman" w:hAnsi="Times New Roman" w:cs="Times New Roman"/>
        </w:rPr>
        <w:t>their</w:t>
      </w:r>
      <w:r w:rsidRPr="00241020">
        <w:rPr>
          <w:rFonts w:ascii="Times New Roman" w:hAnsi="Times New Roman" w:cs="Times New Roman"/>
          <w:spacing w:val="-9"/>
        </w:rPr>
        <w:t xml:space="preserve"> </w:t>
      </w:r>
      <w:r w:rsidRPr="00241020">
        <w:rPr>
          <w:rFonts w:ascii="Times New Roman" w:hAnsi="Times New Roman" w:cs="Times New Roman"/>
        </w:rPr>
        <w:t xml:space="preserve">unique needs. Each handicapped child should </w:t>
      </w:r>
      <w:r w:rsidRPr="00241020">
        <w:rPr>
          <w:rFonts w:ascii="Times New Roman" w:hAnsi="Times New Roman" w:cs="Times New Roman"/>
          <w:spacing w:val="-3"/>
        </w:rPr>
        <w:t xml:space="preserve">be </w:t>
      </w:r>
      <w:r w:rsidRPr="00241020">
        <w:rPr>
          <w:rFonts w:ascii="Times New Roman" w:hAnsi="Times New Roman" w:cs="Times New Roman"/>
        </w:rPr>
        <w:t xml:space="preserve">placed </w:t>
      </w:r>
      <w:r w:rsidRPr="00241020">
        <w:rPr>
          <w:rFonts w:ascii="Times New Roman" w:hAnsi="Times New Roman" w:cs="Times New Roman"/>
          <w:spacing w:val="-3"/>
        </w:rPr>
        <w:t xml:space="preserve">in </w:t>
      </w:r>
      <w:r w:rsidRPr="00241020">
        <w:rPr>
          <w:rFonts w:ascii="Times New Roman" w:hAnsi="Times New Roman" w:cs="Times New Roman"/>
        </w:rPr>
        <w:t xml:space="preserve">segregated settings only when their education cannot </w:t>
      </w:r>
      <w:r w:rsidRPr="00241020">
        <w:rPr>
          <w:rFonts w:ascii="Times New Roman" w:hAnsi="Times New Roman" w:cs="Times New Roman"/>
          <w:spacing w:val="-3"/>
        </w:rPr>
        <w:t xml:space="preserve">be </w:t>
      </w:r>
      <w:r w:rsidRPr="00241020">
        <w:rPr>
          <w:rFonts w:ascii="Times New Roman" w:hAnsi="Times New Roman" w:cs="Times New Roman"/>
        </w:rPr>
        <w:t xml:space="preserve">achieved </w:t>
      </w:r>
      <w:r w:rsidRPr="00241020">
        <w:rPr>
          <w:rFonts w:ascii="Times New Roman" w:hAnsi="Times New Roman" w:cs="Times New Roman"/>
          <w:spacing w:val="-3"/>
        </w:rPr>
        <w:t xml:space="preserve">in </w:t>
      </w:r>
      <w:r w:rsidRPr="00241020">
        <w:rPr>
          <w:rFonts w:ascii="Times New Roman" w:hAnsi="Times New Roman" w:cs="Times New Roman"/>
        </w:rPr>
        <w:t>the regular</w:t>
      </w:r>
      <w:r w:rsidRPr="00241020">
        <w:rPr>
          <w:rFonts w:ascii="Times New Roman" w:hAnsi="Times New Roman" w:cs="Times New Roman"/>
          <w:spacing w:val="19"/>
        </w:rPr>
        <w:t xml:space="preserve"> </w:t>
      </w:r>
      <w:r w:rsidRPr="00241020">
        <w:rPr>
          <w:rFonts w:ascii="Times New Roman" w:hAnsi="Times New Roman" w:cs="Times New Roman"/>
        </w:rPr>
        <w:t>classrooms.</w:t>
      </w:r>
    </w:p>
    <w:p w14:paraId="5221E291" w14:textId="77777777" w:rsidR="00CA6A0E" w:rsidRPr="00241020" w:rsidRDefault="00CA6A0E" w:rsidP="00CC117C">
      <w:pPr>
        <w:pStyle w:val="BodyText"/>
        <w:tabs>
          <w:tab w:val="left" w:pos="9000"/>
        </w:tabs>
        <w:spacing w:before="3"/>
        <w:ind w:right="90"/>
        <w:jc w:val="both"/>
        <w:rPr>
          <w:rFonts w:ascii="Times New Roman" w:hAnsi="Times New Roman" w:cs="Times New Roman"/>
          <w:sz w:val="23"/>
        </w:rPr>
      </w:pPr>
    </w:p>
    <w:p w14:paraId="78FDB7BA"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 xml:space="preserve">aggressive adolescents </w:t>
      </w:r>
      <w:r w:rsidRPr="00241020">
        <w:rPr>
          <w:rFonts w:ascii="Times New Roman" w:hAnsi="Times New Roman" w:cs="Times New Roman"/>
          <w:spacing w:val="-3"/>
        </w:rPr>
        <w:t xml:space="preserve">in </w:t>
      </w:r>
      <w:r w:rsidRPr="00241020">
        <w:rPr>
          <w:rFonts w:ascii="Times New Roman" w:hAnsi="Times New Roman" w:cs="Times New Roman"/>
        </w:rPr>
        <w:t xml:space="preserve">South Africa (Gasa, 2005) and </w:t>
      </w:r>
      <w:r w:rsidRPr="00241020">
        <w:rPr>
          <w:rFonts w:ascii="Times New Roman" w:hAnsi="Times New Roman" w:cs="Times New Roman"/>
          <w:spacing w:val="-3"/>
        </w:rPr>
        <w:t xml:space="preserve">in </w:t>
      </w:r>
      <w:r w:rsidRPr="00241020">
        <w:rPr>
          <w:rFonts w:ascii="Times New Roman" w:hAnsi="Times New Roman" w:cs="Times New Roman"/>
        </w:rPr>
        <w:t xml:space="preserve">Ghana (Owusu-Banahene &amp; Amedahe2000) were found to </w:t>
      </w:r>
      <w:r w:rsidRPr="00241020">
        <w:rPr>
          <w:rFonts w:ascii="Times New Roman" w:hAnsi="Times New Roman" w:cs="Times New Roman"/>
          <w:spacing w:val="-3"/>
        </w:rPr>
        <w:t xml:space="preserve">lack </w:t>
      </w:r>
      <w:r w:rsidRPr="00241020">
        <w:rPr>
          <w:rFonts w:ascii="Times New Roman" w:hAnsi="Times New Roman" w:cs="Times New Roman"/>
        </w:rPr>
        <w:t xml:space="preserve">core abilities for satisfying social relationships. These include; developing and maintaining sound friendship, sharing laughter and jokes with peers, knowing how to </w:t>
      </w:r>
      <w:r w:rsidRPr="00241020">
        <w:rPr>
          <w:rFonts w:ascii="Times New Roman" w:hAnsi="Times New Roman" w:cs="Times New Roman"/>
          <w:spacing w:val="-3"/>
        </w:rPr>
        <w:t xml:space="preserve">join </w:t>
      </w:r>
      <w:r w:rsidRPr="00241020">
        <w:rPr>
          <w:rFonts w:ascii="Times New Roman" w:hAnsi="Times New Roman" w:cs="Times New Roman"/>
        </w:rPr>
        <w:t xml:space="preserve">an activity; skilfully ending a conversation and interacting with a variety </w:t>
      </w:r>
      <w:r w:rsidRPr="00241020">
        <w:rPr>
          <w:rFonts w:ascii="Times New Roman" w:hAnsi="Times New Roman" w:cs="Times New Roman"/>
          <w:spacing w:val="4"/>
        </w:rPr>
        <w:t xml:space="preserve">of </w:t>
      </w:r>
      <w:r w:rsidRPr="00241020">
        <w:rPr>
          <w:rFonts w:ascii="Times New Roman" w:hAnsi="Times New Roman" w:cs="Times New Roman"/>
        </w:rPr>
        <w:t xml:space="preserve">peers and others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class</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playground.</w:t>
      </w:r>
      <w:r w:rsidRPr="00241020">
        <w:rPr>
          <w:rFonts w:ascii="Times New Roman" w:hAnsi="Times New Roman" w:cs="Times New Roman"/>
          <w:spacing w:val="-4"/>
        </w:rPr>
        <w:t xml:space="preserve"> </w:t>
      </w:r>
      <w:r w:rsidRPr="00241020">
        <w:rPr>
          <w:rFonts w:ascii="Times New Roman" w:hAnsi="Times New Roman" w:cs="Times New Roman"/>
        </w:rPr>
        <w:t>They</w:t>
      </w:r>
      <w:r w:rsidRPr="00241020">
        <w:rPr>
          <w:rFonts w:ascii="Times New Roman" w:hAnsi="Times New Roman" w:cs="Times New Roman"/>
          <w:spacing w:val="-14"/>
        </w:rPr>
        <w:t xml:space="preserve"> </w:t>
      </w:r>
      <w:r w:rsidRPr="00241020">
        <w:rPr>
          <w:rFonts w:ascii="Times New Roman" w:hAnsi="Times New Roman" w:cs="Times New Roman"/>
        </w:rPr>
        <w:t>thus</w:t>
      </w:r>
      <w:r w:rsidRPr="00241020">
        <w:rPr>
          <w:rFonts w:ascii="Times New Roman" w:hAnsi="Times New Roman" w:cs="Times New Roman"/>
          <w:spacing w:val="-7"/>
        </w:rPr>
        <w:t xml:space="preserve"> </w:t>
      </w:r>
      <w:r w:rsidRPr="00241020">
        <w:rPr>
          <w:rFonts w:ascii="Times New Roman" w:hAnsi="Times New Roman" w:cs="Times New Roman"/>
        </w:rPr>
        <w:t>miss</w:t>
      </w:r>
      <w:r w:rsidRPr="00241020">
        <w:rPr>
          <w:rFonts w:ascii="Times New Roman" w:hAnsi="Times New Roman" w:cs="Times New Roman"/>
          <w:spacing w:val="-8"/>
        </w:rPr>
        <w:t xml:space="preserve"> </w:t>
      </w:r>
      <w:r w:rsidRPr="00241020">
        <w:rPr>
          <w:rFonts w:ascii="Times New Roman" w:hAnsi="Times New Roman" w:cs="Times New Roman"/>
        </w:rPr>
        <w:t>out</w:t>
      </w:r>
      <w:r w:rsidRPr="00241020">
        <w:rPr>
          <w:rFonts w:ascii="Times New Roman" w:hAnsi="Times New Roman" w:cs="Times New Roman"/>
          <w:spacing w:val="-9"/>
        </w:rPr>
        <w:t xml:space="preserve"> </w:t>
      </w:r>
      <w:r w:rsidRPr="00241020">
        <w:rPr>
          <w:rFonts w:ascii="Times New Roman" w:hAnsi="Times New Roman" w:cs="Times New Roman"/>
        </w:rPr>
        <w:t>on</w:t>
      </w:r>
      <w:r w:rsidRPr="00241020">
        <w:rPr>
          <w:rFonts w:ascii="Times New Roman" w:hAnsi="Times New Roman" w:cs="Times New Roman"/>
          <w:spacing w:val="-11"/>
        </w:rPr>
        <w:t xml:space="preserve"> </w:t>
      </w:r>
      <w:r w:rsidRPr="00241020">
        <w:rPr>
          <w:rFonts w:ascii="Times New Roman" w:hAnsi="Times New Roman" w:cs="Times New Roman"/>
        </w:rPr>
        <w:t>peer</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group</w:t>
      </w:r>
      <w:r w:rsidRPr="00241020">
        <w:rPr>
          <w:rFonts w:ascii="Times New Roman" w:hAnsi="Times New Roman" w:cs="Times New Roman"/>
          <w:spacing w:val="-10"/>
        </w:rPr>
        <w:t xml:space="preserve"> </w:t>
      </w:r>
      <w:r w:rsidRPr="00241020">
        <w:rPr>
          <w:rFonts w:ascii="Times New Roman" w:hAnsi="Times New Roman" w:cs="Times New Roman"/>
        </w:rPr>
        <w:t>learning</w:t>
      </w:r>
      <w:r w:rsidRPr="00241020">
        <w:rPr>
          <w:rFonts w:ascii="Times New Roman" w:hAnsi="Times New Roman" w:cs="Times New Roman"/>
          <w:spacing w:val="-5"/>
        </w:rPr>
        <w:t xml:space="preserve"> </w:t>
      </w:r>
      <w:r w:rsidRPr="00241020">
        <w:rPr>
          <w:rFonts w:ascii="Times New Roman" w:hAnsi="Times New Roman" w:cs="Times New Roman"/>
        </w:rPr>
        <w:t>which</w:t>
      </w:r>
      <w:r w:rsidRPr="00241020">
        <w:rPr>
          <w:rFonts w:ascii="Times New Roman" w:hAnsi="Times New Roman" w:cs="Times New Roman"/>
          <w:spacing w:val="-11"/>
        </w:rPr>
        <w:t xml:space="preserve"> </w:t>
      </w:r>
      <w:r w:rsidRPr="00241020">
        <w:rPr>
          <w:rFonts w:ascii="Times New Roman" w:hAnsi="Times New Roman" w:cs="Times New Roman"/>
        </w:rPr>
        <w:t>are</w:t>
      </w:r>
      <w:r w:rsidRPr="00241020">
        <w:rPr>
          <w:rFonts w:ascii="Times New Roman" w:hAnsi="Times New Roman" w:cs="Times New Roman"/>
          <w:spacing w:val="-6"/>
        </w:rPr>
        <w:t xml:space="preserve"> </w:t>
      </w:r>
      <w:r w:rsidRPr="00241020">
        <w:rPr>
          <w:rFonts w:ascii="Times New Roman" w:hAnsi="Times New Roman" w:cs="Times New Roman"/>
        </w:rPr>
        <w:t>key</w:t>
      </w:r>
      <w:r w:rsidRPr="00241020">
        <w:rPr>
          <w:rFonts w:ascii="Times New Roman" w:hAnsi="Times New Roman" w:cs="Times New Roman"/>
          <w:spacing w:val="-11"/>
        </w:rPr>
        <w:t xml:space="preserve"> </w:t>
      </w:r>
      <w:r w:rsidRPr="00241020">
        <w:rPr>
          <w:rFonts w:ascii="Times New Roman" w:hAnsi="Times New Roman" w:cs="Times New Roman"/>
        </w:rPr>
        <w:t>methods of instruction thus negatively hurting their academic</w:t>
      </w:r>
      <w:r w:rsidRPr="00241020">
        <w:rPr>
          <w:rFonts w:ascii="Times New Roman" w:hAnsi="Times New Roman" w:cs="Times New Roman"/>
          <w:spacing w:val="-4"/>
        </w:rPr>
        <w:t xml:space="preserve"> </w:t>
      </w:r>
      <w:r w:rsidRPr="00241020">
        <w:rPr>
          <w:rFonts w:ascii="Times New Roman" w:hAnsi="Times New Roman" w:cs="Times New Roman"/>
        </w:rPr>
        <w:t>progress.</w:t>
      </w:r>
    </w:p>
    <w:p w14:paraId="387E5FB8" w14:textId="77777777" w:rsidR="00CA6A0E" w:rsidRPr="00241020" w:rsidRDefault="00CA6A0E" w:rsidP="00CC117C">
      <w:pPr>
        <w:pStyle w:val="BodyText"/>
        <w:tabs>
          <w:tab w:val="left" w:pos="9000"/>
        </w:tabs>
        <w:spacing w:before="5"/>
        <w:ind w:right="90"/>
        <w:jc w:val="both"/>
        <w:rPr>
          <w:rFonts w:ascii="Times New Roman" w:hAnsi="Times New Roman" w:cs="Times New Roman"/>
        </w:rPr>
      </w:pPr>
    </w:p>
    <w:p w14:paraId="632AE724"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In a study on “Aggressive behaviour among Swazi upper primary and junior secondary students: implications for ongoing education reforms concerning inclusive education”, Mundia (2006) indicated that aggression was one of the many conduct disorders cited. According to the study,</w:t>
      </w:r>
      <w:r w:rsidRPr="00241020">
        <w:rPr>
          <w:rFonts w:ascii="Times New Roman" w:hAnsi="Times New Roman" w:cs="Times New Roman"/>
          <w:spacing w:val="-42"/>
        </w:rPr>
        <w:t xml:space="preserve"> </w:t>
      </w:r>
      <w:r w:rsidRPr="00241020">
        <w:rPr>
          <w:rFonts w:ascii="Times New Roman" w:hAnsi="Times New Roman" w:cs="Times New Roman"/>
        </w:rPr>
        <w:t xml:space="preserve">there were more students with aggressive tendencies </w:t>
      </w:r>
      <w:r w:rsidRPr="00241020">
        <w:rPr>
          <w:rFonts w:ascii="Times New Roman" w:hAnsi="Times New Roman" w:cs="Times New Roman"/>
          <w:spacing w:val="-3"/>
        </w:rPr>
        <w:t xml:space="preserve">in </w:t>
      </w:r>
      <w:r w:rsidRPr="00241020">
        <w:rPr>
          <w:rFonts w:ascii="Times New Roman" w:hAnsi="Times New Roman" w:cs="Times New Roman"/>
        </w:rPr>
        <w:t xml:space="preserve">government schools than other types of schools. These students </w:t>
      </w:r>
      <w:r w:rsidRPr="00241020">
        <w:rPr>
          <w:rFonts w:ascii="Times New Roman" w:hAnsi="Times New Roman" w:cs="Times New Roman"/>
          <w:spacing w:val="-3"/>
        </w:rPr>
        <w:t xml:space="preserve">lived </w:t>
      </w:r>
      <w:r w:rsidRPr="00241020">
        <w:rPr>
          <w:rFonts w:ascii="Times New Roman" w:hAnsi="Times New Roman" w:cs="Times New Roman"/>
        </w:rPr>
        <w:t xml:space="preserve">mainly with biological parents. </w:t>
      </w:r>
      <w:r w:rsidR="005E1ED6" w:rsidRPr="00241020">
        <w:rPr>
          <w:rFonts w:ascii="Times New Roman" w:hAnsi="Times New Roman" w:cs="Times New Roman"/>
        </w:rPr>
        <w:t>Furthermore,</w:t>
      </w:r>
      <w:r w:rsidRPr="00241020">
        <w:rPr>
          <w:rFonts w:ascii="Times New Roman" w:hAnsi="Times New Roman" w:cs="Times New Roman"/>
        </w:rPr>
        <w:t xml:space="preserve"> teachers relied mainly on punishment</w:t>
      </w:r>
      <w:r w:rsidRPr="00241020">
        <w:rPr>
          <w:rFonts w:ascii="Times New Roman" w:hAnsi="Times New Roman" w:cs="Times New Roman"/>
          <w:spacing w:val="-7"/>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deal</w:t>
      </w:r>
      <w:r w:rsidRPr="00241020">
        <w:rPr>
          <w:rFonts w:ascii="Times New Roman" w:hAnsi="Times New Roman" w:cs="Times New Roman"/>
          <w:spacing w:val="-15"/>
        </w:rPr>
        <w:t xml:space="preserve"> </w:t>
      </w:r>
      <w:r w:rsidRPr="00241020">
        <w:rPr>
          <w:rFonts w:ascii="Times New Roman" w:hAnsi="Times New Roman" w:cs="Times New Roman"/>
        </w:rPr>
        <w:t>with</w:t>
      </w:r>
      <w:r w:rsidRPr="00241020">
        <w:rPr>
          <w:rFonts w:ascii="Times New Roman" w:hAnsi="Times New Roman" w:cs="Times New Roman"/>
          <w:spacing w:val="-11"/>
        </w:rPr>
        <w:t xml:space="preserve"> </w:t>
      </w:r>
      <w:r w:rsidRPr="00241020">
        <w:rPr>
          <w:rFonts w:ascii="Times New Roman" w:hAnsi="Times New Roman" w:cs="Times New Roman"/>
        </w:rPr>
        <w:t>aggressive</w:t>
      </w:r>
      <w:r w:rsidRPr="00241020">
        <w:rPr>
          <w:rFonts w:ascii="Times New Roman" w:hAnsi="Times New Roman" w:cs="Times New Roman"/>
          <w:spacing w:val="-8"/>
        </w:rPr>
        <w:t xml:space="preserve"> </w:t>
      </w:r>
      <w:r w:rsidRPr="00241020">
        <w:rPr>
          <w:rFonts w:ascii="Times New Roman" w:hAnsi="Times New Roman" w:cs="Times New Roman"/>
        </w:rPr>
        <w:t>students.</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study</w:t>
      </w:r>
      <w:r w:rsidRPr="00241020">
        <w:rPr>
          <w:rFonts w:ascii="Times New Roman" w:hAnsi="Times New Roman" w:cs="Times New Roman"/>
          <w:spacing w:val="-15"/>
        </w:rPr>
        <w:t xml:space="preserve"> </w:t>
      </w:r>
      <w:r w:rsidRPr="00241020">
        <w:rPr>
          <w:rFonts w:ascii="Times New Roman" w:hAnsi="Times New Roman" w:cs="Times New Roman"/>
        </w:rPr>
        <w:t>recommended</w:t>
      </w:r>
      <w:r w:rsidRPr="00241020">
        <w:rPr>
          <w:rFonts w:ascii="Times New Roman" w:hAnsi="Times New Roman" w:cs="Times New Roman"/>
          <w:spacing w:val="-7"/>
        </w:rPr>
        <w:t xml:space="preserve"> </w:t>
      </w:r>
      <w:r w:rsidRPr="00241020">
        <w:rPr>
          <w:rFonts w:ascii="Times New Roman" w:hAnsi="Times New Roman" w:cs="Times New Roman"/>
        </w:rPr>
        <w:t>that</w:t>
      </w:r>
      <w:r w:rsidRPr="00241020">
        <w:rPr>
          <w:rFonts w:ascii="Times New Roman" w:hAnsi="Times New Roman" w:cs="Times New Roman"/>
          <w:spacing w:val="-7"/>
        </w:rPr>
        <w:t xml:space="preserve"> </w:t>
      </w:r>
      <w:r w:rsidRPr="00241020">
        <w:rPr>
          <w:rFonts w:ascii="Times New Roman" w:hAnsi="Times New Roman" w:cs="Times New Roman"/>
        </w:rPr>
        <w:t>teachers</w:t>
      </w:r>
      <w:r w:rsidRPr="00241020">
        <w:rPr>
          <w:rFonts w:ascii="Times New Roman" w:hAnsi="Times New Roman" w:cs="Times New Roman"/>
          <w:spacing w:val="-8"/>
        </w:rPr>
        <w:t xml:space="preserve"> </w:t>
      </w:r>
      <w:r w:rsidRPr="00241020">
        <w:rPr>
          <w:rFonts w:ascii="Times New Roman" w:hAnsi="Times New Roman" w:cs="Times New Roman"/>
        </w:rPr>
        <w:t>skills</w:t>
      </w:r>
      <w:r w:rsidRPr="00241020">
        <w:rPr>
          <w:rFonts w:ascii="Times New Roman" w:hAnsi="Times New Roman" w:cs="Times New Roman"/>
          <w:spacing w:val="-4"/>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 xml:space="preserve">handling aggressive cases need to </w:t>
      </w:r>
      <w:r w:rsidRPr="00241020">
        <w:rPr>
          <w:rFonts w:ascii="Times New Roman" w:hAnsi="Times New Roman" w:cs="Times New Roman"/>
          <w:spacing w:val="-3"/>
        </w:rPr>
        <w:t xml:space="preserve">be </w:t>
      </w:r>
      <w:r w:rsidRPr="00241020">
        <w:rPr>
          <w:rFonts w:ascii="Times New Roman" w:hAnsi="Times New Roman" w:cs="Times New Roman"/>
        </w:rPr>
        <w:t>enhanced by both pre-service and in-service courses. School</w:t>
      </w:r>
      <w:r w:rsidRPr="00241020">
        <w:rPr>
          <w:rFonts w:ascii="Times New Roman" w:hAnsi="Times New Roman" w:cs="Times New Roman"/>
          <w:spacing w:val="-38"/>
        </w:rPr>
        <w:t xml:space="preserve"> </w:t>
      </w:r>
      <w:r w:rsidRPr="00241020">
        <w:rPr>
          <w:rFonts w:ascii="Times New Roman" w:hAnsi="Times New Roman" w:cs="Times New Roman"/>
        </w:rPr>
        <w:t xml:space="preserve">counsellors need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be </w:t>
      </w:r>
      <w:r w:rsidRPr="00241020">
        <w:rPr>
          <w:rFonts w:ascii="Times New Roman" w:hAnsi="Times New Roman" w:cs="Times New Roman"/>
        </w:rPr>
        <w:t>appointed to provide suitable psychological</w:t>
      </w:r>
      <w:r w:rsidRPr="00241020">
        <w:rPr>
          <w:rFonts w:ascii="Times New Roman" w:hAnsi="Times New Roman" w:cs="Times New Roman"/>
          <w:spacing w:val="8"/>
        </w:rPr>
        <w:t xml:space="preserve"> </w:t>
      </w:r>
      <w:r w:rsidRPr="00241020">
        <w:rPr>
          <w:rFonts w:ascii="Times New Roman" w:hAnsi="Times New Roman" w:cs="Times New Roman"/>
        </w:rPr>
        <w:t>interventions.</w:t>
      </w:r>
    </w:p>
    <w:p w14:paraId="7FF22CFC"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08B4C8BF"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Studies</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7"/>
        </w:rPr>
        <w:t xml:space="preserve"> </w:t>
      </w:r>
      <w:r w:rsidRPr="00241020">
        <w:rPr>
          <w:rFonts w:ascii="Times New Roman" w:hAnsi="Times New Roman" w:cs="Times New Roman"/>
        </w:rPr>
        <w:t>Kenya</w:t>
      </w:r>
      <w:r w:rsidRPr="00241020">
        <w:rPr>
          <w:rFonts w:ascii="Times New Roman" w:hAnsi="Times New Roman" w:cs="Times New Roman"/>
          <w:spacing w:val="-8"/>
        </w:rPr>
        <w:t xml:space="preserve"> </w:t>
      </w:r>
      <w:r w:rsidRPr="00241020">
        <w:rPr>
          <w:rFonts w:ascii="Times New Roman" w:hAnsi="Times New Roman" w:cs="Times New Roman"/>
        </w:rPr>
        <w:t>also</w:t>
      </w:r>
      <w:r w:rsidRPr="00241020">
        <w:rPr>
          <w:rFonts w:ascii="Times New Roman" w:hAnsi="Times New Roman" w:cs="Times New Roman"/>
          <w:spacing w:val="-3"/>
        </w:rPr>
        <w:t xml:space="preserve"> </w:t>
      </w:r>
      <w:r w:rsidRPr="00241020">
        <w:rPr>
          <w:rFonts w:ascii="Times New Roman" w:hAnsi="Times New Roman" w:cs="Times New Roman"/>
        </w:rPr>
        <w:t>point</w:t>
      </w:r>
      <w:r w:rsidRPr="00241020">
        <w:rPr>
          <w:rFonts w:ascii="Times New Roman" w:hAnsi="Times New Roman" w:cs="Times New Roman"/>
          <w:spacing w:val="-3"/>
        </w:rPr>
        <w:t xml:space="preserve"> </w:t>
      </w:r>
      <w:r w:rsidRPr="00241020">
        <w:rPr>
          <w:rFonts w:ascii="Times New Roman" w:hAnsi="Times New Roman" w:cs="Times New Roman"/>
        </w:rPr>
        <w:t>indicate</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influence</w:t>
      </w:r>
      <w:r w:rsidRPr="00241020">
        <w:rPr>
          <w:rFonts w:ascii="Times New Roman" w:hAnsi="Times New Roman" w:cs="Times New Roman"/>
          <w:spacing w:val="-8"/>
        </w:rPr>
        <w:t xml:space="preserve"> </w:t>
      </w:r>
      <w:r w:rsidRPr="00241020">
        <w:rPr>
          <w:rFonts w:ascii="Times New Roman" w:hAnsi="Times New Roman" w:cs="Times New Roman"/>
        </w:rPr>
        <w:t>of</w:t>
      </w:r>
      <w:r w:rsidRPr="00241020">
        <w:rPr>
          <w:rFonts w:ascii="Times New Roman" w:hAnsi="Times New Roman" w:cs="Times New Roman"/>
          <w:spacing w:val="-15"/>
        </w:rPr>
        <w:t xml:space="preserve"> </w:t>
      </w:r>
      <w:r w:rsidRPr="00241020">
        <w:rPr>
          <w:rFonts w:ascii="Times New Roman" w:hAnsi="Times New Roman" w:cs="Times New Roman"/>
        </w:rPr>
        <w:t>aggressive</w:t>
      </w:r>
      <w:r w:rsidRPr="00241020">
        <w:rPr>
          <w:rFonts w:ascii="Times New Roman" w:hAnsi="Times New Roman" w:cs="Times New Roman"/>
          <w:spacing w:val="-3"/>
        </w:rPr>
        <w:t xml:space="preserve"> </w:t>
      </w:r>
      <w:r w:rsidRPr="00241020">
        <w:rPr>
          <w:rFonts w:ascii="Times New Roman" w:hAnsi="Times New Roman" w:cs="Times New Roman"/>
        </w:rPr>
        <w:t>behaviour</w:t>
      </w:r>
      <w:r w:rsidRPr="00241020">
        <w:rPr>
          <w:rFonts w:ascii="Times New Roman" w:hAnsi="Times New Roman" w:cs="Times New Roman"/>
          <w:spacing w:val="-6"/>
        </w:rPr>
        <w:t xml:space="preserve"> </w:t>
      </w:r>
      <w:r w:rsidRPr="00241020">
        <w:rPr>
          <w:rFonts w:ascii="Times New Roman" w:hAnsi="Times New Roman" w:cs="Times New Roman"/>
        </w:rPr>
        <w:t>on</w:t>
      </w:r>
      <w:r w:rsidRPr="00241020">
        <w:rPr>
          <w:rFonts w:ascii="Times New Roman" w:hAnsi="Times New Roman" w:cs="Times New Roman"/>
          <w:spacing w:val="-12"/>
        </w:rPr>
        <w:t xml:space="preserve"> </w:t>
      </w:r>
      <w:r w:rsidRPr="00241020">
        <w:rPr>
          <w:rFonts w:ascii="Times New Roman" w:hAnsi="Times New Roman" w:cs="Times New Roman"/>
        </w:rPr>
        <w:t>children’s</w:t>
      </w:r>
      <w:r w:rsidRPr="00241020">
        <w:rPr>
          <w:rFonts w:ascii="Times New Roman" w:hAnsi="Times New Roman" w:cs="Times New Roman"/>
          <w:spacing w:val="-5"/>
        </w:rPr>
        <w:t xml:space="preserve"> </w:t>
      </w:r>
      <w:r w:rsidRPr="00241020">
        <w:rPr>
          <w:rFonts w:ascii="Times New Roman" w:hAnsi="Times New Roman" w:cs="Times New Roman"/>
        </w:rPr>
        <w:t>learning</w:t>
      </w:r>
      <w:r w:rsidRPr="00241020">
        <w:rPr>
          <w:rFonts w:ascii="Times New Roman" w:hAnsi="Times New Roman" w:cs="Times New Roman"/>
          <w:spacing w:val="-7"/>
        </w:rPr>
        <w:t xml:space="preserve"> </w:t>
      </w:r>
      <w:r w:rsidRPr="00241020">
        <w:rPr>
          <w:rFonts w:ascii="Times New Roman" w:hAnsi="Times New Roman" w:cs="Times New Roman"/>
        </w:rPr>
        <w:t xml:space="preserve">and development. For </w:t>
      </w:r>
      <w:r w:rsidR="005E1ED6" w:rsidRPr="00241020">
        <w:rPr>
          <w:rFonts w:ascii="Times New Roman" w:hAnsi="Times New Roman" w:cs="Times New Roman"/>
        </w:rPr>
        <w:t>example,</w:t>
      </w:r>
      <w:r w:rsidRPr="00241020">
        <w:rPr>
          <w:rFonts w:ascii="Times New Roman" w:hAnsi="Times New Roman" w:cs="Times New Roman"/>
        </w:rPr>
        <w:t xml:space="preserve"> Wawira (2008) says that children with aggressive behaviours interrupt learning</w:t>
      </w:r>
      <w:r w:rsidRPr="00241020">
        <w:rPr>
          <w:rFonts w:ascii="Times New Roman" w:hAnsi="Times New Roman" w:cs="Times New Roman"/>
          <w:spacing w:val="-11"/>
        </w:rPr>
        <w:t xml:space="preserve"> </w:t>
      </w:r>
      <w:r w:rsidRPr="00241020">
        <w:rPr>
          <w:rFonts w:ascii="Times New Roman" w:hAnsi="Times New Roman" w:cs="Times New Roman"/>
        </w:rPr>
        <w:t>activities</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spacing w:val="-3"/>
        </w:rPr>
        <w:t>lack</w:t>
      </w:r>
      <w:r w:rsidRPr="00241020">
        <w:rPr>
          <w:rFonts w:ascii="Times New Roman" w:hAnsi="Times New Roman" w:cs="Times New Roman"/>
          <w:spacing w:val="-6"/>
        </w:rPr>
        <w:t xml:space="preserve"> </w:t>
      </w:r>
      <w:r w:rsidRPr="00241020">
        <w:rPr>
          <w:rFonts w:ascii="Times New Roman" w:hAnsi="Times New Roman" w:cs="Times New Roman"/>
        </w:rPr>
        <w:t>focus</w:t>
      </w:r>
      <w:r w:rsidRPr="00241020">
        <w:rPr>
          <w:rFonts w:ascii="Times New Roman" w:hAnsi="Times New Roman" w:cs="Times New Roman"/>
          <w:spacing w:val="-12"/>
        </w:rPr>
        <w:t xml:space="preserve"> </w:t>
      </w:r>
      <w:r w:rsidRPr="00241020">
        <w:rPr>
          <w:rFonts w:ascii="Times New Roman" w:hAnsi="Times New Roman" w:cs="Times New Roman"/>
        </w:rPr>
        <w:t>on</w:t>
      </w:r>
      <w:r w:rsidRPr="00241020">
        <w:rPr>
          <w:rFonts w:ascii="Times New Roman" w:hAnsi="Times New Roman" w:cs="Times New Roman"/>
          <w:spacing w:val="-14"/>
        </w:rPr>
        <w:t xml:space="preserve"> </w:t>
      </w:r>
      <w:r w:rsidRPr="00241020">
        <w:rPr>
          <w:rFonts w:ascii="Times New Roman" w:hAnsi="Times New Roman" w:cs="Times New Roman"/>
        </w:rPr>
        <w:t>activities</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class.</w:t>
      </w:r>
      <w:r w:rsidRPr="00241020">
        <w:rPr>
          <w:rFonts w:ascii="Times New Roman" w:hAnsi="Times New Roman" w:cs="Times New Roman"/>
          <w:spacing w:val="-9"/>
        </w:rPr>
        <w:t xml:space="preserve"> </w:t>
      </w:r>
      <w:r w:rsidRPr="00241020">
        <w:rPr>
          <w:rFonts w:ascii="Times New Roman" w:hAnsi="Times New Roman" w:cs="Times New Roman"/>
        </w:rPr>
        <w:t>This</w:t>
      </w:r>
      <w:r w:rsidRPr="00241020">
        <w:rPr>
          <w:rFonts w:ascii="Times New Roman" w:hAnsi="Times New Roman" w:cs="Times New Roman"/>
          <w:spacing w:val="-7"/>
        </w:rPr>
        <w:t xml:space="preserve"> </w:t>
      </w:r>
      <w:r w:rsidRPr="00241020">
        <w:rPr>
          <w:rFonts w:ascii="Times New Roman" w:hAnsi="Times New Roman" w:cs="Times New Roman"/>
          <w:spacing w:val="-3"/>
        </w:rPr>
        <w:t>is</w:t>
      </w:r>
      <w:r w:rsidRPr="00241020">
        <w:rPr>
          <w:rFonts w:ascii="Times New Roman" w:hAnsi="Times New Roman" w:cs="Times New Roman"/>
          <w:spacing w:val="-8"/>
        </w:rPr>
        <w:t xml:space="preserve"> </w:t>
      </w:r>
      <w:r w:rsidRPr="00241020">
        <w:rPr>
          <w:rFonts w:ascii="Times New Roman" w:hAnsi="Times New Roman" w:cs="Times New Roman"/>
        </w:rPr>
        <w:t>likely</w:t>
      </w:r>
      <w:r w:rsidRPr="00241020">
        <w:rPr>
          <w:rFonts w:ascii="Times New Roman" w:hAnsi="Times New Roman" w:cs="Times New Roman"/>
          <w:spacing w:val="-14"/>
        </w:rPr>
        <w:t xml:space="preserve"> </w:t>
      </w:r>
      <w:r w:rsidRPr="00241020">
        <w:rPr>
          <w:rFonts w:ascii="Times New Roman" w:hAnsi="Times New Roman" w:cs="Times New Roman"/>
          <w:spacing w:val="2"/>
        </w:rPr>
        <w:t>to</w:t>
      </w:r>
      <w:r w:rsidRPr="00241020">
        <w:rPr>
          <w:rFonts w:ascii="Times New Roman" w:hAnsi="Times New Roman" w:cs="Times New Roman"/>
          <w:spacing w:val="-11"/>
        </w:rPr>
        <w:t xml:space="preserve"> </w:t>
      </w:r>
      <w:r w:rsidRPr="00241020">
        <w:rPr>
          <w:rFonts w:ascii="Times New Roman" w:hAnsi="Times New Roman" w:cs="Times New Roman"/>
        </w:rPr>
        <w:t>hurt</w:t>
      </w:r>
      <w:r w:rsidRPr="00241020">
        <w:rPr>
          <w:rFonts w:ascii="Times New Roman" w:hAnsi="Times New Roman" w:cs="Times New Roman"/>
          <w:spacing w:val="-14"/>
        </w:rPr>
        <w:t xml:space="preserve"> </w:t>
      </w:r>
      <w:r w:rsidRPr="00241020">
        <w:rPr>
          <w:rFonts w:ascii="Times New Roman" w:hAnsi="Times New Roman" w:cs="Times New Roman"/>
        </w:rPr>
        <w:t>teacher,</w:t>
      </w:r>
      <w:r w:rsidRPr="00241020">
        <w:rPr>
          <w:rFonts w:ascii="Times New Roman" w:hAnsi="Times New Roman" w:cs="Times New Roman"/>
          <w:spacing w:val="-9"/>
        </w:rPr>
        <w:t xml:space="preserve"> </w:t>
      </w:r>
      <w:r w:rsidRPr="00241020">
        <w:rPr>
          <w:rFonts w:ascii="Times New Roman" w:hAnsi="Times New Roman" w:cs="Times New Roman"/>
          <w:spacing w:val="-3"/>
        </w:rPr>
        <w:t>child</w:t>
      </w:r>
      <w:r w:rsidRPr="00241020">
        <w:rPr>
          <w:rFonts w:ascii="Times New Roman" w:hAnsi="Times New Roman" w:cs="Times New Roman"/>
          <w:spacing w:val="-10"/>
        </w:rPr>
        <w:t xml:space="preserve"> </w:t>
      </w:r>
      <w:r w:rsidRPr="00241020">
        <w:rPr>
          <w:rFonts w:ascii="Times New Roman" w:hAnsi="Times New Roman" w:cs="Times New Roman"/>
        </w:rPr>
        <w:t xml:space="preserve">relationship hence </w:t>
      </w:r>
      <w:r w:rsidRPr="00241020">
        <w:rPr>
          <w:rFonts w:ascii="Times New Roman" w:hAnsi="Times New Roman" w:cs="Times New Roman"/>
          <w:spacing w:val="-2"/>
        </w:rPr>
        <w:t xml:space="preserve">making </w:t>
      </w:r>
      <w:r w:rsidRPr="00241020">
        <w:rPr>
          <w:rFonts w:ascii="Times New Roman" w:hAnsi="Times New Roman" w:cs="Times New Roman"/>
        </w:rPr>
        <w:t xml:space="preserve">the learning process difficult. This </w:t>
      </w:r>
      <w:r w:rsidRPr="00241020">
        <w:rPr>
          <w:rFonts w:ascii="Times New Roman" w:hAnsi="Times New Roman" w:cs="Times New Roman"/>
          <w:spacing w:val="-3"/>
        </w:rPr>
        <w:t xml:space="preserve">is </w:t>
      </w:r>
      <w:r w:rsidRPr="00241020">
        <w:rPr>
          <w:rFonts w:ascii="Times New Roman" w:hAnsi="Times New Roman" w:cs="Times New Roman"/>
        </w:rPr>
        <w:t xml:space="preserve">because the child may fail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follow </w:t>
      </w:r>
      <w:r w:rsidRPr="00241020">
        <w:rPr>
          <w:rFonts w:ascii="Times New Roman" w:hAnsi="Times New Roman" w:cs="Times New Roman"/>
        </w:rPr>
        <w:t xml:space="preserve">instructions during the teaching process and miss out on scaffolding that </w:t>
      </w:r>
      <w:r w:rsidRPr="00241020">
        <w:rPr>
          <w:rFonts w:ascii="Times New Roman" w:hAnsi="Times New Roman" w:cs="Times New Roman"/>
          <w:spacing w:val="-5"/>
        </w:rPr>
        <w:t xml:space="preserve">is </w:t>
      </w:r>
      <w:r w:rsidRPr="00241020">
        <w:rPr>
          <w:rFonts w:ascii="Times New Roman" w:hAnsi="Times New Roman" w:cs="Times New Roman"/>
        </w:rPr>
        <w:t xml:space="preserve">necessitated </w:t>
      </w:r>
      <w:r w:rsidRPr="00241020">
        <w:rPr>
          <w:rFonts w:ascii="Times New Roman" w:hAnsi="Times New Roman" w:cs="Times New Roman"/>
          <w:spacing w:val="-3"/>
        </w:rPr>
        <w:t xml:space="preserve">in </w:t>
      </w:r>
      <w:r w:rsidRPr="00241020">
        <w:rPr>
          <w:rFonts w:ascii="Times New Roman" w:hAnsi="Times New Roman" w:cs="Times New Roman"/>
        </w:rPr>
        <w:t>a warm teacher-pupil relationship.</w:t>
      </w:r>
    </w:p>
    <w:p w14:paraId="1A85EAFB" w14:textId="77777777" w:rsidR="00CA6A0E" w:rsidRPr="00241020" w:rsidRDefault="00CA6A0E" w:rsidP="00CC117C">
      <w:pPr>
        <w:pStyle w:val="BodyText"/>
        <w:tabs>
          <w:tab w:val="left" w:pos="9000"/>
        </w:tabs>
        <w:spacing w:before="200" w:line="360" w:lineRule="auto"/>
        <w:ind w:left="1100" w:right="90"/>
        <w:jc w:val="both"/>
        <w:rPr>
          <w:rFonts w:ascii="Times New Roman" w:hAnsi="Times New Roman" w:cs="Times New Roman"/>
        </w:rPr>
      </w:pPr>
      <w:r w:rsidRPr="00241020">
        <w:rPr>
          <w:rFonts w:ascii="Times New Roman" w:hAnsi="Times New Roman" w:cs="Times New Roman"/>
        </w:rPr>
        <w:t>Although</w:t>
      </w:r>
      <w:r w:rsidRPr="00241020">
        <w:rPr>
          <w:rFonts w:ascii="Times New Roman" w:hAnsi="Times New Roman" w:cs="Times New Roman"/>
          <w:spacing w:val="-18"/>
        </w:rPr>
        <w:t xml:space="preserve"> </w:t>
      </w:r>
      <w:r w:rsidRPr="00241020">
        <w:rPr>
          <w:rFonts w:ascii="Times New Roman" w:hAnsi="Times New Roman" w:cs="Times New Roman"/>
        </w:rPr>
        <w:t>there</w:t>
      </w:r>
      <w:r w:rsidRPr="00241020">
        <w:rPr>
          <w:rFonts w:ascii="Times New Roman" w:hAnsi="Times New Roman" w:cs="Times New Roman"/>
          <w:spacing w:val="-11"/>
        </w:rPr>
        <w:t xml:space="preserve"> </w:t>
      </w:r>
      <w:r w:rsidRPr="00241020">
        <w:rPr>
          <w:rFonts w:ascii="Times New Roman" w:hAnsi="Times New Roman" w:cs="Times New Roman"/>
          <w:spacing w:val="-5"/>
        </w:rPr>
        <w:t>is</w:t>
      </w:r>
      <w:r w:rsidRPr="00241020">
        <w:rPr>
          <w:rFonts w:ascii="Times New Roman" w:hAnsi="Times New Roman" w:cs="Times New Roman"/>
          <w:spacing w:val="-11"/>
        </w:rPr>
        <w:t xml:space="preserve"> </w:t>
      </w:r>
      <w:r w:rsidRPr="00241020">
        <w:rPr>
          <w:rFonts w:ascii="Times New Roman" w:hAnsi="Times New Roman" w:cs="Times New Roman"/>
        </w:rPr>
        <w:t>inadequate</w:t>
      </w:r>
      <w:r w:rsidRPr="00241020">
        <w:rPr>
          <w:rFonts w:ascii="Times New Roman" w:hAnsi="Times New Roman" w:cs="Times New Roman"/>
          <w:spacing w:val="-14"/>
        </w:rPr>
        <w:t xml:space="preserve"> </w:t>
      </w:r>
      <w:r w:rsidRPr="00241020">
        <w:rPr>
          <w:rFonts w:ascii="Times New Roman" w:hAnsi="Times New Roman" w:cs="Times New Roman"/>
        </w:rPr>
        <w:t>data</w:t>
      </w:r>
      <w:r w:rsidRPr="00241020">
        <w:rPr>
          <w:rFonts w:ascii="Times New Roman" w:hAnsi="Times New Roman" w:cs="Times New Roman"/>
          <w:spacing w:val="-14"/>
        </w:rPr>
        <w:t xml:space="preserve"> </w:t>
      </w:r>
      <w:r w:rsidRPr="00241020">
        <w:rPr>
          <w:rFonts w:ascii="Times New Roman" w:hAnsi="Times New Roman" w:cs="Times New Roman"/>
        </w:rPr>
        <w:t>concerning</w:t>
      </w:r>
      <w:r w:rsidRPr="00241020">
        <w:rPr>
          <w:rFonts w:ascii="Times New Roman" w:hAnsi="Times New Roman" w:cs="Times New Roman"/>
          <w:spacing w:val="-13"/>
        </w:rPr>
        <w:t xml:space="preserve"> </w:t>
      </w:r>
      <w:r w:rsidRPr="00241020">
        <w:rPr>
          <w:rFonts w:ascii="Times New Roman" w:hAnsi="Times New Roman" w:cs="Times New Roman"/>
        </w:rPr>
        <w:t>children</w:t>
      </w:r>
      <w:r w:rsidRPr="00241020">
        <w:rPr>
          <w:rFonts w:ascii="Times New Roman" w:hAnsi="Times New Roman" w:cs="Times New Roman"/>
          <w:spacing w:val="-18"/>
        </w:rPr>
        <w:t xml:space="preserve"> </w:t>
      </w:r>
      <w:r w:rsidRPr="00241020">
        <w:rPr>
          <w:rFonts w:ascii="Times New Roman" w:hAnsi="Times New Roman" w:cs="Times New Roman"/>
        </w:rPr>
        <w:t>with</w:t>
      </w:r>
      <w:r w:rsidRPr="00241020">
        <w:rPr>
          <w:rFonts w:ascii="Times New Roman" w:hAnsi="Times New Roman" w:cs="Times New Roman"/>
          <w:spacing w:val="-18"/>
        </w:rPr>
        <w:t xml:space="preserve"> </w:t>
      </w:r>
      <w:r w:rsidRPr="00241020">
        <w:rPr>
          <w:rFonts w:ascii="Times New Roman" w:hAnsi="Times New Roman" w:cs="Times New Roman"/>
        </w:rPr>
        <w:t>aggressive</w:t>
      </w:r>
      <w:r w:rsidRPr="00241020">
        <w:rPr>
          <w:rFonts w:ascii="Times New Roman" w:hAnsi="Times New Roman" w:cs="Times New Roman"/>
          <w:spacing w:val="-10"/>
        </w:rPr>
        <w:t xml:space="preserve"> </w:t>
      </w:r>
      <w:r w:rsidRPr="00241020">
        <w:rPr>
          <w:rFonts w:ascii="Times New Roman" w:hAnsi="Times New Roman" w:cs="Times New Roman"/>
        </w:rPr>
        <w:t>behaviour’s</w:t>
      </w:r>
      <w:r w:rsidRPr="00241020">
        <w:rPr>
          <w:rFonts w:ascii="Times New Roman" w:hAnsi="Times New Roman" w:cs="Times New Roman"/>
          <w:spacing w:val="-11"/>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Mwingi</w:t>
      </w:r>
      <w:r w:rsidRPr="00241020">
        <w:rPr>
          <w:rFonts w:ascii="Times New Roman" w:hAnsi="Times New Roman" w:cs="Times New Roman"/>
          <w:spacing w:val="-18"/>
        </w:rPr>
        <w:t xml:space="preserve"> </w:t>
      </w:r>
      <w:r w:rsidRPr="00241020">
        <w:rPr>
          <w:rFonts w:ascii="Times New Roman" w:hAnsi="Times New Roman" w:cs="Times New Roman"/>
        </w:rPr>
        <w:t xml:space="preserve">Central District </w:t>
      </w:r>
      <w:r w:rsidRPr="00241020">
        <w:rPr>
          <w:rFonts w:ascii="Times New Roman" w:hAnsi="Times New Roman" w:cs="Times New Roman"/>
          <w:spacing w:val="-3"/>
        </w:rPr>
        <w:t xml:space="preserve">some </w:t>
      </w:r>
      <w:r w:rsidRPr="00241020">
        <w:rPr>
          <w:rFonts w:ascii="Times New Roman" w:hAnsi="Times New Roman" w:cs="Times New Roman"/>
        </w:rPr>
        <w:t xml:space="preserve">studies have been done </w:t>
      </w:r>
      <w:r w:rsidRPr="00241020">
        <w:rPr>
          <w:rFonts w:ascii="Times New Roman" w:hAnsi="Times New Roman" w:cs="Times New Roman"/>
          <w:spacing w:val="-3"/>
        </w:rPr>
        <w:t xml:space="preserve">in </w:t>
      </w:r>
      <w:r w:rsidRPr="00241020">
        <w:rPr>
          <w:rFonts w:ascii="Times New Roman" w:hAnsi="Times New Roman" w:cs="Times New Roman"/>
        </w:rPr>
        <w:t xml:space="preserve">the neighbouring region. One study by Meitcher (1979) </w:t>
      </w:r>
      <w:r w:rsidRPr="00241020">
        <w:rPr>
          <w:rFonts w:ascii="Times New Roman" w:hAnsi="Times New Roman" w:cs="Times New Roman"/>
          <w:spacing w:val="-3"/>
        </w:rPr>
        <w:t xml:space="preserve">in </w:t>
      </w:r>
      <w:r w:rsidRPr="00241020">
        <w:rPr>
          <w:rFonts w:ascii="Times New Roman" w:hAnsi="Times New Roman" w:cs="Times New Roman"/>
        </w:rPr>
        <w:t>Mackakos</w:t>
      </w:r>
      <w:r w:rsidRPr="00241020">
        <w:rPr>
          <w:rFonts w:ascii="Times New Roman" w:hAnsi="Times New Roman" w:cs="Times New Roman"/>
          <w:spacing w:val="-7"/>
        </w:rPr>
        <w:t xml:space="preserve"> </w:t>
      </w:r>
      <w:r w:rsidRPr="00241020">
        <w:rPr>
          <w:rFonts w:ascii="Times New Roman" w:hAnsi="Times New Roman" w:cs="Times New Roman"/>
        </w:rPr>
        <w:t>showed</w:t>
      </w:r>
      <w:r w:rsidRPr="00241020">
        <w:rPr>
          <w:rFonts w:ascii="Times New Roman" w:hAnsi="Times New Roman" w:cs="Times New Roman"/>
          <w:spacing w:val="-5"/>
        </w:rPr>
        <w:t xml:space="preserve"> </w:t>
      </w:r>
      <w:r w:rsidRPr="00241020">
        <w:rPr>
          <w:rFonts w:ascii="Times New Roman" w:hAnsi="Times New Roman" w:cs="Times New Roman"/>
        </w:rPr>
        <w:t>children</w:t>
      </w:r>
      <w:r w:rsidRPr="00241020">
        <w:rPr>
          <w:rFonts w:ascii="Times New Roman" w:hAnsi="Times New Roman" w:cs="Times New Roman"/>
          <w:spacing w:val="-10"/>
        </w:rPr>
        <w:t xml:space="preserve"> </w:t>
      </w:r>
      <w:r w:rsidRPr="00241020">
        <w:rPr>
          <w:rFonts w:ascii="Times New Roman" w:hAnsi="Times New Roman" w:cs="Times New Roman"/>
        </w:rPr>
        <w:t>with</w:t>
      </w:r>
      <w:r w:rsidRPr="00241020">
        <w:rPr>
          <w:rFonts w:ascii="Times New Roman" w:hAnsi="Times New Roman" w:cs="Times New Roman"/>
          <w:spacing w:val="-10"/>
        </w:rPr>
        <w:t xml:space="preserve"> </w:t>
      </w:r>
      <w:r w:rsidRPr="00241020">
        <w:rPr>
          <w:rFonts w:ascii="Times New Roman" w:hAnsi="Times New Roman" w:cs="Times New Roman"/>
        </w:rPr>
        <w:t>aggressive</w:t>
      </w:r>
      <w:r w:rsidRPr="00241020">
        <w:rPr>
          <w:rFonts w:ascii="Times New Roman" w:hAnsi="Times New Roman" w:cs="Times New Roman"/>
          <w:spacing w:val="-1"/>
        </w:rPr>
        <w:t xml:space="preserve"> </w:t>
      </w:r>
      <w:r w:rsidRPr="00241020">
        <w:rPr>
          <w:rFonts w:ascii="Times New Roman" w:hAnsi="Times New Roman" w:cs="Times New Roman"/>
        </w:rPr>
        <w:t>behaviours</w:t>
      </w:r>
      <w:r w:rsidRPr="00241020">
        <w:rPr>
          <w:rFonts w:ascii="Times New Roman" w:hAnsi="Times New Roman" w:cs="Times New Roman"/>
          <w:spacing w:val="-7"/>
        </w:rPr>
        <w:t xml:space="preserve"> </w:t>
      </w:r>
      <w:r w:rsidRPr="00241020">
        <w:rPr>
          <w:rFonts w:ascii="Times New Roman" w:hAnsi="Times New Roman" w:cs="Times New Roman"/>
          <w:spacing w:val="-3"/>
        </w:rPr>
        <w:t>less</w:t>
      </w:r>
      <w:r w:rsidRPr="00241020">
        <w:rPr>
          <w:rFonts w:ascii="Times New Roman" w:hAnsi="Times New Roman" w:cs="Times New Roman"/>
          <w:spacing w:val="-7"/>
        </w:rPr>
        <w:t xml:space="preserve"> </w:t>
      </w:r>
      <w:r w:rsidRPr="00241020">
        <w:rPr>
          <w:rFonts w:ascii="Times New Roman" w:hAnsi="Times New Roman" w:cs="Times New Roman"/>
        </w:rPr>
        <w:t>nurturing</w:t>
      </w:r>
      <w:r w:rsidRPr="00241020">
        <w:rPr>
          <w:rFonts w:ascii="Times New Roman" w:hAnsi="Times New Roman" w:cs="Times New Roman"/>
          <w:spacing w:val="-5"/>
        </w:rPr>
        <w:t xml:space="preserve"> </w:t>
      </w:r>
      <w:r w:rsidRPr="00241020">
        <w:rPr>
          <w:rFonts w:ascii="Times New Roman" w:hAnsi="Times New Roman" w:cs="Times New Roman"/>
        </w:rPr>
        <w:t>and</w:t>
      </w:r>
      <w:r w:rsidRPr="00241020">
        <w:rPr>
          <w:rFonts w:ascii="Times New Roman" w:hAnsi="Times New Roman" w:cs="Times New Roman"/>
          <w:spacing w:val="-5"/>
        </w:rPr>
        <w:t xml:space="preserve"> </w:t>
      </w:r>
      <w:r w:rsidRPr="00241020">
        <w:rPr>
          <w:rFonts w:ascii="Times New Roman" w:hAnsi="Times New Roman" w:cs="Times New Roman"/>
        </w:rPr>
        <w:t>responsive</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5"/>
        </w:rPr>
        <w:t xml:space="preserve"> </w:t>
      </w:r>
      <w:r w:rsidRPr="00241020">
        <w:rPr>
          <w:rFonts w:ascii="Times New Roman" w:hAnsi="Times New Roman" w:cs="Times New Roman"/>
        </w:rPr>
        <w:t>others.</w:t>
      </w:r>
      <w:r w:rsidRPr="00241020">
        <w:rPr>
          <w:rFonts w:ascii="Times New Roman" w:hAnsi="Times New Roman" w:cs="Times New Roman"/>
          <w:spacing w:val="-8"/>
        </w:rPr>
        <w:t xml:space="preserve"> </w:t>
      </w:r>
      <w:r w:rsidRPr="00241020">
        <w:rPr>
          <w:rFonts w:ascii="Times New Roman" w:hAnsi="Times New Roman" w:cs="Times New Roman"/>
        </w:rPr>
        <w:t xml:space="preserve">They are unfriendly and not willing </w:t>
      </w:r>
      <w:r w:rsidRPr="00241020">
        <w:rPr>
          <w:rFonts w:ascii="Times New Roman" w:hAnsi="Times New Roman" w:cs="Times New Roman"/>
          <w:spacing w:val="2"/>
        </w:rPr>
        <w:t xml:space="preserve">to </w:t>
      </w:r>
      <w:r w:rsidRPr="00241020">
        <w:rPr>
          <w:rFonts w:ascii="Times New Roman" w:hAnsi="Times New Roman" w:cs="Times New Roman"/>
        </w:rPr>
        <w:t xml:space="preserve">cooperate with teachers and peers. This leads to poor interaction between the teacher and the children which </w:t>
      </w:r>
      <w:r w:rsidRPr="00241020">
        <w:rPr>
          <w:rFonts w:ascii="Times New Roman" w:hAnsi="Times New Roman" w:cs="Times New Roman"/>
          <w:spacing w:val="-3"/>
        </w:rPr>
        <w:t xml:space="preserve">is </w:t>
      </w:r>
      <w:r w:rsidRPr="00241020">
        <w:rPr>
          <w:rFonts w:ascii="Times New Roman" w:hAnsi="Times New Roman" w:cs="Times New Roman"/>
        </w:rPr>
        <w:t xml:space="preserve">likely </w:t>
      </w:r>
      <w:r w:rsidRPr="00241020">
        <w:rPr>
          <w:rFonts w:ascii="Times New Roman" w:hAnsi="Times New Roman" w:cs="Times New Roman"/>
          <w:spacing w:val="2"/>
        </w:rPr>
        <w:t xml:space="preserve">to </w:t>
      </w:r>
      <w:r w:rsidRPr="00241020">
        <w:rPr>
          <w:rFonts w:ascii="Times New Roman" w:hAnsi="Times New Roman" w:cs="Times New Roman"/>
        </w:rPr>
        <w:t>affect their educational</w:t>
      </w:r>
      <w:r w:rsidRPr="00241020">
        <w:rPr>
          <w:rFonts w:ascii="Times New Roman" w:hAnsi="Times New Roman" w:cs="Times New Roman"/>
          <w:spacing w:val="-17"/>
        </w:rPr>
        <w:t xml:space="preserve"> </w:t>
      </w:r>
      <w:r w:rsidRPr="00241020">
        <w:rPr>
          <w:rFonts w:ascii="Times New Roman" w:hAnsi="Times New Roman" w:cs="Times New Roman"/>
        </w:rPr>
        <w:t>achievements.</w:t>
      </w:r>
    </w:p>
    <w:p w14:paraId="1E945D60" w14:textId="77777777" w:rsidR="00CA6A0E" w:rsidRPr="00241020" w:rsidRDefault="00CA6A0E" w:rsidP="00CC117C">
      <w:pPr>
        <w:pStyle w:val="Heading4"/>
        <w:tabs>
          <w:tab w:val="left" w:pos="9000"/>
        </w:tabs>
        <w:spacing w:before="207"/>
        <w:ind w:right="90"/>
        <w:rPr>
          <w:rFonts w:ascii="Times New Roman" w:hAnsi="Times New Roman" w:cs="Times New Roman"/>
        </w:rPr>
      </w:pPr>
      <w:r w:rsidRPr="00241020">
        <w:rPr>
          <w:rFonts w:ascii="Times New Roman" w:hAnsi="Times New Roman" w:cs="Times New Roman"/>
        </w:rPr>
        <w:t>Statement of the Problem</w:t>
      </w:r>
    </w:p>
    <w:p w14:paraId="3CCEFC93" w14:textId="77777777" w:rsidR="00CA6A0E" w:rsidRPr="00241020" w:rsidRDefault="00CA6A0E" w:rsidP="00CC117C">
      <w:pPr>
        <w:pStyle w:val="BodyText"/>
        <w:tabs>
          <w:tab w:val="left" w:pos="9000"/>
        </w:tabs>
        <w:spacing w:before="137" w:line="360" w:lineRule="auto"/>
        <w:ind w:left="1100" w:right="90"/>
        <w:jc w:val="both"/>
        <w:rPr>
          <w:rFonts w:ascii="Times New Roman" w:hAnsi="Times New Roman" w:cs="Times New Roman"/>
        </w:rPr>
      </w:pPr>
      <w:r w:rsidRPr="00241020">
        <w:rPr>
          <w:rFonts w:ascii="Times New Roman" w:hAnsi="Times New Roman" w:cs="Times New Roman"/>
        </w:rPr>
        <w:t xml:space="preserve">Substantial efforts have been made by different researchers to establish the influence of aggressive tendencies on children’s learning and development. The University of Quebec (2011) showed that children with aggressive behaviours have fewer play mates. On the other </w:t>
      </w:r>
      <w:r w:rsidR="005E1ED6" w:rsidRPr="00241020">
        <w:rPr>
          <w:rFonts w:ascii="Times New Roman" w:hAnsi="Times New Roman" w:cs="Times New Roman"/>
        </w:rPr>
        <w:t>hand,</w:t>
      </w:r>
      <w:r w:rsidRPr="00241020">
        <w:rPr>
          <w:rFonts w:ascii="Times New Roman" w:hAnsi="Times New Roman" w:cs="Times New Roman"/>
        </w:rPr>
        <w:t xml:space="preserve"> Aggressive adolescents have been found to be poor in social skills and tend to perform poorly in education. As revealed in the background, extreme aggressive behaviours in children are an indicator of future behaviour problems that is in adolescence and adulthood (Banahene and Amadehe, 2005)</w:t>
      </w:r>
    </w:p>
    <w:p w14:paraId="6BBC5EED" w14:textId="77777777" w:rsidR="00CA6A0E" w:rsidRPr="00241020" w:rsidRDefault="005E1ED6" w:rsidP="00CC117C">
      <w:pPr>
        <w:pStyle w:val="BodyText"/>
        <w:tabs>
          <w:tab w:val="left" w:pos="9000"/>
        </w:tabs>
        <w:spacing w:before="199" w:line="360" w:lineRule="auto"/>
        <w:ind w:left="1100" w:right="90"/>
        <w:jc w:val="both"/>
        <w:rPr>
          <w:rFonts w:ascii="Times New Roman" w:hAnsi="Times New Roman" w:cs="Times New Roman"/>
        </w:rPr>
      </w:pPr>
      <w:r w:rsidRPr="00241020">
        <w:rPr>
          <w:rFonts w:ascii="Times New Roman" w:hAnsi="Times New Roman" w:cs="Times New Roman"/>
        </w:rPr>
        <w:t>Furthermore,</w:t>
      </w:r>
      <w:r w:rsidR="00CA6A0E" w:rsidRPr="00241020">
        <w:rPr>
          <w:rFonts w:ascii="Times New Roman" w:hAnsi="Times New Roman" w:cs="Times New Roman"/>
        </w:rPr>
        <w:t xml:space="preserve"> children with aggressive behaviours are found to </w:t>
      </w:r>
      <w:r w:rsidR="00CA6A0E" w:rsidRPr="00241020">
        <w:rPr>
          <w:rFonts w:ascii="Times New Roman" w:hAnsi="Times New Roman" w:cs="Times New Roman"/>
          <w:spacing w:val="-3"/>
        </w:rPr>
        <w:t xml:space="preserve">be less </w:t>
      </w:r>
      <w:r w:rsidR="00CA6A0E" w:rsidRPr="00241020">
        <w:rPr>
          <w:rFonts w:ascii="Times New Roman" w:hAnsi="Times New Roman" w:cs="Times New Roman"/>
        </w:rPr>
        <w:t xml:space="preserve">helpful </w:t>
      </w:r>
      <w:r w:rsidR="00CA6A0E" w:rsidRPr="00241020">
        <w:rPr>
          <w:rFonts w:ascii="Times New Roman" w:hAnsi="Times New Roman" w:cs="Times New Roman"/>
          <w:spacing w:val="-3"/>
        </w:rPr>
        <w:t xml:space="preserve">in </w:t>
      </w:r>
      <w:r w:rsidR="00CA6A0E" w:rsidRPr="00241020">
        <w:rPr>
          <w:rFonts w:ascii="Times New Roman" w:hAnsi="Times New Roman" w:cs="Times New Roman"/>
        </w:rPr>
        <w:t>nurturing and responsive</w:t>
      </w:r>
      <w:r w:rsidR="00CA6A0E" w:rsidRPr="00241020">
        <w:rPr>
          <w:rFonts w:ascii="Times New Roman" w:hAnsi="Times New Roman" w:cs="Times New Roman"/>
          <w:spacing w:val="-12"/>
        </w:rPr>
        <w:t xml:space="preserve"> </w:t>
      </w:r>
      <w:r w:rsidR="00CA6A0E" w:rsidRPr="00241020">
        <w:rPr>
          <w:rFonts w:ascii="Times New Roman" w:hAnsi="Times New Roman" w:cs="Times New Roman"/>
        </w:rPr>
        <w:t>to</w:t>
      </w:r>
      <w:r w:rsidR="00CA6A0E" w:rsidRPr="00241020">
        <w:rPr>
          <w:rFonts w:ascii="Times New Roman" w:hAnsi="Times New Roman" w:cs="Times New Roman"/>
          <w:spacing w:val="-9"/>
        </w:rPr>
        <w:t xml:space="preserve"> </w:t>
      </w:r>
      <w:r w:rsidR="00CA6A0E" w:rsidRPr="00241020">
        <w:rPr>
          <w:rFonts w:ascii="Times New Roman" w:hAnsi="Times New Roman" w:cs="Times New Roman"/>
        </w:rPr>
        <w:t>others.</w:t>
      </w:r>
      <w:r w:rsidR="00CA6A0E" w:rsidRPr="00241020">
        <w:rPr>
          <w:rFonts w:ascii="Times New Roman" w:hAnsi="Times New Roman" w:cs="Times New Roman"/>
          <w:spacing w:val="-9"/>
        </w:rPr>
        <w:t xml:space="preserve"> </w:t>
      </w:r>
      <w:r w:rsidR="00CA6A0E" w:rsidRPr="00241020">
        <w:rPr>
          <w:rFonts w:ascii="Times New Roman" w:hAnsi="Times New Roman" w:cs="Times New Roman"/>
        </w:rPr>
        <w:t>However,</w:t>
      </w:r>
      <w:r w:rsidR="00CA6A0E" w:rsidRPr="00241020">
        <w:rPr>
          <w:rFonts w:ascii="Times New Roman" w:hAnsi="Times New Roman" w:cs="Times New Roman"/>
          <w:spacing w:val="-12"/>
        </w:rPr>
        <w:t xml:space="preserve"> </w:t>
      </w:r>
      <w:r w:rsidR="00CA6A0E" w:rsidRPr="00241020">
        <w:rPr>
          <w:rFonts w:ascii="Times New Roman" w:hAnsi="Times New Roman" w:cs="Times New Roman"/>
        </w:rPr>
        <w:t>there</w:t>
      </w:r>
      <w:r w:rsidR="00CA6A0E" w:rsidRPr="00241020">
        <w:rPr>
          <w:rFonts w:ascii="Times New Roman" w:hAnsi="Times New Roman" w:cs="Times New Roman"/>
          <w:spacing w:val="-7"/>
        </w:rPr>
        <w:t xml:space="preserve"> </w:t>
      </w:r>
      <w:r w:rsidR="00CA6A0E" w:rsidRPr="00241020">
        <w:rPr>
          <w:rFonts w:ascii="Times New Roman" w:hAnsi="Times New Roman" w:cs="Times New Roman"/>
          <w:spacing w:val="-5"/>
        </w:rPr>
        <w:t>is</w:t>
      </w:r>
      <w:r w:rsidR="00CA6A0E" w:rsidRPr="00241020">
        <w:rPr>
          <w:rFonts w:ascii="Times New Roman" w:hAnsi="Times New Roman" w:cs="Times New Roman"/>
          <w:spacing w:val="-7"/>
        </w:rPr>
        <w:t xml:space="preserve"> </w:t>
      </w:r>
      <w:r w:rsidR="00CA6A0E" w:rsidRPr="00241020">
        <w:rPr>
          <w:rFonts w:ascii="Times New Roman" w:hAnsi="Times New Roman" w:cs="Times New Roman"/>
        </w:rPr>
        <w:t>need</w:t>
      </w:r>
      <w:r w:rsidR="00CA6A0E" w:rsidRPr="00241020">
        <w:rPr>
          <w:rFonts w:ascii="Times New Roman" w:hAnsi="Times New Roman" w:cs="Times New Roman"/>
          <w:spacing w:val="-11"/>
        </w:rPr>
        <w:t xml:space="preserve"> </w:t>
      </w:r>
      <w:r w:rsidR="00CA6A0E" w:rsidRPr="00241020">
        <w:rPr>
          <w:rFonts w:ascii="Times New Roman" w:hAnsi="Times New Roman" w:cs="Times New Roman"/>
          <w:spacing w:val="2"/>
        </w:rPr>
        <w:t>to</w:t>
      </w:r>
      <w:r w:rsidR="00CA6A0E" w:rsidRPr="00241020">
        <w:rPr>
          <w:rFonts w:ascii="Times New Roman" w:hAnsi="Times New Roman" w:cs="Times New Roman"/>
          <w:spacing w:val="-5"/>
        </w:rPr>
        <w:t xml:space="preserve"> </w:t>
      </w:r>
      <w:r w:rsidR="00CA6A0E" w:rsidRPr="00241020">
        <w:rPr>
          <w:rFonts w:ascii="Times New Roman" w:hAnsi="Times New Roman" w:cs="Times New Roman"/>
        </w:rPr>
        <w:t>establish</w:t>
      </w:r>
      <w:r w:rsidR="00CA6A0E" w:rsidRPr="00241020">
        <w:rPr>
          <w:rFonts w:ascii="Times New Roman" w:hAnsi="Times New Roman" w:cs="Times New Roman"/>
          <w:spacing w:val="-15"/>
        </w:rPr>
        <w:t xml:space="preserve"> </w:t>
      </w:r>
      <w:r w:rsidR="00CA6A0E" w:rsidRPr="00241020">
        <w:rPr>
          <w:rFonts w:ascii="Times New Roman" w:hAnsi="Times New Roman" w:cs="Times New Roman"/>
        </w:rPr>
        <w:t>whether</w:t>
      </w:r>
      <w:r w:rsidR="00CA6A0E" w:rsidRPr="00241020">
        <w:rPr>
          <w:rFonts w:ascii="Times New Roman" w:hAnsi="Times New Roman" w:cs="Times New Roman"/>
          <w:spacing w:val="-8"/>
        </w:rPr>
        <w:t xml:space="preserve"> </w:t>
      </w:r>
      <w:r w:rsidR="00CA6A0E" w:rsidRPr="00241020">
        <w:rPr>
          <w:rFonts w:ascii="Times New Roman" w:hAnsi="Times New Roman" w:cs="Times New Roman"/>
        </w:rPr>
        <w:t>this</w:t>
      </w:r>
      <w:r w:rsidR="00CA6A0E" w:rsidRPr="00241020">
        <w:rPr>
          <w:rFonts w:ascii="Times New Roman" w:hAnsi="Times New Roman" w:cs="Times New Roman"/>
          <w:spacing w:val="-13"/>
        </w:rPr>
        <w:t xml:space="preserve"> </w:t>
      </w:r>
      <w:r w:rsidR="00CA6A0E" w:rsidRPr="00241020">
        <w:rPr>
          <w:rFonts w:ascii="Times New Roman" w:hAnsi="Times New Roman" w:cs="Times New Roman"/>
        </w:rPr>
        <w:t>can</w:t>
      </w:r>
      <w:r w:rsidR="00CA6A0E" w:rsidRPr="00241020">
        <w:rPr>
          <w:rFonts w:ascii="Times New Roman" w:hAnsi="Times New Roman" w:cs="Times New Roman"/>
          <w:spacing w:val="-14"/>
        </w:rPr>
        <w:t xml:space="preserve"> </w:t>
      </w:r>
      <w:r w:rsidR="00CA6A0E" w:rsidRPr="00241020">
        <w:rPr>
          <w:rFonts w:ascii="Times New Roman" w:hAnsi="Times New Roman" w:cs="Times New Roman"/>
        </w:rPr>
        <w:t>affect</w:t>
      </w:r>
      <w:r w:rsidR="00CA6A0E" w:rsidRPr="00241020">
        <w:rPr>
          <w:rFonts w:ascii="Times New Roman" w:hAnsi="Times New Roman" w:cs="Times New Roman"/>
          <w:spacing w:val="-9"/>
        </w:rPr>
        <w:t xml:space="preserve"> </w:t>
      </w:r>
      <w:r w:rsidR="00CA6A0E" w:rsidRPr="00241020">
        <w:rPr>
          <w:rFonts w:ascii="Times New Roman" w:hAnsi="Times New Roman" w:cs="Times New Roman"/>
        </w:rPr>
        <w:t>the</w:t>
      </w:r>
      <w:r w:rsidR="00CA6A0E" w:rsidRPr="00241020">
        <w:rPr>
          <w:rFonts w:ascii="Times New Roman" w:hAnsi="Times New Roman" w:cs="Times New Roman"/>
          <w:spacing w:val="-12"/>
        </w:rPr>
        <w:t xml:space="preserve"> </w:t>
      </w:r>
      <w:r w:rsidR="00CA6A0E" w:rsidRPr="00241020">
        <w:rPr>
          <w:rFonts w:ascii="Times New Roman" w:hAnsi="Times New Roman" w:cs="Times New Roman"/>
        </w:rPr>
        <w:t>children</w:t>
      </w:r>
      <w:r w:rsidR="00CA6A0E" w:rsidRPr="00241020">
        <w:rPr>
          <w:rFonts w:ascii="Times New Roman" w:hAnsi="Times New Roman" w:cs="Times New Roman"/>
          <w:spacing w:val="-10"/>
        </w:rPr>
        <w:t xml:space="preserve"> </w:t>
      </w:r>
      <w:r w:rsidR="00CA6A0E" w:rsidRPr="00241020">
        <w:rPr>
          <w:rFonts w:ascii="Times New Roman" w:hAnsi="Times New Roman" w:cs="Times New Roman"/>
        </w:rPr>
        <w:t xml:space="preserve">learning. </w:t>
      </w:r>
      <w:r w:rsidRPr="00241020">
        <w:rPr>
          <w:rFonts w:ascii="Times New Roman" w:hAnsi="Times New Roman" w:cs="Times New Roman"/>
        </w:rPr>
        <w:t>Therefore,</w:t>
      </w:r>
      <w:r w:rsidR="00CA6A0E" w:rsidRPr="00241020">
        <w:rPr>
          <w:rFonts w:ascii="Times New Roman" w:hAnsi="Times New Roman" w:cs="Times New Roman"/>
        </w:rPr>
        <w:t xml:space="preserve"> there was a need to </w:t>
      </w:r>
      <w:r w:rsidR="00CA6A0E" w:rsidRPr="00241020">
        <w:rPr>
          <w:rFonts w:ascii="Times New Roman" w:hAnsi="Times New Roman" w:cs="Times New Roman"/>
          <w:spacing w:val="-4"/>
        </w:rPr>
        <w:t xml:space="preserve">find </w:t>
      </w:r>
      <w:r w:rsidR="00CA6A0E" w:rsidRPr="00241020">
        <w:rPr>
          <w:rFonts w:ascii="Times New Roman" w:hAnsi="Times New Roman" w:cs="Times New Roman"/>
        </w:rPr>
        <w:t xml:space="preserve">out the strategies to tame the problem </w:t>
      </w:r>
      <w:r w:rsidR="00CA6A0E" w:rsidRPr="00241020">
        <w:rPr>
          <w:rFonts w:ascii="Times New Roman" w:hAnsi="Times New Roman" w:cs="Times New Roman"/>
          <w:spacing w:val="4"/>
        </w:rPr>
        <w:t xml:space="preserve">of </w:t>
      </w:r>
      <w:r w:rsidR="00CA6A0E" w:rsidRPr="00241020">
        <w:rPr>
          <w:rFonts w:ascii="Times New Roman" w:hAnsi="Times New Roman" w:cs="Times New Roman"/>
        </w:rPr>
        <w:t xml:space="preserve">aggression </w:t>
      </w:r>
      <w:r w:rsidR="00CA6A0E" w:rsidRPr="00241020">
        <w:rPr>
          <w:rFonts w:ascii="Times New Roman" w:hAnsi="Times New Roman" w:cs="Times New Roman"/>
          <w:spacing w:val="-3"/>
        </w:rPr>
        <w:t xml:space="preserve">in </w:t>
      </w:r>
      <w:r w:rsidR="00CA6A0E" w:rsidRPr="00241020">
        <w:rPr>
          <w:rFonts w:ascii="Times New Roman" w:hAnsi="Times New Roman" w:cs="Times New Roman"/>
        </w:rPr>
        <w:t>children. While Hudley (2013) points out those aggressive behaviours that affect development and learning, the current study sought to establish details on how these aggressive behaviours affect academic progress.</w:t>
      </w:r>
    </w:p>
    <w:p w14:paraId="3492ADE6" w14:textId="77777777" w:rsidR="00CA6A0E" w:rsidRPr="00241020" w:rsidRDefault="00CA6A0E" w:rsidP="00CC117C">
      <w:pPr>
        <w:pStyle w:val="BodyText"/>
        <w:tabs>
          <w:tab w:val="left" w:pos="9000"/>
        </w:tabs>
        <w:spacing w:before="201" w:line="360" w:lineRule="auto"/>
        <w:ind w:left="1100" w:right="90"/>
        <w:jc w:val="both"/>
        <w:rPr>
          <w:rFonts w:ascii="Times New Roman" w:hAnsi="Times New Roman" w:cs="Times New Roman"/>
        </w:rPr>
      </w:pPr>
      <w:r w:rsidRPr="00241020">
        <w:rPr>
          <w:rFonts w:ascii="Times New Roman" w:hAnsi="Times New Roman" w:cs="Times New Roman"/>
        </w:rPr>
        <w:t>The gap that the current study filled was how aggression influences children’s educational progress with</w:t>
      </w:r>
      <w:r w:rsidRPr="00241020">
        <w:rPr>
          <w:rFonts w:ascii="Times New Roman" w:hAnsi="Times New Roman" w:cs="Times New Roman"/>
          <w:spacing w:val="-13"/>
        </w:rPr>
        <w:t xml:space="preserve"> </w:t>
      </w:r>
      <w:r w:rsidRPr="00241020">
        <w:rPr>
          <w:rFonts w:ascii="Times New Roman" w:hAnsi="Times New Roman" w:cs="Times New Roman"/>
        </w:rPr>
        <w:t>specific</w:t>
      </w:r>
      <w:r w:rsidRPr="00241020">
        <w:rPr>
          <w:rFonts w:ascii="Times New Roman" w:hAnsi="Times New Roman" w:cs="Times New Roman"/>
          <w:spacing w:val="-5"/>
        </w:rPr>
        <w:t xml:space="preserve"> </w:t>
      </w:r>
      <w:r w:rsidRPr="00241020">
        <w:rPr>
          <w:rFonts w:ascii="Times New Roman" w:hAnsi="Times New Roman" w:cs="Times New Roman"/>
        </w:rPr>
        <w:t>focus</w:t>
      </w:r>
      <w:r w:rsidRPr="00241020">
        <w:rPr>
          <w:rFonts w:ascii="Times New Roman" w:hAnsi="Times New Roman" w:cs="Times New Roman"/>
          <w:spacing w:val="-10"/>
        </w:rPr>
        <w:t xml:space="preserve"> </w:t>
      </w:r>
      <w:r w:rsidRPr="00241020">
        <w:rPr>
          <w:rFonts w:ascii="Times New Roman" w:hAnsi="Times New Roman" w:cs="Times New Roman"/>
        </w:rPr>
        <w:t>on</w:t>
      </w:r>
      <w:r w:rsidRPr="00241020">
        <w:rPr>
          <w:rFonts w:ascii="Times New Roman" w:hAnsi="Times New Roman" w:cs="Times New Roman"/>
          <w:spacing w:val="-13"/>
        </w:rPr>
        <w:t xml:space="preserve"> </w:t>
      </w:r>
      <w:r w:rsidRPr="00241020">
        <w:rPr>
          <w:rFonts w:ascii="Times New Roman" w:hAnsi="Times New Roman" w:cs="Times New Roman"/>
        </w:rPr>
        <w:t>school</w:t>
      </w:r>
      <w:r w:rsidRPr="00241020">
        <w:rPr>
          <w:rFonts w:ascii="Times New Roman" w:hAnsi="Times New Roman" w:cs="Times New Roman"/>
          <w:spacing w:val="-17"/>
        </w:rPr>
        <w:t xml:space="preserve"> </w:t>
      </w:r>
      <w:r w:rsidRPr="00241020">
        <w:rPr>
          <w:rFonts w:ascii="Times New Roman" w:hAnsi="Times New Roman" w:cs="Times New Roman"/>
        </w:rPr>
        <w:t>attendance,</w:t>
      </w:r>
      <w:r w:rsidRPr="00241020">
        <w:rPr>
          <w:rFonts w:ascii="Times New Roman" w:hAnsi="Times New Roman" w:cs="Times New Roman"/>
          <w:spacing w:val="-11"/>
        </w:rPr>
        <w:t xml:space="preserve"> </w:t>
      </w:r>
      <w:r w:rsidRPr="00241020">
        <w:rPr>
          <w:rFonts w:ascii="Times New Roman" w:hAnsi="Times New Roman" w:cs="Times New Roman"/>
        </w:rPr>
        <w:t>task</w:t>
      </w:r>
      <w:r w:rsidRPr="00241020">
        <w:rPr>
          <w:rFonts w:ascii="Times New Roman" w:hAnsi="Times New Roman" w:cs="Times New Roman"/>
          <w:spacing w:val="-8"/>
        </w:rPr>
        <w:t xml:space="preserve"> </w:t>
      </w:r>
      <w:r w:rsidRPr="00241020">
        <w:rPr>
          <w:rFonts w:ascii="Times New Roman" w:hAnsi="Times New Roman" w:cs="Times New Roman"/>
        </w:rPr>
        <w:t>completion,</w:t>
      </w:r>
      <w:r w:rsidRPr="00241020">
        <w:rPr>
          <w:rFonts w:ascii="Times New Roman" w:hAnsi="Times New Roman" w:cs="Times New Roman"/>
          <w:spacing w:val="-7"/>
        </w:rPr>
        <w:t xml:space="preserve"> </w:t>
      </w:r>
      <w:r w:rsidRPr="00241020">
        <w:rPr>
          <w:rFonts w:ascii="Times New Roman" w:hAnsi="Times New Roman" w:cs="Times New Roman"/>
        </w:rPr>
        <w:t>academic</w:t>
      </w:r>
      <w:r w:rsidRPr="00241020">
        <w:rPr>
          <w:rFonts w:ascii="Times New Roman" w:hAnsi="Times New Roman" w:cs="Times New Roman"/>
          <w:spacing w:val="-9"/>
        </w:rPr>
        <w:t xml:space="preserve"> </w:t>
      </w:r>
      <w:r w:rsidRPr="00241020">
        <w:rPr>
          <w:rFonts w:ascii="Times New Roman" w:hAnsi="Times New Roman" w:cs="Times New Roman"/>
        </w:rPr>
        <w:t>performance,</w:t>
      </w:r>
      <w:r w:rsidRPr="00241020">
        <w:rPr>
          <w:rFonts w:ascii="Times New Roman" w:hAnsi="Times New Roman" w:cs="Times New Roman"/>
          <w:spacing w:val="-7"/>
        </w:rPr>
        <w:t xml:space="preserve"> </w:t>
      </w:r>
      <w:r w:rsidRPr="00241020">
        <w:rPr>
          <w:rFonts w:ascii="Times New Roman" w:hAnsi="Times New Roman" w:cs="Times New Roman"/>
        </w:rPr>
        <w:t>class</w:t>
      </w:r>
      <w:r w:rsidRPr="00241020">
        <w:rPr>
          <w:rFonts w:ascii="Times New Roman" w:hAnsi="Times New Roman" w:cs="Times New Roman"/>
          <w:spacing w:val="-10"/>
        </w:rPr>
        <w:t xml:space="preserve"> </w:t>
      </w:r>
      <w:r w:rsidRPr="00241020">
        <w:rPr>
          <w:rFonts w:ascii="Times New Roman" w:hAnsi="Times New Roman" w:cs="Times New Roman"/>
        </w:rPr>
        <w:t xml:space="preserve">participation and school dropout which were not adequately brought out </w:t>
      </w:r>
      <w:r w:rsidRPr="00241020">
        <w:rPr>
          <w:rFonts w:ascii="Times New Roman" w:hAnsi="Times New Roman" w:cs="Times New Roman"/>
          <w:spacing w:val="-3"/>
        </w:rPr>
        <w:t xml:space="preserve">in </w:t>
      </w:r>
      <w:r w:rsidRPr="00241020">
        <w:rPr>
          <w:rFonts w:ascii="Times New Roman" w:hAnsi="Times New Roman" w:cs="Times New Roman"/>
        </w:rPr>
        <w:t xml:space="preserve">other reviewed studies. In </w:t>
      </w:r>
      <w:r w:rsidR="005E1ED6" w:rsidRPr="00241020">
        <w:rPr>
          <w:rFonts w:ascii="Times New Roman" w:hAnsi="Times New Roman" w:cs="Times New Roman"/>
        </w:rPr>
        <w:t>addition,</w:t>
      </w:r>
      <w:r w:rsidRPr="00241020">
        <w:rPr>
          <w:rFonts w:ascii="Times New Roman" w:hAnsi="Times New Roman" w:cs="Times New Roman"/>
          <w:spacing w:val="-37"/>
        </w:rPr>
        <w:t xml:space="preserve"> </w:t>
      </w:r>
      <w:r w:rsidRPr="00241020">
        <w:rPr>
          <w:rFonts w:ascii="Times New Roman" w:hAnsi="Times New Roman" w:cs="Times New Roman"/>
        </w:rPr>
        <w:t>the strategies</w:t>
      </w:r>
      <w:r w:rsidRPr="00241020">
        <w:rPr>
          <w:rFonts w:ascii="Times New Roman" w:hAnsi="Times New Roman" w:cs="Times New Roman"/>
          <w:spacing w:val="-16"/>
        </w:rPr>
        <w:t xml:space="preserve"> </w:t>
      </w:r>
      <w:r w:rsidRPr="00241020">
        <w:rPr>
          <w:rFonts w:ascii="Times New Roman" w:hAnsi="Times New Roman" w:cs="Times New Roman"/>
        </w:rPr>
        <w:t>employed</w:t>
      </w:r>
      <w:r w:rsidRPr="00241020">
        <w:rPr>
          <w:rFonts w:ascii="Times New Roman" w:hAnsi="Times New Roman" w:cs="Times New Roman"/>
          <w:spacing w:val="-9"/>
        </w:rPr>
        <w:t xml:space="preserve"> </w:t>
      </w:r>
      <w:r w:rsidRPr="00241020">
        <w:rPr>
          <w:rFonts w:ascii="Times New Roman" w:hAnsi="Times New Roman" w:cs="Times New Roman"/>
        </w:rPr>
        <w:t>by</w:t>
      </w:r>
      <w:r w:rsidRPr="00241020">
        <w:rPr>
          <w:rFonts w:ascii="Times New Roman" w:hAnsi="Times New Roman" w:cs="Times New Roman"/>
          <w:spacing w:val="-18"/>
        </w:rPr>
        <w:t xml:space="preserve"> </w:t>
      </w:r>
      <w:r w:rsidRPr="00241020">
        <w:rPr>
          <w:rFonts w:ascii="Times New Roman" w:hAnsi="Times New Roman" w:cs="Times New Roman"/>
        </w:rPr>
        <w:t>teachers</w:t>
      </w:r>
      <w:r w:rsidRPr="00241020">
        <w:rPr>
          <w:rFonts w:ascii="Times New Roman" w:hAnsi="Times New Roman" w:cs="Times New Roman"/>
          <w:spacing w:val="-15"/>
        </w:rPr>
        <w:t xml:space="preserve"> </w:t>
      </w:r>
      <w:r w:rsidRPr="00241020">
        <w:rPr>
          <w:rFonts w:ascii="Times New Roman" w:hAnsi="Times New Roman" w:cs="Times New Roman"/>
        </w:rPr>
        <w:t>when</w:t>
      </w:r>
      <w:r w:rsidRPr="00241020">
        <w:rPr>
          <w:rFonts w:ascii="Times New Roman" w:hAnsi="Times New Roman" w:cs="Times New Roman"/>
          <w:spacing w:val="-13"/>
        </w:rPr>
        <w:t xml:space="preserve"> </w:t>
      </w:r>
      <w:r w:rsidRPr="00241020">
        <w:rPr>
          <w:rFonts w:ascii="Times New Roman" w:hAnsi="Times New Roman" w:cs="Times New Roman"/>
        </w:rPr>
        <w:t>handling</w:t>
      </w:r>
      <w:r w:rsidRPr="00241020">
        <w:rPr>
          <w:rFonts w:ascii="Times New Roman" w:hAnsi="Times New Roman" w:cs="Times New Roman"/>
          <w:spacing w:val="-13"/>
        </w:rPr>
        <w:t xml:space="preserve"> </w:t>
      </w:r>
      <w:r w:rsidRPr="00241020">
        <w:rPr>
          <w:rFonts w:ascii="Times New Roman" w:hAnsi="Times New Roman" w:cs="Times New Roman"/>
        </w:rPr>
        <w:t>these</w:t>
      </w:r>
      <w:r w:rsidRPr="00241020">
        <w:rPr>
          <w:rFonts w:ascii="Times New Roman" w:hAnsi="Times New Roman" w:cs="Times New Roman"/>
          <w:spacing w:val="-13"/>
        </w:rPr>
        <w:t xml:space="preserve"> </w:t>
      </w:r>
      <w:r w:rsidRPr="00241020">
        <w:rPr>
          <w:rFonts w:ascii="Times New Roman" w:hAnsi="Times New Roman" w:cs="Times New Roman"/>
        </w:rPr>
        <w:t>children</w:t>
      </w:r>
      <w:r w:rsidRPr="00241020">
        <w:rPr>
          <w:rFonts w:ascii="Times New Roman" w:hAnsi="Times New Roman" w:cs="Times New Roman"/>
          <w:spacing w:val="-13"/>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Mwingi</w:t>
      </w:r>
      <w:r w:rsidRPr="00241020">
        <w:rPr>
          <w:rFonts w:ascii="Times New Roman" w:hAnsi="Times New Roman" w:cs="Times New Roman"/>
          <w:spacing w:val="-17"/>
        </w:rPr>
        <w:t xml:space="preserve"> </w:t>
      </w:r>
      <w:r w:rsidRPr="00241020">
        <w:rPr>
          <w:rFonts w:ascii="Times New Roman" w:hAnsi="Times New Roman" w:cs="Times New Roman"/>
        </w:rPr>
        <w:t>Central</w:t>
      </w:r>
      <w:r w:rsidRPr="00241020">
        <w:rPr>
          <w:rFonts w:ascii="Times New Roman" w:hAnsi="Times New Roman" w:cs="Times New Roman"/>
          <w:spacing w:val="-23"/>
        </w:rPr>
        <w:t xml:space="preserve"> </w:t>
      </w:r>
      <w:r w:rsidRPr="00241020">
        <w:rPr>
          <w:rFonts w:ascii="Times New Roman" w:hAnsi="Times New Roman" w:cs="Times New Roman"/>
        </w:rPr>
        <w:t>District</w:t>
      </w:r>
      <w:r w:rsidRPr="00241020">
        <w:rPr>
          <w:rFonts w:ascii="Times New Roman" w:hAnsi="Times New Roman" w:cs="Times New Roman"/>
          <w:spacing w:val="-8"/>
        </w:rPr>
        <w:t xml:space="preserve"> </w:t>
      </w:r>
      <w:r w:rsidRPr="00241020">
        <w:rPr>
          <w:rFonts w:ascii="Times New Roman" w:hAnsi="Times New Roman" w:cs="Times New Roman"/>
        </w:rPr>
        <w:t>were</w:t>
      </w:r>
      <w:r w:rsidRPr="00241020">
        <w:rPr>
          <w:rFonts w:ascii="Times New Roman" w:hAnsi="Times New Roman" w:cs="Times New Roman"/>
          <w:spacing w:val="-14"/>
        </w:rPr>
        <w:t xml:space="preserve"> </w:t>
      </w:r>
      <w:r w:rsidRPr="00241020">
        <w:rPr>
          <w:rFonts w:ascii="Times New Roman" w:hAnsi="Times New Roman" w:cs="Times New Roman"/>
        </w:rPr>
        <w:t>a</w:t>
      </w:r>
      <w:r w:rsidRPr="00241020">
        <w:rPr>
          <w:rFonts w:ascii="Times New Roman" w:hAnsi="Times New Roman" w:cs="Times New Roman"/>
          <w:spacing w:val="-13"/>
        </w:rPr>
        <w:t xml:space="preserve"> </w:t>
      </w:r>
      <w:r w:rsidRPr="00241020">
        <w:rPr>
          <w:rFonts w:ascii="Times New Roman" w:hAnsi="Times New Roman" w:cs="Times New Roman"/>
          <w:spacing w:val="-3"/>
        </w:rPr>
        <w:t xml:space="preserve">point </w:t>
      </w:r>
      <w:r w:rsidRPr="00241020">
        <w:rPr>
          <w:rFonts w:ascii="Times New Roman" w:hAnsi="Times New Roman" w:cs="Times New Roman"/>
        </w:rPr>
        <w:t xml:space="preserve">of concern. The study was to investigate the challenges </w:t>
      </w:r>
      <w:r w:rsidRPr="00241020">
        <w:rPr>
          <w:rFonts w:ascii="Times New Roman" w:hAnsi="Times New Roman" w:cs="Times New Roman"/>
          <w:spacing w:val="-3"/>
        </w:rPr>
        <w:t xml:space="preserve">faced </w:t>
      </w:r>
      <w:r w:rsidRPr="00241020">
        <w:rPr>
          <w:rFonts w:ascii="Times New Roman" w:hAnsi="Times New Roman" w:cs="Times New Roman"/>
        </w:rPr>
        <w:t xml:space="preserve">by teachers </w:t>
      </w:r>
      <w:r w:rsidRPr="00241020">
        <w:rPr>
          <w:rFonts w:ascii="Times New Roman" w:hAnsi="Times New Roman" w:cs="Times New Roman"/>
          <w:spacing w:val="-3"/>
        </w:rPr>
        <w:t xml:space="preserve">in </w:t>
      </w:r>
      <w:r w:rsidRPr="00241020">
        <w:rPr>
          <w:rFonts w:ascii="Times New Roman" w:hAnsi="Times New Roman" w:cs="Times New Roman"/>
        </w:rPr>
        <w:t xml:space="preserve">handling children with aggressive behaviours </w:t>
      </w:r>
      <w:r w:rsidRPr="00241020">
        <w:rPr>
          <w:rFonts w:ascii="Times New Roman" w:hAnsi="Times New Roman" w:cs="Times New Roman"/>
          <w:spacing w:val="-3"/>
        </w:rPr>
        <w:t xml:space="preserve">in </w:t>
      </w:r>
      <w:r w:rsidRPr="00241020">
        <w:rPr>
          <w:rFonts w:ascii="Times New Roman" w:hAnsi="Times New Roman" w:cs="Times New Roman"/>
        </w:rPr>
        <w:t xml:space="preserve">Mwingi Central District, Kitui County. Teachers’ training and administrative challenges were investigated. These challenges were not adequate </w:t>
      </w:r>
      <w:r w:rsidRPr="00241020">
        <w:rPr>
          <w:rFonts w:ascii="Times New Roman" w:hAnsi="Times New Roman" w:cs="Times New Roman"/>
          <w:spacing w:val="-5"/>
        </w:rPr>
        <w:t xml:space="preserve">in </w:t>
      </w:r>
      <w:r w:rsidRPr="00241020">
        <w:rPr>
          <w:rFonts w:ascii="Times New Roman" w:hAnsi="Times New Roman" w:cs="Times New Roman"/>
        </w:rPr>
        <w:t>the available studies.</w:t>
      </w:r>
    </w:p>
    <w:p w14:paraId="7A261782"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2260D6F5" w14:textId="77777777" w:rsidR="00CA6A0E" w:rsidRPr="00241020" w:rsidRDefault="00CA6A0E" w:rsidP="00CC117C">
      <w:pPr>
        <w:pStyle w:val="Heading4"/>
        <w:tabs>
          <w:tab w:val="left" w:pos="9000"/>
        </w:tabs>
        <w:spacing w:before="73"/>
        <w:ind w:right="90"/>
        <w:rPr>
          <w:rFonts w:ascii="Times New Roman" w:hAnsi="Times New Roman" w:cs="Times New Roman"/>
        </w:rPr>
      </w:pPr>
      <w:r w:rsidRPr="00241020">
        <w:rPr>
          <w:rFonts w:ascii="Times New Roman" w:hAnsi="Times New Roman" w:cs="Times New Roman"/>
        </w:rPr>
        <w:lastRenderedPageBreak/>
        <w:t>Objectives of the Study</w:t>
      </w:r>
    </w:p>
    <w:p w14:paraId="78232AE0" w14:textId="77777777" w:rsidR="00CA6A0E" w:rsidRPr="00241020" w:rsidRDefault="00CA6A0E" w:rsidP="00CC117C">
      <w:pPr>
        <w:pStyle w:val="BodyText"/>
        <w:tabs>
          <w:tab w:val="left" w:pos="9000"/>
        </w:tabs>
        <w:spacing w:before="132"/>
        <w:ind w:left="1100" w:right="90"/>
        <w:jc w:val="both"/>
        <w:rPr>
          <w:rFonts w:ascii="Times New Roman" w:hAnsi="Times New Roman" w:cs="Times New Roman"/>
        </w:rPr>
      </w:pPr>
      <w:r w:rsidRPr="00241020">
        <w:rPr>
          <w:rFonts w:ascii="Times New Roman" w:hAnsi="Times New Roman" w:cs="Times New Roman"/>
        </w:rPr>
        <w:t>The objectives of the study were to:</w:t>
      </w:r>
    </w:p>
    <w:p w14:paraId="7830C437" w14:textId="77777777" w:rsidR="00CA6A0E" w:rsidRPr="00241020" w:rsidRDefault="00CA6A0E" w:rsidP="00CC117C">
      <w:pPr>
        <w:pStyle w:val="ListParagraph"/>
        <w:numPr>
          <w:ilvl w:val="0"/>
          <w:numId w:val="21"/>
        </w:numPr>
        <w:tabs>
          <w:tab w:val="left" w:pos="1101"/>
          <w:tab w:val="left" w:pos="9000"/>
        </w:tabs>
        <w:spacing w:before="137" w:line="360" w:lineRule="auto"/>
        <w:ind w:right="90"/>
        <w:jc w:val="both"/>
        <w:rPr>
          <w:rFonts w:ascii="Times New Roman" w:hAnsi="Times New Roman" w:cs="Times New Roman"/>
          <w:sz w:val="24"/>
        </w:rPr>
      </w:pPr>
      <w:r w:rsidRPr="00241020">
        <w:rPr>
          <w:rFonts w:ascii="Times New Roman" w:hAnsi="Times New Roman" w:cs="Times New Roman"/>
          <w:sz w:val="24"/>
        </w:rPr>
        <w:t>Find out the challenges encountered by teachers when dealing with children having aggressive behaviour</w:t>
      </w:r>
    </w:p>
    <w:p w14:paraId="01E4611A" w14:textId="77777777" w:rsidR="00CA6A0E" w:rsidRPr="00241020" w:rsidRDefault="00CA6A0E" w:rsidP="00CC117C">
      <w:pPr>
        <w:pStyle w:val="ListParagraph"/>
        <w:numPr>
          <w:ilvl w:val="0"/>
          <w:numId w:val="21"/>
        </w:numPr>
        <w:tabs>
          <w:tab w:val="left" w:pos="1101"/>
          <w:tab w:val="left" w:pos="9000"/>
        </w:tabs>
        <w:spacing w:line="274" w:lineRule="exact"/>
        <w:ind w:right="90" w:hanging="361"/>
        <w:jc w:val="both"/>
        <w:rPr>
          <w:rFonts w:ascii="Times New Roman" w:hAnsi="Times New Roman" w:cs="Times New Roman"/>
          <w:sz w:val="24"/>
        </w:rPr>
      </w:pPr>
      <w:r w:rsidRPr="00241020">
        <w:rPr>
          <w:rFonts w:ascii="Times New Roman" w:hAnsi="Times New Roman" w:cs="Times New Roman"/>
          <w:sz w:val="24"/>
        </w:rPr>
        <w:t xml:space="preserve">Find out the intervention strategies teachers use </w:t>
      </w:r>
      <w:r w:rsidRPr="00241020">
        <w:rPr>
          <w:rFonts w:ascii="Times New Roman" w:hAnsi="Times New Roman" w:cs="Times New Roman"/>
          <w:spacing w:val="2"/>
          <w:sz w:val="24"/>
        </w:rPr>
        <w:t xml:space="preserve">to </w:t>
      </w:r>
      <w:r w:rsidRPr="00241020">
        <w:rPr>
          <w:rFonts w:ascii="Times New Roman" w:hAnsi="Times New Roman" w:cs="Times New Roman"/>
          <w:sz w:val="24"/>
        </w:rPr>
        <w:t>assist children with aggressive</w:t>
      </w:r>
      <w:r w:rsidRPr="00241020">
        <w:rPr>
          <w:rFonts w:ascii="Times New Roman" w:hAnsi="Times New Roman" w:cs="Times New Roman"/>
          <w:spacing w:val="-10"/>
          <w:sz w:val="24"/>
        </w:rPr>
        <w:t xml:space="preserve"> </w:t>
      </w:r>
      <w:r w:rsidRPr="00241020">
        <w:rPr>
          <w:rFonts w:ascii="Times New Roman" w:hAnsi="Times New Roman" w:cs="Times New Roman"/>
          <w:sz w:val="24"/>
        </w:rPr>
        <w:t>behaviours</w:t>
      </w:r>
    </w:p>
    <w:p w14:paraId="316DE44F" w14:textId="77777777" w:rsidR="00CA6A0E" w:rsidRPr="00241020" w:rsidRDefault="00CA6A0E" w:rsidP="00CC117C">
      <w:pPr>
        <w:pStyle w:val="BodyText"/>
        <w:tabs>
          <w:tab w:val="left" w:pos="9000"/>
        </w:tabs>
        <w:spacing w:before="9"/>
        <w:ind w:right="90"/>
        <w:jc w:val="both"/>
        <w:rPr>
          <w:rFonts w:ascii="Times New Roman" w:hAnsi="Times New Roman" w:cs="Times New Roman"/>
          <w:sz w:val="29"/>
        </w:rPr>
      </w:pPr>
    </w:p>
    <w:p w14:paraId="5FDC7794"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Research Questions</w:t>
      </w:r>
    </w:p>
    <w:p w14:paraId="27E4412F" w14:textId="77777777" w:rsidR="00CA6A0E" w:rsidRPr="00241020" w:rsidRDefault="00CA6A0E" w:rsidP="00CC117C">
      <w:pPr>
        <w:pStyle w:val="BodyText"/>
        <w:tabs>
          <w:tab w:val="left" w:pos="9000"/>
        </w:tabs>
        <w:spacing w:before="137"/>
        <w:ind w:left="380" w:right="90"/>
        <w:jc w:val="both"/>
        <w:rPr>
          <w:rFonts w:ascii="Times New Roman" w:hAnsi="Times New Roman" w:cs="Times New Roman"/>
        </w:rPr>
      </w:pPr>
      <w:r w:rsidRPr="00241020">
        <w:rPr>
          <w:rFonts w:ascii="Times New Roman" w:hAnsi="Times New Roman" w:cs="Times New Roman"/>
        </w:rPr>
        <w:t>The study intended to answer the following broad questions.</w:t>
      </w:r>
    </w:p>
    <w:p w14:paraId="7AA5686F" w14:textId="77777777" w:rsidR="00CA6A0E" w:rsidRPr="00241020" w:rsidRDefault="00CA6A0E" w:rsidP="00CC117C">
      <w:pPr>
        <w:pStyle w:val="ListParagraph"/>
        <w:numPr>
          <w:ilvl w:val="0"/>
          <w:numId w:val="20"/>
        </w:numPr>
        <w:tabs>
          <w:tab w:val="left" w:pos="1101"/>
          <w:tab w:val="left" w:pos="9000"/>
        </w:tabs>
        <w:spacing w:before="137" w:line="360" w:lineRule="auto"/>
        <w:ind w:right="90"/>
        <w:jc w:val="both"/>
        <w:rPr>
          <w:rFonts w:ascii="Times New Roman" w:hAnsi="Times New Roman" w:cs="Times New Roman"/>
          <w:sz w:val="24"/>
        </w:rPr>
      </w:pPr>
      <w:r w:rsidRPr="00241020">
        <w:rPr>
          <w:rFonts w:ascii="Times New Roman" w:hAnsi="Times New Roman" w:cs="Times New Roman"/>
          <w:sz w:val="24"/>
        </w:rPr>
        <w:t xml:space="preserve">What challenges are encountered by teachers when handling aggressive children </w:t>
      </w:r>
      <w:r w:rsidRPr="00241020">
        <w:rPr>
          <w:rFonts w:ascii="Times New Roman" w:hAnsi="Times New Roman" w:cs="Times New Roman"/>
          <w:spacing w:val="-3"/>
          <w:sz w:val="24"/>
        </w:rPr>
        <w:t xml:space="preserve">in </w:t>
      </w:r>
      <w:r w:rsidRPr="00241020">
        <w:rPr>
          <w:rFonts w:ascii="Times New Roman" w:hAnsi="Times New Roman" w:cs="Times New Roman"/>
          <w:sz w:val="24"/>
        </w:rPr>
        <w:t>Mwingi Central District?</w:t>
      </w:r>
    </w:p>
    <w:p w14:paraId="36A46BA7" w14:textId="77777777" w:rsidR="00CA6A0E" w:rsidRPr="00241020" w:rsidRDefault="00CA6A0E" w:rsidP="00CC117C">
      <w:pPr>
        <w:pStyle w:val="ListParagraph"/>
        <w:numPr>
          <w:ilvl w:val="0"/>
          <w:numId w:val="20"/>
        </w:numPr>
        <w:tabs>
          <w:tab w:val="left" w:pos="1101"/>
          <w:tab w:val="left" w:pos="9000"/>
        </w:tabs>
        <w:spacing w:line="274" w:lineRule="exact"/>
        <w:ind w:right="90" w:hanging="361"/>
        <w:jc w:val="both"/>
        <w:rPr>
          <w:rFonts w:ascii="Times New Roman" w:hAnsi="Times New Roman" w:cs="Times New Roman"/>
          <w:sz w:val="24"/>
        </w:rPr>
      </w:pPr>
      <w:r w:rsidRPr="00241020">
        <w:rPr>
          <w:rFonts w:ascii="Times New Roman" w:hAnsi="Times New Roman" w:cs="Times New Roman"/>
          <w:sz w:val="24"/>
        </w:rPr>
        <w:t>What intervention strategies do teachers use to assist aggressive</w:t>
      </w:r>
      <w:r w:rsidRPr="00241020">
        <w:rPr>
          <w:rFonts w:ascii="Times New Roman" w:hAnsi="Times New Roman" w:cs="Times New Roman"/>
          <w:spacing w:val="15"/>
          <w:sz w:val="24"/>
        </w:rPr>
        <w:t xml:space="preserve"> </w:t>
      </w:r>
      <w:r w:rsidRPr="00241020">
        <w:rPr>
          <w:rFonts w:ascii="Times New Roman" w:hAnsi="Times New Roman" w:cs="Times New Roman"/>
          <w:sz w:val="24"/>
        </w:rPr>
        <w:t>children?</w:t>
      </w:r>
    </w:p>
    <w:p w14:paraId="5CC2ACEC"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370CFF9" w14:textId="77777777" w:rsidR="00CA6A0E" w:rsidRPr="00241020" w:rsidRDefault="00CA6A0E" w:rsidP="00CC117C">
      <w:pPr>
        <w:pStyle w:val="BodyText"/>
        <w:tabs>
          <w:tab w:val="left" w:pos="9000"/>
        </w:tabs>
        <w:spacing w:before="8"/>
        <w:ind w:right="90"/>
        <w:jc w:val="both"/>
        <w:rPr>
          <w:rFonts w:ascii="Times New Roman" w:hAnsi="Times New Roman" w:cs="Times New Roman"/>
          <w:sz w:val="22"/>
        </w:rPr>
      </w:pPr>
    </w:p>
    <w:p w14:paraId="09E74F10" w14:textId="77777777" w:rsidR="00CA6A0E" w:rsidRPr="00241020" w:rsidRDefault="00CA6A0E" w:rsidP="00CC117C">
      <w:pPr>
        <w:pStyle w:val="Heading4"/>
        <w:tabs>
          <w:tab w:val="left" w:pos="9000"/>
        </w:tabs>
        <w:ind w:left="380" w:right="90"/>
        <w:rPr>
          <w:rFonts w:ascii="Times New Roman" w:hAnsi="Times New Roman" w:cs="Times New Roman"/>
        </w:rPr>
      </w:pPr>
      <w:r w:rsidRPr="00241020">
        <w:rPr>
          <w:rFonts w:ascii="Times New Roman" w:hAnsi="Times New Roman" w:cs="Times New Roman"/>
        </w:rPr>
        <w:t>Significance of the Study</w:t>
      </w:r>
    </w:p>
    <w:p w14:paraId="09D0D6DB" w14:textId="77777777" w:rsidR="00CA6A0E" w:rsidRPr="00241020" w:rsidRDefault="00CA6A0E" w:rsidP="00CC117C">
      <w:pPr>
        <w:pStyle w:val="BodyText"/>
        <w:tabs>
          <w:tab w:val="left" w:pos="9000"/>
        </w:tabs>
        <w:spacing w:before="132" w:line="360" w:lineRule="auto"/>
        <w:ind w:left="831" w:right="90" w:hanging="721"/>
        <w:jc w:val="both"/>
        <w:rPr>
          <w:rFonts w:ascii="Times New Roman" w:hAnsi="Times New Roman" w:cs="Times New Roman"/>
        </w:rPr>
      </w:pPr>
      <w:r w:rsidRPr="00241020">
        <w:rPr>
          <w:rFonts w:ascii="Times New Roman" w:hAnsi="Times New Roman" w:cs="Times New Roman"/>
        </w:rPr>
        <w:t>The findings of this study may add more information in understanding children with emotional and behaviour problems especially aggression in Kenya. The findings may prompt child specialists to reflect deeply about the programs for aggressive children in Mwingi Central district. Furthermore, it may also guide other researchers to investigate and document more about children with emotional and behaviour problems especially the aggressive children and as consequences as adults.</w:t>
      </w:r>
    </w:p>
    <w:p w14:paraId="2BCF5252" w14:textId="77777777" w:rsidR="00CA6A0E" w:rsidRPr="00241020" w:rsidRDefault="00CA6A0E" w:rsidP="00CC117C">
      <w:pPr>
        <w:pStyle w:val="BodyText"/>
        <w:tabs>
          <w:tab w:val="left" w:pos="9000"/>
        </w:tabs>
        <w:spacing w:before="3"/>
        <w:ind w:right="90"/>
        <w:jc w:val="both"/>
        <w:rPr>
          <w:rFonts w:ascii="Times New Roman" w:hAnsi="Times New Roman" w:cs="Times New Roman"/>
          <w:sz w:val="36"/>
        </w:rPr>
      </w:pPr>
    </w:p>
    <w:p w14:paraId="4B95E78F" w14:textId="77777777" w:rsidR="00CA6A0E" w:rsidRPr="00241020" w:rsidRDefault="00CA6A0E" w:rsidP="00CC117C">
      <w:pPr>
        <w:pStyle w:val="BodyText"/>
        <w:tabs>
          <w:tab w:val="left" w:pos="9000"/>
        </w:tabs>
        <w:spacing w:line="360" w:lineRule="auto"/>
        <w:ind w:left="831" w:right="90" w:hanging="721"/>
        <w:jc w:val="both"/>
        <w:rPr>
          <w:rFonts w:ascii="Times New Roman" w:hAnsi="Times New Roman" w:cs="Times New Roman"/>
        </w:rPr>
      </w:pPr>
      <w:r w:rsidRPr="00241020">
        <w:rPr>
          <w:rFonts w:ascii="Times New Roman" w:hAnsi="Times New Roman" w:cs="Times New Roman"/>
        </w:rPr>
        <w:t>Teachers and other child specialists may find these findings useful. They may be informed of the importance of designing and implementing quality and comprehensive intervention programs for children with emotional and behaviour problems like aggression. Schools may plan for these children appropriately from an informed perspective. District Centres for Early Childhood Education (DICECEs) may improve on their curriculum so as to train responsive teachers. Children will benefit from the findings of the study if implemented. The quality and comprehensive programmes put in place by teachers and other caregivers will help children develop appropriate social skills and thus adjust well in education programmes and their future lives.</w:t>
      </w:r>
    </w:p>
    <w:p w14:paraId="50E135A3" w14:textId="77777777" w:rsidR="00CA6A0E" w:rsidRPr="00241020" w:rsidRDefault="00CA6A0E" w:rsidP="00CC117C">
      <w:pPr>
        <w:pStyle w:val="BodyText"/>
        <w:tabs>
          <w:tab w:val="left" w:pos="9000"/>
        </w:tabs>
        <w:spacing w:before="2"/>
        <w:ind w:left="111" w:right="90"/>
        <w:jc w:val="both"/>
        <w:rPr>
          <w:rFonts w:ascii="Times New Roman" w:hAnsi="Times New Roman" w:cs="Times New Roman"/>
        </w:rPr>
      </w:pPr>
      <w:r w:rsidRPr="00241020">
        <w:rPr>
          <w:rFonts w:ascii="Times New Roman" w:hAnsi="Times New Roman" w:cs="Times New Roman"/>
        </w:rPr>
        <w:t>Methodology</w:t>
      </w:r>
    </w:p>
    <w:p w14:paraId="6AD37C23" w14:textId="77777777" w:rsidR="00CA6A0E" w:rsidRPr="00241020" w:rsidRDefault="00CA6A0E" w:rsidP="00CC117C">
      <w:pPr>
        <w:pStyle w:val="BodyText"/>
        <w:tabs>
          <w:tab w:val="left" w:pos="9000"/>
        </w:tabs>
        <w:spacing w:before="137" w:line="360" w:lineRule="auto"/>
        <w:ind w:left="831" w:right="90" w:hanging="721"/>
        <w:jc w:val="both"/>
        <w:rPr>
          <w:rFonts w:ascii="Times New Roman" w:hAnsi="Times New Roman" w:cs="Times New Roman"/>
        </w:rPr>
      </w:pPr>
      <w:r w:rsidRPr="00241020">
        <w:rPr>
          <w:rFonts w:ascii="Times New Roman" w:hAnsi="Times New Roman" w:cs="Times New Roman"/>
        </w:rPr>
        <w:t>The study employed a descriptive design. According to Orodho and Kombo (2002) cited in Kombo and Tromp (2006), this design enables the researcher to find out people’s views, opinions on aggression and education progress. The design enabled the researcher to get opinions and views of teachers, children officers and DICECE officers concerning the issue of children with aggressive behaviour and its consequences in Mwingi Central District. This enabled the researcher to describe the state of affairs</w:t>
      </w:r>
    </w:p>
    <w:p w14:paraId="4E4E4752"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1100" w:right="360" w:bottom="960" w:left="220" w:header="0" w:footer="683" w:gutter="0"/>
          <w:cols w:space="720"/>
        </w:sectPr>
      </w:pPr>
    </w:p>
    <w:p w14:paraId="2C12F154" w14:textId="77777777" w:rsidR="00CA6A0E" w:rsidRPr="00241020" w:rsidRDefault="00CA6A0E" w:rsidP="00CC117C">
      <w:pPr>
        <w:pStyle w:val="BodyText"/>
        <w:tabs>
          <w:tab w:val="left" w:pos="9000"/>
        </w:tabs>
        <w:spacing w:before="70" w:line="360" w:lineRule="auto"/>
        <w:ind w:left="831" w:right="90"/>
        <w:jc w:val="both"/>
        <w:rPr>
          <w:rFonts w:ascii="Times New Roman" w:hAnsi="Times New Roman" w:cs="Times New Roman"/>
        </w:rPr>
      </w:pPr>
      <w:r w:rsidRPr="00241020">
        <w:rPr>
          <w:rFonts w:ascii="Times New Roman" w:hAnsi="Times New Roman" w:cs="Times New Roman"/>
        </w:rPr>
        <w:lastRenderedPageBreak/>
        <w:t>as it exists and form important principles of knowledge and solution to this significant problem of aggression in children.</w:t>
      </w:r>
    </w:p>
    <w:p w14:paraId="6DC0E380" w14:textId="77777777" w:rsidR="00CA6A0E" w:rsidRPr="00241020" w:rsidRDefault="00CA6A0E" w:rsidP="00CC117C">
      <w:pPr>
        <w:pStyle w:val="Heading4"/>
        <w:tabs>
          <w:tab w:val="left" w:pos="9000"/>
        </w:tabs>
        <w:spacing w:before="200"/>
        <w:ind w:right="90"/>
        <w:rPr>
          <w:rFonts w:ascii="Times New Roman" w:hAnsi="Times New Roman" w:cs="Times New Roman"/>
        </w:rPr>
      </w:pPr>
      <w:r w:rsidRPr="00241020">
        <w:rPr>
          <w:rFonts w:ascii="Times New Roman" w:hAnsi="Times New Roman" w:cs="Times New Roman"/>
        </w:rPr>
        <w:t>Location of the Study</w:t>
      </w:r>
    </w:p>
    <w:p w14:paraId="1BE4AA5A"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9"/>
        </w:rPr>
      </w:pPr>
    </w:p>
    <w:p w14:paraId="2E67F41F"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The study was carried out in Mwingi Central District, Kitui County Kenya. The families in the region have been exposed to aggression as a result of inter-tribe war between the native Akamba and pastoralists from Tana River district, Dujis and Somalia. Many children are thus exposed to violence right from their young age some families are forced to live in the bush where some children are born. The region is also one of the worst performing according to Uwezo report, 2013.</w:t>
      </w:r>
    </w:p>
    <w:p w14:paraId="650D104B" w14:textId="77777777" w:rsidR="00CA6A0E" w:rsidRPr="00241020" w:rsidRDefault="00CA6A0E" w:rsidP="00CC117C">
      <w:pPr>
        <w:pStyle w:val="Heading4"/>
        <w:tabs>
          <w:tab w:val="left" w:pos="9000"/>
        </w:tabs>
        <w:spacing w:before="201"/>
        <w:ind w:right="90"/>
        <w:rPr>
          <w:rFonts w:ascii="Times New Roman" w:hAnsi="Times New Roman" w:cs="Times New Roman"/>
        </w:rPr>
      </w:pPr>
      <w:r w:rsidRPr="00241020">
        <w:rPr>
          <w:rFonts w:ascii="Times New Roman" w:hAnsi="Times New Roman" w:cs="Times New Roman"/>
        </w:rPr>
        <w:t>Sampling Technique</w:t>
      </w:r>
    </w:p>
    <w:p w14:paraId="4136EE94"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9"/>
        </w:rPr>
      </w:pPr>
    </w:p>
    <w:p w14:paraId="736B7BBB"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The study sampled primary schools using stratified sampling so as to give chances to both public and private schools to be part of the study. Thus the schools were divided into private and public before randomly selecting schools from each stratum. The names of schools in each stratum were written on the papers, folded and mixed and five picked from each stratum. Through the class teacher, the researcher purposively selected aggressive children. However, the children were never separated from others. On the same note the researcher minimised direct interaction with the identified children.</w:t>
      </w:r>
    </w:p>
    <w:p w14:paraId="7D769836" w14:textId="77777777" w:rsidR="00CA6A0E" w:rsidRPr="00241020" w:rsidRDefault="00CA6A0E" w:rsidP="00CC117C">
      <w:pPr>
        <w:pStyle w:val="BodyText"/>
        <w:tabs>
          <w:tab w:val="left" w:pos="9000"/>
        </w:tabs>
        <w:spacing w:before="204" w:line="357" w:lineRule="auto"/>
        <w:ind w:left="1100" w:right="90"/>
        <w:jc w:val="both"/>
        <w:rPr>
          <w:rFonts w:ascii="Times New Roman" w:hAnsi="Times New Roman" w:cs="Times New Roman"/>
        </w:rPr>
      </w:pPr>
      <w:r w:rsidRPr="00241020">
        <w:rPr>
          <w:rFonts w:ascii="Times New Roman" w:hAnsi="Times New Roman" w:cs="Times New Roman"/>
        </w:rPr>
        <w:t xml:space="preserve">Teacher Observation of Classroom Adaptation- Revised (TOCA-R) as provided by Werthamer- Larsson, </w:t>
      </w:r>
      <w:proofErr w:type="gramStart"/>
      <w:r w:rsidRPr="00241020">
        <w:rPr>
          <w:rFonts w:ascii="Times New Roman" w:hAnsi="Times New Roman" w:cs="Times New Roman"/>
        </w:rPr>
        <w:t>Killiam(</w:t>
      </w:r>
      <w:proofErr w:type="gramEnd"/>
      <w:r w:rsidRPr="00241020">
        <w:rPr>
          <w:rFonts w:ascii="Times New Roman" w:hAnsi="Times New Roman" w:cs="Times New Roman"/>
        </w:rPr>
        <w:t>1991) and Buss Durkee Hostility Inventory(1957) were used to develop the checklist for aggressive tendencies in children .</w:t>
      </w:r>
    </w:p>
    <w:p w14:paraId="49BA4362" w14:textId="77777777" w:rsidR="00CA6A0E" w:rsidRPr="00241020" w:rsidRDefault="00CA6A0E" w:rsidP="00CC117C">
      <w:pPr>
        <w:pStyle w:val="BodyText"/>
        <w:tabs>
          <w:tab w:val="left" w:pos="9000"/>
        </w:tabs>
        <w:spacing w:before="207" w:line="360" w:lineRule="auto"/>
        <w:ind w:left="1100" w:right="90"/>
        <w:jc w:val="both"/>
        <w:rPr>
          <w:rFonts w:ascii="Times New Roman" w:hAnsi="Times New Roman" w:cs="Times New Roman"/>
        </w:rPr>
      </w:pPr>
      <w:r w:rsidRPr="00241020">
        <w:rPr>
          <w:rFonts w:ascii="Times New Roman" w:hAnsi="Times New Roman" w:cs="Times New Roman"/>
        </w:rPr>
        <w:t>The class teachers of the classes selected (nursery to class three) were included purposively in the study. Parents of aggressive children were interviewed randomly with the help of class teachers. In each school the names of the parents were written on the pieces of paper, folded and only four out of eight picked randomly. DICECE programme officer and Special Education Officer in the district were purposively selected and given questionnaires.</w:t>
      </w:r>
    </w:p>
    <w:p w14:paraId="09B7D282" w14:textId="77777777" w:rsidR="00CA6A0E" w:rsidRPr="00241020" w:rsidRDefault="00CA6A0E" w:rsidP="00CC117C">
      <w:pPr>
        <w:pStyle w:val="Heading4"/>
        <w:tabs>
          <w:tab w:val="left" w:pos="9000"/>
        </w:tabs>
        <w:spacing w:before="206"/>
        <w:ind w:right="90"/>
        <w:rPr>
          <w:rFonts w:ascii="Times New Roman" w:hAnsi="Times New Roman" w:cs="Times New Roman"/>
        </w:rPr>
      </w:pPr>
      <w:r w:rsidRPr="00241020">
        <w:rPr>
          <w:rFonts w:ascii="Times New Roman" w:hAnsi="Times New Roman" w:cs="Times New Roman"/>
        </w:rPr>
        <w:t>Sample Size</w:t>
      </w:r>
    </w:p>
    <w:p w14:paraId="6C1378C6" w14:textId="77777777" w:rsidR="00CA6A0E" w:rsidRPr="00241020" w:rsidRDefault="00CA6A0E" w:rsidP="00CC117C">
      <w:pPr>
        <w:pStyle w:val="BodyText"/>
        <w:tabs>
          <w:tab w:val="left" w:pos="9000"/>
        </w:tabs>
        <w:spacing w:before="132" w:line="360" w:lineRule="auto"/>
        <w:ind w:left="1100" w:right="90"/>
        <w:jc w:val="both"/>
        <w:rPr>
          <w:rFonts w:ascii="Times New Roman" w:hAnsi="Times New Roman" w:cs="Times New Roman"/>
        </w:rPr>
      </w:pPr>
      <w:r w:rsidRPr="00241020">
        <w:rPr>
          <w:rFonts w:ascii="Times New Roman" w:hAnsi="Times New Roman" w:cs="Times New Roman"/>
        </w:rPr>
        <w:t xml:space="preserve">Out of the 104 schools (40 private and 64 public) </w:t>
      </w:r>
      <w:r w:rsidRPr="00241020">
        <w:rPr>
          <w:rFonts w:ascii="Times New Roman" w:hAnsi="Times New Roman" w:cs="Times New Roman"/>
          <w:spacing w:val="-3"/>
        </w:rPr>
        <w:t xml:space="preserve">in </w:t>
      </w:r>
      <w:r w:rsidRPr="00241020">
        <w:rPr>
          <w:rFonts w:ascii="Times New Roman" w:hAnsi="Times New Roman" w:cs="Times New Roman"/>
        </w:rPr>
        <w:t xml:space="preserve">the district the researcher picked a sample of ten (five private and </w:t>
      </w:r>
      <w:r w:rsidRPr="00241020">
        <w:rPr>
          <w:rFonts w:ascii="Times New Roman" w:hAnsi="Times New Roman" w:cs="Times New Roman"/>
          <w:spacing w:val="-3"/>
        </w:rPr>
        <w:t xml:space="preserve">five </w:t>
      </w:r>
      <w:r w:rsidRPr="00241020">
        <w:rPr>
          <w:rFonts w:ascii="Times New Roman" w:hAnsi="Times New Roman" w:cs="Times New Roman"/>
        </w:rPr>
        <w:t xml:space="preserve">public) schools. This sample was picked with consideration of the researcher’s budgetary and time limits. Four (preschool and three lower primary) teachers </w:t>
      </w:r>
      <w:r w:rsidRPr="00241020">
        <w:rPr>
          <w:rFonts w:ascii="Times New Roman" w:hAnsi="Times New Roman" w:cs="Times New Roman"/>
          <w:spacing w:val="-3"/>
        </w:rPr>
        <w:t xml:space="preserve">in </w:t>
      </w:r>
      <w:r w:rsidRPr="00241020">
        <w:rPr>
          <w:rFonts w:ascii="Times New Roman" w:hAnsi="Times New Roman" w:cs="Times New Roman"/>
        </w:rPr>
        <w:t xml:space="preserve">each school were given questionnaires. Two </w:t>
      </w:r>
      <w:r w:rsidRPr="00241020">
        <w:rPr>
          <w:rFonts w:ascii="Times New Roman" w:hAnsi="Times New Roman" w:cs="Times New Roman"/>
          <w:spacing w:val="-3"/>
        </w:rPr>
        <w:t xml:space="preserve">most </w:t>
      </w:r>
      <w:r w:rsidRPr="00241020">
        <w:rPr>
          <w:rFonts w:ascii="Times New Roman" w:hAnsi="Times New Roman" w:cs="Times New Roman"/>
        </w:rPr>
        <w:t xml:space="preserve">aggressive children from each class were picked for observation with the help of the class teachers thus eight children </w:t>
      </w:r>
      <w:r w:rsidRPr="00241020">
        <w:rPr>
          <w:rFonts w:ascii="Times New Roman" w:hAnsi="Times New Roman" w:cs="Times New Roman"/>
          <w:spacing w:val="-3"/>
        </w:rPr>
        <w:t xml:space="preserve">in </w:t>
      </w:r>
      <w:r w:rsidRPr="00241020">
        <w:rPr>
          <w:rFonts w:ascii="Times New Roman" w:hAnsi="Times New Roman" w:cs="Times New Roman"/>
        </w:rPr>
        <w:t>each school and eighty</w:t>
      </w:r>
      <w:r w:rsidRPr="00241020">
        <w:rPr>
          <w:rFonts w:ascii="Times New Roman" w:hAnsi="Times New Roman" w:cs="Times New Roman"/>
          <w:spacing w:val="-36"/>
        </w:rPr>
        <w:t xml:space="preserve"> </w:t>
      </w:r>
      <w:r w:rsidRPr="00241020">
        <w:rPr>
          <w:rFonts w:ascii="Times New Roman" w:hAnsi="Times New Roman" w:cs="Times New Roman"/>
        </w:rPr>
        <w:t>children</w:t>
      </w:r>
    </w:p>
    <w:p w14:paraId="420D42EF"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11CDA02C"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in total. Forty parents (four per school) of the aggressive children were interviewed while one DICECE and one special education officer were selected and given questionnaires.</w:t>
      </w:r>
    </w:p>
    <w:p w14:paraId="18866731" w14:textId="77777777" w:rsidR="00CA6A0E" w:rsidRPr="00241020" w:rsidRDefault="00CA6A0E" w:rsidP="00CC117C">
      <w:pPr>
        <w:pStyle w:val="Heading4"/>
        <w:tabs>
          <w:tab w:val="left" w:pos="9000"/>
        </w:tabs>
        <w:spacing w:before="200" w:line="535" w:lineRule="auto"/>
        <w:ind w:right="90"/>
        <w:rPr>
          <w:rFonts w:ascii="Times New Roman" w:hAnsi="Times New Roman" w:cs="Times New Roman"/>
        </w:rPr>
      </w:pPr>
      <w:r w:rsidRPr="00241020">
        <w:rPr>
          <w:rFonts w:ascii="Times New Roman" w:hAnsi="Times New Roman" w:cs="Times New Roman"/>
        </w:rPr>
        <w:t>Research Instruments Questionnaires</w:t>
      </w:r>
    </w:p>
    <w:p w14:paraId="773186E8"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Questionnaires were used to collect data from preschool teachers, DICECE officers and the Special Education Officer. There was separate questionnaire for each category. The questionnaires contained both open and closed ended items. The teachers, DICECE officer and the Special Education Officer are literate therefore they were able to respond to the questionnaires without much assistance.</w:t>
      </w:r>
    </w:p>
    <w:p w14:paraId="421176C1"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305A959"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B3E8FFF" w14:textId="3EBB116D" w:rsidR="00CA6A0E" w:rsidRPr="00241020" w:rsidRDefault="00CA6A0E" w:rsidP="00CC117C">
      <w:pPr>
        <w:pStyle w:val="BodyText"/>
        <w:tabs>
          <w:tab w:val="left" w:pos="9000"/>
        </w:tabs>
        <w:spacing w:before="216" w:line="360" w:lineRule="auto"/>
        <w:ind w:left="1100" w:right="90"/>
        <w:jc w:val="both"/>
        <w:rPr>
          <w:rFonts w:ascii="Times New Roman" w:hAnsi="Times New Roman" w:cs="Times New Roman"/>
        </w:rPr>
      </w:pPr>
      <w:r w:rsidRPr="00241020">
        <w:rPr>
          <w:rFonts w:ascii="Times New Roman" w:hAnsi="Times New Roman" w:cs="Times New Roman"/>
        </w:rPr>
        <w:t xml:space="preserve">The instrument was applied </w:t>
      </w:r>
      <w:r w:rsidRPr="00241020">
        <w:rPr>
          <w:rFonts w:ascii="Times New Roman" w:hAnsi="Times New Roman" w:cs="Times New Roman"/>
          <w:spacing w:val="-3"/>
        </w:rPr>
        <w:t xml:space="preserve">in </w:t>
      </w:r>
      <w:r w:rsidRPr="00241020">
        <w:rPr>
          <w:rFonts w:ascii="Times New Roman" w:hAnsi="Times New Roman" w:cs="Times New Roman"/>
        </w:rPr>
        <w:t xml:space="preserve">the natural school environment. The researcher was personally involved </w:t>
      </w:r>
      <w:r w:rsidRPr="00241020">
        <w:rPr>
          <w:rFonts w:ascii="Times New Roman" w:hAnsi="Times New Roman" w:cs="Times New Roman"/>
          <w:spacing w:val="-3"/>
        </w:rPr>
        <w:t xml:space="preserve">in </w:t>
      </w:r>
      <w:r w:rsidRPr="00241020">
        <w:rPr>
          <w:rFonts w:ascii="Times New Roman" w:hAnsi="Times New Roman" w:cs="Times New Roman"/>
        </w:rPr>
        <w:t xml:space="preserve">the administration of the instrument </w:t>
      </w:r>
      <w:r w:rsidRPr="00241020">
        <w:rPr>
          <w:rFonts w:ascii="Times New Roman" w:hAnsi="Times New Roman" w:cs="Times New Roman"/>
          <w:spacing w:val="-3"/>
        </w:rPr>
        <w:t xml:space="preserve">in </w:t>
      </w:r>
      <w:r w:rsidRPr="00241020">
        <w:rPr>
          <w:rFonts w:ascii="Times New Roman" w:hAnsi="Times New Roman" w:cs="Times New Roman"/>
        </w:rPr>
        <w:t xml:space="preserve">order to clarify misunderstanding. The questionnaire was handed to each respondent individually and instructions were read out and explained. Respondents were told to ask for clarity. Most respondent completed the test instrument within </w:t>
      </w:r>
      <w:r w:rsidR="00B828F1" w:rsidRPr="00241020">
        <w:rPr>
          <w:rFonts w:ascii="Times New Roman" w:hAnsi="Times New Roman" w:cs="Times New Roman"/>
        </w:rPr>
        <w:t>forty-five</w:t>
      </w:r>
      <w:r w:rsidRPr="00241020">
        <w:rPr>
          <w:rFonts w:ascii="Times New Roman" w:hAnsi="Times New Roman" w:cs="Times New Roman"/>
          <w:spacing w:val="4"/>
        </w:rPr>
        <w:t xml:space="preserve"> </w:t>
      </w:r>
      <w:r w:rsidRPr="00241020">
        <w:rPr>
          <w:rFonts w:ascii="Times New Roman" w:hAnsi="Times New Roman" w:cs="Times New Roman"/>
        </w:rPr>
        <w:t>minutes.</w:t>
      </w:r>
    </w:p>
    <w:p w14:paraId="2A273395" w14:textId="77777777" w:rsidR="00CA6A0E" w:rsidRPr="00241020" w:rsidRDefault="00CA6A0E" w:rsidP="00CC117C">
      <w:pPr>
        <w:pStyle w:val="Heading4"/>
        <w:tabs>
          <w:tab w:val="left" w:pos="9000"/>
        </w:tabs>
        <w:spacing w:before="201"/>
        <w:ind w:left="1162" w:right="90"/>
        <w:rPr>
          <w:rFonts w:ascii="Times New Roman" w:hAnsi="Times New Roman" w:cs="Times New Roman"/>
        </w:rPr>
      </w:pPr>
      <w:r w:rsidRPr="00241020">
        <w:rPr>
          <w:rFonts w:ascii="Times New Roman" w:hAnsi="Times New Roman" w:cs="Times New Roman"/>
        </w:rPr>
        <w:t>Observation</w:t>
      </w:r>
      <w:r w:rsidRPr="00241020">
        <w:rPr>
          <w:rFonts w:ascii="Times New Roman" w:hAnsi="Times New Roman" w:cs="Times New Roman"/>
          <w:spacing w:val="-14"/>
        </w:rPr>
        <w:t xml:space="preserve"> </w:t>
      </w:r>
      <w:r w:rsidRPr="00241020">
        <w:rPr>
          <w:rFonts w:ascii="Times New Roman" w:hAnsi="Times New Roman" w:cs="Times New Roman"/>
        </w:rPr>
        <w:t>Checklists</w:t>
      </w:r>
    </w:p>
    <w:p w14:paraId="3CF29E0A"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9"/>
        </w:rPr>
      </w:pPr>
    </w:p>
    <w:p w14:paraId="42A5C757"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 xml:space="preserve">Observation schedules were used to gather information concerning the behaviours of the children with aggressive behaviour characteristics. This gave the researcher a chance to get </w:t>
      </w:r>
      <w:r w:rsidRPr="00241020">
        <w:rPr>
          <w:rFonts w:ascii="Times New Roman" w:hAnsi="Times New Roman" w:cs="Times New Roman"/>
          <w:spacing w:val="-3"/>
        </w:rPr>
        <w:t xml:space="preserve">first hand </w:t>
      </w:r>
      <w:r w:rsidRPr="00241020">
        <w:rPr>
          <w:rFonts w:ascii="Times New Roman" w:hAnsi="Times New Roman" w:cs="Times New Roman"/>
        </w:rPr>
        <w:t>and detailed information about the children. Teacher Observation of Classroom Adaptation- Revised (TOCA-R)</w:t>
      </w:r>
      <w:r w:rsidRPr="00241020">
        <w:rPr>
          <w:rFonts w:ascii="Times New Roman" w:hAnsi="Times New Roman" w:cs="Times New Roman"/>
          <w:spacing w:val="-4"/>
        </w:rPr>
        <w:t xml:space="preserve"> </w:t>
      </w:r>
      <w:r w:rsidRPr="00241020">
        <w:rPr>
          <w:rFonts w:ascii="Times New Roman" w:hAnsi="Times New Roman" w:cs="Times New Roman"/>
        </w:rPr>
        <w:t>as</w:t>
      </w:r>
      <w:r w:rsidRPr="00241020">
        <w:rPr>
          <w:rFonts w:ascii="Times New Roman" w:hAnsi="Times New Roman" w:cs="Times New Roman"/>
          <w:spacing w:val="-6"/>
        </w:rPr>
        <w:t xml:space="preserve"> </w:t>
      </w:r>
      <w:r w:rsidRPr="00241020">
        <w:rPr>
          <w:rFonts w:ascii="Times New Roman" w:hAnsi="Times New Roman" w:cs="Times New Roman"/>
        </w:rPr>
        <w:t>provided</w:t>
      </w:r>
      <w:r w:rsidRPr="00241020">
        <w:rPr>
          <w:rFonts w:ascii="Times New Roman" w:hAnsi="Times New Roman" w:cs="Times New Roman"/>
          <w:spacing w:val="-5"/>
        </w:rPr>
        <w:t xml:space="preserve"> </w:t>
      </w:r>
      <w:r w:rsidRPr="00241020">
        <w:rPr>
          <w:rFonts w:ascii="Times New Roman" w:hAnsi="Times New Roman" w:cs="Times New Roman"/>
        </w:rPr>
        <w:t>by</w:t>
      </w:r>
      <w:r w:rsidRPr="00241020">
        <w:rPr>
          <w:rFonts w:ascii="Times New Roman" w:hAnsi="Times New Roman" w:cs="Times New Roman"/>
          <w:spacing w:val="-5"/>
        </w:rPr>
        <w:t xml:space="preserve"> </w:t>
      </w:r>
      <w:r w:rsidRPr="00241020">
        <w:rPr>
          <w:rFonts w:ascii="Times New Roman" w:hAnsi="Times New Roman" w:cs="Times New Roman"/>
        </w:rPr>
        <w:t>Werthamer-Larsson,</w:t>
      </w:r>
      <w:r w:rsidRPr="00241020">
        <w:rPr>
          <w:rFonts w:ascii="Times New Roman" w:hAnsi="Times New Roman" w:cs="Times New Roman"/>
          <w:spacing w:val="2"/>
        </w:rPr>
        <w:t xml:space="preserve"> </w:t>
      </w:r>
      <w:r w:rsidRPr="00241020">
        <w:rPr>
          <w:rFonts w:ascii="Times New Roman" w:hAnsi="Times New Roman" w:cs="Times New Roman"/>
        </w:rPr>
        <w:t>Killiam</w:t>
      </w:r>
      <w:r w:rsidRPr="00241020">
        <w:rPr>
          <w:rFonts w:ascii="Times New Roman" w:hAnsi="Times New Roman" w:cs="Times New Roman"/>
          <w:spacing w:val="-9"/>
        </w:rPr>
        <w:t xml:space="preserve"> </w:t>
      </w:r>
      <w:r w:rsidRPr="00241020">
        <w:rPr>
          <w:rFonts w:ascii="Times New Roman" w:hAnsi="Times New Roman" w:cs="Times New Roman"/>
        </w:rPr>
        <w:t>(1991)</w:t>
      </w:r>
      <w:r w:rsidRPr="00241020">
        <w:rPr>
          <w:rFonts w:ascii="Times New Roman" w:hAnsi="Times New Roman" w:cs="Times New Roman"/>
          <w:spacing w:val="-3"/>
        </w:rPr>
        <w:t xml:space="preserve"> </w:t>
      </w:r>
      <w:r w:rsidRPr="00241020">
        <w:rPr>
          <w:rFonts w:ascii="Times New Roman" w:hAnsi="Times New Roman" w:cs="Times New Roman"/>
        </w:rPr>
        <w:t>and</w:t>
      </w:r>
      <w:r w:rsidRPr="00241020">
        <w:rPr>
          <w:rFonts w:ascii="Times New Roman" w:hAnsi="Times New Roman" w:cs="Times New Roman"/>
          <w:spacing w:val="-5"/>
        </w:rPr>
        <w:t xml:space="preserve"> </w:t>
      </w:r>
      <w:r w:rsidRPr="00241020">
        <w:rPr>
          <w:rFonts w:ascii="Times New Roman" w:hAnsi="Times New Roman" w:cs="Times New Roman"/>
        </w:rPr>
        <w:t>Buss</w:t>
      </w:r>
      <w:r w:rsidRPr="00241020">
        <w:rPr>
          <w:rFonts w:ascii="Times New Roman" w:hAnsi="Times New Roman" w:cs="Times New Roman"/>
          <w:spacing w:val="-7"/>
        </w:rPr>
        <w:t xml:space="preserve"> </w:t>
      </w:r>
      <w:r w:rsidRPr="00241020">
        <w:rPr>
          <w:rFonts w:ascii="Times New Roman" w:hAnsi="Times New Roman" w:cs="Times New Roman"/>
        </w:rPr>
        <w:t>Durkee</w:t>
      </w:r>
      <w:r w:rsidRPr="00241020">
        <w:rPr>
          <w:rFonts w:ascii="Times New Roman" w:hAnsi="Times New Roman" w:cs="Times New Roman"/>
          <w:spacing w:val="-6"/>
        </w:rPr>
        <w:t xml:space="preserve"> </w:t>
      </w:r>
      <w:r w:rsidRPr="00241020">
        <w:rPr>
          <w:rFonts w:ascii="Times New Roman" w:hAnsi="Times New Roman" w:cs="Times New Roman"/>
        </w:rPr>
        <w:t>Hostility</w:t>
      </w:r>
      <w:r w:rsidRPr="00241020">
        <w:rPr>
          <w:rFonts w:ascii="Times New Roman" w:hAnsi="Times New Roman" w:cs="Times New Roman"/>
          <w:spacing w:val="-10"/>
        </w:rPr>
        <w:t xml:space="preserve"> </w:t>
      </w:r>
      <w:r w:rsidRPr="00241020">
        <w:rPr>
          <w:rFonts w:ascii="Times New Roman" w:hAnsi="Times New Roman" w:cs="Times New Roman"/>
        </w:rPr>
        <w:t xml:space="preserve">Inventory (1957) were used to develop the checklist for aggressive tendencies </w:t>
      </w:r>
      <w:r w:rsidRPr="00241020">
        <w:rPr>
          <w:rFonts w:ascii="Times New Roman" w:hAnsi="Times New Roman" w:cs="Times New Roman"/>
          <w:spacing w:val="-3"/>
        </w:rPr>
        <w:t xml:space="preserve">in </w:t>
      </w:r>
      <w:r w:rsidRPr="00241020">
        <w:rPr>
          <w:rFonts w:ascii="Times New Roman" w:hAnsi="Times New Roman" w:cs="Times New Roman"/>
        </w:rPr>
        <w:t xml:space="preserve">children. The scale indicated 10 </w:t>
      </w:r>
      <w:r w:rsidRPr="00241020">
        <w:rPr>
          <w:rFonts w:ascii="Times New Roman" w:hAnsi="Times New Roman" w:cs="Times New Roman"/>
          <w:spacing w:val="-3"/>
        </w:rPr>
        <w:t xml:space="preserve">items </w:t>
      </w:r>
      <w:r w:rsidRPr="00241020">
        <w:rPr>
          <w:rFonts w:ascii="Times New Roman" w:hAnsi="Times New Roman" w:cs="Times New Roman"/>
        </w:rPr>
        <w:t xml:space="preserve">describing disobedient and aggressive behaviour problems. These included, throwing objects, bullying other, fighting other, grabbing others’ property, biting and kicking, head banging, interrupting activities challenging instructions, cursing others, threatening others and calling others names. For each </w:t>
      </w:r>
      <w:r w:rsidRPr="00241020">
        <w:rPr>
          <w:rFonts w:ascii="Times New Roman" w:hAnsi="Times New Roman" w:cs="Times New Roman"/>
          <w:spacing w:val="-3"/>
        </w:rPr>
        <w:t xml:space="preserve">item, </w:t>
      </w:r>
      <w:r w:rsidRPr="00241020">
        <w:rPr>
          <w:rFonts w:ascii="Times New Roman" w:hAnsi="Times New Roman" w:cs="Times New Roman"/>
        </w:rPr>
        <w:t xml:space="preserve">teachers rated each child using </w:t>
      </w:r>
      <w:proofErr w:type="gramStart"/>
      <w:r w:rsidRPr="00241020">
        <w:rPr>
          <w:rFonts w:ascii="Times New Roman" w:hAnsi="Times New Roman" w:cs="Times New Roman"/>
        </w:rPr>
        <w:t>five point</w:t>
      </w:r>
      <w:proofErr w:type="gramEnd"/>
      <w:r w:rsidRPr="00241020">
        <w:rPr>
          <w:rFonts w:ascii="Times New Roman" w:hAnsi="Times New Roman" w:cs="Times New Roman"/>
        </w:rPr>
        <w:t xml:space="preserve"> scale to describe the frequency </w:t>
      </w:r>
      <w:r w:rsidRPr="00241020">
        <w:rPr>
          <w:rFonts w:ascii="Times New Roman" w:hAnsi="Times New Roman" w:cs="Times New Roman"/>
          <w:spacing w:val="4"/>
        </w:rPr>
        <w:t xml:space="preserve">of </w:t>
      </w:r>
      <w:r w:rsidRPr="00241020">
        <w:rPr>
          <w:rFonts w:ascii="Times New Roman" w:hAnsi="Times New Roman" w:cs="Times New Roman"/>
        </w:rPr>
        <w:t xml:space="preserve">the problem behaviours ranging from 1(never) to 5(very often). Total scale scores were averaged to present each child’s level </w:t>
      </w:r>
      <w:r w:rsidRPr="00241020">
        <w:rPr>
          <w:rFonts w:ascii="Times New Roman" w:hAnsi="Times New Roman" w:cs="Times New Roman"/>
          <w:spacing w:val="4"/>
        </w:rPr>
        <w:t xml:space="preserve">of </w:t>
      </w:r>
      <w:r w:rsidRPr="00241020">
        <w:rPr>
          <w:rFonts w:ascii="Times New Roman" w:hAnsi="Times New Roman" w:cs="Times New Roman"/>
        </w:rPr>
        <w:t xml:space="preserve">aggressive-disruptive behaviour out of each point (grades 1-5) and to assess classroom level </w:t>
      </w:r>
      <w:r w:rsidRPr="00241020">
        <w:rPr>
          <w:rFonts w:ascii="Times New Roman" w:hAnsi="Times New Roman" w:cs="Times New Roman"/>
          <w:spacing w:val="4"/>
        </w:rPr>
        <w:t xml:space="preserve">of </w:t>
      </w:r>
      <w:r w:rsidRPr="00241020">
        <w:rPr>
          <w:rFonts w:ascii="Times New Roman" w:hAnsi="Times New Roman" w:cs="Times New Roman"/>
        </w:rPr>
        <w:t xml:space="preserve">aggression. Using </w:t>
      </w:r>
      <w:proofErr w:type="gramStart"/>
      <w:r w:rsidRPr="00241020">
        <w:rPr>
          <w:rFonts w:ascii="Times New Roman" w:hAnsi="Times New Roman" w:cs="Times New Roman"/>
        </w:rPr>
        <w:t>this tool children</w:t>
      </w:r>
      <w:proofErr w:type="gramEnd"/>
      <w:r w:rsidRPr="00241020">
        <w:rPr>
          <w:rFonts w:ascii="Times New Roman" w:hAnsi="Times New Roman" w:cs="Times New Roman"/>
        </w:rPr>
        <w:t xml:space="preserve"> with highest score were selected for study.</w:t>
      </w:r>
    </w:p>
    <w:p w14:paraId="6CDD290C"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7B7CA665"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In the observation, behaviour occurring more than five times was indicated as most often while four times was often. Behaviour indicated as rarely had a frequency of three while that of very rarely occurred one or two times. Never behaviour meant behaviour was not observed</w:t>
      </w:r>
    </w:p>
    <w:p w14:paraId="78086667" w14:textId="77777777" w:rsidR="00CA6A0E" w:rsidRPr="00241020" w:rsidRDefault="00CA6A0E" w:rsidP="00CC117C">
      <w:pPr>
        <w:pStyle w:val="BodyText"/>
        <w:tabs>
          <w:tab w:val="left" w:pos="9000"/>
        </w:tabs>
        <w:spacing w:before="5"/>
        <w:ind w:right="90"/>
        <w:jc w:val="both"/>
        <w:rPr>
          <w:rFonts w:ascii="Times New Roman" w:hAnsi="Times New Roman" w:cs="Times New Roman"/>
          <w:sz w:val="21"/>
        </w:rPr>
      </w:pPr>
    </w:p>
    <w:p w14:paraId="754D650A" w14:textId="77777777" w:rsidR="00CA6A0E" w:rsidRPr="00241020" w:rsidRDefault="00CA6A0E" w:rsidP="00CC117C">
      <w:pPr>
        <w:pStyle w:val="Heading5"/>
        <w:tabs>
          <w:tab w:val="left" w:pos="9000"/>
        </w:tabs>
        <w:spacing w:before="1"/>
        <w:ind w:right="90"/>
        <w:jc w:val="both"/>
        <w:rPr>
          <w:rFonts w:ascii="Times New Roman" w:hAnsi="Times New Roman" w:cs="Times New Roman"/>
        </w:rPr>
      </w:pPr>
      <w:r w:rsidRPr="00241020">
        <w:rPr>
          <w:rFonts w:ascii="Times New Roman" w:hAnsi="Times New Roman" w:cs="Times New Roman"/>
        </w:rPr>
        <w:t>Data Collection Techniques</w:t>
      </w:r>
    </w:p>
    <w:p w14:paraId="352A38EE" w14:textId="77777777" w:rsidR="00CA6A0E" w:rsidRPr="00241020" w:rsidRDefault="00CA6A0E" w:rsidP="00CC117C">
      <w:pPr>
        <w:pStyle w:val="BodyText"/>
        <w:tabs>
          <w:tab w:val="left" w:pos="9000"/>
        </w:tabs>
        <w:spacing w:before="194" w:line="352" w:lineRule="auto"/>
        <w:ind w:left="1100" w:right="90"/>
        <w:jc w:val="both"/>
        <w:rPr>
          <w:rFonts w:ascii="Times New Roman" w:hAnsi="Times New Roman" w:cs="Times New Roman"/>
        </w:rPr>
      </w:pPr>
      <w:r w:rsidRPr="00241020">
        <w:rPr>
          <w:rFonts w:ascii="Times New Roman" w:hAnsi="Times New Roman" w:cs="Times New Roman"/>
        </w:rPr>
        <w:t>Before</w:t>
      </w:r>
      <w:r w:rsidRPr="00241020">
        <w:rPr>
          <w:rFonts w:ascii="Times New Roman" w:hAnsi="Times New Roman" w:cs="Times New Roman"/>
          <w:spacing w:val="-13"/>
        </w:rPr>
        <w:t xml:space="preserve"> </w:t>
      </w:r>
      <w:r w:rsidRPr="00241020">
        <w:rPr>
          <w:rFonts w:ascii="Times New Roman" w:hAnsi="Times New Roman" w:cs="Times New Roman"/>
        </w:rPr>
        <w:t>formal</w:t>
      </w:r>
      <w:r w:rsidRPr="00241020">
        <w:rPr>
          <w:rFonts w:ascii="Times New Roman" w:hAnsi="Times New Roman" w:cs="Times New Roman"/>
          <w:spacing w:val="-20"/>
        </w:rPr>
        <w:t xml:space="preserve"> </w:t>
      </w:r>
      <w:r w:rsidRPr="00241020">
        <w:rPr>
          <w:rFonts w:ascii="Times New Roman" w:hAnsi="Times New Roman" w:cs="Times New Roman"/>
        </w:rPr>
        <w:t>data</w:t>
      </w:r>
      <w:r w:rsidRPr="00241020">
        <w:rPr>
          <w:rFonts w:ascii="Times New Roman" w:hAnsi="Times New Roman" w:cs="Times New Roman"/>
          <w:spacing w:val="-12"/>
        </w:rPr>
        <w:t xml:space="preserve"> </w:t>
      </w:r>
      <w:r w:rsidRPr="00241020">
        <w:rPr>
          <w:rFonts w:ascii="Times New Roman" w:hAnsi="Times New Roman" w:cs="Times New Roman"/>
        </w:rPr>
        <w:t>collection,</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researcher</w:t>
      </w:r>
      <w:r w:rsidRPr="00241020">
        <w:rPr>
          <w:rFonts w:ascii="Times New Roman" w:hAnsi="Times New Roman" w:cs="Times New Roman"/>
          <w:spacing w:val="-5"/>
        </w:rPr>
        <w:t xml:space="preserve"> </w:t>
      </w:r>
      <w:r w:rsidRPr="00241020">
        <w:rPr>
          <w:rFonts w:ascii="Times New Roman" w:hAnsi="Times New Roman" w:cs="Times New Roman"/>
        </w:rPr>
        <w:t>introduced</w:t>
      </w:r>
      <w:r w:rsidRPr="00241020">
        <w:rPr>
          <w:rFonts w:ascii="Times New Roman" w:hAnsi="Times New Roman" w:cs="Times New Roman"/>
          <w:spacing w:val="-12"/>
        </w:rPr>
        <w:t xml:space="preserve"> </w:t>
      </w:r>
      <w:r w:rsidRPr="00241020">
        <w:rPr>
          <w:rFonts w:ascii="Times New Roman" w:hAnsi="Times New Roman" w:cs="Times New Roman"/>
        </w:rPr>
        <w:t>himself</w:t>
      </w:r>
      <w:r w:rsidRPr="00241020">
        <w:rPr>
          <w:rFonts w:ascii="Times New Roman" w:hAnsi="Times New Roman" w:cs="Times New Roman"/>
          <w:spacing w:val="-18"/>
        </w:rPr>
        <w:t xml:space="preserve"> </w:t>
      </w:r>
      <w:r w:rsidRPr="00241020">
        <w:rPr>
          <w:rFonts w:ascii="Times New Roman" w:hAnsi="Times New Roman" w:cs="Times New Roman"/>
          <w:spacing w:val="2"/>
        </w:rPr>
        <w:t>to</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head</w:t>
      </w:r>
      <w:r w:rsidRPr="00241020">
        <w:rPr>
          <w:rFonts w:ascii="Times New Roman" w:hAnsi="Times New Roman" w:cs="Times New Roman"/>
          <w:spacing w:val="-11"/>
        </w:rPr>
        <w:t xml:space="preserve"> </w:t>
      </w:r>
      <w:r w:rsidRPr="00241020">
        <w:rPr>
          <w:rFonts w:ascii="Times New Roman" w:hAnsi="Times New Roman" w:cs="Times New Roman"/>
        </w:rPr>
        <w:t>teachers</w:t>
      </w:r>
      <w:r w:rsidRPr="00241020">
        <w:rPr>
          <w:rFonts w:ascii="Times New Roman" w:hAnsi="Times New Roman" w:cs="Times New Roman"/>
          <w:spacing w:val="-14"/>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 xml:space="preserve">teachers. The purpose of the study was explained and the meaning of aggressiveness </w:t>
      </w:r>
      <w:r w:rsidRPr="00241020">
        <w:rPr>
          <w:rFonts w:ascii="Times New Roman" w:hAnsi="Times New Roman" w:cs="Times New Roman"/>
          <w:spacing w:val="-3"/>
        </w:rPr>
        <w:t xml:space="preserve">in </w:t>
      </w:r>
      <w:r w:rsidRPr="00241020">
        <w:rPr>
          <w:rFonts w:ascii="Times New Roman" w:hAnsi="Times New Roman" w:cs="Times New Roman"/>
        </w:rPr>
        <w:t xml:space="preserve">children elaborated. The researcher </w:t>
      </w:r>
      <w:r w:rsidRPr="00241020">
        <w:rPr>
          <w:rFonts w:ascii="Times New Roman" w:hAnsi="Times New Roman" w:cs="Times New Roman"/>
          <w:spacing w:val="-3"/>
        </w:rPr>
        <w:t xml:space="preserve">also </w:t>
      </w:r>
      <w:r w:rsidRPr="00241020">
        <w:rPr>
          <w:rFonts w:ascii="Times New Roman" w:hAnsi="Times New Roman" w:cs="Times New Roman"/>
          <w:spacing w:val="-4"/>
        </w:rPr>
        <w:t xml:space="preserve">built </w:t>
      </w:r>
      <w:r w:rsidRPr="00241020">
        <w:rPr>
          <w:rFonts w:ascii="Times New Roman" w:hAnsi="Times New Roman" w:cs="Times New Roman"/>
        </w:rPr>
        <w:t xml:space="preserve">rapport with teachers before administration of research instruments. </w:t>
      </w:r>
      <w:r w:rsidRPr="00241020">
        <w:rPr>
          <w:rFonts w:ascii="Times New Roman" w:hAnsi="Times New Roman" w:cs="Times New Roman"/>
          <w:spacing w:val="-3"/>
        </w:rPr>
        <w:t xml:space="preserve">An </w:t>
      </w:r>
      <w:r w:rsidRPr="00241020">
        <w:rPr>
          <w:rFonts w:ascii="Times New Roman" w:hAnsi="Times New Roman" w:cs="Times New Roman"/>
        </w:rPr>
        <w:t xml:space="preserve">informed consent from the children’s parents was also sought before data collection. Data collection took 32 days, 30 </w:t>
      </w:r>
      <w:r w:rsidRPr="00241020">
        <w:rPr>
          <w:rFonts w:ascii="Times New Roman" w:hAnsi="Times New Roman" w:cs="Times New Roman"/>
          <w:spacing w:val="-3"/>
        </w:rPr>
        <w:t xml:space="preserve">in </w:t>
      </w:r>
      <w:r w:rsidRPr="00241020">
        <w:rPr>
          <w:rFonts w:ascii="Times New Roman" w:hAnsi="Times New Roman" w:cs="Times New Roman"/>
        </w:rPr>
        <w:t xml:space="preserve">schools, 1 at DICECE office and 1 at District Special Education Office. In each school, information on children’s behaviours was collected </w:t>
      </w:r>
      <w:r w:rsidRPr="00241020">
        <w:rPr>
          <w:rFonts w:ascii="Times New Roman" w:hAnsi="Times New Roman" w:cs="Times New Roman"/>
          <w:spacing w:val="-3"/>
        </w:rPr>
        <w:t xml:space="preserve">in </w:t>
      </w:r>
      <w:r w:rsidRPr="00241020">
        <w:rPr>
          <w:rFonts w:ascii="Times New Roman" w:hAnsi="Times New Roman" w:cs="Times New Roman"/>
        </w:rPr>
        <w:t>the 1</w:t>
      </w:r>
      <w:r w:rsidRPr="00241020">
        <w:rPr>
          <w:rFonts w:ascii="Times New Roman" w:hAnsi="Times New Roman" w:cs="Times New Roman"/>
          <w:position w:val="9"/>
          <w:sz w:val="16"/>
        </w:rPr>
        <w:t xml:space="preserve">st </w:t>
      </w:r>
      <w:r w:rsidRPr="00241020">
        <w:rPr>
          <w:rFonts w:ascii="Times New Roman" w:hAnsi="Times New Roman" w:cs="Times New Roman"/>
        </w:rPr>
        <w:t xml:space="preserve">day with the help of the </w:t>
      </w:r>
      <w:r w:rsidRPr="00241020">
        <w:rPr>
          <w:rFonts w:ascii="Times New Roman" w:hAnsi="Times New Roman" w:cs="Times New Roman"/>
          <w:spacing w:val="-3"/>
        </w:rPr>
        <w:t xml:space="preserve">class </w:t>
      </w:r>
      <w:r w:rsidRPr="00241020">
        <w:rPr>
          <w:rFonts w:ascii="Times New Roman" w:hAnsi="Times New Roman" w:cs="Times New Roman"/>
        </w:rPr>
        <w:t xml:space="preserve">teachers. Observations were </w:t>
      </w:r>
      <w:r w:rsidRPr="00241020">
        <w:rPr>
          <w:rFonts w:ascii="Times New Roman" w:hAnsi="Times New Roman" w:cs="Times New Roman"/>
          <w:spacing w:val="-3"/>
        </w:rPr>
        <w:t xml:space="preserve">made in </w:t>
      </w:r>
      <w:r w:rsidRPr="00241020">
        <w:rPr>
          <w:rFonts w:ascii="Times New Roman" w:hAnsi="Times New Roman" w:cs="Times New Roman"/>
        </w:rPr>
        <w:t xml:space="preserve">one day </w:t>
      </w:r>
      <w:r w:rsidRPr="00241020">
        <w:rPr>
          <w:rFonts w:ascii="Times New Roman" w:hAnsi="Times New Roman" w:cs="Times New Roman"/>
          <w:spacing w:val="-3"/>
        </w:rPr>
        <w:t xml:space="preserve">in </w:t>
      </w:r>
      <w:r w:rsidRPr="00241020">
        <w:rPr>
          <w:rFonts w:ascii="Times New Roman" w:hAnsi="Times New Roman" w:cs="Times New Roman"/>
        </w:rPr>
        <w:t xml:space="preserve">each school and each observation lasted for 30 minutes per child. Teachers were </w:t>
      </w:r>
      <w:r w:rsidRPr="00241020">
        <w:rPr>
          <w:rFonts w:ascii="Times New Roman" w:hAnsi="Times New Roman" w:cs="Times New Roman"/>
          <w:spacing w:val="-2"/>
        </w:rPr>
        <w:t xml:space="preserve">issued </w:t>
      </w:r>
      <w:r w:rsidRPr="00241020">
        <w:rPr>
          <w:rFonts w:ascii="Times New Roman" w:hAnsi="Times New Roman" w:cs="Times New Roman"/>
        </w:rPr>
        <w:t>with questionnaires on the 2</w:t>
      </w:r>
      <w:r w:rsidRPr="00241020">
        <w:rPr>
          <w:rFonts w:ascii="Times New Roman" w:hAnsi="Times New Roman" w:cs="Times New Roman"/>
          <w:position w:val="9"/>
          <w:sz w:val="16"/>
        </w:rPr>
        <w:t xml:space="preserve">nd </w:t>
      </w:r>
      <w:r w:rsidRPr="00241020">
        <w:rPr>
          <w:rFonts w:ascii="Times New Roman" w:hAnsi="Times New Roman" w:cs="Times New Roman"/>
          <w:spacing w:val="2"/>
        </w:rPr>
        <w:t xml:space="preserve">day </w:t>
      </w:r>
      <w:r w:rsidRPr="00241020">
        <w:rPr>
          <w:rFonts w:ascii="Times New Roman" w:hAnsi="Times New Roman" w:cs="Times New Roman"/>
        </w:rPr>
        <w:t>while four parents were interviewed on the 3</w:t>
      </w:r>
      <w:r w:rsidRPr="00241020">
        <w:rPr>
          <w:rFonts w:ascii="Times New Roman" w:hAnsi="Times New Roman" w:cs="Times New Roman"/>
          <w:position w:val="9"/>
          <w:sz w:val="16"/>
        </w:rPr>
        <w:t xml:space="preserve">rd </w:t>
      </w:r>
      <w:r w:rsidRPr="00241020">
        <w:rPr>
          <w:rFonts w:ascii="Times New Roman" w:hAnsi="Times New Roman" w:cs="Times New Roman"/>
        </w:rPr>
        <w:t>day. The questionnaires for DICECE and Special Education Officers were issued on the 31</w:t>
      </w:r>
      <w:r w:rsidRPr="00241020">
        <w:rPr>
          <w:rFonts w:ascii="Times New Roman" w:hAnsi="Times New Roman" w:cs="Times New Roman"/>
          <w:position w:val="9"/>
          <w:sz w:val="16"/>
        </w:rPr>
        <w:t xml:space="preserve">st </w:t>
      </w:r>
      <w:r w:rsidRPr="00241020">
        <w:rPr>
          <w:rFonts w:ascii="Times New Roman" w:hAnsi="Times New Roman" w:cs="Times New Roman"/>
        </w:rPr>
        <w:t>and 32</w:t>
      </w:r>
      <w:r w:rsidRPr="00241020">
        <w:rPr>
          <w:rFonts w:ascii="Times New Roman" w:hAnsi="Times New Roman" w:cs="Times New Roman"/>
          <w:position w:val="9"/>
          <w:sz w:val="16"/>
        </w:rPr>
        <w:t xml:space="preserve">nd </w:t>
      </w:r>
      <w:r w:rsidRPr="00241020">
        <w:rPr>
          <w:rFonts w:ascii="Times New Roman" w:hAnsi="Times New Roman" w:cs="Times New Roman"/>
        </w:rPr>
        <w:t>day</w:t>
      </w:r>
      <w:r w:rsidRPr="00241020">
        <w:rPr>
          <w:rFonts w:ascii="Times New Roman" w:hAnsi="Times New Roman" w:cs="Times New Roman"/>
          <w:spacing w:val="-7"/>
        </w:rPr>
        <w:t xml:space="preserve"> </w:t>
      </w:r>
      <w:r w:rsidRPr="00241020">
        <w:rPr>
          <w:rFonts w:ascii="Times New Roman" w:hAnsi="Times New Roman" w:cs="Times New Roman"/>
        </w:rPr>
        <w:t>respectively.</w:t>
      </w:r>
    </w:p>
    <w:p w14:paraId="2FD6C586" w14:textId="77777777" w:rsidR="00CA6A0E" w:rsidRPr="00241020" w:rsidRDefault="00CA6A0E" w:rsidP="00CC117C">
      <w:pPr>
        <w:pStyle w:val="BodyText"/>
        <w:tabs>
          <w:tab w:val="left" w:pos="9000"/>
        </w:tabs>
        <w:spacing w:before="1"/>
        <w:ind w:right="90"/>
        <w:jc w:val="both"/>
        <w:rPr>
          <w:rFonts w:ascii="Times New Roman" w:hAnsi="Times New Roman" w:cs="Times New Roman"/>
          <w:sz w:val="23"/>
        </w:rPr>
      </w:pPr>
    </w:p>
    <w:p w14:paraId="5D646EF5" w14:textId="77777777" w:rsidR="00CA6A0E" w:rsidRPr="00241020" w:rsidRDefault="00CA6A0E" w:rsidP="00CC117C">
      <w:pPr>
        <w:pStyle w:val="Heading5"/>
        <w:tabs>
          <w:tab w:val="left" w:pos="9000"/>
        </w:tabs>
        <w:ind w:right="90"/>
        <w:jc w:val="both"/>
        <w:rPr>
          <w:rFonts w:ascii="Times New Roman" w:hAnsi="Times New Roman" w:cs="Times New Roman"/>
        </w:rPr>
      </w:pPr>
      <w:r w:rsidRPr="00241020">
        <w:rPr>
          <w:rFonts w:ascii="Times New Roman" w:hAnsi="Times New Roman" w:cs="Times New Roman"/>
        </w:rPr>
        <w:t>Data Analysis</w:t>
      </w:r>
    </w:p>
    <w:p w14:paraId="71019F91" w14:textId="77777777" w:rsidR="00CA6A0E" w:rsidRPr="00241020" w:rsidRDefault="00CA6A0E" w:rsidP="00CC117C">
      <w:pPr>
        <w:pStyle w:val="BodyText"/>
        <w:tabs>
          <w:tab w:val="left" w:pos="9000"/>
        </w:tabs>
        <w:spacing w:before="195" w:line="360" w:lineRule="auto"/>
        <w:ind w:left="1100" w:right="90"/>
        <w:jc w:val="both"/>
        <w:rPr>
          <w:rFonts w:ascii="Times New Roman" w:hAnsi="Times New Roman" w:cs="Times New Roman"/>
        </w:rPr>
      </w:pPr>
      <w:r w:rsidRPr="00241020">
        <w:rPr>
          <w:rFonts w:ascii="Times New Roman" w:hAnsi="Times New Roman" w:cs="Times New Roman"/>
        </w:rPr>
        <w:t xml:space="preserve">Qualitative data was analysed through content analysis where the contents of the instruments were analysed </w:t>
      </w:r>
      <w:r w:rsidRPr="00241020">
        <w:rPr>
          <w:rFonts w:ascii="Times New Roman" w:hAnsi="Times New Roman" w:cs="Times New Roman"/>
          <w:spacing w:val="-3"/>
        </w:rPr>
        <w:t xml:space="preserve">in </w:t>
      </w:r>
      <w:r w:rsidRPr="00241020">
        <w:rPr>
          <w:rFonts w:ascii="Times New Roman" w:hAnsi="Times New Roman" w:cs="Times New Roman"/>
        </w:rPr>
        <w:t xml:space="preserve">order to identify main themes that emerged from responses given by respondents. Thematic content analysis was employed </w:t>
      </w:r>
      <w:r w:rsidRPr="00241020">
        <w:rPr>
          <w:rFonts w:ascii="Times New Roman" w:hAnsi="Times New Roman" w:cs="Times New Roman"/>
          <w:spacing w:val="2"/>
        </w:rPr>
        <w:t xml:space="preserve">to </w:t>
      </w:r>
      <w:r w:rsidRPr="00241020">
        <w:rPr>
          <w:rFonts w:ascii="Times New Roman" w:hAnsi="Times New Roman" w:cs="Times New Roman"/>
        </w:rPr>
        <w:t>determine the frequency of factors contributing to aggression</w:t>
      </w:r>
      <w:r w:rsidRPr="00241020">
        <w:rPr>
          <w:rFonts w:ascii="Times New Roman" w:hAnsi="Times New Roman" w:cs="Times New Roman"/>
          <w:spacing w:val="-12"/>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children,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strategies</w:t>
      </w:r>
      <w:r w:rsidRPr="00241020">
        <w:rPr>
          <w:rFonts w:ascii="Times New Roman" w:hAnsi="Times New Roman" w:cs="Times New Roman"/>
          <w:spacing w:val="-13"/>
        </w:rPr>
        <w:t xml:space="preserve"> </w:t>
      </w:r>
      <w:r w:rsidRPr="00241020">
        <w:rPr>
          <w:rFonts w:ascii="Times New Roman" w:hAnsi="Times New Roman" w:cs="Times New Roman"/>
        </w:rPr>
        <w:t>used</w:t>
      </w:r>
      <w:r w:rsidRPr="00241020">
        <w:rPr>
          <w:rFonts w:ascii="Times New Roman" w:hAnsi="Times New Roman" w:cs="Times New Roman"/>
          <w:spacing w:val="-11"/>
        </w:rPr>
        <w:t xml:space="preserve"> </w:t>
      </w:r>
      <w:r w:rsidRPr="00241020">
        <w:rPr>
          <w:rFonts w:ascii="Times New Roman" w:hAnsi="Times New Roman" w:cs="Times New Roman"/>
          <w:spacing w:val="2"/>
        </w:rPr>
        <w:t>to</w:t>
      </w:r>
      <w:r w:rsidRPr="00241020">
        <w:rPr>
          <w:rFonts w:ascii="Times New Roman" w:hAnsi="Times New Roman" w:cs="Times New Roman"/>
          <w:spacing w:val="-11"/>
        </w:rPr>
        <w:t xml:space="preserve"> </w:t>
      </w:r>
      <w:r w:rsidRPr="00241020">
        <w:rPr>
          <w:rFonts w:ascii="Times New Roman" w:hAnsi="Times New Roman" w:cs="Times New Roman"/>
          <w:spacing w:val="-3"/>
        </w:rPr>
        <w:t>help</w:t>
      </w:r>
      <w:r w:rsidRPr="00241020">
        <w:rPr>
          <w:rFonts w:ascii="Times New Roman" w:hAnsi="Times New Roman" w:cs="Times New Roman"/>
          <w:spacing w:val="-11"/>
        </w:rPr>
        <w:t xml:space="preserve"> </w:t>
      </w:r>
      <w:r w:rsidRPr="00241020">
        <w:rPr>
          <w:rFonts w:ascii="Times New Roman" w:hAnsi="Times New Roman" w:cs="Times New Roman"/>
        </w:rPr>
        <w:t>these</w:t>
      </w:r>
      <w:r w:rsidRPr="00241020">
        <w:rPr>
          <w:rFonts w:ascii="Times New Roman" w:hAnsi="Times New Roman" w:cs="Times New Roman"/>
          <w:spacing w:val="-12"/>
        </w:rPr>
        <w:t xml:space="preserve"> </w:t>
      </w:r>
      <w:r w:rsidRPr="00241020">
        <w:rPr>
          <w:rFonts w:ascii="Times New Roman" w:hAnsi="Times New Roman" w:cs="Times New Roman"/>
        </w:rPr>
        <w:t>children</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challenges</w:t>
      </w:r>
      <w:r w:rsidRPr="00241020">
        <w:rPr>
          <w:rFonts w:ascii="Times New Roman" w:hAnsi="Times New Roman" w:cs="Times New Roman"/>
          <w:spacing w:val="-13"/>
        </w:rPr>
        <w:t xml:space="preserve"> </w:t>
      </w:r>
      <w:r w:rsidRPr="00241020">
        <w:rPr>
          <w:rFonts w:ascii="Times New Roman" w:hAnsi="Times New Roman" w:cs="Times New Roman"/>
        </w:rPr>
        <w:t>encountered</w:t>
      </w:r>
      <w:r w:rsidRPr="00241020">
        <w:rPr>
          <w:rFonts w:ascii="Times New Roman" w:hAnsi="Times New Roman" w:cs="Times New Roman"/>
          <w:spacing w:val="-11"/>
        </w:rPr>
        <w:t xml:space="preserve"> </w:t>
      </w:r>
      <w:r w:rsidRPr="00241020">
        <w:rPr>
          <w:rFonts w:ascii="Times New Roman" w:hAnsi="Times New Roman" w:cs="Times New Roman"/>
        </w:rPr>
        <w:t xml:space="preserve">when handling aggressive children. Tables, charts and graphics were used to present data. Descriptive statistics (mean, median, variance and standard deviation) and inferential statistics that </w:t>
      </w:r>
      <w:r w:rsidRPr="00241020">
        <w:rPr>
          <w:rFonts w:ascii="Times New Roman" w:hAnsi="Times New Roman" w:cs="Times New Roman"/>
          <w:spacing w:val="-3"/>
        </w:rPr>
        <w:t xml:space="preserve">is </w:t>
      </w:r>
      <w:r w:rsidRPr="00241020">
        <w:rPr>
          <w:rFonts w:ascii="Times New Roman" w:hAnsi="Times New Roman" w:cs="Times New Roman"/>
        </w:rPr>
        <w:t xml:space="preserve">linear regression were used </w:t>
      </w:r>
      <w:r w:rsidRPr="00241020">
        <w:rPr>
          <w:rFonts w:ascii="Times New Roman" w:hAnsi="Times New Roman" w:cs="Times New Roman"/>
          <w:spacing w:val="2"/>
        </w:rPr>
        <w:t xml:space="preserve">to </w:t>
      </w:r>
      <w:r w:rsidRPr="00241020">
        <w:rPr>
          <w:rFonts w:ascii="Times New Roman" w:hAnsi="Times New Roman" w:cs="Times New Roman"/>
        </w:rPr>
        <w:t>analyse quantitative data.</w:t>
      </w:r>
    </w:p>
    <w:p w14:paraId="66537376"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2A816463" w14:textId="77777777" w:rsidR="00CA6A0E" w:rsidRPr="00241020" w:rsidRDefault="00CA6A0E" w:rsidP="00CC117C">
      <w:pPr>
        <w:pStyle w:val="Heading4"/>
        <w:tabs>
          <w:tab w:val="left" w:pos="9000"/>
        </w:tabs>
        <w:spacing w:before="90"/>
        <w:ind w:right="90"/>
        <w:rPr>
          <w:rFonts w:ascii="Times New Roman" w:hAnsi="Times New Roman" w:cs="Times New Roman"/>
        </w:rPr>
      </w:pPr>
      <w:r w:rsidRPr="00241020">
        <w:rPr>
          <w:rFonts w:ascii="Times New Roman" w:hAnsi="Times New Roman" w:cs="Times New Roman"/>
        </w:rPr>
        <w:lastRenderedPageBreak/>
        <w:t>Findings</w:t>
      </w:r>
    </w:p>
    <w:p w14:paraId="40F500BB" w14:textId="77777777" w:rsidR="00CA6A0E" w:rsidRPr="00241020" w:rsidRDefault="00CA6A0E" w:rsidP="00CC117C">
      <w:pPr>
        <w:pStyle w:val="BodyText"/>
        <w:tabs>
          <w:tab w:val="left" w:pos="9000"/>
        </w:tabs>
        <w:spacing w:before="4"/>
        <w:ind w:right="90"/>
        <w:jc w:val="both"/>
        <w:rPr>
          <w:rFonts w:ascii="Times New Roman" w:hAnsi="Times New Roman" w:cs="Times New Roman"/>
          <w:b/>
          <w:sz w:val="32"/>
        </w:rPr>
      </w:pPr>
    </w:p>
    <w:p w14:paraId="1229ECD0" w14:textId="77777777" w:rsidR="00CA6A0E" w:rsidRPr="00241020" w:rsidRDefault="00CA6A0E" w:rsidP="00CC117C">
      <w:pPr>
        <w:pStyle w:val="Heading5"/>
        <w:tabs>
          <w:tab w:val="left" w:pos="9000"/>
        </w:tabs>
        <w:ind w:right="90"/>
        <w:jc w:val="both"/>
        <w:rPr>
          <w:rFonts w:ascii="Times New Roman" w:hAnsi="Times New Roman" w:cs="Times New Roman"/>
        </w:rPr>
      </w:pPr>
      <w:r w:rsidRPr="00241020">
        <w:rPr>
          <w:rFonts w:ascii="Times New Roman" w:hAnsi="Times New Roman" w:cs="Times New Roman"/>
        </w:rPr>
        <w:t>Finding one: Strategies in Minimizing Aggressive behaviours</w:t>
      </w:r>
    </w:p>
    <w:p w14:paraId="6D6EAA19" w14:textId="77777777" w:rsidR="00CA6A0E" w:rsidRPr="00241020" w:rsidRDefault="00CA6A0E" w:rsidP="00CC117C">
      <w:pPr>
        <w:tabs>
          <w:tab w:val="left" w:pos="9000"/>
        </w:tabs>
        <w:spacing w:before="200" w:line="360" w:lineRule="auto"/>
        <w:ind w:left="1100" w:right="90"/>
        <w:jc w:val="both"/>
        <w:rPr>
          <w:rFonts w:ascii="Times New Roman" w:hAnsi="Times New Roman" w:cs="Times New Roman"/>
          <w:b/>
          <w:sz w:val="24"/>
        </w:rPr>
      </w:pPr>
      <w:r w:rsidRPr="00241020">
        <w:rPr>
          <w:rFonts w:ascii="Times New Roman" w:hAnsi="Times New Roman" w:cs="Times New Roman"/>
          <w:sz w:val="24"/>
        </w:rPr>
        <w:t xml:space="preserve">In this section, teachers’ efforts to help aggressive children are presented. Their challenges are also discussed as well as their suggestions on the way forward. The findings are presented in tables 4.9. </w:t>
      </w:r>
      <w:r w:rsidRPr="00241020">
        <w:rPr>
          <w:rFonts w:ascii="Times New Roman" w:hAnsi="Times New Roman" w:cs="Times New Roman"/>
          <w:b/>
          <w:sz w:val="24"/>
        </w:rPr>
        <w:t>Table 4.9: Teachers’ Experience in Handling Aggressive Children</w:t>
      </w:r>
    </w:p>
    <w:p w14:paraId="4980664F" w14:textId="77777777" w:rsidR="00CA6A0E" w:rsidRPr="00241020" w:rsidRDefault="00CA6A0E" w:rsidP="00CC117C">
      <w:pPr>
        <w:pStyle w:val="BodyText"/>
        <w:tabs>
          <w:tab w:val="left" w:pos="9000"/>
        </w:tabs>
        <w:spacing w:before="11"/>
        <w:ind w:right="90"/>
        <w:jc w:val="both"/>
        <w:rPr>
          <w:rFonts w:ascii="Times New Roman" w:hAnsi="Times New Roman" w:cs="Times New Roman"/>
          <w:b/>
          <w:sz w:val="17"/>
        </w:rPr>
      </w:pPr>
    </w:p>
    <w:tbl>
      <w:tblP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15"/>
        <w:gridCol w:w="2564"/>
      </w:tblGrid>
      <w:tr w:rsidR="00CA6A0E" w:rsidRPr="00241020" w14:paraId="70D16AEB" w14:textId="77777777" w:rsidTr="00295EDE">
        <w:trPr>
          <w:trHeight w:val="412"/>
        </w:trPr>
        <w:tc>
          <w:tcPr>
            <w:tcW w:w="7015" w:type="dxa"/>
          </w:tcPr>
          <w:p w14:paraId="5DE1CDD2" w14:textId="77777777" w:rsidR="00CA6A0E" w:rsidRPr="00241020" w:rsidRDefault="00CA6A0E" w:rsidP="00CC117C">
            <w:pPr>
              <w:pStyle w:val="TableParagraph"/>
              <w:tabs>
                <w:tab w:val="left" w:pos="9000"/>
              </w:tabs>
              <w:spacing w:line="273" w:lineRule="exact"/>
              <w:ind w:left="110" w:right="90"/>
              <w:jc w:val="both"/>
              <w:rPr>
                <w:rFonts w:ascii="Times New Roman" w:hAnsi="Times New Roman" w:cs="Times New Roman"/>
                <w:b/>
                <w:sz w:val="24"/>
              </w:rPr>
            </w:pPr>
            <w:r w:rsidRPr="00241020">
              <w:rPr>
                <w:rFonts w:ascii="Times New Roman" w:hAnsi="Times New Roman" w:cs="Times New Roman"/>
                <w:b/>
                <w:sz w:val="24"/>
              </w:rPr>
              <w:t>Variable</w:t>
            </w:r>
          </w:p>
        </w:tc>
        <w:tc>
          <w:tcPr>
            <w:tcW w:w="2564" w:type="dxa"/>
          </w:tcPr>
          <w:p w14:paraId="3AA1EB6C" w14:textId="77777777" w:rsidR="00CA6A0E" w:rsidRPr="00241020" w:rsidRDefault="00CA6A0E" w:rsidP="00CC117C">
            <w:pPr>
              <w:pStyle w:val="TableParagraph"/>
              <w:tabs>
                <w:tab w:val="left" w:pos="9000"/>
              </w:tabs>
              <w:spacing w:line="273" w:lineRule="exact"/>
              <w:ind w:left="173" w:right="90"/>
              <w:jc w:val="both"/>
              <w:rPr>
                <w:rFonts w:ascii="Times New Roman" w:hAnsi="Times New Roman" w:cs="Times New Roman"/>
                <w:b/>
                <w:sz w:val="24"/>
              </w:rPr>
            </w:pPr>
            <w:r w:rsidRPr="00241020">
              <w:rPr>
                <w:rFonts w:ascii="Times New Roman" w:hAnsi="Times New Roman" w:cs="Times New Roman"/>
                <w:b/>
                <w:sz w:val="24"/>
              </w:rPr>
              <w:t>Frequency (%)</w:t>
            </w:r>
          </w:p>
        </w:tc>
      </w:tr>
      <w:tr w:rsidR="00CA6A0E" w:rsidRPr="00241020" w14:paraId="4FC927F8" w14:textId="77777777" w:rsidTr="00295EDE">
        <w:trPr>
          <w:trHeight w:val="1243"/>
        </w:trPr>
        <w:tc>
          <w:tcPr>
            <w:tcW w:w="7015" w:type="dxa"/>
          </w:tcPr>
          <w:p w14:paraId="2CFFADA9" w14:textId="77777777" w:rsidR="00CA6A0E" w:rsidRPr="00241020" w:rsidRDefault="00CA6A0E" w:rsidP="00CC117C">
            <w:pPr>
              <w:pStyle w:val="TableParagraph"/>
              <w:tabs>
                <w:tab w:val="left" w:pos="9000"/>
              </w:tabs>
              <w:spacing w:before="1"/>
              <w:ind w:left="110" w:right="90"/>
              <w:jc w:val="both"/>
              <w:rPr>
                <w:rFonts w:ascii="Times New Roman" w:hAnsi="Times New Roman" w:cs="Times New Roman"/>
                <w:b/>
                <w:sz w:val="24"/>
              </w:rPr>
            </w:pPr>
            <w:r w:rsidRPr="00241020">
              <w:rPr>
                <w:rFonts w:ascii="Times New Roman" w:hAnsi="Times New Roman" w:cs="Times New Roman"/>
                <w:b/>
                <w:sz w:val="24"/>
              </w:rPr>
              <w:t>Any aggressive children in class</w:t>
            </w:r>
          </w:p>
          <w:p w14:paraId="67B602A3" w14:textId="77777777" w:rsidR="00CA6A0E" w:rsidRPr="00241020" w:rsidRDefault="00CA6A0E" w:rsidP="00CC117C">
            <w:pPr>
              <w:pStyle w:val="TableParagraph"/>
              <w:tabs>
                <w:tab w:val="left" w:pos="9000"/>
              </w:tabs>
              <w:spacing w:before="27" w:line="412" w:lineRule="exact"/>
              <w:ind w:left="110" w:right="90"/>
              <w:jc w:val="both"/>
              <w:rPr>
                <w:rFonts w:ascii="Times New Roman" w:hAnsi="Times New Roman" w:cs="Times New Roman"/>
                <w:sz w:val="24"/>
              </w:rPr>
            </w:pPr>
            <w:r w:rsidRPr="00241020">
              <w:rPr>
                <w:rFonts w:ascii="Times New Roman" w:hAnsi="Times New Roman" w:cs="Times New Roman"/>
                <w:sz w:val="24"/>
              </w:rPr>
              <w:t>Yes No</w:t>
            </w:r>
          </w:p>
        </w:tc>
        <w:tc>
          <w:tcPr>
            <w:tcW w:w="2564" w:type="dxa"/>
          </w:tcPr>
          <w:p w14:paraId="4C9003AD"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35"/>
              </w:rPr>
            </w:pPr>
          </w:p>
          <w:p w14:paraId="4BE9E33B" w14:textId="77777777" w:rsidR="00CA6A0E" w:rsidRPr="00241020" w:rsidRDefault="00CA6A0E" w:rsidP="00CC117C">
            <w:pPr>
              <w:pStyle w:val="TableParagraph"/>
              <w:tabs>
                <w:tab w:val="left" w:pos="9000"/>
              </w:tabs>
              <w:spacing w:before="1"/>
              <w:ind w:left="173" w:right="90"/>
              <w:jc w:val="both"/>
              <w:rPr>
                <w:rFonts w:ascii="Times New Roman" w:hAnsi="Times New Roman" w:cs="Times New Roman"/>
                <w:sz w:val="24"/>
              </w:rPr>
            </w:pPr>
            <w:r w:rsidRPr="00241020">
              <w:rPr>
                <w:rFonts w:ascii="Times New Roman" w:hAnsi="Times New Roman" w:cs="Times New Roman"/>
                <w:sz w:val="24"/>
              </w:rPr>
              <w:t>39 (97.5)</w:t>
            </w:r>
          </w:p>
          <w:p w14:paraId="66BF310A" w14:textId="77777777" w:rsidR="00CA6A0E" w:rsidRPr="00241020" w:rsidRDefault="00CA6A0E" w:rsidP="00CC117C">
            <w:pPr>
              <w:pStyle w:val="TableParagraph"/>
              <w:tabs>
                <w:tab w:val="left" w:pos="9000"/>
              </w:tabs>
              <w:spacing w:before="136"/>
              <w:ind w:left="173" w:right="90"/>
              <w:jc w:val="both"/>
              <w:rPr>
                <w:rFonts w:ascii="Times New Roman" w:hAnsi="Times New Roman" w:cs="Times New Roman"/>
                <w:sz w:val="24"/>
              </w:rPr>
            </w:pPr>
            <w:r w:rsidRPr="00241020">
              <w:rPr>
                <w:rFonts w:ascii="Times New Roman" w:hAnsi="Times New Roman" w:cs="Times New Roman"/>
                <w:sz w:val="24"/>
              </w:rPr>
              <w:t>1 (2.5)</w:t>
            </w:r>
          </w:p>
        </w:tc>
      </w:tr>
      <w:tr w:rsidR="00CA6A0E" w:rsidRPr="00241020" w14:paraId="6F826D5A" w14:textId="77777777" w:rsidTr="00295EDE">
        <w:trPr>
          <w:trHeight w:val="1242"/>
        </w:trPr>
        <w:tc>
          <w:tcPr>
            <w:tcW w:w="7015" w:type="dxa"/>
          </w:tcPr>
          <w:p w14:paraId="730F3F0A" w14:textId="77777777" w:rsidR="00CA6A0E" w:rsidRPr="00241020" w:rsidRDefault="00CA6A0E" w:rsidP="00CC117C">
            <w:pPr>
              <w:pStyle w:val="TableParagraph"/>
              <w:tabs>
                <w:tab w:val="left" w:pos="9000"/>
              </w:tabs>
              <w:spacing w:line="273" w:lineRule="exact"/>
              <w:ind w:left="110" w:right="90"/>
              <w:jc w:val="both"/>
              <w:rPr>
                <w:rFonts w:ascii="Times New Roman" w:hAnsi="Times New Roman" w:cs="Times New Roman"/>
                <w:b/>
                <w:sz w:val="24"/>
              </w:rPr>
            </w:pPr>
            <w:r w:rsidRPr="00241020">
              <w:rPr>
                <w:rFonts w:ascii="Times New Roman" w:hAnsi="Times New Roman" w:cs="Times New Roman"/>
                <w:b/>
                <w:sz w:val="24"/>
              </w:rPr>
              <w:t>Strategy to help aggressive children</w:t>
            </w:r>
          </w:p>
          <w:p w14:paraId="2AF25CB1" w14:textId="77777777" w:rsidR="00CA6A0E" w:rsidRPr="00241020" w:rsidRDefault="00CA6A0E" w:rsidP="00CC117C">
            <w:pPr>
              <w:pStyle w:val="TableParagraph"/>
              <w:tabs>
                <w:tab w:val="left" w:pos="9000"/>
              </w:tabs>
              <w:spacing w:before="2" w:line="410" w:lineRule="atLeast"/>
              <w:ind w:left="110" w:right="90"/>
              <w:jc w:val="both"/>
              <w:rPr>
                <w:rFonts w:ascii="Times New Roman" w:hAnsi="Times New Roman" w:cs="Times New Roman"/>
                <w:sz w:val="24"/>
              </w:rPr>
            </w:pPr>
            <w:r w:rsidRPr="00241020">
              <w:rPr>
                <w:rFonts w:ascii="Times New Roman" w:hAnsi="Times New Roman" w:cs="Times New Roman"/>
                <w:sz w:val="24"/>
              </w:rPr>
              <w:t>Yes No</w:t>
            </w:r>
          </w:p>
        </w:tc>
        <w:tc>
          <w:tcPr>
            <w:tcW w:w="2564" w:type="dxa"/>
          </w:tcPr>
          <w:p w14:paraId="2EDAC818"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35"/>
              </w:rPr>
            </w:pPr>
          </w:p>
          <w:p w14:paraId="1A3B19BC" w14:textId="77777777" w:rsidR="00CA6A0E" w:rsidRPr="00241020" w:rsidRDefault="00CA6A0E" w:rsidP="00CC117C">
            <w:pPr>
              <w:pStyle w:val="TableParagraph"/>
              <w:tabs>
                <w:tab w:val="left" w:pos="9000"/>
              </w:tabs>
              <w:spacing w:before="1"/>
              <w:ind w:left="173" w:right="90"/>
              <w:jc w:val="both"/>
              <w:rPr>
                <w:rFonts w:ascii="Times New Roman" w:hAnsi="Times New Roman" w:cs="Times New Roman"/>
                <w:sz w:val="24"/>
              </w:rPr>
            </w:pPr>
            <w:r w:rsidRPr="00241020">
              <w:rPr>
                <w:rFonts w:ascii="Times New Roman" w:hAnsi="Times New Roman" w:cs="Times New Roman"/>
                <w:sz w:val="24"/>
              </w:rPr>
              <w:t>29 (72.5)</w:t>
            </w:r>
          </w:p>
          <w:p w14:paraId="6857130B" w14:textId="77777777" w:rsidR="00CA6A0E" w:rsidRPr="00241020" w:rsidRDefault="00CA6A0E" w:rsidP="00CC117C">
            <w:pPr>
              <w:pStyle w:val="TableParagraph"/>
              <w:tabs>
                <w:tab w:val="left" w:pos="9000"/>
              </w:tabs>
              <w:spacing w:before="136"/>
              <w:ind w:left="173" w:right="90"/>
              <w:jc w:val="both"/>
              <w:rPr>
                <w:rFonts w:ascii="Times New Roman" w:hAnsi="Times New Roman" w:cs="Times New Roman"/>
                <w:sz w:val="24"/>
              </w:rPr>
            </w:pPr>
            <w:r w:rsidRPr="00241020">
              <w:rPr>
                <w:rFonts w:ascii="Times New Roman" w:hAnsi="Times New Roman" w:cs="Times New Roman"/>
                <w:sz w:val="24"/>
              </w:rPr>
              <w:t>11 (27.5)</w:t>
            </w:r>
          </w:p>
        </w:tc>
      </w:tr>
      <w:tr w:rsidR="00CA6A0E" w:rsidRPr="00241020" w14:paraId="1D972A3B" w14:textId="77777777" w:rsidTr="00295EDE">
        <w:trPr>
          <w:trHeight w:val="2899"/>
        </w:trPr>
        <w:tc>
          <w:tcPr>
            <w:tcW w:w="7015" w:type="dxa"/>
          </w:tcPr>
          <w:p w14:paraId="79AA0629" w14:textId="77777777" w:rsidR="00CA6A0E" w:rsidRPr="00241020" w:rsidRDefault="00CA6A0E" w:rsidP="00CC117C">
            <w:pPr>
              <w:pStyle w:val="TableParagraph"/>
              <w:tabs>
                <w:tab w:val="left" w:pos="9000"/>
              </w:tabs>
              <w:spacing w:line="273" w:lineRule="exact"/>
              <w:ind w:left="110" w:right="90"/>
              <w:jc w:val="both"/>
              <w:rPr>
                <w:rFonts w:ascii="Times New Roman" w:hAnsi="Times New Roman" w:cs="Times New Roman"/>
                <w:b/>
                <w:sz w:val="24"/>
              </w:rPr>
            </w:pPr>
            <w:r w:rsidRPr="00241020">
              <w:rPr>
                <w:rFonts w:ascii="Times New Roman" w:hAnsi="Times New Roman" w:cs="Times New Roman"/>
                <w:b/>
                <w:sz w:val="24"/>
              </w:rPr>
              <w:t>Sources of support when handling aggressive children</w:t>
            </w:r>
          </w:p>
          <w:p w14:paraId="0ABB4577" w14:textId="77777777" w:rsidR="00CA6A0E" w:rsidRPr="00241020" w:rsidRDefault="00CA6A0E" w:rsidP="00CC117C">
            <w:pPr>
              <w:pStyle w:val="TableParagraph"/>
              <w:tabs>
                <w:tab w:val="left" w:pos="9000"/>
              </w:tabs>
              <w:spacing w:before="132"/>
              <w:ind w:left="110" w:right="90"/>
              <w:jc w:val="both"/>
              <w:rPr>
                <w:rFonts w:ascii="Times New Roman" w:hAnsi="Times New Roman" w:cs="Times New Roman"/>
                <w:sz w:val="24"/>
              </w:rPr>
            </w:pPr>
            <w:r w:rsidRPr="00241020">
              <w:rPr>
                <w:rFonts w:ascii="Times New Roman" w:hAnsi="Times New Roman" w:cs="Times New Roman"/>
                <w:sz w:val="24"/>
              </w:rPr>
              <w:t>Fellow teachers</w:t>
            </w:r>
          </w:p>
          <w:p w14:paraId="4D648F5E" w14:textId="77777777" w:rsidR="00CA6A0E" w:rsidRPr="00241020" w:rsidRDefault="00CA6A0E" w:rsidP="00CC117C">
            <w:pPr>
              <w:pStyle w:val="TableParagraph"/>
              <w:tabs>
                <w:tab w:val="left" w:pos="9000"/>
              </w:tabs>
              <w:spacing w:before="142" w:line="360" w:lineRule="auto"/>
              <w:ind w:left="110" w:right="90"/>
              <w:jc w:val="both"/>
              <w:rPr>
                <w:rFonts w:ascii="Times New Roman" w:hAnsi="Times New Roman" w:cs="Times New Roman"/>
                <w:sz w:val="24"/>
              </w:rPr>
            </w:pPr>
            <w:r w:rsidRPr="00241020">
              <w:rPr>
                <w:rFonts w:ascii="Times New Roman" w:hAnsi="Times New Roman" w:cs="Times New Roman"/>
                <w:sz w:val="24"/>
              </w:rPr>
              <w:t xml:space="preserve">Other children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class School </w:t>
            </w:r>
            <w:r w:rsidR="00BD579A" w:rsidRPr="00241020">
              <w:rPr>
                <w:rFonts w:ascii="Times New Roman" w:hAnsi="Times New Roman" w:cs="Times New Roman"/>
                <w:sz w:val="24"/>
              </w:rPr>
              <w:t>Administration</w:t>
            </w:r>
            <w:r w:rsidRPr="00241020">
              <w:rPr>
                <w:rFonts w:ascii="Times New Roman" w:hAnsi="Times New Roman" w:cs="Times New Roman"/>
                <w:sz w:val="24"/>
              </w:rPr>
              <w:t xml:space="preserve"> Parents</w:t>
            </w:r>
          </w:p>
          <w:p w14:paraId="25DCD846" w14:textId="77777777" w:rsidR="00CA6A0E" w:rsidRPr="00241020" w:rsidRDefault="00CA6A0E" w:rsidP="00CC117C">
            <w:pPr>
              <w:pStyle w:val="TableParagraph"/>
              <w:tabs>
                <w:tab w:val="left" w:pos="9000"/>
              </w:tabs>
              <w:spacing w:line="273" w:lineRule="exact"/>
              <w:ind w:left="110" w:right="90"/>
              <w:jc w:val="both"/>
              <w:rPr>
                <w:rFonts w:ascii="Times New Roman" w:hAnsi="Times New Roman" w:cs="Times New Roman"/>
                <w:sz w:val="24"/>
              </w:rPr>
            </w:pPr>
            <w:r w:rsidRPr="00241020">
              <w:rPr>
                <w:rFonts w:ascii="Times New Roman" w:hAnsi="Times New Roman" w:cs="Times New Roman"/>
                <w:sz w:val="24"/>
              </w:rPr>
              <w:t>Community</w:t>
            </w:r>
          </w:p>
          <w:p w14:paraId="2461C814" w14:textId="77777777" w:rsidR="00CA6A0E" w:rsidRPr="00241020" w:rsidRDefault="00CA6A0E" w:rsidP="00CC117C">
            <w:pPr>
              <w:pStyle w:val="TableParagraph"/>
              <w:tabs>
                <w:tab w:val="left" w:pos="9000"/>
              </w:tabs>
              <w:spacing w:before="141"/>
              <w:ind w:left="110" w:right="90"/>
              <w:jc w:val="both"/>
              <w:rPr>
                <w:rFonts w:ascii="Times New Roman" w:hAnsi="Times New Roman" w:cs="Times New Roman"/>
                <w:sz w:val="24"/>
              </w:rPr>
            </w:pPr>
            <w:r w:rsidRPr="00241020">
              <w:rPr>
                <w:rFonts w:ascii="Times New Roman" w:hAnsi="Times New Roman" w:cs="Times New Roman"/>
                <w:sz w:val="24"/>
              </w:rPr>
              <w:t>DICECE officers</w:t>
            </w:r>
          </w:p>
        </w:tc>
        <w:tc>
          <w:tcPr>
            <w:tcW w:w="2564" w:type="dxa"/>
          </w:tcPr>
          <w:p w14:paraId="56456827"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35"/>
              </w:rPr>
            </w:pPr>
          </w:p>
          <w:p w14:paraId="3FB9858C" w14:textId="77777777" w:rsidR="00CA6A0E" w:rsidRPr="00241020" w:rsidRDefault="00CA6A0E" w:rsidP="00CC117C">
            <w:pPr>
              <w:pStyle w:val="TableParagraph"/>
              <w:tabs>
                <w:tab w:val="left" w:pos="9000"/>
              </w:tabs>
              <w:ind w:left="173" w:right="90"/>
              <w:jc w:val="both"/>
              <w:rPr>
                <w:rFonts w:ascii="Times New Roman" w:hAnsi="Times New Roman" w:cs="Times New Roman"/>
                <w:sz w:val="24"/>
              </w:rPr>
            </w:pPr>
            <w:r w:rsidRPr="00241020">
              <w:rPr>
                <w:rFonts w:ascii="Times New Roman" w:hAnsi="Times New Roman" w:cs="Times New Roman"/>
                <w:sz w:val="24"/>
              </w:rPr>
              <w:t>35 (87.5)</w:t>
            </w:r>
          </w:p>
          <w:p w14:paraId="4B451C7B" w14:textId="77777777" w:rsidR="00CA6A0E" w:rsidRPr="00241020" w:rsidRDefault="00CA6A0E" w:rsidP="00CC117C">
            <w:pPr>
              <w:pStyle w:val="TableParagraph"/>
              <w:tabs>
                <w:tab w:val="left" w:pos="9000"/>
              </w:tabs>
              <w:spacing w:before="142"/>
              <w:ind w:left="173" w:right="90"/>
              <w:jc w:val="both"/>
              <w:rPr>
                <w:rFonts w:ascii="Times New Roman" w:hAnsi="Times New Roman" w:cs="Times New Roman"/>
                <w:sz w:val="24"/>
              </w:rPr>
            </w:pPr>
            <w:r w:rsidRPr="00241020">
              <w:rPr>
                <w:rFonts w:ascii="Times New Roman" w:hAnsi="Times New Roman" w:cs="Times New Roman"/>
                <w:sz w:val="24"/>
              </w:rPr>
              <w:t>28 (70.0)</w:t>
            </w:r>
          </w:p>
          <w:p w14:paraId="3562859B" w14:textId="77777777" w:rsidR="00CA6A0E" w:rsidRPr="00241020" w:rsidRDefault="00CA6A0E" w:rsidP="00CC117C">
            <w:pPr>
              <w:pStyle w:val="TableParagraph"/>
              <w:tabs>
                <w:tab w:val="left" w:pos="9000"/>
              </w:tabs>
              <w:spacing w:before="137"/>
              <w:ind w:left="173" w:right="90"/>
              <w:jc w:val="both"/>
              <w:rPr>
                <w:rFonts w:ascii="Times New Roman" w:hAnsi="Times New Roman" w:cs="Times New Roman"/>
                <w:sz w:val="24"/>
              </w:rPr>
            </w:pPr>
            <w:r w:rsidRPr="00241020">
              <w:rPr>
                <w:rFonts w:ascii="Times New Roman" w:hAnsi="Times New Roman" w:cs="Times New Roman"/>
                <w:sz w:val="24"/>
              </w:rPr>
              <w:t>33 (82.5)</w:t>
            </w:r>
          </w:p>
          <w:p w14:paraId="1FAC6CDE" w14:textId="77777777" w:rsidR="00CA6A0E" w:rsidRPr="00241020" w:rsidRDefault="00CA6A0E" w:rsidP="00CC117C">
            <w:pPr>
              <w:pStyle w:val="TableParagraph"/>
              <w:tabs>
                <w:tab w:val="left" w:pos="9000"/>
              </w:tabs>
              <w:spacing w:before="136"/>
              <w:ind w:left="173" w:right="90"/>
              <w:jc w:val="both"/>
              <w:rPr>
                <w:rFonts w:ascii="Times New Roman" w:hAnsi="Times New Roman" w:cs="Times New Roman"/>
                <w:sz w:val="24"/>
              </w:rPr>
            </w:pPr>
            <w:r w:rsidRPr="00241020">
              <w:rPr>
                <w:rFonts w:ascii="Times New Roman" w:hAnsi="Times New Roman" w:cs="Times New Roman"/>
                <w:sz w:val="24"/>
              </w:rPr>
              <w:t>30 (75.0)</w:t>
            </w:r>
          </w:p>
          <w:p w14:paraId="34D94728" w14:textId="77777777" w:rsidR="00CA6A0E" w:rsidRPr="00241020" w:rsidRDefault="00CA6A0E" w:rsidP="00CC117C">
            <w:pPr>
              <w:pStyle w:val="TableParagraph"/>
              <w:tabs>
                <w:tab w:val="left" w:pos="9000"/>
              </w:tabs>
              <w:spacing w:before="138"/>
              <w:ind w:left="173" w:right="90"/>
              <w:jc w:val="both"/>
              <w:rPr>
                <w:rFonts w:ascii="Times New Roman" w:hAnsi="Times New Roman" w:cs="Times New Roman"/>
                <w:sz w:val="24"/>
              </w:rPr>
            </w:pPr>
            <w:r w:rsidRPr="00241020">
              <w:rPr>
                <w:rFonts w:ascii="Times New Roman" w:hAnsi="Times New Roman" w:cs="Times New Roman"/>
                <w:sz w:val="24"/>
              </w:rPr>
              <w:t>16 (40.0)</w:t>
            </w:r>
          </w:p>
          <w:p w14:paraId="0E8BA074" w14:textId="77777777" w:rsidR="00CA6A0E" w:rsidRPr="00241020" w:rsidRDefault="00CA6A0E" w:rsidP="00CC117C">
            <w:pPr>
              <w:pStyle w:val="TableParagraph"/>
              <w:tabs>
                <w:tab w:val="left" w:pos="9000"/>
              </w:tabs>
              <w:spacing w:before="141"/>
              <w:ind w:left="173" w:right="90"/>
              <w:jc w:val="both"/>
              <w:rPr>
                <w:rFonts w:ascii="Times New Roman" w:hAnsi="Times New Roman" w:cs="Times New Roman"/>
                <w:sz w:val="24"/>
              </w:rPr>
            </w:pPr>
            <w:r w:rsidRPr="00241020">
              <w:rPr>
                <w:rFonts w:ascii="Times New Roman" w:hAnsi="Times New Roman" w:cs="Times New Roman"/>
                <w:sz w:val="24"/>
              </w:rPr>
              <w:t>12 (30.0)</w:t>
            </w:r>
          </w:p>
        </w:tc>
      </w:tr>
      <w:tr w:rsidR="00CA6A0E" w:rsidRPr="00241020" w14:paraId="19EB8D34" w14:textId="77777777" w:rsidTr="00295EDE">
        <w:trPr>
          <w:trHeight w:val="1243"/>
        </w:trPr>
        <w:tc>
          <w:tcPr>
            <w:tcW w:w="7015" w:type="dxa"/>
          </w:tcPr>
          <w:p w14:paraId="4B3BD3BA" w14:textId="77777777" w:rsidR="00CA6A0E" w:rsidRPr="00241020" w:rsidRDefault="00CA6A0E" w:rsidP="00CC117C">
            <w:pPr>
              <w:pStyle w:val="TableParagraph"/>
              <w:tabs>
                <w:tab w:val="left" w:pos="9000"/>
              </w:tabs>
              <w:spacing w:line="273" w:lineRule="exact"/>
              <w:ind w:left="110" w:right="90"/>
              <w:jc w:val="both"/>
              <w:rPr>
                <w:rFonts w:ascii="Times New Roman" w:hAnsi="Times New Roman" w:cs="Times New Roman"/>
                <w:b/>
                <w:sz w:val="24"/>
              </w:rPr>
            </w:pPr>
            <w:r w:rsidRPr="00241020">
              <w:rPr>
                <w:rFonts w:ascii="Times New Roman" w:hAnsi="Times New Roman" w:cs="Times New Roman"/>
                <w:b/>
                <w:sz w:val="24"/>
              </w:rPr>
              <w:t>Teacher attended training about aggressive children</w:t>
            </w:r>
          </w:p>
          <w:p w14:paraId="51366C8C" w14:textId="77777777" w:rsidR="00CA6A0E" w:rsidRPr="00241020" w:rsidRDefault="00CA6A0E" w:rsidP="00CC117C">
            <w:pPr>
              <w:pStyle w:val="TableParagraph"/>
              <w:tabs>
                <w:tab w:val="left" w:pos="9000"/>
              </w:tabs>
              <w:spacing w:before="25" w:line="414" w:lineRule="exact"/>
              <w:ind w:left="110" w:right="90"/>
              <w:jc w:val="both"/>
              <w:rPr>
                <w:rFonts w:ascii="Times New Roman" w:hAnsi="Times New Roman" w:cs="Times New Roman"/>
                <w:sz w:val="24"/>
              </w:rPr>
            </w:pPr>
            <w:r w:rsidRPr="00241020">
              <w:rPr>
                <w:rFonts w:ascii="Times New Roman" w:hAnsi="Times New Roman" w:cs="Times New Roman"/>
                <w:sz w:val="24"/>
              </w:rPr>
              <w:t>Yes No</w:t>
            </w:r>
          </w:p>
        </w:tc>
        <w:tc>
          <w:tcPr>
            <w:tcW w:w="2564" w:type="dxa"/>
          </w:tcPr>
          <w:p w14:paraId="2FEF18DE"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35"/>
              </w:rPr>
            </w:pPr>
          </w:p>
          <w:p w14:paraId="0299C69B" w14:textId="77777777" w:rsidR="00CA6A0E" w:rsidRPr="00241020" w:rsidRDefault="00CA6A0E" w:rsidP="00CC117C">
            <w:pPr>
              <w:pStyle w:val="TableParagraph"/>
              <w:tabs>
                <w:tab w:val="left" w:pos="9000"/>
              </w:tabs>
              <w:ind w:left="173" w:right="90"/>
              <w:jc w:val="both"/>
              <w:rPr>
                <w:rFonts w:ascii="Times New Roman" w:hAnsi="Times New Roman" w:cs="Times New Roman"/>
                <w:sz w:val="24"/>
              </w:rPr>
            </w:pPr>
            <w:r w:rsidRPr="00241020">
              <w:rPr>
                <w:rFonts w:ascii="Times New Roman" w:hAnsi="Times New Roman" w:cs="Times New Roman"/>
                <w:sz w:val="24"/>
              </w:rPr>
              <w:t>8 (20.0)</w:t>
            </w:r>
          </w:p>
          <w:p w14:paraId="6064E67F" w14:textId="77777777" w:rsidR="00CA6A0E" w:rsidRPr="00241020" w:rsidRDefault="00CA6A0E" w:rsidP="00CC117C">
            <w:pPr>
              <w:pStyle w:val="TableParagraph"/>
              <w:tabs>
                <w:tab w:val="left" w:pos="9000"/>
              </w:tabs>
              <w:spacing w:before="137"/>
              <w:ind w:left="173" w:right="90"/>
              <w:jc w:val="both"/>
              <w:rPr>
                <w:rFonts w:ascii="Times New Roman" w:hAnsi="Times New Roman" w:cs="Times New Roman"/>
                <w:sz w:val="24"/>
              </w:rPr>
            </w:pPr>
            <w:r w:rsidRPr="00241020">
              <w:rPr>
                <w:rFonts w:ascii="Times New Roman" w:hAnsi="Times New Roman" w:cs="Times New Roman"/>
                <w:sz w:val="24"/>
              </w:rPr>
              <w:t>32 (80.0)</w:t>
            </w:r>
          </w:p>
        </w:tc>
      </w:tr>
    </w:tbl>
    <w:p w14:paraId="7C94C00E" w14:textId="77777777" w:rsidR="00CA6A0E" w:rsidRPr="00241020" w:rsidRDefault="00CA6A0E" w:rsidP="00CC117C">
      <w:pPr>
        <w:pStyle w:val="BodyText"/>
        <w:tabs>
          <w:tab w:val="left" w:pos="9000"/>
        </w:tabs>
        <w:spacing w:before="2"/>
        <w:ind w:right="90"/>
        <w:jc w:val="both"/>
        <w:rPr>
          <w:rFonts w:ascii="Times New Roman" w:hAnsi="Times New Roman" w:cs="Times New Roman"/>
          <w:b/>
          <w:sz w:val="35"/>
        </w:rPr>
      </w:pPr>
    </w:p>
    <w:p w14:paraId="7198D3D1"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 xml:space="preserve">Most of the teachers (72.5%) had a strategy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help </w:t>
      </w:r>
      <w:r w:rsidRPr="00241020">
        <w:rPr>
          <w:rFonts w:ascii="Times New Roman" w:hAnsi="Times New Roman" w:cs="Times New Roman"/>
        </w:rPr>
        <w:t>these children. The strategies mentioned were as follows:</w:t>
      </w:r>
      <w:r w:rsidRPr="00241020">
        <w:rPr>
          <w:rFonts w:ascii="Times New Roman" w:hAnsi="Times New Roman" w:cs="Times New Roman"/>
          <w:spacing w:val="-6"/>
        </w:rPr>
        <w:t xml:space="preserve"> </w:t>
      </w:r>
      <w:r w:rsidRPr="00241020">
        <w:rPr>
          <w:rFonts w:ascii="Times New Roman" w:hAnsi="Times New Roman" w:cs="Times New Roman"/>
        </w:rPr>
        <w:t>giving</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children</w:t>
      </w:r>
      <w:r w:rsidRPr="00241020">
        <w:rPr>
          <w:rFonts w:ascii="Times New Roman" w:hAnsi="Times New Roman" w:cs="Times New Roman"/>
          <w:spacing w:val="-11"/>
        </w:rPr>
        <w:t xml:space="preserve"> </w:t>
      </w:r>
      <w:r w:rsidRPr="00241020">
        <w:rPr>
          <w:rFonts w:ascii="Times New Roman" w:hAnsi="Times New Roman" w:cs="Times New Roman"/>
        </w:rPr>
        <w:t>a</w:t>
      </w:r>
      <w:r w:rsidRPr="00241020">
        <w:rPr>
          <w:rFonts w:ascii="Times New Roman" w:hAnsi="Times New Roman" w:cs="Times New Roman"/>
          <w:spacing w:val="-8"/>
        </w:rPr>
        <w:t xml:space="preserve"> </w:t>
      </w:r>
      <w:r w:rsidRPr="00241020">
        <w:rPr>
          <w:rFonts w:ascii="Times New Roman" w:hAnsi="Times New Roman" w:cs="Times New Roman"/>
        </w:rPr>
        <w:t>seat</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7"/>
        </w:rPr>
        <w:t xml:space="preserve"> </w:t>
      </w:r>
      <w:r w:rsidRPr="00241020">
        <w:rPr>
          <w:rFonts w:ascii="Times New Roman" w:hAnsi="Times New Roman" w:cs="Times New Roman"/>
        </w:rPr>
        <w:t>front</w:t>
      </w:r>
      <w:r w:rsidRPr="00241020">
        <w:rPr>
          <w:rFonts w:ascii="Times New Roman" w:hAnsi="Times New Roman" w:cs="Times New Roman"/>
          <w:spacing w:val="-2"/>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giving</w:t>
      </w:r>
      <w:r w:rsidRPr="00241020">
        <w:rPr>
          <w:rFonts w:ascii="Times New Roman" w:hAnsi="Times New Roman" w:cs="Times New Roman"/>
          <w:spacing w:val="-7"/>
        </w:rPr>
        <w:t xml:space="preserve"> </w:t>
      </w:r>
      <w:r w:rsidRPr="00241020">
        <w:rPr>
          <w:rFonts w:ascii="Times New Roman" w:hAnsi="Times New Roman" w:cs="Times New Roman"/>
        </w:rPr>
        <w:t>them</w:t>
      </w:r>
      <w:r w:rsidRPr="00241020">
        <w:rPr>
          <w:rFonts w:ascii="Times New Roman" w:hAnsi="Times New Roman" w:cs="Times New Roman"/>
          <w:spacing w:val="-14"/>
        </w:rPr>
        <w:t xml:space="preserve"> </w:t>
      </w:r>
      <w:r w:rsidRPr="00241020">
        <w:rPr>
          <w:rFonts w:ascii="Times New Roman" w:hAnsi="Times New Roman" w:cs="Times New Roman"/>
        </w:rPr>
        <w:t>responsibilities;</w:t>
      </w:r>
      <w:r w:rsidRPr="00241020">
        <w:rPr>
          <w:rFonts w:ascii="Times New Roman" w:hAnsi="Times New Roman" w:cs="Times New Roman"/>
          <w:spacing w:val="-11"/>
        </w:rPr>
        <w:t xml:space="preserve"> </w:t>
      </w:r>
      <w:r w:rsidRPr="00241020">
        <w:rPr>
          <w:rFonts w:ascii="Times New Roman" w:hAnsi="Times New Roman" w:cs="Times New Roman"/>
        </w:rPr>
        <w:t>correcting</w:t>
      </w:r>
      <w:r w:rsidRPr="00241020">
        <w:rPr>
          <w:rFonts w:ascii="Times New Roman" w:hAnsi="Times New Roman" w:cs="Times New Roman"/>
          <w:spacing w:val="-6"/>
        </w:rPr>
        <w:t xml:space="preserve"> </w:t>
      </w:r>
      <w:r w:rsidRPr="00241020">
        <w:rPr>
          <w:rFonts w:ascii="Times New Roman" w:hAnsi="Times New Roman" w:cs="Times New Roman"/>
        </w:rPr>
        <w:t>children</w:t>
      </w:r>
      <w:r w:rsidRPr="00241020">
        <w:rPr>
          <w:rFonts w:ascii="Times New Roman" w:hAnsi="Times New Roman" w:cs="Times New Roman"/>
          <w:spacing w:val="-11"/>
        </w:rPr>
        <w:t xml:space="preserve"> </w:t>
      </w:r>
      <w:r w:rsidRPr="00241020">
        <w:rPr>
          <w:rFonts w:ascii="Times New Roman" w:hAnsi="Times New Roman" w:cs="Times New Roman"/>
        </w:rPr>
        <w:t xml:space="preserve">when they had done a mistake; being close to the children and monitoring their behaviour; giving them enough work to keep them busy; loving and caring for the children; being friendly </w:t>
      </w:r>
      <w:r w:rsidRPr="00241020">
        <w:rPr>
          <w:rFonts w:ascii="Times New Roman" w:hAnsi="Times New Roman" w:cs="Times New Roman"/>
          <w:spacing w:val="2"/>
        </w:rPr>
        <w:t xml:space="preserve">to </w:t>
      </w:r>
      <w:r w:rsidRPr="00241020">
        <w:rPr>
          <w:rFonts w:ascii="Times New Roman" w:hAnsi="Times New Roman" w:cs="Times New Roman"/>
        </w:rPr>
        <w:t>the</w:t>
      </w:r>
      <w:r w:rsidRPr="00241020">
        <w:rPr>
          <w:rFonts w:ascii="Times New Roman" w:hAnsi="Times New Roman" w:cs="Times New Roman"/>
          <w:spacing w:val="51"/>
        </w:rPr>
        <w:t xml:space="preserve"> </w:t>
      </w:r>
      <w:r w:rsidRPr="00241020">
        <w:rPr>
          <w:rFonts w:ascii="Times New Roman" w:hAnsi="Times New Roman" w:cs="Times New Roman"/>
        </w:rPr>
        <w:t>child;</w:t>
      </w:r>
    </w:p>
    <w:p w14:paraId="0F02E726"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1500" w:right="360" w:bottom="900" w:left="220" w:header="0" w:footer="683" w:gutter="0"/>
          <w:cols w:space="720"/>
        </w:sectPr>
      </w:pPr>
    </w:p>
    <w:p w14:paraId="7D6A57C5" w14:textId="77777777" w:rsidR="00CA6A0E" w:rsidRPr="00241020" w:rsidRDefault="00CA6A0E" w:rsidP="00CC117C">
      <w:pPr>
        <w:pStyle w:val="BodyText"/>
        <w:tabs>
          <w:tab w:val="left" w:pos="9000"/>
        </w:tabs>
        <w:spacing w:before="70" w:line="362" w:lineRule="auto"/>
        <w:ind w:left="1100" w:right="90"/>
        <w:jc w:val="both"/>
        <w:rPr>
          <w:rFonts w:ascii="Times New Roman" w:hAnsi="Times New Roman" w:cs="Times New Roman"/>
        </w:rPr>
      </w:pPr>
      <w:r w:rsidRPr="00241020">
        <w:rPr>
          <w:rFonts w:ascii="Times New Roman" w:hAnsi="Times New Roman" w:cs="Times New Roman"/>
        </w:rPr>
        <w:lastRenderedPageBreak/>
        <w:t>praying</w:t>
      </w:r>
      <w:r w:rsidRPr="00241020">
        <w:rPr>
          <w:rFonts w:ascii="Times New Roman" w:hAnsi="Times New Roman" w:cs="Times New Roman"/>
          <w:spacing w:val="-6"/>
        </w:rPr>
        <w:t xml:space="preserve"> </w:t>
      </w:r>
      <w:r w:rsidRPr="00241020">
        <w:rPr>
          <w:rFonts w:ascii="Times New Roman" w:hAnsi="Times New Roman" w:cs="Times New Roman"/>
        </w:rPr>
        <w:t>for</w:t>
      </w:r>
      <w:r w:rsidRPr="00241020">
        <w:rPr>
          <w:rFonts w:ascii="Times New Roman" w:hAnsi="Times New Roman" w:cs="Times New Roman"/>
          <w:spacing w:val="-12"/>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child;</w:t>
      </w:r>
      <w:r w:rsidRPr="00241020">
        <w:rPr>
          <w:rFonts w:ascii="Times New Roman" w:hAnsi="Times New Roman" w:cs="Times New Roman"/>
          <w:spacing w:val="-14"/>
        </w:rPr>
        <w:t xml:space="preserve"> </w:t>
      </w:r>
      <w:r w:rsidRPr="00241020">
        <w:rPr>
          <w:rFonts w:ascii="Times New Roman" w:hAnsi="Times New Roman" w:cs="Times New Roman"/>
        </w:rPr>
        <w:t>provision</w:t>
      </w:r>
      <w:r w:rsidRPr="00241020">
        <w:rPr>
          <w:rFonts w:ascii="Times New Roman" w:hAnsi="Times New Roman" w:cs="Times New Roman"/>
          <w:spacing w:val="-14"/>
        </w:rPr>
        <w:t xml:space="preserve"> </w:t>
      </w:r>
      <w:r w:rsidRPr="00241020">
        <w:rPr>
          <w:rFonts w:ascii="Times New Roman" w:hAnsi="Times New Roman" w:cs="Times New Roman"/>
        </w:rPr>
        <w:t>of</w:t>
      </w:r>
      <w:r w:rsidRPr="00241020">
        <w:rPr>
          <w:rFonts w:ascii="Times New Roman" w:hAnsi="Times New Roman" w:cs="Times New Roman"/>
          <w:spacing w:val="-17"/>
        </w:rPr>
        <w:t xml:space="preserve"> </w:t>
      </w:r>
      <w:r w:rsidRPr="00241020">
        <w:rPr>
          <w:rFonts w:ascii="Times New Roman" w:hAnsi="Times New Roman" w:cs="Times New Roman"/>
        </w:rPr>
        <w:t>play</w:t>
      </w:r>
      <w:r w:rsidRPr="00241020">
        <w:rPr>
          <w:rFonts w:ascii="Times New Roman" w:hAnsi="Times New Roman" w:cs="Times New Roman"/>
          <w:spacing w:val="-14"/>
        </w:rPr>
        <w:t xml:space="preserve"> </w:t>
      </w:r>
      <w:r w:rsidRPr="00241020">
        <w:rPr>
          <w:rFonts w:ascii="Times New Roman" w:hAnsi="Times New Roman" w:cs="Times New Roman"/>
        </w:rPr>
        <w:t>and</w:t>
      </w:r>
      <w:r w:rsidRPr="00241020">
        <w:rPr>
          <w:rFonts w:ascii="Times New Roman" w:hAnsi="Times New Roman" w:cs="Times New Roman"/>
          <w:spacing w:val="-5"/>
        </w:rPr>
        <w:t xml:space="preserve"> </w:t>
      </w:r>
      <w:r w:rsidRPr="00241020">
        <w:rPr>
          <w:rFonts w:ascii="Times New Roman" w:hAnsi="Times New Roman" w:cs="Times New Roman"/>
        </w:rPr>
        <w:t>learning</w:t>
      </w:r>
      <w:r w:rsidRPr="00241020">
        <w:rPr>
          <w:rFonts w:ascii="Times New Roman" w:hAnsi="Times New Roman" w:cs="Times New Roman"/>
          <w:spacing w:val="-5"/>
        </w:rPr>
        <w:t xml:space="preserve"> </w:t>
      </w:r>
      <w:r w:rsidRPr="00241020">
        <w:rPr>
          <w:rFonts w:ascii="Times New Roman" w:hAnsi="Times New Roman" w:cs="Times New Roman"/>
        </w:rPr>
        <w:t>materials</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discussing</w:t>
      </w:r>
      <w:r w:rsidRPr="00241020">
        <w:rPr>
          <w:rFonts w:ascii="Times New Roman" w:hAnsi="Times New Roman" w:cs="Times New Roman"/>
          <w:spacing w:val="-9"/>
        </w:rPr>
        <w:t xml:space="preserve"> </w:t>
      </w:r>
      <w:r w:rsidRPr="00241020">
        <w:rPr>
          <w:rFonts w:ascii="Times New Roman" w:hAnsi="Times New Roman" w:cs="Times New Roman"/>
        </w:rPr>
        <w:t>with</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parents</w:t>
      </w:r>
      <w:r w:rsidRPr="00241020">
        <w:rPr>
          <w:rFonts w:ascii="Times New Roman" w:hAnsi="Times New Roman" w:cs="Times New Roman"/>
          <w:spacing w:val="-12"/>
        </w:rPr>
        <w:t xml:space="preserve"> </w:t>
      </w:r>
      <w:r w:rsidRPr="00241020">
        <w:rPr>
          <w:rFonts w:ascii="Times New Roman" w:hAnsi="Times New Roman" w:cs="Times New Roman"/>
        </w:rPr>
        <w:t>on</w:t>
      </w:r>
      <w:r w:rsidRPr="00241020">
        <w:rPr>
          <w:rFonts w:ascii="Times New Roman" w:hAnsi="Times New Roman" w:cs="Times New Roman"/>
          <w:spacing w:val="-14"/>
        </w:rPr>
        <w:t xml:space="preserve"> </w:t>
      </w:r>
      <w:r w:rsidRPr="00241020">
        <w:rPr>
          <w:rFonts w:ascii="Times New Roman" w:hAnsi="Times New Roman" w:cs="Times New Roman"/>
        </w:rPr>
        <w:t xml:space="preserve">how to </w:t>
      </w:r>
      <w:r w:rsidRPr="00241020">
        <w:rPr>
          <w:rFonts w:ascii="Times New Roman" w:hAnsi="Times New Roman" w:cs="Times New Roman"/>
          <w:spacing w:val="-3"/>
        </w:rPr>
        <w:t xml:space="preserve">help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children.</w:t>
      </w:r>
    </w:p>
    <w:p w14:paraId="73B61EE5" w14:textId="77777777" w:rsidR="00CA6A0E" w:rsidRPr="00241020" w:rsidRDefault="00CA6A0E" w:rsidP="00CC117C">
      <w:pPr>
        <w:pStyle w:val="BodyText"/>
        <w:tabs>
          <w:tab w:val="left" w:pos="9000"/>
        </w:tabs>
        <w:spacing w:line="273" w:lineRule="exact"/>
        <w:ind w:left="1100" w:right="90"/>
        <w:jc w:val="both"/>
        <w:rPr>
          <w:rFonts w:ascii="Times New Roman" w:hAnsi="Times New Roman" w:cs="Times New Roman"/>
        </w:rPr>
      </w:pPr>
      <w:r w:rsidRPr="00241020">
        <w:rPr>
          <w:rFonts w:ascii="Times New Roman" w:hAnsi="Times New Roman" w:cs="Times New Roman"/>
        </w:rPr>
        <w:t>Teachers highlighted the following strategies:</w:t>
      </w:r>
    </w:p>
    <w:p w14:paraId="2CCC1A9F" w14:textId="77777777" w:rsidR="00CA6A0E" w:rsidRPr="00241020" w:rsidRDefault="00CA6A0E" w:rsidP="00CC117C">
      <w:pPr>
        <w:pStyle w:val="Heading5"/>
        <w:tabs>
          <w:tab w:val="left" w:pos="9000"/>
        </w:tabs>
        <w:spacing w:before="142"/>
        <w:ind w:right="90"/>
        <w:jc w:val="both"/>
        <w:rPr>
          <w:rFonts w:ascii="Times New Roman" w:hAnsi="Times New Roman" w:cs="Times New Roman"/>
        </w:rPr>
      </w:pPr>
      <w:r w:rsidRPr="00241020">
        <w:rPr>
          <w:rFonts w:ascii="Times New Roman" w:hAnsi="Times New Roman" w:cs="Times New Roman"/>
          <w:u w:val="thick"/>
        </w:rPr>
        <w:t>Teacher 3</w:t>
      </w:r>
      <w:r w:rsidRPr="00241020">
        <w:rPr>
          <w:rFonts w:ascii="Times New Roman" w:hAnsi="Times New Roman" w:cs="Times New Roman"/>
        </w:rPr>
        <w:t xml:space="preserve"> ‘I try to ensure that there are no behavioural issues, like fighting, in classes.</w:t>
      </w:r>
    </w:p>
    <w:p w14:paraId="2D26211A" w14:textId="77777777" w:rsidR="00BD579A" w:rsidRPr="00241020" w:rsidRDefault="00BD579A" w:rsidP="00CC117C">
      <w:pPr>
        <w:pStyle w:val="Heading5"/>
        <w:tabs>
          <w:tab w:val="left" w:pos="9000"/>
        </w:tabs>
        <w:spacing w:before="142"/>
        <w:ind w:right="90"/>
        <w:jc w:val="both"/>
        <w:rPr>
          <w:rFonts w:ascii="Times New Roman" w:hAnsi="Times New Roman" w:cs="Times New Roman"/>
        </w:rPr>
      </w:pPr>
    </w:p>
    <w:p w14:paraId="2AD0A608" w14:textId="29E4F8F1" w:rsidR="00CA6A0E" w:rsidRPr="00241020" w:rsidRDefault="00CA6A0E" w:rsidP="00CC117C">
      <w:pPr>
        <w:tabs>
          <w:tab w:val="left" w:pos="9000"/>
        </w:tabs>
        <w:spacing w:before="137" w:line="360" w:lineRule="auto"/>
        <w:ind w:left="1100" w:right="90"/>
        <w:jc w:val="both"/>
        <w:rPr>
          <w:rFonts w:ascii="Times New Roman" w:hAnsi="Times New Roman" w:cs="Times New Roman"/>
          <w:i/>
          <w:sz w:val="24"/>
        </w:rPr>
      </w:pPr>
      <w:r w:rsidRPr="00241020">
        <w:rPr>
          <w:rFonts w:ascii="Times New Roman" w:hAnsi="Times New Roman" w:cs="Times New Roman"/>
          <w:i/>
          <w:sz w:val="24"/>
          <w:u w:val="thick"/>
        </w:rPr>
        <w:t>Teacher</w:t>
      </w:r>
      <w:r w:rsidRPr="00241020">
        <w:rPr>
          <w:rFonts w:ascii="Times New Roman" w:hAnsi="Times New Roman" w:cs="Times New Roman"/>
          <w:i/>
          <w:spacing w:val="-8"/>
          <w:sz w:val="24"/>
          <w:u w:val="thick"/>
        </w:rPr>
        <w:t xml:space="preserve"> </w:t>
      </w:r>
      <w:r w:rsidRPr="00241020">
        <w:rPr>
          <w:rFonts w:ascii="Times New Roman" w:hAnsi="Times New Roman" w:cs="Times New Roman"/>
          <w:i/>
          <w:sz w:val="24"/>
          <w:u w:val="thick"/>
        </w:rPr>
        <w:t>2</w:t>
      </w:r>
      <w:r w:rsidRPr="00241020">
        <w:rPr>
          <w:rFonts w:ascii="Times New Roman" w:hAnsi="Times New Roman" w:cs="Times New Roman"/>
          <w:i/>
          <w:spacing w:val="-9"/>
          <w:sz w:val="24"/>
        </w:rPr>
        <w:t xml:space="preserve"> </w:t>
      </w:r>
      <w:r w:rsidRPr="00241020">
        <w:rPr>
          <w:rFonts w:ascii="Times New Roman" w:hAnsi="Times New Roman" w:cs="Times New Roman"/>
          <w:i/>
          <w:sz w:val="24"/>
        </w:rPr>
        <w:t>‘….</w:t>
      </w:r>
      <w:r w:rsidRPr="00241020">
        <w:rPr>
          <w:rFonts w:ascii="Times New Roman" w:hAnsi="Times New Roman" w:cs="Times New Roman"/>
          <w:i/>
          <w:spacing w:val="-7"/>
          <w:sz w:val="24"/>
        </w:rPr>
        <w:t xml:space="preserve"> </w:t>
      </w:r>
      <w:r w:rsidRPr="00241020">
        <w:rPr>
          <w:rFonts w:ascii="Times New Roman" w:hAnsi="Times New Roman" w:cs="Times New Roman"/>
          <w:i/>
          <w:sz w:val="24"/>
        </w:rPr>
        <w:t>I</w:t>
      </w:r>
      <w:r w:rsidRPr="00241020">
        <w:rPr>
          <w:rFonts w:ascii="Times New Roman" w:hAnsi="Times New Roman" w:cs="Times New Roman"/>
          <w:i/>
          <w:spacing w:val="-8"/>
          <w:sz w:val="24"/>
        </w:rPr>
        <w:t xml:space="preserve"> </w:t>
      </w:r>
      <w:r w:rsidRPr="00241020">
        <w:rPr>
          <w:rFonts w:ascii="Times New Roman" w:hAnsi="Times New Roman" w:cs="Times New Roman"/>
          <w:i/>
          <w:sz w:val="24"/>
        </w:rPr>
        <w:t>keep</w:t>
      </w:r>
      <w:r w:rsidRPr="00241020">
        <w:rPr>
          <w:rFonts w:ascii="Times New Roman" w:hAnsi="Times New Roman" w:cs="Times New Roman"/>
          <w:i/>
          <w:spacing w:val="-10"/>
          <w:sz w:val="24"/>
        </w:rPr>
        <w:t xml:space="preserve"> </w:t>
      </w:r>
      <w:r w:rsidRPr="00241020">
        <w:rPr>
          <w:rFonts w:ascii="Times New Roman" w:hAnsi="Times New Roman" w:cs="Times New Roman"/>
          <w:i/>
          <w:sz w:val="24"/>
        </w:rPr>
        <w:t>repeating</w:t>
      </w:r>
      <w:r w:rsidRPr="00241020">
        <w:rPr>
          <w:rFonts w:ascii="Times New Roman" w:hAnsi="Times New Roman" w:cs="Times New Roman"/>
          <w:i/>
          <w:spacing w:val="-5"/>
          <w:sz w:val="24"/>
        </w:rPr>
        <w:t xml:space="preserve"> </w:t>
      </w:r>
      <w:r w:rsidRPr="00241020">
        <w:rPr>
          <w:rFonts w:ascii="Times New Roman" w:hAnsi="Times New Roman" w:cs="Times New Roman"/>
          <w:i/>
          <w:sz w:val="24"/>
        </w:rPr>
        <w:t>something</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to</w:t>
      </w:r>
      <w:r w:rsidRPr="00241020">
        <w:rPr>
          <w:rFonts w:ascii="Times New Roman" w:hAnsi="Times New Roman" w:cs="Times New Roman"/>
          <w:i/>
          <w:spacing w:val="-9"/>
          <w:sz w:val="24"/>
        </w:rPr>
        <w:t xml:space="preserve"> </w:t>
      </w:r>
      <w:r w:rsidRPr="00241020">
        <w:rPr>
          <w:rFonts w:ascii="Times New Roman" w:hAnsi="Times New Roman" w:cs="Times New Roman"/>
          <w:i/>
          <w:sz w:val="24"/>
        </w:rPr>
        <w:t>them’</w:t>
      </w:r>
      <w:r w:rsidR="00B828F1" w:rsidRPr="00241020">
        <w:rPr>
          <w:rFonts w:ascii="Times New Roman" w:hAnsi="Times New Roman" w:cs="Times New Roman"/>
          <w:i/>
          <w:sz w:val="24"/>
        </w:rPr>
        <w:t>…. I</w:t>
      </w:r>
      <w:r w:rsidRPr="00241020">
        <w:rPr>
          <w:rFonts w:ascii="Times New Roman" w:hAnsi="Times New Roman" w:cs="Times New Roman"/>
          <w:i/>
          <w:spacing w:val="-7"/>
          <w:sz w:val="24"/>
        </w:rPr>
        <w:t xml:space="preserve"> </w:t>
      </w:r>
      <w:r w:rsidRPr="00241020">
        <w:rPr>
          <w:rFonts w:ascii="Times New Roman" w:hAnsi="Times New Roman" w:cs="Times New Roman"/>
          <w:i/>
          <w:sz w:val="24"/>
        </w:rPr>
        <w:t>encourage</w:t>
      </w:r>
      <w:r w:rsidRPr="00241020">
        <w:rPr>
          <w:rFonts w:ascii="Times New Roman" w:hAnsi="Times New Roman" w:cs="Times New Roman"/>
          <w:i/>
          <w:spacing w:val="-7"/>
          <w:sz w:val="24"/>
        </w:rPr>
        <w:t xml:space="preserve"> </w:t>
      </w:r>
      <w:r w:rsidRPr="00241020">
        <w:rPr>
          <w:rFonts w:ascii="Times New Roman" w:hAnsi="Times New Roman" w:cs="Times New Roman"/>
          <w:i/>
          <w:sz w:val="24"/>
        </w:rPr>
        <w:t>pupils</w:t>
      </w:r>
      <w:r w:rsidRPr="00241020">
        <w:rPr>
          <w:rFonts w:ascii="Times New Roman" w:hAnsi="Times New Roman" w:cs="Times New Roman"/>
          <w:i/>
          <w:spacing w:val="-7"/>
          <w:sz w:val="24"/>
        </w:rPr>
        <w:t xml:space="preserve"> </w:t>
      </w:r>
      <w:r w:rsidRPr="00241020">
        <w:rPr>
          <w:rFonts w:ascii="Times New Roman" w:hAnsi="Times New Roman" w:cs="Times New Roman"/>
          <w:i/>
          <w:sz w:val="24"/>
        </w:rPr>
        <w:t>are</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to</w:t>
      </w:r>
      <w:r w:rsidRPr="00241020">
        <w:rPr>
          <w:rFonts w:ascii="Times New Roman" w:hAnsi="Times New Roman" w:cs="Times New Roman"/>
          <w:i/>
          <w:spacing w:val="-5"/>
          <w:sz w:val="24"/>
        </w:rPr>
        <w:t xml:space="preserve"> </w:t>
      </w:r>
      <w:r w:rsidRPr="00241020">
        <w:rPr>
          <w:rFonts w:ascii="Times New Roman" w:hAnsi="Times New Roman" w:cs="Times New Roman"/>
          <w:i/>
          <w:sz w:val="24"/>
        </w:rPr>
        <w:t>be</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well</w:t>
      </w:r>
      <w:r w:rsidRPr="00241020">
        <w:rPr>
          <w:rFonts w:ascii="Times New Roman" w:hAnsi="Times New Roman" w:cs="Times New Roman"/>
          <w:i/>
          <w:spacing w:val="-4"/>
          <w:sz w:val="24"/>
        </w:rPr>
        <w:t xml:space="preserve"> </w:t>
      </w:r>
      <w:r w:rsidRPr="00241020">
        <w:rPr>
          <w:rFonts w:ascii="Times New Roman" w:hAnsi="Times New Roman" w:cs="Times New Roman"/>
          <w:i/>
          <w:sz w:val="24"/>
        </w:rPr>
        <w:t>disciplined in order to excel in life and have the right character. This is in terms of talking, playing and handling school</w:t>
      </w:r>
      <w:r w:rsidRPr="00241020">
        <w:rPr>
          <w:rFonts w:ascii="Times New Roman" w:hAnsi="Times New Roman" w:cs="Times New Roman"/>
          <w:i/>
          <w:spacing w:val="-1"/>
          <w:sz w:val="24"/>
        </w:rPr>
        <w:t xml:space="preserve"> </w:t>
      </w:r>
      <w:r w:rsidRPr="00241020">
        <w:rPr>
          <w:rFonts w:ascii="Times New Roman" w:hAnsi="Times New Roman" w:cs="Times New Roman"/>
          <w:i/>
          <w:sz w:val="24"/>
        </w:rPr>
        <w:t>property.’</w:t>
      </w:r>
    </w:p>
    <w:p w14:paraId="217E549A" w14:textId="77777777" w:rsidR="00CA6A0E" w:rsidRPr="00241020" w:rsidRDefault="00CA6A0E" w:rsidP="00CC117C">
      <w:pPr>
        <w:tabs>
          <w:tab w:val="left" w:pos="9000"/>
        </w:tabs>
        <w:spacing w:before="2"/>
        <w:ind w:left="1100" w:right="90"/>
        <w:jc w:val="both"/>
        <w:rPr>
          <w:rFonts w:ascii="Times New Roman" w:hAnsi="Times New Roman" w:cs="Times New Roman"/>
          <w:i/>
          <w:sz w:val="24"/>
        </w:rPr>
      </w:pPr>
      <w:r w:rsidRPr="00241020">
        <w:rPr>
          <w:rFonts w:ascii="Times New Roman" w:hAnsi="Times New Roman" w:cs="Times New Roman"/>
          <w:i/>
          <w:sz w:val="24"/>
          <w:u w:val="thick"/>
        </w:rPr>
        <w:t>Teacher 8</w:t>
      </w:r>
      <w:r w:rsidRPr="00241020">
        <w:rPr>
          <w:rFonts w:ascii="Times New Roman" w:hAnsi="Times New Roman" w:cs="Times New Roman"/>
          <w:i/>
          <w:sz w:val="24"/>
        </w:rPr>
        <w:t>: I like giving these children responsibilities and being close to them...</w:t>
      </w:r>
    </w:p>
    <w:p w14:paraId="06806DAB" w14:textId="77777777" w:rsidR="00CA6A0E" w:rsidRPr="00241020" w:rsidRDefault="00CA6A0E" w:rsidP="00CC117C">
      <w:pPr>
        <w:tabs>
          <w:tab w:val="left" w:pos="9000"/>
        </w:tabs>
        <w:spacing w:before="132" w:line="362" w:lineRule="auto"/>
        <w:ind w:left="1100" w:right="90"/>
        <w:jc w:val="both"/>
        <w:rPr>
          <w:rFonts w:ascii="Times New Roman" w:hAnsi="Times New Roman" w:cs="Times New Roman"/>
          <w:b/>
          <w:i/>
          <w:sz w:val="24"/>
        </w:rPr>
      </w:pPr>
      <w:r w:rsidRPr="00241020">
        <w:rPr>
          <w:rFonts w:ascii="Times New Roman" w:hAnsi="Times New Roman" w:cs="Times New Roman"/>
          <w:sz w:val="24"/>
        </w:rPr>
        <w:t xml:space="preserve">In addition to these strategies, teachers gave suggestions on how to help aggressive children. The comments are highlighted </w:t>
      </w:r>
      <w:r w:rsidRPr="00241020">
        <w:rPr>
          <w:rFonts w:ascii="Times New Roman" w:hAnsi="Times New Roman" w:cs="Times New Roman"/>
          <w:b/>
          <w:i/>
          <w:sz w:val="24"/>
        </w:rPr>
        <w:t>‘It is good for me to train further on how to deal with these children’ (Teacher 20)</w:t>
      </w:r>
    </w:p>
    <w:p w14:paraId="07FBE4CF" w14:textId="77777777" w:rsidR="00CA6A0E" w:rsidRPr="00241020" w:rsidRDefault="00CA6A0E" w:rsidP="00CC117C">
      <w:pPr>
        <w:pStyle w:val="Heading5"/>
        <w:tabs>
          <w:tab w:val="left" w:pos="9000"/>
        </w:tabs>
        <w:spacing w:line="274" w:lineRule="exact"/>
        <w:ind w:right="90"/>
        <w:jc w:val="both"/>
        <w:rPr>
          <w:rFonts w:ascii="Times New Roman" w:hAnsi="Times New Roman" w:cs="Times New Roman"/>
        </w:rPr>
      </w:pPr>
      <w:r w:rsidRPr="00241020">
        <w:rPr>
          <w:rFonts w:ascii="Times New Roman" w:hAnsi="Times New Roman" w:cs="Times New Roman"/>
        </w:rPr>
        <w:t>“It is good to be patient with these children and counsel them” (Teacher 30)</w:t>
      </w:r>
    </w:p>
    <w:p w14:paraId="658588B4" w14:textId="77777777" w:rsidR="00CA6A0E" w:rsidRPr="00241020" w:rsidRDefault="00CA6A0E" w:rsidP="00CC117C">
      <w:pPr>
        <w:pStyle w:val="BodyText"/>
        <w:tabs>
          <w:tab w:val="left" w:pos="9000"/>
        </w:tabs>
        <w:spacing w:before="133"/>
        <w:ind w:left="1100" w:right="90"/>
        <w:jc w:val="both"/>
        <w:rPr>
          <w:rFonts w:ascii="Times New Roman" w:hAnsi="Times New Roman" w:cs="Times New Roman"/>
        </w:rPr>
      </w:pPr>
      <w:r w:rsidRPr="00241020">
        <w:rPr>
          <w:rFonts w:ascii="Times New Roman" w:hAnsi="Times New Roman" w:cs="Times New Roman"/>
        </w:rPr>
        <w:t>Another teacher said this:</w:t>
      </w:r>
    </w:p>
    <w:p w14:paraId="4EDA4160" w14:textId="77777777" w:rsidR="00CA6A0E" w:rsidRPr="00241020" w:rsidRDefault="00CA6A0E" w:rsidP="00CC117C">
      <w:pPr>
        <w:pStyle w:val="Heading5"/>
        <w:tabs>
          <w:tab w:val="left" w:pos="9000"/>
        </w:tabs>
        <w:spacing w:before="141" w:line="362" w:lineRule="auto"/>
        <w:ind w:right="90"/>
        <w:jc w:val="both"/>
        <w:rPr>
          <w:rFonts w:ascii="Times New Roman" w:hAnsi="Times New Roman" w:cs="Times New Roman"/>
        </w:rPr>
      </w:pPr>
      <w:r w:rsidRPr="00241020">
        <w:rPr>
          <w:rFonts w:ascii="Times New Roman" w:hAnsi="Times New Roman" w:cs="Times New Roman"/>
        </w:rPr>
        <w:t>“Avoid discriminating such children, give them opportunity to express themselves and it is important to consult specialist’’</w:t>
      </w:r>
    </w:p>
    <w:p w14:paraId="260ACD81"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 xml:space="preserve">These suggestions are as follows: developing a counselling programme for aggressive children; providing basic needs like food to children; using good discipline techniques; caregivers should </w:t>
      </w:r>
      <w:r w:rsidRPr="00241020">
        <w:rPr>
          <w:rFonts w:ascii="Times New Roman" w:hAnsi="Times New Roman" w:cs="Times New Roman"/>
          <w:spacing w:val="-3"/>
        </w:rPr>
        <w:t xml:space="preserve">be </w:t>
      </w:r>
      <w:r w:rsidRPr="00241020">
        <w:rPr>
          <w:rFonts w:ascii="Times New Roman" w:hAnsi="Times New Roman" w:cs="Times New Roman"/>
        </w:rPr>
        <w:t>close</w:t>
      </w:r>
      <w:r w:rsidRPr="00241020">
        <w:rPr>
          <w:rFonts w:ascii="Times New Roman" w:hAnsi="Times New Roman" w:cs="Times New Roman"/>
          <w:spacing w:val="-17"/>
        </w:rPr>
        <w:t xml:space="preserve"> </w:t>
      </w:r>
      <w:r w:rsidRPr="00241020">
        <w:rPr>
          <w:rFonts w:ascii="Times New Roman" w:hAnsi="Times New Roman" w:cs="Times New Roman"/>
        </w:rPr>
        <w:t>to</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6"/>
        </w:rPr>
        <w:t xml:space="preserve"> </w:t>
      </w:r>
      <w:r w:rsidRPr="00241020">
        <w:rPr>
          <w:rFonts w:ascii="Times New Roman" w:hAnsi="Times New Roman" w:cs="Times New Roman"/>
        </w:rPr>
        <w:t>children;</w:t>
      </w:r>
      <w:r w:rsidRPr="00241020">
        <w:rPr>
          <w:rFonts w:ascii="Times New Roman" w:hAnsi="Times New Roman" w:cs="Times New Roman"/>
          <w:spacing w:val="-20"/>
        </w:rPr>
        <w:t xml:space="preserve"> </w:t>
      </w:r>
      <w:r w:rsidRPr="00241020">
        <w:rPr>
          <w:rFonts w:ascii="Times New Roman" w:hAnsi="Times New Roman" w:cs="Times New Roman"/>
        </w:rPr>
        <w:t>understanding</w:t>
      </w:r>
      <w:r w:rsidRPr="00241020">
        <w:rPr>
          <w:rFonts w:ascii="Times New Roman" w:hAnsi="Times New Roman" w:cs="Times New Roman"/>
          <w:spacing w:val="-16"/>
        </w:rPr>
        <w:t xml:space="preserve"> </w:t>
      </w:r>
      <w:r w:rsidRPr="00241020">
        <w:rPr>
          <w:rFonts w:ascii="Times New Roman" w:hAnsi="Times New Roman" w:cs="Times New Roman"/>
        </w:rPr>
        <w:t>children’s</w:t>
      </w:r>
      <w:r w:rsidRPr="00241020">
        <w:rPr>
          <w:rFonts w:ascii="Times New Roman" w:hAnsi="Times New Roman" w:cs="Times New Roman"/>
          <w:spacing w:val="-14"/>
        </w:rPr>
        <w:t xml:space="preserve"> </w:t>
      </w:r>
      <w:r w:rsidRPr="00241020">
        <w:rPr>
          <w:rFonts w:ascii="Times New Roman" w:hAnsi="Times New Roman" w:cs="Times New Roman"/>
        </w:rPr>
        <w:t>background</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6"/>
        </w:rPr>
        <w:t xml:space="preserve"> </w:t>
      </w:r>
      <w:r w:rsidRPr="00241020">
        <w:rPr>
          <w:rFonts w:ascii="Times New Roman" w:hAnsi="Times New Roman" w:cs="Times New Roman"/>
        </w:rPr>
        <w:t>their</w:t>
      </w:r>
      <w:r w:rsidRPr="00241020">
        <w:rPr>
          <w:rFonts w:ascii="Times New Roman" w:hAnsi="Times New Roman" w:cs="Times New Roman"/>
          <w:spacing w:val="-10"/>
        </w:rPr>
        <w:t xml:space="preserve"> </w:t>
      </w:r>
      <w:r w:rsidRPr="00241020">
        <w:rPr>
          <w:rFonts w:ascii="Times New Roman" w:hAnsi="Times New Roman" w:cs="Times New Roman"/>
        </w:rPr>
        <w:t>needs;</w:t>
      </w:r>
      <w:r w:rsidRPr="00241020">
        <w:rPr>
          <w:rFonts w:ascii="Times New Roman" w:hAnsi="Times New Roman" w:cs="Times New Roman"/>
          <w:spacing w:val="-16"/>
        </w:rPr>
        <w:t xml:space="preserve"> </w:t>
      </w:r>
      <w:r w:rsidRPr="00241020">
        <w:rPr>
          <w:rFonts w:ascii="Times New Roman" w:hAnsi="Times New Roman" w:cs="Times New Roman"/>
        </w:rPr>
        <w:t>being</w:t>
      </w:r>
      <w:r w:rsidRPr="00241020">
        <w:rPr>
          <w:rFonts w:ascii="Times New Roman" w:hAnsi="Times New Roman" w:cs="Times New Roman"/>
          <w:spacing w:val="-15"/>
        </w:rPr>
        <w:t xml:space="preserve"> </w:t>
      </w:r>
      <w:r w:rsidRPr="00241020">
        <w:rPr>
          <w:rFonts w:ascii="Times New Roman" w:hAnsi="Times New Roman" w:cs="Times New Roman"/>
        </w:rPr>
        <w:t>role</w:t>
      </w:r>
      <w:r w:rsidRPr="00241020">
        <w:rPr>
          <w:rFonts w:ascii="Times New Roman" w:hAnsi="Times New Roman" w:cs="Times New Roman"/>
          <w:spacing w:val="-13"/>
        </w:rPr>
        <w:t xml:space="preserve"> </w:t>
      </w:r>
      <w:r w:rsidRPr="00241020">
        <w:rPr>
          <w:rFonts w:ascii="Times New Roman" w:hAnsi="Times New Roman" w:cs="Times New Roman"/>
        </w:rPr>
        <w:t>models</w:t>
      </w:r>
      <w:r w:rsidRPr="00241020">
        <w:rPr>
          <w:rFonts w:ascii="Times New Roman" w:hAnsi="Times New Roman" w:cs="Times New Roman"/>
          <w:spacing w:val="-19"/>
        </w:rPr>
        <w:t xml:space="preserve"> </w:t>
      </w:r>
      <w:r w:rsidRPr="00241020">
        <w:rPr>
          <w:rFonts w:ascii="Times New Roman" w:hAnsi="Times New Roman" w:cs="Times New Roman"/>
          <w:spacing w:val="2"/>
        </w:rPr>
        <w:t>to</w:t>
      </w:r>
      <w:r w:rsidRPr="00241020">
        <w:rPr>
          <w:rFonts w:ascii="Times New Roman" w:hAnsi="Times New Roman" w:cs="Times New Roman"/>
          <w:spacing w:val="-16"/>
        </w:rPr>
        <w:t xml:space="preserve"> </w:t>
      </w:r>
      <w:r w:rsidRPr="00241020">
        <w:rPr>
          <w:rFonts w:ascii="Times New Roman" w:hAnsi="Times New Roman" w:cs="Times New Roman"/>
        </w:rPr>
        <w:t xml:space="preserve">these children; use </w:t>
      </w:r>
      <w:r w:rsidRPr="00241020">
        <w:rPr>
          <w:rFonts w:ascii="Times New Roman" w:hAnsi="Times New Roman" w:cs="Times New Roman"/>
          <w:spacing w:val="4"/>
        </w:rPr>
        <w:t xml:space="preserve">of </w:t>
      </w:r>
      <w:r w:rsidRPr="00241020">
        <w:rPr>
          <w:rFonts w:ascii="Times New Roman" w:hAnsi="Times New Roman" w:cs="Times New Roman"/>
        </w:rPr>
        <w:t xml:space="preserve">rewards </w:t>
      </w:r>
      <w:r w:rsidRPr="00241020">
        <w:rPr>
          <w:rFonts w:ascii="Times New Roman" w:hAnsi="Times New Roman" w:cs="Times New Roman"/>
          <w:spacing w:val="2"/>
        </w:rPr>
        <w:t xml:space="preserve">to </w:t>
      </w:r>
      <w:r w:rsidRPr="00241020">
        <w:rPr>
          <w:rFonts w:ascii="Times New Roman" w:hAnsi="Times New Roman" w:cs="Times New Roman"/>
        </w:rPr>
        <w:t xml:space="preserve">enhance positive behaviours </w:t>
      </w:r>
      <w:r w:rsidRPr="00241020">
        <w:rPr>
          <w:rFonts w:ascii="Times New Roman" w:hAnsi="Times New Roman" w:cs="Times New Roman"/>
          <w:spacing w:val="-3"/>
        </w:rPr>
        <w:t xml:space="preserve">in </w:t>
      </w:r>
      <w:r w:rsidRPr="00241020">
        <w:rPr>
          <w:rFonts w:ascii="Times New Roman" w:hAnsi="Times New Roman" w:cs="Times New Roman"/>
        </w:rPr>
        <w:t xml:space="preserve">these children; give children an opportunity </w:t>
      </w:r>
      <w:r w:rsidRPr="00241020">
        <w:rPr>
          <w:rFonts w:ascii="Times New Roman" w:hAnsi="Times New Roman" w:cs="Times New Roman"/>
          <w:spacing w:val="2"/>
        </w:rPr>
        <w:t xml:space="preserve">to </w:t>
      </w:r>
      <w:r w:rsidRPr="00241020">
        <w:rPr>
          <w:rFonts w:ascii="Times New Roman" w:hAnsi="Times New Roman" w:cs="Times New Roman"/>
        </w:rPr>
        <w:t>express themselves; avoid situations that can increase aggression; these children should</w:t>
      </w:r>
      <w:r w:rsidRPr="00241020">
        <w:rPr>
          <w:rFonts w:ascii="Times New Roman" w:hAnsi="Times New Roman" w:cs="Times New Roman"/>
          <w:spacing w:val="-9"/>
        </w:rPr>
        <w:t xml:space="preserve"> </w:t>
      </w:r>
      <w:r w:rsidRPr="00241020">
        <w:rPr>
          <w:rFonts w:ascii="Times New Roman" w:hAnsi="Times New Roman" w:cs="Times New Roman"/>
        </w:rPr>
        <w:t>not</w:t>
      </w:r>
      <w:r w:rsidRPr="00241020">
        <w:rPr>
          <w:rFonts w:ascii="Times New Roman" w:hAnsi="Times New Roman" w:cs="Times New Roman"/>
          <w:spacing w:val="-3"/>
        </w:rPr>
        <w:t xml:space="preserve"> be</w:t>
      </w:r>
      <w:r w:rsidRPr="00241020">
        <w:rPr>
          <w:rFonts w:ascii="Times New Roman" w:hAnsi="Times New Roman" w:cs="Times New Roman"/>
          <w:spacing w:val="-10"/>
        </w:rPr>
        <w:t xml:space="preserve"> </w:t>
      </w:r>
      <w:r w:rsidRPr="00241020">
        <w:rPr>
          <w:rFonts w:ascii="Times New Roman" w:hAnsi="Times New Roman" w:cs="Times New Roman"/>
        </w:rPr>
        <w:t>discriminated.</w:t>
      </w:r>
      <w:r w:rsidRPr="00241020">
        <w:rPr>
          <w:rFonts w:ascii="Times New Roman" w:hAnsi="Times New Roman" w:cs="Times New Roman"/>
          <w:spacing w:val="-6"/>
        </w:rPr>
        <w:t xml:space="preserve"> </w:t>
      </w:r>
      <w:r w:rsidRPr="00241020">
        <w:rPr>
          <w:rFonts w:ascii="Times New Roman" w:hAnsi="Times New Roman" w:cs="Times New Roman"/>
        </w:rPr>
        <w:t>Other</w:t>
      </w:r>
      <w:r w:rsidRPr="00241020">
        <w:rPr>
          <w:rFonts w:ascii="Times New Roman" w:hAnsi="Times New Roman" w:cs="Times New Roman"/>
          <w:spacing w:val="-7"/>
        </w:rPr>
        <w:t xml:space="preserve"> </w:t>
      </w:r>
      <w:r w:rsidRPr="00241020">
        <w:rPr>
          <w:rFonts w:ascii="Times New Roman" w:hAnsi="Times New Roman" w:cs="Times New Roman"/>
        </w:rPr>
        <w:t>suggestions</w:t>
      </w:r>
      <w:r w:rsidRPr="00241020">
        <w:rPr>
          <w:rFonts w:ascii="Times New Roman" w:hAnsi="Times New Roman" w:cs="Times New Roman"/>
          <w:spacing w:val="-10"/>
        </w:rPr>
        <w:t xml:space="preserve"> </w:t>
      </w:r>
      <w:r w:rsidRPr="00241020">
        <w:rPr>
          <w:rFonts w:ascii="Times New Roman" w:hAnsi="Times New Roman" w:cs="Times New Roman"/>
        </w:rPr>
        <w:t>are:</w:t>
      </w:r>
      <w:r w:rsidRPr="00241020">
        <w:rPr>
          <w:rFonts w:ascii="Times New Roman" w:hAnsi="Times New Roman" w:cs="Times New Roman"/>
          <w:spacing w:val="-11"/>
        </w:rPr>
        <w:t xml:space="preserve"> </w:t>
      </w:r>
      <w:r w:rsidRPr="00241020">
        <w:rPr>
          <w:rFonts w:ascii="Times New Roman" w:hAnsi="Times New Roman" w:cs="Times New Roman"/>
        </w:rPr>
        <w:t>teachers</w:t>
      </w:r>
      <w:r w:rsidRPr="00241020">
        <w:rPr>
          <w:rFonts w:ascii="Times New Roman" w:hAnsi="Times New Roman" w:cs="Times New Roman"/>
          <w:spacing w:val="-11"/>
        </w:rPr>
        <w:t xml:space="preserve"> </w:t>
      </w:r>
      <w:r w:rsidRPr="00241020">
        <w:rPr>
          <w:rFonts w:ascii="Times New Roman" w:hAnsi="Times New Roman" w:cs="Times New Roman"/>
        </w:rPr>
        <w:t>should</w:t>
      </w:r>
      <w:r w:rsidRPr="00241020">
        <w:rPr>
          <w:rFonts w:ascii="Times New Roman" w:hAnsi="Times New Roman" w:cs="Times New Roman"/>
          <w:spacing w:val="-3"/>
        </w:rPr>
        <w:t xml:space="preserve"> be</w:t>
      </w:r>
      <w:r w:rsidRPr="00241020">
        <w:rPr>
          <w:rFonts w:ascii="Times New Roman" w:hAnsi="Times New Roman" w:cs="Times New Roman"/>
          <w:spacing w:val="-9"/>
        </w:rPr>
        <w:t xml:space="preserve"> </w:t>
      </w:r>
      <w:r w:rsidRPr="00241020">
        <w:rPr>
          <w:rFonts w:ascii="Times New Roman" w:hAnsi="Times New Roman" w:cs="Times New Roman"/>
        </w:rPr>
        <w:t>equipped</w:t>
      </w:r>
      <w:r w:rsidRPr="00241020">
        <w:rPr>
          <w:rFonts w:ascii="Times New Roman" w:hAnsi="Times New Roman" w:cs="Times New Roman"/>
          <w:spacing w:val="-9"/>
        </w:rPr>
        <w:t xml:space="preserve"> </w:t>
      </w:r>
      <w:r w:rsidRPr="00241020">
        <w:rPr>
          <w:rFonts w:ascii="Times New Roman" w:hAnsi="Times New Roman" w:cs="Times New Roman"/>
        </w:rPr>
        <w:t>with</w:t>
      </w:r>
      <w:r w:rsidRPr="00241020">
        <w:rPr>
          <w:rFonts w:ascii="Times New Roman" w:hAnsi="Times New Roman" w:cs="Times New Roman"/>
          <w:spacing w:val="-12"/>
        </w:rPr>
        <w:t xml:space="preserve"> </w:t>
      </w:r>
      <w:r w:rsidRPr="00241020">
        <w:rPr>
          <w:rFonts w:ascii="Times New Roman" w:hAnsi="Times New Roman" w:cs="Times New Roman"/>
        </w:rPr>
        <w:t>knowledge</w:t>
      </w:r>
      <w:r w:rsidRPr="00241020">
        <w:rPr>
          <w:rFonts w:ascii="Times New Roman" w:hAnsi="Times New Roman" w:cs="Times New Roman"/>
          <w:spacing w:val="-10"/>
        </w:rPr>
        <w:t xml:space="preserve"> </w:t>
      </w:r>
      <w:r w:rsidRPr="00241020">
        <w:rPr>
          <w:rFonts w:ascii="Times New Roman" w:hAnsi="Times New Roman" w:cs="Times New Roman"/>
        </w:rPr>
        <w:t xml:space="preserve">and skills on how to </w:t>
      </w:r>
      <w:r w:rsidRPr="00241020">
        <w:rPr>
          <w:rFonts w:ascii="Times New Roman" w:hAnsi="Times New Roman" w:cs="Times New Roman"/>
          <w:spacing w:val="-2"/>
        </w:rPr>
        <w:t xml:space="preserve">handle </w:t>
      </w:r>
      <w:r w:rsidRPr="00241020">
        <w:rPr>
          <w:rFonts w:ascii="Times New Roman" w:hAnsi="Times New Roman" w:cs="Times New Roman"/>
        </w:rPr>
        <w:t xml:space="preserve">these children; teachers and child specialists should do more research </w:t>
      </w:r>
      <w:r w:rsidRPr="00241020">
        <w:rPr>
          <w:rFonts w:ascii="Times New Roman" w:hAnsi="Times New Roman" w:cs="Times New Roman"/>
          <w:spacing w:val="-3"/>
        </w:rPr>
        <w:t xml:space="preserve">in </w:t>
      </w:r>
      <w:r w:rsidRPr="00241020">
        <w:rPr>
          <w:rFonts w:ascii="Times New Roman" w:hAnsi="Times New Roman" w:cs="Times New Roman"/>
        </w:rPr>
        <w:t xml:space="preserve">this area of aggression </w:t>
      </w:r>
      <w:r w:rsidRPr="00241020">
        <w:rPr>
          <w:rFonts w:ascii="Times New Roman" w:hAnsi="Times New Roman" w:cs="Times New Roman"/>
          <w:spacing w:val="-3"/>
        </w:rPr>
        <w:t xml:space="preserve">in </w:t>
      </w:r>
      <w:r w:rsidRPr="00241020">
        <w:rPr>
          <w:rFonts w:ascii="Times New Roman" w:hAnsi="Times New Roman" w:cs="Times New Roman"/>
        </w:rPr>
        <w:t xml:space="preserve">children; aggressive children should </w:t>
      </w:r>
      <w:r w:rsidRPr="00241020">
        <w:rPr>
          <w:rFonts w:ascii="Times New Roman" w:hAnsi="Times New Roman" w:cs="Times New Roman"/>
          <w:spacing w:val="-3"/>
        </w:rPr>
        <w:t xml:space="preserve">be </w:t>
      </w:r>
      <w:r w:rsidRPr="00241020">
        <w:rPr>
          <w:rFonts w:ascii="Times New Roman" w:hAnsi="Times New Roman" w:cs="Times New Roman"/>
        </w:rPr>
        <w:t xml:space="preserve">involved </w:t>
      </w:r>
      <w:r w:rsidRPr="00241020">
        <w:rPr>
          <w:rFonts w:ascii="Times New Roman" w:hAnsi="Times New Roman" w:cs="Times New Roman"/>
          <w:spacing w:val="-3"/>
        </w:rPr>
        <w:t xml:space="preserve">in </w:t>
      </w:r>
      <w:r w:rsidRPr="00241020">
        <w:rPr>
          <w:rFonts w:ascii="Times New Roman" w:hAnsi="Times New Roman" w:cs="Times New Roman"/>
        </w:rPr>
        <w:t>a lot of group</w:t>
      </w:r>
      <w:r w:rsidRPr="00241020">
        <w:rPr>
          <w:rFonts w:ascii="Times New Roman" w:hAnsi="Times New Roman" w:cs="Times New Roman"/>
          <w:spacing w:val="-4"/>
        </w:rPr>
        <w:t xml:space="preserve"> </w:t>
      </w:r>
      <w:r w:rsidRPr="00241020">
        <w:rPr>
          <w:rFonts w:ascii="Times New Roman" w:hAnsi="Times New Roman" w:cs="Times New Roman"/>
        </w:rPr>
        <w:t>activities.</w:t>
      </w:r>
    </w:p>
    <w:p w14:paraId="077A883C" w14:textId="77777777" w:rsidR="00CA6A0E" w:rsidRPr="00241020" w:rsidRDefault="00CA6A0E" w:rsidP="00CC117C">
      <w:pPr>
        <w:pStyle w:val="BodyText"/>
        <w:tabs>
          <w:tab w:val="left" w:pos="9000"/>
        </w:tabs>
        <w:spacing w:before="4"/>
        <w:ind w:right="90"/>
        <w:jc w:val="both"/>
        <w:rPr>
          <w:rFonts w:ascii="Times New Roman" w:hAnsi="Times New Roman" w:cs="Times New Roman"/>
          <w:sz w:val="35"/>
        </w:rPr>
      </w:pPr>
    </w:p>
    <w:p w14:paraId="02C92C62"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These</w:t>
      </w:r>
      <w:r w:rsidRPr="00241020">
        <w:rPr>
          <w:rFonts w:ascii="Times New Roman" w:hAnsi="Times New Roman" w:cs="Times New Roman"/>
          <w:spacing w:val="-2"/>
        </w:rPr>
        <w:t xml:space="preserve"> </w:t>
      </w:r>
      <w:r w:rsidRPr="00241020">
        <w:rPr>
          <w:rFonts w:ascii="Times New Roman" w:hAnsi="Times New Roman" w:cs="Times New Roman"/>
        </w:rPr>
        <w:t>strategies</w:t>
      </w:r>
      <w:r w:rsidRPr="00241020">
        <w:rPr>
          <w:rFonts w:ascii="Times New Roman" w:hAnsi="Times New Roman" w:cs="Times New Roman"/>
          <w:spacing w:val="-8"/>
        </w:rPr>
        <w:t xml:space="preserve"> </w:t>
      </w:r>
      <w:r w:rsidRPr="00241020">
        <w:rPr>
          <w:rFonts w:ascii="Times New Roman" w:hAnsi="Times New Roman" w:cs="Times New Roman"/>
        </w:rPr>
        <w:t>are</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6"/>
        </w:rPr>
        <w:t xml:space="preserve"> </w:t>
      </w:r>
      <w:r w:rsidRPr="00241020">
        <w:rPr>
          <w:rFonts w:ascii="Times New Roman" w:hAnsi="Times New Roman" w:cs="Times New Roman"/>
        </w:rPr>
        <w:t>line</w:t>
      </w:r>
      <w:r w:rsidRPr="00241020">
        <w:rPr>
          <w:rFonts w:ascii="Times New Roman" w:hAnsi="Times New Roman" w:cs="Times New Roman"/>
          <w:spacing w:val="-6"/>
        </w:rPr>
        <w:t xml:space="preserve"> </w:t>
      </w:r>
      <w:r w:rsidRPr="00241020">
        <w:rPr>
          <w:rFonts w:ascii="Times New Roman" w:hAnsi="Times New Roman" w:cs="Times New Roman"/>
        </w:rPr>
        <w:t>with</w:t>
      </w:r>
      <w:r w:rsidRPr="00241020">
        <w:rPr>
          <w:rFonts w:ascii="Times New Roman" w:hAnsi="Times New Roman" w:cs="Times New Roman"/>
          <w:spacing w:val="-10"/>
        </w:rPr>
        <w:t xml:space="preserve"> </w:t>
      </w:r>
      <w:r w:rsidRPr="00241020">
        <w:rPr>
          <w:rFonts w:ascii="Times New Roman" w:hAnsi="Times New Roman" w:cs="Times New Roman"/>
        </w:rPr>
        <w:t>those</w:t>
      </w:r>
      <w:r w:rsidRPr="00241020">
        <w:rPr>
          <w:rFonts w:ascii="Times New Roman" w:hAnsi="Times New Roman" w:cs="Times New Roman"/>
          <w:spacing w:val="-7"/>
        </w:rPr>
        <w:t xml:space="preserve"> </w:t>
      </w:r>
      <w:r w:rsidRPr="00241020">
        <w:rPr>
          <w:rFonts w:ascii="Times New Roman" w:hAnsi="Times New Roman" w:cs="Times New Roman"/>
        </w:rPr>
        <w:t>suggested</w:t>
      </w:r>
      <w:r w:rsidRPr="00241020">
        <w:rPr>
          <w:rFonts w:ascii="Times New Roman" w:hAnsi="Times New Roman" w:cs="Times New Roman"/>
          <w:spacing w:val="-5"/>
        </w:rPr>
        <w:t xml:space="preserve"> </w:t>
      </w:r>
      <w:r w:rsidRPr="00241020">
        <w:rPr>
          <w:rFonts w:ascii="Times New Roman" w:hAnsi="Times New Roman" w:cs="Times New Roman"/>
        </w:rPr>
        <w:t>by</w:t>
      </w:r>
      <w:r w:rsidRPr="00241020">
        <w:rPr>
          <w:rFonts w:ascii="Times New Roman" w:hAnsi="Times New Roman" w:cs="Times New Roman"/>
          <w:spacing w:val="-6"/>
        </w:rPr>
        <w:t xml:space="preserve"> </w:t>
      </w:r>
      <w:r w:rsidRPr="00241020">
        <w:rPr>
          <w:rFonts w:ascii="Times New Roman" w:hAnsi="Times New Roman" w:cs="Times New Roman"/>
        </w:rPr>
        <w:t>other</w:t>
      </w:r>
      <w:r w:rsidRPr="00241020">
        <w:rPr>
          <w:rFonts w:ascii="Times New Roman" w:hAnsi="Times New Roman" w:cs="Times New Roman"/>
          <w:spacing w:val="-3"/>
        </w:rPr>
        <w:t xml:space="preserve"> </w:t>
      </w:r>
      <w:r w:rsidRPr="00241020">
        <w:rPr>
          <w:rFonts w:ascii="Times New Roman" w:hAnsi="Times New Roman" w:cs="Times New Roman"/>
        </w:rPr>
        <w:t>researchers.</w:t>
      </w:r>
      <w:r w:rsidRPr="00241020">
        <w:rPr>
          <w:rFonts w:ascii="Times New Roman" w:hAnsi="Times New Roman" w:cs="Times New Roman"/>
          <w:spacing w:val="-4"/>
        </w:rPr>
        <w:t xml:space="preserve"> </w:t>
      </w:r>
      <w:r w:rsidRPr="00241020">
        <w:rPr>
          <w:rFonts w:ascii="Times New Roman" w:hAnsi="Times New Roman" w:cs="Times New Roman"/>
        </w:rPr>
        <w:t>For</w:t>
      </w:r>
      <w:r w:rsidRPr="00241020">
        <w:rPr>
          <w:rFonts w:ascii="Times New Roman" w:hAnsi="Times New Roman" w:cs="Times New Roman"/>
          <w:spacing w:val="-3"/>
        </w:rPr>
        <w:t xml:space="preserve"> </w:t>
      </w:r>
      <w:r w:rsidRPr="00241020">
        <w:rPr>
          <w:rFonts w:ascii="Times New Roman" w:hAnsi="Times New Roman" w:cs="Times New Roman"/>
        </w:rPr>
        <w:t>example,</w:t>
      </w:r>
      <w:r w:rsidRPr="00241020">
        <w:rPr>
          <w:rFonts w:ascii="Times New Roman" w:hAnsi="Times New Roman" w:cs="Times New Roman"/>
          <w:spacing w:val="-4"/>
        </w:rPr>
        <w:t xml:space="preserve"> </w:t>
      </w:r>
      <w:r w:rsidRPr="00241020">
        <w:rPr>
          <w:rFonts w:ascii="Times New Roman" w:hAnsi="Times New Roman" w:cs="Times New Roman"/>
        </w:rPr>
        <w:t>a</w:t>
      </w:r>
      <w:r w:rsidRPr="00241020">
        <w:rPr>
          <w:rFonts w:ascii="Times New Roman" w:hAnsi="Times New Roman" w:cs="Times New Roman"/>
          <w:spacing w:val="-6"/>
        </w:rPr>
        <w:t xml:space="preserve"> </w:t>
      </w:r>
      <w:r w:rsidRPr="00241020">
        <w:rPr>
          <w:rFonts w:ascii="Times New Roman" w:hAnsi="Times New Roman" w:cs="Times New Roman"/>
        </w:rPr>
        <w:t>research</w:t>
      </w:r>
      <w:r w:rsidRPr="00241020">
        <w:rPr>
          <w:rFonts w:ascii="Times New Roman" w:hAnsi="Times New Roman" w:cs="Times New Roman"/>
          <w:spacing w:val="-11"/>
        </w:rPr>
        <w:t xml:space="preserve"> </w:t>
      </w:r>
      <w:r w:rsidRPr="00241020">
        <w:rPr>
          <w:rFonts w:ascii="Times New Roman" w:hAnsi="Times New Roman" w:cs="Times New Roman"/>
        </w:rPr>
        <w:t>by</w:t>
      </w:r>
      <w:r w:rsidRPr="00241020">
        <w:rPr>
          <w:rFonts w:ascii="Times New Roman" w:hAnsi="Times New Roman" w:cs="Times New Roman"/>
          <w:spacing w:val="-10"/>
        </w:rPr>
        <w:t xml:space="preserve"> </w:t>
      </w:r>
      <w:r w:rsidRPr="00241020">
        <w:rPr>
          <w:rFonts w:ascii="Times New Roman" w:hAnsi="Times New Roman" w:cs="Times New Roman"/>
        </w:rPr>
        <w:t>the University</w:t>
      </w:r>
      <w:r w:rsidRPr="00241020">
        <w:rPr>
          <w:rFonts w:ascii="Times New Roman" w:hAnsi="Times New Roman" w:cs="Times New Roman"/>
          <w:spacing w:val="-11"/>
        </w:rPr>
        <w:t xml:space="preserve"> </w:t>
      </w:r>
      <w:r w:rsidRPr="00241020">
        <w:rPr>
          <w:rFonts w:ascii="Times New Roman" w:hAnsi="Times New Roman" w:cs="Times New Roman"/>
          <w:spacing w:val="4"/>
        </w:rPr>
        <w:t>of</w:t>
      </w:r>
      <w:r w:rsidRPr="00241020">
        <w:rPr>
          <w:rFonts w:ascii="Times New Roman" w:hAnsi="Times New Roman" w:cs="Times New Roman"/>
          <w:spacing w:val="-9"/>
        </w:rPr>
        <w:t xml:space="preserve"> </w:t>
      </w:r>
      <w:r w:rsidRPr="00241020">
        <w:rPr>
          <w:rFonts w:ascii="Times New Roman" w:hAnsi="Times New Roman" w:cs="Times New Roman"/>
        </w:rPr>
        <w:t>Quebec</w:t>
      </w:r>
      <w:r w:rsidRPr="00241020">
        <w:rPr>
          <w:rFonts w:ascii="Times New Roman" w:hAnsi="Times New Roman" w:cs="Times New Roman"/>
          <w:spacing w:val="-2"/>
        </w:rPr>
        <w:t xml:space="preserve"> </w:t>
      </w:r>
      <w:r w:rsidRPr="00241020">
        <w:rPr>
          <w:rFonts w:ascii="Times New Roman" w:hAnsi="Times New Roman" w:cs="Times New Roman"/>
        </w:rPr>
        <w:t>(2011)</w:t>
      </w:r>
      <w:r w:rsidRPr="00241020">
        <w:rPr>
          <w:rFonts w:ascii="Times New Roman" w:hAnsi="Times New Roman" w:cs="Times New Roman"/>
          <w:spacing w:val="-5"/>
        </w:rPr>
        <w:t xml:space="preserve"> </w:t>
      </w:r>
      <w:r w:rsidRPr="00241020">
        <w:rPr>
          <w:rFonts w:ascii="Times New Roman" w:hAnsi="Times New Roman" w:cs="Times New Roman"/>
        </w:rPr>
        <w:t>found</w:t>
      </w:r>
      <w:r w:rsidRPr="00241020">
        <w:rPr>
          <w:rFonts w:ascii="Times New Roman" w:hAnsi="Times New Roman" w:cs="Times New Roman"/>
          <w:spacing w:val="-1"/>
        </w:rPr>
        <w:t xml:space="preserve"> </w:t>
      </w:r>
      <w:r w:rsidRPr="00241020">
        <w:rPr>
          <w:rFonts w:ascii="Times New Roman" w:hAnsi="Times New Roman" w:cs="Times New Roman"/>
        </w:rPr>
        <w:t>out</w:t>
      </w:r>
      <w:r w:rsidRPr="00241020">
        <w:rPr>
          <w:rFonts w:ascii="Times New Roman" w:hAnsi="Times New Roman" w:cs="Times New Roman"/>
          <w:spacing w:val="-5"/>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a</w:t>
      </w:r>
      <w:r w:rsidRPr="00241020">
        <w:rPr>
          <w:rFonts w:ascii="Times New Roman" w:hAnsi="Times New Roman" w:cs="Times New Roman"/>
          <w:spacing w:val="-3"/>
        </w:rPr>
        <w:t xml:space="preserve"> </w:t>
      </w:r>
      <w:r w:rsidRPr="00241020">
        <w:rPr>
          <w:rFonts w:ascii="Times New Roman" w:hAnsi="Times New Roman" w:cs="Times New Roman"/>
        </w:rPr>
        <w:t>good</w:t>
      </w:r>
      <w:r w:rsidRPr="00241020">
        <w:rPr>
          <w:rFonts w:ascii="Times New Roman" w:hAnsi="Times New Roman" w:cs="Times New Roman"/>
          <w:spacing w:val="-6"/>
        </w:rPr>
        <w:t xml:space="preserve"> </w:t>
      </w:r>
      <w:r w:rsidRPr="00241020">
        <w:rPr>
          <w:rFonts w:ascii="Times New Roman" w:hAnsi="Times New Roman" w:cs="Times New Roman"/>
        </w:rPr>
        <w:t>relationship</w:t>
      </w:r>
      <w:r w:rsidRPr="00241020">
        <w:rPr>
          <w:rFonts w:ascii="Times New Roman" w:hAnsi="Times New Roman" w:cs="Times New Roman"/>
          <w:spacing w:val="-1"/>
        </w:rPr>
        <w:t xml:space="preserve"> </w:t>
      </w:r>
      <w:r w:rsidRPr="00241020">
        <w:rPr>
          <w:rFonts w:ascii="Times New Roman" w:hAnsi="Times New Roman" w:cs="Times New Roman"/>
        </w:rPr>
        <w:t>between</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teacher and</w:t>
      </w:r>
      <w:r w:rsidRPr="00241020">
        <w:rPr>
          <w:rFonts w:ascii="Times New Roman" w:hAnsi="Times New Roman" w:cs="Times New Roman"/>
          <w:spacing w:val="-2"/>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 xml:space="preserve">children reduces aggression </w:t>
      </w:r>
      <w:r w:rsidRPr="00241020">
        <w:rPr>
          <w:rFonts w:ascii="Times New Roman" w:hAnsi="Times New Roman" w:cs="Times New Roman"/>
          <w:spacing w:val="-3"/>
        </w:rPr>
        <w:t xml:space="preserve">levels in </w:t>
      </w:r>
      <w:r w:rsidRPr="00241020">
        <w:rPr>
          <w:rFonts w:ascii="Times New Roman" w:hAnsi="Times New Roman" w:cs="Times New Roman"/>
        </w:rPr>
        <w:t xml:space="preserve">children. Vandell and Wolfe (2000) </w:t>
      </w:r>
      <w:r w:rsidRPr="00241020">
        <w:rPr>
          <w:rFonts w:ascii="Times New Roman" w:hAnsi="Times New Roman" w:cs="Times New Roman"/>
          <w:spacing w:val="-3"/>
        </w:rPr>
        <w:t xml:space="preserve">also </w:t>
      </w:r>
      <w:r w:rsidRPr="00241020">
        <w:rPr>
          <w:rFonts w:ascii="Times New Roman" w:hAnsi="Times New Roman" w:cs="Times New Roman"/>
        </w:rPr>
        <w:t xml:space="preserve">found that where the quality </w:t>
      </w:r>
      <w:r w:rsidRPr="00241020">
        <w:rPr>
          <w:rFonts w:ascii="Times New Roman" w:hAnsi="Times New Roman" w:cs="Times New Roman"/>
          <w:spacing w:val="4"/>
        </w:rPr>
        <w:t xml:space="preserve">of </w:t>
      </w:r>
      <w:r w:rsidRPr="00241020">
        <w:rPr>
          <w:rFonts w:ascii="Times New Roman" w:hAnsi="Times New Roman" w:cs="Times New Roman"/>
        </w:rPr>
        <w:t xml:space="preserve">care was high, there were </w:t>
      </w:r>
      <w:r w:rsidRPr="00241020">
        <w:rPr>
          <w:rFonts w:ascii="Times New Roman" w:hAnsi="Times New Roman" w:cs="Times New Roman"/>
          <w:spacing w:val="-3"/>
        </w:rPr>
        <w:t xml:space="preserve">few </w:t>
      </w:r>
      <w:r w:rsidRPr="00241020">
        <w:rPr>
          <w:rFonts w:ascii="Times New Roman" w:hAnsi="Times New Roman" w:cs="Times New Roman"/>
        </w:rPr>
        <w:t>reports of behaviour problems. Quality care for children comprises of an</w:t>
      </w:r>
      <w:r w:rsidRPr="00241020">
        <w:rPr>
          <w:rFonts w:ascii="Times New Roman" w:hAnsi="Times New Roman" w:cs="Times New Roman"/>
          <w:spacing w:val="-12"/>
        </w:rPr>
        <w:t xml:space="preserve"> </w:t>
      </w:r>
      <w:r w:rsidRPr="00241020">
        <w:rPr>
          <w:rFonts w:ascii="Times New Roman" w:hAnsi="Times New Roman" w:cs="Times New Roman"/>
        </w:rPr>
        <w:t>environment</w:t>
      </w:r>
      <w:r w:rsidRPr="00241020">
        <w:rPr>
          <w:rFonts w:ascii="Times New Roman" w:hAnsi="Times New Roman" w:cs="Times New Roman"/>
          <w:spacing w:val="-7"/>
        </w:rPr>
        <w:t xml:space="preserve"> </w:t>
      </w:r>
      <w:r w:rsidRPr="00241020">
        <w:rPr>
          <w:rFonts w:ascii="Times New Roman" w:hAnsi="Times New Roman" w:cs="Times New Roman"/>
        </w:rPr>
        <w:t>that</w:t>
      </w:r>
      <w:r w:rsidRPr="00241020">
        <w:rPr>
          <w:rFonts w:ascii="Times New Roman" w:hAnsi="Times New Roman" w:cs="Times New Roman"/>
          <w:spacing w:val="-2"/>
        </w:rPr>
        <w:t xml:space="preserve"> </w:t>
      </w:r>
      <w:r w:rsidRPr="00241020">
        <w:rPr>
          <w:rFonts w:ascii="Times New Roman" w:hAnsi="Times New Roman" w:cs="Times New Roman"/>
        </w:rPr>
        <w:t>has</w:t>
      </w:r>
      <w:r w:rsidRPr="00241020">
        <w:rPr>
          <w:rFonts w:ascii="Times New Roman" w:hAnsi="Times New Roman" w:cs="Times New Roman"/>
          <w:spacing w:val="-9"/>
        </w:rPr>
        <w:t xml:space="preserve"> </w:t>
      </w:r>
      <w:r w:rsidRPr="00241020">
        <w:rPr>
          <w:rFonts w:ascii="Times New Roman" w:hAnsi="Times New Roman" w:cs="Times New Roman"/>
        </w:rPr>
        <w:t>healthy</w:t>
      </w:r>
      <w:r w:rsidRPr="00241020">
        <w:rPr>
          <w:rFonts w:ascii="Times New Roman" w:hAnsi="Times New Roman" w:cs="Times New Roman"/>
          <w:spacing w:val="-11"/>
        </w:rPr>
        <w:t xml:space="preserve"> </w:t>
      </w:r>
      <w:r w:rsidRPr="00241020">
        <w:rPr>
          <w:rFonts w:ascii="Times New Roman" w:hAnsi="Times New Roman" w:cs="Times New Roman"/>
        </w:rPr>
        <w:t>child</w:t>
      </w:r>
      <w:r w:rsidRPr="00241020">
        <w:rPr>
          <w:rFonts w:ascii="Times New Roman" w:hAnsi="Times New Roman" w:cs="Times New Roman"/>
          <w:spacing w:val="-7"/>
        </w:rPr>
        <w:t xml:space="preserve"> </w:t>
      </w:r>
      <w:r w:rsidRPr="00241020">
        <w:rPr>
          <w:rFonts w:ascii="Times New Roman" w:hAnsi="Times New Roman" w:cs="Times New Roman"/>
        </w:rPr>
        <w:t>care,</w:t>
      </w:r>
      <w:r w:rsidRPr="00241020">
        <w:rPr>
          <w:rFonts w:ascii="Times New Roman" w:hAnsi="Times New Roman" w:cs="Times New Roman"/>
          <w:spacing w:val="-1"/>
        </w:rPr>
        <w:t xml:space="preserve"> </w:t>
      </w:r>
      <w:r w:rsidRPr="00241020">
        <w:rPr>
          <w:rFonts w:ascii="Times New Roman" w:hAnsi="Times New Roman" w:cs="Times New Roman"/>
          <w:spacing w:val="-5"/>
        </w:rPr>
        <w:t>is</w:t>
      </w:r>
      <w:r w:rsidRPr="00241020">
        <w:rPr>
          <w:rFonts w:ascii="Times New Roman" w:hAnsi="Times New Roman" w:cs="Times New Roman"/>
          <w:spacing w:val="-4"/>
        </w:rPr>
        <w:t xml:space="preserve"> </w:t>
      </w:r>
      <w:r w:rsidRPr="00241020">
        <w:rPr>
          <w:rFonts w:ascii="Times New Roman" w:hAnsi="Times New Roman" w:cs="Times New Roman"/>
        </w:rPr>
        <w:t>safe,</w:t>
      </w:r>
      <w:r w:rsidRPr="00241020">
        <w:rPr>
          <w:rFonts w:ascii="Times New Roman" w:hAnsi="Times New Roman" w:cs="Times New Roman"/>
          <w:spacing w:val="-5"/>
        </w:rPr>
        <w:t xml:space="preserve"> </w:t>
      </w:r>
      <w:r w:rsidRPr="00241020">
        <w:rPr>
          <w:rFonts w:ascii="Times New Roman" w:hAnsi="Times New Roman" w:cs="Times New Roman"/>
        </w:rPr>
        <w:t>respectful,</w:t>
      </w:r>
      <w:r w:rsidRPr="00241020">
        <w:rPr>
          <w:rFonts w:ascii="Times New Roman" w:hAnsi="Times New Roman" w:cs="Times New Roman"/>
          <w:spacing w:val="-5"/>
        </w:rPr>
        <w:t xml:space="preserve"> </w:t>
      </w:r>
      <w:r w:rsidRPr="00241020">
        <w:rPr>
          <w:rFonts w:ascii="Times New Roman" w:hAnsi="Times New Roman" w:cs="Times New Roman"/>
        </w:rPr>
        <w:t>supportive</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challenging</w:t>
      </w:r>
      <w:r w:rsidRPr="00241020">
        <w:rPr>
          <w:rFonts w:ascii="Times New Roman" w:hAnsi="Times New Roman" w:cs="Times New Roman"/>
          <w:spacing w:val="-7"/>
        </w:rPr>
        <w:t xml:space="preserve"> </w:t>
      </w:r>
      <w:r w:rsidRPr="00241020">
        <w:rPr>
          <w:rFonts w:ascii="Times New Roman" w:hAnsi="Times New Roman" w:cs="Times New Roman"/>
        </w:rPr>
        <w:t xml:space="preserve">(Morrison, 2012). On the </w:t>
      </w:r>
      <w:r w:rsidRPr="00241020">
        <w:rPr>
          <w:rFonts w:ascii="Times New Roman" w:hAnsi="Times New Roman" w:cs="Times New Roman"/>
          <w:spacing w:val="-3"/>
        </w:rPr>
        <w:t xml:space="preserve">same </w:t>
      </w:r>
      <w:r w:rsidRPr="00241020">
        <w:rPr>
          <w:rFonts w:ascii="Times New Roman" w:hAnsi="Times New Roman" w:cs="Times New Roman"/>
        </w:rPr>
        <w:t xml:space="preserve">note, children should </w:t>
      </w:r>
      <w:r w:rsidRPr="00241020">
        <w:rPr>
          <w:rFonts w:ascii="Times New Roman" w:hAnsi="Times New Roman" w:cs="Times New Roman"/>
          <w:spacing w:val="-3"/>
        </w:rPr>
        <w:t xml:space="preserve">be </w:t>
      </w:r>
      <w:r w:rsidRPr="00241020">
        <w:rPr>
          <w:rFonts w:ascii="Times New Roman" w:hAnsi="Times New Roman" w:cs="Times New Roman"/>
        </w:rPr>
        <w:t xml:space="preserve">helped to improve on their social skills as revealed by Giordano, Cernkovich and Pugh (1986). These skills can </w:t>
      </w:r>
      <w:r w:rsidRPr="00241020">
        <w:rPr>
          <w:rFonts w:ascii="Times New Roman" w:hAnsi="Times New Roman" w:cs="Times New Roman"/>
          <w:spacing w:val="-3"/>
        </w:rPr>
        <w:t xml:space="preserve">be </w:t>
      </w:r>
      <w:r w:rsidRPr="00241020">
        <w:rPr>
          <w:rFonts w:ascii="Times New Roman" w:hAnsi="Times New Roman" w:cs="Times New Roman"/>
        </w:rPr>
        <w:t>developed through pairing aggressive and</w:t>
      </w:r>
      <w:r w:rsidRPr="00241020">
        <w:rPr>
          <w:rFonts w:ascii="Times New Roman" w:hAnsi="Times New Roman" w:cs="Times New Roman"/>
          <w:spacing w:val="-13"/>
        </w:rPr>
        <w:t xml:space="preserve"> </w:t>
      </w:r>
      <w:r w:rsidRPr="00241020">
        <w:rPr>
          <w:rFonts w:ascii="Times New Roman" w:hAnsi="Times New Roman" w:cs="Times New Roman"/>
        </w:rPr>
        <w:t>non-aggressive</w:t>
      </w:r>
      <w:r w:rsidRPr="00241020">
        <w:rPr>
          <w:rFonts w:ascii="Times New Roman" w:hAnsi="Times New Roman" w:cs="Times New Roman"/>
          <w:spacing w:val="-16"/>
        </w:rPr>
        <w:t xml:space="preserve"> </w:t>
      </w:r>
      <w:r w:rsidRPr="00241020">
        <w:rPr>
          <w:rFonts w:ascii="Times New Roman" w:hAnsi="Times New Roman" w:cs="Times New Roman"/>
        </w:rPr>
        <w:t>children;</w:t>
      </w:r>
      <w:r w:rsidRPr="00241020">
        <w:rPr>
          <w:rFonts w:ascii="Times New Roman" w:hAnsi="Times New Roman" w:cs="Times New Roman"/>
          <w:spacing w:val="-16"/>
        </w:rPr>
        <w:t xml:space="preserve"> </w:t>
      </w:r>
      <w:r w:rsidRPr="00241020">
        <w:rPr>
          <w:rFonts w:ascii="Times New Roman" w:hAnsi="Times New Roman" w:cs="Times New Roman"/>
        </w:rPr>
        <w:t>involving</w:t>
      </w:r>
      <w:r w:rsidRPr="00241020">
        <w:rPr>
          <w:rFonts w:ascii="Times New Roman" w:hAnsi="Times New Roman" w:cs="Times New Roman"/>
          <w:spacing w:val="-16"/>
        </w:rPr>
        <w:t xml:space="preserve"> </w:t>
      </w:r>
      <w:r w:rsidRPr="00241020">
        <w:rPr>
          <w:rFonts w:ascii="Times New Roman" w:hAnsi="Times New Roman" w:cs="Times New Roman"/>
        </w:rPr>
        <w:t>them</w:t>
      </w:r>
      <w:r w:rsidRPr="00241020">
        <w:rPr>
          <w:rFonts w:ascii="Times New Roman" w:hAnsi="Times New Roman" w:cs="Times New Roman"/>
          <w:spacing w:val="-15"/>
        </w:rPr>
        <w:t xml:space="preserve"> </w:t>
      </w:r>
      <w:r w:rsidRPr="00241020">
        <w:rPr>
          <w:rFonts w:ascii="Times New Roman" w:hAnsi="Times New Roman" w:cs="Times New Roman"/>
          <w:spacing w:val="-3"/>
        </w:rPr>
        <w:t>in</w:t>
      </w:r>
      <w:r w:rsidRPr="00241020">
        <w:rPr>
          <w:rFonts w:ascii="Times New Roman" w:hAnsi="Times New Roman" w:cs="Times New Roman"/>
          <w:spacing w:val="-16"/>
        </w:rPr>
        <w:t xml:space="preserve"> </w:t>
      </w:r>
      <w:r w:rsidRPr="00241020">
        <w:rPr>
          <w:rFonts w:ascii="Times New Roman" w:hAnsi="Times New Roman" w:cs="Times New Roman"/>
        </w:rPr>
        <w:t>cooperative</w:t>
      </w:r>
      <w:r w:rsidRPr="00241020">
        <w:rPr>
          <w:rFonts w:ascii="Times New Roman" w:hAnsi="Times New Roman" w:cs="Times New Roman"/>
          <w:spacing w:val="-13"/>
        </w:rPr>
        <w:t xml:space="preserve"> </w:t>
      </w:r>
      <w:r w:rsidRPr="00241020">
        <w:rPr>
          <w:rFonts w:ascii="Times New Roman" w:hAnsi="Times New Roman" w:cs="Times New Roman"/>
        </w:rPr>
        <w:t>instead</w:t>
      </w:r>
      <w:r w:rsidRPr="00241020">
        <w:rPr>
          <w:rFonts w:ascii="Times New Roman" w:hAnsi="Times New Roman" w:cs="Times New Roman"/>
          <w:spacing w:val="-16"/>
        </w:rPr>
        <w:t xml:space="preserve"> </w:t>
      </w:r>
      <w:r w:rsidRPr="00241020">
        <w:rPr>
          <w:rFonts w:ascii="Times New Roman" w:hAnsi="Times New Roman" w:cs="Times New Roman"/>
        </w:rPr>
        <w:t>of</w:t>
      </w:r>
      <w:r w:rsidRPr="00241020">
        <w:rPr>
          <w:rFonts w:ascii="Times New Roman" w:hAnsi="Times New Roman" w:cs="Times New Roman"/>
          <w:spacing w:val="-23"/>
        </w:rPr>
        <w:t xml:space="preserve"> </w:t>
      </w:r>
      <w:r w:rsidRPr="00241020">
        <w:rPr>
          <w:rFonts w:ascii="Times New Roman" w:hAnsi="Times New Roman" w:cs="Times New Roman"/>
        </w:rPr>
        <w:t>competitive</w:t>
      </w:r>
      <w:r w:rsidRPr="00241020">
        <w:rPr>
          <w:rFonts w:ascii="Times New Roman" w:hAnsi="Times New Roman" w:cs="Times New Roman"/>
          <w:spacing w:val="-13"/>
        </w:rPr>
        <w:t xml:space="preserve"> </w:t>
      </w:r>
      <w:r w:rsidRPr="00241020">
        <w:rPr>
          <w:rFonts w:ascii="Times New Roman" w:hAnsi="Times New Roman" w:cs="Times New Roman"/>
        </w:rPr>
        <w:t>learning</w:t>
      </w:r>
      <w:r w:rsidRPr="00241020">
        <w:rPr>
          <w:rFonts w:ascii="Times New Roman" w:hAnsi="Times New Roman" w:cs="Times New Roman"/>
          <w:spacing w:val="-16"/>
        </w:rPr>
        <w:t xml:space="preserve"> </w:t>
      </w:r>
      <w:r w:rsidRPr="00241020">
        <w:rPr>
          <w:rFonts w:ascii="Times New Roman" w:hAnsi="Times New Roman" w:cs="Times New Roman"/>
        </w:rPr>
        <w:t>exercises; and</w:t>
      </w:r>
      <w:r w:rsidRPr="00241020">
        <w:rPr>
          <w:rFonts w:ascii="Times New Roman" w:hAnsi="Times New Roman" w:cs="Times New Roman"/>
          <w:spacing w:val="-2"/>
        </w:rPr>
        <w:t xml:space="preserve"> </w:t>
      </w:r>
      <w:r w:rsidRPr="00241020">
        <w:rPr>
          <w:rFonts w:ascii="Times New Roman" w:hAnsi="Times New Roman" w:cs="Times New Roman"/>
        </w:rPr>
        <w:t>identifying</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acknowledging</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strengths</w:t>
      </w:r>
      <w:r w:rsidRPr="00241020">
        <w:rPr>
          <w:rFonts w:ascii="Times New Roman" w:hAnsi="Times New Roman" w:cs="Times New Roman"/>
          <w:spacing w:val="-8"/>
        </w:rPr>
        <w:t xml:space="preserve"> </w:t>
      </w:r>
      <w:r w:rsidRPr="00241020">
        <w:rPr>
          <w:rFonts w:ascii="Times New Roman" w:hAnsi="Times New Roman" w:cs="Times New Roman"/>
          <w:spacing w:val="4"/>
        </w:rPr>
        <w:t>of</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children</w:t>
      </w:r>
      <w:r w:rsidRPr="00241020">
        <w:rPr>
          <w:rFonts w:ascii="Times New Roman" w:hAnsi="Times New Roman" w:cs="Times New Roman"/>
          <w:spacing w:val="-11"/>
        </w:rPr>
        <w:t xml:space="preserve"> </w:t>
      </w:r>
      <w:r w:rsidRPr="00241020">
        <w:rPr>
          <w:rFonts w:ascii="Times New Roman" w:hAnsi="Times New Roman" w:cs="Times New Roman"/>
        </w:rPr>
        <w:t>(Cohen,</w:t>
      </w:r>
      <w:r w:rsidRPr="00241020">
        <w:rPr>
          <w:rFonts w:ascii="Times New Roman" w:hAnsi="Times New Roman" w:cs="Times New Roman"/>
          <w:spacing w:val="-5"/>
        </w:rPr>
        <w:t xml:space="preserve"> </w:t>
      </w:r>
      <w:r w:rsidRPr="00241020">
        <w:rPr>
          <w:rFonts w:ascii="Times New Roman" w:hAnsi="Times New Roman" w:cs="Times New Roman"/>
        </w:rPr>
        <w:t>2000).</w:t>
      </w:r>
      <w:r w:rsidRPr="00241020">
        <w:rPr>
          <w:rFonts w:ascii="Times New Roman" w:hAnsi="Times New Roman" w:cs="Times New Roman"/>
          <w:spacing w:val="-4"/>
        </w:rPr>
        <w:t xml:space="preserve"> </w:t>
      </w:r>
      <w:r w:rsidRPr="00241020">
        <w:rPr>
          <w:rFonts w:ascii="Times New Roman" w:hAnsi="Times New Roman" w:cs="Times New Roman"/>
        </w:rPr>
        <w:t>According</w:t>
      </w:r>
      <w:r w:rsidRPr="00241020">
        <w:rPr>
          <w:rFonts w:ascii="Times New Roman" w:hAnsi="Times New Roman" w:cs="Times New Roman"/>
          <w:spacing w:val="-7"/>
        </w:rPr>
        <w:t xml:space="preserve"> </w:t>
      </w:r>
      <w:r w:rsidRPr="00241020">
        <w:rPr>
          <w:rFonts w:ascii="Times New Roman" w:hAnsi="Times New Roman" w:cs="Times New Roman"/>
        </w:rPr>
        <w:t xml:space="preserve">Myburgh and Poggenpoel, 2009, facilitation of healthy intrapersonal relationship of learners can </w:t>
      </w:r>
      <w:r w:rsidRPr="00241020">
        <w:rPr>
          <w:rFonts w:ascii="Times New Roman" w:hAnsi="Times New Roman" w:cs="Times New Roman"/>
          <w:spacing w:val="-3"/>
        </w:rPr>
        <w:t>be</w:t>
      </w:r>
      <w:r w:rsidRPr="00241020">
        <w:rPr>
          <w:rFonts w:ascii="Times New Roman" w:hAnsi="Times New Roman" w:cs="Times New Roman"/>
          <w:spacing w:val="16"/>
        </w:rPr>
        <w:t xml:space="preserve"> </w:t>
      </w:r>
      <w:r w:rsidRPr="00241020">
        <w:rPr>
          <w:rFonts w:ascii="Times New Roman" w:hAnsi="Times New Roman" w:cs="Times New Roman"/>
        </w:rPr>
        <w:t>achieved</w:t>
      </w:r>
    </w:p>
    <w:p w14:paraId="7AB8631F"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0EBF8CF6"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by:</w:t>
      </w:r>
      <w:r w:rsidRPr="00241020">
        <w:rPr>
          <w:rFonts w:ascii="Times New Roman" w:hAnsi="Times New Roman" w:cs="Times New Roman"/>
          <w:spacing w:val="-7"/>
        </w:rPr>
        <w:t xml:space="preserve"> </w:t>
      </w:r>
      <w:r w:rsidRPr="00241020">
        <w:rPr>
          <w:rFonts w:ascii="Times New Roman" w:hAnsi="Times New Roman" w:cs="Times New Roman"/>
        </w:rPr>
        <w:t>enhancing</w:t>
      </w:r>
      <w:r w:rsidRPr="00241020">
        <w:rPr>
          <w:rFonts w:ascii="Times New Roman" w:hAnsi="Times New Roman" w:cs="Times New Roman"/>
          <w:spacing w:val="-7"/>
        </w:rPr>
        <w:t xml:space="preserve"> </w:t>
      </w:r>
      <w:r w:rsidRPr="00241020">
        <w:rPr>
          <w:rFonts w:ascii="Times New Roman" w:hAnsi="Times New Roman" w:cs="Times New Roman"/>
        </w:rPr>
        <w:t>a</w:t>
      </w:r>
      <w:r w:rsidRPr="00241020">
        <w:rPr>
          <w:rFonts w:ascii="Times New Roman" w:hAnsi="Times New Roman" w:cs="Times New Roman"/>
          <w:spacing w:val="-7"/>
        </w:rPr>
        <w:t xml:space="preserve"> </w:t>
      </w:r>
      <w:r w:rsidRPr="00241020">
        <w:rPr>
          <w:rFonts w:ascii="Times New Roman" w:hAnsi="Times New Roman" w:cs="Times New Roman"/>
        </w:rPr>
        <w:t>positive</w:t>
      </w:r>
      <w:r w:rsidRPr="00241020">
        <w:rPr>
          <w:rFonts w:ascii="Times New Roman" w:hAnsi="Times New Roman" w:cs="Times New Roman"/>
          <w:spacing w:val="-4"/>
        </w:rPr>
        <w:t xml:space="preserve"> </w:t>
      </w:r>
      <w:r w:rsidRPr="00241020">
        <w:rPr>
          <w:rFonts w:ascii="Times New Roman" w:hAnsi="Times New Roman" w:cs="Times New Roman"/>
        </w:rPr>
        <w:t>sell-concept</w:t>
      </w:r>
      <w:r w:rsidRPr="00241020">
        <w:rPr>
          <w:rFonts w:ascii="Times New Roman" w:hAnsi="Times New Roman" w:cs="Times New Roman"/>
          <w:spacing w:val="-2"/>
        </w:rPr>
        <w:t xml:space="preserve"> </w:t>
      </w:r>
      <w:r w:rsidRPr="00241020">
        <w:rPr>
          <w:rFonts w:ascii="Times New Roman" w:hAnsi="Times New Roman" w:cs="Times New Roman"/>
        </w:rPr>
        <w:t>of</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4"/>
        </w:rPr>
        <w:t xml:space="preserve"> </w:t>
      </w:r>
      <w:r w:rsidRPr="00241020">
        <w:rPr>
          <w:rFonts w:ascii="Times New Roman" w:hAnsi="Times New Roman" w:cs="Times New Roman"/>
        </w:rPr>
        <w:t>learner,</w:t>
      </w:r>
      <w:r w:rsidRPr="00241020">
        <w:rPr>
          <w:rFonts w:ascii="Times New Roman" w:hAnsi="Times New Roman" w:cs="Times New Roman"/>
          <w:spacing w:val="-5"/>
        </w:rPr>
        <w:t xml:space="preserve"> </w:t>
      </w:r>
      <w:r w:rsidRPr="00241020">
        <w:rPr>
          <w:rFonts w:ascii="Times New Roman" w:hAnsi="Times New Roman" w:cs="Times New Roman"/>
        </w:rPr>
        <w:t>by</w:t>
      </w:r>
      <w:r w:rsidRPr="00241020">
        <w:rPr>
          <w:rFonts w:ascii="Times New Roman" w:hAnsi="Times New Roman" w:cs="Times New Roman"/>
          <w:spacing w:val="-11"/>
        </w:rPr>
        <w:t xml:space="preserve"> </w:t>
      </w:r>
      <w:r w:rsidRPr="00241020">
        <w:rPr>
          <w:rFonts w:ascii="Times New Roman" w:hAnsi="Times New Roman" w:cs="Times New Roman"/>
        </w:rPr>
        <w:t>facilitating</w:t>
      </w:r>
      <w:r w:rsidRPr="00241020">
        <w:rPr>
          <w:rFonts w:ascii="Times New Roman" w:hAnsi="Times New Roman" w:cs="Times New Roman"/>
          <w:spacing w:val="-7"/>
        </w:rPr>
        <w:t xml:space="preserve"> </w:t>
      </w:r>
      <w:r w:rsidRPr="00241020">
        <w:rPr>
          <w:rFonts w:ascii="Times New Roman" w:hAnsi="Times New Roman" w:cs="Times New Roman"/>
        </w:rPr>
        <w:t>self-awareness,</w:t>
      </w:r>
      <w:r w:rsidRPr="00241020">
        <w:rPr>
          <w:rFonts w:ascii="Times New Roman" w:hAnsi="Times New Roman" w:cs="Times New Roman"/>
          <w:spacing w:val="-6"/>
        </w:rPr>
        <w:t xml:space="preserve"> </w:t>
      </w:r>
      <w:r w:rsidRPr="00241020">
        <w:rPr>
          <w:rFonts w:ascii="Times New Roman" w:hAnsi="Times New Roman" w:cs="Times New Roman"/>
        </w:rPr>
        <w:t>self-identity,</w:t>
      </w:r>
      <w:r w:rsidRPr="00241020">
        <w:rPr>
          <w:rFonts w:ascii="Times New Roman" w:hAnsi="Times New Roman" w:cs="Times New Roman"/>
          <w:spacing w:val="-5"/>
        </w:rPr>
        <w:t xml:space="preserve"> </w:t>
      </w:r>
      <w:r w:rsidRPr="00241020">
        <w:rPr>
          <w:rFonts w:ascii="Times New Roman" w:hAnsi="Times New Roman" w:cs="Times New Roman"/>
        </w:rPr>
        <w:t>self- knowledge and self-disclosure; mastering stress management through deep breathing exercises; taking</w:t>
      </w:r>
      <w:r w:rsidRPr="00241020">
        <w:rPr>
          <w:rFonts w:ascii="Times New Roman" w:hAnsi="Times New Roman" w:cs="Times New Roman"/>
          <w:spacing w:val="-15"/>
        </w:rPr>
        <w:t xml:space="preserve"> </w:t>
      </w:r>
      <w:r w:rsidRPr="00241020">
        <w:rPr>
          <w:rFonts w:ascii="Times New Roman" w:hAnsi="Times New Roman" w:cs="Times New Roman"/>
        </w:rPr>
        <w:t>responsibility</w:t>
      </w:r>
      <w:r w:rsidRPr="00241020">
        <w:rPr>
          <w:rFonts w:ascii="Times New Roman" w:hAnsi="Times New Roman" w:cs="Times New Roman"/>
          <w:spacing w:val="-18"/>
        </w:rPr>
        <w:t xml:space="preserve"> </w:t>
      </w:r>
      <w:r w:rsidRPr="00241020">
        <w:rPr>
          <w:rFonts w:ascii="Times New Roman" w:hAnsi="Times New Roman" w:cs="Times New Roman"/>
        </w:rPr>
        <w:t>for</w:t>
      </w:r>
      <w:r w:rsidRPr="00241020">
        <w:rPr>
          <w:rFonts w:ascii="Times New Roman" w:hAnsi="Times New Roman" w:cs="Times New Roman"/>
          <w:spacing w:val="-17"/>
        </w:rPr>
        <w:t xml:space="preserve"> </w:t>
      </w:r>
      <w:r w:rsidRPr="00241020">
        <w:rPr>
          <w:rFonts w:ascii="Times New Roman" w:hAnsi="Times New Roman" w:cs="Times New Roman"/>
        </w:rPr>
        <w:t>own</w:t>
      </w:r>
      <w:r w:rsidRPr="00241020">
        <w:rPr>
          <w:rFonts w:ascii="Times New Roman" w:hAnsi="Times New Roman" w:cs="Times New Roman"/>
          <w:spacing w:val="-18"/>
        </w:rPr>
        <w:t xml:space="preserve"> </w:t>
      </w:r>
      <w:r w:rsidRPr="00241020">
        <w:rPr>
          <w:rFonts w:ascii="Times New Roman" w:hAnsi="Times New Roman" w:cs="Times New Roman"/>
        </w:rPr>
        <w:t>behaviour;</w:t>
      </w:r>
      <w:r w:rsidRPr="00241020">
        <w:rPr>
          <w:rFonts w:ascii="Times New Roman" w:hAnsi="Times New Roman" w:cs="Times New Roman"/>
          <w:spacing w:val="-18"/>
        </w:rPr>
        <w:t xml:space="preserve"> </w:t>
      </w:r>
      <w:r w:rsidRPr="00241020">
        <w:rPr>
          <w:rFonts w:ascii="Times New Roman" w:hAnsi="Times New Roman" w:cs="Times New Roman"/>
        </w:rPr>
        <w:t>demonstrating</w:t>
      </w:r>
      <w:r w:rsidRPr="00241020">
        <w:rPr>
          <w:rFonts w:ascii="Times New Roman" w:hAnsi="Times New Roman" w:cs="Times New Roman"/>
          <w:spacing w:val="-15"/>
        </w:rPr>
        <w:t xml:space="preserve"> </w:t>
      </w:r>
      <w:r w:rsidRPr="00241020">
        <w:rPr>
          <w:rFonts w:ascii="Times New Roman" w:hAnsi="Times New Roman" w:cs="Times New Roman"/>
        </w:rPr>
        <w:t>consistent</w:t>
      </w:r>
      <w:r w:rsidRPr="00241020">
        <w:rPr>
          <w:rFonts w:ascii="Times New Roman" w:hAnsi="Times New Roman" w:cs="Times New Roman"/>
          <w:spacing w:val="-10"/>
        </w:rPr>
        <w:t xml:space="preserve"> </w:t>
      </w:r>
      <w:r w:rsidRPr="00241020">
        <w:rPr>
          <w:rFonts w:ascii="Times New Roman" w:hAnsi="Times New Roman" w:cs="Times New Roman"/>
        </w:rPr>
        <w:t>behaviour</w:t>
      </w:r>
      <w:r w:rsidRPr="00241020">
        <w:rPr>
          <w:rFonts w:ascii="Times New Roman" w:hAnsi="Times New Roman" w:cs="Times New Roman"/>
          <w:spacing w:val="-12"/>
        </w:rPr>
        <w:t xml:space="preserve"> </w:t>
      </w:r>
      <w:r w:rsidRPr="00241020">
        <w:rPr>
          <w:rFonts w:ascii="Times New Roman" w:hAnsi="Times New Roman" w:cs="Times New Roman"/>
        </w:rPr>
        <w:t>to</w:t>
      </w:r>
      <w:r w:rsidRPr="00241020">
        <w:rPr>
          <w:rFonts w:ascii="Times New Roman" w:hAnsi="Times New Roman" w:cs="Times New Roman"/>
          <w:spacing w:val="-18"/>
        </w:rPr>
        <w:t xml:space="preserve"> </w:t>
      </w:r>
      <w:r w:rsidRPr="00241020">
        <w:rPr>
          <w:rFonts w:ascii="Times New Roman" w:hAnsi="Times New Roman" w:cs="Times New Roman"/>
        </w:rPr>
        <w:t>teachers</w:t>
      </w:r>
      <w:r w:rsidRPr="00241020">
        <w:rPr>
          <w:rFonts w:ascii="Times New Roman" w:hAnsi="Times New Roman" w:cs="Times New Roman"/>
          <w:spacing w:val="-16"/>
        </w:rPr>
        <w:t xml:space="preserve"> </w:t>
      </w:r>
      <w:r w:rsidRPr="00241020">
        <w:rPr>
          <w:rFonts w:ascii="Times New Roman" w:hAnsi="Times New Roman" w:cs="Times New Roman"/>
        </w:rPr>
        <w:t>have</w:t>
      </w:r>
      <w:r w:rsidRPr="00241020">
        <w:rPr>
          <w:rFonts w:ascii="Times New Roman" w:hAnsi="Times New Roman" w:cs="Times New Roman"/>
          <w:spacing w:val="-15"/>
        </w:rPr>
        <w:t xml:space="preserve"> </w:t>
      </w:r>
      <w:r w:rsidRPr="00241020">
        <w:rPr>
          <w:rFonts w:ascii="Times New Roman" w:hAnsi="Times New Roman" w:cs="Times New Roman"/>
        </w:rPr>
        <w:t xml:space="preserve">realised the importance of parents </w:t>
      </w:r>
      <w:r w:rsidRPr="00241020">
        <w:rPr>
          <w:rFonts w:ascii="Times New Roman" w:hAnsi="Times New Roman" w:cs="Times New Roman"/>
          <w:spacing w:val="-3"/>
        </w:rPr>
        <w:t xml:space="preserve">in </w:t>
      </w:r>
      <w:r w:rsidRPr="00241020">
        <w:rPr>
          <w:rFonts w:ascii="Times New Roman" w:hAnsi="Times New Roman" w:cs="Times New Roman"/>
        </w:rPr>
        <w:t>handling aggressive</w:t>
      </w:r>
      <w:r w:rsidRPr="00241020">
        <w:rPr>
          <w:rFonts w:ascii="Times New Roman" w:hAnsi="Times New Roman" w:cs="Times New Roman"/>
          <w:spacing w:val="1"/>
        </w:rPr>
        <w:t xml:space="preserve"> </w:t>
      </w:r>
      <w:r w:rsidRPr="00241020">
        <w:rPr>
          <w:rFonts w:ascii="Times New Roman" w:hAnsi="Times New Roman" w:cs="Times New Roman"/>
        </w:rPr>
        <w:t>children.</w:t>
      </w:r>
    </w:p>
    <w:p w14:paraId="658F64C0"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0"/>
        </w:rPr>
      </w:pPr>
    </w:p>
    <w:p w14:paraId="4918FA1C" w14:textId="77777777" w:rsidR="00CA6A0E" w:rsidRPr="00241020" w:rsidRDefault="00CA6A0E" w:rsidP="00CC117C">
      <w:pPr>
        <w:pStyle w:val="Heading5"/>
        <w:tabs>
          <w:tab w:val="left" w:pos="9000"/>
        </w:tabs>
        <w:ind w:right="90"/>
        <w:jc w:val="both"/>
        <w:rPr>
          <w:rFonts w:ascii="Times New Roman" w:hAnsi="Times New Roman" w:cs="Times New Roman"/>
        </w:rPr>
      </w:pPr>
      <w:r w:rsidRPr="00241020">
        <w:rPr>
          <w:rFonts w:ascii="Times New Roman" w:hAnsi="Times New Roman" w:cs="Times New Roman"/>
        </w:rPr>
        <w:t xml:space="preserve">Finding </w:t>
      </w:r>
      <w:r w:rsidR="00BD579A" w:rsidRPr="00241020">
        <w:rPr>
          <w:rFonts w:ascii="Times New Roman" w:hAnsi="Times New Roman" w:cs="Times New Roman"/>
        </w:rPr>
        <w:t>two:</w:t>
      </w:r>
      <w:r w:rsidRPr="00241020">
        <w:rPr>
          <w:rFonts w:ascii="Times New Roman" w:hAnsi="Times New Roman" w:cs="Times New Roman"/>
        </w:rPr>
        <w:t xml:space="preserve"> Challenges in Handling Aggressive Children</w:t>
      </w:r>
    </w:p>
    <w:p w14:paraId="5E3FCE46" w14:textId="77777777" w:rsidR="00CA6A0E" w:rsidRPr="00241020" w:rsidRDefault="00CA6A0E" w:rsidP="00CC117C">
      <w:pPr>
        <w:pStyle w:val="BodyText"/>
        <w:tabs>
          <w:tab w:val="left" w:pos="9000"/>
        </w:tabs>
        <w:spacing w:before="199" w:line="362" w:lineRule="auto"/>
        <w:ind w:left="1100" w:right="90"/>
        <w:jc w:val="both"/>
        <w:rPr>
          <w:rFonts w:ascii="Times New Roman" w:hAnsi="Times New Roman" w:cs="Times New Roman"/>
        </w:rPr>
      </w:pPr>
      <w:r w:rsidRPr="00241020">
        <w:rPr>
          <w:rFonts w:ascii="Times New Roman" w:hAnsi="Times New Roman" w:cs="Times New Roman"/>
        </w:rPr>
        <w:t xml:space="preserve">This </w:t>
      </w:r>
      <w:r w:rsidRPr="00241020">
        <w:rPr>
          <w:rFonts w:ascii="Times New Roman" w:hAnsi="Times New Roman" w:cs="Times New Roman"/>
          <w:spacing w:val="-3"/>
        </w:rPr>
        <w:t xml:space="preserve">last </w:t>
      </w:r>
      <w:r w:rsidRPr="00241020">
        <w:rPr>
          <w:rFonts w:ascii="Times New Roman" w:hAnsi="Times New Roman" w:cs="Times New Roman"/>
        </w:rPr>
        <w:t>section presents the challenges the teachers and other children’s institution faced when handling</w:t>
      </w:r>
      <w:r w:rsidRPr="00241020">
        <w:rPr>
          <w:rFonts w:ascii="Times New Roman" w:hAnsi="Times New Roman" w:cs="Times New Roman"/>
          <w:spacing w:val="-6"/>
        </w:rPr>
        <w:t xml:space="preserve"> </w:t>
      </w:r>
      <w:r w:rsidRPr="00241020">
        <w:rPr>
          <w:rFonts w:ascii="Times New Roman" w:hAnsi="Times New Roman" w:cs="Times New Roman"/>
        </w:rPr>
        <w:t>aggressive</w:t>
      </w:r>
      <w:r w:rsidRPr="00241020">
        <w:rPr>
          <w:rFonts w:ascii="Times New Roman" w:hAnsi="Times New Roman" w:cs="Times New Roman"/>
          <w:spacing w:val="-7"/>
        </w:rPr>
        <w:t xml:space="preserve"> </w:t>
      </w:r>
      <w:r w:rsidRPr="00241020">
        <w:rPr>
          <w:rFonts w:ascii="Times New Roman" w:hAnsi="Times New Roman" w:cs="Times New Roman"/>
        </w:rPr>
        <w:t>children.</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researcher</w:t>
      </w:r>
      <w:r w:rsidRPr="00241020">
        <w:rPr>
          <w:rFonts w:ascii="Times New Roman" w:hAnsi="Times New Roman" w:cs="Times New Roman"/>
          <w:spacing w:val="-4"/>
        </w:rPr>
        <w:t xml:space="preserve"> </w:t>
      </w:r>
      <w:r w:rsidRPr="00241020">
        <w:rPr>
          <w:rFonts w:ascii="Times New Roman" w:hAnsi="Times New Roman" w:cs="Times New Roman"/>
        </w:rPr>
        <w:t>assessed</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kind</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14"/>
        </w:rPr>
        <w:t xml:space="preserve"> </w:t>
      </w:r>
      <w:r w:rsidRPr="00241020">
        <w:rPr>
          <w:rFonts w:ascii="Times New Roman" w:hAnsi="Times New Roman" w:cs="Times New Roman"/>
        </w:rPr>
        <w:t>support</w:t>
      </w:r>
      <w:r w:rsidRPr="00241020">
        <w:rPr>
          <w:rFonts w:ascii="Times New Roman" w:hAnsi="Times New Roman" w:cs="Times New Roman"/>
          <w:spacing w:val="-5"/>
        </w:rPr>
        <w:t xml:space="preserve"> </w:t>
      </w:r>
      <w:r w:rsidRPr="00241020">
        <w:rPr>
          <w:rFonts w:ascii="Times New Roman" w:hAnsi="Times New Roman" w:cs="Times New Roman"/>
        </w:rPr>
        <w:t>from</w:t>
      </w:r>
      <w:r w:rsidRPr="00241020">
        <w:rPr>
          <w:rFonts w:ascii="Times New Roman" w:hAnsi="Times New Roman" w:cs="Times New Roman"/>
          <w:spacing w:val="-14"/>
        </w:rPr>
        <w:t xml:space="preserve"> </w:t>
      </w:r>
      <w:r w:rsidRPr="00241020">
        <w:rPr>
          <w:rFonts w:ascii="Times New Roman" w:hAnsi="Times New Roman" w:cs="Times New Roman"/>
        </w:rPr>
        <w:t>various</w:t>
      </w:r>
      <w:r w:rsidRPr="00241020">
        <w:rPr>
          <w:rFonts w:ascii="Times New Roman" w:hAnsi="Times New Roman" w:cs="Times New Roman"/>
          <w:spacing w:val="-8"/>
        </w:rPr>
        <w:t xml:space="preserve"> </w:t>
      </w:r>
      <w:r w:rsidRPr="00241020">
        <w:rPr>
          <w:rFonts w:ascii="Times New Roman" w:hAnsi="Times New Roman" w:cs="Times New Roman"/>
        </w:rPr>
        <w:t xml:space="preserve">stakeholders; their skills and knowledge </w:t>
      </w:r>
      <w:r w:rsidRPr="00241020">
        <w:rPr>
          <w:rFonts w:ascii="Times New Roman" w:hAnsi="Times New Roman" w:cs="Times New Roman"/>
          <w:spacing w:val="2"/>
        </w:rPr>
        <w:t xml:space="preserve">to </w:t>
      </w:r>
      <w:r w:rsidRPr="00241020">
        <w:rPr>
          <w:rFonts w:ascii="Times New Roman" w:hAnsi="Times New Roman" w:cs="Times New Roman"/>
          <w:spacing w:val="-2"/>
        </w:rPr>
        <w:t xml:space="preserve">handle </w:t>
      </w:r>
      <w:r w:rsidRPr="00241020">
        <w:rPr>
          <w:rFonts w:ascii="Times New Roman" w:hAnsi="Times New Roman" w:cs="Times New Roman"/>
        </w:rPr>
        <w:t>aggressive</w:t>
      </w:r>
      <w:r w:rsidRPr="00241020">
        <w:rPr>
          <w:rFonts w:ascii="Times New Roman" w:hAnsi="Times New Roman" w:cs="Times New Roman"/>
          <w:spacing w:val="7"/>
        </w:rPr>
        <w:t xml:space="preserve"> </w:t>
      </w:r>
      <w:r w:rsidRPr="00241020">
        <w:rPr>
          <w:rFonts w:ascii="Times New Roman" w:hAnsi="Times New Roman" w:cs="Times New Roman"/>
        </w:rPr>
        <w:t>children.</w:t>
      </w:r>
    </w:p>
    <w:p w14:paraId="50D945EB" w14:textId="77777777" w:rsidR="00CA6A0E" w:rsidRPr="00241020" w:rsidRDefault="00CA6A0E" w:rsidP="00CC117C">
      <w:pPr>
        <w:pStyle w:val="BodyText"/>
        <w:tabs>
          <w:tab w:val="left" w:pos="9000"/>
        </w:tabs>
        <w:spacing w:before="4"/>
        <w:ind w:right="90"/>
        <w:jc w:val="both"/>
        <w:rPr>
          <w:rFonts w:ascii="Times New Roman" w:hAnsi="Times New Roman" w:cs="Times New Roman"/>
          <w:sz w:val="35"/>
        </w:rPr>
      </w:pPr>
    </w:p>
    <w:p w14:paraId="3A5C3731"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Teachers reported the frustrations they encounter when handling children with aggressive children. One of the teachers gave the following comments when asked about the challenges they face:</w:t>
      </w:r>
    </w:p>
    <w:p w14:paraId="7EBE1F13" w14:textId="77777777" w:rsidR="00CA6A0E" w:rsidRPr="00241020" w:rsidRDefault="00CA6A0E" w:rsidP="00CC117C">
      <w:pPr>
        <w:pStyle w:val="Heading5"/>
        <w:tabs>
          <w:tab w:val="left" w:pos="9000"/>
        </w:tabs>
        <w:spacing w:before="8" w:line="360" w:lineRule="auto"/>
        <w:ind w:right="90"/>
        <w:jc w:val="both"/>
        <w:rPr>
          <w:rFonts w:ascii="Times New Roman" w:hAnsi="Times New Roman" w:cs="Times New Roman"/>
        </w:rPr>
      </w:pPr>
      <w:r w:rsidRPr="00241020">
        <w:rPr>
          <w:rFonts w:ascii="Times New Roman" w:hAnsi="Times New Roman" w:cs="Times New Roman"/>
        </w:rPr>
        <w:t>I</w:t>
      </w:r>
      <w:r w:rsidRPr="00241020">
        <w:rPr>
          <w:rFonts w:ascii="Times New Roman" w:hAnsi="Times New Roman" w:cs="Times New Roman"/>
          <w:spacing w:val="-17"/>
        </w:rPr>
        <w:t xml:space="preserve"> </w:t>
      </w:r>
      <w:r w:rsidRPr="00241020">
        <w:rPr>
          <w:rFonts w:ascii="Times New Roman" w:hAnsi="Times New Roman" w:cs="Times New Roman"/>
        </w:rPr>
        <w:t>find</w:t>
      </w:r>
      <w:r w:rsidRPr="00241020">
        <w:rPr>
          <w:rFonts w:ascii="Times New Roman" w:hAnsi="Times New Roman" w:cs="Times New Roman"/>
          <w:spacing w:val="-14"/>
        </w:rPr>
        <w:t xml:space="preserve"> </w:t>
      </w:r>
      <w:r w:rsidRPr="00241020">
        <w:rPr>
          <w:rFonts w:ascii="Times New Roman" w:hAnsi="Times New Roman" w:cs="Times New Roman"/>
        </w:rPr>
        <w:t>it</w:t>
      </w:r>
      <w:r w:rsidRPr="00241020">
        <w:rPr>
          <w:rFonts w:ascii="Times New Roman" w:hAnsi="Times New Roman" w:cs="Times New Roman"/>
          <w:spacing w:val="-14"/>
        </w:rPr>
        <w:t xml:space="preserve"> </w:t>
      </w:r>
      <w:r w:rsidRPr="00241020">
        <w:rPr>
          <w:rFonts w:ascii="Times New Roman" w:hAnsi="Times New Roman" w:cs="Times New Roman"/>
        </w:rPr>
        <w:t>hard</w:t>
      </w:r>
      <w:r w:rsidRPr="00241020">
        <w:rPr>
          <w:rFonts w:ascii="Times New Roman" w:hAnsi="Times New Roman" w:cs="Times New Roman"/>
          <w:spacing w:val="-13"/>
        </w:rPr>
        <w:t xml:space="preserve"> </w:t>
      </w:r>
      <w:r w:rsidRPr="00241020">
        <w:rPr>
          <w:rFonts w:ascii="Times New Roman" w:hAnsi="Times New Roman" w:cs="Times New Roman"/>
        </w:rPr>
        <w:t>when</w:t>
      </w:r>
      <w:r w:rsidRPr="00241020">
        <w:rPr>
          <w:rFonts w:ascii="Times New Roman" w:hAnsi="Times New Roman" w:cs="Times New Roman"/>
          <w:spacing w:val="-14"/>
        </w:rPr>
        <w:t xml:space="preserve"> </w:t>
      </w:r>
      <w:r w:rsidRPr="00241020">
        <w:rPr>
          <w:rFonts w:ascii="Times New Roman" w:hAnsi="Times New Roman" w:cs="Times New Roman"/>
        </w:rPr>
        <w:t>dealing</w:t>
      </w:r>
      <w:r w:rsidRPr="00241020">
        <w:rPr>
          <w:rFonts w:ascii="Times New Roman" w:hAnsi="Times New Roman" w:cs="Times New Roman"/>
          <w:spacing w:val="-11"/>
        </w:rPr>
        <w:t xml:space="preserve"> </w:t>
      </w:r>
      <w:r w:rsidRPr="00241020">
        <w:rPr>
          <w:rFonts w:ascii="Times New Roman" w:hAnsi="Times New Roman" w:cs="Times New Roman"/>
        </w:rPr>
        <w:t>these</w:t>
      </w:r>
      <w:r w:rsidRPr="00241020">
        <w:rPr>
          <w:rFonts w:ascii="Times New Roman" w:hAnsi="Times New Roman" w:cs="Times New Roman"/>
          <w:spacing w:val="-15"/>
        </w:rPr>
        <w:t xml:space="preserve"> </w:t>
      </w:r>
      <w:r w:rsidRPr="00241020">
        <w:rPr>
          <w:rFonts w:ascii="Times New Roman" w:hAnsi="Times New Roman" w:cs="Times New Roman"/>
        </w:rPr>
        <w:t>children….</w:t>
      </w:r>
      <w:r w:rsidRPr="00241020">
        <w:rPr>
          <w:rFonts w:ascii="Times New Roman" w:hAnsi="Times New Roman" w:cs="Times New Roman"/>
          <w:spacing w:val="-11"/>
        </w:rPr>
        <w:t xml:space="preserve"> </w:t>
      </w:r>
      <w:r w:rsidRPr="00241020">
        <w:rPr>
          <w:rFonts w:ascii="Times New Roman" w:hAnsi="Times New Roman" w:cs="Times New Roman"/>
        </w:rPr>
        <w:t>Sometimes</w:t>
      </w:r>
      <w:r w:rsidRPr="00241020">
        <w:rPr>
          <w:rFonts w:ascii="Times New Roman" w:hAnsi="Times New Roman" w:cs="Times New Roman"/>
          <w:spacing w:val="-17"/>
        </w:rPr>
        <w:t xml:space="preserve"> </w:t>
      </w:r>
      <w:r w:rsidRPr="00241020">
        <w:rPr>
          <w:rFonts w:ascii="Times New Roman" w:hAnsi="Times New Roman" w:cs="Times New Roman"/>
          <w:spacing w:val="-3"/>
        </w:rPr>
        <w:t>am</w:t>
      </w:r>
      <w:r w:rsidRPr="00241020">
        <w:rPr>
          <w:rFonts w:ascii="Times New Roman" w:hAnsi="Times New Roman" w:cs="Times New Roman"/>
          <w:spacing w:val="-9"/>
        </w:rPr>
        <w:t xml:space="preserve"> </w:t>
      </w:r>
      <w:r w:rsidRPr="00241020">
        <w:rPr>
          <w:rFonts w:ascii="Times New Roman" w:hAnsi="Times New Roman" w:cs="Times New Roman"/>
        </w:rPr>
        <w:t>unable</w:t>
      </w:r>
      <w:r w:rsidRPr="00241020">
        <w:rPr>
          <w:rFonts w:ascii="Times New Roman" w:hAnsi="Times New Roman" w:cs="Times New Roman"/>
          <w:spacing w:val="-15"/>
        </w:rPr>
        <w:t xml:space="preserve"> </w:t>
      </w:r>
      <w:r w:rsidRPr="00241020">
        <w:rPr>
          <w:rFonts w:ascii="Times New Roman" w:hAnsi="Times New Roman" w:cs="Times New Roman"/>
        </w:rPr>
        <w:t>to</w:t>
      </w:r>
      <w:r w:rsidRPr="00241020">
        <w:rPr>
          <w:rFonts w:ascii="Times New Roman" w:hAnsi="Times New Roman" w:cs="Times New Roman"/>
          <w:spacing w:val="-13"/>
        </w:rPr>
        <w:t xml:space="preserve"> </w:t>
      </w:r>
      <w:r w:rsidRPr="00241020">
        <w:rPr>
          <w:rFonts w:ascii="Times New Roman" w:hAnsi="Times New Roman" w:cs="Times New Roman"/>
        </w:rPr>
        <w:t>handle</w:t>
      </w:r>
      <w:r w:rsidRPr="00241020">
        <w:rPr>
          <w:rFonts w:ascii="Times New Roman" w:hAnsi="Times New Roman" w:cs="Times New Roman"/>
          <w:spacing w:val="-15"/>
        </w:rPr>
        <w:t xml:space="preserve"> </w:t>
      </w:r>
      <w:r w:rsidRPr="00241020">
        <w:rPr>
          <w:rFonts w:ascii="Times New Roman" w:hAnsi="Times New Roman" w:cs="Times New Roman"/>
        </w:rPr>
        <w:t>them</w:t>
      </w:r>
      <w:r w:rsidRPr="00241020">
        <w:rPr>
          <w:rFonts w:ascii="Times New Roman" w:hAnsi="Times New Roman" w:cs="Times New Roman"/>
          <w:spacing w:val="-9"/>
        </w:rPr>
        <w:t xml:space="preserve"> </w:t>
      </w:r>
      <w:r w:rsidRPr="00241020">
        <w:rPr>
          <w:rFonts w:ascii="Times New Roman" w:hAnsi="Times New Roman" w:cs="Times New Roman"/>
        </w:rPr>
        <w:t>especially</w:t>
      </w:r>
      <w:r w:rsidRPr="00241020">
        <w:rPr>
          <w:rFonts w:ascii="Times New Roman" w:hAnsi="Times New Roman" w:cs="Times New Roman"/>
          <w:spacing w:val="-15"/>
        </w:rPr>
        <w:t xml:space="preserve"> </w:t>
      </w:r>
      <w:r w:rsidRPr="00241020">
        <w:rPr>
          <w:rFonts w:ascii="Times New Roman" w:hAnsi="Times New Roman" w:cs="Times New Roman"/>
        </w:rPr>
        <w:t>when parents do not respond to invitation. When I call the parent to come to school and he fails… it is very demoralising.</w:t>
      </w:r>
    </w:p>
    <w:p w14:paraId="5EBB18A8" w14:textId="77777777" w:rsidR="00CA6A0E" w:rsidRPr="00241020" w:rsidRDefault="00CA6A0E" w:rsidP="00CC117C">
      <w:pPr>
        <w:pStyle w:val="BodyText"/>
        <w:tabs>
          <w:tab w:val="left" w:pos="9000"/>
        </w:tabs>
        <w:spacing w:line="268" w:lineRule="exact"/>
        <w:ind w:left="1100" w:right="90"/>
        <w:jc w:val="both"/>
        <w:rPr>
          <w:rFonts w:ascii="Times New Roman" w:hAnsi="Times New Roman" w:cs="Times New Roman"/>
        </w:rPr>
      </w:pPr>
      <w:r w:rsidRPr="00241020">
        <w:rPr>
          <w:rFonts w:ascii="Times New Roman" w:hAnsi="Times New Roman" w:cs="Times New Roman"/>
        </w:rPr>
        <w:t>Another teacher from school W emphasised that:</w:t>
      </w:r>
    </w:p>
    <w:p w14:paraId="4AADCF81" w14:textId="77777777" w:rsidR="00CA6A0E" w:rsidRPr="00241020" w:rsidRDefault="00CA6A0E" w:rsidP="00CC117C">
      <w:pPr>
        <w:pStyle w:val="Heading5"/>
        <w:tabs>
          <w:tab w:val="left" w:pos="9000"/>
        </w:tabs>
        <w:spacing w:before="142" w:line="362" w:lineRule="auto"/>
        <w:ind w:right="90"/>
        <w:jc w:val="both"/>
        <w:rPr>
          <w:rFonts w:ascii="Times New Roman" w:hAnsi="Times New Roman" w:cs="Times New Roman"/>
        </w:rPr>
      </w:pPr>
      <w:r w:rsidRPr="00241020">
        <w:rPr>
          <w:rFonts w:ascii="Times New Roman" w:hAnsi="Times New Roman" w:cs="Times New Roman"/>
        </w:rPr>
        <w:t>Some parents misunderstand our plea over their children… lack of parental support make my effort to help the child difficult</w:t>
      </w:r>
    </w:p>
    <w:p w14:paraId="08FE65FA"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Lack of support from the school administration is also reported. Some of the quotes below demonstrate this fact.</w:t>
      </w:r>
    </w:p>
    <w:p w14:paraId="229AE0B1" w14:textId="77777777" w:rsidR="00CA6A0E" w:rsidRPr="00241020" w:rsidRDefault="00CA6A0E" w:rsidP="00CC117C">
      <w:pPr>
        <w:pStyle w:val="BodyText"/>
        <w:tabs>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One teacher said:</w:t>
      </w:r>
    </w:p>
    <w:p w14:paraId="2AAABAF9" w14:textId="77777777" w:rsidR="00CA6A0E" w:rsidRPr="00241020" w:rsidRDefault="00CA6A0E" w:rsidP="00CC117C">
      <w:pPr>
        <w:pStyle w:val="Heading5"/>
        <w:tabs>
          <w:tab w:val="left" w:pos="9000"/>
        </w:tabs>
        <w:spacing w:before="139" w:line="360" w:lineRule="auto"/>
        <w:ind w:right="90"/>
        <w:jc w:val="both"/>
        <w:rPr>
          <w:rFonts w:ascii="Times New Roman" w:hAnsi="Times New Roman" w:cs="Times New Roman"/>
        </w:rPr>
      </w:pPr>
      <w:r w:rsidRPr="00241020">
        <w:rPr>
          <w:rFonts w:ascii="Times New Roman" w:hAnsi="Times New Roman" w:cs="Times New Roman"/>
        </w:rPr>
        <w:t>“Sometimes</w:t>
      </w:r>
      <w:r w:rsidRPr="00241020">
        <w:rPr>
          <w:rFonts w:ascii="Times New Roman" w:hAnsi="Times New Roman" w:cs="Times New Roman"/>
          <w:spacing w:val="-12"/>
        </w:rPr>
        <w:t xml:space="preserve"> </w:t>
      </w:r>
      <w:r w:rsidRPr="00241020">
        <w:rPr>
          <w:rFonts w:ascii="Times New Roman" w:hAnsi="Times New Roman" w:cs="Times New Roman"/>
        </w:rPr>
        <w:t>I</w:t>
      </w:r>
      <w:r w:rsidRPr="00241020">
        <w:rPr>
          <w:rFonts w:ascii="Times New Roman" w:hAnsi="Times New Roman" w:cs="Times New Roman"/>
          <w:spacing w:val="-11"/>
        </w:rPr>
        <w:t xml:space="preserve"> </w:t>
      </w:r>
      <w:r w:rsidRPr="00241020">
        <w:rPr>
          <w:rFonts w:ascii="Times New Roman" w:hAnsi="Times New Roman" w:cs="Times New Roman"/>
        </w:rPr>
        <w:t>report</w:t>
      </w:r>
      <w:r w:rsidRPr="00241020">
        <w:rPr>
          <w:rFonts w:ascii="Times New Roman" w:hAnsi="Times New Roman" w:cs="Times New Roman"/>
          <w:spacing w:val="-8"/>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head</w:t>
      </w:r>
      <w:r w:rsidRPr="00241020">
        <w:rPr>
          <w:rFonts w:ascii="Times New Roman" w:hAnsi="Times New Roman" w:cs="Times New Roman"/>
          <w:spacing w:val="-9"/>
        </w:rPr>
        <w:t xml:space="preserve"> </w:t>
      </w:r>
      <w:r w:rsidRPr="00241020">
        <w:rPr>
          <w:rFonts w:ascii="Times New Roman" w:hAnsi="Times New Roman" w:cs="Times New Roman"/>
        </w:rPr>
        <w:t>teacher</w:t>
      </w:r>
      <w:r w:rsidRPr="00241020">
        <w:rPr>
          <w:rFonts w:ascii="Times New Roman" w:hAnsi="Times New Roman" w:cs="Times New Roman"/>
          <w:spacing w:val="-11"/>
        </w:rPr>
        <w:t xml:space="preserve"> </w:t>
      </w:r>
      <w:r w:rsidRPr="00241020">
        <w:rPr>
          <w:rFonts w:ascii="Times New Roman" w:hAnsi="Times New Roman" w:cs="Times New Roman"/>
        </w:rPr>
        <w:t>about</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19"/>
        </w:rPr>
        <w:t xml:space="preserve"> </w:t>
      </w:r>
      <w:r w:rsidRPr="00241020">
        <w:rPr>
          <w:rFonts w:ascii="Times New Roman" w:hAnsi="Times New Roman" w:cs="Times New Roman"/>
        </w:rPr>
        <w:t>children’s</w:t>
      </w:r>
      <w:r w:rsidRPr="00241020">
        <w:rPr>
          <w:rFonts w:ascii="Times New Roman" w:hAnsi="Times New Roman" w:cs="Times New Roman"/>
          <w:spacing w:val="-11"/>
        </w:rPr>
        <w:t xml:space="preserve"> </w:t>
      </w:r>
      <w:r w:rsidRPr="00241020">
        <w:rPr>
          <w:rFonts w:ascii="Times New Roman" w:hAnsi="Times New Roman" w:cs="Times New Roman"/>
        </w:rPr>
        <w:t>behaviour</w:t>
      </w:r>
      <w:r w:rsidRPr="00241020">
        <w:rPr>
          <w:rFonts w:ascii="Times New Roman" w:hAnsi="Times New Roman" w:cs="Times New Roman"/>
          <w:spacing w:val="-11"/>
        </w:rPr>
        <w:t xml:space="preserve"> </w:t>
      </w:r>
      <w:r w:rsidRPr="00241020">
        <w:rPr>
          <w:rFonts w:ascii="Times New Roman" w:hAnsi="Times New Roman" w:cs="Times New Roman"/>
        </w:rPr>
        <w:t>but</w:t>
      </w:r>
      <w:r w:rsidRPr="00241020">
        <w:rPr>
          <w:rFonts w:ascii="Times New Roman" w:hAnsi="Times New Roman" w:cs="Times New Roman"/>
          <w:spacing w:val="-9"/>
        </w:rPr>
        <w:t xml:space="preserve"> </w:t>
      </w:r>
      <w:r w:rsidRPr="00241020">
        <w:rPr>
          <w:rFonts w:ascii="Times New Roman" w:hAnsi="Times New Roman" w:cs="Times New Roman"/>
        </w:rPr>
        <w:t>He</w:t>
      </w:r>
      <w:r w:rsidRPr="00241020">
        <w:rPr>
          <w:rFonts w:ascii="Times New Roman" w:hAnsi="Times New Roman" w:cs="Times New Roman"/>
          <w:spacing w:val="-9"/>
        </w:rPr>
        <w:t xml:space="preserve"> </w:t>
      </w:r>
      <w:r w:rsidRPr="00241020">
        <w:rPr>
          <w:rFonts w:ascii="Times New Roman" w:hAnsi="Times New Roman" w:cs="Times New Roman"/>
        </w:rPr>
        <w:t>just</w:t>
      </w:r>
      <w:r w:rsidRPr="00241020">
        <w:rPr>
          <w:rFonts w:ascii="Times New Roman" w:hAnsi="Times New Roman" w:cs="Times New Roman"/>
          <w:spacing w:val="-8"/>
        </w:rPr>
        <w:t xml:space="preserve"> </w:t>
      </w:r>
      <w:r w:rsidRPr="00241020">
        <w:rPr>
          <w:rFonts w:ascii="Times New Roman" w:hAnsi="Times New Roman" w:cs="Times New Roman"/>
        </w:rPr>
        <w:t>keep</w:t>
      </w:r>
      <w:r w:rsidRPr="00241020">
        <w:rPr>
          <w:rFonts w:ascii="Times New Roman" w:hAnsi="Times New Roman" w:cs="Times New Roman"/>
          <w:spacing w:val="-9"/>
        </w:rPr>
        <w:t xml:space="preserve"> </w:t>
      </w:r>
      <w:r w:rsidRPr="00241020">
        <w:rPr>
          <w:rFonts w:ascii="Times New Roman" w:hAnsi="Times New Roman" w:cs="Times New Roman"/>
        </w:rPr>
        <w:t>quiet…he just assumes me…this is demoralising</w:t>
      </w:r>
      <w:proofErr w:type="gramStart"/>
      <w:r w:rsidRPr="00241020">
        <w:rPr>
          <w:rFonts w:ascii="Times New Roman" w:hAnsi="Times New Roman" w:cs="Times New Roman"/>
        </w:rPr>
        <w:t>…</w:t>
      </w:r>
      <w:r w:rsidRPr="00241020">
        <w:rPr>
          <w:rFonts w:ascii="Times New Roman" w:hAnsi="Times New Roman" w:cs="Times New Roman"/>
          <w:spacing w:val="53"/>
        </w:rPr>
        <w:t xml:space="preserve"> </w:t>
      </w:r>
      <w:r w:rsidRPr="00241020">
        <w:rPr>
          <w:rFonts w:ascii="Times New Roman" w:hAnsi="Times New Roman" w:cs="Times New Roman"/>
        </w:rPr>
        <w:t>’</w:t>
      </w:r>
      <w:proofErr w:type="gramEnd"/>
      <w:r w:rsidRPr="00241020">
        <w:rPr>
          <w:rFonts w:ascii="Times New Roman" w:hAnsi="Times New Roman" w:cs="Times New Roman"/>
        </w:rPr>
        <w:t>’</w:t>
      </w:r>
    </w:p>
    <w:p w14:paraId="72D39FAC" w14:textId="77777777" w:rsidR="00CA6A0E" w:rsidRPr="00241020" w:rsidRDefault="00CA6A0E" w:rsidP="00CC117C">
      <w:pPr>
        <w:pStyle w:val="BodyText"/>
        <w:tabs>
          <w:tab w:val="left" w:pos="9000"/>
        </w:tabs>
        <w:spacing w:line="269" w:lineRule="exact"/>
        <w:ind w:left="1100" w:right="90"/>
        <w:jc w:val="both"/>
        <w:rPr>
          <w:rFonts w:ascii="Times New Roman" w:hAnsi="Times New Roman" w:cs="Times New Roman"/>
        </w:rPr>
      </w:pPr>
      <w:r w:rsidRPr="00241020">
        <w:rPr>
          <w:rFonts w:ascii="Times New Roman" w:hAnsi="Times New Roman" w:cs="Times New Roman"/>
        </w:rPr>
        <w:t>While another said:</w:t>
      </w:r>
    </w:p>
    <w:p w14:paraId="3BA172AF" w14:textId="77777777" w:rsidR="00CA6A0E" w:rsidRPr="00241020" w:rsidRDefault="00CA6A0E" w:rsidP="00CC117C">
      <w:pPr>
        <w:pStyle w:val="Heading5"/>
        <w:tabs>
          <w:tab w:val="left" w:pos="9000"/>
        </w:tabs>
        <w:spacing w:before="142" w:line="364" w:lineRule="auto"/>
        <w:ind w:right="90"/>
        <w:jc w:val="both"/>
        <w:rPr>
          <w:rFonts w:ascii="Times New Roman" w:hAnsi="Times New Roman" w:cs="Times New Roman"/>
        </w:rPr>
      </w:pPr>
      <w:r w:rsidRPr="00241020">
        <w:rPr>
          <w:rFonts w:ascii="Times New Roman" w:hAnsi="Times New Roman" w:cs="Times New Roman"/>
        </w:rPr>
        <w:t xml:space="preserve">“I once talked to the head teacher about the child…but he told </w:t>
      </w:r>
      <w:r w:rsidRPr="00241020">
        <w:rPr>
          <w:rFonts w:ascii="Times New Roman" w:hAnsi="Times New Roman" w:cs="Times New Roman"/>
          <w:spacing w:val="2"/>
        </w:rPr>
        <w:t xml:space="preserve">me </w:t>
      </w:r>
      <w:r w:rsidRPr="00241020">
        <w:rPr>
          <w:rFonts w:ascii="Times New Roman" w:hAnsi="Times New Roman" w:cs="Times New Roman"/>
        </w:rPr>
        <w:t>that I should just understand the child</w:t>
      </w:r>
      <w:proofErr w:type="gramStart"/>
      <w:r w:rsidRPr="00241020">
        <w:rPr>
          <w:rFonts w:ascii="Times New Roman" w:hAnsi="Times New Roman" w:cs="Times New Roman"/>
        </w:rPr>
        <w:t>.</w:t>
      </w:r>
      <w:r w:rsidRPr="00241020">
        <w:rPr>
          <w:rFonts w:ascii="Times New Roman" w:hAnsi="Times New Roman" w:cs="Times New Roman"/>
          <w:spacing w:val="58"/>
        </w:rPr>
        <w:t xml:space="preserve"> </w:t>
      </w:r>
      <w:r w:rsidRPr="00241020">
        <w:rPr>
          <w:rFonts w:ascii="Times New Roman" w:hAnsi="Times New Roman" w:cs="Times New Roman"/>
        </w:rPr>
        <w:t>’</w:t>
      </w:r>
      <w:proofErr w:type="gramEnd"/>
      <w:r w:rsidRPr="00241020">
        <w:rPr>
          <w:rFonts w:ascii="Times New Roman" w:hAnsi="Times New Roman" w:cs="Times New Roman"/>
        </w:rPr>
        <w:t>’</w:t>
      </w:r>
    </w:p>
    <w:p w14:paraId="3BB97E50"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Another teacher in school Y further commended the following in relation to the support from DICECE officers:</w:t>
      </w:r>
    </w:p>
    <w:p w14:paraId="562F9BA0" w14:textId="77777777" w:rsidR="00CA6A0E" w:rsidRPr="00241020" w:rsidRDefault="00CA6A0E" w:rsidP="00CC117C">
      <w:pPr>
        <w:pStyle w:val="Heading5"/>
        <w:tabs>
          <w:tab w:val="left" w:pos="9000"/>
        </w:tabs>
        <w:spacing w:line="362" w:lineRule="auto"/>
        <w:ind w:right="90"/>
        <w:jc w:val="both"/>
        <w:rPr>
          <w:rFonts w:ascii="Times New Roman" w:hAnsi="Times New Roman" w:cs="Times New Roman"/>
        </w:rPr>
      </w:pPr>
      <w:r w:rsidRPr="00241020">
        <w:rPr>
          <w:rFonts w:ascii="Times New Roman" w:hAnsi="Times New Roman" w:cs="Times New Roman"/>
        </w:rPr>
        <w:t>“The DICECE officers do not help in relations to children with aggressive behaviours…any time they come around, they just harass us and go away….”</w:t>
      </w:r>
    </w:p>
    <w:p w14:paraId="7B723DC9" w14:textId="77777777" w:rsidR="00CA6A0E" w:rsidRPr="00241020" w:rsidRDefault="00CA6A0E" w:rsidP="00CC117C">
      <w:pPr>
        <w:pStyle w:val="BodyText"/>
        <w:tabs>
          <w:tab w:val="left" w:pos="9000"/>
        </w:tabs>
        <w:spacing w:line="269" w:lineRule="exact"/>
        <w:ind w:left="1100" w:right="90"/>
        <w:jc w:val="both"/>
        <w:rPr>
          <w:rFonts w:ascii="Times New Roman" w:hAnsi="Times New Roman" w:cs="Times New Roman"/>
        </w:rPr>
      </w:pPr>
      <w:r w:rsidRPr="00241020">
        <w:rPr>
          <w:rFonts w:ascii="Times New Roman" w:hAnsi="Times New Roman" w:cs="Times New Roman"/>
        </w:rPr>
        <w:t>Another teacher insisted as follows</w:t>
      </w:r>
    </w:p>
    <w:p w14:paraId="68B9411A" w14:textId="77777777" w:rsidR="00CA6A0E" w:rsidRPr="00241020" w:rsidRDefault="00CA6A0E" w:rsidP="00CC117C">
      <w:pPr>
        <w:pStyle w:val="Heading5"/>
        <w:tabs>
          <w:tab w:val="left" w:pos="9000"/>
        </w:tabs>
        <w:spacing w:before="131" w:line="360" w:lineRule="auto"/>
        <w:ind w:right="90"/>
        <w:jc w:val="both"/>
        <w:rPr>
          <w:rFonts w:ascii="Times New Roman" w:hAnsi="Times New Roman" w:cs="Times New Roman"/>
        </w:rPr>
      </w:pPr>
      <w:r w:rsidRPr="00241020">
        <w:rPr>
          <w:rFonts w:ascii="Times New Roman" w:hAnsi="Times New Roman" w:cs="Times New Roman"/>
        </w:rPr>
        <w:t>“DICECE officers are not of help…they rarely visit us hear…and even you to the office they are usually not there…”</w:t>
      </w:r>
    </w:p>
    <w:p w14:paraId="260370AB" w14:textId="77777777" w:rsidR="00CA6A0E" w:rsidRPr="00241020" w:rsidRDefault="00CA6A0E" w:rsidP="00CC117C">
      <w:pPr>
        <w:pStyle w:val="BodyText"/>
        <w:tabs>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As can be seen in table 4.9, teachers reported that fellow teachers gave them the highest support at</w:t>
      </w:r>
    </w:p>
    <w:p w14:paraId="6D060B03" w14:textId="77777777" w:rsidR="00CA6A0E" w:rsidRPr="00241020" w:rsidRDefault="00CA6A0E" w:rsidP="00CC117C">
      <w:pPr>
        <w:tabs>
          <w:tab w:val="left" w:pos="9000"/>
        </w:tabs>
        <w:spacing w:line="274" w:lineRule="exact"/>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1BE16974"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 xml:space="preserve">87.5%. The lowest sources of support were the community (40%) and DICECE officers (30%). It </w:t>
      </w:r>
      <w:r w:rsidRPr="00241020">
        <w:rPr>
          <w:rFonts w:ascii="Times New Roman" w:hAnsi="Times New Roman" w:cs="Times New Roman"/>
          <w:spacing w:val="-5"/>
        </w:rPr>
        <w:t xml:space="preserve">is </w:t>
      </w:r>
      <w:r w:rsidRPr="00241020">
        <w:rPr>
          <w:rFonts w:ascii="Times New Roman" w:hAnsi="Times New Roman" w:cs="Times New Roman"/>
        </w:rPr>
        <w:t>evident</w:t>
      </w:r>
      <w:r w:rsidRPr="00241020">
        <w:rPr>
          <w:rFonts w:ascii="Times New Roman" w:hAnsi="Times New Roman" w:cs="Times New Roman"/>
          <w:spacing w:val="3"/>
        </w:rPr>
        <w:t xml:space="preserve"> </w:t>
      </w:r>
      <w:r w:rsidRPr="00241020">
        <w:rPr>
          <w:rFonts w:ascii="Times New Roman" w:hAnsi="Times New Roman" w:cs="Times New Roman"/>
        </w:rPr>
        <w:t>from</w:t>
      </w:r>
      <w:r w:rsidRPr="00241020">
        <w:rPr>
          <w:rFonts w:ascii="Times New Roman" w:hAnsi="Times New Roman" w:cs="Times New Roman"/>
          <w:spacing w:val="-10"/>
        </w:rPr>
        <w:t xml:space="preserve"> </w:t>
      </w:r>
      <w:r w:rsidRPr="00241020">
        <w:rPr>
          <w:rFonts w:ascii="Times New Roman" w:hAnsi="Times New Roman" w:cs="Times New Roman"/>
        </w:rPr>
        <w:t>this finding</w:t>
      </w:r>
      <w:r w:rsidRPr="00241020">
        <w:rPr>
          <w:rFonts w:ascii="Times New Roman" w:hAnsi="Times New Roman" w:cs="Times New Roman"/>
          <w:spacing w:val="-2"/>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teachers</w:t>
      </w:r>
      <w:r w:rsidRPr="00241020">
        <w:rPr>
          <w:rFonts w:ascii="Times New Roman" w:hAnsi="Times New Roman" w:cs="Times New Roman"/>
          <w:spacing w:val="-4"/>
        </w:rPr>
        <w:t xml:space="preserve"> </w:t>
      </w:r>
      <w:r w:rsidRPr="00241020">
        <w:rPr>
          <w:rFonts w:ascii="Times New Roman" w:hAnsi="Times New Roman" w:cs="Times New Roman"/>
        </w:rPr>
        <w:t>did</w:t>
      </w:r>
      <w:r w:rsidRPr="00241020">
        <w:rPr>
          <w:rFonts w:ascii="Times New Roman" w:hAnsi="Times New Roman" w:cs="Times New Roman"/>
          <w:spacing w:val="-1"/>
        </w:rPr>
        <w:t xml:space="preserve"> </w:t>
      </w:r>
      <w:r w:rsidRPr="00241020">
        <w:rPr>
          <w:rFonts w:ascii="Times New Roman" w:hAnsi="Times New Roman" w:cs="Times New Roman"/>
        </w:rPr>
        <w:t>not</w:t>
      </w:r>
      <w:r w:rsidRPr="00241020">
        <w:rPr>
          <w:rFonts w:ascii="Times New Roman" w:hAnsi="Times New Roman" w:cs="Times New Roman"/>
          <w:spacing w:val="-2"/>
        </w:rPr>
        <w:t xml:space="preserve"> </w:t>
      </w:r>
      <w:r w:rsidRPr="00241020">
        <w:rPr>
          <w:rFonts w:ascii="Times New Roman" w:hAnsi="Times New Roman" w:cs="Times New Roman"/>
        </w:rPr>
        <w:t>receive</w:t>
      </w:r>
      <w:r w:rsidRPr="00241020">
        <w:rPr>
          <w:rFonts w:ascii="Times New Roman" w:hAnsi="Times New Roman" w:cs="Times New Roman"/>
          <w:spacing w:val="-2"/>
        </w:rPr>
        <w:t xml:space="preserve"> </w:t>
      </w:r>
      <w:r w:rsidRPr="00241020">
        <w:rPr>
          <w:rFonts w:ascii="Times New Roman" w:hAnsi="Times New Roman" w:cs="Times New Roman"/>
        </w:rPr>
        <w:t>adequate</w:t>
      </w:r>
      <w:r w:rsidRPr="00241020">
        <w:rPr>
          <w:rFonts w:ascii="Times New Roman" w:hAnsi="Times New Roman" w:cs="Times New Roman"/>
          <w:spacing w:val="-3"/>
        </w:rPr>
        <w:t xml:space="preserve"> </w:t>
      </w:r>
      <w:r w:rsidRPr="00241020">
        <w:rPr>
          <w:rFonts w:ascii="Times New Roman" w:hAnsi="Times New Roman" w:cs="Times New Roman"/>
        </w:rPr>
        <w:t>support</w:t>
      </w:r>
      <w:r w:rsidRPr="00241020">
        <w:rPr>
          <w:rFonts w:ascii="Times New Roman" w:hAnsi="Times New Roman" w:cs="Times New Roman"/>
          <w:spacing w:val="-1"/>
        </w:rPr>
        <w:t xml:space="preserve"> </w:t>
      </w:r>
      <w:r w:rsidRPr="00241020">
        <w:rPr>
          <w:rFonts w:ascii="Times New Roman" w:hAnsi="Times New Roman" w:cs="Times New Roman"/>
        </w:rPr>
        <w:t>from</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community</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
        </w:rPr>
        <w:t xml:space="preserve"> </w:t>
      </w:r>
      <w:r w:rsidRPr="00241020">
        <w:rPr>
          <w:rFonts w:ascii="Times New Roman" w:hAnsi="Times New Roman" w:cs="Times New Roman"/>
        </w:rPr>
        <w:t xml:space="preserve">the DICECE office. </w:t>
      </w:r>
      <w:r w:rsidRPr="00241020">
        <w:rPr>
          <w:rFonts w:ascii="Times New Roman" w:hAnsi="Times New Roman" w:cs="Times New Roman"/>
          <w:spacing w:val="-3"/>
        </w:rPr>
        <w:t xml:space="preserve">This </w:t>
      </w:r>
      <w:r w:rsidRPr="00241020">
        <w:rPr>
          <w:rFonts w:ascii="Times New Roman" w:hAnsi="Times New Roman" w:cs="Times New Roman"/>
        </w:rPr>
        <w:t xml:space="preserve">makes the efforts of the teachers futile and they may </w:t>
      </w:r>
      <w:r w:rsidRPr="00241020">
        <w:rPr>
          <w:rFonts w:ascii="Times New Roman" w:hAnsi="Times New Roman" w:cs="Times New Roman"/>
          <w:spacing w:val="-3"/>
        </w:rPr>
        <w:t xml:space="preserve">be </w:t>
      </w:r>
      <w:r w:rsidRPr="00241020">
        <w:rPr>
          <w:rFonts w:ascii="Times New Roman" w:hAnsi="Times New Roman" w:cs="Times New Roman"/>
        </w:rPr>
        <w:t>overwhelmed and</w:t>
      </w:r>
      <w:r w:rsidRPr="00241020">
        <w:rPr>
          <w:rFonts w:ascii="Times New Roman" w:hAnsi="Times New Roman" w:cs="Times New Roman"/>
          <w:spacing w:val="-39"/>
        </w:rPr>
        <w:t xml:space="preserve"> </w:t>
      </w:r>
      <w:r w:rsidRPr="00241020">
        <w:rPr>
          <w:rFonts w:ascii="Times New Roman" w:hAnsi="Times New Roman" w:cs="Times New Roman"/>
        </w:rPr>
        <w:t xml:space="preserve">end up losing hope and motivation to </w:t>
      </w:r>
      <w:r w:rsidRPr="00241020">
        <w:rPr>
          <w:rFonts w:ascii="Times New Roman" w:hAnsi="Times New Roman" w:cs="Times New Roman"/>
          <w:spacing w:val="-3"/>
        </w:rPr>
        <w:t xml:space="preserve">help </w:t>
      </w:r>
      <w:r w:rsidRPr="00241020">
        <w:rPr>
          <w:rFonts w:ascii="Times New Roman" w:hAnsi="Times New Roman" w:cs="Times New Roman"/>
        </w:rPr>
        <w:t xml:space="preserve">these children. Lack of adequate support from the community makes </w:t>
      </w:r>
      <w:r w:rsidRPr="00241020">
        <w:rPr>
          <w:rFonts w:ascii="Times New Roman" w:hAnsi="Times New Roman" w:cs="Times New Roman"/>
          <w:spacing w:val="-5"/>
        </w:rPr>
        <w:t xml:space="preserve">it </w:t>
      </w:r>
      <w:r w:rsidRPr="00241020">
        <w:rPr>
          <w:rFonts w:ascii="Times New Roman" w:hAnsi="Times New Roman" w:cs="Times New Roman"/>
        </w:rPr>
        <w:t xml:space="preserve">worse. </w:t>
      </w:r>
      <w:r w:rsidRPr="00241020">
        <w:rPr>
          <w:rFonts w:ascii="Times New Roman" w:hAnsi="Times New Roman" w:cs="Times New Roman"/>
          <w:spacing w:val="-3"/>
        </w:rPr>
        <w:t xml:space="preserve">This is </w:t>
      </w:r>
      <w:r w:rsidRPr="00241020">
        <w:rPr>
          <w:rFonts w:ascii="Times New Roman" w:hAnsi="Times New Roman" w:cs="Times New Roman"/>
        </w:rPr>
        <w:t xml:space="preserve">because according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Gasa </w:t>
      </w:r>
      <w:r w:rsidRPr="00241020">
        <w:rPr>
          <w:rFonts w:ascii="Times New Roman" w:hAnsi="Times New Roman" w:cs="Times New Roman"/>
        </w:rPr>
        <w:t>(2005), the community contributes a lot to children’s</w:t>
      </w:r>
      <w:r w:rsidRPr="00241020">
        <w:rPr>
          <w:rFonts w:ascii="Times New Roman" w:hAnsi="Times New Roman" w:cs="Times New Roman"/>
          <w:spacing w:val="-19"/>
        </w:rPr>
        <w:t xml:space="preserve"> </w:t>
      </w:r>
      <w:r w:rsidRPr="00241020">
        <w:rPr>
          <w:rFonts w:ascii="Times New Roman" w:hAnsi="Times New Roman" w:cs="Times New Roman"/>
        </w:rPr>
        <w:t>aggressive</w:t>
      </w:r>
      <w:r w:rsidRPr="00241020">
        <w:rPr>
          <w:rFonts w:ascii="Times New Roman" w:hAnsi="Times New Roman" w:cs="Times New Roman"/>
          <w:spacing w:val="-17"/>
        </w:rPr>
        <w:t xml:space="preserve"> </w:t>
      </w:r>
      <w:r w:rsidRPr="00241020">
        <w:rPr>
          <w:rFonts w:ascii="Times New Roman" w:hAnsi="Times New Roman" w:cs="Times New Roman"/>
        </w:rPr>
        <w:t>behaviour.</w:t>
      </w:r>
      <w:r w:rsidRPr="00241020">
        <w:rPr>
          <w:rFonts w:ascii="Times New Roman" w:hAnsi="Times New Roman" w:cs="Times New Roman"/>
          <w:spacing w:val="-11"/>
        </w:rPr>
        <w:t xml:space="preserve"> </w:t>
      </w:r>
      <w:r w:rsidRPr="00241020">
        <w:rPr>
          <w:rFonts w:ascii="Times New Roman" w:hAnsi="Times New Roman" w:cs="Times New Roman"/>
        </w:rPr>
        <w:t>Community</w:t>
      </w:r>
      <w:r w:rsidRPr="00241020">
        <w:rPr>
          <w:rFonts w:ascii="Times New Roman" w:hAnsi="Times New Roman" w:cs="Times New Roman"/>
          <w:spacing w:val="-20"/>
        </w:rPr>
        <w:t xml:space="preserve"> </w:t>
      </w:r>
      <w:r w:rsidRPr="00241020">
        <w:rPr>
          <w:rFonts w:ascii="Times New Roman" w:hAnsi="Times New Roman" w:cs="Times New Roman"/>
        </w:rPr>
        <w:t>support</w:t>
      </w:r>
      <w:r w:rsidRPr="00241020">
        <w:rPr>
          <w:rFonts w:ascii="Times New Roman" w:hAnsi="Times New Roman" w:cs="Times New Roman"/>
          <w:spacing w:val="-16"/>
        </w:rPr>
        <w:t xml:space="preserve"> </w:t>
      </w:r>
      <w:r w:rsidRPr="00241020">
        <w:rPr>
          <w:rFonts w:ascii="Times New Roman" w:hAnsi="Times New Roman" w:cs="Times New Roman"/>
        </w:rPr>
        <w:t>includes</w:t>
      </w:r>
      <w:r w:rsidRPr="00241020">
        <w:rPr>
          <w:rFonts w:ascii="Times New Roman" w:hAnsi="Times New Roman" w:cs="Times New Roman"/>
          <w:spacing w:val="-14"/>
        </w:rPr>
        <w:t xml:space="preserve"> </w:t>
      </w:r>
      <w:r w:rsidRPr="00241020">
        <w:rPr>
          <w:rFonts w:ascii="Times New Roman" w:hAnsi="Times New Roman" w:cs="Times New Roman"/>
        </w:rPr>
        <w:t>having</w:t>
      </w:r>
      <w:r w:rsidRPr="00241020">
        <w:rPr>
          <w:rFonts w:ascii="Times New Roman" w:hAnsi="Times New Roman" w:cs="Times New Roman"/>
          <w:spacing w:val="-16"/>
        </w:rPr>
        <w:t xml:space="preserve"> </w:t>
      </w:r>
      <w:r w:rsidRPr="00241020">
        <w:rPr>
          <w:rFonts w:ascii="Times New Roman" w:hAnsi="Times New Roman" w:cs="Times New Roman"/>
        </w:rPr>
        <w:t>good</w:t>
      </w:r>
      <w:r w:rsidRPr="00241020">
        <w:rPr>
          <w:rFonts w:ascii="Times New Roman" w:hAnsi="Times New Roman" w:cs="Times New Roman"/>
          <w:spacing w:val="-16"/>
        </w:rPr>
        <w:t xml:space="preserve"> </w:t>
      </w:r>
      <w:r w:rsidRPr="00241020">
        <w:rPr>
          <w:rFonts w:ascii="Times New Roman" w:hAnsi="Times New Roman" w:cs="Times New Roman"/>
          <w:spacing w:val="-3"/>
        </w:rPr>
        <w:t>role</w:t>
      </w:r>
      <w:r w:rsidRPr="00241020">
        <w:rPr>
          <w:rFonts w:ascii="Times New Roman" w:hAnsi="Times New Roman" w:cs="Times New Roman"/>
          <w:spacing w:val="-13"/>
        </w:rPr>
        <w:t xml:space="preserve"> </w:t>
      </w:r>
      <w:r w:rsidRPr="00241020">
        <w:rPr>
          <w:rFonts w:ascii="Times New Roman" w:hAnsi="Times New Roman" w:cs="Times New Roman"/>
        </w:rPr>
        <w:t>models,</w:t>
      </w:r>
      <w:r w:rsidRPr="00241020">
        <w:rPr>
          <w:rFonts w:ascii="Times New Roman" w:hAnsi="Times New Roman" w:cs="Times New Roman"/>
          <w:spacing w:val="-14"/>
        </w:rPr>
        <w:t xml:space="preserve"> </w:t>
      </w:r>
      <w:r w:rsidRPr="00241020">
        <w:rPr>
          <w:rFonts w:ascii="Times New Roman" w:hAnsi="Times New Roman" w:cs="Times New Roman"/>
        </w:rPr>
        <w:t>and</w:t>
      </w:r>
      <w:r w:rsidRPr="00241020">
        <w:rPr>
          <w:rFonts w:ascii="Times New Roman" w:hAnsi="Times New Roman" w:cs="Times New Roman"/>
          <w:spacing w:val="-16"/>
        </w:rPr>
        <w:t xml:space="preserve"> </w:t>
      </w:r>
      <w:r w:rsidRPr="00241020">
        <w:rPr>
          <w:rFonts w:ascii="Times New Roman" w:hAnsi="Times New Roman" w:cs="Times New Roman"/>
        </w:rPr>
        <w:t>avoiding violent and risky</w:t>
      </w:r>
      <w:r w:rsidRPr="00241020">
        <w:rPr>
          <w:rFonts w:ascii="Times New Roman" w:hAnsi="Times New Roman" w:cs="Times New Roman"/>
          <w:spacing w:val="10"/>
        </w:rPr>
        <w:t xml:space="preserve"> </w:t>
      </w:r>
      <w:r w:rsidRPr="00241020">
        <w:rPr>
          <w:rFonts w:ascii="Times New Roman" w:hAnsi="Times New Roman" w:cs="Times New Roman"/>
        </w:rPr>
        <w:t>neighbourhoods.</w:t>
      </w:r>
    </w:p>
    <w:p w14:paraId="31974841" w14:textId="77777777" w:rsidR="00CA6A0E" w:rsidRPr="00241020" w:rsidRDefault="00CA6A0E" w:rsidP="00CC117C">
      <w:pPr>
        <w:pStyle w:val="BodyText"/>
        <w:tabs>
          <w:tab w:val="left" w:pos="9000"/>
        </w:tabs>
        <w:spacing w:before="2"/>
        <w:ind w:right="90"/>
        <w:jc w:val="both"/>
        <w:rPr>
          <w:rFonts w:ascii="Times New Roman" w:hAnsi="Times New Roman" w:cs="Times New Roman"/>
          <w:sz w:val="36"/>
        </w:rPr>
      </w:pPr>
    </w:p>
    <w:p w14:paraId="13BBB989"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From the findings, it can be seen that about one-fifth (20%) of the teachers had attended training on aggressive children. This implies that majority of the teachers did not have adequate skills and knowledge about aggressive children. This situation handicaps teachers’ competency to deal with aggressive children. Without proper understanding of such children, it is hard to deal with them. Thus most of the aggressive behaviours may be misinterpreted by the teachers leading to a poor relationship with the children. The DICECE officer agreed that the syllabus for training ECDE teachers is not comprehensive to deal with children with aggressive characteristics. In addition, the training time does not allow for deep analysis of such issues.</w:t>
      </w:r>
    </w:p>
    <w:p w14:paraId="23C98108"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Both</w:t>
      </w:r>
      <w:r w:rsidRPr="00241020">
        <w:rPr>
          <w:rFonts w:ascii="Times New Roman" w:hAnsi="Times New Roman" w:cs="Times New Roman"/>
          <w:spacing w:val="-20"/>
        </w:rPr>
        <w:t xml:space="preserve"> </w:t>
      </w: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DICECE</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special</w:t>
      </w:r>
      <w:r w:rsidRPr="00241020">
        <w:rPr>
          <w:rFonts w:ascii="Times New Roman" w:hAnsi="Times New Roman" w:cs="Times New Roman"/>
          <w:spacing w:val="-20"/>
        </w:rPr>
        <w:t xml:space="preserve"> </w:t>
      </w:r>
      <w:r w:rsidRPr="00241020">
        <w:rPr>
          <w:rFonts w:ascii="Times New Roman" w:hAnsi="Times New Roman" w:cs="Times New Roman"/>
        </w:rPr>
        <w:t>education</w:t>
      </w:r>
      <w:r w:rsidRPr="00241020">
        <w:rPr>
          <w:rFonts w:ascii="Times New Roman" w:hAnsi="Times New Roman" w:cs="Times New Roman"/>
          <w:spacing w:val="-15"/>
        </w:rPr>
        <w:t xml:space="preserve"> </w:t>
      </w:r>
      <w:r w:rsidRPr="00241020">
        <w:rPr>
          <w:rFonts w:ascii="Times New Roman" w:hAnsi="Times New Roman" w:cs="Times New Roman"/>
        </w:rPr>
        <w:t>officers</w:t>
      </w:r>
      <w:r w:rsidRPr="00241020">
        <w:rPr>
          <w:rFonts w:ascii="Times New Roman" w:hAnsi="Times New Roman" w:cs="Times New Roman"/>
          <w:spacing w:val="-13"/>
        </w:rPr>
        <w:t xml:space="preserve"> </w:t>
      </w:r>
      <w:r w:rsidRPr="00241020">
        <w:rPr>
          <w:rFonts w:ascii="Times New Roman" w:hAnsi="Times New Roman" w:cs="Times New Roman"/>
        </w:rPr>
        <w:t>pointed</w:t>
      </w:r>
      <w:r w:rsidRPr="00241020">
        <w:rPr>
          <w:rFonts w:ascii="Times New Roman" w:hAnsi="Times New Roman" w:cs="Times New Roman"/>
          <w:spacing w:val="-12"/>
        </w:rPr>
        <w:t xml:space="preserve"> </w:t>
      </w:r>
      <w:r w:rsidRPr="00241020">
        <w:rPr>
          <w:rFonts w:ascii="Times New Roman" w:hAnsi="Times New Roman" w:cs="Times New Roman"/>
        </w:rPr>
        <w:t>out</w:t>
      </w:r>
      <w:r w:rsidRPr="00241020">
        <w:rPr>
          <w:rFonts w:ascii="Times New Roman" w:hAnsi="Times New Roman" w:cs="Times New Roman"/>
          <w:spacing w:val="-11"/>
        </w:rPr>
        <w:t xml:space="preserve"> </w:t>
      </w:r>
      <w:r w:rsidRPr="00241020">
        <w:rPr>
          <w:rFonts w:ascii="Times New Roman" w:hAnsi="Times New Roman" w:cs="Times New Roman"/>
        </w:rPr>
        <w:t>various</w:t>
      </w:r>
      <w:r w:rsidRPr="00241020">
        <w:rPr>
          <w:rFonts w:ascii="Times New Roman" w:hAnsi="Times New Roman" w:cs="Times New Roman"/>
          <w:spacing w:val="-13"/>
        </w:rPr>
        <w:t xml:space="preserve"> </w:t>
      </w:r>
      <w:r w:rsidRPr="00241020">
        <w:rPr>
          <w:rFonts w:ascii="Times New Roman" w:hAnsi="Times New Roman" w:cs="Times New Roman"/>
        </w:rPr>
        <w:t>challenges</w:t>
      </w:r>
      <w:r w:rsidRPr="00241020">
        <w:rPr>
          <w:rFonts w:ascii="Times New Roman" w:hAnsi="Times New Roman" w:cs="Times New Roman"/>
          <w:spacing w:val="-13"/>
        </w:rPr>
        <w:t xml:space="preserve"> </w:t>
      </w:r>
      <w:r w:rsidRPr="00241020">
        <w:rPr>
          <w:rFonts w:ascii="Times New Roman" w:hAnsi="Times New Roman" w:cs="Times New Roman"/>
        </w:rPr>
        <w:t>for</w:t>
      </w:r>
      <w:r w:rsidRPr="00241020">
        <w:rPr>
          <w:rFonts w:ascii="Times New Roman" w:hAnsi="Times New Roman" w:cs="Times New Roman"/>
          <w:spacing w:val="-10"/>
        </w:rPr>
        <w:t xml:space="preserve"> </w:t>
      </w:r>
      <w:r w:rsidRPr="00241020">
        <w:rPr>
          <w:rFonts w:ascii="Times New Roman" w:hAnsi="Times New Roman" w:cs="Times New Roman"/>
        </w:rPr>
        <w:t>example</w:t>
      </w:r>
      <w:r w:rsidRPr="00241020">
        <w:rPr>
          <w:rFonts w:ascii="Times New Roman" w:hAnsi="Times New Roman" w:cs="Times New Roman"/>
          <w:spacing w:val="-13"/>
        </w:rPr>
        <w:t xml:space="preserve"> </w:t>
      </w:r>
      <w:r w:rsidRPr="00241020">
        <w:rPr>
          <w:rFonts w:ascii="Times New Roman" w:hAnsi="Times New Roman" w:cs="Times New Roman"/>
        </w:rPr>
        <w:t xml:space="preserve">financial constraints have </w:t>
      </w:r>
      <w:r w:rsidRPr="00241020">
        <w:rPr>
          <w:rFonts w:ascii="Times New Roman" w:hAnsi="Times New Roman" w:cs="Times New Roman"/>
          <w:spacing w:val="-3"/>
        </w:rPr>
        <w:t xml:space="preserve">made </w:t>
      </w:r>
      <w:r w:rsidRPr="00241020">
        <w:rPr>
          <w:rFonts w:ascii="Times New Roman" w:hAnsi="Times New Roman" w:cs="Times New Roman"/>
          <w:spacing w:val="-5"/>
        </w:rPr>
        <w:t xml:space="preserve">it </w:t>
      </w:r>
      <w:r w:rsidRPr="00241020">
        <w:rPr>
          <w:rFonts w:ascii="Times New Roman" w:hAnsi="Times New Roman" w:cs="Times New Roman"/>
        </w:rPr>
        <w:t>hard to organise seminars and workshops for teachers and caregivers. In addition, parents, teachers and other caregivers are uncooperative. Whenever they are called for a meeting, many do not turn</w:t>
      </w:r>
      <w:r w:rsidRPr="00241020">
        <w:rPr>
          <w:rFonts w:ascii="Times New Roman" w:hAnsi="Times New Roman" w:cs="Times New Roman"/>
          <w:spacing w:val="6"/>
        </w:rPr>
        <w:t xml:space="preserve"> </w:t>
      </w:r>
      <w:r w:rsidRPr="00241020">
        <w:rPr>
          <w:rFonts w:ascii="Times New Roman" w:hAnsi="Times New Roman" w:cs="Times New Roman"/>
        </w:rPr>
        <w:t>up.</w:t>
      </w:r>
    </w:p>
    <w:p w14:paraId="0467D598" w14:textId="77777777" w:rsidR="00CA6A0E" w:rsidRPr="00241020" w:rsidRDefault="00CA6A0E" w:rsidP="00CC117C">
      <w:pPr>
        <w:pStyle w:val="BodyText"/>
        <w:tabs>
          <w:tab w:val="left" w:pos="9000"/>
        </w:tabs>
        <w:spacing w:before="4"/>
        <w:ind w:right="90"/>
        <w:jc w:val="both"/>
        <w:rPr>
          <w:rFonts w:ascii="Times New Roman" w:hAnsi="Times New Roman" w:cs="Times New Roman"/>
          <w:sz w:val="36"/>
        </w:rPr>
      </w:pPr>
    </w:p>
    <w:p w14:paraId="1E79D8D9"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Conclusions</w:t>
      </w:r>
    </w:p>
    <w:p w14:paraId="4380D240" w14:textId="77777777" w:rsidR="00CA6A0E" w:rsidRPr="00241020" w:rsidRDefault="00CA6A0E" w:rsidP="00CC117C">
      <w:pPr>
        <w:pStyle w:val="BodyText"/>
        <w:tabs>
          <w:tab w:val="left" w:pos="9000"/>
        </w:tabs>
        <w:spacing w:before="137" w:line="360" w:lineRule="auto"/>
        <w:ind w:left="1100" w:right="90"/>
        <w:jc w:val="both"/>
        <w:rPr>
          <w:rFonts w:ascii="Times New Roman" w:hAnsi="Times New Roman" w:cs="Times New Roman"/>
        </w:rPr>
      </w:pPr>
      <w:r w:rsidRPr="00241020">
        <w:rPr>
          <w:rFonts w:ascii="Times New Roman" w:hAnsi="Times New Roman" w:cs="Times New Roman"/>
        </w:rPr>
        <w:t xml:space="preserve">Teachers handling aggressive children are not well prepared to </w:t>
      </w:r>
      <w:r w:rsidRPr="00241020">
        <w:rPr>
          <w:rFonts w:ascii="Times New Roman" w:hAnsi="Times New Roman" w:cs="Times New Roman"/>
          <w:spacing w:val="-2"/>
        </w:rPr>
        <w:t xml:space="preserve">handle </w:t>
      </w:r>
      <w:r w:rsidRPr="00241020">
        <w:rPr>
          <w:rFonts w:ascii="Times New Roman" w:hAnsi="Times New Roman" w:cs="Times New Roman"/>
        </w:rPr>
        <w:t xml:space="preserve">these children. Very </w:t>
      </w:r>
      <w:r w:rsidRPr="00241020">
        <w:rPr>
          <w:rFonts w:ascii="Times New Roman" w:hAnsi="Times New Roman" w:cs="Times New Roman"/>
          <w:spacing w:val="-3"/>
        </w:rPr>
        <w:t>few</w:t>
      </w:r>
      <w:r w:rsidRPr="00241020">
        <w:rPr>
          <w:rFonts w:ascii="Times New Roman" w:hAnsi="Times New Roman" w:cs="Times New Roman"/>
          <w:spacing w:val="54"/>
        </w:rPr>
        <w:t xml:space="preserve"> </w:t>
      </w:r>
      <w:r w:rsidRPr="00241020">
        <w:rPr>
          <w:rFonts w:ascii="Times New Roman" w:hAnsi="Times New Roman" w:cs="Times New Roman"/>
        </w:rPr>
        <w:t xml:space="preserve">teachers have attended training on children with aggressive behaviours. Furthermore, the syllabi for training preschool and primary school teachers are not comprehensive enough to </w:t>
      </w:r>
      <w:r w:rsidRPr="00241020">
        <w:rPr>
          <w:rFonts w:ascii="Times New Roman" w:hAnsi="Times New Roman" w:cs="Times New Roman"/>
          <w:spacing w:val="-3"/>
        </w:rPr>
        <w:t xml:space="preserve">meet </w:t>
      </w:r>
      <w:r w:rsidRPr="00241020">
        <w:rPr>
          <w:rFonts w:ascii="Times New Roman" w:hAnsi="Times New Roman" w:cs="Times New Roman"/>
        </w:rPr>
        <w:t xml:space="preserve">the needs of aggressive children. On the same note, these teachers do not receive enough support from the community and the DICECE officers. This makes their work more difficult and </w:t>
      </w:r>
      <w:r w:rsidRPr="00241020">
        <w:rPr>
          <w:rFonts w:ascii="Times New Roman" w:hAnsi="Times New Roman" w:cs="Times New Roman"/>
          <w:spacing w:val="-3"/>
        </w:rPr>
        <w:t xml:space="preserve">most </w:t>
      </w:r>
      <w:r w:rsidRPr="00241020">
        <w:rPr>
          <w:rFonts w:ascii="Times New Roman" w:hAnsi="Times New Roman" w:cs="Times New Roman"/>
        </w:rPr>
        <w:t>of them are overwhelmed.</w:t>
      </w:r>
    </w:p>
    <w:p w14:paraId="400EBDC9"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1093AE6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C955100" w14:textId="77777777" w:rsidR="00CA6A0E" w:rsidRPr="00241020" w:rsidRDefault="00CA6A0E" w:rsidP="00CC117C">
      <w:pPr>
        <w:pStyle w:val="BodyText"/>
        <w:tabs>
          <w:tab w:val="left" w:pos="9000"/>
        </w:tabs>
        <w:spacing w:before="217" w:line="360" w:lineRule="auto"/>
        <w:ind w:left="1100" w:right="90"/>
        <w:jc w:val="both"/>
        <w:rPr>
          <w:rFonts w:ascii="Times New Roman" w:hAnsi="Times New Roman" w:cs="Times New Roman"/>
        </w:rPr>
      </w:pPr>
      <w:r w:rsidRPr="00241020">
        <w:rPr>
          <w:rFonts w:ascii="Times New Roman" w:hAnsi="Times New Roman" w:cs="Times New Roman"/>
        </w:rPr>
        <w:t xml:space="preserve">Teachers and caregivers possess a lot of information on how to </w:t>
      </w:r>
      <w:r w:rsidRPr="00241020">
        <w:rPr>
          <w:rFonts w:ascii="Times New Roman" w:hAnsi="Times New Roman" w:cs="Times New Roman"/>
          <w:spacing w:val="-2"/>
        </w:rPr>
        <w:t xml:space="preserve">handle </w:t>
      </w:r>
      <w:r w:rsidRPr="00241020">
        <w:rPr>
          <w:rFonts w:ascii="Times New Roman" w:hAnsi="Times New Roman" w:cs="Times New Roman"/>
        </w:rPr>
        <w:t xml:space="preserve">aggressive children but need to </w:t>
      </w:r>
      <w:r w:rsidRPr="00241020">
        <w:rPr>
          <w:rFonts w:ascii="Times New Roman" w:hAnsi="Times New Roman" w:cs="Times New Roman"/>
          <w:spacing w:val="-3"/>
        </w:rPr>
        <w:t xml:space="preserve">be </w:t>
      </w:r>
      <w:r w:rsidRPr="00241020">
        <w:rPr>
          <w:rFonts w:ascii="Times New Roman" w:hAnsi="Times New Roman" w:cs="Times New Roman"/>
        </w:rPr>
        <w:t xml:space="preserve">guided on how to use the information they possess to help these children. </w:t>
      </w:r>
      <w:r w:rsidRPr="00241020">
        <w:rPr>
          <w:rFonts w:ascii="Times New Roman" w:hAnsi="Times New Roman" w:cs="Times New Roman"/>
          <w:spacing w:val="-3"/>
        </w:rPr>
        <w:t xml:space="preserve">This is </w:t>
      </w:r>
      <w:r w:rsidRPr="00241020">
        <w:rPr>
          <w:rFonts w:ascii="Times New Roman" w:hAnsi="Times New Roman" w:cs="Times New Roman"/>
        </w:rPr>
        <w:t xml:space="preserve">evident </w:t>
      </w:r>
      <w:r w:rsidRPr="00241020">
        <w:rPr>
          <w:rFonts w:ascii="Times New Roman" w:hAnsi="Times New Roman" w:cs="Times New Roman"/>
          <w:spacing w:val="-3"/>
        </w:rPr>
        <w:t xml:space="preserve">in </w:t>
      </w:r>
      <w:r w:rsidRPr="00241020">
        <w:rPr>
          <w:rFonts w:ascii="Times New Roman" w:hAnsi="Times New Roman" w:cs="Times New Roman"/>
        </w:rPr>
        <w:t xml:space="preserve">the way they proposed many strategies to </w:t>
      </w:r>
      <w:r w:rsidRPr="00241020">
        <w:rPr>
          <w:rFonts w:ascii="Times New Roman" w:hAnsi="Times New Roman" w:cs="Times New Roman"/>
          <w:spacing w:val="-3"/>
        </w:rPr>
        <w:t xml:space="preserve">help </w:t>
      </w:r>
      <w:r w:rsidRPr="00241020">
        <w:rPr>
          <w:rFonts w:ascii="Times New Roman" w:hAnsi="Times New Roman" w:cs="Times New Roman"/>
        </w:rPr>
        <w:t>aggressive children. Some of these strategies include:</w:t>
      </w:r>
    </w:p>
    <w:p w14:paraId="57512259"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5E9F96C2"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guidance and counselling children, love and care, providing adequate basic needs like food, shelter and clothing; teacher parent’s collaborations and cooperation.</w:t>
      </w:r>
    </w:p>
    <w:p w14:paraId="2B6775EE" w14:textId="77777777" w:rsidR="00CA6A0E" w:rsidRPr="00241020" w:rsidRDefault="00CA6A0E" w:rsidP="00CC117C">
      <w:pPr>
        <w:pStyle w:val="Heading4"/>
        <w:tabs>
          <w:tab w:val="left" w:pos="9000"/>
        </w:tabs>
        <w:spacing w:before="205"/>
        <w:ind w:right="90"/>
        <w:rPr>
          <w:rFonts w:ascii="Times New Roman" w:hAnsi="Times New Roman" w:cs="Times New Roman"/>
        </w:rPr>
      </w:pPr>
      <w:r w:rsidRPr="00241020">
        <w:rPr>
          <w:rFonts w:ascii="Times New Roman" w:hAnsi="Times New Roman" w:cs="Times New Roman"/>
        </w:rPr>
        <w:t>Recommendations</w:t>
      </w:r>
    </w:p>
    <w:p w14:paraId="3B24030D" w14:textId="77777777" w:rsidR="00CA6A0E" w:rsidRPr="00241020" w:rsidRDefault="00CA6A0E" w:rsidP="00CC117C">
      <w:pPr>
        <w:pStyle w:val="BodyText"/>
        <w:tabs>
          <w:tab w:val="left" w:pos="9000"/>
        </w:tabs>
        <w:ind w:right="90"/>
        <w:jc w:val="both"/>
        <w:rPr>
          <w:rFonts w:ascii="Times New Roman" w:hAnsi="Times New Roman" w:cs="Times New Roman"/>
          <w:b/>
          <w:sz w:val="26"/>
        </w:rPr>
      </w:pPr>
    </w:p>
    <w:p w14:paraId="6F95F086"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21"/>
        </w:rPr>
      </w:pPr>
    </w:p>
    <w:p w14:paraId="6639269C"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 xml:space="preserve">Teachers should go for further training on how to handle children with aggressive behaviours. </w:t>
      </w:r>
      <w:r w:rsidRPr="00241020">
        <w:rPr>
          <w:rFonts w:ascii="Times New Roman" w:hAnsi="Times New Roman" w:cs="Times New Roman"/>
          <w:spacing w:val="-3"/>
        </w:rPr>
        <w:t xml:space="preserve">This </w:t>
      </w:r>
      <w:r w:rsidRPr="00241020">
        <w:rPr>
          <w:rFonts w:ascii="Times New Roman" w:hAnsi="Times New Roman" w:cs="Times New Roman"/>
        </w:rPr>
        <w:t>will</w:t>
      </w:r>
      <w:r w:rsidRPr="00241020">
        <w:rPr>
          <w:rFonts w:ascii="Times New Roman" w:hAnsi="Times New Roman" w:cs="Times New Roman"/>
          <w:spacing w:val="-14"/>
        </w:rPr>
        <w:t xml:space="preserve"> </w:t>
      </w:r>
      <w:r w:rsidRPr="00241020">
        <w:rPr>
          <w:rFonts w:ascii="Times New Roman" w:hAnsi="Times New Roman" w:cs="Times New Roman"/>
        </w:rPr>
        <w:t>help</w:t>
      </w:r>
      <w:r w:rsidRPr="00241020">
        <w:rPr>
          <w:rFonts w:ascii="Times New Roman" w:hAnsi="Times New Roman" w:cs="Times New Roman"/>
          <w:spacing w:val="-10"/>
        </w:rPr>
        <w:t xml:space="preserve"> </w:t>
      </w:r>
      <w:r w:rsidRPr="00241020">
        <w:rPr>
          <w:rFonts w:ascii="Times New Roman" w:hAnsi="Times New Roman" w:cs="Times New Roman"/>
        </w:rPr>
        <w:t>them</w:t>
      </w:r>
      <w:r w:rsidRPr="00241020">
        <w:rPr>
          <w:rFonts w:ascii="Times New Roman" w:hAnsi="Times New Roman" w:cs="Times New Roman"/>
          <w:spacing w:val="-18"/>
        </w:rPr>
        <w:t xml:space="preserve"> </w:t>
      </w:r>
      <w:r w:rsidRPr="00241020">
        <w:rPr>
          <w:rFonts w:ascii="Times New Roman" w:hAnsi="Times New Roman" w:cs="Times New Roman"/>
        </w:rPr>
        <w:t>know</w:t>
      </w:r>
      <w:r w:rsidRPr="00241020">
        <w:rPr>
          <w:rFonts w:ascii="Times New Roman" w:hAnsi="Times New Roman" w:cs="Times New Roman"/>
          <w:spacing w:val="-10"/>
        </w:rPr>
        <w:t xml:space="preserve"> </w:t>
      </w:r>
      <w:r w:rsidRPr="00241020">
        <w:rPr>
          <w:rFonts w:ascii="Times New Roman" w:hAnsi="Times New Roman" w:cs="Times New Roman"/>
        </w:rPr>
        <w:t>how</w:t>
      </w:r>
      <w:r w:rsidRPr="00241020">
        <w:rPr>
          <w:rFonts w:ascii="Times New Roman" w:hAnsi="Times New Roman" w:cs="Times New Roman"/>
          <w:spacing w:val="-14"/>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rPr>
        <w:t>identify</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handle</w:t>
      </w:r>
      <w:r w:rsidRPr="00241020">
        <w:rPr>
          <w:rFonts w:ascii="Times New Roman" w:hAnsi="Times New Roman" w:cs="Times New Roman"/>
          <w:spacing w:val="-10"/>
        </w:rPr>
        <w:t xml:space="preserve"> </w:t>
      </w:r>
      <w:r w:rsidRPr="00241020">
        <w:rPr>
          <w:rFonts w:ascii="Times New Roman" w:hAnsi="Times New Roman" w:cs="Times New Roman"/>
        </w:rPr>
        <w:t>such</w:t>
      </w:r>
      <w:r w:rsidRPr="00241020">
        <w:rPr>
          <w:rFonts w:ascii="Times New Roman" w:hAnsi="Times New Roman" w:cs="Times New Roman"/>
          <w:spacing w:val="-14"/>
        </w:rPr>
        <w:t xml:space="preserve"> </w:t>
      </w:r>
      <w:r w:rsidRPr="00241020">
        <w:rPr>
          <w:rFonts w:ascii="Times New Roman" w:hAnsi="Times New Roman" w:cs="Times New Roman"/>
        </w:rPr>
        <w:t>children.</w:t>
      </w:r>
      <w:r w:rsidRPr="00241020">
        <w:rPr>
          <w:rFonts w:ascii="Times New Roman" w:hAnsi="Times New Roman" w:cs="Times New Roman"/>
          <w:spacing w:val="-8"/>
        </w:rPr>
        <w:t xml:space="preserve"> </w:t>
      </w:r>
      <w:r w:rsidRPr="00241020">
        <w:rPr>
          <w:rFonts w:ascii="Times New Roman" w:hAnsi="Times New Roman" w:cs="Times New Roman"/>
        </w:rPr>
        <w:t>They</w:t>
      </w:r>
      <w:r w:rsidRPr="00241020">
        <w:rPr>
          <w:rFonts w:ascii="Times New Roman" w:hAnsi="Times New Roman" w:cs="Times New Roman"/>
          <w:spacing w:val="-18"/>
        </w:rPr>
        <w:t xml:space="preserve"> </w:t>
      </w:r>
      <w:r w:rsidRPr="00241020">
        <w:rPr>
          <w:rFonts w:ascii="Times New Roman" w:hAnsi="Times New Roman" w:cs="Times New Roman"/>
        </w:rPr>
        <w:t>will</w:t>
      </w:r>
      <w:r w:rsidRPr="00241020">
        <w:rPr>
          <w:rFonts w:ascii="Times New Roman" w:hAnsi="Times New Roman" w:cs="Times New Roman"/>
          <w:spacing w:val="-13"/>
        </w:rPr>
        <w:t xml:space="preserve"> </w:t>
      </w:r>
      <w:r w:rsidRPr="00241020">
        <w:rPr>
          <w:rFonts w:ascii="Times New Roman" w:hAnsi="Times New Roman" w:cs="Times New Roman"/>
        </w:rPr>
        <w:t>not</w:t>
      </w:r>
      <w:r w:rsidRPr="00241020">
        <w:rPr>
          <w:rFonts w:ascii="Times New Roman" w:hAnsi="Times New Roman" w:cs="Times New Roman"/>
          <w:spacing w:val="-9"/>
        </w:rPr>
        <w:t xml:space="preserve"> </w:t>
      </w:r>
      <w:r w:rsidRPr="00241020">
        <w:rPr>
          <w:rFonts w:ascii="Times New Roman" w:hAnsi="Times New Roman" w:cs="Times New Roman"/>
          <w:spacing w:val="-3"/>
        </w:rPr>
        <w:t>be</w:t>
      </w:r>
      <w:r w:rsidRPr="00241020">
        <w:rPr>
          <w:rFonts w:ascii="Times New Roman" w:hAnsi="Times New Roman" w:cs="Times New Roman"/>
          <w:spacing w:val="-11"/>
        </w:rPr>
        <w:t xml:space="preserve"> </w:t>
      </w:r>
      <w:r w:rsidRPr="00241020">
        <w:rPr>
          <w:rFonts w:ascii="Times New Roman" w:hAnsi="Times New Roman" w:cs="Times New Roman"/>
          <w:spacing w:val="-3"/>
        </w:rPr>
        <w:t>in</w:t>
      </w:r>
      <w:r w:rsidRPr="00241020">
        <w:rPr>
          <w:rFonts w:ascii="Times New Roman" w:hAnsi="Times New Roman" w:cs="Times New Roman"/>
          <w:spacing w:val="-13"/>
        </w:rPr>
        <w:t xml:space="preserve"> </w:t>
      </w:r>
      <w:r w:rsidRPr="00241020">
        <w:rPr>
          <w:rFonts w:ascii="Times New Roman" w:hAnsi="Times New Roman" w:cs="Times New Roman"/>
        </w:rPr>
        <w:t>a</w:t>
      </w:r>
      <w:r w:rsidRPr="00241020">
        <w:rPr>
          <w:rFonts w:ascii="Times New Roman" w:hAnsi="Times New Roman" w:cs="Times New Roman"/>
          <w:spacing w:val="-11"/>
        </w:rPr>
        <w:t xml:space="preserve"> </w:t>
      </w:r>
      <w:r w:rsidRPr="00241020">
        <w:rPr>
          <w:rFonts w:ascii="Times New Roman" w:hAnsi="Times New Roman" w:cs="Times New Roman"/>
        </w:rPr>
        <w:t>state</w:t>
      </w:r>
      <w:r w:rsidRPr="00241020">
        <w:rPr>
          <w:rFonts w:ascii="Times New Roman" w:hAnsi="Times New Roman" w:cs="Times New Roman"/>
          <w:spacing w:val="-14"/>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 xml:space="preserve">confusion when encountering such children. </w:t>
      </w:r>
      <w:r w:rsidRPr="00241020">
        <w:rPr>
          <w:rFonts w:ascii="Times New Roman" w:hAnsi="Times New Roman" w:cs="Times New Roman"/>
          <w:spacing w:val="-3"/>
        </w:rPr>
        <w:t xml:space="preserve">This </w:t>
      </w:r>
      <w:r w:rsidRPr="00241020">
        <w:rPr>
          <w:rFonts w:ascii="Times New Roman" w:hAnsi="Times New Roman" w:cs="Times New Roman"/>
        </w:rPr>
        <w:t xml:space="preserve">can </w:t>
      </w:r>
      <w:r w:rsidRPr="00241020">
        <w:rPr>
          <w:rFonts w:ascii="Times New Roman" w:hAnsi="Times New Roman" w:cs="Times New Roman"/>
          <w:spacing w:val="-3"/>
        </w:rPr>
        <w:t xml:space="preserve">be </w:t>
      </w:r>
      <w:r w:rsidRPr="00241020">
        <w:rPr>
          <w:rFonts w:ascii="Times New Roman" w:hAnsi="Times New Roman" w:cs="Times New Roman"/>
        </w:rPr>
        <w:t xml:space="preserve">done through attending seminars, workshops and conferences that discuss about children with aggressive behaviours. Even </w:t>
      </w:r>
      <w:r w:rsidRPr="00241020">
        <w:rPr>
          <w:rFonts w:ascii="Times New Roman" w:hAnsi="Times New Roman" w:cs="Times New Roman"/>
          <w:spacing w:val="-3"/>
        </w:rPr>
        <w:t xml:space="preserve">if </w:t>
      </w:r>
      <w:r w:rsidRPr="00241020">
        <w:rPr>
          <w:rFonts w:ascii="Times New Roman" w:hAnsi="Times New Roman" w:cs="Times New Roman"/>
        </w:rPr>
        <w:t xml:space="preserve">there </w:t>
      </w:r>
      <w:r w:rsidRPr="00241020">
        <w:rPr>
          <w:rFonts w:ascii="Times New Roman" w:hAnsi="Times New Roman" w:cs="Times New Roman"/>
          <w:spacing w:val="-5"/>
        </w:rPr>
        <w:t xml:space="preserve">is </w:t>
      </w:r>
      <w:r w:rsidRPr="00241020">
        <w:rPr>
          <w:rFonts w:ascii="Times New Roman" w:hAnsi="Times New Roman" w:cs="Times New Roman"/>
          <w:spacing w:val="-3"/>
        </w:rPr>
        <w:t xml:space="preserve">no </w:t>
      </w:r>
      <w:r w:rsidRPr="00241020">
        <w:rPr>
          <w:rFonts w:ascii="Times New Roman" w:hAnsi="Times New Roman" w:cs="Times New Roman"/>
        </w:rPr>
        <w:t xml:space="preserve">formal organisation by the relevant authorities, teachers could take an initiative of organising for training either at an intra-school or interschool </w:t>
      </w:r>
      <w:r w:rsidRPr="00241020">
        <w:rPr>
          <w:rFonts w:ascii="Times New Roman" w:hAnsi="Times New Roman" w:cs="Times New Roman"/>
          <w:spacing w:val="-3"/>
        </w:rPr>
        <w:t xml:space="preserve">level. </w:t>
      </w:r>
      <w:r w:rsidRPr="00241020">
        <w:rPr>
          <w:rFonts w:ascii="Times New Roman" w:hAnsi="Times New Roman" w:cs="Times New Roman"/>
        </w:rPr>
        <w:t xml:space="preserve">Teachers should further </w:t>
      </w:r>
      <w:r w:rsidRPr="00241020">
        <w:rPr>
          <w:rFonts w:ascii="Times New Roman" w:hAnsi="Times New Roman" w:cs="Times New Roman"/>
          <w:spacing w:val="-3"/>
        </w:rPr>
        <w:t xml:space="preserve">be </w:t>
      </w:r>
      <w:r w:rsidRPr="00241020">
        <w:rPr>
          <w:rFonts w:ascii="Times New Roman" w:hAnsi="Times New Roman" w:cs="Times New Roman"/>
        </w:rPr>
        <w:t xml:space="preserve">sensitized </w:t>
      </w:r>
      <w:r w:rsidRPr="00241020">
        <w:rPr>
          <w:rFonts w:ascii="Times New Roman" w:hAnsi="Times New Roman" w:cs="Times New Roman"/>
          <w:spacing w:val="2"/>
        </w:rPr>
        <w:t xml:space="preserve">to </w:t>
      </w:r>
      <w:r w:rsidRPr="00241020">
        <w:rPr>
          <w:rFonts w:ascii="Times New Roman" w:hAnsi="Times New Roman" w:cs="Times New Roman"/>
        </w:rPr>
        <w:t xml:space="preserve">the nature, causes and effects of aggression </w:t>
      </w:r>
      <w:r w:rsidRPr="00241020">
        <w:rPr>
          <w:rFonts w:ascii="Times New Roman" w:hAnsi="Times New Roman" w:cs="Times New Roman"/>
          <w:spacing w:val="-3"/>
        </w:rPr>
        <w:t xml:space="preserve">in </w:t>
      </w:r>
      <w:r w:rsidRPr="00241020">
        <w:rPr>
          <w:rFonts w:ascii="Times New Roman" w:hAnsi="Times New Roman" w:cs="Times New Roman"/>
        </w:rPr>
        <w:t xml:space="preserve">schools. The staff member responsible for discipline at school or psychologists can talk to the teachers about aggression </w:t>
      </w:r>
      <w:r w:rsidRPr="00241020">
        <w:rPr>
          <w:rFonts w:ascii="Times New Roman" w:hAnsi="Times New Roman" w:cs="Times New Roman"/>
          <w:spacing w:val="-3"/>
        </w:rPr>
        <w:t xml:space="preserve">in </w:t>
      </w:r>
      <w:r w:rsidRPr="00241020">
        <w:rPr>
          <w:rFonts w:ascii="Times New Roman" w:hAnsi="Times New Roman" w:cs="Times New Roman"/>
        </w:rPr>
        <w:t xml:space="preserve">order to </w:t>
      </w:r>
      <w:r w:rsidRPr="00241020">
        <w:rPr>
          <w:rFonts w:ascii="Times New Roman" w:hAnsi="Times New Roman" w:cs="Times New Roman"/>
          <w:spacing w:val="-3"/>
        </w:rPr>
        <w:t xml:space="preserve">give </w:t>
      </w:r>
      <w:r w:rsidRPr="00241020">
        <w:rPr>
          <w:rFonts w:ascii="Times New Roman" w:hAnsi="Times New Roman" w:cs="Times New Roman"/>
        </w:rPr>
        <w:t xml:space="preserve">them an understanding of phenomenon and how </w:t>
      </w:r>
      <w:r w:rsidRPr="00241020">
        <w:rPr>
          <w:rFonts w:ascii="Times New Roman" w:hAnsi="Times New Roman" w:cs="Times New Roman"/>
          <w:spacing w:val="-5"/>
        </w:rPr>
        <w:t xml:space="preserve">it </w:t>
      </w:r>
      <w:r w:rsidRPr="00241020">
        <w:rPr>
          <w:rFonts w:ascii="Times New Roman" w:hAnsi="Times New Roman" w:cs="Times New Roman"/>
        </w:rPr>
        <w:t>manifests (Botha,</w:t>
      </w:r>
      <w:r w:rsidRPr="00241020">
        <w:rPr>
          <w:rFonts w:ascii="Times New Roman" w:hAnsi="Times New Roman" w:cs="Times New Roman"/>
          <w:spacing w:val="19"/>
        </w:rPr>
        <w:t xml:space="preserve"> </w:t>
      </w:r>
      <w:r w:rsidRPr="00241020">
        <w:rPr>
          <w:rFonts w:ascii="Times New Roman" w:hAnsi="Times New Roman" w:cs="Times New Roman"/>
        </w:rPr>
        <w:t>2014)</w:t>
      </w:r>
    </w:p>
    <w:p w14:paraId="398B1819" w14:textId="77777777" w:rsidR="00CA6A0E" w:rsidRPr="00241020" w:rsidRDefault="00CA6A0E" w:rsidP="00CC117C">
      <w:pPr>
        <w:pStyle w:val="BodyText"/>
        <w:tabs>
          <w:tab w:val="left" w:pos="9000"/>
        </w:tabs>
        <w:spacing w:before="202" w:line="360" w:lineRule="auto"/>
        <w:ind w:left="1100" w:right="90"/>
        <w:jc w:val="both"/>
        <w:rPr>
          <w:rFonts w:ascii="Times New Roman" w:hAnsi="Times New Roman" w:cs="Times New Roman"/>
        </w:rPr>
      </w:pPr>
      <w:r w:rsidRPr="00241020">
        <w:rPr>
          <w:rFonts w:ascii="Times New Roman" w:hAnsi="Times New Roman" w:cs="Times New Roman"/>
        </w:rPr>
        <w:t xml:space="preserve">Teachers should treat children with aggressive behaviours with care and love even </w:t>
      </w:r>
      <w:r w:rsidRPr="00241020">
        <w:rPr>
          <w:rFonts w:ascii="Times New Roman" w:hAnsi="Times New Roman" w:cs="Times New Roman"/>
          <w:spacing w:val="-3"/>
        </w:rPr>
        <w:t xml:space="preserve">if </w:t>
      </w:r>
      <w:r w:rsidRPr="00241020">
        <w:rPr>
          <w:rFonts w:ascii="Times New Roman" w:hAnsi="Times New Roman" w:cs="Times New Roman"/>
        </w:rPr>
        <w:t xml:space="preserve">they are sometimes annoying. Teachers need </w:t>
      </w:r>
      <w:r w:rsidRPr="00241020">
        <w:rPr>
          <w:rFonts w:ascii="Times New Roman" w:hAnsi="Times New Roman" w:cs="Times New Roman"/>
          <w:spacing w:val="2"/>
        </w:rPr>
        <w:t xml:space="preserve">to </w:t>
      </w:r>
      <w:r w:rsidRPr="00241020">
        <w:rPr>
          <w:rFonts w:ascii="Times New Roman" w:hAnsi="Times New Roman" w:cs="Times New Roman"/>
        </w:rPr>
        <w:t xml:space="preserve">exercise patience and always love these children unconditionally. This may reduce the aggression </w:t>
      </w:r>
      <w:r w:rsidRPr="00241020">
        <w:rPr>
          <w:rFonts w:ascii="Times New Roman" w:hAnsi="Times New Roman" w:cs="Times New Roman"/>
          <w:spacing w:val="-3"/>
        </w:rPr>
        <w:t xml:space="preserve">in </w:t>
      </w:r>
      <w:r w:rsidRPr="00241020">
        <w:rPr>
          <w:rFonts w:ascii="Times New Roman" w:hAnsi="Times New Roman" w:cs="Times New Roman"/>
        </w:rPr>
        <w:t xml:space="preserve">these children since they will feel loved and accepted. It </w:t>
      </w:r>
      <w:r w:rsidRPr="00241020">
        <w:rPr>
          <w:rFonts w:ascii="Times New Roman" w:hAnsi="Times New Roman" w:cs="Times New Roman"/>
          <w:spacing w:val="-5"/>
        </w:rPr>
        <w:t xml:space="preserve">is </w:t>
      </w:r>
      <w:r w:rsidRPr="00241020">
        <w:rPr>
          <w:rFonts w:ascii="Times New Roman" w:hAnsi="Times New Roman" w:cs="Times New Roman"/>
        </w:rPr>
        <w:t xml:space="preserve">important to cater for the needs of the children through individual instruction as opposed to group instruction. The teacher should asses the intelligent </w:t>
      </w:r>
      <w:r w:rsidRPr="00241020">
        <w:rPr>
          <w:rFonts w:ascii="Times New Roman" w:hAnsi="Times New Roman" w:cs="Times New Roman"/>
          <w:spacing w:val="-3"/>
        </w:rPr>
        <w:t xml:space="preserve">levels </w:t>
      </w:r>
      <w:r w:rsidRPr="00241020">
        <w:rPr>
          <w:rFonts w:ascii="Times New Roman" w:hAnsi="Times New Roman" w:cs="Times New Roman"/>
        </w:rPr>
        <w:t xml:space="preserve">of children and work with them according to their </w:t>
      </w:r>
      <w:r w:rsidRPr="00241020">
        <w:rPr>
          <w:rFonts w:ascii="Times New Roman" w:hAnsi="Times New Roman" w:cs="Times New Roman"/>
          <w:spacing w:val="-3"/>
        </w:rPr>
        <w:t xml:space="preserve">level. </w:t>
      </w:r>
      <w:r w:rsidRPr="00241020">
        <w:rPr>
          <w:rFonts w:ascii="Times New Roman" w:hAnsi="Times New Roman" w:cs="Times New Roman"/>
        </w:rPr>
        <w:t xml:space="preserve">For </w:t>
      </w:r>
      <w:proofErr w:type="gramStart"/>
      <w:r w:rsidRPr="00241020">
        <w:rPr>
          <w:rFonts w:ascii="Times New Roman" w:hAnsi="Times New Roman" w:cs="Times New Roman"/>
        </w:rPr>
        <w:t>example</w:t>
      </w:r>
      <w:proofErr w:type="gramEnd"/>
      <w:r w:rsidRPr="00241020">
        <w:rPr>
          <w:rFonts w:ascii="Times New Roman" w:hAnsi="Times New Roman" w:cs="Times New Roman"/>
        </w:rPr>
        <w:t xml:space="preserve"> children who tend to </w:t>
      </w:r>
      <w:r w:rsidRPr="00241020">
        <w:rPr>
          <w:rFonts w:ascii="Times New Roman" w:hAnsi="Times New Roman" w:cs="Times New Roman"/>
          <w:spacing w:val="-3"/>
        </w:rPr>
        <w:t xml:space="preserve">be </w:t>
      </w:r>
      <w:r w:rsidRPr="00241020">
        <w:rPr>
          <w:rFonts w:ascii="Times New Roman" w:hAnsi="Times New Roman" w:cs="Times New Roman"/>
        </w:rPr>
        <w:t xml:space="preserve">gifted should </w:t>
      </w:r>
      <w:r w:rsidRPr="00241020">
        <w:rPr>
          <w:rFonts w:ascii="Times New Roman" w:hAnsi="Times New Roman" w:cs="Times New Roman"/>
          <w:spacing w:val="-3"/>
        </w:rPr>
        <w:t xml:space="preserve">be </w:t>
      </w:r>
      <w:r w:rsidRPr="00241020">
        <w:rPr>
          <w:rFonts w:ascii="Times New Roman" w:hAnsi="Times New Roman" w:cs="Times New Roman"/>
        </w:rPr>
        <w:t xml:space="preserve">given adequate and more challenging tasks. </w:t>
      </w:r>
      <w:r w:rsidRPr="00241020">
        <w:rPr>
          <w:rFonts w:ascii="Times New Roman" w:hAnsi="Times New Roman" w:cs="Times New Roman"/>
          <w:spacing w:val="-3"/>
        </w:rPr>
        <w:t xml:space="preserve">This </w:t>
      </w:r>
      <w:r w:rsidRPr="00241020">
        <w:rPr>
          <w:rFonts w:ascii="Times New Roman" w:hAnsi="Times New Roman" w:cs="Times New Roman"/>
        </w:rPr>
        <w:t xml:space="preserve">reduces boredom and disruptive behaviours </w:t>
      </w:r>
      <w:r w:rsidRPr="00241020">
        <w:rPr>
          <w:rFonts w:ascii="Times New Roman" w:hAnsi="Times New Roman" w:cs="Times New Roman"/>
          <w:spacing w:val="-3"/>
        </w:rPr>
        <w:t xml:space="preserve">in </w:t>
      </w:r>
      <w:r w:rsidRPr="00241020">
        <w:rPr>
          <w:rFonts w:ascii="Times New Roman" w:hAnsi="Times New Roman" w:cs="Times New Roman"/>
        </w:rPr>
        <w:t xml:space="preserve">such children. The researcher agrees with Botha (2014) on the importance of emphasising the value </w:t>
      </w:r>
      <w:r w:rsidRPr="00241020">
        <w:rPr>
          <w:rFonts w:ascii="Times New Roman" w:hAnsi="Times New Roman" w:cs="Times New Roman"/>
          <w:spacing w:val="4"/>
        </w:rPr>
        <w:t xml:space="preserve">of </w:t>
      </w:r>
      <w:r w:rsidRPr="00241020">
        <w:rPr>
          <w:rFonts w:ascii="Times New Roman" w:hAnsi="Times New Roman" w:cs="Times New Roman"/>
        </w:rPr>
        <w:t xml:space="preserve">taking care of one’s effective communication and social relationships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and learning activities. Teacher should use the curriculum like life skills </w:t>
      </w:r>
      <w:r w:rsidRPr="00241020">
        <w:rPr>
          <w:rFonts w:ascii="Times New Roman" w:hAnsi="Times New Roman" w:cs="Times New Roman"/>
          <w:spacing w:val="2"/>
        </w:rPr>
        <w:t xml:space="preserve">to </w:t>
      </w:r>
      <w:r w:rsidRPr="00241020">
        <w:rPr>
          <w:rFonts w:ascii="Times New Roman" w:hAnsi="Times New Roman" w:cs="Times New Roman"/>
        </w:rPr>
        <w:t>develop social and emotional skills development.</w:t>
      </w:r>
      <w:r w:rsidRPr="00241020">
        <w:rPr>
          <w:rFonts w:ascii="Times New Roman" w:hAnsi="Times New Roman" w:cs="Times New Roman"/>
          <w:spacing w:val="-11"/>
        </w:rPr>
        <w:t xml:space="preserve"> </w:t>
      </w:r>
      <w:r w:rsidRPr="00241020">
        <w:rPr>
          <w:rFonts w:ascii="Times New Roman" w:hAnsi="Times New Roman" w:cs="Times New Roman"/>
        </w:rPr>
        <w:t>Furthermore,</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learners</w:t>
      </w:r>
      <w:r w:rsidRPr="00241020">
        <w:rPr>
          <w:rFonts w:ascii="Times New Roman" w:hAnsi="Times New Roman" w:cs="Times New Roman"/>
          <w:spacing w:val="-14"/>
        </w:rPr>
        <w:t xml:space="preserve"> </w:t>
      </w:r>
      <w:r w:rsidRPr="00241020">
        <w:rPr>
          <w:rFonts w:ascii="Times New Roman" w:hAnsi="Times New Roman" w:cs="Times New Roman"/>
        </w:rPr>
        <w:t>can</w:t>
      </w:r>
      <w:r w:rsidRPr="00241020">
        <w:rPr>
          <w:rFonts w:ascii="Times New Roman" w:hAnsi="Times New Roman" w:cs="Times New Roman"/>
          <w:spacing w:val="-13"/>
        </w:rPr>
        <w:t xml:space="preserve"> </w:t>
      </w:r>
      <w:r w:rsidRPr="00241020">
        <w:rPr>
          <w:rFonts w:ascii="Times New Roman" w:hAnsi="Times New Roman" w:cs="Times New Roman"/>
          <w:spacing w:val="-3"/>
        </w:rPr>
        <w:t>be</w:t>
      </w:r>
      <w:r w:rsidRPr="00241020">
        <w:rPr>
          <w:rFonts w:ascii="Times New Roman" w:hAnsi="Times New Roman" w:cs="Times New Roman"/>
          <w:spacing w:val="-14"/>
        </w:rPr>
        <w:t xml:space="preserve"> </w:t>
      </w:r>
      <w:r w:rsidRPr="00241020">
        <w:rPr>
          <w:rFonts w:ascii="Times New Roman" w:hAnsi="Times New Roman" w:cs="Times New Roman"/>
        </w:rPr>
        <w:t>given</w:t>
      </w:r>
      <w:r w:rsidRPr="00241020">
        <w:rPr>
          <w:rFonts w:ascii="Times New Roman" w:hAnsi="Times New Roman" w:cs="Times New Roman"/>
          <w:spacing w:val="-16"/>
        </w:rPr>
        <w:t xml:space="preserve"> </w:t>
      </w:r>
      <w:r w:rsidRPr="00241020">
        <w:rPr>
          <w:rFonts w:ascii="Times New Roman" w:hAnsi="Times New Roman" w:cs="Times New Roman"/>
        </w:rPr>
        <w:t>opportunities</w:t>
      </w:r>
      <w:r w:rsidRPr="00241020">
        <w:rPr>
          <w:rFonts w:ascii="Times New Roman" w:hAnsi="Times New Roman" w:cs="Times New Roman"/>
          <w:spacing w:val="-14"/>
        </w:rPr>
        <w:t xml:space="preserve"> </w:t>
      </w:r>
      <w:r w:rsidRPr="00241020">
        <w:rPr>
          <w:rFonts w:ascii="Times New Roman" w:hAnsi="Times New Roman" w:cs="Times New Roman"/>
          <w:spacing w:val="2"/>
        </w:rPr>
        <w:t>to</w:t>
      </w:r>
      <w:r w:rsidRPr="00241020">
        <w:rPr>
          <w:rFonts w:ascii="Times New Roman" w:hAnsi="Times New Roman" w:cs="Times New Roman"/>
          <w:spacing w:val="-13"/>
        </w:rPr>
        <w:t xml:space="preserve"> </w:t>
      </w:r>
      <w:r w:rsidRPr="00241020">
        <w:rPr>
          <w:rFonts w:ascii="Times New Roman" w:hAnsi="Times New Roman" w:cs="Times New Roman"/>
        </w:rPr>
        <w:t>share</w:t>
      </w:r>
      <w:r w:rsidRPr="00241020">
        <w:rPr>
          <w:rFonts w:ascii="Times New Roman" w:hAnsi="Times New Roman" w:cs="Times New Roman"/>
          <w:spacing w:val="-14"/>
        </w:rPr>
        <w:t xml:space="preserve"> </w:t>
      </w:r>
      <w:r w:rsidRPr="00241020">
        <w:rPr>
          <w:rFonts w:ascii="Times New Roman" w:hAnsi="Times New Roman" w:cs="Times New Roman"/>
        </w:rPr>
        <w:t>their</w:t>
      </w:r>
      <w:r w:rsidRPr="00241020">
        <w:rPr>
          <w:rFonts w:ascii="Times New Roman" w:hAnsi="Times New Roman" w:cs="Times New Roman"/>
          <w:spacing w:val="-6"/>
        </w:rPr>
        <w:t xml:space="preserve"> </w:t>
      </w:r>
      <w:r w:rsidRPr="00241020">
        <w:rPr>
          <w:rFonts w:ascii="Times New Roman" w:hAnsi="Times New Roman" w:cs="Times New Roman"/>
        </w:rPr>
        <w:t>feelings</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develop their own personal and social skills for establishing and maintain constructive</w:t>
      </w:r>
      <w:r w:rsidRPr="00241020">
        <w:rPr>
          <w:rFonts w:ascii="Times New Roman" w:hAnsi="Times New Roman" w:cs="Times New Roman"/>
          <w:spacing w:val="-12"/>
        </w:rPr>
        <w:t xml:space="preserve"> </w:t>
      </w:r>
      <w:r w:rsidRPr="00241020">
        <w:rPr>
          <w:rFonts w:ascii="Times New Roman" w:hAnsi="Times New Roman" w:cs="Times New Roman"/>
        </w:rPr>
        <w:t>relationships.</w:t>
      </w:r>
    </w:p>
    <w:p w14:paraId="2828405D"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2B39FBFD"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6A84E855" w14:textId="77777777" w:rsidR="00CA6A0E" w:rsidRPr="00241020" w:rsidRDefault="00CA6A0E" w:rsidP="00CC117C">
      <w:pPr>
        <w:pStyle w:val="BodyText"/>
        <w:tabs>
          <w:tab w:val="left" w:pos="9000"/>
        </w:tabs>
        <w:spacing w:before="215" w:line="360" w:lineRule="auto"/>
        <w:ind w:left="1100" w:right="90"/>
        <w:jc w:val="both"/>
        <w:rPr>
          <w:rFonts w:ascii="Times New Roman" w:hAnsi="Times New Roman" w:cs="Times New Roman"/>
        </w:rPr>
      </w:pPr>
      <w:r w:rsidRPr="00241020">
        <w:rPr>
          <w:rFonts w:ascii="Times New Roman" w:hAnsi="Times New Roman" w:cs="Times New Roman"/>
        </w:rPr>
        <w:t xml:space="preserve">School administrators on the other hand need to work together with the teachers and parents concerning children who display aggressive behaviours. There should </w:t>
      </w:r>
      <w:r w:rsidRPr="00241020">
        <w:rPr>
          <w:rFonts w:ascii="Times New Roman" w:hAnsi="Times New Roman" w:cs="Times New Roman"/>
          <w:spacing w:val="-3"/>
        </w:rPr>
        <w:t xml:space="preserve">be no </w:t>
      </w:r>
      <w:r w:rsidRPr="00241020">
        <w:rPr>
          <w:rFonts w:ascii="Times New Roman" w:hAnsi="Times New Roman" w:cs="Times New Roman"/>
        </w:rPr>
        <w:t xml:space="preserve">victimisation whenever teachers identify children who tend to </w:t>
      </w:r>
      <w:r w:rsidRPr="00241020">
        <w:rPr>
          <w:rFonts w:ascii="Times New Roman" w:hAnsi="Times New Roman" w:cs="Times New Roman"/>
          <w:spacing w:val="-3"/>
        </w:rPr>
        <w:t xml:space="preserve">be </w:t>
      </w:r>
      <w:r w:rsidRPr="00241020">
        <w:rPr>
          <w:rFonts w:ascii="Times New Roman" w:hAnsi="Times New Roman" w:cs="Times New Roman"/>
        </w:rPr>
        <w:t xml:space="preserve">aggressive. The administrators need </w:t>
      </w:r>
      <w:r w:rsidRPr="00241020">
        <w:rPr>
          <w:rFonts w:ascii="Times New Roman" w:hAnsi="Times New Roman" w:cs="Times New Roman"/>
          <w:spacing w:val="2"/>
        </w:rPr>
        <w:t xml:space="preserve">to </w:t>
      </w:r>
      <w:r w:rsidRPr="00241020">
        <w:rPr>
          <w:rFonts w:ascii="Times New Roman" w:hAnsi="Times New Roman" w:cs="Times New Roman"/>
        </w:rPr>
        <w:t>organise forums where</w:t>
      </w:r>
      <w:r w:rsidRPr="00241020">
        <w:rPr>
          <w:rFonts w:ascii="Times New Roman" w:hAnsi="Times New Roman" w:cs="Times New Roman"/>
          <w:spacing w:val="-14"/>
        </w:rPr>
        <w:t xml:space="preserve"> </w:t>
      </w:r>
      <w:r w:rsidRPr="00241020">
        <w:rPr>
          <w:rFonts w:ascii="Times New Roman" w:hAnsi="Times New Roman" w:cs="Times New Roman"/>
        </w:rPr>
        <w:t>parents</w:t>
      </w:r>
      <w:r w:rsidRPr="00241020">
        <w:rPr>
          <w:rFonts w:ascii="Times New Roman" w:hAnsi="Times New Roman" w:cs="Times New Roman"/>
          <w:spacing w:val="-14"/>
        </w:rPr>
        <w:t xml:space="preserve"> </w:t>
      </w:r>
      <w:r w:rsidRPr="00241020">
        <w:rPr>
          <w:rFonts w:ascii="Times New Roman" w:hAnsi="Times New Roman" w:cs="Times New Roman"/>
        </w:rPr>
        <w:t>can</w:t>
      </w:r>
      <w:r w:rsidRPr="00241020">
        <w:rPr>
          <w:rFonts w:ascii="Times New Roman" w:hAnsi="Times New Roman" w:cs="Times New Roman"/>
          <w:spacing w:val="-15"/>
        </w:rPr>
        <w:t xml:space="preserve"> </w:t>
      </w:r>
      <w:r w:rsidRPr="00241020">
        <w:rPr>
          <w:rFonts w:ascii="Times New Roman" w:hAnsi="Times New Roman" w:cs="Times New Roman"/>
          <w:spacing w:val="-3"/>
        </w:rPr>
        <w:t>be</w:t>
      </w:r>
      <w:r w:rsidRPr="00241020">
        <w:rPr>
          <w:rFonts w:ascii="Times New Roman" w:hAnsi="Times New Roman" w:cs="Times New Roman"/>
          <w:spacing w:val="-14"/>
        </w:rPr>
        <w:t xml:space="preserve"> </w:t>
      </w:r>
      <w:r w:rsidRPr="00241020">
        <w:rPr>
          <w:rFonts w:ascii="Times New Roman" w:hAnsi="Times New Roman" w:cs="Times New Roman"/>
        </w:rPr>
        <w:t>sensitised</w:t>
      </w:r>
      <w:r w:rsidRPr="00241020">
        <w:rPr>
          <w:rFonts w:ascii="Times New Roman" w:hAnsi="Times New Roman" w:cs="Times New Roman"/>
          <w:spacing w:val="-12"/>
        </w:rPr>
        <w:t xml:space="preserve"> </w:t>
      </w:r>
      <w:r w:rsidRPr="00241020">
        <w:rPr>
          <w:rFonts w:ascii="Times New Roman" w:hAnsi="Times New Roman" w:cs="Times New Roman"/>
        </w:rPr>
        <w:t>about</w:t>
      </w:r>
      <w:r w:rsidRPr="00241020">
        <w:rPr>
          <w:rFonts w:ascii="Times New Roman" w:hAnsi="Times New Roman" w:cs="Times New Roman"/>
          <w:spacing w:val="-11"/>
        </w:rPr>
        <w:t xml:space="preserve"> </w:t>
      </w:r>
      <w:r w:rsidRPr="00241020">
        <w:rPr>
          <w:rFonts w:ascii="Times New Roman" w:hAnsi="Times New Roman" w:cs="Times New Roman"/>
        </w:rPr>
        <w:t>children</w:t>
      </w:r>
      <w:r w:rsidRPr="00241020">
        <w:rPr>
          <w:rFonts w:ascii="Times New Roman" w:hAnsi="Times New Roman" w:cs="Times New Roman"/>
          <w:spacing w:val="-16"/>
        </w:rPr>
        <w:t xml:space="preserve"> </w:t>
      </w:r>
      <w:r w:rsidRPr="00241020">
        <w:rPr>
          <w:rFonts w:ascii="Times New Roman" w:hAnsi="Times New Roman" w:cs="Times New Roman"/>
        </w:rPr>
        <w:t>with</w:t>
      </w:r>
      <w:r w:rsidRPr="00241020">
        <w:rPr>
          <w:rFonts w:ascii="Times New Roman" w:hAnsi="Times New Roman" w:cs="Times New Roman"/>
          <w:spacing w:val="-12"/>
        </w:rPr>
        <w:t xml:space="preserve"> </w:t>
      </w:r>
      <w:r w:rsidRPr="00241020">
        <w:rPr>
          <w:rFonts w:ascii="Times New Roman" w:hAnsi="Times New Roman" w:cs="Times New Roman"/>
        </w:rPr>
        <w:t>aggressive</w:t>
      </w:r>
      <w:r w:rsidRPr="00241020">
        <w:rPr>
          <w:rFonts w:ascii="Times New Roman" w:hAnsi="Times New Roman" w:cs="Times New Roman"/>
          <w:spacing w:val="-9"/>
        </w:rPr>
        <w:t xml:space="preserve"> </w:t>
      </w:r>
      <w:r w:rsidRPr="00241020">
        <w:rPr>
          <w:rFonts w:ascii="Times New Roman" w:hAnsi="Times New Roman" w:cs="Times New Roman"/>
        </w:rPr>
        <w:t>behaviours.</w:t>
      </w:r>
      <w:r w:rsidRPr="00241020">
        <w:rPr>
          <w:rFonts w:ascii="Times New Roman" w:hAnsi="Times New Roman" w:cs="Times New Roman"/>
          <w:spacing w:val="-10"/>
        </w:rPr>
        <w:t xml:space="preserve"> </w:t>
      </w:r>
      <w:r w:rsidRPr="00241020">
        <w:rPr>
          <w:rFonts w:ascii="Times New Roman" w:hAnsi="Times New Roman" w:cs="Times New Roman"/>
        </w:rPr>
        <w:t>School</w:t>
      </w:r>
      <w:r w:rsidRPr="00241020">
        <w:rPr>
          <w:rFonts w:ascii="Times New Roman" w:hAnsi="Times New Roman" w:cs="Times New Roman"/>
          <w:spacing w:val="-16"/>
        </w:rPr>
        <w:t xml:space="preserve"> </w:t>
      </w:r>
      <w:r w:rsidRPr="00241020">
        <w:rPr>
          <w:rFonts w:ascii="Times New Roman" w:hAnsi="Times New Roman" w:cs="Times New Roman"/>
        </w:rPr>
        <w:t>neighbours</w:t>
      </w:r>
      <w:r w:rsidRPr="00241020">
        <w:rPr>
          <w:rFonts w:ascii="Times New Roman" w:hAnsi="Times New Roman" w:cs="Times New Roman"/>
          <w:spacing w:val="-14"/>
        </w:rPr>
        <w:t xml:space="preserve"> </w:t>
      </w:r>
      <w:r w:rsidRPr="00241020">
        <w:rPr>
          <w:rFonts w:ascii="Times New Roman" w:hAnsi="Times New Roman" w:cs="Times New Roman"/>
        </w:rPr>
        <w:t xml:space="preserve">should also </w:t>
      </w:r>
      <w:r w:rsidRPr="00241020">
        <w:rPr>
          <w:rFonts w:ascii="Times New Roman" w:hAnsi="Times New Roman" w:cs="Times New Roman"/>
          <w:spacing w:val="-3"/>
        </w:rPr>
        <w:t xml:space="preserve">be </w:t>
      </w:r>
      <w:r w:rsidRPr="00241020">
        <w:rPr>
          <w:rFonts w:ascii="Times New Roman" w:hAnsi="Times New Roman" w:cs="Times New Roman"/>
        </w:rPr>
        <w:t xml:space="preserve">included </w:t>
      </w:r>
      <w:r w:rsidRPr="00241020">
        <w:rPr>
          <w:rFonts w:ascii="Times New Roman" w:hAnsi="Times New Roman" w:cs="Times New Roman"/>
          <w:spacing w:val="-3"/>
        </w:rPr>
        <w:t xml:space="preserve">in </w:t>
      </w:r>
      <w:r w:rsidRPr="00241020">
        <w:rPr>
          <w:rFonts w:ascii="Times New Roman" w:hAnsi="Times New Roman" w:cs="Times New Roman"/>
        </w:rPr>
        <w:t xml:space="preserve">the strategy </w:t>
      </w:r>
      <w:r w:rsidRPr="00241020">
        <w:rPr>
          <w:rFonts w:ascii="Times New Roman" w:hAnsi="Times New Roman" w:cs="Times New Roman"/>
          <w:spacing w:val="-3"/>
        </w:rPr>
        <w:t xml:space="preserve">in </w:t>
      </w:r>
      <w:r w:rsidRPr="00241020">
        <w:rPr>
          <w:rFonts w:ascii="Times New Roman" w:hAnsi="Times New Roman" w:cs="Times New Roman"/>
        </w:rPr>
        <w:t xml:space="preserve">dealing with deviant behaviours </w:t>
      </w:r>
      <w:r w:rsidRPr="00241020">
        <w:rPr>
          <w:rFonts w:ascii="Times New Roman" w:hAnsi="Times New Roman" w:cs="Times New Roman"/>
          <w:spacing w:val="-3"/>
        </w:rPr>
        <w:t>like</w:t>
      </w:r>
      <w:r w:rsidRPr="00241020">
        <w:rPr>
          <w:rFonts w:ascii="Times New Roman" w:hAnsi="Times New Roman" w:cs="Times New Roman"/>
          <w:spacing w:val="31"/>
        </w:rPr>
        <w:t xml:space="preserve"> </w:t>
      </w:r>
      <w:r w:rsidRPr="00241020">
        <w:rPr>
          <w:rFonts w:ascii="Times New Roman" w:hAnsi="Times New Roman" w:cs="Times New Roman"/>
        </w:rPr>
        <w:t>aggression.</w:t>
      </w:r>
    </w:p>
    <w:p w14:paraId="07D1F367"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1C7366D3" w14:textId="77777777" w:rsidR="00CA6A0E" w:rsidRPr="00241020" w:rsidRDefault="00CA6A0E" w:rsidP="00990744">
      <w:pPr>
        <w:pStyle w:val="BodyText"/>
        <w:tabs>
          <w:tab w:val="left" w:pos="9000"/>
        </w:tabs>
        <w:spacing w:before="70" w:line="360" w:lineRule="auto"/>
        <w:ind w:left="1100" w:right="90"/>
        <w:jc w:val="both"/>
        <w:rPr>
          <w:rFonts w:ascii="Times New Roman" w:hAnsi="Times New Roman" w:cs="Times New Roman"/>
          <w:sz w:val="26"/>
        </w:rPr>
      </w:pPr>
      <w:r w:rsidRPr="00241020">
        <w:rPr>
          <w:rFonts w:ascii="Times New Roman" w:hAnsi="Times New Roman" w:cs="Times New Roman"/>
        </w:rPr>
        <w:lastRenderedPageBreak/>
        <w:t xml:space="preserve">Parents should be willing to work with teachers to improve the behaviours of their children. Parents should respond positively when called by teachers so to discuss the way forward for the children. They should be ready to accept they have aggressive children and agree to look for solutions. They should be guided to realise the importance of being close to the children. Those who are unable to provide basic needs for the children because of poverty, they should be empowered through training on how to be economically stable which will translate to care and support for their children. Parents should get involved fully in the children’s schooling process so as to guide them where necessary. They should be role models to their children, showing them how go about things and situations as well as motivating them to continue with school and always attend school. Family guidance and counselling programs should be initiated and implemented in the country, it should be </w:t>
      </w:r>
      <w:proofErr w:type="gramStart"/>
      <w:r w:rsidRPr="00241020">
        <w:rPr>
          <w:rFonts w:ascii="Times New Roman" w:hAnsi="Times New Roman" w:cs="Times New Roman"/>
        </w:rPr>
        <w:t>include</w:t>
      </w:r>
      <w:proofErr w:type="gramEnd"/>
      <w:r w:rsidRPr="00241020">
        <w:rPr>
          <w:rFonts w:ascii="Times New Roman" w:hAnsi="Times New Roman" w:cs="Times New Roman"/>
        </w:rPr>
        <w:t xml:space="preserve"> in policies that touches on family and parenting.</w:t>
      </w:r>
    </w:p>
    <w:p w14:paraId="123C6D2B" w14:textId="77777777" w:rsidR="00CA6A0E" w:rsidRPr="00241020" w:rsidRDefault="00CA6A0E" w:rsidP="00CC117C">
      <w:pPr>
        <w:pStyle w:val="BodyText"/>
        <w:tabs>
          <w:tab w:val="left" w:pos="9000"/>
        </w:tabs>
        <w:spacing w:before="1"/>
        <w:ind w:right="90"/>
        <w:jc w:val="both"/>
        <w:rPr>
          <w:rFonts w:ascii="Times New Roman" w:hAnsi="Times New Roman" w:cs="Times New Roman"/>
          <w:sz w:val="26"/>
        </w:rPr>
      </w:pPr>
    </w:p>
    <w:p w14:paraId="3334CD29"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References</w:t>
      </w:r>
    </w:p>
    <w:p w14:paraId="0BAF5CC3"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9"/>
        </w:rPr>
      </w:pPr>
    </w:p>
    <w:p w14:paraId="61866786" w14:textId="77777777" w:rsidR="00CA6A0E" w:rsidRPr="00241020" w:rsidRDefault="00CA6A0E" w:rsidP="00CC117C">
      <w:pPr>
        <w:tabs>
          <w:tab w:val="left" w:pos="9000"/>
        </w:tabs>
        <w:spacing w:line="360" w:lineRule="auto"/>
        <w:ind w:left="1100" w:right="90" w:hanging="360"/>
        <w:jc w:val="both"/>
        <w:rPr>
          <w:rFonts w:ascii="Times New Roman" w:hAnsi="Times New Roman" w:cs="Times New Roman"/>
          <w:sz w:val="24"/>
        </w:rPr>
      </w:pPr>
      <w:r w:rsidRPr="00241020">
        <w:rPr>
          <w:rFonts w:ascii="Times New Roman" w:hAnsi="Times New Roman" w:cs="Times New Roman"/>
          <w:sz w:val="24"/>
        </w:rPr>
        <w:t>Giordano, P. C., Cernkovich, S. A. &amp; Pugh, M. D. (1986</w:t>
      </w:r>
      <w:proofErr w:type="gramStart"/>
      <w:r w:rsidRPr="00241020">
        <w:rPr>
          <w:rFonts w:ascii="Times New Roman" w:hAnsi="Times New Roman" w:cs="Times New Roman"/>
          <w:sz w:val="24"/>
        </w:rPr>
        <w:t>).Friendships</w:t>
      </w:r>
      <w:proofErr w:type="gramEnd"/>
      <w:r w:rsidRPr="00241020">
        <w:rPr>
          <w:rFonts w:ascii="Times New Roman" w:hAnsi="Times New Roman" w:cs="Times New Roman"/>
          <w:sz w:val="24"/>
        </w:rPr>
        <w:t xml:space="preserve"> and Delinquency, </w:t>
      </w:r>
      <w:r w:rsidRPr="00241020">
        <w:rPr>
          <w:rFonts w:ascii="Times New Roman" w:hAnsi="Times New Roman" w:cs="Times New Roman"/>
          <w:i/>
          <w:sz w:val="24"/>
        </w:rPr>
        <w:t xml:space="preserve">American Journal of Sociology, 91, </w:t>
      </w:r>
      <w:r w:rsidRPr="00241020">
        <w:rPr>
          <w:rFonts w:ascii="Times New Roman" w:hAnsi="Times New Roman" w:cs="Times New Roman"/>
          <w:sz w:val="24"/>
        </w:rPr>
        <w:t>1170-1202.</w:t>
      </w:r>
    </w:p>
    <w:p w14:paraId="7C3E72D7" w14:textId="77777777" w:rsidR="00CA6A0E" w:rsidRPr="00241020" w:rsidRDefault="00CA6A0E" w:rsidP="00CC117C">
      <w:pPr>
        <w:pStyle w:val="BodyText"/>
        <w:tabs>
          <w:tab w:val="left" w:pos="9000"/>
        </w:tabs>
        <w:spacing w:before="2"/>
        <w:ind w:right="90"/>
        <w:jc w:val="both"/>
        <w:rPr>
          <w:rFonts w:ascii="Times New Roman" w:hAnsi="Times New Roman" w:cs="Times New Roman"/>
          <w:sz w:val="36"/>
        </w:rPr>
      </w:pPr>
    </w:p>
    <w:p w14:paraId="02C8A948" w14:textId="77777777" w:rsidR="00CA6A0E" w:rsidRPr="00241020" w:rsidRDefault="00CA6A0E" w:rsidP="00CC117C">
      <w:pPr>
        <w:tabs>
          <w:tab w:val="left" w:pos="9000"/>
        </w:tabs>
        <w:spacing w:line="360" w:lineRule="auto"/>
        <w:ind w:left="1100" w:right="90" w:hanging="360"/>
        <w:jc w:val="both"/>
        <w:rPr>
          <w:rFonts w:ascii="Times New Roman" w:hAnsi="Times New Roman" w:cs="Times New Roman"/>
          <w:sz w:val="24"/>
        </w:rPr>
      </w:pPr>
      <w:r w:rsidRPr="00241020">
        <w:rPr>
          <w:rFonts w:ascii="Times New Roman" w:hAnsi="Times New Roman" w:cs="Times New Roman"/>
          <w:sz w:val="24"/>
        </w:rPr>
        <w:t xml:space="preserve">Gitau, J. K. (2002). </w:t>
      </w:r>
      <w:r w:rsidRPr="00241020">
        <w:rPr>
          <w:rFonts w:ascii="Times New Roman" w:hAnsi="Times New Roman" w:cs="Times New Roman"/>
          <w:i/>
          <w:sz w:val="24"/>
        </w:rPr>
        <w:t xml:space="preserve">A Baseline Survey Report on Situation of Children </w:t>
      </w:r>
      <w:proofErr w:type="gramStart"/>
      <w:r w:rsidRPr="00241020">
        <w:rPr>
          <w:rFonts w:ascii="Times New Roman" w:hAnsi="Times New Roman" w:cs="Times New Roman"/>
          <w:i/>
          <w:sz w:val="24"/>
        </w:rPr>
        <w:t>In</w:t>
      </w:r>
      <w:proofErr w:type="gramEnd"/>
      <w:r w:rsidRPr="00241020">
        <w:rPr>
          <w:rFonts w:ascii="Times New Roman" w:hAnsi="Times New Roman" w:cs="Times New Roman"/>
          <w:i/>
          <w:sz w:val="24"/>
        </w:rPr>
        <w:t xml:space="preserve"> Conflict with the Law In Nairobi, Nakuru And Kisumu in support of the diversion programme</w:t>
      </w:r>
      <w:r w:rsidRPr="00241020">
        <w:rPr>
          <w:rFonts w:ascii="Times New Roman" w:hAnsi="Times New Roman" w:cs="Times New Roman"/>
          <w:sz w:val="24"/>
        </w:rPr>
        <w:t>. Save the children uk.</w:t>
      </w:r>
    </w:p>
    <w:p w14:paraId="6712D657" w14:textId="77777777" w:rsidR="00CA6A0E" w:rsidRPr="00241020" w:rsidRDefault="00CA6A0E" w:rsidP="00CC117C">
      <w:pPr>
        <w:pStyle w:val="BodyText"/>
        <w:tabs>
          <w:tab w:val="left" w:pos="9000"/>
        </w:tabs>
        <w:spacing w:before="8"/>
        <w:ind w:right="90"/>
        <w:jc w:val="both"/>
        <w:rPr>
          <w:rFonts w:ascii="Times New Roman" w:hAnsi="Times New Roman" w:cs="Times New Roman"/>
          <w:sz w:val="35"/>
        </w:rPr>
      </w:pPr>
    </w:p>
    <w:p w14:paraId="58B5C7BC" w14:textId="77777777" w:rsidR="00CA6A0E" w:rsidRPr="00241020" w:rsidRDefault="00CA6A0E" w:rsidP="00CC117C">
      <w:pPr>
        <w:pStyle w:val="BodyText"/>
        <w:tabs>
          <w:tab w:val="left" w:pos="9000"/>
        </w:tabs>
        <w:spacing w:line="345" w:lineRule="auto"/>
        <w:ind w:left="1100" w:right="90" w:hanging="360"/>
        <w:jc w:val="both"/>
        <w:rPr>
          <w:rFonts w:ascii="Times New Roman" w:hAnsi="Times New Roman" w:cs="Times New Roman"/>
        </w:rPr>
      </w:pPr>
      <w:r w:rsidRPr="00241020">
        <w:rPr>
          <w:rFonts w:ascii="Times New Roman" w:hAnsi="Times New Roman" w:cs="Times New Roman"/>
        </w:rPr>
        <w:t xml:space="preserve">Heward, W., L. (2006). Educational and Behavioural Disorders in children: characteristics, </w:t>
      </w:r>
      <w:hyperlink r:id="rId113">
        <w:r w:rsidRPr="00241020">
          <w:rPr>
            <w:rFonts w:ascii="Times New Roman" w:hAnsi="Times New Roman" w:cs="Times New Roman"/>
            <w:color w:val="0000FF"/>
            <w:u w:val="single" w:color="0000FF"/>
          </w:rPr>
          <w:t>www.education.com</w:t>
        </w:r>
        <w:r w:rsidRPr="00241020">
          <w:rPr>
            <w:rFonts w:ascii="Times New Roman" w:hAnsi="Times New Roman" w:cs="Times New Roman"/>
          </w:rPr>
          <w:t xml:space="preserve">, </w:t>
        </w:r>
      </w:hyperlink>
      <w:r w:rsidRPr="00241020">
        <w:rPr>
          <w:rFonts w:ascii="Times New Roman" w:hAnsi="Times New Roman" w:cs="Times New Roman"/>
        </w:rPr>
        <w:t>10</w:t>
      </w:r>
      <w:r w:rsidRPr="00241020">
        <w:rPr>
          <w:rFonts w:ascii="Times New Roman" w:hAnsi="Times New Roman" w:cs="Times New Roman"/>
          <w:position w:val="9"/>
          <w:sz w:val="16"/>
        </w:rPr>
        <w:t xml:space="preserve">th </w:t>
      </w:r>
      <w:r w:rsidRPr="00241020">
        <w:rPr>
          <w:rFonts w:ascii="Times New Roman" w:hAnsi="Times New Roman" w:cs="Times New Roman"/>
        </w:rPr>
        <w:t>February 2013.</w:t>
      </w:r>
    </w:p>
    <w:p w14:paraId="50BC5901" w14:textId="77777777" w:rsidR="00CA6A0E" w:rsidRPr="00241020" w:rsidRDefault="00CA6A0E" w:rsidP="00CC117C">
      <w:pPr>
        <w:pStyle w:val="BodyText"/>
        <w:tabs>
          <w:tab w:val="left" w:pos="9000"/>
        </w:tabs>
        <w:spacing w:before="1"/>
        <w:ind w:right="90"/>
        <w:jc w:val="both"/>
        <w:rPr>
          <w:rFonts w:ascii="Times New Roman" w:hAnsi="Times New Roman" w:cs="Times New Roman"/>
          <w:sz w:val="11"/>
        </w:rPr>
      </w:pPr>
    </w:p>
    <w:p w14:paraId="64AF4FCE" w14:textId="77777777" w:rsidR="00CA6A0E" w:rsidRPr="00241020" w:rsidRDefault="00CA6A0E" w:rsidP="00CC117C">
      <w:pPr>
        <w:pStyle w:val="BodyText"/>
        <w:tabs>
          <w:tab w:val="left" w:pos="9000"/>
        </w:tabs>
        <w:spacing w:before="90"/>
        <w:ind w:left="740" w:right="90"/>
        <w:jc w:val="both"/>
        <w:rPr>
          <w:rFonts w:ascii="Times New Roman" w:hAnsi="Times New Roman" w:cs="Times New Roman"/>
        </w:rPr>
      </w:pPr>
      <w:r w:rsidRPr="00241020">
        <w:rPr>
          <w:rFonts w:ascii="Times New Roman" w:hAnsi="Times New Roman" w:cs="Times New Roman"/>
        </w:rPr>
        <w:t xml:space="preserve">Hudley, C. (2013). Aggression in children, </w:t>
      </w:r>
      <w:r w:rsidRPr="00241020">
        <w:rPr>
          <w:rFonts w:ascii="Times New Roman" w:hAnsi="Times New Roman" w:cs="Times New Roman"/>
          <w:color w:val="0000FF"/>
          <w:u w:val="single" w:color="0000FF"/>
        </w:rPr>
        <w:t>www.education/reference/article/aggression</w:t>
      </w:r>
      <w:r w:rsidRPr="00241020">
        <w:rPr>
          <w:rFonts w:ascii="Times New Roman" w:hAnsi="Times New Roman" w:cs="Times New Roman"/>
        </w:rPr>
        <w:t>, 22nd April 2013</w:t>
      </w:r>
    </w:p>
    <w:p w14:paraId="349586E0"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67640E92" w14:textId="77777777" w:rsidR="00CA6A0E" w:rsidRPr="00241020" w:rsidRDefault="00CA6A0E" w:rsidP="00CC117C">
      <w:pPr>
        <w:tabs>
          <w:tab w:val="left" w:pos="9000"/>
        </w:tabs>
        <w:spacing w:before="90" w:line="355" w:lineRule="auto"/>
        <w:ind w:left="1100" w:right="90" w:hanging="360"/>
        <w:jc w:val="both"/>
        <w:rPr>
          <w:rFonts w:ascii="Times New Roman" w:hAnsi="Times New Roman" w:cs="Times New Roman"/>
          <w:sz w:val="24"/>
        </w:rPr>
      </w:pPr>
      <w:r w:rsidRPr="00241020">
        <w:rPr>
          <w:rFonts w:ascii="Times New Roman" w:hAnsi="Times New Roman" w:cs="Times New Roman"/>
          <w:sz w:val="24"/>
        </w:rPr>
        <w:t xml:space="preserve">Hull, C. L. (1984). </w:t>
      </w:r>
      <w:r w:rsidRPr="00241020">
        <w:rPr>
          <w:rFonts w:ascii="Times New Roman" w:hAnsi="Times New Roman" w:cs="Times New Roman"/>
          <w:i/>
          <w:sz w:val="24"/>
        </w:rPr>
        <w:t>Mechanism of Adaptive Behaviour: Dark hull’s Theoretical Papers</w:t>
      </w:r>
      <w:r w:rsidRPr="00241020">
        <w:rPr>
          <w:rFonts w:ascii="Times New Roman" w:hAnsi="Times New Roman" w:cs="Times New Roman"/>
          <w:sz w:val="24"/>
        </w:rPr>
        <w:t>. New York: Columbia university press</w:t>
      </w:r>
    </w:p>
    <w:p w14:paraId="048FF705" w14:textId="77777777" w:rsidR="00CA6A0E" w:rsidRPr="00241020" w:rsidRDefault="00CA6A0E" w:rsidP="00CC117C">
      <w:pPr>
        <w:tabs>
          <w:tab w:val="left" w:pos="9000"/>
        </w:tabs>
        <w:spacing w:before="70" w:line="360" w:lineRule="auto"/>
        <w:ind w:left="1100" w:right="90" w:hanging="360"/>
        <w:jc w:val="both"/>
        <w:rPr>
          <w:rFonts w:ascii="Times New Roman" w:hAnsi="Times New Roman" w:cs="Times New Roman"/>
          <w:sz w:val="24"/>
        </w:rPr>
      </w:pPr>
      <w:r w:rsidRPr="00241020">
        <w:rPr>
          <w:rFonts w:ascii="Times New Roman" w:hAnsi="Times New Roman" w:cs="Times New Roman"/>
          <w:sz w:val="24"/>
        </w:rPr>
        <w:t xml:space="preserve">Imtiaz, R., Yasin, G &amp;Yaseen, A. (2010). </w:t>
      </w:r>
      <w:r w:rsidRPr="00241020">
        <w:rPr>
          <w:rFonts w:ascii="Times New Roman" w:hAnsi="Times New Roman" w:cs="Times New Roman"/>
          <w:i/>
          <w:sz w:val="24"/>
        </w:rPr>
        <w:t xml:space="preserve">Sociological study of the Factors Affecting the Aggressive Behaviour among Youth. </w:t>
      </w:r>
      <w:r w:rsidRPr="00241020">
        <w:rPr>
          <w:rFonts w:ascii="Times New Roman" w:hAnsi="Times New Roman" w:cs="Times New Roman"/>
          <w:sz w:val="24"/>
          <w:u w:val="single"/>
        </w:rPr>
        <w:t>Pakistan Journal of Social Sciences</w:t>
      </w:r>
      <w:r w:rsidRPr="00241020">
        <w:rPr>
          <w:rFonts w:ascii="Times New Roman" w:hAnsi="Times New Roman" w:cs="Times New Roman"/>
          <w:sz w:val="24"/>
        </w:rPr>
        <w:t>(PJSS), Vol. 30, No. 1, Pp.99-108</w:t>
      </w:r>
    </w:p>
    <w:p w14:paraId="22043796" w14:textId="77777777" w:rsidR="00CA6A0E" w:rsidRPr="00241020" w:rsidRDefault="00CA6A0E" w:rsidP="00CC117C">
      <w:pPr>
        <w:pStyle w:val="BodyText"/>
        <w:tabs>
          <w:tab w:val="left" w:pos="9000"/>
        </w:tabs>
        <w:spacing w:before="1"/>
        <w:ind w:right="90"/>
        <w:jc w:val="both"/>
        <w:rPr>
          <w:rFonts w:ascii="Times New Roman" w:hAnsi="Times New Roman" w:cs="Times New Roman"/>
          <w:sz w:val="9"/>
        </w:rPr>
      </w:pPr>
    </w:p>
    <w:p w14:paraId="16D534E2" w14:textId="77777777" w:rsidR="00CA6A0E" w:rsidRPr="00241020" w:rsidRDefault="00CA6A0E" w:rsidP="00CC117C">
      <w:pPr>
        <w:tabs>
          <w:tab w:val="left" w:pos="9000"/>
        </w:tabs>
        <w:spacing w:before="90"/>
        <w:ind w:left="831" w:right="90"/>
        <w:jc w:val="both"/>
        <w:rPr>
          <w:rFonts w:ascii="Times New Roman" w:hAnsi="Times New Roman" w:cs="Times New Roman"/>
          <w:sz w:val="24"/>
        </w:rPr>
      </w:pPr>
      <w:r w:rsidRPr="00241020">
        <w:rPr>
          <w:rFonts w:ascii="Times New Roman" w:hAnsi="Times New Roman" w:cs="Times New Roman"/>
          <w:sz w:val="24"/>
        </w:rPr>
        <w:t>Kabiru, M., and Njenga, A. (2007</w:t>
      </w:r>
      <w:proofErr w:type="gramStart"/>
      <w:r w:rsidRPr="00241020">
        <w:rPr>
          <w:rFonts w:ascii="Times New Roman" w:hAnsi="Times New Roman" w:cs="Times New Roman"/>
          <w:sz w:val="24"/>
        </w:rPr>
        <w:t>) .</w:t>
      </w:r>
      <w:r w:rsidRPr="00241020">
        <w:rPr>
          <w:rFonts w:ascii="Times New Roman" w:hAnsi="Times New Roman" w:cs="Times New Roman"/>
          <w:i/>
          <w:sz w:val="24"/>
        </w:rPr>
        <w:t>Child</w:t>
      </w:r>
      <w:proofErr w:type="gramEnd"/>
      <w:r w:rsidRPr="00241020">
        <w:rPr>
          <w:rFonts w:ascii="Times New Roman" w:hAnsi="Times New Roman" w:cs="Times New Roman"/>
          <w:i/>
          <w:sz w:val="24"/>
        </w:rPr>
        <w:t xml:space="preserve"> Development. </w:t>
      </w:r>
      <w:r w:rsidRPr="00241020">
        <w:rPr>
          <w:rFonts w:ascii="Times New Roman" w:hAnsi="Times New Roman" w:cs="Times New Roman"/>
          <w:sz w:val="24"/>
        </w:rPr>
        <w:t>Nairobi: Focus Publishers.</w:t>
      </w:r>
    </w:p>
    <w:p w14:paraId="0C5A8F35"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9"/>
        </w:rPr>
      </w:pPr>
    </w:p>
    <w:p w14:paraId="09349436" w14:textId="77777777" w:rsidR="00CA6A0E" w:rsidRPr="00241020" w:rsidRDefault="00CA6A0E" w:rsidP="00CC117C">
      <w:pPr>
        <w:tabs>
          <w:tab w:val="left" w:pos="9000"/>
        </w:tabs>
        <w:spacing w:line="360" w:lineRule="auto"/>
        <w:ind w:left="1100" w:right="90" w:hanging="360"/>
        <w:jc w:val="both"/>
        <w:rPr>
          <w:rFonts w:ascii="Times New Roman" w:hAnsi="Times New Roman" w:cs="Times New Roman"/>
          <w:sz w:val="24"/>
        </w:rPr>
      </w:pPr>
      <w:r w:rsidRPr="00241020">
        <w:rPr>
          <w:rFonts w:ascii="Times New Roman" w:hAnsi="Times New Roman" w:cs="Times New Roman"/>
          <w:sz w:val="24"/>
        </w:rPr>
        <w:t xml:space="preserve">Keenan, K. &amp; Shaw, D. (1997). </w:t>
      </w:r>
      <w:r w:rsidRPr="00241020">
        <w:rPr>
          <w:rFonts w:ascii="Times New Roman" w:hAnsi="Times New Roman" w:cs="Times New Roman"/>
          <w:i/>
          <w:sz w:val="24"/>
        </w:rPr>
        <w:t>Developmental and Social Influences on Young Girls’ Early Problem Behaviour</w:t>
      </w:r>
      <w:r w:rsidRPr="00241020">
        <w:rPr>
          <w:rFonts w:ascii="Times New Roman" w:hAnsi="Times New Roman" w:cs="Times New Roman"/>
          <w:sz w:val="24"/>
        </w:rPr>
        <w:t xml:space="preserve">, </w:t>
      </w:r>
      <w:r w:rsidRPr="00241020">
        <w:rPr>
          <w:rFonts w:ascii="Times New Roman" w:hAnsi="Times New Roman" w:cs="Times New Roman"/>
          <w:sz w:val="24"/>
          <w:u w:val="single"/>
        </w:rPr>
        <w:t>Psychological Bulletin</w:t>
      </w:r>
      <w:r w:rsidRPr="00241020">
        <w:rPr>
          <w:rFonts w:ascii="Times New Roman" w:hAnsi="Times New Roman" w:cs="Times New Roman"/>
          <w:i/>
          <w:sz w:val="24"/>
        </w:rPr>
        <w:t xml:space="preserve">, 121, </w:t>
      </w:r>
      <w:r w:rsidRPr="00241020">
        <w:rPr>
          <w:rFonts w:ascii="Times New Roman" w:hAnsi="Times New Roman" w:cs="Times New Roman"/>
          <w:sz w:val="24"/>
        </w:rPr>
        <w:t>97-113.</w:t>
      </w:r>
    </w:p>
    <w:p w14:paraId="412698AF" w14:textId="77777777" w:rsidR="00CA6A0E" w:rsidRPr="00241020" w:rsidRDefault="00CA6A0E" w:rsidP="00CC117C">
      <w:pPr>
        <w:pStyle w:val="BodyText"/>
        <w:tabs>
          <w:tab w:val="left" w:pos="9000"/>
        </w:tabs>
        <w:spacing w:before="10"/>
        <w:ind w:right="90"/>
        <w:jc w:val="both"/>
        <w:rPr>
          <w:rFonts w:ascii="Times New Roman" w:hAnsi="Times New Roman" w:cs="Times New Roman"/>
          <w:sz w:val="9"/>
        </w:rPr>
      </w:pPr>
    </w:p>
    <w:p w14:paraId="00BC4CD7" w14:textId="77777777" w:rsidR="00CA6A0E" w:rsidRPr="00241020" w:rsidRDefault="00CA6A0E" w:rsidP="00CC117C">
      <w:pPr>
        <w:tabs>
          <w:tab w:val="left" w:pos="9000"/>
        </w:tabs>
        <w:spacing w:before="90"/>
        <w:ind w:left="831" w:right="90"/>
        <w:jc w:val="both"/>
        <w:rPr>
          <w:rFonts w:ascii="Times New Roman" w:hAnsi="Times New Roman" w:cs="Times New Roman"/>
          <w:sz w:val="24"/>
        </w:rPr>
      </w:pPr>
      <w:r w:rsidRPr="00241020">
        <w:rPr>
          <w:rFonts w:ascii="Times New Roman" w:hAnsi="Times New Roman" w:cs="Times New Roman"/>
          <w:sz w:val="24"/>
        </w:rPr>
        <w:t xml:space="preserve">M.o.E. (2008). </w:t>
      </w:r>
      <w:r w:rsidRPr="00241020">
        <w:rPr>
          <w:rFonts w:ascii="Times New Roman" w:hAnsi="Times New Roman" w:cs="Times New Roman"/>
          <w:i/>
          <w:sz w:val="24"/>
        </w:rPr>
        <w:t xml:space="preserve">Special Needs Education Policy </w:t>
      </w:r>
      <w:r w:rsidRPr="00241020">
        <w:rPr>
          <w:rFonts w:ascii="Times New Roman" w:hAnsi="Times New Roman" w:cs="Times New Roman"/>
          <w:sz w:val="24"/>
        </w:rPr>
        <w:t>(draft). Nairobi: Government printer</w:t>
      </w:r>
    </w:p>
    <w:p w14:paraId="52DC90B9"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2A8E105"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1"/>
        </w:rPr>
      </w:pPr>
    </w:p>
    <w:p w14:paraId="53CD83FC" w14:textId="77777777" w:rsidR="00CA6A0E" w:rsidRPr="00241020" w:rsidRDefault="00CA6A0E" w:rsidP="00CC117C">
      <w:pPr>
        <w:tabs>
          <w:tab w:val="left" w:pos="9000"/>
        </w:tabs>
        <w:spacing w:line="360" w:lineRule="auto"/>
        <w:ind w:left="1100" w:right="90" w:hanging="269"/>
        <w:jc w:val="both"/>
        <w:rPr>
          <w:rFonts w:ascii="Times New Roman" w:hAnsi="Times New Roman" w:cs="Times New Roman"/>
          <w:sz w:val="24"/>
        </w:rPr>
      </w:pPr>
      <w:proofErr w:type="gramStart"/>
      <w:r w:rsidRPr="00241020">
        <w:rPr>
          <w:rFonts w:ascii="Times New Roman" w:hAnsi="Times New Roman" w:cs="Times New Roman"/>
          <w:sz w:val="24"/>
        </w:rPr>
        <w:t>M.o.E.(</w:t>
      </w:r>
      <w:proofErr w:type="gramEnd"/>
      <w:r w:rsidRPr="00241020">
        <w:rPr>
          <w:rFonts w:ascii="Times New Roman" w:hAnsi="Times New Roman" w:cs="Times New Roman"/>
          <w:sz w:val="24"/>
        </w:rPr>
        <w:t>1977).</w:t>
      </w:r>
      <w:r w:rsidRPr="00241020">
        <w:rPr>
          <w:rFonts w:ascii="Times New Roman" w:hAnsi="Times New Roman" w:cs="Times New Roman"/>
          <w:i/>
          <w:sz w:val="24"/>
        </w:rPr>
        <w:t>Handbook</w:t>
      </w:r>
      <w:r w:rsidRPr="00241020">
        <w:rPr>
          <w:rFonts w:ascii="Times New Roman" w:hAnsi="Times New Roman" w:cs="Times New Roman"/>
          <w:i/>
          <w:spacing w:val="-21"/>
          <w:sz w:val="24"/>
        </w:rPr>
        <w:t xml:space="preserve"> </w:t>
      </w:r>
      <w:r w:rsidRPr="00241020">
        <w:rPr>
          <w:rFonts w:ascii="Times New Roman" w:hAnsi="Times New Roman" w:cs="Times New Roman"/>
          <w:i/>
          <w:sz w:val="24"/>
        </w:rPr>
        <w:t>for</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Schools</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Guidance</w:t>
      </w:r>
      <w:r w:rsidRPr="00241020">
        <w:rPr>
          <w:rFonts w:ascii="Times New Roman" w:hAnsi="Times New Roman" w:cs="Times New Roman"/>
          <w:i/>
          <w:spacing w:val="-20"/>
          <w:sz w:val="24"/>
        </w:rPr>
        <w:t xml:space="preserve"> </w:t>
      </w:r>
      <w:r w:rsidRPr="00241020">
        <w:rPr>
          <w:rFonts w:ascii="Times New Roman" w:hAnsi="Times New Roman" w:cs="Times New Roman"/>
          <w:i/>
          <w:sz w:val="24"/>
        </w:rPr>
        <w:t>Counsellor.</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A</w:t>
      </w:r>
      <w:r w:rsidRPr="00241020">
        <w:rPr>
          <w:rFonts w:ascii="Times New Roman" w:hAnsi="Times New Roman" w:cs="Times New Roman"/>
          <w:i/>
          <w:spacing w:val="-13"/>
          <w:sz w:val="24"/>
        </w:rPr>
        <w:t xml:space="preserve"> </w:t>
      </w:r>
      <w:r w:rsidRPr="00241020">
        <w:rPr>
          <w:rFonts w:ascii="Times New Roman" w:hAnsi="Times New Roman" w:cs="Times New Roman"/>
          <w:i/>
          <w:sz w:val="24"/>
        </w:rPr>
        <w:t>manual</w:t>
      </w:r>
      <w:r w:rsidRPr="00241020">
        <w:rPr>
          <w:rFonts w:ascii="Times New Roman" w:hAnsi="Times New Roman" w:cs="Times New Roman"/>
          <w:i/>
          <w:spacing w:val="-23"/>
          <w:sz w:val="24"/>
        </w:rPr>
        <w:t xml:space="preserve"> </w:t>
      </w:r>
      <w:r w:rsidRPr="00241020">
        <w:rPr>
          <w:rFonts w:ascii="Times New Roman" w:hAnsi="Times New Roman" w:cs="Times New Roman"/>
          <w:i/>
          <w:sz w:val="24"/>
        </w:rPr>
        <w:t>for</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career</w:t>
      </w:r>
      <w:r w:rsidRPr="00241020">
        <w:rPr>
          <w:rFonts w:ascii="Times New Roman" w:hAnsi="Times New Roman" w:cs="Times New Roman"/>
          <w:i/>
          <w:spacing w:val="-17"/>
          <w:sz w:val="24"/>
        </w:rPr>
        <w:t xml:space="preserve"> </w:t>
      </w:r>
      <w:r w:rsidRPr="00241020">
        <w:rPr>
          <w:rFonts w:ascii="Times New Roman" w:hAnsi="Times New Roman" w:cs="Times New Roman"/>
          <w:i/>
          <w:sz w:val="24"/>
        </w:rPr>
        <w:t>reference</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for</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 xml:space="preserve">secondary school </w:t>
      </w:r>
      <w:r w:rsidRPr="00241020">
        <w:rPr>
          <w:rFonts w:ascii="Times New Roman" w:hAnsi="Times New Roman" w:cs="Times New Roman"/>
          <w:i/>
          <w:sz w:val="24"/>
        </w:rPr>
        <w:lastRenderedPageBreak/>
        <w:t>learners</w:t>
      </w:r>
      <w:r w:rsidRPr="00241020">
        <w:rPr>
          <w:rFonts w:ascii="Times New Roman" w:hAnsi="Times New Roman" w:cs="Times New Roman"/>
          <w:sz w:val="24"/>
        </w:rPr>
        <w:t>.</w:t>
      </w:r>
      <w:r w:rsidRPr="00241020">
        <w:rPr>
          <w:rFonts w:ascii="Times New Roman" w:hAnsi="Times New Roman" w:cs="Times New Roman"/>
          <w:spacing w:val="5"/>
          <w:sz w:val="24"/>
        </w:rPr>
        <w:t xml:space="preserve"> </w:t>
      </w:r>
      <w:r w:rsidRPr="00241020">
        <w:rPr>
          <w:rFonts w:ascii="Times New Roman" w:hAnsi="Times New Roman" w:cs="Times New Roman"/>
          <w:sz w:val="24"/>
        </w:rPr>
        <w:t>Nairobi</w:t>
      </w:r>
    </w:p>
    <w:p w14:paraId="0E4D4E77" w14:textId="77777777" w:rsidR="00CA6A0E" w:rsidRPr="00241020" w:rsidRDefault="00CA6A0E" w:rsidP="00CC117C">
      <w:pPr>
        <w:tabs>
          <w:tab w:val="left" w:pos="9000"/>
        </w:tabs>
        <w:spacing w:before="2" w:line="355" w:lineRule="auto"/>
        <w:ind w:left="1100" w:right="90" w:hanging="269"/>
        <w:jc w:val="both"/>
        <w:rPr>
          <w:rFonts w:ascii="Times New Roman" w:hAnsi="Times New Roman" w:cs="Times New Roman"/>
          <w:sz w:val="24"/>
        </w:rPr>
      </w:pPr>
      <w:r w:rsidRPr="00241020">
        <w:rPr>
          <w:rFonts w:ascii="Times New Roman" w:hAnsi="Times New Roman" w:cs="Times New Roman"/>
          <w:sz w:val="24"/>
        </w:rPr>
        <w:t xml:space="preserve">McEvoy, A., &amp; Welker, R. (2012). Antisocial behaviours academic failure and school Performance. </w:t>
      </w:r>
      <w:r w:rsidRPr="00241020">
        <w:rPr>
          <w:rFonts w:ascii="Times New Roman" w:hAnsi="Times New Roman" w:cs="Times New Roman"/>
          <w:i/>
          <w:sz w:val="24"/>
        </w:rPr>
        <w:t>A Journal of Emotional and Behavioural Disorders</w:t>
      </w:r>
      <w:r w:rsidRPr="00241020">
        <w:rPr>
          <w:rFonts w:ascii="Times New Roman" w:hAnsi="Times New Roman" w:cs="Times New Roman"/>
          <w:sz w:val="24"/>
        </w:rPr>
        <w:t>,</w:t>
      </w:r>
      <w:hyperlink r:id="rId114">
        <w:r w:rsidRPr="00241020">
          <w:rPr>
            <w:rFonts w:ascii="Times New Roman" w:hAnsi="Times New Roman" w:cs="Times New Roman"/>
            <w:sz w:val="24"/>
            <w:u w:val="single"/>
          </w:rPr>
          <w:t>http://ebx.sagepub.com/content</w:t>
        </w:r>
      </w:hyperlink>
      <w:r w:rsidRPr="00241020">
        <w:rPr>
          <w:rFonts w:ascii="Times New Roman" w:hAnsi="Times New Roman" w:cs="Times New Roman"/>
          <w:sz w:val="24"/>
        </w:rPr>
        <w:t>, 8th February 2013</w:t>
      </w:r>
    </w:p>
    <w:p w14:paraId="46C7DEA2" w14:textId="77777777" w:rsidR="00CA6A0E" w:rsidRPr="00241020" w:rsidRDefault="00CA6A0E" w:rsidP="00CC117C">
      <w:pPr>
        <w:tabs>
          <w:tab w:val="left" w:pos="9000"/>
        </w:tabs>
        <w:spacing w:line="355" w:lineRule="auto"/>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p w14:paraId="7CB4B78D" w14:textId="77777777" w:rsidR="00CA6A0E" w:rsidRPr="00241020" w:rsidRDefault="00CA6A0E" w:rsidP="00CC117C">
      <w:pPr>
        <w:pStyle w:val="Heading2"/>
        <w:tabs>
          <w:tab w:val="left" w:pos="9000"/>
        </w:tabs>
        <w:ind w:right="90"/>
        <w:jc w:val="both"/>
        <w:rPr>
          <w:rFonts w:ascii="Times New Roman" w:hAnsi="Times New Roman" w:cs="Times New Roman"/>
        </w:rPr>
      </w:pPr>
      <w:bookmarkStart w:id="87" w:name="_Toc55813638"/>
      <w:r w:rsidRPr="00241020">
        <w:rPr>
          <w:rFonts w:ascii="Times New Roman" w:hAnsi="Times New Roman" w:cs="Times New Roman"/>
        </w:rPr>
        <w:lastRenderedPageBreak/>
        <w:t>Effectiveness of Integrating Science Process-Skills in Teaching on Students’ Attitudes Towards Mathematics in Secondary Schools in Tharaka-Nithi County- Kenya</w:t>
      </w:r>
      <w:r w:rsidRPr="00241020">
        <w:rPr>
          <w:rFonts w:ascii="Times New Roman" w:hAnsi="Times New Roman" w:cs="Times New Roman"/>
          <w:sz w:val="22"/>
          <w:szCs w:val="22"/>
        </w:rPr>
        <w:t>.</w:t>
      </w:r>
      <w:r w:rsidR="000F34B4" w:rsidRPr="00241020">
        <w:rPr>
          <w:rFonts w:ascii="Times New Roman" w:hAnsi="Times New Roman" w:cs="Times New Roman"/>
          <w:sz w:val="22"/>
          <w:szCs w:val="22"/>
        </w:rPr>
        <w:t xml:space="preserve"> (</w:t>
      </w:r>
      <w:r w:rsidR="000F34B4" w:rsidRPr="00241020">
        <w:rPr>
          <w:rFonts w:ascii="Times New Roman" w:hAnsi="Times New Roman" w:cs="Times New Roman"/>
          <w:b/>
          <w:i/>
          <w:sz w:val="22"/>
          <w:szCs w:val="22"/>
        </w:rPr>
        <w:t>Dr. Obote Denis</w:t>
      </w:r>
      <w:r w:rsidR="000F34B4" w:rsidRPr="00241020">
        <w:rPr>
          <w:rFonts w:ascii="Times New Roman" w:hAnsi="Times New Roman" w:cs="Times New Roman"/>
          <w:sz w:val="22"/>
          <w:szCs w:val="22"/>
        </w:rPr>
        <w:t>)</w:t>
      </w:r>
      <w:bookmarkEnd w:id="87"/>
    </w:p>
    <w:p w14:paraId="3BF2A019" w14:textId="77777777" w:rsidR="00CA6A0E" w:rsidRPr="00241020" w:rsidRDefault="00CA6A0E" w:rsidP="00CC117C">
      <w:pPr>
        <w:pStyle w:val="Heading2"/>
        <w:tabs>
          <w:tab w:val="left" w:pos="9000"/>
        </w:tabs>
        <w:ind w:right="90"/>
        <w:jc w:val="both"/>
        <w:rPr>
          <w:rFonts w:ascii="Times New Roman" w:hAnsi="Times New Roman" w:cs="Times New Roman"/>
          <w:sz w:val="39"/>
        </w:rPr>
      </w:pPr>
    </w:p>
    <w:p w14:paraId="65F4ACEE" w14:textId="77777777" w:rsidR="00CA6A0E" w:rsidRPr="00241020" w:rsidRDefault="00CA6A0E" w:rsidP="00CC117C">
      <w:pPr>
        <w:tabs>
          <w:tab w:val="left" w:pos="9000"/>
        </w:tabs>
        <w:spacing w:line="360" w:lineRule="auto"/>
        <w:ind w:left="1100" w:right="90"/>
        <w:jc w:val="both"/>
        <w:rPr>
          <w:rFonts w:ascii="Times New Roman" w:hAnsi="Times New Roman" w:cs="Times New Roman"/>
          <w:i/>
          <w:sz w:val="24"/>
        </w:rPr>
      </w:pPr>
      <w:r w:rsidRPr="00241020">
        <w:rPr>
          <w:rFonts w:ascii="Times New Roman" w:hAnsi="Times New Roman" w:cs="Times New Roman"/>
          <w:b/>
          <w:i/>
          <w:sz w:val="24"/>
        </w:rPr>
        <w:t xml:space="preserve">Dr. Obote Denis </w:t>
      </w:r>
      <w:r w:rsidRPr="00241020">
        <w:rPr>
          <w:rFonts w:ascii="Times New Roman" w:hAnsi="Times New Roman" w:cs="Times New Roman"/>
          <w:i/>
          <w:sz w:val="24"/>
        </w:rPr>
        <w:t>Faculty of Education, Business and Social Sciences Tharaka University College - Kenya</w:t>
      </w:r>
    </w:p>
    <w:p w14:paraId="769B1C18" w14:textId="77777777" w:rsidR="00CA6A0E" w:rsidRPr="00241020" w:rsidRDefault="00CA6A0E" w:rsidP="00CC117C">
      <w:pPr>
        <w:pStyle w:val="Heading5"/>
        <w:tabs>
          <w:tab w:val="left" w:pos="9000"/>
        </w:tabs>
        <w:spacing w:before="3" w:line="360" w:lineRule="auto"/>
        <w:ind w:right="90"/>
        <w:jc w:val="both"/>
        <w:rPr>
          <w:rFonts w:ascii="Times New Roman" w:hAnsi="Times New Roman" w:cs="Times New Roman"/>
        </w:rPr>
      </w:pPr>
      <w:r w:rsidRPr="00241020">
        <w:rPr>
          <w:rFonts w:ascii="Times New Roman" w:hAnsi="Times New Roman" w:cs="Times New Roman"/>
        </w:rPr>
        <w:t xml:space="preserve">Email: </w:t>
      </w:r>
      <w:hyperlink r:id="rId115">
        <w:r w:rsidRPr="00241020">
          <w:rPr>
            <w:rFonts w:ascii="Times New Roman" w:hAnsi="Times New Roman" w:cs="Times New Roman"/>
            <w:u w:val="thick"/>
          </w:rPr>
          <w:t xml:space="preserve">deniskirimi@gmail.com </w:t>
        </w:r>
      </w:hyperlink>
      <w:r w:rsidRPr="00241020">
        <w:rPr>
          <w:rFonts w:ascii="Times New Roman" w:hAnsi="Times New Roman" w:cs="Times New Roman"/>
        </w:rPr>
        <w:t>Tel: +254724597681 P.O. Box 41-60400 Chuka – Kenya. ABSTRACT</w:t>
      </w:r>
    </w:p>
    <w:p w14:paraId="3791CBAA" w14:textId="77777777" w:rsidR="00CA6A0E" w:rsidRPr="00241020" w:rsidRDefault="00CA6A0E" w:rsidP="00CC117C">
      <w:pPr>
        <w:tabs>
          <w:tab w:val="left" w:pos="9000"/>
        </w:tabs>
        <w:spacing w:line="360" w:lineRule="auto"/>
        <w:ind w:left="1100" w:right="90"/>
        <w:jc w:val="both"/>
        <w:rPr>
          <w:rFonts w:ascii="Times New Roman" w:hAnsi="Times New Roman" w:cs="Times New Roman"/>
          <w:i/>
          <w:sz w:val="24"/>
        </w:rPr>
      </w:pPr>
      <w:r w:rsidRPr="00241020">
        <w:rPr>
          <w:rFonts w:ascii="Times New Roman" w:hAnsi="Times New Roman" w:cs="Times New Roman"/>
          <w:i/>
          <w:sz w:val="24"/>
        </w:rPr>
        <w:t xml:space="preserve">Science process skills are basic concepts to nurture cognitive and affective skills akin to problem solving abilities, creativity and favourable attitudes towards science and mathematics. Mathematics is a product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 xml:space="preserve">man's natural inquiry </w:t>
      </w:r>
      <w:r w:rsidRPr="00241020">
        <w:rPr>
          <w:rFonts w:ascii="Times New Roman" w:hAnsi="Times New Roman" w:cs="Times New Roman"/>
          <w:i/>
          <w:spacing w:val="-3"/>
          <w:sz w:val="24"/>
        </w:rPr>
        <w:t xml:space="preserve">which </w:t>
      </w:r>
      <w:r w:rsidRPr="00241020">
        <w:rPr>
          <w:rFonts w:ascii="Times New Roman" w:hAnsi="Times New Roman" w:cs="Times New Roman"/>
          <w:i/>
          <w:sz w:val="24"/>
        </w:rPr>
        <w:t xml:space="preserve">awakens logical thinking contrary to accumulation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 xml:space="preserve">facts to satisfy man’s curiosity to subdue the environment. Attitude is a psychological construct </w:t>
      </w:r>
      <w:r w:rsidRPr="00241020">
        <w:rPr>
          <w:rFonts w:ascii="Times New Roman" w:hAnsi="Times New Roman" w:cs="Times New Roman"/>
          <w:i/>
          <w:spacing w:val="-3"/>
          <w:sz w:val="24"/>
        </w:rPr>
        <w:t xml:space="preserve">with </w:t>
      </w:r>
      <w:r w:rsidRPr="00241020">
        <w:rPr>
          <w:rFonts w:ascii="Times New Roman" w:hAnsi="Times New Roman" w:cs="Times New Roman"/>
          <w:i/>
          <w:sz w:val="24"/>
        </w:rPr>
        <w:t xml:space="preserve">a sociological perspective inferred from observable responses to a given stimulus. The study investigated the effectiveness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 xml:space="preserve">integrating science process-skills in teaching mathematics on attitudes in secondary schools in Tharaka-Nithi County, Kenya. The study utilized Solomon Four Group Design where the eight schools participated </w:t>
      </w:r>
      <w:r w:rsidRPr="00241020">
        <w:rPr>
          <w:rFonts w:ascii="Times New Roman" w:hAnsi="Times New Roman" w:cs="Times New Roman"/>
          <w:i/>
          <w:spacing w:val="-3"/>
          <w:sz w:val="24"/>
        </w:rPr>
        <w:t xml:space="preserve">with </w:t>
      </w:r>
      <w:r w:rsidRPr="00241020">
        <w:rPr>
          <w:rFonts w:ascii="Times New Roman" w:hAnsi="Times New Roman" w:cs="Times New Roman"/>
          <w:i/>
          <w:sz w:val="24"/>
        </w:rPr>
        <w:t xml:space="preserve">328 respondents. Stratified random sampling </w:t>
      </w:r>
      <w:r w:rsidRPr="00241020">
        <w:rPr>
          <w:rFonts w:ascii="Times New Roman" w:hAnsi="Times New Roman" w:cs="Times New Roman"/>
          <w:i/>
          <w:spacing w:val="-4"/>
          <w:sz w:val="24"/>
        </w:rPr>
        <w:t xml:space="preserve">was </w:t>
      </w:r>
      <w:r w:rsidRPr="00241020">
        <w:rPr>
          <w:rFonts w:ascii="Times New Roman" w:hAnsi="Times New Roman" w:cs="Times New Roman"/>
          <w:i/>
          <w:sz w:val="24"/>
        </w:rPr>
        <w:t xml:space="preserve">used to draw eight schools involved in the study </w:t>
      </w:r>
      <w:r w:rsidRPr="00241020">
        <w:rPr>
          <w:rFonts w:ascii="Times New Roman" w:hAnsi="Times New Roman" w:cs="Times New Roman"/>
          <w:i/>
          <w:spacing w:val="-4"/>
          <w:sz w:val="24"/>
        </w:rPr>
        <w:t xml:space="preserve">where </w:t>
      </w:r>
      <w:r w:rsidRPr="00241020">
        <w:rPr>
          <w:rFonts w:ascii="Times New Roman" w:hAnsi="Times New Roman" w:cs="Times New Roman"/>
          <w:i/>
          <w:sz w:val="24"/>
        </w:rPr>
        <w:t xml:space="preserve">four </w:t>
      </w:r>
      <w:r w:rsidRPr="00241020">
        <w:rPr>
          <w:rFonts w:ascii="Times New Roman" w:hAnsi="Times New Roman" w:cs="Times New Roman"/>
          <w:i/>
          <w:spacing w:val="-4"/>
          <w:sz w:val="24"/>
        </w:rPr>
        <w:t xml:space="preserve">were </w:t>
      </w:r>
      <w:r w:rsidRPr="00241020">
        <w:rPr>
          <w:rFonts w:ascii="Times New Roman" w:hAnsi="Times New Roman" w:cs="Times New Roman"/>
          <w:i/>
          <w:sz w:val="24"/>
        </w:rPr>
        <w:t xml:space="preserve">Boys’ schools and other four Girls’ schools. The reliability coefficient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Students' Mathematics Attitudinal Questionnaire</w:t>
      </w:r>
      <w:r w:rsidRPr="00241020">
        <w:rPr>
          <w:rFonts w:ascii="Times New Roman" w:hAnsi="Times New Roman" w:cs="Times New Roman"/>
          <w:i/>
          <w:spacing w:val="-7"/>
          <w:sz w:val="24"/>
        </w:rPr>
        <w:t xml:space="preserve"> </w:t>
      </w:r>
      <w:r w:rsidRPr="00241020">
        <w:rPr>
          <w:rFonts w:ascii="Times New Roman" w:hAnsi="Times New Roman" w:cs="Times New Roman"/>
          <w:i/>
          <w:sz w:val="24"/>
        </w:rPr>
        <w:t>(SMAQ)</w:t>
      </w:r>
      <w:r w:rsidRPr="00241020">
        <w:rPr>
          <w:rFonts w:ascii="Times New Roman" w:hAnsi="Times New Roman" w:cs="Times New Roman"/>
          <w:i/>
          <w:spacing w:val="1"/>
          <w:sz w:val="24"/>
        </w:rPr>
        <w:t xml:space="preserve"> </w:t>
      </w:r>
      <w:r w:rsidRPr="00241020">
        <w:rPr>
          <w:rFonts w:ascii="Times New Roman" w:hAnsi="Times New Roman" w:cs="Times New Roman"/>
          <w:i/>
          <w:spacing w:val="-3"/>
          <w:sz w:val="24"/>
        </w:rPr>
        <w:t>was</w:t>
      </w:r>
      <w:r w:rsidRPr="00241020">
        <w:rPr>
          <w:rFonts w:ascii="Times New Roman" w:hAnsi="Times New Roman" w:cs="Times New Roman"/>
          <w:i/>
          <w:spacing w:val="-7"/>
          <w:sz w:val="24"/>
        </w:rPr>
        <w:t xml:space="preserve"> </w:t>
      </w:r>
      <w:r w:rsidRPr="00241020">
        <w:rPr>
          <w:rFonts w:ascii="Times New Roman" w:hAnsi="Times New Roman" w:cs="Times New Roman"/>
          <w:i/>
          <w:sz w:val="24"/>
        </w:rPr>
        <w:t>estimated</w:t>
      </w:r>
      <w:r w:rsidRPr="00241020">
        <w:rPr>
          <w:rFonts w:ascii="Times New Roman" w:hAnsi="Times New Roman" w:cs="Times New Roman"/>
          <w:i/>
          <w:spacing w:val="-5"/>
          <w:sz w:val="24"/>
        </w:rPr>
        <w:t xml:space="preserve"> </w:t>
      </w:r>
      <w:r w:rsidRPr="00241020">
        <w:rPr>
          <w:rFonts w:ascii="Times New Roman" w:hAnsi="Times New Roman" w:cs="Times New Roman"/>
          <w:i/>
          <w:sz w:val="24"/>
        </w:rPr>
        <w:t>at</w:t>
      </w:r>
      <w:r w:rsidRPr="00241020">
        <w:rPr>
          <w:rFonts w:ascii="Times New Roman" w:hAnsi="Times New Roman" w:cs="Times New Roman"/>
          <w:i/>
          <w:spacing w:val="-4"/>
          <w:sz w:val="24"/>
        </w:rPr>
        <w:t xml:space="preserve"> </w:t>
      </w:r>
      <w:r w:rsidRPr="00241020">
        <w:rPr>
          <w:rFonts w:ascii="Times New Roman" w:hAnsi="Times New Roman" w:cs="Times New Roman"/>
          <w:i/>
          <w:sz w:val="24"/>
        </w:rPr>
        <w:t>0.77</w:t>
      </w:r>
      <w:r w:rsidRPr="00241020">
        <w:rPr>
          <w:rFonts w:ascii="Times New Roman" w:hAnsi="Times New Roman" w:cs="Times New Roman"/>
          <w:i/>
          <w:spacing w:val="-5"/>
          <w:sz w:val="24"/>
        </w:rPr>
        <w:t xml:space="preserve"> </w:t>
      </w:r>
      <w:r w:rsidRPr="00241020">
        <w:rPr>
          <w:rFonts w:ascii="Times New Roman" w:hAnsi="Times New Roman" w:cs="Times New Roman"/>
          <w:i/>
          <w:sz w:val="24"/>
        </w:rPr>
        <w:t>Cronbach’s</w:t>
      </w:r>
      <w:r w:rsidRPr="00241020">
        <w:rPr>
          <w:rFonts w:ascii="Times New Roman" w:hAnsi="Times New Roman" w:cs="Times New Roman"/>
          <w:i/>
          <w:spacing w:val="-7"/>
          <w:sz w:val="24"/>
        </w:rPr>
        <w:t xml:space="preserve"> </w:t>
      </w:r>
      <w:r w:rsidRPr="00241020">
        <w:rPr>
          <w:rFonts w:ascii="Times New Roman" w:hAnsi="Times New Roman" w:cs="Times New Roman"/>
          <w:i/>
          <w:sz w:val="24"/>
        </w:rPr>
        <w:t>alpha.</w:t>
      </w:r>
      <w:r w:rsidRPr="00241020">
        <w:rPr>
          <w:rFonts w:ascii="Times New Roman" w:hAnsi="Times New Roman" w:cs="Times New Roman"/>
          <w:i/>
          <w:spacing w:val="-3"/>
          <w:sz w:val="24"/>
        </w:rPr>
        <w:t xml:space="preserve"> </w:t>
      </w:r>
      <w:r w:rsidRPr="00241020">
        <w:rPr>
          <w:rFonts w:ascii="Times New Roman" w:hAnsi="Times New Roman" w:cs="Times New Roman"/>
          <w:i/>
          <w:sz w:val="24"/>
        </w:rPr>
        <w:t>Data</w:t>
      </w:r>
      <w:r w:rsidRPr="00241020">
        <w:rPr>
          <w:rFonts w:ascii="Times New Roman" w:hAnsi="Times New Roman" w:cs="Times New Roman"/>
          <w:i/>
          <w:spacing w:val="-5"/>
          <w:sz w:val="24"/>
        </w:rPr>
        <w:t xml:space="preserve"> </w:t>
      </w:r>
      <w:r w:rsidRPr="00241020">
        <w:rPr>
          <w:rFonts w:ascii="Times New Roman" w:hAnsi="Times New Roman" w:cs="Times New Roman"/>
          <w:i/>
          <w:sz w:val="24"/>
        </w:rPr>
        <w:t>analysis</w:t>
      </w:r>
      <w:r w:rsidRPr="00241020">
        <w:rPr>
          <w:rFonts w:ascii="Times New Roman" w:hAnsi="Times New Roman" w:cs="Times New Roman"/>
          <w:i/>
          <w:spacing w:val="-2"/>
          <w:sz w:val="24"/>
        </w:rPr>
        <w:t xml:space="preserve"> </w:t>
      </w:r>
      <w:r w:rsidRPr="00241020">
        <w:rPr>
          <w:rFonts w:ascii="Times New Roman" w:hAnsi="Times New Roman" w:cs="Times New Roman"/>
          <w:i/>
          <w:spacing w:val="-4"/>
          <w:sz w:val="24"/>
        </w:rPr>
        <w:t>was</w:t>
      </w:r>
      <w:r w:rsidRPr="00241020">
        <w:rPr>
          <w:rFonts w:ascii="Times New Roman" w:hAnsi="Times New Roman" w:cs="Times New Roman"/>
          <w:i/>
          <w:spacing w:val="-7"/>
          <w:sz w:val="24"/>
        </w:rPr>
        <w:t xml:space="preserve"> </w:t>
      </w:r>
      <w:r w:rsidRPr="00241020">
        <w:rPr>
          <w:rFonts w:ascii="Times New Roman" w:hAnsi="Times New Roman" w:cs="Times New Roman"/>
          <w:i/>
          <w:sz w:val="24"/>
        </w:rPr>
        <w:t>facilitated</w:t>
      </w:r>
      <w:r w:rsidRPr="00241020">
        <w:rPr>
          <w:rFonts w:ascii="Times New Roman" w:hAnsi="Times New Roman" w:cs="Times New Roman"/>
          <w:i/>
          <w:spacing w:val="-5"/>
          <w:sz w:val="24"/>
        </w:rPr>
        <w:t xml:space="preserve"> </w:t>
      </w:r>
      <w:r w:rsidRPr="00241020">
        <w:rPr>
          <w:rFonts w:ascii="Times New Roman" w:hAnsi="Times New Roman" w:cs="Times New Roman"/>
          <w:i/>
          <w:sz w:val="24"/>
        </w:rPr>
        <w:t xml:space="preserve">using a Statistical Package for Social Sciences (SPSS) Version 19.0. Descriptive statistics like means, percentages and standard deviation together </w:t>
      </w:r>
      <w:r w:rsidRPr="00241020">
        <w:rPr>
          <w:rFonts w:ascii="Times New Roman" w:hAnsi="Times New Roman" w:cs="Times New Roman"/>
          <w:i/>
          <w:spacing w:val="-3"/>
          <w:sz w:val="24"/>
        </w:rPr>
        <w:t xml:space="preserve">with </w:t>
      </w:r>
      <w:r w:rsidRPr="00241020">
        <w:rPr>
          <w:rFonts w:ascii="Times New Roman" w:hAnsi="Times New Roman" w:cs="Times New Roman"/>
          <w:i/>
          <w:sz w:val="24"/>
        </w:rPr>
        <w:t>inferential statistics such as t-test, and ANOVA) were utilized. Hypothesis was tested at α = 0.05 level of significance. The study findings established that</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integration</w:t>
      </w:r>
      <w:r w:rsidRPr="00241020">
        <w:rPr>
          <w:rFonts w:ascii="Times New Roman" w:hAnsi="Times New Roman" w:cs="Times New Roman"/>
          <w:i/>
          <w:spacing w:val="-14"/>
          <w:sz w:val="24"/>
        </w:rPr>
        <w:t xml:space="preserve"> </w:t>
      </w:r>
      <w:r w:rsidRPr="00241020">
        <w:rPr>
          <w:rFonts w:ascii="Times New Roman" w:hAnsi="Times New Roman" w:cs="Times New Roman"/>
          <w:i/>
          <w:spacing w:val="-3"/>
          <w:sz w:val="24"/>
        </w:rPr>
        <w:t>of</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science</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process-skills</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in</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teaching</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mathematics</w:t>
      </w:r>
      <w:r w:rsidRPr="00241020">
        <w:rPr>
          <w:rFonts w:ascii="Times New Roman" w:hAnsi="Times New Roman" w:cs="Times New Roman"/>
          <w:i/>
          <w:spacing w:val="-17"/>
          <w:sz w:val="24"/>
        </w:rPr>
        <w:t xml:space="preserve"> </w:t>
      </w:r>
      <w:r w:rsidRPr="00241020">
        <w:rPr>
          <w:rFonts w:ascii="Times New Roman" w:hAnsi="Times New Roman" w:cs="Times New Roman"/>
          <w:i/>
          <w:sz w:val="24"/>
        </w:rPr>
        <w:t>significantly</w:t>
      </w:r>
      <w:r w:rsidRPr="00241020">
        <w:rPr>
          <w:rFonts w:ascii="Times New Roman" w:hAnsi="Times New Roman" w:cs="Times New Roman"/>
          <w:i/>
          <w:spacing w:val="-20"/>
          <w:sz w:val="24"/>
        </w:rPr>
        <w:t xml:space="preserve"> </w:t>
      </w:r>
      <w:r w:rsidRPr="00241020">
        <w:rPr>
          <w:rFonts w:ascii="Times New Roman" w:hAnsi="Times New Roman" w:cs="Times New Roman"/>
          <w:i/>
          <w:sz w:val="24"/>
        </w:rPr>
        <w:t>improved</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the</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 xml:space="preserve">students’ favourable attitudes amongst students. The study recommended all stakeholders including: policy makers, curriculum developers and teachers to embrace science process skills for meaningful learning. </w:t>
      </w:r>
      <w:r w:rsidRPr="00241020">
        <w:rPr>
          <w:rFonts w:ascii="Times New Roman" w:hAnsi="Times New Roman" w:cs="Times New Roman"/>
          <w:i/>
          <w:color w:val="FF0000"/>
          <w:sz w:val="24"/>
        </w:rPr>
        <w:t>S</w:t>
      </w:r>
      <w:r w:rsidRPr="00241020">
        <w:rPr>
          <w:rFonts w:ascii="Times New Roman" w:hAnsi="Times New Roman" w:cs="Times New Roman"/>
          <w:i/>
          <w:sz w:val="24"/>
        </w:rPr>
        <w:t>uggestions are offered on how integration of science process skills in teaching mathematics to nurture students’ potentiality in self-esteem and favourable attitudes for computational skill in</w:t>
      </w:r>
      <w:r w:rsidRPr="00241020">
        <w:rPr>
          <w:rFonts w:ascii="Times New Roman" w:hAnsi="Times New Roman" w:cs="Times New Roman"/>
          <w:i/>
          <w:spacing w:val="4"/>
          <w:sz w:val="24"/>
        </w:rPr>
        <w:t xml:space="preserve"> </w:t>
      </w:r>
      <w:r w:rsidRPr="00241020">
        <w:rPr>
          <w:rFonts w:ascii="Times New Roman" w:hAnsi="Times New Roman" w:cs="Times New Roman"/>
          <w:i/>
          <w:sz w:val="24"/>
        </w:rPr>
        <w:t>mathematics.</w:t>
      </w:r>
    </w:p>
    <w:p w14:paraId="6F3F17D7" w14:textId="77777777" w:rsidR="00CA6A0E" w:rsidRPr="00241020" w:rsidRDefault="00CA6A0E" w:rsidP="00CC117C">
      <w:pPr>
        <w:pStyle w:val="BodyText"/>
        <w:tabs>
          <w:tab w:val="left" w:pos="9000"/>
        </w:tabs>
        <w:ind w:right="90"/>
        <w:jc w:val="both"/>
        <w:rPr>
          <w:rFonts w:ascii="Times New Roman" w:hAnsi="Times New Roman" w:cs="Times New Roman"/>
          <w:i/>
          <w:sz w:val="36"/>
        </w:rPr>
      </w:pPr>
    </w:p>
    <w:p w14:paraId="62828033" w14:textId="77777777" w:rsidR="00CA6A0E" w:rsidRPr="00241020" w:rsidRDefault="00CA6A0E" w:rsidP="00CC117C">
      <w:pPr>
        <w:tabs>
          <w:tab w:val="left" w:pos="9000"/>
        </w:tabs>
        <w:spacing w:line="360" w:lineRule="auto"/>
        <w:ind w:left="1100" w:right="90"/>
        <w:jc w:val="both"/>
        <w:rPr>
          <w:rFonts w:ascii="Times New Roman" w:hAnsi="Times New Roman" w:cs="Times New Roman"/>
          <w:i/>
          <w:sz w:val="24"/>
        </w:rPr>
      </w:pPr>
      <w:r w:rsidRPr="00241020">
        <w:rPr>
          <w:rFonts w:ascii="Times New Roman" w:hAnsi="Times New Roman" w:cs="Times New Roman"/>
          <w:b/>
          <w:i/>
          <w:sz w:val="24"/>
        </w:rPr>
        <w:t>Key Words</w:t>
      </w:r>
      <w:r w:rsidRPr="00241020">
        <w:rPr>
          <w:rFonts w:ascii="Times New Roman" w:hAnsi="Times New Roman" w:cs="Times New Roman"/>
          <w:i/>
          <w:sz w:val="24"/>
        </w:rPr>
        <w:t>: Attitudes, Science process skills, Problem solving abilities, Attitude and achievement Mathematics.</w:t>
      </w:r>
    </w:p>
    <w:p w14:paraId="437D1059" w14:textId="77777777" w:rsidR="00CA6A0E" w:rsidRPr="00241020" w:rsidRDefault="00CA6A0E" w:rsidP="00CC117C">
      <w:pPr>
        <w:tabs>
          <w:tab w:val="left" w:pos="9000"/>
        </w:tabs>
        <w:spacing w:before="3"/>
        <w:ind w:left="1162" w:right="90"/>
        <w:jc w:val="both"/>
        <w:rPr>
          <w:rFonts w:ascii="Times New Roman" w:hAnsi="Times New Roman" w:cs="Times New Roman"/>
          <w:b/>
          <w:sz w:val="24"/>
        </w:rPr>
      </w:pPr>
      <w:r w:rsidRPr="00241020">
        <w:rPr>
          <w:rFonts w:ascii="Times New Roman" w:hAnsi="Times New Roman" w:cs="Times New Roman"/>
          <w:b/>
          <w:sz w:val="24"/>
        </w:rPr>
        <w:t>1.0</w:t>
      </w:r>
      <w:r w:rsidRPr="00241020">
        <w:rPr>
          <w:rFonts w:ascii="Times New Roman" w:hAnsi="Times New Roman" w:cs="Times New Roman"/>
          <w:b/>
          <w:spacing w:val="54"/>
          <w:sz w:val="24"/>
        </w:rPr>
        <w:t xml:space="preserve"> </w:t>
      </w:r>
      <w:r w:rsidRPr="00241020">
        <w:rPr>
          <w:rFonts w:ascii="Times New Roman" w:hAnsi="Times New Roman" w:cs="Times New Roman"/>
          <w:b/>
          <w:sz w:val="24"/>
        </w:rPr>
        <w:t>Introduction</w:t>
      </w:r>
    </w:p>
    <w:p w14:paraId="2FE90EC9" w14:textId="77777777" w:rsidR="00CA6A0E" w:rsidRPr="00241020" w:rsidRDefault="00CA6A0E" w:rsidP="00CC117C">
      <w:pPr>
        <w:pStyle w:val="BodyText"/>
        <w:tabs>
          <w:tab w:val="left" w:pos="9000"/>
        </w:tabs>
        <w:spacing w:before="137" w:line="360" w:lineRule="auto"/>
        <w:ind w:left="1100" w:right="90"/>
        <w:jc w:val="both"/>
        <w:rPr>
          <w:rFonts w:ascii="Times New Roman" w:hAnsi="Times New Roman" w:cs="Times New Roman"/>
        </w:rPr>
      </w:pPr>
      <w:r w:rsidRPr="00241020">
        <w:rPr>
          <w:rFonts w:ascii="Times New Roman" w:hAnsi="Times New Roman" w:cs="Times New Roman"/>
        </w:rPr>
        <w:t>Meaningful education is a construct of knowledge-based development in human resource and technology advancement for optimum utilization of natural resources to solve socioeconomic and environmental problems sustainably (Davis &amp; Krajcik, 2005). Education provides basis for good</w:t>
      </w:r>
    </w:p>
    <w:p w14:paraId="1AE8F071"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755CD419"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citizenry</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4"/>
        </w:rPr>
        <w:t xml:space="preserve"> </w:t>
      </w:r>
      <w:r w:rsidRPr="00241020">
        <w:rPr>
          <w:rFonts w:ascii="Times New Roman" w:hAnsi="Times New Roman" w:cs="Times New Roman"/>
        </w:rPr>
        <w:t>search</w:t>
      </w:r>
      <w:r w:rsidRPr="00241020">
        <w:rPr>
          <w:rFonts w:ascii="Times New Roman" w:hAnsi="Times New Roman" w:cs="Times New Roman"/>
          <w:spacing w:val="-3"/>
        </w:rPr>
        <w:t xml:space="preserve"> </w:t>
      </w:r>
      <w:r w:rsidRPr="00241020">
        <w:rPr>
          <w:rFonts w:ascii="Times New Roman" w:hAnsi="Times New Roman" w:cs="Times New Roman"/>
        </w:rPr>
        <w:t>for</w:t>
      </w:r>
      <w:r w:rsidRPr="00241020">
        <w:rPr>
          <w:rFonts w:ascii="Times New Roman" w:hAnsi="Times New Roman" w:cs="Times New Roman"/>
          <w:spacing w:val="-2"/>
        </w:rPr>
        <w:t xml:space="preserve"> </w:t>
      </w:r>
      <w:r w:rsidRPr="00241020">
        <w:rPr>
          <w:rFonts w:ascii="Times New Roman" w:hAnsi="Times New Roman" w:cs="Times New Roman"/>
        </w:rPr>
        <w:t>solutions</w:t>
      </w:r>
      <w:r w:rsidRPr="00241020">
        <w:rPr>
          <w:rFonts w:ascii="Times New Roman" w:hAnsi="Times New Roman" w:cs="Times New Roman"/>
          <w:spacing w:val="-6"/>
        </w:rPr>
        <w:t xml:space="preserve"> </w:t>
      </w:r>
      <w:r w:rsidRPr="00241020">
        <w:rPr>
          <w:rFonts w:ascii="Times New Roman" w:hAnsi="Times New Roman" w:cs="Times New Roman"/>
        </w:rPr>
        <w:t>to</w:t>
      </w:r>
      <w:r w:rsidRPr="00241020">
        <w:rPr>
          <w:rFonts w:ascii="Times New Roman" w:hAnsi="Times New Roman" w:cs="Times New Roman"/>
          <w:spacing w:val="-3"/>
        </w:rPr>
        <w:t xml:space="preserve"> </w:t>
      </w:r>
      <w:r w:rsidRPr="00241020">
        <w:rPr>
          <w:rFonts w:ascii="Times New Roman" w:hAnsi="Times New Roman" w:cs="Times New Roman"/>
        </w:rPr>
        <w:t>problems</w:t>
      </w:r>
      <w:r w:rsidRPr="00241020">
        <w:rPr>
          <w:rFonts w:ascii="Times New Roman" w:hAnsi="Times New Roman" w:cs="Times New Roman"/>
          <w:spacing w:val="-5"/>
        </w:rPr>
        <w:t xml:space="preserve"> </w:t>
      </w:r>
      <w:r w:rsidRPr="00241020">
        <w:rPr>
          <w:rFonts w:ascii="Times New Roman" w:hAnsi="Times New Roman" w:cs="Times New Roman"/>
        </w:rPr>
        <w:t>such</w:t>
      </w:r>
      <w:r w:rsidRPr="00241020">
        <w:rPr>
          <w:rFonts w:ascii="Times New Roman" w:hAnsi="Times New Roman" w:cs="Times New Roman"/>
          <w:spacing w:val="-8"/>
        </w:rPr>
        <w:t xml:space="preserve"> </w:t>
      </w:r>
      <w:r w:rsidRPr="00241020">
        <w:rPr>
          <w:rFonts w:ascii="Times New Roman" w:hAnsi="Times New Roman" w:cs="Times New Roman"/>
        </w:rPr>
        <w:t>as</w:t>
      </w:r>
      <w:r w:rsidRPr="00241020">
        <w:rPr>
          <w:rFonts w:ascii="Times New Roman" w:hAnsi="Times New Roman" w:cs="Times New Roman"/>
          <w:spacing w:val="-5"/>
        </w:rPr>
        <w:t xml:space="preserve"> </w:t>
      </w:r>
      <w:r w:rsidRPr="00241020">
        <w:rPr>
          <w:rFonts w:ascii="Times New Roman" w:hAnsi="Times New Roman" w:cs="Times New Roman"/>
        </w:rPr>
        <w:t>corruption,</w:t>
      </w:r>
      <w:r w:rsidRPr="00241020">
        <w:rPr>
          <w:rFonts w:ascii="Times New Roman" w:hAnsi="Times New Roman" w:cs="Times New Roman"/>
          <w:spacing w:val="-1"/>
        </w:rPr>
        <w:t xml:space="preserve"> </w:t>
      </w:r>
      <w:r w:rsidRPr="00241020">
        <w:rPr>
          <w:rFonts w:ascii="Times New Roman" w:hAnsi="Times New Roman" w:cs="Times New Roman"/>
        </w:rPr>
        <w:t>gender</w:t>
      </w:r>
      <w:r w:rsidRPr="00241020">
        <w:rPr>
          <w:rFonts w:ascii="Times New Roman" w:hAnsi="Times New Roman" w:cs="Times New Roman"/>
          <w:spacing w:val="-3"/>
        </w:rPr>
        <w:t xml:space="preserve"> </w:t>
      </w:r>
      <w:r w:rsidRPr="00241020">
        <w:rPr>
          <w:rFonts w:ascii="Times New Roman" w:hAnsi="Times New Roman" w:cs="Times New Roman"/>
        </w:rPr>
        <w:t>discrimination</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3"/>
        </w:rPr>
        <w:t xml:space="preserve"> </w:t>
      </w:r>
      <w:r w:rsidRPr="00241020">
        <w:rPr>
          <w:rFonts w:ascii="Times New Roman" w:hAnsi="Times New Roman" w:cs="Times New Roman"/>
        </w:rPr>
        <w:t>emerging issues</w:t>
      </w:r>
      <w:r w:rsidRPr="00241020">
        <w:rPr>
          <w:rFonts w:ascii="Times New Roman" w:hAnsi="Times New Roman" w:cs="Times New Roman"/>
          <w:spacing w:val="-1"/>
        </w:rPr>
        <w:t xml:space="preserve"> </w:t>
      </w:r>
      <w:r w:rsidRPr="00241020">
        <w:rPr>
          <w:rFonts w:ascii="Times New Roman" w:hAnsi="Times New Roman" w:cs="Times New Roman"/>
        </w:rPr>
        <w:t>like</w:t>
      </w:r>
      <w:r w:rsidRPr="00241020">
        <w:rPr>
          <w:rFonts w:ascii="Times New Roman" w:hAnsi="Times New Roman" w:cs="Times New Roman"/>
          <w:spacing w:val="-4"/>
        </w:rPr>
        <w:t xml:space="preserve"> </w:t>
      </w:r>
      <w:r w:rsidRPr="00241020">
        <w:rPr>
          <w:rFonts w:ascii="Times New Roman" w:hAnsi="Times New Roman" w:cs="Times New Roman"/>
        </w:rPr>
        <w:t>religious</w:t>
      </w:r>
      <w:r w:rsidRPr="00241020">
        <w:rPr>
          <w:rFonts w:ascii="Times New Roman" w:hAnsi="Times New Roman" w:cs="Times New Roman"/>
          <w:spacing w:val="-4"/>
        </w:rPr>
        <w:t xml:space="preserve"> </w:t>
      </w:r>
      <w:r w:rsidRPr="00241020">
        <w:rPr>
          <w:rFonts w:ascii="Times New Roman" w:hAnsi="Times New Roman" w:cs="Times New Roman"/>
        </w:rPr>
        <w:t>radicalization</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terrorism</w:t>
      </w:r>
      <w:r w:rsidRPr="00241020">
        <w:rPr>
          <w:rFonts w:ascii="Times New Roman" w:hAnsi="Times New Roman" w:cs="Times New Roman"/>
          <w:spacing w:val="-8"/>
        </w:rPr>
        <w:t xml:space="preserve"> </w:t>
      </w:r>
      <w:r w:rsidRPr="00241020">
        <w:rPr>
          <w:rFonts w:ascii="Times New Roman" w:hAnsi="Times New Roman" w:cs="Times New Roman"/>
        </w:rPr>
        <w:t>(Cakıroglu,</w:t>
      </w:r>
      <w:r w:rsidRPr="00241020">
        <w:rPr>
          <w:rFonts w:ascii="Times New Roman" w:hAnsi="Times New Roman" w:cs="Times New Roman"/>
          <w:spacing w:val="-1"/>
        </w:rPr>
        <w:t xml:space="preserve"> </w:t>
      </w:r>
      <w:r w:rsidRPr="00241020">
        <w:rPr>
          <w:rFonts w:ascii="Times New Roman" w:hAnsi="Times New Roman" w:cs="Times New Roman"/>
        </w:rPr>
        <w:t>2007;</w:t>
      </w:r>
      <w:r w:rsidRPr="00241020">
        <w:rPr>
          <w:rFonts w:ascii="Times New Roman" w:hAnsi="Times New Roman" w:cs="Times New Roman"/>
          <w:spacing w:val="-7"/>
        </w:rPr>
        <w:t xml:space="preserve"> </w:t>
      </w:r>
      <w:r w:rsidRPr="00241020">
        <w:rPr>
          <w:rFonts w:ascii="Times New Roman" w:hAnsi="Times New Roman" w:cs="Times New Roman"/>
        </w:rPr>
        <w:t>Frykholm</w:t>
      </w:r>
      <w:r w:rsidRPr="00241020">
        <w:rPr>
          <w:rFonts w:ascii="Times New Roman" w:hAnsi="Times New Roman" w:cs="Times New Roman"/>
          <w:spacing w:val="-7"/>
        </w:rPr>
        <w:t xml:space="preserve"> </w:t>
      </w:r>
      <w:r w:rsidRPr="00241020">
        <w:rPr>
          <w:rFonts w:ascii="Times New Roman" w:hAnsi="Times New Roman" w:cs="Times New Roman"/>
        </w:rPr>
        <w:t>&amp;</w:t>
      </w:r>
      <w:r w:rsidRPr="00241020">
        <w:rPr>
          <w:rFonts w:ascii="Times New Roman" w:hAnsi="Times New Roman" w:cs="Times New Roman"/>
          <w:spacing w:val="-7"/>
        </w:rPr>
        <w:t xml:space="preserve"> </w:t>
      </w:r>
      <w:r w:rsidRPr="00241020">
        <w:rPr>
          <w:rFonts w:ascii="Times New Roman" w:hAnsi="Times New Roman" w:cs="Times New Roman"/>
        </w:rPr>
        <w:t>Glasson,</w:t>
      </w:r>
      <w:r w:rsidRPr="00241020">
        <w:rPr>
          <w:rFonts w:ascii="Times New Roman" w:hAnsi="Times New Roman" w:cs="Times New Roman"/>
          <w:spacing w:val="-1"/>
        </w:rPr>
        <w:t xml:space="preserve"> </w:t>
      </w:r>
      <w:r w:rsidRPr="00241020">
        <w:rPr>
          <w:rFonts w:ascii="Times New Roman" w:hAnsi="Times New Roman" w:cs="Times New Roman"/>
        </w:rPr>
        <w:t>2005).</w:t>
      </w:r>
      <w:r w:rsidRPr="00241020">
        <w:rPr>
          <w:rFonts w:ascii="Times New Roman" w:hAnsi="Times New Roman" w:cs="Times New Roman"/>
          <w:spacing w:val="-6"/>
        </w:rPr>
        <w:t xml:space="preserve"> </w:t>
      </w:r>
      <w:r w:rsidRPr="00241020">
        <w:rPr>
          <w:rFonts w:ascii="Times New Roman" w:hAnsi="Times New Roman" w:cs="Times New Roman"/>
        </w:rPr>
        <w:t>The importance</w:t>
      </w:r>
      <w:r w:rsidRPr="00241020">
        <w:rPr>
          <w:rFonts w:ascii="Times New Roman" w:hAnsi="Times New Roman" w:cs="Times New Roman"/>
          <w:spacing w:val="-16"/>
        </w:rPr>
        <w:t xml:space="preserve"> </w:t>
      </w:r>
      <w:r w:rsidRPr="00241020">
        <w:rPr>
          <w:rFonts w:ascii="Times New Roman" w:hAnsi="Times New Roman" w:cs="Times New Roman"/>
        </w:rPr>
        <w:t>of</w:t>
      </w:r>
      <w:r w:rsidRPr="00241020">
        <w:rPr>
          <w:rFonts w:ascii="Times New Roman" w:hAnsi="Times New Roman" w:cs="Times New Roman"/>
          <w:spacing w:val="9"/>
        </w:rPr>
        <w:t xml:space="preserve"> </w:t>
      </w:r>
      <w:r w:rsidRPr="00241020">
        <w:rPr>
          <w:rFonts w:ascii="Times New Roman" w:hAnsi="Times New Roman" w:cs="Times New Roman"/>
        </w:rPr>
        <w:t>mathematics</w:t>
      </w:r>
      <w:r w:rsidRPr="00241020">
        <w:rPr>
          <w:rFonts w:ascii="Times New Roman" w:hAnsi="Times New Roman" w:cs="Times New Roman"/>
          <w:spacing w:val="-18"/>
        </w:rPr>
        <w:t xml:space="preserve"> </w:t>
      </w:r>
      <w:r w:rsidRPr="00241020">
        <w:rPr>
          <w:rFonts w:ascii="Times New Roman" w:hAnsi="Times New Roman" w:cs="Times New Roman"/>
        </w:rPr>
        <w:t>education</w:t>
      </w:r>
      <w:r w:rsidRPr="00241020">
        <w:rPr>
          <w:rFonts w:ascii="Times New Roman" w:hAnsi="Times New Roman" w:cs="Times New Roman"/>
          <w:spacing w:val="-14"/>
        </w:rPr>
        <w:t xml:space="preserve"> </w:t>
      </w:r>
      <w:r w:rsidRPr="00241020">
        <w:rPr>
          <w:rFonts w:ascii="Times New Roman" w:hAnsi="Times New Roman" w:cs="Times New Roman"/>
          <w:spacing w:val="-5"/>
        </w:rPr>
        <w:t>is</w:t>
      </w:r>
      <w:r w:rsidRPr="00241020">
        <w:rPr>
          <w:rFonts w:ascii="Times New Roman" w:hAnsi="Times New Roman" w:cs="Times New Roman"/>
          <w:spacing w:val="-13"/>
        </w:rPr>
        <w:t xml:space="preserve"> </w:t>
      </w:r>
      <w:r w:rsidRPr="00241020">
        <w:rPr>
          <w:rFonts w:ascii="Times New Roman" w:hAnsi="Times New Roman" w:cs="Times New Roman"/>
        </w:rPr>
        <w:t>imperative</w:t>
      </w:r>
      <w:r w:rsidRPr="00241020">
        <w:rPr>
          <w:rFonts w:ascii="Times New Roman" w:hAnsi="Times New Roman" w:cs="Times New Roman"/>
          <w:spacing w:val="-12"/>
        </w:rPr>
        <w:t xml:space="preserve"> </w:t>
      </w:r>
      <w:r w:rsidRPr="00241020">
        <w:rPr>
          <w:rFonts w:ascii="Times New Roman" w:hAnsi="Times New Roman" w:cs="Times New Roman"/>
          <w:spacing w:val="-5"/>
        </w:rPr>
        <w:t>in</w:t>
      </w:r>
      <w:r w:rsidRPr="00241020">
        <w:rPr>
          <w:rFonts w:ascii="Times New Roman" w:hAnsi="Times New Roman" w:cs="Times New Roman"/>
          <w:spacing w:val="-19"/>
        </w:rPr>
        <w:t xml:space="preserve"> </w:t>
      </w:r>
      <w:r w:rsidRPr="00241020">
        <w:rPr>
          <w:rFonts w:ascii="Times New Roman" w:hAnsi="Times New Roman" w:cs="Times New Roman"/>
        </w:rPr>
        <w:t>countries</w:t>
      </w:r>
      <w:r w:rsidRPr="00241020">
        <w:rPr>
          <w:rFonts w:ascii="Times New Roman" w:hAnsi="Times New Roman" w:cs="Times New Roman"/>
          <w:spacing w:val="-18"/>
        </w:rPr>
        <w:t xml:space="preserve"> </w:t>
      </w:r>
      <w:r w:rsidRPr="00241020">
        <w:rPr>
          <w:rFonts w:ascii="Times New Roman" w:hAnsi="Times New Roman" w:cs="Times New Roman"/>
        </w:rPr>
        <w:t>anticipating</w:t>
      </w:r>
      <w:r w:rsidRPr="00241020">
        <w:rPr>
          <w:rFonts w:ascii="Times New Roman" w:hAnsi="Times New Roman" w:cs="Times New Roman"/>
          <w:spacing w:val="-14"/>
        </w:rPr>
        <w:t xml:space="preserve"> </w:t>
      </w:r>
      <w:r w:rsidRPr="00241020">
        <w:rPr>
          <w:rFonts w:ascii="Times New Roman" w:hAnsi="Times New Roman" w:cs="Times New Roman"/>
        </w:rPr>
        <w:t>sustaining</w:t>
      </w:r>
      <w:r w:rsidRPr="00241020">
        <w:rPr>
          <w:rFonts w:ascii="Times New Roman" w:hAnsi="Times New Roman" w:cs="Times New Roman"/>
          <w:spacing w:val="-15"/>
        </w:rPr>
        <w:t xml:space="preserve"> </w:t>
      </w:r>
      <w:r w:rsidRPr="00241020">
        <w:rPr>
          <w:rFonts w:ascii="Times New Roman" w:hAnsi="Times New Roman" w:cs="Times New Roman"/>
        </w:rPr>
        <w:t xml:space="preserve">technological growth without a compromise on environmental safety (Aydogdu, 2014). Mathematics </w:t>
      </w:r>
      <w:r w:rsidRPr="00241020">
        <w:rPr>
          <w:rFonts w:ascii="Times New Roman" w:hAnsi="Times New Roman" w:cs="Times New Roman"/>
          <w:spacing w:val="-3"/>
        </w:rPr>
        <w:t xml:space="preserve">is </w:t>
      </w:r>
      <w:r w:rsidRPr="00241020">
        <w:rPr>
          <w:rFonts w:ascii="Times New Roman" w:hAnsi="Times New Roman" w:cs="Times New Roman"/>
        </w:rPr>
        <w:t xml:space="preserve">a product of man's inquiry on puzzling natural phenomena </w:t>
      </w:r>
      <w:r w:rsidRPr="00241020">
        <w:rPr>
          <w:rFonts w:ascii="Times New Roman" w:hAnsi="Times New Roman" w:cs="Times New Roman"/>
          <w:spacing w:val="-3"/>
        </w:rPr>
        <w:t xml:space="preserve">in </w:t>
      </w:r>
      <w:r w:rsidRPr="00241020">
        <w:rPr>
          <w:rFonts w:ascii="Times New Roman" w:hAnsi="Times New Roman" w:cs="Times New Roman"/>
        </w:rPr>
        <w:t xml:space="preserve">precise thinking ways contrarily </w:t>
      </w:r>
      <w:r w:rsidRPr="00241020">
        <w:rPr>
          <w:rFonts w:ascii="Times New Roman" w:hAnsi="Times New Roman" w:cs="Times New Roman"/>
          <w:spacing w:val="2"/>
        </w:rPr>
        <w:t xml:space="preserve">to </w:t>
      </w:r>
      <w:r w:rsidRPr="00241020">
        <w:rPr>
          <w:rFonts w:ascii="Times New Roman" w:hAnsi="Times New Roman" w:cs="Times New Roman"/>
        </w:rPr>
        <w:t xml:space="preserve">concepts and facts accumulations to subdue man’s curiosity </w:t>
      </w:r>
      <w:r w:rsidRPr="00241020">
        <w:rPr>
          <w:rFonts w:ascii="Times New Roman" w:hAnsi="Times New Roman" w:cs="Times New Roman"/>
          <w:spacing w:val="-3"/>
        </w:rPr>
        <w:t xml:space="preserve">in </w:t>
      </w:r>
      <w:r w:rsidRPr="00241020">
        <w:rPr>
          <w:rFonts w:ascii="Times New Roman" w:hAnsi="Times New Roman" w:cs="Times New Roman"/>
        </w:rPr>
        <w:t>the environment (Aktamis &amp; Ergin,</w:t>
      </w:r>
      <w:r w:rsidRPr="00241020">
        <w:rPr>
          <w:rFonts w:ascii="Times New Roman" w:hAnsi="Times New Roman" w:cs="Times New Roman"/>
          <w:spacing w:val="-9"/>
        </w:rPr>
        <w:t xml:space="preserve"> </w:t>
      </w:r>
      <w:r w:rsidRPr="00241020">
        <w:rPr>
          <w:rFonts w:ascii="Times New Roman" w:hAnsi="Times New Roman" w:cs="Times New Roman"/>
        </w:rPr>
        <w:t>2008).</w:t>
      </w:r>
    </w:p>
    <w:p w14:paraId="0541B401" w14:textId="77777777" w:rsidR="00CA6A0E" w:rsidRPr="00241020" w:rsidRDefault="00CA6A0E" w:rsidP="00CC117C">
      <w:pPr>
        <w:pStyle w:val="BodyText"/>
        <w:tabs>
          <w:tab w:val="left" w:pos="9000"/>
        </w:tabs>
        <w:spacing w:before="4" w:line="360" w:lineRule="auto"/>
        <w:ind w:left="1100" w:right="90"/>
        <w:jc w:val="both"/>
        <w:rPr>
          <w:rFonts w:ascii="Times New Roman" w:hAnsi="Times New Roman" w:cs="Times New Roman"/>
        </w:rPr>
      </w:pPr>
      <w:r w:rsidRPr="00241020">
        <w:rPr>
          <w:rFonts w:ascii="Times New Roman" w:hAnsi="Times New Roman" w:cs="Times New Roman"/>
        </w:rPr>
        <w:t>Acquisition of computational skills and algorithmic skills at secondary level make a strong foundation for higher education in mathematics which permeates through human life as father of sciences and technology. According to a study conducted by Lay (2009) on the influence of science process skills, logical thinking abilities, attitudes towards science and locus of control on science achievement among Form 4 students in Malaysia. The findings showed that science process skills influenced attitudes towards science, positively. Gadzama (2012) studied the effects of science- process skills on academic performance and attitude in Nigeria. The results indicated that student exposed to science process skills had positive attitude towards science.</w:t>
      </w:r>
    </w:p>
    <w:p w14:paraId="44A333A6"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 xml:space="preserve">Integration </w:t>
      </w:r>
      <w:r w:rsidRPr="00241020">
        <w:rPr>
          <w:rFonts w:ascii="Times New Roman" w:hAnsi="Times New Roman" w:cs="Times New Roman"/>
          <w:spacing w:val="4"/>
        </w:rPr>
        <w:t xml:space="preserve">of </w:t>
      </w:r>
      <w:r w:rsidRPr="00241020">
        <w:rPr>
          <w:rFonts w:ascii="Times New Roman" w:hAnsi="Times New Roman" w:cs="Times New Roman"/>
        </w:rPr>
        <w:t xml:space="preserve">science process skills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teaching methods </w:t>
      </w:r>
      <w:r w:rsidRPr="00241020">
        <w:rPr>
          <w:rFonts w:ascii="Times New Roman" w:hAnsi="Times New Roman" w:cs="Times New Roman"/>
          <w:spacing w:val="-3"/>
        </w:rPr>
        <w:t xml:space="preserve">may </w:t>
      </w:r>
      <w:r w:rsidRPr="00241020">
        <w:rPr>
          <w:rFonts w:ascii="Times New Roman" w:hAnsi="Times New Roman" w:cs="Times New Roman"/>
        </w:rPr>
        <w:t xml:space="preserve">positively influence students’ attitudes towards learning mathematics. Barton (2000) cited </w:t>
      </w:r>
      <w:r w:rsidRPr="00241020">
        <w:rPr>
          <w:rFonts w:ascii="Times New Roman" w:hAnsi="Times New Roman" w:cs="Times New Roman"/>
          <w:spacing w:val="-3"/>
        </w:rPr>
        <w:t xml:space="preserve">in </w:t>
      </w:r>
      <w:r w:rsidRPr="00241020">
        <w:rPr>
          <w:rFonts w:ascii="Times New Roman" w:hAnsi="Times New Roman" w:cs="Times New Roman"/>
        </w:rPr>
        <w:t xml:space="preserve">Muthomi (2013) noted that majority of teachers </w:t>
      </w:r>
      <w:r w:rsidRPr="00241020">
        <w:rPr>
          <w:rFonts w:ascii="Times New Roman" w:hAnsi="Times New Roman" w:cs="Times New Roman"/>
          <w:spacing w:val="-3"/>
        </w:rPr>
        <w:t xml:space="preserve">in </w:t>
      </w:r>
      <w:r w:rsidRPr="00241020">
        <w:rPr>
          <w:rFonts w:ascii="Times New Roman" w:hAnsi="Times New Roman" w:cs="Times New Roman"/>
        </w:rPr>
        <w:t xml:space="preserve">high schools’ attributes students’ negativity towards mathematics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be </w:t>
      </w:r>
      <w:r w:rsidRPr="00241020">
        <w:rPr>
          <w:rFonts w:ascii="Times New Roman" w:hAnsi="Times New Roman" w:cs="Times New Roman"/>
        </w:rPr>
        <w:t xml:space="preserve">a parental stereotypes and peer interactive tags of mathematics as difficult subject. A cross- international study conducted by Trend </w:t>
      </w:r>
      <w:r w:rsidRPr="00241020">
        <w:rPr>
          <w:rFonts w:ascii="Times New Roman" w:hAnsi="Times New Roman" w:cs="Times New Roman"/>
          <w:spacing w:val="-3"/>
        </w:rPr>
        <w:t xml:space="preserve">in </w:t>
      </w:r>
      <w:r w:rsidRPr="00241020">
        <w:rPr>
          <w:rFonts w:ascii="Times New Roman" w:hAnsi="Times New Roman" w:cs="Times New Roman"/>
        </w:rPr>
        <w:t xml:space="preserve">International Mathematics and Science Study (TIMSS) (2003) revealed a huge </w:t>
      </w:r>
      <w:r w:rsidRPr="00241020">
        <w:rPr>
          <w:rFonts w:ascii="Times New Roman" w:hAnsi="Times New Roman" w:cs="Times New Roman"/>
          <w:spacing w:val="-3"/>
        </w:rPr>
        <w:t xml:space="preserve">drift </w:t>
      </w:r>
      <w:r w:rsidRPr="00241020">
        <w:rPr>
          <w:rFonts w:ascii="Times New Roman" w:hAnsi="Times New Roman" w:cs="Times New Roman"/>
        </w:rPr>
        <w:t xml:space="preserve">from low to high performance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between 1995 and 2003 among Asian countries </w:t>
      </w:r>
      <w:r w:rsidRPr="00241020">
        <w:rPr>
          <w:rFonts w:ascii="Times New Roman" w:hAnsi="Times New Roman" w:cs="Times New Roman"/>
          <w:spacing w:val="-3"/>
        </w:rPr>
        <w:t xml:space="preserve">like </w:t>
      </w:r>
      <w:r w:rsidRPr="00241020">
        <w:rPr>
          <w:rFonts w:ascii="Times New Roman" w:hAnsi="Times New Roman" w:cs="Times New Roman"/>
        </w:rPr>
        <w:t xml:space="preserve">Singapore and Korea. The same was noted </w:t>
      </w:r>
      <w:r w:rsidRPr="00241020">
        <w:rPr>
          <w:rFonts w:ascii="Times New Roman" w:hAnsi="Times New Roman" w:cs="Times New Roman"/>
          <w:spacing w:val="-3"/>
        </w:rPr>
        <w:t xml:space="preserve">in </w:t>
      </w:r>
      <w:r w:rsidRPr="00241020">
        <w:rPr>
          <w:rFonts w:ascii="Times New Roman" w:hAnsi="Times New Roman" w:cs="Times New Roman"/>
        </w:rPr>
        <w:t xml:space="preserve">Asia-Pacific countries like Brazil and Colombia who outshined less developed countries </w:t>
      </w:r>
      <w:r w:rsidRPr="00241020">
        <w:rPr>
          <w:rFonts w:ascii="Times New Roman" w:hAnsi="Times New Roman" w:cs="Times New Roman"/>
          <w:spacing w:val="-3"/>
        </w:rPr>
        <w:t xml:space="preserve">in </w:t>
      </w:r>
      <w:r w:rsidRPr="00241020">
        <w:rPr>
          <w:rFonts w:ascii="Times New Roman" w:hAnsi="Times New Roman" w:cs="Times New Roman"/>
        </w:rPr>
        <w:t xml:space="preserve">Africa. including Nigeria and Botswana. Most of the studies carried out </w:t>
      </w:r>
      <w:r w:rsidRPr="00241020">
        <w:rPr>
          <w:rFonts w:ascii="Times New Roman" w:hAnsi="Times New Roman" w:cs="Times New Roman"/>
          <w:spacing w:val="-3"/>
        </w:rPr>
        <w:t xml:space="preserve">in </w:t>
      </w:r>
      <w:r w:rsidRPr="00241020">
        <w:rPr>
          <w:rFonts w:ascii="Times New Roman" w:hAnsi="Times New Roman" w:cs="Times New Roman"/>
        </w:rPr>
        <w:t xml:space="preserve">Kenya </w:t>
      </w:r>
      <w:r w:rsidRPr="00241020">
        <w:rPr>
          <w:rFonts w:ascii="Times New Roman" w:hAnsi="Times New Roman" w:cs="Times New Roman"/>
          <w:spacing w:val="-3"/>
        </w:rPr>
        <w:t xml:space="preserve">in </w:t>
      </w:r>
      <w:r w:rsidRPr="00241020">
        <w:rPr>
          <w:rFonts w:ascii="Times New Roman" w:hAnsi="Times New Roman" w:cs="Times New Roman"/>
        </w:rPr>
        <w:t xml:space="preserve">relation to acquisition science process skills indicate that there </w:t>
      </w:r>
      <w:r w:rsidRPr="00241020">
        <w:rPr>
          <w:rFonts w:ascii="Times New Roman" w:hAnsi="Times New Roman" w:cs="Times New Roman"/>
          <w:spacing w:val="-5"/>
        </w:rPr>
        <w:t xml:space="preserve">is </w:t>
      </w:r>
      <w:r w:rsidRPr="00241020">
        <w:rPr>
          <w:rFonts w:ascii="Times New Roman" w:hAnsi="Times New Roman" w:cs="Times New Roman"/>
        </w:rPr>
        <w:t xml:space="preserve">improvement </w:t>
      </w:r>
      <w:r w:rsidRPr="00241020">
        <w:rPr>
          <w:rFonts w:ascii="Times New Roman" w:hAnsi="Times New Roman" w:cs="Times New Roman"/>
          <w:spacing w:val="-3"/>
        </w:rPr>
        <w:t xml:space="preserve">in </w:t>
      </w:r>
      <w:r w:rsidRPr="00241020">
        <w:rPr>
          <w:rFonts w:ascii="Times New Roman" w:hAnsi="Times New Roman" w:cs="Times New Roman"/>
        </w:rPr>
        <w:t xml:space="preserve">academic achievement </w:t>
      </w:r>
      <w:r w:rsidRPr="00241020">
        <w:rPr>
          <w:rFonts w:ascii="Times New Roman" w:hAnsi="Times New Roman" w:cs="Times New Roman"/>
          <w:spacing w:val="-3"/>
        </w:rPr>
        <w:t xml:space="preserve">in </w:t>
      </w:r>
      <w:r w:rsidRPr="00241020">
        <w:rPr>
          <w:rFonts w:ascii="Times New Roman" w:hAnsi="Times New Roman" w:cs="Times New Roman"/>
        </w:rPr>
        <w:t xml:space="preserve">chemistry, physics and biology. However, there </w:t>
      </w:r>
      <w:r w:rsidRPr="00241020">
        <w:rPr>
          <w:rFonts w:ascii="Times New Roman" w:hAnsi="Times New Roman" w:cs="Times New Roman"/>
          <w:spacing w:val="-3"/>
        </w:rPr>
        <w:t xml:space="preserve">is </w:t>
      </w:r>
      <w:r w:rsidRPr="00241020">
        <w:rPr>
          <w:rFonts w:ascii="Times New Roman" w:hAnsi="Times New Roman" w:cs="Times New Roman"/>
        </w:rPr>
        <w:t xml:space="preserve">limited information on the effectiveness of integrating science process </w:t>
      </w:r>
      <w:r w:rsidRPr="00241020">
        <w:rPr>
          <w:rFonts w:ascii="Times New Roman" w:hAnsi="Times New Roman" w:cs="Times New Roman"/>
          <w:spacing w:val="-3"/>
        </w:rPr>
        <w:t xml:space="preserve">skills in </w:t>
      </w:r>
      <w:r w:rsidRPr="00241020">
        <w:rPr>
          <w:rFonts w:ascii="Times New Roman" w:hAnsi="Times New Roman" w:cs="Times New Roman"/>
        </w:rPr>
        <w:t>teaching</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learning</w:t>
      </w:r>
      <w:r w:rsidRPr="00241020">
        <w:rPr>
          <w:rFonts w:ascii="Times New Roman" w:hAnsi="Times New Roman" w:cs="Times New Roman"/>
          <w:spacing w:val="-7"/>
        </w:rPr>
        <w:t xml:space="preserve"> </w:t>
      </w:r>
      <w:r w:rsidRPr="00241020">
        <w:rPr>
          <w:rFonts w:ascii="Times New Roman" w:hAnsi="Times New Roman" w:cs="Times New Roman"/>
        </w:rPr>
        <w:t>of</w:t>
      </w:r>
      <w:r w:rsidRPr="00241020">
        <w:rPr>
          <w:rFonts w:ascii="Times New Roman" w:hAnsi="Times New Roman" w:cs="Times New Roman"/>
          <w:spacing w:val="-15"/>
        </w:rPr>
        <w:t xml:space="preserve"> </w:t>
      </w:r>
      <w:r w:rsidRPr="00241020">
        <w:rPr>
          <w:rFonts w:ascii="Times New Roman" w:hAnsi="Times New Roman" w:cs="Times New Roman"/>
        </w:rPr>
        <w:t>Mathematics.</w:t>
      </w:r>
      <w:r w:rsidRPr="00241020">
        <w:rPr>
          <w:rFonts w:ascii="Times New Roman" w:hAnsi="Times New Roman" w:cs="Times New Roman"/>
          <w:spacing w:val="-5"/>
        </w:rPr>
        <w:t xml:space="preserve"> </w:t>
      </w:r>
      <w:r w:rsidRPr="00241020">
        <w:rPr>
          <w:rFonts w:ascii="Times New Roman" w:hAnsi="Times New Roman" w:cs="Times New Roman"/>
        </w:rPr>
        <w:t>In</w:t>
      </w:r>
      <w:r w:rsidRPr="00241020">
        <w:rPr>
          <w:rFonts w:ascii="Times New Roman" w:hAnsi="Times New Roman" w:cs="Times New Roman"/>
          <w:spacing w:val="-12"/>
        </w:rPr>
        <w:t xml:space="preserve"> </w:t>
      </w:r>
      <w:r w:rsidRPr="00241020">
        <w:rPr>
          <w:rFonts w:ascii="Times New Roman" w:hAnsi="Times New Roman" w:cs="Times New Roman"/>
        </w:rPr>
        <w:t>an</w:t>
      </w:r>
      <w:r w:rsidRPr="00241020">
        <w:rPr>
          <w:rFonts w:ascii="Times New Roman" w:hAnsi="Times New Roman" w:cs="Times New Roman"/>
          <w:spacing w:val="-12"/>
        </w:rPr>
        <w:t xml:space="preserve"> </w:t>
      </w:r>
      <w:r w:rsidRPr="00241020">
        <w:rPr>
          <w:rFonts w:ascii="Times New Roman" w:hAnsi="Times New Roman" w:cs="Times New Roman"/>
        </w:rPr>
        <w:t>attempt</w:t>
      </w:r>
      <w:r w:rsidRPr="00241020">
        <w:rPr>
          <w:rFonts w:ascii="Times New Roman" w:hAnsi="Times New Roman" w:cs="Times New Roman"/>
          <w:spacing w:val="-11"/>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bridge</w:t>
      </w:r>
      <w:r w:rsidRPr="00241020">
        <w:rPr>
          <w:rFonts w:ascii="Times New Roman" w:hAnsi="Times New Roman" w:cs="Times New Roman"/>
          <w:spacing w:val="-8"/>
        </w:rPr>
        <w:t xml:space="preserve"> </w:t>
      </w:r>
      <w:r w:rsidRPr="00241020">
        <w:rPr>
          <w:rFonts w:ascii="Times New Roman" w:hAnsi="Times New Roman" w:cs="Times New Roman"/>
        </w:rPr>
        <w:t>this,</w:t>
      </w:r>
      <w:r w:rsidRPr="00241020">
        <w:rPr>
          <w:rFonts w:ascii="Times New Roman" w:hAnsi="Times New Roman" w:cs="Times New Roman"/>
          <w:spacing w:val="-5"/>
        </w:rPr>
        <w:t xml:space="preserve"> </w:t>
      </w:r>
      <w:r w:rsidRPr="00241020">
        <w:rPr>
          <w:rFonts w:ascii="Times New Roman" w:hAnsi="Times New Roman" w:cs="Times New Roman"/>
        </w:rPr>
        <w:t>gap</w:t>
      </w:r>
      <w:r w:rsidRPr="00241020">
        <w:rPr>
          <w:rFonts w:ascii="Times New Roman" w:hAnsi="Times New Roman" w:cs="Times New Roman"/>
          <w:spacing w:val="-12"/>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present</w:t>
      </w:r>
      <w:r w:rsidRPr="00241020">
        <w:rPr>
          <w:rFonts w:ascii="Times New Roman" w:hAnsi="Times New Roman" w:cs="Times New Roman"/>
          <w:spacing w:val="-3"/>
        </w:rPr>
        <w:t xml:space="preserve"> </w:t>
      </w:r>
      <w:r w:rsidRPr="00241020">
        <w:rPr>
          <w:rFonts w:ascii="Times New Roman" w:hAnsi="Times New Roman" w:cs="Times New Roman"/>
        </w:rPr>
        <w:t>study</w:t>
      </w:r>
      <w:r w:rsidRPr="00241020">
        <w:rPr>
          <w:rFonts w:ascii="Times New Roman" w:hAnsi="Times New Roman" w:cs="Times New Roman"/>
          <w:spacing w:val="-12"/>
        </w:rPr>
        <w:t xml:space="preserve"> </w:t>
      </w:r>
      <w:r w:rsidRPr="00241020">
        <w:rPr>
          <w:rFonts w:ascii="Times New Roman" w:hAnsi="Times New Roman" w:cs="Times New Roman"/>
        </w:rPr>
        <w:t xml:space="preserve">investigated the effectiveness of integrating science process-skills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mathematics on student’s attitudes </w:t>
      </w:r>
      <w:r w:rsidRPr="00241020">
        <w:rPr>
          <w:rFonts w:ascii="Times New Roman" w:hAnsi="Times New Roman" w:cs="Times New Roman"/>
          <w:spacing w:val="-3"/>
        </w:rPr>
        <w:t xml:space="preserve">in </w:t>
      </w:r>
      <w:r w:rsidRPr="00241020">
        <w:rPr>
          <w:rFonts w:ascii="Times New Roman" w:hAnsi="Times New Roman" w:cs="Times New Roman"/>
        </w:rPr>
        <w:t xml:space="preserve">secondary schools </w:t>
      </w:r>
      <w:r w:rsidRPr="00241020">
        <w:rPr>
          <w:rFonts w:ascii="Times New Roman" w:hAnsi="Times New Roman" w:cs="Times New Roman"/>
          <w:spacing w:val="-3"/>
        </w:rPr>
        <w:t xml:space="preserve">in </w:t>
      </w:r>
      <w:r w:rsidRPr="00241020">
        <w:rPr>
          <w:rFonts w:ascii="Times New Roman" w:hAnsi="Times New Roman" w:cs="Times New Roman"/>
        </w:rPr>
        <w:t xml:space="preserve">Tharaka-Nithi County, </w:t>
      </w:r>
      <w:r w:rsidRPr="00241020">
        <w:rPr>
          <w:rFonts w:ascii="Times New Roman" w:hAnsi="Times New Roman" w:cs="Times New Roman"/>
          <w:spacing w:val="-3"/>
        </w:rPr>
        <w:t>in</w:t>
      </w:r>
      <w:r w:rsidRPr="00241020">
        <w:rPr>
          <w:rFonts w:ascii="Times New Roman" w:hAnsi="Times New Roman" w:cs="Times New Roman"/>
          <w:spacing w:val="8"/>
        </w:rPr>
        <w:t xml:space="preserve"> </w:t>
      </w:r>
      <w:r w:rsidRPr="00241020">
        <w:rPr>
          <w:rFonts w:ascii="Times New Roman" w:hAnsi="Times New Roman" w:cs="Times New Roman"/>
        </w:rPr>
        <w:t>Kenya.</w:t>
      </w:r>
    </w:p>
    <w:p w14:paraId="4401445E" w14:textId="77777777" w:rsidR="00CA6A0E" w:rsidRPr="00241020" w:rsidRDefault="00CA6A0E" w:rsidP="00CC117C">
      <w:pPr>
        <w:pStyle w:val="Heading4"/>
        <w:tabs>
          <w:tab w:val="left" w:pos="9000"/>
        </w:tabs>
        <w:spacing w:before="5"/>
        <w:ind w:right="90"/>
        <w:rPr>
          <w:rFonts w:ascii="Times New Roman" w:hAnsi="Times New Roman" w:cs="Times New Roman"/>
        </w:rPr>
      </w:pPr>
      <w:r w:rsidRPr="00241020">
        <w:rPr>
          <w:rFonts w:ascii="Times New Roman" w:hAnsi="Times New Roman" w:cs="Times New Roman"/>
        </w:rPr>
        <w:t>2.0 Hypothesis of the Study</w:t>
      </w:r>
    </w:p>
    <w:p w14:paraId="7FA8948C" w14:textId="77777777" w:rsidR="00CA6A0E" w:rsidRPr="00241020" w:rsidRDefault="00CA6A0E" w:rsidP="00CC117C">
      <w:pPr>
        <w:pStyle w:val="BodyText"/>
        <w:tabs>
          <w:tab w:val="left" w:pos="9000"/>
        </w:tabs>
        <w:spacing w:before="132" w:line="360" w:lineRule="auto"/>
        <w:ind w:left="1100" w:right="90"/>
        <w:jc w:val="both"/>
        <w:rPr>
          <w:rFonts w:ascii="Times New Roman" w:hAnsi="Times New Roman" w:cs="Times New Roman"/>
        </w:rPr>
      </w:pPr>
      <w:r w:rsidRPr="00241020">
        <w:rPr>
          <w:rFonts w:ascii="Times New Roman" w:hAnsi="Times New Roman" w:cs="Times New Roman"/>
        </w:rPr>
        <w:t xml:space="preserve">The hypothesis stated that there was </w:t>
      </w:r>
      <w:r w:rsidRPr="00241020">
        <w:rPr>
          <w:rFonts w:ascii="Times New Roman" w:hAnsi="Times New Roman" w:cs="Times New Roman"/>
          <w:spacing w:val="-3"/>
        </w:rPr>
        <w:t xml:space="preserve">no </w:t>
      </w:r>
      <w:r w:rsidRPr="00241020">
        <w:rPr>
          <w:rFonts w:ascii="Times New Roman" w:hAnsi="Times New Roman" w:cs="Times New Roman"/>
        </w:rPr>
        <w:t xml:space="preserve">statistical significant difference </w:t>
      </w:r>
      <w:r w:rsidRPr="00241020">
        <w:rPr>
          <w:rFonts w:ascii="Times New Roman" w:hAnsi="Times New Roman" w:cs="Times New Roman"/>
          <w:spacing w:val="-3"/>
        </w:rPr>
        <w:t xml:space="preserve">in </w:t>
      </w:r>
      <w:r w:rsidRPr="00241020">
        <w:rPr>
          <w:rFonts w:ascii="Times New Roman" w:hAnsi="Times New Roman" w:cs="Times New Roman"/>
        </w:rPr>
        <w:t xml:space="preserve">attitudes towards learning mathematics between students exposed to science process-skills and those not tested </w:t>
      </w:r>
      <w:r w:rsidRPr="00241020">
        <w:rPr>
          <w:rFonts w:ascii="Times New Roman" w:hAnsi="Times New Roman" w:cs="Times New Roman"/>
          <w:spacing w:val="-3"/>
        </w:rPr>
        <w:t xml:space="preserve">at </w:t>
      </w:r>
      <w:r w:rsidRPr="00241020">
        <w:rPr>
          <w:rFonts w:ascii="Times New Roman" w:hAnsi="Times New Roman" w:cs="Times New Roman"/>
        </w:rPr>
        <w:t>α = 0.05 level of significance.</w:t>
      </w:r>
    </w:p>
    <w:p w14:paraId="0157CD3A" w14:textId="77777777" w:rsidR="00CA6A0E" w:rsidRPr="00241020" w:rsidRDefault="00CA6A0E" w:rsidP="00CC117C">
      <w:pPr>
        <w:pStyle w:val="Heading4"/>
        <w:tabs>
          <w:tab w:val="left" w:pos="9000"/>
        </w:tabs>
        <w:spacing w:before="6"/>
        <w:ind w:right="90"/>
        <w:rPr>
          <w:rFonts w:ascii="Times New Roman" w:hAnsi="Times New Roman" w:cs="Times New Roman"/>
        </w:rPr>
      </w:pPr>
      <w:r w:rsidRPr="00241020">
        <w:rPr>
          <w:rFonts w:ascii="Times New Roman" w:hAnsi="Times New Roman" w:cs="Times New Roman"/>
        </w:rPr>
        <w:t>3.0 Literature Review</w:t>
      </w:r>
    </w:p>
    <w:p w14:paraId="2068E20B"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72B48DC5" w14:textId="77777777" w:rsidR="00CA6A0E" w:rsidRPr="00241020" w:rsidRDefault="00CA6A0E" w:rsidP="00CC117C">
      <w:pPr>
        <w:pStyle w:val="BodyText"/>
        <w:tabs>
          <w:tab w:val="left" w:pos="9000"/>
        </w:tabs>
        <w:spacing w:before="75" w:line="360" w:lineRule="auto"/>
        <w:ind w:left="1100" w:right="90"/>
        <w:jc w:val="both"/>
        <w:rPr>
          <w:rFonts w:ascii="Times New Roman" w:hAnsi="Times New Roman" w:cs="Times New Roman"/>
        </w:rPr>
      </w:pPr>
      <w:r w:rsidRPr="00241020">
        <w:rPr>
          <w:rFonts w:ascii="Times New Roman" w:hAnsi="Times New Roman" w:cs="Times New Roman"/>
        </w:rPr>
        <w:lastRenderedPageBreak/>
        <w:t>The 21</w:t>
      </w:r>
      <w:r w:rsidRPr="00241020">
        <w:rPr>
          <w:rFonts w:ascii="Times New Roman" w:hAnsi="Times New Roman" w:cs="Times New Roman"/>
          <w:position w:val="9"/>
          <w:sz w:val="16"/>
        </w:rPr>
        <w:t xml:space="preserve">st </w:t>
      </w:r>
      <w:r w:rsidRPr="00241020">
        <w:rPr>
          <w:rFonts w:ascii="Times New Roman" w:hAnsi="Times New Roman" w:cs="Times New Roman"/>
        </w:rPr>
        <w:t>century</w:t>
      </w:r>
      <w:r w:rsidRPr="00241020">
        <w:rPr>
          <w:rFonts w:ascii="Times New Roman" w:hAnsi="Times New Roman" w:cs="Times New Roman"/>
          <w:spacing w:val="10"/>
        </w:rPr>
        <w:t xml:space="preserve"> </w:t>
      </w:r>
      <w:r w:rsidRPr="00241020">
        <w:rPr>
          <w:rFonts w:ascii="Times New Roman" w:hAnsi="Times New Roman" w:cs="Times New Roman"/>
        </w:rPr>
        <w:t xml:space="preserve">needs multi-skilled persons with favourable attitudes towards dynamisms of digital technology. Countries which desires to progress </w:t>
      </w:r>
      <w:r w:rsidRPr="00241020">
        <w:rPr>
          <w:rFonts w:ascii="Times New Roman" w:hAnsi="Times New Roman" w:cs="Times New Roman"/>
          <w:spacing w:val="-3"/>
        </w:rPr>
        <w:t xml:space="preserve">in </w:t>
      </w:r>
      <w:r w:rsidRPr="00241020">
        <w:rPr>
          <w:rFonts w:ascii="Times New Roman" w:hAnsi="Times New Roman" w:cs="Times New Roman"/>
        </w:rPr>
        <w:t xml:space="preserve">this era </w:t>
      </w:r>
      <w:r w:rsidRPr="00241020">
        <w:rPr>
          <w:rFonts w:ascii="Times New Roman" w:hAnsi="Times New Roman" w:cs="Times New Roman"/>
          <w:spacing w:val="-3"/>
        </w:rPr>
        <w:t xml:space="preserve">must have </w:t>
      </w:r>
      <w:r w:rsidRPr="00241020">
        <w:rPr>
          <w:rFonts w:ascii="Times New Roman" w:hAnsi="Times New Roman" w:cs="Times New Roman"/>
        </w:rPr>
        <w:t>a generation with strong passionate</w:t>
      </w:r>
      <w:r w:rsidRPr="00241020">
        <w:rPr>
          <w:rFonts w:ascii="Times New Roman" w:hAnsi="Times New Roman" w:cs="Times New Roman"/>
          <w:spacing w:val="-14"/>
        </w:rPr>
        <w:t xml:space="preserve"> </w:t>
      </w:r>
      <w:r w:rsidRPr="00241020">
        <w:rPr>
          <w:rFonts w:ascii="Times New Roman" w:hAnsi="Times New Roman" w:cs="Times New Roman"/>
        </w:rPr>
        <w:t>ideas</w:t>
      </w:r>
      <w:r w:rsidRPr="00241020">
        <w:rPr>
          <w:rFonts w:ascii="Times New Roman" w:hAnsi="Times New Roman" w:cs="Times New Roman"/>
          <w:spacing w:val="-19"/>
        </w:rPr>
        <w:t xml:space="preserve"> </w:t>
      </w:r>
      <w:r w:rsidRPr="00241020">
        <w:rPr>
          <w:rFonts w:ascii="Times New Roman" w:hAnsi="Times New Roman" w:cs="Times New Roman"/>
          <w:spacing w:val="2"/>
        </w:rPr>
        <w:t>to</w:t>
      </w:r>
      <w:r w:rsidRPr="00241020">
        <w:rPr>
          <w:rFonts w:ascii="Times New Roman" w:hAnsi="Times New Roman" w:cs="Times New Roman"/>
          <w:spacing w:val="-12"/>
        </w:rPr>
        <w:t xml:space="preserve"> </w:t>
      </w:r>
      <w:r w:rsidRPr="00241020">
        <w:rPr>
          <w:rFonts w:ascii="Times New Roman" w:hAnsi="Times New Roman" w:cs="Times New Roman"/>
        </w:rPr>
        <w:t>initiate</w:t>
      </w:r>
      <w:r w:rsidRPr="00241020">
        <w:rPr>
          <w:rFonts w:ascii="Times New Roman" w:hAnsi="Times New Roman" w:cs="Times New Roman"/>
          <w:spacing w:val="-17"/>
        </w:rPr>
        <w:t xml:space="preserve"> </w:t>
      </w:r>
      <w:r w:rsidRPr="00241020">
        <w:rPr>
          <w:rFonts w:ascii="Times New Roman" w:hAnsi="Times New Roman" w:cs="Times New Roman"/>
        </w:rPr>
        <w:t>technologies</w:t>
      </w:r>
      <w:r w:rsidRPr="00241020">
        <w:rPr>
          <w:rFonts w:ascii="Times New Roman" w:hAnsi="Times New Roman" w:cs="Times New Roman"/>
          <w:spacing w:val="-19"/>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industries</w:t>
      </w:r>
      <w:r w:rsidRPr="00241020">
        <w:rPr>
          <w:rFonts w:ascii="Times New Roman" w:hAnsi="Times New Roman" w:cs="Times New Roman"/>
          <w:spacing w:val="-14"/>
        </w:rPr>
        <w:t xml:space="preserve"> </w:t>
      </w:r>
      <w:r w:rsidRPr="00241020">
        <w:rPr>
          <w:rFonts w:ascii="Times New Roman" w:hAnsi="Times New Roman" w:cs="Times New Roman"/>
        </w:rPr>
        <w:t>friendly</w:t>
      </w:r>
      <w:r w:rsidRPr="00241020">
        <w:rPr>
          <w:rFonts w:ascii="Times New Roman" w:hAnsi="Times New Roman" w:cs="Times New Roman"/>
          <w:spacing w:val="-21"/>
        </w:rPr>
        <w:t xml:space="preserve"> </w:t>
      </w:r>
      <w:r w:rsidRPr="00241020">
        <w:rPr>
          <w:rFonts w:ascii="Times New Roman" w:hAnsi="Times New Roman" w:cs="Times New Roman"/>
          <w:spacing w:val="2"/>
        </w:rPr>
        <w:t>to</w:t>
      </w:r>
      <w:r w:rsidRPr="00241020">
        <w:rPr>
          <w:rFonts w:ascii="Times New Roman" w:hAnsi="Times New Roman" w:cs="Times New Roman"/>
          <w:spacing w:val="-12"/>
        </w:rPr>
        <w:t xml:space="preserve"> </w:t>
      </w:r>
      <w:r w:rsidRPr="00241020">
        <w:rPr>
          <w:rFonts w:ascii="Times New Roman" w:hAnsi="Times New Roman" w:cs="Times New Roman"/>
        </w:rPr>
        <w:t>environment.</w:t>
      </w:r>
      <w:r w:rsidRPr="00241020">
        <w:rPr>
          <w:rFonts w:ascii="Times New Roman" w:hAnsi="Times New Roman" w:cs="Times New Roman"/>
          <w:spacing w:val="-14"/>
        </w:rPr>
        <w:t xml:space="preserve"> </w:t>
      </w:r>
      <w:r w:rsidRPr="00241020">
        <w:rPr>
          <w:rFonts w:ascii="Times New Roman" w:hAnsi="Times New Roman" w:cs="Times New Roman"/>
        </w:rPr>
        <w:t>Fah</w:t>
      </w:r>
      <w:r w:rsidRPr="00241020">
        <w:rPr>
          <w:rFonts w:ascii="Times New Roman" w:hAnsi="Times New Roman" w:cs="Times New Roman"/>
          <w:spacing w:val="-21"/>
        </w:rPr>
        <w:t xml:space="preserve"> </w:t>
      </w:r>
      <w:r w:rsidRPr="00241020">
        <w:rPr>
          <w:rFonts w:ascii="Times New Roman" w:hAnsi="Times New Roman" w:cs="Times New Roman"/>
        </w:rPr>
        <w:t>(2008)</w:t>
      </w:r>
      <w:r w:rsidRPr="00241020">
        <w:rPr>
          <w:rFonts w:ascii="Times New Roman" w:hAnsi="Times New Roman" w:cs="Times New Roman"/>
          <w:spacing w:val="-15"/>
        </w:rPr>
        <w:t xml:space="preserve"> </w:t>
      </w:r>
      <w:r w:rsidRPr="00241020">
        <w:rPr>
          <w:rFonts w:ascii="Times New Roman" w:hAnsi="Times New Roman" w:cs="Times New Roman"/>
        </w:rPr>
        <w:t xml:space="preserve">conducted a study on the Influence of Science Process Skills, Logical Thinking Abilities, Attitudes towards Science, and Locus of Control on Science Achievement among Form 4 Students </w:t>
      </w:r>
      <w:r w:rsidRPr="00241020">
        <w:rPr>
          <w:rFonts w:ascii="Times New Roman" w:hAnsi="Times New Roman" w:cs="Times New Roman"/>
          <w:spacing w:val="-3"/>
        </w:rPr>
        <w:t xml:space="preserve">in </w:t>
      </w:r>
      <w:r w:rsidRPr="00241020">
        <w:rPr>
          <w:rFonts w:ascii="Times New Roman" w:hAnsi="Times New Roman" w:cs="Times New Roman"/>
        </w:rPr>
        <w:t>Malaysia. The results findings indicated a significant correlation among science process skills, on attitudes, logical thinking.</w:t>
      </w:r>
    </w:p>
    <w:p w14:paraId="13AFB8BD" w14:textId="77777777" w:rsidR="00CA6A0E" w:rsidRPr="00241020" w:rsidRDefault="00CA6A0E" w:rsidP="00CC117C">
      <w:pPr>
        <w:pStyle w:val="BodyText"/>
        <w:tabs>
          <w:tab w:val="left" w:pos="9000"/>
        </w:tabs>
        <w:spacing w:before="204" w:line="360" w:lineRule="auto"/>
        <w:ind w:left="1100" w:right="90"/>
        <w:jc w:val="both"/>
        <w:rPr>
          <w:rFonts w:ascii="Times New Roman" w:hAnsi="Times New Roman" w:cs="Times New Roman"/>
        </w:rPr>
      </w:pPr>
      <w:r w:rsidRPr="00241020">
        <w:rPr>
          <w:rFonts w:ascii="Times New Roman" w:hAnsi="Times New Roman" w:cs="Times New Roman"/>
        </w:rPr>
        <w:t xml:space="preserve">According </w:t>
      </w:r>
      <w:r w:rsidRPr="00241020">
        <w:rPr>
          <w:rFonts w:ascii="Times New Roman" w:hAnsi="Times New Roman" w:cs="Times New Roman"/>
          <w:spacing w:val="2"/>
        </w:rPr>
        <w:t xml:space="preserve">to </w:t>
      </w:r>
      <w:r w:rsidRPr="00241020">
        <w:rPr>
          <w:rFonts w:ascii="Times New Roman" w:hAnsi="Times New Roman" w:cs="Times New Roman"/>
        </w:rPr>
        <w:t xml:space="preserve">Mbugua, Muthaa, Kibet and Nkonge (2012), attitude </w:t>
      </w:r>
      <w:r w:rsidRPr="00241020">
        <w:rPr>
          <w:rFonts w:ascii="Times New Roman" w:hAnsi="Times New Roman" w:cs="Times New Roman"/>
          <w:spacing w:val="-3"/>
        </w:rPr>
        <w:t xml:space="preserve">is </w:t>
      </w:r>
      <w:r w:rsidRPr="00241020">
        <w:rPr>
          <w:rFonts w:ascii="Times New Roman" w:hAnsi="Times New Roman" w:cs="Times New Roman"/>
        </w:rPr>
        <w:t>a psychological construct with a</w:t>
      </w:r>
      <w:r w:rsidRPr="00241020">
        <w:rPr>
          <w:rFonts w:ascii="Times New Roman" w:hAnsi="Times New Roman" w:cs="Times New Roman"/>
          <w:spacing w:val="-14"/>
        </w:rPr>
        <w:t xml:space="preserve"> </w:t>
      </w:r>
      <w:r w:rsidRPr="00241020">
        <w:rPr>
          <w:rFonts w:ascii="Times New Roman" w:hAnsi="Times New Roman" w:cs="Times New Roman"/>
        </w:rPr>
        <w:t>sociological</w:t>
      </w:r>
      <w:r w:rsidRPr="00241020">
        <w:rPr>
          <w:rFonts w:ascii="Times New Roman" w:hAnsi="Times New Roman" w:cs="Times New Roman"/>
          <w:spacing w:val="-16"/>
        </w:rPr>
        <w:t xml:space="preserve"> </w:t>
      </w:r>
      <w:r w:rsidRPr="00241020">
        <w:rPr>
          <w:rFonts w:ascii="Times New Roman" w:hAnsi="Times New Roman" w:cs="Times New Roman"/>
        </w:rPr>
        <w:t>perspective</w:t>
      </w:r>
      <w:r w:rsidRPr="00241020">
        <w:rPr>
          <w:rFonts w:ascii="Times New Roman" w:hAnsi="Times New Roman" w:cs="Times New Roman"/>
          <w:spacing w:val="-9"/>
        </w:rPr>
        <w:t xml:space="preserve"> </w:t>
      </w:r>
      <w:r w:rsidRPr="00241020">
        <w:rPr>
          <w:rFonts w:ascii="Times New Roman" w:hAnsi="Times New Roman" w:cs="Times New Roman"/>
        </w:rPr>
        <w:t>inferred</w:t>
      </w:r>
      <w:r w:rsidRPr="00241020">
        <w:rPr>
          <w:rFonts w:ascii="Times New Roman" w:hAnsi="Times New Roman" w:cs="Times New Roman"/>
          <w:spacing w:val="-7"/>
        </w:rPr>
        <w:t xml:space="preserve"> </w:t>
      </w:r>
      <w:r w:rsidRPr="00241020">
        <w:rPr>
          <w:rFonts w:ascii="Times New Roman" w:hAnsi="Times New Roman" w:cs="Times New Roman"/>
        </w:rPr>
        <w:t>from</w:t>
      </w:r>
      <w:r w:rsidRPr="00241020">
        <w:rPr>
          <w:rFonts w:ascii="Times New Roman" w:hAnsi="Times New Roman" w:cs="Times New Roman"/>
          <w:spacing w:val="-21"/>
        </w:rPr>
        <w:t xml:space="preserve"> </w:t>
      </w:r>
      <w:r w:rsidRPr="00241020">
        <w:rPr>
          <w:rFonts w:ascii="Times New Roman" w:hAnsi="Times New Roman" w:cs="Times New Roman"/>
        </w:rPr>
        <w:t>observable</w:t>
      </w:r>
      <w:r w:rsidRPr="00241020">
        <w:rPr>
          <w:rFonts w:ascii="Times New Roman" w:hAnsi="Times New Roman" w:cs="Times New Roman"/>
          <w:spacing w:val="-9"/>
        </w:rPr>
        <w:t xml:space="preserve"> </w:t>
      </w:r>
      <w:r w:rsidRPr="00241020">
        <w:rPr>
          <w:rFonts w:ascii="Times New Roman" w:hAnsi="Times New Roman" w:cs="Times New Roman"/>
        </w:rPr>
        <w:t>responses</w:t>
      </w:r>
      <w:r w:rsidRPr="00241020">
        <w:rPr>
          <w:rFonts w:ascii="Times New Roman" w:hAnsi="Times New Roman" w:cs="Times New Roman"/>
          <w:spacing w:val="-14"/>
        </w:rPr>
        <w:t xml:space="preserve"> </w:t>
      </w:r>
      <w:r w:rsidRPr="00241020">
        <w:rPr>
          <w:rFonts w:ascii="Times New Roman" w:hAnsi="Times New Roman" w:cs="Times New Roman"/>
          <w:spacing w:val="2"/>
        </w:rPr>
        <w:t>to</w:t>
      </w:r>
      <w:r w:rsidRPr="00241020">
        <w:rPr>
          <w:rFonts w:ascii="Times New Roman" w:hAnsi="Times New Roman" w:cs="Times New Roman"/>
          <w:spacing w:val="-12"/>
        </w:rPr>
        <w:t xml:space="preserve"> </w:t>
      </w:r>
      <w:r w:rsidRPr="00241020">
        <w:rPr>
          <w:rFonts w:ascii="Times New Roman" w:hAnsi="Times New Roman" w:cs="Times New Roman"/>
        </w:rPr>
        <w:t>a</w:t>
      </w:r>
      <w:r w:rsidRPr="00241020">
        <w:rPr>
          <w:rFonts w:ascii="Times New Roman" w:hAnsi="Times New Roman" w:cs="Times New Roman"/>
          <w:spacing w:val="-14"/>
        </w:rPr>
        <w:t xml:space="preserve"> </w:t>
      </w:r>
      <w:r w:rsidRPr="00241020">
        <w:rPr>
          <w:rFonts w:ascii="Times New Roman" w:hAnsi="Times New Roman" w:cs="Times New Roman"/>
        </w:rPr>
        <w:t>given</w:t>
      </w:r>
      <w:r w:rsidRPr="00241020">
        <w:rPr>
          <w:rFonts w:ascii="Times New Roman" w:hAnsi="Times New Roman" w:cs="Times New Roman"/>
          <w:spacing w:val="-16"/>
        </w:rPr>
        <w:t xml:space="preserve"> </w:t>
      </w:r>
      <w:r w:rsidRPr="00241020">
        <w:rPr>
          <w:rFonts w:ascii="Times New Roman" w:hAnsi="Times New Roman" w:cs="Times New Roman"/>
        </w:rPr>
        <w:t>stimulus:</w:t>
      </w:r>
      <w:r w:rsidRPr="00241020">
        <w:rPr>
          <w:rFonts w:ascii="Times New Roman" w:hAnsi="Times New Roman" w:cs="Times New Roman"/>
          <w:spacing w:val="-7"/>
        </w:rPr>
        <w:t xml:space="preserve"> </w:t>
      </w:r>
      <w:r w:rsidRPr="00241020">
        <w:rPr>
          <w:rFonts w:ascii="Times New Roman" w:hAnsi="Times New Roman" w:cs="Times New Roman"/>
        </w:rPr>
        <w:t>Aktamis</w:t>
      </w:r>
      <w:r w:rsidRPr="00241020">
        <w:rPr>
          <w:rFonts w:ascii="Times New Roman" w:hAnsi="Times New Roman" w:cs="Times New Roman"/>
          <w:spacing w:val="-14"/>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 xml:space="preserve">Ergin (2008) carried out study </w:t>
      </w:r>
      <w:r w:rsidRPr="00241020">
        <w:rPr>
          <w:rFonts w:ascii="Times New Roman" w:hAnsi="Times New Roman" w:cs="Times New Roman"/>
          <w:spacing w:val="-3"/>
        </w:rPr>
        <w:t xml:space="preserve">in </w:t>
      </w:r>
      <w:r w:rsidRPr="00241020">
        <w:rPr>
          <w:rFonts w:ascii="Times New Roman" w:hAnsi="Times New Roman" w:cs="Times New Roman"/>
        </w:rPr>
        <w:t xml:space="preserve">Turkey on effects of science process skills, scientific creativity, science attitudes, and academic achievement. The findings revealed that attitude influenced learners’ perception on creativity and achievement </w:t>
      </w:r>
      <w:r w:rsidRPr="00241020">
        <w:rPr>
          <w:rFonts w:ascii="Times New Roman" w:hAnsi="Times New Roman" w:cs="Times New Roman"/>
          <w:spacing w:val="-3"/>
        </w:rPr>
        <w:t xml:space="preserve">in </w:t>
      </w:r>
      <w:r w:rsidRPr="00241020">
        <w:rPr>
          <w:rFonts w:ascii="Times New Roman" w:hAnsi="Times New Roman" w:cs="Times New Roman"/>
        </w:rPr>
        <w:t xml:space="preserve">science. Papanastasiou and Zembylas (2002) postulated that science process skills do promote cognitive and affective domains </w:t>
      </w:r>
      <w:r w:rsidRPr="00241020">
        <w:rPr>
          <w:rFonts w:ascii="Times New Roman" w:hAnsi="Times New Roman" w:cs="Times New Roman"/>
          <w:spacing w:val="-3"/>
        </w:rPr>
        <w:t xml:space="preserve">in </w:t>
      </w:r>
      <w:r w:rsidRPr="00241020">
        <w:rPr>
          <w:rFonts w:ascii="Times New Roman" w:hAnsi="Times New Roman" w:cs="Times New Roman"/>
        </w:rPr>
        <w:t xml:space="preserve">instructional experiences. The affective domain </w:t>
      </w:r>
      <w:r w:rsidRPr="00241020">
        <w:rPr>
          <w:rFonts w:ascii="Times New Roman" w:hAnsi="Times New Roman" w:cs="Times New Roman"/>
          <w:spacing w:val="-3"/>
        </w:rPr>
        <w:t xml:space="preserve">is </w:t>
      </w:r>
      <w:r w:rsidRPr="00241020">
        <w:rPr>
          <w:rFonts w:ascii="Times New Roman" w:hAnsi="Times New Roman" w:cs="Times New Roman"/>
        </w:rPr>
        <w:t xml:space="preserve">concerned with learners’ social character of values, interest, feelings and interactions </w:t>
      </w:r>
      <w:r w:rsidRPr="00241020">
        <w:rPr>
          <w:rFonts w:ascii="Times New Roman" w:hAnsi="Times New Roman" w:cs="Times New Roman"/>
          <w:spacing w:val="-3"/>
        </w:rPr>
        <w:t xml:space="preserve">in </w:t>
      </w:r>
      <w:r w:rsidRPr="00241020">
        <w:rPr>
          <w:rFonts w:ascii="Times New Roman" w:hAnsi="Times New Roman" w:cs="Times New Roman"/>
        </w:rPr>
        <w:t>a learning</w:t>
      </w:r>
      <w:r w:rsidRPr="00241020">
        <w:rPr>
          <w:rFonts w:ascii="Times New Roman" w:hAnsi="Times New Roman" w:cs="Times New Roman"/>
          <w:spacing w:val="11"/>
        </w:rPr>
        <w:t xml:space="preserve"> </w:t>
      </w:r>
      <w:r w:rsidRPr="00241020">
        <w:rPr>
          <w:rFonts w:ascii="Times New Roman" w:hAnsi="Times New Roman" w:cs="Times New Roman"/>
        </w:rPr>
        <w:t>environment.</w:t>
      </w:r>
    </w:p>
    <w:p w14:paraId="574EF7C3"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Bilgin (2006) conducted a study to investigate the effects of hands-on activities incorporating a cooperative learning approach on eighth grade students’ science process skills and attitudes toward science</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Turkey.</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results</w:t>
      </w:r>
      <w:r w:rsidRPr="00241020">
        <w:rPr>
          <w:rFonts w:ascii="Times New Roman" w:hAnsi="Times New Roman" w:cs="Times New Roman"/>
          <w:spacing w:val="-12"/>
        </w:rPr>
        <w:t xml:space="preserve"> </w:t>
      </w:r>
      <w:r w:rsidRPr="00241020">
        <w:rPr>
          <w:rFonts w:ascii="Times New Roman" w:hAnsi="Times New Roman" w:cs="Times New Roman"/>
        </w:rPr>
        <w:t>showed</w:t>
      </w:r>
      <w:r w:rsidRPr="00241020">
        <w:rPr>
          <w:rFonts w:ascii="Times New Roman" w:hAnsi="Times New Roman" w:cs="Times New Roman"/>
          <w:spacing w:val="-11"/>
        </w:rPr>
        <w:t xml:space="preserve"> </w:t>
      </w:r>
      <w:r w:rsidRPr="00241020">
        <w:rPr>
          <w:rFonts w:ascii="Times New Roman" w:hAnsi="Times New Roman" w:cs="Times New Roman"/>
        </w:rPr>
        <w:t>that</w:t>
      </w:r>
      <w:r w:rsidRPr="00241020">
        <w:rPr>
          <w:rFonts w:ascii="Times New Roman" w:hAnsi="Times New Roman" w:cs="Times New Roman"/>
          <w:spacing w:val="-9"/>
        </w:rPr>
        <w:t xml:space="preserve"> </w:t>
      </w:r>
      <w:r w:rsidRPr="00241020">
        <w:rPr>
          <w:rFonts w:ascii="Times New Roman" w:hAnsi="Times New Roman" w:cs="Times New Roman"/>
        </w:rPr>
        <w:t>students</w:t>
      </w:r>
      <w:r w:rsidRPr="00241020">
        <w:rPr>
          <w:rFonts w:ascii="Times New Roman" w:hAnsi="Times New Roman" w:cs="Times New Roman"/>
          <w:spacing w:val="-17"/>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experimental</w:t>
      </w:r>
      <w:r w:rsidRPr="00241020">
        <w:rPr>
          <w:rFonts w:ascii="Times New Roman" w:hAnsi="Times New Roman" w:cs="Times New Roman"/>
          <w:spacing w:val="-19"/>
        </w:rPr>
        <w:t xml:space="preserve"> </w:t>
      </w:r>
      <w:r w:rsidRPr="00241020">
        <w:rPr>
          <w:rFonts w:ascii="Times New Roman" w:hAnsi="Times New Roman" w:cs="Times New Roman"/>
        </w:rPr>
        <w:t>group</w:t>
      </w:r>
      <w:r w:rsidRPr="00241020">
        <w:rPr>
          <w:rFonts w:ascii="Times New Roman" w:hAnsi="Times New Roman" w:cs="Times New Roman"/>
          <w:spacing w:val="-14"/>
        </w:rPr>
        <w:t xml:space="preserve"> </w:t>
      </w:r>
      <w:r w:rsidRPr="00241020">
        <w:rPr>
          <w:rFonts w:ascii="Times New Roman" w:hAnsi="Times New Roman" w:cs="Times New Roman"/>
        </w:rPr>
        <w:t>had</w:t>
      </w:r>
      <w:r w:rsidRPr="00241020">
        <w:rPr>
          <w:rFonts w:ascii="Times New Roman" w:hAnsi="Times New Roman" w:cs="Times New Roman"/>
          <w:spacing w:val="-10"/>
        </w:rPr>
        <w:t xml:space="preserve"> </w:t>
      </w:r>
      <w:r w:rsidRPr="00241020">
        <w:rPr>
          <w:rFonts w:ascii="Times New Roman" w:hAnsi="Times New Roman" w:cs="Times New Roman"/>
        </w:rPr>
        <w:t>better</w:t>
      </w:r>
      <w:r w:rsidRPr="00241020">
        <w:rPr>
          <w:rFonts w:ascii="Times New Roman" w:hAnsi="Times New Roman" w:cs="Times New Roman"/>
          <w:spacing w:val="-13"/>
        </w:rPr>
        <w:t xml:space="preserve"> </w:t>
      </w:r>
      <w:r w:rsidRPr="00241020">
        <w:rPr>
          <w:rFonts w:ascii="Times New Roman" w:hAnsi="Times New Roman" w:cs="Times New Roman"/>
        </w:rPr>
        <w:t xml:space="preserve">performance on Post-test. Mathematics and science teachers should be aware of the importance of improving the students’ science process skills </w:t>
      </w:r>
      <w:r w:rsidRPr="00241020">
        <w:rPr>
          <w:rFonts w:ascii="Times New Roman" w:hAnsi="Times New Roman" w:cs="Times New Roman"/>
          <w:spacing w:val="2"/>
        </w:rPr>
        <w:t xml:space="preserve">to </w:t>
      </w:r>
      <w:r w:rsidRPr="00241020">
        <w:rPr>
          <w:rFonts w:ascii="Times New Roman" w:hAnsi="Times New Roman" w:cs="Times New Roman"/>
        </w:rPr>
        <w:t>enhance favourable attitudes for meaningful learning. Marchis (2013)</w:t>
      </w:r>
      <w:r w:rsidRPr="00241020">
        <w:rPr>
          <w:rFonts w:ascii="Times New Roman" w:hAnsi="Times New Roman" w:cs="Times New Roman"/>
          <w:spacing w:val="-3"/>
        </w:rPr>
        <w:t xml:space="preserve"> </w:t>
      </w:r>
      <w:r w:rsidRPr="00241020">
        <w:rPr>
          <w:rFonts w:ascii="Times New Roman" w:hAnsi="Times New Roman" w:cs="Times New Roman"/>
        </w:rPr>
        <w:t>conducted</w:t>
      </w:r>
      <w:r w:rsidRPr="00241020">
        <w:rPr>
          <w:rFonts w:ascii="Times New Roman" w:hAnsi="Times New Roman" w:cs="Times New Roman"/>
          <w:spacing w:val="-4"/>
        </w:rPr>
        <w:t xml:space="preserve"> </w:t>
      </w:r>
      <w:r w:rsidRPr="00241020">
        <w:rPr>
          <w:rFonts w:ascii="Times New Roman" w:hAnsi="Times New Roman" w:cs="Times New Roman"/>
        </w:rPr>
        <w:t>a</w:t>
      </w:r>
      <w:r w:rsidRPr="00241020">
        <w:rPr>
          <w:rFonts w:ascii="Times New Roman" w:hAnsi="Times New Roman" w:cs="Times New Roman"/>
          <w:spacing w:val="-10"/>
        </w:rPr>
        <w:t xml:space="preserve"> </w:t>
      </w:r>
      <w:r w:rsidRPr="00241020">
        <w:rPr>
          <w:rFonts w:ascii="Times New Roman" w:hAnsi="Times New Roman" w:cs="Times New Roman"/>
        </w:rPr>
        <w:t>study</w:t>
      </w:r>
      <w:r w:rsidRPr="00241020">
        <w:rPr>
          <w:rFonts w:ascii="Times New Roman" w:hAnsi="Times New Roman" w:cs="Times New Roman"/>
          <w:spacing w:val="-13"/>
        </w:rPr>
        <w:t xml:space="preserve"> </w:t>
      </w:r>
      <w:r w:rsidRPr="00241020">
        <w:rPr>
          <w:rFonts w:ascii="Times New Roman" w:hAnsi="Times New Roman" w:cs="Times New Roman"/>
        </w:rPr>
        <w:t>to</w:t>
      </w:r>
      <w:r w:rsidRPr="00241020">
        <w:rPr>
          <w:rFonts w:ascii="Times New Roman" w:hAnsi="Times New Roman" w:cs="Times New Roman"/>
          <w:spacing w:val="-3"/>
        </w:rPr>
        <w:t xml:space="preserve"> </w:t>
      </w:r>
      <w:r w:rsidRPr="00241020">
        <w:rPr>
          <w:rFonts w:ascii="Times New Roman" w:hAnsi="Times New Roman" w:cs="Times New Roman"/>
        </w:rPr>
        <w:t>assess</w:t>
      </w:r>
      <w:r w:rsidRPr="00241020">
        <w:rPr>
          <w:rFonts w:ascii="Times New Roman" w:hAnsi="Times New Roman" w:cs="Times New Roman"/>
          <w:spacing w:val="-6"/>
        </w:rPr>
        <w:t xml:space="preserve"> </w:t>
      </w:r>
      <w:r w:rsidRPr="00241020">
        <w:rPr>
          <w:rFonts w:ascii="Times New Roman" w:hAnsi="Times New Roman" w:cs="Times New Roman"/>
        </w:rPr>
        <w:t>problem</w:t>
      </w:r>
      <w:r w:rsidRPr="00241020">
        <w:rPr>
          <w:rFonts w:ascii="Times New Roman" w:hAnsi="Times New Roman" w:cs="Times New Roman"/>
          <w:spacing w:val="-13"/>
        </w:rPr>
        <w:t xml:space="preserve"> </w:t>
      </w:r>
      <w:r w:rsidRPr="00241020">
        <w:rPr>
          <w:rFonts w:ascii="Times New Roman" w:hAnsi="Times New Roman" w:cs="Times New Roman"/>
        </w:rPr>
        <w:t>solving</w:t>
      </w:r>
      <w:r w:rsidRPr="00241020">
        <w:rPr>
          <w:rFonts w:ascii="Times New Roman" w:hAnsi="Times New Roman" w:cs="Times New Roman"/>
          <w:spacing w:val="-4"/>
        </w:rPr>
        <w:t xml:space="preserve"> </w:t>
      </w:r>
      <w:r w:rsidRPr="00241020">
        <w:rPr>
          <w:rFonts w:ascii="Times New Roman" w:hAnsi="Times New Roman" w:cs="Times New Roman"/>
        </w:rPr>
        <w:t>skills</w:t>
      </w:r>
      <w:r w:rsidRPr="00241020">
        <w:rPr>
          <w:rFonts w:ascii="Times New Roman" w:hAnsi="Times New Roman" w:cs="Times New Roman"/>
          <w:spacing w:val="-6"/>
        </w:rPr>
        <w:t xml:space="preserve"> </w:t>
      </w:r>
      <w:r w:rsidRPr="00241020">
        <w:rPr>
          <w:rFonts w:ascii="Times New Roman" w:hAnsi="Times New Roman" w:cs="Times New Roman"/>
        </w:rPr>
        <w:t>and</w:t>
      </w:r>
      <w:r w:rsidRPr="00241020">
        <w:rPr>
          <w:rFonts w:ascii="Times New Roman" w:hAnsi="Times New Roman" w:cs="Times New Roman"/>
          <w:spacing w:val="-4"/>
        </w:rPr>
        <w:t xml:space="preserve"> </w:t>
      </w:r>
      <w:r w:rsidRPr="00241020">
        <w:rPr>
          <w:rFonts w:ascii="Times New Roman" w:hAnsi="Times New Roman" w:cs="Times New Roman"/>
        </w:rPr>
        <w:t>attitudes</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pre-service</w:t>
      </w:r>
      <w:r w:rsidRPr="00241020">
        <w:rPr>
          <w:rFonts w:ascii="Times New Roman" w:hAnsi="Times New Roman" w:cs="Times New Roman"/>
          <w:spacing w:val="-5"/>
        </w:rPr>
        <w:t xml:space="preserve"> </w:t>
      </w:r>
      <w:r w:rsidRPr="00241020">
        <w:rPr>
          <w:rFonts w:ascii="Times New Roman" w:hAnsi="Times New Roman" w:cs="Times New Roman"/>
        </w:rPr>
        <w:t>primary</w:t>
      </w:r>
      <w:r w:rsidRPr="00241020">
        <w:rPr>
          <w:rFonts w:ascii="Times New Roman" w:hAnsi="Times New Roman" w:cs="Times New Roman"/>
          <w:spacing w:val="-9"/>
        </w:rPr>
        <w:t xml:space="preserve"> </w:t>
      </w:r>
      <w:r w:rsidRPr="00241020">
        <w:rPr>
          <w:rFonts w:ascii="Times New Roman" w:hAnsi="Times New Roman" w:cs="Times New Roman"/>
        </w:rPr>
        <w:t xml:space="preserve">school teachers towards mathematics </w:t>
      </w:r>
      <w:r w:rsidRPr="00241020">
        <w:rPr>
          <w:rFonts w:ascii="Times New Roman" w:hAnsi="Times New Roman" w:cs="Times New Roman"/>
          <w:spacing w:val="-3"/>
        </w:rPr>
        <w:t xml:space="preserve">in </w:t>
      </w:r>
      <w:r w:rsidRPr="00241020">
        <w:rPr>
          <w:rFonts w:ascii="Times New Roman" w:hAnsi="Times New Roman" w:cs="Times New Roman"/>
        </w:rPr>
        <w:t>Romania. The results findings showed a strong positive correlation between students’ attitude towards mathematics and their problem solving</w:t>
      </w:r>
      <w:r w:rsidRPr="00241020">
        <w:rPr>
          <w:rFonts w:ascii="Times New Roman" w:hAnsi="Times New Roman" w:cs="Times New Roman"/>
          <w:spacing w:val="-17"/>
        </w:rPr>
        <w:t xml:space="preserve"> </w:t>
      </w:r>
      <w:r w:rsidRPr="00241020">
        <w:rPr>
          <w:rFonts w:ascii="Times New Roman" w:hAnsi="Times New Roman" w:cs="Times New Roman"/>
        </w:rPr>
        <w:t>skills.</w:t>
      </w:r>
    </w:p>
    <w:p w14:paraId="0B83CA29" w14:textId="77777777" w:rsidR="00CA6A0E" w:rsidRPr="00241020" w:rsidRDefault="00CA6A0E" w:rsidP="00CC117C">
      <w:pPr>
        <w:pStyle w:val="BodyText"/>
        <w:tabs>
          <w:tab w:val="left" w:pos="9000"/>
        </w:tabs>
        <w:spacing w:before="1" w:line="360" w:lineRule="auto"/>
        <w:ind w:left="1100" w:right="90"/>
        <w:jc w:val="both"/>
        <w:rPr>
          <w:rFonts w:ascii="Times New Roman" w:hAnsi="Times New Roman" w:cs="Times New Roman"/>
        </w:rPr>
      </w:pPr>
      <w:r w:rsidRPr="00241020">
        <w:rPr>
          <w:rFonts w:ascii="Times New Roman" w:hAnsi="Times New Roman" w:cs="Times New Roman"/>
        </w:rPr>
        <w:t>Zeidan</w:t>
      </w:r>
      <w:r w:rsidRPr="00241020">
        <w:rPr>
          <w:rFonts w:ascii="Times New Roman" w:hAnsi="Times New Roman" w:cs="Times New Roman"/>
          <w:spacing w:val="-19"/>
        </w:rPr>
        <w:t xml:space="preserve"> </w:t>
      </w:r>
      <w:r w:rsidRPr="00241020">
        <w:rPr>
          <w:rFonts w:ascii="Times New Roman" w:hAnsi="Times New Roman" w:cs="Times New Roman"/>
        </w:rPr>
        <w:t>and</w:t>
      </w:r>
      <w:r w:rsidRPr="00241020">
        <w:rPr>
          <w:rFonts w:ascii="Times New Roman" w:hAnsi="Times New Roman" w:cs="Times New Roman"/>
          <w:spacing w:val="-14"/>
        </w:rPr>
        <w:t xml:space="preserve"> </w:t>
      </w:r>
      <w:r w:rsidRPr="00241020">
        <w:rPr>
          <w:rFonts w:ascii="Times New Roman" w:hAnsi="Times New Roman" w:cs="Times New Roman"/>
        </w:rPr>
        <w:t>Jayosi</w:t>
      </w:r>
      <w:r w:rsidRPr="00241020">
        <w:rPr>
          <w:rFonts w:ascii="Times New Roman" w:hAnsi="Times New Roman" w:cs="Times New Roman"/>
          <w:spacing w:val="-18"/>
        </w:rPr>
        <w:t xml:space="preserve"> </w:t>
      </w:r>
      <w:r w:rsidRPr="00241020">
        <w:rPr>
          <w:rFonts w:ascii="Times New Roman" w:hAnsi="Times New Roman" w:cs="Times New Roman"/>
        </w:rPr>
        <w:t>(2014)</w:t>
      </w:r>
      <w:r w:rsidRPr="00241020">
        <w:rPr>
          <w:rFonts w:ascii="Times New Roman" w:hAnsi="Times New Roman" w:cs="Times New Roman"/>
          <w:spacing w:val="-13"/>
        </w:rPr>
        <w:t xml:space="preserve"> </w:t>
      </w:r>
      <w:r w:rsidRPr="00241020">
        <w:rPr>
          <w:rFonts w:ascii="Times New Roman" w:hAnsi="Times New Roman" w:cs="Times New Roman"/>
        </w:rPr>
        <w:t>conducted</w:t>
      </w:r>
      <w:r w:rsidRPr="00241020">
        <w:rPr>
          <w:rFonts w:ascii="Times New Roman" w:hAnsi="Times New Roman" w:cs="Times New Roman"/>
          <w:spacing w:val="-9"/>
        </w:rPr>
        <w:t xml:space="preserve"> </w:t>
      </w:r>
      <w:r w:rsidRPr="00241020">
        <w:rPr>
          <w:rFonts w:ascii="Times New Roman" w:hAnsi="Times New Roman" w:cs="Times New Roman"/>
        </w:rPr>
        <w:t>study</w:t>
      </w:r>
      <w:r w:rsidRPr="00241020">
        <w:rPr>
          <w:rFonts w:ascii="Times New Roman" w:hAnsi="Times New Roman" w:cs="Times New Roman"/>
          <w:spacing w:val="-19"/>
        </w:rPr>
        <w:t xml:space="preserve"> </w:t>
      </w:r>
      <w:r w:rsidRPr="00241020">
        <w:rPr>
          <w:rFonts w:ascii="Times New Roman" w:hAnsi="Times New Roman" w:cs="Times New Roman"/>
          <w:spacing w:val="-3"/>
        </w:rPr>
        <w:t>in</w:t>
      </w:r>
      <w:r w:rsidRPr="00241020">
        <w:rPr>
          <w:rFonts w:ascii="Times New Roman" w:hAnsi="Times New Roman" w:cs="Times New Roman"/>
          <w:spacing w:val="-18"/>
        </w:rPr>
        <w:t xml:space="preserve"> </w:t>
      </w:r>
      <w:r w:rsidRPr="00241020">
        <w:rPr>
          <w:rFonts w:ascii="Times New Roman" w:hAnsi="Times New Roman" w:cs="Times New Roman"/>
        </w:rPr>
        <w:t>Palestine</w:t>
      </w:r>
      <w:r w:rsidRPr="00241020">
        <w:rPr>
          <w:rFonts w:ascii="Times New Roman" w:hAnsi="Times New Roman" w:cs="Times New Roman"/>
          <w:spacing w:val="-15"/>
        </w:rPr>
        <w:t xml:space="preserve"> </w:t>
      </w:r>
      <w:r w:rsidRPr="00241020">
        <w:rPr>
          <w:rFonts w:ascii="Times New Roman" w:hAnsi="Times New Roman" w:cs="Times New Roman"/>
        </w:rPr>
        <w:t>on</w:t>
      </w:r>
      <w:r w:rsidRPr="00241020">
        <w:rPr>
          <w:rFonts w:ascii="Times New Roman" w:hAnsi="Times New Roman" w:cs="Times New Roman"/>
          <w:spacing w:val="-18"/>
        </w:rPr>
        <w:t xml:space="preserve"> </w:t>
      </w:r>
      <w:r w:rsidRPr="00241020">
        <w:rPr>
          <w:rFonts w:ascii="Times New Roman" w:hAnsi="Times New Roman" w:cs="Times New Roman"/>
        </w:rPr>
        <w:t>Science</w:t>
      </w:r>
      <w:r w:rsidRPr="00241020">
        <w:rPr>
          <w:rFonts w:ascii="Times New Roman" w:hAnsi="Times New Roman" w:cs="Times New Roman"/>
          <w:spacing w:val="-15"/>
        </w:rPr>
        <w:t xml:space="preserve"> </w:t>
      </w:r>
      <w:r w:rsidRPr="00241020">
        <w:rPr>
          <w:rFonts w:ascii="Times New Roman" w:hAnsi="Times New Roman" w:cs="Times New Roman"/>
        </w:rPr>
        <w:t>Process</w:t>
      </w:r>
      <w:r w:rsidRPr="00241020">
        <w:rPr>
          <w:rFonts w:ascii="Times New Roman" w:hAnsi="Times New Roman" w:cs="Times New Roman"/>
          <w:spacing w:val="-16"/>
        </w:rPr>
        <w:t xml:space="preserve"> </w:t>
      </w:r>
      <w:r w:rsidRPr="00241020">
        <w:rPr>
          <w:rFonts w:ascii="Times New Roman" w:hAnsi="Times New Roman" w:cs="Times New Roman"/>
        </w:rPr>
        <w:t>Skills</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Attitudes</w:t>
      </w:r>
      <w:r w:rsidRPr="00241020">
        <w:rPr>
          <w:rFonts w:ascii="Times New Roman" w:hAnsi="Times New Roman" w:cs="Times New Roman"/>
          <w:spacing w:val="-17"/>
        </w:rPr>
        <w:t xml:space="preserve"> </w:t>
      </w:r>
      <w:r w:rsidRPr="00241020">
        <w:rPr>
          <w:rFonts w:ascii="Times New Roman" w:hAnsi="Times New Roman" w:cs="Times New Roman"/>
        </w:rPr>
        <w:t>toward Science</w:t>
      </w:r>
      <w:r w:rsidRPr="00241020">
        <w:rPr>
          <w:rFonts w:ascii="Times New Roman" w:hAnsi="Times New Roman" w:cs="Times New Roman"/>
          <w:spacing w:val="-8"/>
        </w:rPr>
        <w:t xml:space="preserve"> </w:t>
      </w:r>
      <w:r w:rsidRPr="00241020">
        <w:rPr>
          <w:rFonts w:ascii="Times New Roman" w:hAnsi="Times New Roman" w:cs="Times New Roman"/>
        </w:rPr>
        <w:t>among</w:t>
      </w:r>
      <w:r w:rsidRPr="00241020">
        <w:rPr>
          <w:rFonts w:ascii="Times New Roman" w:hAnsi="Times New Roman" w:cs="Times New Roman"/>
          <w:spacing w:val="-7"/>
        </w:rPr>
        <w:t xml:space="preserve"> </w:t>
      </w:r>
      <w:r w:rsidRPr="00241020">
        <w:rPr>
          <w:rFonts w:ascii="Times New Roman" w:hAnsi="Times New Roman" w:cs="Times New Roman"/>
        </w:rPr>
        <w:t>secondary</w:t>
      </w:r>
      <w:r w:rsidRPr="00241020">
        <w:rPr>
          <w:rFonts w:ascii="Times New Roman" w:hAnsi="Times New Roman" w:cs="Times New Roman"/>
          <w:spacing w:val="-15"/>
        </w:rPr>
        <w:t xml:space="preserve"> </w:t>
      </w:r>
      <w:r w:rsidRPr="00241020">
        <w:rPr>
          <w:rFonts w:ascii="Times New Roman" w:hAnsi="Times New Roman" w:cs="Times New Roman"/>
        </w:rPr>
        <w:t>school</w:t>
      </w:r>
      <w:r w:rsidRPr="00241020">
        <w:rPr>
          <w:rFonts w:ascii="Times New Roman" w:hAnsi="Times New Roman" w:cs="Times New Roman"/>
          <w:spacing w:val="-20"/>
        </w:rPr>
        <w:t xml:space="preserve"> </w:t>
      </w:r>
      <w:r w:rsidRPr="00241020">
        <w:rPr>
          <w:rFonts w:ascii="Times New Roman" w:hAnsi="Times New Roman" w:cs="Times New Roman"/>
        </w:rPr>
        <w:t>students.</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findings</w:t>
      </w:r>
      <w:r w:rsidRPr="00241020">
        <w:rPr>
          <w:rFonts w:ascii="Times New Roman" w:hAnsi="Times New Roman" w:cs="Times New Roman"/>
          <w:spacing w:val="-9"/>
        </w:rPr>
        <w:t xml:space="preserve"> </w:t>
      </w:r>
      <w:r w:rsidRPr="00241020">
        <w:rPr>
          <w:rFonts w:ascii="Times New Roman" w:hAnsi="Times New Roman" w:cs="Times New Roman"/>
        </w:rPr>
        <w:t>indicated</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levels</w:t>
      </w:r>
      <w:r w:rsidRPr="00241020">
        <w:rPr>
          <w:rFonts w:ascii="Times New Roman" w:hAnsi="Times New Roman" w:cs="Times New Roman"/>
          <w:spacing w:val="-14"/>
        </w:rPr>
        <w:t xml:space="preserve"> </w:t>
      </w:r>
      <w:r w:rsidRPr="00241020">
        <w:rPr>
          <w:rFonts w:ascii="Times New Roman" w:hAnsi="Times New Roman" w:cs="Times New Roman"/>
          <w:spacing w:val="4"/>
        </w:rPr>
        <w:t>of</w:t>
      </w:r>
      <w:r w:rsidRPr="00241020">
        <w:rPr>
          <w:rFonts w:ascii="Times New Roman" w:hAnsi="Times New Roman" w:cs="Times New Roman"/>
          <w:spacing w:val="-19"/>
        </w:rPr>
        <w:t xml:space="preserve"> </w:t>
      </w:r>
      <w:r w:rsidRPr="00241020">
        <w:rPr>
          <w:rFonts w:ascii="Times New Roman" w:hAnsi="Times New Roman" w:cs="Times New Roman"/>
        </w:rPr>
        <w:t>science</w:t>
      </w:r>
      <w:r w:rsidRPr="00241020">
        <w:rPr>
          <w:rFonts w:ascii="Times New Roman" w:hAnsi="Times New Roman" w:cs="Times New Roman"/>
          <w:spacing w:val="-12"/>
        </w:rPr>
        <w:t xml:space="preserve"> </w:t>
      </w:r>
      <w:r w:rsidRPr="00241020">
        <w:rPr>
          <w:rFonts w:ascii="Times New Roman" w:hAnsi="Times New Roman" w:cs="Times New Roman"/>
        </w:rPr>
        <w:t>process</w:t>
      </w:r>
      <w:r w:rsidRPr="00241020">
        <w:rPr>
          <w:rFonts w:ascii="Times New Roman" w:hAnsi="Times New Roman" w:cs="Times New Roman"/>
          <w:spacing w:val="-13"/>
        </w:rPr>
        <w:t xml:space="preserve"> </w:t>
      </w:r>
      <w:r w:rsidRPr="00241020">
        <w:rPr>
          <w:rFonts w:ascii="Times New Roman" w:hAnsi="Times New Roman" w:cs="Times New Roman"/>
        </w:rPr>
        <w:t>skills influenced significantly attitudes towards learning science. Attitudes generally changes, but people do</w:t>
      </w:r>
      <w:r w:rsidRPr="00241020">
        <w:rPr>
          <w:rFonts w:ascii="Times New Roman" w:hAnsi="Times New Roman" w:cs="Times New Roman"/>
          <w:spacing w:val="-10"/>
        </w:rPr>
        <w:t xml:space="preserve"> </w:t>
      </w:r>
      <w:r w:rsidRPr="00241020">
        <w:rPr>
          <w:rFonts w:ascii="Times New Roman" w:hAnsi="Times New Roman" w:cs="Times New Roman"/>
        </w:rPr>
        <w:t>constantly</w:t>
      </w:r>
      <w:r w:rsidRPr="00241020">
        <w:rPr>
          <w:rFonts w:ascii="Times New Roman" w:hAnsi="Times New Roman" w:cs="Times New Roman"/>
          <w:spacing w:val="-14"/>
        </w:rPr>
        <w:t xml:space="preserve"> </w:t>
      </w:r>
      <w:r w:rsidRPr="00241020">
        <w:rPr>
          <w:rFonts w:ascii="Times New Roman" w:hAnsi="Times New Roman" w:cs="Times New Roman"/>
        </w:rPr>
        <w:t>modify</w:t>
      </w:r>
      <w:r w:rsidRPr="00241020">
        <w:rPr>
          <w:rFonts w:ascii="Times New Roman" w:hAnsi="Times New Roman" w:cs="Times New Roman"/>
          <w:spacing w:val="-23"/>
        </w:rPr>
        <w:t xml:space="preserve"> </w:t>
      </w:r>
      <w:r w:rsidRPr="00241020">
        <w:rPr>
          <w:rFonts w:ascii="Times New Roman" w:hAnsi="Times New Roman" w:cs="Times New Roman"/>
        </w:rPr>
        <w:t>old</w:t>
      </w:r>
      <w:r w:rsidRPr="00241020">
        <w:rPr>
          <w:rFonts w:ascii="Times New Roman" w:hAnsi="Times New Roman" w:cs="Times New Roman"/>
          <w:spacing w:val="-13"/>
        </w:rPr>
        <w:t xml:space="preserve"> </w:t>
      </w:r>
      <w:r w:rsidRPr="00241020">
        <w:rPr>
          <w:rFonts w:ascii="Times New Roman" w:hAnsi="Times New Roman" w:cs="Times New Roman"/>
        </w:rPr>
        <w:t>ones</w:t>
      </w:r>
      <w:r w:rsidRPr="00241020">
        <w:rPr>
          <w:rFonts w:ascii="Times New Roman" w:hAnsi="Times New Roman" w:cs="Times New Roman"/>
          <w:spacing w:val="-17"/>
        </w:rPr>
        <w:t xml:space="preserve"> </w:t>
      </w:r>
      <w:r w:rsidRPr="00241020">
        <w:rPr>
          <w:rFonts w:ascii="Times New Roman" w:hAnsi="Times New Roman" w:cs="Times New Roman"/>
        </w:rPr>
        <w:t>to</w:t>
      </w:r>
      <w:r w:rsidRPr="00241020">
        <w:rPr>
          <w:rFonts w:ascii="Times New Roman" w:hAnsi="Times New Roman" w:cs="Times New Roman"/>
          <w:spacing w:val="-8"/>
        </w:rPr>
        <w:t xml:space="preserve"> </w:t>
      </w:r>
      <w:r w:rsidRPr="00241020">
        <w:rPr>
          <w:rFonts w:ascii="Times New Roman" w:hAnsi="Times New Roman" w:cs="Times New Roman"/>
        </w:rPr>
        <w:t>match</w:t>
      </w:r>
      <w:r w:rsidRPr="00241020">
        <w:rPr>
          <w:rFonts w:ascii="Times New Roman" w:hAnsi="Times New Roman" w:cs="Times New Roman"/>
          <w:spacing w:val="-14"/>
        </w:rPr>
        <w:t xml:space="preserve"> </w:t>
      </w:r>
      <w:r w:rsidRPr="00241020">
        <w:rPr>
          <w:rFonts w:ascii="Times New Roman" w:hAnsi="Times New Roman" w:cs="Times New Roman"/>
        </w:rPr>
        <w:t>new</w:t>
      </w:r>
      <w:r w:rsidRPr="00241020">
        <w:rPr>
          <w:rFonts w:ascii="Times New Roman" w:hAnsi="Times New Roman" w:cs="Times New Roman"/>
          <w:spacing w:val="-9"/>
        </w:rPr>
        <w:t xml:space="preserve"> </w:t>
      </w:r>
      <w:r w:rsidRPr="00241020">
        <w:rPr>
          <w:rFonts w:ascii="Times New Roman" w:hAnsi="Times New Roman" w:cs="Times New Roman"/>
        </w:rPr>
        <w:t>information</w:t>
      </w:r>
      <w:r w:rsidRPr="00241020">
        <w:rPr>
          <w:rFonts w:ascii="Times New Roman" w:hAnsi="Times New Roman" w:cs="Times New Roman"/>
          <w:spacing w:val="-19"/>
        </w:rPr>
        <w:t xml:space="preserve"> </w:t>
      </w:r>
      <w:r w:rsidRPr="00241020">
        <w:rPr>
          <w:rFonts w:ascii="Times New Roman" w:hAnsi="Times New Roman" w:cs="Times New Roman"/>
        </w:rPr>
        <w:t>coming</w:t>
      </w:r>
      <w:r w:rsidRPr="00241020">
        <w:rPr>
          <w:rFonts w:ascii="Times New Roman" w:hAnsi="Times New Roman" w:cs="Times New Roman"/>
          <w:spacing w:val="-13"/>
        </w:rPr>
        <w:t xml:space="preserve"> </w:t>
      </w:r>
      <w:r w:rsidRPr="00241020">
        <w:rPr>
          <w:rFonts w:ascii="Times New Roman" w:hAnsi="Times New Roman" w:cs="Times New Roman"/>
        </w:rPr>
        <w:t>on</w:t>
      </w:r>
      <w:r w:rsidRPr="00241020">
        <w:rPr>
          <w:rFonts w:ascii="Times New Roman" w:hAnsi="Times New Roman" w:cs="Times New Roman"/>
          <w:spacing w:val="-19"/>
        </w:rPr>
        <w:t xml:space="preserve"> </w:t>
      </w:r>
      <w:r w:rsidRPr="00241020">
        <w:rPr>
          <w:rFonts w:ascii="Times New Roman" w:hAnsi="Times New Roman" w:cs="Times New Roman"/>
        </w:rPr>
        <w:t>their</w:t>
      </w:r>
      <w:r w:rsidRPr="00241020">
        <w:rPr>
          <w:rFonts w:ascii="Times New Roman" w:hAnsi="Times New Roman" w:cs="Times New Roman"/>
          <w:spacing w:val="-12"/>
        </w:rPr>
        <w:t xml:space="preserve"> </w:t>
      </w:r>
      <w:r w:rsidRPr="00241020">
        <w:rPr>
          <w:rFonts w:ascii="Times New Roman" w:hAnsi="Times New Roman" w:cs="Times New Roman"/>
        </w:rPr>
        <w:t>way</w:t>
      </w:r>
      <w:r w:rsidRPr="00241020">
        <w:rPr>
          <w:rFonts w:ascii="Times New Roman" w:hAnsi="Times New Roman" w:cs="Times New Roman"/>
          <w:spacing w:val="-18"/>
        </w:rPr>
        <w:t xml:space="preserve"> </w:t>
      </w:r>
      <w:r w:rsidRPr="00241020">
        <w:rPr>
          <w:rFonts w:ascii="Times New Roman" w:hAnsi="Times New Roman" w:cs="Times New Roman"/>
        </w:rPr>
        <w:t>as</w:t>
      </w:r>
      <w:r w:rsidRPr="00241020">
        <w:rPr>
          <w:rFonts w:ascii="Times New Roman" w:hAnsi="Times New Roman" w:cs="Times New Roman"/>
          <w:spacing w:val="-17"/>
        </w:rPr>
        <w:t xml:space="preserve"> </w:t>
      </w:r>
      <w:r w:rsidRPr="00241020">
        <w:rPr>
          <w:rFonts w:ascii="Times New Roman" w:hAnsi="Times New Roman" w:cs="Times New Roman"/>
        </w:rPr>
        <w:t>they</w:t>
      </w:r>
      <w:r w:rsidRPr="00241020">
        <w:rPr>
          <w:rFonts w:ascii="Times New Roman" w:hAnsi="Times New Roman" w:cs="Times New Roman"/>
          <w:spacing w:val="-18"/>
        </w:rPr>
        <w:t xml:space="preserve"> </w:t>
      </w:r>
      <w:r w:rsidRPr="00241020">
        <w:rPr>
          <w:rFonts w:ascii="Times New Roman" w:hAnsi="Times New Roman" w:cs="Times New Roman"/>
        </w:rPr>
        <w:t>encounter</w:t>
      </w:r>
      <w:r w:rsidRPr="00241020">
        <w:rPr>
          <w:rFonts w:ascii="Times New Roman" w:hAnsi="Times New Roman" w:cs="Times New Roman"/>
          <w:spacing w:val="-13"/>
        </w:rPr>
        <w:t xml:space="preserve"> </w:t>
      </w:r>
      <w:r w:rsidRPr="00241020">
        <w:rPr>
          <w:rFonts w:ascii="Times New Roman" w:hAnsi="Times New Roman" w:cs="Times New Roman"/>
        </w:rPr>
        <w:t>novel problem. Yilmaz, Altun and Olkun, (2010) reported that pupils’ attitude towards Mathematics was influenced</w:t>
      </w:r>
      <w:r w:rsidRPr="00241020">
        <w:rPr>
          <w:rFonts w:ascii="Times New Roman" w:hAnsi="Times New Roman" w:cs="Times New Roman"/>
          <w:spacing w:val="-2"/>
        </w:rPr>
        <w:t xml:space="preserve"> </w:t>
      </w:r>
      <w:r w:rsidRPr="00241020">
        <w:rPr>
          <w:rFonts w:ascii="Times New Roman" w:hAnsi="Times New Roman" w:cs="Times New Roman"/>
        </w:rPr>
        <w:t>by</w:t>
      </w:r>
      <w:r w:rsidRPr="00241020">
        <w:rPr>
          <w:rFonts w:ascii="Times New Roman" w:hAnsi="Times New Roman" w:cs="Times New Roman"/>
          <w:spacing w:val="-11"/>
        </w:rPr>
        <w:t xml:space="preserve"> </w:t>
      </w:r>
      <w:r w:rsidRPr="00241020">
        <w:rPr>
          <w:rFonts w:ascii="Times New Roman" w:hAnsi="Times New Roman" w:cs="Times New Roman"/>
        </w:rPr>
        <w:t>teacher’s</w:t>
      </w:r>
      <w:r w:rsidRPr="00241020">
        <w:rPr>
          <w:rFonts w:ascii="Times New Roman" w:hAnsi="Times New Roman" w:cs="Times New Roman"/>
          <w:spacing w:val="-8"/>
        </w:rPr>
        <w:t xml:space="preserve"> </w:t>
      </w:r>
      <w:r w:rsidRPr="00241020">
        <w:rPr>
          <w:rFonts w:ascii="Times New Roman" w:hAnsi="Times New Roman" w:cs="Times New Roman"/>
        </w:rPr>
        <w:t>teaching</w:t>
      </w:r>
      <w:r w:rsidRPr="00241020">
        <w:rPr>
          <w:rFonts w:ascii="Times New Roman" w:hAnsi="Times New Roman" w:cs="Times New Roman"/>
          <w:spacing w:val="-6"/>
        </w:rPr>
        <w:t xml:space="preserve"> </w:t>
      </w:r>
      <w:r w:rsidRPr="00241020">
        <w:rPr>
          <w:rFonts w:ascii="Times New Roman" w:hAnsi="Times New Roman" w:cs="Times New Roman"/>
        </w:rPr>
        <w:t>approach,</w:t>
      </w:r>
      <w:r w:rsidRPr="00241020">
        <w:rPr>
          <w:rFonts w:ascii="Times New Roman" w:hAnsi="Times New Roman" w:cs="Times New Roman"/>
          <w:spacing w:val="-4"/>
        </w:rPr>
        <w:t xml:space="preserve"> </w:t>
      </w:r>
      <w:r w:rsidRPr="00241020">
        <w:rPr>
          <w:rFonts w:ascii="Times New Roman" w:hAnsi="Times New Roman" w:cs="Times New Roman"/>
        </w:rPr>
        <w:t>content</w:t>
      </w:r>
      <w:r w:rsidRPr="00241020">
        <w:rPr>
          <w:rFonts w:ascii="Times New Roman" w:hAnsi="Times New Roman" w:cs="Times New Roman"/>
          <w:spacing w:val="4"/>
        </w:rPr>
        <w:t xml:space="preserve"> </w:t>
      </w:r>
      <w:r w:rsidRPr="00241020">
        <w:rPr>
          <w:rFonts w:ascii="Times New Roman" w:hAnsi="Times New Roman" w:cs="Times New Roman"/>
        </w:rPr>
        <w:t>mastery;</w:t>
      </w:r>
      <w:r w:rsidRPr="00241020">
        <w:rPr>
          <w:rFonts w:ascii="Times New Roman" w:hAnsi="Times New Roman" w:cs="Times New Roman"/>
          <w:spacing w:val="-7"/>
        </w:rPr>
        <w:t xml:space="preserve"> </w:t>
      </w:r>
      <w:r w:rsidRPr="00241020">
        <w:rPr>
          <w:rFonts w:ascii="Times New Roman" w:hAnsi="Times New Roman" w:cs="Times New Roman"/>
        </w:rPr>
        <w:t>materials</w:t>
      </w:r>
      <w:r w:rsidRPr="00241020">
        <w:rPr>
          <w:rFonts w:ascii="Times New Roman" w:hAnsi="Times New Roman" w:cs="Times New Roman"/>
          <w:spacing w:val="-7"/>
        </w:rPr>
        <w:t xml:space="preserve"> </w:t>
      </w:r>
      <w:r w:rsidRPr="00241020">
        <w:rPr>
          <w:rFonts w:ascii="Times New Roman" w:hAnsi="Times New Roman" w:cs="Times New Roman"/>
        </w:rPr>
        <w:t>used</w:t>
      </w:r>
      <w:r w:rsidRPr="00241020">
        <w:rPr>
          <w:rFonts w:ascii="Times New Roman" w:hAnsi="Times New Roman" w:cs="Times New Roman"/>
          <w:spacing w:val="-2"/>
        </w:rPr>
        <w:t xml:space="preserve"> </w:t>
      </w:r>
      <w:r w:rsidRPr="00241020">
        <w:rPr>
          <w:rFonts w:ascii="Times New Roman" w:hAnsi="Times New Roman" w:cs="Times New Roman"/>
        </w:rPr>
        <w:t>by</w:t>
      </w:r>
      <w:r w:rsidRPr="00241020">
        <w:rPr>
          <w:rFonts w:ascii="Times New Roman" w:hAnsi="Times New Roman" w:cs="Times New Roman"/>
          <w:spacing w:val="-14"/>
        </w:rPr>
        <w:t xml:space="preserve"> </w:t>
      </w:r>
      <w:r w:rsidRPr="00241020">
        <w:rPr>
          <w:rFonts w:ascii="Times New Roman" w:hAnsi="Times New Roman" w:cs="Times New Roman"/>
        </w:rPr>
        <w:t>teacher</w:t>
      </w:r>
      <w:r w:rsidRPr="00241020">
        <w:rPr>
          <w:rFonts w:ascii="Times New Roman" w:hAnsi="Times New Roman" w:cs="Times New Roman"/>
          <w:spacing w:val="-5"/>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 xml:space="preserve">perceived relevance of topics to real </w:t>
      </w:r>
      <w:r w:rsidRPr="00241020">
        <w:rPr>
          <w:rFonts w:ascii="Times New Roman" w:hAnsi="Times New Roman" w:cs="Times New Roman"/>
          <w:spacing w:val="-3"/>
        </w:rPr>
        <w:t xml:space="preserve">life. </w:t>
      </w:r>
      <w:r w:rsidRPr="00241020">
        <w:rPr>
          <w:rFonts w:ascii="Times New Roman" w:hAnsi="Times New Roman" w:cs="Times New Roman"/>
        </w:rPr>
        <w:t xml:space="preserve">The reports further indicated that students, who </w:t>
      </w:r>
      <w:r w:rsidRPr="00241020">
        <w:rPr>
          <w:rFonts w:ascii="Times New Roman" w:hAnsi="Times New Roman" w:cs="Times New Roman"/>
          <w:spacing w:val="-3"/>
        </w:rPr>
        <w:t xml:space="preserve">liked </w:t>
      </w:r>
      <w:r w:rsidRPr="00241020">
        <w:rPr>
          <w:rFonts w:ascii="Times New Roman" w:hAnsi="Times New Roman" w:cs="Times New Roman"/>
        </w:rPr>
        <w:t xml:space="preserve">Mathematics, would </w:t>
      </w:r>
      <w:r w:rsidRPr="00241020">
        <w:rPr>
          <w:rFonts w:ascii="Times New Roman" w:hAnsi="Times New Roman" w:cs="Times New Roman"/>
          <w:spacing w:val="-3"/>
        </w:rPr>
        <w:t xml:space="preserve">like </w:t>
      </w:r>
      <w:r w:rsidRPr="00241020">
        <w:rPr>
          <w:rFonts w:ascii="Times New Roman" w:hAnsi="Times New Roman" w:cs="Times New Roman"/>
          <w:spacing w:val="2"/>
        </w:rPr>
        <w:t xml:space="preserve">to </w:t>
      </w:r>
      <w:r w:rsidRPr="00241020">
        <w:rPr>
          <w:rFonts w:ascii="Times New Roman" w:hAnsi="Times New Roman" w:cs="Times New Roman"/>
        </w:rPr>
        <w:t>explain their solutions. Turpin and Cage (2004) conducted a study on the Effects of an Integrated, Activity-Based Science Curriculum on Science Process Skills, Scientific Attitudes and Students’ Achievement at University of Louisiana USA. The findings indicated that science</w:t>
      </w:r>
      <w:r w:rsidRPr="00241020">
        <w:rPr>
          <w:rFonts w:ascii="Times New Roman" w:hAnsi="Times New Roman" w:cs="Times New Roman"/>
          <w:spacing w:val="-28"/>
        </w:rPr>
        <w:t xml:space="preserve"> </w:t>
      </w:r>
      <w:r w:rsidRPr="00241020">
        <w:rPr>
          <w:rFonts w:ascii="Times New Roman" w:hAnsi="Times New Roman" w:cs="Times New Roman"/>
        </w:rPr>
        <w:t>process</w:t>
      </w:r>
    </w:p>
    <w:p w14:paraId="59EF43F6"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60" w:right="360" w:bottom="960" w:left="220" w:header="0" w:footer="683" w:gutter="0"/>
          <w:cols w:space="720"/>
        </w:sectPr>
      </w:pPr>
    </w:p>
    <w:p w14:paraId="4B0F0FA1"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 xml:space="preserve">skill significantly influenced achievement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positively and encouraged favorable attitudes towards the subject. According to a study conducted by Gadzama (2012) on the Effects of Science Process Skills Approach on Academic Performance and Attitude of integrated Science on students with varied abilities </w:t>
      </w:r>
      <w:r w:rsidRPr="00241020">
        <w:rPr>
          <w:rFonts w:ascii="Times New Roman" w:hAnsi="Times New Roman" w:cs="Times New Roman"/>
          <w:spacing w:val="-3"/>
        </w:rPr>
        <w:t xml:space="preserve">in </w:t>
      </w:r>
      <w:r w:rsidRPr="00241020">
        <w:rPr>
          <w:rFonts w:ascii="Times New Roman" w:hAnsi="Times New Roman" w:cs="Times New Roman"/>
        </w:rPr>
        <w:t>Nigeria The reported indicated that science process skills had positive effects on attitudes and academic improvement. Acquisition of science process skills assist students</w:t>
      </w:r>
      <w:r w:rsidRPr="00241020">
        <w:rPr>
          <w:rFonts w:ascii="Times New Roman" w:hAnsi="Times New Roman" w:cs="Times New Roman"/>
          <w:spacing w:val="-14"/>
        </w:rPr>
        <w:t xml:space="preserve"> </w:t>
      </w:r>
      <w:r w:rsidRPr="00241020">
        <w:rPr>
          <w:rFonts w:ascii="Times New Roman" w:hAnsi="Times New Roman" w:cs="Times New Roman"/>
        </w:rPr>
        <w:t>to</w:t>
      </w:r>
      <w:r w:rsidRPr="00241020">
        <w:rPr>
          <w:rFonts w:ascii="Times New Roman" w:hAnsi="Times New Roman" w:cs="Times New Roman"/>
          <w:spacing w:val="-3"/>
        </w:rPr>
        <w:t xml:space="preserve"> </w:t>
      </w:r>
      <w:r w:rsidRPr="00241020">
        <w:rPr>
          <w:rFonts w:ascii="Times New Roman" w:hAnsi="Times New Roman" w:cs="Times New Roman"/>
        </w:rPr>
        <w:t>describe</w:t>
      </w:r>
      <w:r w:rsidRPr="00241020">
        <w:rPr>
          <w:rFonts w:ascii="Times New Roman" w:hAnsi="Times New Roman" w:cs="Times New Roman"/>
          <w:spacing w:val="-9"/>
        </w:rPr>
        <w:t xml:space="preserve"> </w:t>
      </w:r>
      <w:r w:rsidRPr="00241020">
        <w:rPr>
          <w:rFonts w:ascii="Times New Roman" w:hAnsi="Times New Roman" w:cs="Times New Roman"/>
        </w:rPr>
        <w:t>objects</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7"/>
        </w:rPr>
        <w:t xml:space="preserve"> </w:t>
      </w:r>
      <w:r w:rsidRPr="00241020">
        <w:rPr>
          <w:rFonts w:ascii="Times New Roman" w:hAnsi="Times New Roman" w:cs="Times New Roman"/>
        </w:rPr>
        <w:t>events,</w:t>
      </w:r>
      <w:r w:rsidRPr="00241020">
        <w:rPr>
          <w:rFonts w:ascii="Times New Roman" w:hAnsi="Times New Roman" w:cs="Times New Roman"/>
          <w:spacing w:val="-6"/>
        </w:rPr>
        <w:t xml:space="preserve"> </w:t>
      </w:r>
      <w:r w:rsidRPr="00241020">
        <w:rPr>
          <w:rFonts w:ascii="Times New Roman" w:hAnsi="Times New Roman" w:cs="Times New Roman"/>
        </w:rPr>
        <w:t>ask</w:t>
      </w:r>
      <w:r w:rsidRPr="00241020">
        <w:rPr>
          <w:rFonts w:ascii="Times New Roman" w:hAnsi="Times New Roman" w:cs="Times New Roman"/>
          <w:spacing w:val="-7"/>
        </w:rPr>
        <w:t xml:space="preserve"> </w:t>
      </w:r>
      <w:r w:rsidRPr="00241020">
        <w:rPr>
          <w:rFonts w:ascii="Times New Roman" w:hAnsi="Times New Roman" w:cs="Times New Roman"/>
        </w:rPr>
        <w:t>questions,</w:t>
      </w:r>
      <w:r w:rsidRPr="00241020">
        <w:rPr>
          <w:rFonts w:ascii="Times New Roman" w:hAnsi="Times New Roman" w:cs="Times New Roman"/>
          <w:spacing w:val="-6"/>
        </w:rPr>
        <w:t xml:space="preserve"> </w:t>
      </w:r>
      <w:r w:rsidRPr="00241020">
        <w:rPr>
          <w:rFonts w:ascii="Times New Roman" w:hAnsi="Times New Roman" w:cs="Times New Roman"/>
        </w:rPr>
        <w:t>construct</w:t>
      </w:r>
      <w:r w:rsidRPr="00241020">
        <w:rPr>
          <w:rFonts w:ascii="Times New Roman" w:hAnsi="Times New Roman" w:cs="Times New Roman"/>
          <w:spacing w:val="-6"/>
        </w:rPr>
        <w:t xml:space="preserve"> </w:t>
      </w:r>
      <w:r w:rsidRPr="00241020">
        <w:rPr>
          <w:rFonts w:ascii="Times New Roman" w:hAnsi="Times New Roman" w:cs="Times New Roman"/>
        </w:rPr>
        <w:t>explanations,</w:t>
      </w:r>
      <w:r w:rsidRPr="00241020">
        <w:rPr>
          <w:rFonts w:ascii="Times New Roman" w:hAnsi="Times New Roman" w:cs="Times New Roman"/>
          <w:spacing w:val="-11"/>
        </w:rPr>
        <w:t xml:space="preserve"> </w:t>
      </w:r>
      <w:r w:rsidRPr="00241020">
        <w:rPr>
          <w:rFonts w:ascii="Times New Roman" w:hAnsi="Times New Roman" w:cs="Times New Roman"/>
        </w:rPr>
        <w:t>test</w:t>
      </w:r>
      <w:r w:rsidRPr="00241020">
        <w:rPr>
          <w:rFonts w:ascii="Times New Roman" w:hAnsi="Times New Roman" w:cs="Times New Roman"/>
          <w:spacing w:val="-11"/>
        </w:rPr>
        <w:t xml:space="preserve"> </w:t>
      </w:r>
      <w:r w:rsidRPr="00241020">
        <w:rPr>
          <w:rFonts w:ascii="Times New Roman" w:hAnsi="Times New Roman" w:cs="Times New Roman"/>
        </w:rPr>
        <w:t>those</w:t>
      </w:r>
      <w:r w:rsidRPr="00241020">
        <w:rPr>
          <w:rFonts w:ascii="Times New Roman" w:hAnsi="Times New Roman" w:cs="Times New Roman"/>
          <w:spacing w:val="-8"/>
        </w:rPr>
        <w:t xml:space="preserve"> </w:t>
      </w:r>
      <w:r w:rsidRPr="00241020">
        <w:rPr>
          <w:rFonts w:ascii="Times New Roman" w:hAnsi="Times New Roman" w:cs="Times New Roman"/>
        </w:rPr>
        <w:t xml:space="preserve">explanations against current scientific knowledge and communicate their ideas </w:t>
      </w:r>
      <w:r w:rsidRPr="00241020">
        <w:rPr>
          <w:rFonts w:ascii="Times New Roman" w:hAnsi="Times New Roman" w:cs="Times New Roman"/>
          <w:spacing w:val="2"/>
        </w:rPr>
        <w:t xml:space="preserve">to </w:t>
      </w:r>
      <w:r w:rsidRPr="00241020">
        <w:rPr>
          <w:rFonts w:ascii="Times New Roman" w:hAnsi="Times New Roman" w:cs="Times New Roman"/>
        </w:rPr>
        <w:t xml:space="preserve">others. In a study by Mbugua, Komen, Muthaa and Reche (2012) showed that positivity or negativity </w:t>
      </w:r>
      <w:r w:rsidRPr="00241020">
        <w:rPr>
          <w:rFonts w:ascii="Times New Roman" w:hAnsi="Times New Roman" w:cs="Times New Roman"/>
          <w:spacing w:val="4"/>
        </w:rPr>
        <w:t xml:space="preserve">of </w:t>
      </w:r>
      <w:r w:rsidRPr="00241020">
        <w:rPr>
          <w:rFonts w:ascii="Times New Roman" w:hAnsi="Times New Roman" w:cs="Times New Roman"/>
        </w:rPr>
        <w:t>attitude was a key determinant</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mathematics</w:t>
      </w:r>
      <w:r w:rsidRPr="00241020">
        <w:rPr>
          <w:rFonts w:ascii="Times New Roman" w:hAnsi="Times New Roman" w:cs="Times New Roman"/>
          <w:spacing w:val="-12"/>
        </w:rPr>
        <w:t xml:space="preserve"> </w:t>
      </w:r>
      <w:r w:rsidRPr="00241020">
        <w:rPr>
          <w:rFonts w:ascii="Times New Roman" w:hAnsi="Times New Roman" w:cs="Times New Roman"/>
        </w:rPr>
        <w:t>performance</w:t>
      </w:r>
      <w:r w:rsidRPr="00241020">
        <w:rPr>
          <w:rFonts w:ascii="Times New Roman" w:hAnsi="Times New Roman" w:cs="Times New Roman"/>
          <w:spacing w:val="-12"/>
        </w:rPr>
        <w:t xml:space="preserve"> </w:t>
      </w:r>
      <w:r w:rsidRPr="00241020">
        <w:rPr>
          <w:rFonts w:ascii="Times New Roman" w:hAnsi="Times New Roman" w:cs="Times New Roman"/>
        </w:rPr>
        <w:t>amongst</w:t>
      </w:r>
      <w:r w:rsidRPr="00241020">
        <w:rPr>
          <w:rFonts w:ascii="Times New Roman" w:hAnsi="Times New Roman" w:cs="Times New Roman"/>
          <w:spacing w:val="-5"/>
        </w:rPr>
        <w:t xml:space="preserve"> </w:t>
      </w:r>
      <w:r w:rsidRPr="00241020">
        <w:rPr>
          <w:rFonts w:ascii="Times New Roman" w:hAnsi="Times New Roman" w:cs="Times New Roman"/>
        </w:rPr>
        <w:t>secondary</w:t>
      </w:r>
      <w:r w:rsidRPr="00241020">
        <w:rPr>
          <w:rFonts w:ascii="Times New Roman" w:hAnsi="Times New Roman" w:cs="Times New Roman"/>
          <w:spacing w:val="-14"/>
        </w:rPr>
        <w:t xml:space="preserve"> </w:t>
      </w:r>
      <w:r w:rsidRPr="00241020">
        <w:rPr>
          <w:rFonts w:ascii="Times New Roman" w:hAnsi="Times New Roman" w:cs="Times New Roman"/>
        </w:rPr>
        <w:t>school</w:t>
      </w:r>
      <w:r w:rsidRPr="00241020">
        <w:rPr>
          <w:rFonts w:ascii="Times New Roman" w:hAnsi="Times New Roman" w:cs="Times New Roman"/>
          <w:spacing w:val="-20"/>
        </w:rPr>
        <w:t xml:space="preserve"> </w:t>
      </w:r>
      <w:r w:rsidRPr="00241020">
        <w:rPr>
          <w:rFonts w:ascii="Times New Roman" w:hAnsi="Times New Roman" w:cs="Times New Roman"/>
        </w:rPr>
        <w:t>students</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KCSE</w:t>
      </w:r>
      <w:r w:rsidRPr="00241020">
        <w:rPr>
          <w:rFonts w:ascii="Times New Roman" w:hAnsi="Times New Roman" w:cs="Times New Roman"/>
          <w:spacing w:val="-8"/>
        </w:rPr>
        <w:t xml:space="preserve"> </w:t>
      </w:r>
      <w:r w:rsidRPr="00241020">
        <w:rPr>
          <w:rFonts w:ascii="Times New Roman" w:hAnsi="Times New Roman" w:cs="Times New Roman"/>
        </w:rPr>
        <w:t xml:space="preserve">examinations. When students acquire positive attitudes towards mathematics they are expected to display characteristics </w:t>
      </w:r>
      <w:r w:rsidRPr="00241020">
        <w:rPr>
          <w:rFonts w:ascii="Times New Roman" w:hAnsi="Times New Roman" w:cs="Times New Roman"/>
          <w:spacing w:val="-3"/>
        </w:rPr>
        <w:t xml:space="preserve">like: </w:t>
      </w:r>
      <w:r w:rsidRPr="00241020">
        <w:rPr>
          <w:rFonts w:ascii="Times New Roman" w:hAnsi="Times New Roman" w:cs="Times New Roman"/>
        </w:rPr>
        <w:t xml:space="preserve">open mindedness; objectivity, belief </w:t>
      </w:r>
      <w:r w:rsidRPr="00241020">
        <w:rPr>
          <w:rFonts w:ascii="Times New Roman" w:hAnsi="Times New Roman" w:cs="Times New Roman"/>
          <w:spacing w:val="-3"/>
        </w:rPr>
        <w:t xml:space="preserve">in </w:t>
      </w:r>
      <w:r w:rsidRPr="00241020">
        <w:rPr>
          <w:rFonts w:ascii="Times New Roman" w:hAnsi="Times New Roman" w:cs="Times New Roman"/>
        </w:rPr>
        <w:t xml:space="preserve">cause-effect relationship, accuracy and truthfulness </w:t>
      </w:r>
      <w:r w:rsidRPr="00241020">
        <w:rPr>
          <w:rFonts w:ascii="Times New Roman" w:hAnsi="Times New Roman" w:cs="Times New Roman"/>
          <w:spacing w:val="-3"/>
        </w:rPr>
        <w:t xml:space="preserve">in </w:t>
      </w:r>
      <w:r w:rsidRPr="00241020">
        <w:rPr>
          <w:rFonts w:ascii="Times New Roman" w:hAnsi="Times New Roman" w:cs="Times New Roman"/>
        </w:rPr>
        <w:t xml:space="preserve">reporting observations. According to a study by Muthomi (2013) </w:t>
      </w:r>
      <w:r w:rsidRPr="00241020">
        <w:rPr>
          <w:rFonts w:ascii="Times New Roman" w:hAnsi="Times New Roman" w:cs="Times New Roman"/>
          <w:spacing w:val="-3"/>
        </w:rPr>
        <w:t xml:space="preserve">in </w:t>
      </w:r>
      <w:r w:rsidRPr="00241020">
        <w:rPr>
          <w:rFonts w:ascii="Times New Roman" w:hAnsi="Times New Roman" w:cs="Times New Roman"/>
        </w:rPr>
        <w:t>Meru County Kenya, the report indicated that students’ attitude towards mathematics was generally</w:t>
      </w:r>
      <w:r w:rsidRPr="00241020">
        <w:rPr>
          <w:rFonts w:ascii="Times New Roman" w:hAnsi="Times New Roman" w:cs="Times New Roman"/>
          <w:spacing w:val="-15"/>
        </w:rPr>
        <w:t xml:space="preserve"> </w:t>
      </w:r>
      <w:r w:rsidRPr="00241020">
        <w:rPr>
          <w:rFonts w:ascii="Times New Roman" w:hAnsi="Times New Roman" w:cs="Times New Roman"/>
        </w:rPr>
        <w:t>poor.</w:t>
      </w:r>
    </w:p>
    <w:p w14:paraId="1BD77679" w14:textId="77777777" w:rsidR="00CA6A0E" w:rsidRPr="00241020" w:rsidRDefault="00CA6A0E" w:rsidP="00CC117C">
      <w:pPr>
        <w:pStyle w:val="BodyText"/>
        <w:tabs>
          <w:tab w:val="left" w:pos="9000"/>
        </w:tabs>
        <w:spacing w:before="1" w:line="360" w:lineRule="auto"/>
        <w:ind w:left="1100" w:right="90" w:firstLine="62"/>
        <w:jc w:val="both"/>
        <w:rPr>
          <w:rFonts w:ascii="Times New Roman" w:hAnsi="Times New Roman" w:cs="Times New Roman"/>
        </w:rPr>
      </w:pPr>
      <w:r w:rsidRPr="00241020">
        <w:rPr>
          <w:rFonts w:ascii="Times New Roman" w:hAnsi="Times New Roman" w:cs="Times New Roman"/>
        </w:rPr>
        <w:t xml:space="preserve">In a study by Mutisya, Rotich and Rotich (2014) </w:t>
      </w:r>
      <w:r w:rsidRPr="00241020">
        <w:rPr>
          <w:rFonts w:ascii="Times New Roman" w:hAnsi="Times New Roman" w:cs="Times New Roman"/>
          <w:spacing w:val="-5"/>
        </w:rPr>
        <w:t xml:space="preserve">it </w:t>
      </w:r>
      <w:r w:rsidRPr="00241020">
        <w:rPr>
          <w:rFonts w:ascii="Times New Roman" w:hAnsi="Times New Roman" w:cs="Times New Roman"/>
        </w:rPr>
        <w:t xml:space="preserve">was found that a strong positive correlation between students’ attitude towards problem solving skills and learning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existed. It </w:t>
      </w:r>
      <w:r w:rsidRPr="00241020">
        <w:rPr>
          <w:rFonts w:ascii="Times New Roman" w:hAnsi="Times New Roman" w:cs="Times New Roman"/>
          <w:spacing w:val="-5"/>
        </w:rPr>
        <w:t xml:space="preserve">is </w:t>
      </w:r>
      <w:r w:rsidRPr="00241020">
        <w:rPr>
          <w:rFonts w:ascii="Times New Roman" w:hAnsi="Times New Roman" w:cs="Times New Roman"/>
        </w:rPr>
        <w:t>important</w:t>
      </w:r>
      <w:r w:rsidRPr="00241020">
        <w:rPr>
          <w:rFonts w:ascii="Times New Roman" w:hAnsi="Times New Roman" w:cs="Times New Roman"/>
          <w:spacing w:val="-11"/>
        </w:rPr>
        <w:t xml:space="preserve"> </w:t>
      </w:r>
      <w:r w:rsidRPr="00241020">
        <w:rPr>
          <w:rFonts w:ascii="Times New Roman" w:hAnsi="Times New Roman" w:cs="Times New Roman"/>
        </w:rPr>
        <w:t>to</w:t>
      </w:r>
      <w:r w:rsidRPr="00241020">
        <w:rPr>
          <w:rFonts w:ascii="Times New Roman" w:hAnsi="Times New Roman" w:cs="Times New Roman"/>
          <w:spacing w:val="-10"/>
        </w:rPr>
        <w:t xml:space="preserve"> </w:t>
      </w:r>
      <w:r w:rsidRPr="00241020">
        <w:rPr>
          <w:rFonts w:ascii="Times New Roman" w:hAnsi="Times New Roman" w:cs="Times New Roman"/>
        </w:rPr>
        <w:t>use</w:t>
      </w:r>
      <w:r w:rsidRPr="00241020">
        <w:rPr>
          <w:rFonts w:ascii="Times New Roman" w:hAnsi="Times New Roman" w:cs="Times New Roman"/>
          <w:spacing w:val="-16"/>
        </w:rPr>
        <w:t xml:space="preserve"> </w:t>
      </w:r>
      <w:r w:rsidRPr="00241020">
        <w:rPr>
          <w:rFonts w:ascii="Times New Roman" w:hAnsi="Times New Roman" w:cs="Times New Roman"/>
        </w:rPr>
        <w:t>teaching</w:t>
      </w:r>
      <w:r w:rsidRPr="00241020">
        <w:rPr>
          <w:rFonts w:ascii="Times New Roman" w:hAnsi="Times New Roman" w:cs="Times New Roman"/>
          <w:spacing w:val="-12"/>
        </w:rPr>
        <w:t xml:space="preserve"> </w:t>
      </w:r>
      <w:r w:rsidRPr="00241020">
        <w:rPr>
          <w:rFonts w:ascii="Times New Roman" w:hAnsi="Times New Roman" w:cs="Times New Roman"/>
        </w:rPr>
        <w:t>heuristics,</w:t>
      </w:r>
      <w:r w:rsidRPr="00241020">
        <w:rPr>
          <w:rFonts w:ascii="Times New Roman" w:hAnsi="Times New Roman" w:cs="Times New Roman"/>
          <w:spacing w:val="-9"/>
        </w:rPr>
        <w:t xml:space="preserve"> </w:t>
      </w:r>
      <w:r w:rsidRPr="00241020">
        <w:rPr>
          <w:rFonts w:ascii="Times New Roman" w:hAnsi="Times New Roman" w:cs="Times New Roman"/>
        </w:rPr>
        <w:t>which</w:t>
      </w:r>
      <w:r w:rsidRPr="00241020">
        <w:rPr>
          <w:rFonts w:ascii="Times New Roman" w:hAnsi="Times New Roman" w:cs="Times New Roman"/>
          <w:spacing w:val="-15"/>
        </w:rPr>
        <w:t xml:space="preserve"> </w:t>
      </w:r>
      <w:r w:rsidRPr="00241020">
        <w:rPr>
          <w:rFonts w:ascii="Times New Roman" w:hAnsi="Times New Roman" w:cs="Times New Roman"/>
        </w:rPr>
        <w:t>encourage</w:t>
      </w:r>
      <w:r w:rsidRPr="00241020">
        <w:rPr>
          <w:rFonts w:ascii="Times New Roman" w:hAnsi="Times New Roman" w:cs="Times New Roman"/>
          <w:spacing w:val="-13"/>
        </w:rPr>
        <w:t xml:space="preserve"> </w:t>
      </w:r>
      <w:r w:rsidRPr="00241020">
        <w:rPr>
          <w:rFonts w:ascii="Times New Roman" w:hAnsi="Times New Roman" w:cs="Times New Roman"/>
        </w:rPr>
        <w:t>integration</w:t>
      </w:r>
      <w:r w:rsidRPr="00241020">
        <w:rPr>
          <w:rFonts w:ascii="Times New Roman" w:hAnsi="Times New Roman" w:cs="Times New Roman"/>
          <w:spacing w:val="-15"/>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science</w:t>
      </w:r>
      <w:r w:rsidRPr="00241020">
        <w:rPr>
          <w:rFonts w:ascii="Times New Roman" w:hAnsi="Times New Roman" w:cs="Times New Roman"/>
          <w:spacing w:val="-12"/>
        </w:rPr>
        <w:t xml:space="preserve"> </w:t>
      </w:r>
      <w:r w:rsidRPr="00241020">
        <w:rPr>
          <w:rFonts w:ascii="Times New Roman" w:hAnsi="Times New Roman" w:cs="Times New Roman"/>
        </w:rPr>
        <w:t>process</w:t>
      </w:r>
      <w:r w:rsidRPr="00241020">
        <w:rPr>
          <w:rFonts w:ascii="Times New Roman" w:hAnsi="Times New Roman" w:cs="Times New Roman"/>
          <w:spacing w:val="-13"/>
        </w:rPr>
        <w:t xml:space="preserve"> </w:t>
      </w:r>
      <w:r w:rsidRPr="00241020">
        <w:rPr>
          <w:rFonts w:ascii="Times New Roman" w:hAnsi="Times New Roman" w:cs="Times New Roman"/>
        </w:rPr>
        <w:t>skills</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teaching methods</w:t>
      </w:r>
      <w:r w:rsidRPr="00241020">
        <w:rPr>
          <w:rFonts w:ascii="Times New Roman" w:hAnsi="Times New Roman" w:cs="Times New Roman"/>
          <w:spacing w:val="-13"/>
        </w:rPr>
        <w:t xml:space="preserve"> </w:t>
      </w:r>
      <w:r w:rsidRPr="00241020">
        <w:rPr>
          <w:rFonts w:ascii="Times New Roman" w:hAnsi="Times New Roman" w:cs="Times New Roman"/>
        </w:rPr>
        <w:t>so</w:t>
      </w:r>
      <w:r w:rsidRPr="00241020">
        <w:rPr>
          <w:rFonts w:ascii="Times New Roman" w:hAnsi="Times New Roman" w:cs="Times New Roman"/>
          <w:spacing w:val="-6"/>
        </w:rPr>
        <w:t xml:space="preserve"> </w:t>
      </w:r>
      <w:r w:rsidRPr="00241020">
        <w:rPr>
          <w:rFonts w:ascii="Times New Roman" w:hAnsi="Times New Roman" w:cs="Times New Roman"/>
        </w:rPr>
        <w:t>as</w:t>
      </w:r>
      <w:r w:rsidRPr="00241020">
        <w:rPr>
          <w:rFonts w:ascii="Times New Roman" w:hAnsi="Times New Roman" w:cs="Times New Roman"/>
          <w:spacing w:val="-12"/>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position</w:t>
      </w:r>
      <w:r w:rsidRPr="00241020">
        <w:rPr>
          <w:rFonts w:ascii="Times New Roman" w:hAnsi="Times New Roman" w:cs="Times New Roman"/>
          <w:spacing w:val="-11"/>
        </w:rPr>
        <w:t xml:space="preserve"> </w:t>
      </w:r>
      <w:r w:rsidRPr="00241020">
        <w:rPr>
          <w:rFonts w:ascii="Times New Roman" w:hAnsi="Times New Roman" w:cs="Times New Roman"/>
        </w:rPr>
        <w:t>students</w:t>
      </w:r>
      <w:r w:rsidRPr="00241020">
        <w:rPr>
          <w:rFonts w:ascii="Times New Roman" w:hAnsi="Times New Roman" w:cs="Times New Roman"/>
          <w:spacing w:val="-12"/>
        </w:rPr>
        <w:t xml:space="preserve"> </w:t>
      </w:r>
      <w:r w:rsidRPr="00241020">
        <w:rPr>
          <w:rFonts w:ascii="Times New Roman" w:hAnsi="Times New Roman" w:cs="Times New Roman"/>
        </w:rPr>
        <w:t>at</w:t>
      </w:r>
      <w:r w:rsidRPr="00241020">
        <w:rPr>
          <w:rFonts w:ascii="Times New Roman" w:hAnsi="Times New Roman" w:cs="Times New Roman"/>
          <w:spacing w:val="-6"/>
        </w:rPr>
        <w:t xml:space="preserve"> </w:t>
      </w:r>
      <w:r w:rsidRPr="00241020">
        <w:rPr>
          <w:rFonts w:ascii="Times New Roman" w:hAnsi="Times New Roman" w:cs="Times New Roman"/>
        </w:rPr>
        <w:t>levels</w:t>
      </w:r>
      <w:r w:rsidRPr="00241020">
        <w:rPr>
          <w:rFonts w:ascii="Times New Roman" w:hAnsi="Times New Roman" w:cs="Times New Roman"/>
          <w:spacing w:val="-8"/>
        </w:rPr>
        <w:t xml:space="preserve"> </w:t>
      </w:r>
      <w:r w:rsidRPr="00241020">
        <w:rPr>
          <w:rFonts w:ascii="Times New Roman" w:hAnsi="Times New Roman" w:cs="Times New Roman"/>
        </w:rPr>
        <w:t>they</w:t>
      </w:r>
      <w:r w:rsidRPr="00241020">
        <w:rPr>
          <w:rFonts w:ascii="Times New Roman" w:hAnsi="Times New Roman" w:cs="Times New Roman"/>
          <w:spacing w:val="-14"/>
        </w:rPr>
        <w:t xml:space="preserve"> </w:t>
      </w:r>
      <w:r w:rsidRPr="00241020">
        <w:rPr>
          <w:rFonts w:ascii="Times New Roman" w:hAnsi="Times New Roman" w:cs="Times New Roman"/>
        </w:rPr>
        <w:t>can</w:t>
      </w:r>
      <w:r w:rsidRPr="00241020">
        <w:rPr>
          <w:rFonts w:ascii="Times New Roman" w:hAnsi="Times New Roman" w:cs="Times New Roman"/>
          <w:spacing w:val="-14"/>
        </w:rPr>
        <w:t xml:space="preserve"> </w:t>
      </w:r>
      <w:r w:rsidRPr="00241020">
        <w:rPr>
          <w:rFonts w:ascii="Times New Roman" w:hAnsi="Times New Roman" w:cs="Times New Roman"/>
        </w:rPr>
        <w:t>explain</w:t>
      </w:r>
      <w:r w:rsidRPr="00241020">
        <w:rPr>
          <w:rFonts w:ascii="Times New Roman" w:hAnsi="Times New Roman" w:cs="Times New Roman"/>
          <w:spacing w:val="-11"/>
        </w:rPr>
        <w:t xml:space="preserve"> </w:t>
      </w:r>
      <w:r w:rsidRPr="00241020">
        <w:rPr>
          <w:rFonts w:ascii="Times New Roman" w:hAnsi="Times New Roman" w:cs="Times New Roman"/>
        </w:rPr>
        <w:t>their</w:t>
      </w:r>
      <w:r w:rsidRPr="00241020">
        <w:rPr>
          <w:rFonts w:ascii="Times New Roman" w:hAnsi="Times New Roman" w:cs="Times New Roman"/>
          <w:spacing w:val="-9"/>
        </w:rPr>
        <w:t xml:space="preserve"> </w:t>
      </w:r>
      <w:r w:rsidRPr="00241020">
        <w:rPr>
          <w:rFonts w:ascii="Times New Roman" w:hAnsi="Times New Roman" w:cs="Times New Roman"/>
        </w:rPr>
        <w:t>solutions.</w:t>
      </w:r>
      <w:r w:rsidRPr="00241020">
        <w:rPr>
          <w:rFonts w:ascii="Times New Roman" w:hAnsi="Times New Roman" w:cs="Times New Roman"/>
          <w:spacing w:val="-8"/>
        </w:rPr>
        <w:t xml:space="preserve"> </w:t>
      </w:r>
      <w:r w:rsidRPr="00241020">
        <w:rPr>
          <w:rFonts w:ascii="Times New Roman" w:hAnsi="Times New Roman" w:cs="Times New Roman"/>
        </w:rPr>
        <w:t>Vast</w:t>
      </w:r>
      <w:r w:rsidRPr="00241020">
        <w:rPr>
          <w:rFonts w:ascii="Times New Roman" w:hAnsi="Times New Roman" w:cs="Times New Roman"/>
          <w:spacing w:val="-1"/>
        </w:rPr>
        <w:t xml:space="preserve"> </w:t>
      </w:r>
      <w:r w:rsidRPr="00241020">
        <w:rPr>
          <w:rFonts w:ascii="Times New Roman" w:hAnsi="Times New Roman" w:cs="Times New Roman"/>
          <w:spacing w:val="-3"/>
        </w:rPr>
        <w:t>mass</w:t>
      </w:r>
      <w:r w:rsidRPr="00241020">
        <w:rPr>
          <w:rFonts w:ascii="Times New Roman" w:hAnsi="Times New Roman" w:cs="Times New Roman"/>
          <w:spacing w:val="-13"/>
        </w:rPr>
        <w:t xml:space="preserve"> </w:t>
      </w:r>
      <w:r w:rsidRPr="00241020">
        <w:rPr>
          <w:rFonts w:ascii="Times New Roman" w:hAnsi="Times New Roman" w:cs="Times New Roman"/>
          <w:spacing w:val="4"/>
        </w:rPr>
        <w:t>of</w:t>
      </w:r>
      <w:r w:rsidRPr="00241020">
        <w:rPr>
          <w:rFonts w:ascii="Times New Roman" w:hAnsi="Times New Roman" w:cs="Times New Roman"/>
          <w:spacing w:val="-13"/>
        </w:rPr>
        <w:t xml:space="preserve"> </w:t>
      </w:r>
      <w:r w:rsidRPr="00241020">
        <w:rPr>
          <w:rFonts w:ascii="Times New Roman" w:hAnsi="Times New Roman" w:cs="Times New Roman"/>
        </w:rPr>
        <w:t xml:space="preserve">information exists on the effects of attitudes on mathematics performance though there </w:t>
      </w:r>
      <w:r w:rsidRPr="00241020">
        <w:rPr>
          <w:rFonts w:ascii="Times New Roman" w:hAnsi="Times New Roman" w:cs="Times New Roman"/>
          <w:spacing w:val="-3"/>
        </w:rPr>
        <w:t xml:space="preserve">is </w:t>
      </w:r>
      <w:r w:rsidRPr="00241020">
        <w:rPr>
          <w:rFonts w:ascii="Times New Roman" w:hAnsi="Times New Roman" w:cs="Times New Roman"/>
        </w:rPr>
        <w:t xml:space="preserve">inadequate insight on what makes attitudes to </w:t>
      </w:r>
      <w:r w:rsidRPr="00241020">
        <w:rPr>
          <w:rFonts w:ascii="Times New Roman" w:hAnsi="Times New Roman" w:cs="Times New Roman"/>
          <w:spacing w:val="-3"/>
        </w:rPr>
        <w:t xml:space="preserve">be </w:t>
      </w:r>
      <w:r w:rsidRPr="00241020">
        <w:rPr>
          <w:rFonts w:ascii="Times New Roman" w:hAnsi="Times New Roman" w:cs="Times New Roman"/>
        </w:rPr>
        <w:t xml:space="preserve">negative or positive. The current study investigated the effectiveness </w:t>
      </w:r>
      <w:r w:rsidRPr="00241020">
        <w:rPr>
          <w:rFonts w:ascii="Times New Roman" w:hAnsi="Times New Roman" w:cs="Times New Roman"/>
          <w:spacing w:val="4"/>
        </w:rPr>
        <w:t xml:space="preserve">of </w:t>
      </w:r>
      <w:r w:rsidRPr="00241020">
        <w:rPr>
          <w:rFonts w:ascii="Times New Roman" w:hAnsi="Times New Roman" w:cs="Times New Roman"/>
        </w:rPr>
        <w:t xml:space="preserve">integrating science process skills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mathematics on attitudes amongst secondary school students’ </w:t>
      </w:r>
      <w:r w:rsidRPr="00241020">
        <w:rPr>
          <w:rFonts w:ascii="Times New Roman" w:hAnsi="Times New Roman" w:cs="Times New Roman"/>
          <w:spacing w:val="-3"/>
        </w:rPr>
        <w:t xml:space="preserve">in </w:t>
      </w:r>
      <w:r w:rsidRPr="00241020">
        <w:rPr>
          <w:rFonts w:ascii="Times New Roman" w:hAnsi="Times New Roman" w:cs="Times New Roman"/>
        </w:rPr>
        <w:t>Tharaka Nithi County, Kenya.</w:t>
      </w:r>
    </w:p>
    <w:p w14:paraId="33E8B169"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0EADE7E"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4D6636FA" w14:textId="77777777" w:rsidR="00CA6A0E" w:rsidRPr="00241020" w:rsidRDefault="00CA6A0E" w:rsidP="00CC117C">
      <w:pPr>
        <w:pStyle w:val="BodyText"/>
        <w:tabs>
          <w:tab w:val="left" w:pos="9000"/>
        </w:tabs>
        <w:spacing w:before="8"/>
        <w:ind w:right="90"/>
        <w:jc w:val="both"/>
        <w:rPr>
          <w:rFonts w:ascii="Times New Roman" w:hAnsi="Times New Roman" w:cs="Times New Roman"/>
          <w:sz w:val="20"/>
        </w:rPr>
      </w:pPr>
    </w:p>
    <w:p w14:paraId="6557FF4B" w14:textId="77777777" w:rsidR="00CA6A0E" w:rsidRPr="00241020" w:rsidRDefault="00CA6A0E" w:rsidP="00CC117C">
      <w:pPr>
        <w:pStyle w:val="Heading4"/>
        <w:tabs>
          <w:tab w:val="left" w:pos="9000"/>
        </w:tabs>
        <w:spacing w:before="1"/>
        <w:ind w:right="90"/>
        <w:rPr>
          <w:rFonts w:ascii="Times New Roman" w:hAnsi="Times New Roman" w:cs="Times New Roman"/>
        </w:rPr>
      </w:pPr>
      <w:r w:rsidRPr="00241020">
        <w:rPr>
          <w:rFonts w:ascii="Times New Roman" w:hAnsi="Times New Roman" w:cs="Times New Roman"/>
        </w:rPr>
        <w:t>4.0</w:t>
      </w:r>
      <w:r w:rsidRPr="00241020">
        <w:rPr>
          <w:rFonts w:ascii="Times New Roman" w:hAnsi="Times New Roman" w:cs="Times New Roman"/>
          <w:spacing w:val="58"/>
        </w:rPr>
        <w:t xml:space="preserve"> </w:t>
      </w:r>
      <w:r w:rsidRPr="00241020">
        <w:rPr>
          <w:rFonts w:ascii="Times New Roman" w:hAnsi="Times New Roman" w:cs="Times New Roman"/>
        </w:rPr>
        <w:t>Methodology</w:t>
      </w:r>
    </w:p>
    <w:p w14:paraId="7BE9C9D1" w14:textId="77777777" w:rsidR="00CA6A0E" w:rsidRPr="00241020" w:rsidRDefault="00CA6A0E" w:rsidP="00CC117C">
      <w:pPr>
        <w:pStyle w:val="BodyText"/>
        <w:tabs>
          <w:tab w:val="left" w:pos="9000"/>
        </w:tabs>
        <w:spacing w:before="132" w:after="13" w:line="360" w:lineRule="auto"/>
        <w:ind w:left="1100" w:right="90"/>
        <w:jc w:val="both"/>
        <w:rPr>
          <w:rFonts w:ascii="Times New Roman" w:hAnsi="Times New Roman" w:cs="Times New Roman"/>
        </w:rPr>
      </w:pPr>
      <w:r w:rsidRPr="00241020">
        <w:rPr>
          <w:rFonts w:ascii="Times New Roman" w:hAnsi="Times New Roman" w:cs="Times New Roman"/>
        </w:rPr>
        <w:t>The study applied Solomon Four Group Design because once secondary schools’ classes are constituted</w:t>
      </w:r>
      <w:r w:rsidRPr="00241020">
        <w:rPr>
          <w:rFonts w:ascii="Times New Roman" w:hAnsi="Times New Roman" w:cs="Times New Roman"/>
          <w:spacing w:val="-11"/>
        </w:rPr>
        <w:t xml:space="preserve"> </w:t>
      </w:r>
      <w:r w:rsidRPr="00241020">
        <w:rPr>
          <w:rFonts w:ascii="Times New Roman" w:hAnsi="Times New Roman" w:cs="Times New Roman"/>
        </w:rPr>
        <w:t>as</w:t>
      </w:r>
      <w:r w:rsidRPr="00241020">
        <w:rPr>
          <w:rFonts w:ascii="Times New Roman" w:hAnsi="Times New Roman" w:cs="Times New Roman"/>
          <w:spacing w:val="-12"/>
        </w:rPr>
        <w:t xml:space="preserve"> </w:t>
      </w:r>
      <w:r w:rsidRPr="00241020">
        <w:rPr>
          <w:rFonts w:ascii="Times New Roman" w:hAnsi="Times New Roman" w:cs="Times New Roman"/>
        </w:rPr>
        <w:t>intact</w:t>
      </w:r>
      <w:r w:rsidRPr="00241020">
        <w:rPr>
          <w:rFonts w:ascii="Times New Roman" w:hAnsi="Times New Roman" w:cs="Times New Roman"/>
          <w:spacing w:val="-6"/>
        </w:rPr>
        <w:t xml:space="preserve"> </w:t>
      </w:r>
      <w:r w:rsidRPr="00241020">
        <w:rPr>
          <w:rFonts w:ascii="Times New Roman" w:hAnsi="Times New Roman" w:cs="Times New Roman"/>
        </w:rPr>
        <w:t>groups</w:t>
      </w:r>
      <w:r w:rsidRPr="00241020">
        <w:rPr>
          <w:rFonts w:ascii="Times New Roman" w:hAnsi="Times New Roman" w:cs="Times New Roman"/>
          <w:spacing w:val="-17"/>
        </w:rPr>
        <w:t xml:space="preserve"> </w:t>
      </w:r>
      <w:r w:rsidRPr="00241020">
        <w:rPr>
          <w:rFonts w:ascii="Times New Roman" w:hAnsi="Times New Roman" w:cs="Times New Roman"/>
          <w:spacing w:val="-5"/>
        </w:rPr>
        <w:t>it</w:t>
      </w:r>
      <w:r w:rsidRPr="00241020">
        <w:rPr>
          <w:rFonts w:ascii="Times New Roman" w:hAnsi="Times New Roman" w:cs="Times New Roman"/>
          <w:spacing w:val="-6"/>
        </w:rPr>
        <w:t xml:space="preserve"> </w:t>
      </w:r>
      <w:r w:rsidRPr="00241020">
        <w:rPr>
          <w:rFonts w:ascii="Times New Roman" w:hAnsi="Times New Roman" w:cs="Times New Roman"/>
          <w:spacing w:val="-3"/>
        </w:rPr>
        <w:t>is</w:t>
      </w:r>
      <w:r w:rsidRPr="00241020">
        <w:rPr>
          <w:rFonts w:ascii="Times New Roman" w:hAnsi="Times New Roman" w:cs="Times New Roman"/>
          <w:spacing w:val="-12"/>
        </w:rPr>
        <w:t xml:space="preserve"> </w:t>
      </w:r>
      <w:r w:rsidRPr="00241020">
        <w:rPr>
          <w:rFonts w:ascii="Times New Roman" w:hAnsi="Times New Roman" w:cs="Times New Roman"/>
        </w:rPr>
        <w:t>advisable</w:t>
      </w:r>
      <w:r w:rsidRPr="00241020">
        <w:rPr>
          <w:rFonts w:ascii="Times New Roman" w:hAnsi="Times New Roman" w:cs="Times New Roman"/>
          <w:spacing w:val="-12"/>
        </w:rPr>
        <w:t xml:space="preserve"> </w:t>
      </w:r>
      <w:r w:rsidRPr="00241020">
        <w:rPr>
          <w:rFonts w:ascii="Times New Roman" w:hAnsi="Times New Roman" w:cs="Times New Roman"/>
        </w:rPr>
        <w:t>not</w:t>
      </w:r>
      <w:r w:rsidRPr="00241020">
        <w:rPr>
          <w:rFonts w:ascii="Times New Roman" w:hAnsi="Times New Roman" w:cs="Times New Roman"/>
          <w:spacing w:val="-14"/>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spacing w:val="-3"/>
        </w:rPr>
        <w:t>be</w:t>
      </w:r>
      <w:r w:rsidRPr="00241020">
        <w:rPr>
          <w:rFonts w:ascii="Times New Roman" w:hAnsi="Times New Roman" w:cs="Times New Roman"/>
          <w:spacing w:val="-12"/>
        </w:rPr>
        <w:t xml:space="preserve"> </w:t>
      </w:r>
      <w:r w:rsidRPr="00241020">
        <w:rPr>
          <w:rFonts w:ascii="Times New Roman" w:hAnsi="Times New Roman" w:cs="Times New Roman"/>
        </w:rPr>
        <w:t>break</w:t>
      </w:r>
      <w:r w:rsidRPr="00241020">
        <w:rPr>
          <w:rFonts w:ascii="Times New Roman" w:hAnsi="Times New Roman" w:cs="Times New Roman"/>
          <w:spacing w:val="-10"/>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reconstitute</w:t>
      </w:r>
      <w:r w:rsidRPr="00241020">
        <w:rPr>
          <w:rFonts w:ascii="Times New Roman" w:hAnsi="Times New Roman" w:cs="Times New Roman"/>
          <w:spacing w:val="-20"/>
        </w:rPr>
        <w:t xml:space="preserve"> </w:t>
      </w:r>
      <w:r w:rsidRPr="00241020">
        <w:rPr>
          <w:rFonts w:ascii="Times New Roman" w:hAnsi="Times New Roman" w:cs="Times New Roman"/>
        </w:rPr>
        <w:t>them</w:t>
      </w:r>
      <w:r w:rsidRPr="00241020">
        <w:rPr>
          <w:rFonts w:ascii="Times New Roman" w:hAnsi="Times New Roman" w:cs="Times New Roman"/>
          <w:spacing w:val="-14"/>
        </w:rPr>
        <w:t xml:space="preserve"> </w:t>
      </w:r>
      <w:r w:rsidRPr="00241020">
        <w:rPr>
          <w:rFonts w:ascii="Times New Roman" w:hAnsi="Times New Roman" w:cs="Times New Roman"/>
        </w:rPr>
        <w:t>for</w:t>
      </w:r>
      <w:r w:rsidRPr="00241020">
        <w:rPr>
          <w:rFonts w:ascii="Times New Roman" w:hAnsi="Times New Roman" w:cs="Times New Roman"/>
          <w:spacing w:val="-8"/>
        </w:rPr>
        <w:t xml:space="preserve"> </w:t>
      </w:r>
      <w:r w:rsidRPr="00241020">
        <w:rPr>
          <w:rFonts w:ascii="Times New Roman" w:hAnsi="Times New Roman" w:cs="Times New Roman"/>
        </w:rPr>
        <w:t>research</w:t>
      </w:r>
      <w:r w:rsidRPr="00241020">
        <w:rPr>
          <w:rFonts w:ascii="Times New Roman" w:hAnsi="Times New Roman" w:cs="Times New Roman"/>
          <w:spacing w:val="-15"/>
        </w:rPr>
        <w:t xml:space="preserve"> </w:t>
      </w:r>
      <w:r w:rsidRPr="00241020">
        <w:rPr>
          <w:rFonts w:ascii="Times New Roman" w:hAnsi="Times New Roman" w:cs="Times New Roman"/>
        </w:rPr>
        <w:t xml:space="preserve">purposes. This design assisted </w:t>
      </w:r>
      <w:r w:rsidRPr="00241020">
        <w:rPr>
          <w:rFonts w:ascii="Times New Roman" w:hAnsi="Times New Roman" w:cs="Times New Roman"/>
          <w:spacing w:val="-3"/>
        </w:rPr>
        <w:t xml:space="preserve">in </w:t>
      </w:r>
      <w:r w:rsidRPr="00241020">
        <w:rPr>
          <w:rFonts w:ascii="Times New Roman" w:hAnsi="Times New Roman" w:cs="Times New Roman"/>
        </w:rPr>
        <w:t xml:space="preserve">assessing the effects of the experimental treatment relative to control conditions, interaction between pre-test and treatment conditions. It assessed the effects of post-test relative to pre-test plus assessed the homogeneity </w:t>
      </w:r>
      <w:r w:rsidRPr="00241020">
        <w:rPr>
          <w:rFonts w:ascii="Times New Roman" w:hAnsi="Times New Roman" w:cs="Times New Roman"/>
          <w:spacing w:val="4"/>
        </w:rPr>
        <w:t xml:space="preserve">of </w:t>
      </w:r>
      <w:r w:rsidRPr="00241020">
        <w:rPr>
          <w:rFonts w:ascii="Times New Roman" w:hAnsi="Times New Roman" w:cs="Times New Roman"/>
        </w:rPr>
        <w:t>the groups before administration of the treatment. The figure 1 below shows Solomon’s Four Non Group Design as adapted from Shuttleworth</w:t>
      </w:r>
      <w:r w:rsidRPr="00241020">
        <w:rPr>
          <w:rFonts w:ascii="Times New Roman" w:hAnsi="Times New Roman" w:cs="Times New Roman"/>
          <w:spacing w:val="-3"/>
        </w:rPr>
        <w:t xml:space="preserve"> </w:t>
      </w:r>
      <w:r w:rsidRPr="00241020">
        <w:rPr>
          <w:rFonts w:ascii="Times New Roman" w:hAnsi="Times New Roman" w:cs="Times New Roman"/>
        </w:rPr>
        <w:t>(2009).</w:t>
      </w:r>
    </w:p>
    <w:tbl>
      <w:tblPr>
        <w:tblW w:w="0" w:type="auto"/>
        <w:tblInd w:w="1213" w:type="dxa"/>
        <w:tblLayout w:type="fixed"/>
        <w:tblCellMar>
          <w:left w:w="0" w:type="dxa"/>
          <w:right w:w="0" w:type="dxa"/>
        </w:tblCellMar>
        <w:tblLook w:val="01E0" w:firstRow="1" w:lastRow="1" w:firstColumn="1" w:lastColumn="1" w:noHBand="0" w:noVBand="0"/>
      </w:tblPr>
      <w:tblGrid>
        <w:gridCol w:w="1783"/>
        <w:gridCol w:w="1326"/>
        <w:gridCol w:w="1987"/>
        <w:gridCol w:w="2106"/>
      </w:tblGrid>
      <w:tr w:rsidR="00CA6A0E" w:rsidRPr="00241020" w14:paraId="2E3C45CD" w14:textId="77777777" w:rsidTr="00295EDE">
        <w:trPr>
          <w:trHeight w:val="511"/>
        </w:trPr>
        <w:tc>
          <w:tcPr>
            <w:tcW w:w="1783" w:type="dxa"/>
            <w:tcBorders>
              <w:bottom w:val="single" w:sz="4" w:space="0" w:color="000000"/>
            </w:tcBorders>
          </w:tcPr>
          <w:p w14:paraId="52F05481"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Group</w:t>
            </w:r>
          </w:p>
        </w:tc>
        <w:tc>
          <w:tcPr>
            <w:tcW w:w="1326" w:type="dxa"/>
            <w:tcBorders>
              <w:bottom w:val="single" w:sz="4" w:space="0" w:color="000000"/>
            </w:tcBorders>
          </w:tcPr>
          <w:p w14:paraId="68E6C32F" w14:textId="77777777" w:rsidR="00CA6A0E" w:rsidRPr="00241020" w:rsidRDefault="00CA6A0E" w:rsidP="00CC117C">
            <w:pPr>
              <w:pStyle w:val="TableParagraph"/>
              <w:tabs>
                <w:tab w:val="left" w:pos="9000"/>
              </w:tabs>
              <w:spacing w:line="266" w:lineRule="exact"/>
              <w:ind w:left="105" w:right="90"/>
              <w:jc w:val="both"/>
              <w:rPr>
                <w:rFonts w:ascii="Times New Roman" w:hAnsi="Times New Roman" w:cs="Times New Roman"/>
                <w:sz w:val="24"/>
              </w:rPr>
            </w:pPr>
            <w:r w:rsidRPr="00241020">
              <w:rPr>
                <w:rFonts w:ascii="Times New Roman" w:hAnsi="Times New Roman" w:cs="Times New Roman"/>
                <w:sz w:val="24"/>
              </w:rPr>
              <w:t>Pre test</w:t>
            </w:r>
          </w:p>
        </w:tc>
        <w:tc>
          <w:tcPr>
            <w:tcW w:w="1987" w:type="dxa"/>
            <w:tcBorders>
              <w:bottom w:val="single" w:sz="4" w:space="0" w:color="000000"/>
            </w:tcBorders>
          </w:tcPr>
          <w:p w14:paraId="77DAD89C" w14:textId="77777777" w:rsidR="00CA6A0E" w:rsidRPr="00241020" w:rsidRDefault="00CA6A0E" w:rsidP="00CC117C">
            <w:pPr>
              <w:pStyle w:val="TableParagraph"/>
              <w:tabs>
                <w:tab w:val="left" w:pos="9000"/>
              </w:tabs>
              <w:spacing w:line="266" w:lineRule="exact"/>
              <w:ind w:left="487" w:right="90"/>
              <w:jc w:val="both"/>
              <w:rPr>
                <w:rFonts w:ascii="Times New Roman" w:hAnsi="Times New Roman" w:cs="Times New Roman"/>
                <w:sz w:val="24"/>
              </w:rPr>
            </w:pPr>
            <w:r w:rsidRPr="00241020">
              <w:rPr>
                <w:rFonts w:ascii="Times New Roman" w:hAnsi="Times New Roman" w:cs="Times New Roman"/>
                <w:sz w:val="24"/>
              </w:rPr>
              <w:t>Treatment</w:t>
            </w:r>
          </w:p>
        </w:tc>
        <w:tc>
          <w:tcPr>
            <w:tcW w:w="2106" w:type="dxa"/>
            <w:tcBorders>
              <w:bottom w:val="single" w:sz="4" w:space="0" w:color="000000"/>
            </w:tcBorders>
          </w:tcPr>
          <w:p w14:paraId="21B4C026" w14:textId="77777777" w:rsidR="00CA6A0E" w:rsidRPr="00241020" w:rsidRDefault="00CA6A0E" w:rsidP="00CC117C">
            <w:pPr>
              <w:pStyle w:val="TableParagraph"/>
              <w:tabs>
                <w:tab w:val="left" w:pos="9000"/>
              </w:tabs>
              <w:spacing w:line="266" w:lineRule="exact"/>
              <w:ind w:left="517" w:right="90"/>
              <w:jc w:val="both"/>
              <w:rPr>
                <w:rFonts w:ascii="Times New Roman" w:hAnsi="Times New Roman" w:cs="Times New Roman"/>
                <w:sz w:val="24"/>
              </w:rPr>
            </w:pPr>
            <w:r w:rsidRPr="00241020">
              <w:rPr>
                <w:rFonts w:ascii="Times New Roman" w:hAnsi="Times New Roman" w:cs="Times New Roman"/>
                <w:sz w:val="24"/>
              </w:rPr>
              <w:t>Post test</w:t>
            </w:r>
          </w:p>
        </w:tc>
      </w:tr>
      <w:tr w:rsidR="00CA6A0E" w:rsidRPr="00241020" w14:paraId="32B8C622" w14:textId="77777777" w:rsidTr="00295EDE">
        <w:trPr>
          <w:trHeight w:val="542"/>
        </w:trPr>
        <w:tc>
          <w:tcPr>
            <w:tcW w:w="1783" w:type="dxa"/>
            <w:tcBorders>
              <w:top w:val="single" w:sz="4" w:space="0" w:color="000000"/>
              <w:bottom w:val="single" w:sz="4" w:space="0" w:color="000000"/>
            </w:tcBorders>
          </w:tcPr>
          <w:p w14:paraId="594E94B3" w14:textId="77777777" w:rsidR="00CA6A0E" w:rsidRPr="00241020" w:rsidRDefault="00CA6A0E" w:rsidP="00CC117C">
            <w:pPr>
              <w:pStyle w:val="TableParagraph"/>
              <w:tabs>
                <w:tab w:val="left" w:pos="9000"/>
              </w:tabs>
              <w:spacing w:before="20"/>
              <w:ind w:right="90"/>
              <w:jc w:val="both"/>
              <w:rPr>
                <w:rFonts w:ascii="Times New Roman" w:hAnsi="Times New Roman" w:cs="Times New Roman"/>
                <w:sz w:val="16"/>
              </w:rPr>
            </w:pPr>
            <w:r w:rsidRPr="00241020">
              <w:rPr>
                <w:rFonts w:ascii="Times New Roman" w:hAnsi="Times New Roman" w:cs="Times New Roman"/>
                <w:position w:val="2"/>
                <w:sz w:val="24"/>
              </w:rPr>
              <w:t>Experimental- E</w:t>
            </w:r>
            <w:r w:rsidRPr="00241020">
              <w:rPr>
                <w:rFonts w:ascii="Times New Roman" w:hAnsi="Times New Roman" w:cs="Times New Roman"/>
                <w:sz w:val="16"/>
              </w:rPr>
              <w:t>1</w:t>
            </w:r>
          </w:p>
        </w:tc>
        <w:tc>
          <w:tcPr>
            <w:tcW w:w="1326" w:type="dxa"/>
            <w:tcBorders>
              <w:top w:val="single" w:sz="4" w:space="0" w:color="000000"/>
              <w:bottom w:val="single" w:sz="4" w:space="0" w:color="000000"/>
            </w:tcBorders>
          </w:tcPr>
          <w:p w14:paraId="36AB7EF4" w14:textId="77777777" w:rsidR="00CA6A0E" w:rsidRPr="00241020" w:rsidRDefault="00CA6A0E" w:rsidP="00CC117C">
            <w:pPr>
              <w:pStyle w:val="TableParagraph"/>
              <w:tabs>
                <w:tab w:val="left" w:pos="9000"/>
              </w:tabs>
              <w:spacing w:before="21"/>
              <w:ind w:left="105" w:right="90"/>
              <w:jc w:val="both"/>
              <w:rPr>
                <w:rFonts w:ascii="Times New Roman" w:hAnsi="Times New Roman" w:cs="Times New Roman"/>
                <w:sz w:val="24"/>
              </w:rPr>
            </w:pPr>
            <w:r w:rsidRPr="00241020">
              <w:rPr>
                <w:rFonts w:ascii="Times New Roman" w:hAnsi="Times New Roman" w:cs="Times New Roman"/>
                <w:sz w:val="24"/>
              </w:rPr>
              <w:t>01</w:t>
            </w:r>
          </w:p>
        </w:tc>
        <w:tc>
          <w:tcPr>
            <w:tcW w:w="1987" w:type="dxa"/>
            <w:tcBorders>
              <w:top w:val="single" w:sz="4" w:space="0" w:color="000000"/>
              <w:bottom w:val="single" w:sz="4" w:space="0" w:color="000000"/>
            </w:tcBorders>
          </w:tcPr>
          <w:p w14:paraId="6C322E01" w14:textId="77777777" w:rsidR="00CA6A0E" w:rsidRPr="00241020" w:rsidRDefault="00CA6A0E" w:rsidP="00CC117C">
            <w:pPr>
              <w:pStyle w:val="TableParagraph"/>
              <w:tabs>
                <w:tab w:val="left" w:pos="9000"/>
              </w:tabs>
              <w:spacing w:before="21"/>
              <w:ind w:left="487" w:right="90"/>
              <w:jc w:val="both"/>
              <w:rPr>
                <w:rFonts w:ascii="Times New Roman" w:hAnsi="Times New Roman" w:cs="Times New Roman"/>
                <w:sz w:val="24"/>
              </w:rPr>
            </w:pPr>
            <w:r w:rsidRPr="00241020">
              <w:rPr>
                <w:rFonts w:ascii="Times New Roman" w:hAnsi="Times New Roman" w:cs="Times New Roman"/>
                <w:w w:val="99"/>
                <w:sz w:val="24"/>
              </w:rPr>
              <w:t>X</w:t>
            </w:r>
          </w:p>
        </w:tc>
        <w:tc>
          <w:tcPr>
            <w:tcW w:w="2106" w:type="dxa"/>
            <w:tcBorders>
              <w:top w:val="single" w:sz="4" w:space="0" w:color="000000"/>
              <w:bottom w:val="single" w:sz="4" w:space="0" w:color="000000"/>
            </w:tcBorders>
          </w:tcPr>
          <w:p w14:paraId="5C1BD49F" w14:textId="77777777" w:rsidR="00CA6A0E" w:rsidRPr="00241020" w:rsidRDefault="00CA6A0E" w:rsidP="00CC117C">
            <w:pPr>
              <w:pStyle w:val="TableParagraph"/>
              <w:tabs>
                <w:tab w:val="left" w:pos="9000"/>
              </w:tabs>
              <w:spacing w:before="21"/>
              <w:ind w:left="517" w:right="90"/>
              <w:jc w:val="both"/>
              <w:rPr>
                <w:rFonts w:ascii="Times New Roman" w:hAnsi="Times New Roman" w:cs="Times New Roman"/>
                <w:sz w:val="24"/>
              </w:rPr>
            </w:pPr>
            <w:r w:rsidRPr="00241020">
              <w:rPr>
                <w:rFonts w:ascii="Times New Roman" w:hAnsi="Times New Roman" w:cs="Times New Roman"/>
                <w:sz w:val="24"/>
              </w:rPr>
              <w:t>02</w:t>
            </w:r>
          </w:p>
        </w:tc>
      </w:tr>
    </w:tbl>
    <w:p w14:paraId="7595CF2E" w14:textId="77777777" w:rsidR="00CA6A0E" w:rsidRPr="00241020" w:rsidRDefault="00CA6A0E" w:rsidP="00CC117C">
      <w:pPr>
        <w:tabs>
          <w:tab w:val="left" w:pos="9000"/>
        </w:tabs>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tbl>
      <w:tblPr>
        <w:tblW w:w="0" w:type="auto"/>
        <w:tblInd w:w="1213" w:type="dxa"/>
        <w:tblLayout w:type="fixed"/>
        <w:tblCellMar>
          <w:left w:w="0" w:type="dxa"/>
          <w:right w:w="0" w:type="dxa"/>
        </w:tblCellMar>
        <w:tblLook w:val="01E0" w:firstRow="1" w:lastRow="1" w:firstColumn="1" w:lastColumn="1" w:noHBand="0" w:noVBand="0"/>
      </w:tblPr>
      <w:tblGrid>
        <w:gridCol w:w="1879"/>
        <w:gridCol w:w="1116"/>
        <w:gridCol w:w="1698"/>
        <w:gridCol w:w="2512"/>
      </w:tblGrid>
      <w:tr w:rsidR="00CA6A0E" w:rsidRPr="00241020" w14:paraId="6CAD7ACE" w14:textId="77777777" w:rsidTr="00295EDE">
        <w:trPr>
          <w:trHeight w:val="516"/>
        </w:trPr>
        <w:tc>
          <w:tcPr>
            <w:tcW w:w="1879" w:type="dxa"/>
            <w:tcBorders>
              <w:bottom w:val="single" w:sz="4" w:space="0" w:color="000000"/>
            </w:tcBorders>
          </w:tcPr>
          <w:p w14:paraId="0F3A06D5" w14:textId="77777777" w:rsidR="00CA6A0E" w:rsidRPr="00241020" w:rsidRDefault="00CA6A0E" w:rsidP="00CC117C">
            <w:pPr>
              <w:pStyle w:val="TableParagraph"/>
              <w:tabs>
                <w:tab w:val="left" w:pos="1416"/>
                <w:tab w:val="left" w:pos="9000"/>
              </w:tabs>
              <w:spacing w:line="268" w:lineRule="exact"/>
              <w:ind w:right="90"/>
              <w:jc w:val="both"/>
              <w:rPr>
                <w:rFonts w:ascii="Times New Roman" w:hAnsi="Times New Roman" w:cs="Times New Roman"/>
                <w:sz w:val="16"/>
              </w:rPr>
            </w:pPr>
            <w:r w:rsidRPr="00241020">
              <w:rPr>
                <w:rFonts w:ascii="Times New Roman" w:hAnsi="Times New Roman" w:cs="Times New Roman"/>
                <w:position w:val="2"/>
                <w:sz w:val="24"/>
              </w:rPr>
              <w:lastRenderedPageBreak/>
              <w:t>Control</w:t>
            </w:r>
            <w:r w:rsidRPr="00241020">
              <w:rPr>
                <w:rFonts w:ascii="Times New Roman" w:hAnsi="Times New Roman" w:cs="Times New Roman"/>
                <w:spacing w:val="56"/>
                <w:position w:val="2"/>
                <w:sz w:val="24"/>
              </w:rPr>
              <w:t xml:space="preserve"> </w:t>
            </w:r>
            <w:r w:rsidRPr="00241020">
              <w:rPr>
                <w:rFonts w:ascii="Times New Roman" w:hAnsi="Times New Roman" w:cs="Times New Roman"/>
                <w:position w:val="2"/>
                <w:sz w:val="24"/>
              </w:rPr>
              <w:t>-</w:t>
            </w:r>
            <w:r w:rsidRPr="00241020">
              <w:rPr>
                <w:rFonts w:ascii="Times New Roman" w:hAnsi="Times New Roman" w:cs="Times New Roman"/>
                <w:position w:val="2"/>
                <w:sz w:val="24"/>
              </w:rPr>
              <w:tab/>
              <w:t>C</w:t>
            </w:r>
            <w:r w:rsidRPr="00241020">
              <w:rPr>
                <w:rFonts w:ascii="Times New Roman" w:hAnsi="Times New Roman" w:cs="Times New Roman"/>
                <w:sz w:val="16"/>
              </w:rPr>
              <w:t>1</w:t>
            </w:r>
          </w:p>
        </w:tc>
        <w:tc>
          <w:tcPr>
            <w:tcW w:w="1116" w:type="dxa"/>
            <w:tcBorders>
              <w:bottom w:val="single" w:sz="4" w:space="0" w:color="000000"/>
            </w:tcBorders>
          </w:tcPr>
          <w:p w14:paraId="4024DB3E" w14:textId="77777777" w:rsidR="00CA6A0E" w:rsidRPr="00241020" w:rsidRDefault="00CA6A0E" w:rsidP="00CC117C">
            <w:pPr>
              <w:pStyle w:val="TableParagraph"/>
              <w:tabs>
                <w:tab w:val="left" w:pos="9000"/>
              </w:tabs>
              <w:spacing w:line="266" w:lineRule="exact"/>
              <w:ind w:left="272" w:right="90"/>
              <w:jc w:val="both"/>
              <w:rPr>
                <w:rFonts w:ascii="Times New Roman" w:hAnsi="Times New Roman" w:cs="Times New Roman"/>
                <w:sz w:val="24"/>
              </w:rPr>
            </w:pPr>
            <w:r w:rsidRPr="00241020">
              <w:rPr>
                <w:rFonts w:ascii="Times New Roman" w:hAnsi="Times New Roman" w:cs="Times New Roman"/>
                <w:sz w:val="24"/>
              </w:rPr>
              <w:t>03</w:t>
            </w:r>
          </w:p>
        </w:tc>
        <w:tc>
          <w:tcPr>
            <w:tcW w:w="1698" w:type="dxa"/>
            <w:tcBorders>
              <w:bottom w:val="single" w:sz="4" w:space="0" w:color="000000"/>
            </w:tcBorders>
          </w:tcPr>
          <w:p w14:paraId="60FBA666" w14:textId="77777777" w:rsidR="00CA6A0E" w:rsidRPr="00241020" w:rsidRDefault="00CA6A0E" w:rsidP="00CC117C">
            <w:pPr>
              <w:pStyle w:val="TableParagraph"/>
              <w:tabs>
                <w:tab w:val="left" w:pos="9000"/>
              </w:tabs>
              <w:spacing w:line="266" w:lineRule="exact"/>
              <w:ind w:left="601" w:right="90"/>
              <w:jc w:val="both"/>
              <w:rPr>
                <w:rFonts w:ascii="Times New Roman" w:hAnsi="Times New Roman" w:cs="Times New Roman"/>
                <w:sz w:val="24"/>
              </w:rPr>
            </w:pPr>
            <w:r w:rsidRPr="00241020">
              <w:rPr>
                <w:rFonts w:ascii="Times New Roman" w:hAnsi="Times New Roman" w:cs="Times New Roman"/>
                <w:sz w:val="24"/>
              </w:rPr>
              <w:t>_</w:t>
            </w:r>
          </w:p>
        </w:tc>
        <w:tc>
          <w:tcPr>
            <w:tcW w:w="2512" w:type="dxa"/>
            <w:tcBorders>
              <w:bottom w:val="single" w:sz="4" w:space="0" w:color="000000"/>
            </w:tcBorders>
          </w:tcPr>
          <w:p w14:paraId="312B7ED5" w14:textId="77777777" w:rsidR="00CA6A0E" w:rsidRPr="00241020" w:rsidRDefault="00CA6A0E" w:rsidP="00CC117C">
            <w:pPr>
              <w:pStyle w:val="TableParagraph"/>
              <w:tabs>
                <w:tab w:val="left" w:pos="9000"/>
              </w:tabs>
              <w:spacing w:line="266" w:lineRule="exact"/>
              <w:ind w:left="920" w:right="90"/>
              <w:jc w:val="both"/>
              <w:rPr>
                <w:rFonts w:ascii="Times New Roman" w:hAnsi="Times New Roman" w:cs="Times New Roman"/>
                <w:sz w:val="24"/>
              </w:rPr>
            </w:pPr>
            <w:r w:rsidRPr="00241020">
              <w:rPr>
                <w:rFonts w:ascii="Times New Roman" w:hAnsi="Times New Roman" w:cs="Times New Roman"/>
                <w:sz w:val="24"/>
              </w:rPr>
              <w:t>04</w:t>
            </w:r>
          </w:p>
        </w:tc>
      </w:tr>
      <w:tr w:rsidR="00CA6A0E" w:rsidRPr="00241020" w14:paraId="58240B8A" w14:textId="77777777" w:rsidTr="00295EDE">
        <w:trPr>
          <w:trHeight w:val="542"/>
        </w:trPr>
        <w:tc>
          <w:tcPr>
            <w:tcW w:w="1879" w:type="dxa"/>
            <w:tcBorders>
              <w:top w:val="single" w:sz="4" w:space="0" w:color="000000"/>
              <w:bottom w:val="single" w:sz="4" w:space="0" w:color="000000"/>
            </w:tcBorders>
          </w:tcPr>
          <w:p w14:paraId="564D3156" w14:textId="77777777" w:rsidR="00CA6A0E" w:rsidRPr="00241020" w:rsidRDefault="00CA6A0E" w:rsidP="00CC117C">
            <w:pPr>
              <w:pStyle w:val="TableParagraph"/>
              <w:tabs>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Experimental- E</w:t>
            </w:r>
            <w:r w:rsidRPr="00241020">
              <w:rPr>
                <w:rFonts w:ascii="Times New Roman" w:hAnsi="Times New Roman" w:cs="Times New Roman"/>
                <w:sz w:val="16"/>
              </w:rPr>
              <w:t>2</w:t>
            </w:r>
          </w:p>
        </w:tc>
        <w:tc>
          <w:tcPr>
            <w:tcW w:w="1116" w:type="dxa"/>
            <w:tcBorders>
              <w:top w:val="single" w:sz="4" w:space="0" w:color="000000"/>
              <w:bottom w:val="single" w:sz="4" w:space="0" w:color="000000"/>
            </w:tcBorders>
          </w:tcPr>
          <w:p w14:paraId="6A6A9DDC" w14:textId="77777777" w:rsidR="00CA6A0E" w:rsidRPr="00241020" w:rsidRDefault="00CA6A0E" w:rsidP="00CC117C">
            <w:pPr>
              <w:pStyle w:val="TableParagraph"/>
              <w:tabs>
                <w:tab w:val="left" w:pos="9000"/>
              </w:tabs>
              <w:spacing w:before="15"/>
              <w:ind w:left="219" w:right="90"/>
              <w:jc w:val="both"/>
              <w:rPr>
                <w:rFonts w:ascii="Times New Roman" w:hAnsi="Times New Roman" w:cs="Times New Roman"/>
                <w:sz w:val="24"/>
              </w:rPr>
            </w:pPr>
            <w:r w:rsidRPr="00241020">
              <w:rPr>
                <w:rFonts w:ascii="Times New Roman" w:hAnsi="Times New Roman" w:cs="Times New Roman"/>
                <w:sz w:val="24"/>
              </w:rPr>
              <w:t>_</w:t>
            </w:r>
          </w:p>
        </w:tc>
        <w:tc>
          <w:tcPr>
            <w:tcW w:w="1698" w:type="dxa"/>
            <w:tcBorders>
              <w:top w:val="single" w:sz="4" w:space="0" w:color="000000"/>
              <w:bottom w:val="single" w:sz="4" w:space="0" w:color="000000"/>
            </w:tcBorders>
          </w:tcPr>
          <w:p w14:paraId="1736F729" w14:textId="77777777" w:rsidR="00CA6A0E" w:rsidRPr="00241020" w:rsidRDefault="00CA6A0E" w:rsidP="00CC117C">
            <w:pPr>
              <w:pStyle w:val="TableParagraph"/>
              <w:tabs>
                <w:tab w:val="left" w:pos="9000"/>
              </w:tabs>
              <w:spacing w:before="15"/>
              <w:ind w:left="601" w:right="90"/>
              <w:jc w:val="both"/>
              <w:rPr>
                <w:rFonts w:ascii="Times New Roman" w:hAnsi="Times New Roman" w:cs="Times New Roman"/>
                <w:sz w:val="24"/>
              </w:rPr>
            </w:pPr>
            <w:r w:rsidRPr="00241020">
              <w:rPr>
                <w:rFonts w:ascii="Times New Roman" w:hAnsi="Times New Roman" w:cs="Times New Roman"/>
                <w:w w:val="99"/>
                <w:sz w:val="24"/>
              </w:rPr>
              <w:t>X</w:t>
            </w:r>
          </w:p>
        </w:tc>
        <w:tc>
          <w:tcPr>
            <w:tcW w:w="2512" w:type="dxa"/>
            <w:tcBorders>
              <w:top w:val="single" w:sz="4" w:space="0" w:color="000000"/>
              <w:bottom w:val="single" w:sz="4" w:space="0" w:color="000000"/>
            </w:tcBorders>
          </w:tcPr>
          <w:p w14:paraId="32B4AB80" w14:textId="77777777" w:rsidR="00CA6A0E" w:rsidRPr="00241020" w:rsidRDefault="00CA6A0E" w:rsidP="00CC117C">
            <w:pPr>
              <w:pStyle w:val="TableParagraph"/>
              <w:tabs>
                <w:tab w:val="left" w:pos="9000"/>
              </w:tabs>
              <w:spacing w:before="15"/>
              <w:ind w:left="920" w:right="90"/>
              <w:jc w:val="both"/>
              <w:rPr>
                <w:rFonts w:ascii="Times New Roman" w:hAnsi="Times New Roman" w:cs="Times New Roman"/>
                <w:sz w:val="24"/>
              </w:rPr>
            </w:pPr>
            <w:r w:rsidRPr="00241020">
              <w:rPr>
                <w:rFonts w:ascii="Times New Roman" w:hAnsi="Times New Roman" w:cs="Times New Roman"/>
                <w:sz w:val="24"/>
              </w:rPr>
              <w:t>05</w:t>
            </w:r>
          </w:p>
        </w:tc>
      </w:tr>
      <w:tr w:rsidR="00CA6A0E" w:rsidRPr="00241020" w14:paraId="483701E9" w14:textId="77777777" w:rsidTr="00295EDE">
        <w:trPr>
          <w:trHeight w:val="541"/>
        </w:trPr>
        <w:tc>
          <w:tcPr>
            <w:tcW w:w="1879" w:type="dxa"/>
            <w:tcBorders>
              <w:top w:val="single" w:sz="4" w:space="0" w:color="000000"/>
              <w:bottom w:val="single" w:sz="4" w:space="0" w:color="000000"/>
            </w:tcBorders>
          </w:tcPr>
          <w:p w14:paraId="79DB9641" w14:textId="77777777" w:rsidR="00CA6A0E" w:rsidRPr="00241020" w:rsidRDefault="00CA6A0E" w:rsidP="00CC117C">
            <w:pPr>
              <w:pStyle w:val="TableParagraph"/>
              <w:tabs>
                <w:tab w:val="left" w:pos="1394"/>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Control</w:t>
            </w:r>
            <w:r w:rsidRPr="00241020">
              <w:rPr>
                <w:rFonts w:ascii="Times New Roman" w:hAnsi="Times New Roman" w:cs="Times New Roman"/>
                <w:position w:val="2"/>
                <w:sz w:val="24"/>
              </w:rPr>
              <w:tab/>
              <w:t>C</w:t>
            </w:r>
            <w:r w:rsidRPr="00241020">
              <w:rPr>
                <w:rFonts w:ascii="Times New Roman" w:hAnsi="Times New Roman" w:cs="Times New Roman"/>
                <w:sz w:val="16"/>
              </w:rPr>
              <w:t>2</w:t>
            </w:r>
          </w:p>
        </w:tc>
        <w:tc>
          <w:tcPr>
            <w:tcW w:w="1116" w:type="dxa"/>
            <w:tcBorders>
              <w:top w:val="single" w:sz="4" w:space="0" w:color="000000"/>
              <w:bottom w:val="single" w:sz="4" w:space="0" w:color="000000"/>
            </w:tcBorders>
          </w:tcPr>
          <w:p w14:paraId="782035BE" w14:textId="77777777" w:rsidR="00CA6A0E" w:rsidRPr="00241020" w:rsidRDefault="00CA6A0E" w:rsidP="00CC117C">
            <w:pPr>
              <w:pStyle w:val="TableParagraph"/>
              <w:tabs>
                <w:tab w:val="left" w:pos="9000"/>
              </w:tabs>
              <w:spacing w:before="15"/>
              <w:ind w:left="219" w:right="90"/>
              <w:jc w:val="both"/>
              <w:rPr>
                <w:rFonts w:ascii="Times New Roman" w:hAnsi="Times New Roman" w:cs="Times New Roman"/>
                <w:sz w:val="24"/>
              </w:rPr>
            </w:pPr>
            <w:r w:rsidRPr="00241020">
              <w:rPr>
                <w:rFonts w:ascii="Times New Roman" w:hAnsi="Times New Roman" w:cs="Times New Roman"/>
                <w:sz w:val="24"/>
              </w:rPr>
              <w:t>_</w:t>
            </w:r>
          </w:p>
        </w:tc>
        <w:tc>
          <w:tcPr>
            <w:tcW w:w="1698" w:type="dxa"/>
            <w:tcBorders>
              <w:top w:val="single" w:sz="4" w:space="0" w:color="000000"/>
              <w:bottom w:val="single" w:sz="4" w:space="0" w:color="000000"/>
            </w:tcBorders>
          </w:tcPr>
          <w:p w14:paraId="06BABD3A" w14:textId="77777777" w:rsidR="00CA6A0E" w:rsidRPr="00241020" w:rsidRDefault="00CA6A0E" w:rsidP="00CC117C">
            <w:pPr>
              <w:pStyle w:val="TableParagraph"/>
              <w:tabs>
                <w:tab w:val="left" w:pos="9000"/>
              </w:tabs>
              <w:spacing w:before="15"/>
              <w:ind w:left="601" w:right="90"/>
              <w:jc w:val="both"/>
              <w:rPr>
                <w:rFonts w:ascii="Times New Roman" w:hAnsi="Times New Roman" w:cs="Times New Roman"/>
                <w:sz w:val="24"/>
              </w:rPr>
            </w:pPr>
            <w:r w:rsidRPr="00241020">
              <w:rPr>
                <w:rFonts w:ascii="Times New Roman" w:hAnsi="Times New Roman" w:cs="Times New Roman"/>
                <w:sz w:val="24"/>
              </w:rPr>
              <w:t>_</w:t>
            </w:r>
          </w:p>
        </w:tc>
        <w:tc>
          <w:tcPr>
            <w:tcW w:w="2512" w:type="dxa"/>
            <w:tcBorders>
              <w:top w:val="single" w:sz="4" w:space="0" w:color="000000"/>
              <w:bottom w:val="single" w:sz="4" w:space="0" w:color="000000"/>
            </w:tcBorders>
          </w:tcPr>
          <w:p w14:paraId="44FA0FA5" w14:textId="77777777" w:rsidR="00CA6A0E" w:rsidRPr="00241020" w:rsidRDefault="00CA6A0E" w:rsidP="00CC117C">
            <w:pPr>
              <w:pStyle w:val="TableParagraph"/>
              <w:tabs>
                <w:tab w:val="left" w:pos="9000"/>
              </w:tabs>
              <w:spacing w:before="15"/>
              <w:ind w:left="920" w:right="90"/>
              <w:jc w:val="both"/>
              <w:rPr>
                <w:rFonts w:ascii="Times New Roman" w:hAnsi="Times New Roman" w:cs="Times New Roman"/>
                <w:sz w:val="24"/>
              </w:rPr>
            </w:pPr>
            <w:r w:rsidRPr="00241020">
              <w:rPr>
                <w:rFonts w:ascii="Times New Roman" w:hAnsi="Times New Roman" w:cs="Times New Roman"/>
                <w:sz w:val="24"/>
              </w:rPr>
              <w:t>06</w:t>
            </w:r>
          </w:p>
        </w:tc>
      </w:tr>
    </w:tbl>
    <w:p w14:paraId="015120BD"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9"/>
        </w:rPr>
      </w:pPr>
    </w:p>
    <w:p w14:paraId="2061A504" w14:textId="77777777" w:rsidR="00CA6A0E" w:rsidRPr="00241020" w:rsidRDefault="00CA6A0E" w:rsidP="00CC117C">
      <w:pPr>
        <w:pStyle w:val="BodyText"/>
        <w:tabs>
          <w:tab w:val="left" w:pos="2540"/>
          <w:tab w:val="left" w:pos="3261"/>
          <w:tab w:val="left" w:pos="9000"/>
        </w:tabs>
        <w:spacing w:before="90" w:line="357" w:lineRule="auto"/>
        <w:ind w:left="1100" w:right="90"/>
        <w:jc w:val="both"/>
        <w:rPr>
          <w:rFonts w:ascii="Times New Roman" w:hAnsi="Times New Roman" w:cs="Times New Roman"/>
        </w:rPr>
      </w:pPr>
      <w:r w:rsidRPr="00241020">
        <w:rPr>
          <w:rFonts w:ascii="Times New Roman" w:hAnsi="Times New Roman" w:cs="Times New Roman"/>
          <w:u w:val="single"/>
        </w:rPr>
        <w:t>Figure 1</w:t>
      </w:r>
      <w:r w:rsidRPr="00241020">
        <w:rPr>
          <w:rFonts w:ascii="Times New Roman" w:hAnsi="Times New Roman" w:cs="Times New Roman"/>
        </w:rPr>
        <w:t xml:space="preserve">: Solomon’s Four Non Equivalent Control Group </w:t>
      </w:r>
      <w:r w:rsidRPr="00241020">
        <w:rPr>
          <w:rFonts w:ascii="Times New Roman" w:hAnsi="Times New Roman" w:cs="Times New Roman"/>
          <w:spacing w:val="-2"/>
        </w:rPr>
        <w:t xml:space="preserve">Design </w:t>
      </w:r>
      <w:r w:rsidRPr="00241020">
        <w:rPr>
          <w:rFonts w:ascii="Times New Roman" w:hAnsi="Times New Roman" w:cs="Times New Roman"/>
          <w:position w:val="2"/>
        </w:rPr>
        <w:t>E</w:t>
      </w:r>
      <w:r w:rsidRPr="00241020">
        <w:rPr>
          <w:rFonts w:ascii="Times New Roman" w:hAnsi="Times New Roman" w:cs="Times New Roman"/>
          <w:sz w:val="16"/>
        </w:rPr>
        <w:t xml:space="preserve">1 </w:t>
      </w:r>
      <w:r w:rsidRPr="00241020">
        <w:rPr>
          <w:rFonts w:ascii="Times New Roman" w:hAnsi="Times New Roman" w:cs="Times New Roman"/>
          <w:position w:val="2"/>
        </w:rPr>
        <w:t>&amp;</w:t>
      </w:r>
      <w:r w:rsidRPr="00241020">
        <w:rPr>
          <w:rFonts w:ascii="Times New Roman" w:hAnsi="Times New Roman" w:cs="Times New Roman"/>
          <w:spacing w:val="-26"/>
          <w:position w:val="2"/>
        </w:rPr>
        <w:t xml:space="preserve"> </w:t>
      </w:r>
      <w:r w:rsidRPr="00241020">
        <w:rPr>
          <w:rFonts w:ascii="Times New Roman" w:hAnsi="Times New Roman" w:cs="Times New Roman"/>
          <w:position w:val="2"/>
        </w:rPr>
        <w:t>E</w:t>
      </w:r>
      <w:r w:rsidRPr="00241020">
        <w:rPr>
          <w:rFonts w:ascii="Times New Roman" w:hAnsi="Times New Roman" w:cs="Times New Roman"/>
          <w:sz w:val="16"/>
        </w:rPr>
        <w:t>2</w:t>
      </w:r>
      <w:r w:rsidRPr="00241020">
        <w:rPr>
          <w:rFonts w:ascii="Times New Roman" w:hAnsi="Times New Roman" w:cs="Times New Roman"/>
          <w:sz w:val="16"/>
        </w:rPr>
        <w:tab/>
        <w:t>-</w:t>
      </w:r>
      <w:r w:rsidRPr="00241020">
        <w:rPr>
          <w:rFonts w:ascii="Times New Roman" w:hAnsi="Times New Roman" w:cs="Times New Roman"/>
          <w:sz w:val="16"/>
        </w:rPr>
        <w:tab/>
      </w:r>
      <w:r w:rsidRPr="00241020">
        <w:rPr>
          <w:rFonts w:ascii="Times New Roman" w:hAnsi="Times New Roman" w:cs="Times New Roman"/>
          <w:position w:val="2"/>
        </w:rPr>
        <w:t>Experimental</w:t>
      </w:r>
      <w:r w:rsidRPr="00241020">
        <w:rPr>
          <w:rFonts w:ascii="Times New Roman" w:hAnsi="Times New Roman" w:cs="Times New Roman"/>
          <w:spacing w:val="-7"/>
          <w:position w:val="2"/>
        </w:rPr>
        <w:t xml:space="preserve"> </w:t>
      </w:r>
      <w:r w:rsidRPr="00241020">
        <w:rPr>
          <w:rFonts w:ascii="Times New Roman" w:hAnsi="Times New Roman" w:cs="Times New Roman"/>
          <w:position w:val="2"/>
        </w:rPr>
        <w:t>groups</w:t>
      </w:r>
    </w:p>
    <w:p w14:paraId="5D044054" w14:textId="77777777" w:rsidR="00CA6A0E" w:rsidRPr="00241020" w:rsidRDefault="00CA6A0E" w:rsidP="00CC117C">
      <w:pPr>
        <w:tabs>
          <w:tab w:val="left" w:pos="2540"/>
          <w:tab w:val="left" w:pos="3261"/>
          <w:tab w:val="left" w:pos="9000"/>
        </w:tabs>
        <w:spacing w:line="278" w:lineRule="exact"/>
        <w:ind w:left="1100" w:right="90"/>
        <w:jc w:val="both"/>
        <w:rPr>
          <w:rFonts w:ascii="Times New Roman" w:hAnsi="Times New Roman" w:cs="Times New Roman"/>
          <w:sz w:val="24"/>
        </w:rPr>
      </w:pPr>
      <w:r w:rsidRPr="00241020">
        <w:rPr>
          <w:rFonts w:ascii="Times New Roman" w:hAnsi="Times New Roman" w:cs="Times New Roman"/>
          <w:position w:val="2"/>
          <w:sz w:val="24"/>
        </w:rPr>
        <w:t>C</w:t>
      </w:r>
      <w:r w:rsidRPr="00241020">
        <w:rPr>
          <w:rFonts w:ascii="Times New Roman" w:hAnsi="Times New Roman" w:cs="Times New Roman"/>
          <w:sz w:val="16"/>
        </w:rPr>
        <w:t>1</w:t>
      </w:r>
      <w:r w:rsidRPr="00241020">
        <w:rPr>
          <w:rFonts w:ascii="Times New Roman" w:hAnsi="Times New Roman" w:cs="Times New Roman"/>
          <w:spacing w:val="-1"/>
          <w:sz w:val="16"/>
        </w:rPr>
        <w:t xml:space="preserve"> </w:t>
      </w:r>
      <w:r w:rsidRPr="00241020">
        <w:rPr>
          <w:rFonts w:ascii="Times New Roman" w:hAnsi="Times New Roman" w:cs="Times New Roman"/>
          <w:position w:val="2"/>
          <w:sz w:val="24"/>
        </w:rPr>
        <w:t>&amp;</w:t>
      </w:r>
      <w:r w:rsidRPr="00241020">
        <w:rPr>
          <w:rFonts w:ascii="Times New Roman" w:hAnsi="Times New Roman" w:cs="Times New Roman"/>
          <w:spacing w:val="-4"/>
          <w:position w:val="2"/>
          <w:sz w:val="24"/>
        </w:rPr>
        <w:t xml:space="preserve"> </w:t>
      </w:r>
      <w:r w:rsidRPr="00241020">
        <w:rPr>
          <w:rFonts w:ascii="Times New Roman" w:hAnsi="Times New Roman" w:cs="Times New Roman"/>
          <w:position w:val="2"/>
          <w:sz w:val="24"/>
        </w:rPr>
        <w:t>C</w:t>
      </w:r>
      <w:r w:rsidRPr="00241020">
        <w:rPr>
          <w:rFonts w:ascii="Times New Roman" w:hAnsi="Times New Roman" w:cs="Times New Roman"/>
          <w:sz w:val="16"/>
        </w:rPr>
        <w:t>2</w:t>
      </w:r>
      <w:r w:rsidRPr="00241020">
        <w:rPr>
          <w:rFonts w:ascii="Times New Roman" w:hAnsi="Times New Roman" w:cs="Times New Roman"/>
          <w:sz w:val="16"/>
        </w:rPr>
        <w:tab/>
        <w:t>-</w:t>
      </w:r>
      <w:r w:rsidRPr="00241020">
        <w:rPr>
          <w:rFonts w:ascii="Times New Roman" w:hAnsi="Times New Roman" w:cs="Times New Roman"/>
          <w:sz w:val="16"/>
        </w:rPr>
        <w:tab/>
      </w:r>
      <w:r w:rsidRPr="00241020">
        <w:rPr>
          <w:rFonts w:ascii="Times New Roman" w:hAnsi="Times New Roman" w:cs="Times New Roman"/>
          <w:position w:val="2"/>
          <w:sz w:val="24"/>
        </w:rPr>
        <w:t>Control</w:t>
      </w:r>
      <w:r w:rsidRPr="00241020">
        <w:rPr>
          <w:rFonts w:ascii="Times New Roman" w:hAnsi="Times New Roman" w:cs="Times New Roman"/>
          <w:spacing w:val="-7"/>
          <w:position w:val="2"/>
          <w:sz w:val="24"/>
        </w:rPr>
        <w:t xml:space="preserve"> </w:t>
      </w:r>
      <w:r w:rsidRPr="00241020">
        <w:rPr>
          <w:rFonts w:ascii="Times New Roman" w:hAnsi="Times New Roman" w:cs="Times New Roman"/>
          <w:position w:val="2"/>
          <w:sz w:val="24"/>
        </w:rPr>
        <w:t>groups</w:t>
      </w:r>
    </w:p>
    <w:p w14:paraId="0724AC80" w14:textId="77777777" w:rsidR="00CA6A0E" w:rsidRPr="00241020" w:rsidRDefault="00CA6A0E" w:rsidP="00CC117C">
      <w:pPr>
        <w:pStyle w:val="BodyText"/>
        <w:tabs>
          <w:tab w:val="left" w:pos="2540"/>
          <w:tab w:val="left" w:pos="3261"/>
          <w:tab w:val="left" w:pos="9000"/>
        </w:tabs>
        <w:spacing w:before="135" w:line="360" w:lineRule="auto"/>
        <w:ind w:left="1162" w:right="90" w:hanging="63"/>
        <w:jc w:val="both"/>
        <w:rPr>
          <w:rFonts w:ascii="Times New Roman" w:hAnsi="Times New Roman" w:cs="Times New Roman"/>
        </w:rPr>
      </w:pPr>
      <w:r w:rsidRPr="00241020">
        <w:rPr>
          <w:rFonts w:ascii="Times New Roman" w:hAnsi="Times New Roman" w:cs="Times New Roman"/>
          <w:position w:val="2"/>
          <w:sz w:val="23"/>
        </w:rPr>
        <w:t>(</w:t>
      </w:r>
      <w:r w:rsidRPr="00241020">
        <w:rPr>
          <w:rFonts w:ascii="Times New Roman" w:hAnsi="Times New Roman" w:cs="Times New Roman"/>
          <w:position w:val="2"/>
        </w:rPr>
        <w:t>O</w:t>
      </w:r>
      <w:r w:rsidRPr="00241020">
        <w:rPr>
          <w:rFonts w:ascii="Times New Roman" w:hAnsi="Times New Roman" w:cs="Times New Roman"/>
          <w:sz w:val="16"/>
        </w:rPr>
        <w:t>1</w:t>
      </w:r>
      <w:r w:rsidRPr="00241020">
        <w:rPr>
          <w:rFonts w:ascii="Times New Roman" w:hAnsi="Times New Roman" w:cs="Times New Roman"/>
          <w:position w:val="2"/>
        </w:rPr>
        <w:t>O</w:t>
      </w:r>
      <w:r w:rsidRPr="00241020">
        <w:rPr>
          <w:rFonts w:ascii="Times New Roman" w:hAnsi="Times New Roman" w:cs="Times New Roman"/>
          <w:sz w:val="16"/>
        </w:rPr>
        <w:t>2</w:t>
      </w:r>
      <w:r w:rsidRPr="00241020">
        <w:rPr>
          <w:rFonts w:ascii="Times New Roman" w:hAnsi="Times New Roman" w:cs="Times New Roman"/>
          <w:position w:val="2"/>
        </w:rPr>
        <w:t>)</w:t>
      </w:r>
      <w:r w:rsidRPr="00241020">
        <w:rPr>
          <w:rFonts w:ascii="Times New Roman" w:hAnsi="Times New Roman" w:cs="Times New Roman"/>
          <w:position w:val="2"/>
        </w:rPr>
        <w:tab/>
        <w:t>-</w:t>
      </w:r>
      <w:r w:rsidRPr="00241020">
        <w:rPr>
          <w:rFonts w:ascii="Times New Roman" w:hAnsi="Times New Roman" w:cs="Times New Roman"/>
          <w:position w:val="2"/>
        </w:rPr>
        <w:tab/>
        <w:t>Observations at pretest phase O</w:t>
      </w:r>
      <w:r w:rsidRPr="00241020">
        <w:rPr>
          <w:rFonts w:ascii="Times New Roman" w:hAnsi="Times New Roman" w:cs="Times New Roman"/>
          <w:sz w:val="16"/>
        </w:rPr>
        <w:t xml:space="preserve">3 </w:t>
      </w:r>
      <w:r w:rsidRPr="00241020">
        <w:rPr>
          <w:rFonts w:ascii="Times New Roman" w:hAnsi="Times New Roman" w:cs="Times New Roman"/>
          <w:position w:val="2"/>
        </w:rPr>
        <w:t>O</w:t>
      </w:r>
      <w:proofErr w:type="gramStart"/>
      <w:r w:rsidRPr="00241020">
        <w:rPr>
          <w:rFonts w:ascii="Times New Roman" w:hAnsi="Times New Roman" w:cs="Times New Roman"/>
          <w:sz w:val="16"/>
        </w:rPr>
        <w:t xml:space="preserve">4  </w:t>
      </w:r>
      <w:r w:rsidRPr="00241020">
        <w:rPr>
          <w:rFonts w:ascii="Times New Roman" w:hAnsi="Times New Roman" w:cs="Times New Roman"/>
          <w:position w:val="2"/>
        </w:rPr>
        <w:t>O</w:t>
      </w:r>
      <w:proofErr w:type="gramEnd"/>
      <w:r w:rsidRPr="00241020">
        <w:rPr>
          <w:rFonts w:ascii="Times New Roman" w:hAnsi="Times New Roman" w:cs="Times New Roman"/>
          <w:sz w:val="16"/>
        </w:rPr>
        <w:t>5</w:t>
      </w:r>
      <w:r w:rsidRPr="00241020">
        <w:rPr>
          <w:rFonts w:ascii="Times New Roman" w:hAnsi="Times New Roman" w:cs="Times New Roman"/>
          <w:spacing w:val="-19"/>
          <w:sz w:val="16"/>
        </w:rPr>
        <w:t xml:space="preserve"> </w:t>
      </w:r>
      <w:r w:rsidRPr="00241020">
        <w:rPr>
          <w:rFonts w:ascii="Times New Roman" w:hAnsi="Times New Roman" w:cs="Times New Roman"/>
          <w:position w:val="2"/>
        </w:rPr>
        <w:t>O</w:t>
      </w:r>
      <w:r w:rsidRPr="00241020">
        <w:rPr>
          <w:rFonts w:ascii="Times New Roman" w:hAnsi="Times New Roman" w:cs="Times New Roman"/>
          <w:sz w:val="16"/>
        </w:rPr>
        <w:t>6</w:t>
      </w:r>
      <w:r w:rsidRPr="00241020">
        <w:rPr>
          <w:rFonts w:ascii="Times New Roman" w:hAnsi="Times New Roman" w:cs="Times New Roman"/>
          <w:position w:val="2"/>
        </w:rPr>
        <w:t xml:space="preserve">) </w:t>
      </w:r>
      <w:r w:rsidRPr="00241020">
        <w:rPr>
          <w:rFonts w:ascii="Times New Roman" w:hAnsi="Times New Roman" w:cs="Times New Roman"/>
          <w:spacing w:val="21"/>
          <w:position w:val="2"/>
        </w:rPr>
        <w:t xml:space="preserve"> </w:t>
      </w:r>
      <w:r w:rsidRPr="00241020">
        <w:rPr>
          <w:rFonts w:ascii="Times New Roman" w:hAnsi="Times New Roman" w:cs="Times New Roman"/>
          <w:position w:val="2"/>
        </w:rPr>
        <w:t>-</w:t>
      </w:r>
      <w:r w:rsidRPr="00241020">
        <w:rPr>
          <w:rFonts w:ascii="Times New Roman" w:hAnsi="Times New Roman" w:cs="Times New Roman"/>
          <w:position w:val="2"/>
        </w:rPr>
        <w:tab/>
        <w:t>Observations at post-test</w:t>
      </w:r>
      <w:r w:rsidRPr="00241020">
        <w:rPr>
          <w:rFonts w:ascii="Times New Roman" w:hAnsi="Times New Roman" w:cs="Times New Roman"/>
          <w:spacing w:val="7"/>
          <w:position w:val="2"/>
        </w:rPr>
        <w:t xml:space="preserve"> </w:t>
      </w:r>
      <w:r w:rsidRPr="00241020">
        <w:rPr>
          <w:rFonts w:ascii="Times New Roman" w:hAnsi="Times New Roman" w:cs="Times New Roman"/>
          <w:spacing w:val="-5"/>
          <w:position w:val="2"/>
        </w:rPr>
        <w:t>phase</w:t>
      </w:r>
    </w:p>
    <w:p w14:paraId="24FA5B5B" w14:textId="77777777" w:rsidR="00CA6A0E" w:rsidRPr="00241020" w:rsidRDefault="00CA6A0E" w:rsidP="00CC117C">
      <w:pPr>
        <w:pStyle w:val="BodyText"/>
        <w:tabs>
          <w:tab w:val="left" w:pos="2603"/>
          <w:tab w:val="left" w:pos="3261"/>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(X)</w:t>
      </w:r>
      <w:r w:rsidRPr="00241020">
        <w:rPr>
          <w:rFonts w:ascii="Times New Roman" w:hAnsi="Times New Roman" w:cs="Times New Roman"/>
        </w:rPr>
        <w:tab/>
        <w:t>-</w:t>
      </w:r>
      <w:r w:rsidRPr="00241020">
        <w:rPr>
          <w:rFonts w:ascii="Times New Roman" w:hAnsi="Times New Roman" w:cs="Times New Roman"/>
        </w:rPr>
        <w:tab/>
        <w:t>Indicates</w:t>
      </w:r>
      <w:r w:rsidRPr="00241020">
        <w:rPr>
          <w:rFonts w:ascii="Times New Roman" w:hAnsi="Times New Roman" w:cs="Times New Roman"/>
          <w:spacing w:val="-1"/>
        </w:rPr>
        <w:t xml:space="preserve"> </w:t>
      </w:r>
      <w:r w:rsidRPr="00241020">
        <w:rPr>
          <w:rFonts w:ascii="Times New Roman" w:hAnsi="Times New Roman" w:cs="Times New Roman"/>
        </w:rPr>
        <w:t>treatment</w:t>
      </w:r>
    </w:p>
    <w:p w14:paraId="338F7605" w14:textId="77777777" w:rsidR="00CA6A0E" w:rsidRPr="00241020" w:rsidRDefault="00CA6A0E" w:rsidP="00CC117C">
      <w:pPr>
        <w:pStyle w:val="BodyText"/>
        <w:tabs>
          <w:tab w:val="left" w:pos="2540"/>
          <w:tab w:val="left" w:pos="3323"/>
          <w:tab w:val="left" w:pos="9000"/>
        </w:tabs>
        <w:spacing w:before="137"/>
        <w:ind w:left="1100" w:right="90"/>
        <w:jc w:val="both"/>
        <w:rPr>
          <w:rFonts w:ascii="Times New Roman" w:hAnsi="Times New Roman" w:cs="Times New Roman"/>
          <w:sz w:val="23"/>
        </w:rPr>
      </w:pPr>
      <w:r w:rsidRPr="00241020">
        <w:rPr>
          <w:rFonts w:ascii="Times New Roman" w:hAnsi="Times New Roman" w:cs="Times New Roman"/>
        </w:rPr>
        <w:t>(----)</w:t>
      </w:r>
      <w:r w:rsidRPr="00241020">
        <w:rPr>
          <w:rFonts w:ascii="Times New Roman" w:hAnsi="Times New Roman" w:cs="Times New Roman"/>
        </w:rPr>
        <w:tab/>
        <w:t>-</w:t>
      </w:r>
      <w:r w:rsidRPr="00241020">
        <w:rPr>
          <w:rFonts w:ascii="Times New Roman" w:hAnsi="Times New Roman" w:cs="Times New Roman"/>
        </w:rPr>
        <w:tab/>
        <w:t>Indicates the use of non-equivalent</w:t>
      </w:r>
      <w:r w:rsidRPr="00241020">
        <w:rPr>
          <w:rFonts w:ascii="Times New Roman" w:hAnsi="Times New Roman" w:cs="Times New Roman"/>
          <w:spacing w:val="2"/>
        </w:rPr>
        <w:t xml:space="preserve"> </w:t>
      </w:r>
      <w:r w:rsidRPr="00241020">
        <w:rPr>
          <w:rFonts w:ascii="Times New Roman" w:hAnsi="Times New Roman" w:cs="Times New Roman"/>
        </w:rPr>
        <w:t>groups</w:t>
      </w:r>
      <w:r w:rsidRPr="00241020">
        <w:rPr>
          <w:rFonts w:ascii="Times New Roman" w:hAnsi="Times New Roman" w:cs="Times New Roman"/>
          <w:sz w:val="23"/>
        </w:rPr>
        <w:t>.</w:t>
      </w:r>
    </w:p>
    <w:p w14:paraId="21AF6DFE" w14:textId="77777777" w:rsidR="00CA6A0E" w:rsidRPr="00241020" w:rsidRDefault="00CA6A0E" w:rsidP="00CC117C">
      <w:pPr>
        <w:pStyle w:val="BodyText"/>
        <w:tabs>
          <w:tab w:val="left" w:pos="9000"/>
        </w:tabs>
        <w:spacing w:before="136" w:line="360" w:lineRule="auto"/>
        <w:ind w:left="1100" w:right="90"/>
        <w:jc w:val="both"/>
        <w:rPr>
          <w:rFonts w:ascii="Times New Roman" w:hAnsi="Times New Roman" w:cs="Times New Roman"/>
        </w:rPr>
      </w:pPr>
      <w:r w:rsidRPr="00241020">
        <w:rPr>
          <w:rFonts w:ascii="Times New Roman" w:hAnsi="Times New Roman" w:cs="Times New Roman"/>
          <w:position w:val="2"/>
        </w:rPr>
        <w:t>The subjects were randomly assigned in four groups. Groups E</w:t>
      </w:r>
      <w:r w:rsidRPr="00241020">
        <w:rPr>
          <w:rFonts w:ascii="Times New Roman" w:hAnsi="Times New Roman" w:cs="Times New Roman"/>
          <w:sz w:val="16"/>
        </w:rPr>
        <w:t xml:space="preserve">1 </w:t>
      </w:r>
      <w:r w:rsidRPr="00241020">
        <w:rPr>
          <w:rFonts w:ascii="Times New Roman" w:hAnsi="Times New Roman" w:cs="Times New Roman"/>
          <w:position w:val="2"/>
        </w:rPr>
        <w:t>and E</w:t>
      </w:r>
      <w:r w:rsidRPr="00241020">
        <w:rPr>
          <w:rFonts w:ascii="Times New Roman" w:hAnsi="Times New Roman" w:cs="Times New Roman"/>
          <w:sz w:val="16"/>
        </w:rPr>
        <w:t xml:space="preserve">2 </w:t>
      </w:r>
      <w:r w:rsidRPr="00241020">
        <w:rPr>
          <w:rFonts w:ascii="Times New Roman" w:hAnsi="Times New Roman" w:cs="Times New Roman"/>
          <w:position w:val="2"/>
        </w:rPr>
        <w:t>were experimental groups whose teaching approaches was be integrated with science process skills while groups C</w:t>
      </w:r>
      <w:r w:rsidRPr="00241020">
        <w:rPr>
          <w:rFonts w:ascii="Times New Roman" w:hAnsi="Times New Roman" w:cs="Times New Roman"/>
          <w:sz w:val="16"/>
        </w:rPr>
        <w:t xml:space="preserve">1 </w:t>
      </w:r>
      <w:r w:rsidRPr="00241020">
        <w:rPr>
          <w:rFonts w:ascii="Times New Roman" w:hAnsi="Times New Roman" w:cs="Times New Roman"/>
          <w:position w:val="2"/>
        </w:rPr>
        <w:t>and C</w:t>
      </w:r>
      <w:r w:rsidRPr="00241020">
        <w:rPr>
          <w:rFonts w:ascii="Times New Roman" w:hAnsi="Times New Roman" w:cs="Times New Roman"/>
          <w:sz w:val="16"/>
        </w:rPr>
        <w:t xml:space="preserve">2 </w:t>
      </w:r>
      <w:r w:rsidRPr="00241020">
        <w:rPr>
          <w:rFonts w:ascii="Times New Roman" w:hAnsi="Times New Roman" w:cs="Times New Roman"/>
        </w:rPr>
        <w:t xml:space="preserve">were control groups taught conventionally without embedding science process skills. Prior to </w:t>
      </w:r>
      <w:r w:rsidRPr="00241020">
        <w:rPr>
          <w:rFonts w:ascii="Times New Roman" w:hAnsi="Times New Roman" w:cs="Times New Roman"/>
          <w:position w:val="2"/>
        </w:rPr>
        <w:t>treatment only groups E</w:t>
      </w:r>
      <w:r w:rsidRPr="00241020">
        <w:rPr>
          <w:rFonts w:ascii="Times New Roman" w:hAnsi="Times New Roman" w:cs="Times New Roman"/>
          <w:sz w:val="16"/>
        </w:rPr>
        <w:t xml:space="preserve">1 </w:t>
      </w:r>
      <w:r w:rsidRPr="00241020">
        <w:rPr>
          <w:rFonts w:ascii="Times New Roman" w:hAnsi="Times New Roman" w:cs="Times New Roman"/>
          <w:position w:val="2"/>
        </w:rPr>
        <w:t>and groups C</w:t>
      </w:r>
      <w:r w:rsidRPr="00241020">
        <w:rPr>
          <w:rFonts w:ascii="Times New Roman" w:hAnsi="Times New Roman" w:cs="Times New Roman"/>
          <w:sz w:val="16"/>
        </w:rPr>
        <w:t xml:space="preserve">1 </w:t>
      </w:r>
      <w:r w:rsidRPr="00241020">
        <w:rPr>
          <w:rFonts w:ascii="Times New Roman" w:hAnsi="Times New Roman" w:cs="Times New Roman"/>
          <w:position w:val="2"/>
        </w:rPr>
        <w:t>was exposed to pre-test (O</w:t>
      </w:r>
      <w:r w:rsidRPr="00241020">
        <w:rPr>
          <w:rFonts w:ascii="Times New Roman" w:hAnsi="Times New Roman" w:cs="Times New Roman"/>
          <w:sz w:val="16"/>
        </w:rPr>
        <w:t xml:space="preserve">1 </w:t>
      </w:r>
      <w:r w:rsidRPr="00241020">
        <w:rPr>
          <w:rFonts w:ascii="Times New Roman" w:hAnsi="Times New Roman" w:cs="Times New Roman"/>
          <w:position w:val="2"/>
        </w:rPr>
        <w:t>and O</w:t>
      </w:r>
      <w:r w:rsidRPr="00241020">
        <w:rPr>
          <w:rFonts w:ascii="Times New Roman" w:hAnsi="Times New Roman" w:cs="Times New Roman"/>
          <w:sz w:val="16"/>
        </w:rPr>
        <w:t>3</w:t>
      </w:r>
      <w:r w:rsidRPr="00241020">
        <w:rPr>
          <w:rFonts w:ascii="Times New Roman" w:hAnsi="Times New Roman" w:cs="Times New Roman"/>
          <w:position w:val="2"/>
        </w:rPr>
        <w:t>). After five weeks of instructions all the groups were post-tested (O</w:t>
      </w:r>
      <w:r w:rsidRPr="00241020">
        <w:rPr>
          <w:rFonts w:ascii="Times New Roman" w:hAnsi="Times New Roman" w:cs="Times New Roman"/>
          <w:sz w:val="16"/>
        </w:rPr>
        <w:t xml:space="preserve">2 </w:t>
      </w:r>
      <w:r w:rsidRPr="00241020">
        <w:rPr>
          <w:rFonts w:ascii="Times New Roman" w:hAnsi="Times New Roman" w:cs="Times New Roman"/>
          <w:position w:val="2"/>
        </w:rPr>
        <w:t>O</w:t>
      </w:r>
      <w:r w:rsidRPr="00241020">
        <w:rPr>
          <w:rFonts w:ascii="Times New Roman" w:hAnsi="Times New Roman" w:cs="Times New Roman"/>
          <w:sz w:val="16"/>
        </w:rPr>
        <w:t>4</w:t>
      </w:r>
      <w:r w:rsidRPr="00241020">
        <w:rPr>
          <w:rFonts w:ascii="Times New Roman" w:hAnsi="Times New Roman" w:cs="Times New Roman"/>
          <w:position w:val="2"/>
        </w:rPr>
        <w:t>, O</w:t>
      </w:r>
      <w:r w:rsidRPr="00241020">
        <w:rPr>
          <w:rFonts w:ascii="Times New Roman" w:hAnsi="Times New Roman" w:cs="Times New Roman"/>
          <w:sz w:val="16"/>
        </w:rPr>
        <w:t xml:space="preserve">5 </w:t>
      </w:r>
      <w:r w:rsidRPr="00241020">
        <w:rPr>
          <w:rFonts w:ascii="Times New Roman" w:hAnsi="Times New Roman" w:cs="Times New Roman"/>
          <w:position w:val="2"/>
        </w:rPr>
        <w:t>and O</w:t>
      </w:r>
      <w:r w:rsidRPr="00241020">
        <w:rPr>
          <w:rFonts w:ascii="Times New Roman" w:hAnsi="Times New Roman" w:cs="Times New Roman"/>
          <w:sz w:val="16"/>
        </w:rPr>
        <w:t>6</w:t>
      </w:r>
      <w:r w:rsidRPr="00241020">
        <w:rPr>
          <w:rFonts w:ascii="Times New Roman" w:hAnsi="Times New Roman" w:cs="Times New Roman"/>
          <w:position w:val="2"/>
        </w:rPr>
        <w:t>). The post-test 0</w:t>
      </w:r>
      <w:r w:rsidRPr="00241020">
        <w:rPr>
          <w:rFonts w:ascii="Times New Roman" w:hAnsi="Times New Roman" w:cs="Times New Roman"/>
          <w:sz w:val="16"/>
        </w:rPr>
        <w:t xml:space="preserve">5 </w:t>
      </w:r>
      <w:r w:rsidRPr="00241020">
        <w:rPr>
          <w:rFonts w:ascii="Times New Roman" w:hAnsi="Times New Roman" w:cs="Times New Roman"/>
          <w:position w:val="2"/>
        </w:rPr>
        <w:t>and O</w:t>
      </w:r>
      <w:r w:rsidRPr="00241020">
        <w:rPr>
          <w:rFonts w:ascii="Times New Roman" w:hAnsi="Times New Roman" w:cs="Times New Roman"/>
          <w:sz w:val="16"/>
        </w:rPr>
        <w:t xml:space="preserve">6 </w:t>
      </w:r>
      <w:r w:rsidRPr="00241020">
        <w:rPr>
          <w:rFonts w:ascii="Times New Roman" w:hAnsi="Times New Roman" w:cs="Times New Roman"/>
          <w:position w:val="2"/>
        </w:rPr>
        <w:t xml:space="preserve">ruled out any </w:t>
      </w:r>
      <w:r w:rsidRPr="00241020">
        <w:rPr>
          <w:rFonts w:ascii="Times New Roman" w:hAnsi="Times New Roman" w:cs="Times New Roman"/>
        </w:rPr>
        <w:t>interaction between pre-testing and treatment. Post-test and pre-test controlled the extraneous variables of history and maturation of variables within the research period.</w:t>
      </w:r>
    </w:p>
    <w:p w14:paraId="621B6A62" w14:textId="77777777" w:rsidR="00CA6A0E" w:rsidRPr="00241020" w:rsidRDefault="00CA6A0E" w:rsidP="00CC117C">
      <w:pPr>
        <w:pStyle w:val="Heading4"/>
        <w:tabs>
          <w:tab w:val="left" w:pos="9000"/>
        </w:tabs>
        <w:spacing w:line="273" w:lineRule="exact"/>
        <w:ind w:right="90"/>
        <w:rPr>
          <w:rFonts w:ascii="Times New Roman" w:hAnsi="Times New Roman" w:cs="Times New Roman"/>
        </w:rPr>
      </w:pPr>
      <w:r w:rsidRPr="00241020">
        <w:rPr>
          <w:rFonts w:ascii="Times New Roman" w:hAnsi="Times New Roman" w:cs="Times New Roman"/>
        </w:rPr>
        <w:t>5.0 Study Population</w:t>
      </w:r>
    </w:p>
    <w:p w14:paraId="50CD2BE2" w14:textId="77777777" w:rsidR="00CA6A0E" w:rsidRPr="00241020" w:rsidRDefault="00CA6A0E" w:rsidP="00CC117C">
      <w:pPr>
        <w:pStyle w:val="BodyText"/>
        <w:tabs>
          <w:tab w:val="left" w:pos="9000"/>
        </w:tabs>
        <w:spacing w:before="133" w:line="360" w:lineRule="auto"/>
        <w:ind w:left="1100" w:right="90"/>
        <w:jc w:val="both"/>
        <w:rPr>
          <w:rFonts w:ascii="Times New Roman" w:hAnsi="Times New Roman" w:cs="Times New Roman"/>
        </w:rPr>
      </w:pPr>
      <w:r w:rsidRPr="00241020">
        <w:rPr>
          <w:rFonts w:ascii="Times New Roman" w:hAnsi="Times New Roman" w:cs="Times New Roman"/>
        </w:rPr>
        <w:t xml:space="preserve">The target population was public secondary school students </w:t>
      </w:r>
      <w:r w:rsidRPr="00241020">
        <w:rPr>
          <w:rFonts w:ascii="Times New Roman" w:hAnsi="Times New Roman" w:cs="Times New Roman"/>
          <w:spacing w:val="-3"/>
        </w:rPr>
        <w:t xml:space="preserve">in </w:t>
      </w:r>
      <w:r w:rsidRPr="00241020">
        <w:rPr>
          <w:rFonts w:ascii="Times New Roman" w:hAnsi="Times New Roman" w:cs="Times New Roman"/>
        </w:rPr>
        <w:t>Tharaka-Nithi County and accessible population of form three students. Form three class was selected because the quadratic equations topic</w:t>
      </w:r>
      <w:r w:rsidRPr="00241020">
        <w:rPr>
          <w:rFonts w:ascii="Times New Roman" w:hAnsi="Times New Roman" w:cs="Times New Roman"/>
          <w:spacing w:val="-7"/>
        </w:rPr>
        <w:t xml:space="preserve"> </w:t>
      </w:r>
      <w:r w:rsidRPr="00241020">
        <w:rPr>
          <w:rFonts w:ascii="Times New Roman" w:hAnsi="Times New Roman" w:cs="Times New Roman"/>
          <w:spacing w:val="-3"/>
        </w:rPr>
        <w:t>is</w:t>
      </w:r>
      <w:r w:rsidRPr="00241020">
        <w:rPr>
          <w:rFonts w:ascii="Times New Roman" w:hAnsi="Times New Roman" w:cs="Times New Roman"/>
          <w:spacing w:val="-12"/>
        </w:rPr>
        <w:t xml:space="preserve"> </w:t>
      </w:r>
      <w:r w:rsidRPr="00241020">
        <w:rPr>
          <w:rFonts w:ascii="Times New Roman" w:hAnsi="Times New Roman" w:cs="Times New Roman"/>
        </w:rPr>
        <w:t>taught</w:t>
      </w:r>
      <w:r w:rsidRPr="00241020">
        <w:rPr>
          <w:rFonts w:ascii="Times New Roman" w:hAnsi="Times New Roman" w:cs="Times New Roman"/>
          <w:spacing w:val="-5"/>
        </w:rPr>
        <w:t xml:space="preserve"> </w:t>
      </w:r>
      <w:r w:rsidRPr="00241020">
        <w:rPr>
          <w:rFonts w:ascii="Times New Roman" w:hAnsi="Times New Roman" w:cs="Times New Roman"/>
          <w:spacing w:val="-3"/>
        </w:rPr>
        <w:t>at</w:t>
      </w:r>
      <w:r w:rsidRPr="00241020">
        <w:rPr>
          <w:rFonts w:ascii="Times New Roman" w:hAnsi="Times New Roman" w:cs="Times New Roman"/>
          <w:spacing w:val="-9"/>
        </w:rPr>
        <w:t xml:space="preserve"> </w:t>
      </w:r>
      <w:r w:rsidRPr="00241020">
        <w:rPr>
          <w:rFonts w:ascii="Times New Roman" w:hAnsi="Times New Roman" w:cs="Times New Roman"/>
        </w:rPr>
        <w:t>this</w:t>
      </w:r>
      <w:r w:rsidRPr="00241020">
        <w:rPr>
          <w:rFonts w:ascii="Times New Roman" w:hAnsi="Times New Roman" w:cs="Times New Roman"/>
          <w:spacing w:val="-8"/>
        </w:rPr>
        <w:t xml:space="preserve"> </w:t>
      </w:r>
      <w:r w:rsidRPr="00241020">
        <w:rPr>
          <w:rFonts w:ascii="Times New Roman" w:hAnsi="Times New Roman" w:cs="Times New Roman"/>
        </w:rPr>
        <w:t>level.</w:t>
      </w:r>
      <w:r w:rsidRPr="00241020">
        <w:rPr>
          <w:rFonts w:ascii="Times New Roman" w:hAnsi="Times New Roman" w:cs="Times New Roman"/>
          <w:spacing w:val="-8"/>
        </w:rPr>
        <w:t xml:space="preserve"> </w:t>
      </w:r>
      <w:r w:rsidRPr="00241020">
        <w:rPr>
          <w:rFonts w:ascii="Times New Roman" w:hAnsi="Times New Roman" w:cs="Times New Roman"/>
        </w:rPr>
        <w:t>There</w:t>
      </w:r>
      <w:r w:rsidRPr="00241020">
        <w:rPr>
          <w:rFonts w:ascii="Times New Roman" w:hAnsi="Times New Roman" w:cs="Times New Roman"/>
          <w:spacing w:val="-11"/>
        </w:rPr>
        <w:t xml:space="preserve"> </w:t>
      </w:r>
      <w:r w:rsidRPr="00241020">
        <w:rPr>
          <w:rFonts w:ascii="Times New Roman" w:hAnsi="Times New Roman" w:cs="Times New Roman"/>
        </w:rPr>
        <w:t>were</w:t>
      </w:r>
      <w:r w:rsidRPr="00241020">
        <w:rPr>
          <w:rFonts w:ascii="Times New Roman" w:hAnsi="Times New Roman" w:cs="Times New Roman"/>
          <w:spacing w:val="-11"/>
        </w:rPr>
        <w:t xml:space="preserve"> </w:t>
      </w:r>
      <w:r w:rsidRPr="00241020">
        <w:rPr>
          <w:rFonts w:ascii="Times New Roman" w:hAnsi="Times New Roman" w:cs="Times New Roman"/>
        </w:rPr>
        <w:t>141</w:t>
      </w:r>
      <w:r w:rsidRPr="00241020">
        <w:rPr>
          <w:rFonts w:ascii="Times New Roman" w:hAnsi="Times New Roman" w:cs="Times New Roman"/>
          <w:spacing w:val="-10"/>
        </w:rPr>
        <w:t xml:space="preserve"> </w:t>
      </w:r>
      <w:r w:rsidRPr="00241020">
        <w:rPr>
          <w:rFonts w:ascii="Times New Roman" w:hAnsi="Times New Roman" w:cs="Times New Roman"/>
        </w:rPr>
        <w:t>secondary</w:t>
      </w:r>
      <w:r w:rsidRPr="00241020">
        <w:rPr>
          <w:rFonts w:ascii="Times New Roman" w:hAnsi="Times New Roman" w:cs="Times New Roman"/>
          <w:spacing w:val="-19"/>
        </w:rPr>
        <w:t xml:space="preserve"> </w:t>
      </w:r>
      <w:r w:rsidRPr="00241020">
        <w:rPr>
          <w:rFonts w:ascii="Times New Roman" w:hAnsi="Times New Roman" w:cs="Times New Roman"/>
        </w:rPr>
        <w:t>schools</w:t>
      </w:r>
      <w:r w:rsidRPr="00241020">
        <w:rPr>
          <w:rFonts w:ascii="Times New Roman" w:hAnsi="Times New Roman" w:cs="Times New Roman"/>
          <w:spacing w:val="-12"/>
        </w:rPr>
        <w:t xml:space="preserve"> </w:t>
      </w:r>
      <w:r w:rsidRPr="00241020">
        <w:rPr>
          <w:rFonts w:ascii="Times New Roman" w:hAnsi="Times New Roman" w:cs="Times New Roman"/>
        </w:rPr>
        <w:t>where</w:t>
      </w:r>
      <w:r w:rsidRPr="00241020">
        <w:rPr>
          <w:rFonts w:ascii="Times New Roman" w:hAnsi="Times New Roman" w:cs="Times New Roman"/>
          <w:spacing w:val="-11"/>
        </w:rPr>
        <w:t xml:space="preserve"> </w:t>
      </w:r>
      <w:r w:rsidRPr="00241020">
        <w:rPr>
          <w:rFonts w:ascii="Times New Roman" w:hAnsi="Times New Roman" w:cs="Times New Roman"/>
        </w:rPr>
        <w:t>45</w:t>
      </w:r>
      <w:r w:rsidRPr="00241020">
        <w:rPr>
          <w:rFonts w:ascii="Times New Roman" w:hAnsi="Times New Roman" w:cs="Times New Roman"/>
          <w:spacing w:val="-10"/>
        </w:rPr>
        <w:t xml:space="preserve"> </w:t>
      </w:r>
      <w:r w:rsidRPr="00241020">
        <w:rPr>
          <w:rFonts w:ascii="Times New Roman" w:hAnsi="Times New Roman" w:cs="Times New Roman"/>
        </w:rPr>
        <w:t>were</w:t>
      </w:r>
      <w:r w:rsidRPr="00241020">
        <w:rPr>
          <w:rFonts w:ascii="Times New Roman" w:hAnsi="Times New Roman" w:cs="Times New Roman"/>
          <w:spacing w:val="-11"/>
        </w:rPr>
        <w:t xml:space="preserve"> </w:t>
      </w:r>
      <w:r w:rsidRPr="00241020">
        <w:rPr>
          <w:rFonts w:ascii="Times New Roman" w:hAnsi="Times New Roman" w:cs="Times New Roman"/>
        </w:rPr>
        <w:t>co-educational</w:t>
      </w:r>
      <w:r w:rsidRPr="00241020">
        <w:rPr>
          <w:rFonts w:ascii="Times New Roman" w:hAnsi="Times New Roman" w:cs="Times New Roman"/>
          <w:spacing w:val="-14"/>
        </w:rPr>
        <w:t xml:space="preserve"> </w:t>
      </w:r>
      <w:r w:rsidRPr="00241020">
        <w:rPr>
          <w:rFonts w:ascii="Times New Roman" w:hAnsi="Times New Roman" w:cs="Times New Roman"/>
        </w:rPr>
        <w:t>schools, 44</w:t>
      </w:r>
      <w:r w:rsidRPr="00241020">
        <w:rPr>
          <w:rFonts w:ascii="Times New Roman" w:hAnsi="Times New Roman" w:cs="Times New Roman"/>
          <w:spacing w:val="-10"/>
        </w:rPr>
        <w:t xml:space="preserve"> </w:t>
      </w:r>
      <w:r w:rsidRPr="00241020">
        <w:rPr>
          <w:rFonts w:ascii="Times New Roman" w:hAnsi="Times New Roman" w:cs="Times New Roman"/>
        </w:rPr>
        <w:t>boys’</w:t>
      </w:r>
      <w:r w:rsidRPr="00241020">
        <w:rPr>
          <w:rFonts w:ascii="Times New Roman" w:hAnsi="Times New Roman" w:cs="Times New Roman"/>
          <w:spacing w:val="-12"/>
        </w:rPr>
        <w:t xml:space="preserve"> </w:t>
      </w:r>
      <w:r w:rsidRPr="00241020">
        <w:rPr>
          <w:rFonts w:ascii="Times New Roman" w:hAnsi="Times New Roman" w:cs="Times New Roman"/>
        </w:rPr>
        <w:t>only</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9"/>
        </w:rPr>
        <w:t xml:space="preserve"> </w:t>
      </w:r>
      <w:r w:rsidRPr="00241020">
        <w:rPr>
          <w:rFonts w:ascii="Times New Roman" w:hAnsi="Times New Roman" w:cs="Times New Roman"/>
        </w:rPr>
        <w:t>52</w:t>
      </w:r>
      <w:r w:rsidRPr="00241020">
        <w:rPr>
          <w:rFonts w:ascii="Times New Roman" w:hAnsi="Times New Roman" w:cs="Times New Roman"/>
          <w:spacing w:val="-9"/>
        </w:rPr>
        <w:t xml:space="preserve"> </w:t>
      </w:r>
      <w:r w:rsidRPr="00241020">
        <w:rPr>
          <w:rFonts w:ascii="Times New Roman" w:hAnsi="Times New Roman" w:cs="Times New Roman"/>
        </w:rPr>
        <w:t>girls’</w:t>
      </w:r>
      <w:r w:rsidRPr="00241020">
        <w:rPr>
          <w:rFonts w:ascii="Times New Roman" w:hAnsi="Times New Roman" w:cs="Times New Roman"/>
          <w:spacing w:val="-12"/>
        </w:rPr>
        <w:t xml:space="preserve"> </w:t>
      </w:r>
      <w:r w:rsidRPr="00241020">
        <w:rPr>
          <w:rFonts w:ascii="Times New Roman" w:hAnsi="Times New Roman" w:cs="Times New Roman"/>
        </w:rPr>
        <w:t>only</w:t>
      </w:r>
      <w:r w:rsidRPr="00241020">
        <w:rPr>
          <w:rFonts w:ascii="Times New Roman" w:hAnsi="Times New Roman" w:cs="Times New Roman"/>
          <w:spacing w:val="-8"/>
        </w:rPr>
        <w:t xml:space="preserve"> </w:t>
      </w:r>
      <w:r w:rsidRPr="00241020">
        <w:rPr>
          <w:rFonts w:ascii="Times New Roman" w:hAnsi="Times New Roman" w:cs="Times New Roman"/>
        </w:rPr>
        <w:t>schools.</w:t>
      </w:r>
      <w:r w:rsidRPr="00241020">
        <w:rPr>
          <w:rFonts w:ascii="Times New Roman" w:hAnsi="Times New Roman" w:cs="Times New Roman"/>
          <w:spacing w:val="-8"/>
        </w:rPr>
        <w:t xml:space="preserve"> </w:t>
      </w:r>
      <w:r w:rsidRPr="00241020">
        <w:rPr>
          <w:rFonts w:ascii="Times New Roman" w:hAnsi="Times New Roman" w:cs="Times New Roman"/>
        </w:rPr>
        <w:t>Form</w:t>
      </w:r>
      <w:r w:rsidRPr="00241020">
        <w:rPr>
          <w:rFonts w:ascii="Times New Roman" w:hAnsi="Times New Roman" w:cs="Times New Roman"/>
          <w:spacing w:val="-18"/>
        </w:rPr>
        <w:t xml:space="preserve"> </w:t>
      </w:r>
      <w:r w:rsidRPr="00241020">
        <w:rPr>
          <w:rFonts w:ascii="Times New Roman" w:hAnsi="Times New Roman" w:cs="Times New Roman"/>
        </w:rPr>
        <w:t>three</w:t>
      </w:r>
      <w:r w:rsidRPr="00241020">
        <w:rPr>
          <w:rFonts w:ascii="Times New Roman" w:hAnsi="Times New Roman" w:cs="Times New Roman"/>
          <w:spacing w:val="-10"/>
        </w:rPr>
        <w:t xml:space="preserve"> </w:t>
      </w:r>
      <w:r w:rsidRPr="00241020">
        <w:rPr>
          <w:rFonts w:ascii="Times New Roman" w:hAnsi="Times New Roman" w:cs="Times New Roman"/>
        </w:rPr>
        <w:t>students’</w:t>
      </w:r>
      <w:r w:rsidRPr="00241020">
        <w:rPr>
          <w:rFonts w:ascii="Times New Roman" w:hAnsi="Times New Roman" w:cs="Times New Roman"/>
          <w:spacing w:val="-12"/>
        </w:rPr>
        <w:t xml:space="preserve"> </w:t>
      </w:r>
      <w:r w:rsidRPr="00241020">
        <w:rPr>
          <w:rFonts w:ascii="Times New Roman" w:hAnsi="Times New Roman" w:cs="Times New Roman"/>
        </w:rPr>
        <w:t>accounted</w:t>
      </w:r>
      <w:r w:rsidRPr="00241020">
        <w:rPr>
          <w:rFonts w:ascii="Times New Roman" w:hAnsi="Times New Roman" w:cs="Times New Roman"/>
          <w:spacing w:val="-4"/>
        </w:rPr>
        <w:t xml:space="preserve"> </w:t>
      </w:r>
      <w:r w:rsidRPr="00241020">
        <w:rPr>
          <w:rFonts w:ascii="Times New Roman" w:hAnsi="Times New Roman" w:cs="Times New Roman"/>
        </w:rPr>
        <w:t>for</w:t>
      </w:r>
      <w:r w:rsidRPr="00241020">
        <w:rPr>
          <w:rFonts w:ascii="Times New Roman" w:hAnsi="Times New Roman" w:cs="Times New Roman"/>
          <w:spacing w:val="-7"/>
        </w:rPr>
        <w:t xml:space="preserve"> </w:t>
      </w:r>
      <w:r w:rsidRPr="00241020">
        <w:rPr>
          <w:rFonts w:ascii="Times New Roman" w:hAnsi="Times New Roman" w:cs="Times New Roman"/>
        </w:rPr>
        <w:t>4068</w:t>
      </w:r>
      <w:r w:rsidRPr="00241020">
        <w:rPr>
          <w:rFonts w:ascii="Times New Roman" w:hAnsi="Times New Roman" w:cs="Times New Roman"/>
          <w:spacing w:val="-9"/>
        </w:rPr>
        <w:t xml:space="preserve"> </w:t>
      </w:r>
      <w:r w:rsidRPr="00241020">
        <w:rPr>
          <w:rFonts w:ascii="Times New Roman" w:hAnsi="Times New Roman" w:cs="Times New Roman"/>
        </w:rPr>
        <w:t>students</w:t>
      </w:r>
      <w:r w:rsidRPr="00241020">
        <w:rPr>
          <w:rFonts w:ascii="Times New Roman" w:hAnsi="Times New Roman" w:cs="Times New Roman"/>
          <w:spacing w:val="-12"/>
        </w:rPr>
        <w:t xml:space="preserve"> </w:t>
      </w:r>
      <w:r w:rsidRPr="00241020">
        <w:rPr>
          <w:rFonts w:ascii="Times New Roman" w:hAnsi="Times New Roman" w:cs="Times New Roman"/>
        </w:rPr>
        <w:t xml:space="preserve">according to County Director of Education </w:t>
      </w:r>
      <w:r w:rsidRPr="00241020">
        <w:rPr>
          <w:rFonts w:ascii="Times New Roman" w:hAnsi="Times New Roman" w:cs="Times New Roman"/>
          <w:spacing w:val="-3"/>
        </w:rPr>
        <w:t xml:space="preserve">in </w:t>
      </w:r>
      <w:r w:rsidRPr="00241020">
        <w:rPr>
          <w:rFonts w:ascii="Times New Roman" w:hAnsi="Times New Roman" w:cs="Times New Roman"/>
        </w:rPr>
        <w:t>Tharaka Nithi County</w:t>
      </w:r>
      <w:r w:rsidRPr="00241020">
        <w:rPr>
          <w:rFonts w:ascii="Times New Roman" w:hAnsi="Times New Roman" w:cs="Times New Roman"/>
          <w:spacing w:val="-25"/>
        </w:rPr>
        <w:t xml:space="preserve"> </w:t>
      </w:r>
      <w:r w:rsidRPr="00241020">
        <w:rPr>
          <w:rFonts w:ascii="Times New Roman" w:hAnsi="Times New Roman" w:cs="Times New Roman"/>
        </w:rPr>
        <w:t>(2013).</w:t>
      </w:r>
    </w:p>
    <w:p w14:paraId="6A1967B9" w14:textId="77777777" w:rsidR="00CA6A0E" w:rsidRPr="00241020" w:rsidRDefault="00CA6A0E" w:rsidP="00CC117C">
      <w:pPr>
        <w:pStyle w:val="Heading4"/>
        <w:tabs>
          <w:tab w:val="left" w:pos="9000"/>
        </w:tabs>
        <w:spacing w:before="4"/>
        <w:ind w:right="90"/>
        <w:rPr>
          <w:rFonts w:ascii="Times New Roman" w:hAnsi="Times New Roman" w:cs="Times New Roman"/>
        </w:rPr>
      </w:pPr>
      <w:r w:rsidRPr="00241020">
        <w:rPr>
          <w:rFonts w:ascii="Times New Roman" w:hAnsi="Times New Roman" w:cs="Times New Roman"/>
        </w:rPr>
        <w:t>6.0 Sampling Procedure and Sample Size</w:t>
      </w:r>
    </w:p>
    <w:p w14:paraId="6BAD1040" w14:textId="77777777" w:rsidR="00CA6A0E" w:rsidRPr="00241020" w:rsidRDefault="00CA6A0E" w:rsidP="00CC117C">
      <w:pPr>
        <w:pStyle w:val="BodyText"/>
        <w:tabs>
          <w:tab w:val="left" w:pos="9000"/>
        </w:tabs>
        <w:spacing w:before="137" w:line="360" w:lineRule="auto"/>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researcher</w:t>
      </w:r>
      <w:r w:rsidRPr="00241020">
        <w:rPr>
          <w:rFonts w:ascii="Times New Roman" w:hAnsi="Times New Roman" w:cs="Times New Roman"/>
          <w:spacing w:val="-4"/>
        </w:rPr>
        <w:t xml:space="preserve"> </w:t>
      </w:r>
      <w:r w:rsidRPr="00241020">
        <w:rPr>
          <w:rFonts w:ascii="Times New Roman" w:hAnsi="Times New Roman" w:cs="Times New Roman"/>
        </w:rPr>
        <w:t>used</w:t>
      </w:r>
      <w:r w:rsidRPr="00241020">
        <w:rPr>
          <w:rFonts w:ascii="Times New Roman" w:hAnsi="Times New Roman" w:cs="Times New Roman"/>
          <w:spacing w:val="-1"/>
        </w:rPr>
        <w:t xml:space="preserve"> </w:t>
      </w:r>
      <w:r w:rsidRPr="00241020">
        <w:rPr>
          <w:rFonts w:ascii="Times New Roman" w:hAnsi="Times New Roman" w:cs="Times New Roman"/>
        </w:rPr>
        <w:t>stratified</w:t>
      </w:r>
      <w:r w:rsidRPr="00241020">
        <w:rPr>
          <w:rFonts w:ascii="Times New Roman" w:hAnsi="Times New Roman" w:cs="Times New Roman"/>
          <w:spacing w:val="-6"/>
        </w:rPr>
        <w:t xml:space="preserve"> </w:t>
      </w:r>
      <w:r w:rsidRPr="00241020">
        <w:rPr>
          <w:rFonts w:ascii="Times New Roman" w:hAnsi="Times New Roman" w:cs="Times New Roman"/>
        </w:rPr>
        <w:t>random</w:t>
      </w:r>
      <w:r w:rsidRPr="00241020">
        <w:rPr>
          <w:rFonts w:ascii="Times New Roman" w:hAnsi="Times New Roman" w:cs="Times New Roman"/>
          <w:spacing w:val="-10"/>
        </w:rPr>
        <w:t xml:space="preserve"> </w:t>
      </w:r>
      <w:r w:rsidRPr="00241020">
        <w:rPr>
          <w:rFonts w:ascii="Times New Roman" w:hAnsi="Times New Roman" w:cs="Times New Roman"/>
        </w:rPr>
        <w:t>sampling</w:t>
      </w:r>
      <w:r w:rsidRPr="00241020">
        <w:rPr>
          <w:rFonts w:ascii="Times New Roman" w:hAnsi="Times New Roman" w:cs="Times New Roman"/>
          <w:spacing w:val="-6"/>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draw</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eight</w:t>
      </w:r>
      <w:r w:rsidRPr="00241020">
        <w:rPr>
          <w:rFonts w:ascii="Times New Roman" w:hAnsi="Times New Roman" w:cs="Times New Roman"/>
          <w:spacing w:val="-1"/>
        </w:rPr>
        <w:t xml:space="preserve"> </w:t>
      </w:r>
      <w:r w:rsidRPr="00241020">
        <w:rPr>
          <w:rFonts w:ascii="Times New Roman" w:hAnsi="Times New Roman" w:cs="Times New Roman"/>
        </w:rPr>
        <w:t>participating</w:t>
      </w:r>
      <w:r w:rsidRPr="00241020">
        <w:rPr>
          <w:rFonts w:ascii="Times New Roman" w:hAnsi="Times New Roman" w:cs="Times New Roman"/>
          <w:spacing w:val="-6"/>
        </w:rPr>
        <w:t xml:space="preserve"> </w:t>
      </w:r>
      <w:r w:rsidRPr="00241020">
        <w:rPr>
          <w:rFonts w:ascii="Times New Roman" w:hAnsi="Times New Roman" w:cs="Times New Roman"/>
        </w:rPr>
        <w:t>schools</w:t>
      </w:r>
      <w:r w:rsidRPr="00241020">
        <w:rPr>
          <w:rFonts w:ascii="Times New Roman" w:hAnsi="Times New Roman" w:cs="Times New Roman"/>
          <w:spacing w:val="-8"/>
        </w:rPr>
        <w:t xml:space="preserve"> </w:t>
      </w:r>
      <w:r w:rsidRPr="00241020">
        <w:rPr>
          <w:rFonts w:ascii="Times New Roman" w:hAnsi="Times New Roman" w:cs="Times New Roman"/>
        </w:rPr>
        <w:t>of</w:t>
      </w:r>
      <w:r w:rsidRPr="00241020">
        <w:rPr>
          <w:rFonts w:ascii="Times New Roman" w:hAnsi="Times New Roman" w:cs="Times New Roman"/>
          <w:spacing w:val="-14"/>
        </w:rPr>
        <w:t xml:space="preserve"> </w:t>
      </w:r>
      <w:r w:rsidRPr="00241020">
        <w:rPr>
          <w:rFonts w:ascii="Times New Roman" w:hAnsi="Times New Roman" w:cs="Times New Roman"/>
        </w:rPr>
        <w:t>which</w:t>
      </w:r>
      <w:r w:rsidRPr="00241020">
        <w:rPr>
          <w:rFonts w:ascii="Times New Roman" w:hAnsi="Times New Roman" w:cs="Times New Roman"/>
          <w:spacing w:val="-6"/>
        </w:rPr>
        <w:t xml:space="preserve"> </w:t>
      </w:r>
      <w:r w:rsidRPr="00241020">
        <w:rPr>
          <w:rFonts w:ascii="Times New Roman" w:hAnsi="Times New Roman" w:cs="Times New Roman"/>
        </w:rPr>
        <w:t>four was</w:t>
      </w:r>
      <w:r w:rsidRPr="00241020">
        <w:rPr>
          <w:rFonts w:ascii="Times New Roman" w:hAnsi="Times New Roman" w:cs="Times New Roman"/>
          <w:spacing w:val="-1"/>
        </w:rPr>
        <w:t xml:space="preserve"> </w:t>
      </w:r>
      <w:r w:rsidRPr="00241020">
        <w:rPr>
          <w:rFonts w:ascii="Times New Roman" w:hAnsi="Times New Roman" w:cs="Times New Roman"/>
        </w:rPr>
        <w:t>from</w:t>
      </w:r>
      <w:r w:rsidRPr="00241020">
        <w:rPr>
          <w:rFonts w:ascii="Times New Roman" w:hAnsi="Times New Roman" w:cs="Times New Roman"/>
          <w:spacing w:val="-10"/>
        </w:rPr>
        <w:t xml:space="preserve"> </w:t>
      </w:r>
      <w:r w:rsidRPr="00241020">
        <w:rPr>
          <w:rFonts w:ascii="Times New Roman" w:hAnsi="Times New Roman" w:cs="Times New Roman"/>
        </w:rPr>
        <w:t>Boys’</w:t>
      </w:r>
      <w:r w:rsidRPr="00241020">
        <w:rPr>
          <w:rFonts w:ascii="Times New Roman" w:hAnsi="Times New Roman" w:cs="Times New Roman"/>
          <w:spacing w:val="-5"/>
        </w:rPr>
        <w:t xml:space="preserve"> </w:t>
      </w:r>
      <w:r w:rsidRPr="00241020">
        <w:rPr>
          <w:rFonts w:ascii="Times New Roman" w:hAnsi="Times New Roman" w:cs="Times New Roman"/>
        </w:rPr>
        <w:t>only</w:t>
      </w:r>
      <w:r w:rsidRPr="00241020">
        <w:rPr>
          <w:rFonts w:ascii="Times New Roman" w:hAnsi="Times New Roman" w:cs="Times New Roman"/>
          <w:spacing w:val="-6"/>
        </w:rPr>
        <w:t xml:space="preserve"> </w:t>
      </w:r>
      <w:r w:rsidRPr="00241020">
        <w:rPr>
          <w:rFonts w:ascii="Times New Roman" w:hAnsi="Times New Roman" w:cs="Times New Roman"/>
        </w:rPr>
        <w:t>schools</w:t>
      </w:r>
      <w:r w:rsidRPr="00241020">
        <w:rPr>
          <w:rFonts w:ascii="Times New Roman" w:hAnsi="Times New Roman" w:cs="Times New Roman"/>
          <w:spacing w:val="-5"/>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other</w:t>
      </w:r>
      <w:r w:rsidRPr="00241020">
        <w:rPr>
          <w:rFonts w:ascii="Times New Roman" w:hAnsi="Times New Roman" w:cs="Times New Roman"/>
          <w:spacing w:val="-1"/>
        </w:rPr>
        <w:t xml:space="preserve"> </w:t>
      </w:r>
      <w:r w:rsidRPr="00241020">
        <w:rPr>
          <w:rFonts w:ascii="Times New Roman" w:hAnsi="Times New Roman" w:cs="Times New Roman"/>
        </w:rPr>
        <w:t>four</w:t>
      </w:r>
      <w:r w:rsidRPr="00241020">
        <w:rPr>
          <w:rFonts w:ascii="Times New Roman" w:hAnsi="Times New Roman" w:cs="Times New Roman"/>
          <w:spacing w:val="-1"/>
        </w:rPr>
        <w:t xml:space="preserve"> </w:t>
      </w:r>
      <w:r w:rsidRPr="00241020">
        <w:rPr>
          <w:rFonts w:ascii="Times New Roman" w:hAnsi="Times New Roman" w:cs="Times New Roman"/>
        </w:rPr>
        <w:t>Girls’</w:t>
      </w:r>
      <w:r w:rsidRPr="00241020">
        <w:rPr>
          <w:rFonts w:ascii="Times New Roman" w:hAnsi="Times New Roman" w:cs="Times New Roman"/>
          <w:spacing w:val="-5"/>
        </w:rPr>
        <w:t xml:space="preserve"> </w:t>
      </w:r>
      <w:r w:rsidRPr="00241020">
        <w:rPr>
          <w:rFonts w:ascii="Times New Roman" w:hAnsi="Times New Roman" w:cs="Times New Roman"/>
        </w:rPr>
        <w:t>only</w:t>
      </w:r>
      <w:r w:rsidRPr="00241020">
        <w:rPr>
          <w:rFonts w:ascii="Times New Roman" w:hAnsi="Times New Roman" w:cs="Times New Roman"/>
          <w:spacing w:val="-6"/>
        </w:rPr>
        <w:t xml:space="preserve"> </w:t>
      </w:r>
      <w:r w:rsidRPr="00241020">
        <w:rPr>
          <w:rFonts w:ascii="Times New Roman" w:hAnsi="Times New Roman" w:cs="Times New Roman"/>
        </w:rPr>
        <w:t>schools. Simple</w:t>
      </w:r>
      <w:r w:rsidRPr="00241020">
        <w:rPr>
          <w:rFonts w:ascii="Times New Roman" w:hAnsi="Times New Roman" w:cs="Times New Roman"/>
          <w:spacing w:val="-3"/>
        </w:rPr>
        <w:t xml:space="preserve"> </w:t>
      </w:r>
      <w:r w:rsidRPr="00241020">
        <w:rPr>
          <w:rFonts w:ascii="Times New Roman" w:hAnsi="Times New Roman" w:cs="Times New Roman"/>
        </w:rPr>
        <w:t>random</w:t>
      </w:r>
      <w:r w:rsidRPr="00241020">
        <w:rPr>
          <w:rFonts w:ascii="Times New Roman" w:hAnsi="Times New Roman" w:cs="Times New Roman"/>
          <w:spacing w:val="-10"/>
        </w:rPr>
        <w:t xml:space="preserve"> </w:t>
      </w:r>
      <w:r w:rsidRPr="00241020">
        <w:rPr>
          <w:rFonts w:ascii="Times New Roman" w:hAnsi="Times New Roman" w:cs="Times New Roman"/>
        </w:rPr>
        <w:t>sampling</w:t>
      </w:r>
      <w:r w:rsidRPr="00241020">
        <w:rPr>
          <w:rFonts w:ascii="Times New Roman" w:hAnsi="Times New Roman" w:cs="Times New Roman"/>
          <w:spacing w:val="-2"/>
        </w:rPr>
        <w:t xml:space="preserve"> </w:t>
      </w:r>
      <w:r w:rsidRPr="00241020">
        <w:rPr>
          <w:rFonts w:ascii="Times New Roman" w:hAnsi="Times New Roman" w:cs="Times New Roman"/>
        </w:rPr>
        <w:t xml:space="preserve">technique </w:t>
      </w:r>
      <w:r w:rsidRPr="00241020">
        <w:rPr>
          <w:rFonts w:ascii="Times New Roman" w:hAnsi="Times New Roman" w:cs="Times New Roman"/>
          <w:position w:val="2"/>
        </w:rPr>
        <w:t xml:space="preserve">was used </w:t>
      </w:r>
      <w:r w:rsidRPr="00241020">
        <w:rPr>
          <w:rFonts w:ascii="Times New Roman" w:hAnsi="Times New Roman" w:cs="Times New Roman"/>
          <w:spacing w:val="2"/>
          <w:position w:val="2"/>
        </w:rPr>
        <w:t xml:space="preserve">to </w:t>
      </w:r>
      <w:r w:rsidRPr="00241020">
        <w:rPr>
          <w:rFonts w:ascii="Times New Roman" w:hAnsi="Times New Roman" w:cs="Times New Roman"/>
          <w:position w:val="2"/>
        </w:rPr>
        <w:t xml:space="preserve">cluster four schools </w:t>
      </w:r>
      <w:r w:rsidRPr="00241020">
        <w:rPr>
          <w:rFonts w:ascii="Times New Roman" w:hAnsi="Times New Roman" w:cs="Times New Roman"/>
          <w:spacing w:val="2"/>
          <w:position w:val="2"/>
        </w:rPr>
        <w:t xml:space="preserve">to </w:t>
      </w:r>
      <w:r w:rsidRPr="00241020">
        <w:rPr>
          <w:rFonts w:ascii="Times New Roman" w:hAnsi="Times New Roman" w:cs="Times New Roman"/>
          <w:position w:val="2"/>
        </w:rPr>
        <w:t>experimental groups (E</w:t>
      </w:r>
      <w:r w:rsidRPr="00241020">
        <w:rPr>
          <w:rFonts w:ascii="Times New Roman" w:hAnsi="Times New Roman" w:cs="Times New Roman"/>
          <w:sz w:val="16"/>
        </w:rPr>
        <w:t xml:space="preserve">1 </w:t>
      </w:r>
      <w:r w:rsidRPr="00241020">
        <w:rPr>
          <w:rFonts w:ascii="Times New Roman" w:hAnsi="Times New Roman" w:cs="Times New Roman"/>
          <w:position w:val="2"/>
        </w:rPr>
        <w:t>&amp; E</w:t>
      </w:r>
      <w:r w:rsidRPr="00241020">
        <w:rPr>
          <w:rFonts w:ascii="Times New Roman" w:hAnsi="Times New Roman" w:cs="Times New Roman"/>
          <w:sz w:val="16"/>
        </w:rPr>
        <w:t>2</w:t>
      </w:r>
      <w:r w:rsidRPr="00241020">
        <w:rPr>
          <w:rFonts w:ascii="Times New Roman" w:hAnsi="Times New Roman" w:cs="Times New Roman"/>
          <w:position w:val="2"/>
        </w:rPr>
        <w:t>) and four other to control groups (C</w:t>
      </w:r>
      <w:r w:rsidRPr="00241020">
        <w:rPr>
          <w:rFonts w:ascii="Times New Roman" w:hAnsi="Times New Roman" w:cs="Times New Roman"/>
          <w:sz w:val="16"/>
        </w:rPr>
        <w:t>1</w:t>
      </w:r>
      <w:r w:rsidRPr="00241020">
        <w:rPr>
          <w:rFonts w:ascii="Times New Roman" w:hAnsi="Times New Roman" w:cs="Times New Roman"/>
          <w:position w:val="2"/>
        </w:rPr>
        <w:t>&amp; C</w:t>
      </w:r>
      <w:r w:rsidRPr="00241020">
        <w:rPr>
          <w:rFonts w:ascii="Times New Roman" w:hAnsi="Times New Roman" w:cs="Times New Roman"/>
          <w:sz w:val="16"/>
        </w:rPr>
        <w:t>2</w:t>
      </w:r>
      <w:r w:rsidRPr="00241020">
        <w:rPr>
          <w:rFonts w:ascii="Times New Roman" w:hAnsi="Times New Roman" w:cs="Times New Roman"/>
          <w:position w:val="2"/>
        </w:rPr>
        <w:t xml:space="preserve">). In schools with more than one stream </w:t>
      </w:r>
      <w:r w:rsidRPr="00241020">
        <w:rPr>
          <w:rFonts w:ascii="Times New Roman" w:hAnsi="Times New Roman" w:cs="Times New Roman"/>
          <w:spacing w:val="-3"/>
          <w:position w:val="2"/>
        </w:rPr>
        <w:t xml:space="preserve">in </w:t>
      </w:r>
      <w:r w:rsidRPr="00241020">
        <w:rPr>
          <w:rFonts w:ascii="Times New Roman" w:hAnsi="Times New Roman" w:cs="Times New Roman"/>
          <w:position w:val="2"/>
        </w:rPr>
        <w:t xml:space="preserve">form three, all form three students participated </w:t>
      </w:r>
      <w:r w:rsidRPr="00241020">
        <w:rPr>
          <w:rFonts w:ascii="Times New Roman" w:hAnsi="Times New Roman" w:cs="Times New Roman"/>
        </w:rPr>
        <w:t xml:space="preserve">but a </w:t>
      </w:r>
      <w:r w:rsidRPr="00241020">
        <w:rPr>
          <w:rFonts w:ascii="Times New Roman" w:hAnsi="Times New Roman" w:cs="Times New Roman"/>
          <w:spacing w:val="-3"/>
        </w:rPr>
        <w:t xml:space="preserve">simple </w:t>
      </w:r>
      <w:r w:rsidRPr="00241020">
        <w:rPr>
          <w:rFonts w:ascii="Times New Roman" w:hAnsi="Times New Roman" w:cs="Times New Roman"/>
        </w:rPr>
        <w:t>random sampling was done to select one stream for data analysis. Table 1 shows summary of the sample</w:t>
      </w:r>
      <w:r w:rsidRPr="00241020">
        <w:rPr>
          <w:rFonts w:ascii="Times New Roman" w:hAnsi="Times New Roman" w:cs="Times New Roman"/>
          <w:spacing w:val="-8"/>
        </w:rPr>
        <w:t xml:space="preserve"> </w:t>
      </w:r>
      <w:r w:rsidRPr="00241020">
        <w:rPr>
          <w:rFonts w:ascii="Times New Roman" w:hAnsi="Times New Roman" w:cs="Times New Roman"/>
        </w:rPr>
        <w:t>size.</w:t>
      </w:r>
    </w:p>
    <w:p w14:paraId="6955649A" w14:textId="77777777" w:rsidR="00CA6A0E" w:rsidRPr="00241020" w:rsidRDefault="00CA6A0E" w:rsidP="00CC117C">
      <w:pPr>
        <w:pStyle w:val="BodyText"/>
        <w:tabs>
          <w:tab w:val="left" w:pos="9000"/>
        </w:tabs>
        <w:spacing w:line="269" w:lineRule="exact"/>
        <w:ind w:left="1100" w:right="90"/>
        <w:jc w:val="both"/>
        <w:rPr>
          <w:rFonts w:ascii="Times New Roman" w:hAnsi="Times New Roman" w:cs="Times New Roman"/>
        </w:rPr>
      </w:pPr>
      <w:r w:rsidRPr="00241020">
        <w:rPr>
          <w:rFonts w:ascii="Times New Roman" w:hAnsi="Times New Roman" w:cs="Times New Roman"/>
        </w:rPr>
        <w:t>Table 1: Summary of the Sample Size:</w:t>
      </w:r>
    </w:p>
    <w:p w14:paraId="0C0163CE" w14:textId="77777777" w:rsidR="00CA6A0E" w:rsidRPr="00241020" w:rsidRDefault="00CA6A0E" w:rsidP="00CC117C">
      <w:pPr>
        <w:tabs>
          <w:tab w:val="left" w:pos="9000"/>
        </w:tabs>
        <w:spacing w:line="269" w:lineRule="exact"/>
        <w:ind w:right="90"/>
        <w:jc w:val="both"/>
        <w:rPr>
          <w:rFonts w:ascii="Times New Roman" w:hAnsi="Times New Roman" w:cs="Times New Roman"/>
        </w:rPr>
        <w:sectPr w:rsidR="00CA6A0E" w:rsidRPr="00241020" w:rsidSect="00CC117C">
          <w:pgSz w:w="12240" w:h="15840"/>
          <w:pgMar w:top="760" w:right="360" w:bottom="960" w:left="220" w:header="0" w:footer="683" w:gutter="0"/>
          <w:cols w:space="720"/>
        </w:sectPr>
      </w:pPr>
    </w:p>
    <w:tbl>
      <w:tblPr>
        <w:tblW w:w="0" w:type="auto"/>
        <w:tblInd w:w="1097" w:type="dxa"/>
        <w:tblLayout w:type="fixed"/>
        <w:tblCellMar>
          <w:left w:w="0" w:type="dxa"/>
          <w:right w:w="0" w:type="dxa"/>
        </w:tblCellMar>
        <w:tblLook w:val="01E0" w:firstRow="1" w:lastRow="1" w:firstColumn="1" w:lastColumn="1" w:noHBand="0" w:noVBand="0"/>
      </w:tblPr>
      <w:tblGrid>
        <w:gridCol w:w="1191"/>
        <w:gridCol w:w="2371"/>
        <w:gridCol w:w="1721"/>
        <w:gridCol w:w="1376"/>
        <w:gridCol w:w="1663"/>
      </w:tblGrid>
      <w:tr w:rsidR="00CA6A0E" w:rsidRPr="00241020" w14:paraId="7D9F8AFF" w14:textId="77777777" w:rsidTr="00295EDE">
        <w:trPr>
          <w:trHeight w:val="382"/>
        </w:trPr>
        <w:tc>
          <w:tcPr>
            <w:tcW w:w="1191" w:type="dxa"/>
            <w:tcBorders>
              <w:top w:val="single" w:sz="4" w:space="0" w:color="000000"/>
            </w:tcBorders>
          </w:tcPr>
          <w:p w14:paraId="2C5E92FB" w14:textId="77777777" w:rsidR="00CA6A0E" w:rsidRPr="00241020" w:rsidRDefault="00CA6A0E" w:rsidP="00CC117C">
            <w:pPr>
              <w:pStyle w:val="TableParagraph"/>
              <w:tabs>
                <w:tab w:val="left" w:pos="9000"/>
              </w:tabs>
              <w:spacing w:line="268" w:lineRule="exact"/>
              <w:ind w:left="116" w:right="90"/>
              <w:jc w:val="both"/>
              <w:rPr>
                <w:rFonts w:ascii="Times New Roman" w:hAnsi="Times New Roman" w:cs="Times New Roman"/>
                <w:sz w:val="24"/>
              </w:rPr>
            </w:pPr>
            <w:r w:rsidRPr="00241020">
              <w:rPr>
                <w:rFonts w:ascii="Times New Roman" w:hAnsi="Times New Roman" w:cs="Times New Roman"/>
                <w:sz w:val="24"/>
              </w:rPr>
              <w:lastRenderedPageBreak/>
              <w:t>Group</w:t>
            </w:r>
          </w:p>
        </w:tc>
        <w:tc>
          <w:tcPr>
            <w:tcW w:w="2371" w:type="dxa"/>
            <w:tcBorders>
              <w:top w:val="single" w:sz="4" w:space="0" w:color="000000"/>
            </w:tcBorders>
          </w:tcPr>
          <w:p w14:paraId="4339630D" w14:textId="77777777" w:rsidR="00CA6A0E" w:rsidRPr="00241020" w:rsidRDefault="00CA6A0E" w:rsidP="00CC117C">
            <w:pPr>
              <w:pStyle w:val="TableParagraph"/>
              <w:tabs>
                <w:tab w:val="left" w:pos="9000"/>
              </w:tabs>
              <w:spacing w:line="268" w:lineRule="exact"/>
              <w:ind w:left="322" w:right="90"/>
              <w:jc w:val="both"/>
              <w:rPr>
                <w:rFonts w:ascii="Times New Roman" w:hAnsi="Times New Roman" w:cs="Times New Roman"/>
                <w:sz w:val="24"/>
              </w:rPr>
            </w:pPr>
            <w:r w:rsidRPr="00241020">
              <w:rPr>
                <w:rFonts w:ascii="Times New Roman" w:hAnsi="Times New Roman" w:cs="Times New Roman"/>
                <w:sz w:val="24"/>
              </w:rPr>
              <w:t>Group Type</w:t>
            </w:r>
          </w:p>
        </w:tc>
        <w:tc>
          <w:tcPr>
            <w:tcW w:w="1721" w:type="dxa"/>
            <w:tcBorders>
              <w:top w:val="single" w:sz="4" w:space="0" w:color="000000"/>
            </w:tcBorders>
          </w:tcPr>
          <w:p w14:paraId="0B99C896" w14:textId="77777777" w:rsidR="00CA6A0E" w:rsidRPr="00241020" w:rsidRDefault="00CA6A0E" w:rsidP="00CC117C">
            <w:pPr>
              <w:pStyle w:val="TableParagraph"/>
              <w:tabs>
                <w:tab w:val="left" w:pos="9000"/>
              </w:tabs>
              <w:spacing w:line="268" w:lineRule="exact"/>
              <w:ind w:left="755" w:right="90"/>
              <w:jc w:val="both"/>
              <w:rPr>
                <w:rFonts w:ascii="Times New Roman" w:hAnsi="Times New Roman" w:cs="Times New Roman"/>
                <w:sz w:val="24"/>
              </w:rPr>
            </w:pPr>
            <w:r w:rsidRPr="00241020">
              <w:rPr>
                <w:rFonts w:ascii="Times New Roman" w:hAnsi="Times New Roman" w:cs="Times New Roman"/>
                <w:sz w:val="24"/>
              </w:rPr>
              <w:t>Boys</w:t>
            </w:r>
          </w:p>
        </w:tc>
        <w:tc>
          <w:tcPr>
            <w:tcW w:w="1376" w:type="dxa"/>
            <w:tcBorders>
              <w:top w:val="single" w:sz="4" w:space="0" w:color="000000"/>
            </w:tcBorders>
          </w:tcPr>
          <w:p w14:paraId="25B0D452" w14:textId="77777777" w:rsidR="00CA6A0E" w:rsidRPr="00241020" w:rsidRDefault="00CA6A0E" w:rsidP="00CC117C">
            <w:pPr>
              <w:pStyle w:val="TableParagraph"/>
              <w:tabs>
                <w:tab w:val="left" w:pos="9000"/>
              </w:tabs>
              <w:spacing w:line="268" w:lineRule="exact"/>
              <w:ind w:left="475" w:right="90"/>
              <w:jc w:val="both"/>
              <w:rPr>
                <w:rFonts w:ascii="Times New Roman" w:hAnsi="Times New Roman" w:cs="Times New Roman"/>
                <w:sz w:val="24"/>
              </w:rPr>
            </w:pPr>
            <w:r w:rsidRPr="00241020">
              <w:rPr>
                <w:rFonts w:ascii="Times New Roman" w:hAnsi="Times New Roman" w:cs="Times New Roman"/>
                <w:sz w:val="24"/>
              </w:rPr>
              <w:t>Girls</w:t>
            </w:r>
          </w:p>
        </w:tc>
        <w:tc>
          <w:tcPr>
            <w:tcW w:w="1663" w:type="dxa"/>
            <w:tcBorders>
              <w:top w:val="single" w:sz="4" w:space="0" w:color="000000"/>
            </w:tcBorders>
          </w:tcPr>
          <w:p w14:paraId="0BCE1F9D" w14:textId="77777777" w:rsidR="00CA6A0E" w:rsidRPr="00241020" w:rsidRDefault="00CA6A0E" w:rsidP="00CC117C">
            <w:pPr>
              <w:pStyle w:val="TableParagraph"/>
              <w:tabs>
                <w:tab w:val="left" w:pos="9000"/>
              </w:tabs>
              <w:spacing w:line="268" w:lineRule="exact"/>
              <w:ind w:left="425" w:right="90"/>
              <w:jc w:val="both"/>
              <w:rPr>
                <w:rFonts w:ascii="Times New Roman" w:hAnsi="Times New Roman" w:cs="Times New Roman"/>
                <w:sz w:val="24"/>
              </w:rPr>
            </w:pPr>
            <w:r w:rsidRPr="00241020">
              <w:rPr>
                <w:rFonts w:ascii="Times New Roman" w:hAnsi="Times New Roman" w:cs="Times New Roman"/>
                <w:sz w:val="24"/>
              </w:rPr>
              <w:t>Total</w:t>
            </w:r>
          </w:p>
        </w:tc>
      </w:tr>
      <w:tr w:rsidR="00CA6A0E" w:rsidRPr="00241020" w14:paraId="28DB3EAD" w14:textId="77777777" w:rsidTr="00295EDE">
        <w:trPr>
          <w:trHeight w:val="441"/>
        </w:trPr>
        <w:tc>
          <w:tcPr>
            <w:tcW w:w="1191" w:type="dxa"/>
          </w:tcPr>
          <w:p w14:paraId="6CA444FB" w14:textId="77777777" w:rsidR="00CA6A0E" w:rsidRPr="00241020" w:rsidRDefault="00CA6A0E" w:rsidP="00CC117C">
            <w:pPr>
              <w:pStyle w:val="TableParagraph"/>
              <w:tabs>
                <w:tab w:val="left" w:pos="9000"/>
              </w:tabs>
              <w:spacing w:before="104"/>
              <w:ind w:left="116" w:right="90"/>
              <w:jc w:val="both"/>
              <w:rPr>
                <w:rFonts w:ascii="Times New Roman" w:hAnsi="Times New Roman" w:cs="Times New Roman"/>
                <w:sz w:val="24"/>
              </w:rPr>
            </w:pPr>
            <w:r w:rsidRPr="00241020">
              <w:rPr>
                <w:rFonts w:ascii="Times New Roman" w:hAnsi="Times New Roman" w:cs="Times New Roman"/>
                <w:w w:val="99"/>
                <w:sz w:val="24"/>
              </w:rPr>
              <w:t>I</w:t>
            </w:r>
          </w:p>
        </w:tc>
        <w:tc>
          <w:tcPr>
            <w:tcW w:w="2371" w:type="dxa"/>
          </w:tcPr>
          <w:p w14:paraId="74F74432" w14:textId="77777777" w:rsidR="00CA6A0E" w:rsidRPr="00241020" w:rsidRDefault="00CA6A0E" w:rsidP="00CC117C">
            <w:pPr>
              <w:pStyle w:val="TableParagraph"/>
              <w:tabs>
                <w:tab w:val="left" w:pos="9000"/>
              </w:tabs>
              <w:spacing w:before="104"/>
              <w:ind w:left="322" w:right="90"/>
              <w:jc w:val="both"/>
              <w:rPr>
                <w:rFonts w:ascii="Times New Roman" w:hAnsi="Times New Roman" w:cs="Times New Roman"/>
                <w:sz w:val="24"/>
              </w:rPr>
            </w:pPr>
            <w:r w:rsidRPr="00241020">
              <w:rPr>
                <w:rFonts w:ascii="Times New Roman" w:hAnsi="Times New Roman" w:cs="Times New Roman"/>
                <w:sz w:val="24"/>
              </w:rPr>
              <w:t>Experimental</w:t>
            </w:r>
          </w:p>
        </w:tc>
        <w:tc>
          <w:tcPr>
            <w:tcW w:w="1721" w:type="dxa"/>
          </w:tcPr>
          <w:p w14:paraId="4D002B79" w14:textId="77777777" w:rsidR="00CA6A0E" w:rsidRPr="00241020" w:rsidRDefault="00CA6A0E" w:rsidP="00CC117C">
            <w:pPr>
              <w:pStyle w:val="TableParagraph"/>
              <w:tabs>
                <w:tab w:val="left" w:pos="9000"/>
              </w:tabs>
              <w:spacing w:before="104"/>
              <w:ind w:left="755" w:right="90"/>
              <w:jc w:val="both"/>
              <w:rPr>
                <w:rFonts w:ascii="Times New Roman" w:hAnsi="Times New Roman" w:cs="Times New Roman"/>
                <w:sz w:val="24"/>
              </w:rPr>
            </w:pPr>
            <w:r w:rsidRPr="00241020">
              <w:rPr>
                <w:rFonts w:ascii="Times New Roman" w:hAnsi="Times New Roman" w:cs="Times New Roman"/>
                <w:sz w:val="24"/>
              </w:rPr>
              <w:t>40</w:t>
            </w:r>
          </w:p>
        </w:tc>
        <w:tc>
          <w:tcPr>
            <w:tcW w:w="1376" w:type="dxa"/>
          </w:tcPr>
          <w:p w14:paraId="1A909DCC" w14:textId="77777777" w:rsidR="00CA6A0E" w:rsidRPr="00241020" w:rsidRDefault="00CA6A0E" w:rsidP="00CC117C">
            <w:pPr>
              <w:pStyle w:val="TableParagraph"/>
              <w:tabs>
                <w:tab w:val="left" w:pos="9000"/>
              </w:tabs>
              <w:spacing w:before="104"/>
              <w:ind w:left="475" w:right="90"/>
              <w:jc w:val="both"/>
              <w:rPr>
                <w:rFonts w:ascii="Times New Roman" w:hAnsi="Times New Roman" w:cs="Times New Roman"/>
                <w:sz w:val="24"/>
              </w:rPr>
            </w:pPr>
            <w:r w:rsidRPr="00241020">
              <w:rPr>
                <w:rFonts w:ascii="Times New Roman" w:hAnsi="Times New Roman" w:cs="Times New Roman"/>
                <w:sz w:val="24"/>
              </w:rPr>
              <w:t>40</w:t>
            </w:r>
          </w:p>
        </w:tc>
        <w:tc>
          <w:tcPr>
            <w:tcW w:w="1663" w:type="dxa"/>
          </w:tcPr>
          <w:p w14:paraId="3902509C" w14:textId="77777777" w:rsidR="00CA6A0E" w:rsidRPr="00241020" w:rsidRDefault="00CA6A0E" w:rsidP="00CC117C">
            <w:pPr>
              <w:pStyle w:val="TableParagraph"/>
              <w:tabs>
                <w:tab w:val="left" w:pos="9000"/>
              </w:tabs>
              <w:spacing w:before="104"/>
              <w:ind w:left="425" w:right="90"/>
              <w:jc w:val="both"/>
              <w:rPr>
                <w:rFonts w:ascii="Times New Roman" w:hAnsi="Times New Roman" w:cs="Times New Roman"/>
                <w:sz w:val="24"/>
              </w:rPr>
            </w:pPr>
            <w:r w:rsidRPr="00241020">
              <w:rPr>
                <w:rFonts w:ascii="Times New Roman" w:hAnsi="Times New Roman" w:cs="Times New Roman"/>
                <w:sz w:val="24"/>
              </w:rPr>
              <w:t>80</w:t>
            </w:r>
          </w:p>
        </w:tc>
      </w:tr>
      <w:tr w:rsidR="00CA6A0E" w:rsidRPr="00241020" w14:paraId="7C5A36A6" w14:textId="77777777" w:rsidTr="00295EDE">
        <w:trPr>
          <w:trHeight w:val="443"/>
        </w:trPr>
        <w:tc>
          <w:tcPr>
            <w:tcW w:w="1191" w:type="dxa"/>
          </w:tcPr>
          <w:p w14:paraId="7E0029B1" w14:textId="77777777" w:rsidR="00CA6A0E" w:rsidRPr="00241020" w:rsidRDefault="00CA6A0E" w:rsidP="00CC117C">
            <w:pPr>
              <w:pStyle w:val="TableParagraph"/>
              <w:tabs>
                <w:tab w:val="left" w:pos="9000"/>
              </w:tabs>
              <w:spacing w:before="51"/>
              <w:ind w:left="116" w:right="90"/>
              <w:jc w:val="both"/>
              <w:rPr>
                <w:rFonts w:ascii="Times New Roman" w:hAnsi="Times New Roman" w:cs="Times New Roman"/>
                <w:sz w:val="24"/>
              </w:rPr>
            </w:pPr>
            <w:r w:rsidRPr="00241020">
              <w:rPr>
                <w:rFonts w:ascii="Times New Roman" w:hAnsi="Times New Roman" w:cs="Times New Roman"/>
                <w:sz w:val="24"/>
              </w:rPr>
              <w:t>II</w:t>
            </w:r>
          </w:p>
        </w:tc>
        <w:tc>
          <w:tcPr>
            <w:tcW w:w="2371" w:type="dxa"/>
          </w:tcPr>
          <w:p w14:paraId="674C6A01" w14:textId="77777777" w:rsidR="00CA6A0E" w:rsidRPr="00241020" w:rsidRDefault="00CA6A0E" w:rsidP="00CC117C">
            <w:pPr>
              <w:pStyle w:val="TableParagraph"/>
              <w:tabs>
                <w:tab w:val="left" w:pos="9000"/>
              </w:tabs>
              <w:spacing w:before="51"/>
              <w:ind w:left="322" w:right="90"/>
              <w:jc w:val="both"/>
              <w:rPr>
                <w:rFonts w:ascii="Times New Roman" w:hAnsi="Times New Roman" w:cs="Times New Roman"/>
                <w:sz w:val="24"/>
              </w:rPr>
            </w:pPr>
            <w:r w:rsidRPr="00241020">
              <w:rPr>
                <w:rFonts w:ascii="Times New Roman" w:hAnsi="Times New Roman" w:cs="Times New Roman"/>
                <w:sz w:val="24"/>
              </w:rPr>
              <w:t>Control</w:t>
            </w:r>
          </w:p>
        </w:tc>
        <w:tc>
          <w:tcPr>
            <w:tcW w:w="1721" w:type="dxa"/>
          </w:tcPr>
          <w:p w14:paraId="798B8832" w14:textId="77777777" w:rsidR="00CA6A0E" w:rsidRPr="00241020" w:rsidRDefault="00CA6A0E" w:rsidP="00CC117C">
            <w:pPr>
              <w:pStyle w:val="TableParagraph"/>
              <w:tabs>
                <w:tab w:val="left" w:pos="9000"/>
              </w:tabs>
              <w:spacing w:before="51"/>
              <w:ind w:left="755" w:right="90"/>
              <w:jc w:val="both"/>
              <w:rPr>
                <w:rFonts w:ascii="Times New Roman" w:hAnsi="Times New Roman" w:cs="Times New Roman"/>
                <w:sz w:val="24"/>
              </w:rPr>
            </w:pPr>
            <w:r w:rsidRPr="00241020">
              <w:rPr>
                <w:rFonts w:ascii="Times New Roman" w:hAnsi="Times New Roman" w:cs="Times New Roman"/>
                <w:sz w:val="24"/>
              </w:rPr>
              <w:t>40</w:t>
            </w:r>
          </w:p>
        </w:tc>
        <w:tc>
          <w:tcPr>
            <w:tcW w:w="1376" w:type="dxa"/>
          </w:tcPr>
          <w:p w14:paraId="78F4CC37" w14:textId="77777777" w:rsidR="00CA6A0E" w:rsidRPr="00241020" w:rsidRDefault="00CA6A0E" w:rsidP="00CC117C">
            <w:pPr>
              <w:pStyle w:val="TableParagraph"/>
              <w:tabs>
                <w:tab w:val="left" w:pos="9000"/>
              </w:tabs>
              <w:spacing w:before="51"/>
              <w:ind w:left="475" w:right="90"/>
              <w:jc w:val="both"/>
              <w:rPr>
                <w:rFonts w:ascii="Times New Roman" w:hAnsi="Times New Roman" w:cs="Times New Roman"/>
                <w:sz w:val="24"/>
              </w:rPr>
            </w:pPr>
            <w:r w:rsidRPr="00241020">
              <w:rPr>
                <w:rFonts w:ascii="Times New Roman" w:hAnsi="Times New Roman" w:cs="Times New Roman"/>
                <w:sz w:val="24"/>
              </w:rPr>
              <w:t>40</w:t>
            </w:r>
          </w:p>
        </w:tc>
        <w:tc>
          <w:tcPr>
            <w:tcW w:w="1663" w:type="dxa"/>
          </w:tcPr>
          <w:p w14:paraId="624B431A" w14:textId="77777777" w:rsidR="00CA6A0E" w:rsidRPr="00241020" w:rsidRDefault="00CA6A0E" w:rsidP="00CC117C">
            <w:pPr>
              <w:pStyle w:val="TableParagraph"/>
              <w:tabs>
                <w:tab w:val="left" w:pos="9000"/>
              </w:tabs>
              <w:spacing w:before="51"/>
              <w:ind w:left="425" w:right="90"/>
              <w:jc w:val="both"/>
              <w:rPr>
                <w:rFonts w:ascii="Times New Roman" w:hAnsi="Times New Roman" w:cs="Times New Roman"/>
                <w:sz w:val="24"/>
              </w:rPr>
            </w:pPr>
            <w:r w:rsidRPr="00241020">
              <w:rPr>
                <w:rFonts w:ascii="Times New Roman" w:hAnsi="Times New Roman" w:cs="Times New Roman"/>
                <w:sz w:val="24"/>
              </w:rPr>
              <w:t>80</w:t>
            </w:r>
          </w:p>
        </w:tc>
      </w:tr>
      <w:tr w:rsidR="00CA6A0E" w:rsidRPr="00241020" w14:paraId="02ED853A" w14:textId="77777777" w:rsidTr="00295EDE">
        <w:trPr>
          <w:trHeight w:val="511"/>
        </w:trPr>
        <w:tc>
          <w:tcPr>
            <w:tcW w:w="1191" w:type="dxa"/>
          </w:tcPr>
          <w:p w14:paraId="2BEF8853" w14:textId="77777777" w:rsidR="00CA6A0E" w:rsidRPr="00241020" w:rsidRDefault="00CA6A0E" w:rsidP="00CC117C">
            <w:pPr>
              <w:pStyle w:val="TableParagraph"/>
              <w:tabs>
                <w:tab w:val="left" w:pos="9000"/>
              </w:tabs>
              <w:spacing w:before="106"/>
              <w:ind w:left="116" w:right="90"/>
              <w:jc w:val="both"/>
              <w:rPr>
                <w:rFonts w:ascii="Times New Roman" w:hAnsi="Times New Roman" w:cs="Times New Roman"/>
                <w:sz w:val="24"/>
              </w:rPr>
            </w:pPr>
            <w:r w:rsidRPr="00241020">
              <w:rPr>
                <w:rFonts w:ascii="Times New Roman" w:hAnsi="Times New Roman" w:cs="Times New Roman"/>
                <w:sz w:val="24"/>
              </w:rPr>
              <w:t>III</w:t>
            </w:r>
          </w:p>
        </w:tc>
        <w:tc>
          <w:tcPr>
            <w:tcW w:w="2371" w:type="dxa"/>
          </w:tcPr>
          <w:p w14:paraId="1F4DA21C" w14:textId="77777777" w:rsidR="00CA6A0E" w:rsidRPr="00241020" w:rsidRDefault="00CA6A0E" w:rsidP="00CC117C">
            <w:pPr>
              <w:pStyle w:val="TableParagraph"/>
              <w:tabs>
                <w:tab w:val="left" w:pos="9000"/>
              </w:tabs>
              <w:spacing w:before="106"/>
              <w:ind w:left="322" w:right="90"/>
              <w:jc w:val="both"/>
              <w:rPr>
                <w:rFonts w:ascii="Times New Roman" w:hAnsi="Times New Roman" w:cs="Times New Roman"/>
                <w:sz w:val="24"/>
              </w:rPr>
            </w:pPr>
            <w:r w:rsidRPr="00241020">
              <w:rPr>
                <w:rFonts w:ascii="Times New Roman" w:hAnsi="Times New Roman" w:cs="Times New Roman"/>
                <w:sz w:val="24"/>
              </w:rPr>
              <w:t>Experimental</w:t>
            </w:r>
          </w:p>
        </w:tc>
        <w:tc>
          <w:tcPr>
            <w:tcW w:w="1721" w:type="dxa"/>
          </w:tcPr>
          <w:p w14:paraId="0050CA5E" w14:textId="77777777" w:rsidR="00CA6A0E" w:rsidRPr="00241020" w:rsidRDefault="00CA6A0E" w:rsidP="00CC117C">
            <w:pPr>
              <w:pStyle w:val="TableParagraph"/>
              <w:tabs>
                <w:tab w:val="left" w:pos="9000"/>
              </w:tabs>
              <w:spacing w:before="106"/>
              <w:ind w:left="755" w:right="90"/>
              <w:jc w:val="both"/>
              <w:rPr>
                <w:rFonts w:ascii="Times New Roman" w:hAnsi="Times New Roman" w:cs="Times New Roman"/>
                <w:sz w:val="24"/>
              </w:rPr>
            </w:pPr>
            <w:r w:rsidRPr="00241020">
              <w:rPr>
                <w:rFonts w:ascii="Times New Roman" w:hAnsi="Times New Roman" w:cs="Times New Roman"/>
                <w:sz w:val="24"/>
              </w:rPr>
              <w:t>40</w:t>
            </w:r>
          </w:p>
        </w:tc>
        <w:tc>
          <w:tcPr>
            <w:tcW w:w="1376" w:type="dxa"/>
          </w:tcPr>
          <w:p w14:paraId="3670227C" w14:textId="77777777" w:rsidR="00CA6A0E" w:rsidRPr="00241020" w:rsidRDefault="00CA6A0E" w:rsidP="00CC117C">
            <w:pPr>
              <w:pStyle w:val="TableParagraph"/>
              <w:tabs>
                <w:tab w:val="left" w:pos="9000"/>
              </w:tabs>
              <w:spacing w:before="106"/>
              <w:ind w:left="475" w:right="90"/>
              <w:jc w:val="both"/>
              <w:rPr>
                <w:rFonts w:ascii="Times New Roman" w:hAnsi="Times New Roman" w:cs="Times New Roman"/>
                <w:sz w:val="24"/>
              </w:rPr>
            </w:pPr>
            <w:r w:rsidRPr="00241020">
              <w:rPr>
                <w:rFonts w:ascii="Times New Roman" w:hAnsi="Times New Roman" w:cs="Times New Roman"/>
                <w:sz w:val="24"/>
              </w:rPr>
              <w:t>40</w:t>
            </w:r>
          </w:p>
        </w:tc>
        <w:tc>
          <w:tcPr>
            <w:tcW w:w="1663" w:type="dxa"/>
          </w:tcPr>
          <w:p w14:paraId="06E7BA94" w14:textId="77777777" w:rsidR="00CA6A0E" w:rsidRPr="00241020" w:rsidRDefault="00CA6A0E" w:rsidP="00CC117C">
            <w:pPr>
              <w:pStyle w:val="TableParagraph"/>
              <w:tabs>
                <w:tab w:val="left" w:pos="9000"/>
              </w:tabs>
              <w:spacing w:before="106"/>
              <w:ind w:left="425" w:right="90"/>
              <w:jc w:val="both"/>
              <w:rPr>
                <w:rFonts w:ascii="Times New Roman" w:hAnsi="Times New Roman" w:cs="Times New Roman"/>
                <w:sz w:val="24"/>
              </w:rPr>
            </w:pPr>
            <w:r w:rsidRPr="00241020">
              <w:rPr>
                <w:rFonts w:ascii="Times New Roman" w:hAnsi="Times New Roman" w:cs="Times New Roman"/>
                <w:sz w:val="24"/>
              </w:rPr>
              <w:t>80</w:t>
            </w:r>
          </w:p>
        </w:tc>
      </w:tr>
      <w:tr w:rsidR="00CA6A0E" w:rsidRPr="00241020" w14:paraId="01D3FCA0" w14:textId="77777777" w:rsidTr="00295EDE">
        <w:trPr>
          <w:trHeight w:val="530"/>
        </w:trPr>
        <w:tc>
          <w:tcPr>
            <w:tcW w:w="1191" w:type="dxa"/>
          </w:tcPr>
          <w:p w14:paraId="6D1CC428" w14:textId="77777777" w:rsidR="00CA6A0E" w:rsidRPr="00241020" w:rsidRDefault="00CA6A0E" w:rsidP="00CC117C">
            <w:pPr>
              <w:pStyle w:val="TableParagraph"/>
              <w:tabs>
                <w:tab w:val="left" w:pos="9000"/>
              </w:tabs>
              <w:spacing w:before="119"/>
              <w:ind w:left="116" w:right="90"/>
              <w:jc w:val="both"/>
              <w:rPr>
                <w:rFonts w:ascii="Times New Roman" w:hAnsi="Times New Roman" w:cs="Times New Roman"/>
                <w:sz w:val="24"/>
              </w:rPr>
            </w:pPr>
            <w:r w:rsidRPr="00241020">
              <w:rPr>
                <w:rFonts w:ascii="Times New Roman" w:hAnsi="Times New Roman" w:cs="Times New Roman"/>
                <w:sz w:val="24"/>
              </w:rPr>
              <w:t>IV</w:t>
            </w:r>
          </w:p>
        </w:tc>
        <w:tc>
          <w:tcPr>
            <w:tcW w:w="2371" w:type="dxa"/>
          </w:tcPr>
          <w:p w14:paraId="039E1452" w14:textId="77777777" w:rsidR="00CA6A0E" w:rsidRPr="00241020" w:rsidRDefault="00CA6A0E" w:rsidP="00CC117C">
            <w:pPr>
              <w:pStyle w:val="TableParagraph"/>
              <w:tabs>
                <w:tab w:val="left" w:pos="9000"/>
              </w:tabs>
              <w:spacing w:before="119"/>
              <w:ind w:left="322" w:right="90"/>
              <w:jc w:val="both"/>
              <w:rPr>
                <w:rFonts w:ascii="Times New Roman" w:hAnsi="Times New Roman" w:cs="Times New Roman"/>
                <w:sz w:val="24"/>
              </w:rPr>
            </w:pPr>
            <w:r w:rsidRPr="00241020">
              <w:rPr>
                <w:rFonts w:ascii="Times New Roman" w:hAnsi="Times New Roman" w:cs="Times New Roman"/>
                <w:sz w:val="24"/>
              </w:rPr>
              <w:t>Control</w:t>
            </w:r>
          </w:p>
        </w:tc>
        <w:tc>
          <w:tcPr>
            <w:tcW w:w="1721" w:type="dxa"/>
          </w:tcPr>
          <w:p w14:paraId="627E337A" w14:textId="77777777" w:rsidR="00CA6A0E" w:rsidRPr="00241020" w:rsidRDefault="00CA6A0E" w:rsidP="00CC117C">
            <w:pPr>
              <w:pStyle w:val="TableParagraph"/>
              <w:tabs>
                <w:tab w:val="left" w:pos="9000"/>
              </w:tabs>
              <w:spacing w:before="119"/>
              <w:ind w:left="755" w:right="90"/>
              <w:jc w:val="both"/>
              <w:rPr>
                <w:rFonts w:ascii="Times New Roman" w:hAnsi="Times New Roman" w:cs="Times New Roman"/>
                <w:sz w:val="24"/>
              </w:rPr>
            </w:pPr>
            <w:r w:rsidRPr="00241020">
              <w:rPr>
                <w:rFonts w:ascii="Times New Roman" w:hAnsi="Times New Roman" w:cs="Times New Roman"/>
                <w:sz w:val="24"/>
              </w:rPr>
              <w:t>40</w:t>
            </w:r>
          </w:p>
        </w:tc>
        <w:tc>
          <w:tcPr>
            <w:tcW w:w="1376" w:type="dxa"/>
          </w:tcPr>
          <w:p w14:paraId="1E89B72C" w14:textId="77777777" w:rsidR="00CA6A0E" w:rsidRPr="00241020" w:rsidRDefault="00CA6A0E" w:rsidP="00CC117C">
            <w:pPr>
              <w:pStyle w:val="TableParagraph"/>
              <w:tabs>
                <w:tab w:val="left" w:pos="9000"/>
              </w:tabs>
              <w:spacing w:before="119"/>
              <w:ind w:left="475" w:right="90"/>
              <w:jc w:val="both"/>
              <w:rPr>
                <w:rFonts w:ascii="Times New Roman" w:hAnsi="Times New Roman" w:cs="Times New Roman"/>
                <w:sz w:val="24"/>
              </w:rPr>
            </w:pPr>
            <w:r w:rsidRPr="00241020">
              <w:rPr>
                <w:rFonts w:ascii="Times New Roman" w:hAnsi="Times New Roman" w:cs="Times New Roman"/>
                <w:sz w:val="24"/>
              </w:rPr>
              <w:t>40</w:t>
            </w:r>
          </w:p>
        </w:tc>
        <w:tc>
          <w:tcPr>
            <w:tcW w:w="1663" w:type="dxa"/>
          </w:tcPr>
          <w:p w14:paraId="2444E362" w14:textId="77777777" w:rsidR="00CA6A0E" w:rsidRPr="00241020" w:rsidRDefault="00CA6A0E" w:rsidP="00CC117C">
            <w:pPr>
              <w:pStyle w:val="TableParagraph"/>
              <w:tabs>
                <w:tab w:val="left" w:pos="9000"/>
              </w:tabs>
              <w:spacing w:before="119"/>
              <w:ind w:left="425" w:right="90"/>
              <w:jc w:val="both"/>
              <w:rPr>
                <w:rFonts w:ascii="Times New Roman" w:hAnsi="Times New Roman" w:cs="Times New Roman"/>
                <w:sz w:val="24"/>
              </w:rPr>
            </w:pPr>
            <w:r w:rsidRPr="00241020">
              <w:rPr>
                <w:rFonts w:ascii="Times New Roman" w:hAnsi="Times New Roman" w:cs="Times New Roman"/>
                <w:sz w:val="24"/>
              </w:rPr>
              <w:t>80</w:t>
            </w:r>
          </w:p>
        </w:tc>
      </w:tr>
      <w:tr w:rsidR="00CA6A0E" w:rsidRPr="00241020" w14:paraId="4FF9D531" w14:textId="77777777" w:rsidTr="00295EDE">
        <w:trPr>
          <w:trHeight w:val="411"/>
        </w:trPr>
        <w:tc>
          <w:tcPr>
            <w:tcW w:w="1191" w:type="dxa"/>
            <w:tcBorders>
              <w:bottom w:val="single" w:sz="4" w:space="0" w:color="000000"/>
            </w:tcBorders>
          </w:tcPr>
          <w:p w14:paraId="3C8F2752" w14:textId="77777777" w:rsidR="00CA6A0E" w:rsidRPr="00241020" w:rsidRDefault="00CA6A0E" w:rsidP="00CC117C">
            <w:pPr>
              <w:pStyle w:val="TableParagraph"/>
              <w:tabs>
                <w:tab w:val="left" w:pos="9000"/>
              </w:tabs>
              <w:spacing w:before="125" w:line="266" w:lineRule="exact"/>
              <w:ind w:left="361" w:right="90"/>
              <w:jc w:val="both"/>
              <w:rPr>
                <w:rFonts w:ascii="Times New Roman" w:hAnsi="Times New Roman" w:cs="Times New Roman"/>
                <w:sz w:val="24"/>
              </w:rPr>
            </w:pPr>
            <w:r w:rsidRPr="00241020">
              <w:rPr>
                <w:rFonts w:ascii="Times New Roman" w:hAnsi="Times New Roman" w:cs="Times New Roman"/>
                <w:sz w:val="24"/>
              </w:rPr>
              <w:t>Total</w:t>
            </w:r>
          </w:p>
        </w:tc>
        <w:tc>
          <w:tcPr>
            <w:tcW w:w="2371" w:type="dxa"/>
            <w:tcBorders>
              <w:bottom w:val="single" w:sz="4" w:space="0" w:color="000000"/>
            </w:tcBorders>
          </w:tcPr>
          <w:p w14:paraId="5AE43A2C"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721" w:type="dxa"/>
            <w:tcBorders>
              <w:bottom w:val="single" w:sz="4" w:space="0" w:color="000000"/>
            </w:tcBorders>
          </w:tcPr>
          <w:p w14:paraId="0098A279" w14:textId="77777777" w:rsidR="00CA6A0E" w:rsidRPr="00241020" w:rsidRDefault="00CA6A0E" w:rsidP="00CC117C">
            <w:pPr>
              <w:pStyle w:val="TableParagraph"/>
              <w:tabs>
                <w:tab w:val="left" w:pos="9000"/>
              </w:tabs>
              <w:spacing w:before="125" w:line="266" w:lineRule="exact"/>
              <w:ind w:left="755" w:right="90"/>
              <w:jc w:val="both"/>
              <w:rPr>
                <w:rFonts w:ascii="Times New Roman" w:hAnsi="Times New Roman" w:cs="Times New Roman"/>
                <w:sz w:val="24"/>
              </w:rPr>
            </w:pPr>
            <w:r w:rsidRPr="00241020">
              <w:rPr>
                <w:rFonts w:ascii="Times New Roman" w:hAnsi="Times New Roman" w:cs="Times New Roman"/>
                <w:sz w:val="24"/>
              </w:rPr>
              <w:t>160</w:t>
            </w:r>
          </w:p>
        </w:tc>
        <w:tc>
          <w:tcPr>
            <w:tcW w:w="1376" w:type="dxa"/>
            <w:tcBorders>
              <w:bottom w:val="single" w:sz="4" w:space="0" w:color="000000"/>
            </w:tcBorders>
          </w:tcPr>
          <w:p w14:paraId="7A9DB26D" w14:textId="77777777" w:rsidR="00CA6A0E" w:rsidRPr="00241020" w:rsidRDefault="00CA6A0E" w:rsidP="00CC117C">
            <w:pPr>
              <w:pStyle w:val="TableParagraph"/>
              <w:tabs>
                <w:tab w:val="left" w:pos="9000"/>
              </w:tabs>
              <w:spacing w:before="125" w:line="266" w:lineRule="exact"/>
              <w:ind w:left="475" w:right="90"/>
              <w:jc w:val="both"/>
              <w:rPr>
                <w:rFonts w:ascii="Times New Roman" w:hAnsi="Times New Roman" w:cs="Times New Roman"/>
                <w:sz w:val="24"/>
              </w:rPr>
            </w:pPr>
            <w:r w:rsidRPr="00241020">
              <w:rPr>
                <w:rFonts w:ascii="Times New Roman" w:hAnsi="Times New Roman" w:cs="Times New Roman"/>
                <w:sz w:val="24"/>
              </w:rPr>
              <w:t>160</w:t>
            </w:r>
          </w:p>
        </w:tc>
        <w:tc>
          <w:tcPr>
            <w:tcW w:w="1663" w:type="dxa"/>
            <w:tcBorders>
              <w:bottom w:val="single" w:sz="4" w:space="0" w:color="000000"/>
            </w:tcBorders>
          </w:tcPr>
          <w:p w14:paraId="0ED301D4" w14:textId="77777777" w:rsidR="00CA6A0E" w:rsidRPr="00241020" w:rsidRDefault="00CA6A0E" w:rsidP="00CC117C">
            <w:pPr>
              <w:pStyle w:val="TableParagraph"/>
              <w:tabs>
                <w:tab w:val="left" w:pos="9000"/>
              </w:tabs>
              <w:spacing w:before="125" w:line="266" w:lineRule="exact"/>
              <w:ind w:left="425" w:right="90"/>
              <w:jc w:val="both"/>
              <w:rPr>
                <w:rFonts w:ascii="Times New Roman" w:hAnsi="Times New Roman" w:cs="Times New Roman"/>
                <w:sz w:val="24"/>
              </w:rPr>
            </w:pPr>
            <w:r w:rsidRPr="00241020">
              <w:rPr>
                <w:rFonts w:ascii="Times New Roman" w:hAnsi="Times New Roman" w:cs="Times New Roman"/>
                <w:sz w:val="24"/>
              </w:rPr>
              <w:t>320</w:t>
            </w:r>
          </w:p>
        </w:tc>
      </w:tr>
    </w:tbl>
    <w:p w14:paraId="3E7494F7" w14:textId="77777777" w:rsidR="00CA6A0E" w:rsidRPr="00241020" w:rsidRDefault="00CA6A0E" w:rsidP="00CC117C">
      <w:pPr>
        <w:pStyle w:val="BodyText"/>
        <w:tabs>
          <w:tab w:val="left" w:pos="9000"/>
        </w:tabs>
        <w:spacing w:before="8"/>
        <w:ind w:right="90"/>
        <w:jc w:val="both"/>
        <w:rPr>
          <w:rFonts w:ascii="Times New Roman" w:hAnsi="Times New Roman" w:cs="Times New Roman"/>
          <w:sz w:val="27"/>
        </w:rPr>
      </w:pPr>
    </w:p>
    <w:p w14:paraId="19838B3E" w14:textId="77777777" w:rsidR="00CA6A0E" w:rsidRPr="00241020" w:rsidRDefault="00CA6A0E" w:rsidP="00CC117C">
      <w:pPr>
        <w:pStyle w:val="Heading4"/>
        <w:tabs>
          <w:tab w:val="left" w:pos="9000"/>
        </w:tabs>
        <w:spacing w:before="90"/>
        <w:ind w:right="90"/>
        <w:rPr>
          <w:rFonts w:ascii="Times New Roman" w:hAnsi="Times New Roman" w:cs="Times New Roman"/>
        </w:rPr>
      </w:pPr>
      <w:r w:rsidRPr="00241020">
        <w:rPr>
          <w:rFonts w:ascii="Times New Roman" w:hAnsi="Times New Roman" w:cs="Times New Roman"/>
        </w:rPr>
        <w:t>7.0 Data Analysis</w:t>
      </w:r>
    </w:p>
    <w:p w14:paraId="6681963F" w14:textId="77777777" w:rsidR="00CA6A0E" w:rsidRPr="00241020" w:rsidRDefault="00CA6A0E" w:rsidP="00CC117C">
      <w:pPr>
        <w:pStyle w:val="BodyText"/>
        <w:tabs>
          <w:tab w:val="left" w:pos="9000"/>
        </w:tabs>
        <w:spacing w:before="132" w:line="360" w:lineRule="auto"/>
        <w:ind w:left="1100" w:right="90" w:hanging="36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data</w:t>
      </w:r>
      <w:r w:rsidRPr="00241020">
        <w:rPr>
          <w:rFonts w:ascii="Times New Roman" w:hAnsi="Times New Roman" w:cs="Times New Roman"/>
          <w:spacing w:val="-11"/>
        </w:rPr>
        <w:t xml:space="preserve"> </w:t>
      </w:r>
      <w:r w:rsidRPr="00241020">
        <w:rPr>
          <w:rFonts w:ascii="Times New Roman" w:hAnsi="Times New Roman" w:cs="Times New Roman"/>
        </w:rPr>
        <w:t>collected</w:t>
      </w:r>
      <w:r w:rsidRPr="00241020">
        <w:rPr>
          <w:rFonts w:ascii="Times New Roman" w:hAnsi="Times New Roman" w:cs="Times New Roman"/>
          <w:spacing w:val="-10"/>
        </w:rPr>
        <w:t xml:space="preserve"> </w:t>
      </w:r>
      <w:r w:rsidRPr="00241020">
        <w:rPr>
          <w:rFonts w:ascii="Times New Roman" w:hAnsi="Times New Roman" w:cs="Times New Roman"/>
        </w:rPr>
        <w:t>from</w:t>
      </w:r>
      <w:r w:rsidRPr="00241020">
        <w:rPr>
          <w:rFonts w:ascii="Times New Roman" w:hAnsi="Times New Roman" w:cs="Times New Roman"/>
          <w:spacing w:val="-19"/>
        </w:rPr>
        <w:t xml:space="preserve"> </w:t>
      </w:r>
      <w:r w:rsidRPr="00241020">
        <w:rPr>
          <w:rFonts w:ascii="Times New Roman" w:hAnsi="Times New Roman" w:cs="Times New Roman"/>
        </w:rPr>
        <w:t>pretest</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posttests</w:t>
      </w:r>
      <w:r w:rsidRPr="00241020">
        <w:rPr>
          <w:rFonts w:ascii="Times New Roman" w:hAnsi="Times New Roman" w:cs="Times New Roman"/>
          <w:spacing w:val="-12"/>
        </w:rPr>
        <w:t xml:space="preserve"> </w:t>
      </w:r>
      <w:r w:rsidRPr="00241020">
        <w:rPr>
          <w:rFonts w:ascii="Times New Roman" w:hAnsi="Times New Roman" w:cs="Times New Roman"/>
        </w:rPr>
        <w:t>was</w:t>
      </w:r>
      <w:r w:rsidRPr="00241020">
        <w:rPr>
          <w:rFonts w:ascii="Times New Roman" w:hAnsi="Times New Roman" w:cs="Times New Roman"/>
          <w:spacing w:val="-12"/>
        </w:rPr>
        <w:t xml:space="preserve"> </w:t>
      </w:r>
      <w:r w:rsidRPr="00241020">
        <w:rPr>
          <w:rFonts w:ascii="Times New Roman" w:hAnsi="Times New Roman" w:cs="Times New Roman"/>
        </w:rPr>
        <w:t>organized,</w:t>
      </w:r>
      <w:r w:rsidRPr="00241020">
        <w:rPr>
          <w:rFonts w:ascii="Times New Roman" w:hAnsi="Times New Roman" w:cs="Times New Roman"/>
          <w:spacing w:val="-8"/>
        </w:rPr>
        <w:t xml:space="preserve"> </w:t>
      </w:r>
      <w:r w:rsidRPr="00241020">
        <w:rPr>
          <w:rFonts w:ascii="Times New Roman" w:hAnsi="Times New Roman" w:cs="Times New Roman"/>
        </w:rPr>
        <w:t>categorized</w:t>
      </w:r>
      <w:r w:rsidRPr="00241020">
        <w:rPr>
          <w:rFonts w:ascii="Times New Roman" w:hAnsi="Times New Roman" w:cs="Times New Roman"/>
          <w:spacing w:val="-10"/>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coded</w:t>
      </w:r>
      <w:r w:rsidRPr="00241020">
        <w:rPr>
          <w:rFonts w:ascii="Times New Roman" w:hAnsi="Times New Roman" w:cs="Times New Roman"/>
          <w:spacing w:val="-11"/>
        </w:rPr>
        <w:t xml:space="preserve"> </w:t>
      </w:r>
      <w:r w:rsidRPr="00241020">
        <w:rPr>
          <w:rFonts w:ascii="Times New Roman" w:hAnsi="Times New Roman" w:cs="Times New Roman"/>
        </w:rPr>
        <w:t>for</w:t>
      </w:r>
      <w:r w:rsidRPr="00241020">
        <w:rPr>
          <w:rFonts w:ascii="Times New Roman" w:hAnsi="Times New Roman" w:cs="Times New Roman"/>
          <w:spacing w:val="-8"/>
        </w:rPr>
        <w:t xml:space="preserve"> </w:t>
      </w:r>
      <w:r w:rsidRPr="00241020">
        <w:rPr>
          <w:rFonts w:ascii="Times New Roman" w:hAnsi="Times New Roman" w:cs="Times New Roman"/>
        </w:rPr>
        <w:t>analysis.</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data was analysed using both descriptive and inferential statistics. Descriptive statistics included means, frequency</w:t>
      </w:r>
      <w:r w:rsidRPr="00241020">
        <w:rPr>
          <w:rFonts w:ascii="Times New Roman" w:hAnsi="Times New Roman" w:cs="Times New Roman"/>
          <w:spacing w:val="-25"/>
        </w:rPr>
        <w:t xml:space="preserve"> </w:t>
      </w:r>
      <w:r w:rsidRPr="00241020">
        <w:rPr>
          <w:rFonts w:ascii="Times New Roman" w:hAnsi="Times New Roman" w:cs="Times New Roman"/>
        </w:rPr>
        <w:t>Tables,</w:t>
      </w:r>
      <w:r w:rsidRPr="00241020">
        <w:rPr>
          <w:rFonts w:ascii="Times New Roman" w:hAnsi="Times New Roman" w:cs="Times New Roman"/>
          <w:spacing w:val="-13"/>
        </w:rPr>
        <w:t xml:space="preserve"> </w:t>
      </w:r>
      <w:r w:rsidRPr="00241020">
        <w:rPr>
          <w:rFonts w:ascii="Times New Roman" w:hAnsi="Times New Roman" w:cs="Times New Roman"/>
        </w:rPr>
        <w:t>standard</w:t>
      </w:r>
      <w:r w:rsidRPr="00241020">
        <w:rPr>
          <w:rFonts w:ascii="Times New Roman" w:hAnsi="Times New Roman" w:cs="Times New Roman"/>
          <w:spacing w:val="-15"/>
        </w:rPr>
        <w:t xml:space="preserve"> </w:t>
      </w:r>
      <w:r w:rsidRPr="00241020">
        <w:rPr>
          <w:rFonts w:ascii="Times New Roman" w:hAnsi="Times New Roman" w:cs="Times New Roman"/>
        </w:rPr>
        <w:t>deviation</w:t>
      </w:r>
      <w:r w:rsidRPr="00241020">
        <w:rPr>
          <w:rFonts w:ascii="Times New Roman" w:hAnsi="Times New Roman" w:cs="Times New Roman"/>
          <w:spacing w:val="-20"/>
        </w:rPr>
        <w:t xml:space="preserve"> </w:t>
      </w:r>
      <w:r w:rsidRPr="00241020">
        <w:rPr>
          <w:rFonts w:ascii="Times New Roman" w:hAnsi="Times New Roman" w:cs="Times New Roman"/>
        </w:rPr>
        <w:t>and</w:t>
      </w:r>
      <w:r w:rsidRPr="00241020">
        <w:rPr>
          <w:rFonts w:ascii="Times New Roman" w:hAnsi="Times New Roman" w:cs="Times New Roman"/>
          <w:spacing w:val="-15"/>
        </w:rPr>
        <w:t xml:space="preserve"> </w:t>
      </w:r>
      <w:r w:rsidRPr="00241020">
        <w:rPr>
          <w:rFonts w:ascii="Times New Roman" w:hAnsi="Times New Roman" w:cs="Times New Roman"/>
        </w:rPr>
        <w:t>percentages</w:t>
      </w:r>
      <w:r w:rsidRPr="00241020">
        <w:rPr>
          <w:rFonts w:ascii="Times New Roman" w:hAnsi="Times New Roman" w:cs="Times New Roman"/>
          <w:spacing w:val="-18"/>
        </w:rPr>
        <w:t xml:space="preserve"> </w:t>
      </w:r>
      <w:r w:rsidRPr="00241020">
        <w:rPr>
          <w:rFonts w:ascii="Times New Roman" w:hAnsi="Times New Roman" w:cs="Times New Roman"/>
        </w:rPr>
        <w:t>to</w:t>
      </w:r>
      <w:r w:rsidRPr="00241020">
        <w:rPr>
          <w:rFonts w:ascii="Times New Roman" w:hAnsi="Times New Roman" w:cs="Times New Roman"/>
          <w:spacing w:val="-10"/>
        </w:rPr>
        <w:t xml:space="preserve"> </w:t>
      </w:r>
      <w:r w:rsidRPr="00241020">
        <w:rPr>
          <w:rFonts w:ascii="Times New Roman" w:hAnsi="Times New Roman" w:cs="Times New Roman"/>
        </w:rPr>
        <w:t>summarize</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6"/>
        </w:rPr>
        <w:t xml:space="preserve"> </w:t>
      </w:r>
      <w:r w:rsidRPr="00241020">
        <w:rPr>
          <w:rFonts w:ascii="Times New Roman" w:hAnsi="Times New Roman" w:cs="Times New Roman"/>
        </w:rPr>
        <w:t>raw</w:t>
      </w:r>
      <w:r w:rsidRPr="00241020">
        <w:rPr>
          <w:rFonts w:ascii="Times New Roman" w:hAnsi="Times New Roman" w:cs="Times New Roman"/>
          <w:spacing w:val="-16"/>
        </w:rPr>
        <w:t xml:space="preserve"> </w:t>
      </w:r>
      <w:r w:rsidRPr="00241020">
        <w:rPr>
          <w:rFonts w:ascii="Times New Roman" w:hAnsi="Times New Roman" w:cs="Times New Roman"/>
        </w:rPr>
        <w:t>data.</w:t>
      </w:r>
      <w:r w:rsidRPr="00241020">
        <w:rPr>
          <w:rFonts w:ascii="Times New Roman" w:hAnsi="Times New Roman" w:cs="Times New Roman"/>
          <w:spacing w:val="27"/>
        </w:rPr>
        <w:t xml:space="preserve"> </w:t>
      </w:r>
      <w:r w:rsidRPr="00241020">
        <w:rPr>
          <w:rFonts w:ascii="Times New Roman" w:hAnsi="Times New Roman" w:cs="Times New Roman"/>
        </w:rPr>
        <w:t>Inferential</w:t>
      </w:r>
      <w:r w:rsidRPr="00241020">
        <w:rPr>
          <w:rFonts w:ascii="Times New Roman" w:hAnsi="Times New Roman" w:cs="Times New Roman"/>
          <w:spacing w:val="-20"/>
        </w:rPr>
        <w:t xml:space="preserve"> </w:t>
      </w:r>
      <w:r w:rsidRPr="00241020">
        <w:rPr>
          <w:rFonts w:ascii="Times New Roman" w:hAnsi="Times New Roman" w:cs="Times New Roman"/>
        </w:rPr>
        <w:t>statistics assisted</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researcher</w:t>
      </w:r>
      <w:r w:rsidRPr="00241020">
        <w:rPr>
          <w:rFonts w:ascii="Times New Roman" w:hAnsi="Times New Roman" w:cs="Times New Roman"/>
          <w:spacing w:val="-4"/>
        </w:rPr>
        <w:t xml:space="preserve"> </w:t>
      </w:r>
      <w:r w:rsidRPr="00241020">
        <w:rPr>
          <w:rFonts w:ascii="Times New Roman" w:hAnsi="Times New Roman" w:cs="Times New Roman"/>
        </w:rPr>
        <w:t>to infer,</w:t>
      </w:r>
      <w:r w:rsidRPr="00241020">
        <w:rPr>
          <w:rFonts w:ascii="Times New Roman" w:hAnsi="Times New Roman" w:cs="Times New Roman"/>
          <w:spacing w:val="1"/>
        </w:rPr>
        <w:t xml:space="preserve"> </w:t>
      </w:r>
      <w:r w:rsidRPr="00241020">
        <w:rPr>
          <w:rFonts w:ascii="Times New Roman" w:hAnsi="Times New Roman" w:cs="Times New Roman"/>
        </w:rPr>
        <w:t>interpret and</w:t>
      </w:r>
      <w:r w:rsidRPr="00241020">
        <w:rPr>
          <w:rFonts w:ascii="Times New Roman" w:hAnsi="Times New Roman" w:cs="Times New Roman"/>
          <w:spacing w:val="-1"/>
        </w:rPr>
        <w:t xml:space="preserve"> </w:t>
      </w:r>
      <w:r w:rsidRPr="00241020">
        <w:rPr>
          <w:rFonts w:ascii="Times New Roman" w:hAnsi="Times New Roman" w:cs="Times New Roman"/>
          <w:spacing w:val="-3"/>
        </w:rPr>
        <w:t>make</w:t>
      </w:r>
      <w:r w:rsidRPr="00241020">
        <w:rPr>
          <w:rFonts w:ascii="Times New Roman" w:hAnsi="Times New Roman" w:cs="Times New Roman"/>
          <w:spacing w:val="-1"/>
        </w:rPr>
        <w:t xml:space="preserve"> </w:t>
      </w:r>
      <w:r w:rsidRPr="00241020">
        <w:rPr>
          <w:rFonts w:ascii="Times New Roman" w:hAnsi="Times New Roman" w:cs="Times New Roman"/>
        </w:rPr>
        <w:t>decision</w:t>
      </w:r>
      <w:r w:rsidRPr="00241020">
        <w:rPr>
          <w:rFonts w:ascii="Times New Roman" w:hAnsi="Times New Roman" w:cs="Times New Roman"/>
          <w:spacing w:val="-11"/>
        </w:rPr>
        <w:t xml:space="preserve"> </w:t>
      </w:r>
      <w:r w:rsidRPr="00241020">
        <w:rPr>
          <w:rFonts w:ascii="Times New Roman" w:hAnsi="Times New Roman" w:cs="Times New Roman"/>
        </w:rPr>
        <w:t>based</w:t>
      </w:r>
      <w:r w:rsidRPr="00241020">
        <w:rPr>
          <w:rFonts w:ascii="Times New Roman" w:hAnsi="Times New Roman" w:cs="Times New Roman"/>
          <w:spacing w:val="-5"/>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rPr>
        <w:t>results.</w:t>
      </w:r>
      <w:r w:rsidRPr="00241020">
        <w:rPr>
          <w:rFonts w:ascii="Times New Roman" w:hAnsi="Times New Roman" w:cs="Times New Roman"/>
          <w:spacing w:val="-4"/>
        </w:rPr>
        <w:t xml:space="preserve"> </w:t>
      </w:r>
      <w:r w:rsidRPr="00241020">
        <w:rPr>
          <w:rFonts w:ascii="Times New Roman" w:hAnsi="Times New Roman" w:cs="Times New Roman"/>
        </w:rPr>
        <w:t>One-</w:t>
      </w:r>
      <w:r w:rsidRPr="00241020">
        <w:rPr>
          <w:rFonts w:ascii="Times New Roman" w:hAnsi="Times New Roman" w:cs="Times New Roman"/>
          <w:spacing w:val="-3"/>
        </w:rPr>
        <w:t xml:space="preserve"> </w:t>
      </w:r>
      <w:r w:rsidRPr="00241020">
        <w:rPr>
          <w:rFonts w:ascii="Times New Roman" w:hAnsi="Times New Roman" w:cs="Times New Roman"/>
        </w:rPr>
        <w:t>way</w:t>
      </w:r>
      <w:r w:rsidRPr="00241020">
        <w:rPr>
          <w:rFonts w:ascii="Times New Roman" w:hAnsi="Times New Roman" w:cs="Times New Roman"/>
          <w:spacing w:val="-10"/>
        </w:rPr>
        <w:t xml:space="preserve"> </w:t>
      </w:r>
      <w:r w:rsidRPr="00241020">
        <w:rPr>
          <w:rFonts w:ascii="Times New Roman" w:hAnsi="Times New Roman" w:cs="Times New Roman"/>
        </w:rPr>
        <w:t>ANOVA</w:t>
      </w:r>
      <w:r w:rsidRPr="00241020">
        <w:rPr>
          <w:rFonts w:ascii="Times New Roman" w:hAnsi="Times New Roman" w:cs="Times New Roman"/>
          <w:spacing w:val="-10"/>
        </w:rPr>
        <w:t xml:space="preserve"> </w:t>
      </w:r>
      <w:r w:rsidRPr="00241020">
        <w:rPr>
          <w:rFonts w:ascii="Times New Roman" w:hAnsi="Times New Roman" w:cs="Times New Roman"/>
        </w:rPr>
        <w:t>and t-test</w:t>
      </w:r>
      <w:r w:rsidRPr="00241020">
        <w:rPr>
          <w:rFonts w:ascii="Times New Roman" w:hAnsi="Times New Roman" w:cs="Times New Roman"/>
          <w:spacing w:val="-10"/>
        </w:rPr>
        <w:t xml:space="preserve"> </w:t>
      </w:r>
      <w:r w:rsidRPr="00241020">
        <w:rPr>
          <w:rFonts w:ascii="Times New Roman" w:hAnsi="Times New Roman" w:cs="Times New Roman"/>
        </w:rPr>
        <w:t>were</w:t>
      </w:r>
      <w:r w:rsidRPr="00241020">
        <w:rPr>
          <w:rFonts w:ascii="Times New Roman" w:hAnsi="Times New Roman" w:cs="Times New Roman"/>
          <w:spacing w:val="-11"/>
        </w:rPr>
        <w:t xml:space="preserve"> </w:t>
      </w:r>
      <w:r w:rsidRPr="00241020">
        <w:rPr>
          <w:rFonts w:ascii="Times New Roman" w:hAnsi="Times New Roman" w:cs="Times New Roman"/>
        </w:rPr>
        <w:t>used</w:t>
      </w:r>
      <w:r w:rsidRPr="00241020">
        <w:rPr>
          <w:rFonts w:ascii="Times New Roman" w:hAnsi="Times New Roman" w:cs="Times New Roman"/>
          <w:spacing w:val="-18"/>
        </w:rPr>
        <w:t xml:space="preserve"> </w:t>
      </w:r>
      <w:r w:rsidRPr="00241020">
        <w:rPr>
          <w:rFonts w:ascii="Times New Roman" w:hAnsi="Times New Roman" w:cs="Times New Roman"/>
        </w:rPr>
        <w:t>to</w:t>
      </w:r>
      <w:r w:rsidRPr="00241020">
        <w:rPr>
          <w:rFonts w:ascii="Times New Roman" w:hAnsi="Times New Roman" w:cs="Times New Roman"/>
          <w:spacing w:val="-10"/>
        </w:rPr>
        <w:t xml:space="preserve"> </w:t>
      </w:r>
      <w:r w:rsidRPr="00241020">
        <w:rPr>
          <w:rFonts w:ascii="Times New Roman" w:hAnsi="Times New Roman" w:cs="Times New Roman"/>
        </w:rPr>
        <w:t>determine</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significance</w:t>
      </w:r>
      <w:r w:rsidRPr="00241020">
        <w:rPr>
          <w:rFonts w:ascii="Times New Roman" w:hAnsi="Times New Roman" w:cs="Times New Roman"/>
          <w:spacing w:val="-11"/>
        </w:rPr>
        <w:t xml:space="preserve"> </w:t>
      </w:r>
      <w:r w:rsidRPr="00241020">
        <w:rPr>
          <w:rFonts w:ascii="Times New Roman" w:hAnsi="Times New Roman" w:cs="Times New Roman"/>
        </w:rPr>
        <w:t>difference</w:t>
      </w:r>
      <w:r w:rsidRPr="00241020">
        <w:rPr>
          <w:rFonts w:ascii="Times New Roman" w:hAnsi="Times New Roman" w:cs="Times New Roman"/>
          <w:spacing w:val="-11"/>
        </w:rPr>
        <w:t xml:space="preserve"> </w:t>
      </w:r>
      <w:r w:rsidRPr="00241020">
        <w:rPr>
          <w:rFonts w:ascii="Times New Roman" w:hAnsi="Times New Roman" w:cs="Times New Roman"/>
        </w:rPr>
        <w:t>between</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1"/>
        </w:rPr>
        <w:t xml:space="preserve"> </w:t>
      </w:r>
      <w:r w:rsidRPr="00241020">
        <w:rPr>
          <w:rFonts w:ascii="Times New Roman" w:hAnsi="Times New Roman" w:cs="Times New Roman"/>
        </w:rPr>
        <w:t>experimental</w:t>
      </w:r>
      <w:r w:rsidRPr="00241020">
        <w:rPr>
          <w:rFonts w:ascii="Times New Roman" w:hAnsi="Times New Roman" w:cs="Times New Roman"/>
          <w:spacing w:val="-19"/>
        </w:rPr>
        <w:t xml:space="preserve"> </w:t>
      </w:r>
      <w:r w:rsidRPr="00241020">
        <w:rPr>
          <w:rFonts w:ascii="Times New Roman" w:hAnsi="Times New Roman" w:cs="Times New Roman"/>
        </w:rPr>
        <w:t>groups</w:t>
      </w:r>
      <w:r w:rsidRPr="00241020">
        <w:rPr>
          <w:rFonts w:ascii="Times New Roman" w:hAnsi="Times New Roman" w:cs="Times New Roman"/>
          <w:spacing w:val="-16"/>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control groups</w:t>
      </w:r>
      <w:r w:rsidRPr="00241020">
        <w:rPr>
          <w:rFonts w:ascii="Times New Roman" w:hAnsi="Times New Roman" w:cs="Times New Roman"/>
          <w:spacing w:val="-20"/>
        </w:rPr>
        <w:t xml:space="preserve"> </w:t>
      </w:r>
      <w:r w:rsidRPr="00241020">
        <w:rPr>
          <w:rFonts w:ascii="Times New Roman" w:hAnsi="Times New Roman" w:cs="Times New Roman"/>
        </w:rPr>
        <w:t>on</w:t>
      </w:r>
      <w:r w:rsidRPr="00241020">
        <w:rPr>
          <w:rFonts w:ascii="Times New Roman" w:hAnsi="Times New Roman" w:cs="Times New Roman"/>
          <w:spacing w:val="-18"/>
        </w:rPr>
        <w:t xml:space="preserve"> </w:t>
      </w:r>
      <w:r w:rsidRPr="00241020">
        <w:rPr>
          <w:rFonts w:ascii="Times New Roman" w:hAnsi="Times New Roman" w:cs="Times New Roman"/>
        </w:rPr>
        <w:t>tests.</w:t>
      </w:r>
      <w:r w:rsidRPr="00241020">
        <w:rPr>
          <w:rFonts w:ascii="Times New Roman" w:hAnsi="Times New Roman" w:cs="Times New Roman"/>
          <w:spacing w:val="37"/>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t-test</w:t>
      </w:r>
      <w:r w:rsidRPr="00241020">
        <w:rPr>
          <w:rFonts w:ascii="Times New Roman" w:hAnsi="Times New Roman" w:cs="Times New Roman"/>
          <w:spacing w:val="-8"/>
        </w:rPr>
        <w:t xml:space="preserve"> </w:t>
      </w:r>
      <w:r w:rsidRPr="00241020">
        <w:rPr>
          <w:rFonts w:ascii="Times New Roman" w:hAnsi="Times New Roman" w:cs="Times New Roman"/>
        </w:rPr>
        <w:t>was</w:t>
      </w:r>
      <w:r w:rsidRPr="00241020">
        <w:rPr>
          <w:rFonts w:ascii="Times New Roman" w:hAnsi="Times New Roman" w:cs="Times New Roman"/>
          <w:spacing w:val="-10"/>
        </w:rPr>
        <w:t xml:space="preserve"> </w:t>
      </w:r>
      <w:r w:rsidRPr="00241020">
        <w:rPr>
          <w:rFonts w:ascii="Times New Roman" w:hAnsi="Times New Roman" w:cs="Times New Roman"/>
        </w:rPr>
        <w:t>specifically</w:t>
      </w:r>
      <w:r w:rsidRPr="00241020">
        <w:rPr>
          <w:rFonts w:ascii="Times New Roman" w:hAnsi="Times New Roman" w:cs="Times New Roman"/>
          <w:spacing w:val="-13"/>
        </w:rPr>
        <w:t xml:space="preserve"> </w:t>
      </w:r>
      <w:r w:rsidRPr="00241020">
        <w:rPr>
          <w:rFonts w:ascii="Times New Roman" w:hAnsi="Times New Roman" w:cs="Times New Roman"/>
        </w:rPr>
        <w:t>being</w:t>
      </w:r>
      <w:r w:rsidRPr="00241020">
        <w:rPr>
          <w:rFonts w:ascii="Times New Roman" w:hAnsi="Times New Roman" w:cs="Times New Roman"/>
          <w:spacing w:val="-9"/>
        </w:rPr>
        <w:t xml:space="preserve"> </w:t>
      </w:r>
      <w:r w:rsidRPr="00241020">
        <w:rPr>
          <w:rFonts w:ascii="Times New Roman" w:hAnsi="Times New Roman" w:cs="Times New Roman"/>
        </w:rPr>
        <w:t>applied</w:t>
      </w:r>
      <w:r w:rsidRPr="00241020">
        <w:rPr>
          <w:rFonts w:ascii="Times New Roman" w:hAnsi="Times New Roman" w:cs="Times New Roman"/>
          <w:spacing w:val="-8"/>
        </w:rPr>
        <w:t xml:space="preserve"> </w:t>
      </w:r>
      <w:r w:rsidRPr="00241020">
        <w:rPr>
          <w:rFonts w:ascii="Times New Roman" w:hAnsi="Times New Roman" w:cs="Times New Roman"/>
        </w:rPr>
        <w:t>to</w:t>
      </w:r>
      <w:r w:rsidRPr="00241020">
        <w:rPr>
          <w:rFonts w:ascii="Times New Roman" w:hAnsi="Times New Roman" w:cs="Times New Roman"/>
          <w:spacing w:val="-8"/>
        </w:rPr>
        <w:t xml:space="preserve"> </w:t>
      </w:r>
      <w:r w:rsidRPr="00241020">
        <w:rPr>
          <w:rFonts w:ascii="Times New Roman" w:hAnsi="Times New Roman" w:cs="Times New Roman"/>
          <w:spacing w:val="-3"/>
        </w:rPr>
        <w:t>find</w:t>
      </w:r>
      <w:r w:rsidRPr="00241020">
        <w:rPr>
          <w:rFonts w:ascii="Times New Roman" w:hAnsi="Times New Roman" w:cs="Times New Roman"/>
          <w:spacing w:val="-9"/>
        </w:rPr>
        <w:t xml:space="preserve"> </w:t>
      </w:r>
      <w:r w:rsidRPr="00241020">
        <w:rPr>
          <w:rFonts w:ascii="Times New Roman" w:hAnsi="Times New Roman" w:cs="Times New Roman"/>
        </w:rPr>
        <w:t>out</w:t>
      </w:r>
      <w:r w:rsidRPr="00241020">
        <w:rPr>
          <w:rFonts w:ascii="Times New Roman" w:hAnsi="Times New Roman" w:cs="Times New Roman"/>
          <w:spacing w:val="-8"/>
        </w:rPr>
        <w:t xml:space="preserve"> </w:t>
      </w:r>
      <w:r w:rsidRPr="00241020">
        <w:rPr>
          <w:rFonts w:ascii="Times New Roman" w:hAnsi="Times New Roman" w:cs="Times New Roman"/>
          <w:spacing w:val="-3"/>
        </w:rPr>
        <w:t>if</w:t>
      </w:r>
      <w:r w:rsidRPr="00241020">
        <w:rPr>
          <w:rFonts w:ascii="Times New Roman" w:hAnsi="Times New Roman" w:cs="Times New Roman"/>
          <w:spacing w:val="-16"/>
        </w:rPr>
        <w:t xml:space="preserve"> </w:t>
      </w:r>
      <w:r w:rsidRPr="00241020">
        <w:rPr>
          <w:rFonts w:ascii="Times New Roman" w:hAnsi="Times New Roman" w:cs="Times New Roman"/>
        </w:rPr>
        <w:t>there</w:t>
      </w:r>
      <w:r w:rsidRPr="00241020">
        <w:rPr>
          <w:rFonts w:ascii="Times New Roman" w:hAnsi="Times New Roman" w:cs="Times New Roman"/>
          <w:spacing w:val="-5"/>
        </w:rPr>
        <w:t xml:space="preserve"> is</w:t>
      </w:r>
      <w:r w:rsidRPr="00241020">
        <w:rPr>
          <w:rFonts w:ascii="Times New Roman" w:hAnsi="Times New Roman" w:cs="Times New Roman"/>
          <w:spacing w:val="-11"/>
        </w:rPr>
        <w:t xml:space="preserve"> </w:t>
      </w:r>
      <w:r w:rsidRPr="00241020">
        <w:rPr>
          <w:rFonts w:ascii="Times New Roman" w:hAnsi="Times New Roman" w:cs="Times New Roman"/>
        </w:rPr>
        <w:t>any</w:t>
      </w:r>
      <w:r w:rsidRPr="00241020">
        <w:rPr>
          <w:rFonts w:ascii="Times New Roman" w:hAnsi="Times New Roman" w:cs="Times New Roman"/>
          <w:spacing w:val="-17"/>
        </w:rPr>
        <w:t xml:space="preserve"> </w:t>
      </w:r>
      <w:r w:rsidRPr="00241020">
        <w:rPr>
          <w:rFonts w:ascii="Times New Roman" w:hAnsi="Times New Roman" w:cs="Times New Roman"/>
        </w:rPr>
        <w:t>difference</w:t>
      </w:r>
      <w:r w:rsidRPr="00241020">
        <w:rPr>
          <w:rFonts w:ascii="Times New Roman" w:hAnsi="Times New Roman" w:cs="Times New Roman"/>
          <w:spacing w:val="-10"/>
        </w:rPr>
        <w:t xml:space="preserve"> </w:t>
      </w:r>
      <w:r w:rsidRPr="00241020">
        <w:rPr>
          <w:rFonts w:ascii="Times New Roman" w:hAnsi="Times New Roman" w:cs="Times New Roman"/>
        </w:rPr>
        <w:t xml:space="preserve">between the means by gender of those exposed to teaching integrated with science process </w:t>
      </w:r>
      <w:r w:rsidRPr="00241020">
        <w:rPr>
          <w:rFonts w:ascii="Times New Roman" w:hAnsi="Times New Roman" w:cs="Times New Roman"/>
          <w:spacing w:val="-2"/>
        </w:rPr>
        <w:t xml:space="preserve">skills </w:t>
      </w:r>
      <w:r w:rsidRPr="00241020">
        <w:rPr>
          <w:rFonts w:ascii="Times New Roman" w:hAnsi="Times New Roman" w:cs="Times New Roman"/>
        </w:rPr>
        <w:t>and those not.</w:t>
      </w:r>
      <w:r w:rsidRPr="00241020">
        <w:rPr>
          <w:rFonts w:ascii="Times New Roman" w:hAnsi="Times New Roman" w:cs="Times New Roman"/>
          <w:spacing w:val="-8"/>
        </w:rPr>
        <w:t xml:space="preserve"> </w:t>
      </w:r>
      <w:r w:rsidRPr="00241020">
        <w:rPr>
          <w:rFonts w:ascii="Times New Roman" w:hAnsi="Times New Roman" w:cs="Times New Roman"/>
        </w:rPr>
        <w:t>Hypothesis</w:t>
      </w:r>
      <w:r w:rsidRPr="00241020">
        <w:rPr>
          <w:rFonts w:ascii="Times New Roman" w:hAnsi="Times New Roman" w:cs="Times New Roman"/>
          <w:spacing w:val="-8"/>
        </w:rPr>
        <w:t xml:space="preserve"> </w:t>
      </w:r>
      <w:r w:rsidRPr="00241020">
        <w:rPr>
          <w:rFonts w:ascii="Times New Roman" w:hAnsi="Times New Roman" w:cs="Times New Roman"/>
        </w:rPr>
        <w:t>were</w:t>
      </w:r>
      <w:r w:rsidRPr="00241020">
        <w:rPr>
          <w:rFonts w:ascii="Times New Roman" w:hAnsi="Times New Roman" w:cs="Times New Roman"/>
          <w:spacing w:val="-7"/>
        </w:rPr>
        <w:t xml:space="preserve"> </w:t>
      </w:r>
      <w:r w:rsidRPr="00241020">
        <w:rPr>
          <w:rFonts w:ascii="Times New Roman" w:hAnsi="Times New Roman" w:cs="Times New Roman"/>
        </w:rPr>
        <w:t>being</w:t>
      </w:r>
      <w:r w:rsidRPr="00241020">
        <w:rPr>
          <w:rFonts w:ascii="Times New Roman" w:hAnsi="Times New Roman" w:cs="Times New Roman"/>
          <w:spacing w:val="-6"/>
        </w:rPr>
        <w:t xml:space="preserve"> </w:t>
      </w:r>
      <w:r w:rsidRPr="00241020">
        <w:rPr>
          <w:rFonts w:ascii="Times New Roman" w:hAnsi="Times New Roman" w:cs="Times New Roman"/>
        </w:rPr>
        <w:t>tested</w:t>
      </w:r>
      <w:r w:rsidRPr="00241020">
        <w:rPr>
          <w:rFonts w:ascii="Times New Roman" w:hAnsi="Times New Roman" w:cs="Times New Roman"/>
          <w:spacing w:val="-11"/>
        </w:rPr>
        <w:t xml:space="preserve"> </w:t>
      </w:r>
      <w:r w:rsidRPr="00241020">
        <w:rPr>
          <w:rFonts w:ascii="Times New Roman" w:hAnsi="Times New Roman" w:cs="Times New Roman"/>
          <w:spacing w:val="-3"/>
        </w:rPr>
        <w:t>at</w:t>
      </w:r>
      <w:r w:rsidRPr="00241020">
        <w:rPr>
          <w:rFonts w:ascii="Times New Roman" w:hAnsi="Times New Roman" w:cs="Times New Roman"/>
          <w:spacing w:val="-5"/>
        </w:rPr>
        <w:t xml:space="preserve"> </w:t>
      </w:r>
      <w:r w:rsidRPr="00241020">
        <w:rPr>
          <w:rFonts w:ascii="Times New Roman" w:hAnsi="Times New Roman" w:cs="Times New Roman"/>
        </w:rPr>
        <w:t>α</w:t>
      </w:r>
      <w:r w:rsidRPr="00241020">
        <w:rPr>
          <w:rFonts w:ascii="Times New Roman" w:hAnsi="Times New Roman" w:cs="Times New Roman"/>
          <w:spacing w:val="-7"/>
        </w:rPr>
        <w:t xml:space="preserve"> </w:t>
      </w:r>
      <w:r w:rsidRPr="00241020">
        <w:rPr>
          <w:rFonts w:ascii="Times New Roman" w:hAnsi="Times New Roman" w:cs="Times New Roman"/>
        </w:rPr>
        <w:t>=</w:t>
      </w:r>
      <w:r w:rsidRPr="00241020">
        <w:rPr>
          <w:rFonts w:ascii="Times New Roman" w:hAnsi="Times New Roman" w:cs="Times New Roman"/>
          <w:spacing w:val="-11"/>
        </w:rPr>
        <w:t xml:space="preserve"> </w:t>
      </w:r>
      <w:r w:rsidRPr="00241020">
        <w:rPr>
          <w:rFonts w:ascii="Times New Roman" w:hAnsi="Times New Roman" w:cs="Times New Roman"/>
        </w:rPr>
        <w:t>0.5</w:t>
      </w:r>
      <w:r w:rsidRPr="00241020">
        <w:rPr>
          <w:rFonts w:ascii="Times New Roman" w:hAnsi="Times New Roman" w:cs="Times New Roman"/>
          <w:spacing w:val="-11"/>
        </w:rPr>
        <w:t xml:space="preserve"> </w:t>
      </w:r>
      <w:r w:rsidRPr="00241020">
        <w:rPr>
          <w:rFonts w:ascii="Times New Roman" w:hAnsi="Times New Roman" w:cs="Times New Roman"/>
        </w:rPr>
        <w:t>significance</w:t>
      </w:r>
      <w:r w:rsidRPr="00241020">
        <w:rPr>
          <w:rFonts w:ascii="Times New Roman" w:hAnsi="Times New Roman" w:cs="Times New Roman"/>
          <w:spacing w:val="-2"/>
        </w:rPr>
        <w:t xml:space="preserve"> </w:t>
      </w:r>
      <w:r w:rsidRPr="00241020">
        <w:rPr>
          <w:rFonts w:ascii="Times New Roman" w:hAnsi="Times New Roman" w:cs="Times New Roman"/>
          <w:spacing w:val="-4"/>
        </w:rPr>
        <w:t>level.</w:t>
      </w:r>
      <w:r w:rsidRPr="00241020">
        <w:rPr>
          <w:rFonts w:ascii="Times New Roman" w:hAnsi="Times New Roman" w:cs="Times New Roman"/>
          <w:spacing w:val="1"/>
        </w:rPr>
        <w:t xml:space="preserve"> </w:t>
      </w:r>
      <w:r w:rsidRPr="00241020">
        <w:rPr>
          <w:rFonts w:ascii="Times New Roman" w:hAnsi="Times New Roman" w:cs="Times New Roman"/>
        </w:rPr>
        <w:t>All</w:t>
      </w:r>
      <w:r w:rsidRPr="00241020">
        <w:rPr>
          <w:rFonts w:ascii="Times New Roman" w:hAnsi="Times New Roman" w:cs="Times New Roman"/>
          <w:spacing w:val="-10"/>
        </w:rPr>
        <w:t xml:space="preserve"> </w:t>
      </w:r>
      <w:r w:rsidRPr="00241020">
        <w:rPr>
          <w:rFonts w:ascii="Times New Roman" w:hAnsi="Times New Roman" w:cs="Times New Roman"/>
        </w:rPr>
        <w:t>computations</w:t>
      </w:r>
      <w:r w:rsidRPr="00241020">
        <w:rPr>
          <w:rFonts w:ascii="Times New Roman" w:hAnsi="Times New Roman" w:cs="Times New Roman"/>
          <w:spacing w:val="-8"/>
        </w:rPr>
        <w:t xml:space="preserve"> </w:t>
      </w:r>
      <w:r w:rsidRPr="00241020">
        <w:rPr>
          <w:rFonts w:ascii="Times New Roman" w:hAnsi="Times New Roman" w:cs="Times New Roman"/>
        </w:rPr>
        <w:t>were</w:t>
      </w:r>
      <w:r w:rsidRPr="00241020">
        <w:rPr>
          <w:rFonts w:ascii="Times New Roman" w:hAnsi="Times New Roman" w:cs="Times New Roman"/>
          <w:spacing w:val="-7"/>
        </w:rPr>
        <w:t xml:space="preserve"> </w:t>
      </w:r>
      <w:r w:rsidRPr="00241020">
        <w:rPr>
          <w:rFonts w:ascii="Times New Roman" w:hAnsi="Times New Roman" w:cs="Times New Roman"/>
        </w:rPr>
        <w:t>done</w:t>
      </w:r>
      <w:r w:rsidRPr="00241020">
        <w:rPr>
          <w:rFonts w:ascii="Times New Roman" w:hAnsi="Times New Roman" w:cs="Times New Roman"/>
          <w:spacing w:val="-7"/>
        </w:rPr>
        <w:t xml:space="preserve"> </w:t>
      </w:r>
      <w:r w:rsidRPr="00241020">
        <w:rPr>
          <w:rFonts w:ascii="Times New Roman" w:hAnsi="Times New Roman" w:cs="Times New Roman"/>
        </w:rPr>
        <w:t>using</w:t>
      </w:r>
      <w:r w:rsidRPr="00241020">
        <w:rPr>
          <w:rFonts w:ascii="Times New Roman" w:hAnsi="Times New Roman" w:cs="Times New Roman"/>
          <w:spacing w:val="-10"/>
        </w:rPr>
        <w:t xml:space="preserve"> </w:t>
      </w:r>
      <w:r w:rsidRPr="00241020">
        <w:rPr>
          <w:rFonts w:ascii="Times New Roman" w:hAnsi="Times New Roman" w:cs="Times New Roman"/>
        </w:rPr>
        <w:t>the statistical computer Package for Social Sciences (SPSS) version</w:t>
      </w:r>
      <w:r w:rsidRPr="00241020">
        <w:rPr>
          <w:rFonts w:ascii="Times New Roman" w:hAnsi="Times New Roman" w:cs="Times New Roman"/>
          <w:spacing w:val="-7"/>
        </w:rPr>
        <w:t xml:space="preserve"> </w:t>
      </w:r>
      <w:r w:rsidRPr="00241020">
        <w:rPr>
          <w:rFonts w:ascii="Times New Roman" w:hAnsi="Times New Roman" w:cs="Times New Roman"/>
        </w:rPr>
        <w:t>19.0</w:t>
      </w:r>
    </w:p>
    <w:p w14:paraId="146DEF18" w14:textId="77777777" w:rsidR="00CA6A0E" w:rsidRPr="00241020" w:rsidRDefault="00CA6A0E" w:rsidP="00CC117C">
      <w:pPr>
        <w:pStyle w:val="Heading4"/>
        <w:numPr>
          <w:ilvl w:val="1"/>
          <w:numId w:val="19"/>
        </w:numPr>
        <w:tabs>
          <w:tab w:val="left" w:pos="1821"/>
          <w:tab w:val="left" w:pos="9000"/>
        </w:tabs>
        <w:spacing w:before="5"/>
        <w:ind w:right="90"/>
        <w:rPr>
          <w:rFonts w:ascii="Times New Roman" w:hAnsi="Times New Roman" w:cs="Times New Roman"/>
        </w:rPr>
      </w:pPr>
      <w:r w:rsidRPr="00241020">
        <w:rPr>
          <w:rFonts w:ascii="Times New Roman" w:hAnsi="Times New Roman" w:cs="Times New Roman"/>
        </w:rPr>
        <w:t>Results and</w:t>
      </w:r>
      <w:r w:rsidRPr="00241020">
        <w:rPr>
          <w:rFonts w:ascii="Times New Roman" w:hAnsi="Times New Roman" w:cs="Times New Roman"/>
          <w:spacing w:val="1"/>
        </w:rPr>
        <w:t xml:space="preserve"> </w:t>
      </w:r>
      <w:r w:rsidRPr="00241020">
        <w:rPr>
          <w:rFonts w:ascii="Times New Roman" w:hAnsi="Times New Roman" w:cs="Times New Roman"/>
        </w:rPr>
        <w:t>Discussion</w:t>
      </w:r>
    </w:p>
    <w:p w14:paraId="587A1707" w14:textId="77777777" w:rsidR="00CA6A0E" w:rsidRPr="00241020" w:rsidRDefault="00CA6A0E" w:rsidP="00CC117C">
      <w:pPr>
        <w:pStyle w:val="BodyText"/>
        <w:tabs>
          <w:tab w:val="left" w:pos="9000"/>
        </w:tabs>
        <w:spacing w:before="132"/>
        <w:ind w:left="1100" w:right="90"/>
        <w:jc w:val="both"/>
        <w:rPr>
          <w:rFonts w:ascii="Times New Roman" w:hAnsi="Times New Roman" w:cs="Times New Roman"/>
        </w:rPr>
      </w:pPr>
      <w:r w:rsidRPr="00241020">
        <w:rPr>
          <w:rFonts w:ascii="Times New Roman" w:hAnsi="Times New Roman" w:cs="Times New Roman"/>
        </w:rPr>
        <w:t>There was pretest and posttest results.</w:t>
      </w:r>
    </w:p>
    <w:p w14:paraId="5ED240EE" w14:textId="77777777" w:rsidR="00CA6A0E" w:rsidRPr="00241020" w:rsidRDefault="00CA6A0E" w:rsidP="00CC117C">
      <w:pPr>
        <w:pStyle w:val="Heading4"/>
        <w:numPr>
          <w:ilvl w:val="1"/>
          <w:numId w:val="19"/>
        </w:numPr>
        <w:tabs>
          <w:tab w:val="left" w:pos="1821"/>
          <w:tab w:val="left" w:pos="9000"/>
        </w:tabs>
        <w:spacing w:before="146"/>
        <w:ind w:right="90"/>
        <w:rPr>
          <w:rFonts w:ascii="Times New Roman" w:hAnsi="Times New Roman" w:cs="Times New Roman"/>
        </w:rPr>
      </w:pPr>
      <w:r w:rsidRPr="00241020">
        <w:rPr>
          <w:rFonts w:ascii="Times New Roman" w:hAnsi="Times New Roman" w:cs="Times New Roman"/>
        </w:rPr>
        <w:t>Results of</w:t>
      </w:r>
      <w:r w:rsidRPr="00241020">
        <w:rPr>
          <w:rFonts w:ascii="Times New Roman" w:hAnsi="Times New Roman" w:cs="Times New Roman"/>
          <w:spacing w:val="-2"/>
        </w:rPr>
        <w:t xml:space="preserve"> </w:t>
      </w:r>
      <w:r w:rsidRPr="00241020">
        <w:rPr>
          <w:rFonts w:ascii="Times New Roman" w:hAnsi="Times New Roman" w:cs="Times New Roman"/>
        </w:rPr>
        <w:t>pre-test</w:t>
      </w:r>
    </w:p>
    <w:p w14:paraId="4311DF0D" w14:textId="6D0D43A8" w:rsidR="00CA6A0E" w:rsidRPr="00241020" w:rsidRDefault="00CA6A0E" w:rsidP="00CC117C">
      <w:pPr>
        <w:pStyle w:val="BodyText"/>
        <w:tabs>
          <w:tab w:val="left" w:pos="9000"/>
        </w:tabs>
        <w:spacing w:before="132"/>
        <w:ind w:left="1100" w:right="90"/>
        <w:jc w:val="both"/>
        <w:rPr>
          <w:rFonts w:ascii="Times New Roman" w:hAnsi="Times New Roman" w:cs="Times New Roman"/>
        </w:rPr>
      </w:pPr>
      <w:r w:rsidRPr="00241020">
        <w:rPr>
          <w:rFonts w:ascii="Times New Roman" w:hAnsi="Times New Roman" w:cs="Times New Roman"/>
        </w:rPr>
        <w:t xml:space="preserve">In order to </w:t>
      </w:r>
      <w:r w:rsidRPr="00241020">
        <w:rPr>
          <w:rFonts w:ascii="Times New Roman" w:hAnsi="Times New Roman" w:cs="Times New Roman"/>
          <w:spacing w:val="-4"/>
        </w:rPr>
        <w:t xml:space="preserve">find </w:t>
      </w:r>
      <w:r w:rsidRPr="00241020">
        <w:rPr>
          <w:rFonts w:ascii="Times New Roman" w:hAnsi="Times New Roman" w:cs="Times New Roman"/>
        </w:rPr>
        <w:t xml:space="preserve">out the entry bahaviour and homogeneity of </w:t>
      </w:r>
      <w:r w:rsidR="00B828F1" w:rsidRPr="00241020">
        <w:rPr>
          <w:rFonts w:ascii="Times New Roman" w:hAnsi="Times New Roman" w:cs="Times New Roman"/>
        </w:rPr>
        <w:t>students’</w:t>
      </w:r>
      <w:r w:rsidRPr="00241020">
        <w:rPr>
          <w:rFonts w:ascii="Times New Roman" w:hAnsi="Times New Roman" w:cs="Times New Roman"/>
        </w:rPr>
        <w:t xml:space="preserve"> attitudes </w:t>
      </w:r>
      <w:r w:rsidRPr="00241020">
        <w:rPr>
          <w:rFonts w:ascii="Times New Roman" w:hAnsi="Times New Roman" w:cs="Times New Roman"/>
          <w:spacing w:val="-3"/>
        </w:rPr>
        <w:t xml:space="preserve">in </w:t>
      </w:r>
      <w:r w:rsidRPr="00241020">
        <w:rPr>
          <w:rFonts w:ascii="Times New Roman" w:hAnsi="Times New Roman" w:cs="Times New Roman"/>
        </w:rPr>
        <w:t>mathematics the Experimental</w:t>
      </w:r>
      <w:r w:rsidRPr="00241020">
        <w:rPr>
          <w:rFonts w:ascii="Times New Roman" w:hAnsi="Times New Roman" w:cs="Times New Roman"/>
          <w:spacing w:val="-13"/>
        </w:rPr>
        <w:t xml:space="preserve"> </w:t>
      </w:r>
      <w:r w:rsidRPr="00241020">
        <w:rPr>
          <w:rFonts w:ascii="Times New Roman" w:hAnsi="Times New Roman" w:cs="Times New Roman"/>
        </w:rPr>
        <w:t>group</w:t>
      </w:r>
      <w:r w:rsidRPr="00241020">
        <w:rPr>
          <w:rFonts w:ascii="Times New Roman" w:hAnsi="Times New Roman" w:cs="Times New Roman"/>
          <w:spacing w:val="-9"/>
        </w:rPr>
        <w:t xml:space="preserve"> </w:t>
      </w:r>
      <w:r w:rsidRPr="00241020">
        <w:rPr>
          <w:rFonts w:ascii="Times New Roman" w:hAnsi="Times New Roman" w:cs="Times New Roman"/>
        </w:rPr>
        <w:t>(E1)</w:t>
      </w:r>
      <w:r w:rsidRPr="00241020">
        <w:rPr>
          <w:rFonts w:ascii="Times New Roman" w:hAnsi="Times New Roman" w:cs="Times New Roman"/>
          <w:spacing w:val="-6"/>
        </w:rPr>
        <w:t xml:space="preserve"> </w:t>
      </w:r>
      <w:r w:rsidRPr="00241020">
        <w:rPr>
          <w:rFonts w:ascii="Times New Roman" w:hAnsi="Times New Roman" w:cs="Times New Roman"/>
        </w:rPr>
        <w:t>and</w:t>
      </w:r>
      <w:r w:rsidRPr="00241020">
        <w:rPr>
          <w:rFonts w:ascii="Times New Roman" w:hAnsi="Times New Roman" w:cs="Times New Roman"/>
          <w:spacing w:val="-4"/>
        </w:rPr>
        <w:t xml:space="preserve"> </w:t>
      </w:r>
      <w:r w:rsidRPr="00241020">
        <w:rPr>
          <w:rFonts w:ascii="Times New Roman" w:hAnsi="Times New Roman" w:cs="Times New Roman"/>
        </w:rPr>
        <w:t>control</w:t>
      </w:r>
      <w:r w:rsidRPr="00241020">
        <w:rPr>
          <w:rFonts w:ascii="Times New Roman" w:hAnsi="Times New Roman" w:cs="Times New Roman"/>
          <w:spacing w:val="-12"/>
        </w:rPr>
        <w:t xml:space="preserve"> </w:t>
      </w:r>
      <w:r w:rsidRPr="00241020">
        <w:rPr>
          <w:rFonts w:ascii="Times New Roman" w:hAnsi="Times New Roman" w:cs="Times New Roman"/>
        </w:rPr>
        <w:t>group</w:t>
      </w:r>
      <w:r w:rsidRPr="00241020">
        <w:rPr>
          <w:rFonts w:ascii="Times New Roman" w:hAnsi="Times New Roman" w:cs="Times New Roman"/>
          <w:spacing w:val="-9"/>
        </w:rPr>
        <w:t xml:space="preserve"> </w:t>
      </w:r>
      <w:r w:rsidRPr="00241020">
        <w:rPr>
          <w:rFonts w:ascii="Times New Roman" w:hAnsi="Times New Roman" w:cs="Times New Roman"/>
        </w:rPr>
        <w:t>(C1)</w:t>
      </w:r>
      <w:r w:rsidRPr="00241020">
        <w:rPr>
          <w:rFonts w:ascii="Times New Roman" w:hAnsi="Times New Roman" w:cs="Times New Roman"/>
          <w:spacing w:val="-7"/>
        </w:rPr>
        <w:t xml:space="preserve"> </w:t>
      </w:r>
      <w:r w:rsidRPr="00241020">
        <w:rPr>
          <w:rFonts w:ascii="Times New Roman" w:hAnsi="Times New Roman" w:cs="Times New Roman"/>
        </w:rPr>
        <w:t>were</w:t>
      </w:r>
      <w:r w:rsidRPr="00241020">
        <w:rPr>
          <w:rFonts w:ascii="Times New Roman" w:hAnsi="Times New Roman" w:cs="Times New Roman"/>
          <w:spacing w:val="-4"/>
        </w:rPr>
        <w:t xml:space="preserve"> </w:t>
      </w:r>
      <w:r w:rsidRPr="00241020">
        <w:rPr>
          <w:rFonts w:ascii="Times New Roman" w:hAnsi="Times New Roman" w:cs="Times New Roman"/>
        </w:rPr>
        <w:t>pretested</w:t>
      </w:r>
      <w:r w:rsidRPr="00241020">
        <w:rPr>
          <w:rFonts w:ascii="Times New Roman" w:hAnsi="Times New Roman" w:cs="Times New Roman"/>
          <w:spacing w:val="-9"/>
        </w:rPr>
        <w:t xml:space="preserve"> </w:t>
      </w:r>
      <w:r w:rsidRPr="00241020">
        <w:rPr>
          <w:rFonts w:ascii="Times New Roman" w:hAnsi="Times New Roman" w:cs="Times New Roman"/>
          <w:spacing w:val="-3"/>
        </w:rPr>
        <w:t xml:space="preserve">using </w:t>
      </w:r>
      <w:r w:rsidRPr="00241020">
        <w:rPr>
          <w:rFonts w:ascii="Times New Roman" w:hAnsi="Times New Roman" w:cs="Times New Roman"/>
        </w:rPr>
        <w:t>and</w:t>
      </w:r>
      <w:r w:rsidRPr="00241020">
        <w:rPr>
          <w:rFonts w:ascii="Times New Roman" w:hAnsi="Times New Roman" w:cs="Times New Roman"/>
          <w:spacing w:val="-4"/>
        </w:rPr>
        <w:t xml:space="preserve"> </w:t>
      </w:r>
      <w:r w:rsidRPr="00241020">
        <w:rPr>
          <w:rFonts w:ascii="Times New Roman" w:hAnsi="Times New Roman" w:cs="Times New Roman"/>
          <w:spacing w:val="-3"/>
        </w:rPr>
        <w:t>SMAQ</w:t>
      </w:r>
      <w:r w:rsidRPr="00241020">
        <w:rPr>
          <w:rFonts w:ascii="Times New Roman" w:hAnsi="Times New Roman" w:cs="Times New Roman"/>
        </w:rPr>
        <w:t xml:space="preserve"> before</w:t>
      </w:r>
      <w:r w:rsidRPr="00241020">
        <w:rPr>
          <w:rFonts w:ascii="Times New Roman" w:hAnsi="Times New Roman" w:cs="Times New Roman"/>
          <w:spacing w:val="-4"/>
        </w:rPr>
        <w:t xml:space="preserve"> </w:t>
      </w:r>
      <w:r w:rsidRPr="00241020">
        <w:rPr>
          <w:rFonts w:ascii="Times New Roman" w:hAnsi="Times New Roman" w:cs="Times New Roman"/>
        </w:rPr>
        <w:t>onset</w:t>
      </w:r>
      <w:r w:rsidRPr="00241020">
        <w:rPr>
          <w:rFonts w:ascii="Times New Roman" w:hAnsi="Times New Roman" w:cs="Times New Roman"/>
          <w:spacing w:val="-8"/>
        </w:rPr>
        <w:t xml:space="preserve"> </w:t>
      </w:r>
      <w:r w:rsidRPr="00241020">
        <w:rPr>
          <w:rFonts w:ascii="Times New Roman" w:hAnsi="Times New Roman" w:cs="Times New Roman"/>
        </w:rPr>
        <w:t>of</w:t>
      </w:r>
      <w:r w:rsidRPr="00241020">
        <w:rPr>
          <w:rFonts w:ascii="Times New Roman" w:hAnsi="Times New Roman" w:cs="Times New Roman"/>
          <w:spacing w:val="-11"/>
        </w:rPr>
        <w:t xml:space="preserve"> </w:t>
      </w:r>
      <w:r w:rsidRPr="00241020">
        <w:rPr>
          <w:rFonts w:ascii="Times New Roman" w:hAnsi="Times New Roman" w:cs="Times New Roman"/>
        </w:rPr>
        <w:t xml:space="preserve">the study. In order to </w:t>
      </w:r>
      <w:r w:rsidRPr="00241020">
        <w:rPr>
          <w:rFonts w:ascii="Times New Roman" w:hAnsi="Times New Roman" w:cs="Times New Roman"/>
          <w:spacing w:val="-4"/>
        </w:rPr>
        <w:t xml:space="preserve">find </w:t>
      </w:r>
      <w:r w:rsidRPr="00241020">
        <w:rPr>
          <w:rFonts w:ascii="Times New Roman" w:hAnsi="Times New Roman" w:cs="Times New Roman"/>
        </w:rPr>
        <w:t xml:space="preserve">out the entry level of attitudes towards mathematics, pretest </w:t>
      </w:r>
      <w:r w:rsidRPr="00241020">
        <w:rPr>
          <w:rFonts w:ascii="Times New Roman" w:hAnsi="Times New Roman" w:cs="Times New Roman"/>
          <w:spacing w:val="-3"/>
        </w:rPr>
        <w:t xml:space="preserve">SMAQ </w:t>
      </w:r>
      <w:r w:rsidRPr="00241020">
        <w:rPr>
          <w:rFonts w:ascii="Times New Roman" w:hAnsi="Times New Roman" w:cs="Times New Roman"/>
        </w:rPr>
        <w:t>means cores</w:t>
      </w:r>
      <w:r w:rsidRPr="00241020">
        <w:rPr>
          <w:rFonts w:ascii="Times New Roman" w:hAnsi="Times New Roman" w:cs="Times New Roman"/>
          <w:spacing w:val="-14"/>
        </w:rPr>
        <w:t xml:space="preserve"> </w:t>
      </w:r>
      <w:r w:rsidRPr="00241020">
        <w:rPr>
          <w:rFonts w:ascii="Times New Roman" w:hAnsi="Times New Roman" w:cs="Times New Roman"/>
        </w:rPr>
        <w:t>were</w:t>
      </w:r>
      <w:r w:rsidRPr="00241020">
        <w:rPr>
          <w:rFonts w:ascii="Times New Roman" w:hAnsi="Times New Roman" w:cs="Times New Roman"/>
          <w:spacing w:val="-17"/>
        </w:rPr>
        <w:t xml:space="preserve"> </w:t>
      </w:r>
      <w:r w:rsidRPr="00241020">
        <w:rPr>
          <w:rFonts w:ascii="Times New Roman" w:hAnsi="Times New Roman" w:cs="Times New Roman"/>
        </w:rPr>
        <w:t>analyzed</w:t>
      </w:r>
      <w:r w:rsidRPr="00241020">
        <w:rPr>
          <w:rFonts w:ascii="Times New Roman" w:hAnsi="Times New Roman" w:cs="Times New Roman"/>
          <w:spacing w:val="-12"/>
        </w:rPr>
        <w:t xml:space="preserve"> </w:t>
      </w:r>
      <w:r w:rsidRPr="00241020">
        <w:rPr>
          <w:rFonts w:ascii="Times New Roman" w:hAnsi="Times New Roman" w:cs="Times New Roman"/>
        </w:rPr>
        <w:t>under</w:t>
      </w:r>
      <w:r w:rsidRPr="00241020">
        <w:rPr>
          <w:rFonts w:ascii="Times New Roman" w:hAnsi="Times New Roman" w:cs="Times New Roman"/>
          <w:spacing w:val="-5"/>
        </w:rPr>
        <w:t xml:space="preserve"> </w:t>
      </w:r>
      <w:r w:rsidRPr="00241020">
        <w:rPr>
          <w:rFonts w:ascii="Times New Roman" w:hAnsi="Times New Roman" w:cs="Times New Roman"/>
          <w:spacing w:val="-3"/>
        </w:rPr>
        <w:t>five</w:t>
      </w:r>
      <w:r w:rsidRPr="00241020">
        <w:rPr>
          <w:rFonts w:ascii="Times New Roman" w:hAnsi="Times New Roman" w:cs="Times New Roman"/>
          <w:spacing w:val="-13"/>
        </w:rPr>
        <w:t xml:space="preserve"> </w:t>
      </w:r>
      <w:r w:rsidRPr="00241020">
        <w:rPr>
          <w:rFonts w:ascii="Times New Roman" w:hAnsi="Times New Roman" w:cs="Times New Roman"/>
        </w:rPr>
        <w:t>constructs</w:t>
      </w:r>
      <w:r w:rsidRPr="00241020">
        <w:rPr>
          <w:rFonts w:ascii="Times New Roman" w:hAnsi="Times New Roman" w:cs="Times New Roman"/>
          <w:spacing w:val="-13"/>
        </w:rPr>
        <w:t xml:space="preserve"> </w:t>
      </w:r>
      <w:r w:rsidRPr="00241020">
        <w:rPr>
          <w:rFonts w:ascii="Times New Roman" w:hAnsi="Times New Roman" w:cs="Times New Roman"/>
        </w:rPr>
        <w:t>which</w:t>
      </w:r>
      <w:r w:rsidRPr="00241020">
        <w:rPr>
          <w:rFonts w:ascii="Times New Roman" w:hAnsi="Times New Roman" w:cs="Times New Roman"/>
          <w:spacing w:val="-12"/>
        </w:rPr>
        <w:t xml:space="preserve"> </w:t>
      </w:r>
      <w:r w:rsidRPr="00241020">
        <w:rPr>
          <w:rFonts w:ascii="Times New Roman" w:hAnsi="Times New Roman" w:cs="Times New Roman"/>
        </w:rPr>
        <w:t>included:</w:t>
      </w:r>
      <w:r w:rsidRPr="00241020">
        <w:rPr>
          <w:rFonts w:ascii="Times New Roman" w:hAnsi="Times New Roman" w:cs="Times New Roman"/>
          <w:spacing w:val="-11"/>
        </w:rPr>
        <w:t xml:space="preserve"> </w:t>
      </w:r>
      <w:r w:rsidRPr="00241020">
        <w:rPr>
          <w:rFonts w:ascii="Times New Roman" w:hAnsi="Times New Roman" w:cs="Times New Roman"/>
        </w:rPr>
        <w:t>Fun</w:t>
      </w:r>
      <w:r w:rsidRPr="00241020">
        <w:rPr>
          <w:rFonts w:ascii="Times New Roman" w:hAnsi="Times New Roman" w:cs="Times New Roman"/>
          <w:spacing w:val="-16"/>
        </w:rPr>
        <w:t xml:space="preserve"> </w:t>
      </w:r>
      <w:r w:rsidRPr="00241020">
        <w:rPr>
          <w:rFonts w:ascii="Times New Roman" w:hAnsi="Times New Roman" w:cs="Times New Roman"/>
        </w:rPr>
        <w:t>Factors</w:t>
      </w:r>
      <w:r w:rsidRPr="00241020">
        <w:rPr>
          <w:rFonts w:ascii="Times New Roman" w:hAnsi="Times New Roman" w:cs="Times New Roman"/>
          <w:spacing w:val="-14"/>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Mathematics,</w:t>
      </w:r>
      <w:r w:rsidRPr="00241020">
        <w:rPr>
          <w:rFonts w:ascii="Times New Roman" w:hAnsi="Times New Roman" w:cs="Times New Roman"/>
          <w:spacing w:val="-10"/>
        </w:rPr>
        <w:t xml:space="preserve"> </w:t>
      </w:r>
      <w:r w:rsidRPr="00241020">
        <w:rPr>
          <w:rFonts w:ascii="Times New Roman" w:hAnsi="Times New Roman" w:cs="Times New Roman"/>
        </w:rPr>
        <w:t xml:space="preserve">Commitment to Problem Solving, Concrete Reasoning, Career Aspirations and Practical Works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Tables 2 indicate mean scores and standard deviations of the </w:t>
      </w:r>
      <w:r w:rsidRPr="00241020">
        <w:rPr>
          <w:rFonts w:ascii="Times New Roman" w:hAnsi="Times New Roman" w:cs="Times New Roman"/>
          <w:spacing w:val="-3"/>
        </w:rPr>
        <w:t>five</w:t>
      </w:r>
      <w:r w:rsidRPr="00241020">
        <w:rPr>
          <w:rFonts w:ascii="Times New Roman" w:hAnsi="Times New Roman" w:cs="Times New Roman"/>
          <w:spacing w:val="11"/>
        </w:rPr>
        <w:t xml:space="preserve"> </w:t>
      </w:r>
      <w:r w:rsidRPr="00241020">
        <w:rPr>
          <w:rFonts w:ascii="Times New Roman" w:hAnsi="Times New Roman" w:cs="Times New Roman"/>
        </w:rPr>
        <w:t>constructs.</w:t>
      </w:r>
    </w:p>
    <w:p w14:paraId="1FA6C17A"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t>Table 2:</w:t>
      </w:r>
      <w:r w:rsidRPr="00241020">
        <w:rPr>
          <w:rFonts w:ascii="Times New Roman" w:hAnsi="Times New Roman" w:cs="Times New Roman"/>
          <w:u w:val="single"/>
        </w:rPr>
        <w:t xml:space="preserve"> </w:t>
      </w:r>
      <w:r w:rsidRPr="00241020">
        <w:rPr>
          <w:rFonts w:ascii="Times New Roman" w:hAnsi="Times New Roman" w:cs="Times New Roman"/>
        </w:rPr>
        <w:t>Pretest on SAQ Constructs</w:t>
      </w:r>
    </w:p>
    <w:p w14:paraId="5B59314C"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tbl>
      <w:tblPr>
        <w:tblW w:w="0" w:type="auto"/>
        <w:tblInd w:w="1107" w:type="dxa"/>
        <w:tblLayout w:type="fixed"/>
        <w:tblCellMar>
          <w:left w:w="0" w:type="dxa"/>
          <w:right w:w="0" w:type="dxa"/>
        </w:tblCellMar>
        <w:tblLook w:val="01E0" w:firstRow="1" w:lastRow="1" w:firstColumn="1" w:lastColumn="1" w:noHBand="0" w:noVBand="0"/>
      </w:tblPr>
      <w:tblGrid>
        <w:gridCol w:w="2114"/>
        <w:gridCol w:w="1421"/>
        <w:gridCol w:w="861"/>
        <w:gridCol w:w="1303"/>
        <w:gridCol w:w="1097"/>
        <w:gridCol w:w="1875"/>
      </w:tblGrid>
      <w:tr w:rsidR="00CA6A0E" w:rsidRPr="00241020" w14:paraId="2678DFEE" w14:textId="77777777" w:rsidTr="00295EDE">
        <w:trPr>
          <w:trHeight w:val="609"/>
        </w:trPr>
        <w:tc>
          <w:tcPr>
            <w:tcW w:w="2114" w:type="dxa"/>
            <w:tcBorders>
              <w:top w:val="single" w:sz="4" w:space="0" w:color="000000"/>
              <w:bottom w:val="single" w:sz="4" w:space="0" w:color="000000"/>
            </w:tcBorders>
          </w:tcPr>
          <w:p w14:paraId="07C5117F"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421" w:type="dxa"/>
            <w:tcBorders>
              <w:top w:val="single" w:sz="4" w:space="0" w:color="000000"/>
              <w:bottom w:val="single" w:sz="4" w:space="0" w:color="000000"/>
            </w:tcBorders>
          </w:tcPr>
          <w:p w14:paraId="2E3CE34B" w14:textId="77777777" w:rsidR="00CA6A0E" w:rsidRPr="00241020" w:rsidRDefault="00CA6A0E" w:rsidP="00CC117C">
            <w:pPr>
              <w:pStyle w:val="TableParagraph"/>
              <w:tabs>
                <w:tab w:val="left" w:pos="1188"/>
                <w:tab w:val="left" w:pos="9000"/>
              </w:tabs>
              <w:spacing w:before="20" w:line="242" w:lineRule="auto"/>
              <w:ind w:left="234" w:right="90"/>
              <w:jc w:val="both"/>
              <w:rPr>
                <w:rFonts w:ascii="Times New Roman" w:hAnsi="Times New Roman" w:cs="Times New Roman"/>
                <w:sz w:val="24"/>
              </w:rPr>
            </w:pPr>
            <w:r w:rsidRPr="00241020">
              <w:rPr>
                <w:rFonts w:ascii="Times New Roman" w:hAnsi="Times New Roman" w:cs="Times New Roman"/>
                <w:sz w:val="24"/>
              </w:rPr>
              <w:t>Group</w:t>
            </w:r>
            <w:r w:rsidRPr="00241020">
              <w:rPr>
                <w:rFonts w:ascii="Times New Roman" w:hAnsi="Times New Roman" w:cs="Times New Roman"/>
                <w:sz w:val="24"/>
              </w:rPr>
              <w:tab/>
            </w:r>
            <w:r w:rsidRPr="00241020">
              <w:rPr>
                <w:rFonts w:ascii="Times New Roman" w:hAnsi="Times New Roman" w:cs="Times New Roman"/>
                <w:spacing w:val="-6"/>
                <w:sz w:val="24"/>
              </w:rPr>
              <w:t xml:space="preserve">of </w:t>
            </w:r>
            <w:r w:rsidRPr="00241020">
              <w:rPr>
                <w:rFonts w:ascii="Times New Roman" w:hAnsi="Times New Roman" w:cs="Times New Roman"/>
                <w:sz w:val="24"/>
              </w:rPr>
              <w:t>Students</w:t>
            </w:r>
          </w:p>
        </w:tc>
        <w:tc>
          <w:tcPr>
            <w:tcW w:w="861" w:type="dxa"/>
            <w:tcBorders>
              <w:top w:val="single" w:sz="4" w:space="0" w:color="000000"/>
              <w:bottom w:val="single" w:sz="4" w:space="0" w:color="000000"/>
            </w:tcBorders>
          </w:tcPr>
          <w:p w14:paraId="70E889E3" w14:textId="77777777" w:rsidR="00CA6A0E" w:rsidRPr="00241020" w:rsidRDefault="00CA6A0E" w:rsidP="00CC117C">
            <w:pPr>
              <w:pStyle w:val="TableParagraph"/>
              <w:tabs>
                <w:tab w:val="left" w:pos="9000"/>
              </w:tabs>
              <w:spacing w:before="20"/>
              <w:ind w:left="28" w:right="90"/>
              <w:jc w:val="both"/>
              <w:rPr>
                <w:rFonts w:ascii="Times New Roman" w:hAnsi="Times New Roman" w:cs="Times New Roman"/>
                <w:sz w:val="24"/>
              </w:rPr>
            </w:pPr>
            <w:r w:rsidRPr="00241020">
              <w:rPr>
                <w:rFonts w:ascii="Times New Roman" w:hAnsi="Times New Roman" w:cs="Times New Roman"/>
                <w:w w:val="99"/>
                <w:sz w:val="24"/>
              </w:rPr>
              <w:t>N</w:t>
            </w:r>
          </w:p>
        </w:tc>
        <w:tc>
          <w:tcPr>
            <w:tcW w:w="1303" w:type="dxa"/>
            <w:tcBorders>
              <w:top w:val="single" w:sz="4" w:space="0" w:color="000000"/>
              <w:bottom w:val="single" w:sz="4" w:space="0" w:color="000000"/>
            </w:tcBorders>
          </w:tcPr>
          <w:p w14:paraId="23FEBAE9" w14:textId="77777777" w:rsidR="00CA6A0E" w:rsidRPr="00241020" w:rsidRDefault="00CA6A0E" w:rsidP="00CC117C">
            <w:pPr>
              <w:pStyle w:val="TableParagraph"/>
              <w:tabs>
                <w:tab w:val="left" w:pos="9000"/>
              </w:tabs>
              <w:spacing w:before="20"/>
              <w:ind w:right="90"/>
              <w:jc w:val="both"/>
              <w:rPr>
                <w:rFonts w:ascii="Times New Roman" w:hAnsi="Times New Roman" w:cs="Times New Roman"/>
                <w:sz w:val="24"/>
              </w:rPr>
            </w:pPr>
            <w:r w:rsidRPr="00241020">
              <w:rPr>
                <w:rFonts w:ascii="Times New Roman" w:hAnsi="Times New Roman" w:cs="Times New Roman"/>
                <w:sz w:val="24"/>
              </w:rPr>
              <w:t>Mean</w:t>
            </w:r>
          </w:p>
        </w:tc>
        <w:tc>
          <w:tcPr>
            <w:tcW w:w="1097" w:type="dxa"/>
            <w:tcBorders>
              <w:top w:val="single" w:sz="4" w:space="0" w:color="000000"/>
              <w:bottom w:val="single" w:sz="4" w:space="0" w:color="000000"/>
            </w:tcBorders>
          </w:tcPr>
          <w:p w14:paraId="7E55306B" w14:textId="77777777" w:rsidR="00CA6A0E" w:rsidRPr="00241020" w:rsidRDefault="00CA6A0E" w:rsidP="00CC117C">
            <w:pPr>
              <w:pStyle w:val="TableParagraph"/>
              <w:tabs>
                <w:tab w:val="left" w:pos="9000"/>
              </w:tabs>
              <w:spacing w:before="20"/>
              <w:ind w:left="164" w:right="90"/>
              <w:jc w:val="both"/>
              <w:rPr>
                <w:rFonts w:ascii="Times New Roman" w:hAnsi="Times New Roman" w:cs="Times New Roman"/>
                <w:sz w:val="24"/>
              </w:rPr>
            </w:pPr>
            <w:r w:rsidRPr="00241020">
              <w:rPr>
                <w:rFonts w:ascii="Times New Roman" w:hAnsi="Times New Roman" w:cs="Times New Roman"/>
                <w:sz w:val="24"/>
              </w:rPr>
              <w:t>SD</w:t>
            </w:r>
          </w:p>
        </w:tc>
        <w:tc>
          <w:tcPr>
            <w:tcW w:w="1875" w:type="dxa"/>
            <w:tcBorders>
              <w:top w:val="single" w:sz="4" w:space="0" w:color="000000"/>
              <w:bottom w:val="single" w:sz="4" w:space="0" w:color="000000"/>
            </w:tcBorders>
          </w:tcPr>
          <w:p w14:paraId="252F666B" w14:textId="77777777" w:rsidR="00CA6A0E" w:rsidRPr="00241020" w:rsidRDefault="00CA6A0E" w:rsidP="00CC117C">
            <w:pPr>
              <w:pStyle w:val="TableParagraph"/>
              <w:tabs>
                <w:tab w:val="left" w:pos="1342"/>
                <w:tab w:val="left" w:pos="9000"/>
              </w:tabs>
              <w:spacing w:before="20" w:line="242" w:lineRule="auto"/>
              <w:ind w:left="392" w:right="90"/>
              <w:jc w:val="both"/>
              <w:rPr>
                <w:rFonts w:ascii="Times New Roman" w:hAnsi="Times New Roman" w:cs="Times New Roman"/>
                <w:sz w:val="24"/>
              </w:rPr>
            </w:pPr>
            <w:r w:rsidRPr="00241020">
              <w:rPr>
                <w:rFonts w:ascii="Times New Roman" w:hAnsi="Times New Roman" w:cs="Times New Roman"/>
                <w:sz w:val="24"/>
              </w:rPr>
              <w:t>Std.</w:t>
            </w:r>
            <w:r w:rsidRPr="00241020">
              <w:rPr>
                <w:rFonts w:ascii="Times New Roman" w:hAnsi="Times New Roman" w:cs="Times New Roman"/>
                <w:sz w:val="24"/>
              </w:rPr>
              <w:tab/>
            </w:r>
            <w:r w:rsidRPr="00241020">
              <w:rPr>
                <w:rFonts w:ascii="Times New Roman" w:hAnsi="Times New Roman" w:cs="Times New Roman"/>
                <w:spacing w:val="-4"/>
                <w:sz w:val="24"/>
              </w:rPr>
              <w:t xml:space="preserve">Error </w:t>
            </w:r>
            <w:r w:rsidRPr="00241020">
              <w:rPr>
                <w:rFonts w:ascii="Times New Roman" w:hAnsi="Times New Roman" w:cs="Times New Roman"/>
                <w:sz w:val="24"/>
              </w:rPr>
              <w:t>Mean</w:t>
            </w:r>
          </w:p>
        </w:tc>
      </w:tr>
      <w:tr w:rsidR="00CA6A0E" w:rsidRPr="00241020" w14:paraId="276CC790" w14:textId="77777777" w:rsidTr="00295EDE">
        <w:trPr>
          <w:trHeight w:val="341"/>
        </w:trPr>
        <w:tc>
          <w:tcPr>
            <w:tcW w:w="2114" w:type="dxa"/>
            <w:tcBorders>
              <w:top w:val="single" w:sz="4" w:space="0" w:color="000000"/>
            </w:tcBorders>
          </w:tcPr>
          <w:p w14:paraId="063364C3"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Fun factor</w:t>
            </w:r>
          </w:p>
        </w:tc>
        <w:tc>
          <w:tcPr>
            <w:tcW w:w="1421" w:type="dxa"/>
            <w:tcBorders>
              <w:top w:val="single" w:sz="4" w:space="0" w:color="000000"/>
            </w:tcBorders>
          </w:tcPr>
          <w:p w14:paraId="7CAD4243" w14:textId="77777777" w:rsidR="00CA6A0E" w:rsidRPr="00241020" w:rsidRDefault="00CA6A0E" w:rsidP="00CC117C">
            <w:pPr>
              <w:pStyle w:val="TableParagraph"/>
              <w:tabs>
                <w:tab w:val="left" w:pos="9000"/>
              </w:tabs>
              <w:spacing w:before="25"/>
              <w:ind w:left="234" w:right="90"/>
              <w:jc w:val="both"/>
              <w:rPr>
                <w:rFonts w:ascii="Times New Roman" w:hAnsi="Times New Roman" w:cs="Times New Roman"/>
                <w:sz w:val="24"/>
              </w:rPr>
            </w:pPr>
            <w:r w:rsidRPr="00241020">
              <w:rPr>
                <w:rFonts w:ascii="Times New Roman" w:hAnsi="Times New Roman" w:cs="Times New Roman"/>
                <w:sz w:val="24"/>
              </w:rPr>
              <w:t>E1</w:t>
            </w:r>
          </w:p>
        </w:tc>
        <w:tc>
          <w:tcPr>
            <w:tcW w:w="861" w:type="dxa"/>
            <w:tcBorders>
              <w:top w:val="single" w:sz="4" w:space="0" w:color="000000"/>
            </w:tcBorders>
          </w:tcPr>
          <w:p w14:paraId="1DD3F1BD"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83</w:t>
            </w:r>
          </w:p>
        </w:tc>
        <w:tc>
          <w:tcPr>
            <w:tcW w:w="1303" w:type="dxa"/>
            <w:tcBorders>
              <w:top w:val="single" w:sz="4" w:space="0" w:color="000000"/>
            </w:tcBorders>
          </w:tcPr>
          <w:p w14:paraId="66ED9AA0" w14:textId="77777777" w:rsidR="00CA6A0E" w:rsidRPr="00241020" w:rsidRDefault="00CA6A0E" w:rsidP="00CC117C">
            <w:pPr>
              <w:pStyle w:val="TableParagraph"/>
              <w:tabs>
                <w:tab w:val="left" w:pos="9000"/>
              </w:tabs>
              <w:spacing w:before="25"/>
              <w:ind w:right="90"/>
              <w:jc w:val="both"/>
              <w:rPr>
                <w:rFonts w:ascii="Times New Roman" w:hAnsi="Times New Roman" w:cs="Times New Roman"/>
                <w:sz w:val="24"/>
              </w:rPr>
            </w:pPr>
            <w:r w:rsidRPr="00241020">
              <w:rPr>
                <w:rFonts w:ascii="Times New Roman" w:hAnsi="Times New Roman" w:cs="Times New Roman"/>
                <w:sz w:val="24"/>
              </w:rPr>
              <w:t>3.086</w:t>
            </w:r>
          </w:p>
        </w:tc>
        <w:tc>
          <w:tcPr>
            <w:tcW w:w="1097" w:type="dxa"/>
            <w:tcBorders>
              <w:top w:val="single" w:sz="4" w:space="0" w:color="000000"/>
            </w:tcBorders>
          </w:tcPr>
          <w:p w14:paraId="4451EA74" w14:textId="77777777" w:rsidR="00CA6A0E" w:rsidRPr="00241020" w:rsidRDefault="00CA6A0E" w:rsidP="00CC117C">
            <w:pPr>
              <w:pStyle w:val="TableParagraph"/>
              <w:tabs>
                <w:tab w:val="left" w:pos="9000"/>
              </w:tabs>
              <w:spacing w:before="25"/>
              <w:ind w:left="164" w:right="90"/>
              <w:jc w:val="both"/>
              <w:rPr>
                <w:rFonts w:ascii="Times New Roman" w:hAnsi="Times New Roman" w:cs="Times New Roman"/>
                <w:sz w:val="24"/>
              </w:rPr>
            </w:pPr>
            <w:r w:rsidRPr="00241020">
              <w:rPr>
                <w:rFonts w:ascii="Times New Roman" w:hAnsi="Times New Roman" w:cs="Times New Roman"/>
                <w:sz w:val="24"/>
              </w:rPr>
              <w:t>.4443</w:t>
            </w:r>
          </w:p>
        </w:tc>
        <w:tc>
          <w:tcPr>
            <w:tcW w:w="1875" w:type="dxa"/>
            <w:tcBorders>
              <w:top w:val="single" w:sz="4" w:space="0" w:color="000000"/>
            </w:tcBorders>
          </w:tcPr>
          <w:p w14:paraId="159C476C" w14:textId="77777777" w:rsidR="00CA6A0E" w:rsidRPr="00241020" w:rsidRDefault="00CA6A0E" w:rsidP="00CC117C">
            <w:pPr>
              <w:pStyle w:val="TableParagraph"/>
              <w:tabs>
                <w:tab w:val="left" w:pos="9000"/>
              </w:tabs>
              <w:spacing w:before="25"/>
              <w:ind w:left="392" w:right="90"/>
              <w:jc w:val="both"/>
              <w:rPr>
                <w:rFonts w:ascii="Times New Roman" w:hAnsi="Times New Roman" w:cs="Times New Roman"/>
                <w:sz w:val="24"/>
              </w:rPr>
            </w:pPr>
            <w:r w:rsidRPr="00241020">
              <w:rPr>
                <w:rFonts w:ascii="Times New Roman" w:hAnsi="Times New Roman" w:cs="Times New Roman"/>
                <w:sz w:val="24"/>
              </w:rPr>
              <w:t>.0488</w:t>
            </w:r>
          </w:p>
        </w:tc>
      </w:tr>
      <w:tr w:rsidR="00CA6A0E" w:rsidRPr="00241020" w14:paraId="4895A1CE" w14:textId="77777777" w:rsidTr="00295EDE">
        <w:trPr>
          <w:trHeight w:val="340"/>
        </w:trPr>
        <w:tc>
          <w:tcPr>
            <w:tcW w:w="2114" w:type="dxa"/>
          </w:tcPr>
          <w:p w14:paraId="1330A42D"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421" w:type="dxa"/>
          </w:tcPr>
          <w:p w14:paraId="4C17030D" w14:textId="77777777" w:rsidR="00CA6A0E" w:rsidRPr="00241020" w:rsidRDefault="00CA6A0E" w:rsidP="00CC117C">
            <w:pPr>
              <w:pStyle w:val="TableParagraph"/>
              <w:tabs>
                <w:tab w:val="left" w:pos="9000"/>
              </w:tabs>
              <w:spacing w:before="30"/>
              <w:ind w:left="234" w:right="90"/>
              <w:jc w:val="both"/>
              <w:rPr>
                <w:rFonts w:ascii="Times New Roman" w:hAnsi="Times New Roman" w:cs="Times New Roman"/>
                <w:sz w:val="24"/>
              </w:rPr>
            </w:pPr>
            <w:r w:rsidRPr="00241020">
              <w:rPr>
                <w:rFonts w:ascii="Times New Roman" w:hAnsi="Times New Roman" w:cs="Times New Roman"/>
                <w:sz w:val="24"/>
              </w:rPr>
              <w:t>C1</w:t>
            </w:r>
          </w:p>
        </w:tc>
        <w:tc>
          <w:tcPr>
            <w:tcW w:w="861" w:type="dxa"/>
          </w:tcPr>
          <w:p w14:paraId="29DCE61C" w14:textId="77777777" w:rsidR="00CA6A0E" w:rsidRPr="00241020" w:rsidRDefault="00CA6A0E" w:rsidP="00CC117C">
            <w:pPr>
              <w:pStyle w:val="TableParagraph"/>
              <w:tabs>
                <w:tab w:val="left" w:pos="9000"/>
              </w:tabs>
              <w:spacing w:before="30"/>
              <w:ind w:left="28" w:right="90"/>
              <w:jc w:val="both"/>
              <w:rPr>
                <w:rFonts w:ascii="Times New Roman" w:hAnsi="Times New Roman" w:cs="Times New Roman"/>
                <w:sz w:val="24"/>
              </w:rPr>
            </w:pPr>
            <w:r w:rsidRPr="00241020">
              <w:rPr>
                <w:rFonts w:ascii="Times New Roman" w:hAnsi="Times New Roman" w:cs="Times New Roman"/>
                <w:sz w:val="24"/>
              </w:rPr>
              <w:t>79</w:t>
            </w:r>
          </w:p>
        </w:tc>
        <w:tc>
          <w:tcPr>
            <w:tcW w:w="1303" w:type="dxa"/>
          </w:tcPr>
          <w:p w14:paraId="1A749897" w14:textId="77777777" w:rsidR="00CA6A0E" w:rsidRPr="00241020" w:rsidRDefault="00CA6A0E" w:rsidP="00CC117C">
            <w:pPr>
              <w:pStyle w:val="TableParagraph"/>
              <w:tabs>
                <w:tab w:val="left" w:pos="9000"/>
              </w:tabs>
              <w:spacing w:before="30"/>
              <w:ind w:right="90"/>
              <w:jc w:val="both"/>
              <w:rPr>
                <w:rFonts w:ascii="Times New Roman" w:hAnsi="Times New Roman" w:cs="Times New Roman"/>
                <w:sz w:val="24"/>
              </w:rPr>
            </w:pPr>
            <w:r w:rsidRPr="00241020">
              <w:rPr>
                <w:rFonts w:ascii="Times New Roman" w:hAnsi="Times New Roman" w:cs="Times New Roman"/>
                <w:sz w:val="24"/>
              </w:rPr>
              <w:t>3.005</w:t>
            </w:r>
          </w:p>
        </w:tc>
        <w:tc>
          <w:tcPr>
            <w:tcW w:w="1097" w:type="dxa"/>
          </w:tcPr>
          <w:p w14:paraId="060E9939" w14:textId="77777777" w:rsidR="00CA6A0E" w:rsidRPr="00241020" w:rsidRDefault="00CA6A0E" w:rsidP="00CC117C">
            <w:pPr>
              <w:pStyle w:val="TableParagraph"/>
              <w:tabs>
                <w:tab w:val="left" w:pos="9000"/>
              </w:tabs>
              <w:spacing w:before="30"/>
              <w:ind w:left="164" w:right="90"/>
              <w:jc w:val="both"/>
              <w:rPr>
                <w:rFonts w:ascii="Times New Roman" w:hAnsi="Times New Roman" w:cs="Times New Roman"/>
                <w:sz w:val="24"/>
              </w:rPr>
            </w:pPr>
            <w:r w:rsidRPr="00241020">
              <w:rPr>
                <w:rFonts w:ascii="Times New Roman" w:hAnsi="Times New Roman" w:cs="Times New Roman"/>
                <w:sz w:val="24"/>
              </w:rPr>
              <w:t>.4290</w:t>
            </w:r>
          </w:p>
        </w:tc>
        <w:tc>
          <w:tcPr>
            <w:tcW w:w="1875" w:type="dxa"/>
          </w:tcPr>
          <w:p w14:paraId="7918D44E" w14:textId="77777777" w:rsidR="00CA6A0E" w:rsidRPr="00241020" w:rsidRDefault="00CA6A0E" w:rsidP="00CC117C">
            <w:pPr>
              <w:pStyle w:val="TableParagraph"/>
              <w:tabs>
                <w:tab w:val="left" w:pos="9000"/>
              </w:tabs>
              <w:spacing w:before="30"/>
              <w:ind w:left="392" w:right="90"/>
              <w:jc w:val="both"/>
              <w:rPr>
                <w:rFonts w:ascii="Times New Roman" w:hAnsi="Times New Roman" w:cs="Times New Roman"/>
                <w:sz w:val="24"/>
              </w:rPr>
            </w:pPr>
            <w:r w:rsidRPr="00241020">
              <w:rPr>
                <w:rFonts w:ascii="Times New Roman" w:hAnsi="Times New Roman" w:cs="Times New Roman"/>
                <w:sz w:val="24"/>
              </w:rPr>
              <w:t>.0483</w:t>
            </w:r>
          </w:p>
        </w:tc>
      </w:tr>
      <w:tr w:rsidR="00CA6A0E" w:rsidRPr="00241020" w14:paraId="0DB753FB" w14:textId="77777777" w:rsidTr="00295EDE">
        <w:trPr>
          <w:trHeight w:val="336"/>
        </w:trPr>
        <w:tc>
          <w:tcPr>
            <w:tcW w:w="2114" w:type="dxa"/>
          </w:tcPr>
          <w:p w14:paraId="2F6D4436"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Commitment</w:t>
            </w:r>
          </w:p>
        </w:tc>
        <w:tc>
          <w:tcPr>
            <w:tcW w:w="1421" w:type="dxa"/>
          </w:tcPr>
          <w:p w14:paraId="0DDEA66F" w14:textId="77777777" w:rsidR="00CA6A0E" w:rsidRPr="00241020" w:rsidRDefault="00CA6A0E" w:rsidP="00CC117C">
            <w:pPr>
              <w:pStyle w:val="TableParagraph"/>
              <w:tabs>
                <w:tab w:val="left" w:pos="9000"/>
              </w:tabs>
              <w:spacing w:before="25"/>
              <w:ind w:left="234" w:right="90"/>
              <w:jc w:val="both"/>
              <w:rPr>
                <w:rFonts w:ascii="Times New Roman" w:hAnsi="Times New Roman" w:cs="Times New Roman"/>
                <w:sz w:val="24"/>
              </w:rPr>
            </w:pPr>
            <w:r w:rsidRPr="00241020">
              <w:rPr>
                <w:rFonts w:ascii="Times New Roman" w:hAnsi="Times New Roman" w:cs="Times New Roman"/>
                <w:sz w:val="24"/>
              </w:rPr>
              <w:t>E1</w:t>
            </w:r>
          </w:p>
        </w:tc>
        <w:tc>
          <w:tcPr>
            <w:tcW w:w="861" w:type="dxa"/>
          </w:tcPr>
          <w:p w14:paraId="31A3A97F"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83</w:t>
            </w:r>
          </w:p>
        </w:tc>
        <w:tc>
          <w:tcPr>
            <w:tcW w:w="1303" w:type="dxa"/>
          </w:tcPr>
          <w:p w14:paraId="6EAA3750" w14:textId="77777777" w:rsidR="00CA6A0E" w:rsidRPr="00241020" w:rsidRDefault="00CA6A0E" w:rsidP="00CC117C">
            <w:pPr>
              <w:pStyle w:val="TableParagraph"/>
              <w:tabs>
                <w:tab w:val="left" w:pos="9000"/>
              </w:tabs>
              <w:spacing w:before="25"/>
              <w:ind w:right="90"/>
              <w:jc w:val="both"/>
              <w:rPr>
                <w:rFonts w:ascii="Times New Roman" w:hAnsi="Times New Roman" w:cs="Times New Roman"/>
                <w:sz w:val="24"/>
              </w:rPr>
            </w:pPr>
            <w:r w:rsidRPr="00241020">
              <w:rPr>
                <w:rFonts w:ascii="Times New Roman" w:hAnsi="Times New Roman" w:cs="Times New Roman"/>
                <w:sz w:val="24"/>
              </w:rPr>
              <w:t>3.215</w:t>
            </w:r>
          </w:p>
        </w:tc>
        <w:tc>
          <w:tcPr>
            <w:tcW w:w="1097" w:type="dxa"/>
          </w:tcPr>
          <w:p w14:paraId="1318F186" w14:textId="77777777" w:rsidR="00CA6A0E" w:rsidRPr="00241020" w:rsidRDefault="00CA6A0E" w:rsidP="00CC117C">
            <w:pPr>
              <w:pStyle w:val="TableParagraph"/>
              <w:tabs>
                <w:tab w:val="left" w:pos="9000"/>
              </w:tabs>
              <w:spacing w:before="25"/>
              <w:ind w:left="164" w:right="90"/>
              <w:jc w:val="both"/>
              <w:rPr>
                <w:rFonts w:ascii="Times New Roman" w:hAnsi="Times New Roman" w:cs="Times New Roman"/>
                <w:sz w:val="24"/>
              </w:rPr>
            </w:pPr>
            <w:r w:rsidRPr="00241020">
              <w:rPr>
                <w:rFonts w:ascii="Times New Roman" w:hAnsi="Times New Roman" w:cs="Times New Roman"/>
                <w:sz w:val="24"/>
              </w:rPr>
              <w:t>.4909</w:t>
            </w:r>
          </w:p>
        </w:tc>
        <w:tc>
          <w:tcPr>
            <w:tcW w:w="1875" w:type="dxa"/>
          </w:tcPr>
          <w:p w14:paraId="3EF66617" w14:textId="77777777" w:rsidR="00CA6A0E" w:rsidRPr="00241020" w:rsidRDefault="00CA6A0E" w:rsidP="00CC117C">
            <w:pPr>
              <w:pStyle w:val="TableParagraph"/>
              <w:tabs>
                <w:tab w:val="left" w:pos="9000"/>
              </w:tabs>
              <w:spacing w:before="25"/>
              <w:ind w:left="392" w:right="90"/>
              <w:jc w:val="both"/>
              <w:rPr>
                <w:rFonts w:ascii="Times New Roman" w:hAnsi="Times New Roman" w:cs="Times New Roman"/>
                <w:sz w:val="24"/>
              </w:rPr>
            </w:pPr>
            <w:r w:rsidRPr="00241020">
              <w:rPr>
                <w:rFonts w:ascii="Times New Roman" w:hAnsi="Times New Roman" w:cs="Times New Roman"/>
                <w:sz w:val="24"/>
              </w:rPr>
              <w:t>.0539</w:t>
            </w:r>
          </w:p>
        </w:tc>
      </w:tr>
      <w:tr w:rsidR="00CA6A0E" w:rsidRPr="00241020" w14:paraId="454DB673" w14:textId="77777777" w:rsidTr="00295EDE">
        <w:trPr>
          <w:trHeight w:val="336"/>
        </w:trPr>
        <w:tc>
          <w:tcPr>
            <w:tcW w:w="2114" w:type="dxa"/>
          </w:tcPr>
          <w:p w14:paraId="4D1D6C92"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421" w:type="dxa"/>
          </w:tcPr>
          <w:p w14:paraId="7CDAF334" w14:textId="77777777" w:rsidR="00CA6A0E" w:rsidRPr="00241020" w:rsidRDefault="00CA6A0E" w:rsidP="00CC117C">
            <w:pPr>
              <w:pStyle w:val="TableParagraph"/>
              <w:tabs>
                <w:tab w:val="left" w:pos="9000"/>
              </w:tabs>
              <w:spacing w:before="25"/>
              <w:ind w:left="234" w:right="90"/>
              <w:jc w:val="both"/>
              <w:rPr>
                <w:rFonts w:ascii="Times New Roman" w:hAnsi="Times New Roman" w:cs="Times New Roman"/>
                <w:sz w:val="24"/>
              </w:rPr>
            </w:pPr>
            <w:r w:rsidRPr="00241020">
              <w:rPr>
                <w:rFonts w:ascii="Times New Roman" w:hAnsi="Times New Roman" w:cs="Times New Roman"/>
                <w:sz w:val="24"/>
              </w:rPr>
              <w:t>C1</w:t>
            </w:r>
          </w:p>
        </w:tc>
        <w:tc>
          <w:tcPr>
            <w:tcW w:w="861" w:type="dxa"/>
          </w:tcPr>
          <w:p w14:paraId="76B10DBE"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79</w:t>
            </w:r>
          </w:p>
        </w:tc>
        <w:tc>
          <w:tcPr>
            <w:tcW w:w="1303" w:type="dxa"/>
          </w:tcPr>
          <w:p w14:paraId="01693BF8" w14:textId="77777777" w:rsidR="00CA6A0E" w:rsidRPr="00241020" w:rsidRDefault="00CA6A0E" w:rsidP="00CC117C">
            <w:pPr>
              <w:pStyle w:val="TableParagraph"/>
              <w:tabs>
                <w:tab w:val="left" w:pos="9000"/>
              </w:tabs>
              <w:spacing w:before="25"/>
              <w:ind w:right="90"/>
              <w:jc w:val="both"/>
              <w:rPr>
                <w:rFonts w:ascii="Times New Roman" w:hAnsi="Times New Roman" w:cs="Times New Roman"/>
                <w:sz w:val="24"/>
              </w:rPr>
            </w:pPr>
            <w:r w:rsidRPr="00241020">
              <w:rPr>
                <w:rFonts w:ascii="Times New Roman" w:hAnsi="Times New Roman" w:cs="Times New Roman"/>
                <w:sz w:val="24"/>
              </w:rPr>
              <w:t>3.293</w:t>
            </w:r>
          </w:p>
        </w:tc>
        <w:tc>
          <w:tcPr>
            <w:tcW w:w="1097" w:type="dxa"/>
          </w:tcPr>
          <w:p w14:paraId="3D2E5C01" w14:textId="77777777" w:rsidR="00CA6A0E" w:rsidRPr="00241020" w:rsidRDefault="00CA6A0E" w:rsidP="00CC117C">
            <w:pPr>
              <w:pStyle w:val="TableParagraph"/>
              <w:tabs>
                <w:tab w:val="left" w:pos="9000"/>
              </w:tabs>
              <w:spacing w:before="25"/>
              <w:ind w:left="164" w:right="90"/>
              <w:jc w:val="both"/>
              <w:rPr>
                <w:rFonts w:ascii="Times New Roman" w:hAnsi="Times New Roman" w:cs="Times New Roman"/>
                <w:sz w:val="24"/>
              </w:rPr>
            </w:pPr>
            <w:r w:rsidRPr="00241020">
              <w:rPr>
                <w:rFonts w:ascii="Times New Roman" w:hAnsi="Times New Roman" w:cs="Times New Roman"/>
                <w:sz w:val="24"/>
              </w:rPr>
              <w:t>.4581</w:t>
            </w:r>
          </w:p>
        </w:tc>
        <w:tc>
          <w:tcPr>
            <w:tcW w:w="1875" w:type="dxa"/>
          </w:tcPr>
          <w:p w14:paraId="368C7412" w14:textId="77777777" w:rsidR="00CA6A0E" w:rsidRPr="00241020" w:rsidRDefault="00CA6A0E" w:rsidP="00CC117C">
            <w:pPr>
              <w:pStyle w:val="TableParagraph"/>
              <w:tabs>
                <w:tab w:val="left" w:pos="9000"/>
              </w:tabs>
              <w:spacing w:before="25"/>
              <w:ind w:left="392" w:right="90"/>
              <w:jc w:val="both"/>
              <w:rPr>
                <w:rFonts w:ascii="Times New Roman" w:hAnsi="Times New Roman" w:cs="Times New Roman"/>
                <w:sz w:val="24"/>
              </w:rPr>
            </w:pPr>
            <w:r w:rsidRPr="00241020">
              <w:rPr>
                <w:rFonts w:ascii="Times New Roman" w:hAnsi="Times New Roman" w:cs="Times New Roman"/>
                <w:sz w:val="24"/>
              </w:rPr>
              <w:t>.0515</w:t>
            </w:r>
          </w:p>
        </w:tc>
      </w:tr>
      <w:tr w:rsidR="00CA6A0E" w:rsidRPr="00241020" w14:paraId="7F7F9B69" w14:textId="77777777" w:rsidTr="00295EDE">
        <w:trPr>
          <w:trHeight w:val="415"/>
        </w:trPr>
        <w:tc>
          <w:tcPr>
            <w:tcW w:w="2114" w:type="dxa"/>
          </w:tcPr>
          <w:p w14:paraId="515D206F"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Concrete reasoning</w:t>
            </w:r>
          </w:p>
        </w:tc>
        <w:tc>
          <w:tcPr>
            <w:tcW w:w="1421" w:type="dxa"/>
          </w:tcPr>
          <w:p w14:paraId="7CB2272D" w14:textId="77777777" w:rsidR="00CA6A0E" w:rsidRPr="00241020" w:rsidRDefault="00CA6A0E" w:rsidP="00CC117C">
            <w:pPr>
              <w:pStyle w:val="TableParagraph"/>
              <w:tabs>
                <w:tab w:val="left" w:pos="9000"/>
              </w:tabs>
              <w:spacing w:before="25"/>
              <w:ind w:left="234" w:right="90"/>
              <w:jc w:val="both"/>
              <w:rPr>
                <w:rFonts w:ascii="Times New Roman" w:hAnsi="Times New Roman" w:cs="Times New Roman"/>
                <w:sz w:val="24"/>
              </w:rPr>
            </w:pPr>
            <w:r w:rsidRPr="00241020">
              <w:rPr>
                <w:rFonts w:ascii="Times New Roman" w:hAnsi="Times New Roman" w:cs="Times New Roman"/>
                <w:sz w:val="24"/>
              </w:rPr>
              <w:t>E1</w:t>
            </w:r>
          </w:p>
        </w:tc>
        <w:tc>
          <w:tcPr>
            <w:tcW w:w="861" w:type="dxa"/>
          </w:tcPr>
          <w:p w14:paraId="5995D5EB" w14:textId="77777777" w:rsidR="00CA6A0E" w:rsidRPr="00241020" w:rsidRDefault="00CA6A0E" w:rsidP="00CC117C">
            <w:pPr>
              <w:pStyle w:val="TableParagraph"/>
              <w:tabs>
                <w:tab w:val="left" w:pos="9000"/>
              </w:tabs>
              <w:spacing w:before="77"/>
              <w:ind w:left="28" w:right="90"/>
              <w:jc w:val="both"/>
              <w:rPr>
                <w:rFonts w:ascii="Times New Roman" w:hAnsi="Times New Roman" w:cs="Times New Roman"/>
                <w:sz w:val="24"/>
              </w:rPr>
            </w:pPr>
            <w:r w:rsidRPr="00241020">
              <w:rPr>
                <w:rFonts w:ascii="Times New Roman" w:hAnsi="Times New Roman" w:cs="Times New Roman"/>
                <w:sz w:val="24"/>
              </w:rPr>
              <w:t>83</w:t>
            </w:r>
          </w:p>
        </w:tc>
        <w:tc>
          <w:tcPr>
            <w:tcW w:w="1303" w:type="dxa"/>
          </w:tcPr>
          <w:p w14:paraId="643C79DA" w14:textId="77777777" w:rsidR="00CA6A0E" w:rsidRPr="00241020" w:rsidRDefault="00CA6A0E" w:rsidP="00CC117C">
            <w:pPr>
              <w:pStyle w:val="TableParagraph"/>
              <w:tabs>
                <w:tab w:val="left" w:pos="9000"/>
              </w:tabs>
              <w:spacing w:before="77"/>
              <w:ind w:right="90"/>
              <w:jc w:val="both"/>
              <w:rPr>
                <w:rFonts w:ascii="Times New Roman" w:hAnsi="Times New Roman" w:cs="Times New Roman"/>
                <w:sz w:val="24"/>
              </w:rPr>
            </w:pPr>
            <w:r w:rsidRPr="00241020">
              <w:rPr>
                <w:rFonts w:ascii="Times New Roman" w:hAnsi="Times New Roman" w:cs="Times New Roman"/>
                <w:sz w:val="24"/>
              </w:rPr>
              <w:t>3.473</w:t>
            </w:r>
          </w:p>
        </w:tc>
        <w:tc>
          <w:tcPr>
            <w:tcW w:w="1097" w:type="dxa"/>
          </w:tcPr>
          <w:p w14:paraId="7F1B8618" w14:textId="77777777" w:rsidR="00CA6A0E" w:rsidRPr="00241020" w:rsidRDefault="00CA6A0E" w:rsidP="00CC117C">
            <w:pPr>
              <w:pStyle w:val="TableParagraph"/>
              <w:tabs>
                <w:tab w:val="left" w:pos="9000"/>
              </w:tabs>
              <w:spacing w:before="77"/>
              <w:ind w:left="164" w:right="90"/>
              <w:jc w:val="both"/>
              <w:rPr>
                <w:rFonts w:ascii="Times New Roman" w:hAnsi="Times New Roman" w:cs="Times New Roman"/>
                <w:sz w:val="24"/>
              </w:rPr>
            </w:pPr>
            <w:r w:rsidRPr="00241020">
              <w:rPr>
                <w:rFonts w:ascii="Times New Roman" w:hAnsi="Times New Roman" w:cs="Times New Roman"/>
                <w:sz w:val="24"/>
              </w:rPr>
              <w:t>.5097</w:t>
            </w:r>
          </w:p>
        </w:tc>
        <w:tc>
          <w:tcPr>
            <w:tcW w:w="1875" w:type="dxa"/>
          </w:tcPr>
          <w:p w14:paraId="5DF4481E" w14:textId="77777777" w:rsidR="00CA6A0E" w:rsidRPr="00241020" w:rsidRDefault="00CA6A0E" w:rsidP="00CC117C">
            <w:pPr>
              <w:pStyle w:val="TableParagraph"/>
              <w:tabs>
                <w:tab w:val="left" w:pos="9000"/>
              </w:tabs>
              <w:spacing w:before="77"/>
              <w:ind w:left="392" w:right="90"/>
              <w:jc w:val="both"/>
              <w:rPr>
                <w:rFonts w:ascii="Times New Roman" w:hAnsi="Times New Roman" w:cs="Times New Roman"/>
                <w:sz w:val="24"/>
              </w:rPr>
            </w:pPr>
            <w:r w:rsidRPr="00241020">
              <w:rPr>
                <w:rFonts w:ascii="Times New Roman" w:hAnsi="Times New Roman" w:cs="Times New Roman"/>
                <w:sz w:val="24"/>
              </w:rPr>
              <w:t>.0560</w:t>
            </w:r>
          </w:p>
        </w:tc>
      </w:tr>
      <w:tr w:rsidR="00CA6A0E" w:rsidRPr="00241020" w14:paraId="2C7F783D" w14:textId="77777777" w:rsidTr="00295EDE">
        <w:trPr>
          <w:trHeight w:val="362"/>
        </w:trPr>
        <w:tc>
          <w:tcPr>
            <w:tcW w:w="2114" w:type="dxa"/>
          </w:tcPr>
          <w:p w14:paraId="5D79F64A"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421" w:type="dxa"/>
          </w:tcPr>
          <w:p w14:paraId="2AEA6B7F" w14:textId="77777777" w:rsidR="00CA6A0E" w:rsidRPr="00241020" w:rsidRDefault="00CA6A0E" w:rsidP="00CC117C">
            <w:pPr>
              <w:pStyle w:val="TableParagraph"/>
              <w:tabs>
                <w:tab w:val="left" w:pos="9000"/>
              </w:tabs>
              <w:spacing w:before="51"/>
              <w:ind w:left="234" w:right="90"/>
              <w:jc w:val="both"/>
              <w:rPr>
                <w:rFonts w:ascii="Times New Roman" w:hAnsi="Times New Roman" w:cs="Times New Roman"/>
                <w:sz w:val="24"/>
              </w:rPr>
            </w:pPr>
            <w:r w:rsidRPr="00241020">
              <w:rPr>
                <w:rFonts w:ascii="Times New Roman" w:hAnsi="Times New Roman" w:cs="Times New Roman"/>
                <w:sz w:val="24"/>
              </w:rPr>
              <w:t>C1</w:t>
            </w:r>
          </w:p>
        </w:tc>
        <w:tc>
          <w:tcPr>
            <w:tcW w:w="861" w:type="dxa"/>
          </w:tcPr>
          <w:p w14:paraId="7E2AAF37" w14:textId="77777777" w:rsidR="00CA6A0E" w:rsidRPr="00241020" w:rsidRDefault="00CA6A0E" w:rsidP="00CC117C">
            <w:pPr>
              <w:pStyle w:val="TableParagraph"/>
              <w:tabs>
                <w:tab w:val="left" w:pos="9000"/>
              </w:tabs>
              <w:spacing w:before="51"/>
              <w:ind w:left="28" w:right="90"/>
              <w:jc w:val="both"/>
              <w:rPr>
                <w:rFonts w:ascii="Times New Roman" w:hAnsi="Times New Roman" w:cs="Times New Roman"/>
                <w:sz w:val="24"/>
              </w:rPr>
            </w:pPr>
            <w:r w:rsidRPr="00241020">
              <w:rPr>
                <w:rFonts w:ascii="Times New Roman" w:hAnsi="Times New Roman" w:cs="Times New Roman"/>
                <w:sz w:val="24"/>
              </w:rPr>
              <w:t>79</w:t>
            </w:r>
          </w:p>
        </w:tc>
        <w:tc>
          <w:tcPr>
            <w:tcW w:w="1303" w:type="dxa"/>
          </w:tcPr>
          <w:p w14:paraId="4690C724" w14:textId="77777777" w:rsidR="00CA6A0E" w:rsidRPr="00241020" w:rsidRDefault="00CA6A0E" w:rsidP="00CC117C">
            <w:pPr>
              <w:pStyle w:val="TableParagraph"/>
              <w:tabs>
                <w:tab w:val="left" w:pos="9000"/>
              </w:tabs>
              <w:spacing w:before="51"/>
              <w:ind w:right="90"/>
              <w:jc w:val="both"/>
              <w:rPr>
                <w:rFonts w:ascii="Times New Roman" w:hAnsi="Times New Roman" w:cs="Times New Roman"/>
                <w:sz w:val="24"/>
              </w:rPr>
            </w:pPr>
            <w:r w:rsidRPr="00241020">
              <w:rPr>
                <w:rFonts w:ascii="Times New Roman" w:hAnsi="Times New Roman" w:cs="Times New Roman"/>
                <w:sz w:val="24"/>
              </w:rPr>
              <w:t>3.464</w:t>
            </w:r>
          </w:p>
        </w:tc>
        <w:tc>
          <w:tcPr>
            <w:tcW w:w="1097" w:type="dxa"/>
          </w:tcPr>
          <w:p w14:paraId="3B349B27" w14:textId="77777777" w:rsidR="00CA6A0E" w:rsidRPr="00241020" w:rsidRDefault="00CA6A0E" w:rsidP="00CC117C">
            <w:pPr>
              <w:pStyle w:val="TableParagraph"/>
              <w:tabs>
                <w:tab w:val="left" w:pos="9000"/>
              </w:tabs>
              <w:spacing w:before="51"/>
              <w:ind w:left="164" w:right="90"/>
              <w:jc w:val="both"/>
              <w:rPr>
                <w:rFonts w:ascii="Times New Roman" w:hAnsi="Times New Roman" w:cs="Times New Roman"/>
                <w:sz w:val="24"/>
              </w:rPr>
            </w:pPr>
            <w:r w:rsidRPr="00241020">
              <w:rPr>
                <w:rFonts w:ascii="Times New Roman" w:hAnsi="Times New Roman" w:cs="Times New Roman"/>
                <w:sz w:val="24"/>
              </w:rPr>
              <w:t>.4357</w:t>
            </w:r>
          </w:p>
        </w:tc>
        <w:tc>
          <w:tcPr>
            <w:tcW w:w="1875" w:type="dxa"/>
          </w:tcPr>
          <w:p w14:paraId="6C30F04C" w14:textId="77777777" w:rsidR="00CA6A0E" w:rsidRPr="00241020" w:rsidRDefault="00CA6A0E" w:rsidP="00CC117C">
            <w:pPr>
              <w:pStyle w:val="TableParagraph"/>
              <w:tabs>
                <w:tab w:val="left" w:pos="9000"/>
              </w:tabs>
              <w:spacing w:before="51"/>
              <w:ind w:left="392" w:right="90"/>
              <w:jc w:val="both"/>
              <w:rPr>
                <w:rFonts w:ascii="Times New Roman" w:hAnsi="Times New Roman" w:cs="Times New Roman"/>
                <w:sz w:val="24"/>
              </w:rPr>
            </w:pPr>
            <w:r w:rsidRPr="00241020">
              <w:rPr>
                <w:rFonts w:ascii="Times New Roman" w:hAnsi="Times New Roman" w:cs="Times New Roman"/>
                <w:sz w:val="24"/>
              </w:rPr>
              <w:t>.0490</w:t>
            </w:r>
          </w:p>
        </w:tc>
      </w:tr>
      <w:tr w:rsidR="00CA6A0E" w:rsidRPr="00241020" w14:paraId="2B90AA12" w14:textId="77777777" w:rsidTr="00295EDE">
        <w:trPr>
          <w:trHeight w:val="353"/>
        </w:trPr>
        <w:tc>
          <w:tcPr>
            <w:tcW w:w="2114" w:type="dxa"/>
          </w:tcPr>
          <w:p w14:paraId="313493E7" w14:textId="77777777" w:rsidR="00CA6A0E" w:rsidRPr="00241020" w:rsidRDefault="00CA6A0E" w:rsidP="00CC117C">
            <w:pPr>
              <w:pStyle w:val="TableParagraph"/>
              <w:tabs>
                <w:tab w:val="left" w:pos="9000"/>
              </w:tabs>
              <w:spacing w:before="25"/>
              <w:ind w:left="28" w:right="90"/>
              <w:jc w:val="both"/>
              <w:rPr>
                <w:rFonts w:ascii="Times New Roman" w:hAnsi="Times New Roman" w:cs="Times New Roman"/>
                <w:sz w:val="24"/>
              </w:rPr>
            </w:pPr>
            <w:r w:rsidRPr="00241020">
              <w:rPr>
                <w:rFonts w:ascii="Times New Roman" w:hAnsi="Times New Roman" w:cs="Times New Roman"/>
                <w:sz w:val="24"/>
              </w:rPr>
              <w:t>Career</w:t>
            </w:r>
          </w:p>
        </w:tc>
        <w:tc>
          <w:tcPr>
            <w:tcW w:w="1421" w:type="dxa"/>
          </w:tcPr>
          <w:p w14:paraId="491AD34B" w14:textId="77777777" w:rsidR="00CA6A0E" w:rsidRPr="00241020" w:rsidRDefault="00CA6A0E" w:rsidP="00CC117C">
            <w:pPr>
              <w:pStyle w:val="TableParagraph"/>
              <w:tabs>
                <w:tab w:val="left" w:pos="9000"/>
              </w:tabs>
              <w:spacing w:before="25"/>
              <w:ind w:left="234" w:right="90"/>
              <w:jc w:val="both"/>
              <w:rPr>
                <w:rFonts w:ascii="Times New Roman" w:hAnsi="Times New Roman" w:cs="Times New Roman"/>
                <w:sz w:val="24"/>
              </w:rPr>
            </w:pPr>
            <w:r w:rsidRPr="00241020">
              <w:rPr>
                <w:rFonts w:ascii="Times New Roman" w:hAnsi="Times New Roman" w:cs="Times New Roman"/>
                <w:sz w:val="24"/>
              </w:rPr>
              <w:t>E1</w:t>
            </w:r>
          </w:p>
        </w:tc>
        <w:tc>
          <w:tcPr>
            <w:tcW w:w="861" w:type="dxa"/>
          </w:tcPr>
          <w:p w14:paraId="2528BDF0" w14:textId="77777777" w:rsidR="00CA6A0E" w:rsidRPr="00241020" w:rsidRDefault="00CA6A0E" w:rsidP="00CC117C">
            <w:pPr>
              <w:pStyle w:val="TableParagraph"/>
              <w:tabs>
                <w:tab w:val="left" w:pos="9000"/>
              </w:tabs>
              <w:spacing w:before="78" w:line="256" w:lineRule="exact"/>
              <w:ind w:left="28" w:right="90"/>
              <w:jc w:val="both"/>
              <w:rPr>
                <w:rFonts w:ascii="Times New Roman" w:hAnsi="Times New Roman" w:cs="Times New Roman"/>
                <w:sz w:val="24"/>
              </w:rPr>
            </w:pPr>
            <w:r w:rsidRPr="00241020">
              <w:rPr>
                <w:rFonts w:ascii="Times New Roman" w:hAnsi="Times New Roman" w:cs="Times New Roman"/>
                <w:sz w:val="24"/>
              </w:rPr>
              <w:t>83</w:t>
            </w:r>
          </w:p>
        </w:tc>
        <w:tc>
          <w:tcPr>
            <w:tcW w:w="1303" w:type="dxa"/>
          </w:tcPr>
          <w:p w14:paraId="270B63ED" w14:textId="77777777" w:rsidR="00CA6A0E" w:rsidRPr="00241020" w:rsidRDefault="00CA6A0E" w:rsidP="00CC117C">
            <w:pPr>
              <w:pStyle w:val="TableParagraph"/>
              <w:tabs>
                <w:tab w:val="left" w:pos="9000"/>
              </w:tabs>
              <w:spacing w:before="78" w:line="256" w:lineRule="exact"/>
              <w:ind w:right="90"/>
              <w:jc w:val="both"/>
              <w:rPr>
                <w:rFonts w:ascii="Times New Roman" w:hAnsi="Times New Roman" w:cs="Times New Roman"/>
                <w:sz w:val="24"/>
              </w:rPr>
            </w:pPr>
            <w:r w:rsidRPr="00241020">
              <w:rPr>
                <w:rFonts w:ascii="Times New Roman" w:hAnsi="Times New Roman" w:cs="Times New Roman"/>
                <w:sz w:val="24"/>
              </w:rPr>
              <w:t>3.011</w:t>
            </w:r>
          </w:p>
        </w:tc>
        <w:tc>
          <w:tcPr>
            <w:tcW w:w="1097" w:type="dxa"/>
          </w:tcPr>
          <w:p w14:paraId="7B05365D" w14:textId="77777777" w:rsidR="00CA6A0E" w:rsidRPr="00241020" w:rsidRDefault="00CA6A0E" w:rsidP="00CC117C">
            <w:pPr>
              <w:pStyle w:val="TableParagraph"/>
              <w:tabs>
                <w:tab w:val="left" w:pos="9000"/>
              </w:tabs>
              <w:spacing w:before="78" w:line="256" w:lineRule="exact"/>
              <w:ind w:left="164" w:right="90"/>
              <w:jc w:val="both"/>
              <w:rPr>
                <w:rFonts w:ascii="Times New Roman" w:hAnsi="Times New Roman" w:cs="Times New Roman"/>
                <w:sz w:val="24"/>
              </w:rPr>
            </w:pPr>
            <w:r w:rsidRPr="00241020">
              <w:rPr>
                <w:rFonts w:ascii="Times New Roman" w:hAnsi="Times New Roman" w:cs="Times New Roman"/>
                <w:sz w:val="24"/>
              </w:rPr>
              <w:t>.4743</w:t>
            </w:r>
          </w:p>
        </w:tc>
        <w:tc>
          <w:tcPr>
            <w:tcW w:w="1875" w:type="dxa"/>
          </w:tcPr>
          <w:p w14:paraId="120381A1" w14:textId="77777777" w:rsidR="00CA6A0E" w:rsidRPr="00241020" w:rsidRDefault="00CA6A0E" w:rsidP="00CC117C">
            <w:pPr>
              <w:pStyle w:val="TableParagraph"/>
              <w:tabs>
                <w:tab w:val="left" w:pos="9000"/>
              </w:tabs>
              <w:spacing w:before="78" w:line="256" w:lineRule="exact"/>
              <w:ind w:left="392" w:right="90"/>
              <w:jc w:val="both"/>
              <w:rPr>
                <w:rFonts w:ascii="Times New Roman" w:hAnsi="Times New Roman" w:cs="Times New Roman"/>
                <w:sz w:val="24"/>
              </w:rPr>
            </w:pPr>
            <w:r w:rsidRPr="00241020">
              <w:rPr>
                <w:rFonts w:ascii="Times New Roman" w:hAnsi="Times New Roman" w:cs="Times New Roman"/>
                <w:sz w:val="24"/>
              </w:rPr>
              <w:t>.0521</w:t>
            </w:r>
          </w:p>
        </w:tc>
      </w:tr>
    </w:tbl>
    <w:p w14:paraId="67D9514C" w14:textId="77777777" w:rsidR="00CA6A0E" w:rsidRPr="00241020" w:rsidRDefault="00CA6A0E" w:rsidP="00CC117C">
      <w:pPr>
        <w:tabs>
          <w:tab w:val="left" w:pos="9000"/>
        </w:tabs>
        <w:spacing w:line="256" w:lineRule="exact"/>
        <w:ind w:right="90"/>
        <w:jc w:val="both"/>
        <w:rPr>
          <w:rFonts w:ascii="Times New Roman" w:hAnsi="Times New Roman" w:cs="Times New Roman"/>
          <w:sz w:val="24"/>
        </w:rPr>
        <w:sectPr w:rsidR="00CA6A0E" w:rsidRPr="00241020" w:rsidSect="00CC117C">
          <w:pgSz w:w="12240" w:h="15840"/>
          <w:pgMar w:top="760" w:right="360" w:bottom="960" w:left="220" w:header="0" w:footer="683" w:gutter="0"/>
          <w:cols w:space="720"/>
        </w:sectPr>
      </w:pPr>
    </w:p>
    <w:tbl>
      <w:tblPr>
        <w:tblW w:w="0" w:type="auto"/>
        <w:tblInd w:w="936" w:type="dxa"/>
        <w:tblLayout w:type="fixed"/>
        <w:tblCellMar>
          <w:left w:w="0" w:type="dxa"/>
          <w:right w:w="0" w:type="dxa"/>
        </w:tblCellMar>
        <w:tblLook w:val="01E0" w:firstRow="1" w:lastRow="1" w:firstColumn="1" w:lastColumn="1" w:noHBand="0" w:noVBand="0"/>
      </w:tblPr>
      <w:tblGrid>
        <w:gridCol w:w="2491"/>
        <w:gridCol w:w="775"/>
        <w:gridCol w:w="1302"/>
        <w:gridCol w:w="1361"/>
        <w:gridCol w:w="1100"/>
        <w:gridCol w:w="1816"/>
      </w:tblGrid>
      <w:tr w:rsidR="00CA6A0E" w:rsidRPr="00241020" w14:paraId="1A28F250" w14:textId="77777777" w:rsidTr="00295EDE">
        <w:trPr>
          <w:trHeight w:val="300"/>
        </w:trPr>
        <w:tc>
          <w:tcPr>
            <w:tcW w:w="2491" w:type="dxa"/>
          </w:tcPr>
          <w:p w14:paraId="1710CBDF"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75" w:type="dxa"/>
          </w:tcPr>
          <w:p w14:paraId="7A69D5C4" w14:textId="77777777" w:rsidR="00CA6A0E" w:rsidRPr="00241020" w:rsidRDefault="00CA6A0E" w:rsidP="00CC117C">
            <w:pPr>
              <w:pStyle w:val="TableParagraph"/>
              <w:tabs>
                <w:tab w:val="left" w:pos="9000"/>
              </w:tabs>
              <w:spacing w:line="260" w:lineRule="exact"/>
              <w:ind w:left="28" w:right="90"/>
              <w:jc w:val="both"/>
              <w:rPr>
                <w:rFonts w:ascii="Times New Roman" w:hAnsi="Times New Roman" w:cs="Times New Roman"/>
                <w:sz w:val="24"/>
              </w:rPr>
            </w:pPr>
            <w:r w:rsidRPr="00241020">
              <w:rPr>
                <w:rFonts w:ascii="Times New Roman" w:hAnsi="Times New Roman" w:cs="Times New Roman"/>
                <w:sz w:val="24"/>
              </w:rPr>
              <w:t>C1</w:t>
            </w:r>
          </w:p>
        </w:tc>
        <w:tc>
          <w:tcPr>
            <w:tcW w:w="1302" w:type="dxa"/>
          </w:tcPr>
          <w:p w14:paraId="493AC367" w14:textId="77777777" w:rsidR="00CA6A0E" w:rsidRPr="00241020" w:rsidRDefault="00CA6A0E" w:rsidP="00CC117C">
            <w:pPr>
              <w:pStyle w:val="TableParagraph"/>
              <w:tabs>
                <w:tab w:val="left" w:pos="9000"/>
              </w:tabs>
              <w:spacing w:line="260" w:lineRule="exact"/>
              <w:ind w:left="468" w:right="90"/>
              <w:jc w:val="both"/>
              <w:rPr>
                <w:rFonts w:ascii="Times New Roman" w:hAnsi="Times New Roman" w:cs="Times New Roman"/>
                <w:sz w:val="24"/>
              </w:rPr>
            </w:pPr>
            <w:r w:rsidRPr="00241020">
              <w:rPr>
                <w:rFonts w:ascii="Times New Roman" w:hAnsi="Times New Roman" w:cs="Times New Roman"/>
                <w:sz w:val="24"/>
              </w:rPr>
              <w:t>79</w:t>
            </w:r>
          </w:p>
        </w:tc>
        <w:tc>
          <w:tcPr>
            <w:tcW w:w="1361" w:type="dxa"/>
          </w:tcPr>
          <w:p w14:paraId="6E67225A" w14:textId="77777777" w:rsidR="00CA6A0E" w:rsidRPr="00241020" w:rsidRDefault="00CA6A0E" w:rsidP="00CC117C">
            <w:pPr>
              <w:pStyle w:val="TableParagraph"/>
              <w:tabs>
                <w:tab w:val="left" w:pos="9000"/>
              </w:tabs>
              <w:spacing w:line="260" w:lineRule="exact"/>
              <w:ind w:right="90"/>
              <w:jc w:val="both"/>
              <w:rPr>
                <w:rFonts w:ascii="Times New Roman" w:hAnsi="Times New Roman" w:cs="Times New Roman"/>
                <w:sz w:val="24"/>
              </w:rPr>
            </w:pPr>
            <w:r w:rsidRPr="00241020">
              <w:rPr>
                <w:rFonts w:ascii="Times New Roman" w:hAnsi="Times New Roman" w:cs="Times New Roman"/>
                <w:sz w:val="24"/>
              </w:rPr>
              <w:t>3.029</w:t>
            </w:r>
          </w:p>
        </w:tc>
        <w:tc>
          <w:tcPr>
            <w:tcW w:w="1100" w:type="dxa"/>
          </w:tcPr>
          <w:p w14:paraId="059DD208" w14:textId="77777777" w:rsidR="00CA6A0E" w:rsidRPr="00241020" w:rsidRDefault="00CA6A0E" w:rsidP="00CC117C">
            <w:pPr>
              <w:pStyle w:val="TableParagraph"/>
              <w:tabs>
                <w:tab w:val="left" w:pos="9000"/>
              </w:tabs>
              <w:spacing w:line="260" w:lineRule="exact"/>
              <w:ind w:left="105" w:right="90"/>
              <w:jc w:val="both"/>
              <w:rPr>
                <w:rFonts w:ascii="Times New Roman" w:hAnsi="Times New Roman" w:cs="Times New Roman"/>
                <w:sz w:val="24"/>
              </w:rPr>
            </w:pPr>
            <w:r w:rsidRPr="00241020">
              <w:rPr>
                <w:rFonts w:ascii="Times New Roman" w:hAnsi="Times New Roman" w:cs="Times New Roman"/>
                <w:sz w:val="24"/>
              </w:rPr>
              <w:t>.4703</w:t>
            </w:r>
          </w:p>
        </w:tc>
        <w:tc>
          <w:tcPr>
            <w:tcW w:w="1816" w:type="dxa"/>
          </w:tcPr>
          <w:p w14:paraId="128F2FC9" w14:textId="77777777" w:rsidR="00CA6A0E" w:rsidRPr="00241020" w:rsidRDefault="00CA6A0E" w:rsidP="00CC117C">
            <w:pPr>
              <w:pStyle w:val="TableParagraph"/>
              <w:tabs>
                <w:tab w:val="left" w:pos="9000"/>
              </w:tabs>
              <w:spacing w:line="260" w:lineRule="exact"/>
              <w:ind w:left="330" w:right="90"/>
              <w:jc w:val="both"/>
              <w:rPr>
                <w:rFonts w:ascii="Times New Roman" w:hAnsi="Times New Roman" w:cs="Times New Roman"/>
                <w:sz w:val="24"/>
              </w:rPr>
            </w:pPr>
            <w:r w:rsidRPr="00241020">
              <w:rPr>
                <w:rFonts w:ascii="Times New Roman" w:hAnsi="Times New Roman" w:cs="Times New Roman"/>
                <w:sz w:val="24"/>
              </w:rPr>
              <w:t>.0529</w:t>
            </w:r>
          </w:p>
        </w:tc>
      </w:tr>
      <w:tr w:rsidR="00CA6A0E" w:rsidRPr="00241020" w14:paraId="5B6203E0" w14:textId="77777777" w:rsidTr="00295EDE">
        <w:trPr>
          <w:trHeight w:val="415"/>
        </w:trPr>
        <w:tc>
          <w:tcPr>
            <w:tcW w:w="2491" w:type="dxa"/>
          </w:tcPr>
          <w:p w14:paraId="2FE494B2" w14:textId="77777777" w:rsidR="00CA6A0E" w:rsidRPr="00241020" w:rsidRDefault="00CA6A0E" w:rsidP="00CC117C">
            <w:pPr>
              <w:pStyle w:val="TableParagraph"/>
              <w:tabs>
                <w:tab w:val="left" w:pos="9000"/>
              </w:tabs>
              <w:spacing w:before="19"/>
              <w:ind w:left="200" w:right="90"/>
              <w:jc w:val="both"/>
              <w:rPr>
                <w:rFonts w:ascii="Times New Roman" w:hAnsi="Times New Roman" w:cs="Times New Roman"/>
                <w:sz w:val="24"/>
              </w:rPr>
            </w:pPr>
            <w:r w:rsidRPr="00241020">
              <w:rPr>
                <w:rFonts w:ascii="Times New Roman" w:hAnsi="Times New Roman" w:cs="Times New Roman"/>
                <w:sz w:val="24"/>
              </w:rPr>
              <w:t>Practical</w:t>
            </w:r>
          </w:p>
        </w:tc>
        <w:tc>
          <w:tcPr>
            <w:tcW w:w="775" w:type="dxa"/>
          </w:tcPr>
          <w:p w14:paraId="6F293BE4" w14:textId="77777777" w:rsidR="00CA6A0E" w:rsidRPr="00241020" w:rsidRDefault="00CA6A0E" w:rsidP="00CC117C">
            <w:pPr>
              <w:pStyle w:val="TableParagraph"/>
              <w:tabs>
                <w:tab w:val="left" w:pos="9000"/>
              </w:tabs>
              <w:spacing w:before="19"/>
              <w:ind w:left="28" w:right="90"/>
              <w:jc w:val="both"/>
              <w:rPr>
                <w:rFonts w:ascii="Times New Roman" w:hAnsi="Times New Roman" w:cs="Times New Roman"/>
                <w:sz w:val="24"/>
              </w:rPr>
            </w:pPr>
            <w:r w:rsidRPr="00241020">
              <w:rPr>
                <w:rFonts w:ascii="Times New Roman" w:hAnsi="Times New Roman" w:cs="Times New Roman"/>
                <w:sz w:val="24"/>
              </w:rPr>
              <w:t>E1</w:t>
            </w:r>
          </w:p>
        </w:tc>
        <w:tc>
          <w:tcPr>
            <w:tcW w:w="1302" w:type="dxa"/>
          </w:tcPr>
          <w:p w14:paraId="1BEB81C2" w14:textId="77777777" w:rsidR="00CA6A0E" w:rsidRPr="00241020" w:rsidRDefault="00CA6A0E" w:rsidP="00CC117C">
            <w:pPr>
              <w:pStyle w:val="TableParagraph"/>
              <w:tabs>
                <w:tab w:val="left" w:pos="9000"/>
              </w:tabs>
              <w:spacing w:before="72"/>
              <w:ind w:left="468" w:right="90"/>
              <w:jc w:val="both"/>
              <w:rPr>
                <w:rFonts w:ascii="Times New Roman" w:hAnsi="Times New Roman" w:cs="Times New Roman"/>
                <w:sz w:val="24"/>
              </w:rPr>
            </w:pPr>
            <w:r w:rsidRPr="00241020">
              <w:rPr>
                <w:rFonts w:ascii="Times New Roman" w:hAnsi="Times New Roman" w:cs="Times New Roman"/>
                <w:sz w:val="24"/>
              </w:rPr>
              <w:t>83</w:t>
            </w:r>
          </w:p>
        </w:tc>
        <w:tc>
          <w:tcPr>
            <w:tcW w:w="1361" w:type="dxa"/>
          </w:tcPr>
          <w:p w14:paraId="34DDA08E" w14:textId="77777777" w:rsidR="00CA6A0E" w:rsidRPr="00241020" w:rsidRDefault="00CA6A0E" w:rsidP="00CC117C">
            <w:pPr>
              <w:pStyle w:val="TableParagraph"/>
              <w:tabs>
                <w:tab w:val="left" w:pos="9000"/>
              </w:tabs>
              <w:spacing w:before="72"/>
              <w:ind w:right="90"/>
              <w:jc w:val="both"/>
              <w:rPr>
                <w:rFonts w:ascii="Times New Roman" w:hAnsi="Times New Roman" w:cs="Times New Roman"/>
                <w:sz w:val="24"/>
              </w:rPr>
            </w:pPr>
            <w:r w:rsidRPr="00241020">
              <w:rPr>
                <w:rFonts w:ascii="Times New Roman" w:hAnsi="Times New Roman" w:cs="Times New Roman"/>
                <w:sz w:val="24"/>
              </w:rPr>
              <w:t>3.276</w:t>
            </w:r>
          </w:p>
        </w:tc>
        <w:tc>
          <w:tcPr>
            <w:tcW w:w="1100" w:type="dxa"/>
          </w:tcPr>
          <w:p w14:paraId="35654074" w14:textId="77777777" w:rsidR="00CA6A0E" w:rsidRPr="00241020" w:rsidRDefault="00CA6A0E" w:rsidP="00CC117C">
            <w:pPr>
              <w:pStyle w:val="TableParagraph"/>
              <w:tabs>
                <w:tab w:val="left" w:pos="9000"/>
              </w:tabs>
              <w:spacing w:before="72"/>
              <w:ind w:left="105" w:right="90"/>
              <w:jc w:val="both"/>
              <w:rPr>
                <w:rFonts w:ascii="Times New Roman" w:hAnsi="Times New Roman" w:cs="Times New Roman"/>
                <w:sz w:val="24"/>
              </w:rPr>
            </w:pPr>
            <w:r w:rsidRPr="00241020">
              <w:rPr>
                <w:rFonts w:ascii="Times New Roman" w:hAnsi="Times New Roman" w:cs="Times New Roman"/>
                <w:sz w:val="24"/>
              </w:rPr>
              <w:t>.4435</w:t>
            </w:r>
          </w:p>
        </w:tc>
        <w:tc>
          <w:tcPr>
            <w:tcW w:w="1816" w:type="dxa"/>
          </w:tcPr>
          <w:p w14:paraId="086665F4" w14:textId="77777777" w:rsidR="00CA6A0E" w:rsidRPr="00241020" w:rsidRDefault="00CA6A0E" w:rsidP="00CC117C">
            <w:pPr>
              <w:pStyle w:val="TableParagraph"/>
              <w:tabs>
                <w:tab w:val="left" w:pos="9000"/>
              </w:tabs>
              <w:spacing w:before="72"/>
              <w:ind w:left="330" w:right="90"/>
              <w:jc w:val="both"/>
              <w:rPr>
                <w:rFonts w:ascii="Times New Roman" w:hAnsi="Times New Roman" w:cs="Times New Roman"/>
                <w:sz w:val="24"/>
              </w:rPr>
            </w:pPr>
            <w:r w:rsidRPr="00241020">
              <w:rPr>
                <w:rFonts w:ascii="Times New Roman" w:hAnsi="Times New Roman" w:cs="Times New Roman"/>
                <w:sz w:val="24"/>
              </w:rPr>
              <w:t>.0487</w:t>
            </w:r>
          </w:p>
        </w:tc>
      </w:tr>
      <w:tr w:rsidR="00CA6A0E" w:rsidRPr="00241020" w14:paraId="33AD9CB8" w14:textId="77777777" w:rsidTr="00295EDE">
        <w:trPr>
          <w:trHeight w:val="362"/>
        </w:trPr>
        <w:tc>
          <w:tcPr>
            <w:tcW w:w="2491" w:type="dxa"/>
          </w:tcPr>
          <w:p w14:paraId="5A3B981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75" w:type="dxa"/>
          </w:tcPr>
          <w:p w14:paraId="3B46A3E4" w14:textId="77777777" w:rsidR="00CA6A0E" w:rsidRPr="00241020" w:rsidRDefault="00CA6A0E" w:rsidP="00CC117C">
            <w:pPr>
              <w:pStyle w:val="TableParagraph"/>
              <w:tabs>
                <w:tab w:val="left" w:pos="9000"/>
              </w:tabs>
              <w:spacing w:before="46"/>
              <w:ind w:left="28" w:right="90"/>
              <w:jc w:val="both"/>
              <w:rPr>
                <w:rFonts w:ascii="Times New Roman" w:hAnsi="Times New Roman" w:cs="Times New Roman"/>
                <w:sz w:val="24"/>
              </w:rPr>
            </w:pPr>
            <w:r w:rsidRPr="00241020">
              <w:rPr>
                <w:rFonts w:ascii="Times New Roman" w:hAnsi="Times New Roman" w:cs="Times New Roman"/>
                <w:sz w:val="24"/>
              </w:rPr>
              <w:t>C1</w:t>
            </w:r>
          </w:p>
        </w:tc>
        <w:tc>
          <w:tcPr>
            <w:tcW w:w="1302" w:type="dxa"/>
          </w:tcPr>
          <w:p w14:paraId="200A2D22" w14:textId="77777777" w:rsidR="00CA6A0E" w:rsidRPr="00241020" w:rsidRDefault="00CA6A0E" w:rsidP="00CC117C">
            <w:pPr>
              <w:pStyle w:val="TableParagraph"/>
              <w:tabs>
                <w:tab w:val="left" w:pos="9000"/>
              </w:tabs>
              <w:spacing w:before="46"/>
              <w:ind w:left="468" w:right="90"/>
              <w:jc w:val="both"/>
              <w:rPr>
                <w:rFonts w:ascii="Times New Roman" w:hAnsi="Times New Roman" w:cs="Times New Roman"/>
                <w:sz w:val="24"/>
              </w:rPr>
            </w:pPr>
            <w:r w:rsidRPr="00241020">
              <w:rPr>
                <w:rFonts w:ascii="Times New Roman" w:hAnsi="Times New Roman" w:cs="Times New Roman"/>
                <w:sz w:val="24"/>
              </w:rPr>
              <w:t>79</w:t>
            </w:r>
          </w:p>
        </w:tc>
        <w:tc>
          <w:tcPr>
            <w:tcW w:w="1361" w:type="dxa"/>
          </w:tcPr>
          <w:p w14:paraId="417239E2" w14:textId="77777777" w:rsidR="00CA6A0E" w:rsidRPr="00241020" w:rsidRDefault="00CA6A0E" w:rsidP="00CC117C">
            <w:pPr>
              <w:pStyle w:val="TableParagraph"/>
              <w:tabs>
                <w:tab w:val="left" w:pos="9000"/>
              </w:tabs>
              <w:spacing w:before="46"/>
              <w:ind w:right="90"/>
              <w:jc w:val="both"/>
              <w:rPr>
                <w:rFonts w:ascii="Times New Roman" w:hAnsi="Times New Roman" w:cs="Times New Roman"/>
                <w:sz w:val="24"/>
              </w:rPr>
            </w:pPr>
            <w:r w:rsidRPr="00241020">
              <w:rPr>
                <w:rFonts w:ascii="Times New Roman" w:hAnsi="Times New Roman" w:cs="Times New Roman"/>
                <w:sz w:val="24"/>
              </w:rPr>
              <w:t>3.344</w:t>
            </w:r>
          </w:p>
        </w:tc>
        <w:tc>
          <w:tcPr>
            <w:tcW w:w="1100" w:type="dxa"/>
          </w:tcPr>
          <w:p w14:paraId="56236659" w14:textId="77777777" w:rsidR="00CA6A0E" w:rsidRPr="00241020" w:rsidRDefault="00CA6A0E" w:rsidP="00CC117C">
            <w:pPr>
              <w:pStyle w:val="TableParagraph"/>
              <w:tabs>
                <w:tab w:val="left" w:pos="9000"/>
              </w:tabs>
              <w:spacing w:before="46"/>
              <w:ind w:left="105" w:right="90"/>
              <w:jc w:val="both"/>
              <w:rPr>
                <w:rFonts w:ascii="Times New Roman" w:hAnsi="Times New Roman" w:cs="Times New Roman"/>
                <w:sz w:val="24"/>
              </w:rPr>
            </w:pPr>
            <w:r w:rsidRPr="00241020">
              <w:rPr>
                <w:rFonts w:ascii="Times New Roman" w:hAnsi="Times New Roman" w:cs="Times New Roman"/>
                <w:sz w:val="24"/>
              </w:rPr>
              <w:t>.3751</w:t>
            </w:r>
          </w:p>
        </w:tc>
        <w:tc>
          <w:tcPr>
            <w:tcW w:w="1816" w:type="dxa"/>
          </w:tcPr>
          <w:p w14:paraId="271A369B" w14:textId="77777777" w:rsidR="00CA6A0E" w:rsidRPr="00241020" w:rsidRDefault="00CA6A0E" w:rsidP="00CC117C">
            <w:pPr>
              <w:pStyle w:val="TableParagraph"/>
              <w:tabs>
                <w:tab w:val="left" w:pos="9000"/>
              </w:tabs>
              <w:spacing w:before="46"/>
              <w:ind w:left="330" w:right="90"/>
              <w:jc w:val="both"/>
              <w:rPr>
                <w:rFonts w:ascii="Times New Roman" w:hAnsi="Times New Roman" w:cs="Times New Roman"/>
                <w:sz w:val="24"/>
              </w:rPr>
            </w:pPr>
            <w:r w:rsidRPr="00241020">
              <w:rPr>
                <w:rFonts w:ascii="Times New Roman" w:hAnsi="Times New Roman" w:cs="Times New Roman"/>
                <w:sz w:val="24"/>
              </w:rPr>
              <w:t>.0422</w:t>
            </w:r>
          </w:p>
        </w:tc>
      </w:tr>
      <w:tr w:rsidR="00CA6A0E" w:rsidRPr="00241020" w14:paraId="6CECBE67" w14:textId="77777777" w:rsidTr="00295EDE">
        <w:trPr>
          <w:trHeight w:val="401"/>
        </w:trPr>
        <w:tc>
          <w:tcPr>
            <w:tcW w:w="2491" w:type="dxa"/>
          </w:tcPr>
          <w:p w14:paraId="26621277" w14:textId="77777777" w:rsidR="00CA6A0E" w:rsidRPr="00241020" w:rsidRDefault="00CA6A0E" w:rsidP="00CC117C">
            <w:pPr>
              <w:pStyle w:val="TableParagraph"/>
              <w:tabs>
                <w:tab w:val="left" w:pos="9000"/>
              </w:tabs>
              <w:spacing w:before="19"/>
              <w:ind w:left="200" w:right="90"/>
              <w:jc w:val="both"/>
              <w:rPr>
                <w:rFonts w:ascii="Times New Roman" w:hAnsi="Times New Roman" w:cs="Times New Roman"/>
                <w:sz w:val="24"/>
              </w:rPr>
            </w:pPr>
            <w:r w:rsidRPr="00241020">
              <w:rPr>
                <w:rFonts w:ascii="Times New Roman" w:hAnsi="Times New Roman" w:cs="Times New Roman"/>
                <w:sz w:val="24"/>
              </w:rPr>
              <w:t>Overall SAQ</w:t>
            </w:r>
          </w:p>
        </w:tc>
        <w:tc>
          <w:tcPr>
            <w:tcW w:w="775" w:type="dxa"/>
          </w:tcPr>
          <w:p w14:paraId="1B6B2DFC" w14:textId="77777777" w:rsidR="00CA6A0E" w:rsidRPr="00241020" w:rsidRDefault="00CA6A0E" w:rsidP="00CC117C">
            <w:pPr>
              <w:pStyle w:val="TableParagraph"/>
              <w:tabs>
                <w:tab w:val="left" w:pos="9000"/>
              </w:tabs>
              <w:spacing w:before="19"/>
              <w:ind w:left="28" w:right="90"/>
              <w:jc w:val="both"/>
              <w:rPr>
                <w:rFonts w:ascii="Times New Roman" w:hAnsi="Times New Roman" w:cs="Times New Roman"/>
                <w:sz w:val="24"/>
              </w:rPr>
            </w:pPr>
            <w:r w:rsidRPr="00241020">
              <w:rPr>
                <w:rFonts w:ascii="Times New Roman" w:hAnsi="Times New Roman" w:cs="Times New Roman"/>
                <w:sz w:val="24"/>
              </w:rPr>
              <w:t>E1</w:t>
            </w:r>
          </w:p>
        </w:tc>
        <w:tc>
          <w:tcPr>
            <w:tcW w:w="1302" w:type="dxa"/>
          </w:tcPr>
          <w:p w14:paraId="79CFCC59" w14:textId="77777777" w:rsidR="00CA6A0E" w:rsidRPr="00241020" w:rsidRDefault="00CA6A0E" w:rsidP="00CC117C">
            <w:pPr>
              <w:pStyle w:val="TableParagraph"/>
              <w:tabs>
                <w:tab w:val="left" w:pos="9000"/>
              </w:tabs>
              <w:spacing w:before="62"/>
              <w:ind w:left="468" w:right="90"/>
              <w:jc w:val="both"/>
              <w:rPr>
                <w:rFonts w:ascii="Times New Roman" w:hAnsi="Times New Roman" w:cs="Times New Roman"/>
                <w:sz w:val="24"/>
              </w:rPr>
            </w:pPr>
            <w:r w:rsidRPr="00241020">
              <w:rPr>
                <w:rFonts w:ascii="Times New Roman" w:hAnsi="Times New Roman" w:cs="Times New Roman"/>
                <w:sz w:val="24"/>
              </w:rPr>
              <w:t>83</w:t>
            </w:r>
          </w:p>
        </w:tc>
        <w:tc>
          <w:tcPr>
            <w:tcW w:w="1361" w:type="dxa"/>
          </w:tcPr>
          <w:p w14:paraId="33DF6E31" w14:textId="77777777" w:rsidR="00CA6A0E" w:rsidRPr="00241020" w:rsidRDefault="00CA6A0E" w:rsidP="00CC117C">
            <w:pPr>
              <w:pStyle w:val="TableParagraph"/>
              <w:tabs>
                <w:tab w:val="left" w:pos="9000"/>
              </w:tabs>
              <w:spacing w:before="62"/>
              <w:ind w:right="90"/>
              <w:jc w:val="both"/>
              <w:rPr>
                <w:rFonts w:ascii="Times New Roman" w:hAnsi="Times New Roman" w:cs="Times New Roman"/>
                <w:sz w:val="24"/>
              </w:rPr>
            </w:pPr>
            <w:r w:rsidRPr="00241020">
              <w:rPr>
                <w:rFonts w:ascii="Times New Roman" w:hAnsi="Times New Roman" w:cs="Times New Roman"/>
                <w:sz w:val="24"/>
              </w:rPr>
              <w:t>3.2120</w:t>
            </w:r>
          </w:p>
        </w:tc>
        <w:tc>
          <w:tcPr>
            <w:tcW w:w="1100" w:type="dxa"/>
          </w:tcPr>
          <w:p w14:paraId="1D930B05" w14:textId="77777777" w:rsidR="00CA6A0E" w:rsidRPr="00241020" w:rsidRDefault="00CA6A0E" w:rsidP="00CC117C">
            <w:pPr>
              <w:pStyle w:val="TableParagraph"/>
              <w:tabs>
                <w:tab w:val="left" w:pos="9000"/>
              </w:tabs>
              <w:spacing w:before="62"/>
              <w:ind w:left="105" w:right="90"/>
              <w:jc w:val="both"/>
              <w:rPr>
                <w:rFonts w:ascii="Times New Roman" w:hAnsi="Times New Roman" w:cs="Times New Roman"/>
                <w:sz w:val="24"/>
              </w:rPr>
            </w:pPr>
            <w:r w:rsidRPr="00241020">
              <w:rPr>
                <w:rFonts w:ascii="Times New Roman" w:hAnsi="Times New Roman" w:cs="Times New Roman"/>
                <w:sz w:val="24"/>
              </w:rPr>
              <w:t>.29315</w:t>
            </w:r>
          </w:p>
        </w:tc>
        <w:tc>
          <w:tcPr>
            <w:tcW w:w="1816" w:type="dxa"/>
          </w:tcPr>
          <w:p w14:paraId="2D1A81A7" w14:textId="77777777" w:rsidR="00CA6A0E" w:rsidRPr="00241020" w:rsidRDefault="00CA6A0E" w:rsidP="00CC117C">
            <w:pPr>
              <w:pStyle w:val="TableParagraph"/>
              <w:tabs>
                <w:tab w:val="left" w:pos="9000"/>
              </w:tabs>
              <w:spacing w:before="62"/>
              <w:ind w:left="330" w:right="90"/>
              <w:jc w:val="both"/>
              <w:rPr>
                <w:rFonts w:ascii="Times New Roman" w:hAnsi="Times New Roman" w:cs="Times New Roman"/>
                <w:sz w:val="24"/>
              </w:rPr>
            </w:pPr>
            <w:r w:rsidRPr="00241020">
              <w:rPr>
                <w:rFonts w:ascii="Times New Roman" w:hAnsi="Times New Roman" w:cs="Times New Roman"/>
                <w:sz w:val="24"/>
              </w:rPr>
              <w:t>.03218</w:t>
            </w:r>
          </w:p>
        </w:tc>
      </w:tr>
      <w:tr w:rsidR="00CA6A0E" w:rsidRPr="00241020" w14:paraId="005F77F7" w14:textId="77777777" w:rsidTr="00295EDE">
        <w:trPr>
          <w:trHeight w:val="361"/>
        </w:trPr>
        <w:tc>
          <w:tcPr>
            <w:tcW w:w="2491" w:type="dxa"/>
          </w:tcPr>
          <w:p w14:paraId="51517459"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75" w:type="dxa"/>
            <w:tcBorders>
              <w:bottom w:val="single" w:sz="4" w:space="0" w:color="000000"/>
            </w:tcBorders>
          </w:tcPr>
          <w:p w14:paraId="3CE948C8" w14:textId="77777777" w:rsidR="00CA6A0E" w:rsidRPr="00241020" w:rsidRDefault="00CA6A0E" w:rsidP="00CC117C">
            <w:pPr>
              <w:pStyle w:val="TableParagraph"/>
              <w:tabs>
                <w:tab w:val="left" w:pos="9000"/>
              </w:tabs>
              <w:spacing w:before="41"/>
              <w:ind w:left="28" w:right="90"/>
              <w:jc w:val="both"/>
              <w:rPr>
                <w:rFonts w:ascii="Times New Roman" w:hAnsi="Times New Roman" w:cs="Times New Roman"/>
                <w:sz w:val="24"/>
              </w:rPr>
            </w:pPr>
            <w:r w:rsidRPr="00241020">
              <w:rPr>
                <w:rFonts w:ascii="Times New Roman" w:hAnsi="Times New Roman" w:cs="Times New Roman"/>
                <w:sz w:val="24"/>
              </w:rPr>
              <w:t>C1</w:t>
            </w:r>
          </w:p>
        </w:tc>
        <w:tc>
          <w:tcPr>
            <w:tcW w:w="1302" w:type="dxa"/>
            <w:tcBorders>
              <w:bottom w:val="single" w:sz="4" w:space="0" w:color="000000"/>
            </w:tcBorders>
          </w:tcPr>
          <w:p w14:paraId="5C9A0150" w14:textId="77777777" w:rsidR="00CA6A0E" w:rsidRPr="00241020" w:rsidRDefault="00CA6A0E" w:rsidP="00CC117C">
            <w:pPr>
              <w:pStyle w:val="TableParagraph"/>
              <w:tabs>
                <w:tab w:val="left" w:pos="9000"/>
              </w:tabs>
              <w:spacing w:before="41"/>
              <w:ind w:left="468" w:right="90"/>
              <w:jc w:val="both"/>
              <w:rPr>
                <w:rFonts w:ascii="Times New Roman" w:hAnsi="Times New Roman" w:cs="Times New Roman"/>
                <w:sz w:val="24"/>
              </w:rPr>
            </w:pPr>
            <w:r w:rsidRPr="00241020">
              <w:rPr>
                <w:rFonts w:ascii="Times New Roman" w:hAnsi="Times New Roman" w:cs="Times New Roman"/>
                <w:sz w:val="24"/>
              </w:rPr>
              <w:t>79</w:t>
            </w:r>
          </w:p>
        </w:tc>
        <w:tc>
          <w:tcPr>
            <w:tcW w:w="1361" w:type="dxa"/>
            <w:tcBorders>
              <w:bottom w:val="single" w:sz="4" w:space="0" w:color="000000"/>
            </w:tcBorders>
          </w:tcPr>
          <w:p w14:paraId="1B31400B" w14:textId="77777777" w:rsidR="00CA6A0E" w:rsidRPr="00241020" w:rsidRDefault="00CA6A0E" w:rsidP="00CC117C">
            <w:pPr>
              <w:pStyle w:val="TableParagraph"/>
              <w:tabs>
                <w:tab w:val="left" w:pos="9000"/>
              </w:tabs>
              <w:spacing w:before="41"/>
              <w:ind w:right="90"/>
              <w:jc w:val="both"/>
              <w:rPr>
                <w:rFonts w:ascii="Times New Roman" w:hAnsi="Times New Roman" w:cs="Times New Roman"/>
                <w:sz w:val="24"/>
              </w:rPr>
            </w:pPr>
            <w:r w:rsidRPr="00241020">
              <w:rPr>
                <w:rFonts w:ascii="Times New Roman" w:hAnsi="Times New Roman" w:cs="Times New Roman"/>
                <w:sz w:val="24"/>
              </w:rPr>
              <w:t>3.2269</w:t>
            </w:r>
          </w:p>
        </w:tc>
        <w:tc>
          <w:tcPr>
            <w:tcW w:w="1100" w:type="dxa"/>
            <w:tcBorders>
              <w:bottom w:val="single" w:sz="4" w:space="0" w:color="000000"/>
            </w:tcBorders>
          </w:tcPr>
          <w:p w14:paraId="4B72A1A3" w14:textId="77777777" w:rsidR="00CA6A0E" w:rsidRPr="00241020" w:rsidRDefault="00CA6A0E" w:rsidP="00CC117C">
            <w:pPr>
              <w:pStyle w:val="TableParagraph"/>
              <w:tabs>
                <w:tab w:val="left" w:pos="9000"/>
              </w:tabs>
              <w:spacing w:before="41"/>
              <w:ind w:left="105" w:right="90"/>
              <w:jc w:val="both"/>
              <w:rPr>
                <w:rFonts w:ascii="Times New Roman" w:hAnsi="Times New Roman" w:cs="Times New Roman"/>
                <w:sz w:val="24"/>
              </w:rPr>
            </w:pPr>
            <w:r w:rsidRPr="00241020">
              <w:rPr>
                <w:rFonts w:ascii="Times New Roman" w:hAnsi="Times New Roman" w:cs="Times New Roman"/>
                <w:sz w:val="24"/>
              </w:rPr>
              <w:t>.25042</w:t>
            </w:r>
          </w:p>
        </w:tc>
        <w:tc>
          <w:tcPr>
            <w:tcW w:w="1816" w:type="dxa"/>
            <w:tcBorders>
              <w:bottom w:val="single" w:sz="4" w:space="0" w:color="000000"/>
            </w:tcBorders>
          </w:tcPr>
          <w:p w14:paraId="07AFDA89" w14:textId="77777777" w:rsidR="00CA6A0E" w:rsidRPr="00241020" w:rsidRDefault="00CA6A0E" w:rsidP="00CC117C">
            <w:pPr>
              <w:pStyle w:val="TableParagraph"/>
              <w:tabs>
                <w:tab w:val="left" w:pos="9000"/>
              </w:tabs>
              <w:spacing w:before="41"/>
              <w:ind w:left="330" w:right="90"/>
              <w:jc w:val="both"/>
              <w:rPr>
                <w:rFonts w:ascii="Times New Roman" w:hAnsi="Times New Roman" w:cs="Times New Roman"/>
                <w:sz w:val="24"/>
              </w:rPr>
            </w:pPr>
            <w:r w:rsidRPr="00241020">
              <w:rPr>
                <w:rFonts w:ascii="Times New Roman" w:hAnsi="Times New Roman" w:cs="Times New Roman"/>
                <w:sz w:val="24"/>
              </w:rPr>
              <w:t>.02817</w:t>
            </w:r>
          </w:p>
        </w:tc>
      </w:tr>
    </w:tbl>
    <w:p w14:paraId="6989E910" w14:textId="77777777" w:rsidR="00CA6A0E" w:rsidRPr="00241020" w:rsidRDefault="00CA6A0E" w:rsidP="00CC117C">
      <w:pPr>
        <w:pStyle w:val="BodyText"/>
        <w:tabs>
          <w:tab w:val="left" w:pos="9000"/>
        </w:tabs>
        <w:spacing w:before="2"/>
        <w:ind w:right="90"/>
        <w:jc w:val="both"/>
        <w:rPr>
          <w:rFonts w:ascii="Times New Roman" w:hAnsi="Times New Roman" w:cs="Times New Roman"/>
          <w:sz w:val="15"/>
        </w:rPr>
      </w:pPr>
    </w:p>
    <w:p w14:paraId="6ABEFCB4"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The information in Table 2 show that the mean score for the experimental group E1 in respective constructs ranged from 3.011 to 3.276 while the control group C1 ranged from 3.005 to 3.344. The overall means on attitude towards mathematics were 3.212 in E1 and 3.227 in C1. Group E1 scored lower than C1 by a margin of .0149. To determine whether this difference was significant, an independent sample t test was carried out at α = 0.05 significant level. The results are presented in Table 3</w:t>
      </w:r>
    </w:p>
    <w:p w14:paraId="3BF17137" w14:textId="77777777" w:rsidR="00CA6A0E" w:rsidRPr="00241020" w:rsidRDefault="00CA6A0E" w:rsidP="00CC117C">
      <w:pPr>
        <w:pStyle w:val="BodyText"/>
        <w:tabs>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Table 3: The t-test of Pretest SAQ Overall by Constructs</w:t>
      </w:r>
    </w:p>
    <w:p w14:paraId="38910D11"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2FAF26F5"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6D76606A"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715DB36C"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32B92C3F"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04E34A07"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1E9B998E" w14:textId="77777777" w:rsidR="00CA6A0E" w:rsidRPr="00241020" w:rsidRDefault="00CA6A0E" w:rsidP="00CC117C">
      <w:pPr>
        <w:pStyle w:val="BodyText"/>
        <w:tabs>
          <w:tab w:val="left" w:pos="9000"/>
        </w:tabs>
        <w:spacing w:before="6" w:after="1"/>
        <w:ind w:right="90"/>
        <w:jc w:val="both"/>
        <w:rPr>
          <w:rFonts w:ascii="Times New Roman" w:hAnsi="Times New Roman" w:cs="Times New Roman"/>
        </w:rPr>
      </w:pPr>
    </w:p>
    <w:tbl>
      <w:tblPr>
        <w:tblW w:w="0" w:type="auto"/>
        <w:tblInd w:w="1098" w:type="dxa"/>
        <w:tblLayout w:type="fixed"/>
        <w:tblCellMar>
          <w:left w:w="0" w:type="dxa"/>
          <w:right w:w="0" w:type="dxa"/>
        </w:tblCellMar>
        <w:tblLook w:val="01E0" w:firstRow="1" w:lastRow="1" w:firstColumn="1" w:lastColumn="1" w:noHBand="0" w:noVBand="0"/>
      </w:tblPr>
      <w:tblGrid>
        <w:gridCol w:w="1470"/>
        <w:gridCol w:w="3174"/>
        <w:gridCol w:w="602"/>
        <w:gridCol w:w="970"/>
        <w:gridCol w:w="946"/>
        <w:gridCol w:w="1270"/>
      </w:tblGrid>
      <w:tr w:rsidR="00CA6A0E" w:rsidRPr="00241020" w14:paraId="1148AE82" w14:textId="77777777" w:rsidTr="00295EDE">
        <w:trPr>
          <w:trHeight w:val="556"/>
        </w:trPr>
        <w:tc>
          <w:tcPr>
            <w:tcW w:w="1470" w:type="dxa"/>
            <w:tcBorders>
              <w:top w:val="single" w:sz="4" w:space="0" w:color="000000"/>
              <w:bottom w:val="single" w:sz="4" w:space="0" w:color="000000"/>
            </w:tcBorders>
          </w:tcPr>
          <w:p w14:paraId="525E9A1A" w14:textId="77777777" w:rsidR="00CA6A0E" w:rsidRPr="00241020" w:rsidRDefault="00CA6A0E" w:rsidP="00CC117C">
            <w:pPr>
              <w:pStyle w:val="TableParagraph"/>
              <w:tabs>
                <w:tab w:val="left" w:pos="9000"/>
              </w:tabs>
              <w:spacing w:before="131"/>
              <w:ind w:left="114" w:right="90"/>
              <w:jc w:val="both"/>
              <w:rPr>
                <w:rFonts w:ascii="Times New Roman" w:hAnsi="Times New Roman" w:cs="Times New Roman"/>
                <w:sz w:val="24"/>
              </w:rPr>
            </w:pPr>
            <w:r w:rsidRPr="00241020">
              <w:rPr>
                <w:rFonts w:ascii="Times New Roman" w:hAnsi="Times New Roman" w:cs="Times New Roman"/>
                <w:sz w:val="24"/>
              </w:rPr>
              <w:t>Constructs</w:t>
            </w:r>
          </w:p>
        </w:tc>
        <w:tc>
          <w:tcPr>
            <w:tcW w:w="3174" w:type="dxa"/>
            <w:tcBorders>
              <w:top w:val="single" w:sz="4" w:space="0" w:color="000000"/>
              <w:bottom w:val="single" w:sz="4" w:space="0" w:color="000000"/>
            </w:tcBorders>
          </w:tcPr>
          <w:p w14:paraId="124AB628" w14:textId="77777777" w:rsidR="00CA6A0E" w:rsidRPr="00241020" w:rsidRDefault="00CA6A0E" w:rsidP="00CC117C">
            <w:pPr>
              <w:pStyle w:val="TableParagraph"/>
              <w:tabs>
                <w:tab w:val="left" w:pos="9000"/>
              </w:tabs>
              <w:spacing w:before="131"/>
              <w:ind w:left="152" w:right="90"/>
              <w:jc w:val="both"/>
              <w:rPr>
                <w:rFonts w:ascii="Times New Roman" w:hAnsi="Times New Roman" w:cs="Times New Roman"/>
                <w:sz w:val="24"/>
              </w:rPr>
            </w:pPr>
            <w:r w:rsidRPr="00241020">
              <w:rPr>
                <w:rFonts w:ascii="Times New Roman" w:hAnsi="Times New Roman" w:cs="Times New Roman"/>
                <w:sz w:val="24"/>
              </w:rPr>
              <w:t>Items</w:t>
            </w:r>
          </w:p>
        </w:tc>
        <w:tc>
          <w:tcPr>
            <w:tcW w:w="602" w:type="dxa"/>
            <w:tcBorders>
              <w:top w:val="single" w:sz="4" w:space="0" w:color="000000"/>
              <w:bottom w:val="single" w:sz="4" w:space="0" w:color="000000"/>
            </w:tcBorders>
          </w:tcPr>
          <w:p w14:paraId="573AE6C9" w14:textId="77777777" w:rsidR="00CA6A0E" w:rsidRPr="00241020" w:rsidRDefault="00CA6A0E" w:rsidP="00CC117C">
            <w:pPr>
              <w:pStyle w:val="TableParagraph"/>
              <w:tabs>
                <w:tab w:val="left" w:pos="9000"/>
              </w:tabs>
              <w:spacing w:before="131"/>
              <w:ind w:left="128" w:right="90"/>
              <w:jc w:val="both"/>
              <w:rPr>
                <w:rFonts w:ascii="Times New Roman" w:hAnsi="Times New Roman" w:cs="Times New Roman"/>
                <w:sz w:val="24"/>
              </w:rPr>
            </w:pPr>
            <w:r w:rsidRPr="00241020">
              <w:rPr>
                <w:rFonts w:ascii="Times New Roman" w:hAnsi="Times New Roman" w:cs="Times New Roman"/>
                <w:w w:val="99"/>
                <w:sz w:val="24"/>
              </w:rPr>
              <w:t>N</w:t>
            </w:r>
          </w:p>
        </w:tc>
        <w:tc>
          <w:tcPr>
            <w:tcW w:w="970" w:type="dxa"/>
            <w:tcBorders>
              <w:top w:val="single" w:sz="4" w:space="0" w:color="000000"/>
              <w:bottom w:val="single" w:sz="4" w:space="0" w:color="000000"/>
            </w:tcBorders>
          </w:tcPr>
          <w:p w14:paraId="09B48716" w14:textId="77777777" w:rsidR="00CA6A0E" w:rsidRPr="00241020" w:rsidRDefault="00CA6A0E" w:rsidP="00CC117C">
            <w:pPr>
              <w:pStyle w:val="TableParagraph"/>
              <w:tabs>
                <w:tab w:val="left" w:pos="9000"/>
              </w:tabs>
              <w:spacing w:before="131"/>
              <w:ind w:left="232" w:right="90"/>
              <w:jc w:val="both"/>
              <w:rPr>
                <w:rFonts w:ascii="Times New Roman" w:hAnsi="Times New Roman" w:cs="Times New Roman"/>
                <w:sz w:val="24"/>
              </w:rPr>
            </w:pPr>
            <w:r w:rsidRPr="00241020">
              <w:rPr>
                <w:rFonts w:ascii="Times New Roman" w:hAnsi="Times New Roman" w:cs="Times New Roman"/>
                <w:sz w:val="24"/>
              </w:rPr>
              <w:t>t</w:t>
            </w:r>
          </w:p>
        </w:tc>
        <w:tc>
          <w:tcPr>
            <w:tcW w:w="946" w:type="dxa"/>
            <w:tcBorders>
              <w:top w:val="single" w:sz="4" w:space="0" w:color="000000"/>
              <w:bottom w:val="single" w:sz="4" w:space="0" w:color="000000"/>
            </w:tcBorders>
          </w:tcPr>
          <w:p w14:paraId="6DAF1734" w14:textId="77777777" w:rsidR="00CA6A0E" w:rsidRPr="00241020" w:rsidRDefault="00295EDE" w:rsidP="00CC117C">
            <w:pPr>
              <w:pStyle w:val="TableParagraph"/>
              <w:tabs>
                <w:tab w:val="left" w:pos="9000"/>
              </w:tabs>
              <w:spacing w:before="131"/>
              <w:ind w:left="112" w:right="90"/>
              <w:jc w:val="both"/>
              <w:rPr>
                <w:rFonts w:ascii="Times New Roman" w:hAnsi="Times New Roman" w:cs="Times New Roman"/>
                <w:sz w:val="24"/>
              </w:rPr>
            </w:pPr>
            <w:r w:rsidRPr="00241020">
              <w:rPr>
                <w:rFonts w:ascii="Times New Roman" w:hAnsi="Times New Roman" w:cs="Times New Roman"/>
                <w:sz w:val="24"/>
              </w:rPr>
              <w:t>D</w:t>
            </w:r>
            <w:r w:rsidR="00CA6A0E" w:rsidRPr="00241020">
              <w:rPr>
                <w:rFonts w:ascii="Times New Roman" w:hAnsi="Times New Roman" w:cs="Times New Roman"/>
                <w:sz w:val="24"/>
              </w:rPr>
              <w:t>f</w:t>
            </w:r>
          </w:p>
        </w:tc>
        <w:tc>
          <w:tcPr>
            <w:tcW w:w="1270" w:type="dxa"/>
            <w:tcBorders>
              <w:top w:val="single" w:sz="4" w:space="0" w:color="000000"/>
              <w:bottom w:val="single" w:sz="4" w:space="0" w:color="000000"/>
            </w:tcBorders>
          </w:tcPr>
          <w:p w14:paraId="711A1947" w14:textId="77777777" w:rsidR="00CA6A0E" w:rsidRPr="00241020" w:rsidRDefault="00CA6A0E" w:rsidP="00CC117C">
            <w:pPr>
              <w:pStyle w:val="TableParagraph"/>
              <w:tabs>
                <w:tab w:val="left" w:pos="956"/>
                <w:tab w:val="left" w:pos="9000"/>
              </w:tabs>
              <w:spacing w:before="1" w:line="274" w:lineRule="exact"/>
              <w:ind w:left="169" w:right="90"/>
              <w:jc w:val="both"/>
              <w:rPr>
                <w:rFonts w:ascii="Times New Roman" w:hAnsi="Times New Roman" w:cs="Times New Roman"/>
                <w:sz w:val="24"/>
              </w:rPr>
            </w:pPr>
            <w:r w:rsidRPr="00241020">
              <w:rPr>
                <w:rFonts w:ascii="Times New Roman" w:hAnsi="Times New Roman" w:cs="Times New Roman"/>
                <w:sz w:val="24"/>
              </w:rPr>
              <w:t>Sig</w:t>
            </w:r>
            <w:r w:rsidRPr="00241020">
              <w:rPr>
                <w:rFonts w:ascii="Times New Roman" w:hAnsi="Times New Roman" w:cs="Times New Roman"/>
                <w:sz w:val="24"/>
              </w:rPr>
              <w:tab/>
            </w:r>
            <w:r w:rsidRPr="00241020">
              <w:rPr>
                <w:rFonts w:ascii="Times New Roman" w:hAnsi="Times New Roman" w:cs="Times New Roman"/>
                <w:spacing w:val="-8"/>
                <w:sz w:val="24"/>
              </w:rPr>
              <w:t xml:space="preserve">2- </w:t>
            </w:r>
            <w:r w:rsidRPr="00241020">
              <w:rPr>
                <w:rFonts w:ascii="Times New Roman" w:hAnsi="Times New Roman" w:cs="Times New Roman"/>
                <w:sz w:val="24"/>
              </w:rPr>
              <w:t>tailed</w:t>
            </w:r>
          </w:p>
        </w:tc>
      </w:tr>
      <w:tr w:rsidR="00CA6A0E" w:rsidRPr="00241020" w14:paraId="7B003A3E" w14:textId="77777777" w:rsidTr="00295EDE">
        <w:trPr>
          <w:trHeight w:val="276"/>
        </w:trPr>
        <w:tc>
          <w:tcPr>
            <w:tcW w:w="1470" w:type="dxa"/>
            <w:tcBorders>
              <w:top w:val="single" w:sz="4" w:space="0" w:color="000000"/>
            </w:tcBorders>
          </w:tcPr>
          <w:p w14:paraId="2C5B727E"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Fun Factors</w:t>
            </w:r>
          </w:p>
        </w:tc>
        <w:tc>
          <w:tcPr>
            <w:tcW w:w="3174" w:type="dxa"/>
            <w:tcBorders>
              <w:top w:val="single" w:sz="4" w:space="0" w:color="000000"/>
            </w:tcBorders>
          </w:tcPr>
          <w:p w14:paraId="4B440744"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Borders>
              <w:top w:val="single" w:sz="4" w:space="0" w:color="000000"/>
            </w:tcBorders>
          </w:tcPr>
          <w:p w14:paraId="0BD79E16"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Borders>
              <w:top w:val="single" w:sz="4" w:space="0" w:color="000000"/>
            </w:tcBorders>
          </w:tcPr>
          <w:p w14:paraId="69D8786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46" w:type="dxa"/>
            <w:tcBorders>
              <w:top w:val="single" w:sz="4" w:space="0" w:color="000000"/>
            </w:tcBorders>
          </w:tcPr>
          <w:p w14:paraId="3090BD8C"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Borders>
              <w:top w:val="single" w:sz="4" w:space="0" w:color="000000"/>
            </w:tcBorders>
          </w:tcPr>
          <w:p w14:paraId="3BC4766E"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0.4170</w:t>
            </w:r>
          </w:p>
        </w:tc>
      </w:tr>
      <w:tr w:rsidR="00CA6A0E" w:rsidRPr="00241020" w14:paraId="73B4C7AE" w14:textId="77777777" w:rsidTr="00295EDE">
        <w:trPr>
          <w:trHeight w:val="280"/>
        </w:trPr>
        <w:tc>
          <w:tcPr>
            <w:tcW w:w="1470" w:type="dxa"/>
          </w:tcPr>
          <w:p w14:paraId="52C7460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Pr>
          <w:p w14:paraId="41D6246E" w14:textId="77777777" w:rsidR="00CA6A0E" w:rsidRPr="00241020" w:rsidRDefault="00CA6A0E" w:rsidP="00CC117C">
            <w:pPr>
              <w:pStyle w:val="TableParagraph"/>
              <w:tabs>
                <w:tab w:val="left" w:pos="9000"/>
              </w:tabs>
              <w:spacing w:line="261"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Pr>
          <w:p w14:paraId="4F40580B" w14:textId="77777777" w:rsidR="00CA6A0E" w:rsidRPr="00241020" w:rsidRDefault="00CA6A0E" w:rsidP="00CC117C">
            <w:pPr>
              <w:pStyle w:val="TableParagraph"/>
              <w:tabs>
                <w:tab w:val="left" w:pos="9000"/>
              </w:tabs>
              <w:spacing w:line="261"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Pr>
          <w:p w14:paraId="727E6DCB" w14:textId="77777777" w:rsidR="00CA6A0E" w:rsidRPr="00241020" w:rsidRDefault="00CA6A0E" w:rsidP="00CC117C">
            <w:pPr>
              <w:pStyle w:val="TableParagraph"/>
              <w:tabs>
                <w:tab w:val="left" w:pos="9000"/>
              </w:tabs>
              <w:spacing w:line="261" w:lineRule="exact"/>
              <w:ind w:left="232" w:right="90"/>
              <w:jc w:val="both"/>
              <w:rPr>
                <w:rFonts w:ascii="Times New Roman" w:hAnsi="Times New Roman" w:cs="Times New Roman"/>
                <w:sz w:val="24"/>
              </w:rPr>
            </w:pPr>
            <w:r w:rsidRPr="00241020">
              <w:rPr>
                <w:rFonts w:ascii="Times New Roman" w:hAnsi="Times New Roman" w:cs="Times New Roman"/>
                <w:sz w:val="24"/>
              </w:rPr>
              <w:t>1.181</w:t>
            </w:r>
          </w:p>
        </w:tc>
        <w:tc>
          <w:tcPr>
            <w:tcW w:w="946" w:type="dxa"/>
          </w:tcPr>
          <w:p w14:paraId="7746EFBE" w14:textId="77777777" w:rsidR="00CA6A0E" w:rsidRPr="00241020" w:rsidRDefault="00CA6A0E" w:rsidP="00CC117C">
            <w:pPr>
              <w:pStyle w:val="TableParagraph"/>
              <w:tabs>
                <w:tab w:val="left" w:pos="9000"/>
              </w:tabs>
              <w:spacing w:line="261" w:lineRule="exact"/>
              <w:ind w:left="112" w:right="90"/>
              <w:jc w:val="both"/>
              <w:rPr>
                <w:rFonts w:ascii="Times New Roman" w:hAnsi="Times New Roman" w:cs="Times New Roman"/>
                <w:sz w:val="24"/>
              </w:rPr>
            </w:pPr>
            <w:r w:rsidRPr="00241020">
              <w:rPr>
                <w:rFonts w:ascii="Times New Roman" w:hAnsi="Times New Roman" w:cs="Times New Roman"/>
                <w:sz w:val="24"/>
              </w:rPr>
              <w:t>155.90</w:t>
            </w:r>
          </w:p>
        </w:tc>
        <w:tc>
          <w:tcPr>
            <w:tcW w:w="1270" w:type="dxa"/>
          </w:tcPr>
          <w:p w14:paraId="7768348C" w14:textId="77777777" w:rsidR="00CA6A0E" w:rsidRPr="00241020" w:rsidRDefault="00CA6A0E" w:rsidP="00CC117C">
            <w:pPr>
              <w:pStyle w:val="TableParagraph"/>
              <w:tabs>
                <w:tab w:val="left" w:pos="9000"/>
              </w:tabs>
              <w:spacing w:line="261" w:lineRule="exact"/>
              <w:ind w:left="169" w:right="90"/>
              <w:jc w:val="both"/>
              <w:rPr>
                <w:rFonts w:ascii="Times New Roman" w:hAnsi="Times New Roman" w:cs="Times New Roman"/>
                <w:sz w:val="24"/>
              </w:rPr>
            </w:pPr>
            <w:r w:rsidRPr="00241020">
              <w:rPr>
                <w:rFonts w:ascii="Times New Roman" w:hAnsi="Times New Roman" w:cs="Times New Roman"/>
                <w:sz w:val="24"/>
              </w:rPr>
              <w:t>0.4171</w:t>
            </w:r>
          </w:p>
        </w:tc>
      </w:tr>
      <w:tr w:rsidR="00CA6A0E" w:rsidRPr="00241020" w14:paraId="0F9D8425" w14:textId="77777777" w:rsidTr="00295EDE">
        <w:trPr>
          <w:trHeight w:val="276"/>
        </w:trPr>
        <w:tc>
          <w:tcPr>
            <w:tcW w:w="1470" w:type="dxa"/>
          </w:tcPr>
          <w:p w14:paraId="795D62E8"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Committed</w:t>
            </w:r>
          </w:p>
        </w:tc>
        <w:tc>
          <w:tcPr>
            <w:tcW w:w="3174" w:type="dxa"/>
          </w:tcPr>
          <w:p w14:paraId="0EA85280"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Pr>
          <w:p w14:paraId="6A71A17C"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Pr>
          <w:p w14:paraId="244CF99A"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1.182</w:t>
            </w:r>
          </w:p>
        </w:tc>
        <w:tc>
          <w:tcPr>
            <w:tcW w:w="946" w:type="dxa"/>
          </w:tcPr>
          <w:p w14:paraId="38103D79"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Pr>
          <w:p w14:paraId="62130B18"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0.3591</w:t>
            </w:r>
          </w:p>
        </w:tc>
      </w:tr>
      <w:tr w:rsidR="00CA6A0E" w:rsidRPr="00241020" w14:paraId="1D952411" w14:textId="77777777" w:rsidTr="00295EDE">
        <w:trPr>
          <w:trHeight w:val="276"/>
        </w:trPr>
        <w:tc>
          <w:tcPr>
            <w:tcW w:w="1470" w:type="dxa"/>
          </w:tcPr>
          <w:p w14:paraId="28E32C8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Pr>
          <w:p w14:paraId="2E30DE09"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Pr>
          <w:p w14:paraId="23C2DDAE"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Pr>
          <w:p w14:paraId="05BF30F5"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-1.036</w:t>
            </w:r>
          </w:p>
        </w:tc>
        <w:tc>
          <w:tcPr>
            <w:tcW w:w="946" w:type="dxa"/>
          </w:tcPr>
          <w:p w14:paraId="12C5EB31"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158.72</w:t>
            </w:r>
          </w:p>
        </w:tc>
        <w:tc>
          <w:tcPr>
            <w:tcW w:w="1270" w:type="dxa"/>
          </w:tcPr>
          <w:p w14:paraId="4DDC7584"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0.3590</w:t>
            </w:r>
          </w:p>
        </w:tc>
      </w:tr>
      <w:tr w:rsidR="00CA6A0E" w:rsidRPr="00241020" w14:paraId="3EB7B75C" w14:textId="77777777" w:rsidTr="00295EDE">
        <w:trPr>
          <w:trHeight w:val="276"/>
        </w:trPr>
        <w:tc>
          <w:tcPr>
            <w:tcW w:w="1470" w:type="dxa"/>
          </w:tcPr>
          <w:p w14:paraId="7D957537"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Concrete</w:t>
            </w:r>
          </w:p>
        </w:tc>
        <w:tc>
          <w:tcPr>
            <w:tcW w:w="3174" w:type="dxa"/>
          </w:tcPr>
          <w:p w14:paraId="69BEC566"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Pr>
          <w:p w14:paraId="56A7D529"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Pr>
          <w:p w14:paraId="7FA97070"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-1.037</w:t>
            </w:r>
          </w:p>
        </w:tc>
        <w:tc>
          <w:tcPr>
            <w:tcW w:w="946" w:type="dxa"/>
          </w:tcPr>
          <w:p w14:paraId="224B8422"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Pr>
          <w:p w14:paraId="4618C12D"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0.1951</w:t>
            </w:r>
          </w:p>
        </w:tc>
      </w:tr>
      <w:tr w:rsidR="00CA6A0E" w:rsidRPr="00241020" w14:paraId="78B2711C" w14:textId="77777777" w:rsidTr="00295EDE">
        <w:trPr>
          <w:trHeight w:val="275"/>
        </w:trPr>
        <w:tc>
          <w:tcPr>
            <w:tcW w:w="1470" w:type="dxa"/>
          </w:tcPr>
          <w:p w14:paraId="2902205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Pr>
          <w:p w14:paraId="51A03E64"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Pr>
          <w:p w14:paraId="0B865B6C"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Pr>
          <w:p w14:paraId="3C6DF096"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.113</w:t>
            </w:r>
          </w:p>
        </w:tc>
        <w:tc>
          <w:tcPr>
            <w:tcW w:w="946" w:type="dxa"/>
          </w:tcPr>
          <w:p w14:paraId="60B386BA"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155.67</w:t>
            </w:r>
          </w:p>
        </w:tc>
        <w:tc>
          <w:tcPr>
            <w:tcW w:w="1270" w:type="dxa"/>
          </w:tcPr>
          <w:p w14:paraId="62447E69"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0.1950</w:t>
            </w:r>
          </w:p>
        </w:tc>
      </w:tr>
      <w:tr w:rsidR="00CA6A0E" w:rsidRPr="00241020" w14:paraId="5AD9D0C3" w14:textId="77777777" w:rsidTr="00295EDE">
        <w:trPr>
          <w:trHeight w:val="276"/>
        </w:trPr>
        <w:tc>
          <w:tcPr>
            <w:tcW w:w="1470" w:type="dxa"/>
          </w:tcPr>
          <w:p w14:paraId="70AA3FBF"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Career</w:t>
            </w:r>
          </w:p>
        </w:tc>
        <w:tc>
          <w:tcPr>
            <w:tcW w:w="3174" w:type="dxa"/>
          </w:tcPr>
          <w:p w14:paraId="4E5C76E6"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Pr>
          <w:p w14:paraId="4C4A40C7"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Pr>
          <w:p w14:paraId="57A3E95C"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.113</w:t>
            </w:r>
          </w:p>
        </w:tc>
        <w:tc>
          <w:tcPr>
            <w:tcW w:w="946" w:type="dxa"/>
          </w:tcPr>
          <w:p w14:paraId="463C4ACF"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Pr>
          <w:p w14:paraId="120EBF9E"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0.2162</w:t>
            </w:r>
          </w:p>
        </w:tc>
      </w:tr>
      <w:tr w:rsidR="00CA6A0E" w:rsidRPr="00241020" w14:paraId="46686513" w14:textId="77777777" w:rsidTr="00295EDE">
        <w:trPr>
          <w:trHeight w:val="275"/>
        </w:trPr>
        <w:tc>
          <w:tcPr>
            <w:tcW w:w="1470" w:type="dxa"/>
          </w:tcPr>
          <w:p w14:paraId="712AA3C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Pr>
          <w:p w14:paraId="0BDADCF2"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Pr>
          <w:p w14:paraId="665AF1ED"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Pr>
          <w:p w14:paraId="49FFEBE9"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-.242</w:t>
            </w:r>
          </w:p>
        </w:tc>
        <w:tc>
          <w:tcPr>
            <w:tcW w:w="946" w:type="dxa"/>
          </w:tcPr>
          <w:p w14:paraId="7A0A292D"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136.07</w:t>
            </w:r>
          </w:p>
        </w:tc>
        <w:tc>
          <w:tcPr>
            <w:tcW w:w="1270" w:type="dxa"/>
          </w:tcPr>
          <w:p w14:paraId="72DA93E3"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0.2161</w:t>
            </w:r>
          </w:p>
        </w:tc>
      </w:tr>
      <w:tr w:rsidR="00CA6A0E" w:rsidRPr="00241020" w14:paraId="433866A2" w14:textId="77777777" w:rsidTr="00295EDE">
        <w:trPr>
          <w:trHeight w:val="275"/>
        </w:trPr>
        <w:tc>
          <w:tcPr>
            <w:tcW w:w="1470" w:type="dxa"/>
          </w:tcPr>
          <w:p w14:paraId="2DFA5C40"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Practical</w:t>
            </w:r>
          </w:p>
        </w:tc>
        <w:tc>
          <w:tcPr>
            <w:tcW w:w="3174" w:type="dxa"/>
          </w:tcPr>
          <w:p w14:paraId="78B1CEA0"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Pr>
          <w:p w14:paraId="5850C5FC"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Pr>
          <w:p w14:paraId="2DC84A1C"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-.242</w:t>
            </w:r>
          </w:p>
        </w:tc>
        <w:tc>
          <w:tcPr>
            <w:tcW w:w="946" w:type="dxa"/>
          </w:tcPr>
          <w:p w14:paraId="77CFEDC8"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Pr>
          <w:p w14:paraId="7EE21B25"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0.2568</w:t>
            </w:r>
          </w:p>
        </w:tc>
      </w:tr>
      <w:tr w:rsidR="00CA6A0E" w:rsidRPr="00241020" w14:paraId="6935ABFE" w14:textId="77777777" w:rsidTr="00295EDE">
        <w:trPr>
          <w:trHeight w:val="276"/>
        </w:trPr>
        <w:tc>
          <w:tcPr>
            <w:tcW w:w="1470" w:type="dxa"/>
          </w:tcPr>
          <w:p w14:paraId="65C628FE"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Pr>
          <w:p w14:paraId="7E1F97CC"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Pr>
          <w:p w14:paraId="1D0F7329"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Pr>
          <w:p w14:paraId="74C19DB8"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-1.057</w:t>
            </w:r>
          </w:p>
        </w:tc>
        <w:tc>
          <w:tcPr>
            <w:tcW w:w="946" w:type="dxa"/>
          </w:tcPr>
          <w:p w14:paraId="42CC9407"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126.29</w:t>
            </w:r>
          </w:p>
        </w:tc>
        <w:tc>
          <w:tcPr>
            <w:tcW w:w="1270" w:type="dxa"/>
          </w:tcPr>
          <w:p w14:paraId="3D57B7DF"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0.2065</w:t>
            </w:r>
          </w:p>
        </w:tc>
      </w:tr>
      <w:tr w:rsidR="00CA6A0E" w:rsidRPr="00241020" w14:paraId="35532FAB" w14:textId="77777777" w:rsidTr="00295EDE">
        <w:trPr>
          <w:trHeight w:val="276"/>
        </w:trPr>
        <w:tc>
          <w:tcPr>
            <w:tcW w:w="1470" w:type="dxa"/>
          </w:tcPr>
          <w:p w14:paraId="4B142223"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SAQ overall</w:t>
            </w:r>
          </w:p>
        </w:tc>
        <w:tc>
          <w:tcPr>
            <w:tcW w:w="3174" w:type="dxa"/>
          </w:tcPr>
          <w:p w14:paraId="5E6E8403" w14:textId="77777777" w:rsidR="00CA6A0E" w:rsidRPr="00241020" w:rsidRDefault="00CA6A0E" w:rsidP="00CC117C">
            <w:pPr>
              <w:pStyle w:val="TableParagraph"/>
              <w:tabs>
                <w:tab w:val="left" w:pos="9000"/>
              </w:tabs>
              <w:spacing w:line="256" w:lineRule="exact"/>
              <w:ind w:left="152" w:right="90"/>
              <w:jc w:val="both"/>
              <w:rPr>
                <w:rFonts w:ascii="Times New Roman" w:hAnsi="Times New Roman" w:cs="Times New Roman"/>
                <w:sz w:val="24"/>
              </w:rPr>
            </w:pPr>
            <w:r w:rsidRPr="00241020">
              <w:rPr>
                <w:rFonts w:ascii="Times New Roman" w:hAnsi="Times New Roman" w:cs="Times New Roman"/>
                <w:sz w:val="24"/>
              </w:rPr>
              <w:t>Equal Variances Assumed</w:t>
            </w:r>
          </w:p>
        </w:tc>
        <w:tc>
          <w:tcPr>
            <w:tcW w:w="602" w:type="dxa"/>
          </w:tcPr>
          <w:p w14:paraId="50CB4520" w14:textId="77777777" w:rsidR="00CA6A0E" w:rsidRPr="00241020" w:rsidRDefault="00CA6A0E" w:rsidP="00CC117C">
            <w:pPr>
              <w:pStyle w:val="TableParagraph"/>
              <w:tabs>
                <w:tab w:val="left" w:pos="9000"/>
              </w:tabs>
              <w:spacing w:line="256" w:lineRule="exact"/>
              <w:ind w:left="128" w:right="90"/>
              <w:jc w:val="both"/>
              <w:rPr>
                <w:rFonts w:ascii="Times New Roman" w:hAnsi="Times New Roman" w:cs="Times New Roman"/>
                <w:sz w:val="24"/>
              </w:rPr>
            </w:pPr>
            <w:r w:rsidRPr="00241020">
              <w:rPr>
                <w:rFonts w:ascii="Times New Roman" w:hAnsi="Times New Roman" w:cs="Times New Roman"/>
                <w:sz w:val="24"/>
              </w:rPr>
              <w:t>83</w:t>
            </w:r>
          </w:p>
        </w:tc>
        <w:tc>
          <w:tcPr>
            <w:tcW w:w="970" w:type="dxa"/>
          </w:tcPr>
          <w:p w14:paraId="2127B4E5"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0.346</w:t>
            </w:r>
          </w:p>
        </w:tc>
        <w:tc>
          <w:tcPr>
            <w:tcW w:w="946" w:type="dxa"/>
          </w:tcPr>
          <w:p w14:paraId="0B53679F"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160.00</w:t>
            </w:r>
          </w:p>
        </w:tc>
        <w:tc>
          <w:tcPr>
            <w:tcW w:w="1270" w:type="dxa"/>
          </w:tcPr>
          <w:p w14:paraId="19BAFB9B" w14:textId="77777777" w:rsidR="00CA6A0E" w:rsidRPr="00241020" w:rsidRDefault="00CA6A0E" w:rsidP="00CC117C">
            <w:pPr>
              <w:pStyle w:val="TableParagraph"/>
              <w:tabs>
                <w:tab w:val="left" w:pos="9000"/>
              </w:tabs>
              <w:spacing w:line="256" w:lineRule="exact"/>
              <w:ind w:left="169" w:right="90"/>
              <w:jc w:val="both"/>
              <w:rPr>
                <w:rFonts w:ascii="Times New Roman" w:hAnsi="Times New Roman" w:cs="Times New Roman"/>
                <w:sz w:val="24"/>
              </w:rPr>
            </w:pPr>
            <w:r w:rsidRPr="00241020">
              <w:rPr>
                <w:rFonts w:ascii="Times New Roman" w:hAnsi="Times New Roman" w:cs="Times New Roman"/>
                <w:sz w:val="24"/>
              </w:rPr>
              <w:t>0.7300</w:t>
            </w:r>
          </w:p>
        </w:tc>
      </w:tr>
      <w:tr w:rsidR="00CA6A0E" w:rsidRPr="00241020" w14:paraId="58978942" w14:textId="77777777" w:rsidTr="00295EDE">
        <w:trPr>
          <w:trHeight w:val="279"/>
        </w:trPr>
        <w:tc>
          <w:tcPr>
            <w:tcW w:w="1470" w:type="dxa"/>
            <w:tcBorders>
              <w:bottom w:val="single" w:sz="4" w:space="0" w:color="000000"/>
            </w:tcBorders>
          </w:tcPr>
          <w:p w14:paraId="53587C1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174" w:type="dxa"/>
            <w:tcBorders>
              <w:bottom w:val="single" w:sz="4" w:space="0" w:color="000000"/>
            </w:tcBorders>
          </w:tcPr>
          <w:p w14:paraId="049DC824" w14:textId="77777777" w:rsidR="00CA6A0E" w:rsidRPr="00241020" w:rsidRDefault="00CA6A0E" w:rsidP="00CC117C">
            <w:pPr>
              <w:pStyle w:val="TableParagraph"/>
              <w:tabs>
                <w:tab w:val="left" w:pos="9000"/>
              </w:tabs>
              <w:spacing w:line="260" w:lineRule="exact"/>
              <w:ind w:left="152" w:right="90"/>
              <w:jc w:val="both"/>
              <w:rPr>
                <w:rFonts w:ascii="Times New Roman" w:hAnsi="Times New Roman" w:cs="Times New Roman"/>
                <w:sz w:val="24"/>
              </w:rPr>
            </w:pPr>
            <w:r w:rsidRPr="00241020">
              <w:rPr>
                <w:rFonts w:ascii="Times New Roman" w:hAnsi="Times New Roman" w:cs="Times New Roman"/>
                <w:sz w:val="24"/>
              </w:rPr>
              <w:t>Equal Variances not Assumed</w:t>
            </w:r>
          </w:p>
        </w:tc>
        <w:tc>
          <w:tcPr>
            <w:tcW w:w="602" w:type="dxa"/>
            <w:tcBorders>
              <w:bottom w:val="single" w:sz="4" w:space="0" w:color="000000"/>
            </w:tcBorders>
          </w:tcPr>
          <w:p w14:paraId="3413C6A0" w14:textId="77777777" w:rsidR="00CA6A0E" w:rsidRPr="00241020" w:rsidRDefault="00CA6A0E" w:rsidP="00CC117C">
            <w:pPr>
              <w:pStyle w:val="TableParagraph"/>
              <w:tabs>
                <w:tab w:val="left" w:pos="9000"/>
              </w:tabs>
              <w:spacing w:line="260" w:lineRule="exact"/>
              <w:ind w:left="128" w:right="90"/>
              <w:jc w:val="both"/>
              <w:rPr>
                <w:rFonts w:ascii="Times New Roman" w:hAnsi="Times New Roman" w:cs="Times New Roman"/>
                <w:sz w:val="24"/>
              </w:rPr>
            </w:pPr>
            <w:r w:rsidRPr="00241020">
              <w:rPr>
                <w:rFonts w:ascii="Times New Roman" w:hAnsi="Times New Roman" w:cs="Times New Roman"/>
                <w:sz w:val="24"/>
              </w:rPr>
              <w:t>79</w:t>
            </w:r>
          </w:p>
        </w:tc>
        <w:tc>
          <w:tcPr>
            <w:tcW w:w="970" w:type="dxa"/>
            <w:tcBorders>
              <w:bottom w:val="single" w:sz="4" w:space="0" w:color="000000"/>
            </w:tcBorders>
          </w:tcPr>
          <w:p w14:paraId="75B7AEC8" w14:textId="77777777" w:rsidR="00CA6A0E" w:rsidRPr="00241020" w:rsidRDefault="00CA6A0E" w:rsidP="00CC117C">
            <w:pPr>
              <w:pStyle w:val="TableParagraph"/>
              <w:tabs>
                <w:tab w:val="left" w:pos="9000"/>
              </w:tabs>
              <w:spacing w:line="260" w:lineRule="exact"/>
              <w:ind w:left="232" w:right="90"/>
              <w:jc w:val="both"/>
              <w:rPr>
                <w:rFonts w:ascii="Times New Roman" w:hAnsi="Times New Roman" w:cs="Times New Roman"/>
                <w:sz w:val="24"/>
              </w:rPr>
            </w:pPr>
            <w:r w:rsidRPr="00241020">
              <w:rPr>
                <w:rFonts w:ascii="Times New Roman" w:hAnsi="Times New Roman" w:cs="Times New Roman"/>
                <w:sz w:val="24"/>
              </w:rPr>
              <w:t>0.347</w:t>
            </w:r>
          </w:p>
        </w:tc>
        <w:tc>
          <w:tcPr>
            <w:tcW w:w="946" w:type="dxa"/>
            <w:tcBorders>
              <w:bottom w:val="single" w:sz="4" w:space="0" w:color="000000"/>
            </w:tcBorders>
          </w:tcPr>
          <w:p w14:paraId="22B91383" w14:textId="77777777" w:rsidR="00CA6A0E" w:rsidRPr="00241020" w:rsidRDefault="00CA6A0E" w:rsidP="00CC117C">
            <w:pPr>
              <w:pStyle w:val="TableParagraph"/>
              <w:tabs>
                <w:tab w:val="left" w:pos="9000"/>
              </w:tabs>
              <w:spacing w:line="260" w:lineRule="exact"/>
              <w:ind w:left="112" w:right="90"/>
              <w:jc w:val="both"/>
              <w:rPr>
                <w:rFonts w:ascii="Times New Roman" w:hAnsi="Times New Roman" w:cs="Times New Roman"/>
                <w:sz w:val="24"/>
              </w:rPr>
            </w:pPr>
            <w:r w:rsidRPr="00241020">
              <w:rPr>
                <w:rFonts w:ascii="Times New Roman" w:hAnsi="Times New Roman" w:cs="Times New Roman"/>
                <w:sz w:val="24"/>
              </w:rPr>
              <w:t>158.19</w:t>
            </w:r>
          </w:p>
        </w:tc>
        <w:tc>
          <w:tcPr>
            <w:tcW w:w="1270" w:type="dxa"/>
            <w:tcBorders>
              <w:bottom w:val="single" w:sz="4" w:space="0" w:color="000000"/>
            </w:tcBorders>
          </w:tcPr>
          <w:p w14:paraId="312E4EF3" w14:textId="77777777" w:rsidR="00CA6A0E" w:rsidRPr="00241020" w:rsidRDefault="00CA6A0E" w:rsidP="00CC117C">
            <w:pPr>
              <w:pStyle w:val="TableParagraph"/>
              <w:tabs>
                <w:tab w:val="left" w:pos="9000"/>
              </w:tabs>
              <w:spacing w:line="260" w:lineRule="exact"/>
              <w:ind w:left="169" w:right="90"/>
              <w:jc w:val="both"/>
              <w:rPr>
                <w:rFonts w:ascii="Times New Roman" w:hAnsi="Times New Roman" w:cs="Times New Roman"/>
                <w:sz w:val="24"/>
              </w:rPr>
            </w:pPr>
            <w:r w:rsidRPr="00241020">
              <w:rPr>
                <w:rFonts w:ascii="Times New Roman" w:hAnsi="Times New Roman" w:cs="Times New Roman"/>
                <w:sz w:val="24"/>
              </w:rPr>
              <w:t>0.7290</w:t>
            </w:r>
          </w:p>
        </w:tc>
      </w:tr>
    </w:tbl>
    <w:p w14:paraId="48797FAB"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7823A307"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 xml:space="preserve">The result </w:t>
      </w:r>
      <w:r w:rsidRPr="00241020">
        <w:rPr>
          <w:rFonts w:ascii="Times New Roman" w:hAnsi="Times New Roman" w:cs="Times New Roman"/>
          <w:spacing w:val="-3"/>
        </w:rPr>
        <w:t xml:space="preserve">in </w:t>
      </w:r>
      <w:r w:rsidRPr="00241020">
        <w:rPr>
          <w:rFonts w:ascii="Times New Roman" w:hAnsi="Times New Roman" w:cs="Times New Roman"/>
        </w:rPr>
        <w:t xml:space="preserve">Table 3 show that there was </w:t>
      </w:r>
      <w:r w:rsidRPr="00241020">
        <w:rPr>
          <w:rFonts w:ascii="Times New Roman" w:hAnsi="Times New Roman" w:cs="Times New Roman"/>
          <w:spacing w:val="-3"/>
        </w:rPr>
        <w:t xml:space="preserve">no </w:t>
      </w:r>
      <w:r w:rsidRPr="00241020">
        <w:rPr>
          <w:rFonts w:ascii="Times New Roman" w:hAnsi="Times New Roman" w:cs="Times New Roman"/>
        </w:rPr>
        <w:t xml:space="preserve">significant difference </w:t>
      </w:r>
      <w:r w:rsidRPr="00241020">
        <w:rPr>
          <w:rFonts w:ascii="Times New Roman" w:hAnsi="Times New Roman" w:cs="Times New Roman"/>
          <w:spacing w:val="-3"/>
        </w:rPr>
        <w:t xml:space="preserve">in </w:t>
      </w:r>
      <w:r w:rsidRPr="00241020">
        <w:rPr>
          <w:rFonts w:ascii="Times New Roman" w:hAnsi="Times New Roman" w:cs="Times New Roman"/>
        </w:rPr>
        <w:t xml:space="preserve">the mean scores of </w:t>
      </w:r>
      <w:r w:rsidRPr="00241020">
        <w:rPr>
          <w:rFonts w:ascii="Times New Roman" w:hAnsi="Times New Roman" w:cs="Times New Roman"/>
          <w:spacing w:val="-3"/>
        </w:rPr>
        <w:t xml:space="preserve">five </w:t>
      </w:r>
      <w:r w:rsidRPr="00241020">
        <w:rPr>
          <w:rFonts w:ascii="Times New Roman" w:hAnsi="Times New Roman" w:cs="Times New Roman"/>
        </w:rPr>
        <w:t xml:space="preserve">SAQ constructs for group E1 and group </w:t>
      </w:r>
      <w:r w:rsidRPr="00241020">
        <w:rPr>
          <w:rFonts w:ascii="Times New Roman" w:hAnsi="Times New Roman" w:cs="Times New Roman"/>
          <w:spacing w:val="-3"/>
        </w:rPr>
        <w:t xml:space="preserve">C1. </w:t>
      </w:r>
      <w:r w:rsidRPr="00241020">
        <w:rPr>
          <w:rFonts w:ascii="Times New Roman" w:hAnsi="Times New Roman" w:cs="Times New Roman"/>
        </w:rPr>
        <w:t xml:space="preserve">The overall </w:t>
      </w:r>
      <w:r w:rsidRPr="00241020">
        <w:rPr>
          <w:rFonts w:ascii="Times New Roman" w:hAnsi="Times New Roman" w:cs="Times New Roman"/>
          <w:spacing w:val="4"/>
        </w:rPr>
        <w:t xml:space="preserve">t- </w:t>
      </w:r>
      <w:r w:rsidRPr="00241020">
        <w:rPr>
          <w:rFonts w:ascii="Times New Roman" w:hAnsi="Times New Roman" w:cs="Times New Roman"/>
        </w:rPr>
        <w:t xml:space="preserve">test on </w:t>
      </w:r>
      <w:r w:rsidRPr="00241020">
        <w:rPr>
          <w:rFonts w:ascii="Times New Roman" w:hAnsi="Times New Roman" w:cs="Times New Roman"/>
          <w:spacing w:val="-3"/>
        </w:rPr>
        <w:t xml:space="preserve">five </w:t>
      </w:r>
      <w:r w:rsidRPr="00241020">
        <w:rPr>
          <w:rFonts w:ascii="Times New Roman" w:hAnsi="Times New Roman" w:cs="Times New Roman"/>
        </w:rPr>
        <w:t xml:space="preserve">constructs show that the difference </w:t>
      </w:r>
      <w:r w:rsidRPr="00241020">
        <w:rPr>
          <w:rFonts w:ascii="Times New Roman" w:hAnsi="Times New Roman" w:cs="Times New Roman"/>
          <w:position w:val="2"/>
        </w:rPr>
        <w:t>was</w:t>
      </w:r>
      <w:r w:rsidRPr="00241020">
        <w:rPr>
          <w:rFonts w:ascii="Times New Roman" w:hAnsi="Times New Roman" w:cs="Times New Roman"/>
          <w:spacing w:val="-13"/>
          <w:position w:val="2"/>
        </w:rPr>
        <w:t xml:space="preserve"> </w:t>
      </w:r>
      <w:r w:rsidRPr="00241020">
        <w:rPr>
          <w:rFonts w:ascii="Times New Roman" w:hAnsi="Times New Roman" w:cs="Times New Roman"/>
          <w:position w:val="2"/>
        </w:rPr>
        <w:t>not</w:t>
      </w:r>
      <w:r w:rsidRPr="00241020">
        <w:rPr>
          <w:rFonts w:ascii="Times New Roman" w:hAnsi="Times New Roman" w:cs="Times New Roman"/>
          <w:spacing w:val="-10"/>
          <w:position w:val="2"/>
        </w:rPr>
        <w:t xml:space="preserve"> </w:t>
      </w:r>
      <w:r w:rsidRPr="00241020">
        <w:rPr>
          <w:rFonts w:ascii="Times New Roman" w:hAnsi="Times New Roman" w:cs="Times New Roman"/>
          <w:position w:val="2"/>
        </w:rPr>
        <w:t>statistically</w:t>
      </w:r>
      <w:r w:rsidRPr="00241020">
        <w:rPr>
          <w:rFonts w:ascii="Times New Roman" w:hAnsi="Times New Roman" w:cs="Times New Roman"/>
          <w:spacing w:val="-15"/>
          <w:position w:val="2"/>
        </w:rPr>
        <w:t xml:space="preserve"> </w:t>
      </w:r>
      <w:r w:rsidRPr="00241020">
        <w:rPr>
          <w:rFonts w:ascii="Times New Roman" w:hAnsi="Times New Roman" w:cs="Times New Roman"/>
          <w:position w:val="2"/>
        </w:rPr>
        <w:t>significant</w:t>
      </w:r>
      <w:r w:rsidRPr="00241020">
        <w:rPr>
          <w:rFonts w:ascii="Times New Roman" w:hAnsi="Times New Roman" w:cs="Times New Roman"/>
          <w:spacing w:val="-6"/>
          <w:position w:val="2"/>
        </w:rPr>
        <w:t xml:space="preserve"> </w:t>
      </w:r>
      <w:r w:rsidRPr="00241020">
        <w:rPr>
          <w:rFonts w:ascii="Times New Roman" w:hAnsi="Times New Roman" w:cs="Times New Roman"/>
          <w:position w:val="2"/>
        </w:rPr>
        <w:t>(t</w:t>
      </w:r>
      <w:r w:rsidRPr="00241020">
        <w:rPr>
          <w:rFonts w:ascii="Times New Roman" w:hAnsi="Times New Roman" w:cs="Times New Roman"/>
          <w:sz w:val="16"/>
        </w:rPr>
        <w:t>160</w:t>
      </w:r>
      <w:r w:rsidRPr="00241020">
        <w:rPr>
          <w:rFonts w:ascii="Times New Roman" w:hAnsi="Times New Roman" w:cs="Times New Roman"/>
          <w:spacing w:val="9"/>
          <w:sz w:val="16"/>
        </w:rPr>
        <w:t xml:space="preserve"> </w:t>
      </w:r>
      <w:r w:rsidRPr="00241020">
        <w:rPr>
          <w:rFonts w:ascii="Times New Roman" w:hAnsi="Times New Roman" w:cs="Times New Roman"/>
          <w:position w:val="2"/>
        </w:rPr>
        <w:t>=</w:t>
      </w:r>
      <w:r w:rsidRPr="00241020">
        <w:rPr>
          <w:rFonts w:ascii="Times New Roman" w:hAnsi="Times New Roman" w:cs="Times New Roman"/>
          <w:spacing w:val="-12"/>
          <w:position w:val="2"/>
        </w:rPr>
        <w:t xml:space="preserve"> </w:t>
      </w:r>
      <w:r w:rsidRPr="00241020">
        <w:rPr>
          <w:rFonts w:ascii="Times New Roman" w:hAnsi="Times New Roman" w:cs="Times New Roman"/>
          <w:position w:val="2"/>
        </w:rPr>
        <w:t>0.346</w:t>
      </w:r>
      <w:r w:rsidRPr="00241020">
        <w:rPr>
          <w:rFonts w:ascii="Times New Roman" w:hAnsi="Times New Roman" w:cs="Times New Roman"/>
          <w:spacing w:val="-15"/>
          <w:position w:val="2"/>
        </w:rPr>
        <w:t xml:space="preserve"> </w:t>
      </w:r>
      <w:r w:rsidRPr="00241020">
        <w:rPr>
          <w:rFonts w:ascii="Times New Roman" w:hAnsi="Times New Roman" w:cs="Times New Roman"/>
          <w:position w:val="2"/>
        </w:rPr>
        <w:t>P&gt;0.05).</w:t>
      </w:r>
      <w:r w:rsidRPr="00241020">
        <w:rPr>
          <w:rFonts w:ascii="Times New Roman" w:hAnsi="Times New Roman" w:cs="Times New Roman"/>
          <w:spacing w:val="-13"/>
          <w:position w:val="2"/>
        </w:rPr>
        <w:t xml:space="preserve"> </w:t>
      </w:r>
      <w:r w:rsidRPr="00241020">
        <w:rPr>
          <w:rFonts w:ascii="Times New Roman" w:hAnsi="Times New Roman" w:cs="Times New Roman"/>
          <w:spacing w:val="-3"/>
          <w:position w:val="2"/>
        </w:rPr>
        <w:t>This</w:t>
      </w:r>
      <w:r w:rsidRPr="00241020">
        <w:rPr>
          <w:rFonts w:ascii="Times New Roman" w:hAnsi="Times New Roman" w:cs="Times New Roman"/>
          <w:spacing w:val="-7"/>
          <w:position w:val="2"/>
        </w:rPr>
        <w:t xml:space="preserve"> </w:t>
      </w:r>
      <w:r w:rsidRPr="00241020">
        <w:rPr>
          <w:rFonts w:ascii="Times New Roman" w:hAnsi="Times New Roman" w:cs="Times New Roman"/>
          <w:position w:val="2"/>
        </w:rPr>
        <w:t>implied</w:t>
      </w:r>
      <w:r w:rsidRPr="00241020">
        <w:rPr>
          <w:rFonts w:ascii="Times New Roman" w:hAnsi="Times New Roman" w:cs="Times New Roman"/>
          <w:spacing w:val="-11"/>
          <w:position w:val="2"/>
        </w:rPr>
        <w:t xml:space="preserve"> </w:t>
      </w:r>
      <w:r w:rsidRPr="00241020">
        <w:rPr>
          <w:rFonts w:ascii="Times New Roman" w:hAnsi="Times New Roman" w:cs="Times New Roman"/>
          <w:position w:val="2"/>
        </w:rPr>
        <w:t>students’</w:t>
      </w:r>
      <w:r w:rsidRPr="00241020">
        <w:rPr>
          <w:rFonts w:ascii="Times New Roman" w:hAnsi="Times New Roman" w:cs="Times New Roman"/>
          <w:spacing w:val="-14"/>
          <w:position w:val="2"/>
        </w:rPr>
        <w:t xml:space="preserve"> </w:t>
      </w:r>
      <w:r w:rsidRPr="00241020">
        <w:rPr>
          <w:rFonts w:ascii="Times New Roman" w:hAnsi="Times New Roman" w:cs="Times New Roman"/>
          <w:position w:val="2"/>
        </w:rPr>
        <w:t>attitude</w:t>
      </w:r>
      <w:r w:rsidRPr="00241020">
        <w:rPr>
          <w:rFonts w:ascii="Times New Roman" w:hAnsi="Times New Roman" w:cs="Times New Roman"/>
          <w:spacing w:val="-15"/>
          <w:position w:val="2"/>
        </w:rPr>
        <w:t xml:space="preserve"> </w:t>
      </w:r>
      <w:r w:rsidRPr="00241020">
        <w:rPr>
          <w:rFonts w:ascii="Times New Roman" w:hAnsi="Times New Roman" w:cs="Times New Roman"/>
          <w:position w:val="2"/>
        </w:rPr>
        <w:t>towards</w:t>
      </w:r>
      <w:r w:rsidRPr="00241020">
        <w:rPr>
          <w:rFonts w:ascii="Times New Roman" w:hAnsi="Times New Roman" w:cs="Times New Roman"/>
          <w:spacing w:val="-13"/>
          <w:position w:val="2"/>
        </w:rPr>
        <w:t xml:space="preserve"> </w:t>
      </w:r>
      <w:r w:rsidRPr="00241020">
        <w:rPr>
          <w:rFonts w:ascii="Times New Roman" w:hAnsi="Times New Roman" w:cs="Times New Roman"/>
          <w:position w:val="2"/>
        </w:rPr>
        <w:t xml:space="preserve">learning </w:t>
      </w:r>
      <w:r w:rsidRPr="00241020">
        <w:rPr>
          <w:rFonts w:ascii="Times New Roman" w:hAnsi="Times New Roman" w:cs="Times New Roman"/>
        </w:rPr>
        <w:t xml:space="preserve">mathematics was similar </w:t>
      </w:r>
      <w:r w:rsidRPr="00241020">
        <w:rPr>
          <w:rFonts w:ascii="Times New Roman" w:hAnsi="Times New Roman" w:cs="Times New Roman"/>
          <w:spacing w:val="-3"/>
        </w:rPr>
        <w:t xml:space="preserve">in </w:t>
      </w:r>
      <w:r w:rsidRPr="00241020">
        <w:rPr>
          <w:rFonts w:ascii="Times New Roman" w:hAnsi="Times New Roman" w:cs="Times New Roman"/>
        </w:rPr>
        <w:t xml:space="preserve">the two groups before integrating science process skills </w:t>
      </w:r>
      <w:r w:rsidRPr="00241020">
        <w:rPr>
          <w:rFonts w:ascii="Times New Roman" w:hAnsi="Times New Roman" w:cs="Times New Roman"/>
          <w:spacing w:val="-3"/>
        </w:rPr>
        <w:t xml:space="preserve">in </w:t>
      </w:r>
      <w:r w:rsidRPr="00241020">
        <w:rPr>
          <w:rFonts w:ascii="Times New Roman" w:hAnsi="Times New Roman" w:cs="Times New Roman"/>
        </w:rPr>
        <w:t>teaching methods.</w:t>
      </w:r>
    </w:p>
    <w:p w14:paraId="0A323091"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427DE93E"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Table 4: Posttest Mean-scores and SD on Fun factors</w:t>
      </w:r>
    </w:p>
    <w:p w14:paraId="7369BCB2"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800" w:right="360" w:bottom="960" w:left="220" w:header="0" w:footer="683" w:gutter="0"/>
          <w:cols w:space="720"/>
        </w:sectPr>
      </w:pPr>
    </w:p>
    <w:tbl>
      <w:tblPr>
        <w:tblW w:w="0" w:type="auto"/>
        <w:tblInd w:w="1100" w:type="dxa"/>
        <w:tblLayout w:type="fixed"/>
        <w:tblCellMar>
          <w:left w:w="0" w:type="dxa"/>
          <w:right w:w="0" w:type="dxa"/>
        </w:tblCellMar>
        <w:tblLook w:val="01E0" w:firstRow="1" w:lastRow="1" w:firstColumn="1" w:lastColumn="1" w:noHBand="0" w:noVBand="0"/>
      </w:tblPr>
      <w:tblGrid>
        <w:gridCol w:w="1375"/>
        <w:gridCol w:w="1726"/>
        <w:gridCol w:w="2182"/>
        <w:gridCol w:w="2564"/>
      </w:tblGrid>
      <w:tr w:rsidR="00CA6A0E" w:rsidRPr="00241020" w14:paraId="182BD11F" w14:textId="77777777" w:rsidTr="00295EDE">
        <w:trPr>
          <w:trHeight w:val="278"/>
        </w:trPr>
        <w:tc>
          <w:tcPr>
            <w:tcW w:w="1375" w:type="dxa"/>
            <w:tcBorders>
              <w:top w:val="single" w:sz="4" w:space="0" w:color="000000"/>
              <w:bottom w:val="single" w:sz="4" w:space="0" w:color="000000"/>
            </w:tcBorders>
          </w:tcPr>
          <w:p w14:paraId="3A78FC50"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lastRenderedPageBreak/>
              <w:t>Group</w:t>
            </w:r>
          </w:p>
        </w:tc>
        <w:tc>
          <w:tcPr>
            <w:tcW w:w="1726" w:type="dxa"/>
            <w:tcBorders>
              <w:top w:val="single" w:sz="4" w:space="0" w:color="000000"/>
              <w:bottom w:val="single" w:sz="4" w:space="0" w:color="000000"/>
            </w:tcBorders>
          </w:tcPr>
          <w:p w14:paraId="4E746872" w14:textId="77777777" w:rsidR="00CA6A0E" w:rsidRPr="00241020" w:rsidRDefault="00CA6A0E" w:rsidP="00CC117C">
            <w:pPr>
              <w:pStyle w:val="TableParagraph"/>
              <w:tabs>
                <w:tab w:val="left" w:pos="9000"/>
              </w:tabs>
              <w:spacing w:line="258" w:lineRule="exact"/>
              <w:ind w:left="644" w:right="90"/>
              <w:jc w:val="both"/>
              <w:rPr>
                <w:rFonts w:ascii="Times New Roman" w:hAnsi="Times New Roman" w:cs="Times New Roman"/>
                <w:sz w:val="24"/>
              </w:rPr>
            </w:pPr>
            <w:r w:rsidRPr="00241020">
              <w:rPr>
                <w:rFonts w:ascii="Times New Roman" w:hAnsi="Times New Roman" w:cs="Times New Roman"/>
                <w:w w:val="99"/>
                <w:sz w:val="24"/>
              </w:rPr>
              <w:t>N</w:t>
            </w:r>
          </w:p>
        </w:tc>
        <w:tc>
          <w:tcPr>
            <w:tcW w:w="2182" w:type="dxa"/>
            <w:tcBorders>
              <w:top w:val="single" w:sz="4" w:space="0" w:color="000000"/>
              <w:bottom w:val="single" w:sz="4" w:space="0" w:color="000000"/>
            </w:tcBorders>
          </w:tcPr>
          <w:p w14:paraId="62D7C005" w14:textId="77777777" w:rsidR="00CA6A0E" w:rsidRPr="00241020" w:rsidRDefault="00CA6A0E" w:rsidP="00CC117C">
            <w:pPr>
              <w:pStyle w:val="TableParagraph"/>
              <w:tabs>
                <w:tab w:val="left" w:pos="9000"/>
              </w:tabs>
              <w:spacing w:line="258" w:lineRule="exact"/>
              <w:ind w:left="843" w:right="90"/>
              <w:jc w:val="both"/>
              <w:rPr>
                <w:rFonts w:ascii="Times New Roman" w:hAnsi="Times New Roman" w:cs="Times New Roman"/>
                <w:sz w:val="24"/>
              </w:rPr>
            </w:pPr>
            <w:r w:rsidRPr="00241020">
              <w:rPr>
                <w:rFonts w:ascii="Times New Roman" w:hAnsi="Times New Roman" w:cs="Times New Roman"/>
                <w:sz w:val="24"/>
              </w:rPr>
              <w:t>Mean</w:t>
            </w:r>
          </w:p>
        </w:tc>
        <w:tc>
          <w:tcPr>
            <w:tcW w:w="2564" w:type="dxa"/>
            <w:tcBorders>
              <w:top w:val="single" w:sz="4" w:space="0" w:color="000000"/>
              <w:bottom w:val="single" w:sz="4" w:space="0" w:color="000000"/>
            </w:tcBorders>
          </w:tcPr>
          <w:p w14:paraId="09EE5B28" w14:textId="77777777" w:rsidR="00CA6A0E" w:rsidRPr="00241020" w:rsidRDefault="00CA6A0E" w:rsidP="00CC117C">
            <w:pPr>
              <w:pStyle w:val="TableParagraph"/>
              <w:tabs>
                <w:tab w:val="left" w:pos="9000"/>
              </w:tabs>
              <w:spacing w:line="258" w:lineRule="exact"/>
              <w:ind w:left="678"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5ED94CE4" w14:textId="77777777" w:rsidTr="00295EDE">
        <w:trPr>
          <w:trHeight w:val="283"/>
        </w:trPr>
        <w:tc>
          <w:tcPr>
            <w:tcW w:w="1375" w:type="dxa"/>
            <w:tcBorders>
              <w:top w:val="single" w:sz="4" w:space="0" w:color="000000"/>
            </w:tcBorders>
          </w:tcPr>
          <w:p w14:paraId="64023F97" w14:textId="77777777" w:rsidR="00CA6A0E" w:rsidRPr="00241020" w:rsidRDefault="00CA6A0E" w:rsidP="00CC117C">
            <w:pPr>
              <w:pStyle w:val="TableParagraph"/>
              <w:tabs>
                <w:tab w:val="left" w:pos="9000"/>
              </w:tabs>
              <w:spacing w:line="264"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726" w:type="dxa"/>
            <w:tcBorders>
              <w:top w:val="single" w:sz="4" w:space="0" w:color="000000"/>
            </w:tcBorders>
          </w:tcPr>
          <w:p w14:paraId="454E7FF0" w14:textId="77777777" w:rsidR="00CA6A0E" w:rsidRPr="00241020" w:rsidRDefault="00CA6A0E" w:rsidP="00CC117C">
            <w:pPr>
              <w:pStyle w:val="TableParagraph"/>
              <w:tabs>
                <w:tab w:val="left" w:pos="9000"/>
              </w:tabs>
              <w:spacing w:line="264" w:lineRule="exact"/>
              <w:ind w:left="644" w:right="90"/>
              <w:jc w:val="both"/>
              <w:rPr>
                <w:rFonts w:ascii="Times New Roman" w:hAnsi="Times New Roman" w:cs="Times New Roman"/>
                <w:sz w:val="24"/>
              </w:rPr>
            </w:pPr>
            <w:r w:rsidRPr="00241020">
              <w:rPr>
                <w:rFonts w:ascii="Times New Roman" w:hAnsi="Times New Roman" w:cs="Times New Roman"/>
                <w:sz w:val="24"/>
              </w:rPr>
              <w:t>83</w:t>
            </w:r>
          </w:p>
        </w:tc>
        <w:tc>
          <w:tcPr>
            <w:tcW w:w="2182" w:type="dxa"/>
            <w:tcBorders>
              <w:top w:val="single" w:sz="4" w:space="0" w:color="000000"/>
            </w:tcBorders>
          </w:tcPr>
          <w:p w14:paraId="6F8EEC3B" w14:textId="77777777" w:rsidR="00CA6A0E" w:rsidRPr="00241020" w:rsidRDefault="00CA6A0E" w:rsidP="00CC117C">
            <w:pPr>
              <w:pStyle w:val="TableParagraph"/>
              <w:tabs>
                <w:tab w:val="left" w:pos="9000"/>
              </w:tabs>
              <w:spacing w:line="264" w:lineRule="exact"/>
              <w:ind w:left="843" w:right="90"/>
              <w:jc w:val="both"/>
              <w:rPr>
                <w:rFonts w:ascii="Times New Roman" w:hAnsi="Times New Roman" w:cs="Times New Roman"/>
                <w:sz w:val="24"/>
              </w:rPr>
            </w:pPr>
            <w:r w:rsidRPr="00241020">
              <w:rPr>
                <w:rFonts w:ascii="Times New Roman" w:hAnsi="Times New Roman" w:cs="Times New Roman"/>
                <w:sz w:val="24"/>
              </w:rPr>
              <w:t>3.0858</w:t>
            </w:r>
          </w:p>
        </w:tc>
        <w:tc>
          <w:tcPr>
            <w:tcW w:w="2564" w:type="dxa"/>
            <w:tcBorders>
              <w:top w:val="single" w:sz="4" w:space="0" w:color="000000"/>
            </w:tcBorders>
          </w:tcPr>
          <w:p w14:paraId="59098FAA" w14:textId="77777777" w:rsidR="00CA6A0E" w:rsidRPr="00241020" w:rsidRDefault="00CA6A0E" w:rsidP="00CC117C">
            <w:pPr>
              <w:pStyle w:val="TableParagraph"/>
              <w:tabs>
                <w:tab w:val="left" w:pos="9000"/>
              </w:tabs>
              <w:spacing w:line="264" w:lineRule="exact"/>
              <w:ind w:left="678" w:right="90"/>
              <w:jc w:val="both"/>
              <w:rPr>
                <w:rFonts w:ascii="Times New Roman" w:hAnsi="Times New Roman" w:cs="Times New Roman"/>
                <w:sz w:val="24"/>
              </w:rPr>
            </w:pPr>
            <w:r w:rsidRPr="00241020">
              <w:rPr>
                <w:rFonts w:ascii="Times New Roman" w:hAnsi="Times New Roman" w:cs="Times New Roman"/>
                <w:sz w:val="24"/>
              </w:rPr>
              <w:t>.44428</w:t>
            </w:r>
          </w:p>
        </w:tc>
      </w:tr>
      <w:tr w:rsidR="00CA6A0E" w:rsidRPr="00241020" w14:paraId="52E6A0CA" w14:textId="77777777" w:rsidTr="00295EDE">
        <w:trPr>
          <w:trHeight w:val="285"/>
        </w:trPr>
        <w:tc>
          <w:tcPr>
            <w:tcW w:w="1375" w:type="dxa"/>
          </w:tcPr>
          <w:p w14:paraId="5167A264" w14:textId="77777777" w:rsidR="00CA6A0E" w:rsidRPr="00241020" w:rsidRDefault="00CA6A0E" w:rsidP="00CC117C">
            <w:pPr>
              <w:pStyle w:val="TableParagraph"/>
              <w:tabs>
                <w:tab w:val="left" w:pos="9000"/>
              </w:tabs>
              <w:spacing w:before="5" w:line="260" w:lineRule="exact"/>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726" w:type="dxa"/>
          </w:tcPr>
          <w:p w14:paraId="0FCDAED2" w14:textId="77777777" w:rsidR="00CA6A0E" w:rsidRPr="00241020" w:rsidRDefault="00CA6A0E" w:rsidP="00CC117C">
            <w:pPr>
              <w:pStyle w:val="TableParagraph"/>
              <w:tabs>
                <w:tab w:val="left" w:pos="9000"/>
              </w:tabs>
              <w:spacing w:before="5" w:line="260" w:lineRule="exact"/>
              <w:ind w:left="644" w:right="90"/>
              <w:jc w:val="both"/>
              <w:rPr>
                <w:rFonts w:ascii="Times New Roman" w:hAnsi="Times New Roman" w:cs="Times New Roman"/>
                <w:sz w:val="24"/>
              </w:rPr>
            </w:pPr>
            <w:r w:rsidRPr="00241020">
              <w:rPr>
                <w:rFonts w:ascii="Times New Roman" w:hAnsi="Times New Roman" w:cs="Times New Roman"/>
                <w:sz w:val="24"/>
              </w:rPr>
              <w:t>79</w:t>
            </w:r>
          </w:p>
        </w:tc>
        <w:tc>
          <w:tcPr>
            <w:tcW w:w="2182" w:type="dxa"/>
          </w:tcPr>
          <w:p w14:paraId="60B8759E" w14:textId="77777777" w:rsidR="00CA6A0E" w:rsidRPr="00241020" w:rsidRDefault="00CA6A0E" w:rsidP="00CC117C">
            <w:pPr>
              <w:pStyle w:val="TableParagraph"/>
              <w:tabs>
                <w:tab w:val="left" w:pos="9000"/>
              </w:tabs>
              <w:spacing w:before="5" w:line="260" w:lineRule="exact"/>
              <w:ind w:left="843" w:right="90"/>
              <w:jc w:val="both"/>
              <w:rPr>
                <w:rFonts w:ascii="Times New Roman" w:hAnsi="Times New Roman" w:cs="Times New Roman"/>
                <w:sz w:val="24"/>
              </w:rPr>
            </w:pPr>
            <w:r w:rsidRPr="00241020">
              <w:rPr>
                <w:rFonts w:ascii="Times New Roman" w:hAnsi="Times New Roman" w:cs="Times New Roman"/>
                <w:sz w:val="24"/>
              </w:rPr>
              <w:t>3.0047</w:t>
            </w:r>
          </w:p>
        </w:tc>
        <w:tc>
          <w:tcPr>
            <w:tcW w:w="2564" w:type="dxa"/>
          </w:tcPr>
          <w:p w14:paraId="1F852B9B" w14:textId="77777777" w:rsidR="00CA6A0E" w:rsidRPr="00241020" w:rsidRDefault="00CA6A0E" w:rsidP="00CC117C">
            <w:pPr>
              <w:pStyle w:val="TableParagraph"/>
              <w:tabs>
                <w:tab w:val="left" w:pos="9000"/>
              </w:tabs>
              <w:spacing w:before="5" w:line="260" w:lineRule="exact"/>
              <w:ind w:left="678" w:right="90"/>
              <w:jc w:val="both"/>
              <w:rPr>
                <w:rFonts w:ascii="Times New Roman" w:hAnsi="Times New Roman" w:cs="Times New Roman"/>
                <w:sz w:val="24"/>
              </w:rPr>
            </w:pPr>
            <w:r w:rsidRPr="00241020">
              <w:rPr>
                <w:rFonts w:ascii="Times New Roman" w:hAnsi="Times New Roman" w:cs="Times New Roman"/>
                <w:sz w:val="24"/>
              </w:rPr>
              <w:t>.42904</w:t>
            </w:r>
          </w:p>
        </w:tc>
      </w:tr>
      <w:tr w:rsidR="00CA6A0E" w:rsidRPr="00241020" w14:paraId="2875AF42" w14:textId="77777777" w:rsidTr="00295EDE">
        <w:trPr>
          <w:trHeight w:val="276"/>
        </w:trPr>
        <w:tc>
          <w:tcPr>
            <w:tcW w:w="1375" w:type="dxa"/>
          </w:tcPr>
          <w:p w14:paraId="74B34A29"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726" w:type="dxa"/>
          </w:tcPr>
          <w:p w14:paraId="1D30EC80" w14:textId="77777777" w:rsidR="00CA6A0E" w:rsidRPr="00241020" w:rsidRDefault="00CA6A0E" w:rsidP="00CC117C">
            <w:pPr>
              <w:pStyle w:val="TableParagraph"/>
              <w:tabs>
                <w:tab w:val="left" w:pos="9000"/>
              </w:tabs>
              <w:spacing w:line="256" w:lineRule="exact"/>
              <w:ind w:left="644" w:right="90"/>
              <w:jc w:val="both"/>
              <w:rPr>
                <w:rFonts w:ascii="Times New Roman" w:hAnsi="Times New Roman" w:cs="Times New Roman"/>
                <w:sz w:val="24"/>
              </w:rPr>
            </w:pPr>
            <w:r w:rsidRPr="00241020">
              <w:rPr>
                <w:rFonts w:ascii="Times New Roman" w:hAnsi="Times New Roman" w:cs="Times New Roman"/>
                <w:sz w:val="24"/>
              </w:rPr>
              <w:t>97</w:t>
            </w:r>
          </w:p>
        </w:tc>
        <w:tc>
          <w:tcPr>
            <w:tcW w:w="2182" w:type="dxa"/>
          </w:tcPr>
          <w:p w14:paraId="78EDA9A9" w14:textId="77777777" w:rsidR="00CA6A0E" w:rsidRPr="00241020" w:rsidRDefault="00CA6A0E" w:rsidP="00CC117C">
            <w:pPr>
              <w:pStyle w:val="TableParagraph"/>
              <w:tabs>
                <w:tab w:val="left" w:pos="9000"/>
              </w:tabs>
              <w:spacing w:line="256" w:lineRule="exact"/>
              <w:ind w:left="843" w:right="90"/>
              <w:jc w:val="both"/>
              <w:rPr>
                <w:rFonts w:ascii="Times New Roman" w:hAnsi="Times New Roman" w:cs="Times New Roman"/>
                <w:sz w:val="24"/>
              </w:rPr>
            </w:pPr>
            <w:r w:rsidRPr="00241020">
              <w:rPr>
                <w:rFonts w:ascii="Times New Roman" w:hAnsi="Times New Roman" w:cs="Times New Roman"/>
                <w:sz w:val="24"/>
              </w:rPr>
              <w:t>2.8969</w:t>
            </w:r>
          </w:p>
        </w:tc>
        <w:tc>
          <w:tcPr>
            <w:tcW w:w="2564" w:type="dxa"/>
          </w:tcPr>
          <w:p w14:paraId="5092BD51" w14:textId="77777777" w:rsidR="00CA6A0E" w:rsidRPr="00241020" w:rsidRDefault="00CA6A0E" w:rsidP="00CC117C">
            <w:pPr>
              <w:pStyle w:val="TableParagraph"/>
              <w:tabs>
                <w:tab w:val="left" w:pos="9000"/>
              </w:tabs>
              <w:spacing w:line="256" w:lineRule="exact"/>
              <w:ind w:left="678" w:right="90"/>
              <w:jc w:val="both"/>
              <w:rPr>
                <w:rFonts w:ascii="Times New Roman" w:hAnsi="Times New Roman" w:cs="Times New Roman"/>
                <w:sz w:val="24"/>
              </w:rPr>
            </w:pPr>
            <w:r w:rsidRPr="00241020">
              <w:rPr>
                <w:rFonts w:ascii="Times New Roman" w:hAnsi="Times New Roman" w:cs="Times New Roman"/>
                <w:sz w:val="24"/>
              </w:rPr>
              <w:t>.45178</w:t>
            </w:r>
          </w:p>
        </w:tc>
      </w:tr>
      <w:tr w:rsidR="00CA6A0E" w:rsidRPr="00241020" w14:paraId="6E882EBA" w14:textId="77777777" w:rsidTr="00295EDE">
        <w:trPr>
          <w:trHeight w:val="277"/>
        </w:trPr>
        <w:tc>
          <w:tcPr>
            <w:tcW w:w="1375" w:type="dxa"/>
            <w:tcBorders>
              <w:bottom w:val="single" w:sz="4" w:space="0" w:color="000000"/>
            </w:tcBorders>
          </w:tcPr>
          <w:p w14:paraId="45D140DB"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726" w:type="dxa"/>
            <w:tcBorders>
              <w:bottom w:val="single" w:sz="4" w:space="0" w:color="000000"/>
            </w:tcBorders>
          </w:tcPr>
          <w:p w14:paraId="07B1EF26" w14:textId="77777777" w:rsidR="00CA6A0E" w:rsidRPr="00241020" w:rsidRDefault="00CA6A0E" w:rsidP="00CC117C">
            <w:pPr>
              <w:pStyle w:val="TableParagraph"/>
              <w:tabs>
                <w:tab w:val="left" w:pos="9000"/>
              </w:tabs>
              <w:spacing w:line="258" w:lineRule="exact"/>
              <w:ind w:left="644" w:right="90"/>
              <w:jc w:val="both"/>
              <w:rPr>
                <w:rFonts w:ascii="Times New Roman" w:hAnsi="Times New Roman" w:cs="Times New Roman"/>
                <w:sz w:val="24"/>
              </w:rPr>
            </w:pPr>
            <w:r w:rsidRPr="00241020">
              <w:rPr>
                <w:rFonts w:ascii="Times New Roman" w:hAnsi="Times New Roman" w:cs="Times New Roman"/>
                <w:sz w:val="24"/>
              </w:rPr>
              <w:t>69</w:t>
            </w:r>
          </w:p>
        </w:tc>
        <w:tc>
          <w:tcPr>
            <w:tcW w:w="2182" w:type="dxa"/>
            <w:tcBorders>
              <w:bottom w:val="single" w:sz="4" w:space="0" w:color="000000"/>
            </w:tcBorders>
          </w:tcPr>
          <w:p w14:paraId="50303342" w14:textId="77777777" w:rsidR="00CA6A0E" w:rsidRPr="00241020" w:rsidRDefault="00CA6A0E" w:rsidP="00CC117C">
            <w:pPr>
              <w:pStyle w:val="TableParagraph"/>
              <w:tabs>
                <w:tab w:val="left" w:pos="9000"/>
              </w:tabs>
              <w:spacing w:line="258" w:lineRule="exact"/>
              <w:ind w:left="843" w:right="90"/>
              <w:jc w:val="both"/>
              <w:rPr>
                <w:rFonts w:ascii="Times New Roman" w:hAnsi="Times New Roman" w:cs="Times New Roman"/>
                <w:sz w:val="24"/>
              </w:rPr>
            </w:pPr>
            <w:r w:rsidRPr="00241020">
              <w:rPr>
                <w:rFonts w:ascii="Times New Roman" w:hAnsi="Times New Roman" w:cs="Times New Roman"/>
                <w:sz w:val="24"/>
              </w:rPr>
              <w:t>2.9021</w:t>
            </w:r>
          </w:p>
        </w:tc>
        <w:tc>
          <w:tcPr>
            <w:tcW w:w="2564" w:type="dxa"/>
            <w:tcBorders>
              <w:bottom w:val="single" w:sz="4" w:space="0" w:color="000000"/>
            </w:tcBorders>
          </w:tcPr>
          <w:p w14:paraId="642B5C7E" w14:textId="77777777" w:rsidR="00CA6A0E" w:rsidRPr="00241020" w:rsidRDefault="00CA6A0E" w:rsidP="00CC117C">
            <w:pPr>
              <w:pStyle w:val="TableParagraph"/>
              <w:tabs>
                <w:tab w:val="left" w:pos="9000"/>
              </w:tabs>
              <w:spacing w:line="258" w:lineRule="exact"/>
              <w:ind w:left="678" w:right="90"/>
              <w:jc w:val="both"/>
              <w:rPr>
                <w:rFonts w:ascii="Times New Roman" w:hAnsi="Times New Roman" w:cs="Times New Roman"/>
                <w:sz w:val="24"/>
              </w:rPr>
            </w:pPr>
            <w:r w:rsidRPr="00241020">
              <w:rPr>
                <w:rFonts w:ascii="Times New Roman" w:hAnsi="Times New Roman" w:cs="Times New Roman"/>
                <w:sz w:val="24"/>
              </w:rPr>
              <w:t>.42220</w:t>
            </w:r>
          </w:p>
        </w:tc>
      </w:tr>
    </w:tbl>
    <w:p w14:paraId="7975976B" w14:textId="77777777" w:rsidR="00CA6A0E" w:rsidRPr="00241020" w:rsidRDefault="00CA6A0E" w:rsidP="00CC117C">
      <w:pPr>
        <w:pStyle w:val="BodyText"/>
        <w:tabs>
          <w:tab w:val="left" w:pos="9000"/>
        </w:tabs>
        <w:spacing w:before="3"/>
        <w:ind w:right="90"/>
        <w:jc w:val="both"/>
        <w:rPr>
          <w:rFonts w:ascii="Times New Roman" w:hAnsi="Times New Roman" w:cs="Times New Roman"/>
          <w:sz w:val="27"/>
        </w:rPr>
      </w:pPr>
    </w:p>
    <w:p w14:paraId="2F3EDBD5"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Table 4 indicate that the mean score for the groups E1 and E2 were 3.086 and 2.897 respectively</w:t>
      </w:r>
      <w:r w:rsidRPr="00241020">
        <w:rPr>
          <w:rFonts w:ascii="Times New Roman" w:hAnsi="Times New Roman" w:cs="Times New Roman"/>
          <w:spacing w:val="-15"/>
        </w:rPr>
        <w:t xml:space="preserve"> </w:t>
      </w:r>
      <w:r w:rsidRPr="00241020">
        <w:rPr>
          <w:rFonts w:ascii="Times New Roman" w:hAnsi="Times New Roman" w:cs="Times New Roman"/>
        </w:rPr>
        <w:t>while</w:t>
      </w:r>
      <w:r w:rsidRPr="00241020">
        <w:rPr>
          <w:rFonts w:ascii="Times New Roman" w:hAnsi="Times New Roman" w:cs="Times New Roman"/>
          <w:spacing w:val="-1"/>
        </w:rPr>
        <w:t xml:space="preserve"> </w:t>
      </w:r>
      <w:r w:rsidRPr="00241020">
        <w:rPr>
          <w:rFonts w:ascii="Times New Roman" w:hAnsi="Times New Roman" w:cs="Times New Roman"/>
        </w:rPr>
        <w:t>for</w:t>
      </w:r>
      <w:r w:rsidRPr="00241020">
        <w:rPr>
          <w:rFonts w:ascii="Times New Roman" w:hAnsi="Times New Roman" w:cs="Times New Roman"/>
          <w:spacing w:val="-4"/>
        </w:rPr>
        <w:t xml:space="preserve"> </w:t>
      </w:r>
      <w:r w:rsidRPr="00241020">
        <w:rPr>
          <w:rFonts w:ascii="Times New Roman" w:hAnsi="Times New Roman" w:cs="Times New Roman"/>
        </w:rPr>
        <w:t>group</w:t>
      </w:r>
      <w:r w:rsidRPr="00241020">
        <w:rPr>
          <w:rFonts w:ascii="Times New Roman" w:hAnsi="Times New Roman" w:cs="Times New Roman"/>
          <w:spacing w:val="-6"/>
        </w:rPr>
        <w:t xml:space="preserve"> </w:t>
      </w:r>
      <w:r w:rsidRPr="00241020">
        <w:rPr>
          <w:rFonts w:ascii="Times New Roman" w:hAnsi="Times New Roman" w:cs="Times New Roman"/>
        </w:rPr>
        <w:t>C1</w:t>
      </w:r>
      <w:r w:rsidRPr="00241020">
        <w:rPr>
          <w:rFonts w:ascii="Times New Roman" w:hAnsi="Times New Roman" w:cs="Times New Roman"/>
          <w:spacing w:val="-5"/>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C2</w:t>
      </w:r>
      <w:r w:rsidRPr="00241020">
        <w:rPr>
          <w:rFonts w:ascii="Times New Roman" w:hAnsi="Times New Roman" w:cs="Times New Roman"/>
          <w:spacing w:val="-5"/>
        </w:rPr>
        <w:t xml:space="preserve"> </w:t>
      </w:r>
      <w:r w:rsidRPr="00241020">
        <w:rPr>
          <w:rFonts w:ascii="Times New Roman" w:hAnsi="Times New Roman" w:cs="Times New Roman"/>
        </w:rPr>
        <w:t>were</w:t>
      </w:r>
      <w:r w:rsidRPr="00241020">
        <w:rPr>
          <w:rFonts w:ascii="Times New Roman" w:hAnsi="Times New Roman" w:cs="Times New Roman"/>
          <w:spacing w:val="-7"/>
        </w:rPr>
        <w:t xml:space="preserve"> </w:t>
      </w:r>
      <w:r w:rsidRPr="00241020">
        <w:rPr>
          <w:rFonts w:ascii="Times New Roman" w:hAnsi="Times New Roman" w:cs="Times New Roman"/>
        </w:rPr>
        <w:t>3.005</w:t>
      </w:r>
      <w:r w:rsidRPr="00241020">
        <w:rPr>
          <w:rFonts w:ascii="Times New Roman" w:hAnsi="Times New Roman" w:cs="Times New Roman"/>
          <w:spacing w:val="-10"/>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2.900</w:t>
      </w:r>
      <w:r w:rsidRPr="00241020">
        <w:rPr>
          <w:rFonts w:ascii="Times New Roman" w:hAnsi="Times New Roman" w:cs="Times New Roman"/>
          <w:spacing w:val="-5"/>
        </w:rPr>
        <w:t xml:space="preserve"> </w:t>
      </w:r>
      <w:r w:rsidRPr="00241020">
        <w:rPr>
          <w:rFonts w:ascii="Times New Roman" w:hAnsi="Times New Roman" w:cs="Times New Roman"/>
        </w:rPr>
        <w:t>respectively.</w:t>
      </w:r>
      <w:r w:rsidRPr="00241020">
        <w:rPr>
          <w:rFonts w:ascii="Times New Roman" w:hAnsi="Times New Roman" w:cs="Times New Roman"/>
          <w:spacing w:val="-4"/>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rPr>
        <w:t>average</w:t>
      </w:r>
      <w:r w:rsidRPr="00241020">
        <w:rPr>
          <w:rFonts w:ascii="Times New Roman" w:hAnsi="Times New Roman" w:cs="Times New Roman"/>
          <w:spacing w:val="-6"/>
        </w:rPr>
        <w:t xml:space="preserve"> </w:t>
      </w:r>
      <w:r w:rsidRPr="00241020">
        <w:rPr>
          <w:rFonts w:ascii="Times New Roman" w:hAnsi="Times New Roman" w:cs="Times New Roman"/>
        </w:rPr>
        <w:t xml:space="preserve">experimental groups scored </w:t>
      </w:r>
      <w:r w:rsidRPr="00241020">
        <w:rPr>
          <w:rFonts w:ascii="Times New Roman" w:hAnsi="Times New Roman" w:cs="Times New Roman"/>
          <w:spacing w:val="-2"/>
        </w:rPr>
        <w:t xml:space="preserve">higher </w:t>
      </w:r>
      <w:r w:rsidRPr="00241020">
        <w:rPr>
          <w:rFonts w:ascii="Times New Roman" w:hAnsi="Times New Roman" w:cs="Times New Roman"/>
        </w:rPr>
        <w:t xml:space="preserve">than control groups by 0.039 margins. ANOVA was run to </w:t>
      </w:r>
      <w:r w:rsidRPr="00241020">
        <w:rPr>
          <w:rFonts w:ascii="Times New Roman" w:hAnsi="Times New Roman" w:cs="Times New Roman"/>
          <w:spacing w:val="-4"/>
        </w:rPr>
        <w:t xml:space="preserve">find </w:t>
      </w:r>
      <w:r w:rsidRPr="00241020">
        <w:rPr>
          <w:rFonts w:ascii="Times New Roman" w:hAnsi="Times New Roman" w:cs="Times New Roman"/>
        </w:rPr>
        <w:t xml:space="preserve">out whether there was any significant difference on Fun factors </w:t>
      </w:r>
      <w:r w:rsidRPr="00241020">
        <w:rPr>
          <w:rFonts w:ascii="Times New Roman" w:hAnsi="Times New Roman" w:cs="Times New Roman"/>
          <w:spacing w:val="-3"/>
        </w:rPr>
        <w:t xml:space="preserve">in </w:t>
      </w:r>
      <w:r w:rsidRPr="00241020">
        <w:rPr>
          <w:rFonts w:ascii="Times New Roman" w:hAnsi="Times New Roman" w:cs="Times New Roman"/>
        </w:rPr>
        <w:t xml:space="preserve">learning mathematics among the four groups. Results of the analysis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2"/>
        </w:rPr>
        <w:t xml:space="preserve"> </w:t>
      </w:r>
      <w:r w:rsidRPr="00241020">
        <w:rPr>
          <w:rFonts w:ascii="Times New Roman" w:hAnsi="Times New Roman" w:cs="Times New Roman"/>
        </w:rPr>
        <w:t>5</w:t>
      </w:r>
    </w:p>
    <w:p w14:paraId="19844CE1" w14:textId="77777777" w:rsidR="00CA6A0E" w:rsidRPr="00241020" w:rsidRDefault="00CA6A0E" w:rsidP="00CC117C">
      <w:pPr>
        <w:pStyle w:val="BodyText"/>
        <w:tabs>
          <w:tab w:val="left" w:pos="9000"/>
        </w:tabs>
        <w:spacing w:before="4"/>
        <w:ind w:left="1162" w:right="90"/>
        <w:jc w:val="both"/>
        <w:rPr>
          <w:rFonts w:ascii="Times New Roman" w:hAnsi="Times New Roman" w:cs="Times New Roman"/>
        </w:rPr>
      </w:pPr>
      <w:r w:rsidRPr="00241020">
        <w:rPr>
          <w:rFonts w:ascii="Times New Roman" w:hAnsi="Times New Roman" w:cs="Times New Roman"/>
        </w:rPr>
        <w:t>Table 5: ANOVA on Fun factors</w:t>
      </w:r>
    </w:p>
    <w:p w14:paraId="038606B2" w14:textId="77777777" w:rsidR="00CA6A0E" w:rsidRPr="00241020" w:rsidRDefault="00CA6A0E" w:rsidP="00CC117C">
      <w:pPr>
        <w:pStyle w:val="BodyText"/>
        <w:tabs>
          <w:tab w:val="left" w:pos="9000"/>
        </w:tabs>
        <w:spacing w:before="5"/>
        <w:ind w:right="90"/>
        <w:jc w:val="both"/>
        <w:rPr>
          <w:rFonts w:ascii="Times New Roman" w:hAnsi="Times New Roman" w:cs="Times New Roman"/>
          <w:sz w:val="12"/>
        </w:rPr>
      </w:pPr>
    </w:p>
    <w:tbl>
      <w:tblPr>
        <w:tblW w:w="0" w:type="auto"/>
        <w:tblInd w:w="1098" w:type="dxa"/>
        <w:tblLayout w:type="fixed"/>
        <w:tblCellMar>
          <w:left w:w="0" w:type="dxa"/>
          <w:right w:w="0" w:type="dxa"/>
        </w:tblCellMar>
        <w:tblLook w:val="01E0" w:firstRow="1" w:lastRow="1" w:firstColumn="1" w:lastColumn="1" w:noHBand="0" w:noVBand="0"/>
      </w:tblPr>
      <w:tblGrid>
        <w:gridCol w:w="2026"/>
        <w:gridCol w:w="1940"/>
        <w:gridCol w:w="660"/>
        <w:gridCol w:w="1215"/>
        <w:gridCol w:w="1097"/>
        <w:gridCol w:w="826"/>
      </w:tblGrid>
      <w:tr w:rsidR="00CA6A0E" w:rsidRPr="00241020" w14:paraId="42A424AB" w14:textId="77777777" w:rsidTr="00295EDE">
        <w:trPr>
          <w:trHeight w:val="551"/>
        </w:trPr>
        <w:tc>
          <w:tcPr>
            <w:tcW w:w="2026" w:type="dxa"/>
            <w:tcBorders>
              <w:top w:val="single" w:sz="4" w:space="0" w:color="000000"/>
              <w:bottom w:val="single" w:sz="4" w:space="0" w:color="000000"/>
            </w:tcBorders>
          </w:tcPr>
          <w:p w14:paraId="47BB7B8F"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940" w:type="dxa"/>
            <w:tcBorders>
              <w:top w:val="single" w:sz="4" w:space="0" w:color="000000"/>
              <w:bottom w:val="single" w:sz="4" w:space="0" w:color="000000"/>
            </w:tcBorders>
          </w:tcPr>
          <w:p w14:paraId="7E7FECD2" w14:textId="77777777" w:rsidR="00CA6A0E" w:rsidRPr="00241020" w:rsidRDefault="00CA6A0E" w:rsidP="00CC117C">
            <w:pPr>
              <w:pStyle w:val="TableParagraph"/>
              <w:tabs>
                <w:tab w:val="left" w:pos="9000"/>
              </w:tabs>
              <w:spacing w:line="270" w:lineRule="exact"/>
              <w:ind w:left="302" w:right="90"/>
              <w:jc w:val="both"/>
              <w:rPr>
                <w:rFonts w:ascii="Times New Roman" w:hAnsi="Times New Roman" w:cs="Times New Roman"/>
                <w:sz w:val="24"/>
              </w:rPr>
            </w:pPr>
            <w:r w:rsidRPr="00241020">
              <w:rPr>
                <w:rFonts w:ascii="Times New Roman" w:hAnsi="Times New Roman" w:cs="Times New Roman"/>
                <w:sz w:val="24"/>
              </w:rPr>
              <w:t>Sum of Squares</w:t>
            </w:r>
          </w:p>
        </w:tc>
        <w:tc>
          <w:tcPr>
            <w:tcW w:w="660" w:type="dxa"/>
            <w:tcBorders>
              <w:top w:val="single" w:sz="4" w:space="0" w:color="000000"/>
              <w:bottom w:val="single" w:sz="4" w:space="0" w:color="000000"/>
            </w:tcBorders>
          </w:tcPr>
          <w:p w14:paraId="0CAD2642" w14:textId="77777777" w:rsidR="00CA6A0E" w:rsidRPr="00241020" w:rsidRDefault="00CA6A0E" w:rsidP="00CC117C">
            <w:pPr>
              <w:pStyle w:val="TableParagraph"/>
              <w:tabs>
                <w:tab w:val="left" w:pos="9000"/>
              </w:tabs>
              <w:spacing w:line="270" w:lineRule="exact"/>
              <w:ind w:left="119" w:right="90"/>
              <w:jc w:val="both"/>
              <w:rPr>
                <w:rFonts w:ascii="Times New Roman" w:hAnsi="Times New Roman" w:cs="Times New Roman"/>
                <w:sz w:val="24"/>
              </w:rPr>
            </w:pPr>
            <w:r w:rsidRPr="00241020">
              <w:rPr>
                <w:rFonts w:ascii="Times New Roman" w:hAnsi="Times New Roman" w:cs="Times New Roman"/>
                <w:sz w:val="24"/>
              </w:rPr>
              <w:t>df</w:t>
            </w:r>
          </w:p>
        </w:tc>
        <w:tc>
          <w:tcPr>
            <w:tcW w:w="1215" w:type="dxa"/>
            <w:tcBorders>
              <w:top w:val="single" w:sz="4" w:space="0" w:color="000000"/>
              <w:bottom w:val="single" w:sz="4" w:space="0" w:color="000000"/>
            </w:tcBorders>
          </w:tcPr>
          <w:p w14:paraId="69A17017" w14:textId="77777777" w:rsidR="00CA6A0E" w:rsidRPr="00241020" w:rsidRDefault="00CA6A0E" w:rsidP="00CC117C">
            <w:pPr>
              <w:pStyle w:val="TableParagraph"/>
              <w:tabs>
                <w:tab w:val="left" w:pos="9000"/>
              </w:tabs>
              <w:spacing w:line="270" w:lineRule="exact"/>
              <w:ind w:left="180" w:right="90"/>
              <w:jc w:val="both"/>
              <w:rPr>
                <w:rFonts w:ascii="Times New Roman" w:hAnsi="Times New Roman" w:cs="Times New Roman"/>
                <w:sz w:val="24"/>
              </w:rPr>
            </w:pPr>
            <w:r w:rsidRPr="00241020">
              <w:rPr>
                <w:rFonts w:ascii="Times New Roman" w:hAnsi="Times New Roman" w:cs="Times New Roman"/>
                <w:sz w:val="24"/>
              </w:rPr>
              <w:t>Mean</w:t>
            </w:r>
          </w:p>
          <w:p w14:paraId="71561272" w14:textId="77777777" w:rsidR="00CA6A0E" w:rsidRPr="00241020" w:rsidRDefault="00CA6A0E" w:rsidP="00CC117C">
            <w:pPr>
              <w:pStyle w:val="TableParagraph"/>
              <w:tabs>
                <w:tab w:val="left" w:pos="9000"/>
              </w:tabs>
              <w:spacing w:before="2" w:line="259" w:lineRule="exact"/>
              <w:ind w:left="180" w:right="90"/>
              <w:jc w:val="both"/>
              <w:rPr>
                <w:rFonts w:ascii="Times New Roman" w:hAnsi="Times New Roman" w:cs="Times New Roman"/>
                <w:sz w:val="24"/>
              </w:rPr>
            </w:pPr>
            <w:r w:rsidRPr="00241020">
              <w:rPr>
                <w:rFonts w:ascii="Times New Roman" w:hAnsi="Times New Roman" w:cs="Times New Roman"/>
                <w:sz w:val="24"/>
              </w:rPr>
              <w:t>Square</w:t>
            </w:r>
          </w:p>
        </w:tc>
        <w:tc>
          <w:tcPr>
            <w:tcW w:w="1097" w:type="dxa"/>
            <w:tcBorders>
              <w:top w:val="single" w:sz="4" w:space="0" w:color="000000"/>
              <w:bottom w:val="single" w:sz="4" w:space="0" w:color="000000"/>
            </w:tcBorders>
          </w:tcPr>
          <w:p w14:paraId="0E0E956E" w14:textId="77777777" w:rsidR="00CA6A0E" w:rsidRPr="00241020" w:rsidRDefault="00CA6A0E" w:rsidP="00CC117C">
            <w:pPr>
              <w:pStyle w:val="TableParagraph"/>
              <w:tabs>
                <w:tab w:val="left" w:pos="9000"/>
              </w:tabs>
              <w:spacing w:line="270" w:lineRule="exact"/>
              <w:ind w:left="367" w:right="90"/>
              <w:jc w:val="both"/>
              <w:rPr>
                <w:rFonts w:ascii="Times New Roman" w:hAnsi="Times New Roman" w:cs="Times New Roman"/>
                <w:sz w:val="24"/>
              </w:rPr>
            </w:pPr>
            <w:r w:rsidRPr="00241020">
              <w:rPr>
                <w:rFonts w:ascii="Times New Roman" w:hAnsi="Times New Roman" w:cs="Times New Roman"/>
                <w:w w:val="99"/>
                <w:sz w:val="24"/>
              </w:rPr>
              <w:t>F</w:t>
            </w:r>
          </w:p>
        </w:tc>
        <w:tc>
          <w:tcPr>
            <w:tcW w:w="826" w:type="dxa"/>
            <w:tcBorders>
              <w:top w:val="single" w:sz="4" w:space="0" w:color="000000"/>
              <w:bottom w:val="single" w:sz="4" w:space="0" w:color="000000"/>
            </w:tcBorders>
          </w:tcPr>
          <w:p w14:paraId="608753BB" w14:textId="77777777" w:rsidR="00CA6A0E" w:rsidRPr="00241020" w:rsidRDefault="00CA6A0E" w:rsidP="00CC117C">
            <w:pPr>
              <w:pStyle w:val="TableParagraph"/>
              <w:tabs>
                <w:tab w:val="left" w:pos="9000"/>
              </w:tabs>
              <w:spacing w:line="270" w:lineRule="exact"/>
              <w:ind w:left="187"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05EA59F8" w14:textId="77777777" w:rsidTr="00295EDE">
        <w:trPr>
          <w:trHeight w:val="274"/>
        </w:trPr>
        <w:tc>
          <w:tcPr>
            <w:tcW w:w="2026" w:type="dxa"/>
            <w:tcBorders>
              <w:top w:val="single" w:sz="4" w:space="0" w:color="000000"/>
            </w:tcBorders>
          </w:tcPr>
          <w:p w14:paraId="2E1F9800" w14:textId="77777777" w:rsidR="00CA6A0E" w:rsidRPr="00241020" w:rsidRDefault="00CA6A0E" w:rsidP="00CC117C">
            <w:pPr>
              <w:pStyle w:val="TableParagraph"/>
              <w:tabs>
                <w:tab w:val="left" w:pos="9000"/>
              </w:tabs>
              <w:spacing w:line="255" w:lineRule="exact"/>
              <w:ind w:left="114" w:right="90"/>
              <w:jc w:val="both"/>
              <w:rPr>
                <w:rFonts w:ascii="Times New Roman" w:hAnsi="Times New Roman" w:cs="Times New Roman"/>
                <w:sz w:val="24"/>
              </w:rPr>
            </w:pPr>
            <w:r w:rsidRPr="00241020">
              <w:rPr>
                <w:rFonts w:ascii="Times New Roman" w:hAnsi="Times New Roman" w:cs="Times New Roman"/>
                <w:sz w:val="24"/>
              </w:rPr>
              <w:t>Between Groups</w:t>
            </w:r>
          </w:p>
        </w:tc>
        <w:tc>
          <w:tcPr>
            <w:tcW w:w="1940" w:type="dxa"/>
            <w:tcBorders>
              <w:top w:val="single" w:sz="4" w:space="0" w:color="000000"/>
            </w:tcBorders>
          </w:tcPr>
          <w:p w14:paraId="0D1716B6" w14:textId="77777777" w:rsidR="00CA6A0E" w:rsidRPr="00241020" w:rsidRDefault="00CA6A0E" w:rsidP="00CC117C">
            <w:pPr>
              <w:pStyle w:val="TableParagraph"/>
              <w:tabs>
                <w:tab w:val="left" w:pos="9000"/>
              </w:tabs>
              <w:spacing w:line="255" w:lineRule="exact"/>
              <w:ind w:left="302" w:right="90"/>
              <w:jc w:val="both"/>
              <w:rPr>
                <w:rFonts w:ascii="Times New Roman" w:hAnsi="Times New Roman" w:cs="Times New Roman"/>
                <w:sz w:val="24"/>
              </w:rPr>
            </w:pPr>
            <w:r w:rsidRPr="00241020">
              <w:rPr>
                <w:rFonts w:ascii="Times New Roman" w:hAnsi="Times New Roman" w:cs="Times New Roman"/>
                <w:sz w:val="24"/>
              </w:rPr>
              <w:t>2.044</w:t>
            </w:r>
          </w:p>
        </w:tc>
        <w:tc>
          <w:tcPr>
            <w:tcW w:w="660" w:type="dxa"/>
            <w:tcBorders>
              <w:top w:val="single" w:sz="4" w:space="0" w:color="000000"/>
            </w:tcBorders>
          </w:tcPr>
          <w:p w14:paraId="49CF0E5F" w14:textId="77777777" w:rsidR="00CA6A0E" w:rsidRPr="00241020" w:rsidRDefault="00CA6A0E" w:rsidP="00CC117C">
            <w:pPr>
              <w:pStyle w:val="TableParagraph"/>
              <w:tabs>
                <w:tab w:val="left" w:pos="9000"/>
              </w:tabs>
              <w:spacing w:line="255" w:lineRule="exact"/>
              <w:ind w:left="119" w:right="90"/>
              <w:jc w:val="both"/>
              <w:rPr>
                <w:rFonts w:ascii="Times New Roman" w:hAnsi="Times New Roman" w:cs="Times New Roman"/>
                <w:sz w:val="24"/>
              </w:rPr>
            </w:pPr>
            <w:r w:rsidRPr="00241020">
              <w:rPr>
                <w:rFonts w:ascii="Times New Roman" w:hAnsi="Times New Roman" w:cs="Times New Roman"/>
                <w:sz w:val="24"/>
              </w:rPr>
              <w:t>3</w:t>
            </w:r>
          </w:p>
        </w:tc>
        <w:tc>
          <w:tcPr>
            <w:tcW w:w="1215" w:type="dxa"/>
            <w:tcBorders>
              <w:top w:val="single" w:sz="4" w:space="0" w:color="000000"/>
            </w:tcBorders>
          </w:tcPr>
          <w:p w14:paraId="27672C94" w14:textId="77777777" w:rsidR="00CA6A0E" w:rsidRPr="00241020" w:rsidRDefault="00CA6A0E" w:rsidP="00CC117C">
            <w:pPr>
              <w:pStyle w:val="TableParagraph"/>
              <w:tabs>
                <w:tab w:val="left" w:pos="9000"/>
              </w:tabs>
              <w:spacing w:line="255" w:lineRule="exact"/>
              <w:ind w:left="180" w:right="90"/>
              <w:jc w:val="both"/>
              <w:rPr>
                <w:rFonts w:ascii="Times New Roman" w:hAnsi="Times New Roman" w:cs="Times New Roman"/>
                <w:sz w:val="24"/>
              </w:rPr>
            </w:pPr>
            <w:r w:rsidRPr="00241020">
              <w:rPr>
                <w:rFonts w:ascii="Times New Roman" w:hAnsi="Times New Roman" w:cs="Times New Roman"/>
                <w:sz w:val="24"/>
              </w:rPr>
              <w:t>.681</w:t>
            </w:r>
          </w:p>
        </w:tc>
        <w:tc>
          <w:tcPr>
            <w:tcW w:w="1097" w:type="dxa"/>
            <w:tcBorders>
              <w:top w:val="single" w:sz="4" w:space="0" w:color="000000"/>
            </w:tcBorders>
          </w:tcPr>
          <w:p w14:paraId="3C25E9FB" w14:textId="77777777" w:rsidR="00CA6A0E" w:rsidRPr="00241020" w:rsidRDefault="00CA6A0E" w:rsidP="00CC117C">
            <w:pPr>
              <w:pStyle w:val="TableParagraph"/>
              <w:tabs>
                <w:tab w:val="left" w:pos="9000"/>
              </w:tabs>
              <w:spacing w:line="255" w:lineRule="exact"/>
              <w:ind w:left="367" w:right="90"/>
              <w:jc w:val="both"/>
              <w:rPr>
                <w:rFonts w:ascii="Times New Roman" w:hAnsi="Times New Roman" w:cs="Times New Roman"/>
                <w:sz w:val="24"/>
              </w:rPr>
            </w:pPr>
            <w:r w:rsidRPr="00241020">
              <w:rPr>
                <w:rFonts w:ascii="Times New Roman" w:hAnsi="Times New Roman" w:cs="Times New Roman"/>
                <w:sz w:val="24"/>
              </w:rPr>
              <w:t>3.545</w:t>
            </w:r>
          </w:p>
        </w:tc>
        <w:tc>
          <w:tcPr>
            <w:tcW w:w="826" w:type="dxa"/>
            <w:tcBorders>
              <w:top w:val="single" w:sz="4" w:space="0" w:color="000000"/>
            </w:tcBorders>
          </w:tcPr>
          <w:p w14:paraId="158E0F36" w14:textId="77777777" w:rsidR="00CA6A0E" w:rsidRPr="00241020" w:rsidRDefault="00CA6A0E" w:rsidP="00CC117C">
            <w:pPr>
              <w:pStyle w:val="TableParagraph"/>
              <w:tabs>
                <w:tab w:val="left" w:pos="9000"/>
              </w:tabs>
              <w:spacing w:line="255" w:lineRule="exact"/>
              <w:ind w:left="187" w:right="90"/>
              <w:jc w:val="both"/>
              <w:rPr>
                <w:rFonts w:ascii="Times New Roman" w:hAnsi="Times New Roman" w:cs="Times New Roman"/>
                <w:sz w:val="24"/>
              </w:rPr>
            </w:pPr>
            <w:r w:rsidRPr="00241020">
              <w:rPr>
                <w:rFonts w:ascii="Times New Roman" w:hAnsi="Times New Roman" w:cs="Times New Roman"/>
                <w:sz w:val="24"/>
              </w:rPr>
              <w:t>.015</w:t>
            </w:r>
          </w:p>
        </w:tc>
      </w:tr>
      <w:tr w:rsidR="00CA6A0E" w:rsidRPr="00241020" w14:paraId="1617F4C6" w14:textId="77777777" w:rsidTr="00295EDE">
        <w:trPr>
          <w:trHeight w:val="276"/>
        </w:trPr>
        <w:tc>
          <w:tcPr>
            <w:tcW w:w="2026" w:type="dxa"/>
          </w:tcPr>
          <w:p w14:paraId="0A8A4049"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Within Groups</w:t>
            </w:r>
          </w:p>
        </w:tc>
        <w:tc>
          <w:tcPr>
            <w:tcW w:w="1940" w:type="dxa"/>
          </w:tcPr>
          <w:p w14:paraId="74D0E50B" w14:textId="77777777" w:rsidR="00CA6A0E" w:rsidRPr="00241020" w:rsidRDefault="00CA6A0E" w:rsidP="00CC117C">
            <w:pPr>
              <w:pStyle w:val="TableParagraph"/>
              <w:tabs>
                <w:tab w:val="left" w:pos="9000"/>
              </w:tabs>
              <w:spacing w:line="256" w:lineRule="exact"/>
              <w:ind w:left="302" w:right="90"/>
              <w:jc w:val="both"/>
              <w:rPr>
                <w:rFonts w:ascii="Times New Roman" w:hAnsi="Times New Roman" w:cs="Times New Roman"/>
                <w:sz w:val="24"/>
              </w:rPr>
            </w:pPr>
            <w:r w:rsidRPr="00241020">
              <w:rPr>
                <w:rFonts w:ascii="Times New Roman" w:hAnsi="Times New Roman" w:cs="Times New Roman"/>
                <w:sz w:val="24"/>
              </w:rPr>
              <w:t>62.258</w:t>
            </w:r>
          </w:p>
        </w:tc>
        <w:tc>
          <w:tcPr>
            <w:tcW w:w="660" w:type="dxa"/>
          </w:tcPr>
          <w:p w14:paraId="0CEFBD80" w14:textId="77777777" w:rsidR="00CA6A0E" w:rsidRPr="00241020" w:rsidRDefault="00CA6A0E" w:rsidP="00CC117C">
            <w:pPr>
              <w:pStyle w:val="TableParagraph"/>
              <w:tabs>
                <w:tab w:val="left" w:pos="9000"/>
              </w:tabs>
              <w:spacing w:line="256" w:lineRule="exact"/>
              <w:ind w:left="119" w:right="90"/>
              <w:jc w:val="both"/>
              <w:rPr>
                <w:rFonts w:ascii="Times New Roman" w:hAnsi="Times New Roman" w:cs="Times New Roman"/>
                <w:sz w:val="24"/>
              </w:rPr>
            </w:pPr>
            <w:r w:rsidRPr="00241020">
              <w:rPr>
                <w:rFonts w:ascii="Times New Roman" w:hAnsi="Times New Roman" w:cs="Times New Roman"/>
                <w:sz w:val="24"/>
              </w:rPr>
              <w:t>324</w:t>
            </w:r>
          </w:p>
        </w:tc>
        <w:tc>
          <w:tcPr>
            <w:tcW w:w="1215" w:type="dxa"/>
          </w:tcPr>
          <w:p w14:paraId="64459D8E" w14:textId="77777777" w:rsidR="00CA6A0E" w:rsidRPr="00241020" w:rsidRDefault="00CA6A0E" w:rsidP="00CC117C">
            <w:pPr>
              <w:pStyle w:val="TableParagraph"/>
              <w:tabs>
                <w:tab w:val="left" w:pos="9000"/>
              </w:tabs>
              <w:spacing w:line="256" w:lineRule="exact"/>
              <w:ind w:left="180" w:right="90"/>
              <w:jc w:val="both"/>
              <w:rPr>
                <w:rFonts w:ascii="Times New Roman" w:hAnsi="Times New Roman" w:cs="Times New Roman"/>
                <w:sz w:val="24"/>
              </w:rPr>
            </w:pPr>
            <w:r w:rsidRPr="00241020">
              <w:rPr>
                <w:rFonts w:ascii="Times New Roman" w:hAnsi="Times New Roman" w:cs="Times New Roman"/>
                <w:sz w:val="24"/>
              </w:rPr>
              <w:t>.192</w:t>
            </w:r>
          </w:p>
        </w:tc>
        <w:tc>
          <w:tcPr>
            <w:tcW w:w="1097" w:type="dxa"/>
          </w:tcPr>
          <w:p w14:paraId="5DBA4A6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26" w:type="dxa"/>
          </w:tcPr>
          <w:p w14:paraId="4EC5D20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3442D2E6" w14:textId="77777777" w:rsidTr="00295EDE">
        <w:trPr>
          <w:trHeight w:val="279"/>
        </w:trPr>
        <w:tc>
          <w:tcPr>
            <w:tcW w:w="2026" w:type="dxa"/>
            <w:tcBorders>
              <w:bottom w:val="single" w:sz="4" w:space="0" w:color="000000"/>
            </w:tcBorders>
          </w:tcPr>
          <w:p w14:paraId="3015FE50" w14:textId="77777777" w:rsidR="00CA6A0E" w:rsidRPr="00241020" w:rsidRDefault="00CA6A0E" w:rsidP="00CC117C">
            <w:pPr>
              <w:pStyle w:val="TableParagraph"/>
              <w:tabs>
                <w:tab w:val="left" w:pos="9000"/>
              </w:tabs>
              <w:spacing w:line="260" w:lineRule="exact"/>
              <w:ind w:left="114" w:right="90"/>
              <w:jc w:val="both"/>
              <w:rPr>
                <w:rFonts w:ascii="Times New Roman" w:hAnsi="Times New Roman" w:cs="Times New Roman"/>
                <w:sz w:val="24"/>
              </w:rPr>
            </w:pPr>
            <w:r w:rsidRPr="00241020">
              <w:rPr>
                <w:rFonts w:ascii="Times New Roman" w:hAnsi="Times New Roman" w:cs="Times New Roman"/>
                <w:sz w:val="24"/>
              </w:rPr>
              <w:t>Total</w:t>
            </w:r>
          </w:p>
        </w:tc>
        <w:tc>
          <w:tcPr>
            <w:tcW w:w="1940" w:type="dxa"/>
            <w:tcBorders>
              <w:bottom w:val="single" w:sz="4" w:space="0" w:color="000000"/>
            </w:tcBorders>
          </w:tcPr>
          <w:p w14:paraId="56CA073F" w14:textId="77777777" w:rsidR="00CA6A0E" w:rsidRPr="00241020" w:rsidRDefault="00CA6A0E" w:rsidP="00CC117C">
            <w:pPr>
              <w:pStyle w:val="TableParagraph"/>
              <w:tabs>
                <w:tab w:val="left" w:pos="9000"/>
              </w:tabs>
              <w:spacing w:line="260" w:lineRule="exact"/>
              <w:ind w:left="302" w:right="90"/>
              <w:jc w:val="both"/>
              <w:rPr>
                <w:rFonts w:ascii="Times New Roman" w:hAnsi="Times New Roman" w:cs="Times New Roman"/>
                <w:sz w:val="24"/>
              </w:rPr>
            </w:pPr>
            <w:r w:rsidRPr="00241020">
              <w:rPr>
                <w:rFonts w:ascii="Times New Roman" w:hAnsi="Times New Roman" w:cs="Times New Roman"/>
                <w:sz w:val="24"/>
              </w:rPr>
              <w:t>64.302</w:t>
            </w:r>
          </w:p>
        </w:tc>
        <w:tc>
          <w:tcPr>
            <w:tcW w:w="660" w:type="dxa"/>
            <w:tcBorders>
              <w:bottom w:val="single" w:sz="4" w:space="0" w:color="000000"/>
            </w:tcBorders>
          </w:tcPr>
          <w:p w14:paraId="1F84E0F8" w14:textId="77777777" w:rsidR="00CA6A0E" w:rsidRPr="00241020" w:rsidRDefault="00CA6A0E" w:rsidP="00CC117C">
            <w:pPr>
              <w:pStyle w:val="TableParagraph"/>
              <w:tabs>
                <w:tab w:val="left" w:pos="9000"/>
              </w:tabs>
              <w:spacing w:line="260" w:lineRule="exact"/>
              <w:ind w:left="119" w:right="90"/>
              <w:jc w:val="both"/>
              <w:rPr>
                <w:rFonts w:ascii="Times New Roman" w:hAnsi="Times New Roman" w:cs="Times New Roman"/>
                <w:sz w:val="24"/>
              </w:rPr>
            </w:pPr>
            <w:r w:rsidRPr="00241020">
              <w:rPr>
                <w:rFonts w:ascii="Times New Roman" w:hAnsi="Times New Roman" w:cs="Times New Roman"/>
                <w:sz w:val="24"/>
              </w:rPr>
              <w:t>327</w:t>
            </w:r>
          </w:p>
        </w:tc>
        <w:tc>
          <w:tcPr>
            <w:tcW w:w="1215" w:type="dxa"/>
            <w:tcBorders>
              <w:bottom w:val="single" w:sz="4" w:space="0" w:color="000000"/>
            </w:tcBorders>
          </w:tcPr>
          <w:p w14:paraId="47B73ED8" w14:textId="77777777" w:rsidR="00CA6A0E" w:rsidRPr="00241020" w:rsidRDefault="00CA6A0E" w:rsidP="00CC117C">
            <w:pPr>
              <w:pStyle w:val="TableParagraph"/>
              <w:tabs>
                <w:tab w:val="left" w:pos="9000"/>
              </w:tabs>
              <w:spacing w:line="260" w:lineRule="exact"/>
              <w:ind w:left="180" w:right="90"/>
              <w:jc w:val="both"/>
              <w:rPr>
                <w:rFonts w:ascii="Times New Roman" w:hAnsi="Times New Roman" w:cs="Times New Roman"/>
                <w:sz w:val="24"/>
              </w:rPr>
            </w:pPr>
            <w:r w:rsidRPr="00241020">
              <w:rPr>
                <w:rFonts w:ascii="Times New Roman" w:hAnsi="Times New Roman" w:cs="Times New Roman"/>
                <w:sz w:val="24"/>
              </w:rPr>
              <w:t>.681</w:t>
            </w:r>
          </w:p>
        </w:tc>
        <w:tc>
          <w:tcPr>
            <w:tcW w:w="1097" w:type="dxa"/>
            <w:tcBorders>
              <w:bottom w:val="single" w:sz="4" w:space="0" w:color="000000"/>
            </w:tcBorders>
          </w:tcPr>
          <w:p w14:paraId="5BF2B983" w14:textId="77777777" w:rsidR="00CA6A0E" w:rsidRPr="00241020" w:rsidRDefault="00CA6A0E" w:rsidP="00CC117C">
            <w:pPr>
              <w:pStyle w:val="TableParagraph"/>
              <w:tabs>
                <w:tab w:val="left" w:pos="9000"/>
              </w:tabs>
              <w:spacing w:line="260" w:lineRule="exact"/>
              <w:ind w:left="367" w:right="90"/>
              <w:jc w:val="both"/>
              <w:rPr>
                <w:rFonts w:ascii="Times New Roman" w:hAnsi="Times New Roman" w:cs="Times New Roman"/>
                <w:sz w:val="24"/>
              </w:rPr>
            </w:pPr>
            <w:r w:rsidRPr="00241020">
              <w:rPr>
                <w:rFonts w:ascii="Times New Roman" w:hAnsi="Times New Roman" w:cs="Times New Roman"/>
                <w:sz w:val="24"/>
              </w:rPr>
              <w:t>3.545</w:t>
            </w:r>
          </w:p>
        </w:tc>
        <w:tc>
          <w:tcPr>
            <w:tcW w:w="826" w:type="dxa"/>
            <w:tcBorders>
              <w:bottom w:val="single" w:sz="4" w:space="0" w:color="000000"/>
            </w:tcBorders>
          </w:tcPr>
          <w:p w14:paraId="09C3B6A7" w14:textId="77777777" w:rsidR="00CA6A0E" w:rsidRPr="00241020" w:rsidRDefault="00CA6A0E" w:rsidP="00CC117C">
            <w:pPr>
              <w:pStyle w:val="TableParagraph"/>
              <w:tabs>
                <w:tab w:val="left" w:pos="9000"/>
              </w:tabs>
              <w:spacing w:line="260" w:lineRule="exact"/>
              <w:ind w:left="187" w:right="90"/>
              <w:jc w:val="both"/>
              <w:rPr>
                <w:rFonts w:ascii="Times New Roman" w:hAnsi="Times New Roman" w:cs="Times New Roman"/>
                <w:sz w:val="24"/>
              </w:rPr>
            </w:pPr>
            <w:r w:rsidRPr="00241020">
              <w:rPr>
                <w:rFonts w:ascii="Times New Roman" w:hAnsi="Times New Roman" w:cs="Times New Roman"/>
                <w:sz w:val="24"/>
              </w:rPr>
              <w:t>.015</w:t>
            </w:r>
          </w:p>
        </w:tc>
      </w:tr>
    </w:tbl>
    <w:p w14:paraId="02A19E2C" w14:textId="77777777" w:rsidR="00CA6A0E" w:rsidRPr="00241020" w:rsidRDefault="00CA6A0E" w:rsidP="00CC117C">
      <w:pPr>
        <w:pStyle w:val="BodyText"/>
        <w:tabs>
          <w:tab w:val="left" w:pos="9000"/>
        </w:tabs>
        <w:spacing w:line="357" w:lineRule="auto"/>
        <w:ind w:left="1100" w:right="90"/>
        <w:jc w:val="both"/>
        <w:rPr>
          <w:rFonts w:ascii="Times New Roman" w:hAnsi="Times New Roman" w:cs="Times New Roman"/>
        </w:rPr>
      </w:pPr>
      <w:r w:rsidRPr="00241020">
        <w:rPr>
          <w:rFonts w:ascii="Times New Roman" w:hAnsi="Times New Roman" w:cs="Times New Roman"/>
        </w:rPr>
        <w:t xml:space="preserve">The result of ANOVA </w:t>
      </w:r>
      <w:r w:rsidRPr="00241020">
        <w:rPr>
          <w:rFonts w:ascii="Times New Roman" w:hAnsi="Times New Roman" w:cs="Times New Roman"/>
          <w:spacing w:val="-3"/>
        </w:rPr>
        <w:t xml:space="preserve">in </w:t>
      </w:r>
      <w:r w:rsidRPr="00241020">
        <w:rPr>
          <w:rFonts w:ascii="Times New Roman" w:hAnsi="Times New Roman" w:cs="Times New Roman"/>
        </w:rPr>
        <w:t xml:space="preserve">Table 5 revealed that there was </w:t>
      </w:r>
      <w:r w:rsidRPr="00241020">
        <w:rPr>
          <w:rFonts w:ascii="Times New Roman" w:hAnsi="Times New Roman" w:cs="Times New Roman"/>
          <w:spacing w:val="-3"/>
        </w:rPr>
        <w:t xml:space="preserve">no </w:t>
      </w:r>
      <w:r w:rsidRPr="00241020">
        <w:rPr>
          <w:rFonts w:ascii="Times New Roman" w:hAnsi="Times New Roman" w:cs="Times New Roman"/>
        </w:rPr>
        <w:t xml:space="preserve">significant difference </w:t>
      </w:r>
      <w:r w:rsidRPr="00241020">
        <w:rPr>
          <w:rFonts w:ascii="Times New Roman" w:hAnsi="Times New Roman" w:cs="Times New Roman"/>
          <w:spacing w:val="-3"/>
        </w:rPr>
        <w:t xml:space="preserve">in </w:t>
      </w:r>
      <w:r w:rsidRPr="00241020">
        <w:rPr>
          <w:rFonts w:ascii="Times New Roman" w:hAnsi="Times New Roman" w:cs="Times New Roman"/>
        </w:rPr>
        <w:t xml:space="preserve">means cores of </w:t>
      </w:r>
      <w:r w:rsidRPr="00241020">
        <w:rPr>
          <w:rFonts w:ascii="Times New Roman" w:hAnsi="Times New Roman" w:cs="Times New Roman"/>
          <w:position w:val="2"/>
        </w:rPr>
        <w:t xml:space="preserve">fun factors between the groups (F </w:t>
      </w:r>
      <w:r w:rsidRPr="00241020">
        <w:rPr>
          <w:rFonts w:ascii="Times New Roman" w:hAnsi="Times New Roman" w:cs="Times New Roman"/>
          <w:sz w:val="16"/>
        </w:rPr>
        <w:t xml:space="preserve">(3,327) </w:t>
      </w:r>
      <w:r w:rsidRPr="00241020">
        <w:rPr>
          <w:rFonts w:ascii="Times New Roman" w:hAnsi="Times New Roman" w:cs="Times New Roman"/>
          <w:position w:val="2"/>
        </w:rPr>
        <w:t xml:space="preserve">= 3.545 P&gt;0.05). This implied that the differences among </w:t>
      </w:r>
      <w:r w:rsidRPr="00241020">
        <w:rPr>
          <w:rFonts w:ascii="Times New Roman" w:hAnsi="Times New Roman" w:cs="Times New Roman"/>
        </w:rPr>
        <w:t xml:space="preserve">the groups’ means were not significant at α= 0.05 levels. The data </w:t>
      </w:r>
      <w:r w:rsidRPr="00241020">
        <w:rPr>
          <w:rFonts w:ascii="Times New Roman" w:hAnsi="Times New Roman" w:cs="Times New Roman"/>
          <w:spacing w:val="-3"/>
        </w:rPr>
        <w:t xml:space="preserve">in </w:t>
      </w:r>
      <w:r w:rsidRPr="00241020">
        <w:rPr>
          <w:rFonts w:ascii="Times New Roman" w:hAnsi="Times New Roman" w:cs="Times New Roman"/>
        </w:rPr>
        <w:t xml:space="preserve">Table 5 indicate the results analysis on Posttest means cores on commitment </w:t>
      </w:r>
      <w:r w:rsidRPr="00241020">
        <w:rPr>
          <w:rFonts w:ascii="Times New Roman" w:hAnsi="Times New Roman" w:cs="Times New Roman"/>
          <w:spacing w:val="-3"/>
        </w:rPr>
        <w:t xml:space="preserve">levels </w:t>
      </w:r>
      <w:r w:rsidRPr="00241020">
        <w:rPr>
          <w:rFonts w:ascii="Times New Roman" w:hAnsi="Times New Roman" w:cs="Times New Roman"/>
          <w:spacing w:val="2"/>
        </w:rPr>
        <w:t xml:space="preserve">to </w:t>
      </w:r>
      <w:r w:rsidRPr="00241020">
        <w:rPr>
          <w:rFonts w:ascii="Times New Roman" w:hAnsi="Times New Roman" w:cs="Times New Roman"/>
        </w:rPr>
        <w:t xml:space="preserve">learn </w:t>
      </w:r>
      <w:r w:rsidRPr="00241020">
        <w:rPr>
          <w:rFonts w:ascii="Times New Roman" w:hAnsi="Times New Roman" w:cs="Times New Roman"/>
          <w:spacing w:val="-3"/>
        </w:rPr>
        <w:t>in</w:t>
      </w:r>
      <w:r w:rsidRPr="00241020">
        <w:rPr>
          <w:rFonts w:ascii="Times New Roman" w:hAnsi="Times New Roman" w:cs="Times New Roman"/>
          <w:spacing w:val="-2"/>
        </w:rPr>
        <w:t xml:space="preserve"> </w:t>
      </w:r>
      <w:r w:rsidRPr="00241020">
        <w:rPr>
          <w:rFonts w:ascii="Times New Roman" w:hAnsi="Times New Roman" w:cs="Times New Roman"/>
        </w:rPr>
        <w:t>Mathematics.</w:t>
      </w:r>
    </w:p>
    <w:p w14:paraId="0D3D9E95" w14:textId="77777777" w:rsidR="00CA6A0E" w:rsidRPr="00241020" w:rsidRDefault="00CA6A0E" w:rsidP="00CC117C">
      <w:pPr>
        <w:pStyle w:val="BodyText"/>
        <w:tabs>
          <w:tab w:val="left" w:pos="9000"/>
        </w:tabs>
        <w:spacing w:before="9"/>
        <w:ind w:left="1100" w:right="90"/>
        <w:jc w:val="both"/>
        <w:rPr>
          <w:rFonts w:ascii="Times New Roman" w:hAnsi="Times New Roman" w:cs="Times New Roman"/>
        </w:rPr>
      </w:pPr>
      <w:r w:rsidRPr="00241020">
        <w:rPr>
          <w:rFonts w:ascii="Times New Roman" w:hAnsi="Times New Roman" w:cs="Times New Roman"/>
        </w:rPr>
        <w:t>Table 6: Posttest Mean-scores and SD on Commitment Levels</w:t>
      </w:r>
    </w:p>
    <w:p w14:paraId="0FF96E22" w14:textId="77777777" w:rsidR="00CA6A0E" w:rsidRPr="00241020" w:rsidRDefault="00CA6A0E" w:rsidP="00CC117C">
      <w:pPr>
        <w:pStyle w:val="BodyText"/>
        <w:tabs>
          <w:tab w:val="left" w:pos="9000"/>
        </w:tabs>
        <w:spacing w:before="3" w:after="1"/>
        <w:ind w:right="90"/>
        <w:jc w:val="both"/>
        <w:rPr>
          <w:rFonts w:ascii="Times New Roman" w:hAnsi="Times New Roman" w:cs="Times New Roman"/>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546"/>
        <w:gridCol w:w="1895"/>
        <w:gridCol w:w="2178"/>
        <w:gridCol w:w="2577"/>
      </w:tblGrid>
      <w:tr w:rsidR="00CA6A0E" w:rsidRPr="00241020" w14:paraId="4285002D" w14:textId="77777777" w:rsidTr="00295EDE">
        <w:trPr>
          <w:trHeight w:val="278"/>
        </w:trPr>
        <w:tc>
          <w:tcPr>
            <w:tcW w:w="1546" w:type="dxa"/>
            <w:tcBorders>
              <w:top w:val="single" w:sz="4" w:space="0" w:color="000000"/>
              <w:bottom w:val="single" w:sz="4" w:space="0" w:color="000000"/>
            </w:tcBorders>
          </w:tcPr>
          <w:p w14:paraId="6F02DB11"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t>Group</w:t>
            </w:r>
          </w:p>
        </w:tc>
        <w:tc>
          <w:tcPr>
            <w:tcW w:w="1895" w:type="dxa"/>
            <w:tcBorders>
              <w:top w:val="single" w:sz="4" w:space="0" w:color="000000"/>
              <w:bottom w:val="single" w:sz="4" w:space="0" w:color="000000"/>
            </w:tcBorders>
          </w:tcPr>
          <w:p w14:paraId="5B9B0C21" w14:textId="77777777" w:rsidR="00CA6A0E" w:rsidRPr="00241020" w:rsidRDefault="00CA6A0E" w:rsidP="00CC117C">
            <w:pPr>
              <w:pStyle w:val="TableParagraph"/>
              <w:tabs>
                <w:tab w:val="left" w:pos="9000"/>
              </w:tabs>
              <w:spacing w:line="258" w:lineRule="exact"/>
              <w:ind w:left="814" w:right="90"/>
              <w:jc w:val="both"/>
              <w:rPr>
                <w:rFonts w:ascii="Times New Roman" w:hAnsi="Times New Roman" w:cs="Times New Roman"/>
                <w:sz w:val="24"/>
              </w:rPr>
            </w:pPr>
            <w:r w:rsidRPr="00241020">
              <w:rPr>
                <w:rFonts w:ascii="Times New Roman" w:hAnsi="Times New Roman" w:cs="Times New Roman"/>
                <w:w w:val="99"/>
                <w:sz w:val="24"/>
              </w:rPr>
              <w:t>N</w:t>
            </w:r>
          </w:p>
        </w:tc>
        <w:tc>
          <w:tcPr>
            <w:tcW w:w="2178" w:type="dxa"/>
            <w:tcBorders>
              <w:top w:val="single" w:sz="4" w:space="0" w:color="000000"/>
              <w:bottom w:val="single" w:sz="4" w:space="0" w:color="000000"/>
            </w:tcBorders>
          </w:tcPr>
          <w:p w14:paraId="662D3443" w14:textId="77777777" w:rsidR="00CA6A0E" w:rsidRPr="00241020" w:rsidRDefault="00CA6A0E" w:rsidP="00CC117C">
            <w:pPr>
              <w:pStyle w:val="TableParagraph"/>
              <w:tabs>
                <w:tab w:val="left" w:pos="9000"/>
              </w:tabs>
              <w:spacing w:line="258" w:lineRule="exact"/>
              <w:ind w:left="839" w:right="90"/>
              <w:jc w:val="both"/>
              <w:rPr>
                <w:rFonts w:ascii="Times New Roman" w:hAnsi="Times New Roman" w:cs="Times New Roman"/>
                <w:sz w:val="24"/>
              </w:rPr>
            </w:pPr>
            <w:r w:rsidRPr="00241020">
              <w:rPr>
                <w:rFonts w:ascii="Times New Roman" w:hAnsi="Times New Roman" w:cs="Times New Roman"/>
                <w:sz w:val="24"/>
              </w:rPr>
              <w:t>Mean</w:t>
            </w:r>
          </w:p>
        </w:tc>
        <w:tc>
          <w:tcPr>
            <w:tcW w:w="2577" w:type="dxa"/>
            <w:tcBorders>
              <w:top w:val="single" w:sz="4" w:space="0" w:color="000000"/>
              <w:bottom w:val="single" w:sz="4" w:space="0" w:color="000000"/>
            </w:tcBorders>
          </w:tcPr>
          <w:p w14:paraId="6F3AEC38" w14:textId="77777777" w:rsidR="00CA6A0E" w:rsidRPr="00241020" w:rsidRDefault="00CA6A0E" w:rsidP="00CC117C">
            <w:pPr>
              <w:pStyle w:val="TableParagraph"/>
              <w:tabs>
                <w:tab w:val="left" w:pos="9000"/>
              </w:tabs>
              <w:spacing w:line="258" w:lineRule="exact"/>
              <w:ind w:left="673"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3BB9D667" w14:textId="77777777" w:rsidTr="00295EDE">
        <w:trPr>
          <w:trHeight w:val="274"/>
        </w:trPr>
        <w:tc>
          <w:tcPr>
            <w:tcW w:w="1546" w:type="dxa"/>
            <w:tcBorders>
              <w:top w:val="single" w:sz="4" w:space="0" w:color="000000"/>
            </w:tcBorders>
          </w:tcPr>
          <w:p w14:paraId="0364A47B" w14:textId="77777777" w:rsidR="00CA6A0E" w:rsidRPr="00241020" w:rsidRDefault="00CA6A0E" w:rsidP="00CC117C">
            <w:pPr>
              <w:pStyle w:val="TableParagraph"/>
              <w:tabs>
                <w:tab w:val="left" w:pos="9000"/>
              </w:tabs>
              <w:spacing w:line="254"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895" w:type="dxa"/>
            <w:tcBorders>
              <w:top w:val="single" w:sz="4" w:space="0" w:color="000000"/>
            </w:tcBorders>
          </w:tcPr>
          <w:p w14:paraId="4706A5E6" w14:textId="77777777" w:rsidR="00CA6A0E" w:rsidRPr="00241020" w:rsidRDefault="00CA6A0E" w:rsidP="00CC117C">
            <w:pPr>
              <w:pStyle w:val="TableParagraph"/>
              <w:tabs>
                <w:tab w:val="left" w:pos="9000"/>
              </w:tabs>
              <w:spacing w:line="254" w:lineRule="exact"/>
              <w:ind w:left="814" w:right="90"/>
              <w:jc w:val="both"/>
              <w:rPr>
                <w:rFonts w:ascii="Times New Roman" w:hAnsi="Times New Roman" w:cs="Times New Roman"/>
                <w:sz w:val="24"/>
              </w:rPr>
            </w:pPr>
            <w:r w:rsidRPr="00241020">
              <w:rPr>
                <w:rFonts w:ascii="Times New Roman" w:hAnsi="Times New Roman" w:cs="Times New Roman"/>
                <w:sz w:val="24"/>
              </w:rPr>
              <w:t>83</w:t>
            </w:r>
          </w:p>
        </w:tc>
        <w:tc>
          <w:tcPr>
            <w:tcW w:w="2178" w:type="dxa"/>
            <w:tcBorders>
              <w:top w:val="single" w:sz="4" w:space="0" w:color="000000"/>
            </w:tcBorders>
          </w:tcPr>
          <w:p w14:paraId="651750A1" w14:textId="77777777" w:rsidR="00CA6A0E" w:rsidRPr="00241020" w:rsidRDefault="00CA6A0E" w:rsidP="00CC117C">
            <w:pPr>
              <w:pStyle w:val="TableParagraph"/>
              <w:tabs>
                <w:tab w:val="left" w:pos="9000"/>
              </w:tabs>
              <w:spacing w:line="254" w:lineRule="exact"/>
              <w:ind w:left="839" w:right="90"/>
              <w:jc w:val="both"/>
              <w:rPr>
                <w:rFonts w:ascii="Times New Roman" w:hAnsi="Times New Roman" w:cs="Times New Roman"/>
                <w:sz w:val="24"/>
              </w:rPr>
            </w:pPr>
            <w:r w:rsidRPr="00241020">
              <w:rPr>
                <w:rFonts w:ascii="Times New Roman" w:hAnsi="Times New Roman" w:cs="Times New Roman"/>
                <w:sz w:val="24"/>
              </w:rPr>
              <w:t>3.2154</w:t>
            </w:r>
          </w:p>
        </w:tc>
        <w:tc>
          <w:tcPr>
            <w:tcW w:w="2577" w:type="dxa"/>
            <w:tcBorders>
              <w:top w:val="single" w:sz="4" w:space="0" w:color="000000"/>
            </w:tcBorders>
          </w:tcPr>
          <w:p w14:paraId="4A7D15CB" w14:textId="77777777" w:rsidR="00CA6A0E" w:rsidRPr="00241020" w:rsidRDefault="00CA6A0E" w:rsidP="00CC117C">
            <w:pPr>
              <w:pStyle w:val="TableParagraph"/>
              <w:tabs>
                <w:tab w:val="left" w:pos="9000"/>
              </w:tabs>
              <w:spacing w:line="254" w:lineRule="exact"/>
              <w:ind w:left="673" w:right="90"/>
              <w:jc w:val="both"/>
              <w:rPr>
                <w:rFonts w:ascii="Times New Roman" w:hAnsi="Times New Roman" w:cs="Times New Roman"/>
                <w:sz w:val="24"/>
              </w:rPr>
            </w:pPr>
            <w:r w:rsidRPr="00241020">
              <w:rPr>
                <w:rFonts w:ascii="Times New Roman" w:hAnsi="Times New Roman" w:cs="Times New Roman"/>
                <w:sz w:val="24"/>
              </w:rPr>
              <w:t>.49089</w:t>
            </w:r>
          </w:p>
        </w:tc>
      </w:tr>
      <w:tr w:rsidR="00CA6A0E" w:rsidRPr="00241020" w14:paraId="67782214" w14:textId="77777777" w:rsidTr="00295EDE">
        <w:trPr>
          <w:trHeight w:val="276"/>
        </w:trPr>
        <w:tc>
          <w:tcPr>
            <w:tcW w:w="1546" w:type="dxa"/>
          </w:tcPr>
          <w:p w14:paraId="6362F619"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895" w:type="dxa"/>
          </w:tcPr>
          <w:p w14:paraId="6687FE43" w14:textId="77777777" w:rsidR="00CA6A0E" w:rsidRPr="00241020" w:rsidRDefault="00CA6A0E" w:rsidP="00CC117C">
            <w:pPr>
              <w:pStyle w:val="TableParagraph"/>
              <w:tabs>
                <w:tab w:val="left" w:pos="9000"/>
              </w:tabs>
              <w:spacing w:line="256" w:lineRule="exact"/>
              <w:ind w:left="814" w:right="90"/>
              <w:jc w:val="both"/>
              <w:rPr>
                <w:rFonts w:ascii="Times New Roman" w:hAnsi="Times New Roman" w:cs="Times New Roman"/>
                <w:sz w:val="24"/>
              </w:rPr>
            </w:pPr>
            <w:r w:rsidRPr="00241020">
              <w:rPr>
                <w:rFonts w:ascii="Times New Roman" w:hAnsi="Times New Roman" w:cs="Times New Roman"/>
                <w:sz w:val="24"/>
              </w:rPr>
              <w:t>79</w:t>
            </w:r>
          </w:p>
        </w:tc>
        <w:tc>
          <w:tcPr>
            <w:tcW w:w="2178" w:type="dxa"/>
          </w:tcPr>
          <w:p w14:paraId="0A3240BC" w14:textId="77777777" w:rsidR="00CA6A0E" w:rsidRPr="00241020" w:rsidRDefault="00CA6A0E" w:rsidP="00CC117C">
            <w:pPr>
              <w:pStyle w:val="TableParagraph"/>
              <w:tabs>
                <w:tab w:val="left" w:pos="9000"/>
              </w:tabs>
              <w:spacing w:line="256" w:lineRule="exact"/>
              <w:ind w:left="839" w:right="90"/>
              <w:jc w:val="both"/>
              <w:rPr>
                <w:rFonts w:ascii="Times New Roman" w:hAnsi="Times New Roman" w:cs="Times New Roman"/>
                <w:sz w:val="24"/>
              </w:rPr>
            </w:pPr>
            <w:r w:rsidRPr="00241020">
              <w:rPr>
                <w:rFonts w:ascii="Times New Roman" w:hAnsi="Times New Roman" w:cs="Times New Roman"/>
                <w:sz w:val="24"/>
              </w:rPr>
              <w:t>3.2927</w:t>
            </w:r>
          </w:p>
        </w:tc>
        <w:tc>
          <w:tcPr>
            <w:tcW w:w="2577" w:type="dxa"/>
          </w:tcPr>
          <w:p w14:paraId="44EA3175" w14:textId="77777777" w:rsidR="00CA6A0E" w:rsidRPr="00241020" w:rsidRDefault="00CA6A0E" w:rsidP="00CC117C">
            <w:pPr>
              <w:pStyle w:val="TableParagraph"/>
              <w:tabs>
                <w:tab w:val="left" w:pos="9000"/>
              </w:tabs>
              <w:spacing w:line="256" w:lineRule="exact"/>
              <w:ind w:left="673" w:right="90"/>
              <w:jc w:val="both"/>
              <w:rPr>
                <w:rFonts w:ascii="Times New Roman" w:hAnsi="Times New Roman" w:cs="Times New Roman"/>
                <w:sz w:val="24"/>
              </w:rPr>
            </w:pPr>
            <w:r w:rsidRPr="00241020">
              <w:rPr>
                <w:rFonts w:ascii="Times New Roman" w:hAnsi="Times New Roman" w:cs="Times New Roman"/>
                <w:sz w:val="24"/>
              </w:rPr>
              <w:t>.45814</w:t>
            </w:r>
          </w:p>
        </w:tc>
      </w:tr>
      <w:tr w:rsidR="00CA6A0E" w:rsidRPr="00241020" w14:paraId="61802708" w14:textId="77777777" w:rsidTr="00295EDE">
        <w:trPr>
          <w:trHeight w:val="276"/>
        </w:trPr>
        <w:tc>
          <w:tcPr>
            <w:tcW w:w="1546" w:type="dxa"/>
          </w:tcPr>
          <w:p w14:paraId="06C04B89"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895" w:type="dxa"/>
          </w:tcPr>
          <w:p w14:paraId="1A1E7A53" w14:textId="77777777" w:rsidR="00CA6A0E" w:rsidRPr="00241020" w:rsidRDefault="00CA6A0E" w:rsidP="00CC117C">
            <w:pPr>
              <w:pStyle w:val="TableParagraph"/>
              <w:tabs>
                <w:tab w:val="left" w:pos="9000"/>
              </w:tabs>
              <w:spacing w:line="256" w:lineRule="exact"/>
              <w:ind w:left="814" w:right="90"/>
              <w:jc w:val="both"/>
              <w:rPr>
                <w:rFonts w:ascii="Times New Roman" w:hAnsi="Times New Roman" w:cs="Times New Roman"/>
                <w:sz w:val="24"/>
              </w:rPr>
            </w:pPr>
            <w:r w:rsidRPr="00241020">
              <w:rPr>
                <w:rFonts w:ascii="Times New Roman" w:hAnsi="Times New Roman" w:cs="Times New Roman"/>
                <w:sz w:val="24"/>
              </w:rPr>
              <w:t>97</w:t>
            </w:r>
          </w:p>
        </w:tc>
        <w:tc>
          <w:tcPr>
            <w:tcW w:w="2178" w:type="dxa"/>
          </w:tcPr>
          <w:p w14:paraId="1E47746E" w14:textId="77777777" w:rsidR="00CA6A0E" w:rsidRPr="00241020" w:rsidRDefault="00CA6A0E" w:rsidP="00CC117C">
            <w:pPr>
              <w:pStyle w:val="TableParagraph"/>
              <w:tabs>
                <w:tab w:val="left" w:pos="9000"/>
              </w:tabs>
              <w:spacing w:line="256" w:lineRule="exact"/>
              <w:ind w:left="839" w:right="90"/>
              <w:jc w:val="both"/>
              <w:rPr>
                <w:rFonts w:ascii="Times New Roman" w:hAnsi="Times New Roman" w:cs="Times New Roman"/>
                <w:sz w:val="24"/>
              </w:rPr>
            </w:pPr>
            <w:r w:rsidRPr="00241020">
              <w:rPr>
                <w:rFonts w:ascii="Times New Roman" w:hAnsi="Times New Roman" w:cs="Times New Roman"/>
                <w:sz w:val="24"/>
              </w:rPr>
              <w:t>3.2914</w:t>
            </w:r>
          </w:p>
        </w:tc>
        <w:tc>
          <w:tcPr>
            <w:tcW w:w="2577" w:type="dxa"/>
          </w:tcPr>
          <w:p w14:paraId="364A753B" w14:textId="77777777" w:rsidR="00CA6A0E" w:rsidRPr="00241020" w:rsidRDefault="00CA6A0E" w:rsidP="00CC117C">
            <w:pPr>
              <w:pStyle w:val="TableParagraph"/>
              <w:tabs>
                <w:tab w:val="left" w:pos="9000"/>
              </w:tabs>
              <w:spacing w:line="256" w:lineRule="exact"/>
              <w:ind w:left="673" w:right="90"/>
              <w:jc w:val="both"/>
              <w:rPr>
                <w:rFonts w:ascii="Times New Roman" w:hAnsi="Times New Roman" w:cs="Times New Roman"/>
                <w:sz w:val="24"/>
              </w:rPr>
            </w:pPr>
            <w:r w:rsidRPr="00241020">
              <w:rPr>
                <w:rFonts w:ascii="Times New Roman" w:hAnsi="Times New Roman" w:cs="Times New Roman"/>
                <w:sz w:val="24"/>
              </w:rPr>
              <w:t>.51187</w:t>
            </w:r>
          </w:p>
        </w:tc>
      </w:tr>
      <w:tr w:rsidR="00CA6A0E" w:rsidRPr="00241020" w14:paraId="4B9EB3D8" w14:textId="77777777" w:rsidTr="00295EDE">
        <w:trPr>
          <w:trHeight w:val="277"/>
        </w:trPr>
        <w:tc>
          <w:tcPr>
            <w:tcW w:w="1546" w:type="dxa"/>
            <w:tcBorders>
              <w:bottom w:val="single" w:sz="4" w:space="0" w:color="000000"/>
            </w:tcBorders>
          </w:tcPr>
          <w:p w14:paraId="0C664C81"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895" w:type="dxa"/>
            <w:tcBorders>
              <w:bottom w:val="single" w:sz="4" w:space="0" w:color="000000"/>
            </w:tcBorders>
          </w:tcPr>
          <w:p w14:paraId="4B91A83C" w14:textId="77777777" w:rsidR="00CA6A0E" w:rsidRPr="00241020" w:rsidRDefault="00CA6A0E" w:rsidP="00CC117C">
            <w:pPr>
              <w:pStyle w:val="TableParagraph"/>
              <w:tabs>
                <w:tab w:val="left" w:pos="9000"/>
              </w:tabs>
              <w:spacing w:line="258" w:lineRule="exact"/>
              <w:ind w:left="814" w:right="90"/>
              <w:jc w:val="both"/>
              <w:rPr>
                <w:rFonts w:ascii="Times New Roman" w:hAnsi="Times New Roman" w:cs="Times New Roman"/>
                <w:sz w:val="24"/>
              </w:rPr>
            </w:pPr>
            <w:r w:rsidRPr="00241020">
              <w:rPr>
                <w:rFonts w:ascii="Times New Roman" w:hAnsi="Times New Roman" w:cs="Times New Roman"/>
                <w:sz w:val="24"/>
              </w:rPr>
              <w:t>69</w:t>
            </w:r>
          </w:p>
        </w:tc>
        <w:tc>
          <w:tcPr>
            <w:tcW w:w="2178" w:type="dxa"/>
            <w:tcBorders>
              <w:bottom w:val="single" w:sz="4" w:space="0" w:color="000000"/>
            </w:tcBorders>
          </w:tcPr>
          <w:p w14:paraId="2DEFE88E" w14:textId="77777777" w:rsidR="00CA6A0E" w:rsidRPr="00241020" w:rsidRDefault="00CA6A0E" w:rsidP="00CC117C">
            <w:pPr>
              <w:pStyle w:val="TableParagraph"/>
              <w:tabs>
                <w:tab w:val="left" w:pos="9000"/>
              </w:tabs>
              <w:spacing w:line="258" w:lineRule="exact"/>
              <w:ind w:left="839" w:right="90"/>
              <w:jc w:val="both"/>
              <w:rPr>
                <w:rFonts w:ascii="Times New Roman" w:hAnsi="Times New Roman" w:cs="Times New Roman"/>
                <w:sz w:val="24"/>
              </w:rPr>
            </w:pPr>
            <w:r w:rsidRPr="00241020">
              <w:rPr>
                <w:rFonts w:ascii="Times New Roman" w:hAnsi="Times New Roman" w:cs="Times New Roman"/>
                <w:sz w:val="24"/>
              </w:rPr>
              <w:t>3.2790</w:t>
            </w:r>
          </w:p>
        </w:tc>
        <w:tc>
          <w:tcPr>
            <w:tcW w:w="2577" w:type="dxa"/>
            <w:tcBorders>
              <w:bottom w:val="single" w:sz="4" w:space="0" w:color="000000"/>
            </w:tcBorders>
          </w:tcPr>
          <w:p w14:paraId="67B9527F" w14:textId="77777777" w:rsidR="00CA6A0E" w:rsidRPr="00241020" w:rsidRDefault="00CA6A0E" w:rsidP="00CC117C">
            <w:pPr>
              <w:pStyle w:val="TableParagraph"/>
              <w:tabs>
                <w:tab w:val="left" w:pos="9000"/>
              </w:tabs>
              <w:spacing w:line="258" w:lineRule="exact"/>
              <w:ind w:left="673" w:right="90"/>
              <w:jc w:val="both"/>
              <w:rPr>
                <w:rFonts w:ascii="Times New Roman" w:hAnsi="Times New Roman" w:cs="Times New Roman"/>
                <w:sz w:val="24"/>
              </w:rPr>
            </w:pPr>
            <w:r w:rsidRPr="00241020">
              <w:rPr>
                <w:rFonts w:ascii="Times New Roman" w:hAnsi="Times New Roman" w:cs="Times New Roman"/>
                <w:sz w:val="24"/>
              </w:rPr>
              <w:t>.52953</w:t>
            </w:r>
          </w:p>
        </w:tc>
      </w:tr>
    </w:tbl>
    <w:p w14:paraId="226639EA" w14:textId="77777777" w:rsidR="00CA6A0E" w:rsidRPr="00241020" w:rsidRDefault="00CA6A0E" w:rsidP="00CC117C">
      <w:pPr>
        <w:pStyle w:val="BodyText"/>
        <w:tabs>
          <w:tab w:val="left" w:pos="9000"/>
        </w:tabs>
        <w:spacing w:before="5"/>
        <w:ind w:right="90"/>
        <w:jc w:val="both"/>
        <w:rPr>
          <w:rFonts w:ascii="Times New Roman" w:hAnsi="Times New Roman" w:cs="Times New Roman"/>
          <w:sz w:val="23"/>
        </w:rPr>
      </w:pPr>
    </w:p>
    <w:p w14:paraId="46C894AF" w14:textId="77777777" w:rsidR="00CA6A0E" w:rsidRPr="00241020" w:rsidRDefault="00CA6A0E" w:rsidP="00CC117C">
      <w:pPr>
        <w:pStyle w:val="BodyText"/>
        <w:tabs>
          <w:tab w:val="left" w:pos="9000"/>
        </w:tabs>
        <w:spacing w:before="1" w:line="275" w:lineRule="exact"/>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22"/>
        </w:rPr>
        <w:t xml:space="preserve"> </w:t>
      </w:r>
      <w:r w:rsidRPr="00241020">
        <w:rPr>
          <w:rFonts w:ascii="Times New Roman" w:hAnsi="Times New Roman" w:cs="Times New Roman"/>
        </w:rPr>
        <w:t>results</w:t>
      </w:r>
      <w:r w:rsidRPr="00241020">
        <w:rPr>
          <w:rFonts w:ascii="Times New Roman" w:hAnsi="Times New Roman" w:cs="Times New Roman"/>
          <w:spacing w:val="26"/>
        </w:rPr>
        <w:t xml:space="preserve"> </w:t>
      </w:r>
      <w:r w:rsidRPr="00241020">
        <w:rPr>
          <w:rFonts w:ascii="Times New Roman" w:hAnsi="Times New Roman" w:cs="Times New Roman"/>
          <w:spacing w:val="-3"/>
        </w:rPr>
        <w:t>in</w:t>
      </w:r>
      <w:r w:rsidRPr="00241020">
        <w:rPr>
          <w:rFonts w:ascii="Times New Roman" w:hAnsi="Times New Roman" w:cs="Times New Roman"/>
          <w:spacing w:val="19"/>
        </w:rPr>
        <w:t xml:space="preserve"> </w:t>
      </w:r>
      <w:r w:rsidRPr="00241020">
        <w:rPr>
          <w:rFonts w:ascii="Times New Roman" w:hAnsi="Times New Roman" w:cs="Times New Roman"/>
        </w:rPr>
        <w:t>Table</w:t>
      </w:r>
      <w:r w:rsidRPr="00241020">
        <w:rPr>
          <w:rFonts w:ascii="Times New Roman" w:hAnsi="Times New Roman" w:cs="Times New Roman"/>
          <w:spacing w:val="23"/>
        </w:rPr>
        <w:t xml:space="preserve"> </w:t>
      </w:r>
      <w:r w:rsidRPr="00241020">
        <w:rPr>
          <w:rFonts w:ascii="Times New Roman" w:hAnsi="Times New Roman" w:cs="Times New Roman"/>
        </w:rPr>
        <w:t>6</w:t>
      </w:r>
      <w:r w:rsidRPr="00241020">
        <w:rPr>
          <w:rFonts w:ascii="Times New Roman" w:hAnsi="Times New Roman" w:cs="Times New Roman"/>
          <w:spacing w:val="24"/>
        </w:rPr>
        <w:t xml:space="preserve"> </w:t>
      </w:r>
      <w:r w:rsidRPr="00241020">
        <w:rPr>
          <w:rFonts w:ascii="Times New Roman" w:hAnsi="Times New Roman" w:cs="Times New Roman"/>
        </w:rPr>
        <w:t>indicate</w:t>
      </w:r>
      <w:r w:rsidRPr="00241020">
        <w:rPr>
          <w:rFonts w:ascii="Times New Roman" w:hAnsi="Times New Roman" w:cs="Times New Roman"/>
          <w:spacing w:val="23"/>
        </w:rPr>
        <w:t xml:space="preserve"> </w:t>
      </w:r>
      <w:r w:rsidRPr="00241020">
        <w:rPr>
          <w:rFonts w:ascii="Times New Roman" w:hAnsi="Times New Roman" w:cs="Times New Roman"/>
        </w:rPr>
        <w:t>that</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23"/>
        </w:rPr>
        <w:t xml:space="preserve"> </w:t>
      </w:r>
      <w:r w:rsidRPr="00241020">
        <w:rPr>
          <w:rFonts w:ascii="Times New Roman" w:hAnsi="Times New Roman" w:cs="Times New Roman"/>
        </w:rPr>
        <w:t>mean</w:t>
      </w:r>
      <w:r w:rsidRPr="00241020">
        <w:rPr>
          <w:rFonts w:ascii="Times New Roman" w:hAnsi="Times New Roman" w:cs="Times New Roman"/>
          <w:spacing w:val="19"/>
        </w:rPr>
        <w:t xml:space="preserve"> </w:t>
      </w:r>
      <w:r w:rsidRPr="00241020">
        <w:rPr>
          <w:rFonts w:ascii="Times New Roman" w:hAnsi="Times New Roman" w:cs="Times New Roman"/>
        </w:rPr>
        <w:t>scores</w:t>
      </w:r>
      <w:r w:rsidRPr="00241020">
        <w:rPr>
          <w:rFonts w:ascii="Times New Roman" w:hAnsi="Times New Roman" w:cs="Times New Roman"/>
          <w:spacing w:val="22"/>
        </w:rPr>
        <w:t xml:space="preserve"> </w:t>
      </w:r>
      <w:r w:rsidRPr="00241020">
        <w:rPr>
          <w:rFonts w:ascii="Times New Roman" w:hAnsi="Times New Roman" w:cs="Times New Roman"/>
        </w:rPr>
        <w:t>for</w:t>
      </w:r>
      <w:r w:rsidRPr="00241020">
        <w:rPr>
          <w:rFonts w:ascii="Times New Roman" w:hAnsi="Times New Roman" w:cs="Times New Roman"/>
          <w:spacing w:val="20"/>
        </w:rPr>
        <w:t xml:space="preserve"> </w:t>
      </w:r>
      <w:r w:rsidRPr="00241020">
        <w:rPr>
          <w:rFonts w:ascii="Times New Roman" w:hAnsi="Times New Roman" w:cs="Times New Roman"/>
        </w:rPr>
        <w:t>the</w:t>
      </w:r>
      <w:r w:rsidRPr="00241020">
        <w:rPr>
          <w:rFonts w:ascii="Times New Roman" w:hAnsi="Times New Roman" w:cs="Times New Roman"/>
          <w:spacing w:val="23"/>
        </w:rPr>
        <w:t xml:space="preserve"> </w:t>
      </w:r>
      <w:r w:rsidRPr="00241020">
        <w:rPr>
          <w:rFonts w:ascii="Times New Roman" w:hAnsi="Times New Roman" w:cs="Times New Roman"/>
        </w:rPr>
        <w:t>experimental</w:t>
      </w:r>
      <w:r w:rsidRPr="00241020">
        <w:rPr>
          <w:rFonts w:ascii="Times New Roman" w:hAnsi="Times New Roman" w:cs="Times New Roman"/>
          <w:spacing w:val="15"/>
        </w:rPr>
        <w:t xml:space="preserve"> </w:t>
      </w:r>
      <w:r w:rsidRPr="00241020">
        <w:rPr>
          <w:rFonts w:ascii="Times New Roman" w:hAnsi="Times New Roman" w:cs="Times New Roman"/>
        </w:rPr>
        <w:t>groups</w:t>
      </w:r>
      <w:r w:rsidRPr="00241020">
        <w:rPr>
          <w:rFonts w:ascii="Times New Roman" w:hAnsi="Times New Roman" w:cs="Times New Roman"/>
          <w:spacing w:val="22"/>
        </w:rPr>
        <w:t xml:space="preserve"> </w:t>
      </w:r>
      <w:r w:rsidRPr="00241020">
        <w:rPr>
          <w:rFonts w:ascii="Times New Roman" w:hAnsi="Times New Roman" w:cs="Times New Roman"/>
        </w:rPr>
        <w:t>E1</w:t>
      </w:r>
      <w:r w:rsidRPr="00241020">
        <w:rPr>
          <w:rFonts w:ascii="Times New Roman" w:hAnsi="Times New Roman" w:cs="Times New Roman"/>
          <w:spacing w:val="19"/>
        </w:rPr>
        <w:t xml:space="preserve"> </w:t>
      </w:r>
      <w:r w:rsidRPr="00241020">
        <w:rPr>
          <w:rFonts w:ascii="Times New Roman" w:hAnsi="Times New Roman" w:cs="Times New Roman"/>
        </w:rPr>
        <w:t>and</w:t>
      </w:r>
      <w:r w:rsidRPr="00241020">
        <w:rPr>
          <w:rFonts w:ascii="Times New Roman" w:hAnsi="Times New Roman" w:cs="Times New Roman"/>
          <w:spacing w:val="24"/>
        </w:rPr>
        <w:t xml:space="preserve"> </w:t>
      </w:r>
      <w:r w:rsidRPr="00241020">
        <w:rPr>
          <w:rFonts w:ascii="Times New Roman" w:hAnsi="Times New Roman" w:cs="Times New Roman"/>
        </w:rPr>
        <w:t>E2</w:t>
      </w:r>
      <w:r w:rsidRPr="00241020">
        <w:rPr>
          <w:rFonts w:ascii="Times New Roman" w:hAnsi="Times New Roman" w:cs="Times New Roman"/>
          <w:spacing w:val="19"/>
        </w:rPr>
        <w:t xml:space="preserve"> </w:t>
      </w:r>
      <w:r w:rsidRPr="00241020">
        <w:rPr>
          <w:rFonts w:ascii="Times New Roman" w:hAnsi="Times New Roman" w:cs="Times New Roman"/>
        </w:rPr>
        <w:t>were</w:t>
      </w:r>
    </w:p>
    <w:p w14:paraId="17FCCCC7" w14:textId="77777777" w:rsidR="00CA6A0E" w:rsidRPr="00241020" w:rsidRDefault="00CA6A0E" w:rsidP="00CC117C">
      <w:pPr>
        <w:pStyle w:val="BodyText"/>
        <w:tabs>
          <w:tab w:val="left" w:pos="9000"/>
        </w:tabs>
        <w:spacing w:line="275" w:lineRule="exact"/>
        <w:ind w:left="1100" w:right="90"/>
        <w:jc w:val="both"/>
        <w:rPr>
          <w:rFonts w:ascii="Times New Roman" w:hAnsi="Times New Roman" w:cs="Times New Roman"/>
        </w:rPr>
      </w:pPr>
      <w:r w:rsidRPr="00241020">
        <w:rPr>
          <w:rFonts w:ascii="Times New Roman" w:hAnsi="Times New Roman" w:cs="Times New Roman"/>
        </w:rPr>
        <w:t>3.215 and 3.291 respectively. The average mean sores for control group C1 and C2 were 3.293</w:t>
      </w:r>
      <w:r w:rsidRPr="00241020">
        <w:rPr>
          <w:rFonts w:ascii="Times New Roman" w:hAnsi="Times New Roman" w:cs="Times New Roman"/>
          <w:spacing w:val="59"/>
        </w:rPr>
        <w:t xml:space="preserve"> </w:t>
      </w:r>
      <w:r w:rsidRPr="00241020">
        <w:rPr>
          <w:rFonts w:ascii="Times New Roman" w:hAnsi="Times New Roman" w:cs="Times New Roman"/>
        </w:rPr>
        <w:t>and</w:t>
      </w:r>
    </w:p>
    <w:p w14:paraId="5848A18B" w14:textId="77777777" w:rsidR="00CA6A0E" w:rsidRPr="00241020" w:rsidRDefault="00CA6A0E" w:rsidP="00CC117C">
      <w:pPr>
        <w:pStyle w:val="BodyText"/>
        <w:tabs>
          <w:tab w:val="left" w:pos="9000"/>
        </w:tabs>
        <w:spacing w:before="3"/>
        <w:ind w:left="1100" w:right="90"/>
        <w:jc w:val="both"/>
        <w:rPr>
          <w:rFonts w:ascii="Times New Roman" w:hAnsi="Times New Roman" w:cs="Times New Roman"/>
        </w:rPr>
      </w:pPr>
      <w:r w:rsidRPr="00241020">
        <w:rPr>
          <w:rFonts w:ascii="Times New Roman" w:hAnsi="Times New Roman" w:cs="Times New Roman"/>
        </w:rPr>
        <w:t>3.279</w:t>
      </w:r>
      <w:r w:rsidRPr="00241020">
        <w:rPr>
          <w:rFonts w:ascii="Times New Roman" w:hAnsi="Times New Roman" w:cs="Times New Roman"/>
          <w:spacing w:val="-10"/>
        </w:rPr>
        <w:t xml:space="preserve"> </w:t>
      </w:r>
      <w:r w:rsidRPr="00241020">
        <w:rPr>
          <w:rFonts w:ascii="Times New Roman" w:hAnsi="Times New Roman" w:cs="Times New Roman"/>
        </w:rPr>
        <w:t>respectively.</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control</w:t>
      </w:r>
      <w:r w:rsidRPr="00241020">
        <w:rPr>
          <w:rFonts w:ascii="Times New Roman" w:hAnsi="Times New Roman" w:cs="Times New Roman"/>
          <w:spacing w:val="-14"/>
        </w:rPr>
        <w:t xml:space="preserve"> </w:t>
      </w:r>
      <w:r w:rsidRPr="00241020">
        <w:rPr>
          <w:rFonts w:ascii="Times New Roman" w:hAnsi="Times New Roman" w:cs="Times New Roman"/>
        </w:rPr>
        <w:t>groups</w:t>
      </w:r>
      <w:r w:rsidRPr="00241020">
        <w:rPr>
          <w:rFonts w:ascii="Times New Roman" w:hAnsi="Times New Roman" w:cs="Times New Roman"/>
          <w:spacing w:val="-11"/>
        </w:rPr>
        <w:t xml:space="preserve"> </w:t>
      </w:r>
      <w:r w:rsidRPr="00241020">
        <w:rPr>
          <w:rFonts w:ascii="Times New Roman" w:hAnsi="Times New Roman" w:cs="Times New Roman"/>
        </w:rPr>
        <w:t>scored</w:t>
      </w:r>
      <w:r w:rsidRPr="00241020">
        <w:rPr>
          <w:rFonts w:ascii="Times New Roman" w:hAnsi="Times New Roman" w:cs="Times New Roman"/>
          <w:spacing w:val="-9"/>
        </w:rPr>
        <w:t xml:space="preserve"> </w:t>
      </w:r>
      <w:r w:rsidRPr="00241020">
        <w:rPr>
          <w:rFonts w:ascii="Times New Roman" w:hAnsi="Times New Roman" w:cs="Times New Roman"/>
        </w:rPr>
        <w:t>higher</w:t>
      </w:r>
      <w:r w:rsidRPr="00241020">
        <w:rPr>
          <w:rFonts w:ascii="Times New Roman" w:hAnsi="Times New Roman" w:cs="Times New Roman"/>
          <w:spacing w:val="-7"/>
        </w:rPr>
        <w:t xml:space="preserve"> </w:t>
      </w:r>
      <w:r w:rsidRPr="00241020">
        <w:rPr>
          <w:rFonts w:ascii="Times New Roman" w:hAnsi="Times New Roman" w:cs="Times New Roman"/>
        </w:rPr>
        <w:t>than</w:t>
      </w:r>
      <w:r w:rsidRPr="00241020">
        <w:rPr>
          <w:rFonts w:ascii="Times New Roman" w:hAnsi="Times New Roman" w:cs="Times New Roman"/>
          <w:spacing w:val="-13"/>
        </w:rPr>
        <w:t xml:space="preserve"> </w:t>
      </w:r>
      <w:r w:rsidRPr="00241020">
        <w:rPr>
          <w:rFonts w:ascii="Times New Roman" w:hAnsi="Times New Roman" w:cs="Times New Roman"/>
        </w:rPr>
        <w:t>experimental</w:t>
      </w:r>
      <w:r w:rsidRPr="00241020">
        <w:rPr>
          <w:rFonts w:ascii="Times New Roman" w:hAnsi="Times New Roman" w:cs="Times New Roman"/>
          <w:spacing w:val="-18"/>
        </w:rPr>
        <w:t xml:space="preserve"> </w:t>
      </w:r>
      <w:r w:rsidRPr="00241020">
        <w:rPr>
          <w:rFonts w:ascii="Times New Roman" w:hAnsi="Times New Roman" w:cs="Times New Roman"/>
        </w:rPr>
        <w:t>groups.</w:t>
      </w:r>
      <w:r w:rsidRPr="00241020">
        <w:rPr>
          <w:rFonts w:ascii="Times New Roman" w:hAnsi="Times New Roman" w:cs="Times New Roman"/>
          <w:spacing w:val="-7"/>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determine</w:t>
      </w:r>
      <w:r w:rsidRPr="00241020">
        <w:rPr>
          <w:rFonts w:ascii="Times New Roman" w:hAnsi="Times New Roman" w:cs="Times New Roman"/>
          <w:spacing w:val="-5"/>
        </w:rPr>
        <w:t xml:space="preserve"> </w:t>
      </w:r>
      <w:r w:rsidRPr="00241020">
        <w:rPr>
          <w:rFonts w:ascii="Times New Roman" w:hAnsi="Times New Roman" w:cs="Times New Roman"/>
          <w:spacing w:val="-3"/>
        </w:rPr>
        <w:t>if</w:t>
      </w:r>
      <w:r w:rsidRPr="00241020">
        <w:rPr>
          <w:rFonts w:ascii="Times New Roman" w:hAnsi="Times New Roman" w:cs="Times New Roman"/>
          <w:spacing w:val="-12"/>
        </w:rPr>
        <w:t xml:space="preserve"> </w:t>
      </w:r>
      <w:r w:rsidRPr="00241020">
        <w:rPr>
          <w:rFonts w:ascii="Times New Roman" w:hAnsi="Times New Roman" w:cs="Times New Roman"/>
        </w:rPr>
        <w:t xml:space="preserve">there was any significant difference on commitment to mathematics, ANOVA was run. Results </w:t>
      </w:r>
      <w:r w:rsidRPr="00241020">
        <w:rPr>
          <w:rFonts w:ascii="Times New Roman" w:hAnsi="Times New Roman" w:cs="Times New Roman"/>
          <w:spacing w:val="4"/>
        </w:rPr>
        <w:t xml:space="preserve">of </w:t>
      </w:r>
      <w:r w:rsidRPr="00241020">
        <w:rPr>
          <w:rFonts w:ascii="Times New Roman" w:hAnsi="Times New Roman" w:cs="Times New Roman"/>
        </w:rPr>
        <w:t xml:space="preserve">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6"/>
        </w:rPr>
        <w:t xml:space="preserve"> </w:t>
      </w:r>
      <w:r w:rsidRPr="00241020">
        <w:rPr>
          <w:rFonts w:ascii="Times New Roman" w:hAnsi="Times New Roman" w:cs="Times New Roman"/>
        </w:rPr>
        <w:t>7</w:t>
      </w:r>
    </w:p>
    <w:p w14:paraId="756A34A0" w14:textId="77777777" w:rsidR="00CA6A0E" w:rsidRPr="00241020" w:rsidRDefault="00CA6A0E" w:rsidP="00CC117C">
      <w:pPr>
        <w:pStyle w:val="BodyText"/>
        <w:tabs>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Table 7: ANOVA on Commitment Levels</w:t>
      </w:r>
    </w:p>
    <w:p w14:paraId="0671C3E2" w14:textId="77777777" w:rsidR="00CA6A0E" w:rsidRPr="00241020" w:rsidRDefault="00CA6A0E" w:rsidP="00CC117C">
      <w:pPr>
        <w:pStyle w:val="BodyText"/>
        <w:tabs>
          <w:tab w:val="left" w:pos="9000"/>
        </w:tabs>
        <w:spacing w:before="6"/>
        <w:ind w:right="90"/>
        <w:jc w:val="both"/>
        <w:rPr>
          <w:rFonts w:ascii="Times New Roman" w:hAnsi="Times New Roman" w:cs="Times New Roman"/>
          <w:sz w:val="12"/>
        </w:rPr>
      </w:pPr>
    </w:p>
    <w:tbl>
      <w:tblPr>
        <w:tblW w:w="0" w:type="auto"/>
        <w:tblInd w:w="1098" w:type="dxa"/>
        <w:tblLayout w:type="fixed"/>
        <w:tblCellMar>
          <w:left w:w="0" w:type="dxa"/>
          <w:right w:w="0" w:type="dxa"/>
        </w:tblCellMar>
        <w:tblLook w:val="01E0" w:firstRow="1" w:lastRow="1" w:firstColumn="1" w:lastColumn="1" w:noHBand="0" w:noVBand="0"/>
      </w:tblPr>
      <w:tblGrid>
        <w:gridCol w:w="2204"/>
        <w:gridCol w:w="2216"/>
        <w:gridCol w:w="797"/>
        <w:gridCol w:w="1632"/>
        <w:gridCol w:w="847"/>
        <w:gridCol w:w="1003"/>
      </w:tblGrid>
      <w:tr w:rsidR="00CA6A0E" w:rsidRPr="00241020" w14:paraId="0A04FEB8" w14:textId="77777777" w:rsidTr="00295EDE">
        <w:trPr>
          <w:trHeight w:val="571"/>
        </w:trPr>
        <w:tc>
          <w:tcPr>
            <w:tcW w:w="2204" w:type="dxa"/>
            <w:tcBorders>
              <w:top w:val="single" w:sz="4" w:space="0" w:color="000000"/>
              <w:bottom w:val="single" w:sz="4" w:space="0" w:color="000000"/>
            </w:tcBorders>
          </w:tcPr>
          <w:p w14:paraId="55745BFD"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2216" w:type="dxa"/>
            <w:tcBorders>
              <w:top w:val="single" w:sz="4" w:space="0" w:color="000000"/>
              <w:bottom w:val="single" w:sz="4" w:space="0" w:color="000000"/>
            </w:tcBorders>
          </w:tcPr>
          <w:p w14:paraId="6BF9DD29" w14:textId="77777777" w:rsidR="00CA6A0E" w:rsidRPr="00241020" w:rsidRDefault="00CA6A0E" w:rsidP="00CC117C">
            <w:pPr>
              <w:pStyle w:val="TableParagraph"/>
              <w:tabs>
                <w:tab w:val="left" w:pos="9000"/>
              </w:tabs>
              <w:spacing w:before="140"/>
              <w:ind w:left="479" w:right="90"/>
              <w:jc w:val="both"/>
              <w:rPr>
                <w:rFonts w:ascii="Times New Roman" w:hAnsi="Times New Roman" w:cs="Times New Roman"/>
                <w:sz w:val="24"/>
              </w:rPr>
            </w:pPr>
            <w:r w:rsidRPr="00241020">
              <w:rPr>
                <w:rFonts w:ascii="Times New Roman" w:hAnsi="Times New Roman" w:cs="Times New Roman"/>
                <w:sz w:val="24"/>
              </w:rPr>
              <w:t>Sum of Squares</w:t>
            </w:r>
          </w:p>
        </w:tc>
        <w:tc>
          <w:tcPr>
            <w:tcW w:w="797" w:type="dxa"/>
            <w:tcBorders>
              <w:top w:val="single" w:sz="4" w:space="0" w:color="000000"/>
              <w:bottom w:val="single" w:sz="4" w:space="0" w:color="000000"/>
            </w:tcBorders>
          </w:tcPr>
          <w:p w14:paraId="6BA66F71" w14:textId="77777777" w:rsidR="00CA6A0E" w:rsidRPr="00241020" w:rsidRDefault="00CA6A0E" w:rsidP="00CC117C">
            <w:pPr>
              <w:pStyle w:val="TableParagraph"/>
              <w:tabs>
                <w:tab w:val="left" w:pos="9000"/>
              </w:tabs>
              <w:spacing w:before="140"/>
              <w:ind w:left="218" w:right="90"/>
              <w:jc w:val="both"/>
              <w:rPr>
                <w:rFonts w:ascii="Times New Roman" w:hAnsi="Times New Roman" w:cs="Times New Roman"/>
                <w:sz w:val="24"/>
              </w:rPr>
            </w:pPr>
            <w:r w:rsidRPr="00241020">
              <w:rPr>
                <w:rFonts w:ascii="Times New Roman" w:hAnsi="Times New Roman" w:cs="Times New Roman"/>
                <w:sz w:val="24"/>
              </w:rPr>
              <w:t>df</w:t>
            </w:r>
          </w:p>
        </w:tc>
        <w:tc>
          <w:tcPr>
            <w:tcW w:w="1632" w:type="dxa"/>
            <w:tcBorders>
              <w:top w:val="single" w:sz="4" w:space="0" w:color="000000"/>
              <w:bottom w:val="single" w:sz="4" w:space="0" w:color="000000"/>
            </w:tcBorders>
          </w:tcPr>
          <w:p w14:paraId="6B0E4480" w14:textId="77777777" w:rsidR="00CA6A0E" w:rsidRPr="00241020" w:rsidRDefault="00CA6A0E" w:rsidP="00CC117C">
            <w:pPr>
              <w:pStyle w:val="TableParagraph"/>
              <w:tabs>
                <w:tab w:val="left" w:pos="9000"/>
              </w:tabs>
              <w:spacing w:before="140"/>
              <w:ind w:left="217" w:right="90"/>
              <w:jc w:val="both"/>
              <w:rPr>
                <w:rFonts w:ascii="Times New Roman" w:hAnsi="Times New Roman" w:cs="Times New Roman"/>
                <w:sz w:val="24"/>
              </w:rPr>
            </w:pPr>
            <w:r w:rsidRPr="00241020">
              <w:rPr>
                <w:rFonts w:ascii="Times New Roman" w:hAnsi="Times New Roman" w:cs="Times New Roman"/>
                <w:sz w:val="24"/>
              </w:rPr>
              <w:t>Mean Square</w:t>
            </w:r>
          </w:p>
        </w:tc>
        <w:tc>
          <w:tcPr>
            <w:tcW w:w="847" w:type="dxa"/>
            <w:tcBorders>
              <w:top w:val="single" w:sz="4" w:space="0" w:color="000000"/>
              <w:bottom w:val="single" w:sz="4" w:space="0" w:color="000000"/>
            </w:tcBorders>
          </w:tcPr>
          <w:p w14:paraId="1D66C57C" w14:textId="77777777" w:rsidR="00CA6A0E" w:rsidRPr="00241020" w:rsidRDefault="00CA6A0E" w:rsidP="00CC117C">
            <w:pPr>
              <w:pStyle w:val="TableParagraph"/>
              <w:tabs>
                <w:tab w:val="left" w:pos="9000"/>
              </w:tabs>
              <w:spacing w:before="140"/>
              <w:ind w:left="141" w:right="90"/>
              <w:jc w:val="both"/>
              <w:rPr>
                <w:rFonts w:ascii="Times New Roman" w:hAnsi="Times New Roman" w:cs="Times New Roman"/>
                <w:sz w:val="24"/>
              </w:rPr>
            </w:pPr>
            <w:r w:rsidRPr="00241020">
              <w:rPr>
                <w:rFonts w:ascii="Times New Roman" w:hAnsi="Times New Roman" w:cs="Times New Roman"/>
                <w:w w:val="99"/>
                <w:sz w:val="24"/>
              </w:rPr>
              <w:t>F</w:t>
            </w:r>
          </w:p>
        </w:tc>
        <w:tc>
          <w:tcPr>
            <w:tcW w:w="1003" w:type="dxa"/>
            <w:tcBorders>
              <w:top w:val="single" w:sz="4" w:space="0" w:color="000000"/>
              <w:bottom w:val="single" w:sz="4" w:space="0" w:color="000000"/>
            </w:tcBorders>
          </w:tcPr>
          <w:p w14:paraId="0AB2D794" w14:textId="77777777" w:rsidR="00CA6A0E" w:rsidRPr="00241020" w:rsidRDefault="00CA6A0E" w:rsidP="00CC117C">
            <w:pPr>
              <w:pStyle w:val="TableParagraph"/>
              <w:tabs>
                <w:tab w:val="left" w:pos="9000"/>
              </w:tabs>
              <w:spacing w:before="140"/>
              <w:ind w:left="283"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1CAF77E9" w14:textId="77777777" w:rsidTr="00295EDE">
        <w:trPr>
          <w:trHeight w:val="271"/>
        </w:trPr>
        <w:tc>
          <w:tcPr>
            <w:tcW w:w="2204" w:type="dxa"/>
            <w:tcBorders>
              <w:top w:val="single" w:sz="4" w:space="0" w:color="000000"/>
            </w:tcBorders>
          </w:tcPr>
          <w:p w14:paraId="7CAC83ED" w14:textId="77777777" w:rsidR="00CA6A0E" w:rsidRPr="00241020" w:rsidRDefault="00CA6A0E" w:rsidP="00CC117C">
            <w:pPr>
              <w:pStyle w:val="TableParagraph"/>
              <w:tabs>
                <w:tab w:val="left" w:pos="9000"/>
              </w:tabs>
              <w:spacing w:line="252" w:lineRule="exact"/>
              <w:ind w:left="114" w:right="90"/>
              <w:jc w:val="both"/>
              <w:rPr>
                <w:rFonts w:ascii="Times New Roman" w:hAnsi="Times New Roman" w:cs="Times New Roman"/>
                <w:sz w:val="24"/>
              </w:rPr>
            </w:pPr>
            <w:r w:rsidRPr="00241020">
              <w:rPr>
                <w:rFonts w:ascii="Times New Roman" w:hAnsi="Times New Roman" w:cs="Times New Roman"/>
                <w:sz w:val="24"/>
              </w:rPr>
              <w:t>Between Groups</w:t>
            </w:r>
          </w:p>
        </w:tc>
        <w:tc>
          <w:tcPr>
            <w:tcW w:w="2216" w:type="dxa"/>
            <w:tcBorders>
              <w:top w:val="single" w:sz="4" w:space="0" w:color="000000"/>
            </w:tcBorders>
          </w:tcPr>
          <w:p w14:paraId="014E05F3" w14:textId="77777777" w:rsidR="00CA6A0E" w:rsidRPr="00241020" w:rsidRDefault="00CA6A0E" w:rsidP="00CC117C">
            <w:pPr>
              <w:pStyle w:val="TableParagraph"/>
              <w:tabs>
                <w:tab w:val="left" w:pos="9000"/>
              </w:tabs>
              <w:spacing w:line="252" w:lineRule="exact"/>
              <w:ind w:left="479" w:right="90"/>
              <w:jc w:val="both"/>
              <w:rPr>
                <w:rFonts w:ascii="Times New Roman" w:hAnsi="Times New Roman" w:cs="Times New Roman"/>
                <w:sz w:val="24"/>
              </w:rPr>
            </w:pPr>
            <w:r w:rsidRPr="00241020">
              <w:rPr>
                <w:rFonts w:ascii="Times New Roman" w:hAnsi="Times New Roman" w:cs="Times New Roman"/>
                <w:sz w:val="24"/>
              </w:rPr>
              <w:t>.343</w:t>
            </w:r>
          </w:p>
        </w:tc>
        <w:tc>
          <w:tcPr>
            <w:tcW w:w="797" w:type="dxa"/>
            <w:tcBorders>
              <w:top w:val="single" w:sz="4" w:space="0" w:color="000000"/>
            </w:tcBorders>
          </w:tcPr>
          <w:p w14:paraId="2946EFA7" w14:textId="77777777" w:rsidR="00CA6A0E" w:rsidRPr="00241020" w:rsidRDefault="00CA6A0E" w:rsidP="00CC117C">
            <w:pPr>
              <w:pStyle w:val="TableParagraph"/>
              <w:tabs>
                <w:tab w:val="left" w:pos="9000"/>
              </w:tabs>
              <w:spacing w:line="252" w:lineRule="exact"/>
              <w:ind w:left="218" w:right="90"/>
              <w:jc w:val="both"/>
              <w:rPr>
                <w:rFonts w:ascii="Times New Roman" w:hAnsi="Times New Roman" w:cs="Times New Roman"/>
                <w:sz w:val="24"/>
              </w:rPr>
            </w:pPr>
            <w:r w:rsidRPr="00241020">
              <w:rPr>
                <w:rFonts w:ascii="Times New Roman" w:hAnsi="Times New Roman" w:cs="Times New Roman"/>
                <w:sz w:val="24"/>
              </w:rPr>
              <w:t>3</w:t>
            </w:r>
          </w:p>
        </w:tc>
        <w:tc>
          <w:tcPr>
            <w:tcW w:w="1632" w:type="dxa"/>
            <w:tcBorders>
              <w:top w:val="single" w:sz="4" w:space="0" w:color="000000"/>
            </w:tcBorders>
          </w:tcPr>
          <w:p w14:paraId="2164B23D" w14:textId="77777777" w:rsidR="00CA6A0E" w:rsidRPr="00241020" w:rsidRDefault="00CA6A0E" w:rsidP="00CC117C">
            <w:pPr>
              <w:pStyle w:val="TableParagraph"/>
              <w:tabs>
                <w:tab w:val="left" w:pos="9000"/>
              </w:tabs>
              <w:spacing w:line="252" w:lineRule="exact"/>
              <w:ind w:left="217" w:right="90"/>
              <w:jc w:val="both"/>
              <w:rPr>
                <w:rFonts w:ascii="Times New Roman" w:hAnsi="Times New Roman" w:cs="Times New Roman"/>
                <w:sz w:val="24"/>
              </w:rPr>
            </w:pPr>
            <w:r w:rsidRPr="00241020">
              <w:rPr>
                <w:rFonts w:ascii="Times New Roman" w:hAnsi="Times New Roman" w:cs="Times New Roman"/>
                <w:sz w:val="24"/>
              </w:rPr>
              <w:t>.114</w:t>
            </w:r>
          </w:p>
        </w:tc>
        <w:tc>
          <w:tcPr>
            <w:tcW w:w="847" w:type="dxa"/>
            <w:tcBorders>
              <w:top w:val="single" w:sz="4" w:space="0" w:color="000000"/>
            </w:tcBorders>
          </w:tcPr>
          <w:p w14:paraId="2F16819A" w14:textId="77777777" w:rsidR="00CA6A0E" w:rsidRPr="00241020" w:rsidRDefault="00CA6A0E" w:rsidP="00CC117C">
            <w:pPr>
              <w:pStyle w:val="TableParagraph"/>
              <w:tabs>
                <w:tab w:val="left" w:pos="9000"/>
              </w:tabs>
              <w:spacing w:line="252" w:lineRule="exact"/>
              <w:ind w:left="141" w:right="90"/>
              <w:jc w:val="both"/>
              <w:rPr>
                <w:rFonts w:ascii="Times New Roman" w:hAnsi="Times New Roman" w:cs="Times New Roman"/>
                <w:sz w:val="24"/>
              </w:rPr>
            </w:pPr>
            <w:r w:rsidRPr="00241020">
              <w:rPr>
                <w:rFonts w:ascii="Times New Roman" w:hAnsi="Times New Roman" w:cs="Times New Roman"/>
                <w:sz w:val="24"/>
              </w:rPr>
              <w:t>.461</w:t>
            </w:r>
          </w:p>
        </w:tc>
        <w:tc>
          <w:tcPr>
            <w:tcW w:w="1003" w:type="dxa"/>
            <w:tcBorders>
              <w:top w:val="single" w:sz="4" w:space="0" w:color="000000"/>
            </w:tcBorders>
          </w:tcPr>
          <w:p w14:paraId="0D76ABF4" w14:textId="77777777" w:rsidR="00CA6A0E" w:rsidRPr="00241020" w:rsidRDefault="00CA6A0E" w:rsidP="00CC117C">
            <w:pPr>
              <w:pStyle w:val="TableParagraph"/>
              <w:tabs>
                <w:tab w:val="left" w:pos="9000"/>
              </w:tabs>
              <w:spacing w:line="252" w:lineRule="exact"/>
              <w:ind w:left="283" w:right="90"/>
              <w:jc w:val="both"/>
              <w:rPr>
                <w:rFonts w:ascii="Times New Roman" w:hAnsi="Times New Roman" w:cs="Times New Roman"/>
                <w:sz w:val="24"/>
              </w:rPr>
            </w:pPr>
            <w:r w:rsidRPr="00241020">
              <w:rPr>
                <w:rFonts w:ascii="Times New Roman" w:hAnsi="Times New Roman" w:cs="Times New Roman"/>
                <w:sz w:val="24"/>
              </w:rPr>
              <w:t>.709</w:t>
            </w:r>
          </w:p>
        </w:tc>
      </w:tr>
      <w:tr w:rsidR="00CA6A0E" w:rsidRPr="00241020" w14:paraId="0CC15AEE" w14:textId="77777777" w:rsidTr="00295EDE">
        <w:trPr>
          <w:trHeight w:val="276"/>
        </w:trPr>
        <w:tc>
          <w:tcPr>
            <w:tcW w:w="2204" w:type="dxa"/>
          </w:tcPr>
          <w:p w14:paraId="1297F3AF"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Within Groups</w:t>
            </w:r>
          </w:p>
        </w:tc>
        <w:tc>
          <w:tcPr>
            <w:tcW w:w="2216" w:type="dxa"/>
          </w:tcPr>
          <w:p w14:paraId="6A6C4E16" w14:textId="77777777" w:rsidR="00CA6A0E" w:rsidRPr="00241020" w:rsidRDefault="00CA6A0E" w:rsidP="00CC117C">
            <w:pPr>
              <w:pStyle w:val="TableParagraph"/>
              <w:tabs>
                <w:tab w:val="left" w:pos="9000"/>
              </w:tabs>
              <w:spacing w:line="256" w:lineRule="exact"/>
              <w:ind w:left="479" w:right="90"/>
              <w:jc w:val="both"/>
              <w:rPr>
                <w:rFonts w:ascii="Times New Roman" w:hAnsi="Times New Roman" w:cs="Times New Roman"/>
                <w:sz w:val="24"/>
              </w:rPr>
            </w:pPr>
            <w:r w:rsidRPr="00241020">
              <w:rPr>
                <w:rFonts w:ascii="Times New Roman" w:hAnsi="Times New Roman" w:cs="Times New Roman"/>
                <w:sz w:val="24"/>
              </w:rPr>
              <w:t>80.351</w:t>
            </w:r>
          </w:p>
        </w:tc>
        <w:tc>
          <w:tcPr>
            <w:tcW w:w="797" w:type="dxa"/>
          </w:tcPr>
          <w:p w14:paraId="57FC8B74" w14:textId="77777777" w:rsidR="00CA6A0E" w:rsidRPr="00241020" w:rsidRDefault="00CA6A0E" w:rsidP="00CC117C">
            <w:pPr>
              <w:pStyle w:val="TableParagraph"/>
              <w:tabs>
                <w:tab w:val="left" w:pos="9000"/>
              </w:tabs>
              <w:spacing w:line="256" w:lineRule="exact"/>
              <w:ind w:left="218" w:right="90"/>
              <w:jc w:val="both"/>
              <w:rPr>
                <w:rFonts w:ascii="Times New Roman" w:hAnsi="Times New Roman" w:cs="Times New Roman"/>
                <w:sz w:val="24"/>
              </w:rPr>
            </w:pPr>
            <w:r w:rsidRPr="00241020">
              <w:rPr>
                <w:rFonts w:ascii="Times New Roman" w:hAnsi="Times New Roman" w:cs="Times New Roman"/>
                <w:sz w:val="24"/>
              </w:rPr>
              <w:t>324</w:t>
            </w:r>
          </w:p>
        </w:tc>
        <w:tc>
          <w:tcPr>
            <w:tcW w:w="1632" w:type="dxa"/>
          </w:tcPr>
          <w:p w14:paraId="0E7EC10D" w14:textId="77777777" w:rsidR="00CA6A0E" w:rsidRPr="00241020" w:rsidRDefault="00CA6A0E" w:rsidP="00CC117C">
            <w:pPr>
              <w:pStyle w:val="TableParagraph"/>
              <w:tabs>
                <w:tab w:val="left" w:pos="9000"/>
              </w:tabs>
              <w:spacing w:line="256" w:lineRule="exact"/>
              <w:ind w:left="217" w:right="90"/>
              <w:jc w:val="both"/>
              <w:rPr>
                <w:rFonts w:ascii="Times New Roman" w:hAnsi="Times New Roman" w:cs="Times New Roman"/>
                <w:sz w:val="24"/>
              </w:rPr>
            </w:pPr>
            <w:r w:rsidRPr="00241020">
              <w:rPr>
                <w:rFonts w:ascii="Times New Roman" w:hAnsi="Times New Roman" w:cs="Times New Roman"/>
                <w:sz w:val="24"/>
              </w:rPr>
              <w:t>.248</w:t>
            </w:r>
          </w:p>
        </w:tc>
        <w:tc>
          <w:tcPr>
            <w:tcW w:w="847" w:type="dxa"/>
          </w:tcPr>
          <w:p w14:paraId="2FC0D66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03" w:type="dxa"/>
          </w:tcPr>
          <w:p w14:paraId="13ED2C18"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7A023DA6" w14:textId="77777777" w:rsidTr="00295EDE">
        <w:trPr>
          <w:trHeight w:val="291"/>
        </w:trPr>
        <w:tc>
          <w:tcPr>
            <w:tcW w:w="2204" w:type="dxa"/>
            <w:tcBorders>
              <w:bottom w:val="single" w:sz="4" w:space="0" w:color="000000"/>
            </w:tcBorders>
          </w:tcPr>
          <w:p w14:paraId="70CA1780" w14:textId="77777777" w:rsidR="00CA6A0E" w:rsidRPr="00241020" w:rsidRDefault="00CA6A0E" w:rsidP="00CC117C">
            <w:pPr>
              <w:pStyle w:val="TableParagraph"/>
              <w:tabs>
                <w:tab w:val="left" w:pos="9000"/>
              </w:tabs>
              <w:spacing w:line="272" w:lineRule="exact"/>
              <w:ind w:left="114" w:right="90"/>
              <w:jc w:val="both"/>
              <w:rPr>
                <w:rFonts w:ascii="Times New Roman" w:hAnsi="Times New Roman" w:cs="Times New Roman"/>
                <w:sz w:val="24"/>
              </w:rPr>
            </w:pPr>
            <w:r w:rsidRPr="00241020">
              <w:rPr>
                <w:rFonts w:ascii="Times New Roman" w:hAnsi="Times New Roman" w:cs="Times New Roman"/>
                <w:sz w:val="24"/>
              </w:rPr>
              <w:t>Total</w:t>
            </w:r>
          </w:p>
        </w:tc>
        <w:tc>
          <w:tcPr>
            <w:tcW w:w="2216" w:type="dxa"/>
            <w:tcBorders>
              <w:bottom w:val="single" w:sz="4" w:space="0" w:color="000000"/>
            </w:tcBorders>
          </w:tcPr>
          <w:p w14:paraId="13F48ECD" w14:textId="77777777" w:rsidR="00CA6A0E" w:rsidRPr="00241020" w:rsidRDefault="00CA6A0E" w:rsidP="00CC117C">
            <w:pPr>
              <w:pStyle w:val="TableParagraph"/>
              <w:tabs>
                <w:tab w:val="left" w:pos="9000"/>
              </w:tabs>
              <w:spacing w:before="1" w:line="271" w:lineRule="exact"/>
              <w:ind w:left="479" w:right="90"/>
              <w:jc w:val="both"/>
              <w:rPr>
                <w:rFonts w:ascii="Times New Roman" w:hAnsi="Times New Roman" w:cs="Times New Roman"/>
                <w:sz w:val="24"/>
              </w:rPr>
            </w:pPr>
            <w:r w:rsidRPr="00241020">
              <w:rPr>
                <w:rFonts w:ascii="Times New Roman" w:hAnsi="Times New Roman" w:cs="Times New Roman"/>
                <w:sz w:val="24"/>
              </w:rPr>
              <w:t>80.694</w:t>
            </w:r>
          </w:p>
        </w:tc>
        <w:tc>
          <w:tcPr>
            <w:tcW w:w="797" w:type="dxa"/>
            <w:tcBorders>
              <w:bottom w:val="single" w:sz="4" w:space="0" w:color="000000"/>
            </w:tcBorders>
          </w:tcPr>
          <w:p w14:paraId="28170758" w14:textId="77777777" w:rsidR="00CA6A0E" w:rsidRPr="00241020" w:rsidRDefault="00CA6A0E" w:rsidP="00CC117C">
            <w:pPr>
              <w:pStyle w:val="TableParagraph"/>
              <w:tabs>
                <w:tab w:val="left" w:pos="9000"/>
              </w:tabs>
              <w:spacing w:before="1" w:line="271" w:lineRule="exact"/>
              <w:ind w:left="218" w:right="90"/>
              <w:jc w:val="both"/>
              <w:rPr>
                <w:rFonts w:ascii="Times New Roman" w:hAnsi="Times New Roman" w:cs="Times New Roman"/>
                <w:sz w:val="24"/>
              </w:rPr>
            </w:pPr>
            <w:r w:rsidRPr="00241020">
              <w:rPr>
                <w:rFonts w:ascii="Times New Roman" w:hAnsi="Times New Roman" w:cs="Times New Roman"/>
                <w:sz w:val="24"/>
              </w:rPr>
              <w:t>327</w:t>
            </w:r>
          </w:p>
        </w:tc>
        <w:tc>
          <w:tcPr>
            <w:tcW w:w="1632" w:type="dxa"/>
            <w:tcBorders>
              <w:bottom w:val="single" w:sz="4" w:space="0" w:color="000000"/>
            </w:tcBorders>
          </w:tcPr>
          <w:p w14:paraId="16818FA4" w14:textId="77777777" w:rsidR="00CA6A0E" w:rsidRPr="00241020" w:rsidRDefault="00CA6A0E" w:rsidP="00CC117C">
            <w:pPr>
              <w:pStyle w:val="TableParagraph"/>
              <w:tabs>
                <w:tab w:val="left" w:pos="9000"/>
              </w:tabs>
              <w:spacing w:before="1" w:line="271" w:lineRule="exact"/>
              <w:ind w:left="217" w:right="90"/>
              <w:jc w:val="both"/>
              <w:rPr>
                <w:rFonts w:ascii="Times New Roman" w:hAnsi="Times New Roman" w:cs="Times New Roman"/>
                <w:sz w:val="24"/>
              </w:rPr>
            </w:pPr>
            <w:r w:rsidRPr="00241020">
              <w:rPr>
                <w:rFonts w:ascii="Times New Roman" w:hAnsi="Times New Roman" w:cs="Times New Roman"/>
                <w:sz w:val="24"/>
              </w:rPr>
              <w:t>.114</w:t>
            </w:r>
          </w:p>
        </w:tc>
        <w:tc>
          <w:tcPr>
            <w:tcW w:w="847" w:type="dxa"/>
            <w:tcBorders>
              <w:bottom w:val="single" w:sz="4" w:space="0" w:color="000000"/>
            </w:tcBorders>
          </w:tcPr>
          <w:p w14:paraId="037043CC" w14:textId="77777777" w:rsidR="00CA6A0E" w:rsidRPr="00241020" w:rsidRDefault="00CA6A0E" w:rsidP="00CC117C">
            <w:pPr>
              <w:pStyle w:val="TableParagraph"/>
              <w:tabs>
                <w:tab w:val="left" w:pos="9000"/>
              </w:tabs>
              <w:spacing w:before="1" w:line="271" w:lineRule="exact"/>
              <w:ind w:left="141" w:right="90"/>
              <w:jc w:val="both"/>
              <w:rPr>
                <w:rFonts w:ascii="Times New Roman" w:hAnsi="Times New Roman" w:cs="Times New Roman"/>
                <w:sz w:val="24"/>
              </w:rPr>
            </w:pPr>
            <w:r w:rsidRPr="00241020">
              <w:rPr>
                <w:rFonts w:ascii="Times New Roman" w:hAnsi="Times New Roman" w:cs="Times New Roman"/>
                <w:sz w:val="24"/>
              </w:rPr>
              <w:t>.461</w:t>
            </w:r>
          </w:p>
        </w:tc>
        <w:tc>
          <w:tcPr>
            <w:tcW w:w="1003" w:type="dxa"/>
            <w:tcBorders>
              <w:bottom w:val="single" w:sz="4" w:space="0" w:color="000000"/>
            </w:tcBorders>
          </w:tcPr>
          <w:p w14:paraId="04E5ABF3" w14:textId="77777777" w:rsidR="00CA6A0E" w:rsidRPr="00241020" w:rsidRDefault="00CA6A0E" w:rsidP="00CC117C">
            <w:pPr>
              <w:pStyle w:val="TableParagraph"/>
              <w:tabs>
                <w:tab w:val="left" w:pos="9000"/>
              </w:tabs>
              <w:spacing w:before="1" w:line="271" w:lineRule="exact"/>
              <w:ind w:left="283" w:right="90"/>
              <w:jc w:val="both"/>
              <w:rPr>
                <w:rFonts w:ascii="Times New Roman" w:hAnsi="Times New Roman" w:cs="Times New Roman"/>
                <w:sz w:val="24"/>
              </w:rPr>
            </w:pPr>
            <w:r w:rsidRPr="00241020">
              <w:rPr>
                <w:rFonts w:ascii="Times New Roman" w:hAnsi="Times New Roman" w:cs="Times New Roman"/>
                <w:sz w:val="24"/>
              </w:rPr>
              <w:t>.709</w:t>
            </w:r>
          </w:p>
        </w:tc>
      </w:tr>
    </w:tbl>
    <w:p w14:paraId="4304083C"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0CBCB440" w14:textId="77777777" w:rsidR="00CA6A0E" w:rsidRPr="00241020" w:rsidRDefault="00CA6A0E" w:rsidP="00CC117C">
      <w:pPr>
        <w:pStyle w:val="BodyText"/>
        <w:tabs>
          <w:tab w:val="left" w:pos="9000"/>
        </w:tabs>
        <w:spacing w:line="357" w:lineRule="auto"/>
        <w:ind w:left="1100" w:right="90"/>
        <w:jc w:val="both"/>
        <w:rPr>
          <w:rFonts w:ascii="Times New Roman" w:hAnsi="Times New Roman" w:cs="Times New Roman"/>
        </w:rPr>
      </w:pPr>
      <w:r w:rsidRPr="00241020">
        <w:rPr>
          <w:rFonts w:ascii="Times New Roman" w:hAnsi="Times New Roman" w:cs="Times New Roman"/>
        </w:rPr>
        <w:t xml:space="preserve">The results in Table 7 indicate that there was no significant different between the students exposed </w:t>
      </w:r>
      <w:r w:rsidRPr="00241020">
        <w:rPr>
          <w:rFonts w:ascii="Times New Roman" w:hAnsi="Times New Roman" w:cs="Times New Roman"/>
          <w:position w:val="2"/>
        </w:rPr>
        <w:t xml:space="preserve">to science process skills in teaching mathematics and those who were not exposed to it. (F </w:t>
      </w:r>
      <w:r w:rsidRPr="00241020">
        <w:rPr>
          <w:rFonts w:ascii="Times New Roman" w:hAnsi="Times New Roman" w:cs="Times New Roman"/>
          <w:sz w:val="16"/>
        </w:rPr>
        <w:t xml:space="preserve">(3,327) </w:t>
      </w:r>
      <w:r w:rsidRPr="00241020">
        <w:rPr>
          <w:rFonts w:ascii="Times New Roman" w:hAnsi="Times New Roman" w:cs="Times New Roman"/>
          <w:position w:val="2"/>
        </w:rPr>
        <w:t>=</w:t>
      </w:r>
    </w:p>
    <w:p w14:paraId="3E5BB58B" w14:textId="77777777" w:rsidR="00CA6A0E" w:rsidRPr="00241020" w:rsidRDefault="00CA6A0E" w:rsidP="00CC117C">
      <w:pPr>
        <w:tabs>
          <w:tab w:val="left" w:pos="9000"/>
        </w:tabs>
        <w:spacing w:line="357" w:lineRule="auto"/>
        <w:ind w:right="90"/>
        <w:jc w:val="both"/>
        <w:rPr>
          <w:rFonts w:ascii="Times New Roman" w:hAnsi="Times New Roman" w:cs="Times New Roman"/>
        </w:rPr>
        <w:sectPr w:rsidR="00CA6A0E" w:rsidRPr="00241020" w:rsidSect="00CC117C">
          <w:pgSz w:w="12240" w:h="15840"/>
          <w:pgMar w:top="760" w:right="360" w:bottom="960" w:left="220" w:header="0" w:footer="683" w:gutter="0"/>
          <w:cols w:space="720"/>
        </w:sectPr>
      </w:pPr>
    </w:p>
    <w:p w14:paraId="5F507B79" w14:textId="77777777" w:rsidR="00CA6A0E" w:rsidRPr="00241020" w:rsidRDefault="00CA6A0E" w:rsidP="00CC117C">
      <w:pPr>
        <w:pStyle w:val="BodyText"/>
        <w:tabs>
          <w:tab w:val="left" w:pos="9000"/>
        </w:tabs>
        <w:spacing w:before="70" w:line="360" w:lineRule="auto"/>
        <w:ind w:left="1100" w:right="90"/>
        <w:jc w:val="both"/>
        <w:rPr>
          <w:rFonts w:ascii="Times New Roman" w:hAnsi="Times New Roman" w:cs="Times New Roman"/>
        </w:rPr>
      </w:pPr>
      <w:r w:rsidRPr="00241020">
        <w:rPr>
          <w:rFonts w:ascii="Times New Roman" w:hAnsi="Times New Roman" w:cs="Times New Roman"/>
        </w:rPr>
        <w:lastRenderedPageBreak/>
        <w:t>0.461 P&gt;0.05). This implies ISPS did not influence commitment to learn mathematics significantly. The data in Table 8 indicate the results of Posttest Mean-scores on Concrete Reasoning in mathematics.</w:t>
      </w:r>
    </w:p>
    <w:p w14:paraId="2D9DB2F7" w14:textId="77777777" w:rsidR="00CA6A0E" w:rsidRPr="00241020" w:rsidRDefault="00CA6A0E" w:rsidP="00CC117C">
      <w:pPr>
        <w:pStyle w:val="BodyText"/>
        <w:tabs>
          <w:tab w:val="left" w:pos="9000"/>
        </w:tabs>
        <w:spacing w:before="2"/>
        <w:ind w:left="1100" w:right="90"/>
        <w:jc w:val="both"/>
        <w:rPr>
          <w:rFonts w:ascii="Times New Roman" w:hAnsi="Times New Roman" w:cs="Times New Roman"/>
        </w:rPr>
      </w:pPr>
      <w:r w:rsidRPr="00241020">
        <w:rPr>
          <w:rFonts w:ascii="Times New Roman" w:hAnsi="Times New Roman" w:cs="Times New Roman"/>
        </w:rPr>
        <w:t>Table 8: Posttest Mean-scores and SD on Concrete Reasoning</w:t>
      </w:r>
    </w:p>
    <w:p w14:paraId="15E777B0"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524"/>
        <w:gridCol w:w="1957"/>
        <w:gridCol w:w="2357"/>
        <w:gridCol w:w="2845"/>
      </w:tblGrid>
      <w:tr w:rsidR="00CA6A0E" w:rsidRPr="00241020" w14:paraId="5D16B0E4" w14:textId="77777777" w:rsidTr="00295EDE">
        <w:trPr>
          <w:trHeight w:val="273"/>
        </w:trPr>
        <w:tc>
          <w:tcPr>
            <w:tcW w:w="1524" w:type="dxa"/>
            <w:tcBorders>
              <w:top w:val="single" w:sz="4" w:space="0" w:color="000000"/>
              <w:bottom w:val="single" w:sz="4" w:space="0" w:color="000000"/>
            </w:tcBorders>
          </w:tcPr>
          <w:p w14:paraId="6BE75920" w14:textId="77777777" w:rsidR="00CA6A0E" w:rsidRPr="00241020" w:rsidRDefault="00CA6A0E" w:rsidP="00CC117C">
            <w:pPr>
              <w:pStyle w:val="TableParagraph"/>
              <w:tabs>
                <w:tab w:val="left" w:pos="9000"/>
              </w:tabs>
              <w:spacing w:line="253" w:lineRule="exact"/>
              <w:ind w:left="112" w:right="90"/>
              <w:jc w:val="both"/>
              <w:rPr>
                <w:rFonts w:ascii="Times New Roman" w:hAnsi="Times New Roman" w:cs="Times New Roman"/>
                <w:sz w:val="24"/>
              </w:rPr>
            </w:pPr>
            <w:r w:rsidRPr="00241020">
              <w:rPr>
                <w:rFonts w:ascii="Times New Roman" w:hAnsi="Times New Roman" w:cs="Times New Roman"/>
                <w:sz w:val="24"/>
              </w:rPr>
              <w:t>Group</w:t>
            </w:r>
          </w:p>
        </w:tc>
        <w:tc>
          <w:tcPr>
            <w:tcW w:w="1957" w:type="dxa"/>
            <w:tcBorders>
              <w:top w:val="single" w:sz="4" w:space="0" w:color="000000"/>
              <w:bottom w:val="single" w:sz="4" w:space="0" w:color="000000"/>
            </w:tcBorders>
          </w:tcPr>
          <w:p w14:paraId="255317B0" w14:textId="77777777" w:rsidR="00CA6A0E" w:rsidRPr="00241020" w:rsidRDefault="00CA6A0E" w:rsidP="00CC117C">
            <w:pPr>
              <w:pStyle w:val="TableParagraph"/>
              <w:tabs>
                <w:tab w:val="left" w:pos="9000"/>
              </w:tabs>
              <w:spacing w:line="253" w:lineRule="exact"/>
              <w:ind w:left="792" w:right="90"/>
              <w:jc w:val="both"/>
              <w:rPr>
                <w:rFonts w:ascii="Times New Roman" w:hAnsi="Times New Roman" w:cs="Times New Roman"/>
                <w:sz w:val="24"/>
              </w:rPr>
            </w:pPr>
            <w:r w:rsidRPr="00241020">
              <w:rPr>
                <w:rFonts w:ascii="Times New Roman" w:hAnsi="Times New Roman" w:cs="Times New Roman"/>
                <w:w w:val="99"/>
                <w:sz w:val="24"/>
              </w:rPr>
              <w:t>N</w:t>
            </w:r>
          </w:p>
        </w:tc>
        <w:tc>
          <w:tcPr>
            <w:tcW w:w="2357" w:type="dxa"/>
            <w:tcBorders>
              <w:top w:val="single" w:sz="4" w:space="0" w:color="000000"/>
              <w:bottom w:val="single" w:sz="4" w:space="0" w:color="000000"/>
            </w:tcBorders>
          </w:tcPr>
          <w:p w14:paraId="7FC08689" w14:textId="77777777" w:rsidR="00CA6A0E" w:rsidRPr="00241020" w:rsidRDefault="00CA6A0E" w:rsidP="00CC117C">
            <w:pPr>
              <w:pStyle w:val="TableParagraph"/>
              <w:tabs>
                <w:tab w:val="left" w:pos="9000"/>
              </w:tabs>
              <w:spacing w:line="253" w:lineRule="exact"/>
              <w:ind w:left="924" w:right="90"/>
              <w:jc w:val="both"/>
              <w:rPr>
                <w:rFonts w:ascii="Times New Roman" w:hAnsi="Times New Roman" w:cs="Times New Roman"/>
                <w:sz w:val="24"/>
              </w:rPr>
            </w:pPr>
            <w:r w:rsidRPr="00241020">
              <w:rPr>
                <w:rFonts w:ascii="Times New Roman" w:hAnsi="Times New Roman" w:cs="Times New Roman"/>
                <w:sz w:val="24"/>
              </w:rPr>
              <w:t>Mean</w:t>
            </w:r>
          </w:p>
        </w:tc>
        <w:tc>
          <w:tcPr>
            <w:tcW w:w="2845" w:type="dxa"/>
            <w:tcBorders>
              <w:top w:val="single" w:sz="4" w:space="0" w:color="000000"/>
              <w:bottom w:val="single" w:sz="4" w:space="0" w:color="000000"/>
            </w:tcBorders>
          </w:tcPr>
          <w:p w14:paraId="17F6408A" w14:textId="77777777" w:rsidR="00CA6A0E" w:rsidRPr="00241020" w:rsidRDefault="00CA6A0E" w:rsidP="00CC117C">
            <w:pPr>
              <w:pStyle w:val="TableParagraph"/>
              <w:tabs>
                <w:tab w:val="left" w:pos="9000"/>
              </w:tabs>
              <w:spacing w:line="253" w:lineRule="exact"/>
              <w:ind w:left="771"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4F83736A" w14:textId="77777777" w:rsidTr="00295EDE">
        <w:trPr>
          <w:trHeight w:val="276"/>
        </w:trPr>
        <w:tc>
          <w:tcPr>
            <w:tcW w:w="1524" w:type="dxa"/>
            <w:tcBorders>
              <w:top w:val="single" w:sz="4" w:space="0" w:color="000000"/>
            </w:tcBorders>
          </w:tcPr>
          <w:p w14:paraId="4A8D14F6"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957" w:type="dxa"/>
            <w:tcBorders>
              <w:top w:val="single" w:sz="4" w:space="0" w:color="000000"/>
            </w:tcBorders>
          </w:tcPr>
          <w:p w14:paraId="2169FE0E" w14:textId="77777777" w:rsidR="00CA6A0E" w:rsidRPr="00241020" w:rsidRDefault="00CA6A0E" w:rsidP="00CC117C">
            <w:pPr>
              <w:pStyle w:val="TableParagraph"/>
              <w:tabs>
                <w:tab w:val="left" w:pos="9000"/>
              </w:tabs>
              <w:spacing w:line="256" w:lineRule="exact"/>
              <w:ind w:left="792" w:right="90"/>
              <w:jc w:val="both"/>
              <w:rPr>
                <w:rFonts w:ascii="Times New Roman" w:hAnsi="Times New Roman" w:cs="Times New Roman"/>
                <w:sz w:val="24"/>
              </w:rPr>
            </w:pPr>
            <w:r w:rsidRPr="00241020">
              <w:rPr>
                <w:rFonts w:ascii="Times New Roman" w:hAnsi="Times New Roman" w:cs="Times New Roman"/>
                <w:sz w:val="24"/>
              </w:rPr>
              <w:t>83</w:t>
            </w:r>
          </w:p>
        </w:tc>
        <w:tc>
          <w:tcPr>
            <w:tcW w:w="2357" w:type="dxa"/>
            <w:tcBorders>
              <w:top w:val="single" w:sz="4" w:space="0" w:color="000000"/>
            </w:tcBorders>
          </w:tcPr>
          <w:p w14:paraId="7A442D02" w14:textId="77777777" w:rsidR="00CA6A0E" w:rsidRPr="00241020" w:rsidRDefault="00CA6A0E" w:rsidP="00CC117C">
            <w:pPr>
              <w:pStyle w:val="TableParagraph"/>
              <w:tabs>
                <w:tab w:val="left" w:pos="9000"/>
              </w:tabs>
              <w:spacing w:line="256" w:lineRule="exact"/>
              <w:ind w:left="924" w:right="90"/>
              <w:jc w:val="both"/>
              <w:rPr>
                <w:rFonts w:ascii="Times New Roman" w:hAnsi="Times New Roman" w:cs="Times New Roman"/>
                <w:sz w:val="24"/>
              </w:rPr>
            </w:pPr>
            <w:r w:rsidRPr="00241020">
              <w:rPr>
                <w:rFonts w:ascii="Times New Roman" w:hAnsi="Times New Roman" w:cs="Times New Roman"/>
                <w:sz w:val="24"/>
              </w:rPr>
              <w:t>3.4726</w:t>
            </w:r>
          </w:p>
        </w:tc>
        <w:tc>
          <w:tcPr>
            <w:tcW w:w="2845" w:type="dxa"/>
            <w:tcBorders>
              <w:top w:val="single" w:sz="4" w:space="0" w:color="000000"/>
            </w:tcBorders>
          </w:tcPr>
          <w:p w14:paraId="247FA256" w14:textId="77777777" w:rsidR="00CA6A0E" w:rsidRPr="00241020" w:rsidRDefault="00CA6A0E" w:rsidP="00CC117C">
            <w:pPr>
              <w:pStyle w:val="TableParagraph"/>
              <w:tabs>
                <w:tab w:val="left" w:pos="9000"/>
              </w:tabs>
              <w:spacing w:line="256" w:lineRule="exact"/>
              <w:ind w:left="771" w:right="90"/>
              <w:jc w:val="both"/>
              <w:rPr>
                <w:rFonts w:ascii="Times New Roman" w:hAnsi="Times New Roman" w:cs="Times New Roman"/>
                <w:sz w:val="24"/>
              </w:rPr>
            </w:pPr>
            <w:r w:rsidRPr="00241020">
              <w:rPr>
                <w:rFonts w:ascii="Times New Roman" w:hAnsi="Times New Roman" w:cs="Times New Roman"/>
                <w:sz w:val="24"/>
              </w:rPr>
              <w:t>.50972</w:t>
            </w:r>
          </w:p>
        </w:tc>
      </w:tr>
      <w:tr w:rsidR="00CA6A0E" w:rsidRPr="00241020" w14:paraId="05FCFD21" w14:textId="77777777" w:rsidTr="00295EDE">
        <w:trPr>
          <w:trHeight w:val="275"/>
        </w:trPr>
        <w:tc>
          <w:tcPr>
            <w:tcW w:w="1524" w:type="dxa"/>
          </w:tcPr>
          <w:p w14:paraId="00EF8FDD"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957" w:type="dxa"/>
          </w:tcPr>
          <w:p w14:paraId="016EC969" w14:textId="77777777" w:rsidR="00CA6A0E" w:rsidRPr="00241020" w:rsidRDefault="00CA6A0E" w:rsidP="00CC117C">
            <w:pPr>
              <w:pStyle w:val="TableParagraph"/>
              <w:tabs>
                <w:tab w:val="left" w:pos="9000"/>
              </w:tabs>
              <w:spacing w:line="256" w:lineRule="exact"/>
              <w:ind w:left="792" w:right="90"/>
              <w:jc w:val="both"/>
              <w:rPr>
                <w:rFonts w:ascii="Times New Roman" w:hAnsi="Times New Roman" w:cs="Times New Roman"/>
                <w:sz w:val="24"/>
              </w:rPr>
            </w:pPr>
            <w:r w:rsidRPr="00241020">
              <w:rPr>
                <w:rFonts w:ascii="Times New Roman" w:hAnsi="Times New Roman" w:cs="Times New Roman"/>
                <w:sz w:val="24"/>
              </w:rPr>
              <w:t>79</w:t>
            </w:r>
          </w:p>
        </w:tc>
        <w:tc>
          <w:tcPr>
            <w:tcW w:w="2357" w:type="dxa"/>
          </w:tcPr>
          <w:p w14:paraId="1231767F" w14:textId="77777777" w:rsidR="00CA6A0E" w:rsidRPr="00241020" w:rsidRDefault="00CA6A0E" w:rsidP="00CC117C">
            <w:pPr>
              <w:pStyle w:val="TableParagraph"/>
              <w:tabs>
                <w:tab w:val="left" w:pos="9000"/>
              </w:tabs>
              <w:spacing w:line="256" w:lineRule="exact"/>
              <w:ind w:left="924" w:right="90"/>
              <w:jc w:val="both"/>
              <w:rPr>
                <w:rFonts w:ascii="Times New Roman" w:hAnsi="Times New Roman" w:cs="Times New Roman"/>
                <w:sz w:val="24"/>
              </w:rPr>
            </w:pPr>
            <w:r w:rsidRPr="00241020">
              <w:rPr>
                <w:rFonts w:ascii="Times New Roman" w:hAnsi="Times New Roman" w:cs="Times New Roman"/>
                <w:sz w:val="24"/>
              </w:rPr>
              <w:t>3.4641</w:t>
            </w:r>
          </w:p>
        </w:tc>
        <w:tc>
          <w:tcPr>
            <w:tcW w:w="2845" w:type="dxa"/>
          </w:tcPr>
          <w:p w14:paraId="0E9BB1B4" w14:textId="77777777" w:rsidR="00CA6A0E" w:rsidRPr="00241020" w:rsidRDefault="00CA6A0E" w:rsidP="00CC117C">
            <w:pPr>
              <w:pStyle w:val="TableParagraph"/>
              <w:tabs>
                <w:tab w:val="left" w:pos="9000"/>
              </w:tabs>
              <w:spacing w:line="256" w:lineRule="exact"/>
              <w:ind w:left="771" w:right="90"/>
              <w:jc w:val="both"/>
              <w:rPr>
                <w:rFonts w:ascii="Times New Roman" w:hAnsi="Times New Roman" w:cs="Times New Roman"/>
                <w:sz w:val="24"/>
              </w:rPr>
            </w:pPr>
            <w:r w:rsidRPr="00241020">
              <w:rPr>
                <w:rFonts w:ascii="Times New Roman" w:hAnsi="Times New Roman" w:cs="Times New Roman"/>
                <w:sz w:val="24"/>
              </w:rPr>
              <w:t>.43573</w:t>
            </w:r>
          </w:p>
        </w:tc>
      </w:tr>
      <w:tr w:rsidR="00CA6A0E" w:rsidRPr="00241020" w14:paraId="6775E2E7" w14:textId="77777777" w:rsidTr="00295EDE">
        <w:trPr>
          <w:trHeight w:val="275"/>
        </w:trPr>
        <w:tc>
          <w:tcPr>
            <w:tcW w:w="1524" w:type="dxa"/>
          </w:tcPr>
          <w:p w14:paraId="558795B2"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957" w:type="dxa"/>
          </w:tcPr>
          <w:p w14:paraId="4D86A06C" w14:textId="77777777" w:rsidR="00CA6A0E" w:rsidRPr="00241020" w:rsidRDefault="00CA6A0E" w:rsidP="00CC117C">
            <w:pPr>
              <w:pStyle w:val="TableParagraph"/>
              <w:tabs>
                <w:tab w:val="left" w:pos="9000"/>
              </w:tabs>
              <w:spacing w:line="256" w:lineRule="exact"/>
              <w:ind w:left="792" w:right="90"/>
              <w:jc w:val="both"/>
              <w:rPr>
                <w:rFonts w:ascii="Times New Roman" w:hAnsi="Times New Roman" w:cs="Times New Roman"/>
                <w:sz w:val="24"/>
              </w:rPr>
            </w:pPr>
            <w:r w:rsidRPr="00241020">
              <w:rPr>
                <w:rFonts w:ascii="Times New Roman" w:hAnsi="Times New Roman" w:cs="Times New Roman"/>
                <w:sz w:val="24"/>
              </w:rPr>
              <w:t>97</w:t>
            </w:r>
          </w:p>
        </w:tc>
        <w:tc>
          <w:tcPr>
            <w:tcW w:w="2357" w:type="dxa"/>
          </w:tcPr>
          <w:p w14:paraId="40C52DCB" w14:textId="77777777" w:rsidR="00CA6A0E" w:rsidRPr="00241020" w:rsidRDefault="00CA6A0E" w:rsidP="00CC117C">
            <w:pPr>
              <w:pStyle w:val="TableParagraph"/>
              <w:tabs>
                <w:tab w:val="left" w:pos="9000"/>
              </w:tabs>
              <w:spacing w:line="256" w:lineRule="exact"/>
              <w:ind w:left="924" w:right="90"/>
              <w:jc w:val="both"/>
              <w:rPr>
                <w:rFonts w:ascii="Times New Roman" w:hAnsi="Times New Roman" w:cs="Times New Roman"/>
                <w:sz w:val="24"/>
              </w:rPr>
            </w:pPr>
            <w:r w:rsidRPr="00241020">
              <w:rPr>
                <w:rFonts w:ascii="Times New Roman" w:hAnsi="Times New Roman" w:cs="Times New Roman"/>
                <w:sz w:val="24"/>
              </w:rPr>
              <w:t>3.5464</w:t>
            </w:r>
          </w:p>
        </w:tc>
        <w:tc>
          <w:tcPr>
            <w:tcW w:w="2845" w:type="dxa"/>
          </w:tcPr>
          <w:p w14:paraId="677AA76D" w14:textId="77777777" w:rsidR="00CA6A0E" w:rsidRPr="00241020" w:rsidRDefault="00CA6A0E" w:rsidP="00CC117C">
            <w:pPr>
              <w:pStyle w:val="TableParagraph"/>
              <w:tabs>
                <w:tab w:val="left" w:pos="9000"/>
              </w:tabs>
              <w:spacing w:line="256" w:lineRule="exact"/>
              <w:ind w:left="771" w:right="90"/>
              <w:jc w:val="both"/>
              <w:rPr>
                <w:rFonts w:ascii="Times New Roman" w:hAnsi="Times New Roman" w:cs="Times New Roman"/>
                <w:sz w:val="24"/>
              </w:rPr>
            </w:pPr>
            <w:r w:rsidRPr="00241020">
              <w:rPr>
                <w:rFonts w:ascii="Times New Roman" w:hAnsi="Times New Roman" w:cs="Times New Roman"/>
                <w:sz w:val="24"/>
              </w:rPr>
              <w:t>.52329</w:t>
            </w:r>
          </w:p>
        </w:tc>
      </w:tr>
      <w:tr w:rsidR="00CA6A0E" w:rsidRPr="00241020" w14:paraId="0F24F720" w14:textId="77777777" w:rsidTr="00295EDE">
        <w:trPr>
          <w:trHeight w:val="294"/>
        </w:trPr>
        <w:tc>
          <w:tcPr>
            <w:tcW w:w="1524" w:type="dxa"/>
            <w:tcBorders>
              <w:bottom w:val="single" w:sz="4" w:space="0" w:color="000000"/>
            </w:tcBorders>
          </w:tcPr>
          <w:p w14:paraId="308E9DBF" w14:textId="77777777" w:rsidR="00CA6A0E" w:rsidRPr="00241020" w:rsidRDefault="00CA6A0E" w:rsidP="00CC117C">
            <w:pPr>
              <w:pStyle w:val="TableParagraph"/>
              <w:tabs>
                <w:tab w:val="left" w:pos="9000"/>
              </w:tabs>
              <w:spacing w:line="270" w:lineRule="exact"/>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957" w:type="dxa"/>
            <w:tcBorders>
              <w:bottom w:val="single" w:sz="4" w:space="0" w:color="000000"/>
            </w:tcBorders>
          </w:tcPr>
          <w:p w14:paraId="6A467C74" w14:textId="77777777" w:rsidR="00CA6A0E" w:rsidRPr="00241020" w:rsidRDefault="00CA6A0E" w:rsidP="00CC117C">
            <w:pPr>
              <w:pStyle w:val="TableParagraph"/>
              <w:tabs>
                <w:tab w:val="left" w:pos="9000"/>
              </w:tabs>
              <w:spacing w:before="3" w:line="271" w:lineRule="exact"/>
              <w:ind w:left="792" w:right="90"/>
              <w:jc w:val="both"/>
              <w:rPr>
                <w:rFonts w:ascii="Times New Roman" w:hAnsi="Times New Roman" w:cs="Times New Roman"/>
                <w:sz w:val="24"/>
              </w:rPr>
            </w:pPr>
            <w:r w:rsidRPr="00241020">
              <w:rPr>
                <w:rFonts w:ascii="Times New Roman" w:hAnsi="Times New Roman" w:cs="Times New Roman"/>
                <w:sz w:val="24"/>
              </w:rPr>
              <w:t>69</w:t>
            </w:r>
          </w:p>
        </w:tc>
        <w:tc>
          <w:tcPr>
            <w:tcW w:w="2357" w:type="dxa"/>
            <w:tcBorders>
              <w:bottom w:val="single" w:sz="4" w:space="0" w:color="000000"/>
            </w:tcBorders>
          </w:tcPr>
          <w:p w14:paraId="2D2166B4" w14:textId="77777777" w:rsidR="00CA6A0E" w:rsidRPr="00241020" w:rsidRDefault="00CA6A0E" w:rsidP="00CC117C">
            <w:pPr>
              <w:pStyle w:val="TableParagraph"/>
              <w:tabs>
                <w:tab w:val="left" w:pos="9000"/>
              </w:tabs>
              <w:spacing w:before="3" w:line="271" w:lineRule="exact"/>
              <w:ind w:left="924" w:right="90"/>
              <w:jc w:val="both"/>
              <w:rPr>
                <w:rFonts w:ascii="Times New Roman" w:hAnsi="Times New Roman" w:cs="Times New Roman"/>
                <w:sz w:val="24"/>
              </w:rPr>
            </w:pPr>
            <w:r w:rsidRPr="00241020">
              <w:rPr>
                <w:rFonts w:ascii="Times New Roman" w:hAnsi="Times New Roman" w:cs="Times New Roman"/>
                <w:sz w:val="24"/>
              </w:rPr>
              <w:t>3.4928</w:t>
            </w:r>
          </w:p>
        </w:tc>
        <w:tc>
          <w:tcPr>
            <w:tcW w:w="2845" w:type="dxa"/>
            <w:tcBorders>
              <w:bottom w:val="single" w:sz="4" w:space="0" w:color="000000"/>
            </w:tcBorders>
          </w:tcPr>
          <w:p w14:paraId="756DC4D4" w14:textId="77777777" w:rsidR="00CA6A0E" w:rsidRPr="00241020" w:rsidRDefault="00CA6A0E" w:rsidP="00CC117C">
            <w:pPr>
              <w:pStyle w:val="TableParagraph"/>
              <w:tabs>
                <w:tab w:val="left" w:pos="9000"/>
              </w:tabs>
              <w:spacing w:before="3" w:line="271" w:lineRule="exact"/>
              <w:ind w:left="771" w:right="90"/>
              <w:jc w:val="both"/>
              <w:rPr>
                <w:rFonts w:ascii="Times New Roman" w:hAnsi="Times New Roman" w:cs="Times New Roman"/>
                <w:sz w:val="24"/>
              </w:rPr>
            </w:pPr>
            <w:r w:rsidRPr="00241020">
              <w:rPr>
                <w:rFonts w:ascii="Times New Roman" w:hAnsi="Times New Roman" w:cs="Times New Roman"/>
                <w:sz w:val="24"/>
              </w:rPr>
              <w:t>.50684</w:t>
            </w:r>
          </w:p>
        </w:tc>
      </w:tr>
    </w:tbl>
    <w:p w14:paraId="18292EB7"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7EF1DCC5"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The results in Table 8 indicate that the mean score for the groups E1 and E2 were 3.47 and 3.55 respectively. The mean sores for group C1 and C2 were 3.46 and 3.49 respectively. Experimental groups scored higher mean than control groups. To determine whether difference was significant analysis of variance ANOVA was run. Results are presented in Table 9</w:t>
      </w:r>
    </w:p>
    <w:p w14:paraId="1FAF7DE9"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t>Table 9: ANOVA) Concrete Reasoning</w:t>
      </w:r>
    </w:p>
    <w:p w14:paraId="2A7E0F5D"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412033B5" w14:textId="77777777" w:rsidR="00CA6A0E" w:rsidRPr="00241020" w:rsidRDefault="00CA6A0E" w:rsidP="00CC117C">
      <w:pPr>
        <w:pStyle w:val="BodyText"/>
        <w:tabs>
          <w:tab w:val="left" w:pos="9000"/>
        </w:tabs>
        <w:spacing w:before="4"/>
        <w:ind w:right="90"/>
        <w:jc w:val="both"/>
        <w:rPr>
          <w:rFonts w:ascii="Times New Roman" w:hAnsi="Times New Roman" w:cs="Times New Roman"/>
          <w:sz w:val="16"/>
        </w:rPr>
      </w:pPr>
    </w:p>
    <w:tbl>
      <w:tblPr>
        <w:tblW w:w="0" w:type="auto"/>
        <w:tblInd w:w="1098" w:type="dxa"/>
        <w:tblLayout w:type="fixed"/>
        <w:tblCellMar>
          <w:left w:w="0" w:type="dxa"/>
          <w:right w:w="0" w:type="dxa"/>
        </w:tblCellMar>
        <w:tblLook w:val="01E0" w:firstRow="1" w:lastRow="1" w:firstColumn="1" w:lastColumn="1" w:noHBand="0" w:noVBand="0"/>
      </w:tblPr>
      <w:tblGrid>
        <w:gridCol w:w="2057"/>
        <w:gridCol w:w="1985"/>
        <w:gridCol w:w="624"/>
        <w:gridCol w:w="1164"/>
        <w:gridCol w:w="1017"/>
        <w:gridCol w:w="842"/>
      </w:tblGrid>
      <w:tr w:rsidR="00CA6A0E" w:rsidRPr="00241020" w14:paraId="36E92A1B" w14:textId="77777777" w:rsidTr="00295EDE">
        <w:trPr>
          <w:trHeight w:val="551"/>
        </w:trPr>
        <w:tc>
          <w:tcPr>
            <w:tcW w:w="2057" w:type="dxa"/>
            <w:tcBorders>
              <w:top w:val="single" w:sz="4" w:space="0" w:color="000000"/>
              <w:bottom w:val="single" w:sz="4" w:space="0" w:color="000000"/>
            </w:tcBorders>
          </w:tcPr>
          <w:p w14:paraId="0B6C8731"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1985" w:type="dxa"/>
            <w:tcBorders>
              <w:top w:val="single" w:sz="4" w:space="0" w:color="000000"/>
              <w:bottom w:val="single" w:sz="4" w:space="0" w:color="000000"/>
            </w:tcBorders>
          </w:tcPr>
          <w:p w14:paraId="5D8B0D82" w14:textId="77777777" w:rsidR="00CA6A0E" w:rsidRPr="00241020" w:rsidRDefault="00CA6A0E" w:rsidP="00CC117C">
            <w:pPr>
              <w:pStyle w:val="TableParagraph"/>
              <w:tabs>
                <w:tab w:val="left" w:pos="9000"/>
              </w:tabs>
              <w:spacing w:before="131"/>
              <w:ind w:left="333" w:right="90"/>
              <w:jc w:val="both"/>
              <w:rPr>
                <w:rFonts w:ascii="Times New Roman" w:hAnsi="Times New Roman" w:cs="Times New Roman"/>
                <w:sz w:val="24"/>
              </w:rPr>
            </w:pPr>
            <w:r w:rsidRPr="00241020">
              <w:rPr>
                <w:rFonts w:ascii="Times New Roman" w:hAnsi="Times New Roman" w:cs="Times New Roman"/>
                <w:sz w:val="24"/>
              </w:rPr>
              <w:t>Sum of Squares</w:t>
            </w:r>
          </w:p>
        </w:tc>
        <w:tc>
          <w:tcPr>
            <w:tcW w:w="624" w:type="dxa"/>
            <w:tcBorders>
              <w:top w:val="single" w:sz="4" w:space="0" w:color="000000"/>
              <w:bottom w:val="single" w:sz="4" w:space="0" w:color="000000"/>
            </w:tcBorders>
          </w:tcPr>
          <w:p w14:paraId="3A922299" w14:textId="77777777" w:rsidR="00CA6A0E" w:rsidRPr="00241020" w:rsidRDefault="00CA6A0E" w:rsidP="00CC117C">
            <w:pPr>
              <w:pStyle w:val="TableParagraph"/>
              <w:tabs>
                <w:tab w:val="left" w:pos="9000"/>
              </w:tabs>
              <w:spacing w:before="131"/>
              <w:ind w:left="134" w:right="90"/>
              <w:jc w:val="both"/>
              <w:rPr>
                <w:rFonts w:ascii="Times New Roman" w:hAnsi="Times New Roman" w:cs="Times New Roman"/>
                <w:sz w:val="24"/>
              </w:rPr>
            </w:pPr>
            <w:r w:rsidRPr="00241020">
              <w:rPr>
                <w:rFonts w:ascii="Times New Roman" w:hAnsi="Times New Roman" w:cs="Times New Roman"/>
                <w:sz w:val="24"/>
              </w:rPr>
              <w:t>df</w:t>
            </w:r>
          </w:p>
        </w:tc>
        <w:tc>
          <w:tcPr>
            <w:tcW w:w="1164" w:type="dxa"/>
            <w:tcBorders>
              <w:top w:val="single" w:sz="4" w:space="0" w:color="000000"/>
              <w:bottom w:val="single" w:sz="4" w:space="0" w:color="000000"/>
            </w:tcBorders>
          </w:tcPr>
          <w:p w14:paraId="1346106A" w14:textId="77777777" w:rsidR="00CA6A0E" w:rsidRPr="00241020" w:rsidRDefault="00CA6A0E" w:rsidP="00CC117C">
            <w:pPr>
              <w:pStyle w:val="TableParagraph"/>
              <w:tabs>
                <w:tab w:val="left" w:pos="9000"/>
              </w:tabs>
              <w:spacing w:line="268" w:lineRule="exact"/>
              <w:ind w:left="130" w:right="90"/>
              <w:jc w:val="both"/>
              <w:rPr>
                <w:rFonts w:ascii="Times New Roman" w:hAnsi="Times New Roman" w:cs="Times New Roman"/>
                <w:sz w:val="24"/>
              </w:rPr>
            </w:pPr>
            <w:r w:rsidRPr="00241020">
              <w:rPr>
                <w:rFonts w:ascii="Times New Roman" w:hAnsi="Times New Roman" w:cs="Times New Roman"/>
                <w:sz w:val="24"/>
              </w:rPr>
              <w:t>Mean</w:t>
            </w:r>
          </w:p>
          <w:p w14:paraId="01F07B44" w14:textId="77777777" w:rsidR="00CA6A0E" w:rsidRPr="00241020" w:rsidRDefault="00CA6A0E" w:rsidP="00CC117C">
            <w:pPr>
              <w:pStyle w:val="TableParagraph"/>
              <w:tabs>
                <w:tab w:val="left" w:pos="9000"/>
              </w:tabs>
              <w:spacing w:before="2" w:line="261" w:lineRule="exact"/>
              <w:ind w:left="130" w:right="90"/>
              <w:jc w:val="both"/>
              <w:rPr>
                <w:rFonts w:ascii="Times New Roman" w:hAnsi="Times New Roman" w:cs="Times New Roman"/>
                <w:sz w:val="24"/>
              </w:rPr>
            </w:pPr>
            <w:r w:rsidRPr="00241020">
              <w:rPr>
                <w:rFonts w:ascii="Times New Roman" w:hAnsi="Times New Roman" w:cs="Times New Roman"/>
                <w:sz w:val="24"/>
              </w:rPr>
              <w:t>Square</w:t>
            </w:r>
          </w:p>
        </w:tc>
        <w:tc>
          <w:tcPr>
            <w:tcW w:w="1017" w:type="dxa"/>
            <w:tcBorders>
              <w:top w:val="single" w:sz="4" w:space="0" w:color="000000"/>
              <w:bottom w:val="single" w:sz="4" w:space="0" w:color="000000"/>
            </w:tcBorders>
          </w:tcPr>
          <w:p w14:paraId="01B5A17F" w14:textId="77777777" w:rsidR="00CA6A0E" w:rsidRPr="00241020" w:rsidRDefault="00CA6A0E" w:rsidP="00CC117C">
            <w:pPr>
              <w:pStyle w:val="TableParagraph"/>
              <w:tabs>
                <w:tab w:val="left" w:pos="9000"/>
              </w:tabs>
              <w:spacing w:before="131"/>
              <w:ind w:left="368" w:right="90"/>
              <w:jc w:val="both"/>
              <w:rPr>
                <w:rFonts w:ascii="Times New Roman" w:hAnsi="Times New Roman" w:cs="Times New Roman"/>
                <w:sz w:val="24"/>
              </w:rPr>
            </w:pPr>
            <w:r w:rsidRPr="00241020">
              <w:rPr>
                <w:rFonts w:ascii="Times New Roman" w:hAnsi="Times New Roman" w:cs="Times New Roman"/>
                <w:w w:val="99"/>
                <w:sz w:val="24"/>
              </w:rPr>
              <w:t>F</w:t>
            </w:r>
          </w:p>
        </w:tc>
        <w:tc>
          <w:tcPr>
            <w:tcW w:w="842" w:type="dxa"/>
            <w:tcBorders>
              <w:top w:val="single" w:sz="4" w:space="0" w:color="000000"/>
              <w:bottom w:val="single" w:sz="4" w:space="0" w:color="000000"/>
            </w:tcBorders>
          </w:tcPr>
          <w:p w14:paraId="300124AF" w14:textId="77777777" w:rsidR="00CA6A0E" w:rsidRPr="00241020" w:rsidRDefault="00CA6A0E" w:rsidP="00CC117C">
            <w:pPr>
              <w:pStyle w:val="TableParagraph"/>
              <w:tabs>
                <w:tab w:val="left" w:pos="9000"/>
              </w:tabs>
              <w:spacing w:before="131"/>
              <w:ind w:left="230"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45EFFB63" w14:textId="77777777" w:rsidTr="00295EDE">
        <w:trPr>
          <w:trHeight w:val="274"/>
        </w:trPr>
        <w:tc>
          <w:tcPr>
            <w:tcW w:w="2057" w:type="dxa"/>
            <w:tcBorders>
              <w:top w:val="single" w:sz="4" w:space="0" w:color="000000"/>
            </w:tcBorders>
          </w:tcPr>
          <w:p w14:paraId="2A012C85" w14:textId="77777777" w:rsidR="00CA6A0E" w:rsidRPr="00241020" w:rsidRDefault="00CA6A0E" w:rsidP="00CC117C">
            <w:pPr>
              <w:pStyle w:val="TableParagraph"/>
              <w:tabs>
                <w:tab w:val="left" w:pos="9000"/>
              </w:tabs>
              <w:spacing w:line="254" w:lineRule="exact"/>
              <w:ind w:left="114" w:right="90"/>
              <w:jc w:val="both"/>
              <w:rPr>
                <w:rFonts w:ascii="Times New Roman" w:hAnsi="Times New Roman" w:cs="Times New Roman"/>
                <w:sz w:val="24"/>
              </w:rPr>
            </w:pPr>
            <w:r w:rsidRPr="00241020">
              <w:rPr>
                <w:rFonts w:ascii="Times New Roman" w:hAnsi="Times New Roman" w:cs="Times New Roman"/>
                <w:sz w:val="24"/>
              </w:rPr>
              <w:t>Between Groups</w:t>
            </w:r>
          </w:p>
        </w:tc>
        <w:tc>
          <w:tcPr>
            <w:tcW w:w="1985" w:type="dxa"/>
            <w:tcBorders>
              <w:top w:val="single" w:sz="4" w:space="0" w:color="000000"/>
            </w:tcBorders>
          </w:tcPr>
          <w:p w14:paraId="0A15B493" w14:textId="77777777" w:rsidR="00CA6A0E" w:rsidRPr="00241020" w:rsidRDefault="00CA6A0E" w:rsidP="00CC117C">
            <w:pPr>
              <w:pStyle w:val="TableParagraph"/>
              <w:tabs>
                <w:tab w:val="left" w:pos="9000"/>
              </w:tabs>
              <w:spacing w:line="254" w:lineRule="exact"/>
              <w:ind w:left="333" w:right="90"/>
              <w:jc w:val="both"/>
              <w:rPr>
                <w:rFonts w:ascii="Times New Roman" w:hAnsi="Times New Roman" w:cs="Times New Roman"/>
                <w:sz w:val="24"/>
              </w:rPr>
            </w:pPr>
            <w:r w:rsidRPr="00241020">
              <w:rPr>
                <w:rFonts w:ascii="Times New Roman" w:hAnsi="Times New Roman" w:cs="Times New Roman"/>
                <w:sz w:val="24"/>
              </w:rPr>
              <w:t>.373</w:t>
            </w:r>
          </w:p>
        </w:tc>
        <w:tc>
          <w:tcPr>
            <w:tcW w:w="624" w:type="dxa"/>
            <w:tcBorders>
              <w:top w:val="single" w:sz="4" w:space="0" w:color="000000"/>
            </w:tcBorders>
          </w:tcPr>
          <w:p w14:paraId="7DBD1F19" w14:textId="77777777" w:rsidR="00CA6A0E" w:rsidRPr="00241020" w:rsidRDefault="00CA6A0E" w:rsidP="00CC117C">
            <w:pPr>
              <w:pStyle w:val="TableParagraph"/>
              <w:tabs>
                <w:tab w:val="left" w:pos="9000"/>
              </w:tabs>
              <w:spacing w:line="254" w:lineRule="exact"/>
              <w:ind w:left="134" w:right="90"/>
              <w:jc w:val="both"/>
              <w:rPr>
                <w:rFonts w:ascii="Times New Roman" w:hAnsi="Times New Roman" w:cs="Times New Roman"/>
                <w:sz w:val="24"/>
              </w:rPr>
            </w:pPr>
            <w:r w:rsidRPr="00241020">
              <w:rPr>
                <w:rFonts w:ascii="Times New Roman" w:hAnsi="Times New Roman" w:cs="Times New Roman"/>
                <w:sz w:val="24"/>
              </w:rPr>
              <w:t>3</w:t>
            </w:r>
          </w:p>
        </w:tc>
        <w:tc>
          <w:tcPr>
            <w:tcW w:w="1164" w:type="dxa"/>
            <w:tcBorders>
              <w:top w:val="single" w:sz="4" w:space="0" w:color="000000"/>
            </w:tcBorders>
          </w:tcPr>
          <w:p w14:paraId="5B5F0F05" w14:textId="77777777" w:rsidR="00CA6A0E" w:rsidRPr="00241020" w:rsidRDefault="00CA6A0E" w:rsidP="00CC117C">
            <w:pPr>
              <w:pStyle w:val="TableParagraph"/>
              <w:tabs>
                <w:tab w:val="left" w:pos="9000"/>
              </w:tabs>
              <w:spacing w:line="254" w:lineRule="exact"/>
              <w:ind w:left="130" w:right="90"/>
              <w:jc w:val="both"/>
              <w:rPr>
                <w:rFonts w:ascii="Times New Roman" w:hAnsi="Times New Roman" w:cs="Times New Roman"/>
                <w:sz w:val="24"/>
              </w:rPr>
            </w:pPr>
            <w:r w:rsidRPr="00241020">
              <w:rPr>
                <w:rFonts w:ascii="Times New Roman" w:hAnsi="Times New Roman" w:cs="Times New Roman"/>
                <w:sz w:val="24"/>
              </w:rPr>
              <w:t>.124</w:t>
            </w:r>
          </w:p>
        </w:tc>
        <w:tc>
          <w:tcPr>
            <w:tcW w:w="1017" w:type="dxa"/>
            <w:tcBorders>
              <w:top w:val="single" w:sz="4" w:space="0" w:color="000000"/>
            </w:tcBorders>
          </w:tcPr>
          <w:p w14:paraId="68D02647" w14:textId="77777777" w:rsidR="00CA6A0E" w:rsidRPr="00241020" w:rsidRDefault="00CA6A0E" w:rsidP="00CC117C">
            <w:pPr>
              <w:pStyle w:val="TableParagraph"/>
              <w:tabs>
                <w:tab w:val="left" w:pos="9000"/>
              </w:tabs>
              <w:spacing w:line="254" w:lineRule="exact"/>
              <w:ind w:left="368" w:right="90"/>
              <w:jc w:val="both"/>
              <w:rPr>
                <w:rFonts w:ascii="Times New Roman" w:hAnsi="Times New Roman" w:cs="Times New Roman"/>
                <w:sz w:val="24"/>
              </w:rPr>
            </w:pPr>
            <w:r w:rsidRPr="00241020">
              <w:rPr>
                <w:rFonts w:ascii="Times New Roman" w:hAnsi="Times New Roman" w:cs="Times New Roman"/>
                <w:sz w:val="24"/>
              </w:rPr>
              <w:t>.504</w:t>
            </w:r>
          </w:p>
        </w:tc>
        <w:tc>
          <w:tcPr>
            <w:tcW w:w="842" w:type="dxa"/>
            <w:tcBorders>
              <w:top w:val="single" w:sz="4" w:space="0" w:color="000000"/>
            </w:tcBorders>
          </w:tcPr>
          <w:p w14:paraId="14596E7A" w14:textId="77777777" w:rsidR="00CA6A0E" w:rsidRPr="00241020" w:rsidRDefault="00CA6A0E" w:rsidP="00CC117C">
            <w:pPr>
              <w:pStyle w:val="TableParagraph"/>
              <w:tabs>
                <w:tab w:val="left" w:pos="9000"/>
              </w:tabs>
              <w:spacing w:line="254" w:lineRule="exact"/>
              <w:ind w:left="230" w:right="90"/>
              <w:jc w:val="both"/>
              <w:rPr>
                <w:rFonts w:ascii="Times New Roman" w:hAnsi="Times New Roman" w:cs="Times New Roman"/>
                <w:sz w:val="24"/>
              </w:rPr>
            </w:pPr>
            <w:r w:rsidRPr="00241020">
              <w:rPr>
                <w:rFonts w:ascii="Times New Roman" w:hAnsi="Times New Roman" w:cs="Times New Roman"/>
                <w:sz w:val="24"/>
              </w:rPr>
              <w:t>.680</w:t>
            </w:r>
          </w:p>
        </w:tc>
      </w:tr>
      <w:tr w:rsidR="00CA6A0E" w:rsidRPr="00241020" w14:paraId="3C136D4C" w14:textId="77777777" w:rsidTr="00295EDE">
        <w:trPr>
          <w:trHeight w:val="276"/>
        </w:trPr>
        <w:tc>
          <w:tcPr>
            <w:tcW w:w="2057" w:type="dxa"/>
          </w:tcPr>
          <w:p w14:paraId="228BE03B"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Within Groups</w:t>
            </w:r>
          </w:p>
        </w:tc>
        <w:tc>
          <w:tcPr>
            <w:tcW w:w="1985" w:type="dxa"/>
          </w:tcPr>
          <w:p w14:paraId="6B25F40C" w14:textId="77777777" w:rsidR="00CA6A0E" w:rsidRPr="00241020" w:rsidRDefault="00CA6A0E" w:rsidP="00CC117C">
            <w:pPr>
              <w:pStyle w:val="TableParagraph"/>
              <w:tabs>
                <w:tab w:val="left" w:pos="9000"/>
              </w:tabs>
              <w:spacing w:line="256" w:lineRule="exact"/>
              <w:ind w:left="333" w:right="90"/>
              <w:jc w:val="both"/>
              <w:rPr>
                <w:rFonts w:ascii="Times New Roman" w:hAnsi="Times New Roman" w:cs="Times New Roman"/>
                <w:sz w:val="24"/>
              </w:rPr>
            </w:pPr>
            <w:r w:rsidRPr="00241020">
              <w:rPr>
                <w:rFonts w:ascii="Times New Roman" w:hAnsi="Times New Roman" w:cs="Times New Roman"/>
                <w:sz w:val="24"/>
              </w:rPr>
              <w:t>79.870</w:t>
            </w:r>
          </w:p>
        </w:tc>
        <w:tc>
          <w:tcPr>
            <w:tcW w:w="624" w:type="dxa"/>
          </w:tcPr>
          <w:p w14:paraId="2A106E8A" w14:textId="77777777" w:rsidR="00CA6A0E" w:rsidRPr="00241020" w:rsidRDefault="00CA6A0E" w:rsidP="00CC117C">
            <w:pPr>
              <w:pStyle w:val="TableParagraph"/>
              <w:tabs>
                <w:tab w:val="left" w:pos="9000"/>
              </w:tabs>
              <w:spacing w:line="256" w:lineRule="exact"/>
              <w:ind w:left="134" w:right="90"/>
              <w:jc w:val="both"/>
              <w:rPr>
                <w:rFonts w:ascii="Times New Roman" w:hAnsi="Times New Roman" w:cs="Times New Roman"/>
                <w:sz w:val="24"/>
              </w:rPr>
            </w:pPr>
            <w:r w:rsidRPr="00241020">
              <w:rPr>
                <w:rFonts w:ascii="Times New Roman" w:hAnsi="Times New Roman" w:cs="Times New Roman"/>
                <w:sz w:val="24"/>
              </w:rPr>
              <w:t>324</w:t>
            </w:r>
          </w:p>
        </w:tc>
        <w:tc>
          <w:tcPr>
            <w:tcW w:w="1164" w:type="dxa"/>
          </w:tcPr>
          <w:p w14:paraId="536D797A" w14:textId="77777777" w:rsidR="00CA6A0E" w:rsidRPr="00241020" w:rsidRDefault="00CA6A0E" w:rsidP="00CC117C">
            <w:pPr>
              <w:pStyle w:val="TableParagraph"/>
              <w:tabs>
                <w:tab w:val="left" w:pos="9000"/>
              </w:tabs>
              <w:spacing w:line="256" w:lineRule="exact"/>
              <w:ind w:left="130" w:right="90"/>
              <w:jc w:val="both"/>
              <w:rPr>
                <w:rFonts w:ascii="Times New Roman" w:hAnsi="Times New Roman" w:cs="Times New Roman"/>
                <w:sz w:val="24"/>
              </w:rPr>
            </w:pPr>
            <w:r w:rsidRPr="00241020">
              <w:rPr>
                <w:rFonts w:ascii="Times New Roman" w:hAnsi="Times New Roman" w:cs="Times New Roman"/>
                <w:sz w:val="24"/>
              </w:rPr>
              <w:t>.247</w:t>
            </w:r>
          </w:p>
        </w:tc>
        <w:tc>
          <w:tcPr>
            <w:tcW w:w="1017" w:type="dxa"/>
          </w:tcPr>
          <w:p w14:paraId="29DA12E4"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42" w:type="dxa"/>
          </w:tcPr>
          <w:p w14:paraId="2E1378F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1DEE7499" w14:textId="77777777" w:rsidTr="00295EDE">
        <w:trPr>
          <w:trHeight w:val="279"/>
        </w:trPr>
        <w:tc>
          <w:tcPr>
            <w:tcW w:w="2057" w:type="dxa"/>
            <w:tcBorders>
              <w:bottom w:val="single" w:sz="4" w:space="0" w:color="000000"/>
            </w:tcBorders>
          </w:tcPr>
          <w:p w14:paraId="5054DBD8" w14:textId="77777777" w:rsidR="00CA6A0E" w:rsidRPr="00241020" w:rsidRDefault="00CA6A0E" w:rsidP="00CC117C">
            <w:pPr>
              <w:pStyle w:val="TableParagraph"/>
              <w:tabs>
                <w:tab w:val="left" w:pos="9000"/>
              </w:tabs>
              <w:spacing w:line="260" w:lineRule="exact"/>
              <w:ind w:left="114" w:right="90"/>
              <w:jc w:val="both"/>
              <w:rPr>
                <w:rFonts w:ascii="Times New Roman" w:hAnsi="Times New Roman" w:cs="Times New Roman"/>
                <w:sz w:val="24"/>
              </w:rPr>
            </w:pPr>
            <w:r w:rsidRPr="00241020">
              <w:rPr>
                <w:rFonts w:ascii="Times New Roman" w:hAnsi="Times New Roman" w:cs="Times New Roman"/>
                <w:sz w:val="24"/>
              </w:rPr>
              <w:t>Total</w:t>
            </w:r>
          </w:p>
        </w:tc>
        <w:tc>
          <w:tcPr>
            <w:tcW w:w="1985" w:type="dxa"/>
            <w:tcBorders>
              <w:bottom w:val="single" w:sz="4" w:space="0" w:color="000000"/>
            </w:tcBorders>
          </w:tcPr>
          <w:p w14:paraId="6282C223" w14:textId="77777777" w:rsidR="00CA6A0E" w:rsidRPr="00241020" w:rsidRDefault="00CA6A0E" w:rsidP="00CC117C">
            <w:pPr>
              <w:pStyle w:val="TableParagraph"/>
              <w:tabs>
                <w:tab w:val="left" w:pos="9000"/>
              </w:tabs>
              <w:spacing w:line="260" w:lineRule="exact"/>
              <w:ind w:left="333" w:right="90"/>
              <w:jc w:val="both"/>
              <w:rPr>
                <w:rFonts w:ascii="Times New Roman" w:hAnsi="Times New Roman" w:cs="Times New Roman"/>
                <w:sz w:val="24"/>
              </w:rPr>
            </w:pPr>
            <w:r w:rsidRPr="00241020">
              <w:rPr>
                <w:rFonts w:ascii="Times New Roman" w:hAnsi="Times New Roman" w:cs="Times New Roman"/>
                <w:sz w:val="24"/>
              </w:rPr>
              <w:t>80.243</w:t>
            </w:r>
          </w:p>
        </w:tc>
        <w:tc>
          <w:tcPr>
            <w:tcW w:w="624" w:type="dxa"/>
            <w:tcBorders>
              <w:bottom w:val="single" w:sz="4" w:space="0" w:color="000000"/>
            </w:tcBorders>
          </w:tcPr>
          <w:p w14:paraId="4D5E9C4B" w14:textId="77777777" w:rsidR="00CA6A0E" w:rsidRPr="00241020" w:rsidRDefault="00CA6A0E" w:rsidP="00CC117C">
            <w:pPr>
              <w:pStyle w:val="TableParagraph"/>
              <w:tabs>
                <w:tab w:val="left" w:pos="9000"/>
              </w:tabs>
              <w:spacing w:line="260" w:lineRule="exact"/>
              <w:ind w:left="134" w:right="90"/>
              <w:jc w:val="both"/>
              <w:rPr>
                <w:rFonts w:ascii="Times New Roman" w:hAnsi="Times New Roman" w:cs="Times New Roman"/>
                <w:sz w:val="24"/>
              </w:rPr>
            </w:pPr>
            <w:r w:rsidRPr="00241020">
              <w:rPr>
                <w:rFonts w:ascii="Times New Roman" w:hAnsi="Times New Roman" w:cs="Times New Roman"/>
                <w:sz w:val="24"/>
              </w:rPr>
              <w:t>327</w:t>
            </w:r>
          </w:p>
        </w:tc>
        <w:tc>
          <w:tcPr>
            <w:tcW w:w="1164" w:type="dxa"/>
            <w:tcBorders>
              <w:bottom w:val="single" w:sz="4" w:space="0" w:color="000000"/>
            </w:tcBorders>
          </w:tcPr>
          <w:p w14:paraId="419ED27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17" w:type="dxa"/>
            <w:tcBorders>
              <w:bottom w:val="single" w:sz="4" w:space="0" w:color="000000"/>
            </w:tcBorders>
          </w:tcPr>
          <w:p w14:paraId="04FC3A28"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42" w:type="dxa"/>
            <w:tcBorders>
              <w:bottom w:val="single" w:sz="4" w:space="0" w:color="000000"/>
            </w:tcBorders>
          </w:tcPr>
          <w:p w14:paraId="5B4FC2B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5FFBE44D"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5D724C31"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The results in Table 9 show that there was no significant different between the means on groups (F (3,327) = 0.504 P&gt;0.05). These results suggest no significant effect on concrete reasoning due to ISPS on teaching approaches. Table 10 shows the posttest mean-scores on career aspirations in mathematics.</w:t>
      </w:r>
    </w:p>
    <w:p w14:paraId="04E1D510"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t>Table 10: Posttest Mean-scores and SD on Career in Mathematics</w:t>
      </w:r>
    </w:p>
    <w:p w14:paraId="66B77172"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268809D1"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464"/>
        <w:gridCol w:w="1897"/>
        <w:gridCol w:w="2350"/>
        <w:gridCol w:w="2848"/>
      </w:tblGrid>
      <w:tr w:rsidR="00CA6A0E" w:rsidRPr="00241020" w14:paraId="0BFE671F" w14:textId="77777777" w:rsidTr="00295EDE">
        <w:trPr>
          <w:trHeight w:val="410"/>
        </w:trPr>
        <w:tc>
          <w:tcPr>
            <w:tcW w:w="1464" w:type="dxa"/>
            <w:tcBorders>
              <w:top w:val="single" w:sz="6" w:space="0" w:color="000000"/>
              <w:bottom w:val="single" w:sz="4" w:space="0" w:color="000000"/>
            </w:tcBorders>
          </w:tcPr>
          <w:p w14:paraId="4BED63E0" w14:textId="77777777" w:rsidR="00CA6A0E" w:rsidRPr="00241020" w:rsidRDefault="00CA6A0E" w:rsidP="00CC117C">
            <w:pPr>
              <w:pStyle w:val="TableParagraph"/>
              <w:tabs>
                <w:tab w:val="left" w:pos="9000"/>
              </w:tabs>
              <w:spacing w:line="265" w:lineRule="exact"/>
              <w:ind w:left="112" w:right="90"/>
              <w:jc w:val="both"/>
              <w:rPr>
                <w:rFonts w:ascii="Times New Roman" w:hAnsi="Times New Roman" w:cs="Times New Roman"/>
                <w:sz w:val="24"/>
              </w:rPr>
            </w:pPr>
            <w:r w:rsidRPr="00241020">
              <w:rPr>
                <w:rFonts w:ascii="Times New Roman" w:hAnsi="Times New Roman" w:cs="Times New Roman"/>
                <w:sz w:val="24"/>
              </w:rPr>
              <w:t>Group</w:t>
            </w:r>
          </w:p>
        </w:tc>
        <w:tc>
          <w:tcPr>
            <w:tcW w:w="1897" w:type="dxa"/>
            <w:tcBorders>
              <w:top w:val="single" w:sz="6" w:space="0" w:color="000000"/>
              <w:bottom w:val="single" w:sz="4" w:space="0" w:color="000000"/>
            </w:tcBorders>
          </w:tcPr>
          <w:p w14:paraId="6D1D771E" w14:textId="77777777" w:rsidR="00CA6A0E" w:rsidRPr="00241020" w:rsidRDefault="00CA6A0E" w:rsidP="00CC117C">
            <w:pPr>
              <w:pStyle w:val="TableParagraph"/>
              <w:tabs>
                <w:tab w:val="left" w:pos="9000"/>
              </w:tabs>
              <w:spacing w:line="265" w:lineRule="exact"/>
              <w:ind w:left="732" w:right="90"/>
              <w:jc w:val="both"/>
              <w:rPr>
                <w:rFonts w:ascii="Times New Roman" w:hAnsi="Times New Roman" w:cs="Times New Roman"/>
                <w:sz w:val="24"/>
              </w:rPr>
            </w:pPr>
            <w:r w:rsidRPr="00241020">
              <w:rPr>
                <w:rFonts w:ascii="Times New Roman" w:hAnsi="Times New Roman" w:cs="Times New Roman"/>
                <w:w w:val="99"/>
                <w:sz w:val="24"/>
              </w:rPr>
              <w:t>N</w:t>
            </w:r>
          </w:p>
        </w:tc>
        <w:tc>
          <w:tcPr>
            <w:tcW w:w="2350" w:type="dxa"/>
            <w:tcBorders>
              <w:top w:val="single" w:sz="6" w:space="0" w:color="000000"/>
              <w:bottom w:val="single" w:sz="4" w:space="0" w:color="000000"/>
            </w:tcBorders>
          </w:tcPr>
          <w:p w14:paraId="1E6FA593" w14:textId="77777777" w:rsidR="00CA6A0E" w:rsidRPr="00241020" w:rsidRDefault="00CA6A0E" w:rsidP="00CC117C">
            <w:pPr>
              <w:pStyle w:val="TableParagraph"/>
              <w:tabs>
                <w:tab w:val="left" w:pos="9000"/>
              </w:tabs>
              <w:spacing w:line="265" w:lineRule="exact"/>
              <w:ind w:left="924" w:right="90"/>
              <w:jc w:val="both"/>
              <w:rPr>
                <w:rFonts w:ascii="Times New Roman" w:hAnsi="Times New Roman" w:cs="Times New Roman"/>
                <w:sz w:val="24"/>
              </w:rPr>
            </w:pPr>
            <w:r w:rsidRPr="00241020">
              <w:rPr>
                <w:rFonts w:ascii="Times New Roman" w:hAnsi="Times New Roman" w:cs="Times New Roman"/>
                <w:sz w:val="24"/>
              </w:rPr>
              <w:t>Mean</w:t>
            </w:r>
          </w:p>
        </w:tc>
        <w:tc>
          <w:tcPr>
            <w:tcW w:w="2848" w:type="dxa"/>
            <w:tcBorders>
              <w:top w:val="single" w:sz="6" w:space="0" w:color="000000"/>
              <w:bottom w:val="single" w:sz="4" w:space="0" w:color="000000"/>
            </w:tcBorders>
          </w:tcPr>
          <w:p w14:paraId="3C2FACA1" w14:textId="77777777" w:rsidR="00CA6A0E" w:rsidRPr="00241020" w:rsidRDefault="00CA6A0E" w:rsidP="00CC117C">
            <w:pPr>
              <w:pStyle w:val="TableParagraph"/>
              <w:tabs>
                <w:tab w:val="left" w:pos="9000"/>
              </w:tabs>
              <w:spacing w:line="265" w:lineRule="exact"/>
              <w:ind w:left="764"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2ED622C4" w14:textId="77777777" w:rsidTr="00295EDE">
        <w:trPr>
          <w:trHeight w:val="343"/>
        </w:trPr>
        <w:tc>
          <w:tcPr>
            <w:tcW w:w="1464" w:type="dxa"/>
            <w:tcBorders>
              <w:top w:val="single" w:sz="4" w:space="0" w:color="000000"/>
            </w:tcBorders>
          </w:tcPr>
          <w:p w14:paraId="39C6C071" w14:textId="77777777" w:rsidR="00CA6A0E" w:rsidRPr="00241020" w:rsidRDefault="00CA6A0E" w:rsidP="00CC117C">
            <w:pPr>
              <w:pStyle w:val="TableParagraph"/>
              <w:tabs>
                <w:tab w:val="left" w:pos="9000"/>
              </w:tabs>
              <w:spacing w:line="268"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897" w:type="dxa"/>
            <w:tcBorders>
              <w:top w:val="single" w:sz="4" w:space="0" w:color="000000"/>
            </w:tcBorders>
          </w:tcPr>
          <w:p w14:paraId="18D18106" w14:textId="77777777" w:rsidR="00CA6A0E" w:rsidRPr="00241020" w:rsidRDefault="00CA6A0E" w:rsidP="00CC117C">
            <w:pPr>
              <w:pStyle w:val="TableParagraph"/>
              <w:tabs>
                <w:tab w:val="left" w:pos="9000"/>
              </w:tabs>
              <w:spacing w:line="268" w:lineRule="exact"/>
              <w:ind w:left="732" w:right="90"/>
              <w:jc w:val="both"/>
              <w:rPr>
                <w:rFonts w:ascii="Times New Roman" w:hAnsi="Times New Roman" w:cs="Times New Roman"/>
                <w:sz w:val="24"/>
              </w:rPr>
            </w:pPr>
            <w:r w:rsidRPr="00241020">
              <w:rPr>
                <w:rFonts w:ascii="Times New Roman" w:hAnsi="Times New Roman" w:cs="Times New Roman"/>
                <w:sz w:val="24"/>
              </w:rPr>
              <w:t>83</w:t>
            </w:r>
          </w:p>
        </w:tc>
        <w:tc>
          <w:tcPr>
            <w:tcW w:w="2350" w:type="dxa"/>
            <w:tcBorders>
              <w:top w:val="single" w:sz="4" w:space="0" w:color="000000"/>
            </w:tcBorders>
          </w:tcPr>
          <w:p w14:paraId="384F9214" w14:textId="77777777" w:rsidR="00CA6A0E" w:rsidRPr="00241020" w:rsidRDefault="00CA6A0E" w:rsidP="00CC117C">
            <w:pPr>
              <w:pStyle w:val="TableParagraph"/>
              <w:tabs>
                <w:tab w:val="left" w:pos="9000"/>
              </w:tabs>
              <w:spacing w:line="268" w:lineRule="exact"/>
              <w:ind w:left="924" w:right="90"/>
              <w:jc w:val="both"/>
              <w:rPr>
                <w:rFonts w:ascii="Times New Roman" w:hAnsi="Times New Roman" w:cs="Times New Roman"/>
                <w:sz w:val="24"/>
              </w:rPr>
            </w:pPr>
            <w:r w:rsidRPr="00241020">
              <w:rPr>
                <w:rFonts w:ascii="Times New Roman" w:hAnsi="Times New Roman" w:cs="Times New Roman"/>
                <w:sz w:val="24"/>
              </w:rPr>
              <w:t>3.0105</w:t>
            </w:r>
          </w:p>
        </w:tc>
        <w:tc>
          <w:tcPr>
            <w:tcW w:w="2848" w:type="dxa"/>
            <w:tcBorders>
              <w:top w:val="single" w:sz="4" w:space="0" w:color="000000"/>
            </w:tcBorders>
          </w:tcPr>
          <w:p w14:paraId="5FA3ED5E" w14:textId="77777777" w:rsidR="00CA6A0E" w:rsidRPr="00241020" w:rsidRDefault="00CA6A0E" w:rsidP="00CC117C">
            <w:pPr>
              <w:pStyle w:val="TableParagraph"/>
              <w:tabs>
                <w:tab w:val="left" w:pos="9000"/>
              </w:tabs>
              <w:spacing w:line="268" w:lineRule="exact"/>
              <w:ind w:left="764" w:right="90"/>
              <w:jc w:val="both"/>
              <w:rPr>
                <w:rFonts w:ascii="Times New Roman" w:hAnsi="Times New Roman" w:cs="Times New Roman"/>
                <w:sz w:val="24"/>
              </w:rPr>
            </w:pPr>
            <w:r w:rsidRPr="00241020">
              <w:rPr>
                <w:rFonts w:ascii="Times New Roman" w:hAnsi="Times New Roman" w:cs="Times New Roman"/>
                <w:sz w:val="24"/>
              </w:rPr>
              <w:t>.47426</w:t>
            </w:r>
          </w:p>
        </w:tc>
      </w:tr>
      <w:tr w:rsidR="00CA6A0E" w:rsidRPr="00241020" w14:paraId="0A7BFB0C" w14:textId="77777777" w:rsidTr="00295EDE">
        <w:trPr>
          <w:trHeight w:val="415"/>
        </w:trPr>
        <w:tc>
          <w:tcPr>
            <w:tcW w:w="1464" w:type="dxa"/>
          </w:tcPr>
          <w:p w14:paraId="68007717" w14:textId="77777777" w:rsidR="00CA6A0E" w:rsidRPr="00241020" w:rsidRDefault="00CA6A0E" w:rsidP="00CC117C">
            <w:pPr>
              <w:pStyle w:val="TableParagraph"/>
              <w:tabs>
                <w:tab w:val="left" w:pos="9000"/>
              </w:tabs>
              <w:spacing w:before="65"/>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897" w:type="dxa"/>
          </w:tcPr>
          <w:p w14:paraId="74E5AEE7" w14:textId="77777777" w:rsidR="00CA6A0E" w:rsidRPr="00241020" w:rsidRDefault="00CA6A0E" w:rsidP="00CC117C">
            <w:pPr>
              <w:pStyle w:val="TableParagraph"/>
              <w:tabs>
                <w:tab w:val="left" w:pos="9000"/>
              </w:tabs>
              <w:spacing w:before="65"/>
              <w:ind w:left="732" w:right="90"/>
              <w:jc w:val="both"/>
              <w:rPr>
                <w:rFonts w:ascii="Times New Roman" w:hAnsi="Times New Roman" w:cs="Times New Roman"/>
                <w:sz w:val="24"/>
              </w:rPr>
            </w:pPr>
            <w:r w:rsidRPr="00241020">
              <w:rPr>
                <w:rFonts w:ascii="Times New Roman" w:hAnsi="Times New Roman" w:cs="Times New Roman"/>
                <w:sz w:val="24"/>
              </w:rPr>
              <w:t>79</w:t>
            </w:r>
          </w:p>
        </w:tc>
        <w:tc>
          <w:tcPr>
            <w:tcW w:w="2350" w:type="dxa"/>
          </w:tcPr>
          <w:p w14:paraId="2A73D64B" w14:textId="77777777" w:rsidR="00CA6A0E" w:rsidRPr="00241020" w:rsidRDefault="00CA6A0E" w:rsidP="00CC117C">
            <w:pPr>
              <w:pStyle w:val="TableParagraph"/>
              <w:tabs>
                <w:tab w:val="left" w:pos="9000"/>
              </w:tabs>
              <w:spacing w:before="65"/>
              <w:ind w:left="924" w:right="90"/>
              <w:jc w:val="both"/>
              <w:rPr>
                <w:rFonts w:ascii="Times New Roman" w:hAnsi="Times New Roman" w:cs="Times New Roman"/>
                <w:sz w:val="24"/>
              </w:rPr>
            </w:pPr>
            <w:r w:rsidRPr="00241020">
              <w:rPr>
                <w:rFonts w:ascii="Times New Roman" w:hAnsi="Times New Roman" w:cs="Times New Roman"/>
                <w:sz w:val="24"/>
              </w:rPr>
              <w:t>3.0285</w:t>
            </w:r>
          </w:p>
        </w:tc>
        <w:tc>
          <w:tcPr>
            <w:tcW w:w="2848" w:type="dxa"/>
          </w:tcPr>
          <w:p w14:paraId="38F0D72F" w14:textId="77777777" w:rsidR="00CA6A0E" w:rsidRPr="00241020" w:rsidRDefault="00CA6A0E" w:rsidP="00CC117C">
            <w:pPr>
              <w:pStyle w:val="TableParagraph"/>
              <w:tabs>
                <w:tab w:val="left" w:pos="9000"/>
              </w:tabs>
              <w:spacing w:before="65"/>
              <w:ind w:left="764" w:right="90"/>
              <w:jc w:val="both"/>
              <w:rPr>
                <w:rFonts w:ascii="Times New Roman" w:hAnsi="Times New Roman" w:cs="Times New Roman"/>
                <w:sz w:val="24"/>
              </w:rPr>
            </w:pPr>
            <w:r w:rsidRPr="00241020">
              <w:rPr>
                <w:rFonts w:ascii="Times New Roman" w:hAnsi="Times New Roman" w:cs="Times New Roman"/>
                <w:sz w:val="24"/>
              </w:rPr>
              <w:t>.47025</w:t>
            </w:r>
          </w:p>
        </w:tc>
      </w:tr>
      <w:tr w:rsidR="00CA6A0E" w:rsidRPr="00241020" w14:paraId="1B2CBBDF" w14:textId="77777777" w:rsidTr="00295EDE">
        <w:trPr>
          <w:trHeight w:val="412"/>
        </w:trPr>
        <w:tc>
          <w:tcPr>
            <w:tcW w:w="1464" w:type="dxa"/>
          </w:tcPr>
          <w:p w14:paraId="515AAE16" w14:textId="77777777" w:rsidR="00CA6A0E" w:rsidRPr="00241020" w:rsidRDefault="00CA6A0E" w:rsidP="00CC117C">
            <w:pPr>
              <w:pStyle w:val="TableParagraph"/>
              <w:tabs>
                <w:tab w:val="left" w:pos="9000"/>
              </w:tabs>
              <w:spacing w:before="63"/>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897" w:type="dxa"/>
          </w:tcPr>
          <w:p w14:paraId="1ED55AB6" w14:textId="77777777" w:rsidR="00CA6A0E" w:rsidRPr="00241020" w:rsidRDefault="00CA6A0E" w:rsidP="00CC117C">
            <w:pPr>
              <w:pStyle w:val="TableParagraph"/>
              <w:tabs>
                <w:tab w:val="left" w:pos="9000"/>
              </w:tabs>
              <w:spacing w:before="63"/>
              <w:ind w:left="732" w:right="90"/>
              <w:jc w:val="both"/>
              <w:rPr>
                <w:rFonts w:ascii="Times New Roman" w:hAnsi="Times New Roman" w:cs="Times New Roman"/>
                <w:sz w:val="24"/>
              </w:rPr>
            </w:pPr>
            <w:r w:rsidRPr="00241020">
              <w:rPr>
                <w:rFonts w:ascii="Times New Roman" w:hAnsi="Times New Roman" w:cs="Times New Roman"/>
                <w:sz w:val="24"/>
              </w:rPr>
              <w:t>97</w:t>
            </w:r>
          </w:p>
        </w:tc>
        <w:tc>
          <w:tcPr>
            <w:tcW w:w="2350" w:type="dxa"/>
          </w:tcPr>
          <w:p w14:paraId="7A05ADFD" w14:textId="77777777" w:rsidR="00CA6A0E" w:rsidRPr="00241020" w:rsidRDefault="00CA6A0E" w:rsidP="00CC117C">
            <w:pPr>
              <w:pStyle w:val="TableParagraph"/>
              <w:tabs>
                <w:tab w:val="left" w:pos="9000"/>
              </w:tabs>
              <w:spacing w:before="63"/>
              <w:ind w:left="924" w:right="90"/>
              <w:jc w:val="both"/>
              <w:rPr>
                <w:rFonts w:ascii="Times New Roman" w:hAnsi="Times New Roman" w:cs="Times New Roman"/>
                <w:sz w:val="24"/>
              </w:rPr>
            </w:pPr>
            <w:r w:rsidRPr="00241020">
              <w:rPr>
                <w:rFonts w:ascii="Times New Roman" w:hAnsi="Times New Roman" w:cs="Times New Roman"/>
                <w:sz w:val="24"/>
              </w:rPr>
              <w:t>3.0085</w:t>
            </w:r>
          </w:p>
        </w:tc>
        <w:tc>
          <w:tcPr>
            <w:tcW w:w="2848" w:type="dxa"/>
          </w:tcPr>
          <w:p w14:paraId="46F0B3C1" w14:textId="77777777" w:rsidR="00CA6A0E" w:rsidRPr="00241020" w:rsidRDefault="00CA6A0E" w:rsidP="00CC117C">
            <w:pPr>
              <w:pStyle w:val="TableParagraph"/>
              <w:tabs>
                <w:tab w:val="left" w:pos="9000"/>
              </w:tabs>
              <w:spacing w:before="63"/>
              <w:ind w:left="764" w:right="90"/>
              <w:jc w:val="both"/>
              <w:rPr>
                <w:rFonts w:ascii="Times New Roman" w:hAnsi="Times New Roman" w:cs="Times New Roman"/>
                <w:sz w:val="24"/>
              </w:rPr>
            </w:pPr>
            <w:r w:rsidRPr="00241020">
              <w:rPr>
                <w:rFonts w:ascii="Times New Roman" w:hAnsi="Times New Roman" w:cs="Times New Roman"/>
                <w:sz w:val="24"/>
              </w:rPr>
              <w:t>.47514</w:t>
            </w:r>
          </w:p>
        </w:tc>
      </w:tr>
      <w:tr w:rsidR="00CA6A0E" w:rsidRPr="00241020" w14:paraId="331D4C3A" w14:textId="77777777" w:rsidTr="00295EDE">
        <w:trPr>
          <w:trHeight w:val="484"/>
        </w:trPr>
        <w:tc>
          <w:tcPr>
            <w:tcW w:w="1464" w:type="dxa"/>
            <w:tcBorders>
              <w:bottom w:val="single" w:sz="4" w:space="0" w:color="000000"/>
            </w:tcBorders>
          </w:tcPr>
          <w:p w14:paraId="1E301BCD" w14:textId="77777777" w:rsidR="00CA6A0E" w:rsidRPr="00241020" w:rsidRDefault="00CA6A0E" w:rsidP="00CC117C">
            <w:pPr>
              <w:pStyle w:val="TableParagraph"/>
              <w:tabs>
                <w:tab w:val="left" w:pos="9000"/>
              </w:tabs>
              <w:spacing w:before="63"/>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897" w:type="dxa"/>
            <w:tcBorders>
              <w:bottom w:val="single" w:sz="4" w:space="0" w:color="000000"/>
            </w:tcBorders>
          </w:tcPr>
          <w:p w14:paraId="36A74D62" w14:textId="77777777" w:rsidR="00CA6A0E" w:rsidRPr="00241020" w:rsidRDefault="00CA6A0E" w:rsidP="00CC117C">
            <w:pPr>
              <w:pStyle w:val="TableParagraph"/>
              <w:tabs>
                <w:tab w:val="left" w:pos="9000"/>
              </w:tabs>
              <w:spacing w:before="63"/>
              <w:ind w:left="732" w:right="90"/>
              <w:jc w:val="both"/>
              <w:rPr>
                <w:rFonts w:ascii="Times New Roman" w:hAnsi="Times New Roman" w:cs="Times New Roman"/>
                <w:sz w:val="24"/>
              </w:rPr>
            </w:pPr>
            <w:r w:rsidRPr="00241020">
              <w:rPr>
                <w:rFonts w:ascii="Times New Roman" w:hAnsi="Times New Roman" w:cs="Times New Roman"/>
                <w:sz w:val="24"/>
              </w:rPr>
              <w:t>69</w:t>
            </w:r>
          </w:p>
        </w:tc>
        <w:tc>
          <w:tcPr>
            <w:tcW w:w="2350" w:type="dxa"/>
            <w:tcBorders>
              <w:bottom w:val="single" w:sz="4" w:space="0" w:color="000000"/>
            </w:tcBorders>
          </w:tcPr>
          <w:p w14:paraId="4B506E22" w14:textId="77777777" w:rsidR="00CA6A0E" w:rsidRPr="00241020" w:rsidRDefault="00CA6A0E" w:rsidP="00CC117C">
            <w:pPr>
              <w:pStyle w:val="TableParagraph"/>
              <w:tabs>
                <w:tab w:val="left" w:pos="9000"/>
              </w:tabs>
              <w:spacing w:before="63"/>
              <w:ind w:left="924" w:right="90"/>
              <w:jc w:val="both"/>
              <w:rPr>
                <w:rFonts w:ascii="Times New Roman" w:hAnsi="Times New Roman" w:cs="Times New Roman"/>
                <w:sz w:val="24"/>
              </w:rPr>
            </w:pPr>
            <w:r w:rsidRPr="00241020">
              <w:rPr>
                <w:rFonts w:ascii="Times New Roman" w:hAnsi="Times New Roman" w:cs="Times New Roman"/>
                <w:sz w:val="24"/>
              </w:rPr>
              <w:t>3.0399</w:t>
            </w:r>
          </w:p>
        </w:tc>
        <w:tc>
          <w:tcPr>
            <w:tcW w:w="2848" w:type="dxa"/>
            <w:tcBorders>
              <w:bottom w:val="single" w:sz="4" w:space="0" w:color="000000"/>
            </w:tcBorders>
          </w:tcPr>
          <w:p w14:paraId="679DFDC5" w14:textId="77777777" w:rsidR="00CA6A0E" w:rsidRPr="00241020" w:rsidRDefault="00CA6A0E" w:rsidP="00CC117C">
            <w:pPr>
              <w:pStyle w:val="TableParagraph"/>
              <w:tabs>
                <w:tab w:val="left" w:pos="9000"/>
              </w:tabs>
              <w:spacing w:before="63"/>
              <w:ind w:left="764" w:right="90"/>
              <w:jc w:val="both"/>
              <w:rPr>
                <w:rFonts w:ascii="Times New Roman" w:hAnsi="Times New Roman" w:cs="Times New Roman"/>
                <w:sz w:val="24"/>
              </w:rPr>
            </w:pPr>
            <w:r w:rsidRPr="00241020">
              <w:rPr>
                <w:rFonts w:ascii="Times New Roman" w:hAnsi="Times New Roman" w:cs="Times New Roman"/>
                <w:sz w:val="24"/>
              </w:rPr>
              <w:t>.51960</w:t>
            </w:r>
          </w:p>
        </w:tc>
      </w:tr>
    </w:tbl>
    <w:p w14:paraId="060228DD" w14:textId="77777777" w:rsidR="00CA6A0E" w:rsidRPr="00241020" w:rsidRDefault="00CA6A0E" w:rsidP="00CC117C">
      <w:pPr>
        <w:pStyle w:val="BodyText"/>
        <w:tabs>
          <w:tab w:val="left" w:pos="9000"/>
        </w:tabs>
        <w:spacing w:before="9"/>
        <w:ind w:right="90"/>
        <w:jc w:val="both"/>
        <w:rPr>
          <w:rFonts w:ascii="Times New Roman" w:hAnsi="Times New Roman" w:cs="Times New Roman"/>
          <w:sz w:val="27"/>
        </w:rPr>
      </w:pPr>
    </w:p>
    <w:p w14:paraId="1BE646F5"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The results in Table 10 indicate that the mean score for the groups E1 and E2 was 3.0105 and 3.0085 respectively. The mean sores for group C1 and C2 were 3.0285 and 3.0399 respectively. The means</w:t>
      </w:r>
    </w:p>
    <w:p w14:paraId="6C3CDFF8"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of control groups are lower than of experimental groups. To determine whether the difference was significant, ANOVA was run. Results are presented in Table 11</w:t>
      </w:r>
    </w:p>
    <w:p w14:paraId="76692B6B"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680" w:right="360" w:bottom="900" w:left="220" w:header="0" w:footer="683" w:gutter="0"/>
          <w:cols w:space="720"/>
        </w:sectPr>
      </w:pPr>
    </w:p>
    <w:p w14:paraId="3BB3B1AA"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rPr>
        <w:lastRenderedPageBreak/>
        <w:t>Table 11:</w:t>
      </w:r>
    </w:p>
    <w:p w14:paraId="77B3A218" w14:textId="77777777" w:rsidR="00CA6A0E" w:rsidRPr="00241020" w:rsidRDefault="00CA6A0E" w:rsidP="00CC117C">
      <w:pPr>
        <w:pStyle w:val="BodyText"/>
        <w:tabs>
          <w:tab w:val="left" w:pos="9000"/>
        </w:tabs>
        <w:spacing w:before="142"/>
        <w:ind w:left="1100" w:right="90"/>
        <w:jc w:val="both"/>
        <w:rPr>
          <w:rFonts w:ascii="Times New Roman" w:hAnsi="Times New Roman" w:cs="Times New Roman"/>
        </w:rPr>
      </w:pPr>
      <w:r w:rsidRPr="00241020">
        <w:rPr>
          <w:rFonts w:ascii="Times New Roman" w:hAnsi="Times New Roman" w:cs="Times New Roman"/>
        </w:rPr>
        <w:t>ANOVA on Posttest Mean Scores on Career Aspirations</w:t>
      </w:r>
    </w:p>
    <w:p w14:paraId="415E5CAB"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5C15DFF7" w14:textId="77777777" w:rsidR="00CA6A0E" w:rsidRPr="00241020" w:rsidRDefault="00CA6A0E" w:rsidP="00CC117C">
      <w:pPr>
        <w:pStyle w:val="BodyText"/>
        <w:tabs>
          <w:tab w:val="left" w:pos="9000"/>
        </w:tabs>
        <w:spacing w:before="4" w:after="1"/>
        <w:ind w:right="90"/>
        <w:jc w:val="both"/>
        <w:rPr>
          <w:rFonts w:ascii="Times New Roman" w:hAnsi="Times New Roman" w:cs="Times New Roman"/>
          <w:sz w:val="16"/>
        </w:rPr>
      </w:pPr>
    </w:p>
    <w:tbl>
      <w:tblPr>
        <w:tblW w:w="0" w:type="auto"/>
        <w:tblInd w:w="1093" w:type="dxa"/>
        <w:tblLayout w:type="fixed"/>
        <w:tblCellMar>
          <w:left w:w="0" w:type="dxa"/>
          <w:right w:w="0" w:type="dxa"/>
        </w:tblCellMar>
        <w:tblLook w:val="01E0" w:firstRow="1" w:lastRow="1" w:firstColumn="1" w:lastColumn="1" w:noHBand="0" w:noVBand="0"/>
      </w:tblPr>
      <w:tblGrid>
        <w:gridCol w:w="2192"/>
        <w:gridCol w:w="2216"/>
        <w:gridCol w:w="759"/>
        <w:gridCol w:w="1652"/>
        <w:gridCol w:w="915"/>
        <w:gridCol w:w="939"/>
      </w:tblGrid>
      <w:tr w:rsidR="00CA6A0E" w:rsidRPr="00241020" w14:paraId="15CCEABD" w14:textId="77777777" w:rsidTr="00295EDE">
        <w:trPr>
          <w:trHeight w:val="277"/>
        </w:trPr>
        <w:tc>
          <w:tcPr>
            <w:tcW w:w="2192" w:type="dxa"/>
            <w:tcBorders>
              <w:top w:val="single" w:sz="4" w:space="0" w:color="000000"/>
              <w:bottom w:val="single" w:sz="4" w:space="0" w:color="000000"/>
            </w:tcBorders>
          </w:tcPr>
          <w:p w14:paraId="4E3DEA6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2216" w:type="dxa"/>
            <w:tcBorders>
              <w:top w:val="single" w:sz="4" w:space="0" w:color="000000"/>
              <w:bottom w:val="single" w:sz="4" w:space="0" w:color="000000"/>
            </w:tcBorders>
          </w:tcPr>
          <w:p w14:paraId="3855A1C5" w14:textId="77777777" w:rsidR="00CA6A0E" w:rsidRPr="00241020" w:rsidRDefault="00CA6A0E" w:rsidP="00CC117C">
            <w:pPr>
              <w:pStyle w:val="TableParagraph"/>
              <w:tabs>
                <w:tab w:val="left" w:pos="9000"/>
              </w:tabs>
              <w:spacing w:line="258" w:lineRule="exact"/>
              <w:ind w:left="463" w:right="90"/>
              <w:jc w:val="both"/>
              <w:rPr>
                <w:rFonts w:ascii="Times New Roman" w:hAnsi="Times New Roman" w:cs="Times New Roman"/>
                <w:sz w:val="24"/>
              </w:rPr>
            </w:pPr>
            <w:r w:rsidRPr="00241020">
              <w:rPr>
                <w:rFonts w:ascii="Times New Roman" w:hAnsi="Times New Roman" w:cs="Times New Roman"/>
                <w:sz w:val="24"/>
              </w:rPr>
              <w:t>Sum of Squares</w:t>
            </w:r>
          </w:p>
        </w:tc>
        <w:tc>
          <w:tcPr>
            <w:tcW w:w="759" w:type="dxa"/>
            <w:tcBorders>
              <w:top w:val="single" w:sz="4" w:space="0" w:color="000000"/>
              <w:bottom w:val="single" w:sz="4" w:space="0" w:color="000000"/>
            </w:tcBorders>
          </w:tcPr>
          <w:p w14:paraId="482BD92F" w14:textId="77777777" w:rsidR="00CA6A0E" w:rsidRPr="00241020" w:rsidRDefault="00CA6A0E" w:rsidP="00CC117C">
            <w:pPr>
              <w:pStyle w:val="TableParagraph"/>
              <w:tabs>
                <w:tab w:val="left" w:pos="9000"/>
              </w:tabs>
              <w:spacing w:line="258" w:lineRule="exact"/>
              <w:ind w:left="235" w:right="90"/>
              <w:jc w:val="both"/>
              <w:rPr>
                <w:rFonts w:ascii="Times New Roman" w:hAnsi="Times New Roman" w:cs="Times New Roman"/>
                <w:sz w:val="24"/>
              </w:rPr>
            </w:pPr>
            <w:r w:rsidRPr="00241020">
              <w:rPr>
                <w:rFonts w:ascii="Times New Roman" w:hAnsi="Times New Roman" w:cs="Times New Roman"/>
                <w:sz w:val="24"/>
              </w:rPr>
              <w:t>df</w:t>
            </w:r>
          </w:p>
        </w:tc>
        <w:tc>
          <w:tcPr>
            <w:tcW w:w="1652" w:type="dxa"/>
            <w:tcBorders>
              <w:top w:val="single" w:sz="4" w:space="0" w:color="000000"/>
              <w:bottom w:val="single" w:sz="4" w:space="0" w:color="000000"/>
            </w:tcBorders>
          </w:tcPr>
          <w:p w14:paraId="5537B903" w14:textId="77777777" w:rsidR="00CA6A0E" w:rsidRPr="00241020" w:rsidRDefault="00CA6A0E" w:rsidP="00CC117C">
            <w:pPr>
              <w:pStyle w:val="TableParagraph"/>
              <w:tabs>
                <w:tab w:val="left" w:pos="9000"/>
              </w:tabs>
              <w:spacing w:line="258" w:lineRule="exact"/>
              <w:ind w:left="162" w:right="90"/>
              <w:jc w:val="both"/>
              <w:rPr>
                <w:rFonts w:ascii="Times New Roman" w:hAnsi="Times New Roman" w:cs="Times New Roman"/>
                <w:sz w:val="24"/>
              </w:rPr>
            </w:pPr>
            <w:r w:rsidRPr="00241020">
              <w:rPr>
                <w:rFonts w:ascii="Times New Roman" w:hAnsi="Times New Roman" w:cs="Times New Roman"/>
                <w:sz w:val="24"/>
              </w:rPr>
              <w:t>Mean Square</w:t>
            </w:r>
          </w:p>
        </w:tc>
        <w:tc>
          <w:tcPr>
            <w:tcW w:w="915" w:type="dxa"/>
            <w:tcBorders>
              <w:top w:val="single" w:sz="4" w:space="0" w:color="000000"/>
              <w:bottom w:val="single" w:sz="4" w:space="0" w:color="000000"/>
            </w:tcBorders>
          </w:tcPr>
          <w:p w14:paraId="55C1993B" w14:textId="77777777" w:rsidR="00CA6A0E" w:rsidRPr="00241020" w:rsidRDefault="00CA6A0E" w:rsidP="00CC117C">
            <w:pPr>
              <w:pStyle w:val="TableParagraph"/>
              <w:tabs>
                <w:tab w:val="left" w:pos="9000"/>
              </w:tabs>
              <w:spacing w:line="258" w:lineRule="exact"/>
              <w:ind w:left="215" w:right="90"/>
              <w:jc w:val="both"/>
              <w:rPr>
                <w:rFonts w:ascii="Times New Roman" w:hAnsi="Times New Roman" w:cs="Times New Roman"/>
                <w:sz w:val="24"/>
              </w:rPr>
            </w:pPr>
            <w:r w:rsidRPr="00241020">
              <w:rPr>
                <w:rFonts w:ascii="Times New Roman" w:hAnsi="Times New Roman" w:cs="Times New Roman"/>
                <w:w w:val="99"/>
                <w:sz w:val="24"/>
              </w:rPr>
              <w:t>F</w:t>
            </w:r>
          </w:p>
        </w:tc>
        <w:tc>
          <w:tcPr>
            <w:tcW w:w="939" w:type="dxa"/>
            <w:tcBorders>
              <w:top w:val="single" w:sz="4" w:space="0" w:color="000000"/>
              <w:bottom w:val="single" w:sz="4" w:space="0" w:color="000000"/>
            </w:tcBorders>
          </w:tcPr>
          <w:p w14:paraId="7F2050E9" w14:textId="77777777" w:rsidR="00CA6A0E" w:rsidRPr="00241020" w:rsidRDefault="00CA6A0E" w:rsidP="00CC117C">
            <w:pPr>
              <w:pStyle w:val="TableParagraph"/>
              <w:tabs>
                <w:tab w:val="left" w:pos="9000"/>
              </w:tabs>
              <w:spacing w:line="258" w:lineRule="exact"/>
              <w:ind w:left="155"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15C40C5A" w14:textId="77777777" w:rsidTr="00295EDE">
        <w:trPr>
          <w:trHeight w:val="274"/>
        </w:trPr>
        <w:tc>
          <w:tcPr>
            <w:tcW w:w="2192" w:type="dxa"/>
            <w:tcBorders>
              <w:top w:val="single" w:sz="4" w:space="0" w:color="000000"/>
            </w:tcBorders>
          </w:tcPr>
          <w:p w14:paraId="7156244E" w14:textId="77777777" w:rsidR="00CA6A0E" w:rsidRPr="00241020" w:rsidRDefault="00CA6A0E" w:rsidP="00CC117C">
            <w:pPr>
              <w:pStyle w:val="TableParagraph"/>
              <w:tabs>
                <w:tab w:val="left" w:pos="9000"/>
              </w:tabs>
              <w:spacing w:line="254" w:lineRule="exact"/>
              <w:ind w:left="120" w:right="90"/>
              <w:jc w:val="both"/>
              <w:rPr>
                <w:rFonts w:ascii="Times New Roman" w:hAnsi="Times New Roman" w:cs="Times New Roman"/>
                <w:sz w:val="24"/>
              </w:rPr>
            </w:pPr>
            <w:r w:rsidRPr="00241020">
              <w:rPr>
                <w:rFonts w:ascii="Times New Roman" w:hAnsi="Times New Roman" w:cs="Times New Roman"/>
                <w:sz w:val="24"/>
              </w:rPr>
              <w:t>Between Groups</w:t>
            </w:r>
          </w:p>
        </w:tc>
        <w:tc>
          <w:tcPr>
            <w:tcW w:w="2216" w:type="dxa"/>
            <w:tcBorders>
              <w:top w:val="single" w:sz="4" w:space="0" w:color="000000"/>
            </w:tcBorders>
          </w:tcPr>
          <w:p w14:paraId="10BBC7C3" w14:textId="77777777" w:rsidR="00CA6A0E" w:rsidRPr="00241020" w:rsidRDefault="00CA6A0E" w:rsidP="00CC117C">
            <w:pPr>
              <w:pStyle w:val="TableParagraph"/>
              <w:tabs>
                <w:tab w:val="left" w:pos="9000"/>
              </w:tabs>
              <w:spacing w:line="254" w:lineRule="exact"/>
              <w:ind w:left="463" w:right="90"/>
              <w:jc w:val="both"/>
              <w:rPr>
                <w:rFonts w:ascii="Times New Roman" w:hAnsi="Times New Roman" w:cs="Times New Roman"/>
                <w:sz w:val="24"/>
              </w:rPr>
            </w:pPr>
            <w:r w:rsidRPr="00241020">
              <w:rPr>
                <w:rFonts w:ascii="Times New Roman" w:hAnsi="Times New Roman" w:cs="Times New Roman"/>
                <w:sz w:val="24"/>
              </w:rPr>
              <w:t>.967</w:t>
            </w:r>
          </w:p>
        </w:tc>
        <w:tc>
          <w:tcPr>
            <w:tcW w:w="759" w:type="dxa"/>
            <w:tcBorders>
              <w:top w:val="single" w:sz="4" w:space="0" w:color="000000"/>
            </w:tcBorders>
          </w:tcPr>
          <w:p w14:paraId="0EEB4E66" w14:textId="77777777" w:rsidR="00CA6A0E" w:rsidRPr="00241020" w:rsidRDefault="00CA6A0E" w:rsidP="00CC117C">
            <w:pPr>
              <w:pStyle w:val="TableParagraph"/>
              <w:tabs>
                <w:tab w:val="left" w:pos="9000"/>
              </w:tabs>
              <w:spacing w:line="254" w:lineRule="exact"/>
              <w:ind w:left="235" w:right="90"/>
              <w:jc w:val="both"/>
              <w:rPr>
                <w:rFonts w:ascii="Times New Roman" w:hAnsi="Times New Roman" w:cs="Times New Roman"/>
                <w:sz w:val="24"/>
              </w:rPr>
            </w:pPr>
            <w:r w:rsidRPr="00241020">
              <w:rPr>
                <w:rFonts w:ascii="Times New Roman" w:hAnsi="Times New Roman" w:cs="Times New Roman"/>
                <w:sz w:val="24"/>
              </w:rPr>
              <w:t>3</w:t>
            </w:r>
          </w:p>
        </w:tc>
        <w:tc>
          <w:tcPr>
            <w:tcW w:w="1652" w:type="dxa"/>
            <w:tcBorders>
              <w:top w:val="single" w:sz="4" w:space="0" w:color="000000"/>
            </w:tcBorders>
          </w:tcPr>
          <w:p w14:paraId="742B4843" w14:textId="77777777" w:rsidR="00CA6A0E" w:rsidRPr="00241020" w:rsidRDefault="00CA6A0E" w:rsidP="00CC117C">
            <w:pPr>
              <w:pStyle w:val="TableParagraph"/>
              <w:tabs>
                <w:tab w:val="left" w:pos="9000"/>
              </w:tabs>
              <w:spacing w:line="254" w:lineRule="exact"/>
              <w:ind w:left="162" w:right="90"/>
              <w:jc w:val="both"/>
              <w:rPr>
                <w:rFonts w:ascii="Times New Roman" w:hAnsi="Times New Roman" w:cs="Times New Roman"/>
                <w:sz w:val="24"/>
              </w:rPr>
            </w:pPr>
            <w:r w:rsidRPr="00241020">
              <w:rPr>
                <w:rFonts w:ascii="Times New Roman" w:hAnsi="Times New Roman" w:cs="Times New Roman"/>
                <w:sz w:val="24"/>
              </w:rPr>
              <w:t>.322</w:t>
            </w:r>
          </w:p>
        </w:tc>
        <w:tc>
          <w:tcPr>
            <w:tcW w:w="915" w:type="dxa"/>
            <w:tcBorders>
              <w:top w:val="single" w:sz="4" w:space="0" w:color="000000"/>
            </w:tcBorders>
          </w:tcPr>
          <w:p w14:paraId="3B802ECC" w14:textId="77777777" w:rsidR="00CA6A0E" w:rsidRPr="00241020" w:rsidRDefault="00CA6A0E" w:rsidP="00CC117C">
            <w:pPr>
              <w:pStyle w:val="TableParagraph"/>
              <w:tabs>
                <w:tab w:val="left" w:pos="9000"/>
              </w:tabs>
              <w:spacing w:line="254" w:lineRule="exact"/>
              <w:ind w:left="215" w:right="90"/>
              <w:jc w:val="both"/>
              <w:rPr>
                <w:rFonts w:ascii="Times New Roman" w:hAnsi="Times New Roman" w:cs="Times New Roman"/>
                <w:sz w:val="24"/>
              </w:rPr>
            </w:pPr>
            <w:r w:rsidRPr="00241020">
              <w:rPr>
                <w:rFonts w:ascii="Times New Roman" w:hAnsi="Times New Roman" w:cs="Times New Roman"/>
                <w:sz w:val="24"/>
              </w:rPr>
              <w:t>1.380</w:t>
            </w:r>
          </w:p>
        </w:tc>
        <w:tc>
          <w:tcPr>
            <w:tcW w:w="939" w:type="dxa"/>
            <w:tcBorders>
              <w:top w:val="single" w:sz="4" w:space="0" w:color="000000"/>
            </w:tcBorders>
          </w:tcPr>
          <w:p w14:paraId="3F9016B6" w14:textId="77777777" w:rsidR="00CA6A0E" w:rsidRPr="00241020" w:rsidRDefault="00CA6A0E" w:rsidP="00CC117C">
            <w:pPr>
              <w:pStyle w:val="TableParagraph"/>
              <w:tabs>
                <w:tab w:val="left" w:pos="9000"/>
              </w:tabs>
              <w:spacing w:line="254" w:lineRule="exact"/>
              <w:ind w:left="155" w:right="90"/>
              <w:jc w:val="both"/>
              <w:rPr>
                <w:rFonts w:ascii="Times New Roman" w:hAnsi="Times New Roman" w:cs="Times New Roman"/>
                <w:sz w:val="24"/>
              </w:rPr>
            </w:pPr>
            <w:r w:rsidRPr="00241020">
              <w:rPr>
                <w:rFonts w:ascii="Times New Roman" w:hAnsi="Times New Roman" w:cs="Times New Roman"/>
                <w:sz w:val="24"/>
              </w:rPr>
              <w:t>.249</w:t>
            </w:r>
          </w:p>
        </w:tc>
      </w:tr>
      <w:tr w:rsidR="00CA6A0E" w:rsidRPr="00241020" w14:paraId="78618092" w14:textId="77777777" w:rsidTr="00295EDE">
        <w:trPr>
          <w:trHeight w:val="278"/>
        </w:trPr>
        <w:tc>
          <w:tcPr>
            <w:tcW w:w="2192" w:type="dxa"/>
          </w:tcPr>
          <w:p w14:paraId="1D1A9012" w14:textId="77777777" w:rsidR="00CA6A0E" w:rsidRPr="00241020" w:rsidRDefault="00CA6A0E" w:rsidP="00CC117C">
            <w:pPr>
              <w:pStyle w:val="TableParagraph"/>
              <w:tabs>
                <w:tab w:val="left" w:pos="9000"/>
              </w:tabs>
              <w:spacing w:line="259" w:lineRule="exact"/>
              <w:ind w:left="120" w:right="90"/>
              <w:jc w:val="both"/>
              <w:rPr>
                <w:rFonts w:ascii="Times New Roman" w:hAnsi="Times New Roman" w:cs="Times New Roman"/>
                <w:sz w:val="24"/>
              </w:rPr>
            </w:pPr>
            <w:r w:rsidRPr="00241020">
              <w:rPr>
                <w:rFonts w:ascii="Times New Roman" w:hAnsi="Times New Roman" w:cs="Times New Roman"/>
                <w:sz w:val="24"/>
              </w:rPr>
              <w:t>Within Groups</w:t>
            </w:r>
          </w:p>
        </w:tc>
        <w:tc>
          <w:tcPr>
            <w:tcW w:w="2216" w:type="dxa"/>
          </w:tcPr>
          <w:p w14:paraId="1F15BEEF" w14:textId="77777777" w:rsidR="00CA6A0E" w:rsidRPr="00241020" w:rsidRDefault="00CA6A0E" w:rsidP="00CC117C">
            <w:pPr>
              <w:pStyle w:val="TableParagraph"/>
              <w:tabs>
                <w:tab w:val="left" w:pos="9000"/>
              </w:tabs>
              <w:spacing w:line="259" w:lineRule="exact"/>
              <w:ind w:left="463" w:right="90"/>
              <w:jc w:val="both"/>
              <w:rPr>
                <w:rFonts w:ascii="Times New Roman" w:hAnsi="Times New Roman" w:cs="Times New Roman"/>
                <w:sz w:val="24"/>
              </w:rPr>
            </w:pPr>
            <w:r w:rsidRPr="00241020">
              <w:rPr>
                <w:rFonts w:ascii="Times New Roman" w:hAnsi="Times New Roman" w:cs="Times New Roman"/>
                <w:sz w:val="24"/>
              </w:rPr>
              <w:t>75.724</w:t>
            </w:r>
          </w:p>
        </w:tc>
        <w:tc>
          <w:tcPr>
            <w:tcW w:w="759" w:type="dxa"/>
          </w:tcPr>
          <w:p w14:paraId="204A99BD" w14:textId="77777777" w:rsidR="00CA6A0E" w:rsidRPr="00241020" w:rsidRDefault="00CA6A0E" w:rsidP="00CC117C">
            <w:pPr>
              <w:pStyle w:val="TableParagraph"/>
              <w:tabs>
                <w:tab w:val="left" w:pos="9000"/>
              </w:tabs>
              <w:spacing w:line="259" w:lineRule="exact"/>
              <w:ind w:left="235" w:right="90"/>
              <w:jc w:val="both"/>
              <w:rPr>
                <w:rFonts w:ascii="Times New Roman" w:hAnsi="Times New Roman" w:cs="Times New Roman"/>
                <w:sz w:val="24"/>
              </w:rPr>
            </w:pPr>
            <w:r w:rsidRPr="00241020">
              <w:rPr>
                <w:rFonts w:ascii="Times New Roman" w:hAnsi="Times New Roman" w:cs="Times New Roman"/>
                <w:sz w:val="24"/>
              </w:rPr>
              <w:t>324</w:t>
            </w:r>
          </w:p>
        </w:tc>
        <w:tc>
          <w:tcPr>
            <w:tcW w:w="1652" w:type="dxa"/>
          </w:tcPr>
          <w:p w14:paraId="68F8A300" w14:textId="77777777" w:rsidR="00CA6A0E" w:rsidRPr="00241020" w:rsidRDefault="00CA6A0E" w:rsidP="00CC117C">
            <w:pPr>
              <w:pStyle w:val="TableParagraph"/>
              <w:tabs>
                <w:tab w:val="left" w:pos="9000"/>
              </w:tabs>
              <w:spacing w:line="259" w:lineRule="exact"/>
              <w:ind w:left="162" w:right="90"/>
              <w:jc w:val="both"/>
              <w:rPr>
                <w:rFonts w:ascii="Times New Roman" w:hAnsi="Times New Roman" w:cs="Times New Roman"/>
                <w:sz w:val="24"/>
              </w:rPr>
            </w:pPr>
            <w:r w:rsidRPr="00241020">
              <w:rPr>
                <w:rFonts w:ascii="Times New Roman" w:hAnsi="Times New Roman" w:cs="Times New Roman"/>
                <w:sz w:val="24"/>
              </w:rPr>
              <w:t>.234</w:t>
            </w:r>
          </w:p>
        </w:tc>
        <w:tc>
          <w:tcPr>
            <w:tcW w:w="915" w:type="dxa"/>
          </w:tcPr>
          <w:p w14:paraId="259231CF"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39" w:type="dxa"/>
          </w:tcPr>
          <w:p w14:paraId="748DA0DF"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5F2FA9E5" w14:textId="77777777" w:rsidTr="00295EDE">
        <w:trPr>
          <w:trHeight w:val="296"/>
        </w:trPr>
        <w:tc>
          <w:tcPr>
            <w:tcW w:w="2192" w:type="dxa"/>
            <w:tcBorders>
              <w:bottom w:val="single" w:sz="4" w:space="0" w:color="000000"/>
            </w:tcBorders>
          </w:tcPr>
          <w:p w14:paraId="4F8E6117" w14:textId="77777777" w:rsidR="00CA6A0E" w:rsidRPr="00241020" w:rsidRDefault="00CA6A0E" w:rsidP="00CC117C">
            <w:pPr>
              <w:pStyle w:val="TableParagraph"/>
              <w:tabs>
                <w:tab w:val="left" w:pos="9000"/>
              </w:tabs>
              <w:spacing w:line="272" w:lineRule="exact"/>
              <w:ind w:left="120" w:right="90"/>
              <w:jc w:val="both"/>
              <w:rPr>
                <w:rFonts w:ascii="Times New Roman" w:hAnsi="Times New Roman" w:cs="Times New Roman"/>
                <w:sz w:val="24"/>
              </w:rPr>
            </w:pPr>
            <w:r w:rsidRPr="00241020">
              <w:rPr>
                <w:rFonts w:ascii="Times New Roman" w:hAnsi="Times New Roman" w:cs="Times New Roman"/>
                <w:sz w:val="24"/>
              </w:rPr>
              <w:t>Total</w:t>
            </w:r>
          </w:p>
        </w:tc>
        <w:tc>
          <w:tcPr>
            <w:tcW w:w="2216" w:type="dxa"/>
            <w:tcBorders>
              <w:bottom w:val="single" w:sz="4" w:space="0" w:color="000000"/>
            </w:tcBorders>
          </w:tcPr>
          <w:p w14:paraId="242F9988" w14:textId="77777777" w:rsidR="00CA6A0E" w:rsidRPr="00241020" w:rsidRDefault="00CA6A0E" w:rsidP="00CC117C">
            <w:pPr>
              <w:pStyle w:val="TableParagraph"/>
              <w:tabs>
                <w:tab w:val="left" w:pos="9000"/>
              </w:tabs>
              <w:spacing w:line="272" w:lineRule="exact"/>
              <w:ind w:left="463" w:right="90"/>
              <w:jc w:val="both"/>
              <w:rPr>
                <w:rFonts w:ascii="Times New Roman" w:hAnsi="Times New Roman" w:cs="Times New Roman"/>
                <w:sz w:val="24"/>
              </w:rPr>
            </w:pPr>
            <w:r w:rsidRPr="00241020">
              <w:rPr>
                <w:rFonts w:ascii="Times New Roman" w:hAnsi="Times New Roman" w:cs="Times New Roman"/>
                <w:sz w:val="24"/>
              </w:rPr>
              <w:t>76.691</w:t>
            </w:r>
          </w:p>
        </w:tc>
        <w:tc>
          <w:tcPr>
            <w:tcW w:w="759" w:type="dxa"/>
            <w:tcBorders>
              <w:bottom w:val="single" w:sz="4" w:space="0" w:color="000000"/>
            </w:tcBorders>
          </w:tcPr>
          <w:p w14:paraId="5121B8A4" w14:textId="77777777" w:rsidR="00CA6A0E" w:rsidRPr="00241020" w:rsidRDefault="00CA6A0E" w:rsidP="00CC117C">
            <w:pPr>
              <w:pStyle w:val="TableParagraph"/>
              <w:tabs>
                <w:tab w:val="left" w:pos="9000"/>
              </w:tabs>
              <w:spacing w:line="272" w:lineRule="exact"/>
              <w:ind w:left="235" w:right="90"/>
              <w:jc w:val="both"/>
              <w:rPr>
                <w:rFonts w:ascii="Times New Roman" w:hAnsi="Times New Roman" w:cs="Times New Roman"/>
                <w:sz w:val="24"/>
              </w:rPr>
            </w:pPr>
            <w:r w:rsidRPr="00241020">
              <w:rPr>
                <w:rFonts w:ascii="Times New Roman" w:hAnsi="Times New Roman" w:cs="Times New Roman"/>
                <w:sz w:val="24"/>
              </w:rPr>
              <w:t>327</w:t>
            </w:r>
          </w:p>
        </w:tc>
        <w:tc>
          <w:tcPr>
            <w:tcW w:w="1652" w:type="dxa"/>
            <w:tcBorders>
              <w:bottom w:val="single" w:sz="4" w:space="0" w:color="000000"/>
            </w:tcBorders>
          </w:tcPr>
          <w:p w14:paraId="15B55B4D"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915" w:type="dxa"/>
            <w:tcBorders>
              <w:bottom w:val="single" w:sz="4" w:space="0" w:color="000000"/>
            </w:tcBorders>
          </w:tcPr>
          <w:p w14:paraId="697C45C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939" w:type="dxa"/>
            <w:tcBorders>
              <w:bottom w:val="single" w:sz="4" w:space="0" w:color="000000"/>
            </w:tcBorders>
          </w:tcPr>
          <w:p w14:paraId="5F8DD4F5" w14:textId="77777777" w:rsidR="00CA6A0E" w:rsidRPr="00241020" w:rsidRDefault="00CA6A0E" w:rsidP="00CC117C">
            <w:pPr>
              <w:pStyle w:val="TableParagraph"/>
              <w:tabs>
                <w:tab w:val="left" w:pos="9000"/>
              </w:tabs>
              <w:ind w:right="90"/>
              <w:jc w:val="both"/>
              <w:rPr>
                <w:rFonts w:ascii="Times New Roman" w:hAnsi="Times New Roman" w:cs="Times New Roman"/>
              </w:rPr>
            </w:pPr>
          </w:p>
        </w:tc>
      </w:tr>
    </w:tbl>
    <w:p w14:paraId="4295AFCD"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03861DBF"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 xml:space="preserve">Table 11 show that there was </w:t>
      </w:r>
      <w:r w:rsidRPr="00241020">
        <w:rPr>
          <w:rFonts w:ascii="Times New Roman" w:hAnsi="Times New Roman" w:cs="Times New Roman"/>
          <w:spacing w:val="-5"/>
        </w:rPr>
        <w:t xml:space="preserve">no </w:t>
      </w:r>
      <w:r w:rsidRPr="00241020">
        <w:rPr>
          <w:rFonts w:ascii="Times New Roman" w:hAnsi="Times New Roman" w:cs="Times New Roman"/>
        </w:rPr>
        <w:t xml:space="preserve">significant different between the means </w:t>
      </w:r>
      <w:r w:rsidRPr="00241020">
        <w:rPr>
          <w:rFonts w:ascii="Times New Roman" w:hAnsi="Times New Roman" w:cs="Times New Roman"/>
          <w:spacing w:val="-3"/>
        </w:rPr>
        <w:t xml:space="preserve">in </w:t>
      </w:r>
      <w:r w:rsidRPr="00241020">
        <w:rPr>
          <w:rFonts w:ascii="Times New Roman" w:hAnsi="Times New Roman" w:cs="Times New Roman"/>
        </w:rPr>
        <w:t>favour</w:t>
      </w:r>
      <w:r w:rsidRPr="00241020">
        <w:rPr>
          <w:rFonts w:ascii="Times New Roman" w:hAnsi="Times New Roman" w:cs="Times New Roman"/>
          <w:spacing w:val="-37"/>
        </w:rPr>
        <w:t xml:space="preserve"> </w:t>
      </w:r>
      <w:r w:rsidRPr="00241020">
        <w:rPr>
          <w:rFonts w:ascii="Times New Roman" w:hAnsi="Times New Roman" w:cs="Times New Roman"/>
        </w:rPr>
        <w:t xml:space="preserve">any </w:t>
      </w:r>
      <w:r w:rsidRPr="00241020">
        <w:rPr>
          <w:rFonts w:ascii="Times New Roman" w:hAnsi="Times New Roman" w:cs="Times New Roman"/>
          <w:position w:val="2"/>
        </w:rPr>
        <w:t xml:space="preserve">groups (F </w:t>
      </w:r>
      <w:r w:rsidRPr="00241020">
        <w:rPr>
          <w:rFonts w:ascii="Times New Roman" w:hAnsi="Times New Roman" w:cs="Times New Roman"/>
          <w:sz w:val="16"/>
        </w:rPr>
        <w:t>(3,327</w:t>
      </w:r>
      <w:r w:rsidRPr="00241020">
        <w:rPr>
          <w:rFonts w:ascii="Times New Roman" w:hAnsi="Times New Roman" w:cs="Times New Roman"/>
          <w:position w:val="2"/>
        </w:rPr>
        <w:t xml:space="preserve">) = 1.380 P&gt;0.05). </w:t>
      </w:r>
      <w:r w:rsidRPr="00241020">
        <w:rPr>
          <w:rFonts w:ascii="Times New Roman" w:hAnsi="Times New Roman" w:cs="Times New Roman"/>
          <w:spacing w:val="-3"/>
          <w:position w:val="2"/>
        </w:rPr>
        <w:t xml:space="preserve">This </w:t>
      </w:r>
      <w:r w:rsidRPr="00241020">
        <w:rPr>
          <w:rFonts w:ascii="Times New Roman" w:hAnsi="Times New Roman" w:cs="Times New Roman"/>
          <w:position w:val="2"/>
        </w:rPr>
        <w:t xml:space="preserve">implies that the effects of ISPS </w:t>
      </w:r>
      <w:r w:rsidRPr="00241020">
        <w:rPr>
          <w:rFonts w:ascii="Times New Roman" w:hAnsi="Times New Roman" w:cs="Times New Roman"/>
          <w:spacing w:val="-3"/>
          <w:position w:val="2"/>
        </w:rPr>
        <w:t xml:space="preserve">in </w:t>
      </w:r>
      <w:r w:rsidRPr="00241020">
        <w:rPr>
          <w:rFonts w:ascii="Times New Roman" w:hAnsi="Times New Roman" w:cs="Times New Roman"/>
          <w:position w:val="2"/>
        </w:rPr>
        <w:t xml:space="preserve">teaching mathematics had </w:t>
      </w:r>
      <w:r w:rsidRPr="00241020">
        <w:rPr>
          <w:rFonts w:ascii="Times New Roman" w:hAnsi="Times New Roman" w:cs="Times New Roman"/>
          <w:spacing w:val="-3"/>
        </w:rPr>
        <w:t xml:space="preserve">no </w:t>
      </w:r>
      <w:r w:rsidRPr="00241020">
        <w:rPr>
          <w:rFonts w:ascii="Times New Roman" w:hAnsi="Times New Roman" w:cs="Times New Roman"/>
        </w:rPr>
        <w:t xml:space="preserve">significant effects on students’ career aspiration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The data </w:t>
      </w:r>
      <w:r w:rsidRPr="00241020">
        <w:rPr>
          <w:rFonts w:ascii="Times New Roman" w:hAnsi="Times New Roman" w:cs="Times New Roman"/>
          <w:spacing w:val="-3"/>
        </w:rPr>
        <w:t xml:space="preserve">in </w:t>
      </w:r>
      <w:r w:rsidRPr="00241020">
        <w:rPr>
          <w:rFonts w:ascii="Times New Roman" w:hAnsi="Times New Roman" w:cs="Times New Roman"/>
        </w:rPr>
        <w:t xml:space="preserve">Table 12 shows the posttest mean-scores on practical attributes </w:t>
      </w:r>
      <w:r w:rsidRPr="00241020">
        <w:rPr>
          <w:rFonts w:ascii="Times New Roman" w:hAnsi="Times New Roman" w:cs="Times New Roman"/>
          <w:spacing w:val="-3"/>
        </w:rPr>
        <w:t>in</w:t>
      </w:r>
      <w:r w:rsidRPr="00241020">
        <w:rPr>
          <w:rFonts w:ascii="Times New Roman" w:hAnsi="Times New Roman" w:cs="Times New Roman"/>
        </w:rPr>
        <w:t xml:space="preserve"> mathematics.</w:t>
      </w:r>
    </w:p>
    <w:p w14:paraId="4B2FECCC" w14:textId="77777777" w:rsidR="00CA6A0E" w:rsidRPr="00241020" w:rsidRDefault="00CA6A0E" w:rsidP="00CC117C">
      <w:pPr>
        <w:pStyle w:val="BodyText"/>
        <w:tabs>
          <w:tab w:val="left" w:pos="9000"/>
        </w:tabs>
        <w:spacing w:line="274" w:lineRule="exact"/>
        <w:ind w:left="1100" w:right="90"/>
        <w:jc w:val="both"/>
        <w:rPr>
          <w:rFonts w:ascii="Times New Roman" w:hAnsi="Times New Roman" w:cs="Times New Roman"/>
        </w:rPr>
      </w:pPr>
      <w:r w:rsidRPr="00241020">
        <w:rPr>
          <w:rFonts w:ascii="Times New Roman" w:hAnsi="Times New Roman" w:cs="Times New Roman"/>
        </w:rPr>
        <w:t>Table 12: Posttest Mean-scores and SD on Practical Attributes</w:t>
      </w:r>
    </w:p>
    <w:p w14:paraId="089C21BC"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68C6D1AE" w14:textId="77777777" w:rsidR="00CA6A0E" w:rsidRPr="00241020" w:rsidRDefault="00CA6A0E" w:rsidP="00CC117C">
      <w:pPr>
        <w:pStyle w:val="BodyText"/>
        <w:tabs>
          <w:tab w:val="left" w:pos="9000"/>
        </w:tabs>
        <w:spacing w:before="9"/>
        <w:ind w:right="90"/>
        <w:jc w:val="both"/>
        <w:rPr>
          <w:rFonts w:ascii="Times New Roman" w:hAnsi="Times New Roman" w:cs="Times New Roman"/>
          <w:sz w:val="16"/>
        </w:rPr>
      </w:pPr>
    </w:p>
    <w:tbl>
      <w:tblPr>
        <w:tblW w:w="0" w:type="auto"/>
        <w:tblInd w:w="1100" w:type="dxa"/>
        <w:tblLayout w:type="fixed"/>
        <w:tblCellMar>
          <w:left w:w="0" w:type="dxa"/>
          <w:right w:w="0" w:type="dxa"/>
        </w:tblCellMar>
        <w:tblLook w:val="01E0" w:firstRow="1" w:lastRow="1" w:firstColumn="1" w:lastColumn="1" w:noHBand="0" w:noVBand="0"/>
      </w:tblPr>
      <w:tblGrid>
        <w:gridCol w:w="1371"/>
        <w:gridCol w:w="1712"/>
        <w:gridCol w:w="2158"/>
        <w:gridCol w:w="2540"/>
      </w:tblGrid>
      <w:tr w:rsidR="00CA6A0E" w:rsidRPr="00241020" w14:paraId="610D1228" w14:textId="77777777" w:rsidTr="00295EDE">
        <w:trPr>
          <w:trHeight w:val="273"/>
        </w:trPr>
        <w:tc>
          <w:tcPr>
            <w:tcW w:w="1371" w:type="dxa"/>
            <w:tcBorders>
              <w:top w:val="single" w:sz="4" w:space="0" w:color="000000"/>
              <w:bottom w:val="single" w:sz="4" w:space="0" w:color="000000"/>
            </w:tcBorders>
          </w:tcPr>
          <w:p w14:paraId="2E66FCBE" w14:textId="77777777" w:rsidR="00CA6A0E" w:rsidRPr="00241020" w:rsidRDefault="00CA6A0E" w:rsidP="00CC117C">
            <w:pPr>
              <w:pStyle w:val="TableParagraph"/>
              <w:tabs>
                <w:tab w:val="left" w:pos="9000"/>
              </w:tabs>
              <w:spacing w:line="254" w:lineRule="exact"/>
              <w:ind w:left="112" w:right="90"/>
              <w:jc w:val="both"/>
              <w:rPr>
                <w:rFonts w:ascii="Times New Roman" w:hAnsi="Times New Roman" w:cs="Times New Roman"/>
                <w:sz w:val="24"/>
              </w:rPr>
            </w:pPr>
            <w:r w:rsidRPr="00241020">
              <w:rPr>
                <w:rFonts w:ascii="Times New Roman" w:hAnsi="Times New Roman" w:cs="Times New Roman"/>
                <w:sz w:val="24"/>
              </w:rPr>
              <w:t>Group</w:t>
            </w:r>
          </w:p>
        </w:tc>
        <w:tc>
          <w:tcPr>
            <w:tcW w:w="1712" w:type="dxa"/>
            <w:tcBorders>
              <w:top w:val="single" w:sz="4" w:space="0" w:color="000000"/>
              <w:bottom w:val="single" w:sz="4" w:space="0" w:color="000000"/>
            </w:tcBorders>
          </w:tcPr>
          <w:p w14:paraId="3FFADA84" w14:textId="77777777" w:rsidR="00CA6A0E" w:rsidRPr="00241020" w:rsidRDefault="00CA6A0E" w:rsidP="00CC117C">
            <w:pPr>
              <w:pStyle w:val="TableParagraph"/>
              <w:tabs>
                <w:tab w:val="left" w:pos="9000"/>
              </w:tabs>
              <w:spacing w:line="254" w:lineRule="exact"/>
              <w:ind w:left="638" w:right="90"/>
              <w:jc w:val="both"/>
              <w:rPr>
                <w:rFonts w:ascii="Times New Roman" w:hAnsi="Times New Roman" w:cs="Times New Roman"/>
                <w:sz w:val="24"/>
              </w:rPr>
            </w:pPr>
            <w:r w:rsidRPr="00241020">
              <w:rPr>
                <w:rFonts w:ascii="Times New Roman" w:hAnsi="Times New Roman" w:cs="Times New Roman"/>
                <w:w w:val="99"/>
                <w:sz w:val="24"/>
              </w:rPr>
              <w:t>N</w:t>
            </w:r>
          </w:p>
        </w:tc>
        <w:tc>
          <w:tcPr>
            <w:tcW w:w="2158" w:type="dxa"/>
            <w:tcBorders>
              <w:top w:val="single" w:sz="4" w:space="0" w:color="000000"/>
              <w:bottom w:val="single" w:sz="4" w:space="0" w:color="000000"/>
            </w:tcBorders>
          </w:tcPr>
          <w:p w14:paraId="159DDD76" w14:textId="77777777" w:rsidR="00CA6A0E" w:rsidRPr="00241020" w:rsidRDefault="00CA6A0E" w:rsidP="00CC117C">
            <w:pPr>
              <w:pStyle w:val="TableParagraph"/>
              <w:tabs>
                <w:tab w:val="left" w:pos="9000"/>
              </w:tabs>
              <w:spacing w:line="254" w:lineRule="exact"/>
              <w:ind w:left="832" w:right="90"/>
              <w:jc w:val="both"/>
              <w:rPr>
                <w:rFonts w:ascii="Times New Roman" w:hAnsi="Times New Roman" w:cs="Times New Roman"/>
                <w:sz w:val="24"/>
              </w:rPr>
            </w:pPr>
            <w:r w:rsidRPr="00241020">
              <w:rPr>
                <w:rFonts w:ascii="Times New Roman" w:hAnsi="Times New Roman" w:cs="Times New Roman"/>
                <w:sz w:val="24"/>
              </w:rPr>
              <w:t>Mean</w:t>
            </w:r>
          </w:p>
        </w:tc>
        <w:tc>
          <w:tcPr>
            <w:tcW w:w="2540" w:type="dxa"/>
            <w:tcBorders>
              <w:top w:val="single" w:sz="4" w:space="0" w:color="000000"/>
              <w:bottom w:val="single" w:sz="4" w:space="0" w:color="000000"/>
            </w:tcBorders>
          </w:tcPr>
          <w:p w14:paraId="6445B3BC" w14:textId="77777777" w:rsidR="00CA6A0E" w:rsidRPr="00241020" w:rsidRDefault="00CA6A0E" w:rsidP="00CC117C">
            <w:pPr>
              <w:pStyle w:val="TableParagraph"/>
              <w:tabs>
                <w:tab w:val="left" w:pos="9000"/>
              </w:tabs>
              <w:spacing w:line="254" w:lineRule="exact"/>
              <w:ind w:left="662"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0FA45524" w14:textId="77777777" w:rsidTr="00295EDE">
        <w:trPr>
          <w:trHeight w:val="425"/>
        </w:trPr>
        <w:tc>
          <w:tcPr>
            <w:tcW w:w="1371" w:type="dxa"/>
            <w:tcBorders>
              <w:top w:val="single" w:sz="4" w:space="0" w:color="000000"/>
            </w:tcBorders>
          </w:tcPr>
          <w:p w14:paraId="4D7E60B9" w14:textId="77777777" w:rsidR="00CA6A0E" w:rsidRPr="00241020" w:rsidRDefault="00CA6A0E" w:rsidP="00CC117C">
            <w:pPr>
              <w:pStyle w:val="TableParagraph"/>
              <w:tabs>
                <w:tab w:val="left" w:pos="9000"/>
              </w:tabs>
              <w:spacing w:line="268"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712" w:type="dxa"/>
            <w:tcBorders>
              <w:top w:val="single" w:sz="4" w:space="0" w:color="000000"/>
            </w:tcBorders>
          </w:tcPr>
          <w:p w14:paraId="04516B08" w14:textId="77777777" w:rsidR="00CA6A0E" w:rsidRPr="00241020" w:rsidRDefault="00CA6A0E" w:rsidP="00CC117C">
            <w:pPr>
              <w:pStyle w:val="TableParagraph"/>
              <w:tabs>
                <w:tab w:val="left" w:pos="9000"/>
              </w:tabs>
              <w:spacing w:before="92"/>
              <w:ind w:left="638" w:right="90"/>
              <w:jc w:val="both"/>
              <w:rPr>
                <w:rFonts w:ascii="Times New Roman" w:hAnsi="Times New Roman" w:cs="Times New Roman"/>
                <w:sz w:val="24"/>
              </w:rPr>
            </w:pPr>
            <w:r w:rsidRPr="00241020">
              <w:rPr>
                <w:rFonts w:ascii="Times New Roman" w:hAnsi="Times New Roman" w:cs="Times New Roman"/>
                <w:sz w:val="24"/>
              </w:rPr>
              <w:t>83</w:t>
            </w:r>
          </w:p>
        </w:tc>
        <w:tc>
          <w:tcPr>
            <w:tcW w:w="2158" w:type="dxa"/>
            <w:tcBorders>
              <w:top w:val="single" w:sz="4" w:space="0" w:color="000000"/>
            </w:tcBorders>
          </w:tcPr>
          <w:p w14:paraId="4283D2DF" w14:textId="77777777" w:rsidR="00CA6A0E" w:rsidRPr="00241020" w:rsidRDefault="00CA6A0E" w:rsidP="00CC117C">
            <w:pPr>
              <w:pStyle w:val="TableParagraph"/>
              <w:tabs>
                <w:tab w:val="left" w:pos="9000"/>
              </w:tabs>
              <w:spacing w:before="92"/>
              <w:ind w:left="832" w:right="90"/>
              <w:jc w:val="both"/>
              <w:rPr>
                <w:rFonts w:ascii="Times New Roman" w:hAnsi="Times New Roman" w:cs="Times New Roman"/>
                <w:sz w:val="24"/>
              </w:rPr>
            </w:pPr>
            <w:r w:rsidRPr="00241020">
              <w:rPr>
                <w:rFonts w:ascii="Times New Roman" w:hAnsi="Times New Roman" w:cs="Times New Roman"/>
                <w:sz w:val="24"/>
              </w:rPr>
              <w:t>3.2759</w:t>
            </w:r>
          </w:p>
        </w:tc>
        <w:tc>
          <w:tcPr>
            <w:tcW w:w="2540" w:type="dxa"/>
            <w:tcBorders>
              <w:top w:val="single" w:sz="4" w:space="0" w:color="000000"/>
            </w:tcBorders>
          </w:tcPr>
          <w:p w14:paraId="563D7AFE" w14:textId="77777777" w:rsidR="00CA6A0E" w:rsidRPr="00241020" w:rsidRDefault="00CA6A0E" w:rsidP="00CC117C">
            <w:pPr>
              <w:pStyle w:val="TableParagraph"/>
              <w:tabs>
                <w:tab w:val="left" w:pos="9000"/>
              </w:tabs>
              <w:spacing w:before="92"/>
              <w:ind w:left="662" w:right="90"/>
              <w:jc w:val="both"/>
              <w:rPr>
                <w:rFonts w:ascii="Times New Roman" w:hAnsi="Times New Roman" w:cs="Times New Roman"/>
                <w:sz w:val="24"/>
              </w:rPr>
            </w:pPr>
            <w:r w:rsidRPr="00241020">
              <w:rPr>
                <w:rFonts w:ascii="Times New Roman" w:hAnsi="Times New Roman" w:cs="Times New Roman"/>
                <w:sz w:val="24"/>
              </w:rPr>
              <w:t>.44354</w:t>
            </w:r>
          </w:p>
        </w:tc>
      </w:tr>
      <w:tr w:rsidR="00CA6A0E" w:rsidRPr="00241020" w14:paraId="22AE329B" w14:textId="77777777" w:rsidTr="00295EDE">
        <w:trPr>
          <w:trHeight w:val="326"/>
        </w:trPr>
        <w:tc>
          <w:tcPr>
            <w:tcW w:w="1371" w:type="dxa"/>
          </w:tcPr>
          <w:p w14:paraId="2E630B03" w14:textId="77777777" w:rsidR="00CA6A0E" w:rsidRPr="00241020" w:rsidRDefault="00CA6A0E" w:rsidP="00CC117C">
            <w:pPr>
              <w:pStyle w:val="TableParagraph"/>
              <w:tabs>
                <w:tab w:val="left" w:pos="9000"/>
              </w:tabs>
              <w:spacing w:before="46" w:line="260" w:lineRule="exact"/>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712" w:type="dxa"/>
          </w:tcPr>
          <w:p w14:paraId="28AA5020" w14:textId="77777777" w:rsidR="00CA6A0E" w:rsidRPr="00241020" w:rsidRDefault="00CA6A0E" w:rsidP="00CC117C">
            <w:pPr>
              <w:pStyle w:val="TableParagraph"/>
              <w:tabs>
                <w:tab w:val="left" w:pos="9000"/>
              </w:tabs>
              <w:spacing w:before="46" w:line="260" w:lineRule="exact"/>
              <w:ind w:left="638" w:right="90"/>
              <w:jc w:val="both"/>
              <w:rPr>
                <w:rFonts w:ascii="Times New Roman" w:hAnsi="Times New Roman" w:cs="Times New Roman"/>
                <w:sz w:val="24"/>
              </w:rPr>
            </w:pPr>
            <w:r w:rsidRPr="00241020">
              <w:rPr>
                <w:rFonts w:ascii="Times New Roman" w:hAnsi="Times New Roman" w:cs="Times New Roman"/>
                <w:sz w:val="24"/>
              </w:rPr>
              <w:t>79</w:t>
            </w:r>
          </w:p>
        </w:tc>
        <w:tc>
          <w:tcPr>
            <w:tcW w:w="2158" w:type="dxa"/>
          </w:tcPr>
          <w:p w14:paraId="28D0B3E4" w14:textId="77777777" w:rsidR="00CA6A0E" w:rsidRPr="00241020" w:rsidRDefault="00CA6A0E" w:rsidP="00CC117C">
            <w:pPr>
              <w:pStyle w:val="TableParagraph"/>
              <w:tabs>
                <w:tab w:val="left" w:pos="9000"/>
              </w:tabs>
              <w:spacing w:before="46" w:line="260" w:lineRule="exact"/>
              <w:ind w:left="832" w:right="90"/>
              <w:jc w:val="both"/>
              <w:rPr>
                <w:rFonts w:ascii="Times New Roman" w:hAnsi="Times New Roman" w:cs="Times New Roman"/>
                <w:sz w:val="24"/>
              </w:rPr>
            </w:pPr>
            <w:r w:rsidRPr="00241020">
              <w:rPr>
                <w:rFonts w:ascii="Times New Roman" w:hAnsi="Times New Roman" w:cs="Times New Roman"/>
                <w:sz w:val="24"/>
              </w:rPr>
              <w:t>3.3443</w:t>
            </w:r>
          </w:p>
        </w:tc>
        <w:tc>
          <w:tcPr>
            <w:tcW w:w="2540" w:type="dxa"/>
          </w:tcPr>
          <w:p w14:paraId="69920A9E" w14:textId="77777777" w:rsidR="00CA6A0E" w:rsidRPr="00241020" w:rsidRDefault="00CA6A0E" w:rsidP="00CC117C">
            <w:pPr>
              <w:pStyle w:val="TableParagraph"/>
              <w:tabs>
                <w:tab w:val="left" w:pos="9000"/>
              </w:tabs>
              <w:spacing w:before="46" w:line="260" w:lineRule="exact"/>
              <w:ind w:left="662" w:right="90"/>
              <w:jc w:val="both"/>
              <w:rPr>
                <w:rFonts w:ascii="Times New Roman" w:hAnsi="Times New Roman" w:cs="Times New Roman"/>
                <w:sz w:val="24"/>
              </w:rPr>
            </w:pPr>
            <w:r w:rsidRPr="00241020">
              <w:rPr>
                <w:rFonts w:ascii="Times New Roman" w:hAnsi="Times New Roman" w:cs="Times New Roman"/>
                <w:sz w:val="24"/>
              </w:rPr>
              <w:t>.37511</w:t>
            </w:r>
          </w:p>
        </w:tc>
      </w:tr>
      <w:tr w:rsidR="00CA6A0E" w:rsidRPr="00241020" w14:paraId="3D4879A7" w14:textId="77777777" w:rsidTr="00295EDE">
        <w:trPr>
          <w:trHeight w:val="275"/>
        </w:trPr>
        <w:tc>
          <w:tcPr>
            <w:tcW w:w="1371" w:type="dxa"/>
          </w:tcPr>
          <w:p w14:paraId="0FD82AAB" w14:textId="77777777" w:rsidR="00CA6A0E" w:rsidRPr="00241020" w:rsidRDefault="00CA6A0E" w:rsidP="00CC117C">
            <w:pPr>
              <w:pStyle w:val="TableParagraph"/>
              <w:tabs>
                <w:tab w:val="left" w:pos="9000"/>
              </w:tabs>
              <w:spacing w:line="256" w:lineRule="exact"/>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712" w:type="dxa"/>
          </w:tcPr>
          <w:p w14:paraId="72E9AB19" w14:textId="77777777" w:rsidR="00CA6A0E" w:rsidRPr="00241020" w:rsidRDefault="00CA6A0E" w:rsidP="00CC117C">
            <w:pPr>
              <w:pStyle w:val="TableParagraph"/>
              <w:tabs>
                <w:tab w:val="left" w:pos="9000"/>
              </w:tabs>
              <w:spacing w:line="256" w:lineRule="exact"/>
              <w:ind w:left="638" w:right="90"/>
              <w:jc w:val="both"/>
              <w:rPr>
                <w:rFonts w:ascii="Times New Roman" w:hAnsi="Times New Roman" w:cs="Times New Roman"/>
                <w:sz w:val="24"/>
              </w:rPr>
            </w:pPr>
            <w:r w:rsidRPr="00241020">
              <w:rPr>
                <w:rFonts w:ascii="Times New Roman" w:hAnsi="Times New Roman" w:cs="Times New Roman"/>
                <w:sz w:val="24"/>
              </w:rPr>
              <w:t>97</w:t>
            </w:r>
          </w:p>
        </w:tc>
        <w:tc>
          <w:tcPr>
            <w:tcW w:w="2158" w:type="dxa"/>
          </w:tcPr>
          <w:p w14:paraId="0955DB24" w14:textId="77777777" w:rsidR="00CA6A0E" w:rsidRPr="00241020" w:rsidRDefault="00CA6A0E" w:rsidP="00CC117C">
            <w:pPr>
              <w:pStyle w:val="TableParagraph"/>
              <w:tabs>
                <w:tab w:val="left" w:pos="9000"/>
              </w:tabs>
              <w:spacing w:line="256" w:lineRule="exact"/>
              <w:ind w:left="832" w:right="90"/>
              <w:jc w:val="both"/>
              <w:rPr>
                <w:rFonts w:ascii="Times New Roman" w:hAnsi="Times New Roman" w:cs="Times New Roman"/>
                <w:sz w:val="24"/>
              </w:rPr>
            </w:pPr>
            <w:r w:rsidRPr="00241020">
              <w:rPr>
                <w:rFonts w:ascii="Times New Roman" w:hAnsi="Times New Roman" w:cs="Times New Roman"/>
                <w:sz w:val="24"/>
              </w:rPr>
              <w:t>3.4000</w:t>
            </w:r>
          </w:p>
        </w:tc>
        <w:tc>
          <w:tcPr>
            <w:tcW w:w="2540" w:type="dxa"/>
          </w:tcPr>
          <w:p w14:paraId="3DC4ADB3" w14:textId="77777777" w:rsidR="00CA6A0E" w:rsidRPr="00241020" w:rsidRDefault="00CA6A0E" w:rsidP="00CC117C">
            <w:pPr>
              <w:pStyle w:val="TableParagraph"/>
              <w:tabs>
                <w:tab w:val="left" w:pos="9000"/>
              </w:tabs>
              <w:spacing w:line="256" w:lineRule="exact"/>
              <w:ind w:left="662" w:right="90"/>
              <w:jc w:val="both"/>
              <w:rPr>
                <w:rFonts w:ascii="Times New Roman" w:hAnsi="Times New Roman" w:cs="Times New Roman"/>
                <w:sz w:val="24"/>
              </w:rPr>
            </w:pPr>
            <w:r w:rsidRPr="00241020">
              <w:rPr>
                <w:rFonts w:ascii="Times New Roman" w:hAnsi="Times New Roman" w:cs="Times New Roman"/>
                <w:sz w:val="24"/>
              </w:rPr>
              <w:t>.43851</w:t>
            </w:r>
          </w:p>
        </w:tc>
      </w:tr>
      <w:tr w:rsidR="00CA6A0E" w:rsidRPr="00241020" w14:paraId="1D9931A7" w14:textId="77777777" w:rsidTr="00295EDE">
        <w:trPr>
          <w:trHeight w:val="277"/>
        </w:trPr>
        <w:tc>
          <w:tcPr>
            <w:tcW w:w="1371" w:type="dxa"/>
            <w:tcBorders>
              <w:bottom w:val="single" w:sz="4" w:space="0" w:color="000000"/>
            </w:tcBorders>
          </w:tcPr>
          <w:p w14:paraId="206FDC67"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712" w:type="dxa"/>
            <w:tcBorders>
              <w:bottom w:val="single" w:sz="4" w:space="0" w:color="000000"/>
            </w:tcBorders>
          </w:tcPr>
          <w:p w14:paraId="7E6721FF" w14:textId="77777777" w:rsidR="00CA6A0E" w:rsidRPr="00241020" w:rsidRDefault="00CA6A0E" w:rsidP="00CC117C">
            <w:pPr>
              <w:pStyle w:val="TableParagraph"/>
              <w:tabs>
                <w:tab w:val="left" w:pos="9000"/>
              </w:tabs>
              <w:spacing w:line="258" w:lineRule="exact"/>
              <w:ind w:left="638" w:right="90"/>
              <w:jc w:val="both"/>
              <w:rPr>
                <w:rFonts w:ascii="Times New Roman" w:hAnsi="Times New Roman" w:cs="Times New Roman"/>
                <w:sz w:val="24"/>
              </w:rPr>
            </w:pPr>
            <w:r w:rsidRPr="00241020">
              <w:rPr>
                <w:rFonts w:ascii="Times New Roman" w:hAnsi="Times New Roman" w:cs="Times New Roman"/>
                <w:sz w:val="24"/>
              </w:rPr>
              <w:t>69</w:t>
            </w:r>
          </w:p>
        </w:tc>
        <w:tc>
          <w:tcPr>
            <w:tcW w:w="2158" w:type="dxa"/>
            <w:tcBorders>
              <w:bottom w:val="single" w:sz="4" w:space="0" w:color="000000"/>
            </w:tcBorders>
          </w:tcPr>
          <w:p w14:paraId="559037E2" w14:textId="77777777" w:rsidR="00CA6A0E" w:rsidRPr="00241020" w:rsidRDefault="00CA6A0E" w:rsidP="00CC117C">
            <w:pPr>
              <w:pStyle w:val="TableParagraph"/>
              <w:tabs>
                <w:tab w:val="left" w:pos="9000"/>
              </w:tabs>
              <w:spacing w:line="258" w:lineRule="exact"/>
              <w:ind w:left="832" w:right="90"/>
              <w:jc w:val="both"/>
              <w:rPr>
                <w:rFonts w:ascii="Times New Roman" w:hAnsi="Times New Roman" w:cs="Times New Roman"/>
                <w:sz w:val="24"/>
              </w:rPr>
            </w:pPr>
            <w:r w:rsidRPr="00241020">
              <w:rPr>
                <w:rFonts w:ascii="Times New Roman" w:hAnsi="Times New Roman" w:cs="Times New Roman"/>
                <w:sz w:val="24"/>
              </w:rPr>
              <w:t>3.2812</w:t>
            </w:r>
          </w:p>
        </w:tc>
        <w:tc>
          <w:tcPr>
            <w:tcW w:w="2540" w:type="dxa"/>
            <w:tcBorders>
              <w:bottom w:val="single" w:sz="4" w:space="0" w:color="000000"/>
            </w:tcBorders>
          </w:tcPr>
          <w:p w14:paraId="18BCC9DF" w14:textId="77777777" w:rsidR="00CA6A0E" w:rsidRPr="00241020" w:rsidRDefault="00CA6A0E" w:rsidP="00CC117C">
            <w:pPr>
              <w:pStyle w:val="TableParagraph"/>
              <w:tabs>
                <w:tab w:val="left" w:pos="9000"/>
              </w:tabs>
              <w:spacing w:line="258" w:lineRule="exact"/>
              <w:ind w:left="662" w:right="90"/>
              <w:jc w:val="both"/>
              <w:rPr>
                <w:rFonts w:ascii="Times New Roman" w:hAnsi="Times New Roman" w:cs="Times New Roman"/>
                <w:sz w:val="24"/>
              </w:rPr>
            </w:pPr>
            <w:r w:rsidRPr="00241020">
              <w:rPr>
                <w:rFonts w:ascii="Times New Roman" w:hAnsi="Times New Roman" w:cs="Times New Roman"/>
                <w:sz w:val="24"/>
              </w:rPr>
              <w:t>.51457</w:t>
            </w:r>
          </w:p>
        </w:tc>
      </w:tr>
    </w:tbl>
    <w:p w14:paraId="19128BA4"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7783E05A" w14:textId="77777777" w:rsidR="00CA6A0E" w:rsidRPr="00241020" w:rsidRDefault="00CA6A0E" w:rsidP="00CC117C">
      <w:pPr>
        <w:pStyle w:val="BodyText"/>
        <w:tabs>
          <w:tab w:val="left" w:pos="8752"/>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Table 12 indicate the mean score for groups E1 and E2 were 3.328 and 3.400 respectively.</w:t>
      </w:r>
      <w:r w:rsidRPr="00241020">
        <w:rPr>
          <w:rFonts w:ascii="Times New Roman" w:hAnsi="Times New Roman" w:cs="Times New Roman"/>
          <w:spacing w:val="43"/>
        </w:rPr>
        <w:t xml:space="preserve"> </w:t>
      </w:r>
      <w:r w:rsidRPr="00241020">
        <w:rPr>
          <w:rFonts w:ascii="Times New Roman" w:hAnsi="Times New Roman" w:cs="Times New Roman"/>
          <w:spacing w:val="-3"/>
        </w:rPr>
        <w:t>While</w:t>
      </w:r>
      <w:r w:rsidRPr="00241020">
        <w:rPr>
          <w:rFonts w:ascii="Times New Roman" w:hAnsi="Times New Roman" w:cs="Times New Roman"/>
          <w:spacing w:val="37"/>
        </w:rPr>
        <w:t xml:space="preserve"> </w:t>
      </w:r>
      <w:r w:rsidRPr="00241020">
        <w:rPr>
          <w:rFonts w:ascii="Times New Roman" w:hAnsi="Times New Roman" w:cs="Times New Roman"/>
        </w:rPr>
        <w:t>groups</w:t>
      </w:r>
      <w:r w:rsidRPr="00241020">
        <w:rPr>
          <w:rFonts w:ascii="Times New Roman" w:hAnsi="Times New Roman" w:cs="Times New Roman"/>
          <w:spacing w:val="35"/>
        </w:rPr>
        <w:t xml:space="preserve"> </w:t>
      </w:r>
      <w:r w:rsidRPr="00241020">
        <w:rPr>
          <w:rFonts w:ascii="Times New Roman" w:hAnsi="Times New Roman" w:cs="Times New Roman"/>
        </w:rPr>
        <w:t>C1</w:t>
      </w:r>
      <w:r w:rsidRPr="00241020">
        <w:rPr>
          <w:rFonts w:ascii="Times New Roman" w:hAnsi="Times New Roman" w:cs="Times New Roman"/>
          <w:spacing w:val="37"/>
        </w:rPr>
        <w:t xml:space="preserve"> </w:t>
      </w:r>
      <w:r w:rsidRPr="00241020">
        <w:rPr>
          <w:rFonts w:ascii="Times New Roman" w:hAnsi="Times New Roman" w:cs="Times New Roman"/>
        </w:rPr>
        <w:t>and</w:t>
      </w:r>
      <w:r w:rsidRPr="00241020">
        <w:rPr>
          <w:rFonts w:ascii="Times New Roman" w:hAnsi="Times New Roman" w:cs="Times New Roman"/>
          <w:spacing w:val="37"/>
        </w:rPr>
        <w:t xml:space="preserve"> </w:t>
      </w:r>
      <w:r w:rsidRPr="00241020">
        <w:rPr>
          <w:rFonts w:ascii="Times New Roman" w:hAnsi="Times New Roman" w:cs="Times New Roman"/>
        </w:rPr>
        <w:t>C2</w:t>
      </w:r>
      <w:r w:rsidRPr="00241020">
        <w:rPr>
          <w:rFonts w:ascii="Times New Roman" w:hAnsi="Times New Roman" w:cs="Times New Roman"/>
          <w:spacing w:val="37"/>
        </w:rPr>
        <w:t xml:space="preserve"> </w:t>
      </w:r>
      <w:r w:rsidRPr="00241020">
        <w:rPr>
          <w:rFonts w:ascii="Times New Roman" w:hAnsi="Times New Roman" w:cs="Times New Roman"/>
        </w:rPr>
        <w:t>were</w:t>
      </w:r>
      <w:r w:rsidRPr="00241020">
        <w:rPr>
          <w:rFonts w:ascii="Times New Roman" w:hAnsi="Times New Roman" w:cs="Times New Roman"/>
          <w:spacing w:val="31"/>
        </w:rPr>
        <w:t xml:space="preserve"> </w:t>
      </w:r>
      <w:r w:rsidRPr="00241020">
        <w:rPr>
          <w:rFonts w:ascii="Times New Roman" w:hAnsi="Times New Roman" w:cs="Times New Roman"/>
        </w:rPr>
        <w:t>3.344</w:t>
      </w:r>
      <w:r w:rsidRPr="00241020">
        <w:rPr>
          <w:rFonts w:ascii="Times New Roman" w:hAnsi="Times New Roman" w:cs="Times New Roman"/>
          <w:spacing w:val="37"/>
        </w:rPr>
        <w:t xml:space="preserve"> </w:t>
      </w:r>
      <w:r w:rsidRPr="00241020">
        <w:rPr>
          <w:rFonts w:ascii="Times New Roman" w:hAnsi="Times New Roman" w:cs="Times New Roman"/>
        </w:rPr>
        <w:t>and</w:t>
      </w:r>
      <w:r w:rsidRPr="00241020">
        <w:rPr>
          <w:rFonts w:ascii="Times New Roman" w:hAnsi="Times New Roman" w:cs="Times New Roman"/>
          <w:spacing w:val="37"/>
        </w:rPr>
        <w:t xml:space="preserve"> </w:t>
      </w:r>
      <w:r w:rsidRPr="00241020">
        <w:rPr>
          <w:rFonts w:ascii="Times New Roman" w:hAnsi="Times New Roman" w:cs="Times New Roman"/>
        </w:rPr>
        <w:t>3.281</w:t>
      </w:r>
      <w:r w:rsidRPr="00241020">
        <w:rPr>
          <w:rFonts w:ascii="Times New Roman" w:hAnsi="Times New Roman" w:cs="Times New Roman"/>
          <w:spacing w:val="39"/>
        </w:rPr>
        <w:t xml:space="preserve"> </w:t>
      </w:r>
      <w:r w:rsidRPr="00241020">
        <w:rPr>
          <w:rFonts w:ascii="Times New Roman" w:hAnsi="Times New Roman" w:cs="Times New Roman"/>
        </w:rPr>
        <w:t>respectively.</w:t>
      </w:r>
      <w:r w:rsidRPr="00241020">
        <w:rPr>
          <w:rFonts w:ascii="Times New Roman" w:hAnsi="Times New Roman" w:cs="Times New Roman"/>
        </w:rPr>
        <w:tab/>
        <w:t xml:space="preserve">The mean scores </w:t>
      </w:r>
      <w:r w:rsidRPr="00241020">
        <w:rPr>
          <w:rFonts w:ascii="Times New Roman" w:hAnsi="Times New Roman" w:cs="Times New Roman"/>
          <w:spacing w:val="-3"/>
        </w:rPr>
        <w:t xml:space="preserve">in </w:t>
      </w:r>
      <w:r w:rsidRPr="00241020">
        <w:rPr>
          <w:rFonts w:ascii="Times New Roman" w:hAnsi="Times New Roman" w:cs="Times New Roman"/>
        </w:rPr>
        <w:t>experimental</w:t>
      </w:r>
      <w:r w:rsidRPr="00241020">
        <w:rPr>
          <w:rFonts w:ascii="Times New Roman" w:hAnsi="Times New Roman" w:cs="Times New Roman"/>
          <w:spacing w:val="-14"/>
        </w:rPr>
        <w:t xml:space="preserve"> </w:t>
      </w:r>
      <w:r w:rsidRPr="00241020">
        <w:rPr>
          <w:rFonts w:ascii="Times New Roman" w:hAnsi="Times New Roman" w:cs="Times New Roman"/>
        </w:rPr>
        <w:t>groups</w:t>
      </w:r>
      <w:r w:rsidRPr="00241020">
        <w:rPr>
          <w:rFonts w:ascii="Times New Roman" w:hAnsi="Times New Roman" w:cs="Times New Roman"/>
          <w:spacing w:val="-11"/>
        </w:rPr>
        <w:t xml:space="preserve"> </w:t>
      </w:r>
      <w:r w:rsidRPr="00241020">
        <w:rPr>
          <w:rFonts w:ascii="Times New Roman" w:hAnsi="Times New Roman" w:cs="Times New Roman"/>
        </w:rPr>
        <w:t>are</w:t>
      </w:r>
      <w:r w:rsidRPr="00241020">
        <w:rPr>
          <w:rFonts w:ascii="Times New Roman" w:hAnsi="Times New Roman" w:cs="Times New Roman"/>
          <w:spacing w:val="-6"/>
        </w:rPr>
        <w:t xml:space="preserve"> </w:t>
      </w:r>
      <w:r w:rsidRPr="00241020">
        <w:rPr>
          <w:rFonts w:ascii="Times New Roman" w:hAnsi="Times New Roman" w:cs="Times New Roman"/>
          <w:spacing w:val="-2"/>
        </w:rPr>
        <w:t>higher</w:t>
      </w:r>
      <w:r w:rsidRPr="00241020">
        <w:rPr>
          <w:rFonts w:ascii="Times New Roman" w:hAnsi="Times New Roman" w:cs="Times New Roman"/>
          <w:spacing w:val="-8"/>
        </w:rPr>
        <w:t xml:space="preserve"> </w:t>
      </w:r>
      <w:r w:rsidRPr="00241020">
        <w:rPr>
          <w:rFonts w:ascii="Times New Roman" w:hAnsi="Times New Roman" w:cs="Times New Roman"/>
        </w:rPr>
        <w:t>than</w:t>
      </w:r>
      <w:r w:rsidRPr="00241020">
        <w:rPr>
          <w:rFonts w:ascii="Times New Roman" w:hAnsi="Times New Roman" w:cs="Times New Roman"/>
          <w:spacing w:val="-9"/>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control</w:t>
      </w:r>
      <w:r w:rsidRPr="00241020">
        <w:rPr>
          <w:rFonts w:ascii="Times New Roman" w:hAnsi="Times New Roman" w:cs="Times New Roman"/>
          <w:spacing w:val="-14"/>
        </w:rPr>
        <w:t xml:space="preserve"> </w:t>
      </w:r>
      <w:r w:rsidRPr="00241020">
        <w:rPr>
          <w:rFonts w:ascii="Times New Roman" w:hAnsi="Times New Roman" w:cs="Times New Roman"/>
        </w:rPr>
        <w:t>groups.</w:t>
      </w:r>
      <w:r w:rsidRPr="00241020">
        <w:rPr>
          <w:rFonts w:ascii="Times New Roman" w:hAnsi="Times New Roman" w:cs="Times New Roman"/>
          <w:spacing w:val="-11"/>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determine</w:t>
      </w:r>
      <w:r w:rsidRPr="00241020">
        <w:rPr>
          <w:rFonts w:ascii="Times New Roman" w:hAnsi="Times New Roman" w:cs="Times New Roman"/>
          <w:spacing w:val="-6"/>
        </w:rPr>
        <w:t xml:space="preserve"> </w:t>
      </w:r>
      <w:r w:rsidRPr="00241020">
        <w:rPr>
          <w:rFonts w:ascii="Times New Roman" w:hAnsi="Times New Roman" w:cs="Times New Roman"/>
        </w:rPr>
        <w:t>whether</w:t>
      </w:r>
      <w:r w:rsidRPr="00241020">
        <w:rPr>
          <w:rFonts w:ascii="Times New Roman" w:hAnsi="Times New Roman" w:cs="Times New Roman"/>
          <w:spacing w:val="-2"/>
        </w:rPr>
        <w:t xml:space="preserve"> </w:t>
      </w:r>
      <w:r w:rsidRPr="00241020">
        <w:rPr>
          <w:rFonts w:ascii="Times New Roman" w:hAnsi="Times New Roman" w:cs="Times New Roman"/>
        </w:rPr>
        <w:t>this</w:t>
      </w:r>
      <w:r w:rsidRPr="00241020">
        <w:rPr>
          <w:rFonts w:ascii="Times New Roman" w:hAnsi="Times New Roman" w:cs="Times New Roman"/>
          <w:spacing w:val="-7"/>
        </w:rPr>
        <w:t xml:space="preserve"> </w:t>
      </w:r>
      <w:r w:rsidRPr="00241020">
        <w:rPr>
          <w:rFonts w:ascii="Times New Roman" w:hAnsi="Times New Roman" w:cs="Times New Roman"/>
        </w:rPr>
        <w:t>difference</w:t>
      </w:r>
      <w:r w:rsidRPr="00241020">
        <w:rPr>
          <w:rFonts w:ascii="Times New Roman" w:hAnsi="Times New Roman" w:cs="Times New Roman"/>
          <w:spacing w:val="-6"/>
        </w:rPr>
        <w:t xml:space="preserve"> </w:t>
      </w:r>
      <w:r w:rsidRPr="00241020">
        <w:rPr>
          <w:rFonts w:ascii="Times New Roman" w:hAnsi="Times New Roman" w:cs="Times New Roman"/>
        </w:rPr>
        <w:t xml:space="preserve">was significant on Practical </w:t>
      </w:r>
      <w:r w:rsidRPr="00241020">
        <w:rPr>
          <w:rFonts w:ascii="Times New Roman" w:hAnsi="Times New Roman" w:cs="Times New Roman"/>
          <w:spacing w:val="2"/>
        </w:rPr>
        <w:t xml:space="preserve">to </w:t>
      </w:r>
      <w:r w:rsidRPr="00241020">
        <w:rPr>
          <w:rFonts w:ascii="Times New Roman" w:hAnsi="Times New Roman" w:cs="Times New Roman"/>
        </w:rPr>
        <w:t xml:space="preserve">learn mathematics ANOVA was run. Results are presented </w:t>
      </w:r>
      <w:r w:rsidRPr="00241020">
        <w:rPr>
          <w:rFonts w:ascii="Times New Roman" w:hAnsi="Times New Roman" w:cs="Times New Roman"/>
          <w:spacing w:val="-3"/>
        </w:rPr>
        <w:t xml:space="preserve">in </w:t>
      </w:r>
      <w:r w:rsidRPr="00241020">
        <w:rPr>
          <w:rFonts w:ascii="Times New Roman" w:hAnsi="Times New Roman" w:cs="Times New Roman"/>
        </w:rPr>
        <w:t>Table 13 Table 13: ANOVA on Practical</w:t>
      </w:r>
      <w:r w:rsidRPr="00241020">
        <w:rPr>
          <w:rFonts w:ascii="Times New Roman" w:hAnsi="Times New Roman" w:cs="Times New Roman"/>
          <w:spacing w:val="-3"/>
        </w:rPr>
        <w:t xml:space="preserve"> </w:t>
      </w:r>
      <w:r w:rsidRPr="00241020">
        <w:rPr>
          <w:rFonts w:ascii="Times New Roman" w:hAnsi="Times New Roman" w:cs="Times New Roman"/>
        </w:rPr>
        <w:t>Attributes</w:t>
      </w:r>
    </w:p>
    <w:p w14:paraId="1942CB5E" w14:textId="77777777" w:rsidR="00CA6A0E" w:rsidRPr="00241020" w:rsidRDefault="00CA6A0E" w:rsidP="00CC117C">
      <w:pPr>
        <w:pStyle w:val="BodyText"/>
        <w:tabs>
          <w:tab w:val="left" w:pos="9000"/>
        </w:tabs>
        <w:spacing w:before="10"/>
        <w:ind w:right="90"/>
        <w:jc w:val="both"/>
        <w:rPr>
          <w:rFonts w:ascii="Times New Roman" w:hAnsi="Times New Roman" w:cs="Times New Roman"/>
        </w:rPr>
      </w:pPr>
    </w:p>
    <w:tbl>
      <w:tblPr>
        <w:tblW w:w="0" w:type="auto"/>
        <w:tblInd w:w="1093" w:type="dxa"/>
        <w:tblLayout w:type="fixed"/>
        <w:tblCellMar>
          <w:left w:w="0" w:type="dxa"/>
          <w:right w:w="0" w:type="dxa"/>
        </w:tblCellMar>
        <w:tblLook w:val="01E0" w:firstRow="1" w:lastRow="1" w:firstColumn="1" w:lastColumn="1" w:noHBand="0" w:noVBand="0"/>
      </w:tblPr>
      <w:tblGrid>
        <w:gridCol w:w="2209"/>
        <w:gridCol w:w="2242"/>
        <w:gridCol w:w="768"/>
        <w:gridCol w:w="1589"/>
        <w:gridCol w:w="929"/>
        <w:gridCol w:w="934"/>
      </w:tblGrid>
      <w:tr w:rsidR="00CA6A0E" w:rsidRPr="00241020" w14:paraId="3657F66C" w14:textId="77777777" w:rsidTr="00295EDE">
        <w:trPr>
          <w:trHeight w:val="542"/>
        </w:trPr>
        <w:tc>
          <w:tcPr>
            <w:tcW w:w="2209" w:type="dxa"/>
            <w:tcBorders>
              <w:top w:val="single" w:sz="4" w:space="0" w:color="000000"/>
              <w:bottom w:val="single" w:sz="4" w:space="0" w:color="000000"/>
            </w:tcBorders>
          </w:tcPr>
          <w:p w14:paraId="32809391"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2242" w:type="dxa"/>
            <w:tcBorders>
              <w:top w:val="single" w:sz="4" w:space="0" w:color="000000"/>
              <w:bottom w:val="single" w:sz="4" w:space="0" w:color="000000"/>
            </w:tcBorders>
          </w:tcPr>
          <w:p w14:paraId="09A9E0EB" w14:textId="77777777" w:rsidR="00CA6A0E" w:rsidRPr="00241020" w:rsidRDefault="00CA6A0E" w:rsidP="00CC117C">
            <w:pPr>
              <w:pStyle w:val="TableParagraph"/>
              <w:tabs>
                <w:tab w:val="left" w:pos="9000"/>
              </w:tabs>
              <w:spacing w:before="126"/>
              <w:ind w:left="479" w:right="90"/>
              <w:jc w:val="both"/>
              <w:rPr>
                <w:rFonts w:ascii="Times New Roman" w:hAnsi="Times New Roman" w:cs="Times New Roman"/>
                <w:sz w:val="24"/>
              </w:rPr>
            </w:pPr>
            <w:r w:rsidRPr="00241020">
              <w:rPr>
                <w:rFonts w:ascii="Times New Roman" w:hAnsi="Times New Roman" w:cs="Times New Roman"/>
                <w:sz w:val="24"/>
              </w:rPr>
              <w:t>Sum of Squares</w:t>
            </w:r>
          </w:p>
        </w:tc>
        <w:tc>
          <w:tcPr>
            <w:tcW w:w="768" w:type="dxa"/>
            <w:tcBorders>
              <w:top w:val="single" w:sz="4" w:space="0" w:color="000000"/>
              <w:bottom w:val="single" w:sz="4" w:space="0" w:color="000000"/>
            </w:tcBorders>
          </w:tcPr>
          <w:p w14:paraId="55265689" w14:textId="77777777" w:rsidR="00CA6A0E" w:rsidRPr="00241020" w:rsidRDefault="00CA6A0E" w:rsidP="00CC117C">
            <w:pPr>
              <w:pStyle w:val="TableParagraph"/>
              <w:tabs>
                <w:tab w:val="left" w:pos="9000"/>
              </w:tabs>
              <w:spacing w:before="126"/>
              <w:ind w:left="245" w:right="90"/>
              <w:jc w:val="both"/>
              <w:rPr>
                <w:rFonts w:ascii="Times New Roman" w:hAnsi="Times New Roman" w:cs="Times New Roman"/>
                <w:sz w:val="24"/>
              </w:rPr>
            </w:pPr>
            <w:r w:rsidRPr="00241020">
              <w:rPr>
                <w:rFonts w:ascii="Times New Roman" w:hAnsi="Times New Roman" w:cs="Times New Roman"/>
                <w:sz w:val="24"/>
              </w:rPr>
              <w:t>df</w:t>
            </w:r>
          </w:p>
        </w:tc>
        <w:tc>
          <w:tcPr>
            <w:tcW w:w="1589" w:type="dxa"/>
            <w:tcBorders>
              <w:top w:val="single" w:sz="4" w:space="0" w:color="000000"/>
              <w:bottom w:val="single" w:sz="4" w:space="0" w:color="000000"/>
            </w:tcBorders>
          </w:tcPr>
          <w:p w14:paraId="3AD2A454" w14:textId="77777777" w:rsidR="00CA6A0E" w:rsidRPr="00241020" w:rsidRDefault="00CA6A0E" w:rsidP="00CC117C">
            <w:pPr>
              <w:pStyle w:val="TableParagraph"/>
              <w:tabs>
                <w:tab w:val="left" w:pos="9000"/>
              </w:tabs>
              <w:spacing w:before="126"/>
              <w:ind w:left="163" w:right="90"/>
              <w:jc w:val="both"/>
              <w:rPr>
                <w:rFonts w:ascii="Times New Roman" w:hAnsi="Times New Roman" w:cs="Times New Roman"/>
                <w:sz w:val="24"/>
              </w:rPr>
            </w:pPr>
            <w:r w:rsidRPr="00241020">
              <w:rPr>
                <w:rFonts w:ascii="Times New Roman" w:hAnsi="Times New Roman" w:cs="Times New Roman"/>
                <w:sz w:val="24"/>
              </w:rPr>
              <w:t>Mean Square</w:t>
            </w:r>
          </w:p>
        </w:tc>
        <w:tc>
          <w:tcPr>
            <w:tcW w:w="929" w:type="dxa"/>
            <w:tcBorders>
              <w:top w:val="single" w:sz="4" w:space="0" w:color="000000"/>
              <w:bottom w:val="single" w:sz="4" w:space="0" w:color="000000"/>
            </w:tcBorders>
          </w:tcPr>
          <w:p w14:paraId="3DF70D32" w14:textId="77777777" w:rsidR="00CA6A0E" w:rsidRPr="00241020" w:rsidRDefault="00CA6A0E" w:rsidP="00CC117C">
            <w:pPr>
              <w:pStyle w:val="TableParagraph"/>
              <w:tabs>
                <w:tab w:val="left" w:pos="9000"/>
              </w:tabs>
              <w:spacing w:before="126"/>
              <w:ind w:left="154" w:right="90"/>
              <w:jc w:val="both"/>
              <w:rPr>
                <w:rFonts w:ascii="Times New Roman" w:hAnsi="Times New Roman" w:cs="Times New Roman"/>
                <w:sz w:val="24"/>
              </w:rPr>
            </w:pPr>
            <w:r w:rsidRPr="00241020">
              <w:rPr>
                <w:rFonts w:ascii="Times New Roman" w:hAnsi="Times New Roman" w:cs="Times New Roman"/>
                <w:w w:val="99"/>
                <w:sz w:val="24"/>
              </w:rPr>
              <w:t>F</w:t>
            </w:r>
          </w:p>
        </w:tc>
        <w:tc>
          <w:tcPr>
            <w:tcW w:w="934" w:type="dxa"/>
            <w:tcBorders>
              <w:top w:val="single" w:sz="4" w:space="0" w:color="000000"/>
              <w:bottom w:val="single" w:sz="4" w:space="0" w:color="000000"/>
            </w:tcBorders>
          </w:tcPr>
          <w:p w14:paraId="49C21978" w14:textId="77777777" w:rsidR="00CA6A0E" w:rsidRPr="00241020" w:rsidRDefault="00CA6A0E" w:rsidP="00CC117C">
            <w:pPr>
              <w:pStyle w:val="TableParagraph"/>
              <w:tabs>
                <w:tab w:val="left" w:pos="9000"/>
              </w:tabs>
              <w:spacing w:before="126"/>
              <w:ind w:left="233"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58D07CF3" w14:textId="77777777" w:rsidTr="00295EDE">
        <w:trPr>
          <w:trHeight w:val="272"/>
        </w:trPr>
        <w:tc>
          <w:tcPr>
            <w:tcW w:w="2209" w:type="dxa"/>
            <w:tcBorders>
              <w:top w:val="single" w:sz="4" w:space="0" w:color="000000"/>
            </w:tcBorders>
          </w:tcPr>
          <w:p w14:paraId="6795614D" w14:textId="77777777" w:rsidR="00CA6A0E" w:rsidRPr="00241020" w:rsidRDefault="00CA6A0E" w:rsidP="00CC117C">
            <w:pPr>
              <w:pStyle w:val="TableParagraph"/>
              <w:tabs>
                <w:tab w:val="left" w:pos="9000"/>
              </w:tabs>
              <w:spacing w:line="252" w:lineRule="exact"/>
              <w:ind w:left="120" w:right="90"/>
              <w:jc w:val="both"/>
              <w:rPr>
                <w:rFonts w:ascii="Times New Roman" w:hAnsi="Times New Roman" w:cs="Times New Roman"/>
                <w:sz w:val="24"/>
              </w:rPr>
            </w:pPr>
            <w:r w:rsidRPr="00241020">
              <w:rPr>
                <w:rFonts w:ascii="Times New Roman" w:hAnsi="Times New Roman" w:cs="Times New Roman"/>
                <w:sz w:val="24"/>
              </w:rPr>
              <w:t>Between Groups</w:t>
            </w:r>
          </w:p>
        </w:tc>
        <w:tc>
          <w:tcPr>
            <w:tcW w:w="2242" w:type="dxa"/>
            <w:tcBorders>
              <w:top w:val="single" w:sz="4" w:space="0" w:color="000000"/>
            </w:tcBorders>
          </w:tcPr>
          <w:p w14:paraId="68C2BF88" w14:textId="77777777" w:rsidR="00CA6A0E" w:rsidRPr="00241020" w:rsidRDefault="00CA6A0E" w:rsidP="00CC117C">
            <w:pPr>
              <w:pStyle w:val="TableParagraph"/>
              <w:tabs>
                <w:tab w:val="left" w:pos="9000"/>
              </w:tabs>
              <w:spacing w:line="252" w:lineRule="exact"/>
              <w:ind w:left="479" w:right="90"/>
              <w:jc w:val="both"/>
              <w:rPr>
                <w:rFonts w:ascii="Times New Roman" w:hAnsi="Times New Roman" w:cs="Times New Roman"/>
                <w:sz w:val="24"/>
              </w:rPr>
            </w:pPr>
            <w:r w:rsidRPr="00241020">
              <w:rPr>
                <w:rFonts w:ascii="Times New Roman" w:hAnsi="Times New Roman" w:cs="Times New Roman"/>
                <w:sz w:val="24"/>
              </w:rPr>
              <w:t>.899</w:t>
            </w:r>
          </w:p>
        </w:tc>
        <w:tc>
          <w:tcPr>
            <w:tcW w:w="768" w:type="dxa"/>
            <w:tcBorders>
              <w:top w:val="single" w:sz="4" w:space="0" w:color="000000"/>
            </w:tcBorders>
          </w:tcPr>
          <w:p w14:paraId="123AA837" w14:textId="77777777" w:rsidR="00CA6A0E" w:rsidRPr="00241020" w:rsidRDefault="00CA6A0E" w:rsidP="00CC117C">
            <w:pPr>
              <w:pStyle w:val="TableParagraph"/>
              <w:tabs>
                <w:tab w:val="left" w:pos="9000"/>
              </w:tabs>
              <w:spacing w:line="252" w:lineRule="exact"/>
              <w:ind w:left="245" w:right="90"/>
              <w:jc w:val="both"/>
              <w:rPr>
                <w:rFonts w:ascii="Times New Roman" w:hAnsi="Times New Roman" w:cs="Times New Roman"/>
                <w:sz w:val="24"/>
              </w:rPr>
            </w:pPr>
            <w:r w:rsidRPr="00241020">
              <w:rPr>
                <w:rFonts w:ascii="Times New Roman" w:hAnsi="Times New Roman" w:cs="Times New Roman"/>
                <w:sz w:val="24"/>
              </w:rPr>
              <w:t>3</w:t>
            </w:r>
          </w:p>
        </w:tc>
        <w:tc>
          <w:tcPr>
            <w:tcW w:w="1589" w:type="dxa"/>
            <w:tcBorders>
              <w:top w:val="single" w:sz="4" w:space="0" w:color="000000"/>
            </w:tcBorders>
          </w:tcPr>
          <w:p w14:paraId="6F53F75B" w14:textId="77777777" w:rsidR="00CA6A0E" w:rsidRPr="00241020" w:rsidRDefault="00CA6A0E" w:rsidP="00CC117C">
            <w:pPr>
              <w:pStyle w:val="TableParagraph"/>
              <w:tabs>
                <w:tab w:val="left" w:pos="9000"/>
              </w:tabs>
              <w:spacing w:line="252" w:lineRule="exact"/>
              <w:ind w:left="163" w:right="90"/>
              <w:jc w:val="both"/>
              <w:rPr>
                <w:rFonts w:ascii="Times New Roman" w:hAnsi="Times New Roman" w:cs="Times New Roman"/>
                <w:sz w:val="24"/>
              </w:rPr>
            </w:pPr>
            <w:r w:rsidRPr="00241020">
              <w:rPr>
                <w:rFonts w:ascii="Times New Roman" w:hAnsi="Times New Roman" w:cs="Times New Roman"/>
                <w:sz w:val="24"/>
              </w:rPr>
              <w:t>.300</w:t>
            </w:r>
          </w:p>
        </w:tc>
        <w:tc>
          <w:tcPr>
            <w:tcW w:w="929" w:type="dxa"/>
            <w:tcBorders>
              <w:top w:val="single" w:sz="4" w:space="0" w:color="000000"/>
            </w:tcBorders>
          </w:tcPr>
          <w:p w14:paraId="034552CD" w14:textId="77777777" w:rsidR="00CA6A0E" w:rsidRPr="00241020" w:rsidRDefault="00CA6A0E" w:rsidP="00CC117C">
            <w:pPr>
              <w:pStyle w:val="TableParagraph"/>
              <w:tabs>
                <w:tab w:val="left" w:pos="9000"/>
              </w:tabs>
              <w:spacing w:line="252" w:lineRule="exact"/>
              <w:ind w:left="154" w:right="90"/>
              <w:jc w:val="both"/>
              <w:rPr>
                <w:rFonts w:ascii="Times New Roman" w:hAnsi="Times New Roman" w:cs="Times New Roman"/>
                <w:sz w:val="24"/>
              </w:rPr>
            </w:pPr>
            <w:r w:rsidRPr="00241020">
              <w:rPr>
                <w:rFonts w:ascii="Times New Roman" w:hAnsi="Times New Roman" w:cs="Times New Roman"/>
                <w:sz w:val="24"/>
              </w:rPr>
              <w:t>1.527</w:t>
            </w:r>
          </w:p>
        </w:tc>
        <w:tc>
          <w:tcPr>
            <w:tcW w:w="934" w:type="dxa"/>
            <w:tcBorders>
              <w:top w:val="single" w:sz="4" w:space="0" w:color="000000"/>
            </w:tcBorders>
          </w:tcPr>
          <w:p w14:paraId="158635F4" w14:textId="77777777" w:rsidR="00CA6A0E" w:rsidRPr="00241020" w:rsidRDefault="00CA6A0E" w:rsidP="00CC117C">
            <w:pPr>
              <w:pStyle w:val="TableParagraph"/>
              <w:tabs>
                <w:tab w:val="left" w:pos="9000"/>
              </w:tabs>
              <w:spacing w:line="252" w:lineRule="exact"/>
              <w:ind w:left="233" w:right="90"/>
              <w:jc w:val="both"/>
              <w:rPr>
                <w:rFonts w:ascii="Times New Roman" w:hAnsi="Times New Roman" w:cs="Times New Roman"/>
                <w:sz w:val="24"/>
              </w:rPr>
            </w:pPr>
            <w:r w:rsidRPr="00241020">
              <w:rPr>
                <w:rFonts w:ascii="Times New Roman" w:hAnsi="Times New Roman" w:cs="Times New Roman"/>
                <w:sz w:val="24"/>
              </w:rPr>
              <w:t>.207</w:t>
            </w:r>
          </w:p>
        </w:tc>
      </w:tr>
      <w:tr w:rsidR="00CA6A0E" w:rsidRPr="00241020" w14:paraId="7234341C" w14:textId="77777777" w:rsidTr="00295EDE">
        <w:trPr>
          <w:trHeight w:val="276"/>
        </w:trPr>
        <w:tc>
          <w:tcPr>
            <w:tcW w:w="2209" w:type="dxa"/>
          </w:tcPr>
          <w:p w14:paraId="515666AB" w14:textId="77777777" w:rsidR="00CA6A0E" w:rsidRPr="00241020" w:rsidRDefault="00CA6A0E" w:rsidP="00CC117C">
            <w:pPr>
              <w:pStyle w:val="TableParagraph"/>
              <w:tabs>
                <w:tab w:val="left" w:pos="9000"/>
              </w:tabs>
              <w:spacing w:line="256" w:lineRule="exact"/>
              <w:ind w:left="120" w:right="90"/>
              <w:jc w:val="both"/>
              <w:rPr>
                <w:rFonts w:ascii="Times New Roman" w:hAnsi="Times New Roman" w:cs="Times New Roman"/>
                <w:sz w:val="24"/>
              </w:rPr>
            </w:pPr>
            <w:r w:rsidRPr="00241020">
              <w:rPr>
                <w:rFonts w:ascii="Times New Roman" w:hAnsi="Times New Roman" w:cs="Times New Roman"/>
                <w:sz w:val="24"/>
              </w:rPr>
              <w:t>Within Groups</w:t>
            </w:r>
          </w:p>
        </w:tc>
        <w:tc>
          <w:tcPr>
            <w:tcW w:w="2242" w:type="dxa"/>
          </w:tcPr>
          <w:p w14:paraId="7AAD99A4" w14:textId="77777777" w:rsidR="00CA6A0E" w:rsidRPr="00241020" w:rsidRDefault="00CA6A0E" w:rsidP="00CC117C">
            <w:pPr>
              <w:pStyle w:val="TableParagraph"/>
              <w:tabs>
                <w:tab w:val="left" w:pos="9000"/>
              </w:tabs>
              <w:spacing w:line="256" w:lineRule="exact"/>
              <w:ind w:left="479" w:right="90"/>
              <w:jc w:val="both"/>
              <w:rPr>
                <w:rFonts w:ascii="Times New Roman" w:hAnsi="Times New Roman" w:cs="Times New Roman"/>
                <w:sz w:val="24"/>
              </w:rPr>
            </w:pPr>
            <w:r w:rsidRPr="00241020">
              <w:rPr>
                <w:rFonts w:ascii="Times New Roman" w:hAnsi="Times New Roman" w:cs="Times New Roman"/>
                <w:sz w:val="24"/>
              </w:rPr>
              <w:t>63.572</w:t>
            </w:r>
          </w:p>
        </w:tc>
        <w:tc>
          <w:tcPr>
            <w:tcW w:w="768" w:type="dxa"/>
          </w:tcPr>
          <w:p w14:paraId="70EC1B84" w14:textId="77777777" w:rsidR="00CA6A0E" w:rsidRPr="00241020" w:rsidRDefault="00CA6A0E" w:rsidP="00CC117C">
            <w:pPr>
              <w:pStyle w:val="TableParagraph"/>
              <w:tabs>
                <w:tab w:val="left" w:pos="9000"/>
              </w:tabs>
              <w:spacing w:line="256" w:lineRule="exact"/>
              <w:ind w:left="245" w:right="90"/>
              <w:jc w:val="both"/>
              <w:rPr>
                <w:rFonts w:ascii="Times New Roman" w:hAnsi="Times New Roman" w:cs="Times New Roman"/>
                <w:sz w:val="24"/>
              </w:rPr>
            </w:pPr>
            <w:r w:rsidRPr="00241020">
              <w:rPr>
                <w:rFonts w:ascii="Times New Roman" w:hAnsi="Times New Roman" w:cs="Times New Roman"/>
                <w:sz w:val="24"/>
              </w:rPr>
              <w:t>324</w:t>
            </w:r>
          </w:p>
        </w:tc>
        <w:tc>
          <w:tcPr>
            <w:tcW w:w="1589" w:type="dxa"/>
          </w:tcPr>
          <w:p w14:paraId="2CE8895F" w14:textId="77777777" w:rsidR="00CA6A0E" w:rsidRPr="00241020" w:rsidRDefault="00CA6A0E" w:rsidP="00CC117C">
            <w:pPr>
              <w:pStyle w:val="TableParagraph"/>
              <w:tabs>
                <w:tab w:val="left" w:pos="9000"/>
              </w:tabs>
              <w:spacing w:line="256" w:lineRule="exact"/>
              <w:ind w:left="163" w:right="90"/>
              <w:jc w:val="both"/>
              <w:rPr>
                <w:rFonts w:ascii="Times New Roman" w:hAnsi="Times New Roman" w:cs="Times New Roman"/>
                <w:sz w:val="24"/>
              </w:rPr>
            </w:pPr>
            <w:r w:rsidRPr="00241020">
              <w:rPr>
                <w:rFonts w:ascii="Times New Roman" w:hAnsi="Times New Roman" w:cs="Times New Roman"/>
                <w:sz w:val="24"/>
              </w:rPr>
              <w:t>.196</w:t>
            </w:r>
          </w:p>
        </w:tc>
        <w:tc>
          <w:tcPr>
            <w:tcW w:w="929" w:type="dxa"/>
          </w:tcPr>
          <w:p w14:paraId="6FEAC312"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34" w:type="dxa"/>
          </w:tcPr>
          <w:p w14:paraId="1C4A8745"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0BBC95A8" w14:textId="77777777" w:rsidTr="00295EDE">
        <w:trPr>
          <w:trHeight w:val="287"/>
        </w:trPr>
        <w:tc>
          <w:tcPr>
            <w:tcW w:w="2209" w:type="dxa"/>
            <w:tcBorders>
              <w:bottom w:val="single" w:sz="4" w:space="0" w:color="000000"/>
            </w:tcBorders>
          </w:tcPr>
          <w:p w14:paraId="57C01267" w14:textId="77777777" w:rsidR="00CA6A0E" w:rsidRPr="00241020" w:rsidRDefault="00CA6A0E" w:rsidP="00CC117C">
            <w:pPr>
              <w:pStyle w:val="TableParagraph"/>
              <w:tabs>
                <w:tab w:val="left" w:pos="9000"/>
              </w:tabs>
              <w:spacing w:line="267" w:lineRule="exact"/>
              <w:ind w:left="120" w:right="90"/>
              <w:jc w:val="both"/>
              <w:rPr>
                <w:rFonts w:ascii="Times New Roman" w:hAnsi="Times New Roman" w:cs="Times New Roman"/>
                <w:sz w:val="24"/>
              </w:rPr>
            </w:pPr>
            <w:r w:rsidRPr="00241020">
              <w:rPr>
                <w:rFonts w:ascii="Times New Roman" w:hAnsi="Times New Roman" w:cs="Times New Roman"/>
                <w:sz w:val="24"/>
              </w:rPr>
              <w:t>Total</w:t>
            </w:r>
          </w:p>
        </w:tc>
        <w:tc>
          <w:tcPr>
            <w:tcW w:w="2242" w:type="dxa"/>
            <w:tcBorders>
              <w:bottom w:val="single" w:sz="4" w:space="0" w:color="000000"/>
            </w:tcBorders>
          </w:tcPr>
          <w:p w14:paraId="7E8ED98C" w14:textId="77777777" w:rsidR="00CA6A0E" w:rsidRPr="00241020" w:rsidRDefault="00CA6A0E" w:rsidP="00CC117C">
            <w:pPr>
              <w:pStyle w:val="TableParagraph"/>
              <w:tabs>
                <w:tab w:val="left" w:pos="9000"/>
              </w:tabs>
              <w:spacing w:before="1" w:line="266" w:lineRule="exact"/>
              <w:ind w:left="479" w:right="90"/>
              <w:jc w:val="both"/>
              <w:rPr>
                <w:rFonts w:ascii="Times New Roman" w:hAnsi="Times New Roman" w:cs="Times New Roman"/>
                <w:sz w:val="24"/>
              </w:rPr>
            </w:pPr>
            <w:r w:rsidRPr="00241020">
              <w:rPr>
                <w:rFonts w:ascii="Times New Roman" w:hAnsi="Times New Roman" w:cs="Times New Roman"/>
                <w:sz w:val="24"/>
              </w:rPr>
              <w:t>64.471</w:t>
            </w:r>
          </w:p>
        </w:tc>
        <w:tc>
          <w:tcPr>
            <w:tcW w:w="768" w:type="dxa"/>
            <w:tcBorders>
              <w:bottom w:val="single" w:sz="4" w:space="0" w:color="000000"/>
            </w:tcBorders>
          </w:tcPr>
          <w:p w14:paraId="493CD1C9" w14:textId="77777777" w:rsidR="00CA6A0E" w:rsidRPr="00241020" w:rsidRDefault="00CA6A0E" w:rsidP="00CC117C">
            <w:pPr>
              <w:pStyle w:val="TableParagraph"/>
              <w:tabs>
                <w:tab w:val="left" w:pos="9000"/>
              </w:tabs>
              <w:spacing w:before="1" w:line="266" w:lineRule="exact"/>
              <w:ind w:left="245" w:right="90"/>
              <w:jc w:val="both"/>
              <w:rPr>
                <w:rFonts w:ascii="Times New Roman" w:hAnsi="Times New Roman" w:cs="Times New Roman"/>
                <w:sz w:val="24"/>
              </w:rPr>
            </w:pPr>
            <w:r w:rsidRPr="00241020">
              <w:rPr>
                <w:rFonts w:ascii="Times New Roman" w:hAnsi="Times New Roman" w:cs="Times New Roman"/>
                <w:sz w:val="24"/>
              </w:rPr>
              <w:t>327</w:t>
            </w:r>
          </w:p>
        </w:tc>
        <w:tc>
          <w:tcPr>
            <w:tcW w:w="1589" w:type="dxa"/>
            <w:tcBorders>
              <w:bottom w:val="single" w:sz="4" w:space="0" w:color="000000"/>
            </w:tcBorders>
          </w:tcPr>
          <w:p w14:paraId="3D48E4A9"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29" w:type="dxa"/>
            <w:tcBorders>
              <w:bottom w:val="single" w:sz="4" w:space="0" w:color="000000"/>
            </w:tcBorders>
          </w:tcPr>
          <w:p w14:paraId="3078FCA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34" w:type="dxa"/>
            <w:tcBorders>
              <w:bottom w:val="single" w:sz="4" w:space="0" w:color="000000"/>
            </w:tcBorders>
          </w:tcPr>
          <w:p w14:paraId="2C81D45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5CC60567"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33CA232D" w14:textId="77777777" w:rsidR="00CA6A0E" w:rsidRPr="00241020" w:rsidRDefault="00CA6A0E" w:rsidP="00CC117C">
      <w:pPr>
        <w:pStyle w:val="BodyText"/>
        <w:tabs>
          <w:tab w:val="left" w:pos="9000"/>
        </w:tabs>
        <w:spacing w:before="89"/>
        <w:ind w:left="1100" w:right="90"/>
        <w:jc w:val="both"/>
        <w:rPr>
          <w:rFonts w:ascii="Times New Roman" w:hAnsi="Times New Roman" w:cs="Times New Roman"/>
        </w:rPr>
      </w:pPr>
      <w:r w:rsidRPr="00241020">
        <w:rPr>
          <w:rFonts w:ascii="Times New Roman" w:hAnsi="Times New Roman" w:cs="Times New Roman"/>
          <w:position w:val="2"/>
        </w:rPr>
        <w:t xml:space="preserve">The results in Table 13 revealed that there was no significant different between the means (F </w:t>
      </w:r>
      <w:r w:rsidRPr="00241020">
        <w:rPr>
          <w:rFonts w:ascii="Times New Roman" w:hAnsi="Times New Roman" w:cs="Times New Roman"/>
          <w:sz w:val="16"/>
        </w:rPr>
        <w:t xml:space="preserve">(3,327) </w:t>
      </w:r>
      <w:r w:rsidRPr="00241020">
        <w:rPr>
          <w:rFonts w:ascii="Times New Roman" w:hAnsi="Times New Roman" w:cs="Times New Roman"/>
          <w:position w:val="2"/>
        </w:rPr>
        <w:t>=</w:t>
      </w:r>
    </w:p>
    <w:p w14:paraId="6CB43842" w14:textId="77777777" w:rsidR="00CA6A0E" w:rsidRPr="00241020" w:rsidRDefault="00CA6A0E" w:rsidP="00CC117C">
      <w:pPr>
        <w:pStyle w:val="BodyText"/>
        <w:tabs>
          <w:tab w:val="left" w:pos="9000"/>
        </w:tabs>
        <w:spacing w:before="140" w:line="360" w:lineRule="auto"/>
        <w:ind w:left="1100" w:right="90"/>
        <w:jc w:val="both"/>
        <w:rPr>
          <w:rFonts w:ascii="Times New Roman" w:hAnsi="Times New Roman" w:cs="Times New Roman"/>
        </w:rPr>
      </w:pPr>
      <w:r w:rsidRPr="00241020">
        <w:rPr>
          <w:rFonts w:ascii="Times New Roman" w:hAnsi="Times New Roman" w:cs="Times New Roman"/>
        </w:rPr>
        <w:t>1.527 P&gt;0.05.) The data in Table 14 show the Overall Mean-scores on SAQ. Table 14: Mean-scores and SD on Overall SAQ</w:t>
      </w:r>
    </w:p>
    <w:p w14:paraId="58DF1DAF" w14:textId="77777777" w:rsidR="00CA6A0E" w:rsidRPr="00241020" w:rsidRDefault="00CA6A0E" w:rsidP="00CC117C">
      <w:pPr>
        <w:pStyle w:val="BodyText"/>
        <w:tabs>
          <w:tab w:val="left" w:pos="9000"/>
        </w:tabs>
        <w:spacing w:before="8"/>
        <w:ind w:right="90"/>
        <w:jc w:val="both"/>
        <w:rPr>
          <w:rFonts w:ascii="Times New Roman" w:hAnsi="Times New Roman" w:cs="Times New Roman"/>
        </w:rPr>
      </w:pPr>
    </w:p>
    <w:tbl>
      <w:tblPr>
        <w:tblW w:w="0" w:type="auto"/>
        <w:tblInd w:w="1107" w:type="dxa"/>
        <w:tblLayout w:type="fixed"/>
        <w:tblCellMar>
          <w:left w:w="0" w:type="dxa"/>
          <w:right w:w="0" w:type="dxa"/>
        </w:tblCellMar>
        <w:tblLook w:val="01E0" w:firstRow="1" w:lastRow="1" w:firstColumn="1" w:lastColumn="1" w:noHBand="0" w:noVBand="0"/>
      </w:tblPr>
      <w:tblGrid>
        <w:gridCol w:w="1363"/>
        <w:gridCol w:w="1712"/>
        <w:gridCol w:w="2158"/>
        <w:gridCol w:w="2540"/>
      </w:tblGrid>
      <w:tr w:rsidR="00CA6A0E" w:rsidRPr="00241020" w14:paraId="125A8D0B" w14:textId="77777777" w:rsidTr="00295EDE">
        <w:trPr>
          <w:trHeight w:val="273"/>
        </w:trPr>
        <w:tc>
          <w:tcPr>
            <w:tcW w:w="1363" w:type="dxa"/>
            <w:tcBorders>
              <w:top w:val="single" w:sz="4" w:space="0" w:color="000000"/>
              <w:bottom w:val="single" w:sz="4" w:space="0" w:color="000000"/>
            </w:tcBorders>
          </w:tcPr>
          <w:p w14:paraId="02829706" w14:textId="77777777" w:rsidR="00CA6A0E" w:rsidRPr="00241020" w:rsidRDefault="00CA6A0E" w:rsidP="00CC117C">
            <w:pPr>
              <w:pStyle w:val="TableParagraph"/>
              <w:tabs>
                <w:tab w:val="left" w:pos="9000"/>
              </w:tabs>
              <w:spacing w:line="253" w:lineRule="exact"/>
              <w:ind w:left="105" w:right="90"/>
              <w:jc w:val="both"/>
              <w:rPr>
                <w:rFonts w:ascii="Times New Roman" w:hAnsi="Times New Roman" w:cs="Times New Roman"/>
                <w:sz w:val="24"/>
              </w:rPr>
            </w:pPr>
            <w:r w:rsidRPr="00241020">
              <w:rPr>
                <w:rFonts w:ascii="Times New Roman" w:hAnsi="Times New Roman" w:cs="Times New Roman"/>
                <w:sz w:val="24"/>
              </w:rPr>
              <w:t>Group</w:t>
            </w:r>
          </w:p>
        </w:tc>
        <w:tc>
          <w:tcPr>
            <w:tcW w:w="1712" w:type="dxa"/>
            <w:tcBorders>
              <w:top w:val="single" w:sz="4" w:space="0" w:color="000000"/>
              <w:bottom w:val="single" w:sz="4" w:space="0" w:color="000000"/>
            </w:tcBorders>
          </w:tcPr>
          <w:p w14:paraId="66E8697D" w14:textId="77777777" w:rsidR="00CA6A0E" w:rsidRPr="00241020" w:rsidRDefault="00CA6A0E" w:rsidP="00CC117C">
            <w:pPr>
              <w:pStyle w:val="TableParagraph"/>
              <w:tabs>
                <w:tab w:val="left" w:pos="9000"/>
              </w:tabs>
              <w:spacing w:line="253" w:lineRule="exact"/>
              <w:ind w:left="639" w:right="90"/>
              <w:jc w:val="both"/>
              <w:rPr>
                <w:rFonts w:ascii="Times New Roman" w:hAnsi="Times New Roman" w:cs="Times New Roman"/>
                <w:sz w:val="24"/>
              </w:rPr>
            </w:pPr>
            <w:r w:rsidRPr="00241020">
              <w:rPr>
                <w:rFonts w:ascii="Times New Roman" w:hAnsi="Times New Roman" w:cs="Times New Roman"/>
                <w:w w:val="99"/>
                <w:sz w:val="24"/>
              </w:rPr>
              <w:t>N</w:t>
            </w:r>
          </w:p>
        </w:tc>
        <w:tc>
          <w:tcPr>
            <w:tcW w:w="2158" w:type="dxa"/>
            <w:tcBorders>
              <w:top w:val="single" w:sz="4" w:space="0" w:color="000000"/>
              <w:bottom w:val="single" w:sz="4" w:space="0" w:color="000000"/>
            </w:tcBorders>
          </w:tcPr>
          <w:p w14:paraId="7D23D5F9" w14:textId="77777777" w:rsidR="00CA6A0E" w:rsidRPr="00241020" w:rsidRDefault="00CA6A0E" w:rsidP="00CC117C">
            <w:pPr>
              <w:pStyle w:val="TableParagraph"/>
              <w:tabs>
                <w:tab w:val="left" w:pos="9000"/>
              </w:tabs>
              <w:spacing w:line="253" w:lineRule="exact"/>
              <w:ind w:left="833" w:right="90"/>
              <w:jc w:val="both"/>
              <w:rPr>
                <w:rFonts w:ascii="Times New Roman" w:hAnsi="Times New Roman" w:cs="Times New Roman"/>
                <w:sz w:val="24"/>
              </w:rPr>
            </w:pPr>
            <w:r w:rsidRPr="00241020">
              <w:rPr>
                <w:rFonts w:ascii="Times New Roman" w:hAnsi="Times New Roman" w:cs="Times New Roman"/>
                <w:sz w:val="24"/>
              </w:rPr>
              <w:t>Mean</w:t>
            </w:r>
          </w:p>
        </w:tc>
        <w:tc>
          <w:tcPr>
            <w:tcW w:w="2540" w:type="dxa"/>
            <w:tcBorders>
              <w:top w:val="single" w:sz="4" w:space="0" w:color="000000"/>
              <w:bottom w:val="single" w:sz="4" w:space="0" w:color="000000"/>
            </w:tcBorders>
          </w:tcPr>
          <w:p w14:paraId="62D4A213" w14:textId="77777777" w:rsidR="00CA6A0E" w:rsidRPr="00241020" w:rsidRDefault="00CA6A0E" w:rsidP="00CC117C">
            <w:pPr>
              <w:pStyle w:val="TableParagraph"/>
              <w:tabs>
                <w:tab w:val="left" w:pos="9000"/>
              </w:tabs>
              <w:spacing w:line="253" w:lineRule="exact"/>
              <w:ind w:left="663"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6348D487" w14:textId="77777777" w:rsidTr="00295EDE">
        <w:trPr>
          <w:trHeight w:val="329"/>
        </w:trPr>
        <w:tc>
          <w:tcPr>
            <w:tcW w:w="1363" w:type="dxa"/>
            <w:tcBorders>
              <w:top w:val="single" w:sz="4" w:space="0" w:color="000000"/>
            </w:tcBorders>
          </w:tcPr>
          <w:p w14:paraId="36E1A62E" w14:textId="77777777" w:rsidR="00CA6A0E" w:rsidRPr="00241020" w:rsidRDefault="00CA6A0E" w:rsidP="00CC117C">
            <w:pPr>
              <w:pStyle w:val="TableParagraph"/>
              <w:tabs>
                <w:tab w:val="left" w:pos="9000"/>
              </w:tabs>
              <w:spacing w:line="268" w:lineRule="exact"/>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1712" w:type="dxa"/>
            <w:tcBorders>
              <w:top w:val="single" w:sz="4" w:space="0" w:color="000000"/>
            </w:tcBorders>
          </w:tcPr>
          <w:p w14:paraId="09B0FB9F" w14:textId="77777777" w:rsidR="00CA6A0E" w:rsidRPr="00241020" w:rsidRDefault="00CA6A0E" w:rsidP="00CC117C">
            <w:pPr>
              <w:pStyle w:val="TableParagraph"/>
              <w:tabs>
                <w:tab w:val="left" w:pos="9000"/>
              </w:tabs>
              <w:spacing w:before="30"/>
              <w:ind w:left="639" w:right="90"/>
              <w:jc w:val="both"/>
              <w:rPr>
                <w:rFonts w:ascii="Times New Roman" w:hAnsi="Times New Roman" w:cs="Times New Roman"/>
                <w:sz w:val="24"/>
              </w:rPr>
            </w:pPr>
            <w:r w:rsidRPr="00241020">
              <w:rPr>
                <w:rFonts w:ascii="Times New Roman" w:hAnsi="Times New Roman" w:cs="Times New Roman"/>
                <w:sz w:val="24"/>
              </w:rPr>
              <w:t>83</w:t>
            </w:r>
          </w:p>
        </w:tc>
        <w:tc>
          <w:tcPr>
            <w:tcW w:w="2158" w:type="dxa"/>
            <w:tcBorders>
              <w:top w:val="single" w:sz="4" w:space="0" w:color="000000"/>
            </w:tcBorders>
          </w:tcPr>
          <w:p w14:paraId="65B1AC1F" w14:textId="77777777" w:rsidR="00CA6A0E" w:rsidRPr="00241020" w:rsidRDefault="00CA6A0E" w:rsidP="00CC117C">
            <w:pPr>
              <w:pStyle w:val="TableParagraph"/>
              <w:tabs>
                <w:tab w:val="left" w:pos="9000"/>
              </w:tabs>
              <w:spacing w:before="30"/>
              <w:ind w:left="833" w:right="90"/>
              <w:jc w:val="both"/>
              <w:rPr>
                <w:rFonts w:ascii="Times New Roman" w:hAnsi="Times New Roman" w:cs="Times New Roman"/>
                <w:sz w:val="24"/>
              </w:rPr>
            </w:pPr>
            <w:r w:rsidRPr="00241020">
              <w:rPr>
                <w:rFonts w:ascii="Times New Roman" w:hAnsi="Times New Roman" w:cs="Times New Roman"/>
                <w:sz w:val="24"/>
              </w:rPr>
              <w:t>3.2120</w:t>
            </w:r>
          </w:p>
        </w:tc>
        <w:tc>
          <w:tcPr>
            <w:tcW w:w="2540" w:type="dxa"/>
            <w:tcBorders>
              <w:top w:val="single" w:sz="4" w:space="0" w:color="000000"/>
            </w:tcBorders>
          </w:tcPr>
          <w:p w14:paraId="6C25054A" w14:textId="77777777" w:rsidR="00CA6A0E" w:rsidRPr="00241020" w:rsidRDefault="00CA6A0E" w:rsidP="00CC117C">
            <w:pPr>
              <w:pStyle w:val="TableParagraph"/>
              <w:tabs>
                <w:tab w:val="left" w:pos="9000"/>
              </w:tabs>
              <w:spacing w:before="30"/>
              <w:ind w:left="663" w:right="90"/>
              <w:jc w:val="both"/>
              <w:rPr>
                <w:rFonts w:ascii="Times New Roman" w:hAnsi="Times New Roman" w:cs="Times New Roman"/>
                <w:sz w:val="24"/>
              </w:rPr>
            </w:pPr>
            <w:r w:rsidRPr="00241020">
              <w:rPr>
                <w:rFonts w:ascii="Times New Roman" w:hAnsi="Times New Roman" w:cs="Times New Roman"/>
                <w:sz w:val="24"/>
              </w:rPr>
              <w:t>.29315</w:t>
            </w:r>
          </w:p>
        </w:tc>
      </w:tr>
      <w:tr w:rsidR="00CA6A0E" w:rsidRPr="00241020" w14:paraId="40CB454F" w14:textId="77777777" w:rsidTr="00295EDE">
        <w:trPr>
          <w:trHeight w:val="295"/>
        </w:trPr>
        <w:tc>
          <w:tcPr>
            <w:tcW w:w="1363" w:type="dxa"/>
          </w:tcPr>
          <w:p w14:paraId="7C0E2791" w14:textId="77777777" w:rsidR="00CA6A0E" w:rsidRPr="00241020" w:rsidRDefault="00CA6A0E" w:rsidP="00CC117C">
            <w:pPr>
              <w:pStyle w:val="TableParagraph"/>
              <w:tabs>
                <w:tab w:val="left" w:pos="9000"/>
              </w:tabs>
              <w:spacing w:before="13" w:line="262" w:lineRule="exact"/>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1712" w:type="dxa"/>
          </w:tcPr>
          <w:p w14:paraId="4610CE6D" w14:textId="77777777" w:rsidR="00CA6A0E" w:rsidRPr="00241020" w:rsidRDefault="00CA6A0E" w:rsidP="00CC117C">
            <w:pPr>
              <w:pStyle w:val="TableParagraph"/>
              <w:tabs>
                <w:tab w:val="left" w:pos="9000"/>
              </w:tabs>
              <w:spacing w:before="13" w:line="262" w:lineRule="exact"/>
              <w:ind w:left="639" w:right="90"/>
              <w:jc w:val="both"/>
              <w:rPr>
                <w:rFonts w:ascii="Times New Roman" w:hAnsi="Times New Roman" w:cs="Times New Roman"/>
                <w:sz w:val="24"/>
              </w:rPr>
            </w:pPr>
            <w:r w:rsidRPr="00241020">
              <w:rPr>
                <w:rFonts w:ascii="Times New Roman" w:hAnsi="Times New Roman" w:cs="Times New Roman"/>
                <w:sz w:val="24"/>
              </w:rPr>
              <w:t>79</w:t>
            </w:r>
          </w:p>
        </w:tc>
        <w:tc>
          <w:tcPr>
            <w:tcW w:w="2158" w:type="dxa"/>
          </w:tcPr>
          <w:p w14:paraId="0DCC030B" w14:textId="77777777" w:rsidR="00CA6A0E" w:rsidRPr="00241020" w:rsidRDefault="00CA6A0E" w:rsidP="00CC117C">
            <w:pPr>
              <w:pStyle w:val="TableParagraph"/>
              <w:tabs>
                <w:tab w:val="left" w:pos="9000"/>
              </w:tabs>
              <w:spacing w:before="13" w:line="262" w:lineRule="exact"/>
              <w:ind w:left="833" w:right="90"/>
              <w:jc w:val="both"/>
              <w:rPr>
                <w:rFonts w:ascii="Times New Roman" w:hAnsi="Times New Roman" w:cs="Times New Roman"/>
                <w:sz w:val="24"/>
              </w:rPr>
            </w:pPr>
            <w:r w:rsidRPr="00241020">
              <w:rPr>
                <w:rFonts w:ascii="Times New Roman" w:hAnsi="Times New Roman" w:cs="Times New Roman"/>
                <w:sz w:val="24"/>
              </w:rPr>
              <w:t>3.2269</w:t>
            </w:r>
          </w:p>
        </w:tc>
        <w:tc>
          <w:tcPr>
            <w:tcW w:w="2540" w:type="dxa"/>
          </w:tcPr>
          <w:p w14:paraId="669D6F7F" w14:textId="77777777" w:rsidR="00CA6A0E" w:rsidRPr="00241020" w:rsidRDefault="00CA6A0E" w:rsidP="00CC117C">
            <w:pPr>
              <w:pStyle w:val="TableParagraph"/>
              <w:tabs>
                <w:tab w:val="left" w:pos="9000"/>
              </w:tabs>
              <w:spacing w:before="13" w:line="262" w:lineRule="exact"/>
              <w:ind w:left="663" w:right="90"/>
              <w:jc w:val="both"/>
              <w:rPr>
                <w:rFonts w:ascii="Times New Roman" w:hAnsi="Times New Roman" w:cs="Times New Roman"/>
                <w:sz w:val="24"/>
              </w:rPr>
            </w:pPr>
            <w:r w:rsidRPr="00241020">
              <w:rPr>
                <w:rFonts w:ascii="Times New Roman" w:hAnsi="Times New Roman" w:cs="Times New Roman"/>
                <w:sz w:val="24"/>
              </w:rPr>
              <w:t>.25042</w:t>
            </w:r>
          </w:p>
        </w:tc>
      </w:tr>
      <w:tr w:rsidR="00CA6A0E" w:rsidRPr="00241020" w14:paraId="3764920E" w14:textId="77777777" w:rsidTr="00295EDE">
        <w:trPr>
          <w:trHeight w:val="272"/>
        </w:trPr>
        <w:tc>
          <w:tcPr>
            <w:tcW w:w="1363" w:type="dxa"/>
          </w:tcPr>
          <w:p w14:paraId="512ED04C" w14:textId="77777777" w:rsidR="00CA6A0E" w:rsidRPr="00241020" w:rsidRDefault="00CA6A0E" w:rsidP="00CC117C">
            <w:pPr>
              <w:pStyle w:val="TableParagraph"/>
              <w:tabs>
                <w:tab w:val="left" w:pos="9000"/>
              </w:tabs>
              <w:spacing w:line="252" w:lineRule="exact"/>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1712" w:type="dxa"/>
          </w:tcPr>
          <w:p w14:paraId="0BF9E355" w14:textId="77777777" w:rsidR="00CA6A0E" w:rsidRPr="00241020" w:rsidRDefault="00CA6A0E" w:rsidP="00CC117C">
            <w:pPr>
              <w:pStyle w:val="TableParagraph"/>
              <w:tabs>
                <w:tab w:val="left" w:pos="9000"/>
              </w:tabs>
              <w:spacing w:line="252" w:lineRule="exact"/>
              <w:ind w:left="639" w:right="90"/>
              <w:jc w:val="both"/>
              <w:rPr>
                <w:rFonts w:ascii="Times New Roman" w:hAnsi="Times New Roman" w:cs="Times New Roman"/>
                <w:sz w:val="24"/>
              </w:rPr>
            </w:pPr>
            <w:r w:rsidRPr="00241020">
              <w:rPr>
                <w:rFonts w:ascii="Times New Roman" w:hAnsi="Times New Roman" w:cs="Times New Roman"/>
                <w:sz w:val="24"/>
              </w:rPr>
              <w:t>97</w:t>
            </w:r>
          </w:p>
        </w:tc>
        <w:tc>
          <w:tcPr>
            <w:tcW w:w="2158" w:type="dxa"/>
          </w:tcPr>
          <w:p w14:paraId="0C92E0B1" w14:textId="77777777" w:rsidR="00CA6A0E" w:rsidRPr="00241020" w:rsidRDefault="00CA6A0E" w:rsidP="00CC117C">
            <w:pPr>
              <w:pStyle w:val="TableParagraph"/>
              <w:tabs>
                <w:tab w:val="left" w:pos="9000"/>
              </w:tabs>
              <w:spacing w:line="252" w:lineRule="exact"/>
              <w:ind w:left="833" w:right="90"/>
              <w:jc w:val="both"/>
              <w:rPr>
                <w:rFonts w:ascii="Times New Roman" w:hAnsi="Times New Roman" w:cs="Times New Roman"/>
                <w:sz w:val="24"/>
              </w:rPr>
            </w:pPr>
            <w:r w:rsidRPr="00241020">
              <w:rPr>
                <w:rFonts w:ascii="Times New Roman" w:hAnsi="Times New Roman" w:cs="Times New Roman"/>
                <w:sz w:val="24"/>
              </w:rPr>
              <w:t>3.2089</w:t>
            </w:r>
          </w:p>
        </w:tc>
        <w:tc>
          <w:tcPr>
            <w:tcW w:w="2540" w:type="dxa"/>
          </w:tcPr>
          <w:p w14:paraId="79C28B3D" w14:textId="77777777" w:rsidR="00CA6A0E" w:rsidRPr="00241020" w:rsidRDefault="00CA6A0E" w:rsidP="00CC117C">
            <w:pPr>
              <w:pStyle w:val="TableParagraph"/>
              <w:tabs>
                <w:tab w:val="left" w:pos="9000"/>
              </w:tabs>
              <w:spacing w:line="252" w:lineRule="exact"/>
              <w:ind w:left="663" w:right="90"/>
              <w:jc w:val="both"/>
              <w:rPr>
                <w:rFonts w:ascii="Times New Roman" w:hAnsi="Times New Roman" w:cs="Times New Roman"/>
                <w:sz w:val="24"/>
              </w:rPr>
            </w:pPr>
            <w:r w:rsidRPr="00241020">
              <w:rPr>
                <w:rFonts w:ascii="Times New Roman" w:hAnsi="Times New Roman" w:cs="Times New Roman"/>
                <w:sz w:val="24"/>
              </w:rPr>
              <w:t>.30748</w:t>
            </w:r>
          </w:p>
        </w:tc>
      </w:tr>
    </w:tbl>
    <w:p w14:paraId="2843F655" w14:textId="77777777" w:rsidR="00CA6A0E" w:rsidRPr="00241020" w:rsidRDefault="00CA6A0E" w:rsidP="00CC117C">
      <w:pPr>
        <w:tabs>
          <w:tab w:val="left" w:pos="9000"/>
        </w:tabs>
        <w:spacing w:line="252" w:lineRule="exact"/>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tbl>
      <w:tblPr>
        <w:tblW w:w="0" w:type="auto"/>
        <w:tblInd w:w="1093" w:type="dxa"/>
        <w:tblLayout w:type="fixed"/>
        <w:tblCellMar>
          <w:left w:w="0" w:type="dxa"/>
          <w:right w:w="0" w:type="dxa"/>
        </w:tblCellMar>
        <w:tblLook w:val="01E0" w:firstRow="1" w:lastRow="1" w:firstColumn="1" w:lastColumn="1" w:noHBand="0" w:noVBand="0"/>
      </w:tblPr>
      <w:tblGrid>
        <w:gridCol w:w="1207"/>
        <w:gridCol w:w="1883"/>
        <w:gridCol w:w="2158"/>
        <w:gridCol w:w="2540"/>
      </w:tblGrid>
      <w:tr w:rsidR="00CA6A0E" w:rsidRPr="00241020" w14:paraId="44FA28A6" w14:textId="77777777" w:rsidTr="00295EDE">
        <w:trPr>
          <w:trHeight w:val="276"/>
        </w:trPr>
        <w:tc>
          <w:tcPr>
            <w:tcW w:w="1207" w:type="dxa"/>
            <w:tcBorders>
              <w:bottom w:val="single" w:sz="4" w:space="0" w:color="000000"/>
            </w:tcBorders>
          </w:tcPr>
          <w:p w14:paraId="524DED26" w14:textId="77777777" w:rsidR="00CA6A0E" w:rsidRPr="00241020" w:rsidRDefault="00CA6A0E" w:rsidP="00CC117C">
            <w:pPr>
              <w:pStyle w:val="TableParagraph"/>
              <w:tabs>
                <w:tab w:val="left" w:pos="9000"/>
              </w:tabs>
              <w:spacing w:line="256" w:lineRule="exact"/>
              <w:ind w:left="120" w:right="90"/>
              <w:jc w:val="both"/>
              <w:rPr>
                <w:rFonts w:ascii="Times New Roman" w:hAnsi="Times New Roman" w:cs="Times New Roman"/>
                <w:sz w:val="24"/>
              </w:rPr>
            </w:pPr>
            <w:r w:rsidRPr="00241020">
              <w:rPr>
                <w:rFonts w:ascii="Times New Roman" w:hAnsi="Times New Roman" w:cs="Times New Roman"/>
                <w:sz w:val="24"/>
              </w:rPr>
              <w:lastRenderedPageBreak/>
              <w:t>C2</w:t>
            </w:r>
          </w:p>
        </w:tc>
        <w:tc>
          <w:tcPr>
            <w:tcW w:w="1883" w:type="dxa"/>
            <w:tcBorders>
              <w:bottom w:val="single" w:sz="4" w:space="0" w:color="000000"/>
            </w:tcBorders>
          </w:tcPr>
          <w:p w14:paraId="128FB595" w14:textId="77777777" w:rsidR="00CA6A0E" w:rsidRPr="00241020" w:rsidRDefault="00CA6A0E" w:rsidP="00CC117C">
            <w:pPr>
              <w:pStyle w:val="TableParagraph"/>
              <w:tabs>
                <w:tab w:val="left" w:pos="9000"/>
              </w:tabs>
              <w:spacing w:line="256" w:lineRule="exact"/>
              <w:ind w:left="791" w:right="90"/>
              <w:jc w:val="both"/>
              <w:rPr>
                <w:rFonts w:ascii="Times New Roman" w:hAnsi="Times New Roman" w:cs="Times New Roman"/>
                <w:sz w:val="24"/>
              </w:rPr>
            </w:pPr>
            <w:r w:rsidRPr="00241020">
              <w:rPr>
                <w:rFonts w:ascii="Times New Roman" w:hAnsi="Times New Roman" w:cs="Times New Roman"/>
                <w:sz w:val="24"/>
              </w:rPr>
              <w:t>69</w:t>
            </w:r>
          </w:p>
        </w:tc>
        <w:tc>
          <w:tcPr>
            <w:tcW w:w="2158" w:type="dxa"/>
            <w:tcBorders>
              <w:bottom w:val="single" w:sz="4" w:space="0" w:color="000000"/>
            </w:tcBorders>
          </w:tcPr>
          <w:p w14:paraId="2E35C263" w14:textId="77777777" w:rsidR="00CA6A0E" w:rsidRPr="00241020" w:rsidRDefault="00CA6A0E" w:rsidP="00CC117C">
            <w:pPr>
              <w:pStyle w:val="TableParagraph"/>
              <w:tabs>
                <w:tab w:val="left" w:pos="9000"/>
              </w:tabs>
              <w:spacing w:line="256" w:lineRule="exact"/>
              <w:ind w:left="833" w:right="90"/>
              <w:jc w:val="both"/>
              <w:rPr>
                <w:rFonts w:ascii="Times New Roman" w:hAnsi="Times New Roman" w:cs="Times New Roman"/>
                <w:sz w:val="24"/>
              </w:rPr>
            </w:pPr>
            <w:r w:rsidRPr="00241020">
              <w:rPr>
                <w:rFonts w:ascii="Times New Roman" w:hAnsi="Times New Roman" w:cs="Times New Roman"/>
                <w:sz w:val="24"/>
              </w:rPr>
              <w:t>3.1990</w:t>
            </w:r>
          </w:p>
        </w:tc>
        <w:tc>
          <w:tcPr>
            <w:tcW w:w="2540" w:type="dxa"/>
            <w:tcBorders>
              <w:bottom w:val="single" w:sz="4" w:space="0" w:color="000000"/>
            </w:tcBorders>
          </w:tcPr>
          <w:p w14:paraId="5F6F1EB6" w14:textId="77777777" w:rsidR="00CA6A0E" w:rsidRPr="00241020" w:rsidRDefault="00CA6A0E" w:rsidP="00CC117C">
            <w:pPr>
              <w:pStyle w:val="TableParagraph"/>
              <w:tabs>
                <w:tab w:val="left" w:pos="9000"/>
              </w:tabs>
              <w:spacing w:line="256" w:lineRule="exact"/>
              <w:ind w:left="663" w:right="90"/>
              <w:jc w:val="both"/>
              <w:rPr>
                <w:rFonts w:ascii="Times New Roman" w:hAnsi="Times New Roman" w:cs="Times New Roman"/>
                <w:sz w:val="24"/>
              </w:rPr>
            </w:pPr>
            <w:r w:rsidRPr="00241020">
              <w:rPr>
                <w:rFonts w:ascii="Times New Roman" w:hAnsi="Times New Roman" w:cs="Times New Roman"/>
                <w:sz w:val="24"/>
              </w:rPr>
              <w:t>.27871</w:t>
            </w:r>
          </w:p>
        </w:tc>
      </w:tr>
    </w:tbl>
    <w:p w14:paraId="4BF63DCC"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40AD9E9D" w14:textId="77777777" w:rsidR="00CA6A0E" w:rsidRPr="00241020" w:rsidRDefault="00CA6A0E" w:rsidP="00CC117C">
      <w:pPr>
        <w:pStyle w:val="BodyText"/>
        <w:tabs>
          <w:tab w:val="left" w:pos="9000"/>
        </w:tabs>
        <w:spacing w:before="90" w:line="360"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 xml:space="preserve">Table 14 indicate that the mean score for groups E1 and E2 were 3.212 and 3.209 respectively. The mean scores for group C1 and C2 was 3.227 and 3.199. The improvement after intervention </w:t>
      </w:r>
      <w:r w:rsidRPr="00241020">
        <w:rPr>
          <w:rFonts w:ascii="Times New Roman" w:hAnsi="Times New Roman" w:cs="Times New Roman"/>
          <w:spacing w:val="-3"/>
        </w:rPr>
        <w:t xml:space="preserve">in </w:t>
      </w:r>
      <w:r w:rsidRPr="00241020">
        <w:rPr>
          <w:rFonts w:ascii="Times New Roman" w:hAnsi="Times New Roman" w:cs="Times New Roman"/>
        </w:rPr>
        <w:t>both experimental and control was at margin of 0.122 and 0.392 respectively. The control</w:t>
      </w:r>
      <w:r w:rsidRPr="00241020">
        <w:rPr>
          <w:rFonts w:ascii="Times New Roman" w:hAnsi="Times New Roman" w:cs="Times New Roman"/>
          <w:spacing w:val="-19"/>
        </w:rPr>
        <w:t xml:space="preserve"> </w:t>
      </w:r>
      <w:r w:rsidRPr="00241020">
        <w:rPr>
          <w:rFonts w:ascii="Times New Roman" w:hAnsi="Times New Roman" w:cs="Times New Roman"/>
        </w:rPr>
        <w:t>group</w:t>
      </w:r>
      <w:r w:rsidRPr="00241020">
        <w:rPr>
          <w:rFonts w:ascii="Times New Roman" w:hAnsi="Times New Roman" w:cs="Times New Roman"/>
          <w:spacing w:val="-14"/>
        </w:rPr>
        <w:t xml:space="preserve"> </w:t>
      </w:r>
      <w:r w:rsidRPr="00241020">
        <w:rPr>
          <w:rFonts w:ascii="Times New Roman" w:hAnsi="Times New Roman" w:cs="Times New Roman"/>
        </w:rPr>
        <w:t>scores</w:t>
      </w:r>
      <w:r w:rsidRPr="00241020">
        <w:rPr>
          <w:rFonts w:ascii="Times New Roman" w:hAnsi="Times New Roman" w:cs="Times New Roman"/>
          <w:spacing w:val="-11"/>
        </w:rPr>
        <w:t xml:space="preserve"> </w:t>
      </w:r>
      <w:r w:rsidRPr="00241020">
        <w:rPr>
          <w:rFonts w:ascii="Times New Roman" w:hAnsi="Times New Roman" w:cs="Times New Roman"/>
        </w:rPr>
        <w:t>were</w:t>
      </w:r>
      <w:r w:rsidRPr="00241020">
        <w:rPr>
          <w:rFonts w:ascii="Times New Roman" w:hAnsi="Times New Roman" w:cs="Times New Roman"/>
          <w:spacing w:val="-11"/>
        </w:rPr>
        <w:t xml:space="preserve"> </w:t>
      </w:r>
      <w:r w:rsidRPr="00241020">
        <w:rPr>
          <w:rFonts w:ascii="Times New Roman" w:hAnsi="Times New Roman" w:cs="Times New Roman"/>
        </w:rPr>
        <w:t>lower</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comparison</w:t>
      </w:r>
      <w:r w:rsidRPr="00241020">
        <w:rPr>
          <w:rFonts w:ascii="Times New Roman" w:hAnsi="Times New Roman" w:cs="Times New Roman"/>
          <w:spacing w:val="-13"/>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experimental</w:t>
      </w:r>
      <w:r w:rsidRPr="00241020">
        <w:rPr>
          <w:rFonts w:ascii="Times New Roman" w:hAnsi="Times New Roman" w:cs="Times New Roman"/>
          <w:spacing w:val="-19"/>
        </w:rPr>
        <w:t xml:space="preserve"> </w:t>
      </w:r>
      <w:r w:rsidRPr="00241020">
        <w:rPr>
          <w:rFonts w:ascii="Times New Roman" w:hAnsi="Times New Roman" w:cs="Times New Roman"/>
        </w:rPr>
        <w:t>group.</w:t>
      </w:r>
      <w:r w:rsidRPr="00241020">
        <w:rPr>
          <w:rFonts w:ascii="Times New Roman" w:hAnsi="Times New Roman" w:cs="Times New Roman"/>
          <w:spacing w:val="-8"/>
        </w:rPr>
        <w:t xml:space="preserve"> </w:t>
      </w:r>
      <w:r w:rsidRPr="00241020">
        <w:rPr>
          <w:rFonts w:ascii="Times New Roman" w:hAnsi="Times New Roman" w:cs="Times New Roman"/>
        </w:rPr>
        <w:t>To</w:t>
      </w:r>
      <w:r w:rsidRPr="00241020">
        <w:rPr>
          <w:rFonts w:ascii="Times New Roman" w:hAnsi="Times New Roman" w:cs="Times New Roman"/>
          <w:spacing w:val="-10"/>
        </w:rPr>
        <w:t xml:space="preserve"> </w:t>
      </w:r>
      <w:r w:rsidRPr="00241020">
        <w:rPr>
          <w:rFonts w:ascii="Times New Roman" w:hAnsi="Times New Roman" w:cs="Times New Roman"/>
        </w:rPr>
        <w:t>determine</w:t>
      </w:r>
      <w:r w:rsidRPr="00241020">
        <w:rPr>
          <w:rFonts w:ascii="Times New Roman" w:hAnsi="Times New Roman" w:cs="Times New Roman"/>
          <w:spacing w:val="-6"/>
        </w:rPr>
        <w:t xml:space="preserve"> </w:t>
      </w:r>
      <w:r w:rsidRPr="00241020">
        <w:rPr>
          <w:rFonts w:ascii="Times New Roman" w:hAnsi="Times New Roman" w:cs="Times New Roman"/>
          <w:spacing w:val="-3"/>
        </w:rPr>
        <w:t>if</w:t>
      </w:r>
      <w:r w:rsidRPr="00241020">
        <w:rPr>
          <w:rFonts w:ascii="Times New Roman" w:hAnsi="Times New Roman" w:cs="Times New Roman"/>
          <w:spacing w:val="-12"/>
        </w:rPr>
        <w:t xml:space="preserve"> </w:t>
      </w:r>
      <w:r w:rsidRPr="00241020">
        <w:rPr>
          <w:rFonts w:ascii="Times New Roman" w:hAnsi="Times New Roman" w:cs="Times New Roman"/>
        </w:rPr>
        <w:t>this</w:t>
      </w:r>
      <w:r w:rsidRPr="00241020">
        <w:rPr>
          <w:rFonts w:ascii="Times New Roman" w:hAnsi="Times New Roman" w:cs="Times New Roman"/>
          <w:spacing w:val="-12"/>
        </w:rPr>
        <w:t xml:space="preserve"> </w:t>
      </w:r>
      <w:r w:rsidRPr="00241020">
        <w:rPr>
          <w:rFonts w:ascii="Times New Roman" w:hAnsi="Times New Roman" w:cs="Times New Roman"/>
        </w:rPr>
        <w:t xml:space="preserve">difference was significant, ANOVA was run. The results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6"/>
        </w:rPr>
        <w:t xml:space="preserve"> </w:t>
      </w:r>
      <w:r w:rsidRPr="00241020">
        <w:rPr>
          <w:rFonts w:ascii="Times New Roman" w:hAnsi="Times New Roman" w:cs="Times New Roman"/>
        </w:rPr>
        <w:t>15.</w:t>
      </w:r>
    </w:p>
    <w:p w14:paraId="5FAACF44"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6DE429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7AC6682"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BE534AF" w14:textId="77777777" w:rsidR="00CA6A0E" w:rsidRPr="00241020" w:rsidRDefault="00CA6A0E" w:rsidP="00CC117C">
      <w:pPr>
        <w:pStyle w:val="BodyText"/>
        <w:tabs>
          <w:tab w:val="left" w:pos="9000"/>
        </w:tabs>
        <w:spacing w:before="1"/>
        <w:ind w:right="90"/>
        <w:jc w:val="both"/>
        <w:rPr>
          <w:rFonts w:ascii="Times New Roman" w:hAnsi="Times New Roman" w:cs="Times New Roman"/>
          <w:sz w:val="30"/>
        </w:rPr>
      </w:pPr>
    </w:p>
    <w:p w14:paraId="232304E7"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Table 15 ANOVA of Overall SAQ</w:t>
      </w:r>
    </w:p>
    <w:p w14:paraId="117FD7FB"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708D654A" w14:textId="77777777" w:rsidR="00CA6A0E" w:rsidRPr="00241020" w:rsidRDefault="00CA6A0E" w:rsidP="00CC117C">
      <w:pPr>
        <w:pStyle w:val="BodyText"/>
        <w:tabs>
          <w:tab w:val="left" w:pos="9000"/>
        </w:tabs>
        <w:spacing w:before="9" w:after="1"/>
        <w:ind w:right="90"/>
        <w:jc w:val="both"/>
        <w:rPr>
          <w:rFonts w:ascii="Times New Roman" w:hAnsi="Times New Roman" w:cs="Times New Roman"/>
          <w:sz w:val="16"/>
        </w:rPr>
      </w:pPr>
    </w:p>
    <w:tbl>
      <w:tblPr>
        <w:tblW w:w="0" w:type="auto"/>
        <w:tblInd w:w="1098" w:type="dxa"/>
        <w:tblLayout w:type="fixed"/>
        <w:tblCellMar>
          <w:left w:w="0" w:type="dxa"/>
          <w:right w:w="0" w:type="dxa"/>
        </w:tblCellMar>
        <w:tblLook w:val="01E0" w:firstRow="1" w:lastRow="1" w:firstColumn="1" w:lastColumn="1" w:noHBand="0" w:noVBand="0"/>
      </w:tblPr>
      <w:tblGrid>
        <w:gridCol w:w="2060"/>
        <w:gridCol w:w="1988"/>
        <w:gridCol w:w="620"/>
        <w:gridCol w:w="1163"/>
        <w:gridCol w:w="1021"/>
        <w:gridCol w:w="844"/>
      </w:tblGrid>
      <w:tr w:rsidR="00CA6A0E" w:rsidRPr="00241020" w14:paraId="1B35C7F5" w14:textId="77777777" w:rsidTr="00295EDE">
        <w:trPr>
          <w:trHeight w:val="552"/>
        </w:trPr>
        <w:tc>
          <w:tcPr>
            <w:tcW w:w="2060" w:type="dxa"/>
            <w:tcBorders>
              <w:top w:val="single" w:sz="4" w:space="0" w:color="000000"/>
              <w:bottom w:val="single" w:sz="4" w:space="0" w:color="000000"/>
            </w:tcBorders>
          </w:tcPr>
          <w:p w14:paraId="7B73AF0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988" w:type="dxa"/>
            <w:tcBorders>
              <w:top w:val="single" w:sz="4" w:space="0" w:color="000000"/>
              <w:bottom w:val="single" w:sz="4" w:space="0" w:color="000000"/>
            </w:tcBorders>
          </w:tcPr>
          <w:p w14:paraId="200FB0F0" w14:textId="77777777" w:rsidR="00CA6A0E" w:rsidRPr="00241020" w:rsidRDefault="00CA6A0E" w:rsidP="00CC117C">
            <w:pPr>
              <w:pStyle w:val="TableParagraph"/>
              <w:tabs>
                <w:tab w:val="left" w:pos="9000"/>
              </w:tabs>
              <w:spacing w:before="131"/>
              <w:ind w:left="335" w:right="90"/>
              <w:jc w:val="both"/>
              <w:rPr>
                <w:rFonts w:ascii="Times New Roman" w:hAnsi="Times New Roman" w:cs="Times New Roman"/>
                <w:sz w:val="24"/>
              </w:rPr>
            </w:pPr>
            <w:r w:rsidRPr="00241020">
              <w:rPr>
                <w:rFonts w:ascii="Times New Roman" w:hAnsi="Times New Roman" w:cs="Times New Roman"/>
                <w:sz w:val="24"/>
              </w:rPr>
              <w:t>Sum of Squares</w:t>
            </w:r>
          </w:p>
        </w:tc>
        <w:tc>
          <w:tcPr>
            <w:tcW w:w="620" w:type="dxa"/>
            <w:tcBorders>
              <w:top w:val="single" w:sz="4" w:space="0" w:color="000000"/>
              <w:bottom w:val="single" w:sz="4" w:space="0" w:color="000000"/>
            </w:tcBorders>
          </w:tcPr>
          <w:p w14:paraId="15039C9D" w14:textId="77777777" w:rsidR="00CA6A0E" w:rsidRPr="00241020" w:rsidRDefault="00CA6A0E" w:rsidP="00CC117C">
            <w:pPr>
              <w:pStyle w:val="TableParagraph"/>
              <w:tabs>
                <w:tab w:val="left" w:pos="9000"/>
              </w:tabs>
              <w:spacing w:before="131"/>
              <w:ind w:left="133" w:right="90"/>
              <w:jc w:val="both"/>
              <w:rPr>
                <w:rFonts w:ascii="Times New Roman" w:hAnsi="Times New Roman" w:cs="Times New Roman"/>
                <w:sz w:val="24"/>
              </w:rPr>
            </w:pPr>
            <w:r w:rsidRPr="00241020">
              <w:rPr>
                <w:rFonts w:ascii="Times New Roman" w:hAnsi="Times New Roman" w:cs="Times New Roman"/>
                <w:sz w:val="24"/>
              </w:rPr>
              <w:t>df</w:t>
            </w:r>
          </w:p>
        </w:tc>
        <w:tc>
          <w:tcPr>
            <w:tcW w:w="1163" w:type="dxa"/>
            <w:tcBorders>
              <w:top w:val="single" w:sz="4" w:space="0" w:color="000000"/>
              <w:bottom w:val="single" w:sz="4" w:space="0" w:color="000000"/>
            </w:tcBorders>
          </w:tcPr>
          <w:p w14:paraId="469BFA11" w14:textId="77777777" w:rsidR="00CA6A0E" w:rsidRPr="00241020" w:rsidRDefault="00CA6A0E" w:rsidP="00CC117C">
            <w:pPr>
              <w:pStyle w:val="TableParagraph"/>
              <w:tabs>
                <w:tab w:val="left" w:pos="9000"/>
              </w:tabs>
              <w:spacing w:line="267" w:lineRule="exact"/>
              <w:ind w:left="123" w:right="90"/>
              <w:jc w:val="both"/>
              <w:rPr>
                <w:rFonts w:ascii="Times New Roman" w:hAnsi="Times New Roman" w:cs="Times New Roman"/>
                <w:sz w:val="24"/>
              </w:rPr>
            </w:pPr>
            <w:r w:rsidRPr="00241020">
              <w:rPr>
                <w:rFonts w:ascii="Times New Roman" w:hAnsi="Times New Roman" w:cs="Times New Roman"/>
                <w:sz w:val="24"/>
              </w:rPr>
              <w:t>Mean</w:t>
            </w:r>
          </w:p>
          <w:p w14:paraId="68D53F81" w14:textId="77777777" w:rsidR="00CA6A0E" w:rsidRPr="00241020" w:rsidRDefault="00CA6A0E" w:rsidP="00CC117C">
            <w:pPr>
              <w:pStyle w:val="TableParagraph"/>
              <w:tabs>
                <w:tab w:val="left" w:pos="9000"/>
              </w:tabs>
              <w:spacing w:line="265" w:lineRule="exact"/>
              <w:ind w:left="123" w:right="90"/>
              <w:jc w:val="both"/>
              <w:rPr>
                <w:rFonts w:ascii="Times New Roman" w:hAnsi="Times New Roman" w:cs="Times New Roman"/>
                <w:sz w:val="24"/>
              </w:rPr>
            </w:pPr>
            <w:r w:rsidRPr="00241020">
              <w:rPr>
                <w:rFonts w:ascii="Times New Roman" w:hAnsi="Times New Roman" w:cs="Times New Roman"/>
                <w:sz w:val="24"/>
              </w:rPr>
              <w:t>Square</w:t>
            </w:r>
          </w:p>
        </w:tc>
        <w:tc>
          <w:tcPr>
            <w:tcW w:w="1021" w:type="dxa"/>
            <w:tcBorders>
              <w:top w:val="single" w:sz="4" w:space="0" w:color="000000"/>
              <w:bottom w:val="single" w:sz="4" w:space="0" w:color="000000"/>
            </w:tcBorders>
          </w:tcPr>
          <w:p w14:paraId="57F23631" w14:textId="77777777" w:rsidR="00CA6A0E" w:rsidRPr="00241020" w:rsidRDefault="00CA6A0E" w:rsidP="00CC117C">
            <w:pPr>
              <w:pStyle w:val="TableParagraph"/>
              <w:tabs>
                <w:tab w:val="left" w:pos="9000"/>
              </w:tabs>
              <w:spacing w:before="131"/>
              <w:ind w:left="367" w:right="90"/>
              <w:jc w:val="both"/>
              <w:rPr>
                <w:rFonts w:ascii="Times New Roman" w:hAnsi="Times New Roman" w:cs="Times New Roman"/>
                <w:sz w:val="24"/>
              </w:rPr>
            </w:pPr>
            <w:r w:rsidRPr="00241020">
              <w:rPr>
                <w:rFonts w:ascii="Times New Roman" w:hAnsi="Times New Roman" w:cs="Times New Roman"/>
                <w:w w:val="99"/>
                <w:sz w:val="24"/>
              </w:rPr>
              <w:t>F</w:t>
            </w:r>
          </w:p>
        </w:tc>
        <w:tc>
          <w:tcPr>
            <w:tcW w:w="844" w:type="dxa"/>
            <w:tcBorders>
              <w:top w:val="single" w:sz="4" w:space="0" w:color="000000"/>
              <w:bottom w:val="single" w:sz="4" w:space="0" w:color="000000"/>
            </w:tcBorders>
          </w:tcPr>
          <w:p w14:paraId="0215D916" w14:textId="77777777" w:rsidR="00CA6A0E" w:rsidRPr="00241020" w:rsidRDefault="00CA6A0E" w:rsidP="00CC117C">
            <w:pPr>
              <w:pStyle w:val="TableParagraph"/>
              <w:tabs>
                <w:tab w:val="left" w:pos="9000"/>
              </w:tabs>
              <w:spacing w:before="131"/>
              <w:ind w:left="225"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07F7C89D" w14:textId="77777777" w:rsidTr="00295EDE">
        <w:trPr>
          <w:trHeight w:val="271"/>
        </w:trPr>
        <w:tc>
          <w:tcPr>
            <w:tcW w:w="2060" w:type="dxa"/>
            <w:tcBorders>
              <w:top w:val="single" w:sz="4" w:space="0" w:color="000000"/>
            </w:tcBorders>
          </w:tcPr>
          <w:p w14:paraId="7944C6DD" w14:textId="77777777" w:rsidR="00CA6A0E" w:rsidRPr="00241020" w:rsidRDefault="00CA6A0E" w:rsidP="00CC117C">
            <w:pPr>
              <w:pStyle w:val="TableParagraph"/>
              <w:tabs>
                <w:tab w:val="left" w:pos="9000"/>
              </w:tabs>
              <w:spacing w:line="252" w:lineRule="exact"/>
              <w:ind w:left="114" w:right="90"/>
              <w:jc w:val="both"/>
              <w:rPr>
                <w:rFonts w:ascii="Times New Roman" w:hAnsi="Times New Roman" w:cs="Times New Roman"/>
                <w:sz w:val="24"/>
              </w:rPr>
            </w:pPr>
            <w:r w:rsidRPr="00241020">
              <w:rPr>
                <w:rFonts w:ascii="Times New Roman" w:hAnsi="Times New Roman" w:cs="Times New Roman"/>
                <w:sz w:val="24"/>
              </w:rPr>
              <w:t>Between Groups</w:t>
            </w:r>
          </w:p>
        </w:tc>
        <w:tc>
          <w:tcPr>
            <w:tcW w:w="1988" w:type="dxa"/>
            <w:tcBorders>
              <w:top w:val="single" w:sz="4" w:space="0" w:color="000000"/>
            </w:tcBorders>
          </w:tcPr>
          <w:p w14:paraId="5E8DFA5A" w14:textId="77777777" w:rsidR="00CA6A0E" w:rsidRPr="00241020" w:rsidRDefault="00CA6A0E" w:rsidP="00CC117C">
            <w:pPr>
              <w:pStyle w:val="TableParagraph"/>
              <w:tabs>
                <w:tab w:val="left" w:pos="9000"/>
              </w:tabs>
              <w:spacing w:line="252" w:lineRule="exact"/>
              <w:ind w:left="335" w:right="90"/>
              <w:jc w:val="both"/>
              <w:rPr>
                <w:rFonts w:ascii="Times New Roman" w:hAnsi="Times New Roman" w:cs="Times New Roman"/>
                <w:sz w:val="24"/>
              </w:rPr>
            </w:pPr>
            <w:r w:rsidRPr="00241020">
              <w:rPr>
                <w:rFonts w:ascii="Times New Roman" w:hAnsi="Times New Roman" w:cs="Times New Roman"/>
                <w:sz w:val="24"/>
              </w:rPr>
              <w:t>.030</w:t>
            </w:r>
          </w:p>
        </w:tc>
        <w:tc>
          <w:tcPr>
            <w:tcW w:w="620" w:type="dxa"/>
            <w:tcBorders>
              <w:top w:val="single" w:sz="4" w:space="0" w:color="000000"/>
            </w:tcBorders>
          </w:tcPr>
          <w:p w14:paraId="07CA4875" w14:textId="77777777" w:rsidR="00CA6A0E" w:rsidRPr="00241020" w:rsidRDefault="00CA6A0E" w:rsidP="00CC117C">
            <w:pPr>
              <w:pStyle w:val="TableParagraph"/>
              <w:tabs>
                <w:tab w:val="left" w:pos="9000"/>
              </w:tabs>
              <w:spacing w:line="252" w:lineRule="exact"/>
              <w:ind w:left="133" w:right="90"/>
              <w:jc w:val="both"/>
              <w:rPr>
                <w:rFonts w:ascii="Times New Roman" w:hAnsi="Times New Roman" w:cs="Times New Roman"/>
                <w:sz w:val="24"/>
              </w:rPr>
            </w:pPr>
            <w:r w:rsidRPr="00241020">
              <w:rPr>
                <w:rFonts w:ascii="Times New Roman" w:hAnsi="Times New Roman" w:cs="Times New Roman"/>
                <w:sz w:val="24"/>
              </w:rPr>
              <w:t>3</w:t>
            </w:r>
          </w:p>
        </w:tc>
        <w:tc>
          <w:tcPr>
            <w:tcW w:w="1163" w:type="dxa"/>
            <w:tcBorders>
              <w:top w:val="single" w:sz="4" w:space="0" w:color="000000"/>
            </w:tcBorders>
          </w:tcPr>
          <w:p w14:paraId="764A6A58" w14:textId="77777777" w:rsidR="00CA6A0E" w:rsidRPr="00241020" w:rsidRDefault="00CA6A0E" w:rsidP="00CC117C">
            <w:pPr>
              <w:pStyle w:val="TableParagraph"/>
              <w:tabs>
                <w:tab w:val="left" w:pos="9000"/>
              </w:tabs>
              <w:spacing w:line="252" w:lineRule="exact"/>
              <w:ind w:left="123" w:right="90"/>
              <w:jc w:val="both"/>
              <w:rPr>
                <w:rFonts w:ascii="Times New Roman" w:hAnsi="Times New Roman" w:cs="Times New Roman"/>
                <w:sz w:val="24"/>
              </w:rPr>
            </w:pPr>
            <w:r w:rsidRPr="00241020">
              <w:rPr>
                <w:rFonts w:ascii="Times New Roman" w:hAnsi="Times New Roman" w:cs="Times New Roman"/>
                <w:sz w:val="24"/>
              </w:rPr>
              <w:t>.010</w:t>
            </w:r>
          </w:p>
        </w:tc>
        <w:tc>
          <w:tcPr>
            <w:tcW w:w="1021" w:type="dxa"/>
            <w:tcBorders>
              <w:top w:val="single" w:sz="4" w:space="0" w:color="000000"/>
            </w:tcBorders>
          </w:tcPr>
          <w:p w14:paraId="1FDEBADD" w14:textId="77777777" w:rsidR="00CA6A0E" w:rsidRPr="00241020" w:rsidRDefault="00CA6A0E" w:rsidP="00CC117C">
            <w:pPr>
              <w:pStyle w:val="TableParagraph"/>
              <w:tabs>
                <w:tab w:val="left" w:pos="9000"/>
              </w:tabs>
              <w:spacing w:line="252" w:lineRule="exact"/>
              <w:ind w:left="367" w:right="90"/>
              <w:jc w:val="both"/>
              <w:rPr>
                <w:rFonts w:ascii="Times New Roman" w:hAnsi="Times New Roman" w:cs="Times New Roman"/>
                <w:sz w:val="24"/>
              </w:rPr>
            </w:pPr>
            <w:r w:rsidRPr="00241020">
              <w:rPr>
                <w:rFonts w:ascii="Times New Roman" w:hAnsi="Times New Roman" w:cs="Times New Roman"/>
                <w:sz w:val="24"/>
              </w:rPr>
              <w:t>.124</w:t>
            </w:r>
          </w:p>
        </w:tc>
        <w:tc>
          <w:tcPr>
            <w:tcW w:w="844" w:type="dxa"/>
            <w:tcBorders>
              <w:top w:val="single" w:sz="4" w:space="0" w:color="000000"/>
            </w:tcBorders>
          </w:tcPr>
          <w:p w14:paraId="3EB384BB" w14:textId="77777777" w:rsidR="00CA6A0E" w:rsidRPr="00241020" w:rsidRDefault="00CA6A0E" w:rsidP="00CC117C">
            <w:pPr>
              <w:pStyle w:val="TableParagraph"/>
              <w:tabs>
                <w:tab w:val="left" w:pos="9000"/>
              </w:tabs>
              <w:spacing w:line="252" w:lineRule="exact"/>
              <w:ind w:left="225" w:right="90"/>
              <w:jc w:val="both"/>
              <w:rPr>
                <w:rFonts w:ascii="Times New Roman" w:hAnsi="Times New Roman" w:cs="Times New Roman"/>
                <w:sz w:val="24"/>
              </w:rPr>
            </w:pPr>
            <w:r w:rsidRPr="00241020">
              <w:rPr>
                <w:rFonts w:ascii="Times New Roman" w:hAnsi="Times New Roman" w:cs="Times New Roman"/>
                <w:sz w:val="24"/>
              </w:rPr>
              <w:t>.946</w:t>
            </w:r>
          </w:p>
        </w:tc>
      </w:tr>
      <w:tr w:rsidR="00CA6A0E" w:rsidRPr="00241020" w14:paraId="647F011B" w14:textId="77777777" w:rsidTr="00295EDE">
        <w:trPr>
          <w:trHeight w:val="276"/>
        </w:trPr>
        <w:tc>
          <w:tcPr>
            <w:tcW w:w="2060" w:type="dxa"/>
          </w:tcPr>
          <w:p w14:paraId="47D7D7DF"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Within Groups</w:t>
            </w:r>
          </w:p>
        </w:tc>
        <w:tc>
          <w:tcPr>
            <w:tcW w:w="1988" w:type="dxa"/>
          </w:tcPr>
          <w:p w14:paraId="3E815FA0" w14:textId="77777777" w:rsidR="00CA6A0E" w:rsidRPr="00241020" w:rsidRDefault="00CA6A0E" w:rsidP="00CC117C">
            <w:pPr>
              <w:pStyle w:val="TableParagraph"/>
              <w:tabs>
                <w:tab w:val="left" w:pos="9000"/>
              </w:tabs>
              <w:spacing w:line="256" w:lineRule="exact"/>
              <w:ind w:left="335" w:right="90"/>
              <w:jc w:val="both"/>
              <w:rPr>
                <w:rFonts w:ascii="Times New Roman" w:hAnsi="Times New Roman" w:cs="Times New Roman"/>
                <w:sz w:val="24"/>
              </w:rPr>
            </w:pPr>
            <w:r w:rsidRPr="00241020">
              <w:rPr>
                <w:rFonts w:ascii="Times New Roman" w:hAnsi="Times New Roman" w:cs="Times New Roman"/>
                <w:sz w:val="24"/>
              </w:rPr>
              <w:t>26.297</w:t>
            </w:r>
          </w:p>
        </w:tc>
        <w:tc>
          <w:tcPr>
            <w:tcW w:w="620" w:type="dxa"/>
          </w:tcPr>
          <w:p w14:paraId="043E6042" w14:textId="77777777" w:rsidR="00CA6A0E" w:rsidRPr="00241020" w:rsidRDefault="00CA6A0E" w:rsidP="00CC117C">
            <w:pPr>
              <w:pStyle w:val="TableParagraph"/>
              <w:tabs>
                <w:tab w:val="left" w:pos="9000"/>
              </w:tabs>
              <w:spacing w:line="256" w:lineRule="exact"/>
              <w:ind w:left="133" w:right="90"/>
              <w:jc w:val="both"/>
              <w:rPr>
                <w:rFonts w:ascii="Times New Roman" w:hAnsi="Times New Roman" w:cs="Times New Roman"/>
                <w:sz w:val="24"/>
              </w:rPr>
            </w:pPr>
            <w:r w:rsidRPr="00241020">
              <w:rPr>
                <w:rFonts w:ascii="Times New Roman" w:hAnsi="Times New Roman" w:cs="Times New Roman"/>
                <w:sz w:val="24"/>
              </w:rPr>
              <w:t>324</w:t>
            </w:r>
          </w:p>
        </w:tc>
        <w:tc>
          <w:tcPr>
            <w:tcW w:w="1163" w:type="dxa"/>
          </w:tcPr>
          <w:p w14:paraId="67FF835D" w14:textId="77777777" w:rsidR="00CA6A0E" w:rsidRPr="00241020" w:rsidRDefault="00CA6A0E" w:rsidP="00CC117C">
            <w:pPr>
              <w:pStyle w:val="TableParagraph"/>
              <w:tabs>
                <w:tab w:val="left" w:pos="9000"/>
              </w:tabs>
              <w:spacing w:line="256" w:lineRule="exact"/>
              <w:ind w:left="123" w:right="90"/>
              <w:jc w:val="both"/>
              <w:rPr>
                <w:rFonts w:ascii="Times New Roman" w:hAnsi="Times New Roman" w:cs="Times New Roman"/>
                <w:sz w:val="24"/>
              </w:rPr>
            </w:pPr>
            <w:r w:rsidRPr="00241020">
              <w:rPr>
                <w:rFonts w:ascii="Times New Roman" w:hAnsi="Times New Roman" w:cs="Times New Roman"/>
                <w:sz w:val="24"/>
              </w:rPr>
              <w:t>.081</w:t>
            </w:r>
          </w:p>
        </w:tc>
        <w:tc>
          <w:tcPr>
            <w:tcW w:w="1021" w:type="dxa"/>
          </w:tcPr>
          <w:p w14:paraId="505F7A4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44" w:type="dxa"/>
          </w:tcPr>
          <w:p w14:paraId="79E1BF90"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3CE91C49" w14:textId="77777777" w:rsidTr="00295EDE">
        <w:trPr>
          <w:trHeight w:val="282"/>
        </w:trPr>
        <w:tc>
          <w:tcPr>
            <w:tcW w:w="2060" w:type="dxa"/>
            <w:tcBorders>
              <w:bottom w:val="single" w:sz="4" w:space="0" w:color="000000"/>
            </w:tcBorders>
          </w:tcPr>
          <w:p w14:paraId="775A4425" w14:textId="77777777" w:rsidR="00CA6A0E" w:rsidRPr="00241020" w:rsidRDefault="00CA6A0E" w:rsidP="00CC117C">
            <w:pPr>
              <w:pStyle w:val="TableParagraph"/>
              <w:tabs>
                <w:tab w:val="left" w:pos="9000"/>
              </w:tabs>
              <w:spacing w:line="262" w:lineRule="exact"/>
              <w:ind w:left="114" w:right="90"/>
              <w:jc w:val="both"/>
              <w:rPr>
                <w:rFonts w:ascii="Times New Roman" w:hAnsi="Times New Roman" w:cs="Times New Roman"/>
                <w:sz w:val="24"/>
              </w:rPr>
            </w:pPr>
            <w:r w:rsidRPr="00241020">
              <w:rPr>
                <w:rFonts w:ascii="Times New Roman" w:hAnsi="Times New Roman" w:cs="Times New Roman"/>
                <w:sz w:val="24"/>
              </w:rPr>
              <w:t>Total</w:t>
            </w:r>
          </w:p>
        </w:tc>
        <w:tc>
          <w:tcPr>
            <w:tcW w:w="1988" w:type="dxa"/>
            <w:tcBorders>
              <w:bottom w:val="single" w:sz="4" w:space="0" w:color="000000"/>
            </w:tcBorders>
          </w:tcPr>
          <w:p w14:paraId="5CF52963" w14:textId="77777777" w:rsidR="00CA6A0E" w:rsidRPr="00241020" w:rsidRDefault="00CA6A0E" w:rsidP="00CC117C">
            <w:pPr>
              <w:pStyle w:val="TableParagraph"/>
              <w:tabs>
                <w:tab w:val="left" w:pos="9000"/>
              </w:tabs>
              <w:spacing w:line="262" w:lineRule="exact"/>
              <w:ind w:left="335" w:right="90"/>
              <w:jc w:val="both"/>
              <w:rPr>
                <w:rFonts w:ascii="Times New Roman" w:hAnsi="Times New Roman" w:cs="Times New Roman"/>
                <w:sz w:val="24"/>
              </w:rPr>
            </w:pPr>
            <w:r w:rsidRPr="00241020">
              <w:rPr>
                <w:rFonts w:ascii="Times New Roman" w:hAnsi="Times New Roman" w:cs="Times New Roman"/>
                <w:sz w:val="24"/>
              </w:rPr>
              <w:t>26.327</w:t>
            </w:r>
          </w:p>
        </w:tc>
        <w:tc>
          <w:tcPr>
            <w:tcW w:w="620" w:type="dxa"/>
            <w:tcBorders>
              <w:bottom w:val="single" w:sz="4" w:space="0" w:color="000000"/>
            </w:tcBorders>
          </w:tcPr>
          <w:p w14:paraId="4441B52C" w14:textId="77777777" w:rsidR="00CA6A0E" w:rsidRPr="00241020" w:rsidRDefault="00CA6A0E" w:rsidP="00CC117C">
            <w:pPr>
              <w:pStyle w:val="TableParagraph"/>
              <w:tabs>
                <w:tab w:val="left" w:pos="9000"/>
              </w:tabs>
              <w:spacing w:line="262" w:lineRule="exact"/>
              <w:ind w:left="133" w:right="90"/>
              <w:jc w:val="both"/>
              <w:rPr>
                <w:rFonts w:ascii="Times New Roman" w:hAnsi="Times New Roman" w:cs="Times New Roman"/>
                <w:sz w:val="24"/>
              </w:rPr>
            </w:pPr>
            <w:r w:rsidRPr="00241020">
              <w:rPr>
                <w:rFonts w:ascii="Times New Roman" w:hAnsi="Times New Roman" w:cs="Times New Roman"/>
                <w:sz w:val="24"/>
              </w:rPr>
              <w:t>327</w:t>
            </w:r>
          </w:p>
        </w:tc>
        <w:tc>
          <w:tcPr>
            <w:tcW w:w="1163" w:type="dxa"/>
            <w:tcBorders>
              <w:bottom w:val="single" w:sz="4" w:space="0" w:color="000000"/>
            </w:tcBorders>
          </w:tcPr>
          <w:p w14:paraId="27D03CA4"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21" w:type="dxa"/>
            <w:tcBorders>
              <w:bottom w:val="single" w:sz="4" w:space="0" w:color="000000"/>
            </w:tcBorders>
          </w:tcPr>
          <w:p w14:paraId="7AB32961"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844" w:type="dxa"/>
            <w:tcBorders>
              <w:bottom w:val="single" w:sz="4" w:space="0" w:color="000000"/>
            </w:tcBorders>
          </w:tcPr>
          <w:p w14:paraId="46476B38"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55EEE74C" w14:textId="77777777" w:rsidR="00CA6A0E" w:rsidRPr="00241020" w:rsidRDefault="00CA6A0E" w:rsidP="00CC117C">
      <w:pPr>
        <w:pStyle w:val="BodyText"/>
        <w:tabs>
          <w:tab w:val="left" w:pos="9000"/>
        </w:tabs>
        <w:spacing w:before="4"/>
        <w:ind w:right="90"/>
        <w:jc w:val="both"/>
        <w:rPr>
          <w:rFonts w:ascii="Times New Roman" w:hAnsi="Times New Roman" w:cs="Times New Roman"/>
          <w:sz w:val="27"/>
        </w:rPr>
      </w:pPr>
    </w:p>
    <w:p w14:paraId="492C3317" w14:textId="77777777" w:rsidR="00CA6A0E" w:rsidRPr="00241020" w:rsidRDefault="00CA6A0E" w:rsidP="00CC117C">
      <w:pPr>
        <w:pStyle w:val="BodyText"/>
        <w:tabs>
          <w:tab w:val="left" w:pos="9000"/>
        </w:tabs>
        <w:spacing w:before="90" w:line="360" w:lineRule="auto"/>
        <w:ind w:left="1100" w:right="90" w:hanging="721"/>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data</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Table</w:t>
      </w:r>
      <w:r w:rsidRPr="00241020">
        <w:rPr>
          <w:rFonts w:ascii="Times New Roman" w:hAnsi="Times New Roman" w:cs="Times New Roman"/>
          <w:spacing w:val="-6"/>
        </w:rPr>
        <w:t xml:space="preserve"> </w:t>
      </w:r>
      <w:r w:rsidRPr="00241020">
        <w:rPr>
          <w:rFonts w:ascii="Times New Roman" w:hAnsi="Times New Roman" w:cs="Times New Roman"/>
        </w:rPr>
        <w:t>15</w:t>
      </w:r>
      <w:r w:rsidRPr="00241020">
        <w:rPr>
          <w:rFonts w:ascii="Times New Roman" w:hAnsi="Times New Roman" w:cs="Times New Roman"/>
          <w:spacing w:val="-5"/>
        </w:rPr>
        <w:t xml:space="preserve"> </w:t>
      </w:r>
      <w:r w:rsidRPr="00241020">
        <w:rPr>
          <w:rFonts w:ascii="Times New Roman" w:hAnsi="Times New Roman" w:cs="Times New Roman"/>
        </w:rPr>
        <w:t>shows</w:t>
      </w:r>
      <w:r w:rsidRPr="00241020">
        <w:rPr>
          <w:rFonts w:ascii="Times New Roman" w:hAnsi="Times New Roman" w:cs="Times New Roman"/>
          <w:spacing w:val="-7"/>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there</w:t>
      </w:r>
      <w:r w:rsidRPr="00241020">
        <w:rPr>
          <w:rFonts w:ascii="Times New Roman" w:hAnsi="Times New Roman" w:cs="Times New Roman"/>
          <w:spacing w:val="-5"/>
        </w:rPr>
        <w:t xml:space="preserve"> </w:t>
      </w:r>
      <w:r w:rsidRPr="00241020">
        <w:rPr>
          <w:rFonts w:ascii="Times New Roman" w:hAnsi="Times New Roman" w:cs="Times New Roman"/>
        </w:rPr>
        <w:t>was</w:t>
      </w:r>
      <w:r w:rsidRPr="00241020">
        <w:rPr>
          <w:rFonts w:ascii="Times New Roman" w:hAnsi="Times New Roman" w:cs="Times New Roman"/>
          <w:spacing w:val="-7"/>
        </w:rPr>
        <w:t xml:space="preserve"> </w:t>
      </w:r>
      <w:r w:rsidRPr="00241020">
        <w:rPr>
          <w:rFonts w:ascii="Times New Roman" w:hAnsi="Times New Roman" w:cs="Times New Roman"/>
        </w:rPr>
        <w:t>a</w:t>
      </w:r>
      <w:r w:rsidRPr="00241020">
        <w:rPr>
          <w:rFonts w:ascii="Times New Roman" w:hAnsi="Times New Roman" w:cs="Times New Roman"/>
          <w:spacing w:val="-6"/>
        </w:rPr>
        <w:t xml:space="preserve"> </w:t>
      </w:r>
      <w:r w:rsidRPr="00241020">
        <w:rPr>
          <w:rFonts w:ascii="Times New Roman" w:hAnsi="Times New Roman" w:cs="Times New Roman"/>
          <w:spacing w:val="-3"/>
        </w:rPr>
        <w:t>no</w:t>
      </w:r>
      <w:r w:rsidRPr="00241020">
        <w:rPr>
          <w:rFonts w:ascii="Times New Roman" w:hAnsi="Times New Roman" w:cs="Times New Roman"/>
        </w:rPr>
        <w:t xml:space="preserve"> significant</w:t>
      </w:r>
      <w:r w:rsidRPr="00241020">
        <w:rPr>
          <w:rFonts w:ascii="Times New Roman" w:hAnsi="Times New Roman" w:cs="Times New Roman"/>
          <w:spacing w:val="1"/>
        </w:rPr>
        <w:t xml:space="preserve"> </w:t>
      </w:r>
      <w:r w:rsidRPr="00241020">
        <w:rPr>
          <w:rFonts w:ascii="Times New Roman" w:hAnsi="Times New Roman" w:cs="Times New Roman"/>
        </w:rPr>
        <w:t>difference</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5"/>
        </w:rPr>
        <w:t xml:space="preserve"> </w:t>
      </w:r>
      <w:r w:rsidRPr="00241020">
        <w:rPr>
          <w:rFonts w:ascii="Times New Roman" w:hAnsi="Times New Roman" w:cs="Times New Roman"/>
        </w:rPr>
        <w:t>attitudes</w:t>
      </w:r>
      <w:r w:rsidRPr="00241020">
        <w:rPr>
          <w:rFonts w:ascii="Times New Roman" w:hAnsi="Times New Roman" w:cs="Times New Roman"/>
          <w:spacing w:val="-6"/>
        </w:rPr>
        <w:t xml:space="preserve"> </w:t>
      </w:r>
      <w:r w:rsidRPr="00241020">
        <w:rPr>
          <w:rFonts w:ascii="Times New Roman" w:hAnsi="Times New Roman" w:cs="Times New Roman"/>
        </w:rPr>
        <w:t>towards</w:t>
      </w:r>
      <w:r w:rsidRPr="00241020">
        <w:rPr>
          <w:rFonts w:ascii="Times New Roman" w:hAnsi="Times New Roman" w:cs="Times New Roman"/>
          <w:spacing w:val="-7"/>
        </w:rPr>
        <w:t xml:space="preserve"> </w:t>
      </w:r>
      <w:r w:rsidRPr="00241020">
        <w:rPr>
          <w:rFonts w:ascii="Times New Roman" w:hAnsi="Times New Roman" w:cs="Times New Roman"/>
        </w:rPr>
        <w:t>mathematics</w:t>
      </w:r>
      <w:r w:rsidRPr="00241020">
        <w:rPr>
          <w:rFonts w:ascii="Times New Roman" w:hAnsi="Times New Roman" w:cs="Times New Roman"/>
          <w:spacing w:val="-7"/>
        </w:rPr>
        <w:t xml:space="preserve"> </w:t>
      </w:r>
      <w:r w:rsidRPr="00241020">
        <w:rPr>
          <w:rFonts w:ascii="Times New Roman" w:hAnsi="Times New Roman" w:cs="Times New Roman"/>
        </w:rPr>
        <w:t xml:space="preserve">when </w:t>
      </w:r>
      <w:r w:rsidRPr="00241020">
        <w:rPr>
          <w:rFonts w:ascii="Times New Roman" w:hAnsi="Times New Roman" w:cs="Times New Roman"/>
          <w:position w:val="2"/>
        </w:rPr>
        <w:t>students are instructed by ISPS. (F (</w:t>
      </w:r>
      <w:r w:rsidRPr="00241020">
        <w:rPr>
          <w:rFonts w:ascii="Times New Roman" w:hAnsi="Times New Roman" w:cs="Times New Roman"/>
          <w:sz w:val="16"/>
        </w:rPr>
        <w:t xml:space="preserve">3,328) </w:t>
      </w:r>
      <w:r w:rsidRPr="00241020">
        <w:rPr>
          <w:rFonts w:ascii="Times New Roman" w:hAnsi="Times New Roman" w:cs="Times New Roman"/>
          <w:position w:val="2"/>
        </w:rPr>
        <w:t xml:space="preserve">=.124 </w:t>
      </w:r>
      <w:r w:rsidRPr="00241020">
        <w:rPr>
          <w:rFonts w:ascii="Times New Roman" w:hAnsi="Times New Roman" w:cs="Times New Roman"/>
          <w:spacing w:val="-3"/>
          <w:position w:val="2"/>
        </w:rPr>
        <w:t xml:space="preserve">p˂ </w:t>
      </w:r>
      <w:r w:rsidRPr="00241020">
        <w:rPr>
          <w:rFonts w:ascii="Times New Roman" w:hAnsi="Times New Roman" w:cs="Times New Roman"/>
          <w:position w:val="2"/>
        </w:rPr>
        <w:t>0.05. This led to acceptance of the third null hypothesis (H</w:t>
      </w:r>
      <w:r w:rsidRPr="00241020">
        <w:rPr>
          <w:rFonts w:ascii="Times New Roman" w:hAnsi="Times New Roman" w:cs="Times New Roman"/>
          <w:sz w:val="16"/>
        </w:rPr>
        <w:t>0</w:t>
      </w:r>
      <w:r w:rsidRPr="00241020">
        <w:rPr>
          <w:rFonts w:ascii="Times New Roman" w:hAnsi="Times New Roman" w:cs="Times New Roman"/>
          <w:position w:val="2"/>
        </w:rPr>
        <w:t xml:space="preserve">3) which stated that there </w:t>
      </w:r>
      <w:r w:rsidRPr="00241020">
        <w:rPr>
          <w:rFonts w:ascii="Times New Roman" w:hAnsi="Times New Roman" w:cs="Times New Roman"/>
          <w:spacing w:val="-5"/>
          <w:position w:val="2"/>
        </w:rPr>
        <w:t xml:space="preserve">is </w:t>
      </w:r>
      <w:r w:rsidRPr="00241020">
        <w:rPr>
          <w:rFonts w:ascii="Times New Roman" w:hAnsi="Times New Roman" w:cs="Times New Roman"/>
          <w:spacing w:val="-3"/>
          <w:position w:val="2"/>
        </w:rPr>
        <w:t xml:space="preserve">no </w:t>
      </w:r>
      <w:r w:rsidRPr="00241020">
        <w:rPr>
          <w:rFonts w:ascii="Times New Roman" w:hAnsi="Times New Roman" w:cs="Times New Roman"/>
          <w:position w:val="2"/>
        </w:rPr>
        <w:t xml:space="preserve">statistical significant difference </w:t>
      </w:r>
      <w:r w:rsidRPr="00241020">
        <w:rPr>
          <w:rFonts w:ascii="Times New Roman" w:hAnsi="Times New Roman" w:cs="Times New Roman"/>
          <w:spacing w:val="-3"/>
          <w:position w:val="2"/>
        </w:rPr>
        <w:t xml:space="preserve">in </w:t>
      </w:r>
      <w:r w:rsidRPr="00241020">
        <w:rPr>
          <w:rFonts w:ascii="Times New Roman" w:hAnsi="Times New Roman" w:cs="Times New Roman"/>
          <w:position w:val="2"/>
        </w:rPr>
        <w:t xml:space="preserve">attitudes between </w:t>
      </w:r>
      <w:r w:rsidRPr="00241020">
        <w:rPr>
          <w:rFonts w:ascii="Times New Roman" w:hAnsi="Times New Roman" w:cs="Times New Roman"/>
        </w:rPr>
        <w:t xml:space="preserve">students exposed to science process-skills and those not exposed. Bonferroni test of multiple comparisons test was carried out to check </w:t>
      </w:r>
      <w:r w:rsidRPr="00241020">
        <w:rPr>
          <w:rFonts w:ascii="Times New Roman" w:hAnsi="Times New Roman" w:cs="Times New Roman"/>
          <w:spacing w:val="-3"/>
        </w:rPr>
        <w:t xml:space="preserve">if </w:t>
      </w:r>
      <w:r w:rsidRPr="00241020">
        <w:rPr>
          <w:rFonts w:ascii="Times New Roman" w:hAnsi="Times New Roman" w:cs="Times New Roman"/>
        </w:rPr>
        <w:t xml:space="preserve">there could </w:t>
      </w:r>
      <w:r w:rsidRPr="00241020">
        <w:rPr>
          <w:rFonts w:ascii="Times New Roman" w:hAnsi="Times New Roman" w:cs="Times New Roman"/>
          <w:spacing w:val="-3"/>
        </w:rPr>
        <w:t xml:space="preserve">be </w:t>
      </w:r>
      <w:r w:rsidRPr="00241020">
        <w:rPr>
          <w:rFonts w:ascii="Times New Roman" w:hAnsi="Times New Roman" w:cs="Times New Roman"/>
        </w:rPr>
        <w:t xml:space="preserve">a difference within the groups. Results are shown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2"/>
        </w:rPr>
        <w:t xml:space="preserve"> </w:t>
      </w:r>
      <w:r w:rsidRPr="00241020">
        <w:rPr>
          <w:rFonts w:ascii="Times New Roman" w:hAnsi="Times New Roman" w:cs="Times New Roman"/>
        </w:rPr>
        <w:t>16</w:t>
      </w:r>
    </w:p>
    <w:p w14:paraId="3FB0C316" w14:textId="77777777" w:rsidR="00CA6A0E" w:rsidRPr="00241020" w:rsidRDefault="00CA6A0E" w:rsidP="00CC117C">
      <w:pPr>
        <w:pStyle w:val="BodyText"/>
        <w:tabs>
          <w:tab w:val="left" w:pos="9000"/>
        </w:tabs>
        <w:spacing w:line="269" w:lineRule="exact"/>
        <w:ind w:left="380" w:right="90"/>
        <w:jc w:val="both"/>
        <w:rPr>
          <w:rFonts w:ascii="Times New Roman" w:hAnsi="Times New Roman" w:cs="Times New Roman"/>
        </w:rPr>
      </w:pPr>
      <w:r w:rsidRPr="00241020">
        <w:rPr>
          <w:rFonts w:ascii="Times New Roman" w:hAnsi="Times New Roman" w:cs="Times New Roman"/>
        </w:rPr>
        <w:t>Table 16: Bonferroni Post Hoc Test on Mean Scores on Overall SAQ</w:t>
      </w:r>
    </w:p>
    <w:p w14:paraId="7B38F2A3" w14:textId="77777777" w:rsidR="00CA6A0E" w:rsidRPr="00241020" w:rsidRDefault="00CA6A0E" w:rsidP="00CC117C">
      <w:pPr>
        <w:pStyle w:val="BodyText"/>
        <w:tabs>
          <w:tab w:val="left" w:pos="9000"/>
        </w:tabs>
        <w:spacing w:after="1"/>
        <w:ind w:right="90"/>
        <w:jc w:val="both"/>
        <w:rPr>
          <w:rFonts w:ascii="Times New Roman" w:hAnsi="Times New Roman" w:cs="Times New Roman"/>
          <w:sz w:val="13"/>
        </w:rPr>
      </w:pPr>
    </w:p>
    <w:tbl>
      <w:tblPr>
        <w:tblW w:w="0" w:type="auto"/>
        <w:tblInd w:w="1107" w:type="dxa"/>
        <w:tblLayout w:type="fixed"/>
        <w:tblCellMar>
          <w:left w:w="0" w:type="dxa"/>
          <w:right w:w="0" w:type="dxa"/>
        </w:tblCellMar>
        <w:tblLook w:val="01E0" w:firstRow="1" w:lastRow="1" w:firstColumn="1" w:lastColumn="1" w:noHBand="0" w:noVBand="0"/>
      </w:tblPr>
      <w:tblGrid>
        <w:gridCol w:w="1205"/>
        <w:gridCol w:w="1355"/>
        <w:gridCol w:w="2166"/>
        <w:gridCol w:w="1947"/>
        <w:gridCol w:w="2054"/>
      </w:tblGrid>
      <w:tr w:rsidR="00CA6A0E" w:rsidRPr="00241020" w14:paraId="42B562C7" w14:textId="77777777" w:rsidTr="00295EDE">
        <w:trPr>
          <w:trHeight w:val="316"/>
        </w:trPr>
        <w:tc>
          <w:tcPr>
            <w:tcW w:w="1205" w:type="dxa"/>
            <w:tcBorders>
              <w:top w:val="single" w:sz="4" w:space="0" w:color="000000"/>
              <w:bottom w:val="single" w:sz="4" w:space="0" w:color="000000"/>
            </w:tcBorders>
          </w:tcPr>
          <w:p w14:paraId="52C15AA3" w14:textId="77777777" w:rsidR="00CA6A0E" w:rsidRPr="00241020" w:rsidRDefault="00CA6A0E" w:rsidP="00CC117C">
            <w:pPr>
              <w:pStyle w:val="TableParagraph"/>
              <w:tabs>
                <w:tab w:val="left" w:pos="9000"/>
              </w:tabs>
              <w:spacing w:line="268" w:lineRule="exact"/>
              <w:ind w:left="105" w:right="90"/>
              <w:jc w:val="both"/>
              <w:rPr>
                <w:rFonts w:ascii="Times New Roman" w:hAnsi="Times New Roman" w:cs="Times New Roman"/>
                <w:sz w:val="24"/>
              </w:rPr>
            </w:pPr>
            <w:r w:rsidRPr="00241020">
              <w:rPr>
                <w:rFonts w:ascii="Times New Roman" w:hAnsi="Times New Roman" w:cs="Times New Roman"/>
                <w:sz w:val="24"/>
              </w:rPr>
              <w:t>(I) Group</w:t>
            </w:r>
          </w:p>
        </w:tc>
        <w:tc>
          <w:tcPr>
            <w:tcW w:w="1355" w:type="dxa"/>
            <w:tcBorders>
              <w:top w:val="single" w:sz="4" w:space="0" w:color="000000"/>
              <w:bottom w:val="single" w:sz="4" w:space="0" w:color="000000"/>
            </w:tcBorders>
          </w:tcPr>
          <w:p w14:paraId="5EBF1021" w14:textId="77777777" w:rsidR="00CA6A0E" w:rsidRPr="00241020" w:rsidRDefault="00CA6A0E" w:rsidP="00CC117C">
            <w:pPr>
              <w:pStyle w:val="TableParagraph"/>
              <w:tabs>
                <w:tab w:val="left" w:pos="9000"/>
              </w:tabs>
              <w:spacing w:line="268" w:lineRule="exact"/>
              <w:ind w:left="105" w:right="90"/>
              <w:jc w:val="both"/>
              <w:rPr>
                <w:rFonts w:ascii="Times New Roman" w:hAnsi="Times New Roman" w:cs="Times New Roman"/>
                <w:sz w:val="24"/>
              </w:rPr>
            </w:pPr>
            <w:r w:rsidRPr="00241020">
              <w:rPr>
                <w:rFonts w:ascii="Times New Roman" w:hAnsi="Times New Roman" w:cs="Times New Roman"/>
                <w:sz w:val="24"/>
              </w:rPr>
              <w:t>(J) Group</w:t>
            </w:r>
          </w:p>
        </w:tc>
        <w:tc>
          <w:tcPr>
            <w:tcW w:w="2166" w:type="dxa"/>
            <w:tcBorders>
              <w:top w:val="single" w:sz="4" w:space="0" w:color="000000"/>
              <w:bottom w:val="single" w:sz="4" w:space="0" w:color="000000"/>
            </w:tcBorders>
          </w:tcPr>
          <w:p w14:paraId="62DAB7EC" w14:textId="77777777" w:rsidR="00CA6A0E" w:rsidRPr="00241020" w:rsidRDefault="00CA6A0E" w:rsidP="00CC117C">
            <w:pPr>
              <w:pStyle w:val="TableParagraph"/>
              <w:tabs>
                <w:tab w:val="left" w:pos="9000"/>
              </w:tabs>
              <w:spacing w:line="268" w:lineRule="exact"/>
              <w:ind w:left="320" w:right="90"/>
              <w:jc w:val="both"/>
              <w:rPr>
                <w:rFonts w:ascii="Times New Roman" w:hAnsi="Times New Roman" w:cs="Times New Roman"/>
                <w:sz w:val="24"/>
              </w:rPr>
            </w:pPr>
            <w:r w:rsidRPr="00241020">
              <w:rPr>
                <w:rFonts w:ascii="Times New Roman" w:hAnsi="Times New Roman" w:cs="Times New Roman"/>
                <w:sz w:val="24"/>
              </w:rPr>
              <w:t>Mean D (I-J)</w:t>
            </w:r>
          </w:p>
        </w:tc>
        <w:tc>
          <w:tcPr>
            <w:tcW w:w="1947" w:type="dxa"/>
            <w:tcBorders>
              <w:top w:val="single" w:sz="4" w:space="0" w:color="000000"/>
              <w:bottom w:val="single" w:sz="4" w:space="0" w:color="000000"/>
            </w:tcBorders>
          </w:tcPr>
          <w:p w14:paraId="7BCED530" w14:textId="77777777" w:rsidR="00CA6A0E" w:rsidRPr="00241020" w:rsidRDefault="00CA6A0E" w:rsidP="00CC117C">
            <w:pPr>
              <w:pStyle w:val="TableParagraph"/>
              <w:tabs>
                <w:tab w:val="left" w:pos="9000"/>
              </w:tabs>
              <w:spacing w:line="268" w:lineRule="exact"/>
              <w:ind w:left="594" w:right="90"/>
              <w:jc w:val="both"/>
              <w:rPr>
                <w:rFonts w:ascii="Times New Roman" w:hAnsi="Times New Roman" w:cs="Times New Roman"/>
                <w:sz w:val="24"/>
              </w:rPr>
            </w:pPr>
            <w:r w:rsidRPr="00241020">
              <w:rPr>
                <w:rFonts w:ascii="Times New Roman" w:hAnsi="Times New Roman" w:cs="Times New Roman"/>
                <w:sz w:val="24"/>
              </w:rPr>
              <w:t>Std. Error</w:t>
            </w:r>
          </w:p>
        </w:tc>
        <w:tc>
          <w:tcPr>
            <w:tcW w:w="2054" w:type="dxa"/>
            <w:tcBorders>
              <w:top w:val="single" w:sz="4" w:space="0" w:color="000000"/>
              <w:bottom w:val="single" w:sz="4" w:space="0" w:color="000000"/>
            </w:tcBorders>
          </w:tcPr>
          <w:p w14:paraId="48D58753" w14:textId="77777777" w:rsidR="00CA6A0E" w:rsidRPr="00241020" w:rsidRDefault="00CA6A0E" w:rsidP="00CC117C">
            <w:pPr>
              <w:pStyle w:val="TableParagraph"/>
              <w:tabs>
                <w:tab w:val="left" w:pos="9000"/>
              </w:tabs>
              <w:spacing w:line="268" w:lineRule="exact"/>
              <w:ind w:left="409"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0B76D179" w14:textId="77777777" w:rsidTr="00295EDE">
        <w:trPr>
          <w:trHeight w:val="298"/>
        </w:trPr>
        <w:tc>
          <w:tcPr>
            <w:tcW w:w="1205" w:type="dxa"/>
            <w:tcBorders>
              <w:top w:val="single" w:sz="4" w:space="0" w:color="000000"/>
            </w:tcBorders>
          </w:tcPr>
          <w:p w14:paraId="439B4E26" w14:textId="77777777" w:rsidR="00CA6A0E" w:rsidRPr="00241020" w:rsidRDefault="00CA6A0E" w:rsidP="00CC117C">
            <w:pPr>
              <w:pStyle w:val="TableParagraph"/>
              <w:tabs>
                <w:tab w:val="left" w:pos="9000"/>
              </w:tabs>
              <w:spacing w:line="268" w:lineRule="exact"/>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1355" w:type="dxa"/>
            <w:tcBorders>
              <w:top w:val="single" w:sz="4" w:space="0" w:color="000000"/>
            </w:tcBorders>
          </w:tcPr>
          <w:p w14:paraId="3811EA30" w14:textId="77777777" w:rsidR="00CA6A0E" w:rsidRPr="00241020" w:rsidRDefault="00CA6A0E" w:rsidP="00CC117C">
            <w:pPr>
              <w:pStyle w:val="TableParagraph"/>
              <w:tabs>
                <w:tab w:val="left" w:pos="9000"/>
              </w:tabs>
              <w:spacing w:line="268" w:lineRule="exact"/>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2166" w:type="dxa"/>
            <w:tcBorders>
              <w:top w:val="single" w:sz="4" w:space="0" w:color="000000"/>
            </w:tcBorders>
          </w:tcPr>
          <w:p w14:paraId="2251F9DF" w14:textId="77777777" w:rsidR="00CA6A0E" w:rsidRPr="00241020" w:rsidRDefault="00CA6A0E" w:rsidP="00CC117C">
            <w:pPr>
              <w:pStyle w:val="TableParagraph"/>
              <w:tabs>
                <w:tab w:val="left" w:pos="9000"/>
              </w:tabs>
              <w:spacing w:line="268" w:lineRule="exact"/>
              <w:ind w:left="320" w:right="90"/>
              <w:jc w:val="both"/>
              <w:rPr>
                <w:rFonts w:ascii="Times New Roman" w:hAnsi="Times New Roman" w:cs="Times New Roman"/>
                <w:sz w:val="24"/>
              </w:rPr>
            </w:pPr>
            <w:r w:rsidRPr="00241020">
              <w:rPr>
                <w:rFonts w:ascii="Times New Roman" w:hAnsi="Times New Roman" w:cs="Times New Roman"/>
                <w:sz w:val="24"/>
              </w:rPr>
              <w:t>-.01484</w:t>
            </w:r>
          </w:p>
        </w:tc>
        <w:tc>
          <w:tcPr>
            <w:tcW w:w="1947" w:type="dxa"/>
            <w:tcBorders>
              <w:top w:val="single" w:sz="4" w:space="0" w:color="000000"/>
            </w:tcBorders>
          </w:tcPr>
          <w:p w14:paraId="3DEBAFF6" w14:textId="77777777" w:rsidR="00CA6A0E" w:rsidRPr="00241020" w:rsidRDefault="00CA6A0E" w:rsidP="00CC117C">
            <w:pPr>
              <w:pStyle w:val="TableParagraph"/>
              <w:tabs>
                <w:tab w:val="left" w:pos="9000"/>
              </w:tabs>
              <w:spacing w:line="268" w:lineRule="exact"/>
              <w:ind w:left="594" w:right="90"/>
              <w:jc w:val="both"/>
              <w:rPr>
                <w:rFonts w:ascii="Times New Roman" w:hAnsi="Times New Roman" w:cs="Times New Roman"/>
                <w:sz w:val="24"/>
              </w:rPr>
            </w:pPr>
            <w:r w:rsidRPr="00241020">
              <w:rPr>
                <w:rFonts w:ascii="Times New Roman" w:hAnsi="Times New Roman" w:cs="Times New Roman"/>
                <w:sz w:val="24"/>
              </w:rPr>
              <w:t>.04478</w:t>
            </w:r>
          </w:p>
        </w:tc>
        <w:tc>
          <w:tcPr>
            <w:tcW w:w="2054" w:type="dxa"/>
            <w:tcBorders>
              <w:top w:val="single" w:sz="4" w:space="0" w:color="000000"/>
            </w:tcBorders>
          </w:tcPr>
          <w:p w14:paraId="15CA42F1" w14:textId="77777777" w:rsidR="00CA6A0E" w:rsidRPr="00241020" w:rsidRDefault="00CA6A0E" w:rsidP="00CC117C">
            <w:pPr>
              <w:pStyle w:val="TableParagraph"/>
              <w:tabs>
                <w:tab w:val="left" w:pos="9000"/>
              </w:tabs>
              <w:spacing w:line="268" w:lineRule="exact"/>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36FE1937" w14:textId="77777777" w:rsidTr="00295EDE">
        <w:trPr>
          <w:trHeight w:val="326"/>
        </w:trPr>
        <w:tc>
          <w:tcPr>
            <w:tcW w:w="1205" w:type="dxa"/>
          </w:tcPr>
          <w:p w14:paraId="684ED21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32DEB2F8" w14:textId="77777777" w:rsidR="00CA6A0E" w:rsidRPr="00241020" w:rsidRDefault="00CA6A0E" w:rsidP="00CC117C">
            <w:pPr>
              <w:pStyle w:val="TableParagraph"/>
              <w:tabs>
                <w:tab w:val="left" w:pos="9000"/>
              </w:tabs>
              <w:spacing w:before="20"/>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2166" w:type="dxa"/>
          </w:tcPr>
          <w:p w14:paraId="24849C2D" w14:textId="77777777" w:rsidR="00CA6A0E" w:rsidRPr="00241020" w:rsidRDefault="00CA6A0E" w:rsidP="00CC117C">
            <w:pPr>
              <w:pStyle w:val="TableParagraph"/>
              <w:tabs>
                <w:tab w:val="left" w:pos="9000"/>
              </w:tabs>
              <w:spacing w:before="20"/>
              <w:ind w:left="320" w:right="90"/>
              <w:jc w:val="both"/>
              <w:rPr>
                <w:rFonts w:ascii="Times New Roman" w:hAnsi="Times New Roman" w:cs="Times New Roman"/>
                <w:sz w:val="24"/>
              </w:rPr>
            </w:pPr>
            <w:r w:rsidRPr="00241020">
              <w:rPr>
                <w:rFonts w:ascii="Times New Roman" w:hAnsi="Times New Roman" w:cs="Times New Roman"/>
                <w:sz w:val="24"/>
              </w:rPr>
              <w:t>.00318</w:t>
            </w:r>
          </w:p>
        </w:tc>
        <w:tc>
          <w:tcPr>
            <w:tcW w:w="1947" w:type="dxa"/>
          </w:tcPr>
          <w:p w14:paraId="0E683A26" w14:textId="77777777" w:rsidR="00CA6A0E" w:rsidRPr="00241020" w:rsidRDefault="00CA6A0E" w:rsidP="00CC117C">
            <w:pPr>
              <w:pStyle w:val="TableParagraph"/>
              <w:tabs>
                <w:tab w:val="left" w:pos="9000"/>
              </w:tabs>
              <w:spacing w:before="20"/>
              <w:ind w:left="594" w:right="90"/>
              <w:jc w:val="both"/>
              <w:rPr>
                <w:rFonts w:ascii="Times New Roman" w:hAnsi="Times New Roman" w:cs="Times New Roman"/>
                <w:sz w:val="24"/>
              </w:rPr>
            </w:pPr>
            <w:r w:rsidRPr="00241020">
              <w:rPr>
                <w:rFonts w:ascii="Times New Roman" w:hAnsi="Times New Roman" w:cs="Times New Roman"/>
                <w:sz w:val="24"/>
              </w:rPr>
              <w:t>.04260</w:t>
            </w:r>
          </w:p>
        </w:tc>
        <w:tc>
          <w:tcPr>
            <w:tcW w:w="2054" w:type="dxa"/>
          </w:tcPr>
          <w:p w14:paraId="4F8B8870" w14:textId="77777777" w:rsidR="00CA6A0E" w:rsidRPr="00241020" w:rsidRDefault="00CA6A0E" w:rsidP="00CC117C">
            <w:pPr>
              <w:pStyle w:val="TableParagraph"/>
              <w:tabs>
                <w:tab w:val="left" w:pos="9000"/>
              </w:tabs>
              <w:spacing w:before="20"/>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3B35DDB4" w14:textId="77777777" w:rsidTr="00295EDE">
        <w:trPr>
          <w:trHeight w:val="321"/>
        </w:trPr>
        <w:tc>
          <w:tcPr>
            <w:tcW w:w="1205" w:type="dxa"/>
          </w:tcPr>
          <w:p w14:paraId="4D1A155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7CB28E70" w14:textId="77777777" w:rsidR="00CA6A0E" w:rsidRPr="00241020" w:rsidRDefault="00CA6A0E" w:rsidP="00CC117C">
            <w:pPr>
              <w:pStyle w:val="TableParagraph"/>
              <w:tabs>
                <w:tab w:val="left" w:pos="9000"/>
              </w:tabs>
              <w:spacing w:before="20"/>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2166" w:type="dxa"/>
          </w:tcPr>
          <w:p w14:paraId="690F4FFA" w14:textId="77777777" w:rsidR="00CA6A0E" w:rsidRPr="00241020" w:rsidRDefault="00CA6A0E" w:rsidP="00CC117C">
            <w:pPr>
              <w:pStyle w:val="TableParagraph"/>
              <w:tabs>
                <w:tab w:val="left" w:pos="9000"/>
              </w:tabs>
              <w:spacing w:before="20"/>
              <w:ind w:left="320" w:right="90"/>
              <w:jc w:val="both"/>
              <w:rPr>
                <w:rFonts w:ascii="Times New Roman" w:hAnsi="Times New Roman" w:cs="Times New Roman"/>
                <w:sz w:val="24"/>
              </w:rPr>
            </w:pPr>
            <w:r w:rsidRPr="00241020">
              <w:rPr>
                <w:rFonts w:ascii="Times New Roman" w:hAnsi="Times New Roman" w:cs="Times New Roman"/>
                <w:sz w:val="24"/>
              </w:rPr>
              <w:t>.01306</w:t>
            </w:r>
          </w:p>
        </w:tc>
        <w:tc>
          <w:tcPr>
            <w:tcW w:w="1947" w:type="dxa"/>
          </w:tcPr>
          <w:p w14:paraId="0B7C1C3D" w14:textId="77777777" w:rsidR="00CA6A0E" w:rsidRPr="00241020" w:rsidRDefault="00CA6A0E" w:rsidP="00CC117C">
            <w:pPr>
              <w:pStyle w:val="TableParagraph"/>
              <w:tabs>
                <w:tab w:val="left" w:pos="9000"/>
              </w:tabs>
              <w:spacing w:before="20"/>
              <w:ind w:left="594" w:right="90"/>
              <w:jc w:val="both"/>
              <w:rPr>
                <w:rFonts w:ascii="Times New Roman" w:hAnsi="Times New Roman" w:cs="Times New Roman"/>
                <w:sz w:val="24"/>
              </w:rPr>
            </w:pPr>
            <w:r w:rsidRPr="00241020">
              <w:rPr>
                <w:rFonts w:ascii="Times New Roman" w:hAnsi="Times New Roman" w:cs="Times New Roman"/>
                <w:sz w:val="24"/>
              </w:rPr>
              <w:t>.04641</w:t>
            </w:r>
          </w:p>
        </w:tc>
        <w:tc>
          <w:tcPr>
            <w:tcW w:w="2054" w:type="dxa"/>
          </w:tcPr>
          <w:p w14:paraId="335411A6" w14:textId="77777777" w:rsidR="00CA6A0E" w:rsidRPr="00241020" w:rsidRDefault="00CA6A0E" w:rsidP="00CC117C">
            <w:pPr>
              <w:pStyle w:val="TableParagraph"/>
              <w:tabs>
                <w:tab w:val="left" w:pos="9000"/>
              </w:tabs>
              <w:spacing w:before="20"/>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3DE71766" w14:textId="77777777" w:rsidTr="00295EDE">
        <w:trPr>
          <w:trHeight w:val="316"/>
        </w:trPr>
        <w:tc>
          <w:tcPr>
            <w:tcW w:w="1205" w:type="dxa"/>
          </w:tcPr>
          <w:p w14:paraId="1C871869"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1355" w:type="dxa"/>
          </w:tcPr>
          <w:p w14:paraId="05C03BB4"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2166" w:type="dxa"/>
          </w:tcPr>
          <w:p w14:paraId="3ABF2DC6"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.01484</w:t>
            </w:r>
          </w:p>
        </w:tc>
        <w:tc>
          <w:tcPr>
            <w:tcW w:w="1947" w:type="dxa"/>
          </w:tcPr>
          <w:p w14:paraId="534BE669"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.04478</w:t>
            </w:r>
          </w:p>
        </w:tc>
        <w:tc>
          <w:tcPr>
            <w:tcW w:w="2054" w:type="dxa"/>
          </w:tcPr>
          <w:p w14:paraId="21D3300D"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573B8591" w14:textId="77777777" w:rsidTr="00295EDE">
        <w:trPr>
          <w:trHeight w:val="319"/>
        </w:trPr>
        <w:tc>
          <w:tcPr>
            <w:tcW w:w="1205" w:type="dxa"/>
          </w:tcPr>
          <w:p w14:paraId="65797221"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7F1C402A"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2166" w:type="dxa"/>
          </w:tcPr>
          <w:p w14:paraId="79D685D6"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.01801</w:t>
            </w:r>
          </w:p>
        </w:tc>
        <w:tc>
          <w:tcPr>
            <w:tcW w:w="1947" w:type="dxa"/>
          </w:tcPr>
          <w:p w14:paraId="35D9693D"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.04318</w:t>
            </w:r>
          </w:p>
        </w:tc>
        <w:tc>
          <w:tcPr>
            <w:tcW w:w="2054" w:type="dxa"/>
          </w:tcPr>
          <w:p w14:paraId="70A724CB"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45B7C873" w14:textId="77777777" w:rsidTr="00295EDE">
        <w:trPr>
          <w:trHeight w:val="319"/>
        </w:trPr>
        <w:tc>
          <w:tcPr>
            <w:tcW w:w="1205" w:type="dxa"/>
          </w:tcPr>
          <w:p w14:paraId="217FF56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44F62F35" w14:textId="77777777" w:rsidR="00CA6A0E" w:rsidRPr="00241020" w:rsidRDefault="00CA6A0E" w:rsidP="00CC117C">
            <w:pPr>
              <w:pStyle w:val="TableParagraph"/>
              <w:tabs>
                <w:tab w:val="left" w:pos="9000"/>
              </w:tabs>
              <w:spacing w:before="17"/>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2166" w:type="dxa"/>
          </w:tcPr>
          <w:p w14:paraId="337DE656" w14:textId="77777777" w:rsidR="00CA6A0E" w:rsidRPr="00241020" w:rsidRDefault="00CA6A0E" w:rsidP="00CC117C">
            <w:pPr>
              <w:pStyle w:val="TableParagraph"/>
              <w:tabs>
                <w:tab w:val="left" w:pos="9000"/>
              </w:tabs>
              <w:spacing w:before="17"/>
              <w:ind w:left="320" w:right="90"/>
              <w:jc w:val="both"/>
              <w:rPr>
                <w:rFonts w:ascii="Times New Roman" w:hAnsi="Times New Roman" w:cs="Times New Roman"/>
                <w:sz w:val="24"/>
              </w:rPr>
            </w:pPr>
            <w:r w:rsidRPr="00241020">
              <w:rPr>
                <w:rFonts w:ascii="Times New Roman" w:hAnsi="Times New Roman" w:cs="Times New Roman"/>
                <w:sz w:val="24"/>
              </w:rPr>
              <w:t>.02789</w:t>
            </w:r>
          </w:p>
        </w:tc>
        <w:tc>
          <w:tcPr>
            <w:tcW w:w="1947" w:type="dxa"/>
          </w:tcPr>
          <w:p w14:paraId="7FFA4229" w14:textId="77777777" w:rsidR="00CA6A0E" w:rsidRPr="00241020" w:rsidRDefault="00CA6A0E" w:rsidP="00CC117C">
            <w:pPr>
              <w:pStyle w:val="TableParagraph"/>
              <w:tabs>
                <w:tab w:val="left" w:pos="9000"/>
              </w:tabs>
              <w:spacing w:before="17"/>
              <w:ind w:left="594" w:right="90"/>
              <w:jc w:val="both"/>
              <w:rPr>
                <w:rFonts w:ascii="Times New Roman" w:hAnsi="Times New Roman" w:cs="Times New Roman"/>
                <w:sz w:val="24"/>
              </w:rPr>
            </w:pPr>
            <w:r w:rsidRPr="00241020">
              <w:rPr>
                <w:rFonts w:ascii="Times New Roman" w:hAnsi="Times New Roman" w:cs="Times New Roman"/>
                <w:sz w:val="24"/>
              </w:rPr>
              <w:t>.04694</w:t>
            </w:r>
          </w:p>
        </w:tc>
        <w:tc>
          <w:tcPr>
            <w:tcW w:w="2054" w:type="dxa"/>
          </w:tcPr>
          <w:p w14:paraId="3EC925B1" w14:textId="77777777" w:rsidR="00CA6A0E" w:rsidRPr="00241020" w:rsidRDefault="00CA6A0E" w:rsidP="00CC117C">
            <w:pPr>
              <w:pStyle w:val="TableParagraph"/>
              <w:tabs>
                <w:tab w:val="left" w:pos="9000"/>
              </w:tabs>
              <w:spacing w:before="17"/>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6700A2D8" w14:textId="77777777" w:rsidTr="00295EDE">
        <w:trPr>
          <w:trHeight w:val="317"/>
        </w:trPr>
        <w:tc>
          <w:tcPr>
            <w:tcW w:w="1205" w:type="dxa"/>
          </w:tcPr>
          <w:p w14:paraId="3691B2C1"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1355" w:type="dxa"/>
          </w:tcPr>
          <w:p w14:paraId="0E835AD3"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2166" w:type="dxa"/>
          </w:tcPr>
          <w:p w14:paraId="604019C8"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-.00318</w:t>
            </w:r>
          </w:p>
        </w:tc>
        <w:tc>
          <w:tcPr>
            <w:tcW w:w="1947" w:type="dxa"/>
          </w:tcPr>
          <w:p w14:paraId="1629F24A"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.04260</w:t>
            </w:r>
          </w:p>
        </w:tc>
        <w:tc>
          <w:tcPr>
            <w:tcW w:w="2054" w:type="dxa"/>
          </w:tcPr>
          <w:p w14:paraId="6240B22F"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4A23A60E" w14:textId="77777777" w:rsidTr="00295EDE">
        <w:trPr>
          <w:trHeight w:val="316"/>
        </w:trPr>
        <w:tc>
          <w:tcPr>
            <w:tcW w:w="1205" w:type="dxa"/>
          </w:tcPr>
          <w:p w14:paraId="1E74164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66878B84"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2166" w:type="dxa"/>
          </w:tcPr>
          <w:p w14:paraId="79002C1A"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-.01801</w:t>
            </w:r>
          </w:p>
        </w:tc>
        <w:tc>
          <w:tcPr>
            <w:tcW w:w="1947" w:type="dxa"/>
          </w:tcPr>
          <w:p w14:paraId="16A8E9E5"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.04318</w:t>
            </w:r>
          </w:p>
        </w:tc>
        <w:tc>
          <w:tcPr>
            <w:tcW w:w="2054" w:type="dxa"/>
          </w:tcPr>
          <w:p w14:paraId="6921A0D3"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7C552881" w14:textId="77777777" w:rsidTr="00295EDE">
        <w:trPr>
          <w:trHeight w:val="316"/>
        </w:trPr>
        <w:tc>
          <w:tcPr>
            <w:tcW w:w="1205" w:type="dxa"/>
          </w:tcPr>
          <w:p w14:paraId="54A63409"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07272C04"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2166" w:type="dxa"/>
          </w:tcPr>
          <w:p w14:paraId="04D05AC4"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.00988</w:t>
            </w:r>
          </w:p>
        </w:tc>
        <w:tc>
          <w:tcPr>
            <w:tcW w:w="1947" w:type="dxa"/>
          </w:tcPr>
          <w:p w14:paraId="4836C55A"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.04487</w:t>
            </w:r>
          </w:p>
        </w:tc>
        <w:tc>
          <w:tcPr>
            <w:tcW w:w="2054" w:type="dxa"/>
          </w:tcPr>
          <w:p w14:paraId="783DF7B7"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739EB737" w14:textId="77777777" w:rsidTr="00295EDE">
        <w:trPr>
          <w:trHeight w:val="316"/>
        </w:trPr>
        <w:tc>
          <w:tcPr>
            <w:tcW w:w="1205" w:type="dxa"/>
          </w:tcPr>
          <w:p w14:paraId="69FFD4F9"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1355" w:type="dxa"/>
          </w:tcPr>
          <w:p w14:paraId="169A34E5"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2166" w:type="dxa"/>
          </w:tcPr>
          <w:p w14:paraId="34EBDFE7"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-.01306</w:t>
            </w:r>
          </w:p>
        </w:tc>
        <w:tc>
          <w:tcPr>
            <w:tcW w:w="1947" w:type="dxa"/>
          </w:tcPr>
          <w:p w14:paraId="57F968EC"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.04641</w:t>
            </w:r>
          </w:p>
        </w:tc>
        <w:tc>
          <w:tcPr>
            <w:tcW w:w="2054" w:type="dxa"/>
          </w:tcPr>
          <w:p w14:paraId="163B14EE"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53DAB349" w14:textId="77777777" w:rsidTr="00295EDE">
        <w:trPr>
          <w:trHeight w:val="317"/>
        </w:trPr>
        <w:tc>
          <w:tcPr>
            <w:tcW w:w="1205" w:type="dxa"/>
          </w:tcPr>
          <w:p w14:paraId="2AE7A122"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Pr>
          <w:p w14:paraId="131D5B6A"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2166" w:type="dxa"/>
          </w:tcPr>
          <w:p w14:paraId="68489E9D"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-.02789</w:t>
            </w:r>
          </w:p>
        </w:tc>
        <w:tc>
          <w:tcPr>
            <w:tcW w:w="1947" w:type="dxa"/>
          </w:tcPr>
          <w:p w14:paraId="44F9D436"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.04694</w:t>
            </w:r>
          </w:p>
        </w:tc>
        <w:tc>
          <w:tcPr>
            <w:tcW w:w="2054" w:type="dxa"/>
          </w:tcPr>
          <w:p w14:paraId="3F4EFA07"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43659F50" w14:textId="77777777" w:rsidTr="00295EDE">
        <w:trPr>
          <w:trHeight w:val="661"/>
        </w:trPr>
        <w:tc>
          <w:tcPr>
            <w:tcW w:w="1205" w:type="dxa"/>
          </w:tcPr>
          <w:p w14:paraId="081CE212"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355" w:type="dxa"/>
            <w:tcBorders>
              <w:bottom w:val="single" w:sz="4" w:space="0" w:color="000000"/>
            </w:tcBorders>
          </w:tcPr>
          <w:p w14:paraId="57198B41"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2166" w:type="dxa"/>
            <w:tcBorders>
              <w:bottom w:val="single" w:sz="4" w:space="0" w:color="000000"/>
            </w:tcBorders>
          </w:tcPr>
          <w:p w14:paraId="0A0017BB" w14:textId="77777777" w:rsidR="00CA6A0E" w:rsidRPr="00241020" w:rsidRDefault="00CA6A0E" w:rsidP="00CC117C">
            <w:pPr>
              <w:pStyle w:val="TableParagraph"/>
              <w:tabs>
                <w:tab w:val="left" w:pos="9000"/>
              </w:tabs>
              <w:spacing w:before="15"/>
              <w:ind w:left="320" w:right="90"/>
              <w:jc w:val="both"/>
              <w:rPr>
                <w:rFonts w:ascii="Times New Roman" w:hAnsi="Times New Roman" w:cs="Times New Roman"/>
                <w:sz w:val="24"/>
              </w:rPr>
            </w:pPr>
            <w:r w:rsidRPr="00241020">
              <w:rPr>
                <w:rFonts w:ascii="Times New Roman" w:hAnsi="Times New Roman" w:cs="Times New Roman"/>
                <w:sz w:val="24"/>
              </w:rPr>
              <w:t>-.00988</w:t>
            </w:r>
          </w:p>
        </w:tc>
        <w:tc>
          <w:tcPr>
            <w:tcW w:w="1947" w:type="dxa"/>
            <w:tcBorders>
              <w:bottom w:val="single" w:sz="4" w:space="0" w:color="000000"/>
            </w:tcBorders>
          </w:tcPr>
          <w:p w14:paraId="409B0F9D" w14:textId="77777777" w:rsidR="00CA6A0E" w:rsidRPr="00241020" w:rsidRDefault="00CA6A0E" w:rsidP="00CC117C">
            <w:pPr>
              <w:pStyle w:val="TableParagraph"/>
              <w:tabs>
                <w:tab w:val="left" w:pos="9000"/>
              </w:tabs>
              <w:spacing w:before="15"/>
              <w:ind w:left="594" w:right="90"/>
              <w:jc w:val="both"/>
              <w:rPr>
                <w:rFonts w:ascii="Times New Roman" w:hAnsi="Times New Roman" w:cs="Times New Roman"/>
                <w:sz w:val="24"/>
              </w:rPr>
            </w:pPr>
            <w:r w:rsidRPr="00241020">
              <w:rPr>
                <w:rFonts w:ascii="Times New Roman" w:hAnsi="Times New Roman" w:cs="Times New Roman"/>
                <w:sz w:val="24"/>
              </w:rPr>
              <w:t>.04487</w:t>
            </w:r>
          </w:p>
        </w:tc>
        <w:tc>
          <w:tcPr>
            <w:tcW w:w="2054" w:type="dxa"/>
            <w:tcBorders>
              <w:bottom w:val="single" w:sz="4" w:space="0" w:color="000000"/>
            </w:tcBorders>
          </w:tcPr>
          <w:p w14:paraId="17B2DA19" w14:textId="77777777" w:rsidR="00CA6A0E" w:rsidRPr="00241020" w:rsidRDefault="00CA6A0E" w:rsidP="00CC117C">
            <w:pPr>
              <w:pStyle w:val="TableParagraph"/>
              <w:tabs>
                <w:tab w:val="left" w:pos="9000"/>
              </w:tabs>
              <w:spacing w:before="15"/>
              <w:ind w:left="409" w:right="90"/>
              <w:jc w:val="both"/>
              <w:rPr>
                <w:rFonts w:ascii="Times New Roman" w:hAnsi="Times New Roman" w:cs="Times New Roman"/>
                <w:sz w:val="24"/>
              </w:rPr>
            </w:pPr>
            <w:r w:rsidRPr="00241020">
              <w:rPr>
                <w:rFonts w:ascii="Times New Roman" w:hAnsi="Times New Roman" w:cs="Times New Roman"/>
                <w:sz w:val="24"/>
              </w:rPr>
              <w:t>1.000</w:t>
            </w:r>
          </w:p>
        </w:tc>
      </w:tr>
    </w:tbl>
    <w:p w14:paraId="2C9D9CAD" w14:textId="77777777" w:rsidR="00CA6A0E" w:rsidRPr="00241020" w:rsidRDefault="00CA6A0E" w:rsidP="00CC117C">
      <w:pPr>
        <w:tabs>
          <w:tab w:val="left" w:pos="9000"/>
        </w:tabs>
        <w:ind w:right="90"/>
        <w:jc w:val="both"/>
        <w:rPr>
          <w:rFonts w:ascii="Times New Roman" w:hAnsi="Times New Roman" w:cs="Times New Roman"/>
          <w:sz w:val="24"/>
        </w:rPr>
        <w:sectPr w:rsidR="00CA6A0E" w:rsidRPr="00241020" w:rsidSect="00CC117C">
          <w:pgSz w:w="12240" w:h="15840"/>
          <w:pgMar w:top="760" w:right="360" w:bottom="960" w:left="220" w:header="0" w:footer="683" w:gutter="0"/>
          <w:cols w:space="720"/>
        </w:sectPr>
      </w:pPr>
    </w:p>
    <w:p w14:paraId="35905FCE" w14:textId="77777777" w:rsidR="00CA6A0E" w:rsidRPr="00241020" w:rsidRDefault="00CA6A0E" w:rsidP="00CC117C">
      <w:pPr>
        <w:pStyle w:val="BodyText"/>
        <w:tabs>
          <w:tab w:val="left" w:pos="9000"/>
        </w:tabs>
        <w:ind w:right="90"/>
        <w:jc w:val="both"/>
        <w:rPr>
          <w:rFonts w:ascii="Times New Roman" w:hAnsi="Times New Roman" w:cs="Times New Roman"/>
          <w:sz w:val="5"/>
        </w:rPr>
      </w:pPr>
    </w:p>
    <w:p w14:paraId="7EB83C32" w14:textId="77777777" w:rsidR="00CA6A0E" w:rsidRPr="00241020" w:rsidRDefault="00CA6A0E" w:rsidP="00CC117C">
      <w:pPr>
        <w:pStyle w:val="BodyText"/>
        <w:tabs>
          <w:tab w:val="left" w:pos="9000"/>
        </w:tabs>
        <w:spacing w:line="20" w:lineRule="exact"/>
        <w:ind w:left="1095" w:right="90"/>
        <w:jc w:val="both"/>
        <w:rPr>
          <w:rFonts w:ascii="Times New Roman" w:hAnsi="Times New Roman" w:cs="Times New Roman"/>
          <w:sz w:val="2"/>
        </w:rPr>
      </w:pPr>
      <w:r w:rsidRPr="00241020">
        <w:rPr>
          <w:rFonts w:ascii="Times New Roman" w:hAnsi="Times New Roman" w:cs="Times New Roman"/>
          <w:noProof/>
          <w:sz w:val="2"/>
          <w:lang w:val="en-GB" w:eastAsia="en-GB"/>
        </w:rPr>
        <mc:AlternateContent>
          <mc:Choice Requires="wpg">
            <w:drawing>
              <wp:inline distT="0" distB="0" distL="0" distR="0" wp14:anchorId="4A7CA9C9" wp14:editId="2B8A55B1">
                <wp:extent cx="5543550" cy="6350"/>
                <wp:effectExtent l="6350" t="5080" r="12700" b="7620"/>
                <wp:docPr id="123"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3550" cy="6350"/>
                          <a:chOff x="0" y="0"/>
                          <a:chExt cx="8730" cy="10"/>
                        </a:xfrm>
                      </wpg:grpSpPr>
                      <wps:wsp>
                        <wps:cNvPr id="124" name="Line 116"/>
                        <wps:cNvCnPr>
                          <a:cxnSpLocks noChangeShapeType="1"/>
                        </wps:cNvCnPr>
                        <wps:spPr bwMode="auto">
                          <a:xfrm>
                            <a:off x="0" y="5"/>
                            <a:ext cx="87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C0328D6" id="Group 115" o:spid="_x0000_s1026" style="width:436.5pt;height:.5pt;mso-position-horizontal-relative:char;mso-position-vertical-relative:line" coordsize="873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">
                <v:line id="Line 116" o:spid="_x0000_s1027" style="position:absolute;visibility:visible;mso-wrap-style:square" from="0,5" to="87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" strokeweight=".48pt"/>
                <w10:anchorlock/>
              </v:group>
            </w:pict>
          </mc:Fallback>
        </mc:AlternateContent>
      </w:r>
    </w:p>
    <w:p w14:paraId="7CEA4C9C" w14:textId="77777777" w:rsidR="00CA6A0E" w:rsidRPr="00241020" w:rsidRDefault="00CA6A0E" w:rsidP="00CC117C">
      <w:pPr>
        <w:pStyle w:val="BodyText"/>
        <w:tabs>
          <w:tab w:val="left" w:pos="9000"/>
        </w:tabs>
        <w:ind w:left="1206" w:right="90"/>
        <w:jc w:val="both"/>
        <w:rPr>
          <w:rFonts w:ascii="Times New Roman" w:hAnsi="Times New Roman" w:cs="Times New Roman"/>
        </w:rPr>
      </w:pPr>
      <w:r w:rsidRPr="00241020">
        <w:rPr>
          <w:rFonts w:ascii="Times New Roman" w:hAnsi="Times New Roman" w:cs="Times New Roman"/>
        </w:rPr>
        <w:t>*. The mean difference is significant at the 0.05 level</w:t>
      </w:r>
    </w:p>
    <w:p w14:paraId="438A0604"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21159F59" w14:textId="77777777" w:rsidR="00CA6A0E" w:rsidRPr="00241020" w:rsidRDefault="00CA6A0E" w:rsidP="00CC117C">
      <w:pPr>
        <w:pStyle w:val="BodyText"/>
        <w:tabs>
          <w:tab w:val="left" w:pos="9000"/>
        </w:tabs>
        <w:spacing w:before="228" w:line="360"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 xml:space="preserve">Table 16 indicate that the mean difference </w:t>
      </w:r>
      <w:r w:rsidRPr="00241020">
        <w:rPr>
          <w:rFonts w:ascii="Times New Roman" w:hAnsi="Times New Roman" w:cs="Times New Roman"/>
          <w:spacing w:val="-3"/>
        </w:rPr>
        <w:t xml:space="preserve">in </w:t>
      </w:r>
      <w:r w:rsidRPr="00241020">
        <w:rPr>
          <w:rFonts w:ascii="Times New Roman" w:hAnsi="Times New Roman" w:cs="Times New Roman"/>
        </w:rPr>
        <w:t xml:space="preserve">groups E1 verses C1 and E1 verses C2 were not significant α = 0.05 levels. </w:t>
      </w:r>
      <w:r w:rsidRPr="00241020">
        <w:rPr>
          <w:rFonts w:ascii="Times New Roman" w:hAnsi="Times New Roman" w:cs="Times New Roman"/>
          <w:spacing w:val="-3"/>
        </w:rPr>
        <w:t xml:space="preserve">This </w:t>
      </w:r>
      <w:r w:rsidRPr="00241020">
        <w:rPr>
          <w:rFonts w:ascii="Times New Roman" w:hAnsi="Times New Roman" w:cs="Times New Roman"/>
        </w:rPr>
        <w:t xml:space="preserve">implied that the intervention of ISPS had </w:t>
      </w:r>
      <w:r w:rsidRPr="00241020">
        <w:rPr>
          <w:rFonts w:ascii="Times New Roman" w:hAnsi="Times New Roman" w:cs="Times New Roman"/>
          <w:spacing w:val="-3"/>
        </w:rPr>
        <w:t xml:space="preserve">no </w:t>
      </w:r>
      <w:r w:rsidRPr="00241020">
        <w:rPr>
          <w:rFonts w:ascii="Times New Roman" w:hAnsi="Times New Roman" w:cs="Times New Roman"/>
        </w:rPr>
        <w:t xml:space="preserve">statistical significant effects on students’ attitudes towards learning of mathematics. The integration of SPS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approaches as proposed </w:t>
      </w:r>
      <w:r w:rsidRPr="00241020">
        <w:rPr>
          <w:rFonts w:ascii="Times New Roman" w:hAnsi="Times New Roman" w:cs="Times New Roman"/>
          <w:spacing w:val="-3"/>
        </w:rPr>
        <w:t xml:space="preserve">in </w:t>
      </w:r>
      <w:r w:rsidRPr="00241020">
        <w:rPr>
          <w:rFonts w:ascii="Times New Roman" w:hAnsi="Times New Roman" w:cs="Times New Roman"/>
        </w:rPr>
        <w:t xml:space="preserve">this study was expected to enhance development of favourable attitudes among the mathematics students. However, the results indicate that integration of SPS </w:t>
      </w:r>
      <w:r w:rsidRPr="00241020">
        <w:rPr>
          <w:rFonts w:ascii="Times New Roman" w:hAnsi="Times New Roman" w:cs="Times New Roman"/>
          <w:spacing w:val="-3"/>
        </w:rPr>
        <w:t xml:space="preserve">in </w:t>
      </w:r>
      <w:r w:rsidRPr="00241020">
        <w:rPr>
          <w:rFonts w:ascii="Times New Roman" w:hAnsi="Times New Roman" w:cs="Times New Roman"/>
        </w:rPr>
        <w:t>teaching</w:t>
      </w:r>
      <w:r w:rsidRPr="00241020">
        <w:rPr>
          <w:rFonts w:ascii="Times New Roman" w:hAnsi="Times New Roman" w:cs="Times New Roman"/>
          <w:spacing w:val="-12"/>
        </w:rPr>
        <w:t xml:space="preserve"> </w:t>
      </w:r>
      <w:r w:rsidRPr="00241020">
        <w:rPr>
          <w:rFonts w:ascii="Times New Roman" w:hAnsi="Times New Roman" w:cs="Times New Roman"/>
        </w:rPr>
        <w:t>strategies</w:t>
      </w:r>
      <w:r w:rsidRPr="00241020">
        <w:rPr>
          <w:rFonts w:ascii="Times New Roman" w:hAnsi="Times New Roman" w:cs="Times New Roman"/>
          <w:spacing w:val="-13"/>
        </w:rPr>
        <w:t xml:space="preserve"> </w:t>
      </w:r>
      <w:r w:rsidRPr="00241020">
        <w:rPr>
          <w:rFonts w:ascii="Times New Roman" w:hAnsi="Times New Roman" w:cs="Times New Roman"/>
        </w:rPr>
        <w:t>has</w:t>
      </w:r>
      <w:r w:rsidRPr="00241020">
        <w:rPr>
          <w:rFonts w:ascii="Times New Roman" w:hAnsi="Times New Roman" w:cs="Times New Roman"/>
          <w:spacing w:val="-14"/>
        </w:rPr>
        <w:t xml:space="preserve"> </w:t>
      </w:r>
      <w:r w:rsidRPr="00241020">
        <w:rPr>
          <w:rFonts w:ascii="Times New Roman" w:hAnsi="Times New Roman" w:cs="Times New Roman"/>
          <w:spacing w:val="-3"/>
        </w:rPr>
        <w:t>no</w:t>
      </w:r>
      <w:r w:rsidRPr="00241020">
        <w:rPr>
          <w:rFonts w:ascii="Times New Roman" w:hAnsi="Times New Roman" w:cs="Times New Roman"/>
          <w:spacing w:val="-7"/>
        </w:rPr>
        <w:t xml:space="preserve"> </w:t>
      </w:r>
      <w:r w:rsidRPr="00241020">
        <w:rPr>
          <w:rFonts w:ascii="Times New Roman" w:hAnsi="Times New Roman" w:cs="Times New Roman"/>
        </w:rPr>
        <w:t>beneficial</w:t>
      </w:r>
      <w:r w:rsidRPr="00241020">
        <w:rPr>
          <w:rFonts w:ascii="Times New Roman" w:hAnsi="Times New Roman" w:cs="Times New Roman"/>
          <w:spacing w:val="-19"/>
        </w:rPr>
        <w:t xml:space="preserve"> </w:t>
      </w:r>
      <w:r w:rsidRPr="00241020">
        <w:rPr>
          <w:rFonts w:ascii="Times New Roman" w:hAnsi="Times New Roman" w:cs="Times New Roman"/>
        </w:rPr>
        <w:t>effect</w:t>
      </w:r>
      <w:r w:rsidRPr="00241020">
        <w:rPr>
          <w:rFonts w:ascii="Times New Roman" w:hAnsi="Times New Roman" w:cs="Times New Roman"/>
          <w:spacing w:val="-11"/>
        </w:rPr>
        <w:t xml:space="preserve"> </w:t>
      </w:r>
      <w:r w:rsidRPr="00241020">
        <w:rPr>
          <w:rFonts w:ascii="Times New Roman" w:hAnsi="Times New Roman" w:cs="Times New Roman"/>
        </w:rPr>
        <w:t>on</w:t>
      </w:r>
      <w:r w:rsidRPr="00241020">
        <w:rPr>
          <w:rFonts w:ascii="Times New Roman" w:hAnsi="Times New Roman" w:cs="Times New Roman"/>
          <w:spacing w:val="-15"/>
        </w:rPr>
        <w:t xml:space="preserve"> </w:t>
      </w:r>
      <w:r w:rsidRPr="00241020">
        <w:rPr>
          <w:rFonts w:ascii="Times New Roman" w:hAnsi="Times New Roman" w:cs="Times New Roman"/>
        </w:rPr>
        <w:t>attitudes</w:t>
      </w:r>
      <w:r w:rsidRPr="00241020">
        <w:rPr>
          <w:rFonts w:ascii="Times New Roman" w:hAnsi="Times New Roman" w:cs="Times New Roman"/>
          <w:spacing w:val="-14"/>
        </w:rPr>
        <w:t xml:space="preserve"> </w:t>
      </w:r>
      <w:r w:rsidRPr="00241020">
        <w:rPr>
          <w:rFonts w:ascii="Times New Roman" w:hAnsi="Times New Roman" w:cs="Times New Roman"/>
        </w:rPr>
        <w:t>among</w:t>
      </w:r>
      <w:r w:rsidRPr="00241020">
        <w:rPr>
          <w:rFonts w:ascii="Times New Roman" w:hAnsi="Times New Roman" w:cs="Times New Roman"/>
          <w:spacing w:val="-11"/>
        </w:rPr>
        <w:t xml:space="preserve"> </w:t>
      </w:r>
      <w:r w:rsidRPr="00241020">
        <w:rPr>
          <w:rFonts w:ascii="Times New Roman" w:hAnsi="Times New Roman" w:cs="Times New Roman"/>
        </w:rPr>
        <w:t>students</w:t>
      </w:r>
      <w:r w:rsidRPr="00241020">
        <w:rPr>
          <w:rFonts w:ascii="Times New Roman" w:hAnsi="Times New Roman" w:cs="Times New Roman"/>
          <w:spacing w:val="-13"/>
        </w:rPr>
        <w:t xml:space="preserve"> </w:t>
      </w:r>
      <w:r w:rsidRPr="00241020">
        <w:rPr>
          <w:rFonts w:ascii="Times New Roman" w:hAnsi="Times New Roman" w:cs="Times New Roman"/>
          <w:spacing w:val="-3"/>
        </w:rPr>
        <w:t>in</w:t>
      </w:r>
      <w:r w:rsidRPr="00241020">
        <w:rPr>
          <w:rFonts w:ascii="Times New Roman" w:hAnsi="Times New Roman" w:cs="Times New Roman"/>
          <w:spacing w:val="-16"/>
        </w:rPr>
        <w:t xml:space="preserve"> </w:t>
      </w:r>
      <w:r w:rsidRPr="00241020">
        <w:rPr>
          <w:rFonts w:ascii="Times New Roman" w:hAnsi="Times New Roman" w:cs="Times New Roman"/>
        </w:rPr>
        <w:t>experimental</w:t>
      </w:r>
      <w:r w:rsidRPr="00241020">
        <w:rPr>
          <w:rFonts w:ascii="Times New Roman" w:hAnsi="Times New Roman" w:cs="Times New Roman"/>
          <w:spacing w:val="-20"/>
        </w:rPr>
        <w:t xml:space="preserve"> </w:t>
      </w:r>
      <w:r w:rsidRPr="00241020">
        <w:rPr>
          <w:rFonts w:ascii="Times New Roman" w:hAnsi="Times New Roman" w:cs="Times New Roman"/>
        </w:rPr>
        <w:t>groups.</w:t>
      </w:r>
      <w:r w:rsidRPr="00241020">
        <w:rPr>
          <w:rFonts w:ascii="Times New Roman" w:hAnsi="Times New Roman" w:cs="Times New Roman"/>
          <w:spacing w:val="-13"/>
        </w:rPr>
        <w:t xml:space="preserve"> </w:t>
      </w:r>
      <w:r w:rsidRPr="00241020">
        <w:rPr>
          <w:rFonts w:ascii="Times New Roman" w:hAnsi="Times New Roman" w:cs="Times New Roman"/>
        </w:rPr>
        <w:t>These findings are consistent with results obtained by Bilgin (2006) on the effects of hands-on activities incorporation on cooperative learning approach on eighth grade students’ science process skills and attitudes</w:t>
      </w:r>
      <w:r w:rsidRPr="00241020">
        <w:rPr>
          <w:rFonts w:ascii="Times New Roman" w:hAnsi="Times New Roman" w:cs="Times New Roman"/>
          <w:spacing w:val="-9"/>
        </w:rPr>
        <w:t xml:space="preserve"> </w:t>
      </w:r>
      <w:r w:rsidRPr="00241020">
        <w:rPr>
          <w:rFonts w:ascii="Times New Roman" w:hAnsi="Times New Roman" w:cs="Times New Roman"/>
        </w:rPr>
        <w:t>toward</w:t>
      </w:r>
      <w:r w:rsidRPr="00241020">
        <w:rPr>
          <w:rFonts w:ascii="Times New Roman" w:hAnsi="Times New Roman" w:cs="Times New Roman"/>
          <w:spacing w:val="-6"/>
        </w:rPr>
        <w:t xml:space="preserve"> </w:t>
      </w:r>
      <w:r w:rsidRPr="00241020">
        <w:rPr>
          <w:rFonts w:ascii="Times New Roman" w:hAnsi="Times New Roman" w:cs="Times New Roman"/>
        </w:rPr>
        <w:t>science.</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results</w:t>
      </w:r>
      <w:r w:rsidRPr="00241020">
        <w:rPr>
          <w:rFonts w:ascii="Times New Roman" w:hAnsi="Times New Roman" w:cs="Times New Roman"/>
          <w:spacing w:val="-3"/>
        </w:rPr>
        <w:t xml:space="preserve"> </w:t>
      </w:r>
      <w:r w:rsidRPr="00241020">
        <w:rPr>
          <w:rFonts w:ascii="Times New Roman" w:hAnsi="Times New Roman" w:cs="Times New Roman"/>
        </w:rPr>
        <w:t>indicated</w:t>
      </w:r>
      <w:r w:rsidRPr="00241020">
        <w:rPr>
          <w:rFonts w:ascii="Times New Roman" w:hAnsi="Times New Roman" w:cs="Times New Roman"/>
          <w:spacing w:val="-6"/>
        </w:rPr>
        <w:t xml:space="preserve"> </w:t>
      </w:r>
      <w:r w:rsidRPr="00241020">
        <w:rPr>
          <w:rFonts w:ascii="Times New Roman" w:hAnsi="Times New Roman" w:cs="Times New Roman"/>
        </w:rPr>
        <w:t>that</w:t>
      </w:r>
      <w:r w:rsidRPr="00241020">
        <w:rPr>
          <w:rFonts w:ascii="Times New Roman" w:hAnsi="Times New Roman" w:cs="Times New Roman"/>
          <w:spacing w:val="-7"/>
        </w:rPr>
        <w:t xml:space="preserve"> </w:t>
      </w:r>
      <w:r w:rsidRPr="00241020">
        <w:rPr>
          <w:rFonts w:ascii="Times New Roman" w:hAnsi="Times New Roman" w:cs="Times New Roman"/>
        </w:rPr>
        <w:t>science</w:t>
      </w:r>
      <w:r w:rsidRPr="00241020">
        <w:rPr>
          <w:rFonts w:ascii="Times New Roman" w:hAnsi="Times New Roman" w:cs="Times New Roman"/>
          <w:spacing w:val="-7"/>
        </w:rPr>
        <w:t xml:space="preserve"> </w:t>
      </w:r>
      <w:r w:rsidRPr="00241020">
        <w:rPr>
          <w:rFonts w:ascii="Times New Roman" w:hAnsi="Times New Roman" w:cs="Times New Roman"/>
        </w:rPr>
        <w:t>process</w:t>
      </w:r>
      <w:r w:rsidRPr="00241020">
        <w:rPr>
          <w:rFonts w:ascii="Times New Roman" w:hAnsi="Times New Roman" w:cs="Times New Roman"/>
          <w:spacing w:val="-8"/>
        </w:rPr>
        <w:t xml:space="preserve"> </w:t>
      </w:r>
      <w:r w:rsidRPr="00241020">
        <w:rPr>
          <w:rFonts w:ascii="Times New Roman" w:hAnsi="Times New Roman" w:cs="Times New Roman"/>
        </w:rPr>
        <w:t>skills</w:t>
      </w:r>
      <w:r w:rsidRPr="00241020">
        <w:rPr>
          <w:rFonts w:ascii="Times New Roman" w:hAnsi="Times New Roman" w:cs="Times New Roman"/>
          <w:spacing w:val="-3"/>
        </w:rPr>
        <w:t xml:space="preserve"> </w:t>
      </w:r>
      <w:r w:rsidRPr="00241020">
        <w:rPr>
          <w:rFonts w:ascii="Times New Roman" w:hAnsi="Times New Roman" w:cs="Times New Roman"/>
        </w:rPr>
        <w:t>had</w:t>
      </w:r>
      <w:r w:rsidRPr="00241020">
        <w:rPr>
          <w:rFonts w:ascii="Times New Roman" w:hAnsi="Times New Roman" w:cs="Times New Roman"/>
          <w:spacing w:val="-1"/>
        </w:rPr>
        <w:t xml:space="preserve"> </w:t>
      </w:r>
      <w:r w:rsidRPr="00241020">
        <w:rPr>
          <w:rFonts w:ascii="Times New Roman" w:hAnsi="Times New Roman" w:cs="Times New Roman"/>
          <w:spacing w:val="-3"/>
        </w:rPr>
        <w:t>no</w:t>
      </w:r>
      <w:r w:rsidRPr="00241020">
        <w:rPr>
          <w:rFonts w:ascii="Times New Roman" w:hAnsi="Times New Roman" w:cs="Times New Roman"/>
          <w:spacing w:val="-2"/>
        </w:rPr>
        <w:t xml:space="preserve"> </w:t>
      </w:r>
      <w:r w:rsidRPr="00241020">
        <w:rPr>
          <w:rFonts w:ascii="Times New Roman" w:hAnsi="Times New Roman" w:cs="Times New Roman"/>
        </w:rPr>
        <w:t>beneficial</w:t>
      </w:r>
      <w:r w:rsidRPr="00241020">
        <w:rPr>
          <w:rFonts w:ascii="Times New Roman" w:hAnsi="Times New Roman" w:cs="Times New Roman"/>
          <w:spacing w:val="-10"/>
        </w:rPr>
        <w:t xml:space="preserve"> </w:t>
      </w:r>
      <w:r w:rsidRPr="00241020">
        <w:rPr>
          <w:rFonts w:ascii="Times New Roman" w:hAnsi="Times New Roman" w:cs="Times New Roman"/>
        </w:rPr>
        <w:t>effects</w:t>
      </w:r>
      <w:r w:rsidRPr="00241020">
        <w:rPr>
          <w:rFonts w:ascii="Times New Roman" w:hAnsi="Times New Roman" w:cs="Times New Roman"/>
          <w:spacing w:val="-8"/>
        </w:rPr>
        <w:t xml:space="preserve"> </w:t>
      </w:r>
      <w:r w:rsidRPr="00241020">
        <w:rPr>
          <w:rFonts w:ascii="Times New Roman" w:hAnsi="Times New Roman" w:cs="Times New Roman"/>
        </w:rPr>
        <w:t xml:space="preserve">on attitudes towards learning </w:t>
      </w:r>
      <w:r w:rsidRPr="00241020">
        <w:rPr>
          <w:rFonts w:ascii="Times New Roman" w:hAnsi="Times New Roman" w:cs="Times New Roman"/>
          <w:spacing w:val="4"/>
        </w:rPr>
        <w:t>of</w:t>
      </w:r>
      <w:r w:rsidRPr="00241020">
        <w:rPr>
          <w:rFonts w:ascii="Times New Roman" w:hAnsi="Times New Roman" w:cs="Times New Roman"/>
          <w:spacing w:val="-5"/>
        </w:rPr>
        <w:t xml:space="preserve"> </w:t>
      </w:r>
      <w:r w:rsidRPr="00241020">
        <w:rPr>
          <w:rFonts w:ascii="Times New Roman" w:hAnsi="Times New Roman" w:cs="Times New Roman"/>
        </w:rPr>
        <w:t>science.</w:t>
      </w:r>
    </w:p>
    <w:p w14:paraId="558ECF48" w14:textId="77777777" w:rsidR="00CA6A0E" w:rsidRPr="00241020" w:rsidRDefault="00CA6A0E" w:rsidP="00CC117C">
      <w:pPr>
        <w:pStyle w:val="BodyText"/>
        <w:tabs>
          <w:tab w:val="left" w:pos="9000"/>
        </w:tabs>
        <w:spacing w:before="10"/>
        <w:ind w:right="90"/>
        <w:jc w:val="both"/>
        <w:rPr>
          <w:rFonts w:ascii="Times New Roman" w:hAnsi="Times New Roman" w:cs="Times New Roman"/>
          <w:sz w:val="35"/>
        </w:rPr>
      </w:pPr>
    </w:p>
    <w:p w14:paraId="62B2CE9A" w14:textId="77777777" w:rsidR="00CA6A0E" w:rsidRPr="00241020" w:rsidRDefault="00CA6A0E" w:rsidP="00CC117C">
      <w:pPr>
        <w:pStyle w:val="BodyText"/>
        <w:tabs>
          <w:tab w:val="left" w:pos="9000"/>
        </w:tabs>
        <w:spacing w:line="360" w:lineRule="auto"/>
        <w:ind w:left="1100" w:right="90"/>
        <w:jc w:val="both"/>
        <w:rPr>
          <w:rFonts w:ascii="Times New Roman" w:hAnsi="Times New Roman" w:cs="Times New Roman"/>
        </w:rPr>
      </w:pPr>
      <w:r w:rsidRPr="00241020">
        <w:rPr>
          <w:rFonts w:ascii="Times New Roman" w:hAnsi="Times New Roman" w:cs="Times New Roman"/>
        </w:rPr>
        <w:t>The findings of the present concur with the findings of a study by Zeidan and Jayosi (2014) on the relationship between the Palestinian secondary school students’ knowledge of science process skills and their attitudes toward science. The findings indicated science process skills had no beneficial effects on attitudes toward learning science. The findings however conflict the results of a study conducted by Gadzama (2012) on effects of science-process skills on academic performance and attitude towards science in Nigeria. The report indicated that integration of science process skills in teaching methods influenced students’ attitudes towards learning science positively. Students’ acquisition and mastery of science process skills assist students to describe objects and events, ask questions, construct explanations, test those explanations against current scientific knowledge and communicate their ideas to others.</w:t>
      </w:r>
    </w:p>
    <w:p w14:paraId="00ACD4CC" w14:textId="77777777" w:rsidR="00CA6A0E" w:rsidRPr="00241020" w:rsidRDefault="00CA6A0E" w:rsidP="00CC117C">
      <w:pPr>
        <w:pStyle w:val="Heading4"/>
        <w:tabs>
          <w:tab w:val="left" w:pos="9000"/>
        </w:tabs>
        <w:spacing w:before="8"/>
        <w:ind w:right="90"/>
        <w:rPr>
          <w:rFonts w:ascii="Times New Roman" w:hAnsi="Times New Roman" w:cs="Times New Roman"/>
        </w:rPr>
      </w:pPr>
      <w:r w:rsidRPr="00241020">
        <w:rPr>
          <w:rFonts w:ascii="Times New Roman" w:hAnsi="Times New Roman" w:cs="Times New Roman"/>
        </w:rPr>
        <w:t>7.0</w:t>
      </w:r>
      <w:r w:rsidRPr="00241020">
        <w:rPr>
          <w:rFonts w:ascii="Times New Roman" w:hAnsi="Times New Roman" w:cs="Times New Roman"/>
          <w:spacing w:val="57"/>
        </w:rPr>
        <w:t xml:space="preserve"> </w:t>
      </w:r>
      <w:r w:rsidRPr="00241020">
        <w:rPr>
          <w:rFonts w:ascii="Times New Roman" w:hAnsi="Times New Roman" w:cs="Times New Roman"/>
        </w:rPr>
        <w:t>Conclusion</w:t>
      </w:r>
    </w:p>
    <w:p w14:paraId="016C4A57" w14:textId="77777777" w:rsidR="00CA6A0E" w:rsidRPr="00241020" w:rsidRDefault="00CA6A0E" w:rsidP="00CC117C">
      <w:pPr>
        <w:pStyle w:val="BodyText"/>
        <w:tabs>
          <w:tab w:val="left" w:pos="9000"/>
        </w:tabs>
        <w:spacing w:before="132" w:line="360" w:lineRule="auto"/>
        <w:ind w:left="1100" w:right="90"/>
        <w:jc w:val="both"/>
        <w:rPr>
          <w:rFonts w:ascii="Times New Roman" w:hAnsi="Times New Roman" w:cs="Times New Roman"/>
        </w:rPr>
      </w:pPr>
      <w:r w:rsidRPr="00241020">
        <w:rPr>
          <w:rFonts w:ascii="Times New Roman" w:hAnsi="Times New Roman" w:cs="Times New Roman"/>
        </w:rPr>
        <w:t xml:space="preserve">The findings revealed </w:t>
      </w:r>
      <w:r w:rsidRPr="00241020">
        <w:rPr>
          <w:rFonts w:ascii="Times New Roman" w:hAnsi="Times New Roman" w:cs="Times New Roman"/>
          <w:spacing w:val="-3"/>
        </w:rPr>
        <w:t xml:space="preserve">no </w:t>
      </w:r>
      <w:r w:rsidRPr="00241020">
        <w:rPr>
          <w:rFonts w:ascii="Times New Roman" w:hAnsi="Times New Roman" w:cs="Times New Roman"/>
        </w:rPr>
        <w:t>statistical significant difference on students’ attitudes towards learning mathematics</w:t>
      </w:r>
      <w:r w:rsidRPr="00241020">
        <w:rPr>
          <w:rFonts w:ascii="Times New Roman" w:hAnsi="Times New Roman" w:cs="Times New Roman"/>
          <w:spacing w:val="-12"/>
        </w:rPr>
        <w:t xml:space="preserve"> </w:t>
      </w:r>
      <w:r w:rsidRPr="00241020">
        <w:rPr>
          <w:rFonts w:ascii="Times New Roman" w:hAnsi="Times New Roman" w:cs="Times New Roman"/>
        </w:rPr>
        <w:t>when</w:t>
      </w:r>
      <w:r w:rsidRPr="00241020">
        <w:rPr>
          <w:rFonts w:ascii="Times New Roman" w:hAnsi="Times New Roman" w:cs="Times New Roman"/>
          <w:spacing w:val="-13"/>
        </w:rPr>
        <w:t xml:space="preserve"> </w:t>
      </w:r>
      <w:r w:rsidRPr="00241020">
        <w:rPr>
          <w:rFonts w:ascii="Times New Roman" w:hAnsi="Times New Roman" w:cs="Times New Roman"/>
        </w:rPr>
        <w:t>exposed</w:t>
      </w:r>
      <w:r w:rsidRPr="00241020">
        <w:rPr>
          <w:rFonts w:ascii="Times New Roman" w:hAnsi="Times New Roman" w:cs="Times New Roman"/>
          <w:spacing w:val="-10"/>
        </w:rPr>
        <w:t xml:space="preserve"> </w:t>
      </w:r>
      <w:r w:rsidRPr="00241020">
        <w:rPr>
          <w:rFonts w:ascii="Times New Roman" w:hAnsi="Times New Roman" w:cs="Times New Roman"/>
          <w:spacing w:val="2"/>
        </w:rPr>
        <w:t>to</w:t>
      </w:r>
      <w:r w:rsidRPr="00241020">
        <w:rPr>
          <w:rFonts w:ascii="Times New Roman" w:hAnsi="Times New Roman" w:cs="Times New Roman"/>
          <w:spacing w:val="-9"/>
        </w:rPr>
        <w:t xml:space="preserve"> </w:t>
      </w:r>
      <w:r w:rsidRPr="00241020">
        <w:rPr>
          <w:rFonts w:ascii="Times New Roman" w:hAnsi="Times New Roman" w:cs="Times New Roman"/>
        </w:rPr>
        <w:t>ISPS</w:t>
      </w:r>
      <w:r w:rsidRPr="00241020">
        <w:rPr>
          <w:rFonts w:ascii="Times New Roman" w:hAnsi="Times New Roman" w:cs="Times New Roman"/>
          <w:spacing w:val="-17"/>
        </w:rPr>
        <w:t xml:space="preserve"> </w:t>
      </w:r>
      <w:r w:rsidRPr="00241020">
        <w:rPr>
          <w:rFonts w:ascii="Times New Roman" w:hAnsi="Times New Roman" w:cs="Times New Roman"/>
        </w:rPr>
        <w:t>or</w:t>
      </w:r>
      <w:r w:rsidRPr="00241020">
        <w:rPr>
          <w:rFonts w:ascii="Times New Roman" w:hAnsi="Times New Roman" w:cs="Times New Roman"/>
          <w:spacing w:val="-8"/>
        </w:rPr>
        <w:t xml:space="preserve"> </w:t>
      </w:r>
      <w:r w:rsidRPr="00241020">
        <w:rPr>
          <w:rFonts w:ascii="Times New Roman" w:hAnsi="Times New Roman" w:cs="Times New Roman"/>
        </w:rPr>
        <w:t>exposed</w:t>
      </w:r>
      <w:r w:rsidRPr="00241020">
        <w:rPr>
          <w:rFonts w:ascii="Times New Roman" w:hAnsi="Times New Roman" w:cs="Times New Roman"/>
          <w:spacing w:val="-9"/>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rPr>
        <w:t>CIA.</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findings</w:t>
      </w:r>
      <w:r w:rsidRPr="00241020">
        <w:rPr>
          <w:rFonts w:ascii="Times New Roman" w:hAnsi="Times New Roman" w:cs="Times New Roman"/>
          <w:spacing w:val="-6"/>
        </w:rPr>
        <w:t xml:space="preserve"> </w:t>
      </w:r>
      <w:r w:rsidRPr="00241020">
        <w:rPr>
          <w:rFonts w:ascii="Times New Roman" w:hAnsi="Times New Roman" w:cs="Times New Roman"/>
        </w:rPr>
        <w:t>imply</w:t>
      </w:r>
      <w:r w:rsidRPr="00241020">
        <w:rPr>
          <w:rFonts w:ascii="Times New Roman" w:hAnsi="Times New Roman" w:cs="Times New Roman"/>
          <w:spacing w:val="-14"/>
        </w:rPr>
        <w:t xml:space="preserve"> </w:t>
      </w:r>
      <w:r w:rsidRPr="00241020">
        <w:rPr>
          <w:rFonts w:ascii="Times New Roman" w:hAnsi="Times New Roman" w:cs="Times New Roman"/>
        </w:rPr>
        <w:t>there</w:t>
      </w:r>
      <w:r w:rsidRPr="00241020">
        <w:rPr>
          <w:rFonts w:ascii="Times New Roman" w:hAnsi="Times New Roman" w:cs="Times New Roman"/>
          <w:spacing w:val="-10"/>
        </w:rPr>
        <w:t xml:space="preserve"> </w:t>
      </w:r>
      <w:r w:rsidRPr="00241020">
        <w:rPr>
          <w:rFonts w:ascii="Times New Roman" w:hAnsi="Times New Roman" w:cs="Times New Roman"/>
        </w:rPr>
        <w:t>could</w:t>
      </w:r>
      <w:r w:rsidRPr="00241020">
        <w:rPr>
          <w:rFonts w:ascii="Times New Roman" w:hAnsi="Times New Roman" w:cs="Times New Roman"/>
          <w:spacing w:val="-5"/>
        </w:rPr>
        <w:t xml:space="preserve"> </w:t>
      </w:r>
      <w:r w:rsidRPr="00241020">
        <w:rPr>
          <w:rFonts w:ascii="Times New Roman" w:hAnsi="Times New Roman" w:cs="Times New Roman"/>
          <w:spacing w:val="-3"/>
        </w:rPr>
        <w:t>be</w:t>
      </w:r>
      <w:r w:rsidRPr="00241020">
        <w:rPr>
          <w:rFonts w:ascii="Times New Roman" w:hAnsi="Times New Roman" w:cs="Times New Roman"/>
          <w:spacing w:val="-5"/>
        </w:rPr>
        <w:t xml:space="preserve"> </w:t>
      </w:r>
      <w:r w:rsidRPr="00241020">
        <w:rPr>
          <w:rFonts w:ascii="Times New Roman" w:hAnsi="Times New Roman" w:cs="Times New Roman"/>
        </w:rPr>
        <w:t>more</w:t>
      </w:r>
      <w:r w:rsidRPr="00241020">
        <w:rPr>
          <w:rFonts w:ascii="Times New Roman" w:hAnsi="Times New Roman" w:cs="Times New Roman"/>
          <w:spacing w:val="-11"/>
        </w:rPr>
        <w:t xml:space="preserve"> </w:t>
      </w:r>
      <w:r w:rsidRPr="00241020">
        <w:rPr>
          <w:rFonts w:ascii="Times New Roman" w:hAnsi="Times New Roman" w:cs="Times New Roman"/>
        </w:rPr>
        <w:t xml:space="preserve">other factors which influence students’ attitudes to learn mathematics other than ISPS or CIA since students’ attitudinal change was insignificant towards learning </w:t>
      </w:r>
      <w:r w:rsidRPr="00241020">
        <w:rPr>
          <w:rFonts w:ascii="Times New Roman" w:hAnsi="Times New Roman" w:cs="Times New Roman"/>
          <w:spacing w:val="4"/>
        </w:rPr>
        <w:t>of</w:t>
      </w:r>
      <w:r w:rsidRPr="00241020">
        <w:rPr>
          <w:rFonts w:ascii="Times New Roman" w:hAnsi="Times New Roman" w:cs="Times New Roman"/>
          <w:spacing w:val="-9"/>
        </w:rPr>
        <w:t xml:space="preserve"> </w:t>
      </w:r>
      <w:r w:rsidRPr="00241020">
        <w:rPr>
          <w:rFonts w:ascii="Times New Roman" w:hAnsi="Times New Roman" w:cs="Times New Roman"/>
        </w:rPr>
        <w:t>mathematics.</w:t>
      </w:r>
    </w:p>
    <w:p w14:paraId="326C8FE0" w14:textId="77777777" w:rsidR="00CA6A0E" w:rsidRPr="00241020" w:rsidRDefault="00CA6A0E" w:rsidP="00CC117C">
      <w:pPr>
        <w:pStyle w:val="Heading4"/>
        <w:tabs>
          <w:tab w:val="left" w:pos="9000"/>
        </w:tabs>
        <w:spacing w:before="179"/>
        <w:ind w:right="90"/>
        <w:rPr>
          <w:rFonts w:ascii="Times New Roman" w:hAnsi="Times New Roman" w:cs="Times New Roman"/>
        </w:rPr>
      </w:pPr>
      <w:r w:rsidRPr="00241020">
        <w:rPr>
          <w:rFonts w:ascii="Times New Roman" w:hAnsi="Times New Roman" w:cs="Times New Roman"/>
        </w:rPr>
        <w:t>8.0</w:t>
      </w:r>
      <w:r w:rsidRPr="00241020">
        <w:rPr>
          <w:rFonts w:ascii="Times New Roman" w:hAnsi="Times New Roman" w:cs="Times New Roman"/>
          <w:spacing w:val="57"/>
        </w:rPr>
        <w:t xml:space="preserve"> </w:t>
      </w:r>
      <w:r w:rsidRPr="00241020">
        <w:rPr>
          <w:rFonts w:ascii="Times New Roman" w:hAnsi="Times New Roman" w:cs="Times New Roman"/>
        </w:rPr>
        <w:t>Recommendations</w:t>
      </w:r>
    </w:p>
    <w:p w14:paraId="09D8400F" w14:textId="77777777" w:rsidR="00CA6A0E" w:rsidRPr="00241020" w:rsidRDefault="00CA6A0E" w:rsidP="00CC117C">
      <w:pPr>
        <w:pStyle w:val="BodyText"/>
        <w:tabs>
          <w:tab w:val="left" w:pos="9000"/>
        </w:tabs>
        <w:spacing w:before="132" w:line="360" w:lineRule="auto"/>
        <w:ind w:left="1100" w:right="90"/>
        <w:jc w:val="both"/>
        <w:rPr>
          <w:rFonts w:ascii="Times New Roman" w:hAnsi="Times New Roman" w:cs="Times New Roman"/>
        </w:rPr>
      </w:pPr>
      <w:r w:rsidRPr="00241020">
        <w:rPr>
          <w:rFonts w:ascii="Times New Roman" w:hAnsi="Times New Roman" w:cs="Times New Roman"/>
        </w:rPr>
        <w:t>The ISPS formed a strong psychological and pedagogic web which improved favorable attitudes towards mathematics among learners. Teachers should apply SPS adequately in teaching and of learning mathematics. This should be reinforced by Ministry of Education in collaboration with KICD by put up guidelines which mathematics teachers ought to use in development instructional</w:t>
      </w:r>
    </w:p>
    <w:p w14:paraId="481E22B4"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700" w:right="360" w:bottom="960" w:left="220" w:header="0" w:footer="683" w:gutter="0"/>
          <w:cols w:space="720"/>
        </w:sectPr>
      </w:pPr>
    </w:p>
    <w:p w14:paraId="47262BC5" w14:textId="77777777" w:rsidR="00CA6A0E" w:rsidRPr="00241020" w:rsidRDefault="00CA6A0E" w:rsidP="00CC117C">
      <w:pPr>
        <w:pStyle w:val="BodyText"/>
        <w:tabs>
          <w:tab w:val="left" w:pos="9000"/>
        </w:tabs>
        <w:spacing w:before="70" w:line="362" w:lineRule="auto"/>
        <w:ind w:left="1100" w:right="90"/>
        <w:jc w:val="both"/>
        <w:rPr>
          <w:rFonts w:ascii="Times New Roman" w:hAnsi="Times New Roman" w:cs="Times New Roman"/>
        </w:rPr>
      </w:pPr>
      <w:r w:rsidRPr="00241020">
        <w:rPr>
          <w:rFonts w:ascii="Times New Roman" w:hAnsi="Times New Roman" w:cs="Times New Roman"/>
        </w:rPr>
        <w:lastRenderedPageBreak/>
        <w:t>materials which cultivate culture of problem solving and competency among secondary school students in mathematics and sciences.</w:t>
      </w:r>
    </w:p>
    <w:p w14:paraId="1E69F498"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61D91E65" w14:textId="77777777" w:rsidR="00CA6A0E" w:rsidRPr="00241020" w:rsidRDefault="00CA6A0E" w:rsidP="00CC117C">
      <w:pPr>
        <w:pStyle w:val="BodyText"/>
        <w:tabs>
          <w:tab w:val="left" w:pos="9000"/>
        </w:tabs>
        <w:spacing w:before="2"/>
        <w:ind w:right="90"/>
        <w:jc w:val="both"/>
        <w:rPr>
          <w:rFonts w:ascii="Times New Roman" w:hAnsi="Times New Roman" w:cs="Times New Roman"/>
          <w:sz w:val="27"/>
        </w:rPr>
      </w:pPr>
    </w:p>
    <w:p w14:paraId="616FE4DA" w14:textId="77777777" w:rsidR="00CA6A0E" w:rsidRPr="00241020" w:rsidRDefault="00CA6A0E" w:rsidP="00CC117C">
      <w:pPr>
        <w:pStyle w:val="Heading4"/>
        <w:tabs>
          <w:tab w:val="left" w:pos="1820"/>
          <w:tab w:val="left" w:pos="9000"/>
        </w:tabs>
        <w:ind w:right="90"/>
        <w:rPr>
          <w:rFonts w:ascii="Times New Roman" w:hAnsi="Times New Roman" w:cs="Times New Roman"/>
        </w:rPr>
      </w:pPr>
      <w:r w:rsidRPr="00241020">
        <w:rPr>
          <w:rFonts w:ascii="Times New Roman" w:hAnsi="Times New Roman" w:cs="Times New Roman"/>
        </w:rPr>
        <w:t>9.0</w:t>
      </w:r>
      <w:r w:rsidRPr="00241020">
        <w:rPr>
          <w:rFonts w:ascii="Times New Roman" w:hAnsi="Times New Roman" w:cs="Times New Roman"/>
        </w:rPr>
        <w:tab/>
        <w:t>REFERENCES</w:t>
      </w:r>
    </w:p>
    <w:p w14:paraId="1CAB6912" w14:textId="77777777" w:rsidR="00CA6A0E" w:rsidRPr="00241020" w:rsidRDefault="00CA6A0E" w:rsidP="00CC117C">
      <w:pPr>
        <w:pStyle w:val="BodyText"/>
        <w:tabs>
          <w:tab w:val="left" w:pos="9000"/>
        </w:tabs>
        <w:spacing w:before="6"/>
        <w:ind w:right="90"/>
        <w:jc w:val="both"/>
        <w:rPr>
          <w:rFonts w:ascii="Times New Roman" w:hAnsi="Times New Roman" w:cs="Times New Roman"/>
          <w:b/>
          <w:sz w:val="29"/>
        </w:rPr>
      </w:pPr>
    </w:p>
    <w:p w14:paraId="76EAA443" w14:textId="77777777" w:rsidR="00CA6A0E" w:rsidRPr="00241020" w:rsidRDefault="00CA6A0E" w:rsidP="00CC117C">
      <w:pPr>
        <w:tabs>
          <w:tab w:val="left" w:pos="9000"/>
        </w:tabs>
        <w:spacing w:line="360" w:lineRule="auto"/>
        <w:ind w:left="1821" w:right="90" w:hanging="721"/>
        <w:jc w:val="both"/>
        <w:rPr>
          <w:rFonts w:ascii="Times New Roman" w:hAnsi="Times New Roman" w:cs="Times New Roman"/>
          <w:sz w:val="24"/>
        </w:rPr>
      </w:pPr>
      <w:r w:rsidRPr="00241020">
        <w:rPr>
          <w:rFonts w:ascii="Times New Roman" w:hAnsi="Times New Roman" w:cs="Times New Roman"/>
          <w:sz w:val="24"/>
        </w:rPr>
        <w:t xml:space="preserve">Akinoglu, O. &amp; Tandogan, O. R. (2007): The Effects of Problem-Based Active Learning in Science Education on Students’ Academic Achievement, Attitude and Concept Learning. </w:t>
      </w:r>
      <w:r w:rsidRPr="00241020">
        <w:rPr>
          <w:rFonts w:ascii="Times New Roman" w:hAnsi="Times New Roman" w:cs="Times New Roman"/>
          <w:i/>
          <w:sz w:val="24"/>
        </w:rPr>
        <w:t xml:space="preserve">Eurasia Journal of Mathematics, Science &amp; Technology Education, </w:t>
      </w:r>
      <w:r w:rsidRPr="00241020">
        <w:rPr>
          <w:rFonts w:ascii="Times New Roman" w:hAnsi="Times New Roman" w:cs="Times New Roman"/>
          <w:sz w:val="24"/>
        </w:rPr>
        <w:t>3, 71-81.</w:t>
      </w:r>
    </w:p>
    <w:p w14:paraId="22AC9E8B" w14:textId="77777777" w:rsidR="00CA6A0E" w:rsidRPr="00241020" w:rsidRDefault="00CA6A0E" w:rsidP="00CC117C">
      <w:pPr>
        <w:tabs>
          <w:tab w:val="left" w:pos="9000"/>
        </w:tabs>
        <w:spacing w:line="360" w:lineRule="auto"/>
        <w:ind w:left="1821" w:right="90" w:hanging="721"/>
        <w:jc w:val="both"/>
        <w:rPr>
          <w:rFonts w:ascii="Times New Roman" w:hAnsi="Times New Roman" w:cs="Times New Roman"/>
          <w:sz w:val="24"/>
        </w:rPr>
      </w:pPr>
      <w:r w:rsidRPr="00241020">
        <w:rPr>
          <w:rFonts w:ascii="Times New Roman" w:hAnsi="Times New Roman" w:cs="Times New Roman"/>
          <w:sz w:val="24"/>
        </w:rPr>
        <w:t>Aktamis H., Ergin, O. (2008): The Effect of Scientific Process Skills Education on Students' Scientific</w:t>
      </w:r>
      <w:r w:rsidRPr="00241020">
        <w:rPr>
          <w:rFonts w:ascii="Times New Roman" w:hAnsi="Times New Roman" w:cs="Times New Roman"/>
          <w:spacing w:val="-6"/>
          <w:sz w:val="24"/>
        </w:rPr>
        <w:t xml:space="preserve"> </w:t>
      </w:r>
      <w:r w:rsidRPr="00241020">
        <w:rPr>
          <w:rFonts w:ascii="Times New Roman" w:hAnsi="Times New Roman" w:cs="Times New Roman"/>
          <w:sz w:val="24"/>
        </w:rPr>
        <w:t>Creativity,</w:t>
      </w:r>
      <w:r w:rsidRPr="00241020">
        <w:rPr>
          <w:rFonts w:ascii="Times New Roman" w:hAnsi="Times New Roman" w:cs="Times New Roman"/>
          <w:spacing w:val="-7"/>
          <w:sz w:val="24"/>
        </w:rPr>
        <w:t xml:space="preserve"> </w:t>
      </w:r>
      <w:r w:rsidRPr="00241020">
        <w:rPr>
          <w:rFonts w:ascii="Times New Roman" w:hAnsi="Times New Roman" w:cs="Times New Roman"/>
          <w:sz w:val="24"/>
        </w:rPr>
        <w:t>Science</w:t>
      </w:r>
      <w:r w:rsidRPr="00241020">
        <w:rPr>
          <w:rFonts w:ascii="Times New Roman" w:hAnsi="Times New Roman" w:cs="Times New Roman"/>
          <w:spacing w:val="-10"/>
          <w:sz w:val="24"/>
        </w:rPr>
        <w:t xml:space="preserve"> </w:t>
      </w:r>
      <w:r w:rsidRPr="00241020">
        <w:rPr>
          <w:rFonts w:ascii="Times New Roman" w:hAnsi="Times New Roman" w:cs="Times New Roman"/>
          <w:sz w:val="24"/>
        </w:rPr>
        <w:t>Attitudes</w:t>
      </w:r>
      <w:r w:rsidRPr="00241020">
        <w:rPr>
          <w:rFonts w:ascii="Times New Roman" w:hAnsi="Times New Roman" w:cs="Times New Roman"/>
          <w:spacing w:val="-11"/>
          <w:sz w:val="24"/>
        </w:rPr>
        <w:t xml:space="preserve"> </w:t>
      </w:r>
      <w:r w:rsidRPr="00241020">
        <w:rPr>
          <w:rFonts w:ascii="Times New Roman" w:hAnsi="Times New Roman" w:cs="Times New Roman"/>
          <w:sz w:val="24"/>
        </w:rPr>
        <w:t>and</w:t>
      </w:r>
      <w:r w:rsidRPr="00241020">
        <w:rPr>
          <w:rFonts w:ascii="Times New Roman" w:hAnsi="Times New Roman" w:cs="Times New Roman"/>
          <w:spacing w:val="-4"/>
          <w:sz w:val="24"/>
        </w:rPr>
        <w:t xml:space="preserve"> </w:t>
      </w:r>
      <w:r w:rsidRPr="00241020">
        <w:rPr>
          <w:rFonts w:ascii="Times New Roman" w:hAnsi="Times New Roman" w:cs="Times New Roman"/>
          <w:sz w:val="24"/>
        </w:rPr>
        <w:t>Academic</w:t>
      </w:r>
      <w:r w:rsidRPr="00241020">
        <w:rPr>
          <w:rFonts w:ascii="Times New Roman" w:hAnsi="Times New Roman" w:cs="Times New Roman"/>
          <w:spacing w:val="-6"/>
          <w:sz w:val="24"/>
        </w:rPr>
        <w:t xml:space="preserve"> </w:t>
      </w:r>
      <w:r w:rsidRPr="00241020">
        <w:rPr>
          <w:rFonts w:ascii="Times New Roman" w:hAnsi="Times New Roman" w:cs="Times New Roman"/>
          <w:sz w:val="24"/>
        </w:rPr>
        <w:t>Achievements.</w:t>
      </w:r>
      <w:r w:rsidRPr="00241020">
        <w:rPr>
          <w:rFonts w:ascii="Times New Roman" w:hAnsi="Times New Roman" w:cs="Times New Roman"/>
          <w:spacing w:val="1"/>
          <w:sz w:val="24"/>
        </w:rPr>
        <w:t xml:space="preserve"> </w:t>
      </w:r>
      <w:r w:rsidRPr="00241020">
        <w:rPr>
          <w:rFonts w:ascii="Times New Roman" w:hAnsi="Times New Roman" w:cs="Times New Roman"/>
          <w:i/>
          <w:sz w:val="24"/>
        </w:rPr>
        <w:t>Asia-Pacific</w:t>
      </w:r>
      <w:r w:rsidRPr="00241020">
        <w:rPr>
          <w:rFonts w:ascii="Times New Roman" w:hAnsi="Times New Roman" w:cs="Times New Roman"/>
          <w:i/>
          <w:spacing w:val="-13"/>
          <w:sz w:val="24"/>
        </w:rPr>
        <w:t xml:space="preserve"> </w:t>
      </w:r>
      <w:r w:rsidRPr="00241020">
        <w:rPr>
          <w:rFonts w:ascii="Times New Roman" w:hAnsi="Times New Roman" w:cs="Times New Roman"/>
          <w:i/>
          <w:sz w:val="24"/>
        </w:rPr>
        <w:t>Forum</w:t>
      </w:r>
      <w:r w:rsidRPr="00241020">
        <w:rPr>
          <w:rFonts w:ascii="Times New Roman" w:hAnsi="Times New Roman" w:cs="Times New Roman"/>
          <w:i/>
          <w:spacing w:val="-9"/>
          <w:sz w:val="24"/>
        </w:rPr>
        <w:t xml:space="preserve"> </w:t>
      </w:r>
      <w:r w:rsidRPr="00241020">
        <w:rPr>
          <w:rFonts w:ascii="Times New Roman" w:hAnsi="Times New Roman" w:cs="Times New Roman"/>
          <w:i/>
          <w:sz w:val="24"/>
        </w:rPr>
        <w:t>on Science Learning and Teaching</w:t>
      </w:r>
      <w:r w:rsidRPr="00241020">
        <w:rPr>
          <w:rFonts w:ascii="Times New Roman" w:hAnsi="Times New Roman" w:cs="Times New Roman"/>
          <w:sz w:val="24"/>
        </w:rPr>
        <w:t>, 9(1), article</w:t>
      </w:r>
      <w:r w:rsidRPr="00241020">
        <w:rPr>
          <w:rFonts w:ascii="Times New Roman" w:hAnsi="Times New Roman" w:cs="Times New Roman"/>
          <w:spacing w:val="7"/>
          <w:sz w:val="24"/>
        </w:rPr>
        <w:t xml:space="preserve"> </w:t>
      </w:r>
      <w:r w:rsidRPr="00241020">
        <w:rPr>
          <w:rFonts w:ascii="Times New Roman" w:hAnsi="Times New Roman" w:cs="Times New Roman"/>
          <w:sz w:val="24"/>
        </w:rPr>
        <w:t>4.</w:t>
      </w:r>
    </w:p>
    <w:p w14:paraId="534B0C3E" w14:textId="77777777" w:rsidR="00CA6A0E" w:rsidRPr="00241020" w:rsidRDefault="00CA6A0E" w:rsidP="00CC117C">
      <w:pPr>
        <w:pStyle w:val="BodyText"/>
        <w:tabs>
          <w:tab w:val="left" w:pos="9000"/>
        </w:tabs>
        <w:spacing w:before="9"/>
        <w:ind w:right="90"/>
        <w:jc w:val="both"/>
        <w:rPr>
          <w:rFonts w:ascii="Times New Roman" w:hAnsi="Times New Roman" w:cs="Times New Roman"/>
          <w:sz w:val="35"/>
        </w:rPr>
      </w:pPr>
    </w:p>
    <w:p w14:paraId="012186E3"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Aydogdu, B. (2015): Investigation of science process skills of Teachers in Terms of some Variables.</w:t>
      </w:r>
    </w:p>
    <w:p w14:paraId="7E405634" w14:textId="77777777" w:rsidR="00CA6A0E" w:rsidRPr="00241020" w:rsidRDefault="00CA6A0E" w:rsidP="00CC117C">
      <w:pPr>
        <w:pStyle w:val="BodyText"/>
        <w:tabs>
          <w:tab w:val="left" w:pos="9000"/>
        </w:tabs>
        <w:spacing w:before="142"/>
        <w:ind w:left="1821" w:right="90"/>
        <w:jc w:val="both"/>
        <w:rPr>
          <w:rFonts w:ascii="Times New Roman" w:hAnsi="Times New Roman" w:cs="Times New Roman"/>
        </w:rPr>
      </w:pPr>
      <w:r w:rsidRPr="00241020">
        <w:rPr>
          <w:rFonts w:ascii="Times New Roman" w:hAnsi="Times New Roman" w:cs="Times New Roman"/>
        </w:rPr>
        <w:t>Afyon Kocatepe University, Turkey.</w:t>
      </w:r>
    </w:p>
    <w:p w14:paraId="0537FB63"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4FB3B298" w14:textId="77777777" w:rsidR="00CA6A0E" w:rsidRPr="00241020" w:rsidRDefault="00CA6A0E" w:rsidP="00CC117C">
      <w:pPr>
        <w:pStyle w:val="BodyText"/>
        <w:tabs>
          <w:tab w:val="left" w:pos="9000"/>
        </w:tabs>
        <w:spacing w:before="9"/>
        <w:ind w:right="90"/>
        <w:jc w:val="both"/>
        <w:rPr>
          <w:rFonts w:ascii="Times New Roman" w:hAnsi="Times New Roman" w:cs="Times New Roman"/>
          <w:sz w:val="21"/>
        </w:rPr>
      </w:pPr>
    </w:p>
    <w:p w14:paraId="3BD762D0" w14:textId="77777777" w:rsidR="00CA6A0E" w:rsidRPr="00241020" w:rsidRDefault="00CA6A0E" w:rsidP="00CC117C">
      <w:pPr>
        <w:tabs>
          <w:tab w:val="left" w:pos="9000"/>
        </w:tabs>
        <w:spacing w:line="362" w:lineRule="auto"/>
        <w:ind w:left="1821" w:right="90" w:hanging="721"/>
        <w:jc w:val="both"/>
        <w:rPr>
          <w:rFonts w:ascii="Times New Roman" w:hAnsi="Times New Roman" w:cs="Times New Roman"/>
          <w:sz w:val="24"/>
        </w:rPr>
      </w:pPr>
      <w:r w:rsidRPr="00241020">
        <w:rPr>
          <w:rFonts w:ascii="Times New Roman" w:hAnsi="Times New Roman" w:cs="Times New Roman"/>
          <w:sz w:val="24"/>
        </w:rPr>
        <w:t>Aydoğdu,</w:t>
      </w:r>
      <w:r w:rsidRPr="00241020">
        <w:rPr>
          <w:rFonts w:ascii="Times New Roman" w:hAnsi="Times New Roman" w:cs="Times New Roman"/>
          <w:spacing w:val="-9"/>
          <w:sz w:val="24"/>
        </w:rPr>
        <w:t xml:space="preserve"> </w:t>
      </w:r>
      <w:r w:rsidRPr="00241020">
        <w:rPr>
          <w:rFonts w:ascii="Times New Roman" w:hAnsi="Times New Roman" w:cs="Times New Roman"/>
          <w:sz w:val="24"/>
        </w:rPr>
        <w:t>B.</w:t>
      </w:r>
      <w:r w:rsidRPr="00241020">
        <w:rPr>
          <w:rFonts w:ascii="Times New Roman" w:hAnsi="Times New Roman" w:cs="Times New Roman"/>
          <w:spacing w:val="-24"/>
          <w:sz w:val="24"/>
        </w:rPr>
        <w:t xml:space="preserve"> </w:t>
      </w:r>
      <w:r w:rsidRPr="00241020">
        <w:rPr>
          <w:rFonts w:ascii="Times New Roman" w:hAnsi="Times New Roman" w:cs="Times New Roman"/>
          <w:sz w:val="24"/>
        </w:rPr>
        <w:t>Erkol,</w:t>
      </w:r>
      <w:r w:rsidRPr="00241020">
        <w:rPr>
          <w:rFonts w:ascii="Times New Roman" w:hAnsi="Times New Roman" w:cs="Times New Roman"/>
          <w:spacing w:val="-9"/>
          <w:sz w:val="24"/>
        </w:rPr>
        <w:t xml:space="preserve"> </w:t>
      </w:r>
      <w:r w:rsidRPr="00241020">
        <w:rPr>
          <w:rFonts w:ascii="Times New Roman" w:hAnsi="Times New Roman" w:cs="Times New Roman"/>
          <w:sz w:val="24"/>
        </w:rPr>
        <w:t>M.</w:t>
      </w:r>
      <w:r w:rsidRPr="00241020">
        <w:rPr>
          <w:rFonts w:ascii="Times New Roman" w:hAnsi="Times New Roman" w:cs="Times New Roman"/>
          <w:spacing w:val="-8"/>
          <w:sz w:val="24"/>
        </w:rPr>
        <w:t xml:space="preserve"> </w:t>
      </w:r>
      <w:r w:rsidRPr="00241020">
        <w:rPr>
          <w:rFonts w:ascii="Times New Roman" w:hAnsi="Times New Roman" w:cs="Times New Roman"/>
          <w:sz w:val="24"/>
        </w:rPr>
        <w:t>and</w:t>
      </w:r>
      <w:r w:rsidRPr="00241020">
        <w:rPr>
          <w:rFonts w:ascii="Times New Roman" w:hAnsi="Times New Roman" w:cs="Times New Roman"/>
          <w:spacing w:val="-10"/>
          <w:sz w:val="24"/>
        </w:rPr>
        <w:t xml:space="preserve"> </w:t>
      </w:r>
      <w:r w:rsidRPr="00241020">
        <w:rPr>
          <w:rFonts w:ascii="Times New Roman" w:hAnsi="Times New Roman" w:cs="Times New Roman"/>
          <w:sz w:val="24"/>
        </w:rPr>
        <w:t>Erten</w:t>
      </w:r>
      <w:r w:rsidRPr="00241020">
        <w:rPr>
          <w:rFonts w:ascii="Times New Roman" w:hAnsi="Times New Roman" w:cs="Times New Roman"/>
          <w:spacing w:val="-14"/>
          <w:sz w:val="24"/>
        </w:rPr>
        <w:t xml:space="preserve"> </w:t>
      </w:r>
      <w:r w:rsidRPr="00241020">
        <w:rPr>
          <w:rFonts w:ascii="Times New Roman" w:hAnsi="Times New Roman" w:cs="Times New Roman"/>
          <w:sz w:val="24"/>
        </w:rPr>
        <w:t>N.</w:t>
      </w:r>
      <w:r w:rsidRPr="00241020">
        <w:rPr>
          <w:rFonts w:ascii="Times New Roman" w:hAnsi="Times New Roman" w:cs="Times New Roman"/>
          <w:spacing w:val="-8"/>
          <w:sz w:val="24"/>
        </w:rPr>
        <w:t xml:space="preserve"> </w:t>
      </w:r>
      <w:r w:rsidRPr="00241020">
        <w:rPr>
          <w:rFonts w:ascii="Times New Roman" w:hAnsi="Times New Roman" w:cs="Times New Roman"/>
          <w:sz w:val="24"/>
        </w:rPr>
        <w:t>(2014).</w:t>
      </w:r>
      <w:r w:rsidRPr="00241020">
        <w:rPr>
          <w:rFonts w:ascii="Times New Roman" w:hAnsi="Times New Roman" w:cs="Times New Roman"/>
          <w:spacing w:val="-13"/>
          <w:sz w:val="24"/>
        </w:rPr>
        <w:t xml:space="preserve"> </w:t>
      </w:r>
      <w:r w:rsidRPr="00241020">
        <w:rPr>
          <w:rFonts w:ascii="Times New Roman" w:hAnsi="Times New Roman" w:cs="Times New Roman"/>
          <w:sz w:val="24"/>
        </w:rPr>
        <w:t>The</w:t>
      </w:r>
      <w:r w:rsidRPr="00241020">
        <w:rPr>
          <w:rFonts w:ascii="Times New Roman" w:hAnsi="Times New Roman" w:cs="Times New Roman"/>
          <w:spacing w:val="-6"/>
          <w:sz w:val="24"/>
        </w:rPr>
        <w:t xml:space="preserve"> </w:t>
      </w:r>
      <w:r w:rsidRPr="00241020">
        <w:rPr>
          <w:rFonts w:ascii="Times New Roman" w:hAnsi="Times New Roman" w:cs="Times New Roman"/>
          <w:sz w:val="24"/>
        </w:rPr>
        <w:t>investigation</w:t>
      </w:r>
      <w:r w:rsidRPr="00241020">
        <w:rPr>
          <w:rFonts w:ascii="Times New Roman" w:hAnsi="Times New Roman" w:cs="Times New Roman"/>
          <w:spacing w:val="-14"/>
          <w:sz w:val="24"/>
        </w:rPr>
        <w:t xml:space="preserve"> </w:t>
      </w:r>
      <w:r w:rsidRPr="00241020">
        <w:rPr>
          <w:rFonts w:ascii="Times New Roman" w:hAnsi="Times New Roman" w:cs="Times New Roman"/>
          <w:spacing w:val="4"/>
          <w:sz w:val="24"/>
        </w:rPr>
        <w:t>of</w:t>
      </w:r>
      <w:r w:rsidRPr="00241020">
        <w:rPr>
          <w:rFonts w:ascii="Times New Roman" w:hAnsi="Times New Roman" w:cs="Times New Roman"/>
          <w:spacing w:val="-18"/>
          <w:sz w:val="24"/>
        </w:rPr>
        <w:t xml:space="preserve"> </w:t>
      </w:r>
      <w:r w:rsidRPr="00241020">
        <w:rPr>
          <w:rFonts w:ascii="Times New Roman" w:hAnsi="Times New Roman" w:cs="Times New Roman"/>
          <w:sz w:val="24"/>
        </w:rPr>
        <w:t>science</w:t>
      </w:r>
      <w:r w:rsidRPr="00241020">
        <w:rPr>
          <w:rFonts w:ascii="Times New Roman" w:hAnsi="Times New Roman" w:cs="Times New Roman"/>
          <w:spacing w:val="-11"/>
          <w:sz w:val="24"/>
        </w:rPr>
        <w:t xml:space="preserve"> </w:t>
      </w:r>
      <w:r w:rsidRPr="00241020">
        <w:rPr>
          <w:rFonts w:ascii="Times New Roman" w:hAnsi="Times New Roman" w:cs="Times New Roman"/>
          <w:sz w:val="24"/>
        </w:rPr>
        <w:t>process</w:t>
      </w:r>
      <w:r w:rsidRPr="00241020">
        <w:rPr>
          <w:rFonts w:ascii="Times New Roman" w:hAnsi="Times New Roman" w:cs="Times New Roman"/>
          <w:spacing w:val="-12"/>
          <w:sz w:val="24"/>
        </w:rPr>
        <w:t xml:space="preserve"> </w:t>
      </w:r>
      <w:r w:rsidRPr="00241020">
        <w:rPr>
          <w:rFonts w:ascii="Times New Roman" w:hAnsi="Times New Roman" w:cs="Times New Roman"/>
          <w:sz w:val="24"/>
        </w:rPr>
        <w:t>skills</w:t>
      </w:r>
      <w:r w:rsidRPr="00241020">
        <w:rPr>
          <w:rFonts w:ascii="Times New Roman" w:hAnsi="Times New Roman" w:cs="Times New Roman"/>
          <w:spacing w:val="-12"/>
          <w:sz w:val="24"/>
        </w:rPr>
        <w:t xml:space="preserve"> </w:t>
      </w:r>
      <w:r w:rsidRPr="00241020">
        <w:rPr>
          <w:rFonts w:ascii="Times New Roman" w:hAnsi="Times New Roman" w:cs="Times New Roman"/>
          <w:spacing w:val="4"/>
          <w:sz w:val="24"/>
        </w:rPr>
        <w:t>of</w:t>
      </w:r>
      <w:r w:rsidRPr="00241020">
        <w:rPr>
          <w:rFonts w:ascii="Times New Roman" w:hAnsi="Times New Roman" w:cs="Times New Roman"/>
          <w:spacing w:val="-18"/>
          <w:sz w:val="24"/>
        </w:rPr>
        <w:t xml:space="preserve"> </w:t>
      </w:r>
      <w:r w:rsidRPr="00241020">
        <w:rPr>
          <w:rFonts w:ascii="Times New Roman" w:hAnsi="Times New Roman" w:cs="Times New Roman"/>
          <w:sz w:val="24"/>
        </w:rPr>
        <w:t xml:space="preserve">elementary school teachers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terms </w:t>
      </w:r>
      <w:r w:rsidRPr="00241020">
        <w:rPr>
          <w:rFonts w:ascii="Times New Roman" w:hAnsi="Times New Roman" w:cs="Times New Roman"/>
          <w:spacing w:val="4"/>
          <w:sz w:val="24"/>
        </w:rPr>
        <w:t xml:space="preserve">of </w:t>
      </w:r>
      <w:r w:rsidRPr="00241020">
        <w:rPr>
          <w:rFonts w:ascii="Times New Roman" w:hAnsi="Times New Roman" w:cs="Times New Roman"/>
          <w:sz w:val="24"/>
        </w:rPr>
        <w:t xml:space="preserve">some variables: </w:t>
      </w:r>
      <w:r w:rsidRPr="00241020">
        <w:rPr>
          <w:rFonts w:ascii="Times New Roman" w:hAnsi="Times New Roman" w:cs="Times New Roman"/>
          <w:i/>
          <w:sz w:val="24"/>
        </w:rPr>
        <w:t xml:space="preserve">Asia-Pacific Forum on Science Learning and Teaching, </w:t>
      </w:r>
      <w:r w:rsidRPr="00241020">
        <w:rPr>
          <w:rFonts w:ascii="Times New Roman" w:hAnsi="Times New Roman" w:cs="Times New Roman"/>
          <w:spacing w:val="-3"/>
          <w:sz w:val="24"/>
        </w:rPr>
        <w:t xml:space="preserve">Volume </w:t>
      </w:r>
      <w:r w:rsidRPr="00241020">
        <w:rPr>
          <w:rFonts w:ascii="Times New Roman" w:hAnsi="Times New Roman" w:cs="Times New Roman"/>
          <w:sz w:val="24"/>
        </w:rPr>
        <w:t>15, Issue 1, Article 8 (June,</w:t>
      </w:r>
      <w:r w:rsidRPr="00241020">
        <w:rPr>
          <w:rFonts w:ascii="Times New Roman" w:hAnsi="Times New Roman" w:cs="Times New Roman"/>
          <w:spacing w:val="22"/>
          <w:sz w:val="24"/>
        </w:rPr>
        <w:t xml:space="preserve"> </w:t>
      </w:r>
      <w:r w:rsidRPr="00241020">
        <w:rPr>
          <w:rFonts w:ascii="Times New Roman" w:hAnsi="Times New Roman" w:cs="Times New Roman"/>
          <w:sz w:val="24"/>
        </w:rPr>
        <w:t>2014)</w:t>
      </w:r>
    </w:p>
    <w:p w14:paraId="50F68720"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 xml:space="preserve">Bilgin, I. (2006): The Effects </w:t>
      </w:r>
      <w:proofErr w:type="gramStart"/>
      <w:r w:rsidRPr="00241020">
        <w:rPr>
          <w:rFonts w:ascii="Times New Roman" w:hAnsi="Times New Roman" w:cs="Times New Roman"/>
        </w:rPr>
        <w:t>Of</w:t>
      </w:r>
      <w:proofErr w:type="gramEnd"/>
      <w:r w:rsidRPr="00241020">
        <w:rPr>
          <w:rFonts w:ascii="Times New Roman" w:hAnsi="Times New Roman" w:cs="Times New Roman"/>
        </w:rPr>
        <w:t xml:space="preserve"> Hands-On Activities Incorporating A Cooperative Learning Approach On Eight Grade Students’ Science Process Skills And Attitudes Toward Science. </w:t>
      </w:r>
      <w:r w:rsidRPr="00241020">
        <w:rPr>
          <w:rFonts w:ascii="Times New Roman" w:hAnsi="Times New Roman" w:cs="Times New Roman"/>
          <w:i/>
        </w:rPr>
        <w:t>American Journal of Applied Sciences</w:t>
      </w:r>
      <w:r w:rsidRPr="00241020">
        <w:rPr>
          <w:rFonts w:ascii="Times New Roman" w:hAnsi="Times New Roman" w:cs="Times New Roman"/>
        </w:rPr>
        <w:t>, 2012, 9 (11), 1828-1832</w:t>
      </w:r>
    </w:p>
    <w:p w14:paraId="1CAAADFE"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Cakıroglu,</w:t>
      </w:r>
      <w:r w:rsidRPr="00241020">
        <w:rPr>
          <w:rFonts w:ascii="Times New Roman" w:hAnsi="Times New Roman" w:cs="Times New Roman"/>
          <w:spacing w:val="-9"/>
        </w:rPr>
        <w:t xml:space="preserve"> </w:t>
      </w:r>
      <w:r w:rsidRPr="00241020">
        <w:rPr>
          <w:rFonts w:ascii="Times New Roman" w:hAnsi="Times New Roman" w:cs="Times New Roman"/>
          <w:spacing w:val="-3"/>
        </w:rPr>
        <w:t>A.</w:t>
      </w:r>
      <w:r w:rsidRPr="00241020">
        <w:rPr>
          <w:rFonts w:ascii="Times New Roman" w:hAnsi="Times New Roman" w:cs="Times New Roman"/>
          <w:spacing w:val="-9"/>
        </w:rPr>
        <w:t xml:space="preserve"> </w:t>
      </w:r>
      <w:r w:rsidRPr="00241020">
        <w:rPr>
          <w:rFonts w:ascii="Times New Roman" w:hAnsi="Times New Roman" w:cs="Times New Roman"/>
        </w:rPr>
        <w:t>(2007).</w:t>
      </w:r>
      <w:r w:rsidRPr="00241020">
        <w:rPr>
          <w:rFonts w:ascii="Times New Roman" w:hAnsi="Times New Roman" w:cs="Times New Roman"/>
          <w:spacing w:val="-13"/>
        </w:rPr>
        <w:t xml:space="preserve"> </w:t>
      </w:r>
      <w:r w:rsidRPr="00241020">
        <w:rPr>
          <w:rFonts w:ascii="Times New Roman" w:hAnsi="Times New Roman" w:cs="Times New Roman"/>
        </w:rPr>
        <w:t>Metacognitive</w:t>
      </w:r>
      <w:r w:rsidRPr="00241020">
        <w:rPr>
          <w:rFonts w:ascii="Times New Roman" w:hAnsi="Times New Roman" w:cs="Times New Roman"/>
          <w:spacing w:val="-12"/>
        </w:rPr>
        <w:t xml:space="preserve"> </w:t>
      </w:r>
      <w:r w:rsidRPr="00241020">
        <w:rPr>
          <w:rFonts w:ascii="Times New Roman" w:hAnsi="Times New Roman" w:cs="Times New Roman"/>
        </w:rPr>
        <w:t>Strategy</w:t>
      </w:r>
      <w:r w:rsidRPr="00241020">
        <w:rPr>
          <w:rFonts w:ascii="Times New Roman" w:hAnsi="Times New Roman" w:cs="Times New Roman"/>
          <w:spacing w:val="-19"/>
        </w:rPr>
        <w:t xml:space="preserve"> </w:t>
      </w:r>
      <w:r w:rsidRPr="00241020">
        <w:rPr>
          <w:rFonts w:ascii="Times New Roman" w:hAnsi="Times New Roman" w:cs="Times New Roman"/>
        </w:rPr>
        <w:t>Use</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Reading</w:t>
      </w:r>
      <w:r w:rsidRPr="00241020">
        <w:rPr>
          <w:rFonts w:ascii="Times New Roman" w:hAnsi="Times New Roman" w:cs="Times New Roman"/>
          <w:spacing w:val="-11"/>
        </w:rPr>
        <w:t xml:space="preserve"> </w:t>
      </w:r>
      <w:r w:rsidRPr="00241020">
        <w:rPr>
          <w:rFonts w:ascii="Times New Roman" w:hAnsi="Times New Roman" w:cs="Times New Roman"/>
        </w:rPr>
        <w:t>Comprehension</w:t>
      </w:r>
      <w:r w:rsidRPr="00241020">
        <w:rPr>
          <w:rFonts w:ascii="Times New Roman" w:hAnsi="Times New Roman" w:cs="Times New Roman"/>
          <w:spacing w:val="-14"/>
        </w:rPr>
        <w:t xml:space="preserve"> </w:t>
      </w:r>
      <w:r w:rsidRPr="00241020">
        <w:rPr>
          <w:rFonts w:ascii="Times New Roman" w:hAnsi="Times New Roman" w:cs="Times New Roman"/>
        </w:rPr>
        <w:t>Level</w:t>
      </w:r>
      <w:r w:rsidRPr="00241020">
        <w:rPr>
          <w:rFonts w:ascii="Times New Roman" w:hAnsi="Times New Roman" w:cs="Times New Roman"/>
          <w:spacing w:val="-15"/>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Enhancement Effect of Low Achievement Students. Unpublished PhD Thesis Gazi University, Inst. Educ. Sci. Ankara,</w:t>
      </w:r>
      <w:r w:rsidRPr="00241020">
        <w:rPr>
          <w:rFonts w:ascii="Times New Roman" w:hAnsi="Times New Roman" w:cs="Times New Roman"/>
          <w:spacing w:val="7"/>
        </w:rPr>
        <w:t xml:space="preserve"> </w:t>
      </w:r>
      <w:r w:rsidRPr="00241020">
        <w:rPr>
          <w:rFonts w:ascii="Times New Roman" w:hAnsi="Times New Roman" w:cs="Times New Roman"/>
        </w:rPr>
        <w:t>Turkey</w:t>
      </w:r>
    </w:p>
    <w:p w14:paraId="5AE1BB2B"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Davis, E.A., &amp; Krajcik, J. (2005). Designing Educative Curriculum Materials to Promote Teacher Learning. Educational Researcher, 34(3), 3–14</w:t>
      </w:r>
    </w:p>
    <w:p w14:paraId="20D64EEB"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 xml:space="preserve">Fah, L. Y. (2008): The Influence of Science Process Skills, Logical Thinking Abilities, Attitudes towards Science, and Locus of Control on Science Achievement among Form 4 Students in the Interior Division of Sabah, Malaysia </w:t>
      </w:r>
      <w:r w:rsidRPr="00241020">
        <w:rPr>
          <w:rFonts w:ascii="Times New Roman" w:hAnsi="Times New Roman" w:cs="Times New Roman"/>
          <w:i/>
        </w:rPr>
        <w:t>Journal of Science and Mathematics Education in Southeast Asia</w:t>
      </w:r>
      <w:r w:rsidRPr="00241020">
        <w:rPr>
          <w:rFonts w:ascii="Times New Roman" w:hAnsi="Times New Roman" w:cs="Times New Roman"/>
        </w:rPr>
        <w:t>, v31 n1 p79-99 Jun 2008 New Horizons in Education, Vol.55, No.3, Dec. 2007 105</w:t>
      </w:r>
    </w:p>
    <w:p w14:paraId="589E4F3B"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Frykholm, J. and Glasson, G. (2005). Connecting science and mathematics instruction: Pedagogical context knowledge for teachers. School Science and Mathematics, 105(3), 127-141.</w:t>
      </w:r>
    </w:p>
    <w:p w14:paraId="4C527DAC" w14:textId="77777777" w:rsidR="00CA6A0E" w:rsidRPr="00241020" w:rsidRDefault="00CA6A0E" w:rsidP="00CC117C">
      <w:pPr>
        <w:tabs>
          <w:tab w:val="left" w:pos="9000"/>
        </w:tabs>
        <w:spacing w:line="360" w:lineRule="auto"/>
        <w:ind w:right="90"/>
        <w:jc w:val="both"/>
        <w:rPr>
          <w:rFonts w:ascii="Times New Roman" w:hAnsi="Times New Roman" w:cs="Times New Roman"/>
        </w:rPr>
      </w:pPr>
    </w:p>
    <w:p w14:paraId="13AC1743" w14:textId="77777777" w:rsidR="000F34B4" w:rsidRPr="00241020" w:rsidRDefault="000F34B4" w:rsidP="00CC117C">
      <w:pPr>
        <w:tabs>
          <w:tab w:val="left" w:pos="9000"/>
        </w:tabs>
        <w:spacing w:line="360" w:lineRule="auto"/>
        <w:ind w:right="90"/>
        <w:jc w:val="both"/>
        <w:rPr>
          <w:rFonts w:ascii="Times New Roman" w:hAnsi="Times New Roman" w:cs="Times New Roman"/>
        </w:rPr>
      </w:pPr>
    </w:p>
    <w:p w14:paraId="4C052EC5" w14:textId="77777777" w:rsidR="000F34B4" w:rsidRPr="00241020" w:rsidRDefault="000F34B4" w:rsidP="00CC117C">
      <w:pPr>
        <w:tabs>
          <w:tab w:val="left" w:pos="9000"/>
        </w:tabs>
        <w:spacing w:line="360" w:lineRule="auto"/>
        <w:ind w:right="90"/>
        <w:jc w:val="both"/>
        <w:rPr>
          <w:rFonts w:ascii="Times New Roman" w:hAnsi="Times New Roman" w:cs="Times New Roman"/>
        </w:rPr>
      </w:pPr>
    </w:p>
    <w:p w14:paraId="6E35E72E" w14:textId="77777777" w:rsidR="00CA6A0E" w:rsidRPr="00241020" w:rsidRDefault="00CA6A0E" w:rsidP="00CC117C">
      <w:pPr>
        <w:pStyle w:val="BodyText"/>
        <w:tabs>
          <w:tab w:val="left" w:pos="9000"/>
        </w:tabs>
        <w:spacing w:before="70" w:line="360" w:lineRule="auto"/>
        <w:ind w:left="1821" w:right="90" w:hanging="721"/>
        <w:jc w:val="both"/>
        <w:rPr>
          <w:rFonts w:ascii="Times New Roman" w:hAnsi="Times New Roman" w:cs="Times New Roman"/>
        </w:rPr>
      </w:pPr>
      <w:r w:rsidRPr="00241020">
        <w:rPr>
          <w:rFonts w:ascii="Times New Roman" w:hAnsi="Times New Roman" w:cs="Times New Roman"/>
        </w:rPr>
        <w:lastRenderedPageBreak/>
        <w:t>Gadzama B. I. (2012): Effects of Science Process Skills Approach on Academic Performance and Attitude</w:t>
      </w:r>
      <w:r w:rsidRPr="00241020">
        <w:rPr>
          <w:rFonts w:ascii="Times New Roman" w:hAnsi="Times New Roman" w:cs="Times New Roman"/>
          <w:spacing w:val="-14"/>
        </w:rPr>
        <w:t xml:space="preserve"> </w:t>
      </w:r>
      <w:r w:rsidRPr="00241020">
        <w:rPr>
          <w:rFonts w:ascii="Times New Roman" w:hAnsi="Times New Roman" w:cs="Times New Roman"/>
        </w:rPr>
        <w:t>of</w:t>
      </w:r>
      <w:r w:rsidRPr="00241020">
        <w:rPr>
          <w:rFonts w:ascii="Times New Roman" w:hAnsi="Times New Roman" w:cs="Times New Roman"/>
          <w:spacing w:val="-15"/>
        </w:rPr>
        <w:t xml:space="preserve"> </w:t>
      </w:r>
      <w:r w:rsidRPr="00241020">
        <w:rPr>
          <w:rFonts w:ascii="Times New Roman" w:hAnsi="Times New Roman" w:cs="Times New Roman"/>
        </w:rPr>
        <w:t>integrated</w:t>
      </w:r>
      <w:r w:rsidRPr="00241020">
        <w:rPr>
          <w:rFonts w:ascii="Times New Roman" w:hAnsi="Times New Roman" w:cs="Times New Roman"/>
          <w:spacing w:val="-16"/>
        </w:rPr>
        <w:t xml:space="preserve"> </w:t>
      </w:r>
      <w:r w:rsidRPr="00241020">
        <w:rPr>
          <w:rFonts w:ascii="Times New Roman" w:hAnsi="Times New Roman" w:cs="Times New Roman"/>
        </w:rPr>
        <w:t>Science</w:t>
      </w:r>
      <w:r w:rsidRPr="00241020">
        <w:rPr>
          <w:rFonts w:ascii="Times New Roman" w:hAnsi="Times New Roman" w:cs="Times New Roman"/>
          <w:spacing w:val="-13"/>
        </w:rPr>
        <w:t xml:space="preserve"> </w:t>
      </w:r>
      <w:r w:rsidRPr="00241020">
        <w:rPr>
          <w:rFonts w:ascii="Times New Roman" w:hAnsi="Times New Roman" w:cs="Times New Roman"/>
        </w:rPr>
        <w:t>students</w:t>
      </w:r>
      <w:r w:rsidRPr="00241020">
        <w:rPr>
          <w:rFonts w:ascii="Times New Roman" w:hAnsi="Times New Roman" w:cs="Times New Roman"/>
          <w:spacing w:val="-15"/>
        </w:rPr>
        <w:t xml:space="preserve"> </w:t>
      </w:r>
      <w:r w:rsidRPr="00241020">
        <w:rPr>
          <w:rFonts w:ascii="Times New Roman" w:hAnsi="Times New Roman" w:cs="Times New Roman"/>
        </w:rPr>
        <w:t>with</w:t>
      </w:r>
      <w:r w:rsidRPr="00241020">
        <w:rPr>
          <w:rFonts w:ascii="Times New Roman" w:hAnsi="Times New Roman" w:cs="Times New Roman"/>
          <w:spacing w:val="-12"/>
        </w:rPr>
        <w:t xml:space="preserve"> </w:t>
      </w:r>
      <w:r w:rsidRPr="00241020">
        <w:rPr>
          <w:rFonts w:ascii="Times New Roman" w:hAnsi="Times New Roman" w:cs="Times New Roman"/>
        </w:rPr>
        <w:t>varied</w:t>
      </w:r>
      <w:r w:rsidRPr="00241020">
        <w:rPr>
          <w:rFonts w:ascii="Times New Roman" w:hAnsi="Times New Roman" w:cs="Times New Roman"/>
          <w:spacing w:val="-8"/>
        </w:rPr>
        <w:t xml:space="preserve"> </w:t>
      </w:r>
      <w:r w:rsidRPr="00241020">
        <w:rPr>
          <w:rFonts w:ascii="Times New Roman" w:hAnsi="Times New Roman" w:cs="Times New Roman"/>
        </w:rPr>
        <w:t>abilities,</w:t>
      </w:r>
      <w:r w:rsidRPr="00241020">
        <w:rPr>
          <w:rFonts w:ascii="Times New Roman" w:hAnsi="Times New Roman" w:cs="Times New Roman"/>
          <w:spacing w:val="1"/>
        </w:rPr>
        <w:t xml:space="preserve"> </w:t>
      </w:r>
      <w:r w:rsidRPr="00241020">
        <w:rPr>
          <w:rFonts w:ascii="Times New Roman" w:hAnsi="Times New Roman" w:cs="Times New Roman"/>
        </w:rPr>
        <w:t>Ahmadu</w:t>
      </w:r>
      <w:r w:rsidRPr="00241020">
        <w:rPr>
          <w:rFonts w:ascii="Times New Roman" w:hAnsi="Times New Roman" w:cs="Times New Roman"/>
          <w:spacing w:val="-13"/>
        </w:rPr>
        <w:t xml:space="preserve"> </w:t>
      </w:r>
      <w:r w:rsidRPr="00241020">
        <w:rPr>
          <w:rFonts w:ascii="Times New Roman" w:hAnsi="Times New Roman" w:cs="Times New Roman"/>
        </w:rPr>
        <w:t>Bello</w:t>
      </w:r>
      <w:r w:rsidRPr="00241020">
        <w:rPr>
          <w:rFonts w:ascii="Times New Roman" w:hAnsi="Times New Roman" w:cs="Times New Roman"/>
          <w:spacing w:val="-8"/>
        </w:rPr>
        <w:t xml:space="preserve"> </w:t>
      </w:r>
      <w:r w:rsidRPr="00241020">
        <w:rPr>
          <w:rFonts w:ascii="Times New Roman" w:hAnsi="Times New Roman" w:cs="Times New Roman"/>
        </w:rPr>
        <w:t>University,</w:t>
      </w:r>
      <w:r w:rsidRPr="00241020">
        <w:rPr>
          <w:rFonts w:ascii="Times New Roman" w:hAnsi="Times New Roman" w:cs="Times New Roman"/>
          <w:spacing w:val="-10"/>
        </w:rPr>
        <w:t xml:space="preserve"> </w:t>
      </w:r>
      <w:r w:rsidRPr="00241020">
        <w:rPr>
          <w:rFonts w:ascii="Times New Roman" w:hAnsi="Times New Roman" w:cs="Times New Roman"/>
        </w:rPr>
        <w:t>Zaria- Nigeria.</w:t>
      </w:r>
    </w:p>
    <w:p w14:paraId="24F2D1DD" w14:textId="77777777" w:rsidR="00CA6A0E" w:rsidRPr="00241020" w:rsidRDefault="00CA6A0E" w:rsidP="00CC117C">
      <w:pPr>
        <w:pStyle w:val="BodyText"/>
        <w:tabs>
          <w:tab w:val="left" w:pos="9000"/>
        </w:tabs>
        <w:spacing w:before="2" w:line="360" w:lineRule="auto"/>
        <w:ind w:left="1821" w:right="90" w:hanging="721"/>
        <w:jc w:val="both"/>
        <w:rPr>
          <w:rFonts w:ascii="Times New Roman" w:hAnsi="Times New Roman" w:cs="Times New Roman"/>
        </w:rPr>
      </w:pPr>
      <w:r w:rsidRPr="00241020">
        <w:rPr>
          <w:rFonts w:ascii="Times New Roman" w:hAnsi="Times New Roman" w:cs="Times New Roman"/>
          <w:spacing w:val="-3"/>
        </w:rPr>
        <w:t>Lay,</w:t>
      </w:r>
      <w:r w:rsidRPr="00241020">
        <w:rPr>
          <w:rFonts w:ascii="Times New Roman" w:hAnsi="Times New Roman" w:cs="Times New Roman"/>
          <w:spacing w:val="-4"/>
        </w:rPr>
        <w:t xml:space="preserve"> </w:t>
      </w:r>
      <w:r w:rsidRPr="00241020">
        <w:rPr>
          <w:rFonts w:ascii="Times New Roman" w:hAnsi="Times New Roman" w:cs="Times New Roman"/>
        </w:rPr>
        <w:t>Y.</w:t>
      </w:r>
      <w:r w:rsidRPr="00241020">
        <w:rPr>
          <w:rFonts w:ascii="Times New Roman" w:hAnsi="Times New Roman" w:cs="Times New Roman"/>
          <w:spacing w:val="-3"/>
        </w:rPr>
        <w:t xml:space="preserve"> </w:t>
      </w:r>
      <w:r w:rsidRPr="00241020">
        <w:rPr>
          <w:rFonts w:ascii="Times New Roman" w:hAnsi="Times New Roman" w:cs="Times New Roman"/>
        </w:rPr>
        <w:t>F.</w:t>
      </w:r>
      <w:r w:rsidRPr="00241020">
        <w:rPr>
          <w:rFonts w:ascii="Times New Roman" w:hAnsi="Times New Roman" w:cs="Times New Roman"/>
          <w:spacing w:val="-8"/>
        </w:rPr>
        <w:t xml:space="preserve"> </w:t>
      </w:r>
      <w:r w:rsidRPr="00241020">
        <w:rPr>
          <w:rFonts w:ascii="Times New Roman" w:hAnsi="Times New Roman" w:cs="Times New Roman"/>
        </w:rPr>
        <w:t>(2009).</w:t>
      </w:r>
      <w:r w:rsidRPr="00241020">
        <w:rPr>
          <w:rFonts w:ascii="Times New Roman" w:hAnsi="Times New Roman" w:cs="Times New Roman"/>
          <w:spacing w:val="-12"/>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influence</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science</w:t>
      </w:r>
      <w:r w:rsidRPr="00241020">
        <w:rPr>
          <w:rFonts w:ascii="Times New Roman" w:hAnsi="Times New Roman" w:cs="Times New Roman"/>
          <w:spacing w:val="-6"/>
        </w:rPr>
        <w:t xml:space="preserve"> </w:t>
      </w:r>
      <w:r w:rsidRPr="00241020">
        <w:rPr>
          <w:rFonts w:ascii="Times New Roman" w:hAnsi="Times New Roman" w:cs="Times New Roman"/>
        </w:rPr>
        <w:t>process</w:t>
      </w:r>
      <w:r w:rsidRPr="00241020">
        <w:rPr>
          <w:rFonts w:ascii="Times New Roman" w:hAnsi="Times New Roman" w:cs="Times New Roman"/>
          <w:spacing w:val="-7"/>
        </w:rPr>
        <w:t xml:space="preserve"> </w:t>
      </w:r>
      <w:r w:rsidRPr="00241020">
        <w:rPr>
          <w:rFonts w:ascii="Times New Roman" w:hAnsi="Times New Roman" w:cs="Times New Roman"/>
          <w:spacing w:val="-3"/>
        </w:rPr>
        <w:t>skills,</w:t>
      </w:r>
      <w:r w:rsidRPr="00241020">
        <w:rPr>
          <w:rFonts w:ascii="Times New Roman" w:hAnsi="Times New Roman" w:cs="Times New Roman"/>
          <w:spacing w:val="1"/>
        </w:rPr>
        <w:t xml:space="preserve"> </w:t>
      </w:r>
      <w:r w:rsidRPr="00241020">
        <w:rPr>
          <w:rFonts w:ascii="Times New Roman" w:hAnsi="Times New Roman" w:cs="Times New Roman"/>
        </w:rPr>
        <w:t>logical</w:t>
      </w:r>
      <w:r w:rsidRPr="00241020">
        <w:rPr>
          <w:rFonts w:ascii="Times New Roman" w:hAnsi="Times New Roman" w:cs="Times New Roman"/>
          <w:spacing w:val="-13"/>
        </w:rPr>
        <w:t xml:space="preserve"> </w:t>
      </w:r>
      <w:r w:rsidRPr="00241020">
        <w:rPr>
          <w:rFonts w:ascii="Times New Roman" w:hAnsi="Times New Roman" w:cs="Times New Roman"/>
        </w:rPr>
        <w:t>thinking</w:t>
      </w:r>
      <w:r w:rsidRPr="00241020">
        <w:rPr>
          <w:rFonts w:ascii="Times New Roman" w:hAnsi="Times New Roman" w:cs="Times New Roman"/>
          <w:spacing w:val="-6"/>
        </w:rPr>
        <w:t xml:space="preserve"> </w:t>
      </w:r>
      <w:r w:rsidRPr="00241020">
        <w:rPr>
          <w:rFonts w:ascii="Times New Roman" w:hAnsi="Times New Roman" w:cs="Times New Roman"/>
        </w:rPr>
        <w:t>abilities,</w:t>
      </w:r>
      <w:r w:rsidRPr="00241020">
        <w:rPr>
          <w:rFonts w:ascii="Times New Roman" w:hAnsi="Times New Roman" w:cs="Times New Roman"/>
          <w:spacing w:val="-3"/>
        </w:rPr>
        <w:t xml:space="preserve"> </w:t>
      </w:r>
      <w:r w:rsidRPr="00241020">
        <w:rPr>
          <w:rFonts w:ascii="Times New Roman" w:hAnsi="Times New Roman" w:cs="Times New Roman"/>
        </w:rPr>
        <w:t>attitudes</w:t>
      </w:r>
      <w:r w:rsidRPr="00241020">
        <w:rPr>
          <w:rFonts w:ascii="Times New Roman" w:hAnsi="Times New Roman" w:cs="Times New Roman"/>
          <w:spacing w:val="-12"/>
        </w:rPr>
        <w:t xml:space="preserve"> </w:t>
      </w:r>
      <w:r w:rsidRPr="00241020">
        <w:rPr>
          <w:rFonts w:ascii="Times New Roman" w:hAnsi="Times New Roman" w:cs="Times New Roman"/>
        </w:rPr>
        <w:t xml:space="preserve">towards science and locus of control on science achievement among Form 4 students </w:t>
      </w:r>
      <w:r w:rsidRPr="00241020">
        <w:rPr>
          <w:rFonts w:ascii="Times New Roman" w:hAnsi="Times New Roman" w:cs="Times New Roman"/>
          <w:spacing w:val="-3"/>
        </w:rPr>
        <w:t xml:space="preserve">in </w:t>
      </w:r>
      <w:r w:rsidRPr="00241020">
        <w:rPr>
          <w:rFonts w:ascii="Times New Roman" w:hAnsi="Times New Roman" w:cs="Times New Roman"/>
        </w:rPr>
        <w:t xml:space="preserve">the interior division </w:t>
      </w:r>
      <w:r w:rsidRPr="00241020">
        <w:rPr>
          <w:rFonts w:ascii="Times New Roman" w:hAnsi="Times New Roman" w:cs="Times New Roman"/>
          <w:spacing w:val="4"/>
        </w:rPr>
        <w:t xml:space="preserve">of </w:t>
      </w:r>
      <w:r w:rsidRPr="00241020">
        <w:rPr>
          <w:rFonts w:ascii="Times New Roman" w:hAnsi="Times New Roman" w:cs="Times New Roman"/>
        </w:rPr>
        <w:t xml:space="preserve">Sabah, Malaysia. </w:t>
      </w:r>
      <w:r w:rsidRPr="00241020">
        <w:rPr>
          <w:rFonts w:ascii="Times New Roman" w:hAnsi="Times New Roman" w:cs="Times New Roman"/>
          <w:i/>
        </w:rPr>
        <w:t>Journal of Science and Mathematics Education in S.E. Asia</w:t>
      </w:r>
      <w:r w:rsidRPr="00241020">
        <w:rPr>
          <w:rFonts w:ascii="Times New Roman" w:hAnsi="Times New Roman" w:cs="Times New Roman"/>
        </w:rPr>
        <w:t xml:space="preserve">, </w:t>
      </w:r>
      <w:r w:rsidRPr="00241020">
        <w:rPr>
          <w:rFonts w:ascii="Times New Roman" w:hAnsi="Times New Roman" w:cs="Times New Roman"/>
          <w:i/>
        </w:rPr>
        <w:t>31</w:t>
      </w:r>
      <w:r w:rsidRPr="00241020">
        <w:rPr>
          <w:rFonts w:ascii="Times New Roman" w:hAnsi="Times New Roman" w:cs="Times New Roman"/>
        </w:rPr>
        <w:t>(1),</w:t>
      </w:r>
      <w:r w:rsidRPr="00241020">
        <w:rPr>
          <w:rFonts w:ascii="Times New Roman" w:hAnsi="Times New Roman" w:cs="Times New Roman"/>
          <w:spacing w:val="-2"/>
        </w:rPr>
        <w:t xml:space="preserve"> </w:t>
      </w:r>
      <w:r w:rsidRPr="00241020">
        <w:rPr>
          <w:rFonts w:ascii="Times New Roman" w:hAnsi="Times New Roman" w:cs="Times New Roman"/>
        </w:rPr>
        <w:t>79-99.</w:t>
      </w:r>
    </w:p>
    <w:p w14:paraId="1269D265" w14:textId="77777777" w:rsidR="00CA6A0E" w:rsidRPr="00241020" w:rsidRDefault="00CA6A0E" w:rsidP="00CC117C">
      <w:pPr>
        <w:pStyle w:val="BodyText"/>
        <w:tabs>
          <w:tab w:val="left" w:pos="9000"/>
        </w:tabs>
        <w:spacing w:line="355" w:lineRule="auto"/>
        <w:ind w:left="1821" w:right="90" w:hanging="721"/>
        <w:jc w:val="both"/>
        <w:rPr>
          <w:rFonts w:ascii="Times New Roman" w:hAnsi="Times New Roman" w:cs="Times New Roman"/>
        </w:rPr>
      </w:pPr>
      <w:r w:rsidRPr="00241020">
        <w:rPr>
          <w:rFonts w:ascii="Times New Roman" w:hAnsi="Times New Roman" w:cs="Times New Roman"/>
        </w:rPr>
        <w:t>Marchis, I. (2011). Factors that Influence Secondary School Students’ Attitude to Mathematics. The 2</w:t>
      </w:r>
      <w:r w:rsidRPr="00241020">
        <w:rPr>
          <w:rFonts w:ascii="Times New Roman" w:hAnsi="Times New Roman" w:cs="Times New Roman"/>
          <w:position w:val="9"/>
          <w:sz w:val="16"/>
        </w:rPr>
        <w:t xml:space="preserve">nd </w:t>
      </w:r>
      <w:r w:rsidRPr="00241020">
        <w:rPr>
          <w:rFonts w:ascii="Times New Roman" w:hAnsi="Times New Roman" w:cs="Times New Roman"/>
        </w:rPr>
        <w:t>International Conference on Education and Educational Psychology 2011, Procedia - Social and Behavioral Sciences, 29, 786-793.</w:t>
      </w:r>
    </w:p>
    <w:p w14:paraId="00B92EA2" w14:textId="77777777" w:rsidR="00CA6A0E" w:rsidRPr="00241020" w:rsidRDefault="00CA6A0E" w:rsidP="00CC117C">
      <w:pPr>
        <w:pStyle w:val="BodyText"/>
        <w:tabs>
          <w:tab w:val="left" w:pos="9000"/>
        </w:tabs>
        <w:spacing w:before="3" w:line="360" w:lineRule="auto"/>
        <w:ind w:left="1821" w:right="90" w:hanging="721"/>
        <w:jc w:val="both"/>
        <w:rPr>
          <w:rFonts w:ascii="Times New Roman" w:hAnsi="Times New Roman" w:cs="Times New Roman"/>
        </w:rPr>
      </w:pPr>
      <w:r w:rsidRPr="00241020">
        <w:rPr>
          <w:rFonts w:ascii="Times New Roman" w:hAnsi="Times New Roman" w:cs="Times New Roman"/>
        </w:rPr>
        <w:t xml:space="preserve">Mbugua Z. </w:t>
      </w:r>
      <w:r w:rsidRPr="00241020">
        <w:rPr>
          <w:rFonts w:ascii="Times New Roman" w:hAnsi="Times New Roman" w:cs="Times New Roman"/>
          <w:spacing w:val="-3"/>
        </w:rPr>
        <w:t xml:space="preserve">K, Kibet K. </w:t>
      </w:r>
      <w:r w:rsidRPr="00241020">
        <w:rPr>
          <w:rFonts w:ascii="Times New Roman" w:hAnsi="Times New Roman" w:cs="Times New Roman"/>
        </w:rPr>
        <w:t xml:space="preserve">Muthaa G. M. and Nkonge G. R., (2012), Factors Contributing </w:t>
      </w:r>
      <w:proofErr w:type="gramStart"/>
      <w:r w:rsidRPr="00241020">
        <w:rPr>
          <w:rFonts w:ascii="Times New Roman" w:hAnsi="Times New Roman" w:cs="Times New Roman"/>
        </w:rPr>
        <w:t>To</w:t>
      </w:r>
      <w:proofErr w:type="gramEnd"/>
      <w:r w:rsidRPr="00241020">
        <w:rPr>
          <w:rFonts w:ascii="Times New Roman" w:hAnsi="Times New Roman" w:cs="Times New Roman"/>
        </w:rPr>
        <w:t xml:space="preserve"> Students’ Poor Performance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at KCSE </w:t>
      </w:r>
      <w:r w:rsidRPr="00241020">
        <w:rPr>
          <w:rFonts w:ascii="Times New Roman" w:hAnsi="Times New Roman" w:cs="Times New Roman"/>
          <w:spacing w:val="-3"/>
        </w:rPr>
        <w:t xml:space="preserve">in </w:t>
      </w:r>
      <w:r w:rsidRPr="00241020">
        <w:rPr>
          <w:rFonts w:ascii="Times New Roman" w:hAnsi="Times New Roman" w:cs="Times New Roman"/>
        </w:rPr>
        <w:t xml:space="preserve">Kenya: A Case of Baringo County, </w:t>
      </w:r>
      <w:r w:rsidRPr="00241020">
        <w:rPr>
          <w:rFonts w:ascii="Times New Roman" w:hAnsi="Times New Roman" w:cs="Times New Roman"/>
          <w:spacing w:val="-3"/>
        </w:rPr>
        <w:t xml:space="preserve">Kenya. </w:t>
      </w:r>
      <w:r w:rsidRPr="00241020">
        <w:rPr>
          <w:rFonts w:ascii="Times New Roman" w:hAnsi="Times New Roman" w:cs="Times New Roman"/>
        </w:rPr>
        <w:t xml:space="preserve">American International Journal </w:t>
      </w:r>
      <w:r w:rsidRPr="00241020">
        <w:rPr>
          <w:rFonts w:ascii="Times New Roman" w:hAnsi="Times New Roman" w:cs="Times New Roman"/>
          <w:spacing w:val="4"/>
        </w:rPr>
        <w:t xml:space="preserve">of </w:t>
      </w:r>
      <w:r w:rsidRPr="00241020">
        <w:rPr>
          <w:rFonts w:ascii="Times New Roman" w:hAnsi="Times New Roman" w:cs="Times New Roman"/>
        </w:rPr>
        <w:t xml:space="preserve">Contemporary Research, Vol. </w:t>
      </w:r>
      <w:r w:rsidRPr="00241020">
        <w:rPr>
          <w:rFonts w:ascii="Times New Roman" w:hAnsi="Times New Roman" w:cs="Times New Roman"/>
          <w:b/>
        </w:rPr>
        <w:t xml:space="preserve">2 </w:t>
      </w:r>
      <w:r w:rsidRPr="00241020">
        <w:rPr>
          <w:rFonts w:ascii="Times New Roman" w:hAnsi="Times New Roman" w:cs="Times New Roman"/>
        </w:rPr>
        <w:t>(6)</w:t>
      </w:r>
    </w:p>
    <w:p w14:paraId="5B3EAA55"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Muthomi, M.W. (2013): Effectiveness of Differentiated Instruction on Students’ Attitude and Achievement in Mathematics in Secondary Schools in Meru County. Unpublished PhD Thesis Chuka University, Kenya</w:t>
      </w:r>
    </w:p>
    <w:p w14:paraId="0E19628A" w14:textId="77777777" w:rsidR="00CA6A0E" w:rsidRPr="00241020" w:rsidRDefault="00CA6A0E" w:rsidP="00CC117C">
      <w:pPr>
        <w:pStyle w:val="BodyText"/>
        <w:tabs>
          <w:tab w:val="left" w:pos="9000"/>
        </w:tabs>
        <w:ind w:right="90"/>
        <w:jc w:val="both"/>
        <w:rPr>
          <w:rFonts w:ascii="Times New Roman" w:hAnsi="Times New Roman" w:cs="Times New Roman"/>
          <w:sz w:val="30"/>
        </w:rPr>
      </w:pPr>
    </w:p>
    <w:p w14:paraId="7EE5F709" w14:textId="77777777" w:rsidR="00CA6A0E" w:rsidRPr="00241020" w:rsidRDefault="00CA6A0E" w:rsidP="00CC117C">
      <w:pPr>
        <w:pStyle w:val="BodyText"/>
        <w:tabs>
          <w:tab w:val="left" w:pos="9000"/>
        </w:tabs>
        <w:spacing w:line="360" w:lineRule="auto"/>
        <w:ind w:left="1821" w:right="90" w:hanging="721"/>
        <w:jc w:val="both"/>
        <w:rPr>
          <w:rFonts w:ascii="Times New Roman" w:hAnsi="Times New Roman" w:cs="Times New Roman"/>
        </w:rPr>
      </w:pPr>
      <w:r w:rsidRPr="00241020">
        <w:rPr>
          <w:rFonts w:ascii="Times New Roman" w:hAnsi="Times New Roman" w:cs="Times New Roman"/>
        </w:rPr>
        <w:t xml:space="preserve">Mutisya, S.M., Rotich, S., and Rotich, P.K. (2014). Conceptual Understanding of Science Process Skills and Gender Stereotyping: A Critical Component for Inquiry Teaching of Science in Kenya’s Primary Schools. </w:t>
      </w:r>
      <w:r w:rsidRPr="00241020">
        <w:rPr>
          <w:rFonts w:ascii="Times New Roman" w:hAnsi="Times New Roman" w:cs="Times New Roman"/>
          <w:i/>
        </w:rPr>
        <w:t>Asian Journal of Social Sciences and Humanities, 2</w:t>
      </w:r>
      <w:r w:rsidRPr="00241020">
        <w:rPr>
          <w:rFonts w:ascii="Times New Roman" w:hAnsi="Times New Roman" w:cs="Times New Roman"/>
        </w:rPr>
        <w:t>(3), 359-369.</w:t>
      </w:r>
    </w:p>
    <w:p w14:paraId="5743093B" w14:textId="77777777" w:rsidR="00CA6A0E" w:rsidRPr="00241020" w:rsidRDefault="00CA6A0E" w:rsidP="00CC117C">
      <w:pPr>
        <w:pStyle w:val="BodyText"/>
        <w:tabs>
          <w:tab w:val="left" w:pos="9000"/>
        </w:tabs>
        <w:spacing w:before="2" w:line="360" w:lineRule="auto"/>
        <w:ind w:left="1821" w:right="90" w:hanging="659"/>
        <w:jc w:val="both"/>
        <w:rPr>
          <w:rFonts w:ascii="Times New Roman" w:hAnsi="Times New Roman" w:cs="Times New Roman"/>
        </w:rPr>
      </w:pPr>
      <w:r w:rsidRPr="00241020">
        <w:rPr>
          <w:rFonts w:ascii="Times New Roman" w:hAnsi="Times New Roman" w:cs="Times New Roman"/>
        </w:rPr>
        <w:t xml:space="preserve">Papanastasiou, E. C. and Zembylas, M. (2002). </w:t>
      </w:r>
      <w:r w:rsidRPr="00241020">
        <w:rPr>
          <w:rFonts w:ascii="Times New Roman" w:hAnsi="Times New Roman" w:cs="Times New Roman"/>
          <w:spacing w:val="-3"/>
        </w:rPr>
        <w:t xml:space="preserve">The </w:t>
      </w:r>
      <w:r w:rsidRPr="00241020">
        <w:rPr>
          <w:rFonts w:ascii="Times New Roman" w:hAnsi="Times New Roman" w:cs="Times New Roman"/>
        </w:rPr>
        <w:t xml:space="preserve">Effect of Attitudes on Science Achievement: A study Conducted among High School Pupils </w:t>
      </w:r>
      <w:r w:rsidRPr="00241020">
        <w:rPr>
          <w:rFonts w:ascii="Times New Roman" w:hAnsi="Times New Roman" w:cs="Times New Roman"/>
          <w:spacing w:val="-3"/>
        </w:rPr>
        <w:t xml:space="preserve">in </w:t>
      </w:r>
      <w:r w:rsidRPr="00241020">
        <w:rPr>
          <w:rFonts w:ascii="Times New Roman" w:hAnsi="Times New Roman" w:cs="Times New Roman"/>
        </w:rPr>
        <w:t>Cyprus. International Review of Education, 48(6), 469-484.</w:t>
      </w:r>
    </w:p>
    <w:p w14:paraId="41C60B1A" w14:textId="77777777" w:rsidR="00CA6A0E" w:rsidRPr="00241020" w:rsidRDefault="00CA6A0E" w:rsidP="00CC117C">
      <w:pPr>
        <w:pStyle w:val="BodyText"/>
        <w:tabs>
          <w:tab w:val="left" w:pos="9000"/>
        </w:tabs>
        <w:spacing w:before="3" w:line="237" w:lineRule="auto"/>
        <w:ind w:left="1821" w:right="90" w:hanging="721"/>
        <w:jc w:val="both"/>
        <w:rPr>
          <w:rFonts w:ascii="Times New Roman" w:hAnsi="Times New Roman" w:cs="Times New Roman"/>
        </w:rPr>
      </w:pPr>
      <w:r w:rsidRPr="00241020">
        <w:rPr>
          <w:rFonts w:ascii="Times New Roman" w:hAnsi="Times New Roman" w:cs="Times New Roman"/>
        </w:rPr>
        <w:t xml:space="preserve">Shuttleworth, M. (2009). Solomon Four Group Design. Retrieved (10/5/2014) from Experimental Resources. </w:t>
      </w:r>
      <w:r w:rsidRPr="00241020">
        <w:rPr>
          <w:rFonts w:ascii="Times New Roman" w:hAnsi="Times New Roman" w:cs="Times New Roman"/>
          <w:u w:val="single"/>
        </w:rPr>
        <w:t>http://www.experiment-</w:t>
      </w:r>
      <w:r w:rsidRPr="00241020">
        <w:rPr>
          <w:rFonts w:ascii="Times New Roman" w:hAnsi="Times New Roman" w:cs="Times New Roman"/>
        </w:rPr>
        <w:t xml:space="preserve"> resources.com/Solomon-four-group-design.html</w:t>
      </w:r>
    </w:p>
    <w:p w14:paraId="65A4C926" w14:textId="77777777" w:rsidR="00CA6A0E" w:rsidRPr="00241020" w:rsidRDefault="00CA6A0E" w:rsidP="00CC117C">
      <w:pPr>
        <w:pStyle w:val="BodyText"/>
        <w:tabs>
          <w:tab w:val="left" w:pos="9000"/>
        </w:tabs>
        <w:spacing w:before="5"/>
        <w:ind w:right="90"/>
        <w:jc w:val="both"/>
        <w:rPr>
          <w:rFonts w:ascii="Times New Roman" w:hAnsi="Times New Roman" w:cs="Times New Roman"/>
          <w:sz w:val="28"/>
        </w:rPr>
      </w:pPr>
    </w:p>
    <w:p w14:paraId="7DC59570" w14:textId="77777777" w:rsidR="00CA6A0E" w:rsidRPr="00241020" w:rsidRDefault="00CA6A0E" w:rsidP="00CC117C">
      <w:pPr>
        <w:tabs>
          <w:tab w:val="left" w:pos="9000"/>
        </w:tabs>
        <w:spacing w:before="90"/>
        <w:ind w:left="1821" w:right="90" w:hanging="721"/>
        <w:jc w:val="both"/>
        <w:rPr>
          <w:rFonts w:ascii="Times New Roman" w:hAnsi="Times New Roman" w:cs="Times New Roman"/>
          <w:sz w:val="24"/>
        </w:rPr>
      </w:pPr>
      <w:r w:rsidRPr="00241020">
        <w:rPr>
          <w:rFonts w:ascii="Times New Roman" w:hAnsi="Times New Roman" w:cs="Times New Roman"/>
          <w:sz w:val="24"/>
        </w:rPr>
        <w:t xml:space="preserve">TIMSS, (2003) Lessons from the World: What TIMSS Tells Us About Mathematics Achievement, Curriculum, and Instruction. </w:t>
      </w:r>
      <w:r w:rsidRPr="00241020">
        <w:rPr>
          <w:rFonts w:ascii="Times New Roman" w:hAnsi="Times New Roman" w:cs="Times New Roman"/>
          <w:i/>
          <w:sz w:val="24"/>
        </w:rPr>
        <w:t xml:space="preserve">National Center for Education Statistics (NCES) </w:t>
      </w:r>
      <w:hyperlink r:id="rId116">
        <w:r w:rsidRPr="00241020">
          <w:rPr>
            <w:rFonts w:ascii="Times New Roman" w:hAnsi="Times New Roman" w:cs="Times New Roman"/>
            <w:sz w:val="24"/>
            <w:u w:val="single"/>
          </w:rPr>
          <w:t>http://nces.ed.gov/timss</w:t>
        </w:r>
      </w:hyperlink>
    </w:p>
    <w:p w14:paraId="2002D357" w14:textId="77777777" w:rsidR="00CA6A0E" w:rsidRPr="00241020" w:rsidRDefault="00CA6A0E" w:rsidP="00CC117C">
      <w:pPr>
        <w:pStyle w:val="BodyText"/>
        <w:tabs>
          <w:tab w:val="left" w:pos="9000"/>
        </w:tabs>
        <w:spacing w:before="161"/>
        <w:ind w:left="1821" w:right="90" w:hanging="721"/>
        <w:jc w:val="both"/>
        <w:rPr>
          <w:rFonts w:ascii="Times New Roman" w:hAnsi="Times New Roman" w:cs="Times New Roman"/>
        </w:rPr>
      </w:pPr>
      <w:r w:rsidRPr="00241020">
        <w:rPr>
          <w:rFonts w:ascii="Times New Roman" w:hAnsi="Times New Roman" w:cs="Times New Roman"/>
        </w:rPr>
        <w:t>Turpin, T. and Cage, B.N. (2004). The Effects of an Integrated, Activity-Based Science Curriculum on Student Achievement, Science Process Skills, and Science Attitudes, University of Louisiana Monroe. Electronic Journ</w:t>
      </w:r>
      <w:r w:rsidRPr="00241020">
        <w:rPr>
          <w:rFonts w:ascii="Times New Roman" w:hAnsi="Times New Roman" w:cs="Times New Roman"/>
          <w:u w:val="single"/>
        </w:rPr>
        <w:t>a</w:t>
      </w:r>
      <w:r w:rsidRPr="00241020">
        <w:rPr>
          <w:rFonts w:ascii="Times New Roman" w:hAnsi="Times New Roman" w:cs="Times New Roman"/>
        </w:rPr>
        <w:t>l of Literacy through Science, Volume 3, 2004</w:t>
      </w:r>
    </w:p>
    <w:p w14:paraId="27726894" w14:textId="77777777" w:rsidR="00CA6A0E" w:rsidRPr="00241020" w:rsidRDefault="00CA6A0E" w:rsidP="00CC117C">
      <w:pPr>
        <w:pStyle w:val="BodyText"/>
        <w:tabs>
          <w:tab w:val="left" w:pos="9000"/>
        </w:tabs>
        <w:spacing w:before="3"/>
        <w:ind w:right="90"/>
        <w:jc w:val="both"/>
        <w:rPr>
          <w:rFonts w:ascii="Times New Roman" w:hAnsi="Times New Roman" w:cs="Times New Roman"/>
          <w:sz w:val="28"/>
        </w:rPr>
      </w:pPr>
    </w:p>
    <w:p w14:paraId="6B22C38A" w14:textId="77777777" w:rsidR="00CA6A0E" w:rsidRPr="00241020" w:rsidRDefault="00CA6A0E" w:rsidP="00CC117C">
      <w:pPr>
        <w:tabs>
          <w:tab w:val="left" w:pos="9000"/>
        </w:tabs>
        <w:spacing w:before="90" w:line="360" w:lineRule="auto"/>
        <w:ind w:left="1821" w:right="90" w:hanging="721"/>
        <w:jc w:val="both"/>
        <w:rPr>
          <w:rFonts w:ascii="Times New Roman" w:hAnsi="Times New Roman" w:cs="Times New Roman"/>
          <w:sz w:val="24"/>
        </w:rPr>
      </w:pPr>
      <w:r w:rsidRPr="00241020">
        <w:rPr>
          <w:rFonts w:ascii="Times New Roman" w:hAnsi="Times New Roman" w:cs="Times New Roman"/>
        </w:rPr>
        <w:t xml:space="preserve">Yilmaz, C., Altun, S. A. &amp; Ollkun, S. (2010). </w:t>
      </w:r>
      <w:r w:rsidRPr="00241020">
        <w:rPr>
          <w:rFonts w:ascii="Times New Roman" w:hAnsi="Times New Roman" w:cs="Times New Roman"/>
          <w:sz w:val="24"/>
        </w:rPr>
        <w:t xml:space="preserve">Factors affecting students‟ attitude towards math: ABC theory and its reflection on practice. </w:t>
      </w:r>
      <w:r w:rsidRPr="00241020">
        <w:rPr>
          <w:rFonts w:ascii="Times New Roman" w:hAnsi="Times New Roman" w:cs="Times New Roman"/>
          <w:i/>
          <w:sz w:val="24"/>
        </w:rPr>
        <w:t>Procedia Social Science and Behavioural Sciences</w:t>
      </w:r>
      <w:r w:rsidRPr="00241020">
        <w:rPr>
          <w:rFonts w:ascii="Times New Roman" w:hAnsi="Times New Roman" w:cs="Times New Roman"/>
          <w:sz w:val="24"/>
        </w:rPr>
        <w:t>, 2, 4502-4506.</w:t>
      </w:r>
    </w:p>
    <w:p w14:paraId="2FB473CE" w14:textId="77777777" w:rsidR="00CA6A0E" w:rsidRPr="00241020" w:rsidRDefault="00CA6A0E" w:rsidP="00CC117C">
      <w:pPr>
        <w:tabs>
          <w:tab w:val="left" w:pos="9000"/>
        </w:tabs>
        <w:spacing w:line="360" w:lineRule="auto"/>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p w14:paraId="38CB6441" w14:textId="77777777" w:rsidR="00CA6A0E" w:rsidRPr="00241020" w:rsidRDefault="00CA6A0E" w:rsidP="00CC117C">
      <w:pPr>
        <w:pStyle w:val="BodyText"/>
        <w:tabs>
          <w:tab w:val="left" w:pos="9000"/>
        </w:tabs>
        <w:spacing w:before="68" w:line="345" w:lineRule="auto"/>
        <w:ind w:left="1821" w:right="90" w:hanging="721"/>
        <w:jc w:val="both"/>
        <w:rPr>
          <w:rFonts w:ascii="Times New Roman" w:hAnsi="Times New Roman" w:cs="Times New Roman"/>
          <w:sz w:val="16"/>
        </w:rPr>
      </w:pPr>
      <w:r w:rsidRPr="00241020">
        <w:rPr>
          <w:rFonts w:ascii="Times New Roman" w:hAnsi="Times New Roman" w:cs="Times New Roman"/>
        </w:rPr>
        <w:lastRenderedPageBreak/>
        <w:t xml:space="preserve">Zeidan, AH., and Jayosi, M R. (2014): Science Process Skills and Attitudes toward Science among Palestinian Secondary School Students. Palestine Technical University, Palestine. </w:t>
      </w:r>
      <w:r w:rsidRPr="00241020">
        <w:rPr>
          <w:rFonts w:ascii="Times New Roman" w:hAnsi="Times New Roman" w:cs="Times New Roman"/>
          <w:position w:val="9"/>
          <w:sz w:val="16"/>
        </w:rPr>
        <w:t xml:space="preserve">URL: </w:t>
      </w:r>
      <w:hyperlink r:id="rId117">
        <w:r w:rsidRPr="00241020">
          <w:rPr>
            <w:rFonts w:ascii="Times New Roman" w:hAnsi="Times New Roman" w:cs="Times New Roman"/>
            <w:u w:val="single"/>
          </w:rPr>
          <w:t>http://dx.doi.org/10.5430/wje.v5n1p13</w:t>
        </w:r>
        <w:r w:rsidRPr="00241020">
          <w:rPr>
            <w:rFonts w:ascii="Times New Roman" w:hAnsi="Times New Roman" w:cs="Times New Roman"/>
            <w:position w:val="9"/>
            <w:sz w:val="16"/>
          </w:rPr>
          <w:t>.</w:t>
        </w:r>
      </w:hyperlink>
    </w:p>
    <w:p w14:paraId="6DD1D0DA" w14:textId="77777777" w:rsidR="00CA6A0E" w:rsidRPr="00241020" w:rsidRDefault="00CA6A0E" w:rsidP="00CC117C">
      <w:pPr>
        <w:tabs>
          <w:tab w:val="left" w:pos="9000"/>
        </w:tabs>
        <w:spacing w:line="345" w:lineRule="auto"/>
        <w:ind w:right="90"/>
        <w:jc w:val="both"/>
        <w:rPr>
          <w:rFonts w:ascii="Times New Roman" w:hAnsi="Times New Roman" w:cs="Times New Roman"/>
          <w:sz w:val="16"/>
        </w:rPr>
        <w:sectPr w:rsidR="00CA6A0E" w:rsidRPr="00241020" w:rsidSect="00CC117C">
          <w:pgSz w:w="12240" w:h="15840"/>
          <w:pgMar w:top="1100" w:right="360" w:bottom="960" w:left="220" w:header="0" w:footer="683" w:gutter="0"/>
          <w:cols w:space="720"/>
        </w:sectPr>
      </w:pPr>
    </w:p>
    <w:p w14:paraId="254620BA" w14:textId="77777777" w:rsidR="00BA1F21" w:rsidRPr="00241020" w:rsidRDefault="00CA6A0E" w:rsidP="00CC117C">
      <w:pPr>
        <w:pStyle w:val="Heading2"/>
        <w:tabs>
          <w:tab w:val="left" w:pos="9000"/>
        </w:tabs>
        <w:ind w:right="90"/>
        <w:jc w:val="both"/>
        <w:rPr>
          <w:rFonts w:ascii="Times New Roman" w:hAnsi="Times New Roman" w:cs="Times New Roman"/>
          <w:b/>
          <w:i/>
          <w:sz w:val="24"/>
          <w:szCs w:val="24"/>
        </w:rPr>
      </w:pPr>
      <w:bookmarkStart w:id="88" w:name="_Toc55813639"/>
      <w:r w:rsidRPr="00241020">
        <w:rPr>
          <w:rFonts w:ascii="Times New Roman" w:hAnsi="Times New Roman" w:cs="Times New Roman"/>
        </w:rPr>
        <w:lastRenderedPageBreak/>
        <w:t>Effectiveness of Integrating Science Process-Skills in Teaching Mathematics on</w:t>
      </w:r>
      <w:r w:rsidR="00BD579A" w:rsidRPr="00241020">
        <w:rPr>
          <w:rFonts w:ascii="Times New Roman" w:hAnsi="Times New Roman" w:cs="Times New Roman"/>
        </w:rPr>
        <w:t xml:space="preserve"> </w:t>
      </w:r>
      <w:r w:rsidRPr="00241020">
        <w:rPr>
          <w:rFonts w:ascii="Times New Roman" w:hAnsi="Times New Roman" w:cs="Times New Roman"/>
        </w:rPr>
        <w:t>Students’ Problem-Solving Abilities and Creativity by Gender in Secondary Schools in Tharaka-Nithi County, Kenya</w:t>
      </w:r>
      <w:r w:rsidR="00BA1F21" w:rsidRPr="00241020">
        <w:rPr>
          <w:rFonts w:ascii="Times New Roman" w:hAnsi="Times New Roman" w:cs="Times New Roman"/>
        </w:rPr>
        <w:t xml:space="preserve"> </w:t>
      </w:r>
      <w:r w:rsidR="00BA1F21" w:rsidRPr="00241020">
        <w:rPr>
          <w:rFonts w:ascii="Times New Roman" w:hAnsi="Times New Roman" w:cs="Times New Roman"/>
          <w:i/>
          <w:sz w:val="24"/>
          <w:szCs w:val="24"/>
        </w:rPr>
        <w:t>(</w:t>
      </w:r>
      <w:r w:rsidR="00BA1F21" w:rsidRPr="00241020">
        <w:rPr>
          <w:rFonts w:ascii="Times New Roman" w:hAnsi="Times New Roman" w:cs="Times New Roman"/>
          <w:b/>
          <w:i/>
          <w:sz w:val="24"/>
          <w:szCs w:val="24"/>
        </w:rPr>
        <w:t>Dr. Denis Obote)</w:t>
      </w:r>
      <w:bookmarkEnd w:id="88"/>
    </w:p>
    <w:p w14:paraId="0E6237D8" w14:textId="77777777" w:rsidR="00CA6A0E" w:rsidRPr="00241020" w:rsidRDefault="00CA6A0E" w:rsidP="00CC117C">
      <w:pPr>
        <w:tabs>
          <w:tab w:val="left" w:pos="9000"/>
        </w:tabs>
        <w:spacing w:before="52" w:line="276" w:lineRule="auto"/>
        <w:ind w:left="1158" w:right="90"/>
        <w:jc w:val="both"/>
        <w:rPr>
          <w:rFonts w:ascii="Times New Roman" w:hAnsi="Times New Roman" w:cs="Times New Roman"/>
          <w:sz w:val="28"/>
        </w:rPr>
      </w:pPr>
    </w:p>
    <w:p w14:paraId="69051CC1" w14:textId="77777777" w:rsidR="00CA6A0E" w:rsidRPr="00241020" w:rsidRDefault="00CA6A0E" w:rsidP="00CC117C">
      <w:pPr>
        <w:pStyle w:val="BodyText"/>
        <w:tabs>
          <w:tab w:val="left" w:pos="9000"/>
        </w:tabs>
        <w:ind w:right="90"/>
        <w:jc w:val="both"/>
        <w:rPr>
          <w:rFonts w:ascii="Times New Roman" w:hAnsi="Times New Roman" w:cs="Times New Roman"/>
          <w:sz w:val="28"/>
        </w:rPr>
      </w:pPr>
    </w:p>
    <w:p w14:paraId="042CF64D" w14:textId="77777777" w:rsidR="00CA6A0E" w:rsidRPr="00241020" w:rsidRDefault="00CA6A0E" w:rsidP="00CC117C">
      <w:pPr>
        <w:pStyle w:val="Heading5"/>
        <w:tabs>
          <w:tab w:val="left" w:pos="9000"/>
        </w:tabs>
        <w:spacing w:before="173"/>
        <w:ind w:left="1821" w:right="90"/>
        <w:jc w:val="both"/>
        <w:rPr>
          <w:rFonts w:ascii="Times New Roman" w:hAnsi="Times New Roman" w:cs="Times New Roman"/>
        </w:rPr>
      </w:pPr>
      <w:r w:rsidRPr="00241020">
        <w:rPr>
          <w:rFonts w:ascii="Times New Roman" w:hAnsi="Times New Roman" w:cs="Times New Roman"/>
        </w:rPr>
        <w:t>By</w:t>
      </w:r>
    </w:p>
    <w:p w14:paraId="4BF1A7D0" w14:textId="77777777" w:rsidR="00CA6A0E" w:rsidRPr="00241020" w:rsidRDefault="00CA6A0E" w:rsidP="00CC117C">
      <w:pPr>
        <w:tabs>
          <w:tab w:val="left" w:pos="9000"/>
        </w:tabs>
        <w:spacing w:before="2" w:line="275" w:lineRule="exact"/>
        <w:ind w:left="1821" w:right="90"/>
        <w:jc w:val="both"/>
        <w:rPr>
          <w:rFonts w:ascii="Times New Roman" w:hAnsi="Times New Roman" w:cs="Times New Roman"/>
          <w:b/>
          <w:i/>
          <w:sz w:val="24"/>
        </w:rPr>
      </w:pPr>
      <w:r w:rsidRPr="00241020">
        <w:rPr>
          <w:rFonts w:ascii="Times New Roman" w:hAnsi="Times New Roman" w:cs="Times New Roman"/>
          <w:b/>
          <w:i/>
          <w:sz w:val="24"/>
        </w:rPr>
        <w:t>Dr. Denis Obote</w:t>
      </w:r>
    </w:p>
    <w:p w14:paraId="10BFA71D" w14:textId="77777777" w:rsidR="00CA6A0E" w:rsidRPr="00241020" w:rsidRDefault="00CA6A0E" w:rsidP="00CC117C">
      <w:pPr>
        <w:tabs>
          <w:tab w:val="left" w:pos="9000"/>
        </w:tabs>
        <w:spacing w:before="1" w:line="237" w:lineRule="auto"/>
        <w:ind w:left="1821" w:right="90"/>
        <w:jc w:val="both"/>
        <w:rPr>
          <w:rFonts w:ascii="Times New Roman" w:hAnsi="Times New Roman" w:cs="Times New Roman"/>
          <w:b/>
          <w:i/>
          <w:sz w:val="24"/>
        </w:rPr>
      </w:pPr>
      <w:r w:rsidRPr="00241020">
        <w:rPr>
          <w:rFonts w:ascii="Times New Roman" w:hAnsi="Times New Roman" w:cs="Times New Roman"/>
          <w:b/>
          <w:i/>
          <w:sz w:val="24"/>
        </w:rPr>
        <w:t>Faculty of Education Social Sciences and Business studies Tharaka University College – Chuka University</w:t>
      </w:r>
    </w:p>
    <w:p w14:paraId="237AC121" w14:textId="77777777" w:rsidR="00CA6A0E" w:rsidRPr="00241020" w:rsidRDefault="00CA6A0E" w:rsidP="00CC117C">
      <w:pPr>
        <w:tabs>
          <w:tab w:val="left" w:pos="9000"/>
        </w:tabs>
        <w:spacing w:before="4"/>
        <w:ind w:left="1100" w:right="90"/>
        <w:jc w:val="both"/>
        <w:rPr>
          <w:rFonts w:ascii="Times New Roman" w:hAnsi="Times New Roman" w:cs="Times New Roman"/>
          <w:i/>
        </w:rPr>
      </w:pPr>
      <w:r w:rsidRPr="00241020">
        <w:rPr>
          <w:rFonts w:ascii="Times New Roman" w:hAnsi="Times New Roman" w:cs="Times New Roman"/>
          <w:b/>
          <w:i/>
          <w:sz w:val="24"/>
        </w:rPr>
        <w:t xml:space="preserve">Email: </w:t>
      </w:r>
      <w:hyperlink r:id="rId118">
        <w:r w:rsidRPr="00241020">
          <w:rPr>
            <w:rFonts w:ascii="Times New Roman" w:hAnsi="Times New Roman" w:cs="Times New Roman"/>
            <w:i/>
            <w:u w:val="single"/>
          </w:rPr>
          <w:t>deniskirimi@gmail.com</w:t>
        </w:r>
      </w:hyperlink>
    </w:p>
    <w:p w14:paraId="374FCE4E" w14:textId="77777777" w:rsidR="00CA6A0E" w:rsidRPr="00241020" w:rsidRDefault="00CA6A0E" w:rsidP="00CC117C">
      <w:pPr>
        <w:pStyle w:val="Heading5"/>
        <w:tabs>
          <w:tab w:val="left" w:pos="9000"/>
        </w:tabs>
        <w:spacing w:before="202"/>
        <w:ind w:left="884" w:right="90"/>
        <w:jc w:val="both"/>
        <w:rPr>
          <w:rFonts w:ascii="Times New Roman" w:hAnsi="Times New Roman" w:cs="Times New Roman"/>
        </w:rPr>
      </w:pPr>
      <w:r w:rsidRPr="00241020">
        <w:rPr>
          <w:rFonts w:ascii="Times New Roman" w:hAnsi="Times New Roman" w:cs="Times New Roman"/>
        </w:rPr>
        <w:t>Tel: +254724597681</w:t>
      </w:r>
    </w:p>
    <w:p w14:paraId="0BAA4C79" w14:textId="77777777" w:rsidR="00BD579A" w:rsidRPr="00241020" w:rsidRDefault="00CA6A0E" w:rsidP="00CC117C">
      <w:pPr>
        <w:tabs>
          <w:tab w:val="left" w:pos="9000"/>
        </w:tabs>
        <w:spacing w:before="199" w:line="412" w:lineRule="auto"/>
        <w:ind w:left="884" w:right="90"/>
        <w:jc w:val="both"/>
        <w:rPr>
          <w:rFonts w:ascii="Times New Roman" w:hAnsi="Times New Roman" w:cs="Times New Roman"/>
          <w:b/>
          <w:i/>
          <w:sz w:val="24"/>
        </w:rPr>
      </w:pPr>
      <w:r w:rsidRPr="00241020">
        <w:rPr>
          <w:rFonts w:ascii="Times New Roman" w:hAnsi="Times New Roman" w:cs="Times New Roman"/>
          <w:b/>
          <w:i/>
          <w:sz w:val="24"/>
        </w:rPr>
        <w:t>P.O. Box 41-60400 Chuka – Kenya</w:t>
      </w:r>
      <w:r w:rsidR="00BD579A" w:rsidRPr="00241020">
        <w:rPr>
          <w:rFonts w:ascii="Times New Roman" w:hAnsi="Times New Roman" w:cs="Times New Roman"/>
          <w:b/>
          <w:i/>
          <w:sz w:val="24"/>
        </w:rPr>
        <w:t>.</w:t>
      </w:r>
    </w:p>
    <w:p w14:paraId="1F447209" w14:textId="77777777" w:rsidR="00CA6A0E" w:rsidRPr="00241020" w:rsidRDefault="00CA6A0E" w:rsidP="00BD579A">
      <w:pPr>
        <w:tabs>
          <w:tab w:val="left" w:pos="9000"/>
        </w:tabs>
        <w:spacing w:before="199" w:line="412" w:lineRule="auto"/>
        <w:ind w:left="884" w:right="90"/>
        <w:jc w:val="center"/>
        <w:rPr>
          <w:rFonts w:ascii="Times New Roman" w:hAnsi="Times New Roman" w:cs="Times New Roman"/>
          <w:b/>
          <w:sz w:val="24"/>
        </w:rPr>
      </w:pPr>
      <w:r w:rsidRPr="00241020">
        <w:rPr>
          <w:rFonts w:ascii="Times New Roman" w:hAnsi="Times New Roman" w:cs="Times New Roman"/>
          <w:b/>
          <w:sz w:val="24"/>
        </w:rPr>
        <w:t>ABSTRACT</w:t>
      </w:r>
    </w:p>
    <w:p w14:paraId="1FD77FF7" w14:textId="77777777" w:rsidR="00CA6A0E" w:rsidRPr="00241020" w:rsidRDefault="00CA6A0E" w:rsidP="00CC117C">
      <w:pPr>
        <w:pStyle w:val="BodyText"/>
        <w:tabs>
          <w:tab w:val="left" w:pos="9000"/>
        </w:tabs>
        <w:spacing w:line="336" w:lineRule="auto"/>
        <w:ind w:left="1100" w:right="90"/>
        <w:jc w:val="both"/>
        <w:rPr>
          <w:rFonts w:ascii="Times New Roman" w:hAnsi="Times New Roman" w:cs="Times New Roman"/>
        </w:rPr>
      </w:pPr>
      <w:r w:rsidRPr="00241020">
        <w:rPr>
          <w:rFonts w:ascii="Times New Roman" w:hAnsi="Times New Roman" w:cs="Times New Roman"/>
        </w:rPr>
        <w:t>Mathematics is a product of man's inquiry on natural phenomena which awakens logical thinking contrary to accumulation of facts to satisfy man’s curiosity to subdue the environment. Inadequacy of qualified personnel especially in mathematics and scientific fields implies insufficiency in food production, insecurity, poor health services and slow technological upbeat in a country.</w:t>
      </w:r>
    </w:p>
    <w:p w14:paraId="2954DF27" w14:textId="77777777" w:rsidR="00BD579A" w:rsidRPr="00241020" w:rsidRDefault="00CA6A0E" w:rsidP="00CC117C">
      <w:pPr>
        <w:pStyle w:val="BodyText"/>
        <w:tabs>
          <w:tab w:val="left" w:pos="9000"/>
        </w:tabs>
        <w:spacing w:line="336" w:lineRule="auto"/>
        <w:ind w:left="1100" w:right="90"/>
        <w:jc w:val="both"/>
        <w:rPr>
          <w:rFonts w:ascii="Times New Roman" w:hAnsi="Times New Roman" w:cs="Times New Roman"/>
        </w:rPr>
      </w:pPr>
      <w:r w:rsidRPr="00241020">
        <w:rPr>
          <w:rFonts w:ascii="Times New Roman" w:hAnsi="Times New Roman" w:cs="Times New Roman"/>
        </w:rPr>
        <w:t xml:space="preserve">Science process skills are basic concepts which do nurture cognitive and affective skills akin </w:t>
      </w:r>
      <w:r w:rsidRPr="00241020">
        <w:rPr>
          <w:rFonts w:ascii="Times New Roman" w:hAnsi="Times New Roman" w:cs="Times New Roman"/>
          <w:spacing w:val="2"/>
        </w:rPr>
        <w:t xml:space="preserve">to </w:t>
      </w:r>
      <w:r w:rsidRPr="00241020">
        <w:rPr>
          <w:rFonts w:ascii="Times New Roman" w:hAnsi="Times New Roman" w:cs="Times New Roman"/>
        </w:rPr>
        <w:t xml:space="preserve">problem solving abilities and creativity and innovativeness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and sciences. The study investigated the effectiveness of integrating science process-skills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mathematics on students’ problem solving ability and creativity in by gender Tharaka-Nithi County </w:t>
      </w:r>
      <w:r w:rsidRPr="00241020">
        <w:rPr>
          <w:rFonts w:ascii="Times New Roman" w:hAnsi="Times New Roman" w:cs="Times New Roman"/>
          <w:spacing w:val="-3"/>
        </w:rPr>
        <w:t xml:space="preserve">in </w:t>
      </w:r>
      <w:r w:rsidRPr="00241020">
        <w:rPr>
          <w:rFonts w:ascii="Times New Roman" w:hAnsi="Times New Roman" w:cs="Times New Roman"/>
        </w:rPr>
        <w:t xml:space="preserve">secondary schools. Solomon Four Group Design was utilized where eight schools participated with </w:t>
      </w:r>
      <w:r w:rsidR="00BD579A" w:rsidRPr="00241020">
        <w:rPr>
          <w:rFonts w:ascii="Times New Roman" w:hAnsi="Times New Roman" w:cs="Times New Roman"/>
        </w:rPr>
        <w:t>four Boys</w:t>
      </w:r>
      <w:r w:rsidRPr="00241020">
        <w:rPr>
          <w:rFonts w:ascii="Times New Roman" w:hAnsi="Times New Roman" w:cs="Times New Roman"/>
        </w:rPr>
        <w:t xml:space="preserve">’ schools and four Girls’ schools. Piloting was done </w:t>
      </w:r>
      <w:r w:rsidRPr="00241020">
        <w:rPr>
          <w:rFonts w:ascii="Times New Roman" w:hAnsi="Times New Roman" w:cs="Times New Roman"/>
          <w:spacing w:val="-3"/>
        </w:rPr>
        <w:t xml:space="preserve">in </w:t>
      </w:r>
      <w:r w:rsidRPr="00241020">
        <w:rPr>
          <w:rFonts w:ascii="Times New Roman" w:hAnsi="Times New Roman" w:cs="Times New Roman"/>
        </w:rPr>
        <w:t xml:space="preserve">Embu County </w:t>
      </w:r>
      <w:r w:rsidRPr="00241020">
        <w:rPr>
          <w:rFonts w:ascii="Times New Roman" w:hAnsi="Times New Roman" w:cs="Times New Roman"/>
          <w:spacing w:val="-3"/>
        </w:rPr>
        <w:t xml:space="preserve">in </w:t>
      </w:r>
      <w:r w:rsidRPr="00241020">
        <w:rPr>
          <w:rFonts w:ascii="Times New Roman" w:hAnsi="Times New Roman" w:cs="Times New Roman"/>
        </w:rPr>
        <w:t xml:space="preserve">a school not participating </w:t>
      </w:r>
      <w:r w:rsidRPr="00241020">
        <w:rPr>
          <w:rFonts w:ascii="Times New Roman" w:hAnsi="Times New Roman" w:cs="Times New Roman"/>
          <w:spacing w:val="-3"/>
        </w:rPr>
        <w:t xml:space="preserve">in </w:t>
      </w:r>
      <w:r w:rsidRPr="00241020">
        <w:rPr>
          <w:rFonts w:ascii="Times New Roman" w:hAnsi="Times New Roman" w:cs="Times New Roman"/>
        </w:rPr>
        <w:t xml:space="preserve">the </w:t>
      </w:r>
      <w:r w:rsidRPr="00241020">
        <w:rPr>
          <w:rFonts w:ascii="Times New Roman" w:hAnsi="Times New Roman" w:cs="Times New Roman"/>
          <w:spacing w:val="-3"/>
        </w:rPr>
        <w:t xml:space="preserve">main </w:t>
      </w:r>
      <w:r w:rsidRPr="00241020">
        <w:rPr>
          <w:rFonts w:ascii="Times New Roman" w:hAnsi="Times New Roman" w:cs="Times New Roman"/>
        </w:rPr>
        <w:t xml:space="preserve">study </w:t>
      </w:r>
      <w:r w:rsidRPr="00241020">
        <w:rPr>
          <w:rFonts w:ascii="Times New Roman" w:hAnsi="Times New Roman" w:cs="Times New Roman"/>
          <w:spacing w:val="2"/>
        </w:rPr>
        <w:t xml:space="preserve">to </w:t>
      </w:r>
      <w:r w:rsidRPr="00241020">
        <w:rPr>
          <w:rFonts w:ascii="Times New Roman" w:hAnsi="Times New Roman" w:cs="Times New Roman"/>
        </w:rPr>
        <w:t xml:space="preserve">ascertain the reliability and validity </w:t>
      </w:r>
      <w:r w:rsidRPr="00241020">
        <w:rPr>
          <w:rFonts w:ascii="Times New Roman" w:hAnsi="Times New Roman" w:cs="Times New Roman"/>
          <w:spacing w:val="4"/>
        </w:rPr>
        <w:t xml:space="preserve">of </w:t>
      </w:r>
      <w:r w:rsidRPr="00241020">
        <w:rPr>
          <w:rFonts w:ascii="Times New Roman" w:hAnsi="Times New Roman" w:cs="Times New Roman"/>
        </w:rPr>
        <w:t xml:space="preserve">instruments. Data analysis was facilitated </w:t>
      </w:r>
      <w:r w:rsidRPr="00241020">
        <w:rPr>
          <w:rFonts w:ascii="Times New Roman" w:hAnsi="Times New Roman" w:cs="Times New Roman"/>
          <w:spacing w:val="-3"/>
        </w:rPr>
        <w:t xml:space="preserve">using </w:t>
      </w:r>
      <w:r w:rsidRPr="00241020">
        <w:rPr>
          <w:rFonts w:ascii="Times New Roman" w:hAnsi="Times New Roman" w:cs="Times New Roman"/>
        </w:rPr>
        <w:t>a Statistical Package for Social Sciences (SPSS) Version 23.0 Descriptive statistics and inferential statistics such as t-test, and ANOVA were utilized. Hypotheses were tested at</w:t>
      </w:r>
      <w:r w:rsidRPr="00241020">
        <w:rPr>
          <w:rFonts w:ascii="Times New Roman" w:hAnsi="Times New Roman" w:cs="Times New Roman"/>
          <w:spacing w:val="-1"/>
        </w:rPr>
        <w:t xml:space="preserve"> </w:t>
      </w:r>
      <w:r w:rsidRPr="00241020">
        <w:rPr>
          <w:rFonts w:ascii="Times New Roman" w:hAnsi="Times New Roman" w:cs="Times New Roman"/>
        </w:rPr>
        <w:t>α</w:t>
      </w:r>
      <w:r w:rsidRPr="00241020">
        <w:rPr>
          <w:rFonts w:ascii="Times New Roman" w:hAnsi="Times New Roman" w:cs="Times New Roman"/>
          <w:spacing w:val="-6"/>
        </w:rPr>
        <w:t xml:space="preserve"> </w:t>
      </w:r>
      <w:r w:rsidRPr="00241020">
        <w:rPr>
          <w:rFonts w:ascii="Times New Roman" w:hAnsi="Times New Roman" w:cs="Times New Roman"/>
        </w:rPr>
        <w:t>=</w:t>
      </w:r>
      <w:r w:rsidRPr="00241020">
        <w:rPr>
          <w:rFonts w:ascii="Times New Roman" w:hAnsi="Times New Roman" w:cs="Times New Roman"/>
          <w:spacing w:val="-5"/>
        </w:rPr>
        <w:t xml:space="preserve"> </w:t>
      </w:r>
      <w:r w:rsidRPr="00241020">
        <w:rPr>
          <w:rFonts w:ascii="Times New Roman" w:hAnsi="Times New Roman" w:cs="Times New Roman"/>
        </w:rPr>
        <w:t>0.05</w:t>
      </w:r>
      <w:r w:rsidRPr="00241020">
        <w:rPr>
          <w:rFonts w:ascii="Times New Roman" w:hAnsi="Times New Roman" w:cs="Times New Roman"/>
          <w:spacing w:val="-10"/>
        </w:rPr>
        <w:t xml:space="preserve"> </w:t>
      </w:r>
      <w:r w:rsidRPr="00241020">
        <w:rPr>
          <w:rFonts w:ascii="Times New Roman" w:hAnsi="Times New Roman" w:cs="Times New Roman"/>
        </w:rPr>
        <w:t>level</w:t>
      </w:r>
      <w:r w:rsidRPr="00241020">
        <w:rPr>
          <w:rFonts w:ascii="Times New Roman" w:hAnsi="Times New Roman" w:cs="Times New Roman"/>
          <w:spacing w:val="-14"/>
        </w:rPr>
        <w:t xml:space="preserve"> </w:t>
      </w:r>
      <w:r w:rsidRPr="00241020">
        <w:rPr>
          <w:rFonts w:ascii="Times New Roman" w:hAnsi="Times New Roman" w:cs="Times New Roman"/>
          <w:spacing w:val="4"/>
        </w:rPr>
        <w:t>of</w:t>
      </w:r>
      <w:r w:rsidRPr="00241020">
        <w:rPr>
          <w:rFonts w:ascii="Times New Roman" w:hAnsi="Times New Roman" w:cs="Times New Roman"/>
          <w:spacing w:val="-13"/>
        </w:rPr>
        <w:t xml:space="preserve"> </w:t>
      </w:r>
      <w:r w:rsidRPr="00241020">
        <w:rPr>
          <w:rFonts w:ascii="Times New Roman" w:hAnsi="Times New Roman" w:cs="Times New Roman"/>
        </w:rPr>
        <w:t>significance.</w:t>
      </w:r>
      <w:r w:rsidRPr="00241020">
        <w:rPr>
          <w:rFonts w:ascii="Times New Roman" w:hAnsi="Times New Roman" w:cs="Times New Roman"/>
          <w:spacing w:val="-3"/>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findings</w:t>
      </w:r>
      <w:r w:rsidRPr="00241020">
        <w:rPr>
          <w:rFonts w:ascii="Times New Roman" w:hAnsi="Times New Roman" w:cs="Times New Roman"/>
          <w:spacing w:val="-7"/>
        </w:rPr>
        <w:t xml:space="preserve"> </w:t>
      </w:r>
      <w:r w:rsidRPr="00241020">
        <w:rPr>
          <w:rFonts w:ascii="Times New Roman" w:hAnsi="Times New Roman" w:cs="Times New Roman"/>
        </w:rPr>
        <w:t>established</w:t>
      </w:r>
      <w:r w:rsidRPr="00241020">
        <w:rPr>
          <w:rFonts w:ascii="Times New Roman" w:hAnsi="Times New Roman" w:cs="Times New Roman"/>
          <w:spacing w:val="-5"/>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integration</w:t>
      </w:r>
      <w:r w:rsidRPr="00241020">
        <w:rPr>
          <w:rFonts w:ascii="Times New Roman" w:hAnsi="Times New Roman" w:cs="Times New Roman"/>
          <w:spacing w:val="-10"/>
        </w:rPr>
        <w:t xml:space="preserve"> </w:t>
      </w:r>
      <w:r w:rsidRPr="00241020">
        <w:rPr>
          <w:rFonts w:ascii="Times New Roman" w:hAnsi="Times New Roman" w:cs="Times New Roman"/>
        </w:rPr>
        <w:t>of</w:t>
      </w:r>
      <w:r w:rsidRPr="00241020">
        <w:rPr>
          <w:rFonts w:ascii="Times New Roman" w:hAnsi="Times New Roman" w:cs="Times New Roman"/>
          <w:spacing w:val="-7"/>
        </w:rPr>
        <w:t xml:space="preserve"> </w:t>
      </w:r>
      <w:r w:rsidRPr="00241020">
        <w:rPr>
          <w:rFonts w:ascii="Times New Roman" w:hAnsi="Times New Roman" w:cs="Times New Roman"/>
        </w:rPr>
        <w:t>science</w:t>
      </w:r>
      <w:r w:rsidRPr="00241020">
        <w:rPr>
          <w:rFonts w:ascii="Times New Roman" w:hAnsi="Times New Roman" w:cs="Times New Roman"/>
          <w:spacing w:val="-6"/>
        </w:rPr>
        <w:t xml:space="preserve"> </w:t>
      </w:r>
      <w:r w:rsidRPr="00241020">
        <w:rPr>
          <w:rFonts w:ascii="Times New Roman" w:hAnsi="Times New Roman" w:cs="Times New Roman"/>
        </w:rPr>
        <w:t>process-skills</w:t>
      </w:r>
      <w:r w:rsidRPr="00241020">
        <w:rPr>
          <w:rFonts w:ascii="Times New Roman" w:hAnsi="Times New Roman" w:cs="Times New Roman"/>
          <w:spacing w:val="-2"/>
        </w:rPr>
        <w:t xml:space="preserve"> </w:t>
      </w:r>
      <w:r w:rsidRPr="00241020">
        <w:rPr>
          <w:rFonts w:ascii="Times New Roman" w:hAnsi="Times New Roman" w:cs="Times New Roman"/>
        </w:rPr>
        <w:t xml:space="preserve">in teaching mathematics significantly improved the students’ abilities irrespective of gender. The study findings recommend that stakeholders, policy makers, curriculum developers and teachers to embrace integration of science process skills for meaningful learning towards technological realignments </w:t>
      </w:r>
      <w:r w:rsidRPr="00241020">
        <w:rPr>
          <w:rFonts w:ascii="Times New Roman" w:hAnsi="Times New Roman" w:cs="Times New Roman"/>
          <w:spacing w:val="-3"/>
        </w:rPr>
        <w:t xml:space="preserve">in </w:t>
      </w:r>
      <w:r w:rsidRPr="00241020">
        <w:rPr>
          <w:rFonts w:ascii="Times New Roman" w:hAnsi="Times New Roman" w:cs="Times New Roman"/>
        </w:rPr>
        <w:t xml:space="preserve">Kenya. </w:t>
      </w:r>
    </w:p>
    <w:p w14:paraId="3801AC64" w14:textId="77777777" w:rsidR="00BD579A" w:rsidRPr="00241020" w:rsidRDefault="00BD579A" w:rsidP="00CC117C">
      <w:pPr>
        <w:pStyle w:val="BodyText"/>
        <w:tabs>
          <w:tab w:val="left" w:pos="9000"/>
        </w:tabs>
        <w:spacing w:line="336" w:lineRule="auto"/>
        <w:ind w:left="1100" w:right="90"/>
        <w:jc w:val="both"/>
        <w:rPr>
          <w:rFonts w:ascii="Times New Roman" w:hAnsi="Times New Roman" w:cs="Times New Roman"/>
        </w:rPr>
      </w:pPr>
    </w:p>
    <w:p w14:paraId="333F4E46" w14:textId="77777777" w:rsidR="00CA6A0E" w:rsidRPr="00241020" w:rsidRDefault="00CA6A0E" w:rsidP="00CC117C">
      <w:pPr>
        <w:pStyle w:val="BodyText"/>
        <w:tabs>
          <w:tab w:val="left" w:pos="9000"/>
        </w:tabs>
        <w:spacing w:line="336" w:lineRule="auto"/>
        <w:ind w:left="1100" w:right="90"/>
        <w:jc w:val="both"/>
        <w:rPr>
          <w:rFonts w:ascii="Times New Roman" w:hAnsi="Times New Roman" w:cs="Times New Roman"/>
        </w:rPr>
      </w:pPr>
      <w:r w:rsidRPr="00241020">
        <w:rPr>
          <w:rFonts w:ascii="Times New Roman" w:hAnsi="Times New Roman" w:cs="Times New Roman"/>
          <w:b/>
        </w:rPr>
        <w:t>Key words</w:t>
      </w:r>
      <w:r w:rsidRPr="00241020">
        <w:rPr>
          <w:rFonts w:ascii="Times New Roman" w:hAnsi="Times New Roman" w:cs="Times New Roman"/>
        </w:rPr>
        <w:t>: Science Process Skills, Creativity, Problem Solving Abilities, and Gender</w:t>
      </w:r>
      <w:r w:rsidRPr="00241020">
        <w:rPr>
          <w:rFonts w:ascii="Times New Roman" w:hAnsi="Times New Roman" w:cs="Times New Roman"/>
          <w:spacing w:val="4"/>
        </w:rPr>
        <w:t xml:space="preserve"> </w:t>
      </w:r>
      <w:r w:rsidRPr="00241020">
        <w:rPr>
          <w:rFonts w:ascii="Times New Roman" w:hAnsi="Times New Roman" w:cs="Times New Roman"/>
        </w:rPr>
        <w:t>parity</w:t>
      </w:r>
    </w:p>
    <w:p w14:paraId="1EAA9405" w14:textId="77777777" w:rsidR="00CA6A0E" w:rsidRPr="00241020" w:rsidRDefault="00CA6A0E" w:rsidP="00CC117C">
      <w:pPr>
        <w:tabs>
          <w:tab w:val="left" w:pos="9000"/>
        </w:tabs>
        <w:spacing w:line="336" w:lineRule="auto"/>
        <w:ind w:right="90"/>
        <w:jc w:val="both"/>
        <w:rPr>
          <w:rFonts w:ascii="Times New Roman" w:hAnsi="Times New Roman" w:cs="Times New Roman"/>
        </w:rPr>
        <w:sectPr w:rsidR="00CA6A0E" w:rsidRPr="00241020" w:rsidSect="00CC117C">
          <w:pgSz w:w="12240" w:h="15840"/>
          <w:pgMar w:top="720" w:right="360" w:bottom="960" w:left="220" w:header="0" w:footer="683" w:gutter="0"/>
          <w:cols w:space="720"/>
        </w:sectPr>
      </w:pPr>
    </w:p>
    <w:p w14:paraId="10FD4D53" w14:textId="77777777" w:rsidR="00CA6A0E" w:rsidRPr="00241020" w:rsidRDefault="00CA6A0E" w:rsidP="00CC117C">
      <w:pPr>
        <w:tabs>
          <w:tab w:val="left" w:pos="9000"/>
        </w:tabs>
        <w:spacing w:before="79"/>
        <w:ind w:left="1821" w:right="90"/>
        <w:jc w:val="both"/>
        <w:rPr>
          <w:rFonts w:ascii="Times New Roman" w:hAnsi="Times New Roman" w:cs="Times New Roman"/>
          <w:b/>
          <w:sz w:val="24"/>
        </w:rPr>
      </w:pPr>
      <w:r w:rsidRPr="00241020">
        <w:rPr>
          <w:rFonts w:ascii="Times New Roman" w:hAnsi="Times New Roman" w:cs="Times New Roman"/>
          <w:b/>
          <w:sz w:val="24"/>
        </w:rPr>
        <w:lastRenderedPageBreak/>
        <w:t>Objective of the Study</w:t>
      </w:r>
    </w:p>
    <w:p w14:paraId="608C23E5" w14:textId="77777777" w:rsidR="00CA6A0E" w:rsidRPr="00241020" w:rsidRDefault="00CA6A0E" w:rsidP="00CC117C">
      <w:pPr>
        <w:pStyle w:val="BodyText"/>
        <w:tabs>
          <w:tab w:val="left" w:pos="9000"/>
        </w:tabs>
        <w:spacing w:before="1"/>
        <w:ind w:right="90"/>
        <w:jc w:val="both"/>
        <w:rPr>
          <w:rFonts w:ascii="Times New Roman" w:hAnsi="Times New Roman" w:cs="Times New Roman"/>
          <w:b/>
          <w:sz w:val="21"/>
        </w:rPr>
      </w:pPr>
    </w:p>
    <w:p w14:paraId="7B49F19D"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To determine the Effectiveness of Integrating Science Process-Skills in Teaching Mathematics on Students’ Problem-Solving Abilities and Creativity by Gender in Secondary Schools in Tharaka- Nithi County, Kenya</w:t>
      </w:r>
    </w:p>
    <w:p w14:paraId="5EC703AD" w14:textId="77777777" w:rsidR="00BD579A" w:rsidRPr="00241020" w:rsidRDefault="00BD579A" w:rsidP="00CC117C">
      <w:pPr>
        <w:pStyle w:val="BodyText"/>
        <w:tabs>
          <w:tab w:val="left" w:pos="9000"/>
        </w:tabs>
        <w:spacing w:line="276" w:lineRule="auto"/>
        <w:ind w:left="1100" w:right="90"/>
        <w:jc w:val="both"/>
        <w:rPr>
          <w:rFonts w:ascii="Times New Roman" w:hAnsi="Times New Roman" w:cs="Times New Roman"/>
        </w:rPr>
      </w:pPr>
    </w:p>
    <w:p w14:paraId="13E4F691" w14:textId="77777777" w:rsidR="00CA6A0E" w:rsidRPr="00241020" w:rsidRDefault="00CA6A0E" w:rsidP="00CC117C">
      <w:pPr>
        <w:pStyle w:val="Heading4"/>
        <w:tabs>
          <w:tab w:val="left" w:pos="9000"/>
        </w:tabs>
        <w:spacing w:before="4"/>
        <w:ind w:left="1821" w:right="90"/>
        <w:rPr>
          <w:rFonts w:ascii="Times New Roman" w:hAnsi="Times New Roman" w:cs="Times New Roman"/>
        </w:rPr>
      </w:pPr>
      <w:r w:rsidRPr="00241020">
        <w:rPr>
          <w:rFonts w:ascii="Times New Roman" w:hAnsi="Times New Roman" w:cs="Times New Roman"/>
        </w:rPr>
        <w:t>Null Hypothesis of the Study</w:t>
      </w:r>
    </w:p>
    <w:p w14:paraId="51D3CFAC" w14:textId="77777777" w:rsidR="00BD579A" w:rsidRPr="00241020" w:rsidRDefault="00BD579A" w:rsidP="00CC117C">
      <w:pPr>
        <w:pStyle w:val="Heading4"/>
        <w:tabs>
          <w:tab w:val="left" w:pos="9000"/>
        </w:tabs>
        <w:spacing w:before="4"/>
        <w:ind w:left="1821" w:right="90"/>
        <w:rPr>
          <w:rFonts w:ascii="Times New Roman" w:hAnsi="Times New Roman" w:cs="Times New Roman"/>
        </w:rPr>
      </w:pPr>
    </w:p>
    <w:p w14:paraId="45D2DFC3" w14:textId="77777777" w:rsidR="00CA6A0E" w:rsidRPr="00241020" w:rsidRDefault="00CA6A0E" w:rsidP="00CC117C">
      <w:pPr>
        <w:pStyle w:val="BodyText"/>
        <w:tabs>
          <w:tab w:val="left" w:pos="9000"/>
        </w:tabs>
        <w:spacing w:before="36" w:line="273" w:lineRule="auto"/>
        <w:ind w:left="1100" w:right="90"/>
        <w:jc w:val="both"/>
        <w:rPr>
          <w:rFonts w:ascii="Times New Roman" w:hAnsi="Times New Roman" w:cs="Times New Roman"/>
        </w:rPr>
      </w:pPr>
      <w:r w:rsidRPr="00241020">
        <w:rPr>
          <w:rFonts w:ascii="Times New Roman" w:hAnsi="Times New Roman" w:cs="Times New Roman"/>
        </w:rPr>
        <w:t>The hypothesis stated that there was no statistical significant difference on Integrating Science Process-Skills in Teaching Mathematics on Students’ Problem-Solving Abilities and Creativity by Gender in Secondary Schools in Tharaka-Nithi County, Kenya</w:t>
      </w:r>
    </w:p>
    <w:p w14:paraId="45DF135B" w14:textId="77777777" w:rsidR="00CA6A0E" w:rsidRPr="00241020" w:rsidRDefault="00CA6A0E" w:rsidP="00CC117C">
      <w:pPr>
        <w:pStyle w:val="Heading4"/>
        <w:tabs>
          <w:tab w:val="left" w:pos="9000"/>
        </w:tabs>
        <w:spacing w:before="213"/>
        <w:ind w:right="90"/>
        <w:rPr>
          <w:rFonts w:ascii="Times New Roman" w:hAnsi="Times New Roman" w:cs="Times New Roman"/>
        </w:rPr>
      </w:pPr>
      <w:r w:rsidRPr="00241020">
        <w:rPr>
          <w:rFonts w:ascii="Times New Roman" w:hAnsi="Times New Roman" w:cs="Times New Roman"/>
        </w:rPr>
        <w:t>Introduction</w:t>
      </w:r>
    </w:p>
    <w:p w14:paraId="19F669E5" w14:textId="77777777" w:rsidR="00CA6A0E" w:rsidRPr="00241020" w:rsidRDefault="00CA6A0E" w:rsidP="00CC117C">
      <w:pPr>
        <w:pStyle w:val="BodyText"/>
        <w:tabs>
          <w:tab w:val="left" w:pos="9000"/>
        </w:tabs>
        <w:spacing w:before="36" w:line="276" w:lineRule="auto"/>
        <w:ind w:left="1100" w:right="90"/>
        <w:jc w:val="both"/>
        <w:rPr>
          <w:rFonts w:ascii="Times New Roman" w:hAnsi="Times New Roman" w:cs="Times New Roman"/>
        </w:rPr>
      </w:pPr>
      <w:r w:rsidRPr="00241020">
        <w:rPr>
          <w:rFonts w:ascii="Times New Roman" w:hAnsi="Times New Roman" w:cs="Times New Roman"/>
        </w:rPr>
        <w:t>Education</w:t>
      </w:r>
      <w:r w:rsidRPr="00241020">
        <w:rPr>
          <w:rFonts w:ascii="Times New Roman" w:hAnsi="Times New Roman" w:cs="Times New Roman"/>
          <w:spacing w:val="-12"/>
        </w:rPr>
        <w:t xml:space="preserve"> </w:t>
      </w:r>
      <w:r w:rsidRPr="00241020">
        <w:rPr>
          <w:rFonts w:ascii="Times New Roman" w:hAnsi="Times New Roman" w:cs="Times New Roman"/>
        </w:rPr>
        <w:t>provide</w:t>
      </w:r>
      <w:r w:rsidRPr="00241020">
        <w:rPr>
          <w:rFonts w:ascii="Times New Roman" w:hAnsi="Times New Roman" w:cs="Times New Roman"/>
          <w:spacing w:val="-7"/>
        </w:rPr>
        <w:t xml:space="preserve"> </w:t>
      </w:r>
      <w:r w:rsidRPr="00241020">
        <w:rPr>
          <w:rFonts w:ascii="Times New Roman" w:hAnsi="Times New Roman" w:cs="Times New Roman"/>
        </w:rPr>
        <w:t>standards</w:t>
      </w:r>
      <w:r w:rsidRPr="00241020">
        <w:rPr>
          <w:rFonts w:ascii="Times New Roman" w:hAnsi="Times New Roman" w:cs="Times New Roman"/>
          <w:spacing w:val="-9"/>
        </w:rPr>
        <w:t xml:space="preserve"> </w:t>
      </w:r>
      <w:r w:rsidRPr="00241020">
        <w:rPr>
          <w:rFonts w:ascii="Times New Roman" w:hAnsi="Times New Roman" w:cs="Times New Roman"/>
          <w:spacing w:val="2"/>
        </w:rPr>
        <w:t>to</w:t>
      </w:r>
      <w:r w:rsidRPr="00241020">
        <w:rPr>
          <w:rFonts w:ascii="Times New Roman" w:hAnsi="Times New Roman" w:cs="Times New Roman"/>
          <w:spacing w:val="-6"/>
        </w:rPr>
        <w:t xml:space="preserve"> </w:t>
      </w:r>
      <w:r w:rsidRPr="00241020">
        <w:rPr>
          <w:rFonts w:ascii="Times New Roman" w:hAnsi="Times New Roman" w:cs="Times New Roman"/>
        </w:rPr>
        <w:t>good</w:t>
      </w:r>
      <w:r w:rsidRPr="00241020">
        <w:rPr>
          <w:rFonts w:ascii="Times New Roman" w:hAnsi="Times New Roman" w:cs="Times New Roman"/>
          <w:spacing w:val="-7"/>
        </w:rPr>
        <w:t xml:space="preserve"> </w:t>
      </w:r>
      <w:r w:rsidRPr="00241020">
        <w:rPr>
          <w:rFonts w:ascii="Times New Roman" w:hAnsi="Times New Roman" w:cs="Times New Roman"/>
        </w:rPr>
        <w:t>citizenry</w:t>
      </w:r>
      <w:r w:rsidRPr="00241020">
        <w:rPr>
          <w:rFonts w:ascii="Times New Roman" w:hAnsi="Times New Roman" w:cs="Times New Roman"/>
          <w:spacing w:val="-11"/>
        </w:rPr>
        <w:t xml:space="preserve"> </w:t>
      </w:r>
      <w:r w:rsidRPr="00241020">
        <w:rPr>
          <w:rFonts w:ascii="Times New Roman" w:hAnsi="Times New Roman" w:cs="Times New Roman"/>
          <w:spacing w:val="-3"/>
        </w:rPr>
        <w:t>in</w:t>
      </w:r>
      <w:r w:rsidRPr="00241020">
        <w:rPr>
          <w:rFonts w:ascii="Times New Roman" w:hAnsi="Times New Roman" w:cs="Times New Roman"/>
          <w:spacing w:val="-7"/>
        </w:rPr>
        <w:t xml:space="preserve"> </w:t>
      </w:r>
      <w:r w:rsidRPr="00241020">
        <w:rPr>
          <w:rFonts w:ascii="Times New Roman" w:hAnsi="Times New Roman" w:cs="Times New Roman"/>
        </w:rPr>
        <w:t>search</w:t>
      </w:r>
      <w:r w:rsidRPr="00241020">
        <w:rPr>
          <w:rFonts w:ascii="Times New Roman" w:hAnsi="Times New Roman" w:cs="Times New Roman"/>
          <w:spacing w:val="-6"/>
        </w:rPr>
        <w:t xml:space="preserve"> </w:t>
      </w:r>
      <w:r w:rsidRPr="00241020">
        <w:rPr>
          <w:rFonts w:ascii="Times New Roman" w:hAnsi="Times New Roman" w:cs="Times New Roman"/>
        </w:rPr>
        <w:t>for</w:t>
      </w:r>
      <w:r w:rsidRPr="00241020">
        <w:rPr>
          <w:rFonts w:ascii="Times New Roman" w:hAnsi="Times New Roman" w:cs="Times New Roman"/>
          <w:spacing w:val="-5"/>
        </w:rPr>
        <w:t xml:space="preserve"> </w:t>
      </w:r>
      <w:r w:rsidRPr="00241020">
        <w:rPr>
          <w:rFonts w:ascii="Times New Roman" w:hAnsi="Times New Roman" w:cs="Times New Roman"/>
        </w:rPr>
        <w:t>solutions</w:t>
      </w:r>
      <w:r w:rsidRPr="00241020">
        <w:rPr>
          <w:rFonts w:ascii="Times New Roman" w:hAnsi="Times New Roman" w:cs="Times New Roman"/>
          <w:spacing w:val="-9"/>
        </w:rPr>
        <w:t xml:space="preserve"> </w:t>
      </w:r>
      <w:r w:rsidRPr="00241020">
        <w:rPr>
          <w:rFonts w:ascii="Times New Roman" w:hAnsi="Times New Roman" w:cs="Times New Roman"/>
        </w:rPr>
        <w:t>to</w:t>
      </w:r>
      <w:r w:rsidRPr="00241020">
        <w:rPr>
          <w:rFonts w:ascii="Times New Roman" w:hAnsi="Times New Roman" w:cs="Times New Roman"/>
          <w:spacing w:val="-2"/>
        </w:rPr>
        <w:t xml:space="preserve"> </w:t>
      </w:r>
      <w:r w:rsidRPr="00241020">
        <w:rPr>
          <w:rFonts w:ascii="Times New Roman" w:hAnsi="Times New Roman" w:cs="Times New Roman"/>
        </w:rPr>
        <w:t>problems</w:t>
      </w:r>
      <w:r w:rsidRPr="00241020">
        <w:rPr>
          <w:rFonts w:ascii="Times New Roman" w:hAnsi="Times New Roman" w:cs="Times New Roman"/>
          <w:spacing w:val="-8"/>
        </w:rPr>
        <w:t xml:space="preserve"> </w:t>
      </w:r>
      <w:r w:rsidRPr="00241020">
        <w:rPr>
          <w:rFonts w:ascii="Times New Roman" w:hAnsi="Times New Roman" w:cs="Times New Roman"/>
        </w:rPr>
        <w:t>such</w:t>
      </w:r>
      <w:r w:rsidRPr="00241020">
        <w:rPr>
          <w:rFonts w:ascii="Times New Roman" w:hAnsi="Times New Roman" w:cs="Times New Roman"/>
          <w:spacing w:val="-11"/>
        </w:rPr>
        <w:t xml:space="preserve"> </w:t>
      </w:r>
      <w:r w:rsidRPr="00241020">
        <w:rPr>
          <w:rFonts w:ascii="Times New Roman" w:hAnsi="Times New Roman" w:cs="Times New Roman"/>
        </w:rPr>
        <w:t>as</w:t>
      </w:r>
      <w:r w:rsidRPr="00241020">
        <w:rPr>
          <w:rFonts w:ascii="Times New Roman" w:hAnsi="Times New Roman" w:cs="Times New Roman"/>
          <w:spacing w:val="-9"/>
        </w:rPr>
        <w:t xml:space="preserve"> </w:t>
      </w:r>
      <w:r w:rsidRPr="00241020">
        <w:rPr>
          <w:rFonts w:ascii="Times New Roman" w:hAnsi="Times New Roman" w:cs="Times New Roman"/>
        </w:rPr>
        <w:t xml:space="preserve">corruption, gender discrimination and emerging issues including global warming, religious radicalization and terrorism (Cakıroglu, 2007; Frykholm &amp; Glasson, 2005). Mathematics education </w:t>
      </w:r>
      <w:r w:rsidRPr="00241020">
        <w:rPr>
          <w:rFonts w:ascii="Times New Roman" w:hAnsi="Times New Roman" w:cs="Times New Roman"/>
          <w:spacing w:val="-3"/>
        </w:rPr>
        <w:t xml:space="preserve">is </w:t>
      </w:r>
      <w:r w:rsidRPr="00241020">
        <w:rPr>
          <w:rFonts w:ascii="Times New Roman" w:hAnsi="Times New Roman" w:cs="Times New Roman"/>
        </w:rPr>
        <w:t xml:space="preserve">imperative towards sustainable technological growth without compromising the well-being of environment (Aydogdu, 2014). Mathematics </w:t>
      </w:r>
      <w:r w:rsidRPr="00241020">
        <w:rPr>
          <w:rFonts w:ascii="Times New Roman" w:hAnsi="Times New Roman" w:cs="Times New Roman"/>
          <w:spacing w:val="-3"/>
        </w:rPr>
        <w:t xml:space="preserve">is </w:t>
      </w:r>
      <w:r w:rsidRPr="00241020">
        <w:rPr>
          <w:rFonts w:ascii="Times New Roman" w:hAnsi="Times New Roman" w:cs="Times New Roman"/>
        </w:rPr>
        <w:t xml:space="preserve">conceptualized as the nature of numbers, patterns, procedures and relationships of functions empirically (Fresham, 2002). It </w:t>
      </w:r>
      <w:r w:rsidRPr="00241020">
        <w:rPr>
          <w:rFonts w:ascii="Times New Roman" w:hAnsi="Times New Roman" w:cs="Times New Roman"/>
          <w:spacing w:val="-5"/>
        </w:rPr>
        <w:t xml:space="preserve">is </w:t>
      </w:r>
      <w:r w:rsidRPr="00241020">
        <w:rPr>
          <w:rFonts w:ascii="Times New Roman" w:hAnsi="Times New Roman" w:cs="Times New Roman"/>
        </w:rPr>
        <w:t xml:space="preserve">well utilized </w:t>
      </w:r>
      <w:r w:rsidRPr="00241020">
        <w:rPr>
          <w:rFonts w:ascii="Times New Roman" w:hAnsi="Times New Roman" w:cs="Times New Roman"/>
          <w:spacing w:val="-3"/>
        </w:rPr>
        <w:t xml:space="preserve">in </w:t>
      </w:r>
      <w:r w:rsidRPr="00241020">
        <w:rPr>
          <w:rFonts w:ascii="Times New Roman" w:hAnsi="Times New Roman" w:cs="Times New Roman"/>
        </w:rPr>
        <w:t>banking, medicine, aviation,</w:t>
      </w:r>
      <w:r w:rsidRPr="00241020">
        <w:rPr>
          <w:rFonts w:ascii="Times New Roman" w:hAnsi="Times New Roman" w:cs="Times New Roman"/>
          <w:spacing w:val="-16"/>
        </w:rPr>
        <w:t xml:space="preserve"> </w:t>
      </w:r>
      <w:r w:rsidRPr="00241020">
        <w:rPr>
          <w:rFonts w:ascii="Times New Roman" w:hAnsi="Times New Roman" w:cs="Times New Roman"/>
        </w:rPr>
        <w:t>climatic-change</w:t>
      </w:r>
      <w:r w:rsidRPr="00241020">
        <w:rPr>
          <w:rFonts w:ascii="Times New Roman" w:hAnsi="Times New Roman" w:cs="Times New Roman"/>
          <w:spacing w:val="-15"/>
        </w:rPr>
        <w:t xml:space="preserve"> </w:t>
      </w:r>
      <w:r w:rsidRPr="00241020">
        <w:rPr>
          <w:rFonts w:ascii="Times New Roman" w:hAnsi="Times New Roman" w:cs="Times New Roman"/>
        </w:rPr>
        <w:t>monitoring</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7"/>
        </w:rPr>
        <w:t xml:space="preserve"> </w:t>
      </w:r>
      <w:r w:rsidRPr="00241020">
        <w:rPr>
          <w:rFonts w:ascii="Times New Roman" w:hAnsi="Times New Roman" w:cs="Times New Roman"/>
        </w:rPr>
        <w:t>demographic</w:t>
      </w:r>
      <w:r w:rsidRPr="00241020">
        <w:rPr>
          <w:rFonts w:ascii="Times New Roman" w:hAnsi="Times New Roman" w:cs="Times New Roman"/>
          <w:spacing w:val="-15"/>
        </w:rPr>
        <w:t xml:space="preserve"> </w:t>
      </w:r>
      <w:r w:rsidRPr="00241020">
        <w:rPr>
          <w:rFonts w:ascii="Times New Roman" w:hAnsi="Times New Roman" w:cs="Times New Roman"/>
        </w:rPr>
        <w:t>feasibility</w:t>
      </w:r>
      <w:r w:rsidRPr="00241020">
        <w:rPr>
          <w:rFonts w:ascii="Times New Roman" w:hAnsi="Times New Roman" w:cs="Times New Roman"/>
          <w:spacing w:val="-22"/>
        </w:rPr>
        <w:t xml:space="preserve"> </w:t>
      </w:r>
      <w:r w:rsidRPr="00241020">
        <w:rPr>
          <w:rFonts w:ascii="Times New Roman" w:hAnsi="Times New Roman" w:cs="Times New Roman"/>
        </w:rPr>
        <w:t>studies</w:t>
      </w:r>
      <w:r w:rsidRPr="00241020">
        <w:rPr>
          <w:rFonts w:ascii="Times New Roman" w:hAnsi="Times New Roman" w:cs="Times New Roman"/>
          <w:spacing w:val="-20"/>
        </w:rPr>
        <w:t xml:space="preserve"> </w:t>
      </w:r>
      <w:r w:rsidRPr="00241020">
        <w:rPr>
          <w:rFonts w:ascii="Times New Roman" w:hAnsi="Times New Roman" w:cs="Times New Roman"/>
        </w:rPr>
        <w:t>(Gedik,</w:t>
      </w:r>
      <w:r w:rsidRPr="00241020">
        <w:rPr>
          <w:rFonts w:ascii="Times New Roman" w:hAnsi="Times New Roman" w:cs="Times New Roman"/>
          <w:spacing w:val="-16"/>
        </w:rPr>
        <w:t xml:space="preserve"> </w:t>
      </w:r>
      <w:r w:rsidRPr="00241020">
        <w:rPr>
          <w:rFonts w:ascii="Times New Roman" w:hAnsi="Times New Roman" w:cs="Times New Roman"/>
        </w:rPr>
        <w:t>Ertepınar</w:t>
      </w:r>
      <w:r w:rsidRPr="00241020">
        <w:rPr>
          <w:rFonts w:ascii="Times New Roman" w:hAnsi="Times New Roman" w:cs="Times New Roman"/>
          <w:spacing w:val="-16"/>
        </w:rPr>
        <w:t xml:space="preserve"> </w:t>
      </w:r>
      <w:r w:rsidRPr="00241020">
        <w:rPr>
          <w:rFonts w:ascii="Times New Roman" w:hAnsi="Times New Roman" w:cs="Times New Roman"/>
        </w:rPr>
        <w:t>&amp;</w:t>
      </w:r>
      <w:r w:rsidRPr="00241020">
        <w:rPr>
          <w:rFonts w:ascii="Times New Roman" w:hAnsi="Times New Roman" w:cs="Times New Roman"/>
          <w:spacing w:val="-22"/>
        </w:rPr>
        <w:t xml:space="preserve"> </w:t>
      </w:r>
      <w:r w:rsidRPr="00241020">
        <w:rPr>
          <w:rFonts w:ascii="Times New Roman" w:hAnsi="Times New Roman" w:cs="Times New Roman"/>
        </w:rPr>
        <w:t xml:space="preserve">Geban, 2002). Acquisition of computational and algorithmic skills makes a strong foundation for learners not only </w:t>
      </w:r>
      <w:r w:rsidRPr="00241020">
        <w:rPr>
          <w:rFonts w:ascii="Times New Roman" w:hAnsi="Times New Roman" w:cs="Times New Roman"/>
          <w:spacing w:val="-3"/>
        </w:rPr>
        <w:t xml:space="preserve">in </w:t>
      </w:r>
      <w:r w:rsidRPr="00241020">
        <w:rPr>
          <w:rFonts w:ascii="Times New Roman" w:hAnsi="Times New Roman" w:cs="Times New Roman"/>
        </w:rPr>
        <w:t xml:space="preserve">secondary but </w:t>
      </w:r>
      <w:r w:rsidRPr="00241020">
        <w:rPr>
          <w:rFonts w:ascii="Times New Roman" w:hAnsi="Times New Roman" w:cs="Times New Roman"/>
          <w:spacing w:val="-3"/>
        </w:rPr>
        <w:t xml:space="preserve">also </w:t>
      </w:r>
      <w:r w:rsidRPr="00241020">
        <w:rPr>
          <w:rFonts w:ascii="Times New Roman" w:hAnsi="Times New Roman" w:cs="Times New Roman"/>
        </w:rPr>
        <w:t>higher learning</w:t>
      </w:r>
      <w:r w:rsidRPr="00241020">
        <w:rPr>
          <w:rFonts w:ascii="Times New Roman" w:hAnsi="Times New Roman" w:cs="Times New Roman"/>
          <w:spacing w:val="27"/>
        </w:rPr>
        <w:t xml:space="preserve"> </w:t>
      </w:r>
      <w:r w:rsidRPr="00241020">
        <w:rPr>
          <w:rFonts w:ascii="Times New Roman" w:hAnsi="Times New Roman" w:cs="Times New Roman"/>
        </w:rPr>
        <w:t>institutions.</w:t>
      </w:r>
    </w:p>
    <w:p w14:paraId="1D4935E2" w14:textId="77777777" w:rsidR="00CA6A0E" w:rsidRPr="00241020" w:rsidRDefault="00CA6A0E" w:rsidP="00CC117C">
      <w:pPr>
        <w:pStyle w:val="BodyText"/>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 xml:space="preserve">Science process skills are broad transferable abilities which scientist utilizes when studying or investigating natural phenomena. These skills will inspire creativity and innovativeness during problem solving processes (Sevilay, 2011). American Association for the Advancement of Science (AAAS, 2001) identified at </w:t>
      </w:r>
      <w:r w:rsidRPr="00241020">
        <w:rPr>
          <w:rFonts w:ascii="Times New Roman" w:hAnsi="Times New Roman" w:cs="Times New Roman"/>
          <w:spacing w:val="-3"/>
        </w:rPr>
        <w:t xml:space="preserve">least </w:t>
      </w:r>
      <w:r w:rsidRPr="00241020">
        <w:rPr>
          <w:rFonts w:ascii="Times New Roman" w:hAnsi="Times New Roman" w:cs="Times New Roman"/>
        </w:rPr>
        <w:t>twelve science process skills which include: observing, measuring, classifying, communicating, predicting, inferring, questioning, controlling variables, hypothesizing, formulating</w:t>
      </w:r>
      <w:r w:rsidRPr="00241020">
        <w:rPr>
          <w:rFonts w:ascii="Times New Roman" w:hAnsi="Times New Roman" w:cs="Times New Roman"/>
          <w:spacing w:val="-5"/>
        </w:rPr>
        <w:t xml:space="preserve"> </w:t>
      </w:r>
      <w:r w:rsidRPr="00241020">
        <w:rPr>
          <w:rFonts w:ascii="Times New Roman" w:hAnsi="Times New Roman" w:cs="Times New Roman"/>
          <w:spacing w:val="-3"/>
        </w:rPr>
        <w:t>models,</w:t>
      </w:r>
      <w:r w:rsidRPr="00241020">
        <w:rPr>
          <w:rFonts w:ascii="Times New Roman" w:hAnsi="Times New Roman" w:cs="Times New Roman"/>
          <w:spacing w:val="-7"/>
        </w:rPr>
        <w:t xml:space="preserve"> </w:t>
      </w:r>
      <w:r w:rsidRPr="00241020">
        <w:rPr>
          <w:rFonts w:ascii="Times New Roman" w:hAnsi="Times New Roman" w:cs="Times New Roman"/>
        </w:rPr>
        <w:t>designing</w:t>
      </w:r>
      <w:r w:rsidRPr="00241020">
        <w:rPr>
          <w:rFonts w:ascii="Times New Roman" w:hAnsi="Times New Roman" w:cs="Times New Roman"/>
          <w:spacing w:val="-10"/>
        </w:rPr>
        <w:t xml:space="preserve"> </w:t>
      </w:r>
      <w:r w:rsidRPr="00241020">
        <w:rPr>
          <w:rFonts w:ascii="Times New Roman" w:hAnsi="Times New Roman" w:cs="Times New Roman"/>
        </w:rPr>
        <w:t>experiment</w:t>
      </w:r>
      <w:r w:rsidRPr="00241020">
        <w:rPr>
          <w:rFonts w:ascii="Times New Roman" w:hAnsi="Times New Roman" w:cs="Times New Roman"/>
          <w:spacing w:val="-4"/>
        </w:rPr>
        <w:t xml:space="preserve"> </w:t>
      </w:r>
      <w:r w:rsidRPr="00241020">
        <w:rPr>
          <w:rFonts w:ascii="Times New Roman" w:hAnsi="Times New Roman" w:cs="Times New Roman"/>
        </w:rPr>
        <w:t>and</w:t>
      </w:r>
      <w:r w:rsidRPr="00241020">
        <w:rPr>
          <w:rFonts w:ascii="Times New Roman" w:hAnsi="Times New Roman" w:cs="Times New Roman"/>
          <w:spacing w:val="-9"/>
        </w:rPr>
        <w:t xml:space="preserve"> </w:t>
      </w:r>
      <w:r w:rsidRPr="00241020">
        <w:rPr>
          <w:rFonts w:ascii="Times New Roman" w:hAnsi="Times New Roman" w:cs="Times New Roman"/>
        </w:rPr>
        <w:t>interpreting</w:t>
      </w:r>
      <w:r w:rsidRPr="00241020">
        <w:rPr>
          <w:rFonts w:ascii="Times New Roman" w:hAnsi="Times New Roman" w:cs="Times New Roman"/>
          <w:spacing w:val="-9"/>
        </w:rPr>
        <w:t xml:space="preserve"> </w:t>
      </w:r>
      <w:r w:rsidRPr="00241020">
        <w:rPr>
          <w:rFonts w:ascii="Times New Roman" w:hAnsi="Times New Roman" w:cs="Times New Roman"/>
        </w:rPr>
        <w:t>data.</w:t>
      </w:r>
      <w:r w:rsidRPr="00241020">
        <w:rPr>
          <w:rFonts w:ascii="Times New Roman" w:hAnsi="Times New Roman" w:cs="Times New Roman"/>
          <w:spacing w:val="-11"/>
        </w:rPr>
        <w:t xml:space="preserve"> </w:t>
      </w:r>
      <w:r w:rsidRPr="00241020">
        <w:rPr>
          <w:rFonts w:ascii="Times New Roman" w:hAnsi="Times New Roman" w:cs="Times New Roman"/>
        </w:rPr>
        <w:t>Problem</w:t>
      </w:r>
      <w:r w:rsidRPr="00241020">
        <w:rPr>
          <w:rFonts w:ascii="Times New Roman" w:hAnsi="Times New Roman" w:cs="Times New Roman"/>
          <w:spacing w:val="-17"/>
        </w:rPr>
        <w:t xml:space="preserve"> </w:t>
      </w:r>
      <w:r w:rsidRPr="00241020">
        <w:rPr>
          <w:rFonts w:ascii="Times New Roman" w:hAnsi="Times New Roman" w:cs="Times New Roman"/>
        </w:rPr>
        <w:t>solving</w:t>
      </w:r>
      <w:r w:rsidRPr="00241020">
        <w:rPr>
          <w:rFonts w:ascii="Times New Roman" w:hAnsi="Times New Roman" w:cs="Times New Roman"/>
          <w:spacing w:val="-10"/>
        </w:rPr>
        <w:t xml:space="preserve"> </w:t>
      </w:r>
      <w:r w:rsidRPr="00241020">
        <w:rPr>
          <w:rFonts w:ascii="Times New Roman" w:hAnsi="Times New Roman" w:cs="Times New Roman"/>
        </w:rPr>
        <w:t>abilities</w:t>
      </w:r>
      <w:r w:rsidRPr="00241020">
        <w:rPr>
          <w:rFonts w:ascii="Times New Roman" w:hAnsi="Times New Roman" w:cs="Times New Roman"/>
          <w:spacing w:val="-10"/>
        </w:rPr>
        <w:t xml:space="preserve"> </w:t>
      </w:r>
      <w:r w:rsidRPr="00241020">
        <w:rPr>
          <w:rFonts w:ascii="Times New Roman" w:hAnsi="Times New Roman" w:cs="Times New Roman"/>
        </w:rPr>
        <w:t xml:space="preserve">empowers the learner to formulate logical axioms </w:t>
      </w:r>
      <w:r w:rsidRPr="00241020">
        <w:rPr>
          <w:rFonts w:ascii="Times New Roman" w:hAnsi="Times New Roman" w:cs="Times New Roman"/>
          <w:spacing w:val="-3"/>
        </w:rPr>
        <w:t xml:space="preserve">in </w:t>
      </w:r>
      <w:r w:rsidRPr="00241020">
        <w:rPr>
          <w:rFonts w:ascii="Times New Roman" w:hAnsi="Times New Roman" w:cs="Times New Roman"/>
        </w:rPr>
        <w:t>probing and analyzing problems</w:t>
      </w:r>
      <w:r w:rsidRPr="00241020">
        <w:rPr>
          <w:rFonts w:ascii="Times New Roman" w:hAnsi="Times New Roman" w:cs="Times New Roman"/>
          <w:spacing w:val="2"/>
        </w:rPr>
        <w:t xml:space="preserve"> </w:t>
      </w:r>
      <w:r w:rsidRPr="00241020">
        <w:rPr>
          <w:rFonts w:ascii="Times New Roman" w:hAnsi="Times New Roman" w:cs="Times New Roman"/>
        </w:rPr>
        <w:t>encountered.</w:t>
      </w:r>
    </w:p>
    <w:p w14:paraId="1CA4E1B7" w14:textId="77777777" w:rsidR="00CA6A0E" w:rsidRPr="00241020" w:rsidRDefault="00CA6A0E" w:rsidP="00CC117C">
      <w:pPr>
        <w:pStyle w:val="BodyText"/>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 xml:space="preserve">Problem solving abilities makes students become autonomous, effective and efficient </w:t>
      </w:r>
      <w:r w:rsidRPr="00241020">
        <w:rPr>
          <w:rFonts w:ascii="Times New Roman" w:hAnsi="Times New Roman" w:cs="Times New Roman"/>
          <w:spacing w:val="-3"/>
        </w:rPr>
        <w:t xml:space="preserve">in </w:t>
      </w:r>
      <w:r w:rsidRPr="00241020">
        <w:rPr>
          <w:rFonts w:ascii="Times New Roman" w:hAnsi="Times New Roman" w:cs="Times New Roman"/>
        </w:rPr>
        <w:t>solving problems.</w:t>
      </w:r>
      <w:r w:rsidRPr="00241020">
        <w:rPr>
          <w:rFonts w:ascii="Times New Roman" w:hAnsi="Times New Roman" w:cs="Times New Roman"/>
          <w:spacing w:val="-15"/>
        </w:rPr>
        <w:t xml:space="preserve"> </w:t>
      </w:r>
      <w:r w:rsidRPr="00241020">
        <w:rPr>
          <w:rFonts w:ascii="Times New Roman" w:hAnsi="Times New Roman" w:cs="Times New Roman"/>
        </w:rPr>
        <w:t>In</w:t>
      </w:r>
      <w:r w:rsidRPr="00241020">
        <w:rPr>
          <w:rFonts w:ascii="Times New Roman" w:hAnsi="Times New Roman" w:cs="Times New Roman"/>
          <w:spacing w:val="-21"/>
        </w:rPr>
        <w:t xml:space="preserve"> </w:t>
      </w:r>
      <w:r w:rsidRPr="00241020">
        <w:rPr>
          <w:rFonts w:ascii="Times New Roman" w:hAnsi="Times New Roman" w:cs="Times New Roman"/>
        </w:rPr>
        <w:t>teaching</w:t>
      </w:r>
      <w:r w:rsidRPr="00241020">
        <w:rPr>
          <w:rFonts w:ascii="Times New Roman" w:hAnsi="Times New Roman" w:cs="Times New Roman"/>
          <w:spacing w:val="-13"/>
        </w:rPr>
        <w:t xml:space="preserve"> </w:t>
      </w:r>
      <w:r w:rsidRPr="00241020">
        <w:rPr>
          <w:rFonts w:ascii="Times New Roman" w:hAnsi="Times New Roman" w:cs="Times New Roman"/>
        </w:rPr>
        <w:t>mathematics</w:t>
      </w:r>
      <w:r w:rsidRPr="00241020">
        <w:rPr>
          <w:rFonts w:ascii="Times New Roman" w:hAnsi="Times New Roman" w:cs="Times New Roman"/>
          <w:spacing w:val="-15"/>
        </w:rPr>
        <w:t xml:space="preserve"> </w:t>
      </w:r>
      <w:r w:rsidRPr="00241020">
        <w:rPr>
          <w:rFonts w:ascii="Times New Roman" w:hAnsi="Times New Roman" w:cs="Times New Roman"/>
        </w:rPr>
        <w:t>learners</w:t>
      </w:r>
      <w:r w:rsidRPr="00241020">
        <w:rPr>
          <w:rFonts w:ascii="Times New Roman" w:hAnsi="Times New Roman" w:cs="Times New Roman"/>
          <w:spacing w:val="-14"/>
        </w:rPr>
        <w:t xml:space="preserve"> </w:t>
      </w:r>
      <w:r w:rsidRPr="00241020">
        <w:rPr>
          <w:rFonts w:ascii="Times New Roman" w:hAnsi="Times New Roman" w:cs="Times New Roman"/>
        </w:rPr>
        <w:t>need</w:t>
      </w:r>
      <w:r w:rsidRPr="00241020">
        <w:rPr>
          <w:rFonts w:ascii="Times New Roman" w:hAnsi="Times New Roman" w:cs="Times New Roman"/>
          <w:spacing w:val="-17"/>
        </w:rPr>
        <w:t xml:space="preserve"> </w:t>
      </w:r>
      <w:r w:rsidRPr="00241020">
        <w:rPr>
          <w:rFonts w:ascii="Times New Roman" w:hAnsi="Times New Roman" w:cs="Times New Roman"/>
          <w:spacing w:val="2"/>
        </w:rPr>
        <w:t>to</w:t>
      </w:r>
      <w:r w:rsidRPr="00241020">
        <w:rPr>
          <w:rFonts w:ascii="Times New Roman" w:hAnsi="Times New Roman" w:cs="Times New Roman"/>
          <w:spacing w:val="-17"/>
        </w:rPr>
        <w:t xml:space="preserve"> </w:t>
      </w:r>
      <w:r w:rsidRPr="00241020">
        <w:rPr>
          <w:rFonts w:ascii="Times New Roman" w:hAnsi="Times New Roman" w:cs="Times New Roman"/>
        </w:rPr>
        <w:t>gains</w:t>
      </w:r>
      <w:r w:rsidRPr="00241020">
        <w:rPr>
          <w:rFonts w:ascii="Times New Roman" w:hAnsi="Times New Roman" w:cs="Times New Roman"/>
          <w:spacing w:val="-19"/>
        </w:rPr>
        <w:t xml:space="preserve"> </w:t>
      </w:r>
      <w:r w:rsidRPr="00241020">
        <w:rPr>
          <w:rFonts w:ascii="Times New Roman" w:hAnsi="Times New Roman" w:cs="Times New Roman"/>
        </w:rPr>
        <w:t>scientific</w:t>
      </w:r>
      <w:r w:rsidRPr="00241020">
        <w:rPr>
          <w:rFonts w:ascii="Times New Roman" w:hAnsi="Times New Roman" w:cs="Times New Roman"/>
          <w:spacing w:val="-14"/>
        </w:rPr>
        <w:t xml:space="preserve"> </w:t>
      </w:r>
      <w:r w:rsidRPr="00241020">
        <w:rPr>
          <w:rFonts w:ascii="Times New Roman" w:hAnsi="Times New Roman" w:cs="Times New Roman"/>
        </w:rPr>
        <w:t>mindset</w:t>
      </w:r>
      <w:r w:rsidRPr="00241020">
        <w:rPr>
          <w:rFonts w:ascii="Times New Roman" w:hAnsi="Times New Roman" w:cs="Times New Roman"/>
          <w:spacing w:val="-12"/>
        </w:rPr>
        <w:t xml:space="preserve"> </w:t>
      </w:r>
      <w:r w:rsidRPr="00241020">
        <w:rPr>
          <w:rFonts w:ascii="Times New Roman" w:hAnsi="Times New Roman" w:cs="Times New Roman"/>
        </w:rPr>
        <w:t>of</w:t>
      </w:r>
      <w:r w:rsidRPr="00241020">
        <w:rPr>
          <w:rFonts w:ascii="Times New Roman" w:hAnsi="Times New Roman" w:cs="Times New Roman"/>
          <w:spacing w:val="-23"/>
        </w:rPr>
        <w:t xml:space="preserve"> </w:t>
      </w:r>
      <w:r w:rsidRPr="00241020">
        <w:rPr>
          <w:rFonts w:ascii="Times New Roman" w:hAnsi="Times New Roman" w:cs="Times New Roman"/>
        </w:rPr>
        <w:t>asking</w:t>
      </w:r>
      <w:r w:rsidRPr="00241020">
        <w:rPr>
          <w:rFonts w:ascii="Times New Roman" w:hAnsi="Times New Roman" w:cs="Times New Roman"/>
          <w:spacing w:val="-17"/>
        </w:rPr>
        <w:t xml:space="preserve"> </w:t>
      </w:r>
      <w:r w:rsidRPr="00241020">
        <w:rPr>
          <w:rFonts w:ascii="Times New Roman" w:hAnsi="Times New Roman" w:cs="Times New Roman"/>
        </w:rPr>
        <w:t>questions</w:t>
      </w:r>
      <w:r w:rsidRPr="00241020">
        <w:rPr>
          <w:rFonts w:ascii="Times New Roman" w:hAnsi="Times New Roman" w:cs="Times New Roman"/>
          <w:spacing w:val="-14"/>
        </w:rPr>
        <w:t xml:space="preserve"> </w:t>
      </w:r>
      <w:r w:rsidRPr="00241020">
        <w:rPr>
          <w:rFonts w:ascii="Times New Roman" w:hAnsi="Times New Roman" w:cs="Times New Roman"/>
        </w:rPr>
        <w:t xml:space="preserve">based on observations, construction of hypotheses </w:t>
      </w:r>
      <w:r w:rsidRPr="00241020">
        <w:rPr>
          <w:rFonts w:ascii="Times New Roman" w:hAnsi="Times New Roman" w:cs="Times New Roman"/>
          <w:spacing w:val="2"/>
        </w:rPr>
        <w:t xml:space="preserve">to </w:t>
      </w:r>
      <w:r w:rsidRPr="00241020">
        <w:rPr>
          <w:rFonts w:ascii="Times New Roman" w:hAnsi="Times New Roman" w:cs="Times New Roman"/>
        </w:rPr>
        <w:t>guide an investigation, designing and conducting a scientific investigation Serin</w:t>
      </w:r>
      <w:r w:rsidRPr="00241020">
        <w:rPr>
          <w:rFonts w:ascii="Times New Roman" w:hAnsi="Times New Roman" w:cs="Times New Roman"/>
          <w:spacing w:val="-1"/>
        </w:rPr>
        <w:t xml:space="preserve"> </w:t>
      </w:r>
      <w:r w:rsidRPr="00241020">
        <w:rPr>
          <w:rFonts w:ascii="Times New Roman" w:hAnsi="Times New Roman" w:cs="Times New Roman"/>
        </w:rPr>
        <w:t>(2009).</w:t>
      </w:r>
    </w:p>
    <w:p w14:paraId="7C73EF4F" w14:textId="77777777" w:rsidR="00CA6A0E" w:rsidRPr="00241020" w:rsidRDefault="00CA6A0E" w:rsidP="00CC117C">
      <w:pPr>
        <w:pStyle w:val="BodyText"/>
        <w:tabs>
          <w:tab w:val="left" w:pos="9000"/>
        </w:tabs>
        <w:spacing w:before="3" w:line="276" w:lineRule="auto"/>
        <w:ind w:left="1100" w:right="90"/>
        <w:jc w:val="both"/>
        <w:rPr>
          <w:rFonts w:ascii="Times New Roman" w:hAnsi="Times New Roman" w:cs="Times New Roman"/>
        </w:rPr>
      </w:pPr>
      <w:r w:rsidRPr="00241020">
        <w:rPr>
          <w:rFonts w:ascii="Times New Roman" w:hAnsi="Times New Roman" w:cs="Times New Roman"/>
        </w:rPr>
        <w:t xml:space="preserve">Creativity </w:t>
      </w:r>
      <w:r w:rsidRPr="00241020">
        <w:rPr>
          <w:rFonts w:ascii="Times New Roman" w:hAnsi="Times New Roman" w:cs="Times New Roman"/>
          <w:spacing w:val="-3"/>
        </w:rPr>
        <w:t xml:space="preserve">is </w:t>
      </w:r>
      <w:r w:rsidRPr="00241020">
        <w:rPr>
          <w:rFonts w:ascii="Times New Roman" w:hAnsi="Times New Roman" w:cs="Times New Roman"/>
        </w:rPr>
        <w:t xml:space="preserve">the ability </w:t>
      </w:r>
      <w:r w:rsidRPr="00241020">
        <w:rPr>
          <w:rFonts w:ascii="Times New Roman" w:hAnsi="Times New Roman" w:cs="Times New Roman"/>
          <w:spacing w:val="2"/>
        </w:rPr>
        <w:t xml:space="preserve">to </w:t>
      </w:r>
      <w:r w:rsidRPr="00241020">
        <w:rPr>
          <w:rFonts w:ascii="Times New Roman" w:hAnsi="Times New Roman" w:cs="Times New Roman"/>
        </w:rPr>
        <w:t xml:space="preserve">wonder, ability </w:t>
      </w:r>
      <w:r w:rsidRPr="00241020">
        <w:rPr>
          <w:rFonts w:ascii="Times New Roman" w:hAnsi="Times New Roman" w:cs="Times New Roman"/>
          <w:spacing w:val="2"/>
        </w:rPr>
        <w:t xml:space="preserve">to </w:t>
      </w:r>
      <w:r w:rsidRPr="00241020">
        <w:rPr>
          <w:rFonts w:ascii="Times New Roman" w:hAnsi="Times New Roman" w:cs="Times New Roman"/>
        </w:rPr>
        <w:t xml:space="preserve">solve problems, understanding the world around you with features of fluency, flexibility and originality. Creativity should not </w:t>
      </w:r>
      <w:r w:rsidRPr="00241020">
        <w:rPr>
          <w:rFonts w:ascii="Times New Roman" w:hAnsi="Times New Roman" w:cs="Times New Roman"/>
          <w:spacing w:val="-3"/>
        </w:rPr>
        <w:t xml:space="preserve">be </w:t>
      </w:r>
      <w:r w:rsidRPr="00241020">
        <w:rPr>
          <w:rFonts w:ascii="Times New Roman" w:hAnsi="Times New Roman" w:cs="Times New Roman"/>
        </w:rPr>
        <w:t xml:space="preserve">considered </w:t>
      </w:r>
      <w:r w:rsidRPr="00241020">
        <w:rPr>
          <w:rFonts w:ascii="Times New Roman" w:hAnsi="Times New Roman" w:cs="Times New Roman"/>
          <w:spacing w:val="-3"/>
        </w:rPr>
        <w:t xml:space="preserve">in </w:t>
      </w:r>
      <w:r w:rsidRPr="00241020">
        <w:rPr>
          <w:rFonts w:ascii="Times New Roman" w:hAnsi="Times New Roman" w:cs="Times New Roman"/>
        </w:rPr>
        <w:t xml:space="preserve">isolation from other constructs of human abilities; rather, </w:t>
      </w:r>
      <w:r w:rsidRPr="00241020">
        <w:rPr>
          <w:rFonts w:ascii="Times New Roman" w:hAnsi="Times New Roman" w:cs="Times New Roman"/>
          <w:spacing w:val="-5"/>
        </w:rPr>
        <w:t xml:space="preserve">it </w:t>
      </w:r>
      <w:r w:rsidRPr="00241020">
        <w:rPr>
          <w:rFonts w:ascii="Times New Roman" w:hAnsi="Times New Roman" w:cs="Times New Roman"/>
          <w:spacing w:val="-3"/>
        </w:rPr>
        <w:t xml:space="preserve">is best </w:t>
      </w:r>
      <w:r w:rsidRPr="00241020">
        <w:rPr>
          <w:rFonts w:ascii="Times New Roman" w:hAnsi="Times New Roman" w:cs="Times New Roman"/>
        </w:rPr>
        <w:t xml:space="preserve">understood </w:t>
      </w:r>
      <w:r w:rsidRPr="00241020">
        <w:rPr>
          <w:rFonts w:ascii="Times New Roman" w:hAnsi="Times New Roman" w:cs="Times New Roman"/>
          <w:spacing w:val="-3"/>
        </w:rPr>
        <w:t xml:space="preserve">in </w:t>
      </w:r>
      <w:r w:rsidRPr="00241020">
        <w:rPr>
          <w:rFonts w:ascii="Times New Roman" w:hAnsi="Times New Roman" w:cs="Times New Roman"/>
        </w:rPr>
        <w:t>a societal context. Creativity forms interrelations among intelligence, wisdom has taken as threads interwoven the concepts. Intelligence advances existing societal agendas, creativity questions them and proposes new ones, and wisdom balances the old with the new</w:t>
      </w:r>
    </w:p>
    <w:p w14:paraId="06B0B4FF"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Integration of Science Process-Skills in teaching methods has been noted to improve students’ performance in chemistry and biology (Chebii, 2008 &amp; Myers 2004). They awaken and stir student cognitive abilities towards improving their perception and understanding of concepts in learning (Ozgelen, 2012).</w:t>
      </w:r>
    </w:p>
    <w:p w14:paraId="441C4186"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060" w:right="360" w:bottom="960" w:left="220" w:header="0" w:footer="683" w:gutter="0"/>
          <w:cols w:space="720"/>
        </w:sectPr>
      </w:pPr>
    </w:p>
    <w:p w14:paraId="0B0A95F0" w14:textId="77777777" w:rsidR="00CA6A0E" w:rsidRPr="00241020" w:rsidRDefault="00CA6A0E" w:rsidP="00CC117C">
      <w:pPr>
        <w:pStyle w:val="Heading4"/>
        <w:tabs>
          <w:tab w:val="left" w:pos="9000"/>
        </w:tabs>
        <w:spacing w:before="72"/>
        <w:ind w:right="90"/>
        <w:rPr>
          <w:rFonts w:ascii="Times New Roman" w:hAnsi="Times New Roman" w:cs="Times New Roman"/>
        </w:rPr>
      </w:pPr>
      <w:r w:rsidRPr="00241020">
        <w:rPr>
          <w:rFonts w:ascii="Times New Roman" w:hAnsi="Times New Roman" w:cs="Times New Roman"/>
        </w:rPr>
        <w:lastRenderedPageBreak/>
        <w:t>Literature Review</w:t>
      </w:r>
    </w:p>
    <w:p w14:paraId="3026CD03" w14:textId="77777777" w:rsidR="00CA6A0E" w:rsidRPr="00241020" w:rsidRDefault="00CA6A0E" w:rsidP="00CC117C">
      <w:pPr>
        <w:pStyle w:val="BodyText"/>
        <w:tabs>
          <w:tab w:val="left" w:pos="9000"/>
        </w:tabs>
        <w:spacing w:before="41" w:line="276" w:lineRule="auto"/>
        <w:ind w:left="1100" w:right="90"/>
        <w:jc w:val="both"/>
        <w:rPr>
          <w:rFonts w:ascii="Times New Roman" w:hAnsi="Times New Roman" w:cs="Times New Roman"/>
        </w:rPr>
      </w:pPr>
      <w:r w:rsidRPr="00241020">
        <w:rPr>
          <w:rFonts w:ascii="Times New Roman" w:hAnsi="Times New Roman" w:cs="Times New Roman"/>
        </w:rPr>
        <w:t xml:space="preserve">The purpose of science education </w:t>
      </w:r>
      <w:r w:rsidRPr="00241020">
        <w:rPr>
          <w:rFonts w:ascii="Times New Roman" w:hAnsi="Times New Roman" w:cs="Times New Roman"/>
          <w:spacing w:val="-5"/>
        </w:rPr>
        <w:t xml:space="preserve">is </w:t>
      </w:r>
      <w:r w:rsidRPr="00241020">
        <w:rPr>
          <w:rFonts w:ascii="Times New Roman" w:hAnsi="Times New Roman" w:cs="Times New Roman"/>
          <w:spacing w:val="2"/>
        </w:rPr>
        <w:t xml:space="preserve">to </w:t>
      </w:r>
      <w:r w:rsidRPr="00241020">
        <w:rPr>
          <w:rFonts w:ascii="Times New Roman" w:hAnsi="Times New Roman" w:cs="Times New Roman"/>
        </w:rPr>
        <w:t xml:space="preserve">enable individuals acquire and use scientific knowledge </w:t>
      </w:r>
      <w:r w:rsidRPr="00241020">
        <w:rPr>
          <w:rFonts w:ascii="Times New Roman" w:hAnsi="Times New Roman" w:cs="Times New Roman"/>
          <w:spacing w:val="-3"/>
        </w:rPr>
        <w:t xml:space="preserve">in </w:t>
      </w:r>
      <w:r w:rsidRPr="00241020">
        <w:rPr>
          <w:rFonts w:ascii="Times New Roman" w:hAnsi="Times New Roman" w:cs="Times New Roman"/>
        </w:rPr>
        <w:t xml:space="preserve">life, define problems and employ correct procedures to </w:t>
      </w:r>
      <w:r w:rsidRPr="00241020">
        <w:rPr>
          <w:rFonts w:ascii="Times New Roman" w:hAnsi="Times New Roman" w:cs="Times New Roman"/>
          <w:spacing w:val="-4"/>
        </w:rPr>
        <w:t xml:space="preserve">find </w:t>
      </w:r>
      <w:r w:rsidRPr="00241020">
        <w:rPr>
          <w:rFonts w:ascii="Times New Roman" w:hAnsi="Times New Roman" w:cs="Times New Roman"/>
        </w:rPr>
        <w:t>solutions according to Osborne, Collins, Ratcliff</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9"/>
        </w:rPr>
        <w:t xml:space="preserve"> </w:t>
      </w:r>
      <w:r w:rsidRPr="00241020">
        <w:rPr>
          <w:rFonts w:ascii="Times New Roman" w:hAnsi="Times New Roman" w:cs="Times New Roman"/>
        </w:rPr>
        <w:t>Millar</w:t>
      </w:r>
      <w:r w:rsidRPr="00241020">
        <w:rPr>
          <w:rFonts w:ascii="Times New Roman" w:hAnsi="Times New Roman" w:cs="Times New Roman"/>
          <w:spacing w:val="-8"/>
        </w:rPr>
        <w:t xml:space="preserve"> </w:t>
      </w:r>
      <w:r w:rsidRPr="00241020">
        <w:rPr>
          <w:rFonts w:ascii="Times New Roman" w:hAnsi="Times New Roman" w:cs="Times New Roman"/>
        </w:rPr>
        <w:t>(2003).</w:t>
      </w:r>
      <w:r w:rsidRPr="00241020">
        <w:rPr>
          <w:rFonts w:ascii="Times New Roman" w:hAnsi="Times New Roman" w:cs="Times New Roman"/>
          <w:spacing w:val="-11"/>
        </w:rPr>
        <w:t xml:space="preserve"> </w:t>
      </w:r>
      <w:r w:rsidRPr="00241020">
        <w:rPr>
          <w:rFonts w:ascii="Times New Roman" w:hAnsi="Times New Roman" w:cs="Times New Roman"/>
        </w:rPr>
        <w:t>Bell</w:t>
      </w:r>
      <w:r w:rsidRPr="00241020">
        <w:rPr>
          <w:rFonts w:ascii="Times New Roman" w:hAnsi="Times New Roman" w:cs="Times New Roman"/>
          <w:spacing w:val="-13"/>
        </w:rPr>
        <w:t xml:space="preserve"> </w:t>
      </w:r>
      <w:r w:rsidRPr="00241020">
        <w:rPr>
          <w:rFonts w:ascii="Times New Roman" w:hAnsi="Times New Roman" w:cs="Times New Roman"/>
        </w:rPr>
        <w:t>(2008)</w:t>
      </w:r>
      <w:r w:rsidRPr="00241020">
        <w:rPr>
          <w:rFonts w:ascii="Times New Roman" w:hAnsi="Times New Roman" w:cs="Times New Roman"/>
          <w:spacing w:val="-8"/>
        </w:rPr>
        <w:t xml:space="preserve"> </w:t>
      </w:r>
      <w:r w:rsidRPr="00241020">
        <w:rPr>
          <w:rFonts w:ascii="Times New Roman" w:hAnsi="Times New Roman" w:cs="Times New Roman"/>
        </w:rPr>
        <w:t>noted</w:t>
      </w:r>
      <w:r w:rsidRPr="00241020">
        <w:rPr>
          <w:rFonts w:ascii="Times New Roman" w:hAnsi="Times New Roman" w:cs="Times New Roman"/>
          <w:spacing w:val="-13"/>
        </w:rPr>
        <w:t xml:space="preserve"> </w:t>
      </w:r>
      <w:r w:rsidRPr="00241020">
        <w:rPr>
          <w:rFonts w:ascii="Times New Roman" w:hAnsi="Times New Roman" w:cs="Times New Roman"/>
        </w:rPr>
        <w:t>that</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fundamental</w:t>
      </w:r>
      <w:r w:rsidRPr="00241020">
        <w:rPr>
          <w:rFonts w:ascii="Times New Roman" w:hAnsi="Times New Roman" w:cs="Times New Roman"/>
          <w:spacing w:val="-18"/>
        </w:rPr>
        <w:t xml:space="preserve"> </w:t>
      </w:r>
      <w:r w:rsidRPr="00241020">
        <w:rPr>
          <w:rFonts w:ascii="Times New Roman" w:hAnsi="Times New Roman" w:cs="Times New Roman"/>
        </w:rPr>
        <w:t>aim</w:t>
      </w:r>
      <w:r w:rsidRPr="00241020">
        <w:rPr>
          <w:rFonts w:ascii="Times New Roman" w:hAnsi="Times New Roman" w:cs="Times New Roman"/>
          <w:spacing w:val="-18"/>
        </w:rPr>
        <w:t xml:space="preserve"> </w:t>
      </w:r>
      <w:r w:rsidRPr="00241020">
        <w:rPr>
          <w:rFonts w:ascii="Times New Roman" w:hAnsi="Times New Roman" w:cs="Times New Roman"/>
          <w:spacing w:val="4"/>
        </w:rPr>
        <w:t>of</w:t>
      </w:r>
      <w:r w:rsidRPr="00241020">
        <w:rPr>
          <w:rFonts w:ascii="Times New Roman" w:hAnsi="Times New Roman" w:cs="Times New Roman"/>
          <w:spacing w:val="-17"/>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mathematics</w:t>
      </w:r>
      <w:r w:rsidRPr="00241020">
        <w:rPr>
          <w:rFonts w:ascii="Times New Roman" w:hAnsi="Times New Roman" w:cs="Times New Roman"/>
          <w:spacing w:val="-12"/>
        </w:rPr>
        <w:t xml:space="preserve"> </w:t>
      </w:r>
      <w:r w:rsidRPr="00241020">
        <w:rPr>
          <w:rFonts w:ascii="Times New Roman" w:hAnsi="Times New Roman" w:cs="Times New Roman"/>
        </w:rPr>
        <w:t xml:space="preserve">curriculum </w:t>
      </w:r>
      <w:r w:rsidRPr="00241020">
        <w:rPr>
          <w:rFonts w:ascii="Times New Roman" w:hAnsi="Times New Roman" w:cs="Times New Roman"/>
          <w:spacing w:val="-3"/>
        </w:rPr>
        <w:t xml:space="preserve">is </w:t>
      </w:r>
      <w:r w:rsidRPr="00241020">
        <w:rPr>
          <w:rFonts w:ascii="Times New Roman" w:hAnsi="Times New Roman" w:cs="Times New Roman"/>
          <w:spacing w:val="2"/>
        </w:rPr>
        <w:t xml:space="preserve">to </w:t>
      </w:r>
      <w:r w:rsidRPr="00241020">
        <w:rPr>
          <w:rFonts w:ascii="Times New Roman" w:hAnsi="Times New Roman" w:cs="Times New Roman"/>
        </w:rPr>
        <w:t xml:space="preserve">educate students to </w:t>
      </w:r>
      <w:r w:rsidRPr="00241020">
        <w:rPr>
          <w:rFonts w:ascii="Times New Roman" w:hAnsi="Times New Roman" w:cs="Times New Roman"/>
          <w:spacing w:val="-3"/>
        </w:rPr>
        <w:t xml:space="preserve">be </w:t>
      </w:r>
      <w:r w:rsidRPr="00241020">
        <w:rPr>
          <w:rFonts w:ascii="Times New Roman" w:hAnsi="Times New Roman" w:cs="Times New Roman"/>
        </w:rPr>
        <w:t xml:space="preserve">active thinking citizens who are </w:t>
      </w:r>
      <w:r w:rsidRPr="00241020">
        <w:rPr>
          <w:rFonts w:ascii="Times New Roman" w:hAnsi="Times New Roman" w:cs="Times New Roman"/>
          <w:spacing w:val="-3"/>
        </w:rPr>
        <w:t xml:space="preserve">able </w:t>
      </w:r>
      <w:r w:rsidRPr="00241020">
        <w:rPr>
          <w:rFonts w:ascii="Times New Roman" w:hAnsi="Times New Roman" w:cs="Times New Roman"/>
          <w:spacing w:val="2"/>
        </w:rPr>
        <w:t xml:space="preserve">to </w:t>
      </w:r>
      <w:r w:rsidRPr="00241020">
        <w:rPr>
          <w:rFonts w:ascii="Times New Roman" w:hAnsi="Times New Roman" w:cs="Times New Roman"/>
        </w:rPr>
        <w:t xml:space="preserve">interpret the </w:t>
      </w:r>
      <w:r w:rsidRPr="00241020">
        <w:rPr>
          <w:rFonts w:ascii="Times New Roman" w:hAnsi="Times New Roman" w:cs="Times New Roman"/>
          <w:spacing w:val="-3"/>
        </w:rPr>
        <w:t xml:space="preserve">world </w:t>
      </w:r>
      <w:r w:rsidRPr="00241020">
        <w:rPr>
          <w:rFonts w:ascii="Times New Roman" w:hAnsi="Times New Roman" w:cs="Times New Roman"/>
        </w:rPr>
        <w:t>logically and critically</w:t>
      </w:r>
      <w:r w:rsidRPr="00241020">
        <w:rPr>
          <w:rFonts w:ascii="Times New Roman" w:hAnsi="Times New Roman" w:cs="Times New Roman"/>
          <w:spacing w:val="-21"/>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decision</w:t>
      </w:r>
      <w:r w:rsidRPr="00241020">
        <w:rPr>
          <w:rFonts w:ascii="Times New Roman" w:hAnsi="Times New Roman" w:cs="Times New Roman"/>
          <w:spacing w:val="-16"/>
        </w:rPr>
        <w:t xml:space="preserve"> </w:t>
      </w:r>
      <w:r w:rsidRPr="00241020">
        <w:rPr>
          <w:rFonts w:ascii="Times New Roman" w:hAnsi="Times New Roman" w:cs="Times New Roman"/>
        </w:rPr>
        <w:t>making.</w:t>
      </w:r>
      <w:r w:rsidRPr="00241020">
        <w:rPr>
          <w:rFonts w:ascii="Times New Roman" w:hAnsi="Times New Roman" w:cs="Times New Roman"/>
          <w:spacing w:val="-13"/>
        </w:rPr>
        <w:t xml:space="preserve"> </w:t>
      </w:r>
      <w:r w:rsidRPr="00241020">
        <w:rPr>
          <w:rFonts w:ascii="Times New Roman" w:hAnsi="Times New Roman" w:cs="Times New Roman"/>
        </w:rPr>
        <w:t>Mathematics</w:t>
      </w:r>
      <w:r w:rsidRPr="00241020">
        <w:rPr>
          <w:rFonts w:ascii="Times New Roman" w:hAnsi="Times New Roman" w:cs="Times New Roman"/>
          <w:spacing w:val="-14"/>
        </w:rPr>
        <w:t xml:space="preserve"> </w:t>
      </w:r>
      <w:r w:rsidRPr="00241020">
        <w:rPr>
          <w:rFonts w:ascii="Times New Roman" w:hAnsi="Times New Roman" w:cs="Times New Roman"/>
          <w:spacing w:val="-3"/>
        </w:rPr>
        <w:t>is</w:t>
      </w:r>
      <w:r w:rsidRPr="00241020">
        <w:rPr>
          <w:rFonts w:ascii="Times New Roman" w:hAnsi="Times New Roman" w:cs="Times New Roman"/>
          <w:spacing w:val="-18"/>
        </w:rPr>
        <w:t xml:space="preserve"> </w:t>
      </w:r>
      <w:r w:rsidRPr="00241020">
        <w:rPr>
          <w:rFonts w:ascii="Times New Roman" w:hAnsi="Times New Roman" w:cs="Times New Roman"/>
        </w:rPr>
        <w:t>used</w:t>
      </w:r>
      <w:r w:rsidRPr="00241020">
        <w:rPr>
          <w:rFonts w:ascii="Times New Roman" w:hAnsi="Times New Roman" w:cs="Times New Roman"/>
          <w:spacing w:val="-16"/>
        </w:rPr>
        <w:t xml:space="preserve"> </w:t>
      </w:r>
      <w:r w:rsidRPr="00241020">
        <w:rPr>
          <w:rFonts w:ascii="Times New Roman" w:hAnsi="Times New Roman" w:cs="Times New Roman"/>
        </w:rPr>
        <w:t>as</w:t>
      </w:r>
      <w:r w:rsidRPr="00241020">
        <w:rPr>
          <w:rFonts w:ascii="Times New Roman" w:hAnsi="Times New Roman" w:cs="Times New Roman"/>
          <w:spacing w:val="-18"/>
        </w:rPr>
        <w:t xml:space="preserve"> </w:t>
      </w:r>
      <w:r w:rsidRPr="00241020">
        <w:rPr>
          <w:rFonts w:ascii="Times New Roman" w:hAnsi="Times New Roman" w:cs="Times New Roman"/>
        </w:rPr>
        <w:t>a</w:t>
      </w:r>
      <w:r w:rsidRPr="00241020">
        <w:rPr>
          <w:rFonts w:ascii="Times New Roman" w:hAnsi="Times New Roman" w:cs="Times New Roman"/>
          <w:spacing w:val="-17"/>
        </w:rPr>
        <w:t xml:space="preserve"> </w:t>
      </w:r>
      <w:r w:rsidRPr="00241020">
        <w:rPr>
          <w:rFonts w:ascii="Times New Roman" w:hAnsi="Times New Roman" w:cs="Times New Roman"/>
        </w:rPr>
        <w:t>tool</w:t>
      </w:r>
      <w:r w:rsidRPr="00241020">
        <w:rPr>
          <w:rFonts w:ascii="Times New Roman" w:hAnsi="Times New Roman" w:cs="Times New Roman"/>
          <w:spacing w:val="-25"/>
        </w:rPr>
        <w:t xml:space="preserve"> </w:t>
      </w:r>
      <w:r w:rsidRPr="00241020">
        <w:rPr>
          <w:rFonts w:ascii="Times New Roman" w:hAnsi="Times New Roman" w:cs="Times New Roman"/>
        </w:rPr>
        <w:t>to</w:t>
      </w:r>
      <w:r w:rsidRPr="00241020">
        <w:rPr>
          <w:rFonts w:ascii="Times New Roman" w:hAnsi="Times New Roman" w:cs="Times New Roman"/>
          <w:spacing w:val="-15"/>
        </w:rPr>
        <w:t xml:space="preserve"> </w:t>
      </w:r>
      <w:r w:rsidRPr="00241020">
        <w:rPr>
          <w:rFonts w:ascii="Times New Roman" w:hAnsi="Times New Roman" w:cs="Times New Roman"/>
        </w:rPr>
        <w:t>analyze,</w:t>
      </w:r>
      <w:r w:rsidRPr="00241020">
        <w:rPr>
          <w:rFonts w:ascii="Times New Roman" w:hAnsi="Times New Roman" w:cs="Times New Roman"/>
          <w:spacing w:val="-14"/>
        </w:rPr>
        <w:t xml:space="preserve"> </w:t>
      </w:r>
      <w:r w:rsidRPr="00241020">
        <w:rPr>
          <w:rFonts w:ascii="Times New Roman" w:hAnsi="Times New Roman" w:cs="Times New Roman"/>
        </w:rPr>
        <w:t>predict</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5"/>
        </w:rPr>
        <w:t xml:space="preserve"> </w:t>
      </w:r>
      <w:r w:rsidRPr="00241020">
        <w:rPr>
          <w:rFonts w:ascii="Times New Roman" w:hAnsi="Times New Roman" w:cs="Times New Roman"/>
        </w:rPr>
        <w:t>search</w:t>
      </w:r>
      <w:r w:rsidRPr="00241020">
        <w:rPr>
          <w:rFonts w:ascii="Times New Roman" w:hAnsi="Times New Roman" w:cs="Times New Roman"/>
          <w:spacing w:val="-16"/>
        </w:rPr>
        <w:t xml:space="preserve"> </w:t>
      </w:r>
      <w:r w:rsidRPr="00241020">
        <w:rPr>
          <w:rFonts w:ascii="Times New Roman" w:hAnsi="Times New Roman" w:cs="Times New Roman"/>
        </w:rPr>
        <w:t>for</w:t>
      </w:r>
      <w:r w:rsidRPr="00241020">
        <w:rPr>
          <w:rFonts w:ascii="Times New Roman" w:hAnsi="Times New Roman" w:cs="Times New Roman"/>
          <w:spacing w:val="-14"/>
        </w:rPr>
        <w:t xml:space="preserve"> </w:t>
      </w:r>
      <w:r w:rsidRPr="00241020">
        <w:rPr>
          <w:rFonts w:ascii="Times New Roman" w:hAnsi="Times New Roman" w:cs="Times New Roman"/>
        </w:rPr>
        <w:t xml:space="preserve">solutions with rationally justified confidence </w:t>
      </w:r>
      <w:r w:rsidRPr="00241020">
        <w:rPr>
          <w:rFonts w:ascii="Times New Roman" w:hAnsi="Times New Roman" w:cs="Times New Roman"/>
          <w:spacing w:val="2"/>
        </w:rPr>
        <w:t xml:space="preserve">to </w:t>
      </w:r>
      <w:r w:rsidRPr="00241020">
        <w:rPr>
          <w:rFonts w:ascii="Times New Roman" w:hAnsi="Times New Roman" w:cs="Times New Roman"/>
        </w:rPr>
        <w:t>problems affecting physical, political and socioeconomic functions.</w:t>
      </w:r>
      <w:r w:rsidRPr="00241020">
        <w:rPr>
          <w:rFonts w:ascii="Times New Roman" w:hAnsi="Times New Roman" w:cs="Times New Roman"/>
          <w:spacing w:val="-2"/>
        </w:rPr>
        <w:t xml:space="preserve"> </w:t>
      </w:r>
      <w:r w:rsidRPr="00241020">
        <w:rPr>
          <w:rFonts w:ascii="Times New Roman" w:hAnsi="Times New Roman" w:cs="Times New Roman"/>
        </w:rPr>
        <w:t>Beyond</w:t>
      </w:r>
      <w:r w:rsidRPr="00241020">
        <w:rPr>
          <w:rFonts w:ascii="Times New Roman" w:hAnsi="Times New Roman" w:cs="Times New Roman"/>
          <w:spacing w:val="-2"/>
        </w:rPr>
        <w:t xml:space="preserve"> </w:t>
      </w:r>
      <w:r w:rsidRPr="00241020">
        <w:rPr>
          <w:rFonts w:ascii="Times New Roman" w:hAnsi="Times New Roman" w:cs="Times New Roman"/>
        </w:rPr>
        <w:t>the</w:t>
      </w:r>
      <w:r w:rsidRPr="00241020">
        <w:rPr>
          <w:rFonts w:ascii="Times New Roman" w:hAnsi="Times New Roman" w:cs="Times New Roman"/>
          <w:spacing w:val="-4"/>
        </w:rPr>
        <w:t xml:space="preserve"> </w:t>
      </w:r>
      <w:r w:rsidRPr="00241020">
        <w:rPr>
          <w:rFonts w:ascii="Times New Roman" w:hAnsi="Times New Roman" w:cs="Times New Roman"/>
        </w:rPr>
        <w:t>use</w:t>
      </w:r>
      <w:r w:rsidRPr="00241020">
        <w:rPr>
          <w:rFonts w:ascii="Times New Roman" w:hAnsi="Times New Roman" w:cs="Times New Roman"/>
          <w:spacing w:val="-4"/>
        </w:rPr>
        <w:t xml:space="preserve"> </w:t>
      </w:r>
      <w:r w:rsidRPr="00241020">
        <w:rPr>
          <w:rFonts w:ascii="Times New Roman" w:hAnsi="Times New Roman" w:cs="Times New Roman"/>
        </w:rPr>
        <w:t>of</w:t>
      </w:r>
      <w:r w:rsidRPr="00241020">
        <w:rPr>
          <w:rFonts w:ascii="Times New Roman" w:hAnsi="Times New Roman" w:cs="Times New Roman"/>
          <w:spacing w:val="-10"/>
        </w:rPr>
        <w:t xml:space="preserve"> </w:t>
      </w:r>
      <w:r w:rsidRPr="00241020">
        <w:rPr>
          <w:rFonts w:ascii="Times New Roman" w:hAnsi="Times New Roman" w:cs="Times New Roman"/>
        </w:rPr>
        <w:t>reasoning</w:t>
      </w:r>
      <w:r w:rsidRPr="00241020">
        <w:rPr>
          <w:rFonts w:ascii="Times New Roman" w:hAnsi="Times New Roman" w:cs="Times New Roman"/>
          <w:spacing w:val="-3"/>
        </w:rPr>
        <w:t xml:space="preserve"> </w:t>
      </w:r>
      <w:r w:rsidRPr="00241020">
        <w:rPr>
          <w:rFonts w:ascii="Times New Roman" w:hAnsi="Times New Roman" w:cs="Times New Roman"/>
        </w:rPr>
        <w:t>and</w:t>
      </w:r>
      <w:r w:rsidRPr="00241020">
        <w:rPr>
          <w:rFonts w:ascii="Times New Roman" w:hAnsi="Times New Roman" w:cs="Times New Roman"/>
          <w:spacing w:val="-3"/>
        </w:rPr>
        <w:t xml:space="preserve"> </w:t>
      </w:r>
      <w:r w:rsidRPr="00241020">
        <w:rPr>
          <w:rFonts w:ascii="Times New Roman" w:hAnsi="Times New Roman" w:cs="Times New Roman"/>
        </w:rPr>
        <w:t>consensus,</w:t>
      </w:r>
      <w:r w:rsidRPr="00241020">
        <w:rPr>
          <w:rFonts w:ascii="Times New Roman" w:hAnsi="Times New Roman" w:cs="Times New Roman"/>
          <w:spacing w:val="3"/>
        </w:rPr>
        <w:t xml:space="preserve"> </w:t>
      </w:r>
      <w:r w:rsidRPr="00241020">
        <w:rPr>
          <w:rFonts w:ascii="Times New Roman" w:hAnsi="Times New Roman" w:cs="Times New Roman"/>
        </w:rPr>
        <w:t>mathematics</w:t>
      </w:r>
      <w:r w:rsidRPr="00241020">
        <w:rPr>
          <w:rFonts w:ascii="Times New Roman" w:hAnsi="Times New Roman" w:cs="Times New Roman"/>
          <w:spacing w:val="-4"/>
        </w:rPr>
        <w:t xml:space="preserve"> </w:t>
      </w:r>
      <w:r w:rsidRPr="00241020">
        <w:rPr>
          <w:rFonts w:ascii="Times New Roman" w:hAnsi="Times New Roman" w:cs="Times New Roman"/>
        </w:rPr>
        <w:t>will</w:t>
      </w:r>
      <w:r w:rsidRPr="00241020">
        <w:rPr>
          <w:rFonts w:ascii="Times New Roman" w:hAnsi="Times New Roman" w:cs="Times New Roman"/>
          <w:spacing w:val="-3"/>
        </w:rPr>
        <w:t xml:space="preserve"> </w:t>
      </w:r>
      <w:r w:rsidRPr="00241020">
        <w:rPr>
          <w:rFonts w:ascii="Times New Roman" w:hAnsi="Times New Roman" w:cs="Times New Roman"/>
        </w:rPr>
        <w:t>involve</w:t>
      </w:r>
      <w:r w:rsidRPr="00241020">
        <w:rPr>
          <w:rFonts w:ascii="Times New Roman" w:hAnsi="Times New Roman" w:cs="Times New Roman"/>
          <w:spacing w:val="-4"/>
        </w:rPr>
        <w:t xml:space="preserve"> </w:t>
      </w:r>
      <w:r w:rsidRPr="00241020">
        <w:rPr>
          <w:rFonts w:ascii="Times New Roman" w:hAnsi="Times New Roman" w:cs="Times New Roman"/>
        </w:rPr>
        <w:t>testing</w:t>
      </w:r>
      <w:r w:rsidRPr="00241020">
        <w:rPr>
          <w:rFonts w:ascii="Times New Roman" w:hAnsi="Times New Roman" w:cs="Times New Roman"/>
          <w:spacing w:val="-3"/>
        </w:rPr>
        <w:t xml:space="preserve"> </w:t>
      </w:r>
      <w:r w:rsidRPr="00241020">
        <w:rPr>
          <w:rFonts w:ascii="Times New Roman" w:hAnsi="Times New Roman" w:cs="Times New Roman"/>
        </w:rPr>
        <w:t>of</w:t>
      </w:r>
      <w:r w:rsidRPr="00241020">
        <w:rPr>
          <w:rFonts w:ascii="Times New Roman" w:hAnsi="Times New Roman" w:cs="Times New Roman"/>
          <w:spacing w:val="-10"/>
        </w:rPr>
        <w:t xml:space="preserve"> </w:t>
      </w:r>
      <w:r w:rsidRPr="00241020">
        <w:rPr>
          <w:rFonts w:ascii="Times New Roman" w:hAnsi="Times New Roman" w:cs="Times New Roman"/>
        </w:rPr>
        <w:t xml:space="preserve">proposed explanations using conventional techniques and procedures with considerable ingenuity (NCTM, 2000 &amp; PISA, 2003). Individuals at workplace need to </w:t>
      </w:r>
      <w:r w:rsidRPr="00241020">
        <w:rPr>
          <w:rFonts w:ascii="Times New Roman" w:hAnsi="Times New Roman" w:cs="Times New Roman"/>
          <w:spacing w:val="-3"/>
        </w:rPr>
        <w:t xml:space="preserve">have </w:t>
      </w:r>
      <w:r w:rsidRPr="00241020">
        <w:rPr>
          <w:rFonts w:ascii="Times New Roman" w:hAnsi="Times New Roman" w:cs="Times New Roman"/>
        </w:rPr>
        <w:t xml:space="preserve">interpersonal skills, information and right technology for them to utilize scarcely available resources </w:t>
      </w:r>
      <w:r w:rsidRPr="00241020">
        <w:rPr>
          <w:rFonts w:ascii="Times New Roman" w:hAnsi="Times New Roman" w:cs="Times New Roman"/>
          <w:spacing w:val="-3"/>
        </w:rPr>
        <w:t xml:space="preserve">at maximum. </w:t>
      </w:r>
      <w:r w:rsidRPr="00241020">
        <w:rPr>
          <w:rFonts w:ascii="Times New Roman" w:hAnsi="Times New Roman" w:cs="Times New Roman"/>
        </w:rPr>
        <w:t xml:space="preserve">Science process skills applied </w:t>
      </w:r>
      <w:r w:rsidRPr="00241020">
        <w:rPr>
          <w:rFonts w:ascii="Times New Roman" w:hAnsi="Times New Roman" w:cs="Times New Roman"/>
          <w:spacing w:val="-3"/>
        </w:rPr>
        <w:t xml:space="preserve">in </w:t>
      </w:r>
      <w:r w:rsidRPr="00241020">
        <w:rPr>
          <w:rFonts w:ascii="Times New Roman" w:hAnsi="Times New Roman" w:cs="Times New Roman"/>
        </w:rPr>
        <w:t xml:space="preserve">mathematics are transferable to other fields like medicine, aviation, and environmental managements. In problem solving, solutions will depend on the knowledge and skills of the problem solver (Limjap, 2002). The main stumbling block encountered by mathematics teachers </w:t>
      </w:r>
      <w:r w:rsidRPr="00241020">
        <w:rPr>
          <w:rFonts w:ascii="Times New Roman" w:hAnsi="Times New Roman" w:cs="Times New Roman"/>
          <w:spacing w:val="-3"/>
        </w:rPr>
        <w:t xml:space="preserve">in </w:t>
      </w:r>
      <w:r w:rsidRPr="00241020">
        <w:rPr>
          <w:rFonts w:ascii="Times New Roman" w:hAnsi="Times New Roman" w:cs="Times New Roman"/>
        </w:rPr>
        <w:t xml:space="preserve">secondary levels, </w:t>
      </w:r>
      <w:r w:rsidRPr="00241020">
        <w:rPr>
          <w:rFonts w:ascii="Times New Roman" w:hAnsi="Times New Roman" w:cs="Times New Roman"/>
          <w:spacing w:val="-3"/>
        </w:rPr>
        <w:t xml:space="preserve">is </w:t>
      </w:r>
      <w:r w:rsidRPr="00241020">
        <w:rPr>
          <w:rFonts w:ascii="Times New Roman" w:hAnsi="Times New Roman" w:cs="Times New Roman"/>
        </w:rPr>
        <w:t xml:space="preserve">how to assist learners acquire and develop skills for logical and critical thinking alongside solving problems. Students should be trained </w:t>
      </w:r>
      <w:r w:rsidRPr="00241020">
        <w:rPr>
          <w:rFonts w:ascii="Times New Roman" w:hAnsi="Times New Roman" w:cs="Times New Roman"/>
          <w:spacing w:val="2"/>
        </w:rPr>
        <w:t xml:space="preserve">to </w:t>
      </w:r>
      <w:r w:rsidRPr="00241020">
        <w:rPr>
          <w:rFonts w:ascii="Times New Roman" w:hAnsi="Times New Roman" w:cs="Times New Roman"/>
        </w:rPr>
        <w:t xml:space="preserve">rewrite the problems </w:t>
      </w:r>
      <w:r w:rsidRPr="00241020">
        <w:rPr>
          <w:rFonts w:ascii="Times New Roman" w:hAnsi="Times New Roman" w:cs="Times New Roman"/>
          <w:spacing w:val="-3"/>
        </w:rPr>
        <w:t xml:space="preserve">in </w:t>
      </w:r>
      <w:r w:rsidRPr="00241020">
        <w:rPr>
          <w:rFonts w:ascii="Times New Roman" w:hAnsi="Times New Roman" w:cs="Times New Roman"/>
        </w:rPr>
        <w:t xml:space="preserve">their own words without </w:t>
      </w:r>
      <w:r w:rsidRPr="00241020">
        <w:rPr>
          <w:rFonts w:ascii="Times New Roman" w:hAnsi="Times New Roman" w:cs="Times New Roman"/>
          <w:spacing w:val="-3"/>
        </w:rPr>
        <w:t xml:space="preserve">loss </w:t>
      </w:r>
      <w:r w:rsidRPr="00241020">
        <w:rPr>
          <w:rFonts w:ascii="Times New Roman" w:hAnsi="Times New Roman" w:cs="Times New Roman"/>
        </w:rPr>
        <w:t>of</w:t>
      </w:r>
      <w:r w:rsidRPr="00241020">
        <w:rPr>
          <w:rFonts w:ascii="Times New Roman" w:hAnsi="Times New Roman" w:cs="Times New Roman"/>
          <w:spacing w:val="3"/>
        </w:rPr>
        <w:t xml:space="preserve"> </w:t>
      </w:r>
      <w:r w:rsidRPr="00241020">
        <w:rPr>
          <w:rFonts w:ascii="Times New Roman" w:hAnsi="Times New Roman" w:cs="Times New Roman"/>
        </w:rPr>
        <w:t>meaning.</w:t>
      </w:r>
    </w:p>
    <w:p w14:paraId="5B93C81A" w14:textId="77777777" w:rsidR="00CA6A0E" w:rsidRPr="00241020" w:rsidRDefault="00CA6A0E" w:rsidP="00BD579A">
      <w:pPr>
        <w:pStyle w:val="BodyText"/>
        <w:tabs>
          <w:tab w:val="left" w:pos="9000"/>
        </w:tabs>
        <w:spacing w:line="276" w:lineRule="auto"/>
        <w:ind w:left="1191" w:right="90"/>
        <w:jc w:val="both"/>
        <w:rPr>
          <w:rFonts w:ascii="Times New Roman" w:hAnsi="Times New Roman" w:cs="Times New Roman"/>
        </w:rPr>
      </w:pPr>
      <w:r w:rsidRPr="00241020">
        <w:rPr>
          <w:rFonts w:ascii="Times New Roman" w:hAnsi="Times New Roman" w:cs="Times New Roman"/>
        </w:rPr>
        <w:t xml:space="preserve">In a study by conducted Fah (2008) on the Influence </w:t>
      </w:r>
      <w:r w:rsidRPr="00241020">
        <w:rPr>
          <w:rFonts w:ascii="Times New Roman" w:hAnsi="Times New Roman" w:cs="Times New Roman"/>
          <w:spacing w:val="4"/>
        </w:rPr>
        <w:t xml:space="preserve">of </w:t>
      </w:r>
      <w:r w:rsidRPr="00241020">
        <w:rPr>
          <w:rFonts w:ascii="Times New Roman" w:hAnsi="Times New Roman" w:cs="Times New Roman"/>
        </w:rPr>
        <w:t xml:space="preserve">Science Process Skills, Logical Thinking Abilities, Attitudes towards Science, and Locus of Control on Science Achievement </w:t>
      </w:r>
      <w:r w:rsidRPr="00241020">
        <w:rPr>
          <w:rFonts w:ascii="Times New Roman" w:hAnsi="Times New Roman" w:cs="Times New Roman"/>
          <w:spacing w:val="-3"/>
        </w:rPr>
        <w:t xml:space="preserve">among </w:t>
      </w:r>
      <w:r w:rsidRPr="00241020">
        <w:rPr>
          <w:rFonts w:ascii="Times New Roman" w:hAnsi="Times New Roman" w:cs="Times New Roman"/>
        </w:rPr>
        <w:t>Form 4 Students</w:t>
      </w:r>
      <w:r w:rsidRPr="00241020">
        <w:rPr>
          <w:rFonts w:ascii="Times New Roman" w:hAnsi="Times New Roman" w:cs="Times New Roman"/>
          <w:spacing w:val="-19"/>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Malaysia</w:t>
      </w:r>
      <w:r w:rsidRPr="00241020">
        <w:rPr>
          <w:rFonts w:ascii="Times New Roman" w:hAnsi="Times New Roman" w:cs="Times New Roman"/>
          <w:spacing w:val="-13"/>
        </w:rPr>
        <w:t xml:space="preserve"> </w:t>
      </w:r>
      <w:r w:rsidRPr="00241020">
        <w:rPr>
          <w:rFonts w:ascii="Times New Roman" w:hAnsi="Times New Roman" w:cs="Times New Roman"/>
        </w:rPr>
        <w:t>reported</w:t>
      </w:r>
      <w:r w:rsidRPr="00241020">
        <w:rPr>
          <w:rFonts w:ascii="Times New Roman" w:hAnsi="Times New Roman" w:cs="Times New Roman"/>
          <w:spacing w:val="-15"/>
        </w:rPr>
        <w:t xml:space="preserve"> </w:t>
      </w:r>
      <w:r w:rsidRPr="00241020">
        <w:rPr>
          <w:rFonts w:ascii="Times New Roman" w:hAnsi="Times New Roman" w:cs="Times New Roman"/>
        </w:rPr>
        <w:t>a</w:t>
      </w:r>
      <w:r w:rsidRPr="00241020">
        <w:rPr>
          <w:rFonts w:ascii="Times New Roman" w:hAnsi="Times New Roman" w:cs="Times New Roman"/>
          <w:spacing w:val="-16"/>
        </w:rPr>
        <w:t xml:space="preserve"> </w:t>
      </w:r>
      <w:r w:rsidRPr="00241020">
        <w:rPr>
          <w:rFonts w:ascii="Times New Roman" w:hAnsi="Times New Roman" w:cs="Times New Roman"/>
        </w:rPr>
        <w:t>significant</w:t>
      </w:r>
      <w:r w:rsidRPr="00241020">
        <w:rPr>
          <w:rFonts w:ascii="Times New Roman" w:hAnsi="Times New Roman" w:cs="Times New Roman"/>
          <w:spacing w:val="-7"/>
        </w:rPr>
        <w:t xml:space="preserve"> </w:t>
      </w:r>
      <w:r w:rsidRPr="00241020">
        <w:rPr>
          <w:rFonts w:ascii="Times New Roman" w:hAnsi="Times New Roman" w:cs="Times New Roman"/>
        </w:rPr>
        <w:t>correlation</w:t>
      </w:r>
      <w:r w:rsidRPr="00241020">
        <w:rPr>
          <w:rFonts w:ascii="Times New Roman" w:hAnsi="Times New Roman" w:cs="Times New Roman"/>
          <w:spacing w:val="-16"/>
        </w:rPr>
        <w:t xml:space="preserve"> </w:t>
      </w:r>
      <w:r w:rsidRPr="00241020">
        <w:rPr>
          <w:rFonts w:ascii="Times New Roman" w:hAnsi="Times New Roman" w:cs="Times New Roman"/>
          <w:spacing w:val="-3"/>
        </w:rPr>
        <w:t>among</w:t>
      </w:r>
      <w:r w:rsidRPr="00241020">
        <w:rPr>
          <w:rFonts w:ascii="Times New Roman" w:hAnsi="Times New Roman" w:cs="Times New Roman"/>
          <w:spacing w:val="-11"/>
        </w:rPr>
        <w:t xml:space="preserve"> </w:t>
      </w:r>
      <w:r w:rsidRPr="00241020">
        <w:rPr>
          <w:rFonts w:ascii="Times New Roman" w:hAnsi="Times New Roman" w:cs="Times New Roman"/>
        </w:rPr>
        <w:t>science</w:t>
      </w:r>
      <w:r w:rsidRPr="00241020">
        <w:rPr>
          <w:rFonts w:ascii="Times New Roman" w:hAnsi="Times New Roman" w:cs="Times New Roman"/>
          <w:spacing w:val="-13"/>
        </w:rPr>
        <w:t xml:space="preserve"> </w:t>
      </w:r>
      <w:r w:rsidRPr="00241020">
        <w:rPr>
          <w:rFonts w:ascii="Times New Roman" w:hAnsi="Times New Roman" w:cs="Times New Roman"/>
        </w:rPr>
        <w:t>process</w:t>
      </w:r>
      <w:r w:rsidRPr="00241020">
        <w:rPr>
          <w:rFonts w:ascii="Times New Roman" w:hAnsi="Times New Roman" w:cs="Times New Roman"/>
          <w:spacing w:val="-14"/>
        </w:rPr>
        <w:t xml:space="preserve"> </w:t>
      </w:r>
      <w:r w:rsidRPr="00241020">
        <w:rPr>
          <w:rFonts w:ascii="Times New Roman" w:hAnsi="Times New Roman" w:cs="Times New Roman"/>
        </w:rPr>
        <w:t>skills,</w:t>
      </w:r>
      <w:r w:rsidRPr="00241020">
        <w:rPr>
          <w:rFonts w:ascii="Times New Roman" w:hAnsi="Times New Roman" w:cs="Times New Roman"/>
          <w:spacing w:val="-5"/>
        </w:rPr>
        <w:t xml:space="preserve"> </w:t>
      </w:r>
      <w:r w:rsidRPr="00241020">
        <w:rPr>
          <w:rFonts w:ascii="Times New Roman" w:hAnsi="Times New Roman" w:cs="Times New Roman"/>
        </w:rPr>
        <w:t>logical</w:t>
      </w:r>
      <w:r w:rsidRPr="00241020">
        <w:rPr>
          <w:rFonts w:ascii="Times New Roman" w:hAnsi="Times New Roman" w:cs="Times New Roman"/>
          <w:spacing w:val="-20"/>
        </w:rPr>
        <w:t xml:space="preserve"> </w:t>
      </w:r>
      <w:r w:rsidRPr="00241020">
        <w:rPr>
          <w:rFonts w:ascii="Times New Roman" w:hAnsi="Times New Roman" w:cs="Times New Roman"/>
        </w:rPr>
        <w:t xml:space="preserve">thinking abilities. The study finding indicated that integration of science process skills </w:t>
      </w:r>
      <w:r w:rsidRPr="00241020">
        <w:rPr>
          <w:rFonts w:ascii="Times New Roman" w:hAnsi="Times New Roman" w:cs="Times New Roman"/>
          <w:spacing w:val="-3"/>
        </w:rPr>
        <w:t xml:space="preserve">in </w:t>
      </w:r>
      <w:r w:rsidRPr="00241020">
        <w:rPr>
          <w:rFonts w:ascii="Times New Roman" w:hAnsi="Times New Roman" w:cs="Times New Roman"/>
        </w:rPr>
        <w:t>teaching mathematics</w:t>
      </w:r>
      <w:r w:rsidRPr="00241020">
        <w:rPr>
          <w:rFonts w:ascii="Times New Roman" w:hAnsi="Times New Roman" w:cs="Times New Roman"/>
          <w:spacing w:val="-19"/>
        </w:rPr>
        <w:t xml:space="preserve"> </w:t>
      </w:r>
      <w:r w:rsidRPr="00241020">
        <w:rPr>
          <w:rFonts w:ascii="Times New Roman" w:hAnsi="Times New Roman" w:cs="Times New Roman"/>
        </w:rPr>
        <w:t>affected</w:t>
      </w:r>
      <w:r w:rsidRPr="00241020">
        <w:rPr>
          <w:rFonts w:ascii="Times New Roman" w:hAnsi="Times New Roman" w:cs="Times New Roman"/>
          <w:spacing w:val="-15"/>
        </w:rPr>
        <w:t xml:space="preserve"> </w:t>
      </w:r>
      <w:r w:rsidRPr="00241020">
        <w:rPr>
          <w:rFonts w:ascii="Times New Roman" w:hAnsi="Times New Roman" w:cs="Times New Roman"/>
        </w:rPr>
        <w:t>perceived</w:t>
      </w:r>
      <w:r w:rsidRPr="00241020">
        <w:rPr>
          <w:rFonts w:ascii="Times New Roman" w:hAnsi="Times New Roman" w:cs="Times New Roman"/>
          <w:spacing w:val="-15"/>
        </w:rPr>
        <w:t xml:space="preserve"> </w:t>
      </w:r>
      <w:r w:rsidRPr="00241020">
        <w:rPr>
          <w:rFonts w:ascii="Times New Roman" w:hAnsi="Times New Roman" w:cs="Times New Roman"/>
        </w:rPr>
        <w:t>problem</w:t>
      </w:r>
      <w:r w:rsidRPr="00241020">
        <w:rPr>
          <w:rFonts w:ascii="Times New Roman" w:hAnsi="Times New Roman" w:cs="Times New Roman"/>
          <w:spacing w:val="-20"/>
        </w:rPr>
        <w:t xml:space="preserve"> </w:t>
      </w:r>
      <w:r w:rsidRPr="00241020">
        <w:rPr>
          <w:rFonts w:ascii="Times New Roman" w:hAnsi="Times New Roman" w:cs="Times New Roman"/>
        </w:rPr>
        <w:t>solving</w:t>
      </w:r>
      <w:r w:rsidRPr="00241020">
        <w:rPr>
          <w:rFonts w:ascii="Times New Roman" w:hAnsi="Times New Roman" w:cs="Times New Roman"/>
          <w:spacing w:val="-16"/>
        </w:rPr>
        <w:t xml:space="preserve"> </w:t>
      </w:r>
      <w:r w:rsidRPr="00241020">
        <w:rPr>
          <w:rFonts w:ascii="Times New Roman" w:hAnsi="Times New Roman" w:cs="Times New Roman"/>
        </w:rPr>
        <w:t>abilities</w:t>
      </w:r>
      <w:r w:rsidRPr="00241020">
        <w:rPr>
          <w:rFonts w:ascii="Times New Roman" w:hAnsi="Times New Roman" w:cs="Times New Roman"/>
          <w:spacing w:val="-18"/>
        </w:rPr>
        <w:t xml:space="preserve"> </w:t>
      </w:r>
      <w:r w:rsidRPr="00241020">
        <w:rPr>
          <w:rFonts w:ascii="Times New Roman" w:hAnsi="Times New Roman" w:cs="Times New Roman"/>
        </w:rPr>
        <w:t>among</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6"/>
        </w:rPr>
        <w:t xml:space="preserve"> </w:t>
      </w:r>
      <w:r w:rsidRPr="00241020">
        <w:rPr>
          <w:rFonts w:ascii="Times New Roman" w:hAnsi="Times New Roman" w:cs="Times New Roman"/>
        </w:rPr>
        <w:t>high</w:t>
      </w:r>
      <w:r w:rsidRPr="00241020">
        <w:rPr>
          <w:rFonts w:ascii="Times New Roman" w:hAnsi="Times New Roman" w:cs="Times New Roman"/>
          <w:spacing w:val="-20"/>
        </w:rPr>
        <w:t xml:space="preserve"> </w:t>
      </w:r>
      <w:r w:rsidRPr="00241020">
        <w:rPr>
          <w:rFonts w:ascii="Times New Roman" w:hAnsi="Times New Roman" w:cs="Times New Roman"/>
        </w:rPr>
        <w:t>school</w:t>
      </w:r>
      <w:r w:rsidRPr="00241020">
        <w:rPr>
          <w:rFonts w:ascii="Times New Roman" w:hAnsi="Times New Roman" w:cs="Times New Roman"/>
          <w:spacing w:val="-25"/>
        </w:rPr>
        <w:t xml:space="preserve"> </w:t>
      </w:r>
      <w:r w:rsidRPr="00241020">
        <w:rPr>
          <w:rFonts w:ascii="Times New Roman" w:hAnsi="Times New Roman" w:cs="Times New Roman"/>
        </w:rPr>
        <w:t>students.</w:t>
      </w:r>
      <w:r w:rsidRPr="00241020">
        <w:rPr>
          <w:rFonts w:ascii="Times New Roman" w:hAnsi="Times New Roman" w:cs="Times New Roman"/>
          <w:spacing w:val="-14"/>
        </w:rPr>
        <w:t xml:space="preserve"> </w:t>
      </w:r>
      <w:r w:rsidRPr="00241020">
        <w:rPr>
          <w:rFonts w:ascii="Times New Roman" w:hAnsi="Times New Roman" w:cs="Times New Roman"/>
        </w:rPr>
        <w:t xml:space="preserve">Wolfinger (2000), Aydogdu (2010) and Ozgelen (2012) studied the use of appropriate teaching methods </w:t>
      </w:r>
      <w:r w:rsidRPr="00241020">
        <w:rPr>
          <w:rFonts w:ascii="Times New Roman" w:hAnsi="Times New Roman" w:cs="Times New Roman"/>
          <w:spacing w:val="-3"/>
        </w:rPr>
        <w:t xml:space="preserve">in </w:t>
      </w:r>
      <w:r w:rsidRPr="00241020">
        <w:rPr>
          <w:rFonts w:ascii="Times New Roman" w:hAnsi="Times New Roman" w:cs="Times New Roman"/>
        </w:rPr>
        <w:t>teaching of sciences and mathematics teachers. Their studies finding showed the pupils developed traits like predicting, hypothesis, classifying, questioning, investigating, experimenting,</w:t>
      </w:r>
      <w:r w:rsidRPr="00241020">
        <w:rPr>
          <w:rFonts w:ascii="Times New Roman" w:hAnsi="Times New Roman" w:cs="Times New Roman"/>
          <w:spacing w:val="-42"/>
        </w:rPr>
        <w:t xml:space="preserve"> </w:t>
      </w:r>
      <w:r w:rsidRPr="00241020">
        <w:rPr>
          <w:rFonts w:ascii="Times New Roman" w:hAnsi="Times New Roman" w:cs="Times New Roman"/>
        </w:rPr>
        <w:t xml:space="preserve">discussing, evaluating, inferring, recording and interpreting of information. Abdullahi (2007) pointed out that integrating science process skills </w:t>
      </w:r>
      <w:r w:rsidRPr="00241020">
        <w:rPr>
          <w:rFonts w:ascii="Times New Roman" w:hAnsi="Times New Roman" w:cs="Times New Roman"/>
          <w:spacing w:val="-3"/>
        </w:rPr>
        <w:t xml:space="preserve">in </w:t>
      </w:r>
      <w:r w:rsidRPr="00241020">
        <w:rPr>
          <w:rFonts w:ascii="Times New Roman" w:hAnsi="Times New Roman" w:cs="Times New Roman"/>
        </w:rPr>
        <w:t>teaching encourages students refine old and new</w:t>
      </w:r>
      <w:r w:rsidRPr="00241020">
        <w:rPr>
          <w:rFonts w:ascii="Times New Roman" w:hAnsi="Times New Roman" w:cs="Times New Roman"/>
          <w:spacing w:val="-6"/>
        </w:rPr>
        <w:t xml:space="preserve"> </w:t>
      </w:r>
      <w:r w:rsidRPr="00241020">
        <w:rPr>
          <w:rFonts w:ascii="Times New Roman" w:hAnsi="Times New Roman" w:cs="Times New Roman"/>
        </w:rPr>
        <w:t>ideas.</w:t>
      </w:r>
    </w:p>
    <w:p w14:paraId="4F706962" w14:textId="77777777" w:rsidR="00CA6A0E" w:rsidRPr="00241020" w:rsidRDefault="00CA6A0E" w:rsidP="00BD579A">
      <w:pPr>
        <w:pStyle w:val="BodyText"/>
        <w:tabs>
          <w:tab w:val="left" w:pos="9000"/>
        </w:tabs>
        <w:spacing w:before="2" w:line="276" w:lineRule="auto"/>
        <w:ind w:left="1100" w:right="90" w:firstLine="62"/>
        <w:jc w:val="both"/>
        <w:rPr>
          <w:rFonts w:ascii="Times New Roman" w:hAnsi="Times New Roman" w:cs="Times New Roman"/>
        </w:rPr>
      </w:pPr>
      <w:r w:rsidRPr="00241020">
        <w:rPr>
          <w:rFonts w:ascii="Times New Roman" w:hAnsi="Times New Roman" w:cs="Times New Roman"/>
        </w:rPr>
        <w:t xml:space="preserve">Problem solving abilities makes students become autonomous, effective and efficient </w:t>
      </w:r>
      <w:r w:rsidRPr="00241020">
        <w:rPr>
          <w:rFonts w:ascii="Times New Roman" w:hAnsi="Times New Roman" w:cs="Times New Roman"/>
          <w:spacing w:val="-3"/>
        </w:rPr>
        <w:t xml:space="preserve">in </w:t>
      </w:r>
      <w:r w:rsidRPr="00241020">
        <w:rPr>
          <w:rFonts w:ascii="Times New Roman" w:hAnsi="Times New Roman" w:cs="Times New Roman"/>
        </w:rPr>
        <w:t>solving problems.</w:t>
      </w:r>
      <w:r w:rsidRPr="00241020">
        <w:rPr>
          <w:rFonts w:ascii="Times New Roman" w:hAnsi="Times New Roman" w:cs="Times New Roman"/>
          <w:spacing w:val="-15"/>
        </w:rPr>
        <w:t xml:space="preserve"> </w:t>
      </w:r>
      <w:r w:rsidRPr="00241020">
        <w:rPr>
          <w:rFonts w:ascii="Times New Roman" w:hAnsi="Times New Roman" w:cs="Times New Roman"/>
        </w:rPr>
        <w:t>In</w:t>
      </w:r>
      <w:r w:rsidRPr="00241020">
        <w:rPr>
          <w:rFonts w:ascii="Times New Roman" w:hAnsi="Times New Roman" w:cs="Times New Roman"/>
          <w:spacing w:val="-21"/>
        </w:rPr>
        <w:t xml:space="preserve"> </w:t>
      </w:r>
      <w:r w:rsidRPr="00241020">
        <w:rPr>
          <w:rFonts w:ascii="Times New Roman" w:hAnsi="Times New Roman" w:cs="Times New Roman"/>
        </w:rPr>
        <w:t>teaching</w:t>
      </w:r>
      <w:r w:rsidRPr="00241020">
        <w:rPr>
          <w:rFonts w:ascii="Times New Roman" w:hAnsi="Times New Roman" w:cs="Times New Roman"/>
          <w:spacing w:val="-13"/>
        </w:rPr>
        <w:t xml:space="preserve"> </w:t>
      </w:r>
      <w:r w:rsidRPr="00241020">
        <w:rPr>
          <w:rFonts w:ascii="Times New Roman" w:hAnsi="Times New Roman" w:cs="Times New Roman"/>
        </w:rPr>
        <w:t>mathematics</w:t>
      </w:r>
      <w:r w:rsidRPr="00241020">
        <w:rPr>
          <w:rFonts w:ascii="Times New Roman" w:hAnsi="Times New Roman" w:cs="Times New Roman"/>
          <w:spacing w:val="-14"/>
        </w:rPr>
        <w:t xml:space="preserve"> </w:t>
      </w:r>
      <w:r w:rsidRPr="00241020">
        <w:rPr>
          <w:rFonts w:ascii="Times New Roman" w:hAnsi="Times New Roman" w:cs="Times New Roman"/>
        </w:rPr>
        <w:t>learners</w:t>
      </w:r>
      <w:r w:rsidRPr="00241020">
        <w:rPr>
          <w:rFonts w:ascii="Times New Roman" w:hAnsi="Times New Roman" w:cs="Times New Roman"/>
          <w:spacing w:val="-15"/>
        </w:rPr>
        <w:t xml:space="preserve"> </w:t>
      </w:r>
      <w:r w:rsidRPr="00241020">
        <w:rPr>
          <w:rFonts w:ascii="Times New Roman" w:hAnsi="Times New Roman" w:cs="Times New Roman"/>
        </w:rPr>
        <w:t>need</w:t>
      </w:r>
      <w:r w:rsidRPr="00241020">
        <w:rPr>
          <w:rFonts w:ascii="Times New Roman" w:hAnsi="Times New Roman" w:cs="Times New Roman"/>
          <w:spacing w:val="-16"/>
        </w:rPr>
        <w:t xml:space="preserve"> </w:t>
      </w:r>
      <w:r w:rsidRPr="00241020">
        <w:rPr>
          <w:rFonts w:ascii="Times New Roman" w:hAnsi="Times New Roman" w:cs="Times New Roman"/>
          <w:spacing w:val="2"/>
        </w:rPr>
        <w:t>to</w:t>
      </w:r>
      <w:r w:rsidRPr="00241020">
        <w:rPr>
          <w:rFonts w:ascii="Times New Roman" w:hAnsi="Times New Roman" w:cs="Times New Roman"/>
          <w:spacing w:val="-18"/>
        </w:rPr>
        <w:t xml:space="preserve"> </w:t>
      </w:r>
      <w:r w:rsidRPr="00241020">
        <w:rPr>
          <w:rFonts w:ascii="Times New Roman" w:hAnsi="Times New Roman" w:cs="Times New Roman"/>
        </w:rPr>
        <w:t>gains</w:t>
      </w:r>
      <w:r w:rsidRPr="00241020">
        <w:rPr>
          <w:rFonts w:ascii="Times New Roman" w:hAnsi="Times New Roman" w:cs="Times New Roman"/>
          <w:spacing w:val="-19"/>
        </w:rPr>
        <w:t xml:space="preserve"> </w:t>
      </w:r>
      <w:r w:rsidRPr="00241020">
        <w:rPr>
          <w:rFonts w:ascii="Times New Roman" w:hAnsi="Times New Roman" w:cs="Times New Roman"/>
        </w:rPr>
        <w:t>scientific</w:t>
      </w:r>
      <w:r w:rsidRPr="00241020">
        <w:rPr>
          <w:rFonts w:ascii="Times New Roman" w:hAnsi="Times New Roman" w:cs="Times New Roman"/>
          <w:spacing w:val="-14"/>
        </w:rPr>
        <w:t xml:space="preserve"> </w:t>
      </w:r>
      <w:r w:rsidRPr="00241020">
        <w:rPr>
          <w:rFonts w:ascii="Times New Roman" w:hAnsi="Times New Roman" w:cs="Times New Roman"/>
        </w:rPr>
        <w:t>mindset</w:t>
      </w:r>
      <w:r w:rsidRPr="00241020">
        <w:rPr>
          <w:rFonts w:ascii="Times New Roman" w:hAnsi="Times New Roman" w:cs="Times New Roman"/>
          <w:spacing w:val="-11"/>
        </w:rPr>
        <w:t xml:space="preserve"> </w:t>
      </w:r>
      <w:r w:rsidRPr="00241020">
        <w:rPr>
          <w:rFonts w:ascii="Times New Roman" w:hAnsi="Times New Roman" w:cs="Times New Roman"/>
        </w:rPr>
        <w:t>of</w:t>
      </w:r>
      <w:r w:rsidRPr="00241020">
        <w:rPr>
          <w:rFonts w:ascii="Times New Roman" w:hAnsi="Times New Roman" w:cs="Times New Roman"/>
          <w:spacing w:val="-24"/>
        </w:rPr>
        <w:t xml:space="preserve"> </w:t>
      </w:r>
      <w:r w:rsidRPr="00241020">
        <w:rPr>
          <w:rFonts w:ascii="Times New Roman" w:hAnsi="Times New Roman" w:cs="Times New Roman"/>
        </w:rPr>
        <w:t>asking</w:t>
      </w:r>
      <w:r w:rsidRPr="00241020">
        <w:rPr>
          <w:rFonts w:ascii="Times New Roman" w:hAnsi="Times New Roman" w:cs="Times New Roman"/>
          <w:spacing w:val="-17"/>
        </w:rPr>
        <w:t xml:space="preserve"> </w:t>
      </w:r>
      <w:r w:rsidRPr="00241020">
        <w:rPr>
          <w:rFonts w:ascii="Times New Roman" w:hAnsi="Times New Roman" w:cs="Times New Roman"/>
        </w:rPr>
        <w:t>questions</w:t>
      </w:r>
      <w:r w:rsidRPr="00241020">
        <w:rPr>
          <w:rFonts w:ascii="Times New Roman" w:hAnsi="Times New Roman" w:cs="Times New Roman"/>
          <w:spacing w:val="-14"/>
        </w:rPr>
        <w:t xml:space="preserve"> </w:t>
      </w:r>
      <w:r w:rsidRPr="00241020">
        <w:rPr>
          <w:rFonts w:ascii="Times New Roman" w:hAnsi="Times New Roman" w:cs="Times New Roman"/>
        </w:rPr>
        <w:t xml:space="preserve">based on observations, construction of hypotheses </w:t>
      </w:r>
      <w:r w:rsidRPr="00241020">
        <w:rPr>
          <w:rFonts w:ascii="Times New Roman" w:hAnsi="Times New Roman" w:cs="Times New Roman"/>
          <w:spacing w:val="2"/>
        </w:rPr>
        <w:t xml:space="preserve">to </w:t>
      </w:r>
      <w:r w:rsidRPr="00241020">
        <w:rPr>
          <w:rFonts w:ascii="Times New Roman" w:hAnsi="Times New Roman" w:cs="Times New Roman"/>
        </w:rPr>
        <w:t xml:space="preserve">guide an investigation, designing and conducting a scientific investigation Serin (2009). Integration of science process skills </w:t>
      </w:r>
      <w:r w:rsidRPr="00241020">
        <w:rPr>
          <w:rFonts w:ascii="Times New Roman" w:hAnsi="Times New Roman" w:cs="Times New Roman"/>
          <w:spacing w:val="-3"/>
        </w:rPr>
        <w:t xml:space="preserve">in </w:t>
      </w:r>
      <w:r w:rsidRPr="00241020">
        <w:rPr>
          <w:rFonts w:ascii="Times New Roman" w:hAnsi="Times New Roman" w:cs="Times New Roman"/>
        </w:rPr>
        <w:t xml:space="preserve">teaching mathematics will make students more active when trying to solve problems. Dirks and Cunningham (2006) reported that when Biology Students were taught science process skills they achieved </w:t>
      </w:r>
      <w:r w:rsidRPr="00241020">
        <w:rPr>
          <w:rFonts w:ascii="Times New Roman" w:hAnsi="Times New Roman" w:cs="Times New Roman"/>
          <w:spacing w:val="3"/>
        </w:rPr>
        <w:t xml:space="preserve">high </w:t>
      </w:r>
      <w:r w:rsidRPr="00241020">
        <w:rPr>
          <w:rFonts w:ascii="Times New Roman" w:hAnsi="Times New Roman" w:cs="Times New Roman"/>
        </w:rPr>
        <w:t xml:space="preserve">scores in Introductory Biology Courses at the University </w:t>
      </w:r>
      <w:r w:rsidRPr="00241020">
        <w:rPr>
          <w:rFonts w:ascii="Times New Roman" w:hAnsi="Times New Roman" w:cs="Times New Roman"/>
          <w:spacing w:val="4"/>
        </w:rPr>
        <w:t>of</w:t>
      </w:r>
      <w:r w:rsidRPr="00241020">
        <w:rPr>
          <w:rFonts w:ascii="Times New Roman" w:hAnsi="Times New Roman" w:cs="Times New Roman"/>
          <w:spacing w:val="-28"/>
        </w:rPr>
        <w:t xml:space="preserve"> </w:t>
      </w:r>
      <w:r w:rsidRPr="00241020">
        <w:rPr>
          <w:rFonts w:ascii="Times New Roman" w:hAnsi="Times New Roman" w:cs="Times New Roman"/>
        </w:rPr>
        <w:t>Washington.</w:t>
      </w:r>
    </w:p>
    <w:p w14:paraId="2687A992" w14:textId="77777777" w:rsidR="00CA6A0E" w:rsidRPr="00241020" w:rsidRDefault="00CA6A0E" w:rsidP="00BD579A">
      <w:pPr>
        <w:pStyle w:val="BodyText"/>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Ango (2002) conducted a study at University of Jos in Plateau State Nigeria on pedagogical approaches aimed to determine the extent of secondary teachers’ mastery of science process skills and their use. The findings showed that acquisition of science process skills enhanced students’ ability to solve problem not only in mathematics but also in other subjects. In a study conducted by Yandila (2004) in Botswana’s on integration of scientific process skills in General Certificate of Secondary Education in Botswana showed that science process skills were poorly integrated in learning experiences and learners’ competencies in mathematical computations were very weak.</w:t>
      </w:r>
    </w:p>
    <w:p w14:paraId="3D811F21" w14:textId="77777777" w:rsidR="00CA6A0E" w:rsidRPr="00241020" w:rsidRDefault="00CA6A0E" w:rsidP="00BD579A">
      <w:pPr>
        <w:pStyle w:val="BodyText"/>
        <w:tabs>
          <w:tab w:val="left" w:pos="9000"/>
        </w:tabs>
        <w:spacing w:line="276" w:lineRule="auto"/>
        <w:ind w:left="1191" w:right="90"/>
        <w:jc w:val="both"/>
        <w:rPr>
          <w:rFonts w:ascii="Times New Roman" w:hAnsi="Times New Roman" w:cs="Times New Roman"/>
        </w:rPr>
      </w:pPr>
      <w:r w:rsidRPr="00241020">
        <w:rPr>
          <w:rFonts w:ascii="Times New Roman" w:hAnsi="Times New Roman" w:cs="Times New Roman"/>
          <w:spacing w:val="-3"/>
        </w:rPr>
        <w:t xml:space="preserve">Adeyemo </w:t>
      </w:r>
      <w:r w:rsidRPr="00241020">
        <w:rPr>
          <w:rFonts w:ascii="Times New Roman" w:hAnsi="Times New Roman" w:cs="Times New Roman"/>
        </w:rPr>
        <w:t xml:space="preserve">(2010) investigated students’ ability and competence </w:t>
      </w:r>
      <w:r w:rsidRPr="00241020">
        <w:rPr>
          <w:rFonts w:ascii="Times New Roman" w:hAnsi="Times New Roman" w:cs="Times New Roman"/>
          <w:spacing w:val="-3"/>
        </w:rPr>
        <w:t xml:space="preserve">in </w:t>
      </w:r>
      <w:r w:rsidRPr="00241020">
        <w:rPr>
          <w:rFonts w:ascii="Times New Roman" w:hAnsi="Times New Roman" w:cs="Times New Roman"/>
        </w:rPr>
        <w:t xml:space="preserve">problem-solving </w:t>
      </w:r>
      <w:r w:rsidRPr="00241020">
        <w:rPr>
          <w:rFonts w:ascii="Times New Roman" w:hAnsi="Times New Roman" w:cs="Times New Roman"/>
          <w:spacing w:val="-3"/>
        </w:rPr>
        <w:t xml:space="preserve">in </w:t>
      </w:r>
      <w:r w:rsidRPr="00241020">
        <w:rPr>
          <w:rFonts w:ascii="Times New Roman" w:hAnsi="Times New Roman" w:cs="Times New Roman"/>
        </w:rPr>
        <w:t>Kosofe Local Government</w:t>
      </w:r>
      <w:r w:rsidRPr="00241020">
        <w:rPr>
          <w:rFonts w:ascii="Times New Roman" w:hAnsi="Times New Roman" w:cs="Times New Roman"/>
          <w:spacing w:val="-7"/>
        </w:rPr>
        <w:t xml:space="preserve"> </w:t>
      </w:r>
      <w:r w:rsidRPr="00241020">
        <w:rPr>
          <w:rFonts w:ascii="Times New Roman" w:hAnsi="Times New Roman" w:cs="Times New Roman"/>
        </w:rPr>
        <w:t>Area</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Lagos</w:t>
      </w:r>
      <w:r w:rsidRPr="00241020">
        <w:rPr>
          <w:rFonts w:ascii="Times New Roman" w:hAnsi="Times New Roman" w:cs="Times New Roman"/>
          <w:spacing w:val="-13"/>
        </w:rPr>
        <w:t xml:space="preserve"> </w:t>
      </w:r>
      <w:r w:rsidRPr="00241020">
        <w:rPr>
          <w:rFonts w:ascii="Times New Roman" w:hAnsi="Times New Roman" w:cs="Times New Roman"/>
        </w:rPr>
        <w:t>State.</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findings</w:t>
      </w:r>
      <w:r w:rsidRPr="00241020">
        <w:rPr>
          <w:rFonts w:ascii="Times New Roman" w:hAnsi="Times New Roman" w:cs="Times New Roman"/>
          <w:spacing w:val="-13"/>
        </w:rPr>
        <w:t xml:space="preserve"> </w:t>
      </w:r>
      <w:r w:rsidRPr="00241020">
        <w:rPr>
          <w:rFonts w:ascii="Times New Roman" w:hAnsi="Times New Roman" w:cs="Times New Roman"/>
        </w:rPr>
        <w:t>showed</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10"/>
        </w:rPr>
        <w:t xml:space="preserve"> </w:t>
      </w:r>
      <w:r w:rsidRPr="00241020">
        <w:rPr>
          <w:rFonts w:ascii="Times New Roman" w:hAnsi="Times New Roman" w:cs="Times New Roman"/>
        </w:rPr>
        <w:t>students’</w:t>
      </w:r>
      <w:r w:rsidRPr="00241020">
        <w:rPr>
          <w:rFonts w:ascii="Times New Roman" w:hAnsi="Times New Roman" w:cs="Times New Roman"/>
          <w:spacing w:val="-15"/>
        </w:rPr>
        <w:t xml:space="preserve"> </w:t>
      </w:r>
      <w:r w:rsidRPr="00241020">
        <w:rPr>
          <w:rFonts w:ascii="Times New Roman" w:hAnsi="Times New Roman" w:cs="Times New Roman"/>
        </w:rPr>
        <w:t>problem-solving</w:t>
      </w:r>
      <w:r w:rsidRPr="00241020">
        <w:rPr>
          <w:rFonts w:ascii="Times New Roman" w:hAnsi="Times New Roman" w:cs="Times New Roman"/>
          <w:spacing w:val="-11"/>
        </w:rPr>
        <w:t xml:space="preserve"> </w:t>
      </w:r>
      <w:r w:rsidRPr="00241020">
        <w:rPr>
          <w:rFonts w:ascii="Times New Roman" w:hAnsi="Times New Roman" w:cs="Times New Roman"/>
        </w:rPr>
        <w:t>abilities</w:t>
      </w:r>
      <w:r w:rsidRPr="00241020">
        <w:rPr>
          <w:rFonts w:ascii="Times New Roman" w:hAnsi="Times New Roman" w:cs="Times New Roman"/>
          <w:spacing w:val="-14"/>
        </w:rPr>
        <w:t xml:space="preserve"> </w:t>
      </w:r>
      <w:r w:rsidRPr="00241020">
        <w:rPr>
          <w:rFonts w:ascii="Times New Roman" w:hAnsi="Times New Roman" w:cs="Times New Roman"/>
        </w:rPr>
        <w:t>were</w:t>
      </w:r>
    </w:p>
    <w:p w14:paraId="1D940DB5" w14:textId="77777777" w:rsidR="00CA6A0E" w:rsidRPr="00241020" w:rsidRDefault="00CA6A0E" w:rsidP="00BD579A">
      <w:pPr>
        <w:tabs>
          <w:tab w:val="left" w:pos="9000"/>
        </w:tabs>
        <w:spacing w:line="276" w:lineRule="auto"/>
        <w:ind w:right="90"/>
        <w:jc w:val="both"/>
        <w:rPr>
          <w:rFonts w:ascii="Times New Roman" w:hAnsi="Times New Roman" w:cs="Times New Roman"/>
        </w:rPr>
        <w:sectPr w:rsidR="00CA6A0E" w:rsidRPr="00241020" w:rsidSect="00CC117C">
          <w:pgSz w:w="12240" w:h="15840"/>
          <w:pgMar w:top="1000" w:right="360" w:bottom="960" w:left="220" w:header="0" w:footer="683" w:gutter="0"/>
          <w:cols w:space="720"/>
        </w:sectPr>
      </w:pPr>
    </w:p>
    <w:p w14:paraId="53DE8EA0" w14:textId="77777777" w:rsidR="00CA6A0E" w:rsidRPr="00241020" w:rsidRDefault="00CA6A0E" w:rsidP="00BD579A">
      <w:pPr>
        <w:pStyle w:val="BodyText"/>
        <w:tabs>
          <w:tab w:val="left" w:pos="9000"/>
        </w:tabs>
        <w:spacing w:before="70" w:line="276" w:lineRule="auto"/>
        <w:ind w:left="1191" w:right="90"/>
        <w:jc w:val="both"/>
        <w:rPr>
          <w:rFonts w:ascii="Times New Roman" w:hAnsi="Times New Roman" w:cs="Times New Roman"/>
        </w:rPr>
      </w:pPr>
      <w:r w:rsidRPr="00241020">
        <w:rPr>
          <w:rFonts w:ascii="Times New Roman" w:hAnsi="Times New Roman" w:cs="Times New Roman"/>
        </w:rPr>
        <w:lastRenderedPageBreak/>
        <w:t>significant in conceptualization and retention of content learnt knowledge in class. Abungu (2014) conducted a study in Kenya to investigate the effect of the science process skills teaching approach (SPSTA) on students’ self-concept in chemistry. The findings showed that acquisition of science process skills improved performance in Chemistry</w:t>
      </w:r>
    </w:p>
    <w:p w14:paraId="1C1280F8" w14:textId="77777777" w:rsidR="00CA6A0E" w:rsidRPr="00241020" w:rsidRDefault="00CA6A0E" w:rsidP="00BD579A">
      <w:pPr>
        <w:pStyle w:val="BodyText"/>
        <w:tabs>
          <w:tab w:val="left" w:pos="9000"/>
        </w:tabs>
        <w:spacing w:before="3" w:line="276" w:lineRule="auto"/>
        <w:ind w:left="1100" w:right="90" w:firstLine="91"/>
        <w:jc w:val="both"/>
        <w:rPr>
          <w:rFonts w:ascii="Times New Roman" w:hAnsi="Times New Roman" w:cs="Times New Roman"/>
          <w:b/>
        </w:rPr>
      </w:pPr>
      <w:r w:rsidRPr="00241020">
        <w:rPr>
          <w:rFonts w:ascii="Times New Roman" w:hAnsi="Times New Roman" w:cs="Times New Roman"/>
        </w:rPr>
        <w:t xml:space="preserve">Kenya Institute of Education (KIE, 2005) recommends that the mathematics curriculum should be organized around problem solving, focusing on development skills and ability to apply these skills in unfamiliar situations: Gathering, organizing, interpreting and communicating of information as the essence of science process skills. Okere (1996) cited in Chebii (2011) gave several reasons for teaching science process skills: transferability of learning. For example, if a student has acquired the skills of observing and graphing in mathematics, one would expect such a student to apply the same skills in other subjects, such as geography or chemistry. The present study was conceptualized in investigating the effectiveness of integrating science process skills in teaching mathematics on students’ problem solving ability in secondary schools in Tharaka Nithi County, Kenya </w:t>
      </w:r>
      <w:r w:rsidRPr="00241020">
        <w:rPr>
          <w:rFonts w:ascii="Times New Roman" w:hAnsi="Times New Roman" w:cs="Times New Roman"/>
          <w:b/>
        </w:rPr>
        <w:t>Methodology and Research Design</w:t>
      </w:r>
    </w:p>
    <w:p w14:paraId="0CEA72B4" w14:textId="77777777" w:rsidR="00CA6A0E" w:rsidRPr="00241020" w:rsidRDefault="00CA6A0E" w:rsidP="00BD579A">
      <w:pPr>
        <w:pStyle w:val="BodyText"/>
        <w:tabs>
          <w:tab w:val="left" w:pos="9000"/>
        </w:tabs>
        <w:spacing w:after="9" w:line="276" w:lineRule="auto"/>
        <w:ind w:left="1100" w:right="90" w:firstLine="720"/>
        <w:jc w:val="both"/>
        <w:rPr>
          <w:rFonts w:ascii="Times New Roman" w:hAnsi="Times New Roman" w:cs="Times New Roman"/>
        </w:rPr>
      </w:pPr>
      <w:r w:rsidRPr="00241020">
        <w:rPr>
          <w:rFonts w:ascii="Times New Roman" w:hAnsi="Times New Roman" w:cs="Times New Roman"/>
        </w:rPr>
        <w:t>The study applied Solomon Four Group Design. The design assesses the effects of the experimental treatment relative to control conditions, interaction between pre-test and treatment conditions. The figure 4 below shows Solomon’s Four Non Group Design as adapted from Shuttleworth (2009).</w:t>
      </w:r>
    </w:p>
    <w:tbl>
      <w:tblPr>
        <w:tblW w:w="0" w:type="auto"/>
        <w:tblInd w:w="1213" w:type="dxa"/>
        <w:tblLayout w:type="fixed"/>
        <w:tblCellMar>
          <w:left w:w="0" w:type="dxa"/>
          <w:right w:w="0" w:type="dxa"/>
        </w:tblCellMar>
        <w:tblLook w:val="01E0" w:firstRow="1" w:lastRow="1" w:firstColumn="1" w:lastColumn="1" w:noHBand="0" w:noVBand="0"/>
      </w:tblPr>
      <w:tblGrid>
        <w:gridCol w:w="1783"/>
        <w:gridCol w:w="1326"/>
        <w:gridCol w:w="1988"/>
        <w:gridCol w:w="2107"/>
      </w:tblGrid>
      <w:tr w:rsidR="00CA6A0E" w:rsidRPr="00241020" w14:paraId="5AED80C9" w14:textId="77777777" w:rsidTr="00295EDE">
        <w:trPr>
          <w:trHeight w:val="516"/>
        </w:trPr>
        <w:tc>
          <w:tcPr>
            <w:tcW w:w="1783" w:type="dxa"/>
            <w:tcBorders>
              <w:bottom w:val="single" w:sz="4" w:space="0" w:color="000000"/>
            </w:tcBorders>
          </w:tcPr>
          <w:p w14:paraId="193F173E" w14:textId="77777777" w:rsidR="00CA6A0E" w:rsidRPr="00241020" w:rsidRDefault="00CA6A0E" w:rsidP="00BD579A">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Group</w:t>
            </w:r>
          </w:p>
        </w:tc>
        <w:tc>
          <w:tcPr>
            <w:tcW w:w="1326" w:type="dxa"/>
            <w:tcBorders>
              <w:bottom w:val="single" w:sz="4" w:space="0" w:color="000000"/>
            </w:tcBorders>
          </w:tcPr>
          <w:p w14:paraId="246B73AD" w14:textId="77777777" w:rsidR="00CA6A0E" w:rsidRPr="00241020" w:rsidRDefault="00CA6A0E" w:rsidP="00BD579A">
            <w:pPr>
              <w:pStyle w:val="TableParagraph"/>
              <w:tabs>
                <w:tab w:val="left" w:pos="9000"/>
              </w:tabs>
              <w:spacing w:line="266" w:lineRule="exact"/>
              <w:ind w:left="123" w:right="90"/>
              <w:jc w:val="both"/>
              <w:rPr>
                <w:rFonts w:ascii="Times New Roman" w:hAnsi="Times New Roman" w:cs="Times New Roman"/>
                <w:sz w:val="24"/>
              </w:rPr>
            </w:pPr>
            <w:r w:rsidRPr="00241020">
              <w:rPr>
                <w:rFonts w:ascii="Times New Roman" w:hAnsi="Times New Roman" w:cs="Times New Roman"/>
                <w:sz w:val="24"/>
              </w:rPr>
              <w:t>Pre test</w:t>
            </w:r>
          </w:p>
        </w:tc>
        <w:tc>
          <w:tcPr>
            <w:tcW w:w="1988" w:type="dxa"/>
            <w:tcBorders>
              <w:bottom w:val="single" w:sz="4" w:space="0" w:color="000000"/>
            </w:tcBorders>
          </w:tcPr>
          <w:p w14:paraId="494178A2" w14:textId="77777777" w:rsidR="00CA6A0E" w:rsidRPr="00241020" w:rsidRDefault="00CA6A0E" w:rsidP="00BD579A">
            <w:pPr>
              <w:pStyle w:val="TableParagraph"/>
              <w:tabs>
                <w:tab w:val="left" w:pos="9000"/>
              </w:tabs>
              <w:spacing w:line="266" w:lineRule="exact"/>
              <w:ind w:left="487" w:right="90"/>
              <w:jc w:val="both"/>
              <w:rPr>
                <w:rFonts w:ascii="Times New Roman" w:hAnsi="Times New Roman" w:cs="Times New Roman"/>
                <w:sz w:val="24"/>
              </w:rPr>
            </w:pPr>
            <w:r w:rsidRPr="00241020">
              <w:rPr>
                <w:rFonts w:ascii="Times New Roman" w:hAnsi="Times New Roman" w:cs="Times New Roman"/>
                <w:sz w:val="24"/>
              </w:rPr>
              <w:t>Treatment</w:t>
            </w:r>
          </w:p>
        </w:tc>
        <w:tc>
          <w:tcPr>
            <w:tcW w:w="2107" w:type="dxa"/>
            <w:tcBorders>
              <w:bottom w:val="single" w:sz="4" w:space="0" w:color="000000"/>
            </w:tcBorders>
          </w:tcPr>
          <w:p w14:paraId="6FBDAEF3" w14:textId="77777777" w:rsidR="00CA6A0E" w:rsidRPr="00241020" w:rsidRDefault="00CA6A0E" w:rsidP="00BD579A">
            <w:pPr>
              <w:pStyle w:val="TableParagraph"/>
              <w:tabs>
                <w:tab w:val="left" w:pos="9000"/>
              </w:tabs>
              <w:spacing w:line="266" w:lineRule="exact"/>
              <w:ind w:left="516" w:right="90"/>
              <w:jc w:val="both"/>
              <w:rPr>
                <w:rFonts w:ascii="Times New Roman" w:hAnsi="Times New Roman" w:cs="Times New Roman"/>
                <w:sz w:val="24"/>
              </w:rPr>
            </w:pPr>
            <w:r w:rsidRPr="00241020">
              <w:rPr>
                <w:rFonts w:ascii="Times New Roman" w:hAnsi="Times New Roman" w:cs="Times New Roman"/>
                <w:sz w:val="24"/>
              </w:rPr>
              <w:t>Post test</w:t>
            </w:r>
          </w:p>
        </w:tc>
      </w:tr>
      <w:tr w:rsidR="00CA6A0E" w:rsidRPr="00241020" w14:paraId="3AD54D74" w14:textId="77777777" w:rsidTr="00295EDE">
        <w:trPr>
          <w:trHeight w:val="542"/>
        </w:trPr>
        <w:tc>
          <w:tcPr>
            <w:tcW w:w="1783" w:type="dxa"/>
            <w:tcBorders>
              <w:top w:val="single" w:sz="4" w:space="0" w:color="000000"/>
              <w:bottom w:val="single" w:sz="4" w:space="0" w:color="000000"/>
            </w:tcBorders>
          </w:tcPr>
          <w:p w14:paraId="6472770F" w14:textId="77777777" w:rsidR="00CA6A0E" w:rsidRPr="00241020" w:rsidRDefault="00CA6A0E" w:rsidP="00BD579A">
            <w:pPr>
              <w:pStyle w:val="TableParagraph"/>
              <w:tabs>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Experimental- E</w:t>
            </w:r>
            <w:r w:rsidRPr="00241020">
              <w:rPr>
                <w:rFonts w:ascii="Times New Roman" w:hAnsi="Times New Roman" w:cs="Times New Roman"/>
                <w:sz w:val="16"/>
              </w:rPr>
              <w:t>1</w:t>
            </w:r>
          </w:p>
        </w:tc>
        <w:tc>
          <w:tcPr>
            <w:tcW w:w="1326" w:type="dxa"/>
            <w:tcBorders>
              <w:top w:val="single" w:sz="4" w:space="0" w:color="000000"/>
              <w:bottom w:val="single" w:sz="4" w:space="0" w:color="000000"/>
            </w:tcBorders>
          </w:tcPr>
          <w:p w14:paraId="164E64B3" w14:textId="77777777" w:rsidR="00CA6A0E" w:rsidRPr="00241020" w:rsidRDefault="00CA6A0E" w:rsidP="00BD579A">
            <w:pPr>
              <w:pStyle w:val="TableParagraph"/>
              <w:tabs>
                <w:tab w:val="left" w:pos="9000"/>
              </w:tabs>
              <w:spacing w:before="15"/>
              <w:ind w:left="368" w:right="90"/>
              <w:jc w:val="both"/>
              <w:rPr>
                <w:rFonts w:ascii="Times New Roman" w:hAnsi="Times New Roman" w:cs="Times New Roman"/>
                <w:sz w:val="24"/>
              </w:rPr>
            </w:pPr>
            <w:r w:rsidRPr="00241020">
              <w:rPr>
                <w:rFonts w:ascii="Times New Roman" w:hAnsi="Times New Roman" w:cs="Times New Roman"/>
                <w:sz w:val="24"/>
              </w:rPr>
              <w:t>01</w:t>
            </w:r>
          </w:p>
        </w:tc>
        <w:tc>
          <w:tcPr>
            <w:tcW w:w="1988" w:type="dxa"/>
            <w:tcBorders>
              <w:top w:val="single" w:sz="4" w:space="0" w:color="000000"/>
              <w:bottom w:val="single" w:sz="4" w:space="0" w:color="000000"/>
            </w:tcBorders>
          </w:tcPr>
          <w:p w14:paraId="5879F03B" w14:textId="77777777" w:rsidR="00CA6A0E" w:rsidRPr="00241020" w:rsidRDefault="00CA6A0E" w:rsidP="00BD579A">
            <w:pPr>
              <w:pStyle w:val="TableParagraph"/>
              <w:tabs>
                <w:tab w:val="left" w:pos="9000"/>
              </w:tabs>
              <w:spacing w:before="15"/>
              <w:ind w:left="487" w:right="90"/>
              <w:jc w:val="both"/>
              <w:rPr>
                <w:rFonts w:ascii="Times New Roman" w:hAnsi="Times New Roman" w:cs="Times New Roman"/>
                <w:sz w:val="24"/>
              </w:rPr>
            </w:pPr>
            <w:r w:rsidRPr="00241020">
              <w:rPr>
                <w:rFonts w:ascii="Times New Roman" w:hAnsi="Times New Roman" w:cs="Times New Roman"/>
                <w:w w:val="99"/>
                <w:sz w:val="24"/>
              </w:rPr>
              <w:t>X</w:t>
            </w:r>
          </w:p>
        </w:tc>
        <w:tc>
          <w:tcPr>
            <w:tcW w:w="2107" w:type="dxa"/>
            <w:tcBorders>
              <w:top w:val="single" w:sz="4" w:space="0" w:color="000000"/>
              <w:bottom w:val="single" w:sz="4" w:space="0" w:color="000000"/>
            </w:tcBorders>
          </w:tcPr>
          <w:p w14:paraId="5901F308" w14:textId="77777777" w:rsidR="00CA6A0E" w:rsidRPr="00241020" w:rsidRDefault="00CA6A0E" w:rsidP="00BD579A">
            <w:pPr>
              <w:pStyle w:val="TableParagraph"/>
              <w:tabs>
                <w:tab w:val="left" w:pos="9000"/>
              </w:tabs>
              <w:spacing w:before="15"/>
              <w:ind w:left="516" w:right="90"/>
              <w:jc w:val="both"/>
              <w:rPr>
                <w:rFonts w:ascii="Times New Roman" w:hAnsi="Times New Roman" w:cs="Times New Roman"/>
                <w:sz w:val="24"/>
              </w:rPr>
            </w:pPr>
            <w:r w:rsidRPr="00241020">
              <w:rPr>
                <w:rFonts w:ascii="Times New Roman" w:hAnsi="Times New Roman" w:cs="Times New Roman"/>
                <w:sz w:val="24"/>
              </w:rPr>
              <w:t>02</w:t>
            </w:r>
          </w:p>
        </w:tc>
      </w:tr>
      <w:tr w:rsidR="00CA6A0E" w:rsidRPr="00241020" w14:paraId="279ECCB1" w14:textId="77777777" w:rsidTr="00295EDE">
        <w:trPr>
          <w:trHeight w:val="542"/>
        </w:trPr>
        <w:tc>
          <w:tcPr>
            <w:tcW w:w="1783" w:type="dxa"/>
            <w:tcBorders>
              <w:top w:val="single" w:sz="4" w:space="0" w:color="000000"/>
              <w:bottom w:val="single" w:sz="4" w:space="0" w:color="000000"/>
            </w:tcBorders>
          </w:tcPr>
          <w:p w14:paraId="240922ED" w14:textId="77777777" w:rsidR="00CA6A0E" w:rsidRPr="00241020" w:rsidRDefault="00CA6A0E" w:rsidP="00CC117C">
            <w:pPr>
              <w:pStyle w:val="TableParagraph"/>
              <w:tabs>
                <w:tab w:val="left" w:pos="1416"/>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Control</w:t>
            </w:r>
            <w:r w:rsidRPr="00241020">
              <w:rPr>
                <w:rFonts w:ascii="Times New Roman" w:hAnsi="Times New Roman" w:cs="Times New Roman"/>
                <w:spacing w:val="56"/>
                <w:position w:val="2"/>
                <w:sz w:val="24"/>
              </w:rPr>
              <w:t xml:space="preserve"> </w:t>
            </w:r>
            <w:r w:rsidRPr="00241020">
              <w:rPr>
                <w:rFonts w:ascii="Times New Roman" w:hAnsi="Times New Roman" w:cs="Times New Roman"/>
                <w:position w:val="2"/>
                <w:sz w:val="24"/>
              </w:rPr>
              <w:t>-</w:t>
            </w:r>
            <w:r w:rsidRPr="00241020">
              <w:rPr>
                <w:rFonts w:ascii="Times New Roman" w:hAnsi="Times New Roman" w:cs="Times New Roman"/>
                <w:position w:val="2"/>
                <w:sz w:val="24"/>
              </w:rPr>
              <w:tab/>
              <w:t>C</w:t>
            </w:r>
            <w:r w:rsidRPr="00241020">
              <w:rPr>
                <w:rFonts w:ascii="Times New Roman" w:hAnsi="Times New Roman" w:cs="Times New Roman"/>
                <w:sz w:val="16"/>
              </w:rPr>
              <w:t>1</w:t>
            </w:r>
          </w:p>
        </w:tc>
        <w:tc>
          <w:tcPr>
            <w:tcW w:w="1326" w:type="dxa"/>
            <w:tcBorders>
              <w:top w:val="single" w:sz="4" w:space="0" w:color="000000"/>
              <w:bottom w:val="single" w:sz="4" w:space="0" w:color="000000"/>
            </w:tcBorders>
          </w:tcPr>
          <w:p w14:paraId="0D8D9207" w14:textId="77777777" w:rsidR="00CA6A0E" w:rsidRPr="00241020" w:rsidRDefault="00CA6A0E" w:rsidP="00CC117C">
            <w:pPr>
              <w:pStyle w:val="TableParagraph"/>
              <w:tabs>
                <w:tab w:val="left" w:pos="9000"/>
              </w:tabs>
              <w:spacing w:before="15"/>
              <w:ind w:left="368" w:right="90"/>
              <w:jc w:val="both"/>
              <w:rPr>
                <w:rFonts w:ascii="Times New Roman" w:hAnsi="Times New Roman" w:cs="Times New Roman"/>
                <w:sz w:val="24"/>
              </w:rPr>
            </w:pPr>
            <w:r w:rsidRPr="00241020">
              <w:rPr>
                <w:rFonts w:ascii="Times New Roman" w:hAnsi="Times New Roman" w:cs="Times New Roman"/>
                <w:sz w:val="24"/>
              </w:rPr>
              <w:t>03</w:t>
            </w:r>
          </w:p>
        </w:tc>
        <w:tc>
          <w:tcPr>
            <w:tcW w:w="1988" w:type="dxa"/>
            <w:tcBorders>
              <w:top w:val="single" w:sz="4" w:space="0" w:color="000000"/>
              <w:bottom w:val="single" w:sz="4" w:space="0" w:color="000000"/>
            </w:tcBorders>
          </w:tcPr>
          <w:p w14:paraId="0B27C54D" w14:textId="77777777" w:rsidR="00CA6A0E" w:rsidRPr="00241020" w:rsidRDefault="00CA6A0E" w:rsidP="00CC117C">
            <w:pPr>
              <w:pStyle w:val="TableParagraph"/>
              <w:tabs>
                <w:tab w:val="left" w:pos="9000"/>
              </w:tabs>
              <w:spacing w:before="15"/>
              <w:ind w:left="487" w:right="90"/>
              <w:jc w:val="both"/>
              <w:rPr>
                <w:rFonts w:ascii="Times New Roman" w:hAnsi="Times New Roman" w:cs="Times New Roman"/>
                <w:sz w:val="24"/>
              </w:rPr>
            </w:pPr>
            <w:r w:rsidRPr="00241020">
              <w:rPr>
                <w:rFonts w:ascii="Times New Roman" w:hAnsi="Times New Roman" w:cs="Times New Roman"/>
                <w:sz w:val="24"/>
              </w:rPr>
              <w:t>_</w:t>
            </w:r>
          </w:p>
        </w:tc>
        <w:tc>
          <w:tcPr>
            <w:tcW w:w="2107" w:type="dxa"/>
            <w:tcBorders>
              <w:top w:val="single" w:sz="4" w:space="0" w:color="000000"/>
              <w:bottom w:val="single" w:sz="4" w:space="0" w:color="000000"/>
            </w:tcBorders>
          </w:tcPr>
          <w:p w14:paraId="0FC8DBA4" w14:textId="77777777" w:rsidR="00CA6A0E" w:rsidRPr="00241020" w:rsidRDefault="00CA6A0E" w:rsidP="00CC117C">
            <w:pPr>
              <w:pStyle w:val="TableParagraph"/>
              <w:tabs>
                <w:tab w:val="left" w:pos="9000"/>
              </w:tabs>
              <w:spacing w:before="15"/>
              <w:ind w:left="516" w:right="90"/>
              <w:jc w:val="both"/>
              <w:rPr>
                <w:rFonts w:ascii="Times New Roman" w:hAnsi="Times New Roman" w:cs="Times New Roman"/>
                <w:sz w:val="24"/>
              </w:rPr>
            </w:pPr>
            <w:r w:rsidRPr="00241020">
              <w:rPr>
                <w:rFonts w:ascii="Times New Roman" w:hAnsi="Times New Roman" w:cs="Times New Roman"/>
                <w:sz w:val="24"/>
              </w:rPr>
              <w:t>04</w:t>
            </w:r>
          </w:p>
        </w:tc>
      </w:tr>
      <w:tr w:rsidR="00CA6A0E" w:rsidRPr="00241020" w14:paraId="622FBCA9" w14:textId="77777777" w:rsidTr="00295EDE">
        <w:trPr>
          <w:trHeight w:val="542"/>
        </w:trPr>
        <w:tc>
          <w:tcPr>
            <w:tcW w:w="1783" w:type="dxa"/>
            <w:tcBorders>
              <w:top w:val="single" w:sz="4" w:space="0" w:color="000000"/>
              <w:bottom w:val="single" w:sz="4" w:space="0" w:color="000000"/>
            </w:tcBorders>
          </w:tcPr>
          <w:p w14:paraId="121F58ED" w14:textId="77777777" w:rsidR="00CA6A0E" w:rsidRPr="00241020" w:rsidRDefault="00CA6A0E" w:rsidP="00CC117C">
            <w:pPr>
              <w:pStyle w:val="TableParagraph"/>
              <w:tabs>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Experimental- E</w:t>
            </w:r>
            <w:r w:rsidRPr="00241020">
              <w:rPr>
                <w:rFonts w:ascii="Times New Roman" w:hAnsi="Times New Roman" w:cs="Times New Roman"/>
                <w:sz w:val="16"/>
              </w:rPr>
              <w:t>2</w:t>
            </w:r>
          </w:p>
        </w:tc>
        <w:tc>
          <w:tcPr>
            <w:tcW w:w="1326" w:type="dxa"/>
            <w:tcBorders>
              <w:top w:val="single" w:sz="4" w:space="0" w:color="000000"/>
              <w:bottom w:val="single" w:sz="4" w:space="0" w:color="000000"/>
            </w:tcBorders>
          </w:tcPr>
          <w:p w14:paraId="57A33F88" w14:textId="77777777" w:rsidR="00CA6A0E" w:rsidRPr="00241020" w:rsidRDefault="00CA6A0E" w:rsidP="00CC117C">
            <w:pPr>
              <w:pStyle w:val="TableParagraph"/>
              <w:tabs>
                <w:tab w:val="left" w:pos="9000"/>
              </w:tabs>
              <w:spacing w:before="15"/>
              <w:ind w:left="315" w:right="90"/>
              <w:jc w:val="both"/>
              <w:rPr>
                <w:rFonts w:ascii="Times New Roman" w:hAnsi="Times New Roman" w:cs="Times New Roman"/>
                <w:sz w:val="24"/>
              </w:rPr>
            </w:pPr>
            <w:r w:rsidRPr="00241020">
              <w:rPr>
                <w:rFonts w:ascii="Times New Roman" w:hAnsi="Times New Roman" w:cs="Times New Roman"/>
                <w:sz w:val="24"/>
              </w:rPr>
              <w:t>_</w:t>
            </w:r>
          </w:p>
        </w:tc>
        <w:tc>
          <w:tcPr>
            <w:tcW w:w="1988" w:type="dxa"/>
            <w:tcBorders>
              <w:top w:val="single" w:sz="4" w:space="0" w:color="000000"/>
              <w:bottom w:val="single" w:sz="4" w:space="0" w:color="000000"/>
            </w:tcBorders>
          </w:tcPr>
          <w:p w14:paraId="2CC93087" w14:textId="77777777" w:rsidR="00CA6A0E" w:rsidRPr="00241020" w:rsidRDefault="00CA6A0E" w:rsidP="00CC117C">
            <w:pPr>
              <w:pStyle w:val="TableParagraph"/>
              <w:tabs>
                <w:tab w:val="left" w:pos="9000"/>
              </w:tabs>
              <w:spacing w:before="15"/>
              <w:ind w:left="487" w:right="90"/>
              <w:jc w:val="both"/>
              <w:rPr>
                <w:rFonts w:ascii="Times New Roman" w:hAnsi="Times New Roman" w:cs="Times New Roman"/>
                <w:sz w:val="24"/>
              </w:rPr>
            </w:pPr>
            <w:r w:rsidRPr="00241020">
              <w:rPr>
                <w:rFonts w:ascii="Times New Roman" w:hAnsi="Times New Roman" w:cs="Times New Roman"/>
                <w:w w:val="99"/>
                <w:sz w:val="24"/>
              </w:rPr>
              <w:t>X</w:t>
            </w:r>
          </w:p>
        </w:tc>
        <w:tc>
          <w:tcPr>
            <w:tcW w:w="2107" w:type="dxa"/>
            <w:tcBorders>
              <w:top w:val="single" w:sz="4" w:space="0" w:color="000000"/>
              <w:bottom w:val="single" w:sz="4" w:space="0" w:color="000000"/>
            </w:tcBorders>
          </w:tcPr>
          <w:p w14:paraId="3D578901" w14:textId="77777777" w:rsidR="00CA6A0E" w:rsidRPr="00241020" w:rsidRDefault="00CA6A0E" w:rsidP="00CC117C">
            <w:pPr>
              <w:pStyle w:val="TableParagraph"/>
              <w:tabs>
                <w:tab w:val="left" w:pos="9000"/>
              </w:tabs>
              <w:spacing w:before="15"/>
              <w:ind w:left="516" w:right="90"/>
              <w:jc w:val="both"/>
              <w:rPr>
                <w:rFonts w:ascii="Times New Roman" w:hAnsi="Times New Roman" w:cs="Times New Roman"/>
                <w:sz w:val="24"/>
              </w:rPr>
            </w:pPr>
            <w:r w:rsidRPr="00241020">
              <w:rPr>
                <w:rFonts w:ascii="Times New Roman" w:hAnsi="Times New Roman" w:cs="Times New Roman"/>
                <w:sz w:val="24"/>
              </w:rPr>
              <w:t>05</w:t>
            </w:r>
          </w:p>
        </w:tc>
      </w:tr>
      <w:tr w:rsidR="00CA6A0E" w:rsidRPr="00241020" w14:paraId="5835EACF" w14:textId="77777777" w:rsidTr="00295EDE">
        <w:trPr>
          <w:trHeight w:val="542"/>
        </w:trPr>
        <w:tc>
          <w:tcPr>
            <w:tcW w:w="1783" w:type="dxa"/>
            <w:tcBorders>
              <w:top w:val="single" w:sz="4" w:space="0" w:color="000000"/>
              <w:bottom w:val="single" w:sz="4" w:space="0" w:color="000000"/>
            </w:tcBorders>
          </w:tcPr>
          <w:p w14:paraId="5C657C4E" w14:textId="77777777" w:rsidR="00CA6A0E" w:rsidRPr="00241020" w:rsidRDefault="00CA6A0E" w:rsidP="00CC117C">
            <w:pPr>
              <w:pStyle w:val="TableParagraph"/>
              <w:tabs>
                <w:tab w:val="left" w:pos="1394"/>
                <w:tab w:val="left" w:pos="9000"/>
              </w:tabs>
              <w:spacing w:before="15"/>
              <w:ind w:right="90"/>
              <w:jc w:val="both"/>
              <w:rPr>
                <w:rFonts w:ascii="Times New Roman" w:hAnsi="Times New Roman" w:cs="Times New Roman"/>
                <w:sz w:val="16"/>
              </w:rPr>
            </w:pPr>
            <w:r w:rsidRPr="00241020">
              <w:rPr>
                <w:rFonts w:ascii="Times New Roman" w:hAnsi="Times New Roman" w:cs="Times New Roman"/>
                <w:position w:val="2"/>
                <w:sz w:val="24"/>
              </w:rPr>
              <w:t>Control</w:t>
            </w:r>
            <w:r w:rsidRPr="00241020">
              <w:rPr>
                <w:rFonts w:ascii="Times New Roman" w:hAnsi="Times New Roman" w:cs="Times New Roman"/>
                <w:position w:val="2"/>
                <w:sz w:val="24"/>
              </w:rPr>
              <w:tab/>
              <w:t>C</w:t>
            </w:r>
            <w:r w:rsidRPr="00241020">
              <w:rPr>
                <w:rFonts w:ascii="Times New Roman" w:hAnsi="Times New Roman" w:cs="Times New Roman"/>
                <w:sz w:val="16"/>
              </w:rPr>
              <w:t>2</w:t>
            </w:r>
          </w:p>
        </w:tc>
        <w:tc>
          <w:tcPr>
            <w:tcW w:w="1326" w:type="dxa"/>
            <w:tcBorders>
              <w:top w:val="single" w:sz="4" w:space="0" w:color="000000"/>
              <w:bottom w:val="single" w:sz="4" w:space="0" w:color="000000"/>
            </w:tcBorders>
          </w:tcPr>
          <w:p w14:paraId="3C5E9F2B" w14:textId="77777777" w:rsidR="00CA6A0E" w:rsidRPr="00241020" w:rsidRDefault="00CA6A0E" w:rsidP="00CC117C">
            <w:pPr>
              <w:pStyle w:val="TableParagraph"/>
              <w:tabs>
                <w:tab w:val="left" w:pos="9000"/>
              </w:tabs>
              <w:spacing w:before="15"/>
              <w:ind w:left="315" w:right="90"/>
              <w:jc w:val="both"/>
              <w:rPr>
                <w:rFonts w:ascii="Times New Roman" w:hAnsi="Times New Roman" w:cs="Times New Roman"/>
                <w:sz w:val="24"/>
              </w:rPr>
            </w:pPr>
            <w:r w:rsidRPr="00241020">
              <w:rPr>
                <w:rFonts w:ascii="Times New Roman" w:hAnsi="Times New Roman" w:cs="Times New Roman"/>
                <w:sz w:val="24"/>
              </w:rPr>
              <w:t>_</w:t>
            </w:r>
          </w:p>
        </w:tc>
        <w:tc>
          <w:tcPr>
            <w:tcW w:w="1988" w:type="dxa"/>
            <w:tcBorders>
              <w:top w:val="single" w:sz="4" w:space="0" w:color="000000"/>
              <w:bottom w:val="single" w:sz="4" w:space="0" w:color="000000"/>
            </w:tcBorders>
          </w:tcPr>
          <w:p w14:paraId="150CFE81" w14:textId="77777777" w:rsidR="00CA6A0E" w:rsidRPr="00241020" w:rsidRDefault="00CA6A0E" w:rsidP="00CC117C">
            <w:pPr>
              <w:pStyle w:val="TableParagraph"/>
              <w:tabs>
                <w:tab w:val="left" w:pos="9000"/>
              </w:tabs>
              <w:spacing w:before="15"/>
              <w:ind w:left="487" w:right="90"/>
              <w:jc w:val="both"/>
              <w:rPr>
                <w:rFonts w:ascii="Times New Roman" w:hAnsi="Times New Roman" w:cs="Times New Roman"/>
                <w:sz w:val="24"/>
              </w:rPr>
            </w:pPr>
            <w:r w:rsidRPr="00241020">
              <w:rPr>
                <w:rFonts w:ascii="Times New Roman" w:hAnsi="Times New Roman" w:cs="Times New Roman"/>
                <w:sz w:val="24"/>
              </w:rPr>
              <w:t>_</w:t>
            </w:r>
          </w:p>
        </w:tc>
        <w:tc>
          <w:tcPr>
            <w:tcW w:w="2107" w:type="dxa"/>
            <w:tcBorders>
              <w:top w:val="single" w:sz="4" w:space="0" w:color="000000"/>
              <w:bottom w:val="single" w:sz="4" w:space="0" w:color="000000"/>
            </w:tcBorders>
          </w:tcPr>
          <w:p w14:paraId="2E8C5216" w14:textId="77777777" w:rsidR="00CA6A0E" w:rsidRPr="00241020" w:rsidRDefault="00CA6A0E" w:rsidP="00CC117C">
            <w:pPr>
              <w:pStyle w:val="TableParagraph"/>
              <w:tabs>
                <w:tab w:val="left" w:pos="9000"/>
              </w:tabs>
              <w:spacing w:before="15"/>
              <w:ind w:left="516" w:right="90"/>
              <w:jc w:val="both"/>
              <w:rPr>
                <w:rFonts w:ascii="Times New Roman" w:hAnsi="Times New Roman" w:cs="Times New Roman"/>
                <w:sz w:val="24"/>
              </w:rPr>
            </w:pPr>
            <w:r w:rsidRPr="00241020">
              <w:rPr>
                <w:rFonts w:ascii="Times New Roman" w:hAnsi="Times New Roman" w:cs="Times New Roman"/>
                <w:sz w:val="24"/>
              </w:rPr>
              <w:t>06</w:t>
            </w:r>
          </w:p>
        </w:tc>
      </w:tr>
    </w:tbl>
    <w:p w14:paraId="277DF8B8" w14:textId="77777777" w:rsidR="00CA6A0E" w:rsidRPr="00241020" w:rsidRDefault="00CA6A0E" w:rsidP="00CC117C">
      <w:pPr>
        <w:pStyle w:val="BodyText"/>
        <w:tabs>
          <w:tab w:val="left" w:pos="9000"/>
        </w:tabs>
        <w:spacing w:before="4"/>
        <w:ind w:right="90"/>
        <w:jc w:val="both"/>
        <w:rPr>
          <w:rFonts w:ascii="Times New Roman" w:hAnsi="Times New Roman" w:cs="Times New Roman"/>
          <w:sz w:val="29"/>
        </w:rPr>
      </w:pPr>
    </w:p>
    <w:p w14:paraId="26BB6571" w14:textId="77777777" w:rsidR="00CA6A0E" w:rsidRPr="00241020" w:rsidRDefault="00CA6A0E" w:rsidP="00CC117C">
      <w:pPr>
        <w:pStyle w:val="BodyText"/>
        <w:tabs>
          <w:tab w:val="left" w:pos="2540"/>
          <w:tab w:val="left" w:pos="3261"/>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u w:val="single"/>
        </w:rPr>
        <w:t>Figure 4</w:t>
      </w:r>
      <w:r w:rsidRPr="00241020">
        <w:rPr>
          <w:rFonts w:ascii="Times New Roman" w:hAnsi="Times New Roman" w:cs="Times New Roman"/>
        </w:rPr>
        <w:t xml:space="preserve">: Solomon’s Four Non Equivalent Control Group </w:t>
      </w:r>
      <w:r w:rsidRPr="00241020">
        <w:rPr>
          <w:rFonts w:ascii="Times New Roman" w:hAnsi="Times New Roman" w:cs="Times New Roman"/>
          <w:spacing w:val="-2"/>
        </w:rPr>
        <w:t xml:space="preserve">Design </w:t>
      </w:r>
      <w:r w:rsidRPr="00241020">
        <w:rPr>
          <w:rFonts w:ascii="Times New Roman" w:hAnsi="Times New Roman" w:cs="Times New Roman"/>
          <w:position w:val="2"/>
        </w:rPr>
        <w:t>E</w:t>
      </w:r>
      <w:r w:rsidRPr="00241020">
        <w:rPr>
          <w:rFonts w:ascii="Times New Roman" w:hAnsi="Times New Roman" w:cs="Times New Roman"/>
          <w:sz w:val="16"/>
        </w:rPr>
        <w:t xml:space="preserve">1 </w:t>
      </w:r>
      <w:r w:rsidRPr="00241020">
        <w:rPr>
          <w:rFonts w:ascii="Times New Roman" w:hAnsi="Times New Roman" w:cs="Times New Roman"/>
          <w:position w:val="2"/>
        </w:rPr>
        <w:t>&amp;</w:t>
      </w:r>
      <w:r w:rsidRPr="00241020">
        <w:rPr>
          <w:rFonts w:ascii="Times New Roman" w:hAnsi="Times New Roman" w:cs="Times New Roman"/>
          <w:spacing w:val="-26"/>
          <w:position w:val="2"/>
        </w:rPr>
        <w:t xml:space="preserve"> </w:t>
      </w:r>
      <w:r w:rsidRPr="00241020">
        <w:rPr>
          <w:rFonts w:ascii="Times New Roman" w:hAnsi="Times New Roman" w:cs="Times New Roman"/>
          <w:position w:val="2"/>
        </w:rPr>
        <w:t>E</w:t>
      </w:r>
      <w:r w:rsidRPr="00241020">
        <w:rPr>
          <w:rFonts w:ascii="Times New Roman" w:hAnsi="Times New Roman" w:cs="Times New Roman"/>
          <w:sz w:val="16"/>
        </w:rPr>
        <w:t>2</w:t>
      </w:r>
      <w:r w:rsidRPr="00241020">
        <w:rPr>
          <w:rFonts w:ascii="Times New Roman" w:hAnsi="Times New Roman" w:cs="Times New Roman"/>
          <w:sz w:val="16"/>
        </w:rPr>
        <w:tab/>
        <w:t>-</w:t>
      </w:r>
      <w:r w:rsidRPr="00241020">
        <w:rPr>
          <w:rFonts w:ascii="Times New Roman" w:hAnsi="Times New Roman" w:cs="Times New Roman"/>
          <w:sz w:val="16"/>
        </w:rPr>
        <w:tab/>
      </w:r>
      <w:r w:rsidRPr="00241020">
        <w:rPr>
          <w:rFonts w:ascii="Times New Roman" w:hAnsi="Times New Roman" w:cs="Times New Roman"/>
          <w:position w:val="2"/>
        </w:rPr>
        <w:t>Experimental</w:t>
      </w:r>
      <w:r w:rsidRPr="00241020">
        <w:rPr>
          <w:rFonts w:ascii="Times New Roman" w:hAnsi="Times New Roman" w:cs="Times New Roman"/>
          <w:spacing w:val="-5"/>
          <w:position w:val="2"/>
        </w:rPr>
        <w:t xml:space="preserve"> </w:t>
      </w:r>
      <w:r w:rsidRPr="00241020">
        <w:rPr>
          <w:rFonts w:ascii="Times New Roman" w:hAnsi="Times New Roman" w:cs="Times New Roman"/>
          <w:position w:val="2"/>
        </w:rPr>
        <w:t>groups</w:t>
      </w:r>
    </w:p>
    <w:p w14:paraId="7E2F552C" w14:textId="77777777" w:rsidR="00CA6A0E" w:rsidRPr="00241020" w:rsidRDefault="00CA6A0E" w:rsidP="00CC117C">
      <w:pPr>
        <w:tabs>
          <w:tab w:val="left" w:pos="2540"/>
          <w:tab w:val="left" w:pos="3261"/>
          <w:tab w:val="left" w:pos="9000"/>
        </w:tabs>
        <w:spacing w:line="274" w:lineRule="exact"/>
        <w:ind w:left="1100" w:right="90"/>
        <w:jc w:val="both"/>
        <w:rPr>
          <w:rFonts w:ascii="Times New Roman" w:hAnsi="Times New Roman" w:cs="Times New Roman"/>
          <w:sz w:val="24"/>
        </w:rPr>
      </w:pPr>
      <w:r w:rsidRPr="00241020">
        <w:rPr>
          <w:rFonts w:ascii="Times New Roman" w:hAnsi="Times New Roman" w:cs="Times New Roman"/>
          <w:position w:val="2"/>
          <w:sz w:val="24"/>
        </w:rPr>
        <w:t>C</w:t>
      </w:r>
      <w:r w:rsidRPr="00241020">
        <w:rPr>
          <w:rFonts w:ascii="Times New Roman" w:hAnsi="Times New Roman" w:cs="Times New Roman"/>
          <w:sz w:val="16"/>
        </w:rPr>
        <w:t>1</w:t>
      </w:r>
      <w:r w:rsidRPr="00241020">
        <w:rPr>
          <w:rFonts w:ascii="Times New Roman" w:hAnsi="Times New Roman" w:cs="Times New Roman"/>
          <w:spacing w:val="-1"/>
          <w:sz w:val="16"/>
        </w:rPr>
        <w:t xml:space="preserve"> </w:t>
      </w:r>
      <w:r w:rsidRPr="00241020">
        <w:rPr>
          <w:rFonts w:ascii="Times New Roman" w:hAnsi="Times New Roman" w:cs="Times New Roman"/>
          <w:position w:val="2"/>
          <w:sz w:val="24"/>
        </w:rPr>
        <w:t>&amp;</w:t>
      </w:r>
      <w:r w:rsidRPr="00241020">
        <w:rPr>
          <w:rFonts w:ascii="Times New Roman" w:hAnsi="Times New Roman" w:cs="Times New Roman"/>
          <w:spacing w:val="-4"/>
          <w:position w:val="2"/>
          <w:sz w:val="24"/>
        </w:rPr>
        <w:t xml:space="preserve"> </w:t>
      </w:r>
      <w:r w:rsidRPr="00241020">
        <w:rPr>
          <w:rFonts w:ascii="Times New Roman" w:hAnsi="Times New Roman" w:cs="Times New Roman"/>
          <w:position w:val="2"/>
          <w:sz w:val="24"/>
        </w:rPr>
        <w:t>C</w:t>
      </w:r>
      <w:r w:rsidRPr="00241020">
        <w:rPr>
          <w:rFonts w:ascii="Times New Roman" w:hAnsi="Times New Roman" w:cs="Times New Roman"/>
          <w:sz w:val="16"/>
        </w:rPr>
        <w:t>2</w:t>
      </w:r>
      <w:r w:rsidRPr="00241020">
        <w:rPr>
          <w:rFonts w:ascii="Times New Roman" w:hAnsi="Times New Roman" w:cs="Times New Roman"/>
          <w:sz w:val="16"/>
        </w:rPr>
        <w:tab/>
        <w:t>-</w:t>
      </w:r>
      <w:r w:rsidRPr="00241020">
        <w:rPr>
          <w:rFonts w:ascii="Times New Roman" w:hAnsi="Times New Roman" w:cs="Times New Roman"/>
          <w:sz w:val="16"/>
        </w:rPr>
        <w:tab/>
      </w:r>
      <w:r w:rsidRPr="00241020">
        <w:rPr>
          <w:rFonts w:ascii="Times New Roman" w:hAnsi="Times New Roman" w:cs="Times New Roman"/>
          <w:position w:val="2"/>
          <w:sz w:val="24"/>
        </w:rPr>
        <w:t>Control</w:t>
      </w:r>
      <w:r w:rsidRPr="00241020">
        <w:rPr>
          <w:rFonts w:ascii="Times New Roman" w:hAnsi="Times New Roman" w:cs="Times New Roman"/>
          <w:spacing w:val="-7"/>
          <w:position w:val="2"/>
          <w:sz w:val="24"/>
        </w:rPr>
        <w:t xml:space="preserve"> </w:t>
      </w:r>
      <w:r w:rsidRPr="00241020">
        <w:rPr>
          <w:rFonts w:ascii="Times New Roman" w:hAnsi="Times New Roman" w:cs="Times New Roman"/>
          <w:position w:val="2"/>
          <w:sz w:val="24"/>
        </w:rPr>
        <w:t>groups</w:t>
      </w:r>
    </w:p>
    <w:p w14:paraId="78E370DE" w14:textId="77777777" w:rsidR="00CA6A0E" w:rsidRPr="00241020" w:rsidRDefault="00CA6A0E" w:rsidP="00CC117C">
      <w:pPr>
        <w:pStyle w:val="BodyText"/>
        <w:tabs>
          <w:tab w:val="left" w:pos="2540"/>
          <w:tab w:val="left" w:pos="3261"/>
          <w:tab w:val="left" w:pos="9000"/>
        </w:tabs>
        <w:spacing w:before="38" w:line="273" w:lineRule="auto"/>
        <w:ind w:left="1162" w:right="90" w:hanging="63"/>
        <w:jc w:val="both"/>
        <w:rPr>
          <w:rFonts w:ascii="Times New Roman" w:hAnsi="Times New Roman" w:cs="Times New Roman"/>
        </w:rPr>
      </w:pPr>
      <w:r w:rsidRPr="00241020">
        <w:rPr>
          <w:rFonts w:ascii="Times New Roman" w:hAnsi="Times New Roman" w:cs="Times New Roman"/>
          <w:position w:val="2"/>
          <w:sz w:val="23"/>
        </w:rPr>
        <w:t>(</w:t>
      </w:r>
      <w:r w:rsidRPr="00241020">
        <w:rPr>
          <w:rFonts w:ascii="Times New Roman" w:hAnsi="Times New Roman" w:cs="Times New Roman"/>
          <w:position w:val="2"/>
        </w:rPr>
        <w:t>O</w:t>
      </w:r>
      <w:r w:rsidRPr="00241020">
        <w:rPr>
          <w:rFonts w:ascii="Times New Roman" w:hAnsi="Times New Roman" w:cs="Times New Roman"/>
          <w:sz w:val="16"/>
        </w:rPr>
        <w:t>1</w:t>
      </w:r>
      <w:r w:rsidRPr="00241020">
        <w:rPr>
          <w:rFonts w:ascii="Times New Roman" w:hAnsi="Times New Roman" w:cs="Times New Roman"/>
          <w:position w:val="2"/>
        </w:rPr>
        <w:t>O</w:t>
      </w:r>
      <w:r w:rsidRPr="00241020">
        <w:rPr>
          <w:rFonts w:ascii="Times New Roman" w:hAnsi="Times New Roman" w:cs="Times New Roman"/>
          <w:sz w:val="16"/>
        </w:rPr>
        <w:t>2</w:t>
      </w:r>
      <w:r w:rsidRPr="00241020">
        <w:rPr>
          <w:rFonts w:ascii="Times New Roman" w:hAnsi="Times New Roman" w:cs="Times New Roman"/>
          <w:position w:val="2"/>
        </w:rPr>
        <w:t>)</w:t>
      </w:r>
      <w:r w:rsidRPr="00241020">
        <w:rPr>
          <w:rFonts w:ascii="Times New Roman" w:hAnsi="Times New Roman" w:cs="Times New Roman"/>
          <w:position w:val="2"/>
        </w:rPr>
        <w:tab/>
        <w:t>-</w:t>
      </w:r>
      <w:r w:rsidRPr="00241020">
        <w:rPr>
          <w:rFonts w:ascii="Times New Roman" w:hAnsi="Times New Roman" w:cs="Times New Roman"/>
          <w:position w:val="2"/>
        </w:rPr>
        <w:tab/>
        <w:t>Observations at pretest phase O</w:t>
      </w:r>
      <w:r w:rsidRPr="00241020">
        <w:rPr>
          <w:rFonts w:ascii="Times New Roman" w:hAnsi="Times New Roman" w:cs="Times New Roman"/>
          <w:sz w:val="16"/>
        </w:rPr>
        <w:t xml:space="preserve">3 </w:t>
      </w:r>
      <w:r w:rsidRPr="00241020">
        <w:rPr>
          <w:rFonts w:ascii="Times New Roman" w:hAnsi="Times New Roman" w:cs="Times New Roman"/>
          <w:position w:val="2"/>
        </w:rPr>
        <w:t>O</w:t>
      </w:r>
      <w:proofErr w:type="gramStart"/>
      <w:r w:rsidRPr="00241020">
        <w:rPr>
          <w:rFonts w:ascii="Times New Roman" w:hAnsi="Times New Roman" w:cs="Times New Roman"/>
          <w:sz w:val="16"/>
        </w:rPr>
        <w:t xml:space="preserve">4  </w:t>
      </w:r>
      <w:r w:rsidRPr="00241020">
        <w:rPr>
          <w:rFonts w:ascii="Times New Roman" w:hAnsi="Times New Roman" w:cs="Times New Roman"/>
          <w:position w:val="2"/>
        </w:rPr>
        <w:t>O</w:t>
      </w:r>
      <w:proofErr w:type="gramEnd"/>
      <w:r w:rsidRPr="00241020">
        <w:rPr>
          <w:rFonts w:ascii="Times New Roman" w:hAnsi="Times New Roman" w:cs="Times New Roman"/>
          <w:sz w:val="16"/>
        </w:rPr>
        <w:t>5</w:t>
      </w:r>
      <w:r w:rsidRPr="00241020">
        <w:rPr>
          <w:rFonts w:ascii="Times New Roman" w:hAnsi="Times New Roman" w:cs="Times New Roman"/>
          <w:spacing w:val="-19"/>
          <w:sz w:val="16"/>
        </w:rPr>
        <w:t xml:space="preserve"> </w:t>
      </w:r>
      <w:r w:rsidRPr="00241020">
        <w:rPr>
          <w:rFonts w:ascii="Times New Roman" w:hAnsi="Times New Roman" w:cs="Times New Roman"/>
          <w:position w:val="2"/>
        </w:rPr>
        <w:t>O</w:t>
      </w:r>
      <w:r w:rsidRPr="00241020">
        <w:rPr>
          <w:rFonts w:ascii="Times New Roman" w:hAnsi="Times New Roman" w:cs="Times New Roman"/>
          <w:sz w:val="16"/>
        </w:rPr>
        <w:t>6</w:t>
      </w:r>
      <w:r w:rsidRPr="00241020">
        <w:rPr>
          <w:rFonts w:ascii="Times New Roman" w:hAnsi="Times New Roman" w:cs="Times New Roman"/>
          <w:position w:val="2"/>
        </w:rPr>
        <w:t xml:space="preserve">) </w:t>
      </w:r>
      <w:r w:rsidRPr="00241020">
        <w:rPr>
          <w:rFonts w:ascii="Times New Roman" w:hAnsi="Times New Roman" w:cs="Times New Roman"/>
          <w:spacing w:val="21"/>
          <w:position w:val="2"/>
        </w:rPr>
        <w:t xml:space="preserve"> </w:t>
      </w:r>
      <w:r w:rsidRPr="00241020">
        <w:rPr>
          <w:rFonts w:ascii="Times New Roman" w:hAnsi="Times New Roman" w:cs="Times New Roman"/>
          <w:position w:val="2"/>
        </w:rPr>
        <w:t>-</w:t>
      </w:r>
      <w:r w:rsidRPr="00241020">
        <w:rPr>
          <w:rFonts w:ascii="Times New Roman" w:hAnsi="Times New Roman" w:cs="Times New Roman"/>
          <w:position w:val="2"/>
        </w:rPr>
        <w:tab/>
        <w:t>Observations at post-test</w:t>
      </w:r>
      <w:r w:rsidRPr="00241020">
        <w:rPr>
          <w:rFonts w:ascii="Times New Roman" w:hAnsi="Times New Roman" w:cs="Times New Roman"/>
          <w:spacing w:val="7"/>
          <w:position w:val="2"/>
        </w:rPr>
        <w:t xml:space="preserve"> </w:t>
      </w:r>
      <w:r w:rsidRPr="00241020">
        <w:rPr>
          <w:rFonts w:ascii="Times New Roman" w:hAnsi="Times New Roman" w:cs="Times New Roman"/>
          <w:spacing w:val="-5"/>
          <w:position w:val="2"/>
        </w:rPr>
        <w:t>phase</w:t>
      </w:r>
    </w:p>
    <w:p w14:paraId="486DE677" w14:textId="77777777" w:rsidR="00CA6A0E" w:rsidRPr="00241020" w:rsidRDefault="00CA6A0E" w:rsidP="00CC117C">
      <w:pPr>
        <w:pStyle w:val="BodyText"/>
        <w:tabs>
          <w:tab w:val="left" w:pos="2603"/>
          <w:tab w:val="left" w:pos="3261"/>
          <w:tab w:val="left" w:pos="9000"/>
        </w:tabs>
        <w:ind w:left="1100" w:right="90"/>
        <w:jc w:val="both"/>
        <w:rPr>
          <w:rFonts w:ascii="Times New Roman" w:hAnsi="Times New Roman" w:cs="Times New Roman"/>
        </w:rPr>
      </w:pPr>
      <w:r w:rsidRPr="00241020">
        <w:rPr>
          <w:rFonts w:ascii="Times New Roman" w:hAnsi="Times New Roman" w:cs="Times New Roman"/>
        </w:rPr>
        <w:t>(X)</w:t>
      </w:r>
      <w:r w:rsidRPr="00241020">
        <w:rPr>
          <w:rFonts w:ascii="Times New Roman" w:hAnsi="Times New Roman" w:cs="Times New Roman"/>
        </w:rPr>
        <w:tab/>
        <w:t>-</w:t>
      </w:r>
      <w:r w:rsidRPr="00241020">
        <w:rPr>
          <w:rFonts w:ascii="Times New Roman" w:hAnsi="Times New Roman" w:cs="Times New Roman"/>
        </w:rPr>
        <w:tab/>
        <w:t>Indicates</w:t>
      </w:r>
      <w:r w:rsidRPr="00241020">
        <w:rPr>
          <w:rFonts w:ascii="Times New Roman" w:hAnsi="Times New Roman" w:cs="Times New Roman"/>
          <w:spacing w:val="-1"/>
        </w:rPr>
        <w:t xml:space="preserve"> </w:t>
      </w:r>
      <w:r w:rsidRPr="00241020">
        <w:rPr>
          <w:rFonts w:ascii="Times New Roman" w:hAnsi="Times New Roman" w:cs="Times New Roman"/>
        </w:rPr>
        <w:t>treatment</w:t>
      </w:r>
    </w:p>
    <w:p w14:paraId="3B2F39C6" w14:textId="77777777" w:rsidR="00CA6A0E" w:rsidRPr="00241020" w:rsidRDefault="00CA6A0E" w:rsidP="00CC117C">
      <w:pPr>
        <w:pStyle w:val="BodyText"/>
        <w:tabs>
          <w:tab w:val="left" w:pos="2540"/>
          <w:tab w:val="left" w:pos="3323"/>
          <w:tab w:val="left" w:pos="9000"/>
        </w:tabs>
        <w:spacing w:before="41"/>
        <w:ind w:left="1100" w:right="90"/>
        <w:jc w:val="both"/>
        <w:rPr>
          <w:rFonts w:ascii="Times New Roman" w:hAnsi="Times New Roman" w:cs="Times New Roman"/>
          <w:sz w:val="23"/>
        </w:rPr>
      </w:pPr>
      <w:r w:rsidRPr="00241020">
        <w:rPr>
          <w:rFonts w:ascii="Times New Roman" w:hAnsi="Times New Roman" w:cs="Times New Roman"/>
        </w:rPr>
        <w:t>(----)</w:t>
      </w:r>
      <w:r w:rsidRPr="00241020">
        <w:rPr>
          <w:rFonts w:ascii="Times New Roman" w:hAnsi="Times New Roman" w:cs="Times New Roman"/>
        </w:rPr>
        <w:tab/>
        <w:t>-</w:t>
      </w:r>
      <w:r w:rsidRPr="00241020">
        <w:rPr>
          <w:rFonts w:ascii="Times New Roman" w:hAnsi="Times New Roman" w:cs="Times New Roman"/>
        </w:rPr>
        <w:tab/>
        <w:t>Indicates the use of non-equivalent</w:t>
      </w:r>
      <w:r w:rsidRPr="00241020">
        <w:rPr>
          <w:rFonts w:ascii="Times New Roman" w:hAnsi="Times New Roman" w:cs="Times New Roman"/>
          <w:spacing w:val="2"/>
        </w:rPr>
        <w:t xml:space="preserve"> </w:t>
      </w:r>
      <w:r w:rsidRPr="00241020">
        <w:rPr>
          <w:rFonts w:ascii="Times New Roman" w:hAnsi="Times New Roman" w:cs="Times New Roman"/>
        </w:rPr>
        <w:t>groups</w:t>
      </w:r>
      <w:r w:rsidRPr="00241020">
        <w:rPr>
          <w:rFonts w:ascii="Times New Roman" w:hAnsi="Times New Roman" w:cs="Times New Roman"/>
          <w:sz w:val="23"/>
        </w:rPr>
        <w:t>.</w:t>
      </w:r>
    </w:p>
    <w:p w14:paraId="1DC832E7" w14:textId="77777777" w:rsidR="00CA6A0E" w:rsidRPr="00241020" w:rsidRDefault="00CA6A0E" w:rsidP="00CC117C">
      <w:pPr>
        <w:pStyle w:val="BodyText"/>
        <w:tabs>
          <w:tab w:val="left" w:pos="9000"/>
        </w:tabs>
        <w:spacing w:before="40" w:line="276" w:lineRule="auto"/>
        <w:ind w:left="1100" w:right="90"/>
        <w:jc w:val="both"/>
        <w:rPr>
          <w:rFonts w:ascii="Times New Roman" w:hAnsi="Times New Roman" w:cs="Times New Roman"/>
        </w:rPr>
      </w:pPr>
      <w:r w:rsidRPr="00241020">
        <w:rPr>
          <w:rFonts w:ascii="Times New Roman" w:hAnsi="Times New Roman" w:cs="Times New Roman"/>
          <w:position w:val="2"/>
        </w:rPr>
        <w:t>The respondents were randomly grouped to four cohorts. Experimental groups as E1 &amp; E</w:t>
      </w:r>
      <w:r w:rsidRPr="00241020">
        <w:rPr>
          <w:rFonts w:ascii="Times New Roman" w:hAnsi="Times New Roman" w:cs="Times New Roman"/>
          <w:sz w:val="16"/>
        </w:rPr>
        <w:t xml:space="preserve">2 </w:t>
      </w:r>
      <w:r w:rsidRPr="00241020">
        <w:rPr>
          <w:rFonts w:ascii="Times New Roman" w:hAnsi="Times New Roman" w:cs="Times New Roman"/>
          <w:position w:val="2"/>
        </w:rPr>
        <w:t>and C</w:t>
      </w:r>
      <w:r w:rsidRPr="00241020">
        <w:rPr>
          <w:rFonts w:ascii="Times New Roman" w:hAnsi="Times New Roman" w:cs="Times New Roman"/>
          <w:sz w:val="16"/>
        </w:rPr>
        <w:t xml:space="preserve">1 </w:t>
      </w:r>
      <w:r w:rsidRPr="00241020">
        <w:rPr>
          <w:rFonts w:ascii="Times New Roman" w:hAnsi="Times New Roman" w:cs="Times New Roman"/>
          <w:position w:val="2"/>
        </w:rPr>
        <w:t>&amp; C</w:t>
      </w:r>
      <w:r w:rsidRPr="00241020">
        <w:rPr>
          <w:rFonts w:ascii="Times New Roman" w:hAnsi="Times New Roman" w:cs="Times New Roman"/>
          <w:sz w:val="16"/>
        </w:rPr>
        <w:t xml:space="preserve">2 </w:t>
      </w:r>
      <w:r w:rsidRPr="00241020">
        <w:rPr>
          <w:rFonts w:ascii="Times New Roman" w:hAnsi="Times New Roman" w:cs="Times New Roman"/>
          <w:position w:val="2"/>
        </w:rPr>
        <w:t xml:space="preserve">as control groups. Prior to treatment only </w:t>
      </w:r>
      <w:r w:rsidRPr="00241020">
        <w:rPr>
          <w:rFonts w:ascii="Times New Roman" w:hAnsi="Times New Roman" w:cs="Times New Roman"/>
          <w:spacing w:val="4"/>
          <w:position w:val="2"/>
        </w:rPr>
        <w:t>E</w:t>
      </w:r>
      <w:r w:rsidRPr="00241020">
        <w:rPr>
          <w:rFonts w:ascii="Times New Roman" w:hAnsi="Times New Roman" w:cs="Times New Roman"/>
          <w:spacing w:val="4"/>
          <w:sz w:val="16"/>
        </w:rPr>
        <w:t xml:space="preserve">1 </w:t>
      </w:r>
      <w:r w:rsidRPr="00241020">
        <w:rPr>
          <w:rFonts w:ascii="Times New Roman" w:hAnsi="Times New Roman" w:cs="Times New Roman"/>
          <w:position w:val="2"/>
        </w:rPr>
        <w:t>and C1 were exposed to pre-test (O</w:t>
      </w:r>
      <w:r w:rsidRPr="00241020">
        <w:rPr>
          <w:rFonts w:ascii="Times New Roman" w:hAnsi="Times New Roman" w:cs="Times New Roman"/>
          <w:sz w:val="16"/>
        </w:rPr>
        <w:t xml:space="preserve">1 </w:t>
      </w:r>
      <w:r w:rsidRPr="00241020">
        <w:rPr>
          <w:rFonts w:ascii="Times New Roman" w:hAnsi="Times New Roman" w:cs="Times New Roman"/>
          <w:position w:val="2"/>
        </w:rPr>
        <w:t>and O</w:t>
      </w:r>
      <w:r w:rsidRPr="00241020">
        <w:rPr>
          <w:rFonts w:ascii="Times New Roman" w:hAnsi="Times New Roman" w:cs="Times New Roman"/>
          <w:sz w:val="16"/>
        </w:rPr>
        <w:t>3</w:t>
      </w:r>
      <w:r w:rsidRPr="00241020">
        <w:rPr>
          <w:rFonts w:ascii="Times New Roman" w:hAnsi="Times New Roman" w:cs="Times New Roman"/>
          <w:position w:val="2"/>
        </w:rPr>
        <w:t>). After five weeks of instructions all the groups were post-tested (O</w:t>
      </w:r>
      <w:r w:rsidRPr="00241020">
        <w:rPr>
          <w:rFonts w:ascii="Times New Roman" w:hAnsi="Times New Roman" w:cs="Times New Roman"/>
          <w:sz w:val="16"/>
        </w:rPr>
        <w:t xml:space="preserve">2 </w:t>
      </w:r>
      <w:r w:rsidRPr="00241020">
        <w:rPr>
          <w:rFonts w:ascii="Times New Roman" w:hAnsi="Times New Roman" w:cs="Times New Roman"/>
          <w:position w:val="2"/>
        </w:rPr>
        <w:t>O</w:t>
      </w:r>
      <w:r w:rsidRPr="00241020">
        <w:rPr>
          <w:rFonts w:ascii="Times New Roman" w:hAnsi="Times New Roman" w:cs="Times New Roman"/>
          <w:sz w:val="16"/>
        </w:rPr>
        <w:t>4</w:t>
      </w:r>
      <w:r w:rsidRPr="00241020">
        <w:rPr>
          <w:rFonts w:ascii="Times New Roman" w:hAnsi="Times New Roman" w:cs="Times New Roman"/>
          <w:position w:val="2"/>
        </w:rPr>
        <w:t>, O</w:t>
      </w:r>
      <w:r w:rsidRPr="00241020">
        <w:rPr>
          <w:rFonts w:ascii="Times New Roman" w:hAnsi="Times New Roman" w:cs="Times New Roman"/>
          <w:sz w:val="16"/>
        </w:rPr>
        <w:t xml:space="preserve">5 </w:t>
      </w:r>
      <w:r w:rsidRPr="00241020">
        <w:rPr>
          <w:rFonts w:ascii="Times New Roman" w:hAnsi="Times New Roman" w:cs="Times New Roman"/>
          <w:position w:val="2"/>
        </w:rPr>
        <w:t>and O</w:t>
      </w:r>
      <w:r w:rsidRPr="00241020">
        <w:rPr>
          <w:rFonts w:ascii="Times New Roman" w:hAnsi="Times New Roman" w:cs="Times New Roman"/>
          <w:sz w:val="16"/>
        </w:rPr>
        <w:t>6</w:t>
      </w:r>
      <w:r w:rsidRPr="00241020">
        <w:rPr>
          <w:rFonts w:ascii="Times New Roman" w:hAnsi="Times New Roman" w:cs="Times New Roman"/>
          <w:position w:val="2"/>
        </w:rPr>
        <w:t>). The post-test 0</w:t>
      </w:r>
      <w:r w:rsidRPr="00241020">
        <w:rPr>
          <w:rFonts w:ascii="Times New Roman" w:hAnsi="Times New Roman" w:cs="Times New Roman"/>
          <w:sz w:val="16"/>
        </w:rPr>
        <w:t xml:space="preserve">5 </w:t>
      </w:r>
      <w:r w:rsidRPr="00241020">
        <w:rPr>
          <w:rFonts w:ascii="Times New Roman" w:hAnsi="Times New Roman" w:cs="Times New Roman"/>
          <w:position w:val="2"/>
        </w:rPr>
        <w:t>and</w:t>
      </w:r>
      <w:r w:rsidRPr="00241020">
        <w:rPr>
          <w:rFonts w:ascii="Times New Roman" w:hAnsi="Times New Roman" w:cs="Times New Roman"/>
          <w:spacing w:val="-42"/>
          <w:position w:val="2"/>
        </w:rPr>
        <w:t xml:space="preserve"> </w:t>
      </w:r>
      <w:r w:rsidRPr="00241020">
        <w:rPr>
          <w:rFonts w:ascii="Times New Roman" w:hAnsi="Times New Roman" w:cs="Times New Roman"/>
          <w:position w:val="2"/>
        </w:rPr>
        <w:t>O</w:t>
      </w:r>
      <w:r w:rsidRPr="00241020">
        <w:rPr>
          <w:rFonts w:ascii="Times New Roman" w:hAnsi="Times New Roman" w:cs="Times New Roman"/>
          <w:sz w:val="16"/>
        </w:rPr>
        <w:t xml:space="preserve">6 </w:t>
      </w:r>
      <w:r w:rsidRPr="00241020">
        <w:rPr>
          <w:rFonts w:ascii="Times New Roman" w:hAnsi="Times New Roman" w:cs="Times New Roman"/>
        </w:rPr>
        <w:t xml:space="preserve">ruled out any interaction between pre-testing and treatment. Post-test and pre-test controlled the extraneous variables </w:t>
      </w:r>
      <w:r w:rsidRPr="00241020">
        <w:rPr>
          <w:rFonts w:ascii="Times New Roman" w:hAnsi="Times New Roman" w:cs="Times New Roman"/>
          <w:spacing w:val="4"/>
        </w:rPr>
        <w:t xml:space="preserve">of </w:t>
      </w:r>
      <w:r w:rsidRPr="00241020">
        <w:rPr>
          <w:rFonts w:ascii="Times New Roman" w:hAnsi="Times New Roman" w:cs="Times New Roman"/>
        </w:rPr>
        <w:t>history and maturation of variables within the research</w:t>
      </w:r>
      <w:r w:rsidRPr="00241020">
        <w:rPr>
          <w:rFonts w:ascii="Times New Roman" w:hAnsi="Times New Roman" w:cs="Times New Roman"/>
          <w:spacing w:val="-34"/>
        </w:rPr>
        <w:t xml:space="preserve"> </w:t>
      </w:r>
      <w:r w:rsidRPr="00241020">
        <w:rPr>
          <w:rFonts w:ascii="Times New Roman" w:hAnsi="Times New Roman" w:cs="Times New Roman"/>
        </w:rPr>
        <w:t>period.</w:t>
      </w:r>
    </w:p>
    <w:p w14:paraId="245596D2"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Study Population</w:t>
      </w:r>
    </w:p>
    <w:p w14:paraId="0287B409" w14:textId="77777777" w:rsidR="00CA6A0E" w:rsidRPr="00241020" w:rsidRDefault="00CA6A0E" w:rsidP="00CC117C">
      <w:pPr>
        <w:pStyle w:val="BodyText"/>
        <w:tabs>
          <w:tab w:val="left" w:pos="9000"/>
        </w:tabs>
        <w:spacing w:before="36" w:line="242" w:lineRule="auto"/>
        <w:ind w:left="1100" w:right="90"/>
        <w:jc w:val="both"/>
        <w:rPr>
          <w:rFonts w:ascii="Times New Roman" w:hAnsi="Times New Roman" w:cs="Times New Roman"/>
        </w:rPr>
      </w:pPr>
      <w:r w:rsidRPr="00241020">
        <w:rPr>
          <w:rFonts w:ascii="Times New Roman" w:hAnsi="Times New Roman" w:cs="Times New Roman"/>
        </w:rPr>
        <w:t>The study targeted student population in public secondary school in Tharaka-Nithi County and accessible population of 4068 Form three students.</w:t>
      </w:r>
    </w:p>
    <w:p w14:paraId="2B126429" w14:textId="77777777" w:rsidR="00CA6A0E" w:rsidRPr="00241020" w:rsidRDefault="00CA6A0E" w:rsidP="00CC117C">
      <w:pPr>
        <w:pStyle w:val="Heading4"/>
        <w:tabs>
          <w:tab w:val="left" w:pos="9000"/>
        </w:tabs>
        <w:spacing w:before="201"/>
        <w:ind w:right="90"/>
        <w:rPr>
          <w:rFonts w:ascii="Times New Roman" w:hAnsi="Times New Roman" w:cs="Times New Roman"/>
        </w:rPr>
      </w:pPr>
      <w:r w:rsidRPr="00241020">
        <w:rPr>
          <w:rFonts w:ascii="Times New Roman" w:hAnsi="Times New Roman" w:cs="Times New Roman"/>
        </w:rPr>
        <w:t>Sampling Procedure and Sample Size</w:t>
      </w:r>
    </w:p>
    <w:p w14:paraId="7B9936C9"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3FD7AF36" w14:textId="77777777" w:rsidR="00CA6A0E" w:rsidRPr="00241020" w:rsidRDefault="00CA6A0E" w:rsidP="00CC117C">
      <w:pPr>
        <w:pStyle w:val="BodyText"/>
        <w:tabs>
          <w:tab w:val="left" w:pos="9000"/>
        </w:tabs>
        <w:spacing w:before="70" w:line="276" w:lineRule="auto"/>
        <w:ind w:left="1100" w:right="90"/>
        <w:jc w:val="both"/>
        <w:rPr>
          <w:rFonts w:ascii="Times New Roman" w:hAnsi="Times New Roman" w:cs="Times New Roman"/>
        </w:rPr>
      </w:pPr>
      <w:r w:rsidRPr="00241020">
        <w:rPr>
          <w:rFonts w:ascii="Times New Roman" w:hAnsi="Times New Roman" w:cs="Times New Roman"/>
        </w:rPr>
        <w:lastRenderedPageBreak/>
        <w:t xml:space="preserve">Stratified random sampling was used </w:t>
      </w:r>
      <w:r w:rsidRPr="00241020">
        <w:rPr>
          <w:rFonts w:ascii="Times New Roman" w:hAnsi="Times New Roman" w:cs="Times New Roman"/>
          <w:spacing w:val="2"/>
        </w:rPr>
        <w:t xml:space="preserve">to </w:t>
      </w:r>
      <w:r w:rsidRPr="00241020">
        <w:rPr>
          <w:rFonts w:ascii="Times New Roman" w:hAnsi="Times New Roman" w:cs="Times New Roman"/>
        </w:rPr>
        <w:t xml:space="preserve">draw the eight schools involved of which four were Boys’ only schools and other four Girls’ only schools. Simple random sampling was applied to assign the </w:t>
      </w:r>
      <w:r w:rsidRPr="00241020">
        <w:rPr>
          <w:rFonts w:ascii="Times New Roman" w:hAnsi="Times New Roman" w:cs="Times New Roman"/>
          <w:position w:val="2"/>
        </w:rPr>
        <w:t xml:space="preserve">schools to experimental groups </w:t>
      </w:r>
      <w:r w:rsidRPr="00241020">
        <w:rPr>
          <w:rFonts w:ascii="Times New Roman" w:hAnsi="Times New Roman" w:cs="Times New Roman"/>
          <w:spacing w:val="2"/>
          <w:position w:val="2"/>
        </w:rPr>
        <w:t>(E</w:t>
      </w:r>
      <w:r w:rsidRPr="00241020">
        <w:rPr>
          <w:rFonts w:ascii="Times New Roman" w:hAnsi="Times New Roman" w:cs="Times New Roman"/>
          <w:spacing w:val="2"/>
          <w:sz w:val="16"/>
        </w:rPr>
        <w:t xml:space="preserve">1 </w:t>
      </w:r>
      <w:r w:rsidRPr="00241020">
        <w:rPr>
          <w:rFonts w:ascii="Times New Roman" w:hAnsi="Times New Roman" w:cs="Times New Roman"/>
          <w:position w:val="2"/>
        </w:rPr>
        <w:t>&amp; E</w:t>
      </w:r>
      <w:r w:rsidRPr="00241020">
        <w:rPr>
          <w:rFonts w:ascii="Times New Roman" w:hAnsi="Times New Roman" w:cs="Times New Roman"/>
          <w:sz w:val="16"/>
        </w:rPr>
        <w:t>2</w:t>
      </w:r>
      <w:r w:rsidRPr="00241020">
        <w:rPr>
          <w:rFonts w:ascii="Times New Roman" w:hAnsi="Times New Roman" w:cs="Times New Roman"/>
          <w:position w:val="2"/>
        </w:rPr>
        <w:t>) and control groups (C</w:t>
      </w:r>
      <w:r w:rsidRPr="00241020">
        <w:rPr>
          <w:rFonts w:ascii="Times New Roman" w:hAnsi="Times New Roman" w:cs="Times New Roman"/>
          <w:sz w:val="16"/>
        </w:rPr>
        <w:t>1</w:t>
      </w:r>
      <w:r w:rsidRPr="00241020">
        <w:rPr>
          <w:rFonts w:ascii="Times New Roman" w:hAnsi="Times New Roman" w:cs="Times New Roman"/>
          <w:position w:val="2"/>
        </w:rPr>
        <w:t>&amp; C</w:t>
      </w:r>
      <w:r w:rsidRPr="00241020">
        <w:rPr>
          <w:rFonts w:ascii="Times New Roman" w:hAnsi="Times New Roman" w:cs="Times New Roman"/>
          <w:sz w:val="16"/>
        </w:rPr>
        <w:t>2</w:t>
      </w:r>
      <w:r w:rsidRPr="00241020">
        <w:rPr>
          <w:rFonts w:ascii="Times New Roman" w:hAnsi="Times New Roman" w:cs="Times New Roman"/>
          <w:position w:val="2"/>
        </w:rPr>
        <w:t xml:space="preserve">). In schools with more than </w:t>
      </w:r>
      <w:r w:rsidRPr="00241020">
        <w:rPr>
          <w:rFonts w:ascii="Times New Roman" w:hAnsi="Times New Roman" w:cs="Times New Roman"/>
        </w:rPr>
        <w:t>one</w:t>
      </w:r>
      <w:r w:rsidRPr="00241020">
        <w:rPr>
          <w:rFonts w:ascii="Times New Roman" w:hAnsi="Times New Roman" w:cs="Times New Roman"/>
          <w:spacing w:val="-10"/>
        </w:rPr>
        <w:t xml:space="preserve"> </w:t>
      </w:r>
      <w:r w:rsidRPr="00241020">
        <w:rPr>
          <w:rFonts w:ascii="Times New Roman" w:hAnsi="Times New Roman" w:cs="Times New Roman"/>
        </w:rPr>
        <w:t>stream</w:t>
      </w:r>
      <w:r w:rsidRPr="00241020">
        <w:rPr>
          <w:rFonts w:ascii="Times New Roman" w:hAnsi="Times New Roman" w:cs="Times New Roman"/>
          <w:spacing w:val="-12"/>
        </w:rPr>
        <w:t xml:space="preserve"> </w:t>
      </w:r>
      <w:r w:rsidRPr="00241020">
        <w:rPr>
          <w:rFonts w:ascii="Times New Roman" w:hAnsi="Times New Roman" w:cs="Times New Roman"/>
          <w:spacing w:val="-3"/>
        </w:rPr>
        <w:t xml:space="preserve">in </w:t>
      </w:r>
      <w:r w:rsidRPr="00241020">
        <w:rPr>
          <w:rFonts w:ascii="Times New Roman" w:hAnsi="Times New Roman" w:cs="Times New Roman"/>
        </w:rPr>
        <w:t>form</w:t>
      </w:r>
      <w:r w:rsidRPr="00241020">
        <w:rPr>
          <w:rFonts w:ascii="Times New Roman" w:hAnsi="Times New Roman" w:cs="Times New Roman"/>
          <w:spacing w:val="-18"/>
        </w:rPr>
        <w:t xml:space="preserve"> </w:t>
      </w:r>
      <w:r w:rsidRPr="00241020">
        <w:rPr>
          <w:rFonts w:ascii="Times New Roman" w:hAnsi="Times New Roman" w:cs="Times New Roman"/>
        </w:rPr>
        <w:t>three,</w:t>
      </w:r>
      <w:r w:rsidRPr="00241020">
        <w:rPr>
          <w:rFonts w:ascii="Times New Roman" w:hAnsi="Times New Roman" w:cs="Times New Roman"/>
          <w:spacing w:val="-6"/>
        </w:rPr>
        <w:t xml:space="preserve"> </w:t>
      </w:r>
      <w:r w:rsidRPr="00241020">
        <w:rPr>
          <w:rFonts w:ascii="Times New Roman" w:hAnsi="Times New Roman" w:cs="Times New Roman"/>
        </w:rPr>
        <w:t>all</w:t>
      </w:r>
      <w:r w:rsidRPr="00241020">
        <w:rPr>
          <w:rFonts w:ascii="Times New Roman" w:hAnsi="Times New Roman" w:cs="Times New Roman"/>
          <w:spacing w:val="-12"/>
        </w:rPr>
        <w:t xml:space="preserve"> </w:t>
      </w:r>
      <w:r w:rsidRPr="00241020">
        <w:rPr>
          <w:rFonts w:ascii="Times New Roman" w:hAnsi="Times New Roman" w:cs="Times New Roman"/>
        </w:rPr>
        <w:t>students</w:t>
      </w:r>
      <w:r w:rsidRPr="00241020">
        <w:rPr>
          <w:rFonts w:ascii="Times New Roman" w:hAnsi="Times New Roman" w:cs="Times New Roman"/>
          <w:spacing w:val="-11"/>
        </w:rPr>
        <w:t xml:space="preserve"> </w:t>
      </w:r>
      <w:r w:rsidRPr="00241020">
        <w:rPr>
          <w:rFonts w:ascii="Times New Roman" w:hAnsi="Times New Roman" w:cs="Times New Roman"/>
        </w:rPr>
        <w:t>participated</w:t>
      </w:r>
      <w:r w:rsidRPr="00241020">
        <w:rPr>
          <w:rFonts w:ascii="Times New Roman" w:hAnsi="Times New Roman" w:cs="Times New Roman"/>
          <w:spacing w:val="-8"/>
        </w:rPr>
        <w:t xml:space="preserve"> </w:t>
      </w:r>
      <w:r w:rsidRPr="00241020">
        <w:rPr>
          <w:rFonts w:ascii="Times New Roman" w:hAnsi="Times New Roman" w:cs="Times New Roman"/>
        </w:rPr>
        <w:t>but</w:t>
      </w:r>
      <w:r w:rsidRPr="00241020">
        <w:rPr>
          <w:rFonts w:ascii="Times New Roman" w:hAnsi="Times New Roman" w:cs="Times New Roman"/>
          <w:spacing w:val="-3"/>
        </w:rPr>
        <w:t xml:space="preserve"> </w:t>
      </w:r>
      <w:r w:rsidRPr="00241020">
        <w:rPr>
          <w:rFonts w:ascii="Times New Roman" w:hAnsi="Times New Roman" w:cs="Times New Roman"/>
        </w:rPr>
        <w:t>a</w:t>
      </w:r>
      <w:r w:rsidRPr="00241020">
        <w:rPr>
          <w:rFonts w:ascii="Times New Roman" w:hAnsi="Times New Roman" w:cs="Times New Roman"/>
          <w:spacing w:val="-10"/>
        </w:rPr>
        <w:t xml:space="preserve"> </w:t>
      </w:r>
      <w:r w:rsidRPr="00241020">
        <w:rPr>
          <w:rFonts w:ascii="Times New Roman" w:hAnsi="Times New Roman" w:cs="Times New Roman"/>
          <w:spacing w:val="-3"/>
        </w:rPr>
        <w:t>simple</w:t>
      </w:r>
      <w:r w:rsidRPr="00241020">
        <w:rPr>
          <w:rFonts w:ascii="Times New Roman" w:hAnsi="Times New Roman" w:cs="Times New Roman"/>
          <w:spacing w:val="-9"/>
        </w:rPr>
        <w:t xml:space="preserve"> </w:t>
      </w:r>
      <w:r w:rsidRPr="00241020">
        <w:rPr>
          <w:rFonts w:ascii="Times New Roman" w:hAnsi="Times New Roman" w:cs="Times New Roman"/>
        </w:rPr>
        <w:t>random</w:t>
      </w:r>
      <w:r w:rsidRPr="00241020">
        <w:rPr>
          <w:rFonts w:ascii="Times New Roman" w:hAnsi="Times New Roman" w:cs="Times New Roman"/>
          <w:spacing w:val="-12"/>
        </w:rPr>
        <w:t xml:space="preserve"> </w:t>
      </w:r>
      <w:r w:rsidRPr="00241020">
        <w:rPr>
          <w:rFonts w:ascii="Times New Roman" w:hAnsi="Times New Roman" w:cs="Times New Roman"/>
        </w:rPr>
        <w:t>sampling</w:t>
      </w:r>
      <w:r w:rsidRPr="00241020">
        <w:rPr>
          <w:rFonts w:ascii="Times New Roman" w:hAnsi="Times New Roman" w:cs="Times New Roman"/>
          <w:spacing w:val="-9"/>
        </w:rPr>
        <w:t xml:space="preserve"> </w:t>
      </w:r>
      <w:r w:rsidRPr="00241020">
        <w:rPr>
          <w:rFonts w:ascii="Times New Roman" w:hAnsi="Times New Roman" w:cs="Times New Roman"/>
        </w:rPr>
        <w:t>was</w:t>
      </w:r>
      <w:r w:rsidRPr="00241020">
        <w:rPr>
          <w:rFonts w:ascii="Times New Roman" w:hAnsi="Times New Roman" w:cs="Times New Roman"/>
          <w:spacing w:val="-10"/>
        </w:rPr>
        <w:t xml:space="preserve"> </w:t>
      </w:r>
      <w:r w:rsidRPr="00241020">
        <w:rPr>
          <w:rFonts w:ascii="Times New Roman" w:hAnsi="Times New Roman" w:cs="Times New Roman"/>
        </w:rPr>
        <w:t>once</w:t>
      </w:r>
      <w:r w:rsidRPr="00241020">
        <w:rPr>
          <w:rFonts w:ascii="Times New Roman" w:hAnsi="Times New Roman" w:cs="Times New Roman"/>
          <w:spacing w:val="-9"/>
        </w:rPr>
        <w:t xml:space="preserve"> </w:t>
      </w:r>
      <w:r w:rsidRPr="00241020">
        <w:rPr>
          <w:rFonts w:ascii="Times New Roman" w:hAnsi="Times New Roman" w:cs="Times New Roman"/>
        </w:rPr>
        <w:t>again</w:t>
      </w:r>
      <w:r w:rsidRPr="00241020">
        <w:rPr>
          <w:rFonts w:ascii="Times New Roman" w:hAnsi="Times New Roman" w:cs="Times New Roman"/>
          <w:spacing w:val="-9"/>
        </w:rPr>
        <w:t xml:space="preserve"> </w:t>
      </w:r>
      <w:r w:rsidRPr="00241020">
        <w:rPr>
          <w:rFonts w:ascii="Times New Roman" w:hAnsi="Times New Roman" w:cs="Times New Roman"/>
          <w:spacing w:val="2"/>
        </w:rPr>
        <w:t xml:space="preserve">used </w:t>
      </w:r>
      <w:r w:rsidRPr="00241020">
        <w:rPr>
          <w:rFonts w:ascii="Times New Roman" w:hAnsi="Times New Roman" w:cs="Times New Roman"/>
        </w:rPr>
        <w:t xml:space="preserve">to select one of the streams for data </w:t>
      </w:r>
      <w:r w:rsidRPr="00241020">
        <w:rPr>
          <w:rFonts w:ascii="Times New Roman" w:hAnsi="Times New Roman" w:cs="Times New Roman"/>
          <w:spacing w:val="-3"/>
        </w:rPr>
        <w:t xml:space="preserve">analysis. </w:t>
      </w:r>
      <w:r w:rsidRPr="00241020">
        <w:rPr>
          <w:rFonts w:ascii="Times New Roman" w:hAnsi="Times New Roman" w:cs="Times New Roman"/>
        </w:rPr>
        <w:t xml:space="preserve">Table 1 shows summary </w:t>
      </w:r>
      <w:r w:rsidRPr="00241020">
        <w:rPr>
          <w:rFonts w:ascii="Times New Roman" w:hAnsi="Times New Roman" w:cs="Times New Roman"/>
          <w:spacing w:val="4"/>
        </w:rPr>
        <w:t xml:space="preserve">of </w:t>
      </w:r>
      <w:r w:rsidRPr="00241020">
        <w:rPr>
          <w:rFonts w:ascii="Times New Roman" w:hAnsi="Times New Roman" w:cs="Times New Roman"/>
        </w:rPr>
        <w:t>the sample</w:t>
      </w:r>
      <w:r w:rsidRPr="00241020">
        <w:rPr>
          <w:rFonts w:ascii="Times New Roman" w:hAnsi="Times New Roman" w:cs="Times New Roman"/>
          <w:spacing w:val="-10"/>
        </w:rPr>
        <w:t xml:space="preserve"> </w:t>
      </w:r>
      <w:r w:rsidRPr="00241020">
        <w:rPr>
          <w:rFonts w:ascii="Times New Roman" w:hAnsi="Times New Roman" w:cs="Times New Roman"/>
        </w:rPr>
        <w:t>size.</w:t>
      </w:r>
    </w:p>
    <w:p w14:paraId="50697D90"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u w:val="single"/>
        </w:rPr>
        <w:t>Table 1:</w:t>
      </w:r>
      <w:r w:rsidRPr="00241020">
        <w:rPr>
          <w:rFonts w:ascii="Times New Roman" w:hAnsi="Times New Roman" w:cs="Times New Roman"/>
        </w:rPr>
        <w:t xml:space="preserve"> </w:t>
      </w:r>
      <w:r w:rsidRPr="00241020">
        <w:rPr>
          <w:rFonts w:ascii="Times New Roman" w:hAnsi="Times New Roman" w:cs="Times New Roman"/>
          <w:u w:val="single"/>
        </w:rPr>
        <w:t>Summary of the Sample Size:</w:t>
      </w:r>
    </w:p>
    <w:p w14:paraId="7A02DA12" w14:textId="77777777" w:rsidR="00CA6A0E" w:rsidRPr="00241020" w:rsidRDefault="00CA6A0E" w:rsidP="00CC117C">
      <w:pPr>
        <w:pStyle w:val="BodyText"/>
        <w:tabs>
          <w:tab w:val="left" w:pos="9000"/>
        </w:tabs>
        <w:spacing w:before="8"/>
        <w:ind w:right="90"/>
        <w:jc w:val="both"/>
        <w:rPr>
          <w:rFonts w:ascii="Times New Roman" w:hAnsi="Times New Roman" w:cs="Times New Roman"/>
        </w:rPr>
      </w:pPr>
    </w:p>
    <w:tbl>
      <w:tblPr>
        <w:tblW w:w="0" w:type="auto"/>
        <w:tblInd w:w="1097" w:type="dxa"/>
        <w:tblLayout w:type="fixed"/>
        <w:tblCellMar>
          <w:left w:w="0" w:type="dxa"/>
          <w:right w:w="0" w:type="dxa"/>
        </w:tblCellMar>
        <w:tblLook w:val="01E0" w:firstRow="1" w:lastRow="1" w:firstColumn="1" w:lastColumn="1" w:noHBand="0" w:noVBand="0"/>
      </w:tblPr>
      <w:tblGrid>
        <w:gridCol w:w="1191"/>
        <w:gridCol w:w="2371"/>
        <w:gridCol w:w="1721"/>
        <w:gridCol w:w="1376"/>
        <w:gridCol w:w="1663"/>
      </w:tblGrid>
      <w:tr w:rsidR="00CA6A0E" w:rsidRPr="00241020" w14:paraId="06F6D89A" w14:textId="77777777" w:rsidTr="00295EDE">
        <w:trPr>
          <w:trHeight w:val="382"/>
        </w:trPr>
        <w:tc>
          <w:tcPr>
            <w:tcW w:w="1191" w:type="dxa"/>
            <w:tcBorders>
              <w:top w:val="single" w:sz="4" w:space="0" w:color="000000"/>
            </w:tcBorders>
          </w:tcPr>
          <w:p w14:paraId="5A74DFCB" w14:textId="77777777" w:rsidR="00CA6A0E" w:rsidRPr="00241020" w:rsidRDefault="00CA6A0E" w:rsidP="00CC117C">
            <w:pPr>
              <w:pStyle w:val="TableParagraph"/>
              <w:tabs>
                <w:tab w:val="left" w:pos="9000"/>
              </w:tabs>
              <w:spacing w:line="268" w:lineRule="exact"/>
              <w:ind w:left="116" w:right="90"/>
              <w:jc w:val="both"/>
              <w:rPr>
                <w:rFonts w:ascii="Times New Roman" w:hAnsi="Times New Roman" w:cs="Times New Roman"/>
                <w:sz w:val="24"/>
              </w:rPr>
            </w:pPr>
            <w:r w:rsidRPr="00241020">
              <w:rPr>
                <w:rFonts w:ascii="Times New Roman" w:hAnsi="Times New Roman" w:cs="Times New Roman"/>
                <w:sz w:val="24"/>
              </w:rPr>
              <w:t>Group</w:t>
            </w:r>
          </w:p>
        </w:tc>
        <w:tc>
          <w:tcPr>
            <w:tcW w:w="2371" w:type="dxa"/>
            <w:tcBorders>
              <w:top w:val="single" w:sz="4" w:space="0" w:color="000000"/>
            </w:tcBorders>
          </w:tcPr>
          <w:p w14:paraId="50BA674E" w14:textId="77777777" w:rsidR="00CA6A0E" w:rsidRPr="00241020" w:rsidRDefault="00CA6A0E" w:rsidP="00CC117C">
            <w:pPr>
              <w:pStyle w:val="TableParagraph"/>
              <w:tabs>
                <w:tab w:val="left" w:pos="9000"/>
              </w:tabs>
              <w:spacing w:line="268" w:lineRule="exact"/>
              <w:ind w:left="322" w:right="90"/>
              <w:jc w:val="both"/>
              <w:rPr>
                <w:rFonts w:ascii="Times New Roman" w:hAnsi="Times New Roman" w:cs="Times New Roman"/>
                <w:sz w:val="24"/>
              </w:rPr>
            </w:pPr>
            <w:r w:rsidRPr="00241020">
              <w:rPr>
                <w:rFonts w:ascii="Times New Roman" w:hAnsi="Times New Roman" w:cs="Times New Roman"/>
                <w:sz w:val="24"/>
              </w:rPr>
              <w:t>Group Type</w:t>
            </w:r>
          </w:p>
        </w:tc>
        <w:tc>
          <w:tcPr>
            <w:tcW w:w="1721" w:type="dxa"/>
            <w:tcBorders>
              <w:top w:val="single" w:sz="4" w:space="0" w:color="000000"/>
            </w:tcBorders>
          </w:tcPr>
          <w:p w14:paraId="1A19FF25" w14:textId="77777777" w:rsidR="00CA6A0E" w:rsidRPr="00241020" w:rsidRDefault="00CA6A0E" w:rsidP="00CC117C">
            <w:pPr>
              <w:pStyle w:val="TableParagraph"/>
              <w:tabs>
                <w:tab w:val="left" w:pos="9000"/>
              </w:tabs>
              <w:spacing w:line="268" w:lineRule="exact"/>
              <w:ind w:left="755" w:right="90"/>
              <w:jc w:val="both"/>
              <w:rPr>
                <w:rFonts w:ascii="Times New Roman" w:hAnsi="Times New Roman" w:cs="Times New Roman"/>
                <w:sz w:val="24"/>
              </w:rPr>
            </w:pPr>
            <w:r w:rsidRPr="00241020">
              <w:rPr>
                <w:rFonts w:ascii="Times New Roman" w:hAnsi="Times New Roman" w:cs="Times New Roman"/>
                <w:sz w:val="24"/>
              </w:rPr>
              <w:t>Boys</w:t>
            </w:r>
          </w:p>
        </w:tc>
        <w:tc>
          <w:tcPr>
            <w:tcW w:w="1376" w:type="dxa"/>
            <w:tcBorders>
              <w:top w:val="single" w:sz="4" w:space="0" w:color="000000"/>
            </w:tcBorders>
          </w:tcPr>
          <w:p w14:paraId="725DDFD1" w14:textId="77777777" w:rsidR="00CA6A0E" w:rsidRPr="00241020" w:rsidRDefault="00CA6A0E" w:rsidP="00CC117C">
            <w:pPr>
              <w:pStyle w:val="TableParagraph"/>
              <w:tabs>
                <w:tab w:val="left" w:pos="9000"/>
              </w:tabs>
              <w:spacing w:line="268" w:lineRule="exact"/>
              <w:ind w:left="475" w:right="90"/>
              <w:jc w:val="both"/>
              <w:rPr>
                <w:rFonts w:ascii="Times New Roman" w:hAnsi="Times New Roman" w:cs="Times New Roman"/>
                <w:sz w:val="24"/>
              </w:rPr>
            </w:pPr>
            <w:r w:rsidRPr="00241020">
              <w:rPr>
                <w:rFonts w:ascii="Times New Roman" w:hAnsi="Times New Roman" w:cs="Times New Roman"/>
                <w:sz w:val="24"/>
              </w:rPr>
              <w:t>Girls</w:t>
            </w:r>
          </w:p>
        </w:tc>
        <w:tc>
          <w:tcPr>
            <w:tcW w:w="1663" w:type="dxa"/>
            <w:tcBorders>
              <w:top w:val="single" w:sz="4" w:space="0" w:color="000000"/>
            </w:tcBorders>
          </w:tcPr>
          <w:p w14:paraId="166049AB" w14:textId="77777777" w:rsidR="00CA6A0E" w:rsidRPr="00241020" w:rsidRDefault="00CA6A0E" w:rsidP="00CC117C">
            <w:pPr>
              <w:pStyle w:val="TableParagraph"/>
              <w:tabs>
                <w:tab w:val="left" w:pos="9000"/>
              </w:tabs>
              <w:spacing w:line="268" w:lineRule="exact"/>
              <w:ind w:left="425" w:right="90"/>
              <w:jc w:val="both"/>
              <w:rPr>
                <w:rFonts w:ascii="Times New Roman" w:hAnsi="Times New Roman" w:cs="Times New Roman"/>
                <w:sz w:val="24"/>
              </w:rPr>
            </w:pPr>
            <w:r w:rsidRPr="00241020">
              <w:rPr>
                <w:rFonts w:ascii="Times New Roman" w:hAnsi="Times New Roman" w:cs="Times New Roman"/>
                <w:sz w:val="24"/>
              </w:rPr>
              <w:t>Total</w:t>
            </w:r>
          </w:p>
        </w:tc>
      </w:tr>
      <w:tr w:rsidR="00CA6A0E" w:rsidRPr="00241020" w14:paraId="5D677F2F" w14:textId="77777777" w:rsidTr="00295EDE">
        <w:trPr>
          <w:trHeight w:val="439"/>
        </w:trPr>
        <w:tc>
          <w:tcPr>
            <w:tcW w:w="1191" w:type="dxa"/>
          </w:tcPr>
          <w:p w14:paraId="46E03741" w14:textId="77777777" w:rsidR="00CA6A0E" w:rsidRPr="00241020" w:rsidRDefault="00CA6A0E" w:rsidP="00CC117C">
            <w:pPr>
              <w:pStyle w:val="TableParagraph"/>
              <w:tabs>
                <w:tab w:val="left" w:pos="9000"/>
              </w:tabs>
              <w:spacing w:before="104"/>
              <w:ind w:left="116" w:right="90"/>
              <w:jc w:val="both"/>
              <w:rPr>
                <w:rFonts w:ascii="Times New Roman" w:hAnsi="Times New Roman" w:cs="Times New Roman"/>
                <w:sz w:val="24"/>
              </w:rPr>
            </w:pPr>
            <w:r w:rsidRPr="00241020">
              <w:rPr>
                <w:rFonts w:ascii="Times New Roman" w:hAnsi="Times New Roman" w:cs="Times New Roman"/>
                <w:w w:val="99"/>
                <w:sz w:val="24"/>
              </w:rPr>
              <w:t>I</w:t>
            </w:r>
          </w:p>
        </w:tc>
        <w:tc>
          <w:tcPr>
            <w:tcW w:w="2371" w:type="dxa"/>
          </w:tcPr>
          <w:p w14:paraId="22B49201" w14:textId="77777777" w:rsidR="00CA6A0E" w:rsidRPr="00241020" w:rsidRDefault="00CA6A0E" w:rsidP="00CC117C">
            <w:pPr>
              <w:pStyle w:val="TableParagraph"/>
              <w:tabs>
                <w:tab w:val="left" w:pos="9000"/>
              </w:tabs>
              <w:spacing w:before="104"/>
              <w:ind w:left="322" w:right="90"/>
              <w:jc w:val="both"/>
              <w:rPr>
                <w:rFonts w:ascii="Times New Roman" w:hAnsi="Times New Roman" w:cs="Times New Roman"/>
                <w:sz w:val="24"/>
              </w:rPr>
            </w:pPr>
            <w:r w:rsidRPr="00241020">
              <w:rPr>
                <w:rFonts w:ascii="Times New Roman" w:hAnsi="Times New Roman" w:cs="Times New Roman"/>
                <w:sz w:val="24"/>
              </w:rPr>
              <w:t>Experimental</w:t>
            </w:r>
          </w:p>
        </w:tc>
        <w:tc>
          <w:tcPr>
            <w:tcW w:w="1721" w:type="dxa"/>
          </w:tcPr>
          <w:p w14:paraId="0451FE98" w14:textId="77777777" w:rsidR="00CA6A0E" w:rsidRPr="00241020" w:rsidRDefault="00CA6A0E" w:rsidP="00CC117C">
            <w:pPr>
              <w:pStyle w:val="TableParagraph"/>
              <w:tabs>
                <w:tab w:val="left" w:pos="9000"/>
              </w:tabs>
              <w:spacing w:before="104"/>
              <w:ind w:left="755" w:right="90"/>
              <w:jc w:val="both"/>
              <w:rPr>
                <w:rFonts w:ascii="Times New Roman" w:hAnsi="Times New Roman" w:cs="Times New Roman"/>
                <w:sz w:val="24"/>
              </w:rPr>
            </w:pPr>
            <w:r w:rsidRPr="00241020">
              <w:rPr>
                <w:rFonts w:ascii="Times New Roman" w:hAnsi="Times New Roman" w:cs="Times New Roman"/>
                <w:sz w:val="24"/>
              </w:rPr>
              <w:t>49</w:t>
            </w:r>
          </w:p>
        </w:tc>
        <w:tc>
          <w:tcPr>
            <w:tcW w:w="1376" w:type="dxa"/>
          </w:tcPr>
          <w:p w14:paraId="58A0B29B" w14:textId="77777777" w:rsidR="00CA6A0E" w:rsidRPr="00241020" w:rsidRDefault="00CA6A0E" w:rsidP="00CC117C">
            <w:pPr>
              <w:pStyle w:val="TableParagraph"/>
              <w:tabs>
                <w:tab w:val="left" w:pos="9000"/>
              </w:tabs>
              <w:spacing w:before="104"/>
              <w:ind w:left="475" w:right="90"/>
              <w:jc w:val="both"/>
              <w:rPr>
                <w:rFonts w:ascii="Times New Roman" w:hAnsi="Times New Roman" w:cs="Times New Roman"/>
                <w:sz w:val="24"/>
              </w:rPr>
            </w:pPr>
            <w:r w:rsidRPr="00241020">
              <w:rPr>
                <w:rFonts w:ascii="Times New Roman" w:hAnsi="Times New Roman" w:cs="Times New Roman"/>
                <w:sz w:val="24"/>
              </w:rPr>
              <w:t>34</w:t>
            </w:r>
          </w:p>
        </w:tc>
        <w:tc>
          <w:tcPr>
            <w:tcW w:w="1663" w:type="dxa"/>
          </w:tcPr>
          <w:p w14:paraId="27F0D6A7" w14:textId="77777777" w:rsidR="00CA6A0E" w:rsidRPr="00241020" w:rsidRDefault="00CA6A0E" w:rsidP="00CC117C">
            <w:pPr>
              <w:pStyle w:val="TableParagraph"/>
              <w:tabs>
                <w:tab w:val="left" w:pos="9000"/>
              </w:tabs>
              <w:spacing w:before="104"/>
              <w:ind w:left="425" w:right="90"/>
              <w:jc w:val="both"/>
              <w:rPr>
                <w:rFonts w:ascii="Times New Roman" w:hAnsi="Times New Roman" w:cs="Times New Roman"/>
                <w:sz w:val="24"/>
              </w:rPr>
            </w:pPr>
            <w:r w:rsidRPr="00241020">
              <w:rPr>
                <w:rFonts w:ascii="Times New Roman" w:hAnsi="Times New Roman" w:cs="Times New Roman"/>
                <w:sz w:val="24"/>
              </w:rPr>
              <w:t>83</w:t>
            </w:r>
          </w:p>
        </w:tc>
      </w:tr>
      <w:tr w:rsidR="00CA6A0E" w:rsidRPr="00241020" w14:paraId="7566423F" w14:textId="77777777" w:rsidTr="00295EDE">
        <w:trPr>
          <w:trHeight w:val="444"/>
        </w:trPr>
        <w:tc>
          <w:tcPr>
            <w:tcW w:w="1191" w:type="dxa"/>
          </w:tcPr>
          <w:p w14:paraId="668728F4" w14:textId="77777777" w:rsidR="00CA6A0E" w:rsidRPr="00241020" w:rsidRDefault="00CA6A0E" w:rsidP="00CC117C">
            <w:pPr>
              <w:pStyle w:val="TableParagraph"/>
              <w:tabs>
                <w:tab w:val="left" w:pos="9000"/>
              </w:tabs>
              <w:spacing w:before="49"/>
              <w:ind w:left="116" w:right="90"/>
              <w:jc w:val="both"/>
              <w:rPr>
                <w:rFonts w:ascii="Times New Roman" w:hAnsi="Times New Roman" w:cs="Times New Roman"/>
                <w:sz w:val="24"/>
              </w:rPr>
            </w:pPr>
            <w:r w:rsidRPr="00241020">
              <w:rPr>
                <w:rFonts w:ascii="Times New Roman" w:hAnsi="Times New Roman" w:cs="Times New Roman"/>
                <w:sz w:val="24"/>
              </w:rPr>
              <w:t>II</w:t>
            </w:r>
          </w:p>
        </w:tc>
        <w:tc>
          <w:tcPr>
            <w:tcW w:w="2371" w:type="dxa"/>
          </w:tcPr>
          <w:p w14:paraId="6A3B14A5" w14:textId="77777777" w:rsidR="00CA6A0E" w:rsidRPr="00241020" w:rsidRDefault="00CA6A0E" w:rsidP="00CC117C">
            <w:pPr>
              <w:pStyle w:val="TableParagraph"/>
              <w:tabs>
                <w:tab w:val="left" w:pos="9000"/>
              </w:tabs>
              <w:spacing w:before="49"/>
              <w:ind w:left="322" w:right="90"/>
              <w:jc w:val="both"/>
              <w:rPr>
                <w:rFonts w:ascii="Times New Roman" w:hAnsi="Times New Roman" w:cs="Times New Roman"/>
                <w:sz w:val="24"/>
              </w:rPr>
            </w:pPr>
            <w:r w:rsidRPr="00241020">
              <w:rPr>
                <w:rFonts w:ascii="Times New Roman" w:hAnsi="Times New Roman" w:cs="Times New Roman"/>
                <w:sz w:val="24"/>
              </w:rPr>
              <w:t>Control</w:t>
            </w:r>
          </w:p>
        </w:tc>
        <w:tc>
          <w:tcPr>
            <w:tcW w:w="1721" w:type="dxa"/>
          </w:tcPr>
          <w:p w14:paraId="7793EF61" w14:textId="77777777" w:rsidR="00CA6A0E" w:rsidRPr="00241020" w:rsidRDefault="00CA6A0E" w:rsidP="00CC117C">
            <w:pPr>
              <w:pStyle w:val="TableParagraph"/>
              <w:tabs>
                <w:tab w:val="left" w:pos="9000"/>
              </w:tabs>
              <w:spacing w:before="49"/>
              <w:ind w:left="755" w:right="90"/>
              <w:jc w:val="both"/>
              <w:rPr>
                <w:rFonts w:ascii="Times New Roman" w:hAnsi="Times New Roman" w:cs="Times New Roman"/>
                <w:sz w:val="24"/>
              </w:rPr>
            </w:pPr>
            <w:r w:rsidRPr="00241020">
              <w:rPr>
                <w:rFonts w:ascii="Times New Roman" w:hAnsi="Times New Roman" w:cs="Times New Roman"/>
                <w:sz w:val="24"/>
              </w:rPr>
              <w:t>43</w:t>
            </w:r>
          </w:p>
        </w:tc>
        <w:tc>
          <w:tcPr>
            <w:tcW w:w="1376" w:type="dxa"/>
          </w:tcPr>
          <w:p w14:paraId="01535C98" w14:textId="77777777" w:rsidR="00CA6A0E" w:rsidRPr="00241020" w:rsidRDefault="00CA6A0E" w:rsidP="00CC117C">
            <w:pPr>
              <w:pStyle w:val="TableParagraph"/>
              <w:tabs>
                <w:tab w:val="left" w:pos="9000"/>
              </w:tabs>
              <w:spacing w:before="49"/>
              <w:ind w:left="475" w:right="90"/>
              <w:jc w:val="both"/>
              <w:rPr>
                <w:rFonts w:ascii="Times New Roman" w:hAnsi="Times New Roman" w:cs="Times New Roman"/>
                <w:sz w:val="24"/>
              </w:rPr>
            </w:pPr>
            <w:r w:rsidRPr="00241020">
              <w:rPr>
                <w:rFonts w:ascii="Times New Roman" w:hAnsi="Times New Roman" w:cs="Times New Roman"/>
                <w:sz w:val="24"/>
              </w:rPr>
              <w:t>36</w:t>
            </w:r>
          </w:p>
        </w:tc>
        <w:tc>
          <w:tcPr>
            <w:tcW w:w="1663" w:type="dxa"/>
          </w:tcPr>
          <w:p w14:paraId="7613EC89" w14:textId="77777777" w:rsidR="00CA6A0E" w:rsidRPr="00241020" w:rsidRDefault="00CA6A0E" w:rsidP="00CC117C">
            <w:pPr>
              <w:pStyle w:val="TableParagraph"/>
              <w:tabs>
                <w:tab w:val="left" w:pos="9000"/>
              </w:tabs>
              <w:spacing w:before="49"/>
              <w:ind w:left="425" w:right="90"/>
              <w:jc w:val="both"/>
              <w:rPr>
                <w:rFonts w:ascii="Times New Roman" w:hAnsi="Times New Roman" w:cs="Times New Roman"/>
                <w:sz w:val="24"/>
              </w:rPr>
            </w:pPr>
            <w:r w:rsidRPr="00241020">
              <w:rPr>
                <w:rFonts w:ascii="Times New Roman" w:hAnsi="Times New Roman" w:cs="Times New Roman"/>
                <w:sz w:val="24"/>
              </w:rPr>
              <w:t>79</w:t>
            </w:r>
          </w:p>
        </w:tc>
      </w:tr>
      <w:tr w:rsidR="00CA6A0E" w:rsidRPr="00241020" w14:paraId="7EFB1F2B" w14:textId="77777777" w:rsidTr="00295EDE">
        <w:trPr>
          <w:trHeight w:val="511"/>
        </w:trPr>
        <w:tc>
          <w:tcPr>
            <w:tcW w:w="1191" w:type="dxa"/>
          </w:tcPr>
          <w:p w14:paraId="6F0867A4" w14:textId="77777777" w:rsidR="00CA6A0E" w:rsidRPr="00241020" w:rsidRDefault="00CA6A0E" w:rsidP="00CC117C">
            <w:pPr>
              <w:pStyle w:val="TableParagraph"/>
              <w:tabs>
                <w:tab w:val="left" w:pos="9000"/>
              </w:tabs>
              <w:spacing w:before="109"/>
              <w:ind w:left="116" w:right="90"/>
              <w:jc w:val="both"/>
              <w:rPr>
                <w:rFonts w:ascii="Times New Roman" w:hAnsi="Times New Roman" w:cs="Times New Roman"/>
                <w:sz w:val="24"/>
              </w:rPr>
            </w:pPr>
            <w:r w:rsidRPr="00241020">
              <w:rPr>
                <w:rFonts w:ascii="Times New Roman" w:hAnsi="Times New Roman" w:cs="Times New Roman"/>
                <w:sz w:val="24"/>
              </w:rPr>
              <w:t>III</w:t>
            </w:r>
          </w:p>
        </w:tc>
        <w:tc>
          <w:tcPr>
            <w:tcW w:w="2371" w:type="dxa"/>
          </w:tcPr>
          <w:p w14:paraId="307CE90D" w14:textId="77777777" w:rsidR="00CA6A0E" w:rsidRPr="00241020" w:rsidRDefault="00CA6A0E" w:rsidP="00CC117C">
            <w:pPr>
              <w:pStyle w:val="TableParagraph"/>
              <w:tabs>
                <w:tab w:val="left" w:pos="9000"/>
              </w:tabs>
              <w:spacing w:before="109"/>
              <w:ind w:left="322" w:right="90"/>
              <w:jc w:val="both"/>
              <w:rPr>
                <w:rFonts w:ascii="Times New Roman" w:hAnsi="Times New Roman" w:cs="Times New Roman"/>
                <w:sz w:val="24"/>
              </w:rPr>
            </w:pPr>
            <w:r w:rsidRPr="00241020">
              <w:rPr>
                <w:rFonts w:ascii="Times New Roman" w:hAnsi="Times New Roman" w:cs="Times New Roman"/>
                <w:sz w:val="24"/>
              </w:rPr>
              <w:t>Experimental</w:t>
            </w:r>
          </w:p>
        </w:tc>
        <w:tc>
          <w:tcPr>
            <w:tcW w:w="1721" w:type="dxa"/>
          </w:tcPr>
          <w:p w14:paraId="430575E8" w14:textId="77777777" w:rsidR="00CA6A0E" w:rsidRPr="00241020" w:rsidRDefault="00CA6A0E" w:rsidP="00CC117C">
            <w:pPr>
              <w:pStyle w:val="TableParagraph"/>
              <w:tabs>
                <w:tab w:val="left" w:pos="9000"/>
              </w:tabs>
              <w:spacing w:before="109"/>
              <w:ind w:left="755" w:right="90"/>
              <w:jc w:val="both"/>
              <w:rPr>
                <w:rFonts w:ascii="Times New Roman" w:hAnsi="Times New Roman" w:cs="Times New Roman"/>
                <w:sz w:val="24"/>
              </w:rPr>
            </w:pPr>
            <w:r w:rsidRPr="00241020">
              <w:rPr>
                <w:rFonts w:ascii="Times New Roman" w:hAnsi="Times New Roman" w:cs="Times New Roman"/>
                <w:sz w:val="24"/>
              </w:rPr>
              <w:t>51</w:t>
            </w:r>
          </w:p>
        </w:tc>
        <w:tc>
          <w:tcPr>
            <w:tcW w:w="1376" w:type="dxa"/>
          </w:tcPr>
          <w:p w14:paraId="43892B7C" w14:textId="77777777" w:rsidR="00CA6A0E" w:rsidRPr="00241020" w:rsidRDefault="00CA6A0E" w:rsidP="00CC117C">
            <w:pPr>
              <w:pStyle w:val="TableParagraph"/>
              <w:tabs>
                <w:tab w:val="left" w:pos="9000"/>
              </w:tabs>
              <w:spacing w:before="109"/>
              <w:ind w:left="475" w:right="90"/>
              <w:jc w:val="both"/>
              <w:rPr>
                <w:rFonts w:ascii="Times New Roman" w:hAnsi="Times New Roman" w:cs="Times New Roman"/>
                <w:sz w:val="24"/>
              </w:rPr>
            </w:pPr>
            <w:r w:rsidRPr="00241020">
              <w:rPr>
                <w:rFonts w:ascii="Times New Roman" w:hAnsi="Times New Roman" w:cs="Times New Roman"/>
                <w:sz w:val="24"/>
              </w:rPr>
              <w:t>46</w:t>
            </w:r>
          </w:p>
        </w:tc>
        <w:tc>
          <w:tcPr>
            <w:tcW w:w="1663" w:type="dxa"/>
          </w:tcPr>
          <w:p w14:paraId="00560499" w14:textId="77777777" w:rsidR="00CA6A0E" w:rsidRPr="00241020" w:rsidRDefault="00CA6A0E" w:rsidP="00CC117C">
            <w:pPr>
              <w:pStyle w:val="TableParagraph"/>
              <w:tabs>
                <w:tab w:val="left" w:pos="9000"/>
              </w:tabs>
              <w:spacing w:before="109"/>
              <w:ind w:left="425" w:right="90"/>
              <w:jc w:val="both"/>
              <w:rPr>
                <w:rFonts w:ascii="Times New Roman" w:hAnsi="Times New Roman" w:cs="Times New Roman"/>
                <w:sz w:val="24"/>
              </w:rPr>
            </w:pPr>
            <w:r w:rsidRPr="00241020">
              <w:rPr>
                <w:rFonts w:ascii="Times New Roman" w:hAnsi="Times New Roman" w:cs="Times New Roman"/>
                <w:sz w:val="24"/>
              </w:rPr>
              <w:t>97</w:t>
            </w:r>
          </w:p>
        </w:tc>
      </w:tr>
      <w:tr w:rsidR="00CA6A0E" w:rsidRPr="00241020" w14:paraId="1DE3F637" w14:textId="77777777" w:rsidTr="00295EDE">
        <w:trPr>
          <w:trHeight w:val="530"/>
        </w:trPr>
        <w:tc>
          <w:tcPr>
            <w:tcW w:w="1191" w:type="dxa"/>
          </w:tcPr>
          <w:p w14:paraId="02E7C0AB" w14:textId="77777777" w:rsidR="00CA6A0E" w:rsidRPr="00241020" w:rsidRDefault="00CA6A0E" w:rsidP="00CC117C">
            <w:pPr>
              <w:pStyle w:val="TableParagraph"/>
              <w:tabs>
                <w:tab w:val="left" w:pos="9000"/>
              </w:tabs>
              <w:spacing w:before="116"/>
              <w:ind w:left="116" w:right="90"/>
              <w:jc w:val="both"/>
              <w:rPr>
                <w:rFonts w:ascii="Times New Roman" w:hAnsi="Times New Roman" w:cs="Times New Roman"/>
                <w:sz w:val="24"/>
              </w:rPr>
            </w:pPr>
            <w:r w:rsidRPr="00241020">
              <w:rPr>
                <w:rFonts w:ascii="Times New Roman" w:hAnsi="Times New Roman" w:cs="Times New Roman"/>
                <w:sz w:val="24"/>
              </w:rPr>
              <w:t>IV</w:t>
            </w:r>
          </w:p>
        </w:tc>
        <w:tc>
          <w:tcPr>
            <w:tcW w:w="2371" w:type="dxa"/>
          </w:tcPr>
          <w:p w14:paraId="0FD70E5B" w14:textId="77777777" w:rsidR="00CA6A0E" w:rsidRPr="00241020" w:rsidRDefault="00CA6A0E" w:rsidP="00CC117C">
            <w:pPr>
              <w:pStyle w:val="TableParagraph"/>
              <w:tabs>
                <w:tab w:val="left" w:pos="9000"/>
              </w:tabs>
              <w:spacing w:before="116"/>
              <w:ind w:left="322" w:right="90"/>
              <w:jc w:val="both"/>
              <w:rPr>
                <w:rFonts w:ascii="Times New Roman" w:hAnsi="Times New Roman" w:cs="Times New Roman"/>
                <w:sz w:val="24"/>
              </w:rPr>
            </w:pPr>
            <w:r w:rsidRPr="00241020">
              <w:rPr>
                <w:rFonts w:ascii="Times New Roman" w:hAnsi="Times New Roman" w:cs="Times New Roman"/>
                <w:sz w:val="24"/>
              </w:rPr>
              <w:t>Control</w:t>
            </w:r>
          </w:p>
        </w:tc>
        <w:tc>
          <w:tcPr>
            <w:tcW w:w="1721" w:type="dxa"/>
          </w:tcPr>
          <w:p w14:paraId="484E6F4F" w14:textId="77777777" w:rsidR="00CA6A0E" w:rsidRPr="00241020" w:rsidRDefault="00CA6A0E" w:rsidP="00CC117C">
            <w:pPr>
              <w:pStyle w:val="TableParagraph"/>
              <w:tabs>
                <w:tab w:val="left" w:pos="9000"/>
              </w:tabs>
              <w:spacing w:before="116"/>
              <w:ind w:left="755" w:right="90"/>
              <w:jc w:val="both"/>
              <w:rPr>
                <w:rFonts w:ascii="Times New Roman" w:hAnsi="Times New Roman" w:cs="Times New Roman"/>
                <w:sz w:val="24"/>
              </w:rPr>
            </w:pPr>
            <w:r w:rsidRPr="00241020">
              <w:rPr>
                <w:rFonts w:ascii="Times New Roman" w:hAnsi="Times New Roman" w:cs="Times New Roman"/>
                <w:sz w:val="24"/>
              </w:rPr>
              <w:t>34</w:t>
            </w:r>
          </w:p>
        </w:tc>
        <w:tc>
          <w:tcPr>
            <w:tcW w:w="1376" w:type="dxa"/>
          </w:tcPr>
          <w:p w14:paraId="041107AA" w14:textId="77777777" w:rsidR="00CA6A0E" w:rsidRPr="00241020" w:rsidRDefault="00CA6A0E" w:rsidP="00CC117C">
            <w:pPr>
              <w:pStyle w:val="TableParagraph"/>
              <w:tabs>
                <w:tab w:val="left" w:pos="9000"/>
              </w:tabs>
              <w:spacing w:before="116"/>
              <w:ind w:left="475" w:right="90"/>
              <w:jc w:val="both"/>
              <w:rPr>
                <w:rFonts w:ascii="Times New Roman" w:hAnsi="Times New Roman" w:cs="Times New Roman"/>
                <w:sz w:val="24"/>
              </w:rPr>
            </w:pPr>
            <w:r w:rsidRPr="00241020">
              <w:rPr>
                <w:rFonts w:ascii="Times New Roman" w:hAnsi="Times New Roman" w:cs="Times New Roman"/>
                <w:sz w:val="24"/>
              </w:rPr>
              <w:t>35</w:t>
            </w:r>
          </w:p>
        </w:tc>
        <w:tc>
          <w:tcPr>
            <w:tcW w:w="1663" w:type="dxa"/>
          </w:tcPr>
          <w:p w14:paraId="1C5FAFB2" w14:textId="77777777" w:rsidR="00CA6A0E" w:rsidRPr="00241020" w:rsidRDefault="00CA6A0E" w:rsidP="00CC117C">
            <w:pPr>
              <w:pStyle w:val="TableParagraph"/>
              <w:tabs>
                <w:tab w:val="left" w:pos="9000"/>
              </w:tabs>
              <w:spacing w:before="116"/>
              <w:ind w:left="425" w:right="90"/>
              <w:jc w:val="both"/>
              <w:rPr>
                <w:rFonts w:ascii="Times New Roman" w:hAnsi="Times New Roman" w:cs="Times New Roman"/>
                <w:sz w:val="24"/>
              </w:rPr>
            </w:pPr>
            <w:r w:rsidRPr="00241020">
              <w:rPr>
                <w:rFonts w:ascii="Times New Roman" w:hAnsi="Times New Roman" w:cs="Times New Roman"/>
                <w:sz w:val="24"/>
              </w:rPr>
              <w:t>69</w:t>
            </w:r>
          </w:p>
        </w:tc>
      </w:tr>
      <w:tr w:rsidR="00CA6A0E" w:rsidRPr="00241020" w14:paraId="04A9CD19" w14:textId="77777777" w:rsidTr="00295EDE">
        <w:trPr>
          <w:trHeight w:val="409"/>
        </w:trPr>
        <w:tc>
          <w:tcPr>
            <w:tcW w:w="1191" w:type="dxa"/>
            <w:tcBorders>
              <w:bottom w:val="single" w:sz="4" w:space="0" w:color="000000"/>
            </w:tcBorders>
          </w:tcPr>
          <w:p w14:paraId="4D695872" w14:textId="77777777" w:rsidR="00CA6A0E" w:rsidRPr="00241020" w:rsidRDefault="00CA6A0E" w:rsidP="00CC117C">
            <w:pPr>
              <w:pStyle w:val="TableParagraph"/>
              <w:tabs>
                <w:tab w:val="left" w:pos="9000"/>
              </w:tabs>
              <w:spacing w:before="128" w:line="261" w:lineRule="exact"/>
              <w:ind w:left="361" w:right="90"/>
              <w:jc w:val="both"/>
              <w:rPr>
                <w:rFonts w:ascii="Times New Roman" w:hAnsi="Times New Roman" w:cs="Times New Roman"/>
                <w:sz w:val="24"/>
              </w:rPr>
            </w:pPr>
            <w:r w:rsidRPr="00241020">
              <w:rPr>
                <w:rFonts w:ascii="Times New Roman" w:hAnsi="Times New Roman" w:cs="Times New Roman"/>
                <w:sz w:val="24"/>
              </w:rPr>
              <w:t>Total</w:t>
            </w:r>
          </w:p>
        </w:tc>
        <w:tc>
          <w:tcPr>
            <w:tcW w:w="2371" w:type="dxa"/>
            <w:tcBorders>
              <w:bottom w:val="single" w:sz="4" w:space="0" w:color="000000"/>
            </w:tcBorders>
          </w:tcPr>
          <w:p w14:paraId="5D72FDA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721" w:type="dxa"/>
            <w:tcBorders>
              <w:bottom w:val="single" w:sz="4" w:space="0" w:color="000000"/>
            </w:tcBorders>
          </w:tcPr>
          <w:p w14:paraId="1F79F39E" w14:textId="77777777" w:rsidR="00CA6A0E" w:rsidRPr="00241020" w:rsidRDefault="00CA6A0E" w:rsidP="00CC117C">
            <w:pPr>
              <w:pStyle w:val="TableParagraph"/>
              <w:tabs>
                <w:tab w:val="left" w:pos="9000"/>
              </w:tabs>
              <w:spacing w:before="128" w:line="261" w:lineRule="exact"/>
              <w:ind w:left="755" w:right="90"/>
              <w:jc w:val="both"/>
              <w:rPr>
                <w:rFonts w:ascii="Times New Roman" w:hAnsi="Times New Roman" w:cs="Times New Roman"/>
                <w:sz w:val="24"/>
              </w:rPr>
            </w:pPr>
            <w:r w:rsidRPr="00241020">
              <w:rPr>
                <w:rFonts w:ascii="Times New Roman" w:hAnsi="Times New Roman" w:cs="Times New Roman"/>
                <w:sz w:val="24"/>
              </w:rPr>
              <w:t>177</w:t>
            </w:r>
          </w:p>
        </w:tc>
        <w:tc>
          <w:tcPr>
            <w:tcW w:w="1376" w:type="dxa"/>
            <w:tcBorders>
              <w:bottom w:val="single" w:sz="4" w:space="0" w:color="000000"/>
            </w:tcBorders>
          </w:tcPr>
          <w:p w14:paraId="2483C938" w14:textId="77777777" w:rsidR="00CA6A0E" w:rsidRPr="00241020" w:rsidRDefault="00CA6A0E" w:rsidP="00CC117C">
            <w:pPr>
              <w:pStyle w:val="TableParagraph"/>
              <w:tabs>
                <w:tab w:val="left" w:pos="9000"/>
              </w:tabs>
              <w:spacing w:before="128" w:line="261" w:lineRule="exact"/>
              <w:ind w:left="475" w:right="90"/>
              <w:jc w:val="both"/>
              <w:rPr>
                <w:rFonts w:ascii="Times New Roman" w:hAnsi="Times New Roman" w:cs="Times New Roman"/>
                <w:sz w:val="24"/>
              </w:rPr>
            </w:pPr>
            <w:r w:rsidRPr="00241020">
              <w:rPr>
                <w:rFonts w:ascii="Times New Roman" w:hAnsi="Times New Roman" w:cs="Times New Roman"/>
                <w:sz w:val="24"/>
              </w:rPr>
              <w:t>151</w:t>
            </w:r>
          </w:p>
        </w:tc>
        <w:tc>
          <w:tcPr>
            <w:tcW w:w="1663" w:type="dxa"/>
            <w:tcBorders>
              <w:bottom w:val="single" w:sz="4" w:space="0" w:color="000000"/>
            </w:tcBorders>
          </w:tcPr>
          <w:p w14:paraId="6ECB347F" w14:textId="77777777" w:rsidR="00CA6A0E" w:rsidRPr="00241020" w:rsidRDefault="00CA6A0E" w:rsidP="00CC117C">
            <w:pPr>
              <w:pStyle w:val="TableParagraph"/>
              <w:tabs>
                <w:tab w:val="left" w:pos="9000"/>
              </w:tabs>
              <w:spacing w:before="128" w:line="261" w:lineRule="exact"/>
              <w:ind w:left="425" w:right="90"/>
              <w:jc w:val="both"/>
              <w:rPr>
                <w:rFonts w:ascii="Times New Roman" w:hAnsi="Times New Roman" w:cs="Times New Roman"/>
                <w:sz w:val="24"/>
              </w:rPr>
            </w:pPr>
            <w:r w:rsidRPr="00241020">
              <w:rPr>
                <w:rFonts w:ascii="Times New Roman" w:hAnsi="Times New Roman" w:cs="Times New Roman"/>
                <w:sz w:val="24"/>
              </w:rPr>
              <w:t>328</w:t>
            </w:r>
          </w:p>
        </w:tc>
      </w:tr>
    </w:tbl>
    <w:p w14:paraId="012DED5C" w14:textId="77777777" w:rsidR="00CA6A0E" w:rsidRPr="00241020" w:rsidRDefault="00CA6A0E" w:rsidP="00CC117C">
      <w:pPr>
        <w:pStyle w:val="BodyText"/>
        <w:tabs>
          <w:tab w:val="left" w:pos="9000"/>
        </w:tabs>
        <w:spacing w:before="3"/>
        <w:ind w:right="90"/>
        <w:jc w:val="both"/>
        <w:rPr>
          <w:rFonts w:ascii="Times New Roman" w:hAnsi="Times New Roman" w:cs="Times New Roman"/>
          <w:sz w:val="27"/>
        </w:rPr>
      </w:pPr>
    </w:p>
    <w:p w14:paraId="59F79B84" w14:textId="77777777" w:rsidR="00CA6A0E" w:rsidRPr="00241020" w:rsidRDefault="00CA6A0E" w:rsidP="00CC117C">
      <w:pPr>
        <w:pStyle w:val="Heading4"/>
        <w:tabs>
          <w:tab w:val="left" w:pos="9000"/>
        </w:tabs>
        <w:ind w:right="90"/>
        <w:rPr>
          <w:rFonts w:ascii="Times New Roman" w:hAnsi="Times New Roman" w:cs="Times New Roman"/>
        </w:rPr>
      </w:pPr>
      <w:r w:rsidRPr="00241020">
        <w:rPr>
          <w:rFonts w:ascii="Times New Roman" w:hAnsi="Times New Roman" w:cs="Times New Roman"/>
        </w:rPr>
        <w:t>Data Analysis</w:t>
      </w:r>
    </w:p>
    <w:p w14:paraId="0B160088" w14:textId="77777777" w:rsidR="00CA6A0E" w:rsidRPr="00241020" w:rsidRDefault="00CA6A0E" w:rsidP="00CC117C">
      <w:pPr>
        <w:pStyle w:val="BodyText"/>
        <w:tabs>
          <w:tab w:val="left" w:pos="9000"/>
        </w:tabs>
        <w:spacing w:before="36" w:line="276" w:lineRule="auto"/>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data</w:t>
      </w:r>
      <w:r w:rsidRPr="00241020">
        <w:rPr>
          <w:rFonts w:ascii="Times New Roman" w:hAnsi="Times New Roman" w:cs="Times New Roman"/>
          <w:spacing w:val="-12"/>
        </w:rPr>
        <w:t xml:space="preserve"> </w:t>
      </w:r>
      <w:r w:rsidRPr="00241020">
        <w:rPr>
          <w:rFonts w:ascii="Times New Roman" w:hAnsi="Times New Roman" w:cs="Times New Roman"/>
        </w:rPr>
        <w:t>collected</w:t>
      </w:r>
      <w:r w:rsidRPr="00241020">
        <w:rPr>
          <w:rFonts w:ascii="Times New Roman" w:hAnsi="Times New Roman" w:cs="Times New Roman"/>
          <w:spacing w:val="-11"/>
        </w:rPr>
        <w:t xml:space="preserve"> </w:t>
      </w:r>
      <w:r w:rsidRPr="00241020">
        <w:rPr>
          <w:rFonts w:ascii="Times New Roman" w:hAnsi="Times New Roman" w:cs="Times New Roman"/>
        </w:rPr>
        <w:t>from</w:t>
      </w:r>
      <w:r w:rsidRPr="00241020">
        <w:rPr>
          <w:rFonts w:ascii="Times New Roman" w:hAnsi="Times New Roman" w:cs="Times New Roman"/>
          <w:spacing w:val="-19"/>
        </w:rPr>
        <w:t xml:space="preserve"> </w:t>
      </w:r>
      <w:r w:rsidRPr="00241020">
        <w:rPr>
          <w:rFonts w:ascii="Times New Roman" w:hAnsi="Times New Roman" w:cs="Times New Roman"/>
        </w:rPr>
        <w:t>pretest</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posttests</w:t>
      </w:r>
      <w:r w:rsidRPr="00241020">
        <w:rPr>
          <w:rFonts w:ascii="Times New Roman" w:hAnsi="Times New Roman" w:cs="Times New Roman"/>
          <w:spacing w:val="-13"/>
        </w:rPr>
        <w:t xml:space="preserve"> </w:t>
      </w:r>
      <w:r w:rsidRPr="00241020">
        <w:rPr>
          <w:rFonts w:ascii="Times New Roman" w:hAnsi="Times New Roman" w:cs="Times New Roman"/>
        </w:rPr>
        <w:t>was</w:t>
      </w:r>
      <w:r w:rsidRPr="00241020">
        <w:rPr>
          <w:rFonts w:ascii="Times New Roman" w:hAnsi="Times New Roman" w:cs="Times New Roman"/>
          <w:spacing w:val="-13"/>
        </w:rPr>
        <w:t xml:space="preserve"> </w:t>
      </w:r>
      <w:r w:rsidRPr="00241020">
        <w:rPr>
          <w:rFonts w:ascii="Times New Roman" w:hAnsi="Times New Roman" w:cs="Times New Roman"/>
        </w:rPr>
        <w:t>organized,</w:t>
      </w:r>
      <w:r w:rsidRPr="00241020">
        <w:rPr>
          <w:rFonts w:ascii="Times New Roman" w:hAnsi="Times New Roman" w:cs="Times New Roman"/>
          <w:spacing w:val="-9"/>
        </w:rPr>
        <w:t xml:space="preserve"> </w:t>
      </w:r>
      <w:r w:rsidRPr="00241020">
        <w:rPr>
          <w:rFonts w:ascii="Times New Roman" w:hAnsi="Times New Roman" w:cs="Times New Roman"/>
        </w:rPr>
        <w:t>categorized</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coded</w:t>
      </w:r>
      <w:r w:rsidRPr="00241020">
        <w:rPr>
          <w:rFonts w:ascii="Times New Roman" w:hAnsi="Times New Roman" w:cs="Times New Roman"/>
          <w:spacing w:val="-6"/>
        </w:rPr>
        <w:t xml:space="preserve"> </w:t>
      </w:r>
      <w:r w:rsidRPr="00241020">
        <w:rPr>
          <w:rFonts w:ascii="Times New Roman" w:hAnsi="Times New Roman" w:cs="Times New Roman"/>
        </w:rPr>
        <w:t>for</w:t>
      </w:r>
      <w:r w:rsidRPr="00241020">
        <w:rPr>
          <w:rFonts w:ascii="Times New Roman" w:hAnsi="Times New Roman" w:cs="Times New Roman"/>
          <w:spacing w:val="-9"/>
        </w:rPr>
        <w:t xml:space="preserve"> </w:t>
      </w:r>
      <w:r w:rsidRPr="00241020">
        <w:rPr>
          <w:rFonts w:ascii="Times New Roman" w:hAnsi="Times New Roman" w:cs="Times New Roman"/>
        </w:rPr>
        <w:t>analysis</w:t>
      </w:r>
      <w:r w:rsidRPr="00241020">
        <w:rPr>
          <w:rFonts w:ascii="Times New Roman" w:hAnsi="Times New Roman" w:cs="Times New Roman"/>
          <w:spacing w:val="-13"/>
        </w:rPr>
        <w:t xml:space="preserve"> </w:t>
      </w:r>
      <w:r w:rsidRPr="00241020">
        <w:rPr>
          <w:rFonts w:ascii="Times New Roman" w:hAnsi="Times New Roman" w:cs="Times New Roman"/>
        </w:rPr>
        <w:t xml:space="preserve">using both descriptive (means &amp; standard deviations) and inferential statistics (t-test &amp; ANOVA). Hypotheses were tested </w:t>
      </w:r>
      <w:r w:rsidRPr="00241020">
        <w:rPr>
          <w:rFonts w:ascii="Times New Roman" w:hAnsi="Times New Roman" w:cs="Times New Roman"/>
          <w:spacing w:val="-3"/>
        </w:rPr>
        <w:t xml:space="preserve">at alpha </w:t>
      </w:r>
      <w:r w:rsidRPr="00241020">
        <w:rPr>
          <w:rFonts w:ascii="Times New Roman" w:hAnsi="Times New Roman" w:cs="Times New Roman"/>
        </w:rPr>
        <w:t xml:space="preserve">α = 0.05 level of significance. The t-test and ANOVA were applied to </w:t>
      </w:r>
      <w:r w:rsidRPr="00241020">
        <w:rPr>
          <w:rFonts w:ascii="Times New Roman" w:hAnsi="Times New Roman" w:cs="Times New Roman"/>
          <w:spacing w:val="-4"/>
        </w:rPr>
        <w:t xml:space="preserve">find </w:t>
      </w:r>
      <w:r w:rsidRPr="00241020">
        <w:rPr>
          <w:rFonts w:ascii="Times New Roman" w:hAnsi="Times New Roman" w:cs="Times New Roman"/>
        </w:rPr>
        <w:t xml:space="preserve">out </w:t>
      </w:r>
      <w:r w:rsidRPr="00241020">
        <w:rPr>
          <w:rFonts w:ascii="Times New Roman" w:hAnsi="Times New Roman" w:cs="Times New Roman"/>
          <w:spacing w:val="-3"/>
        </w:rPr>
        <w:t xml:space="preserve">if </w:t>
      </w:r>
      <w:r w:rsidRPr="00241020">
        <w:rPr>
          <w:rFonts w:ascii="Times New Roman" w:hAnsi="Times New Roman" w:cs="Times New Roman"/>
        </w:rPr>
        <w:t xml:space="preserve">there </w:t>
      </w:r>
      <w:r w:rsidRPr="00241020">
        <w:rPr>
          <w:rFonts w:ascii="Times New Roman" w:hAnsi="Times New Roman" w:cs="Times New Roman"/>
          <w:spacing w:val="-3"/>
        </w:rPr>
        <w:t xml:space="preserve">is </w:t>
      </w:r>
      <w:r w:rsidRPr="00241020">
        <w:rPr>
          <w:rFonts w:ascii="Times New Roman" w:hAnsi="Times New Roman" w:cs="Times New Roman"/>
        </w:rPr>
        <w:t>any difference between the means by gender of those exposed to teaching integrated with science process skills and those not.</w:t>
      </w:r>
    </w:p>
    <w:p w14:paraId="661F1DB9" w14:textId="77777777" w:rsidR="00CA6A0E" w:rsidRPr="00241020" w:rsidRDefault="00CA6A0E" w:rsidP="00CC117C">
      <w:pPr>
        <w:pStyle w:val="Heading4"/>
        <w:tabs>
          <w:tab w:val="left" w:pos="9000"/>
        </w:tabs>
        <w:spacing w:before="8"/>
        <w:ind w:right="90"/>
        <w:rPr>
          <w:rFonts w:ascii="Times New Roman" w:hAnsi="Times New Roman" w:cs="Times New Roman"/>
        </w:rPr>
      </w:pPr>
      <w:r w:rsidRPr="00241020">
        <w:rPr>
          <w:rFonts w:ascii="Times New Roman" w:hAnsi="Times New Roman" w:cs="Times New Roman"/>
        </w:rPr>
        <w:t>Effects of ISPS on Student’s Problem Solving Abilities</w:t>
      </w:r>
    </w:p>
    <w:p w14:paraId="52C42483" w14:textId="77777777" w:rsidR="00CA6A0E" w:rsidRPr="00241020" w:rsidRDefault="00CA6A0E" w:rsidP="00CC117C">
      <w:pPr>
        <w:pStyle w:val="BodyText"/>
        <w:tabs>
          <w:tab w:val="left" w:pos="9000"/>
        </w:tabs>
        <w:spacing w:before="36" w:line="276" w:lineRule="auto"/>
        <w:ind w:left="1100" w:right="90"/>
        <w:jc w:val="both"/>
        <w:rPr>
          <w:rFonts w:ascii="Times New Roman" w:hAnsi="Times New Roman" w:cs="Times New Roman"/>
        </w:rPr>
      </w:pPr>
      <w:r w:rsidRPr="00241020">
        <w:rPr>
          <w:rFonts w:ascii="Times New Roman" w:hAnsi="Times New Roman" w:cs="Times New Roman"/>
        </w:rPr>
        <w:t>The objective of the study was to determine the effectiveness of integrating science process skills in teaching mathematics on students’ problem solving abilities and creativity by gender among the secondary school students, In the study Integrating Science Process Skills (ISPS) referred to conflations of basic scientific concepts and ideas during learning experiences in mathematics. The scoring of PST was structured from 0 to 25. The score attained by a participant was converted to 100%. PST post-test scores and standard deviation are presented in Table 14.</w:t>
      </w:r>
    </w:p>
    <w:p w14:paraId="49B99B6B"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t>Table 14</w:t>
      </w:r>
    </w:p>
    <w:p w14:paraId="708C2BF0" w14:textId="77777777" w:rsidR="00CA6A0E" w:rsidRPr="00241020" w:rsidRDefault="00CA6A0E" w:rsidP="00CC117C">
      <w:pPr>
        <w:pStyle w:val="BodyText"/>
        <w:tabs>
          <w:tab w:val="left" w:pos="9000"/>
        </w:tabs>
        <w:spacing w:before="41"/>
        <w:ind w:left="1100" w:right="90"/>
        <w:jc w:val="both"/>
        <w:rPr>
          <w:rFonts w:ascii="Times New Roman" w:hAnsi="Times New Roman" w:cs="Times New Roman"/>
        </w:rPr>
      </w:pPr>
      <w:r w:rsidRPr="00241020">
        <w:rPr>
          <w:rFonts w:ascii="Times New Roman" w:hAnsi="Times New Roman" w:cs="Times New Roman"/>
          <w:u w:val="single"/>
        </w:rPr>
        <w:t>Posttest Mean-scores and SD on PST</w:t>
      </w:r>
    </w:p>
    <w:p w14:paraId="4C7E8EBF" w14:textId="77777777" w:rsidR="00CA6A0E" w:rsidRPr="00241020" w:rsidRDefault="00CA6A0E" w:rsidP="00CC117C">
      <w:pPr>
        <w:pStyle w:val="BodyText"/>
        <w:tabs>
          <w:tab w:val="left" w:pos="9000"/>
        </w:tabs>
        <w:spacing w:before="8"/>
        <w:ind w:right="90"/>
        <w:jc w:val="both"/>
        <w:rPr>
          <w:rFonts w:ascii="Times New Roman" w:hAnsi="Times New Roman" w:cs="Times New Roman"/>
          <w:sz w:val="22"/>
        </w:rPr>
      </w:pPr>
    </w:p>
    <w:tbl>
      <w:tblPr>
        <w:tblW w:w="0" w:type="auto"/>
        <w:tblInd w:w="1297" w:type="dxa"/>
        <w:tblLayout w:type="fixed"/>
        <w:tblCellMar>
          <w:left w:w="0" w:type="dxa"/>
          <w:right w:w="0" w:type="dxa"/>
        </w:tblCellMar>
        <w:tblLook w:val="01E0" w:firstRow="1" w:lastRow="1" w:firstColumn="1" w:lastColumn="1" w:noHBand="0" w:noVBand="0"/>
      </w:tblPr>
      <w:tblGrid>
        <w:gridCol w:w="1709"/>
        <w:gridCol w:w="1835"/>
        <w:gridCol w:w="1784"/>
        <w:gridCol w:w="3007"/>
      </w:tblGrid>
      <w:tr w:rsidR="00CA6A0E" w:rsidRPr="00241020" w14:paraId="6ED8CEA4" w14:textId="77777777" w:rsidTr="00295EDE">
        <w:trPr>
          <w:trHeight w:val="277"/>
        </w:trPr>
        <w:tc>
          <w:tcPr>
            <w:tcW w:w="1709" w:type="dxa"/>
            <w:tcBorders>
              <w:top w:val="single" w:sz="4" w:space="0" w:color="000000"/>
              <w:bottom w:val="single" w:sz="4" w:space="0" w:color="000000"/>
            </w:tcBorders>
          </w:tcPr>
          <w:p w14:paraId="2E371944" w14:textId="77777777" w:rsidR="00CA6A0E" w:rsidRPr="00241020" w:rsidRDefault="00CA6A0E" w:rsidP="00CC117C">
            <w:pPr>
              <w:pStyle w:val="TableParagraph"/>
              <w:tabs>
                <w:tab w:val="left" w:pos="9000"/>
              </w:tabs>
              <w:spacing w:line="258" w:lineRule="exact"/>
              <w:ind w:left="117" w:right="90"/>
              <w:jc w:val="both"/>
              <w:rPr>
                <w:rFonts w:ascii="Times New Roman" w:hAnsi="Times New Roman" w:cs="Times New Roman"/>
                <w:sz w:val="24"/>
              </w:rPr>
            </w:pPr>
            <w:r w:rsidRPr="00241020">
              <w:rPr>
                <w:rFonts w:ascii="Times New Roman" w:hAnsi="Times New Roman" w:cs="Times New Roman"/>
                <w:sz w:val="24"/>
              </w:rPr>
              <w:t>Group</w:t>
            </w:r>
          </w:p>
        </w:tc>
        <w:tc>
          <w:tcPr>
            <w:tcW w:w="1835" w:type="dxa"/>
            <w:tcBorders>
              <w:top w:val="single" w:sz="4" w:space="0" w:color="000000"/>
              <w:bottom w:val="single" w:sz="4" w:space="0" w:color="000000"/>
            </w:tcBorders>
          </w:tcPr>
          <w:p w14:paraId="12D1246A"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w w:val="99"/>
                <w:sz w:val="24"/>
              </w:rPr>
              <w:t>N</w:t>
            </w:r>
          </w:p>
        </w:tc>
        <w:tc>
          <w:tcPr>
            <w:tcW w:w="1784" w:type="dxa"/>
            <w:tcBorders>
              <w:top w:val="single" w:sz="4" w:space="0" w:color="000000"/>
              <w:bottom w:val="single" w:sz="4" w:space="0" w:color="000000"/>
            </w:tcBorders>
          </w:tcPr>
          <w:p w14:paraId="7C6EC0C2"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Mean</w:t>
            </w:r>
          </w:p>
        </w:tc>
        <w:tc>
          <w:tcPr>
            <w:tcW w:w="3007" w:type="dxa"/>
            <w:tcBorders>
              <w:top w:val="single" w:sz="4" w:space="0" w:color="000000"/>
              <w:bottom w:val="single" w:sz="4" w:space="0" w:color="000000"/>
            </w:tcBorders>
          </w:tcPr>
          <w:p w14:paraId="3FE5D2E7" w14:textId="77777777" w:rsidR="00CA6A0E" w:rsidRPr="00241020" w:rsidRDefault="00CA6A0E" w:rsidP="00CC117C">
            <w:pPr>
              <w:pStyle w:val="TableParagraph"/>
              <w:tabs>
                <w:tab w:val="left" w:pos="9000"/>
              </w:tabs>
              <w:spacing w:line="258" w:lineRule="exact"/>
              <w:ind w:left="614" w:right="90"/>
              <w:jc w:val="both"/>
              <w:rPr>
                <w:rFonts w:ascii="Times New Roman" w:hAnsi="Times New Roman" w:cs="Times New Roman"/>
                <w:sz w:val="24"/>
              </w:rPr>
            </w:pPr>
            <w:r w:rsidRPr="00241020">
              <w:rPr>
                <w:rFonts w:ascii="Times New Roman" w:hAnsi="Times New Roman" w:cs="Times New Roman"/>
                <w:sz w:val="24"/>
              </w:rPr>
              <w:t>Standard Deviation</w:t>
            </w:r>
          </w:p>
        </w:tc>
      </w:tr>
      <w:tr w:rsidR="00CA6A0E" w:rsidRPr="00241020" w14:paraId="497B61EB" w14:textId="77777777" w:rsidTr="00295EDE">
        <w:trPr>
          <w:trHeight w:val="278"/>
        </w:trPr>
        <w:tc>
          <w:tcPr>
            <w:tcW w:w="1709" w:type="dxa"/>
            <w:tcBorders>
              <w:top w:val="single" w:sz="4" w:space="0" w:color="000000"/>
            </w:tcBorders>
          </w:tcPr>
          <w:p w14:paraId="0E7C6AE8" w14:textId="77777777" w:rsidR="00CA6A0E" w:rsidRPr="00241020" w:rsidRDefault="00CA6A0E" w:rsidP="00CC117C">
            <w:pPr>
              <w:pStyle w:val="TableParagraph"/>
              <w:tabs>
                <w:tab w:val="left" w:pos="9000"/>
              </w:tabs>
              <w:spacing w:line="259" w:lineRule="exact"/>
              <w:ind w:left="117" w:right="90"/>
              <w:jc w:val="both"/>
              <w:rPr>
                <w:rFonts w:ascii="Times New Roman" w:hAnsi="Times New Roman" w:cs="Times New Roman"/>
                <w:sz w:val="24"/>
              </w:rPr>
            </w:pPr>
            <w:r w:rsidRPr="00241020">
              <w:rPr>
                <w:rFonts w:ascii="Times New Roman" w:hAnsi="Times New Roman" w:cs="Times New Roman"/>
                <w:sz w:val="24"/>
              </w:rPr>
              <w:t>E1</w:t>
            </w:r>
          </w:p>
        </w:tc>
        <w:tc>
          <w:tcPr>
            <w:tcW w:w="1835" w:type="dxa"/>
            <w:tcBorders>
              <w:top w:val="single" w:sz="4" w:space="0" w:color="000000"/>
            </w:tcBorders>
          </w:tcPr>
          <w:p w14:paraId="561E0D89" w14:textId="77777777" w:rsidR="00CA6A0E" w:rsidRPr="00241020" w:rsidRDefault="00CA6A0E" w:rsidP="00CC117C">
            <w:pPr>
              <w:pStyle w:val="TableParagraph"/>
              <w:tabs>
                <w:tab w:val="left" w:pos="9000"/>
              </w:tabs>
              <w:spacing w:line="259" w:lineRule="exact"/>
              <w:ind w:right="90"/>
              <w:jc w:val="both"/>
              <w:rPr>
                <w:rFonts w:ascii="Times New Roman" w:hAnsi="Times New Roman" w:cs="Times New Roman"/>
                <w:sz w:val="24"/>
              </w:rPr>
            </w:pPr>
            <w:r w:rsidRPr="00241020">
              <w:rPr>
                <w:rFonts w:ascii="Times New Roman" w:hAnsi="Times New Roman" w:cs="Times New Roman"/>
                <w:sz w:val="24"/>
              </w:rPr>
              <w:t>83</w:t>
            </w:r>
          </w:p>
        </w:tc>
        <w:tc>
          <w:tcPr>
            <w:tcW w:w="1784" w:type="dxa"/>
            <w:tcBorders>
              <w:top w:val="single" w:sz="4" w:space="0" w:color="000000"/>
            </w:tcBorders>
          </w:tcPr>
          <w:p w14:paraId="59FA3701" w14:textId="77777777" w:rsidR="00CA6A0E" w:rsidRPr="00241020" w:rsidRDefault="00CA6A0E" w:rsidP="00CC117C">
            <w:pPr>
              <w:pStyle w:val="TableParagraph"/>
              <w:tabs>
                <w:tab w:val="left" w:pos="9000"/>
              </w:tabs>
              <w:spacing w:line="259" w:lineRule="exact"/>
              <w:ind w:right="90"/>
              <w:jc w:val="both"/>
              <w:rPr>
                <w:rFonts w:ascii="Times New Roman" w:hAnsi="Times New Roman" w:cs="Times New Roman"/>
                <w:sz w:val="24"/>
              </w:rPr>
            </w:pPr>
            <w:r w:rsidRPr="00241020">
              <w:rPr>
                <w:rFonts w:ascii="Times New Roman" w:hAnsi="Times New Roman" w:cs="Times New Roman"/>
                <w:sz w:val="24"/>
              </w:rPr>
              <w:t>65.30</w:t>
            </w:r>
          </w:p>
        </w:tc>
        <w:tc>
          <w:tcPr>
            <w:tcW w:w="3007" w:type="dxa"/>
            <w:tcBorders>
              <w:top w:val="single" w:sz="4" w:space="0" w:color="000000"/>
            </w:tcBorders>
          </w:tcPr>
          <w:p w14:paraId="6F1D1354" w14:textId="77777777" w:rsidR="00CA6A0E" w:rsidRPr="00241020" w:rsidRDefault="00CA6A0E" w:rsidP="00CC117C">
            <w:pPr>
              <w:pStyle w:val="TableParagraph"/>
              <w:tabs>
                <w:tab w:val="left" w:pos="9000"/>
              </w:tabs>
              <w:spacing w:line="259" w:lineRule="exact"/>
              <w:ind w:left="614" w:right="90"/>
              <w:jc w:val="both"/>
              <w:rPr>
                <w:rFonts w:ascii="Times New Roman" w:hAnsi="Times New Roman" w:cs="Times New Roman"/>
                <w:sz w:val="24"/>
              </w:rPr>
            </w:pPr>
            <w:r w:rsidRPr="00241020">
              <w:rPr>
                <w:rFonts w:ascii="Times New Roman" w:hAnsi="Times New Roman" w:cs="Times New Roman"/>
                <w:sz w:val="24"/>
              </w:rPr>
              <w:t>10.04</w:t>
            </w:r>
          </w:p>
        </w:tc>
      </w:tr>
      <w:tr w:rsidR="00CA6A0E" w:rsidRPr="00241020" w14:paraId="53DF820F" w14:textId="77777777" w:rsidTr="00295EDE">
        <w:trPr>
          <w:trHeight w:val="278"/>
        </w:trPr>
        <w:tc>
          <w:tcPr>
            <w:tcW w:w="1709" w:type="dxa"/>
          </w:tcPr>
          <w:p w14:paraId="1D685D7F" w14:textId="77777777" w:rsidR="00CA6A0E" w:rsidRPr="00241020" w:rsidRDefault="00CA6A0E" w:rsidP="00CC117C">
            <w:pPr>
              <w:pStyle w:val="TableParagraph"/>
              <w:tabs>
                <w:tab w:val="left" w:pos="9000"/>
              </w:tabs>
              <w:spacing w:line="258" w:lineRule="exact"/>
              <w:ind w:left="117" w:right="90"/>
              <w:jc w:val="both"/>
              <w:rPr>
                <w:rFonts w:ascii="Times New Roman" w:hAnsi="Times New Roman" w:cs="Times New Roman"/>
                <w:sz w:val="24"/>
              </w:rPr>
            </w:pPr>
            <w:r w:rsidRPr="00241020">
              <w:rPr>
                <w:rFonts w:ascii="Times New Roman" w:hAnsi="Times New Roman" w:cs="Times New Roman"/>
                <w:sz w:val="24"/>
              </w:rPr>
              <w:t>C1</w:t>
            </w:r>
          </w:p>
        </w:tc>
        <w:tc>
          <w:tcPr>
            <w:tcW w:w="1835" w:type="dxa"/>
          </w:tcPr>
          <w:p w14:paraId="47D7A4E8"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79</w:t>
            </w:r>
          </w:p>
        </w:tc>
        <w:tc>
          <w:tcPr>
            <w:tcW w:w="1784" w:type="dxa"/>
          </w:tcPr>
          <w:p w14:paraId="36DE34F8"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41.33</w:t>
            </w:r>
          </w:p>
        </w:tc>
        <w:tc>
          <w:tcPr>
            <w:tcW w:w="3007" w:type="dxa"/>
          </w:tcPr>
          <w:p w14:paraId="05A2DC06" w14:textId="77777777" w:rsidR="00CA6A0E" w:rsidRPr="00241020" w:rsidRDefault="00CA6A0E" w:rsidP="00CC117C">
            <w:pPr>
              <w:pStyle w:val="TableParagraph"/>
              <w:tabs>
                <w:tab w:val="left" w:pos="9000"/>
              </w:tabs>
              <w:spacing w:line="258" w:lineRule="exact"/>
              <w:ind w:left="614" w:right="90"/>
              <w:jc w:val="both"/>
              <w:rPr>
                <w:rFonts w:ascii="Times New Roman" w:hAnsi="Times New Roman" w:cs="Times New Roman"/>
                <w:sz w:val="24"/>
              </w:rPr>
            </w:pPr>
            <w:r w:rsidRPr="00241020">
              <w:rPr>
                <w:rFonts w:ascii="Times New Roman" w:hAnsi="Times New Roman" w:cs="Times New Roman"/>
                <w:sz w:val="24"/>
              </w:rPr>
              <w:t>12.63</w:t>
            </w:r>
          </w:p>
        </w:tc>
      </w:tr>
      <w:tr w:rsidR="00CA6A0E" w:rsidRPr="00241020" w14:paraId="16758608" w14:textId="77777777" w:rsidTr="00295EDE">
        <w:trPr>
          <w:trHeight w:val="283"/>
        </w:trPr>
        <w:tc>
          <w:tcPr>
            <w:tcW w:w="1709" w:type="dxa"/>
          </w:tcPr>
          <w:p w14:paraId="408D55E9" w14:textId="77777777" w:rsidR="00CA6A0E" w:rsidRPr="00241020" w:rsidRDefault="00CA6A0E" w:rsidP="00CC117C">
            <w:pPr>
              <w:pStyle w:val="TableParagraph"/>
              <w:tabs>
                <w:tab w:val="left" w:pos="9000"/>
              </w:tabs>
              <w:spacing w:line="263" w:lineRule="exact"/>
              <w:ind w:left="117" w:right="90"/>
              <w:jc w:val="both"/>
              <w:rPr>
                <w:rFonts w:ascii="Times New Roman" w:hAnsi="Times New Roman" w:cs="Times New Roman"/>
                <w:sz w:val="24"/>
              </w:rPr>
            </w:pPr>
            <w:r w:rsidRPr="00241020">
              <w:rPr>
                <w:rFonts w:ascii="Times New Roman" w:hAnsi="Times New Roman" w:cs="Times New Roman"/>
                <w:sz w:val="24"/>
              </w:rPr>
              <w:t>E2</w:t>
            </w:r>
          </w:p>
        </w:tc>
        <w:tc>
          <w:tcPr>
            <w:tcW w:w="1835" w:type="dxa"/>
          </w:tcPr>
          <w:p w14:paraId="0925AB08"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97</w:t>
            </w:r>
          </w:p>
        </w:tc>
        <w:tc>
          <w:tcPr>
            <w:tcW w:w="1784" w:type="dxa"/>
          </w:tcPr>
          <w:p w14:paraId="051F0E27"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61.86</w:t>
            </w:r>
          </w:p>
        </w:tc>
        <w:tc>
          <w:tcPr>
            <w:tcW w:w="3007" w:type="dxa"/>
          </w:tcPr>
          <w:p w14:paraId="136EA325" w14:textId="77777777" w:rsidR="00CA6A0E" w:rsidRPr="00241020" w:rsidRDefault="00CA6A0E" w:rsidP="00CC117C">
            <w:pPr>
              <w:pStyle w:val="TableParagraph"/>
              <w:tabs>
                <w:tab w:val="left" w:pos="9000"/>
              </w:tabs>
              <w:spacing w:line="263" w:lineRule="exact"/>
              <w:ind w:left="614" w:right="90"/>
              <w:jc w:val="both"/>
              <w:rPr>
                <w:rFonts w:ascii="Times New Roman" w:hAnsi="Times New Roman" w:cs="Times New Roman"/>
                <w:sz w:val="24"/>
              </w:rPr>
            </w:pPr>
            <w:r w:rsidRPr="00241020">
              <w:rPr>
                <w:rFonts w:ascii="Times New Roman" w:hAnsi="Times New Roman" w:cs="Times New Roman"/>
                <w:sz w:val="24"/>
              </w:rPr>
              <w:t>9.74</w:t>
            </w:r>
          </w:p>
        </w:tc>
      </w:tr>
      <w:tr w:rsidR="00CA6A0E" w:rsidRPr="00241020" w14:paraId="094EE474" w14:textId="77777777" w:rsidTr="00295EDE">
        <w:trPr>
          <w:trHeight w:val="291"/>
        </w:trPr>
        <w:tc>
          <w:tcPr>
            <w:tcW w:w="1709" w:type="dxa"/>
            <w:tcBorders>
              <w:bottom w:val="single" w:sz="4" w:space="0" w:color="000000"/>
            </w:tcBorders>
          </w:tcPr>
          <w:p w14:paraId="35A38E3D" w14:textId="77777777" w:rsidR="00CA6A0E" w:rsidRPr="00241020" w:rsidRDefault="00CA6A0E" w:rsidP="00CC117C">
            <w:pPr>
              <w:pStyle w:val="TableParagraph"/>
              <w:tabs>
                <w:tab w:val="left" w:pos="9000"/>
              </w:tabs>
              <w:spacing w:before="1" w:line="271" w:lineRule="exact"/>
              <w:ind w:left="117" w:right="90"/>
              <w:jc w:val="both"/>
              <w:rPr>
                <w:rFonts w:ascii="Times New Roman" w:hAnsi="Times New Roman" w:cs="Times New Roman"/>
                <w:sz w:val="24"/>
              </w:rPr>
            </w:pPr>
            <w:r w:rsidRPr="00241020">
              <w:rPr>
                <w:rFonts w:ascii="Times New Roman" w:hAnsi="Times New Roman" w:cs="Times New Roman"/>
                <w:sz w:val="24"/>
              </w:rPr>
              <w:t>C2</w:t>
            </w:r>
          </w:p>
        </w:tc>
        <w:tc>
          <w:tcPr>
            <w:tcW w:w="1835" w:type="dxa"/>
            <w:tcBorders>
              <w:bottom w:val="single" w:sz="4" w:space="0" w:color="000000"/>
            </w:tcBorders>
          </w:tcPr>
          <w:p w14:paraId="5E948FE0" w14:textId="77777777" w:rsidR="00CA6A0E" w:rsidRPr="00241020" w:rsidRDefault="00CA6A0E" w:rsidP="00CC117C">
            <w:pPr>
              <w:pStyle w:val="TableParagraph"/>
              <w:tabs>
                <w:tab w:val="left" w:pos="9000"/>
              </w:tabs>
              <w:spacing w:before="1" w:line="271" w:lineRule="exact"/>
              <w:ind w:right="90"/>
              <w:jc w:val="both"/>
              <w:rPr>
                <w:rFonts w:ascii="Times New Roman" w:hAnsi="Times New Roman" w:cs="Times New Roman"/>
                <w:sz w:val="24"/>
              </w:rPr>
            </w:pPr>
            <w:r w:rsidRPr="00241020">
              <w:rPr>
                <w:rFonts w:ascii="Times New Roman" w:hAnsi="Times New Roman" w:cs="Times New Roman"/>
                <w:sz w:val="24"/>
              </w:rPr>
              <w:t>69</w:t>
            </w:r>
          </w:p>
        </w:tc>
        <w:tc>
          <w:tcPr>
            <w:tcW w:w="1784" w:type="dxa"/>
            <w:tcBorders>
              <w:bottom w:val="single" w:sz="4" w:space="0" w:color="000000"/>
            </w:tcBorders>
          </w:tcPr>
          <w:p w14:paraId="04607CCA" w14:textId="77777777" w:rsidR="00CA6A0E" w:rsidRPr="00241020" w:rsidRDefault="00CA6A0E" w:rsidP="00CC117C">
            <w:pPr>
              <w:pStyle w:val="TableParagraph"/>
              <w:tabs>
                <w:tab w:val="left" w:pos="9000"/>
              </w:tabs>
              <w:spacing w:before="1" w:line="271" w:lineRule="exact"/>
              <w:ind w:right="90"/>
              <w:jc w:val="both"/>
              <w:rPr>
                <w:rFonts w:ascii="Times New Roman" w:hAnsi="Times New Roman" w:cs="Times New Roman"/>
                <w:sz w:val="24"/>
              </w:rPr>
            </w:pPr>
            <w:r w:rsidRPr="00241020">
              <w:rPr>
                <w:rFonts w:ascii="Times New Roman" w:hAnsi="Times New Roman" w:cs="Times New Roman"/>
                <w:sz w:val="24"/>
              </w:rPr>
              <w:t>38.70</w:t>
            </w:r>
          </w:p>
        </w:tc>
        <w:tc>
          <w:tcPr>
            <w:tcW w:w="3007" w:type="dxa"/>
            <w:tcBorders>
              <w:bottom w:val="single" w:sz="4" w:space="0" w:color="000000"/>
            </w:tcBorders>
          </w:tcPr>
          <w:p w14:paraId="04A000E4" w14:textId="77777777" w:rsidR="00CA6A0E" w:rsidRPr="00241020" w:rsidRDefault="00CA6A0E" w:rsidP="00CC117C">
            <w:pPr>
              <w:pStyle w:val="TableParagraph"/>
              <w:tabs>
                <w:tab w:val="left" w:pos="9000"/>
              </w:tabs>
              <w:spacing w:before="1" w:line="271" w:lineRule="exact"/>
              <w:ind w:left="614" w:right="90"/>
              <w:jc w:val="both"/>
              <w:rPr>
                <w:rFonts w:ascii="Times New Roman" w:hAnsi="Times New Roman" w:cs="Times New Roman"/>
                <w:sz w:val="24"/>
              </w:rPr>
            </w:pPr>
            <w:r w:rsidRPr="00241020">
              <w:rPr>
                <w:rFonts w:ascii="Times New Roman" w:hAnsi="Times New Roman" w:cs="Times New Roman"/>
                <w:sz w:val="24"/>
              </w:rPr>
              <w:t>10.93</w:t>
            </w:r>
          </w:p>
        </w:tc>
      </w:tr>
    </w:tbl>
    <w:p w14:paraId="329EDD67"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6"/>
        </w:rPr>
      </w:pPr>
    </w:p>
    <w:p w14:paraId="13A09927"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Results</w:t>
      </w:r>
      <w:r w:rsidRPr="00241020">
        <w:rPr>
          <w:rFonts w:ascii="Times New Roman" w:hAnsi="Times New Roman" w:cs="Times New Roman"/>
          <w:spacing w:val="-13"/>
        </w:rPr>
        <w:t xml:space="preserve"> </w:t>
      </w:r>
      <w:r w:rsidRPr="00241020">
        <w:rPr>
          <w:rFonts w:ascii="Times New Roman" w:hAnsi="Times New Roman" w:cs="Times New Roman"/>
        </w:rPr>
        <w:t>presented</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Table</w:t>
      </w:r>
      <w:r w:rsidRPr="00241020">
        <w:rPr>
          <w:rFonts w:ascii="Times New Roman" w:hAnsi="Times New Roman" w:cs="Times New Roman"/>
          <w:spacing w:val="-12"/>
        </w:rPr>
        <w:t xml:space="preserve"> </w:t>
      </w:r>
      <w:r w:rsidRPr="00241020">
        <w:rPr>
          <w:rFonts w:ascii="Times New Roman" w:hAnsi="Times New Roman" w:cs="Times New Roman"/>
        </w:rPr>
        <w:t>14</w:t>
      </w:r>
      <w:r w:rsidRPr="00241020">
        <w:rPr>
          <w:rFonts w:ascii="Times New Roman" w:hAnsi="Times New Roman" w:cs="Times New Roman"/>
          <w:spacing w:val="-5"/>
        </w:rPr>
        <w:t xml:space="preserve"> </w:t>
      </w:r>
      <w:r w:rsidRPr="00241020">
        <w:rPr>
          <w:rFonts w:ascii="Times New Roman" w:hAnsi="Times New Roman" w:cs="Times New Roman"/>
        </w:rPr>
        <w:t>indicate</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group</w:t>
      </w:r>
      <w:r w:rsidRPr="00241020">
        <w:rPr>
          <w:rFonts w:ascii="Times New Roman" w:hAnsi="Times New Roman" w:cs="Times New Roman"/>
          <w:spacing w:val="-14"/>
        </w:rPr>
        <w:t xml:space="preserve"> </w:t>
      </w:r>
      <w:r w:rsidRPr="00241020">
        <w:rPr>
          <w:rFonts w:ascii="Times New Roman" w:hAnsi="Times New Roman" w:cs="Times New Roman"/>
        </w:rPr>
        <w:t>E1</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E2</w:t>
      </w:r>
      <w:r w:rsidRPr="00241020">
        <w:rPr>
          <w:rFonts w:ascii="Times New Roman" w:hAnsi="Times New Roman" w:cs="Times New Roman"/>
          <w:spacing w:val="-10"/>
        </w:rPr>
        <w:t xml:space="preserve"> </w:t>
      </w:r>
      <w:r w:rsidRPr="00241020">
        <w:rPr>
          <w:rFonts w:ascii="Times New Roman" w:hAnsi="Times New Roman" w:cs="Times New Roman"/>
        </w:rPr>
        <w:t>achieved</w:t>
      </w:r>
      <w:r w:rsidRPr="00241020">
        <w:rPr>
          <w:rFonts w:ascii="Times New Roman" w:hAnsi="Times New Roman" w:cs="Times New Roman"/>
          <w:spacing w:val="-6"/>
        </w:rPr>
        <w:t xml:space="preserve"> </w:t>
      </w:r>
      <w:r w:rsidRPr="00241020">
        <w:rPr>
          <w:rFonts w:ascii="Times New Roman" w:hAnsi="Times New Roman" w:cs="Times New Roman"/>
        </w:rPr>
        <w:t>mean</w:t>
      </w:r>
      <w:r w:rsidRPr="00241020">
        <w:rPr>
          <w:rFonts w:ascii="Times New Roman" w:hAnsi="Times New Roman" w:cs="Times New Roman"/>
          <w:spacing w:val="-14"/>
        </w:rPr>
        <w:t xml:space="preserve"> </w:t>
      </w:r>
      <w:r w:rsidRPr="00241020">
        <w:rPr>
          <w:rFonts w:ascii="Times New Roman" w:hAnsi="Times New Roman" w:cs="Times New Roman"/>
        </w:rPr>
        <w:t>scores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65.30</w:t>
      </w:r>
      <w:r w:rsidRPr="00241020">
        <w:rPr>
          <w:rFonts w:ascii="Times New Roman" w:hAnsi="Times New Roman" w:cs="Times New Roman"/>
          <w:spacing w:val="-10"/>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 xml:space="preserve">61.86 respectively while control groups C1 and C2 had 41.33 and 38.70 respectively. Higher performance by experimental groups could </w:t>
      </w:r>
      <w:r w:rsidRPr="00241020">
        <w:rPr>
          <w:rFonts w:ascii="Times New Roman" w:hAnsi="Times New Roman" w:cs="Times New Roman"/>
          <w:spacing w:val="-3"/>
        </w:rPr>
        <w:t xml:space="preserve">be </w:t>
      </w:r>
      <w:r w:rsidRPr="00241020">
        <w:rPr>
          <w:rFonts w:ascii="Times New Roman" w:hAnsi="Times New Roman" w:cs="Times New Roman"/>
        </w:rPr>
        <w:t xml:space="preserve">attributed to intervention of ISPS. To determine whether the difference was statistically significant on problem solving abilities, analysis of variance (ANOVA) was run. Results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6"/>
        </w:rPr>
        <w:t xml:space="preserve"> </w:t>
      </w:r>
      <w:r w:rsidRPr="00241020">
        <w:rPr>
          <w:rFonts w:ascii="Times New Roman" w:hAnsi="Times New Roman" w:cs="Times New Roman"/>
        </w:rPr>
        <w:t>15.</w:t>
      </w:r>
    </w:p>
    <w:p w14:paraId="132033C1" w14:textId="77777777" w:rsidR="00CA6A0E" w:rsidRPr="00241020" w:rsidRDefault="00CA6A0E" w:rsidP="00CC117C">
      <w:pPr>
        <w:pStyle w:val="BodyText"/>
        <w:tabs>
          <w:tab w:val="left" w:pos="9000"/>
        </w:tabs>
        <w:spacing w:before="8"/>
        <w:ind w:right="90"/>
        <w:jc w:val="both"/>
        <w:rPr>
          <w:rFonts w:ascii="Times New Roman" w:hAnsi="Times New Roman" w:cs="Times New Roman"/>
          <w:sz w:val="27"/>
        </w:rPr>
      </w:pPr>
    </w:p>
    <w:p w14:paraId="556E2AA2"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rPr>
        <w:lastRenderedPageBreak/>
        <w:t>Table 15:</w:t>
      </w:r>
    </w:p>
    <w:p w14:paraId="3C51AA87"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u w:val="single"/>
        </w:rPr>
        <w:t>ANOVA on PST Post-test</w:t>
      </w:r>
    </w:p>
    <w:p w14:paraId="2407DF93" w14:textId="77777777" w:rsidR="00CA6A0E" w:rsidRPr="00241020" w:rsidRDefault="00CA6A0E" w:rsidP="00CC117C">
      <w:pPr>
        <w:pStyle w:val="BodyText"/>
        <w:tabs>
          <w:tab w:val="left" w:pos="9000"/>
        </w:tabs>
        <w:spacing w:before="1"/>
        <w:ind w:right="90"/>
        <w:jc w:val="both"/>
        <w:rPr>
          <w:rFonts w:ascii="Times New Roman" w:hAnsi="Times New Roman" w:cs="Times New Roman"/>
          <w:sz w:val="23"/>
        </w:rPr>
      </w:pPr>
    </w:p>
    <w:tbl>
      <w:tblPr>
        <w:tblW w:w="0" w:type="auto"/>
        <w:tblInd w:w="1295" w:type="dxa"/>
        <w:tblLayout w:type="fixed"/>
        <w:tblCellMar>
          <w:left w:w="0" w:type="dxa"/>
          <w:right w:w="0" w:type="dxa"/>
        </w:tblCellMar>
        <w:tblLook w:val="01E0" w:firstRow="1" w:lastRow="1" w:firstColumn="1" w:lastColumn="1" w:noHBand="0" w:noVBand="0"/>
      </w:tblPr>
      <w:tblGrid>
        <w:gridCol w:w="1913"/>
        <w:gridCol w:w="1935"/>
        <w:gridCol w:w="862"/>
        <w:gridCol w:w="1671"/>
        <w:gridCol w:w="1061"/>
        <w:gridCol w:w="970"/>
      </w:tblGrid>
      <w:tr w:rsidR="00CA6A0E" w:rsidRPr="00241020" w14:paraId="5FFEE706" w14:textId="77777777" w:rsidTr="00295EDE">
        <w:trPr>
          <w:trHeight w:val="273"/>
        </w:trPr>
        <w:tc>
          <w:tcPr>
            <w:tcW w:w="1913" w:type="dxa"/>
            <w:tcBorders>
              <w:top w:val="single" w:sz="4" w:space="0" w:color="000000"/>
              <w:bottom w:val="single" w:sz="4" w:space="0" w:color="000000"/>
            </w:tcBorders>
          </w:tcPr>
          <w:p w14:paraId="5D18DEC5"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35" w:type="dxa"/>
            <w:tcBorders>
              <w:top w:val="single" w:sz="4" w:space="0" w:color="000000"/>
              <w:bottom w:val="single" w:sz="4" w:space="0" w:color="000000"/>
            </w:tcBorders>
          </w:tcPr>
          <w:p w14:paraId="1E2719A3" w14:textId="77777777" w:rsidR="00CA6A0E" w:rsidRPr="00241020" w:rsidRDefault="00CA6A0E" w:rsidP="00CC117C">
            <w:pPr>
              <w:pStyle w:val="TableParagraph"/>
              <w:tabs>
                <w:tab w:val="left" w:pos="9000"/>
              </w:tabs>
              <w:spacing w:line="253" w:lineRule="exact"/>
              <w:ind w:left="184" w:right="90"/>
              <w:jc w:val="both"/>
              <w:rPr>
                <w:rFonts w:ascii="Times New Roman" w:hAnsi="Times New Roman" w:cs="Times New Roman"/>
                <w:sz w:val="24"/>
              </w:rPr>
            </w:pPr>
            <w:r w:rsidRPr="00241020">
              <w:rPr>
                <w:rFonts w:ascii="Times New Roman" w:hAnsi="Times New Roman" w:cs="Times New Roman"/>
                <w:sz w:val="24"/>
              </w:rPr>
              <w:t>Sum of Squares</w:t>
            </w:r>
          </w:p>
        </w:tc>
        <w:tc>
          <w:tcPr>
            <w:tcW w:w="862" w:type="dxa"/>
            <w:tcBorders>
              <w:top w:val="single" w:sz="4" w:space="0" w:color="000000"/>
              <w:bottom w:val="single" w:sz="4" w:space="0" w:color="000000"/>
            </w:tcBorders>
          </w:tcPr>
          <w:p w14:paraId="5D0F5589" w14:textId="77777777" w:rsidR="00CA6A0E" w:rsidRPr="00241020" w:rsidRDefault="00CA6A0E" w:rsidP="00CC117C">
            <w:pPr>
              <w:pStyle w:val="TableParagraph"/>
              <w:tabs>
                <w:tab w:val="left" w:pos="9000"/>
              </w:tabs>
              <w:spacing w:line="253" w:lineRule="exact"/>
              <w:ind w:left="232" w:right="90"/>
              <w:jc w:val="both"/>
              <w:rPr>
                <w:rFonts w:ascii="Times New Roman" w:hAnsi="Times New Roman" w:cs="Times New Roman"/>
                <w:sz w:val="24"/>
              </w:rPr>
            </w:pPr>
            <w:r w:rsidRPr="00241020">
              <w:rPr>
                <w:rFonts w:ascii="Times New Roman" w:hAnsi="Times New Roman" w:cs="Times New Roman"/>
                <w:sz w:val="24"/>
              </w:rPr>
              <w:t>df</w:t>
            </w:r>
          </w:p>
        </w:tc>
        <w:tc>
          <w:tcPr>
            <w:tcW w:w="1671" w:type="dxa"/>
            <w:tcBorders>
              <w:top w:val="single" w:sz="4" w:space="0" w:color="000000"/>
              <w:bottom w:val="single" w:sz="4" w:space="0" w:color="000000"/>
            </w:tcBorders>
          </w:tcPr>
          <w:p w14:paraId="30514203" w14:textId="77777777" w:rsidR="00CA6A0E" w:rsidRPr="00241020" w:rsidRDefault="00CA6A0E" w:rsidP="00CC117C">
            <w:pPr>
              <w:pStyle w:val="TableParagraph"/>
              <w:tabs>
                <w:tab w:val="left" w:pos="9000"/>
              </w:tabs>
              <w:spacing w:line="253" w:lineRule="exact"/>
              <w:ind w:left="268" w:right="90"/>
              <w:jc w:val="both"/>
              <w:rPr>
                <w:rFonts w:ascii="Times New Roman" w:hAnsi="Times New Roman" w:cs="Times New Roman"/>
                <w:sz w:val="24"/>
              </w:rPr>
            </w:pPr>
            <w:r w:rsidRPr="00241020">
              <w:rPr>
                <w:rFonts w:ascii="Times New Roman" w:hAnsi="Times New Roman" w:cs="Times New Roman"/>
                <w:sz w:val="24"/>
              </w:rPr>
              <w:t>Mean Square</w:t>
            </w:r>
          </w:p>
        </w:tc>
        <w:tc>
          <w:tcPr>
            <w:tcW w:w="1061" w:type="dxa"/>
            <w:tcBorders>
              <w:top w:val="single" w:sz="4" w:space="0" w:color="000000"/>
              <w:bottom w:val="single" w:sz="4" w:space="0" w:color="000000"/>
            </w:tcBorders>
          </w:tcPr>
          <w:p w14:paraId="385E2D61" w14:textId="77777777" w:rsidR="00CA6A0E" w:rsidRPr="00241020" w:rsidRDefault="00CA6A0E" w:rsidP="00CC117C">
            <w:pPr>
              <w:pStyle w:val="TableParagraph"/>
              <w:tabs>
                <w:tab w:val="left" w:pos="9000"/>
              </w:tabs>
              <w:spacing w:line="253" w:lineRule="exact"/>
              <w:ind w:left="129" w:right="90"/>
              <w:jc w:val="both"/>
              <w:rPr>
                <w:rFonts w:ascii="Times New Roman" w:hAnsi="Times New Roman" w:cs="Times New Roman"/>
                <w:sz w:val="24"/>
              </w:rPr>
            </w:pPr>
            <w:r w:rsidRPr="00241020">
              <w:rPr>
                <w:rFonts w:ascii="Times New Roman" w:hAnsi="Times New Roman" w:cs="Times New Roman"/>
                <w:w w:val="99"/>
                <w:sz w:val="24"/>
              </w:rPr>
              <w:t>F</w:t>
            </w:r>
          </w:p>
        </w:tc>
        <w:tc>
          <w:tcPr>
            <w:tcW w:w="970" w:type="dxa"/>
            <w:tcBorders>
              <w:top w:val="single" w:sz="4" w:space="0" w:color="000000"/>
              <w:bottom w:val="single" w:sz="4" w:space="0" w:color="000000"/>
            </w:tcBorders>
          </w:tcPr>
          <w:p w14:paraId="0FFFB63C" w14:textId="77777777" w:rsidR="00CA6A0E" w:rsidRPr="00241020" w:rsidRDefault="00CA6A0E" w:rsidP="00CC117C">
            <w:pPr>
              <w:pStyle w:val="TableParagraph"/>
              <w:tabs>
                <w:tab w:val="left" w:pos="9000"/>
              </w:tabs>
              <w:spacing w:line="253" w:lineRule="exact"/>
              <w:ind w:left="149"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2736E8C6" w14:textId="77777777" w:rsidTr="00295EDE">
        <w:trPr>
          <w:trHeight w:val="274"/>
        </w:trPr>
        <w:tc>
          <w:tcPr>
            <w:tcW w:w="1913" w:type="dxa"/>
            <w:tcBorders>
              <w:top w:val="single" w:sz="4" w:space="0" w:color="000000"/>
            </w:tcBorders>
          </w:tcPr>
          <w:p w14:paraId="50F1B91B" w14:textId="77777777" w:rsidR="00CA6A0E" w:rsidRPr="00241020" w:rsidRDefault="00CA6A0E" w:rsidP="00CC117C">
            <w:pPr>
              <w:pStyle w:val="TableParagraph"/>
              <w:tabs>
                <w:tab w:val="left" w:pos="9000"/>
              </w:tabs>
              <w:spacing w:line="254" w:lineRule="exact"/>
              <w:ind w:left="119" w:right="90"/>
              <w:jc w:val="both"/>
              <w:rPr>
                <w:rFonts w:ascii="Times New Roman" w:hAnsi="Times New Roman" w:cs="Times New Roman"/>
                <w:sz w:val="24"/>
              </w:rPr>
            </w:pPr>
            <w:r w:rsidRPr="00241020">
              <w:rPr>
                <w:rFonts w:ascii="Times New Roman" w:hAnsi="Times New Roman" w:cs="Times New Roman"/>
                <w:sz w:val="24"/>
              </w:rPr>
              <w:t>Between Groups</w:t>
            </w:r>
          </w:p>
        </w:tc>
        <w:tc>
          <w:tcPr>
            <w:tcW w:w="1935" w:type="dxa"/>
            <w:tcBorders>
              <w:top w:val="single" w:sz="4" w:space="0" w:color="000000"/>
            </w:tcBorders>
          </w:tcPr>
          <w:p w14:paraId="6457182C" w14:textId="77777777" w:rsidR="00CA6A0E" w:rsidRPr="00241020" w:rsidRDefault="00CA6A0E" w:rsidP="00CC117C">
            <w:pPr>
              <w:pStyle w:val="TableParagraph"/>
              <w:tabs>
                <w:tab w:val="left" w:pos="9000"/>
              </w:tabs>
              <w:spacing w:line="254" w:lineRule="exact"/>
              <w:ind w:left="184" w:right="90"/>
              <w:jc w:val="both"/>
              <w:rPr>
                <w:rFonts w:ascii="Times New Roman" w:hAnsi="Times New Roman" w:cs="Times New Roman"/>
                <w:sz w:val="24"/>
              </w:rPr>
            </w:pPr>
            <w:r w:rsidRPr="00241020">
              <w:rPr>
                <w:rFonts w:ascii="Times New Roman" w:hAnsi="Times New Roman" w:cs="Times New Roman"/>
                <w:sz w:val="24"/>
              </w:rPr>
              <w:t>45042.935</w:t>
            </w:r>
          </w:p>
        </w:tc>
        <w:tc>
          <w:tcPr>
            <w:tcW w:w="862" w:type="dxa"/>
            <w:tcBorders>
              <w:top w:val="single" w:sz="4" w:space="0" w:color="000000"/>
            </w:tcBorders>
          </w:tcPr>
          <w:p w14:paraId="7C47483E" w14:textId="77777777" w:rsidR="00CA6A0E" w:rsidRPr="00241020" w:rsidRDefault="00CA6A0E" w:rsidP="00CC117C">
            <w:pPr>
              <w:pStyle w:val="TableParagraph"/>
              <w:tabs>
                <w:tab w:val="left" w:pos="9000"/>
              </w:tabs>
              <w:spacing w:line="254" w:lineRule="exact"/>
              <w:ind w:left="232" w:right="90"/>
              <w:jc w:val="both"/>
              <w:rPr>
                <w:rFonts w:ascii="Times New Roman" w:hAnsi="Times New Roman" w:cs="Times New Roman"/>
                <w:sz w:val="24"/>
              </w:rPr>
            </w:pPr>
            <w:r w:rsidRPr="00241020">
              <w:rPr>
                <w:rFonts w:ascii="Times New Roman" w:hAnsi="Times New Roman" w:cs="Times New Roman"/>
                <w:sz w:val="24"/>
              </w:rPr>
              <w:t>3</w:t>
            </w:r>
          </w:p>
        </w:tc>
        <w:tc>
          <w:tcPr>
            <w:tcW w:w="1671" w:type="dxa"/>
            <w:tcBorders>
              <w:top w:val="single" w:sz="4" w:space="0" w:color="000000"/>
            </w:tcBorders>
          </w:tcPr>
          <w:p w14:paraId="55AB60D1" w14:textId="77777777" w:rsidR="00CA6A0E" w:rsidRPr="00241020" w:rsidRDefault="00CA6A0E" w:rsidP="00CC117C">
            <w:pPr>
              <w:pStyle w:val="TableParagraph"/>
              <w:tabs>
                <w:tab w:val="left" w:pos="9000"/>
              </w:tabs>
              <w:spacing w:line="254" w:lineRule="exact"/>
              <w:ind w:left="268" w:right="90"/>
              <w:jc w:val="both"/>
              <w:rPr>
                <w:rFonts w:ascii="Times New Roman" w:hAnsi="Times New Roman" w:cs="Times New Roman"/>
                <w:sz w:val="24"/>
              </w:rPr>
            </w:pPr>
            <w:r w:rsidRPr="00241020">
              <w:rPr>
                <w:rFonts w:ascii="Times New Roman" w:hAnsi="Times New Roman" w:cs="Times New Roman"/>
                <w:sz w:val="24"/>
              </w:rPr>
              <w:t>15014.312</w:t>
            </w:r>
          </w:p>
        </w:tc>
        <w:tc>
          <w:tcPr>
            <w:tcW w:w="1061" w:type="dxa"/>
            <w:tcBorders>
              <w:top w:val="single" w:sz="4" w:space="0" w:color="000000"/>
            </w:tcBorders>
          </w:tcPr>
          <w:p w14:paraId="2AAE1A27" w14:textId="77777777" w:rsidR="00CA6A0E" w:rsidRPr="00241020" w:rsidRDefault="00CA6A0E" w:rsidP="00CC117C">
            <w:pPr>
              <w:pStyle w:val="TableParagraph"/>
              <w:tabs>
                <w:tab w:val="left" w:pos="9000"/>
              </w:tabs>
              <w:spacing w:line="254" w:lineRule="exact"/>
              <w:ind w:left="129" w:right="90"/>
              <w:jc w:val="both"/>
              <w:rPr>
                <w:rFonts w:ascii="Times New Roman" w:hAnsi="Times New Roman" w:cs="Times New Roman"/>
                <w:sz w:val="24"/>
              </w:rPr>
            </w:pPr>
            <w:r w:rsidRPr="00241020">
              <w:rPr>
                <w:rFonts w:ascii="Times New Roman" w:hAnsi="Times New Roman" w:cs="Times New Roman"/>
                <w:sz w:val="24"/>
              </w:rPr>
              <w:t>128.349</w:t>
            </w:r>
          </w:p>
        </w:tc>
        <w:tc>
          <w:tcPr>
            <w:tcW w:w="970" w:type="dxa"/>
            <w:tcBorders>
              <w:top w:val="single" w:sz="4" w:space="0" w:color="000000"/>
            </w:tcBorders>
          </w:tcPr>
          <w:p w14:paraId="742E170B" w14:textId="77777777" w:rsidR="00CA6A0E" w:rsidRPr="00241020" w:rsidRDefault="00CA6A0E" w:rsidP="00CC117C">
            <w:pPr>
              <w:pStyle w:val="TableParagraph"/>
              <w:tabs>
                <w:tab w:val="left" w:pos="9000"/>
              </w:tabs>
              <w:spacing w:line="254" w:lineRule="exact"/>
              <w:ind w:left="149" w:right="90"/>
              <w:jc w:val="both"/>
              <w:rPr>
                <w:rFonts w:ascii="Times New Roman" w:hAnsi="Times New Roman" w:cs="Times New Roman"/>
                <w:sz w:val="24"/>
              </w:rPr>
            </w:pPr>
            <w:r w:rsidRPr="00241020">
              <w:rPr>
                <w:rFonts w:ascii="Times New Roman" w:hAnsi="Times New Roman" w:cs="Times New Roman"/>
                <w:sz w:val="24"/>
              </w:rPr>
              <w:t>0.000</w:t>
            </w:r>
          </w:p>
        </w:tc>
      </w:tr>
      <w:tr w:rsidR="00CA6A0E" w:rsidRPr="00241020" w14:paraId="6EB415DF" w14:textId="77777777" w:rsidTr="00295EDE">
        <w:trPr>
          <w:trHeight w:val="275"/>
        </w:trPr>
        <w:tc>
          <w:tcPr>
            <w:tcW w:w="1913" w:type="dxa"/>
          </w:tcPr>
          <w:p w14:paraId="008CBD70" w14:textId="77777777" w:rsidR="00CA6A0E" w:rsidRPr="00241020" w:rsidRDefault="00CA6A0E" w:rsidP="00CC117C">
            <w:pPr>
              <w:pStyle w:val="TableParagraph"/>
              <w:tabs>
                <w:tab w:val="left" w:pos="9000"/>
              </w:tabs>
              <w:spacing w:line="256" w:lineRule="exact"/>
              <w:ind w:left="119" w:right="90"/>
              <w:jc w:val="both"/>
              <w:rPr>
                <w:rFonts w:ascii="Times New Roman" w:hAnsi="Times New Roman" w:cs="Times New Roman"/>
                <w:sz w:val="24"/>
              </w:rPr>
            </w:pPr>
            <w:r w:rsidRPr="00241020">
              <w:rPr>
                <w:rFonts w:ascii="Times New Roman" w:hAnsi="Times New Roman" w:cs="Times New Roman"/>
                <w:sz w:val="24"/>
              </w:rPr>
              <w:t>Within Groups</w:t>
            </w:r>
          </w:p>
        </w:tc>
        <w:tc>
          <w:tcPr>
            <w:tcW w:w="1935" w:type="dxa"/>
          </w:tcPr>
          <w:p w14:paraId="324C2C6F" w14:textId="77777777" w:rsidR="00CA6A0E" w:rsidRPr="00241020" w:rsidRDefault="00CA6A0E" w:rsidP="00CC117C">
            <w:pPr>
              <w:pStyle w:val="TableParagraph"/>
              <w:tabs>
                <w:tab w:val="left" w:pos="9000"/>
              </w:tabs>
              <w:spacing w:line="256" w:lineRule="exact"/>
              <w:ind w:left="184" w:right="90"/>
              <w:jc w:val="both"/>
              <w:rPr>
                <w:rFonts w:ascii="Times New Roman" w:hAnsi="Times New Roman" w:cs="Times New Roman"/>
                <w:sz w:val="24"/>
              </w:rPr>
            </w:pPr>
            <w:r w:rsidRPr="00241020">
              <w:rPr>
                <w:rFonts w:ascii="Times New Roman" w:hAnsi="Times New Roman" w:cs="Times New Roman"/>
                <w:sz w:val="24"/>
              </w:rPr>
              <w:t>37901.501</w:t>
            </w:r>
          </w:p>
        </w:tc>
        <w:tc>
          <w:tcPr>
            <w:tcW w:w="862" w:type="dxa"/>
          </w:tcPr>
          <w:p w14:paraId="2F516163" w14:textId="77777777" w:rsidR="00CA6A0E" w:rsidRPr="00241020" w:rsidRDefault="00CA6A0E" w:rsidP="00CC117C">
            <w:pPr>
              <w:pStyle w:val="TableParagraph"/>
              <w:tabs>
                <w:tab w:val="left" w:pos="9000"/>
              </w:tabs>
              <w:spacing w:line="256" w:lineRule="exact"/>
              <w:ind w:left="232" w:right="90"/>
              <w:jc w:val="both"/>
              <w:rPr>
                <w:rFonts w:ascii="Times New Roman" w:hAnsi="Times New Roman" w:cs="Times New Roman"/>
                <w:sz w:val="24"/>
              </w:rPr>
            </w:pPr>
            <w:r w:rsidRPr="00241020">
              <w:rPr>
                <w:rFonts w:ascii="Times New Roman" w:hAnsi="Times New Roman" w:cs="Times New Roman"/>
                <w:sz w:val="24"/>
              </w:rPr>
              <w:t>324</w:t>
            </w:r>
          </w:p>
        </w:tc>
        <w:tc>
          <w:tcPr>
            <w:tcW w:w="1671" w:type="dxa"/>
          </w:tcPr>
          <w:p w14:paraId="6011E7BF" w14:textId="77777777" w:rsidR="00CA6A0E" w:rsidRPr="00241020" w:rsidRDefault="00CA6A0E" w:rsidP="00CC117C">
            <w:pPr>
              <w:pStyle w:val="TableParagraph"/>
              <w:tabs>
                <w:tab w:val="left" w:pos="9000"/>
              </w:tabs>
              <w:spacing w:line="256" w:lineRule="exact"/>
              <w:ind w:left="268" w:right="90"/>
              <w:jc w:val="both"/>
              <w:rPr>
                <w:rFonts w:ascii="Times New Roman" w:hAnsi="Times New Roman" w:cs="Times New Roman"/>
                <w:sz w:val="24"/>
              </w:rPr>
            </w:pPr>
            <w:r w:rsidRPr="00241020">
              <w:rPr>
                <w:rFonts w:ascii="Times New Roman" w:hAnsi="Times New Roman" w:cs="Times New Roman"/>
                <w:sz w:val="24"/>
              </w:rPr>
              <w:t>116.980</w:t>
            </w:r>
          </w:p>
        </w:tc>
        <w:tc>
          <w:tcPr>
            <w:tcW w:w="1061" w:type="dxa"/>
          </w:tcPr>
          <w:p w14:paraId="29F4653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70" w:type="dxa"/>
          </w:tcPr>
          <w:p w14:paraId="1FDCA509"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5A397050" w14:textId="77777777" w:rsidTr="00295EDE">
        <w:trPr>
          <w:trHeight w:val="279"/>
        </w:trPr>
        <w:tc>
          <w:tcPr>
            <w:tcW w:w="1913" w:type="dxa"/>
            <w:tcBorders>
              <w:bottom w:val="single" w:sz="4" w:space="0" w:color="000000"/>
            </w:tcBorders>
          </w:tcPr>
          <w:p w14:paraId="0DB7F06B" w14:textId="77777777" w:rsidR="00CA6A0E" w:rsidRPr="00241020" w:rsidRDefault="00CA6A0E" w:rsidP="00CC117C">
            <w:pPr>
              <w:pStyle w:val="TableParagraph"/>
              <w:tabs>
                <w:tab w:val="left" w:pos="9000"/>
              </w:tabs>
              <w:spacing w:line="260" w:lineRule="exact"/>
              <w:ind w:left="119" w:right="90"/>
              <w:jc w:val="both"/>
              <w:rPr>
                <w:rFonts w:ascii="Times New Roman" w:hAnsi="Times New Roman" w:cs="Times New Roman"/>
                <w:sz w:val="24"/>
              </w:rPr>
            </w:pPr>
            <w:r w:rsidRPr="00241020">
              <w:rPr>
                <w:rFonts w:ascii="Times New Roman" w:hAnsi="Times New Roman" w:cs="Times New Roman"/>
                <w:sz w:val="24"/>
              </w:rPr>
              <w:t>Total</w:t>
            </w:r>
          </w:p>
        </w:tc>
        <w:tc>
          <w:tcPr>
            <w:tcW w:w="1935" w:type="dxa"/>
            <w:tcBorders>
              <w:bottom w:val="single" w:sz="4" w:space="0" w:color="000000"/>
            </w:tcBorders>
          </w:tcPr>
          <w:p w14:paraId="648EFBA1" w14:textId="77777777" w:rsidR="00CA6A0E" w:rsidRPr="00241020" w:rsidRDefault="00CA6A0E" w:rsidP="00CC117C">
            <w:pPr>
              <w:pStyle w:val="TableParagraph"/>
              <w:tabs>
                <w:tab w:val="left" w:pos="9000"/>
              </w:tabs>
              <w:spacing w:line="260" w:lineRule="exact"/>
              <w:ind w:left="184" w:right="90"/>
              <w:jc w:val="both"/>
              <w:rPr>
                <w:rFonts w:ascii="Times New Roman" w:hAnsi="Times New Roman" w:cs="Times New Roman"/>
                <w:sz w:val="24"/>
              </w:rPr>
            </w:pPr>
            <w:r w:rsidRPr="00241020">
              <w:rPr>
                <w:rFonts w:ascii="Times New Roman" w:hAnsi="Times New Roman" w:cs="Times New Roman"/>
                <w:sz w:val="24"/>
              </w:rPr>
              <w:t>822944.436</w:t>
            </w:r>
          </w:p>
        </w:tc>
        <w:tc>
          <w:tcPr>
            <w:tcW w:w="862" w:type="dxa"/>
            <w:tcBorders>
              <w:bottom w:val="single" w:sz="4" w:space="0" w:color="000000"/>
            </w:tcBorders>
          </w:tcPr>
          <w:p w14:paraId="5C58499F" w14:textId="77777777" w:rsidR="00CA6A0E" w:rsidRPr="00241020" w:rsidRDefault="00CA6A0E" w:rsidP="00CC117C">
            <w:pPr>
              <w:pStyle w:val="TableParagraph"/>
              <w:tabs>
                <w:tab w:val="left" w:pos="9000"/>
              </w:tabs>
              <w:spacing w:line="260" w:lineRule="exact"/>
              <w:ind w:left="232" w:right="90"/>
              <w:jc w:val="both"/>
              <w:rPr>
                <w:rFonts w:ascii="Times New Roman" w:hAnsi="Times New Roman" w:cs="Times New Roman"/>
                <w:sz w:val="24"/>
              </w:rPr>
            </w:pPr>
            <w:r w:rsidRPr="00241020">
              <w:rPr>
                <w:rFonts w:ascii="Times New Roman" w:hAnsi="Times New Roman" w:cs="Times New Roman"/>
                <w:sz w:val="24"/>
              </w:rPr>
              <w:t>327</w:t>
            </w:r>
          </w:p>
        </w:tc>
        <w:tc>
          <w:tcPr>
            <w:tcW w:w="1671" w:type="dxa"/>
            <w:tcBorders>
              <w:bottom w:val="single" w:sz="4" w:space="0" w:color="000000"/>
            </w:tcBorders>
          </w:tcPr>
          <w:p w14:paraId="420D357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61" w:type="dxa"/>
            <w:tcBorders>
              <w:bottom w:val="single" w:sz="4" w:space="0" w:color="000000"/>
            </w:tcBorders>
          </w:tcPr>
          <w:p w14:paraId="0FC84AB5"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970" w:type="dxa"/>
            <w:tcBorders>
              <w:bottom w:val="single" w:sz="4" w:space="0" w:color="000000"/>
            </w:tcBorders>
          </w:tcPr>
          <w:p w14:paraId="11E6B1A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68968C72"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6"/>
        </w:rPr>
      </w:pPr>
    </w:p>
    <w:p w14:paraId="7296D404" w14:textId="77777777" w:rsidR="00CA6A0E" w:rsidRPr="00241020" w:rsidRDefault="00CA6A0E" w:rsidP="00CC117C">
      <w:pPr>
        <w:pStyle w:val="BodyText"/>
        <w:tabs>
          <w:tab w:val="left" w:pos="9000"/>
        </w:tabs>
        <w:spacing w:line="273" w:lineRule="auto"/>
        <w:ind w:left="1100" w:right="90"/>
        <w:jc w:val="both"/>
        <w:rPr>
          <w:rFonts w:ascii="Times New Roman" w:hAnsi="Times New Roman" w:cs="Times New Roman"/>
        </w:rPr>
      </w:pPr>
      <w:r w:rsidRPr="00241020">
        <w:rPr>
          <w:rFonts w:ascii="Times New Roman" w:hAnsi="Times New Roman" w:cs="Times New Roman"/>
        </w:rPr>
        <w:t xml:space="preserve">The information in Table 15 indicates that there was a significant difference between the means of </w:t>
      </w:r>
      <w:r w:rsidRPr="00241020">
        <w:rPr>
          <w:rFonts w:ascii="Times New Roman" w:hAnsi="Times New Roman" w:cs="Times New Roman"/>
          <w:position w:val="2"/>
        </w:rPr>
        <w:t xml:space="preserve">four groups (F </w:t>
      </w:r>
      <w:r w:rsidRPr="00241020">
        <w:rPr>
          <w:rFonts w:ascii="Times New Roman" w:hAnsi="Times New Roman" w:cs="Times New Roman"/>
          <w:sz w:val="16"/>
        </w:rPr>
        <w:t xml:space="preserve">(3,327) </w:t>
      </w:r>
      <w:r w:rsidRPr="00241020">
        <w:rPr>
          <w:rFonts w:ascii="Times New Roman" w:hAnsi="Times New Roman" w:cs="Times New Roman"/>
          <w:position w:val="2"/>
        </w:rPr>
        <w:t xml:space="preserve">= 128.349, p ˂ 0.05). This led to rejection of null hypothesis. To find out which </w:t>
      </w:r>
      <w:r w:rsidRPr="00241020">
        <w:rPr>
          <w:rFonts w:ascii="Times New Roman" w:hAnsi="Times New Roman" w:cs="Times New Roman"/>
        </w:rPr>
        <w:t>group differed, Bonferroni test of multiple comparisons was carried out.</w:t>
      </w:r>
    </w:p>
    <w:p w14:paraId="1F509F28" w14:textId="77777777" w:rsidR="00CA6A0E" w:rsidRPr="00241020" w:rsidRDefault="00CA6A0E" w:rsidP="00CC117C">
      <w:pPr>
        <w:pStyle w:val="BodyText"/>
        <w:tabs>
          <w:tab w:val="left" w:pos="9000"/>
        </w:tabs>
        <w:spacing w:before="4"/>
        <w:ind w:left="1100" w:right="90"/>
        <w:jc w:val="both"/>
        <w:rPr>
          <w:rFonts w:ascii="Times New Roman" w:hAnsi="Times New Roman" w:cs="Times New Roman"/>
        </w:rPr>
      </w:pPr>
      <w:r w:rsidRPr="00241020">
        <w:rPr>
          <w:rFonts w:ascii="Times New Roman" w:hAnsi="Times New Roman" w:cs="Times New Roman"/>
          <w:u w:val="single"/>
        </w:rPr>
        <w:t>Table 16</w:t>
      </w:r>
    </w:p>
    <w:p w14:paraId="72F68530" w14:textId="77777777" w:rsidR="00CA6A0E" w:rsidRPr="00241020" w:rsidRDefault="00CA6A0E" w:rsidP="00CC117C">
      <w:pPr>
        <w:tabs>
          <w:tab w:val="left" w:pos="9000"/>
        </w:tabs>
        <w:spacing w:before="41"/>
        <w:ind w:left="1100" w:right="90"/>
        <w:jc w:val="both"/>
        <w:rPr>
          <w:rFonts w:ascii="Times New Roman" w:hAnsi="Times New Roman" w:cs="Times New Roman"/>
          <w:sz w:val="24"/>
        </w:rPr>
      </w:pPr>
      <w:r w:rsidRPr="00241020">
        <w:rPr>
          <w:rFonts w:ascii="Times New Roman" w:hAnsi="Times New Roman" w:cs="Times New Roman"/>
          <w:sz w:val="24"/>
          <w:u w:val="single"/>
        </w:rPr>
        <w:t xml:space="preserve">Bonferroni </w:t>
      </w:r>
      <w:r w:rsidRPr="00241020">
        <w:rPr>
          <w:rFonts w:ascii="Times New Roman" w:hAnsi="Times New Roman" w:cs="Times New Roman"/>
          <w:i/>
          <w:sz w:val="24"/>
          <w:u w:val="single"/>
        </w:rPr>
        <w:t xml:space="preserve">Post Hoc </w:t>
      </w:r>
      <w:r w:rsidRPr="00241020">
        <w:rPr>
          <w:rFonts w:ascii="Times New Roman" w:hAnsi="Times New Roman" w:cs="Times New Roman"/>
          <w:sz w:val="24"/>
          <w:u w:val="single"/>
        </w:rPr>
        <w:t>on PST post-test</w:t>
      </w:r>
    </w:p>
    <w:p w14:paraId="76608376" w14:textId="77777777" w:rsidR="00CA6A0E" w:rsidRPr="00241020" w:rsidRDefault="00CA6A0E" w:rsidP="00CC117C">
      <w:pPr>
        <w:pStyle w:val="BodyText"/>
        <w:tabs>
          <w:tab w:val="left" w:pos="9000"/>
        </w:tabs>
        <w:spacing w:after="1"/>
        <w:ind w:right="90"/>
        <w:jc w:val="both"/>
        <w:rPr>
          <w:rFonts w:ascii="Times New Roman" w:hAnsi="Times New Roman" w:cs="Times New Roman"/>
          <w:sz w:val="23"/>
        </w:rPr>
      </w:pPr>
    </w:p>
    <w:tbl>
      <w:tblPr>
        <w:tblW w:w="0" w:type="auto"/>
        <w:tblInd w:w="1107" w:type="dxa"/>
        <w:tblLayout w:type="fixed"/>
        <w:tblCellMar>
          <w:left w:w="0" w:type="dxa"/>
          <w:right w:w="0" w:type="dxa"/>
        </w:tblCellMar>
        <w:tblLook w:val="01E0" w:firstRow="1" w:lastRow="1" w:firstColumn="1" w:lastColumn="1" w:noHBand="0" w:noVBand="0"/>
      </w:tblPr>
      <w:tblGrid>
        <w:gridCol w:w="1147"/>
        <w:gridCol w:w="1566"/>
        <w:gridCol w:w="2232"/>
        <w:gridCol w:w="1838"/>
        <w:gridCol w:w="2098"/>
      </w:tblGrid>
      <w:tr w:rsidR="00CA6A0E" w:rsidRPr="00241020" w14:paraId="077D633D" w14:textId="77777777" w:rsidTr="00295EDE">
        <w:trPr>
          <w:trHeight w:val="262"/>
        </w:trPr>
        <w:tc>
          <w:tcPr>
            <w:tcW w:w="1147" w:type="dxa"/>
            <w:tcBorders>
              <w:top w:val="single" w:sz="4" w:space="0" w:color="000000"/>
              <w:bottom w:val="single" w:sz="4" w:space="0" w:color="000000"/>
            </w:tcBorders>
          </w:tcPr>
          <w:p w14:paraId="6FA03DFA" w14:textId="77777777" w:rsidR="00CA6A0E" w:rsidRPr="00241020" w:rsidRDefault="00CA6A0E" w:rsidP="00CC117C">
            <w:pPr>
              <w:pStyle w:val="TableParagraph"/>
              <w:tabs>
                <w:tab w:val="left" w:pos="9000"/>
              </w:tabs>
              <w:spacing w:line="253" w:lineRule="exact"/>
              <w:ind w:left="105" w:right="90"/>
              <w:jc w:val="both"/>
              <w:rPr>
                <w:rFonts w:ascii="Times New Roman" w:hAnsi="Times New Roman" w:cs="Times New Roman"/>
                <w:sz w:val="24"/>
              </w:rPr>
            </w:pPr>
            <w:r w:rsidRPr="00241020">
              <w:rPr>
                <w:rFonts w:ascii="Times New Roman" w:hAnsi="Times New Roman" w:cs="Times New Roman"/>
                <w:sz w:val="24"/>
              </w:rPr>
              <w:t>(I) Group</w:t>
            </w:r>
          </w:p>
        </w:tc>
        <w:tc>
          <w:tcPr>
            <w:tcW w:w="1566" w:type="dxa"/>
            <w:tcBorders>
              <w:top w:val="single" w:sz="4" w:space="0" w:color="000000"/>
              <w:bottom w:val="single" w:sz="4" w:space="0" w:color="000000"/>
            </w:tcBorders>
          </w:tcPr>
          <w:p w14:paraId="71768040" w14:textId="77777777" w:rsidR="00CA6A0E" w:rsidRPr="00241020" w:rsidRDefault="00CA6A0E" w:rsidP="00CC117C">
            <w:pPr>
              <w:pStyle w:val="TableParagraph"/>
              <w:tabs>
                <w:tab w:val="left" w:pos="9000"/>
              </w:tabs>
              <w:spacing w:line="253" w:lineRule="exact"/>
              <w:ind w:left="125" w:right="90"/>
              <w:jc w:val="both"/>
              <w:rPr>
                <w:rFonts w:ascii="Times New Roman" w:hAnsi="Times New Roman" w:cs="Times New Roman"/>
                <w:sz w:val="24"/>
              </w:rPr>
            </w:pPr>
            <w:r w:rsidRPr="00241020">
              <w:rPr>
                <w:rFonts w:ascii="Times New Roman" w:hAnsi="Times New Roman" w:cs="Times New Roman"/>
                <w:sz w:val="24"/>
              </w:rPr>
              <w:t>(J) Group</w:t>
            </w:r>
          </w:p>
        </w:tc>
        <w:tc>
          <w:tcPr>
            <w:tcW w:w="2232" w:type="dxa"/>
            <w:tcBorders>
              <w:top w:val="single" w:sz="4" w:space="0" w:color="000000"/>
              <w:bottom w:val="single" w:sz="4" w:space="0" w:color="000000"/>
            </w:tcBorders>
          </w:tcPr>
          <w:p w14:paraId="6A230EC2" w14:textId="77777777" w:rsidR="00CA6A0E" w:rsidRPr="00241020" w:rsidRDefault="00CA6A0E" w:rsidP="00CC117C">
            <w:pPr>
              <w:pStyle w:val="TableParagraph"/>
              <w:tabs>
                <w:tab w:val="left" w:pos="9000"/>
              </w:tabs>
              <w:spacing w:line="253" w:lineRule="exact"/>
              <w:ind w:left="509" w:right="90"/>
              <w:jc w:val="both"/>
              <w:rPr>
                <w:rFonts w:ascii="Times New Roman" w:hAnsi="Times New Roman" w:cs="Times New Roman"/>
                <w:sz w:val="24"/>
              </w:rPr>
            </w:pPr>
            <w:r w:rsidRPr="00241020">
              <w:rPr>
                <w:rFonts w:ascii="Times New Roman" w:hAnsi="Times New Roman" w:cs="Times New Roman"/>
                <w:sz w:val="24"/>
              </w:rPr>
              <w:t>Mean D (I-J)</w:t>
            </w:r>
          </w:p>
        </w:tc>
        <w:tc>
          <w:tcPr>
            <w:tcW w:w="1838" w:type="dxa"/>
            <w:tcBorders>
              <w:top w:val="single" w:sz="4" w:space="0" w:color="000000"/>
              <w:bottom w:val="single" w:sz="4" w:space="0" w:color="000000"/>
            </w:tcBorders>
          </w:tcPr>
          <w:p w14:paraId="5DFA1DE3" w14:textId="77777777" w:rsidR="00CA6A0E" w:rsidRPr="00241020" w:rsidRDefault="00CA6A0E" w:rsidP="00CC117C">
            <w:pPr>
              <w:pStyle w:val="TableParagraph"/>
              <w:tabs>
                <w:tab w:val="left" w:pos="9000"/>
              </w:tabs>
              <w:spacing w:line="253" w:lineRule="exact"/>
              <w:ind w:left="466" w:right="90"/>
              <w:jc w:val="both"/>
              <w:rPr>
                <w:rFonts w:ascii="Times New Roman" w:hAnsi="Times New Roman" w:cs="Times New Roman"/>
                <w:sz w:val="24"/>
              </w:rPr>
            </w:pPr>
            <w:r w:rsidRPr="00241020">
              <w:rPr>
                <w:rFonts w:ascii="Times New Roman" w:hAnsi="Times New Roman" w:cs="Times New Roman"/>
                <w:sz w:val="24"/>
              </w:rPr>
              <w:t>Std. Error</w:t>
            </w:r>
          </w:p>
        </w:tc>
        <w:tc>
          <w:tcPr>
            <w:tcW w:w="2098" w:type="dxa"/>
            <w:tcBorders>
              <w:top w:val="single" w:sz="4" w:space="0" w:color="000000"/>
              <w:bottom w:val="single" w:sz="4" w:space="0" w:color="000000"/>
            </w:tcBorders>
          </w:tcPr>
          <w:p w14:paraId="5F597F81" w14:textId="77777777" w:rsidR="00CA6A0E" w:rsidRPr="00241020" w:rsidRDefault="00CA6A0E" w:rsidP="00CC117C">
            <w:pPr>
              <w:pStyle w:val="TableParagraph"/>
              <w:tabs>
                <w:tab w:val="left" w:pos="9000"/>
              </w:tabs>
              <w:spacing w:line="253" w:lineRule="exact"/>
              <w:ind w:left="419"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23ACAF78" w14:textId="77777777" w:rsidTr="00295EDE">
        <w:trPr>
          <w:trHeight w:val="289"/>
        </w:trPr>
        <w:tc>
          <w:tcPr>
            <w:tcW w:w="1147" w:type="dxa"/>
            <w:tcBorders>
              <w:top w:val="single" w:sz="4" w:space="0" w:color="000000"/>
            </w:tcBorders>
          </w:tcPr>
          <w:p w14:paraId="7054D9C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Borders>
              <w:top w:val="single" w:sz="4" w:space="0" w:color="000000"/>
            </w:tcBorders>
          </w:tcPr>
          <w:p w14:paraId="0234619F" w14:textId="77777777" w:rsidR="00CA6A0E" w:rsidRPr="00241020" w:rsidRDefault="00CA6A0E" w:rsidP="00CC117C">
            <w:pPr>
              <w:pStyle w:val="TableParagraph"/>
              <w:tabs>
                <w:tab w:val="left" w:pos="9000"/>
              </w:tabs>
              <w:spacing w:line="259" w:lineRule="exact"/>
              <w:ind w:left="125" w:right="90"/>
              <w:jc w:val="both"/>
              <w:rPr>
                <w:rFonts w:ascii="Times New Roman" w:hAnsi="Times New Roman" w:cs="Times New Roman"/>
                <w:sz w:val="24"/>
              </w:rPr>
            </w:pPr>
            <w:r w:rsidRPr="00241020">
              <w:rPr>
                <w:rFonts w:ascii="Times New Roman" w:hAnsi="Times New Roman" w:cs="Times New Roman"/>
                <w:sz w:val="24"/>
              </w:rPr>
              <w:t>C1</w:t>
            </w:r>
          </w:p>
        </w:tc>
        <w:tc>
          <w:tcPr>
            <w:tcW w:w="2232" w:type="dxa"/>
            <w:tcBorders>
              <w:top w:val="single" w:sz="4" w:space="0" w:color="000000"/>
            </w:tcBorders>
          </w:tcPr>
          <w:p w14:paraId="2E91C3A4" w14:textId="77777777" w:rsidR="00CA6A0E" w:rsidRPr="00241020" w:rsidRDefault="00CA6A0E" w:rsidP="00CC117C">
            <w:pPr>
              <w:pStyle w:val="TableParagraph"/>
              <w:tabs>
                <w:tab w:val="left" w:pos="9000"/>
              </w:tabs>
              <w:spacing w:line="259" w:lineRule="exact"/>
              <w:ind w:left="509" w:right="90"/>
              <w:jc w:val="both"/>
              <w:rPr>
                <w:rFonts w:ascii="Times New Roman" w:hAnsi="Times New Roman" w:cs="Times New Roman"/>
                <w:sz w:val="16"/>
              </w:rPr>
            </w:pPr>
            <w:r w:rsidRPr="00241020">
              <w:rPr>
                <w:rFonts w:ascii="Times New Roman" w:hAnsi="Times New Roman" w:cs="Times New Roman"/>
                <w:sz w:val="24"/>
              </w:rPr>
              <w:t>23.97209</w:t>
            </w:r>
            <w:r w:rsidRPr="00241020">
              <w:rPr>
                <w:rFonts w:ascii="Times New Roman" w:hAnsi="Times New Roman" w:cs="Times New Roman"/>
                <w:position w:val="9"/>
                <w:sz w:val="16"/>
              </w:rPr>
              <w:t>*</w:t>
            </w:r>
          </w:p>
        </w:tc>
        <w:tc>
          <w:tcPr>
            <w:tcW w:w="1838" w:type="dxa"/>
            <w:tcBorders>
              <w:top w:val="single" w:sz="4" w:space="0" w:color="000000"/>
            </w:tcBorders>
          </w:tcPr>
          <w:p w14:paraId="290B2ADF" w14:textId="77777777" w:rsidR="00CA6A0E" w:rsidRPr="00241020" w:rsidRDefault="00CA6A0E" w:rsidP="00CC117C">
            <w:pPr>
              <w:pStyle w:val="TableParagraph"/>
              <w:tabs>
                <w:tab w:val="left" w:pos="9000"/>
              </w:tabs>
              <w:spacing w:line="259" w:lineRule="exact"/>
              <w:ind w:left="466" w:right="90"/>
              <w:jc w:val="both"/>
              <w:rPr>
                <w:rFonts w:ascii="Times New Roman" w:hAnsi="Times New Roman" w:cs="Times New Roman"/>
                <w:sz w:val="24"/>
              </w:rPr>
            </w:pPr>
            <w:r w:rsidRPr="00241020">
              <w:rPr>
                <w:rFonts w:ascii="Times New Roman" w:hAnsi="Times New Roman" w:cs="Times New Roman"/>
                <w:sz w:val="24"/>
              </w:rPr>
              <w:t>1.70005</w:t>
            </w:r>
          </w:p>
        </w:tc>
        <w:tc>
          <w:tcPr>
            <w:tcW w:w="2098" w:type="dxa"/>
            <w:tcBorders>
              <w:top w:val="single" w:sz="4" w:space="0" w:color="000000"/>
            </w:tcBorders>
          </w:tcPr>
          <w:p w14:paraId="2C7871A6" w14:textId="77777777" w:rsidR="00CA6A0E" w:rsidRPr="00241020" w:rsidRDefault="00CA6A0E" w:rsidP="00CC117C">
            <w:pPr>
              <w:pStyle w:val="TableParagraph"/>
              <w:tabs>
                <w:tab w:val="left" w:pos="9000"/>
              </w:tabs>
              <w:spacing w:line="259"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E1C5A0E" w14:textId="77777777" w:rsidTr="00295EDE">
        <w:trPr>
          <w:trHeight w:val="276"/>
        </w:trPr>
        <w:tc>
          <w:tcPr>
            <w:tcW w:w="1147" w:type="dxa"/>
          </w:tcPr>
          <w:p w14:paraId="32D450FB" w14:textId="77777777" w:rsidR="00CA6A0E" w:rsidRPr="00241020" w:rsidRDefault="00CA6A0E" w:rsidP="00CC117C">
            <w:pPr>
              <w:pStyle w:val="TableParagraph"/>
              <w:tabs>
                <w:tab w:val="left" w:pos="9000"/>
              </w:tabs>
              <w:spacing w:before="1" w:line="255" w:lineRule="exact"/>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1566" w:type="dxa"/>
          </w:tcPr>
          <w:p w14:paraId="1633847A" w14:textId="77777777" w:rsidR="00CA6A0E" w:rsidRPr="00241020" w:rsidRDefault="00CA6A0E" w:rsidP="00CC117C">
            <w:pPr>
              <w:pStyle w:val="TableParagraph"/>
              <w:tabs>
                <w:tab w:val="left" w:pos="9000"/>
              </w:tabs>
              <w:spacing w:before="1" w:line="255" w:lineRule="exact"/>
              <w:ind w:left="125" w:right="90"/>
              <w:jc w:val="both"/>
              <w:rPr>
                <w:rFonts w:ascii="Times New Roman" w:hAnsi="Times New Roman" w:cs="Times New Roman"/>
                <w:sz w:val="24"/>
              </w:rPr>
            </w:pPr>
            <w:r w:rsidRPr="00241020">
              <w:rPr>
                <w:rFonts w:ascii="Times New Roman" w:hAnsi="Times New Roman" w:cs="Times New Roman"/>
                <w:sz w:val="24"/>
              </w:rPr>
              <w:t>E2</w:t>
            </w:r>
          </w:p>
        </w:tc>
        <w:tc>
          <w:tcPr>
            <w:tcW w:w="2232" w:type="dxa"/>
          </w:tcPr>
          <w:p w14:paraId="516E073F" w14:textId="77777777" w:rsidR="00CA6A0E" w:rsidRPr="00241020" w:rsidRDefault="00CA6A0E" w:rsidP="00CC117C">
            <w:pPr>
              <w:pStyle w:val="TableParagraph"/>
              <w:tabs>
                <w:tab w:val="left" w:pos="9000"/>
              </w:tabs>
              <w:spacing w:before="1" w:line="255" w:lineRule="exact"/>
              <w:ind w:left="509" w:right="90"/>
              <w:jc w:val="both"/>
              <w:rPr>
                <w:rFonts w:ascii="Times New Roman" w:hAnsi="Times New Roman" w:cs="Times New Roman"/>
                <w:sz w:val="24"/>
              </w:rPr>
            </w:pPr>
            <w:r w:rsidRPr="00241020">
              <w:rPr>
                <w:rFonts w:ascii="Times New Roman" w:hAnsi="Times New Roman" w:cs="Times New Roman"/>
                <w:sz w:val="24"/>
              </w:rPr>
              <w:t>3.44553</w:t>
            </w:r>
          </w:p>
        </w:tc>
        <w:tc>
          <w:tcPr>
            <w:tcW w:w="1838" w:type="dxa"/>
          </w:tcPr>
          <w:p w14:paraId="0518EE4E" w14:textId="77777777" w:rsidR="00CA6A0E" w:rsidRPr="00241020" w:rsidRDefault="00CA6A0E" w:rsidP="00CC117C">
            <w:pPr>
              <w:pStyle w:val="TableParagraph"/>
              <w:tabs>
                <w:tab w:val="left" w:pos="9000"/>
              </w:tabs>
              <w:spacing w:before="1" w:line="255" w:lineRule="exact"/>
              <w:ind w:left="466" w:right="90"/>
              <w:jc w:val="both"/>
              <w:rPr>
                <w:rFonts w:ascii="Times New Roman" w:hAnsi="Times New Roman" w:cs="Times New Roman"/>
                <w:sz w:val="24"/>
              </w:rPr>
            </w:pPr>
            <w:r w:rsidRPr="00241020">
              <w:rPr>
                <w:rFonts w:ascii="Times New Roman" w:hAnsi="Times New Roman" w:cs="Times New Roman"/>
                <w:sz w:val="24"/>
              </w:rPr>
              <w:t>1.61721</w:t>
            </w:r>
          </w:p>
        </w:tc>
        <w:tc>
          <w:tcPr>
            <w:tcW w:w="2098" w:type="dxa"/>
          </w:tcPr>
          <w:p w14:paraId="287AE7D3" w14:textId="77777777" w:rsidR="00CA6A0E" w:rsidRPr="00241020" w:rsidRDefault="00CA6A0E" w:rsidP="00CC117C">
            <w:pPr>
              <w:pStyle w:val="TableParagraph"/>
              <w:tabs>
                <w:tab w:val="left" w:pos="9000"/>
              </w:tabs>
              <w:spacing w:before="1" w:line="255" w:lineRule="exact"/>
              <w:ind w:left="419" w:right="90"/>
              <w:jc w:val="both"/>
              <w:rPr>
                <w:rFonts w:ascii="Times New Roman" w:hAnsi="Times New Roman" w:cs="Times New Roman"/>
                <w:sz w:val="24"/>
              </w:rPr>
            </w:pPr>
            <w:r w:rsidRPr="00241020">
              <w:rPr>
                <w:rFonts w:ascii="Times New Roman" w:hAnsi="Times New Roman" w:cs="Times New Roman"/>
                <w:sz w:val="24"/>
              </w:rPr>
              <w:t>.203</w:t>
            </w:r>
          </w:p>
        </w:tc>
      </w:tr>
      <w:tr w:rsidR="00CA6A0E" w:rsidRPr="00241020" w14:paraId="24FADC4B" w14:textId="77777777" w:rsidTr="00295EDE">
        <w:trPr>
          <w:trHeight w:val="283"/>
        </w:trPr>
        <w:tc>
          <w:tcPr>
            <w:tcW w:w="1147" w:type="dxa"/>
          </w:tcPr>
          <w:p w14:paraId="70B77AB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49EC9294" w14:textId="77777777" w:rsidR="00CA6A0E" w:rsidRPr="00241020" w:rsidRDefault="00CA6A0E" w:rsidP="00CC117C">
            <w:pPr>
              <w:pStyle w:val="TableParagraph"/>
              <w:tabs>
                <w:tab w:val="left" w:pos="9000"/>
              </w:tabs>
              <w:spacing w:before="7" w:line="256" w:lineRule="exact"/>
              <w:ind w:left="125" w:right="90"/>
              <w:jc w:val="both"/>
              <w:rPr>
                <w:rFonts w:ascii="Times New Roman" w:hAnsi="Times New Roman" w:cs="Times New Roman"/>
                <w:sz w:val="24"/>
              </w:rPr>
            </w:pPr>
            <w:r w:rsidRPr="00241020">
              <w:rPr>
                <w:rFonts w:ascii="Times New Roman" w:hAnsi="Times New Roman" w:cs="Times New Roman"/>
                <w:sz w:val="24"/>
              </w:rPr>
              <w:t>C2</w:t>
            </w:r>
          </w:p>
        </w:tc>
        <w:tc>
          <w:tcPr>
            <w:tcW w:w="2232" w:type="dxa"/>
          </w:tcPr>
          <w:p w14:paraId="13C02397" w14:textId="77777777" w:rsidR="00CA6A0E" w:rsidRPr="00241020" w:rsidRDefault="00CA6A0E" w:rsidP="00CC117C">
            <w:pPr>
              <w:pStyle w:val="TableParagraph"/>
              <w:tabs>
                <w:tab w:val="left" w:pos="9000"/>
              </w:tabs>
              <w:spacing w:line="264" w:lineRule="exact"/>
              <w:ind w:left="509" w:right="90"/>
              <w:jc w:val="both"/>
              <w:rPr>
                <w:rFonts w:ascii="Times New Roman" w:hAnsi="Times New Roman" w:cs="Times New Roman"/>
                <w:sz w:val="16"/>
              </w:rPr>
            </w:pPr>
            <w:r w:rsidRPr="00241020">
              <w:rPr>
                <w:rFonts w:ascii="Times New Roman" w:hAnsi="Times New Roman" w:cs="Times New Roman"/>
                <w:sz w:val="24"/>
              </w:rPr>
              <w:t>26.60555</w:t>
            </w:r>
            <w:r w:rsidRPr="00241020">
              <w:rPr>
                <w:rFonts w:ascii="Times New Roman" w:hAnsi="Times New Roman" w:cs="Times New Roman"/>
                <w:position w:val="9"/>
                <w:sz w:val="16"/>
              </w:rPr>
              <w:t>*</w:t>
            </w:r>
          </w:p>
        </w:tc>
        <w:tc>
          <w:tcPr>
            <w:tcW w:w="1838" w:type="dxa"/>
          </w:tcPr>
          <w:p w14:paraId="4D2219F1" w14:textId="77777777" w:rsidR="00CA6A0E" w:rsidRPr="00241020" w:rsidRDefault="00CA6A0E" w:rsidP="00CC117C">
            <w:pPr>
              <w:pStyle w:val="TableParagraph"/>
              <w:tabs>
                <w:tab w:val="left" w:pos="9000"/>
              </w:tabs>
              <w:spacing w:before="7" w:line="256" w:lineRule="exact"/>
              <w:ind w:left="466" w:right="90"/>
              <w:jc w:val="both"/>
              <w:rPr>
                <w:rFonts w:ascii="Times New Roman" w:hAnsi="Times New Roman" w:cs="Times New Roman"/>
                <w:sz w:val="24"/>
              </w:rPr>
            </w:pPr>
            <w:r w:rsidRPr="00241020">
              <w:rPr>
                <w:rFonts w:ascii="Times New Roman" w:hAnsi="Times New Roman" w:cs="Times New Roman"/>
                <w:sz w:val="24"/>
              </w:rPr>
              <w:t>1.76203</w:t>
            </w:r>
          </w:p>
        </w:tc>
        <w:tc>
          <w:tcPr>
            <w:tcW w:w="2098" w:type="dxa"/>
          </w:tcPr>
          <w:p w14:paraId="304A1455" w14:textId="77777777" w:rsidR="00CA6A0E" w:rsidRPr="00241020" w:rsidRDefault="00CA6A0E" w:rsidP="00CC117C">
            <w:pPr>
              <w:pStyle w:val="TableParagraph"/>
              <w:tabs>
                <w:tab w:val="left" w:pos="9000"/>
              </w:tabs>
              <w:spacing w:before="7" w:line="256"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7453A774" w14:textId="77777777" w:rsidTr="00295EDE">
        <w:trPr>
          <w:trHeight w:val="283"/>
        </w:trPr>
        <w:tc>
          <w:tcPr>
            <w:tcW w:w="1147" w:type="dxa"/>
          </w:tcPr>
          <w:p w14:paraId="46E1F3C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6552CF0B" w14:textId="77777777" w:rsidR="00CA6A0E" w:rsidRPr="00241020" w:rsidRDefault="00CA6A0E" w:rsidP="00CC117C">
            <w:pPr>
              <w:pStyle w:val="TableParagraph"/>
              <w:tabs>
                <w:tab w:val="left" w:pos="9000"/>
              </w:tabs>
              <w:spacing w:before="8" w:line="255" w:lineRule="exact"/>
              <w:ind w:left="125" w:right="90"/>
              <w:jc w:val="both"/>
              <w:rPr>
                <w:rFonts w:ascii="Times New Roman" w:hAnsi="Times New Roman" w:cs="Times New Roman"/>
                <w:sz w:val="24"/>
              </w:rPr>
            </w:pPr>
            <w:r w:rsidRPr="00241020">
              <w:rPr>
                <w:rFonts w:ascii="Times New Roman" w:hAnsi="Times New Roman" w:cs="Times New Roman"/>
                <w:sz w:val="24"/>
              </w:rPr>
              <w:t>E1</w:t>
            </w:r>
          </w:p>
        </w:tc>
        <w:tc>
          <w:tcPr>
            <w:tcW w:w="2232" w:type="dxa"/>
          </w:tcPr>
          <w:p w14:paraId="34DDD574" w14:textId="77777777" w:rsidR="00CA6A0E" w:rsidRPr="00241020" w:rsidRDefault="00CA6A0E" w:rsidP="00CC117C">
            <w:pPr>
              <w:pStyle w:val="TableParagraph"/>
              <w:tabs>
                <w:tab w:val="left" w:pos="9000"/>
              </w:tabs>
              <w:spacing w:line="264" w:lineRule="exact"/>
              <w:ind w:left="509" w:right="90"/>
              <w:jc w:val="both"/>
              <w:rPr>
                <w:rFonts w:ascii="Times New Roman" w:hAnsi="Times New Roman" w:cs="Times New Roman"/>
                <w:sz w:val="16"/>
              </w:rPr>
            </w:pPr>
            <w:r w:rsidRPr="00241020">
              <w:rPr>
                <w:rFonts w:ascii="Times New Roman" w:hAnsi="Times New Roman" w:cs="Times New Roman"/>
                <w:sz w:val="24"/>
              </w:rPr>
              <w:t>-23.97209</w:t>
            </w:r>
            <w:r w:rsidRPr="00241020">
              <w:rPr>
                <w:rFonts w:ascii="Times New Roman" w:hAnsi="Times New Roman" w:cs="Times New Roman"/>
                <w:position w:val="9"/>
                <w:sz w:val="16"/>
              </w:rPr>
              <w:t>*</w:t>
            </w:r>
          </w:p>
        </w:tc>
        <w:tc>
          <w:tcPr>
            <w:tcW w:w="1838" w:type="dxa"/>
          </w:tcPr>
          <w:p w14:paraId="3D5291AA" w14:textId="77777777" w:rsidR="00CA6A0E" w:rsidRPr="00241020" w:rsidRDefault="00CA6A0E" w:rsidP="00CC117C">
            <w:pPr>
              <w:pStyle w:val="TableParagraph"/>
              <w:tabs>
                <w:tab w:val="left" w:pos="9000"/>
              </w:tabs>
              <w:spacing w:before="8" w:line="255" w:lineRule="exact"/>
              <w:ind w:left="466" w:right="90"/>
              <w:jc w:val="both"/>
              <w:rPr>
                <w:rFonts w:ascii="Times New Roman" w:hAnsi="Times New Roman" w:cs="Times New Roman"/>
                <w:sz w:val="24"/>
              </w:rPr>
            </w:pPr>
            <w:r w:rsidRPr="00241020">
              <w:rPr>
                <w:rFonts w:ascii="Times New Roman" w:hAnsi="Times New Roman" w:cs="Times New Roman"/>
                <w:sz w:val="24"/>
              </w:rPr>
              <w:t>1.70005</w:t>
            </w:r>
          </w:p>
        </w:tc>
        <w:tc>
          <w:tcPr>
            <w:tcW w:w="2098" w:type="dxa"/>
          </w:tcPr>
          <w:p w14:paraId="23AB0E63" w14:textId="77777777" w:rsidR="00CA6A0E" w:rsidRPr="00241020" w:rsidRDefault="00CA6A0E" w:rsidP="00CC117C">
            <w:pPr>
              <w:pStyle w:val="TableParagraph"/>
              <w:tabs>
                <w:tab w:val="left" w:pos="9000"/>
              </w:tabs>
              <w:spacing w:before="8" w:line="255"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538B922D" w14:textId="77777777" w:rsidTr="00295EDE">
        <w:trPr>
          <w:trHeight w:val="287"/>
        </w:trPr>
        <w:tc>
          <w:tcPr>
            <w:tcW w:w="1147" w:type="dxa"/>
          </w:tcPr>
          <w:p w14:paraId="484C15E2" w14:textId="77777777" w:rsidR="00CA6A0E" w:rsidRPr="00241020" w:rsidRDefault="00CA6A0E" w:rsidP="00CC117C">
            <w:pPr>
              <w:pStyle w:val="TableParagraph"/>
              <w:tabs>
                <w:tab w:val="left" w:pos="9000"/>
              </w:tabs>
              <w:spacing w:before="3" w:line="265" w:lineRule="exact"/>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1566" w:type="dxa"/>
          </w:tcPr>
          <w:p w14:paraId="29F06BF9" w14:textId="77777777" w:rsidR="00CA6A0E" w:rsidRPr="00241020" w:rsidRDefault="00CA6A0E" w:rsidP="00CC117C">
            <w:pPr>
              <w:pStyle w:val="TableParagraph"/>
              <w:tabs>
                <w:tab w:val="left" w:pos="9000"/>
              </w:tabs>
              <w:spacing w:before="7" w:line="260" w:lineRule="exact"/>
              <w:ind w:left="125" w:right="90"/>
              <w:jc w:val="both"/>
              <w:rPr>
                <w:rFonts w:ascii="Times New Roman" w:hAnsi="Times New Roman" w:cs="Times New Roman"/>
                <w:sz w:val="24"/>
              </w:rPr>
            </w:pPr>
            <w:r w:rsidRPr="00241020">
              <w:rPr>
                <w:rFonts w:ascii="Times New Roman" w:hAnsi="Times New Roman" w:cs="Times New Roman"/>
                <w:sz w:val="24"/>
              </w:rPr>
              <w:t>E2</w:t>
            </w:r>
          </w:p>
        </w:tc>
        <w:tc>
          <w:tcPr>
            <w:tcW w:w="2232" w:type="dxa"/>
          </w:tcPr>
          <w:p w14:paraId="076B0661" w14:textId="77777777" w:rsidR="00CA6A0E" w:rsidRPr="00241020" w:rsidRDefault="00CA6A0E" w:rsidP="00CC117C">
            <w:pPr>
              <w:pStyle w:val="TableParagraph"/>
              <w:tabs>
                <w:tab w:val="left" w:pos="9000"/>
              </w:tabs>
              <w:spacing w:line="268" w:lineRule="exact"/>
              <w:ind w:left="509" w:right="90"/>
              <w:jc w:val="both"/>
              <w:rPr>
                <w:rFonts w:ascii="Times New Roman" w:hAnsi="Times New Roman" w:cs="Times New Roman"/>
                <w:sz w:val="16"/>
              </w:rPr>
            </w:pPr>
            <w:r w:rsidRPr="00241020">
              <w:rPr>
                <w:rFonts w:ascii="Times New Roman" w:hAnsi="Times New Roman" w:cs="Times New Roman"/>
                <w:sz w:val="24"/>
              </w:rPr>
              <w:t>-20.52656</w:t>
            </w:r>
            <w:r w:rsidRPr="00241020">
              <w:rPr>
                <w:rFonts w:ascii="Times New Roman" w:hAnsi="Times New Roman" w:cs="Times New Roman"/>
                <w:position w:val="9"/>
                <w:sz w:val="16"/>
              </w:rPr>
              <w:t>*</w:t>
            </w:r>
          </w:p>
        </w:tc>
        <w:tc>
          <w:tcPr>
            <w:tcW w:w="1838" w:type="dxa"/>
          </w:tcPr>
          <w:p w14:paraId="2FE05F54" w14:textId="77777777" w:rsidR="00CA6A0E" w:rsidRPr="00241020" w:rsidRDefault="00CA6A0E" w:rsidP="00CC117C">
            <w:pPr>
              <w:pStyle w:val="TableParagraph"/>
              <w:tabs>
                <w:tab w:val="left" w:pos="9000"/>
              </w:tabs>
              <w:spacing w:before="7" w:line="260" w:lineRule="exact"/>
              <w:ind w:left="466" w:right="90"/>
              <w:jc w:val="both"/>
              <w:rPr>
                <w:rFonts w:ascii="Times New Roman" w:hAnsi="Times New Roman" w:cs="Times New Roman"/>
                <w:sz w:val="24"/>
              </w:rPr>
            </w:pPr>
            <w:r w:rsidRPr="00241020">
              <w:rPr>
                <w:rFonts w:ascii="Times New Roman" w:hAnsi="Times New Roman" w:cs="Times New Roman"/>
                <w:sz w:val="24"/>
              </w:rPr>
              <w:t>1.63913</w:t>
            </w:r>
          </w:p>
        </w:tc>
        <w:tc>
          <w:tcPr>
            <w:tcW w:w="2098" w:type="dxa"/>
          </w:tcPr>
          <w:p w14:paraId="4DB5D3CF" w14:textId="77777777" w:rsidR="00CA6A0E" w:rsidRPr="00241020" w:rsidRDefault="00CA6A0E" w:rsidP="00CC117C">
            <w:pPr>
              <w:pStyle w:val="TableParagraph"/>
              <w:tabs>
                <w:tab w:val="left" w:pos="9000"/>
              </w:tabs>
              <w:spacing w:before="7" w:line="260"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C3BB77E" w14:textId="77777777" w:rsidTr="00295EDE">
        <w:trPr>
          <w:trHeight w:val="278"/>
        </w:trPr>
        <w:tc>
          <w:tcPr>
            <w:tcW w:w="1147" w:type="dxa"/>
          </w:tcPr>
          <w:p w14:paraId="2C73AA5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6C5B2F03" w14:textId="77777777" w:rsidR="00CA6A0E" w:rsidRPr="00241020" w:rsidRDefault="00CA6A0E" w:rsidP="00CC117C">
            <w:pPr>
              <w:pStyle w:val="TableParagraph"/>
              <w:tabs>
                <w:tab w:val="left" w:pos="9000"/>
              </w:tabs>
              <w:spacing w:line="258" w:lineRule="exact"/>
              <w:ind w:left="125" w:right="90"/>
              <w:jc w:val="both"/>
              <w:rPr>
                <w:rFonts w:ascii="Times New Roman" w:hAnsi="Times New Roman" w:cs="Times New Roman"/>
                <w:sz w:val="24"/>
              </w:rPr>
            </w:pPr>
            <w:r w:rsidRPr="00241020">
              <w:rPr>
                <w:rFonts w:ascii="Times New Roman" w:hAnsi="Times New Roman" w:cs="Times New Roman"/>
                <w:sz w:val="24"/>
              </w:rPr>
              <w:t>C2</w:t>
            </w:r>
          </w:p>
        </w:tc>
        <w:tc>
          <w:tcPr>
            <w:tcW w:w="2232" w:type="dxa"/>
          </w:tcPr>
          <w:p w14:paraId="01276AA6" w14:textId="77777777" w:rsidR="00CA6A0E" w:rsidRPr="00241020" w:rsidRDefault="00CA6A0E" w:rsidP="00CC117C">
            <w:pPr>
              <w:pStyle w:val="TableParagraph"/>
              <w:tabs>
                <w:tab w:val="left" w:pos="9000"/>
              </w:tabs>
              <w:spacing w:line="258" w:lineRule="exact"/>
              <w:ind w:left="509" w:right="90"/>
              <w:jc w:val="both"/>
              <w:rPr>
                <w:rFonts w:ascii="Times New Roman" w:hAnsi="Times New Roman" w:cs="Times New Roman"/>
                <w:sz w:val="24"/>
              </w:rPr>
            </w:pPr>
            <w:r w:rsidRPr="00241020">
              <w:rPr>
                <w:rFonts w:ascii="Times New Roman" w:hAnsi="Times New Roman" w:cs="Times New Roman"/>
                <w:sz w:val="24"/>
              </w:rPr>
              <w:t>2.63346</w:t>
            </w:r>
          </w:p>
        </w:tc>
        <w:tc>
          <w:tcPr>
            <w:tcW w:w="1838" w:type="dxa"/>
          </w:tcPr>
          <w:p w14:paraId="60330CCA" w14:textId="77777777" w:rsidR="00CA6A0E" w:rsidRPr="00241020" w:rsidRDefault="00CA6A0E" w:rsidP="00CC117C">
            <w:pPr>
              <w:pStyle w:val="TableParagraph"/>
              <w:tabs>
                <w:tab w:val="left" w:pos="9000"/>
              </w:tabs>
              <w:spacing w:line="258" w:lineRule="exact"/>
              <w:ind w:left="466" w:right="90"/>
              <w:jc w:val="both"/>
              <w:rPr>
                <w:rFonts w:ascii="Times New Roman" w:hAnsi="Times New Roman" w:cs="Times New Roman"/>
                <w:sz w:val="24"/>
              </w:rPr>
            </w:pPr>
            <w:r w:rsidRPr="00241020">
              <w:rPr>
                <w:rFonts w:ascii="Times New Roman" w:hAnsi="Times New Roman" w:cs="Times New Roman"/>
                <w:sz w:val="24"/>
              </w:rPr>
              <w:t>1.78217</w:t>
            </w:r>
          </w:p>
        </w:tc>
        <w:tc>
          <w:tcPr>
            <w:tcW w:w="2098" w:type="dxa"/>
          </w:tcPr>
          <w:p w14:paraId="217E7ADA" w14:textId="77777777" w:rsidR="00CA6A0E" w:rsidRPr="00241020" w:rsidRDefault="00CA6A0E" w:rsidP="00CC117C">
            <w:pPr>
              <w:pStyle w:val="TableParagraph"/>
              <w:tabs>
                <w:tab w:val="left" w:pos="9000"/>
              </w:tabs>
              <w:spacing w:line="258" w:lineRule="exact"/>
              <w:ind w:left="419" w:right="90"/>
              <w:jc w:val="both"/>
              <w:rPr>
                <w:rFonts w:ascii="Times New Roman" w:hAnsi="Times New Roman" w:cs="Times New Roman"/>
                <w:sz w:val="24"/>
              </w:rPr>
            </w:pPr>
            <w:r w:rsidRPr="00241020">
              <w:rPr>
                <w:rFonts w:ascii="Times New Roman" w:hAnsi="Times New Roman" w:cs="Times New Roman"/>
                <w:sz w:val="24"/>
              </w:rPr>
              <w:t>.843</w:t>
            </w:r>
          </w:p>
        </w:tc>
      </w:tr>
      <w:tr w:rsidR="00CA6A0E" w:rsidRPr="00241020" w14:paraId="76EF5718" w14:textId="77777777" w:rsidTr="00295EDE">
        <w:trPr>
          <w:trHeight w:val="273"/>
        </w:trPr>
        <w:tc>
          <w:tcPr>
            <w:tcW w:w="1147" w:type="dxa"/>
          </w:tcPr>
          <w:p w14:paraId="69FB1C6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617CE3F8" w14:textId="77777777" w:rsidR="00CA6A0E" w:rsidRPr="00241020" w:rsidRDefault="00CA6A0E" w:rsidP="00CC117C">
            <w:pPr>
              <w:pStyle w:val="TableParagraph"/>
              <w:tabs>
                <w:tab w:val="left" w:pos="9000"/>
              </w:tabs>
              <w:spacing w:line="254" w:lineRule="exact"/>
              <w:ind w:left="125" w:right="90"/>
              <w:jc w:val="both"/>
              <w:rPr>
                <w:rFonts w:ascii="Times New Roman" w:hAnsi="Times New Roman" w:cs="Times New Roman"/>
                <w:sz w:val="24"/>
              </w:rPr>
            </w:pPr>
            <w:r w:rsidRPr="00241020">
              <w:rPr>
                <w:rFonts w:ascii="Times New Roman" w:hAnsi="Times New Roman" w:cs="Times New Roman"/>
                <w:sz w:val="24"/>
              </w:rPr>
              <w:t>E1</w:t>
            </w:r>
          </w:p>
        </w:tc>
        <w:tc>
          <w:tcPr>
            <w:tcW w:w="2232" w:type="dxa"/>
          </w:tcPr>
          <w:p w14:paraId="0F42916A" w14:textId="77777777" w:rsidR="00CA6A0E" w:rsidRPr="00241020" w:rsidRDefault="00CA6A0E" w:rsidP="00CC117C">
            <w:pPr>
              <w:pStyle w:val="TableParagraph"/>
              <w:tabs>
                <w:tab w:val="left" w:pos="9000"/>
              </w:tabs>
              <w:spacing w:line="254" w:lineRule="exact"/>
              <w:ind w:left="509" w:right="90"/>
              <w:jc w:val="both"/>
              <w:rPr>
                <w:rFonts w:ascii="Times New Roman" w:hAnsi="Times New Roman" w:cs="Times New Roman"/>
                <w:sz w:val="24"/>
              </w:rPr>
            </w:pPr>
            <w:r w:rsidRPr="00241020">
              <w:rPr>
                <w:rFonts w:ascii="Times New Roman" w:hAnsi="Times New Roman" w:cs="Times New Roman"/>
                <w:sz w:val="24"/>
              </w:rPr>
              <w:t>-3.44553</w:t>
            </w:r>
          </w:p>
        </w:tc>
        <w:tc>
          <w:tcPr>
            <w:tcW w:w="1838" w:type="dxa"/>
          </w:tcPr>
          <w:p w14:paraId="07D14DB4" w14:textId="77777777" w:rsidR="00CA6A0E" w:rsidRPr="00241020" w:rsidRDefault="00CA6A0E" w:rsidP="00CC117C">
            <w:pPr>
              <w:pStyle w:val="TableParagraph"/>
              <w:tabs>
                <w:tab w:val="left" w:pos="9000"/>
              </w:tabs>
              <w:spacing w:line="254" w:lineRule="exact"/>
              <w:ind w:left="466" w:right="90"/>
              <w:jc w:val="both"/>
              <w:rPr>
                <w:rFonts w:ascii="Times New Roman" w:hAnsi="Times New Roman" w:cs="Times New Roman"/>
                <w:sz w:val="24"/>
              </w:rPr>
            </w:pPr>
            <w:r w:rsidRPr="00241020">
              <w:rPr>
                <w:rFonts w:ascii="Times New Roman" w:hAnsi="Times New Roman" w:cs="Times New Roman"/>
                <w:sz w:val="24"/>
              </w:rPr>
              <w:t>1.61721</w:t>
            </w:r>
          </w:p>
        </w:tc>
        <w:tc>
          <w:tcPr>
            <w:tcW w:w="2098" w:type="dxa"/>
          </w:tcPr>
          <w:p w14:paraId="039E9CBB" w14:textId="77777777" w:rsidR="00CA6A0E" w:rsidRPr="00241020" w:rsidRDefault="00CA6A0E" w:rsidP="00CC117C">
            <w:pPr>
              <w:pStyle w:val="TableParagraph"/>
              <w:tabs>
                <w:tab w:val="left" w:pos="9000"/>
              </w:tabs>
              <w:spacing w:line="254" w:lineRule="exact"/>
              <w:ind w:left="419" w:right="90"/>
              <w:jc w:val="both"/>
              <w:rPr>
                <w:rFonts w:ascii="Times New Roman" w:hAnsi="Times New Roman" w:cs="Times New Roman"/>
                <w:sz w:val="24"/>
              </w:rPr>
            </w:pPr>
            <w:r w:rsidRPr="00241020">
              <w:rPr>
                <w:rFonts w:ascii="Times New Roman" w:hAnsi="Times New Roman" w:cs="Times New Roman"/>
                <w:sz w:val="24"/>
              </w:rPr>
              <w:t>.203</w:t>
            </w:r>
          </w:p>
        </w:tc>
      </w:tr>
      <w:tr w:rsidR="00CA6A0E" w:rsidRPr="00241020" w14:paraId="594BB95E" w14:textId="77777777" w:rsidTr="00295EDE">
        <w:trPr>
          <w:trHeight w:val="277"/>
        </w:trPr>
        <w:tc>
          <w:tcPr>
            <w:tcW w:w="1147" w:type="dxa"/>
          </w:tcPr>
          <w:p w14:paraId="56ED3784" w14:textId="77777777" w:rsidR="00CA6A0E" w:rsidRPr="00241020" w:rsidRDefault="00CA6A0E" w:rsidP="00CC117C">
            <w:pPr>
              <w:pStyle w:val="TableParagraph"/>
              <w:tabs>
                <w:tab w:val="left" w:pos="9000"/>
              </w:tabs>
              <w:spacing w:before="3" w:line="254" w:lineRule="exact"/>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1566" w:type="dxa"/>
          </w:tcPr>
          <w:p w14:paraId="6577B046" w14:textId="77777777" w:rsidR="00CA6A0E" w:rsidRPr="00241020" w:rsidRDefault="00CA6A0E" w:rsidP="00CC117C">
            <w:pPr>
              <w:pStyle w:val="TableParagraph"/>
              <w:tabs>
                <w:tab w:val="left" w:pos="9000"/>
              </w:tabs>
              <w:spacing w:before="7" w:line="249" w:lineRule="exact"/>
              <w:ind w:left="125" w:right="90"/>
              <w:jc w:val="both"/>
              <w:rPr>
                <w:rFonts w:ascii="Times New Roman" w:hAnsi="Times New Roman" w:cs="Times New Roman"/>
                <w:sz w:val="24"/>
              </w:rPr>
            </w:pPr>
            <w:r w:rsidRPr="00241020">
              <w:rPr>
                <w:rFonts w:ascii="Times New Roman" w:hAnsi="Times New Roman" w:cs="Times New Roman"/>
                <w:sz w:val="24"/>
              </w:rPr>
              <w:t>C1</w:t>
            </w:r>
          </w:p>
        </w:tc>
        <w:tc>
          <w:tcPr>
            <w:tcW w:w="2232" w:type="dxa"/>
          </w:tcPr>
          <w:p w14:paraId="3BB247CB" w14:textId="77777777" w:rsidR="00CA6A0E" w:rsidRPr="00241020" w:rsidRDefault="00CA6A0E" w:rsidP="00CC117C">
            <w:pPr>
              <w:pStyle w:val="TableParagraph"/>
              <w:tabs>
                <w:tab w:val="left" w:pos="9000"/>
              </w:tabs>
              <w:spacing w:line="257" w:lineRule="exact"/>
              <w:ind w:left="509" w:right="90"/>
              <w:jc w:val="both"/>
              <w:rPr>
                <w:rFonts w:ascii="Times New Roman" w:hAnsi="Times New Roman" w:cs="Times New Roman"/>
                <w:sz w:val="16"/>
              </w:rPr>
            </w:pPr>
            <w:r w:rsidRPr="00241020">
              <w:rPr>
                <w:rFonts w:ascii="Times New Roman" w:hAnsi="Times New Roman" w:cs="Times New Roman"/>
                <w:sz w:val="24"/>
              </w:rPr>
              <w:t>20.52656</w:t>
            </w:r>
            <w:r w:rsidRPr="00241020">
              <w:rPr>
                <w:rFonts w:ascii="Times New Roman" w:hAnsi="Times New Roman" w:cs="Times New Roman"/>
                <w:position w:val="9"/>
                <w:sz w:val="16"/>
              </w:rPr>
              <w:t>*</w:t>
            </w:r>
          </w:p>
        </w:tc>
        <w:tc>
          <w:tcPr>
            <w:tcW w:w="1838" w:type="dxa"/>
          </w:tcPr>
          <w:p w14:paraId="417912D5" w14:textId="77777777" w:rsidR="00CA6A0E" w:rsidRPr="00241020" w:rsidRDefault="00CA6A0E" w:rsidP="00CC117C">
            <w:pPr>
              <w:pStyle w:val="TableParagraph"/>
              <w:tabs>
                <w:tab w:val="left" w:pos="9000"/>
              </w:tabs>
              <w:spacing w:before="7" w:line="249" w:lineRule="exact"/>
              <w:ind w:left="466" w:right="90"/>
              <w:jc w:val="both"/>
              <w:rPr>
                <w:rFonts w:ascii="Times New Roman" w:hAnsi="Times New Roman" w:cs="Times New Roman"/>
                <w:sz w:val="24"/>
              </w:rPr>
            </w:pPr>
            <w:r w:rsidRPr="00241020">
              <w:rPr>
                <w:rFonts w:ascii="Times New Roman" w:hAnsi="Times New Roman" w:cs="Times New Roman"/>
                <w:sz w:val="24"/>
              </w:rPr>
              <w:t>1.63913</w:t>
            </w:r>
          </w:p>
        </w:tc>
        <w:tc>
          <w:tcPr>
            <w:tcW w:w="2098" w:type="dxa"/>
          </w:tcPr>
          <w:p w14:paraId="5CD45848" w14:textId="77777777" w:rsidR="00CA6A0E" w:rsidRPr="00241020" w:rsidRDefault="00CA6A0E" w:rsidP="00CC117C">
            <w:pPr>
              <w:pStyle w:val="TableParagraph"/>
              <w:tabs>
                <w:tab w:val="left" w:pos="9000"/>
              </w:tabs>
              <w:spacing w:before="7" w:line="249"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A35B0B3" w14:textId="77777777" w:rsidTr="00295EDE">
        <w:trPr>
          <w:trHeight w:val="277"/>
        </w:trPr>
        <w:tc>
          <w:tcPr>
            <w:tcW w:w="1147" w:type="dxa"/>
          </w:tcPr>
          <w:p w14:paraId="4913249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7E70703A" w14:textId="77777777" w:rsidR="00CA6A0E" w:rsidRPr="00241020" w:rsidRDefault="00CA6A0E" w:rsidP="00CC117C">
            <w:pPr>
              <w:pStyle w:val="TableParagraph"/>
              <w:tabs>
                <w:tab w:val="left" w:pos="9000"/>
              </w:tabs>
              <w:spacing w:before="4" w:line="253" w:lineRule="exact"/>
              <w:ind w:left="125" w:right="90"/>
              <w:jc w:val="both"/>
              <w:rPr>
                <w:rFonts w:ascii="Times New Roman" w:hAnsi="Times New Roman" w:cs="Times New Roman"/>
                <w:sz w:val="24"/>
              </w:rPr>
            </w:pPr>
            <w:r w:rsidRPr="00241020">
              <w:rPr>
                <w:rFonts w:ascii="Times New Roman" w:hAnsi="Times New Roman" w:cs="Times New Roman"/>
                <w:sz w:val="24"/>
              </w:rPr>
              <w:t>C2</w:t>
            </w:r>
          </w:p>
        </w:tc>
        <w:tc>
          <w:tcPr>
            <w:tcW w:w="2232" w:type="dxa"/>
          </w:tcPr>
          <w:p w14:paraId="3A8E4F11" w14:textId="77777777" w:rsidR="00CA6A0E" w:rsidRPr="00241020" w:rsidRDefault="00CA6A0E" w:rsidP="00CC117C">
            <w:pPr>
              <w:pStyle w:val="TableParagraph"/>
              <w:tabs>
                <w:tab w:val="left" w:pos="9000"/>
              </w:tabs>
              <w:spacing w:line="257" w:lineRule="exact"/>
              <w:ind w:left="509" w:right="90"/>
              <w:jc w:val="both"/>
              <w:rPr>
                <w:rFonts w:ascii="Times New Roman" w:hAnsi="Times New Roman" w:cs="Times New Roman"/>
                <w:sz w:val="16"/>
              </w:rPr>
            </w:pPr>
            <w:r w:rsidRPr="00241020">
              <w:rPr>
                <w:rFonts w:ascii="Times New Roman" w:hAnsi="Times New Roman" w:cs="Times New Roman"/>
                <w:sz w:val="24"/>
              </w:rPr>
              <w:t>23.16002</w:t>
            </w:r>
            <w:r w:rsidRPr="00241020">
              <w:rPr>
                <w:rFonts w:ascii="Times New Roman" w:hAnsi="Times New Roman" w:cs="Times New Roman"/>
                <w:position w:val="9"/>
                <w:sz w:val="16"/>
              </w:rPr>
              <w:t>*</w:t>
            </w:r>
          </w:p>
        </w:tc>
        <w:tc>
          <w:tcPr>
            <w:tcW w:w="1838" w:type="dxa"/>
          </w:tcPr>
          <w:p w14:paraId="007C0B88" w14:textId="77777777" w:rsidR="00CA6A0E" w:rsidRPr="00241020" w:rsidRDefault="00CA6A0E" w:rsidP="00CC117C">
            <w:pPr>
              <w:pStyle w:val="TableParagraph"/>
              <w:tabs>
                <w:tab w:val="left" w:pos="9000"/>
              </w:tabs>
              <w:spacing w:before="4" w:line="253" w:lineRule="exact"/>
              <w:ind w:left="466" w:right="90"/>
              <w:jc w:val="both"/>
              <w:rPr>
                <w:rFonts w:ascii="Times New Roman" w:hAnsi="Times New Roman" w:cs="Times New Roman"/>
                <w:sz w:val="24"/>
              </w:rPr>
            </w:pPr>
            <w:r w:rsidRPr="00241020">
              <w:rPr>
                <w:rFonts w:ascii="Times New Roman" w:hAnsi="Times New Roman" w:cs="Times New Roman"/>
                <w:sz w:val="24"/>
              </w:rPr>
              <w:t>1.70333</w:t>
            </w:r>
          </w:p>
        </w:tc>
        <w:tc>
          <w:tcPr>
            <w:tcW w:w="2098" w:type="dxa"/>
          </w:tcPr>
          <w:p w14:paraId="31D31768" w14:textId="77777777" w:rsidR="00CA6A0E" w:rsidRPr="00241020" w:rsidRDefault="00CA6A0E" w:rsidP="00CC117C">
            <w:pPr>
              <w:pStyle w:val="TableParagraph"/>
              <w:tabs>
                <w:tab w:val="left" w:pos="9000"/>
              </w:tabs>
              <w:spacing w:before="4" w:line="253"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293B92B9" w14:textId="77777777" w:rsidTr="00295EDE">
        <w:trPr>
          <w:trHeight w:val="285"/>
        </w:trPr>
        <w:tc>
          <w:tcPr>
            <w:tcW w:w="1147" w:type="dxa"/>
          </w:tcPr>
          <w:p w14:paraId="48C87FAE"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Pr>
          <w:p w14:paraId="4ED724B1" w14:textId="77777777" w:rsidR="00CA6A0E" w:rsidRPr="00241020" w:rsidRDefault="00CA6A0E" w:rsidP="00CC117C">
            <w:pPr>
              <w:pStyle w:val="TableParagraph"/>
              <w:tabs>
                <w:tab w:val="left" w:pos="9000"/>
              </w:tabs>
              <w:spacing w:before="5" w:line="260" w:lineRule="exact"/>
              <w:ind w:left="125" w:right="90"/>
              <w:jc w:val="both"/>
              <w:rPr>
                <w:rFonts w:ascii="Times New Roman" w:hAnsi="Times New Roman" w:cs="Times New Roman"/>
                <w:sz w:val="24"/>
              </w:rPr>
            </w:pPr>
            <w:r w:rsidRPr="00241020">
              <w:rPr>
                <w:rFonts w:ascii="Times New Roman" w:hAnsi="Times New Roman" w:cs="Times New Roman"/>
                <w:sz w:val="24"/>
              </w:rPr>
              <w:t>E1</w:t>
            </w:r>
          </w:p>
        </w:tc>
        <w:tc>
          <w:tcPr>
            <w:tcW w:w="2232" w:type="dxa"/>
          </w:tcPr>
          <w:p w14:paraId="2EA780CE" w14:textId="77777777" w:rsidR="00CA6A0E" w:rsidRPr="00241020" w:rsidRDefault="00CA6A0E" w:rsidP="00CC117C">
            <w:pPr>
              <w:pStyle w:val="TableParagraph"/>
              <w:tabs>
                <w:tab w:val="left" w:pos="9000"/>
              </w:tabs>
              <w:spacing w:line="265" w:lineRule="exact"/>
              <w:ind w:left="509" w:right="90"/>
              <w:jc w:val="both"/>
              <w:rPr>
                <w:rFonts w:ascii="Times New Roman" w:hAnsi="Times New Roman" w:cs="Times New Roman"/>
                <w:sz w:val="16"/>
              </w:rPr>
            </w:pPr>
            <w:r w:rsidRPr="00241020">
              <w:rPr>
                <w:rFonts w:ascii="Times New Roman" w:hAnsi="Times New Roman" w:cs="Times New Roman"/>
                <w:sz w:val="24"/>
              </w:rPr>
              <w:t>-26.60555</w:t>
            </w:r>
            <w:r w:rsidRPr="00241020">
              <w:rPr>
                <w:rFonts w:ascii="Times New Roman" w:hAnsi="Times New Roman" w:cs="Times New Roman"/>
                <w:position w:val="9"/>
                <w:sz w:val="16"/>
              </w:rPr>
              <w:t>*</w:t>
            </w:r>
          </w:p>
        </w:tc>
        <w:tc>
          <w:tcPr>
            <w:tcW w:w="1838" w:type="dxa"/>
          </w:tcPr>
          <w:p w14:paraId="6B0524E4" w14:textId="77777777" w:rsidR="00CA6A0E" w:rsidRPr="00241020" w:rsidRDefault="00CA6A0E" w:rsidP="00CC117C">
            <w:pPr>
              <w:pStyle w:val="TableParagraph"/>
              <w:tabs>
                <w:tab w:val="left" w:pos="9000"/>
              </w:tabs>
              <w:spacing w:before="5" w:line="260" w:lineRule="exact"/>
              <w:ind w:left="466" w:right="90"/>
              <w:jc w:val="both"/>
              <w:rPr>
                <w:rFonts w:ascii="Times New Roman" w:hAnsi="Times New Roman" w:cs="Times New Roman"/>
                <w:sz w:val="24"/>
              </w:rPr>
            </w:pPr>
            <w:r w:rsidRPr="00241020">
              <w:rPr>
                <w:rFonts w:ascii="Times New Roman" w:hAnsi="Times New Roman" w:cs="Times New Roman"/>
                <w:sz w:val="24"/>
              </w:rPr>
              <w:t>1.76203</w:t>
            </w:r>
          </w:p>
        </w:tc>
        <w:tc>
          <w:tcPr>
            <w:tcW w:w="2098" w:type="dxa"/>
          </w:tcPr>
          <w:p w14:paraId="3F6538A9" w14:textId="77777777" w:rsidR="00CA6A0E" w:rsidRPr="00241020" w:rsidRDefault="00CA6A0E" w:rsidP="00CC117C">
            <w:pPr>
              <w:pStyle w:val="TableParagraph"/>
              <w:tabs>
                <w:tab w:val="left" w:pos="9000"/>
              </w:tabs>
              <w:spacing w:before="5" w:line="260"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24F3371D" w14:textId="77777777" w:rsidTr="00295EDE">
        <w:trPr>
          <w:trHeight w:val="266"/>
        </w:trPr>
        <w:tc>
          <w:tcPr>
            <w:tcW w:w="1147" w:type="dxa"/>
          </w:tcPr>
          <w:p w14:paraId="6D788930" w14:textId="77777777" w:rsidR="00CA6A0E" w:rsidRPr="00241020" w:rsidRDefault="00CA6A0E" w:rsidP="00CC117C">
            <w:pPr>
              <w:pStyle w:val="TableParagraph"/>
              <w:tabs>
                <w:tab w:val="left" w:pos="9000"/>
              </w:tabs>
              <w:spacing w:line="247" w:lineRule="exact"/>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1566" w:type="dxa"/>
          </w:tcPr>
          <w:p w14:paraId="4433E94D" w14:textId="77777777" w:rsidR="00CA6A0E" w:rsidRPr="00241020" w:rsidRDefault="00CA6A0E" w:rsidP="00CC117C">
            <w:pPr>
              <w:pStyle w:val="TableParagraph"/>
              <w:tabs>
                <w:tab w:val="left" w:pos="9000"/>
              </w:tabs>
              <w:spacing w:line="247" w:lineRule="exact"/>
              <w:ind w:left="125" w:right="90"/>
              <w:jc w:val="both"/>
              <w:rPr>
                <w:rFonts w:ascii="Times New Roman" w:hAnsi="Times New Roman" w:cs="Times New Roman"/>
                <w:sz w:val="24"/>
              </w:rPr>
            </w:pPr>
            <w:r w:rsidRPr="00241020">
              <w:rPr>
                <w:rFonts w:ascii="Times New Roman" w:hAnsi="Times New Roman" w:cs="Times New Roman"/>
                <w:sz w:val="24"/>
              </w:rPr>
              <w:t>C1</w:t>
            </w:r>
          </w:p>
        </w:tc>
        <w:tc>
          <w:tcPr>
            <w:tcW w:w="2232" w:type="dxa"/>
          </w:tcPr>
          <w:p w14:paraId="168A1A59" w14:textId="77777777" w:rsidR="00CA6A0E" w:rsidRPr="00241020" w:rsidRDefault="00CA6A0E" w:rsidP="00CC117C">
            <w:pPr>
              <w:pStyle w:val="TableParagraph"/>
              <w:tabs>
                <w:tab w:val="left" w:pos="9000"/>
              </w:tabs>
              <w:spacing w:line="247" w:lineRule="exact"/>
              <w:ind w:left="509" w:right="90"/>
              <w:jc w:val="both"/>
              <w:rPr>
                <w:rFonts w:ascii="Times New Roman" w:hAnsi="Times New Roman" w:cs="Times New Roman"/>
                <w:sz w:val="24"/>
              </w:rPr>
            </w:pPr>
            <w:r w:rsidRPr="00241020">
              <w:rPr>
                <w:rFonts w:ascii="Times New Roman" w:hAnsi="Times New Roman" w:cs="Times New Roman"/>
                <w:sz w:val="24"/>
              </w:rPr>
              <w:t>-2.63346</w:t>
            </w:r>
          </w:p>
        </w:tc>
        <w:tc>
          <w:tcPr>
            <w:tcW w:w="1838" w:type="dxa"/>
          </w:tcPr>
          <w:p w14:paraId="4B2186F9" w14:textId="77777777" w:rsidR="00CA6A0E" w:rsidRPr="00241020" w:rsidRDefault="00CA6A0E" w:rsidP="00CC117C">
            <w:pPr>
              <w:pStyle w:val="TableParagraph"/>
              <w:tabs>
                <w:tab w:val="left" w:pos="9000"/>
              </w:tabs>
              <w:spacing w:line="247" w:lineRule="exact"/>
              <w:ind w:left="466" w:right="90"/>
              <w:jc w:val="both"/>
              <w:rPr>
                <w:rFonts w:ascii="Times New Roman" w:hAnsi="Times New Roman" w:cs="Times New Roman"/>
                <w:sz w:val="24"/>
              </w:rPr>
            </w:pPr>
            <w:r w:rsidRPr="00241020">
              <w:rPr>
                <w:rFonts w:ascii="Times New Roman" w:hAnsi="Times New Roman" w:cs="Times New Roman"/>
                <w:sz w:val="24"/>
              </w:rPr>
              <w:t>1.78217</w:t>
            </w:r>
          </w:p>
        </w:tc>
        <w:tc>
          <w:tcPr>
            <w:tcW w:w="2098" w:type="dxa"/>
          </w:tcPr>
          <w:p w14:paraId="6043D29A" w14:textId="77777777" w:rsidR="00CA6A0E" w:rsidRPr="00241020" w:rsidRDefault="00CA6A0E" w:rsidP="00CC117C">
            <w:pPr>
              <w:pStyle w:val="TableParagraph"/>
              <w:tabs>
                <w:tab w:val="left" w:pos="9000"/>
              </w:tabs>
              <w:spacing w:line="247" w:lineRule="exact"/>
              <w:ind w:left="419" w:right="90"/>
              <w:jc w:val="both"/>
              <w:rPr>
                <w:rFonts w:ascii="Times New Roman" w:hAnsi="Times New Roman" w:cs="Times New Roman"/>
                <w:sz w:val="24"/>
              </w:rPr>
            </w:pPr>
            <w:r w:rsidRPr="00241020">
              <w:rPr>
                <w:rFonts w:ascii="Times New Roman" w:hAnsi="Times New Roman" w:cs="Times New Roman"/>
                <w:sz w:val="24"/>
              </w:rPr>
              <w:t>.843</w:t>
            </w:r>
          </w:p>
        </w:tc>
      </w:tr>
      <w:tr w:rsidR="00CA6A0E" w:rsidRPr="00241020" w14:paraId="3899097C" w14:textId="77777777" w:rsidTr="00295EDE">
        <w:trPr>
          <w:trHeight w:val="286"/>
        </w:trPr>
        <w:tc>
          <w:tcPr>
            <w:tcW w:w="1147" w:type="dxa"/>
            <w:tcBorders>
              <w:bottom w:val="single" w:sz="4" w:space="0" w:color="000000"/>
            </w:tcBorders>
          </w:tcPr>
          <w:p w14:paraId="21960CDC"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566" w:type="dxa"/>
            <w:tcBorders>
              <w:bottom w:val="single" w:sz="4" w:space="0" w:color="000000"/>
            </w:tcBorders>
          </w:tcPr>
          <w:p w14:paraId="147805AD" w14:textId="77777777" w:rsidR="00CA6A0E" w:rsidRPr="00241020" w:rsidRDefault="00CA6A0E" w:rsidP="00CC117C">
            <w:pPr>
              <w:pStyle w:val="TableParagraph"/>
              <w:tabs>
                <w:tab w:val="left" w:pos="9000"/>
              </w:tabs>
              <w:spacing w:before="5" w:line="261" w:lineRule="exact"/>
              <w:ind w:left="125" w:right="90"/>
              <w:jc w:val="both"/>
              <w:rPr>
                <w:rFonts w:ascii="Times New Roman" w:hAnsi="Times New Roman" w:cs="Times New Roman"/>
                <w:sz w:val="24"/>
              </w:rPr>
            </w:pPr>
            <w:r w:rsidRPr="00241020">
              <w:rPr>
                <w:rFonts w:ascii="Times New Roman" w:hAnsi="Times New Roman" w:cs="Times New Roman"/>
                <w:sz w:val="24"/>
              </w:rPr>
              <w:t>E2</w:t>
            </w:r>
          </w:p>
        </w:tc>
        <w:tc>
          <w:tcPr>
            <w:tcW w:w="2232" w:type="dxa"/>
            <w:tcBorders>
              <w:bottom w:val="single" w:sz="4" w:space="0" w:color="000000"/>
            </w:tcBorders>
          </w:tcPr>
          <w:p w14:paraId="5B7E88B3" w14:textId="77777777" w:rsidR="00CA6A0E" w:rsidRPr="00241020" w:rsidRDefault="00CA6A0E" w:rsidP="00CC117C">
            <w:pPr>
              <w:pStyle w:val="TableParagraph"/>
              <w:tabs>
                <w:tab w:val="left" w:pos="9000"/>
              </w:tabs>
              <w:spacing w:line="267" w:lineRule="exact"/>
              <w:ind w:left="509" w:right="90"/>
              <w:jc w:val="both"/>
              <w:rPr>
                <w:rFonts w:ascii="Times New Roman" w:hAnsi="Times New Roman" w:cs="Times New Roman"/>
                <w:sz w:val="16"/>
              </w:rPr>
            </w:pPr>
            <w:r w:rsidRPr="00241020">
              <w:rPr>
                <w:rFonts w:ascii="Times New Roman" w:hAnsi="Times New Roman" w:cs="Times New Roman"/>
                <w:sz w:val="24"/>
              </w:rPr>
              <w:t>-23.16002</w:t>
            </w:r>
            <w:r w:rsidRPr="00241020">
              <w:rPr>
                <w:rFonts w:ascii="Times New Roman" w:hAnsi="Times New Roman" w:cs="Times New Roman"/>
                <w:position w:val="9"/>
                <w:sz w:val="16"/>
              </w:rPr>
              <w:t>*</w:t>
            </w:r>
          </w:p>
        </w:tc>
        <w:tc>
          <w:tcPr>
            <w:tcW w:w="1838" w:type="dxa"/>
            <w:tcBorders>
              <w:bottom w:val="single" w:sz="4" w:space="0" w:color="000000"/>
            </w:tcBorders>
          </w:tcPr>
          <w:p w14:paraId="204F267A" w14:textId="77777777" w:rsidR="00CA6A0E" w:rsidRPr="00241020" w:rsidRDefault="00CA6A0E" w:rsidP="00CC117C">
            <w:pPr>
              <w:pStyle w:val="TableParagraph"/>
              <w:tabs>
                <w:tab w:val="left" w:pos="9000"/>
              </w:tabs>
              <w:spacing w:before="5" w:line="261" w:lineRule="exact"/>
              <w:ind w:left="466" w:right="90"/>
              <w:jc w:val="both"/>
              <w:rPr>
                <w:rFonts w:ascii="Times New Roman" w:hAnsi="Times New Roman" w:cs="Times New Roman"/>
                <w:sz w:val="24"/>
              </w:rPr>
            </w:pPr>
            <w:r w:rsidRPr="00241020">
              <w:rPr>
                <w:rFonts w:ascii="Times New Roman" w:hAnsi="Times New Roman" w:cs="Times New Roman"/>
                <w:sz w:val="24"/>
              </w:rPr>
              <w:t>1.70333</w:t>
            </w:r>
          </w:p>
        </w:tc>
        <w:tc>
          <w:tcPr>
            <w:tcW w:w="2098" w:type="dxa"/>
            <w:tcBorders>
              <w:bottom w:val="single" w:sz="4" w:space="0" w:color="000000"/>
            </w:tcBorders>
          </w:tcPr>
          <w:p w14:paraId="1783DBEE" w14:textId="77777777" w:rsidR="00CA6A0E" w:rsidRPr="00241020" w:rsidRDefault="00CA6A0E" w:rsidP="00CC117C">
            <w:pPr>
              <w:pStyle w:val="TableParagraph"/>
              <w:tabs>
                <w:tab w:val="left" w:pos="9000"/>
              </w:tabs>
              <w:spacing w:before="5" w:line="261" w:lineRule="exact"/>
              <w:ind w:left="419"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5CA8B98A" w14:textId="77777777" w:rsidTr="00295EDE">
        <w:trPr>
          <w:trHeight w:val="277"/>
        </w:trPr>
        <w:tc>
          <w:tcPr>
            <w:tcW w:w="6783" w:type="dxa"/>
            <w:gridSpan w:val="4"/>
            <w:tcBorders>
              <w:top w:val="single" w:sz="4" w:space="0" w:color="000000"/>
            </w:tcBorders>
          </w:tcPr>
          <w:p w14:paraId="620DB396" w14:textId="77777777" w:rsidR="00CA6A0E" w:rsidRPr="00241020" w:rsidRDefault="00CA6A0E" w:rsidP="00CC117C">
            <w:pPr>
              <w:pStyle w:val="TableParagraph"/>
              <w:tabs>
                <w:tab w:val="left" w:pos="9000"/>
              </w:tabs>
              <w:spacing w:before="1" w:line="256" w:lineRule="exact"/>
              <w:ind w:left="105" w:right="90"/>
              <w:jc w:val="both"/>
              <w:rPr>
                <w:rFonts w:ascii="Times New Roman" w:hAnsi="Times New Roman" w:cs="Times New Roman"/>
                <w:sz w:val="24"/>
              </w:rPr>
            </w:pPr>
            <w:r w:rsidRPr="00241020">
              <w:rPr>
                <w:rFonts w:ascii="Times New Roman" w:hAnsi="Times New Roman" w:cs="Times New Roman"/>
                <w:sz w:val="24"/>
              </w:rPr>
              <w:t>*. The mean difference is significant at the 0.05 level</w:t>
            </w:r>
          </w:p>
        </w:tc>
        <w:tc>
          <w:tcPr>
            <w:tcW w:w="2098" w:type="dxa"/>
            <w:tcBorders>
              <w:top w:val="single" w:sz="4" w:space="0" w:color="000000"/>
            </w:tcBorders>
          </w:tcPr>
          <w:p w14:paraId="42AF5DA7"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4FE2D639" w14:textId="77777777" w:rsidR="00CA6A0E" w:rsidRPr="00241020" w:rsidRDefault="00CA6A0E" w:rsidP="00CC117C">
      <w:pPr>
        <w:pStyle w:val="BodyText"/>
        <w:tabs>
          <w:tab w:val="left" w:pos="9000"/>
        </w:tabs>
        <w:spacing w:before="6"/>
        <w:ind w:right="90"/>
        <w:jc w:val="both"/>
        <w:rPr>
          <w:rFonts w:ascii="Times New Roman" w:hAnsi="Times New Roman" w:cs="Times New Roman"/>
          <w:sz w:val="28"/>
        </w:rPr>
      </w:pPr>
    </w:p>
    <w:p w14:paraId="4C41228C" w14:textId="77777777" w:rsidR="00CA6A0E" w:rsidRPr="00241020" w:rsidRDefault="00CA6A0E" w:rsidP="00CC117C">
      <w:pPr>
        <w:pStyle w:val="BodyText"/>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rPr>
        <w:t xml:space="preserve">The results </w:t>
      </w:r>
      <w:r w:rsidRPr="00241020">
        <w:rPr>
          <w:rFonts w:ascii="Times New Roman" w:hAnsi="Times New Roman" w:cs="Times New Roman"/>
          <w:spacing w:val="-3"/>
        </w:rPr>
        <w:t xml:space="preserve">in </w:t>
      </w:r>
      <w:r w:rsidRPr="00241020">
        <w:rPr>
          <w:rFonts w:ascii="Times New Roman" w:hAnsi="Times New Roman" w:cs="Times New Roman"/>
        </w:rPr>
        <w:t>Table18 show that the means difference on groups E1 against C1, and E1, against C2 are</w:t>
      </w:r>
      <w:r w:rsidRPr="00241020">
        <w:rPr>
          <w:rFonts w:ascii="Times New Roman" w:hAnsi="Times New Roman" w:cs="Times New Roman"/>
          <w:spacing w:val="-12"/>
        </w:rPr>
        <w:t xml:space="preserve"> </w:t>
      </w:r>
      <w:r w:rsidRPr="00241020">
        <w:rPr>
          <w:rFonts w:ascii="Times New Roman" w:hAnsi="Times New Roman" w:cs="Times New Roman"/>
        </w:rPr>
        <w:t>significant.</w:t>
      </w:r>
      <w:r w:rsidRPr="00241020">
        <w:rPr>
          <w:rFonts w:ascii="Times New Roman" w:hAnsi="Times New Roman" w:cs="Times New Roman"/>
          <w:spacing w:val="-9"/>
        </w:rPr>
        <w:t xml:space="preserve"> </w:t>
      </w:r>
      <w:r w:rsidRPr="00241020">
        <w:rPr>
          <w:rFonts w:ascii="Times New Roman" w:hAnsi="Times New Roman" w:cs="Times New Roman"/>
        </w:rPr>
        <w:t>On</w:t>
      </w:r>
      <w:r w:rsidRPr="00241020">
        <w:rPr>
          <w:rFonts w:ascii="Times New Roman" w:hAnsi="Times New Roman" w:cs="Times New Roman"/>
          <w:spacing w:val="-16"/>
        </w:rPr>
        <w:t xml:space="preserve"> </w:t>
      </w:r>
      <w:r w:rsidRPr="00241020">
        <w:rPr>
          <w:rFonts w:ascii="Times New Roman" w:hAnsi="Times New Roman" w:cs="Times New Roman"/>
        </w:rPr>
        <w:t>comparing</w:t>
      </w:r>
      <w:r w:rsidRPr="00241020">
        <w:rPr>
          <w:rFonts w:ascii="Times New Roman" w:hAnsi="Times New Roman" w:cs="Times New Roman"/>
          <w:spacing w:val="-12"/>
        </w:rPr>
        <w:t xml:space="preserve"> </w:t>
      </w:r>
      <w:r w:rsidRPr="00241020">
        <w:rPr>
          <w:rFonts w:ascii="Times New Roman" w:hAnsi="Times New Roman" w:cs="Times New Roman"/>
        </w:rPr>
        <w:t>C1</w:t>
      </w:r>
      <w:r w:rsidRPr="00241020">
        <w:rPr>
          <w:rFonts w:ascii="Times New Roman" w:hAnsi="Times New Roman" w:cs="Times New Roman"/>
          <w:spacing w:val="-6"/>
        </w:rPr>
        <w:t xml:space="preserve"> </w:t>
      </w:r>
      <w:r w:rsidRPr="00241020">
        <w:rPr>
          <w:rFonts w:ascii="Times New Roman" w:hAnsi="Times New Roman" w:cs="Times New Roman"/>
        </w:rPr>
        <w:t>verses</w:t>
      </w:r>
      <w:r w:rsidRPr="00241020">
        <w:rPr>
          <w:rFonts w:ascii="Times New Roman" w:hAnsi="Times New Roman" w:cs="Times New Roman"/>
          <w:spacing w:val="-14"/>
        </w:rPr>
        <w:t xml:space="preserve"> </w:t>
      </w:r>
      <w:r w:rsidRPr="00241020">
        <w:rPr>
          <w:rFonts w:ascii="Times New Roman" w:hAnsi="Times New Roman" w:cs="Times New Roman"/>
        </w:rPr>
        <w:t>E1,</w:t>
      </w:r>
      <w:r w:rsidRPr="00241020">
        <w:rPr>
          <w:rFonts w:ascii="Times New Roman" w:hAnsi="Times New Roman" w:cs="Times New Roman"/>
          <w:spacing w:val="-9"/>
        </w:rPr>
        <w:t xml:space="preserve"> </w:t>
      </w:r>
      <w:r w:rsidRPr="00241020">
        <w:rPr>
          <w:rFonts w:ascii="Times New Roman" w:hAnsi="Times New Roman" w:cs="Times New Roman"/>
        </w:rPr>
        <w:t>E2</w:t>
      </w:r>
      <w:r w:rsidRPr="00241020">
        <w:rPr>
          <w:rFonts w:ascii="Times New Roman" w:hAnsi="Times New Roman" w:cs="Times New Roman"/>
          <w:spacing w:val="-12"/>
        </w:rPr>
        <w:t xml:space="preserve"> </w:t>
      </w:r>
      <w:r w:rsidRPr="00241020">
        <w:rPr>
          <w:rFonts w:ascii="Times New Roman" w:hAnsi="Times New Roman" w:cs="Times New Roman"/>
        </w:rPr>
        <w:t>are</w:t>
      </w:r>
      <w:r w:rsidRPr="00241020">
        <w:rPr>
          <w:rFonts w:ascii="Times New Roman" w:hAnsi="Times New Roman" w:cs="Times New Roman"/>
          <w:spacing w:val="-16"/>
        </w:rPr>
        <w:t xml:space="preserve"> </w:t>
      </w:r>
      <w:r w:rsidRPr="00241020">
        <w:rPr>
          <w:rFonts w:ascii="Times New Roman" w:hAnsi="Times New Roman" w:cs="Times New Roman"/>
        </w:rPr>
        <w:t>significant.</w:t>
      </w:r>
      <w:r w:rsidRPr="00241020">
        <w:rPr>
          <w:rFonts w:ascii="Times New Roman" w:hAnsi="Times New Roman" w:cs="Times New Roman"/>
          <w:spacing w:val="-9"/>
        </w:rPr>
        <w:t xml:space="preserve"> </w:t>
      </w:r>
      <w:r w:rsidRPr="00241020">
        <w:rPr>
          <w:rFonts w:ascii="Times New Roman" w:hAnsi="Times New Roman" w:cs="Times New Roman"/>
        </w:rPr>
        <w:t>C2</w:t>
      </w:r>
      <w:r w:rsidRPr="00241020">
        <w:rPr>
          <w:rFonts w:ascii="Times New Roman" w:hAnsi="Times New Roman" w:cs="Times New Roman"/>
          <w:spacing w:val="-11"/>
        </w:rPr>
        <w:t xml:space="preserve"> </w:t>
      </w:r>
      <w:r w:rsidRPr="00241020">
        <w:rPr>
          <w:rFonts w:ascii="Times New Roman" w:hAnsi="Times New Roman" w:cs="Times New Roman"/>
        </w:rPr>
        <w:t>verses</w:t>
      </w:r>
      <w:r w:rsidRPr="00241020">
        <w:rPr>
          <w:rFonts w:ascii="Times New Roman" w:hAnsi="Times New Roman" w:cs="Times New Roman"/>
          <w:spacing w:val="-14"/>
        </w:rPr>
        <w:t xml:space="preserve"> </w:t>
      </w:r>
      <w:r w:rsidRPr="00241020">
        <w:rPr>
          <w:rFonts w:ascii="Times New Roman" w:hAnsi="Times New Roman" w:cs="Times New Roman"/>
        </w:rPr>
        <w:t>E1</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E2</w:t>
      </w:r>
      <w:r w:rsidRPr="00241020">
        <w:rPr>
          <w:rFonts w:ascii="Times New Roman" w:hAnsi="Times New Roman" w:cs="Times New Roman"/>
          <w:spacing w:val="-12"/>
        </w:rPr>
        <w:t xml:space="preserve"> </w:t>
      </w:r>
      <w:r w:rsidRPr="00241020">
        <w:rPr>
          <w:rFonts w:ascii="Times New Roman" w:hAnsi="Times New Roman" w:cs="Times New Roman"/>
        </w:rPr>
        <w:t>had</w:t>
      </w:r>
      <w:r w:rsidRPr="00241020">
        <w:rPr>
          <w:rFonts w:ascii="Times New Roman" w:hAnsi="Times New Roman" w:cs="Times New Roman"/>
          <w:spacing w:val="-11"/>
        </w:rPr>
        <w:t xml:space="preserve"> </w:t>
      </w:r>
      <w:r w:rsidRPr="00241020">
        <w:rPr>
          <w:rFonts w:ascii="Times New Roman" w:hAnsi="Times New Roman" w:cs="Times New Roman"/>
        </w:rPr>
        <w:t>a</w:t>
      </w:r>
      <w:r w:rsidRPr="00241020">
        <w:rPr>
          <w:rFonts w:ascii="Times New Roman" w:hAnsi="Times New Roman" w:cs="Times New Roman"/>
          <w:spacing w:val="-12"/>
        </w:rPr>
        <w:t xml:space="preserve"> </w:t>
      </w:r>
      <w:r w:rsidRPr="00241020">
        <w:rPr>
          <w:rFonts w:ascii="Times New Roman" w:hAnsi="Times New Roman" w:cs="Times New Roman"/>
        </w:rPr>
        <w:t xml:space="preserve">significant different. </w:t>
      </w:r>
      <w:r w:rsidRPr="00241020">
        <w:rPr>
          <w:rFonts w:ascii="Times New Roman" w:hAnsi="Times New Roman" w:cs="Times New Roman"/>
          <w:spacing w:val="-4"/>
        </w:rPr>
        <w:t xml:space="preserve">Also </w:t>
      </w:r>
      <w:r w:rsidRPr="00241020">
        <w:rPr>
          <w:rFonts w:ascii="Times New Roman" w:hAnsi="Times New Roman" w:cs="Times New Roman"/>
        </w:rPr>
        <w:t xml:space="preserve">on comparing E2 verses C1 and C2 show significant different. </w:t>
      </w:r>
      <w:r w:rsidRPr="00241020">
        <w:rPr>
          <w:rFonts w:ascii="Times New Roman" w:hAnsi="Times New Roman" w:cs="Times New Roman"/>
          <w:spacing w:val="-3"/>
        </w:rPr>
        <w:t xml:space="preserve">Finally, </w:t>
      </w:r>
      <w:r w:rsidRPr="00241020">
        <w:rPr>
          <w:rFonts w:ascii="Times New Roman" w:hAnsi="Times New Roman" w:cs="Times New Roman"/>
        </w:rPr>
        <w:t xml:space="preserve">when comparing C2 against E1 and C1 and E2 a significant different existed. This suggests that ISPS had significantly influenced students’ problem solving ability </w:t>
      </w:r>
      <w:r w:rsidRPr="00241020">
        <w:rPr>
          <w:rFonts w:ascii="Times New Roman" w:hAnsi="Times New Roman" w:cs="Times New Roman"/>
          <w:spacing w:val="-3"/>
        </w:rPr>
        <w:t xml:space="preserve">in </w:t>
      </w:r>
      <w:r w:rsidRPr="00241020">
        <w:rPr>
          <w:rFonts w:ascii="Times New Roman" w:hAnsi="Times New Roman" w:cs="Times New Roman"/>
        </w:rPr>
        <w:t xml:space="preserve">learning mathematics. ISPS treatment improved learners’ problem solving abilities than CIA. ISPS can help close the gap </w:t>
      </w:r>
      <w:r w:rsidRPr="00241020">
        <w:rPr>
          <w:rFonts w:ascii="Times New Roman" w:hAnsi="Times New Roman" w:cs="Times New Roman"/>
          <w:spacing w:val="-3"/>
        </w:rPr>
        <w:t xml:space="preserve">in </w:t>
      </w:r>
      <w:r w:rsidRPr="00241020">
        <w:rPr>
          <w:rFonts w:ascii="Times New Roman" w:hAnsi="Times New Roman" w:cs="Times New Roman"/>
        </w:rPr>
        <w:t xml:space="preserve">problem solving abilities </w:t>
      </w:r>
      <w:r w:rsidRPr="00241020">
        <w:rPr>
          <w:rFonts w:ascii="Times New Roman" w:hAnsi="Times New Roman" w:cs="Times New Roman"/>
          <w:spacing w:val="-3"/>
        </w:rPr>
        <w:t xml:space="preserve">in </w:t>
      </w:r>
      <w:r w:rsidRPr="00241020">
        <w:rPr>
          <w:rFonts w:ascii="Times New Roman" w:hAnsi="Times New Roman" w:cs="Times New Roman"/>
        </w:rPr>
        <w:t xml:space="preserve">learning mathematics and provide students with the needed ability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solve </w:t>
      </w:r>
      <w:r w:rsidRPr="00241020">
        <w:rPr>
          <w:rFonts w:ascii="Times New Roman" w:hAnsi="Times New Roman" w:cs="Times New Roman"/>
        </w:rPr>
        <w:t xml:space="preserve">problems </w:t>
      </w:r>
      <w:r w:rsidRPr="00241020">
        <w:rPr>
          <w:rFonts w:ascii="Times New Roman" w:hAnsi="Times New Roman" w:cs="Times New Roman"/>
          <w:spacing w:val="-3"/>
        </w:rPr>
        <w:t xml:space="preserve">in </w:t>
      </w:r>
      <w:r w:rsidRPr="00241020">
        <w:rPr>
          <w:rFonts w:ascii="Times New Roman" w:hAnsi="Times New Roman" w:cs="Times New Roman"/>
        </w:rPr>
        <w:t>examinations. The findings of the present study are consistent with the results obtained by</w:t>
      </w:r>
      <w:r w:rsidRPr="00241020">
        <w:rPr>
          <w:rFonts w:ascii="Times New Roman" w:hAnsi="Times New Roman" w:cs="Times New Roman"/>
          <w:spacing w:val="-14"/>
        </w:rPr>
        <w:t xml:space="preserve"> </w:t>
      </w:r>
      <w:r w:rsidRPr="00241020">
        <w:rPr>
          <w:rFonts w:ascii="Times New Roman" w:hAnsi="Times New Roman" w:cs="Times New Roman"/>
        </w:rPr>
        <w:t>Fah</w:t>
      </w:r>
      <w:r w:rsidRPr="00241020">
        <w:rPr>
          <w:rFonts w:ascii="Times New Roman" w:hAnsi="Times New Roman" w:cs="Times New Roman"/>
          <w:spacing w:val="-14"/>
        </w:rPr>
        <w:t xml:space="preserve"> </w:t>
      </w:r>
      <w:r w:rsidRPr="00241020">
        <w:rPr>
          <w:rFonts w:ascii="Times New Roman" w:hAnsi="Times New Roman" w:cs="Times New Roman"/>
        </w:rPr>
        <w:t>(2008)</w:t>
      </w:r>
      <w:r w:rsidRPr="00241020">
        <w:rPr>
          <w:rFonts w:ascii="Times New Roman" w:hAnsi="Times New Roman" w:cs="Times New Roman"/>
          <w:spacing w:val="-8"/>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a</w:t>
      </w:r>
      <w:r w:rsidRPr="00241020">
        <w:rPr>
          <w:rFonts w:ascii="Times New Roman" w:hAnsi="Times New Roman" w:cs="Times New Roman"/>
          <w:spacing w:val="-11"/>
        </w:rPr>
        <w:t xml:space="preserve"> </w:t>
      </w:r>
      <w:r w:rsidRPr="00241020">
        <w:rPr>
          <w:rFonts w:ascii="Times New Roman" w:hAnsi="Times New Roman" w:cs="Times New Roman"/>
        </w:rPr>
        <w:t>study</w:t>
      </w:r>
      <w:r w:rsidRPr="00241020">
        <w:rPr>
          <w:rFonts w:ascii="Times New Roman" w:hAnsi="Times New Roman" w:cs="Times New Roman"/>
          <w:spacing w:val="-19"/>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rPr>
        <w:t>influence</w:t>
      </w:r>
      <w:r w:rsidRPr="00241020">
        <w:rPr>
          <w:rFonts w:ascii="Times New Roman" w:hAnsi="Times New Roman" w:cs="Times New Roman"/>
          <w:spacing w:val="-11"/>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science</w:t>
      </w:r>
      <w:r w:rsidRPr="00241020">
        <w:rPr>
          <w:rFonts w:ascii="Times New Roman" w:hAnsi="Times New Roman" w:cs="Times New Roman"/>
          <w:spacing w:val="-11"/>
        </w:rPr>
        <w:t xml:space="preserve"> </w:t>
      </w:r>
      <w:r w:rsidRPr="00241020">
        <w:rPr>
          <w:rFonts w:ascii="Times New Roman" w:hAnsi="Times New Roman" w:cs="Times New Roman"/>
        </w:rPr>
        <w:t>process</w:t>
      </w:r>
      <w:r w:rsidRPr="00241020">
        <w:rPr>
          <w:rFonts w:ascii="Times New Roman" w:hAnsi="Times New Roman" w:cs="Times New Roman"/>
          <w:spacing w:val="-12"/>
        </w:rPr>
        <w:t xml:space="preserve"> </w:t>
      </w:r>
      <w:r w:rsidRPr="00241020">
        <w:rPr>
          <w:rFonts w:ascii="Times New Roman" w:hAnsi="Times New Roman" w:cs="Times New Roman"/>
        </w:rPr>
        <w:t>skills,</w:t>
      </w:r>
      <w:r w:rsidRPr="00241020">
        <w:rPr>
          <w:rFonts w:ascii="Times New Roman" w:hAnsi="Times New Roman" w:cs="Times New Roman"/>
          <w:spacing w:val="-3"/>
        </w:rPr>
        <w:t xml:space="preserve"> </w:t>
      </w:r>
      <w:r w:rsidRPr="00241020">
        <w:rPr>
          <w:rFonts w:ascii="Times New Roman" w:hAnsi="Times New Roman" w:cs="Times New Roman"/>
        </w:rPr>
        <w:t>logical</w:t>
      </w:r>
      <w:r w:rsidRPr="00241020">
        <w:rPr>
          <w:rFonts w:ascii="Times New Roman" w:hAnsi="Times New Roman" w:cs="Times New Roman"/>
          <w:spacing w:val="-14"/>
        </w:rPr>
        <w:t xml:space="preserve"> </w:t>
      </w:r>
      <w:r w:rsidRPr="00241020">
        <w:rPr>
          <w:rFonts w:ascii="Times New Roman" w:hAnsi="Times New Roman" w:cs="Times New Roman"/>
        </w:rPr>
        <w:t>thinking</w:t>
      </w:r>
      <w:r w:rsidRPr="00241020">
        <w:rPr>
          <w:rFonts w:ascii="Times New Roman" w:hAnsi="Times New Roman" w:cs="Times New Roman"/>
          <w:spacing w:val="-5"/>
        </w:rPr>
        <w:t xml:space="preserve"> </w:t>
      </w:r>
      <w:r w:rsidRPr="00241020">
        <w:rPr>
          <w:rFonts w:ascii="Times New Roman" w:hAnsi="Times New Roman" w:cs="Times New Roman"/>
        </w:rPr>
        <w:t>Abilities</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attitudes towards</w:t>
      </w:r>
      <w:r w:rsidRPr="00241020">
        <w:rPr>
          <w:rFonts w:ascii="Times New Roman" w:hAnsi="Times New Roman" w:cs="Times New Roman"/>
          <w:spacing w:val="-10"/>
        </w:rPr>
        <w:t xml:space="preserve"> </w:t>
      </w:r>
      <w:r w:rsidRPr="00241020">
        <w:rPr>
          <w:rFonts w:ascii="Times New Roman" w:hAnsi="Times New Roman" w:cs="Times New Roman"/>
        </w:rPr>
        <w:t>science</w:t>
      </w:r>
      <w:r w:rsidRPr="00241020">
        <w:rPr>
          <w:rFonts w:ascii="Times New Roman" w:hAnsi="Times New Roman" w:cs="Times New Roman"/>
          <w:spacing w:val="-5"/>
        </w:rPr>
        <w:t xml:space="preserve"> </w:t>
      </w:r>
      <w:r w:rsidRPr="00241020">
        <w:rPr>
          <w:rFonts w:ascii="Times New Roman" w:hAnsi="Times New Roman" w:cs="Times New Roman"/>
          <w:spacing w:val="-3"/>
        </w:rPr>
        <w:t>in</w:t>
      </w:r>
      <w:r w:rsidRPr="00241020">
        <w:rPr>
          <w:rFonts w:ascii="Times New Roman" w:hAnsi="Times New Roman" w:cs="Times New Roman"/>
          <w:spacing w:val="-12"/>
        </w:rPr>
        <w:t xml:space="preserve"> </w:t>
      </w:r>
      <w:r w:rsidRPr="00241020">
        <w:rPr>
          <w:rFonts w:ascii="Times New Roman" w:hAnsi="Times New Roman" w:cs="Times New Roman"/>
        </w:rPr>
        <w:t>Malaysia.</w:t>
      </w:r>
      <w:r w:rsidRPr="00241020">
        <w:rPr>
          <w:rFonts w:ascii="Times New Roman" w:hAnsi="Times New Roman" w:cs="Times New Roman"/>
          <w:spacing w:val="-6"/>
        </w:rPr>
        <w:t xml:space="preserve"> </w:t>
      </w:r>
      <w:r w:rsidRPr="00241020">
        <w:rPr>
          <w:rFonts w:ascii="Times New Roman" w:hAnsi="Times New Roman" w:cs="Times New Roman"/>
        </w:rPr>
        <w:t>Results</w:t>
      </w:r>
      <w:r w:rsidRPr="00241020">
        <w:rPr>
          <w:rFonts w:ascii="Times New Roman" w:hAnsi="Times New Roman" w:cs="Times New Roman"/>
          <w:spacing w:val="-5"/>
        </w:rPr>
        <w:t xml:space="preserve"> </w:t>
      </w:r>
      <w:r w:rsidRPr="00241020">
        <w:rPr>
          <w:rFonts w:ascii="Times New Roman" w:hAnsi="Times New Roman" w:cs="Times New Roman"/>
        </w:rPr>
        <w:t>indicated</w:t>
      </w:r>
      <w:r w:rsidRPr="00241020">
        <w:rPr>
          <w:rFonts w:ascii="Times New Roman" w:hAnsi="Times New Roman" w:cs="Times New Roman"/>
          <w:spacing w:val="-8"/>
        </w:rPr>
        <w:t xml:space="preserve"> </w:t>
      </w:r>
      <w:r w:rsidRPr="00241020">
        <w:rPr>
          <w:rFonts w:ascii="Times New Roman" w:hAnsi="Times New Roman" w:cs="Times New Roman"/>
        </w:rPr>
        <w:t>that</w:t>
      </w:r>
      <w:r w:rsidRPr="00241020">
        <w:rPr>
          <w:rFonts w:ascii="Times New Roman" w:hAnsi="Times New Roman" w:cs="Times New Roman"/>
          <w:spacing w:val="-12"/>
        </w:rPr>
        <w:t xml:space="preserve"> </w:t>
      </w:r>
      <w:r w:rsidRPr="00241020">
        <w:rPr>
          <w:rFonts w:ascii="Times New Roman" w:hAnsi="Times New Roman" w:cs="Times New Roman"/>
        </w:rPr>
        <w:t>there</w:t>
      </w:r>
      <w:r w:rsidRPr="00241020">
        <w:rPr>
          <w:rFonts w:ascii="Times New Roman" w:hAnsi="Times New Roman" w:cs="Times New Roman"/>
          <w:spacing w:val="-9"/>
        </w:rPr>
        <w:t xml:space="preserve"> </w:t>
      </w:r>
      <w:r w:rsidRPr="00241020">
        <w:rPr>
          <w:rFonts w:ascii="Times New Roman" w:hAnsi="Times New Roman" w:cs="Times New Roman"/>
        </w:rPr>
        <w:t>was</w:t>
      </w:r>
      <w:r w:rsidRPr="00241020">
        <w:rPr>
          <w:rFonts w:ascii="Times New Roman" w:hAnsi="Times New Roman" w:cs="Times New Roman"/>
          <w:spacing w:val="-10"/>
        </w:rPr>
        <w:t xml:space="preserve"> </w:t>
      </w:r>
      <w:r w:rsidRPr="00241020">
        <w:rPr>
          <w:rFonts w:ascii="Times New Roman" w:hAnsi="Times New Roman" w:cs="Times New Roman"/>
        </w:rPr>
        <w:t>a</w:t>
      </w:r>
      <w:r w:rsidRPr="00241020">
        <w:rPr>
          <w:rFonts w:ascii="Times New Roman" w:hAnsi="Times New Roman" w:cs="Times New Roman"/>
          <w:spacing w:val="-9"/>
        </w:rPr>
        <w:t xml:space="preserve"> </w:t>
      </w:r>
      <w:r w:rsidRPr="00241020">
        <w:rPr>
          <w:rFonts w:ascii="Times New Roman" w:hAnsi="Times New Roman" w:cs="Times New Roman"/>
        </w:rPr>
        <w:t>significant</w:t>
      </w:r>
      <w:r w:rsidRPr="00241020">
        <w:rPr>
          <w:rFonts w:ascii="Times New Roman" w:hAnsi="Times New Roman" w:cs="Times New Roman"/>
          <w:spacing w:val="-3"/>
        </w:rPr>
        <w:t xml:space="preserve"> </w:t>
      </w:r>
      <w:r w:rsidRPr="00241020">
        <w:rPr>
          <w:rFonts w:ascii="Times New Roman" w:hAnsi="Times New Roman" w:cs="Times New Roman"/>
        </w:rPr>
        <w:t>correlation</w:t>
      </w:r>
      <w:r w:rsidRPr="00241020">
        <w:rPr>
          <w:rFonts w:ascii="Times New Roman" w:hAnsi="Times New Roman" w:cs="Times New Roman"/>
          <w:spacing w:val="-12"/>
        </w:rPr>
        <w:t xml:space="preserve"> </w:t>
      </w:r>
      <w:r w:rsidRPr="00241020">
        <w:rPr>
          <w:rFonts w:ascii="Times New Roman" w:hAnsi="Times New Roman" w:cs="Times New Roman"/>
        </w:rPr>
        <w:t>among</w:t>
      </w:r>
      <w:r w:rsidRPr="00241020">
        <w:rPr>
          <w:rFonts w:ascii="Times New Roman" w:hAnsi="Times New Roman" w:cs="Times New Roman"/>
          <w:spacing w:val="-8"/>
        </w:rPr>
        <w:t xml:space="preserve"> </w:t>
      </w:r>
      <w:r w:rsidRPr="00241020">
        <w:rPr>
          <w:rFonts w:ascii="Times New Roman" w:hAnsi="Times New Roman" w:cs="Times New Roman"/>
        </w:rPr>
        <w:t>science process</w:t>
      </w:r>
      <w:r w:rsidRPr="00241020">
        <w:rPr>
          <w:rFonts w:ascii="Times New Roman" w:hAnsi="Times New Roman" w:cs="Times New Roman"/>
          <w:spacing w:val="-14"/>
        </w:rPr>
        <w:t xml:space="preserve"> </w:t>
      </w:r>
      <w:r w:rsidRPr="00241020">
        <w:rPr>
          <w:rFonts w:ascii="Times New Roman" w:hAnsi="Times New Roman" w:cs="Times New Roman"/>
        </w:rPr>
        <w:t>skills,</w:t>
      </w:r>
      <w:r w:rsidRPr="00241020">
        <w:rPr>
          <w:rFonts w:ascii="Times New Roman" w:hAnsi="Times New Roman" w:cs="Times New Roman"/>
          <w:spacing w:val="-4"/>
        </w:rPr>
        <w:t xml:space="preserve"> </w:t>
      </w:r>
      <w:r w:rsidRPr="00241020">
        <w:rPr>
          <w:rFonts w:ascii="Times New Roman" w:hAnsi="Times New Roman" w:cs="Times New Roman"/>
        </w:rPr>
        <w:t>logical</w:t>
      </w:r>
      <w:r w:rsidRPr="00241020">
        <w:rPr>
          <w:rFonts w:ascii="Times New Roman" w:hAnsi="Times New Roman" w:cs="Times New Roman"/>
          <w:spacing w:val="-15"/>
        </w:rPr>
        <w:t xml:space="preserve"> </w:t>
      </w:r>
      <w:r w:rsidRPr="00241020">
        <w:rPr>
          <w:rFonts w:ascii="Times New Roman" w:hAnsi="Times New Roman" w:cs="Times New Roman"/>
        </w:rPr>
        <w:t>thinking</w:t>
      </w:r>
      <w:r w:rsidRPr="00241020">
        <w:rPr>
          <w:rFonts w:ascii="Times New Roman" w:hAnsi="Times New Roman" w:cs="Times New Roman"/>
          <w:spacing w:val="-11"/>
        </w:rPr>
        <w:t xml:space="preserve"> </w:t>
      </w:r>
      <w:r w:rsidRPr="00241020">
        <w:rPr>
          <w:rFonts w:ascii="Times New Roman" w:hAnsi="Times New Roman" w:cs="Times New Roman"/>
        </w:rPr>
        <w:t>abilities.</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finding</w:t>
      </w:r>
      <w:r w:rsidRPr="00241020">
        <w:rPr>
          <w:rFonts w:ascii="Times New Roman" w:hAnsi="Times New Roman" w:cs="Times New Roman"/>
          <w:spacing w:val="-11"/>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present</w:t>
      </w:r>
      <w:r w:rsidRPr="00241020">
        <w:rPr>
          <w:rFonts w:ascii="Times New Roman" w:hAnsi="Times New Roman" w:cs="Times New Roman"/>
          <w:spacing w:val="-6"/>
        </w:rPr>
        <w:t xml:space="preserve"> </w:t>
      </w:r>
      <w:r w:rsidRPr="00241020">
        <w:rPr>
          <w:rFonts w:ascii="Times New Roman" w:hAnsi="Times New Roman" w:cs="Times New Roman"/>
        </w:rPr>
        <w:t>study</w:t>
      </w:r>
      <w:r w:rsidRPr="00241020">
        <w:rPr>
          <w:rFonts w:ascii="Times New Roman" w:hAnsi="Times New Roman" w:cs="Times New Roman"/>
          <w:spacing w:val="-20"/>
        </w:rPr>
        <w:t xml:space="preserve"> </w:t>
      </w:r>
      <w:r w:rsidRPr="00241020">
        <w:rPr>
          <w:rFonts w:ascii="Times New Roman" w:hAnsi="Times New Roman" w:cs="Times New Roman"/>
        </w:rPr>
        <w:t>echoes</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findings</w:t>
      </w:r>
      <w:r w:rsidRPr="00241020">
        <w:rPr>
          <w:rFonts w:ascii="Times New Roman" w:hAnsi="Times New Roman" w:cs="Times New Roman"/>
          <w:spacing w:val="-13"/>
        </w:rPr>
        <w:t xml:space="preserve"> </w:t>
      </w:r>
      <w:r w:rsidRPr="00241020">
        <w:rPr>
          <w:rFonts w:ascii="Times New Roman" w:hAnsi="Times New Roman" w:cs="Times New Roman"/>
        </w:rPr>
        <w:t>obtained by Myers (2004) on the effects of investigative laboratory communicative skills on student content knowledge and science process skills achievement across learning</w:t>
      </w:r>
      <w:r w:rsidRPr="00241020">
        <w:rPr>
          <w:rFonts w:ascii="Times New Roman" w:hAnsi="Times New Roman" w:cs="Times New Roman"/>
          <w:spacing w:val="6"/>
        </w:rPr>
        <w:t xml:space="preserve"> </w:t>
      </w:r>
      <w:r w:rsidRPr="00241020">
        <w:rPr>
          <w:rFonts w:ascii="Times New Roman" w:hAnsi="Times New Roman" w:cs="Times New Roman"/>
        </w:rPr>
        <w:t>style</w:t>
      </w:r>
    </w:p>
    <w:p w14:paraId="79D72687" w14:textId="77777777" w:rsidR="00CA6A0E" w:rsidRPr="00241020" w:rsidRDefault="00CA6A0E" w:rsidP="00CC117C">
      <w:pPr>
        <w:pStyle w:val="Heading4"/>
        <w:tabs>
          <w:tab w:val="left" w:pos="9000"/>
        </w:tabs>
        <w:spacing w:before="8"/>
        <w:ind w:right="90"/>
        <w:rPr>
          <w:rFonts w:ascii="Times New Roman" w:hAnsi="Times New Roman" w:cs="Times New Roman"/>
        </w:rPr>
      </w:pPr>
      <w:r w:rsidRPr="00241020">
        <w:rPr>
          <w:rFonts w:ascii="Times New Roman" w:hAnsi="Times New Roman" w:cs="Times New Roman"/>
        </w:rPr>
        <w:t>Effects of ISPS on Student’s Creativity</w:t>
      </w:r>
    </w:p>
    <w:p w14:paraId="4DEE08CC" w14:textId="77777777" w:rsidR="00CA6A0E" w:rsidRPr="00241020" w:rsidRDefault="00CA6A0E" w:rsidP="00CC117C">
      <w:pPr>
        <w:pStyle w:val="BodyText"/>
        <w:tabs>
          <w:tab w:val="left" w:pos="9000"/>
        </w:tabs>
        <w:spacing w:before="36" w:line="276" w:lineRule="auto"/>
        <w:ind w:left="1100" w:right="90"/>
        <w:jc w:val="both"/>
        <w:rPr>
          <w:rFonts w:ascii="Times New Roman" w:hAnsi="Times New Roman" w:cs="Times New Roman"/>
        </w:rPr>
      </w:pPr>
      <w:r w:rsidRPr="00241020">
        <w:rPr>
          <w:rFonts w:ascii="Times New Roman" w:hAnsi="Times New Roman" w:cs="Times New Roman"/>
        </w:rPr>
        <w:t>Creativity</w:t>
      </w:r>
      <w:r w:rsidRPr="00241020">
        <w:rPr>
          <w:rFonts w:ascii="Times New Roman" w:hAnsi="Times New Roman" w:cs="Times New Roman"/>
          <w:spacing w:val="-12"/>
        </w:rPr>
        <w:t xml:space="preserve"> </w:t>
      </w:r>
      <w:r w:rsidRPr="00241020">
        <w:rPr>
          <w:rFonts w:ascii="Times New Roman" w:hAnsi="Times New Roman" w:cs="Times New Roman"/>
        </w:rPr>
        <w:t>referred</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level</w:t>
      </w:r>
      <w:r w:rsidRPr="00241020">
        <w:rPr>
          <w:rFonts w:ascii="Times New Roman" w:hAnsi="Times New Roman" w:cs="Times New Roman"/>
          <w:spacing w:val="-7"/>
        </w:rPr>
        <w:t xml:space="preserve"> </w:t>
      </w:r>
      <w:r w:rsidRPr="00241020">
        <w:rPr>
          <w:rFonts w:ascii="Times New Roman" w:hAnsi="Times New Roman" w:cs="Times New Roman"/>
        </w:rPr>
        <w:t>at</w:t>
      </w:r>
      <w:r w:rsidRPr="00241020">
        <w:rPr>
          <w:rFonts w:ascii="Times New Roman" w:hAnsi="Times New Roman" w:cs="Times New Roman"/>
          <w:spacing w:val="2"/>
        </w:rPr>
        <w:t xml:space="preserve"> </w:t>
      </w:r>
      <w:r w:rsidRPr="00241020">
        <w:rPr>
          <w:rFonts w:ascii="Times New Roman" w:hAnsi="Times New Roman" w:cs="Times New Roman"/>
        </w:rPr>
        <w:t>which</w:t>
      </w:r>
      <w:r w:rsidRPr="00241020">
        <w:rPr>
          <w:rFonts w:ascii="Times New Roman" w:hAnsi="Times New Roman" w:cs="Times New Roman"/>
          <w:spacing w:val="-7"/>
        </w:rPr>
        <w:t xml:space="preserve"> </w:t>
      </w:r>
      <w:r w:rsidRPr="00241020">
        <w:rPr>
          <w:rFonts w:ascii="Times New Roman" w:hAnsi="Times New Roman" w:cs="Times New Roman"/>
        </w:rPr>
        <w:t>a</w:t>
      </w:r>
      <w:r w:rsidRPr="00241020">
        <w:rPr>
          <w:rFonts w:ascii="Times New Roman" w:hAnsi="Times New Roman" w:cs="Times New Roman"/>
          <w:spacing w:val="1"/>
        </w:rPr>
        <w:t xml:space="preserve"> </w:t>
      </w:r>
      <w:r w:rsidRPr="00241020">
        <w:rPr>
          <w:rFonts w:ascii="Times New Roman" w:hAnsi="Times New Roman" w:cs="Times New Roman"/>
        </w:rPr>
        <w:t>learner</w:t>
      </w:r>
      <w:r w:rsidRPr="00241020">
        <w:rPr>
          <w:rFonts w:ascii="Times New Roman" w:hAnsi="Times New Roman" w:cs="Times New Roman"/>
          <w:spacing w:val="-1"/>
        </w:rPr>
        <w:t xml:space="preserve"> </w:t>
      </w:r>
      <w:r w:rsidRPr="00241020">
        <w:rPr>
          <w:rFonts w:ascii="Times New Roman" w:hAnsi="Times New Roman" w:cs="Times New Roman"/>
        </w:rPr>
        <w:t>was</w:t>
      </w:r>
      <w:r w:rsidRPr="00241020">
        <w:rPr>
          <w:rFonts w:ascii="Times New Roman" w:hAnsi="Times New Roman" w:cs="Times New Roman"/>
          <w:spacing w:val="-5"/>
        </w:rPr>
        <w:t xml:space="preserve"> </w:t>
      </w:r>
      <w:r w:rsidRPr="00241020">
        <w:rPr>
          <w:rFonts w:ascii="Times New Roman" w:hAnsi="Times New Roman" w:cs="Times New Roman"/>
        </w:rPr>
        <w:t>sensitive</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3"/>
        </w:rPr>
        <w:t xml:space="preserve"> </w:t>
      </w:r>
      <w:r w:rsidRPr="00241020">
        <w:rPr>
          <w:rFonts w:ascii="Times New Roman" w:hAnsi="Times New Roman" w:cs="Times New Roman"/>
        </w:rPr>
        <w:t>a</w:t>
      </w:r>
      <w:r w:rsidRPr="00241020">
        <w:rPr>
          <w:rFonts w:ascii="Times New Roman" w:hAnsi="Times New Roman" w:cs="Times New Roman"/>
          <w:spacing w:val="-3"/>
        </w:rPr>
        <w:t xml:space="preserve"> </w:t>
      </w:r>
      <w:r w:rsidRPr="00241020">
        <w:rPr>
          <w:rFonts w:ascii="Times New Roman" w:hAnsi="Times New Roman" w:cs="Times New Roman"/>
        </w:rPr>
        <w:t>problem,</w:t>
      </w:r>
      <w:r w:rsidRPr="00241020">
        <w:rPr>
          <w:rFonts w:ascii="Times New Roman" w:hAnsi="Times New Roman" w:cs="Times New Roman"/>
          <w:spacing w:val="-1"/>
        </w:rPr>
        <w:t xml:space="preserve"> </w:t>
      </w:r>
      <w:r w:rsidRPr="00241020">
        <w:rPr>
          <w:rFonts w:ascii="Times New Roman" w:hAnsi="Times New Roman" w:cs="Times New Roman"/>
        </w:rPr>
        <w:t>recognised</w:t>
      </w:r>
      <w:r w:rsidRPr="00241020">
        <w:rPr>
          <w:rFonts w:ascii="Times New Roman" w:hAnsi="Times New Roman" w:cs="Times New Roman"/>
          <w:spacing w:val="-2"/>
        </w:rPr>
        <w:t xml:space="preserve"> </w:t>
      </w:r>
      <w:r w:rsidRPr="00241020">
        <w:rPr>
          <w:rFonts w:ascii="Times New Roman" w:hAnsi="Times New Roman" w:cs="Times New Roman"/>
        </w:rPr>
        <w:t xml:space="preserve">relationship among the concepts and be flexible </w:t>
      </w:r>
      <w:r w:rsidRPr="00241020">
        <w:rPr>
          <w:rFonts w:ascii="Times New Roman" w:hAnsi="Times New Roman" w:cs="Times New Roman"/>
          <w:spacing w:val="-3"/>
        </w:rPr>
        <w:t xml:space="preserve">in </w:t>
      </w:r>
      <w:r w:rsidRPr="00241020">
        <w:rPr>
          <w:rFonts w:ascii="Times New Roman" w:hAnsi="Times New Roman" w:cs="Times New Roman"/>
        </w:rPr>
        <w:t xml:space="preserve">thinking when solving a mathematical problem. Creativity Assessment Test (CAT) and Classroom Creativity Observation Schedule (CCOS) assessed levels creativity against ISPS. </w:t>
      </w:r>
      <w:r w:rsidRPr="00241020">
        <w:rPr>
          <w:rFonts w:ascii="Times New Roman" w:hAnsi="Times New Roman" w:cs="Times New Roman"/>
          <w:spacing w:val="-3"/>
        </w:rPr>
        <w:t xml:space="preserve">CAT </w:t>
      </w:r>
      <w:r w:rsidRPr="00241020">
        <w:rPr>
          <w:rFonts w:ascii="Times New Roman" w:hAnsi="Times New Roman" w:cs="Times New Roman"/>
        </w:rPr>
        <w:t xml:space="preserve">was set on </w:t>
      </w:r>
      <w:r w:rsidRPr="00241020">
        <w:rPr>
          <w:rFonts w:ascii="Times New Roman" w:hAnsi="Times New Roman" w:cs="Times New Roman"/>
          <w:spacing w:val="2"/>
        </w:rPr>
        <w:t xml:space="preserve">the </w:t>
      </w:r>
      <w:r w:rsidRPr="00241020">
        <w:rPr>
          <w:rFonts w:ascii="Times New Roman" w:hAnsi="Times New Roman" w:cs="Times New Roman"/>
        </w:rPr>
        <w:t>basis on metacognitive abilities while CCOS was set</w:t>
      </w:r>
      <w:r w:rsidRPr="00241020">
        <w:rPr>
          <w:rFonts w:ascii="Times New Roman" w:hAnsi="Times New Roman" w:cs="Times New Roman"/>
          <w:spacing w:val="-34"/>
        </w:rPr>
        <w:t xml:space="preserve"> </w:t>
      </w:r>
      <w:r w:rsidRPr="00241020">
        <w:rPr>
          <w:rFonts w:ascii="Times New Roman" w:hAnsi="Times New Roman" w:cs="Times New Roman"/>
        </w:rPr>
        <w:t xml:space="preserve">to pick on observable reactions during mathematics </w:t>
      </w:r>
      <w:r w:rsidRPr="00241020">
        <w:rPr>
          <w:rFonts w:ascii="Times New Roman" w:hAnsi="Times New Roman" w:cs="Times New Roman"/>
          <w:spacing w:val="-3"/>
        </w:rPr>
        <w:t xml:space="preserve">in </w:t>
      </w:r>
      <w:r w:rsidRPr="00241020">
        <w:rPr>
          <w:rFonts w:ascii="Times New Roman" w:hAnsi="Times New Roman" w:cs="Times New Roman"/>
        </w:rPr>
        <w:t>lessons. The CAT results were converted</w:t>
      </w:r>
      <w:r w:rsidRPr="00241020">
        <w:rPr>
          <w:rFonts w:ascii="Times New Roman" w:hAnsi="Times New Roman" w:cs="Times New Roman"/>
          <w:spacing w:val="33"/>
        </w:rPr>
        <w:t xml:space="preserve"> </w:t>
      </w:r>
      <w:r w:rsidRPr="00241020">
        <w:rPr>
          <w:rFonts w:ascii="Times New Roman" w:hAnsi="Times New Roman" w:cs="Times New Roman"/>
        </w:rPr>
        <w:t>to</w:t>
      </w:r>
    </w:p>
    <w:p w14:paraId="3FD44869"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4DEAB6DD" w14:textId="77777777" w:rsidR="00CA6A0E" w:rsidRPr="00241020" w:rsidRDefault="00CA6A0E" w:rsidP="00CC117C">
      <w:pPr>
        <w:pStyle w:val="BodyText"/>
        <w:tabs>
          <w:tab w:val="left" w:pos="9000"/>
        </w:tabs>
        <w:spacing w:before="70" w:line="276" w:lineRule="auto"/>
        <w:ind w:left="1100" w:right="90"/>
        <w:jc w:val="both"/>
        <w:rPr>
          <w:rFonts w:ascii="Times New Roman" w:hAnsi="Times New Roman" w:cs="Times New Roman"/>
        </w:rPr>
      </w:pPr>
      <w:r w:rsidRPr="00241020">
        <w:rPr>
          <w:rFonts w:ascii="Times New Roman" w:hAnsi="Times New Roman" w:cs="Times New Roman"/>
        </w:rPr>
        <w:lastRenderedPageBreak/>
        <w:t>percentage for easier comparisons. Table 17 presents the frequencies of students’ psychological reactions on creativity attributes</w:t>
      </w:r>
    </w:p>
    <w:p w14:paraId="40762A81" w14:textId="77777777" w:rsidR="00CA6A0E" w:rsidRPr="00241020" w:rsidRDefault="00CA6A0E" w:rsidP="00CC117C">
      <w:pPr>
        <w:pStyle w:val="BodyText"/>
        <w:tabs>
          <w:tab w:val="left" w:pos="9000"/>
        </w:tabs>
        <w:spacing w:before="4"/>
        <w:ind w:left="1100" w:right="90"/>
        <w:jc w:val="both"/>
        <w:rPr>
          <w:rFonts w:ascii="Times New Roman" w:hAnsi="Times New Roman" w:cs="Times New Roman"/>
        </w:rPr>
      </w:pPr>
      <w:r w:rsidRPr="00241020">
        <w:rPr>
          <w:rFonts w:ascii="Times New Roman" w:hAnsi="Times New Roman" w:cs="Times New Roman"/>
        </w:rPr>
        <w:t>Table 17:</w:t>
      </w:r>
    </w:p>
    <w:p w14:paraId="10497820" w14:textId="77777777" w:rsidR="00CA6A0E" w:rsidRPr="00241020" w:rsidRDefault="00CA6A0E" w:rsidP="00CC117C">
      <w:pPr>
        <w:pStyle w:val="BodyText"/>
        <w:tabs>
          <w:tab w:val="left" w:pos="9000"/>
        </w:tabs>
        <w:spacing w:before="41"/>
        <w:ind w:left="1100" w:right="90"/>
        <w:jc w:val="both"/>
        <w:rPr>
          <w:rFonts w:ascii="Times New Roman" w:hAnsi="Times New Roman" w:cs="Times New Roman"/>
        </w:rPr>
      </w:pPr>
      <w:r w:rsidRPr="00241020">
        <w:rPr>
          <w:rFonts w:ascii="Times New Roman" w:hAnsi="Times New Roman" w:cs="Times New Roman"/>
          <w:u w:val="single"/>
        </w:rPr>
        <w:t>Analysis of Students Frequencies in CCOS</w:t>
      </w:r>
    </w:p>
    <w:p w14:paraId="6D920E42" w14:textId="77777777" w:rsidR="00CA6A0E" w:rsidRPr="00241020" w:rsidRDefault="00CA6A0E" w:rsidP="00CC117C">
      <w:pPr>
        <w:pStyle w:val="BodyText"/>
        <w:tabs>
          <w:tab w:val="left" w:pos="9000"/>
        </w:tabs>
        <w:ind w:right="90"/>
        <w:jc w:val="both"/>
        <w:rPr>
          <w:rFonts w:ascii="Times New Roman" w:hAnsi="Times New Roman" w:cs="Times New Roman"/>
          <w:sz w:val="23"/>
        </w:rPr>
      </w:pPr>
    </w:p>
    <w:tbl>
      <w:tblPr>
        <w:tblW w:w="0" w:type="auto"/>
        <w:tblInd w:w="1611" w:type="dxa"/>
        <w:tblLayout w:type="fixed"/>
        <w:tblCellMar>
          <w:left w:w="0" w:type="dxa"/>
          <w:right w:w="0" w:type="dxa"/>
        </w:tblCellMar>
        <w:tblLook w:val="01E0" w:firstRow="1" w:lastRow="1" w:firstColumn="1" w:lastColumn="1" w:noHBand="0" w:noVBand="0"/>
      </w:tblPr>
      <w:tblGrid>
        <w:gridCol w:w="787"/>
        <w:gridCol w:w="4818"/>
        <w:gridCol w:w="785"/>
        <w:gridCol w:w="826"/>
        <w:gridCol w:w="721"/>
        <w:gridCol w:w="673"/>
      </w:tblGrid>
      <w:tr w:rsidR="00CA6A0E" w:rsidRPr="00241020" w14:paraId="0ECDD790" w14:textId="77777777" w:rsidTr="00295EDE">
        <w:trPr>
          <w:trHeight w:val="274"/>
        </w:trPr>
        <w:tc>
          <w:tcPr>
            <w:tcW w:w="787" w:type="dxa"/>
            <w:tcBorders>
              <w:top w:val="single" w:sz="4" w:space="0" w:color="000000"/>
            </w:tcBorders>
          </w:tcPr>
          <w:p w14:paraId="1739E161" w14:textId="77777777" w:rsidR="00CA6A0E" w:rsidRPr="00241020" w:rsidRDefault="00CA6A0E" w:rsidP="00CC117C">
            <w:pPr>
              <w:pStyle w:val="TableParagraph"/>
              <w:tabs>
                <w:tab w:val="left" w:pos="9000"/>
              </w:tabs>
              <w:spacing w:line="254" w:lineRule="exact"/>
              <w:ind w:left="110" w:right="90"/>
              <w:jc w:val="both"/>
              <w:rPr>
                <w:rFonts w:ascii="Times New Roman" w:hAnsi="Times New Roman" w:cs="Times New Roman"/>
                <w:sz w:val="24"/>
              </w:rPr>
            </w:pPr>
            <w:r w:rsidRPr="00241020">
              <w:rPr>
                <w:rFonts w:ascii="Times New Roman" w:hAnsi="Times New Roman" w:cs="Times New Roman"/>
                <w:sz w:val="24"/>
              </w:rPr>
              <w:t>Array</w:t>
            </w:r>
          </w:p>
        </w:tc>
        <w:tc>
          <w:tcPr>
            <w:tcW w:w="4818" w:type="dxa"/>
            <w:vMerge w:val="restart"/>
            <w:tcBorders>
              <w:top w:val="single" w:sz="4" w:space="0" w:color="000000"/>
              <w:bottom w:val="single" w:sz="4" w:space="0" w:color="000000"/>
            </w:tcBorders>
          </w:tcPr>
          <w:p w14:paraId="22881331" w14:textId="77777777" w:rsidR="00CA6A0E" w:rsidRPr="00241020" w:rsidRDefault="00CA6A0E" w:rsidP="00CC117C">
            <w:pPr>
              <w:pStyle w:val="TableParagraph"/>
              <w:tabs>
                <w:tab w:val="left" w:pos="9000"/>
              </w:tabs>
              <w:spacing w:line="237" w:lineRule="auto"/>
              <w:ind w:left="115" w:right="90"/>
              <w:jc w:val="both"/>
              <w:rPr>
                <w:rFonts w:ascii="Times New Roman" w:hAnsi="Times New Roman" w:cs="Times New Roman"/>
                <w:sz w:val="24"/>
              </w:rPr>
            </w:pPr>
            <w:r w:rsidRPr="00241020">
              <w:rPr>
                <w:rFonts w:ascii="Times New Roman" w:hAnsi="Times New Roman" w:cs="Times New Roman"/>
                <w:sz w:val="24"/>
              </w:rPr>
              <w:t>Students Activities during Learning Experiences when the Teacher Invites</w:t>
            </w:r>
          </w:p>
          <w:p w14:paraId="5955072E" w14:textId="77777777" w:rsidR="00CA6A0E" w:rsidRPr="00241020" w:rsidRDefault="00CA6A0E" w:rsidP="00CC117C">
            <w:pPr>
              <w:pStyle w:val="TableParagraph"/>
              <w:tabs>
                <w:tab w:val="left" w:pos="9000"/>
              </w:tabs>
              <w:spacing w:line="261" w:lineRule="exact"/>
              <w:ind w:left="115" w:right="90"/>
              <w:jc w:val="both"/>
              <w:rPr>
                <w:rFonts w:ascii="Times New Roman" w:hAnsi="Times New Roman" w:cs="Times New Roman"/>
                <w:sz w:val="24"/>
              </w:rPr>
            </w:pPr>
            <w:r w:rsidRPr="00241020">
              <w:rPr>
                <w:rFonts w:ascii="Times New Roman" w:hAnsi="Times New Roman" w:cs="Times New Roman"/>
                <w:sz w:val="24"/>
              </w:rPr>
              <w:t>Comments/Questions which were answered by:</w:t>
            </w:r>
          </w:p>
        </w:tc>
        <w:tc>
          <w:tcPr>
            <w:tcW w:w="2332" w:type="dxa"/>
            <w:gridSpan w:val="3"/>
            <w:tcBorders>
              <w:top w:val="single" w:sz="4" w:space="0" w:color="000000"/>
            </w:tcBorders>
          </w:tcPr>
          <w:p w14:paraId="2E015B62" w14:textId="77777777" w:rsidR="00CA6A0E" w:rsidRPr="00241020" w:rsidRDefault="00CA6A0E" w:rsidP="00CC117C">
            <w:pPr>
              <w:pStyle w:val="TableParagraph"/>
              <w:tabs>
                <w:tab w:val="left" w:pos="9000"/>
              </w:tabs>
              <w:spacing w:line="254" w:lineRule="exact"/>
              <w:ind w:left="142" w:right="90"/>
              <w:jc w:val="both"/>
              <w:rPr>
                <w:rFonts w:ascii="Times New Roman" w:hAnsi="Times New Roman" w:cs="Times New Roman"/>
                <w:sz w:val="24"/>
              </w:rPr>
            </w:pPr>
            <w:r w:rsidRPr="00241020">
              <w:rPr>
                <w:rFonts w:ascii="Times New Roman" w:hAnsi="Times New Roman" w:cs="Times New Roman"/>
                <w:sz w:val="24"/>
              </w:rPr>
              <w:t>Frequencies Levels</w:t>
            </w:r>
          </w:p>
        </w:tc>
        <w:tc>
          <w:tcPr>
            <w:tcW w:w="673" w:type="dxa"/>
            <w:tcBorders>
              <w:top w:val="single" w:sz="4" w:space="0" w:color="000000"/>
            </w:tcBorders>
          </w:tcPr>
          <w:p w14:paraId="051B991E"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784B4BD1" w14:textId="77777777" w:rsidTr="00295EDE">
        <w:trPr>
          <w:trHeight w:val="541"/>
        </w:trPr>
        <w:tc>
          <w:tcPr>
            <w:tcW w:w="787" w:type="dxa"/>
            <w:tcBorders>
              <w:bottom w:val="single" w:sz="4" w:space="0" w:color="000000"/>
            </w:tcBorders>
          </w:tcPr>
          <w:p w14:paraId="09D3639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vMerge/>
            <w:tcBorders>
              <w:top w:val="nil"/>
              <w:bottom w:val="single" w:sz="4" w:space="0" w:color="000000"/>
            </w:tcBorders>
          </w:tcPr>
          <w:p w14:paraId="0DA14FA3"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785" w:type="dxa"/>
            <w:tcBorders>
              <w:bottom w:val="single" w:sz="4" w:space="0" w:color="000000"/>
            </w:tcBorders>
          </w:tcPr>
          <w:p w14:paraId="0078CC47"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E1</w:t>
            </w:r>
          </w:p>
        </w:tc>
        <w:tc>
          <w:tcPr>
            <w:tcW w:w="826" w:type="dxa"/>
            <w:tcBorders>
              <w:bottom w:val="single" w:sz="4" w:space="0" w:color="000000"/>
            </w:tcBorders>
          </w:tcPr>
          <w:p w14:paraId="35416BC7"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C1</w:t>
            </w:r>
          </w:p>
        </w:tc>
        <w:tc>
          <w:tcPr>
            <w:tcW w:w="721" w:type="dxa"/>
            <w:tcBorders>
              <w:bottom w:val="single" w:sz="4" w:space="0" w:color="000000"/>
            </w:tcBorders>
          </w:tcPr>
          <w:p w14:paraId="29D07CAC"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E2</w:t>
            </w:r>
          </w:p>
        </w:tc>
        <w:tc>
          <w:tcPr>
            <w:tcW w:w="673" w:type="dxa"/>
            <w:tcBorders>
              <w:bottom w:val="single" w:sz="4" w:space="0" w:color="000000"/>
            </w:tcBorders>
          </w:tcPr>
          <w:p w14:paraId="3E4BAD7C"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C2</w:t>
            </w:r>
          </w:p>
        </w:tc>
      </w:tr>
      <w:tr w:rsidR="00CA6A0E" w:rsidRPr="00241020" w14:paraId="2D9C6DA7" w14:textId="77777777" w:rsidTr="00295EDE">
        <w:trPr>
          <w:trHeight w:val="277"/>
        </w:trPr>
        <w:tc>
          <w:tcPr>
            <w:tcW w:w="787" w:type="dxa"/>
            <w:tcBorders>
              <w:top w:val="single" w:sz="4" w:space="0" w:color="000000"/>
            </w:tcBorders>
          </w:tcPr>
          <w:p w14:paraId="7BA88A4E" w14:textId="77777777" w:rsidR="00CA6A0E" w:rsidRPr="00241020" w:rsidRDefault="00CA6A0E" w:rsidP="00CC117C">
            <w:pPr>
              <w:pStyle w:val="TableParagraph"/>
              <w:tabs>
                <w:tab w:val="left" w:pos="9000"/>
              </w:tabs>
              <w:spacing w:line="257" w:lineRule="exact"/>
              <w:ind w:left="110" w:right="90"/>
              <w:jc w:val="both"/>
              <w:rPr>
                <w:rFonts w:ascii="Times New Roman" w:hAnsi="Times New Roman" w:cs="Times New Roman"/>
                <w:sz w:val="16"/>
              </w:rPr>
            </w:pPr>
            <w:r w:rsidRPr="00241020">
              <w:rPr>
                <w:rFonts w:ascii="Times New Roman" w:hAnsi="Times New Roman" w:cs="Times New Roman"/>
                <w:position w:val="2"/>
                <w:sz w:val="24"/>
              </w:rPr>
              <w:t>R</w:t>
            </w:r>
            <w:r w:rsidRPr="00241020">
              <w:rPr>
                <w:rFonts w:ascii="Times New Roman" w:hAnsi="Times New Roman" w:cs="Times New Roman"/>
                <w:sz w:val="16"/>
              </w:rPr>
              <w:t>1</w:t>
            </w:r>
          </w:p>
        </w:tc>
        <w:tc>
          <w:tcPr>
            <w:tcW w:w="4818" w:type="dxa"/>
            <w:tcBorders>
              <w:top w:val="single" w:sz="4" w:space="0" w:color="000000"/>
            </w:tcBorders>
          </w:tcPr>
          <w:p w14:paraId="0BCEDC6F" w14:textId="77777777" w:rsidR="00CA6A0E" w:rsidRPr="00241020" w:rsidRDefault="00CA6A0E" w:rsidP="00CC117C">
            <w:pPr>
              <w:pStyle w:val="TableParagraph"/>
              <w:tabs>
                <w:tab w:val="left" w:pos="9000"/>
              </w:tabs>
              <w:spacing w:line="257" w:lineRule="exact"/>
              <w:ind w:left="115" w:right="90"/>
              <w:jc w:val="both"/>
              <w:rPr>
                <w:rFonts w:ascii="Times New Roman" w:hAnsi="Times New Roman" w:cs="Times New Roman"/>
                <w:sz w:val="24"/>
              </w:rPr>
            </w:pPr>
            <w:r w:rsidRPr="00241020">
              <w:rPr>
                <w:rFonts w:ascii="Times New Roman" w:hAnsi="Times New Roman" w:cs="Times New Roman"/>
                <w:sz w:val="24"/>
              </w:rPr>
              <w:t>Recalling facts, principles, formulas</w:t>
            </w:r>
          </w:p>
        </w:tc>
        <w:tc>
          <w:tcPr>
            <w:tcW w:w="785" w:type="dxa"/>
            <w:tcBorders>
              <w:top w:val="single" w:sz="4" w:space="0" w:color="000000"/>
            </w:tcBorders>
          </w:tcPr>
          <w:p w14:paraId="19EB38D0" w14:textId="77777777" w:rsidR="00CA6A0E" w:rsidRPr="00241020" w:rsidRDefault="00CA6A0E" w:rsidP="00CC117C">
            <w:pPr>
              <w:pStyle w:val="TableParagraph"/>
              <w:tabs>
                <w:tab w:val="left" w:pos="9000"/>
              </w:tabs>
              <w:spacing w:line="257" w:lineRule="exact"/>
              <w:ind w:right="90"/>
              <w:jc w:val="both"/>
              <w:rPr>
                <w:rFonts w:ascii="Times New Roman" w:hAnsi="Times New Roman" w:cs="Times New Roman"/>
                <w:sz w:val="24"/>
              </w:rPr>
            </w:pPr>
            <w:r w:rsidRPr="00241020">
              <w:rPr>
                <w:rFonts w:ascii="Times New Roman" w:hAnsi="Times New Roman" w:cs="Times New Roman"/>
                <w:sz w:val="24"/>
              </w:rPr>
              <w:t>51.2</w:t>
            </w:r>
          </w:p>
        </w:tc>
        <w:tc>
          <w:tcPr>
            <w:tcW w:w="826" w:type="dxa"/>
            <w:tcBorders>
              <w:top w:val="single" w:sz="4" w:space="0" w:color="000000"/>
            </w:tcBorders>
          </w:tcPr>
          <w:p w14:paraId="6FEF36A9" w14:textId="77777777" w:rsidR="00CA6A0E" w:rsidRPr="00241020" w:rsidRDefault="00CA6A0E" w:rsidP="00CC117C">
            <w:pPr>
              <w:pStyle w:val="TableParagraph"/>
              <w:tabs>
                <w:tab w:val="left" w:pos="9000"/>
              </w:tabs>
              <w:spacing w:line="257" w:lineRule="exact"/>
              <w:ind w:right="90"/>
              <w:jc w:val="both"/>
              <w:rPr>
                <w:rFonts w:ascii="Times New Roman" w:hAnsi="Times New Roman" w:cs="Times New Roman"/>
                <w:sz w:val="24"/>
              </w:rPr>
            </w:pPr>
            <w:r w:rsidRPr="00241020">
              <w:rPr>
                <w:rFonts w:ascii="Times New Roman" w:hAnsi="Times New Roman" w:cs="Times New Roman"/>
                <w:sz w:val="24"/>
              </w:rPr>
              <w:t>32.05</w:t>
            </w:r>
          </w:p>
        </w:tc>
        <w:tc>
          <w:tcPr>
            <w:tcW w:w="721" w:type="dxa"/>
            <w:tcBorders>
              <w:top w:val="single" w:sz="4" w:space="0" w:color="000000"/>
            </w:tcBorders>
          </w:tcPr>
          <w:p w14:paraId="4710ECF4" w14:textId="77777777" w:rsidR="00CA6A0E" w:rsidRPr="00241020" w:rsidRDefault="00CA6A0E" w:rsidP="00CC117C">
            <w:pPr>
              <w:pStyle w:val="TableParagraph"/>
              <w:tabs>
                <w:tab w:val="left" w:pos="9000"/>
              </w:tabs>
              <w:spacing w:line="257" w:lineRule="exact"/>
              <w:ind w:right="90"/>
              <w:jc w:val="both"/>
              <w:rPr>
                <w:rFonts w:ascii="Times New Roman" w:hAnsi="Times New Roman" w:cs="Times New Roman"/>
                <w:sz w:val="24"/>
              </w:rPr>
            </w:pPr>
            <w:r w:rsidRPr="00241020">
              <w:rPr>
                <w:rFonts w:ascii="Times New Roman" w:hAnsi="Times New Roman" w:cs="Times New Roman"/>
                <w:sz w:val="24"/>
              </w:rPr>
              <w:t>47.4</w:t>
            </w:r>
          </w:p>
        </w:tc>
        <w:tc>
          <w:tcPr>
            <w:tcW w:w="673" w:type="dxa"/>
            <w:tcBorders>
              <w:top w:val="single" w:sz="4" w:space="0" w:color="000000"/>
            </w:tcBorders>
          </w:tcPr>
          <w:p w14:paraId="6F5F1458" w14:textId="77777777" w:rsidR="00CA6A0E" w:rsidRPr="00241020" w:rsidRDefault="00CA6A0E" w:rsidP="00CC117C">
            <w:pPr>
              <w:pStyle w:val="TableParagraph"/>
              <w:tabs>
                <w:tab w:val="left" w:pos="9000"/>
              </w:tabs>
              <w:spacing w:line="257" w:lineRule="exact"/>
              <w:ind w:right="90"/>
              <w:jc w:val="both"/>
              <w:rPr>
                <w:rFonts w:ascii="Times New Roman" w:hAnsi="Times New Roman" w:cs="Times New Roman"/>
                <w:sz w:val="24"/>
              </w:rPr>
            </w:pPr>
            <w:r w:rsidRPr="00241020">
              <w:rPr>
                <w:rFonts w:ascii="Times New Roman" w:hAnsi="Times New Roman" w:cs="Times New Roman"/>
                <w:sz w:val="24"/>
              </w:rPr>
              <w:t>33.3</w:t>
            </w:r>
          </w:p>
        </w:tc>
      </w:tr>
      <w:tr w:rsidR="00CA6A0E" w:rsidRPr="00241020" w14:paraId="7F4B84B4" w14:textId="77777777" w:rsidTr="00295EDE">
        <w:trPr>
          <w:trHeight w:val="373"/>
        </w:trPr>
        <w:tc>
          <w:tcPr>
            <w:tcW w:w="787" w:type="dxa"/>
          </w:tcPr>
          <w:p w14:paraId="652778E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365642EF"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26529ED2"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826" w:type="dxa"/>
          </w:tcPr>
          <w:p w14:paraId="4AA3A984"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03AB14E2"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673" w:type="dxa"/>
          </w:tcPr>
          <w:p w14:paraId="554CD31B"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700C573F" w14:textId="77777777" w:rsidTr="00295EDE">
        <w:trPr>
          <w:trHeight w:val="377"/>
        </w:trPr>
        <w:tc>
          <w:tcPr>
            <w:tcW w:w="787" w:type="dxa"/>
          </w:tcPr>
          <w:p w14:paraId="0F2EDBB0"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R</w:t>
            </w:r>
            <w:r w:rsidRPr="00241020">
              <w:rPr>
                <w:rFonts w:ascii="Times New Roman" w:hAnsi="Times New Roman" w:cs="Times New Roman"/>
                <w:sz w:val="16"/>
              </w:rPr>
              <w:t>2</w:t>
            </w:r>
          </w:p>
        </w:tc>
        <w:tc>
          <w:tcPr>
            <w:tcW w:w="4818" w:type="dxa"/>
          </w:tcPr>
          <w:p w14:paraId="13AEB0CD"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Identifying patterns, relationships and</w:t>
            </w:r>
          </w:p>
        </w:tc>
        <w:tc>
          <w:tcPr>
            <w:tcW w:w="785" w:type="dxa"/>
          </w:tcPr>
          <w:p w14:paraId="2FC1755A"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48.7</w:t>
            </w:r>
          </w:p>
        </w:tc>
        <w:tc>
          <w:tcPr>
            <w:tcW w:w="826" w:type="dxa"/>
          </w:tcPr>
          <w:p w14:paraId="2BBFBF1C"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37.18</w:t>
            </w:r>
          </w:p>
        </w:tc>
        <w:tc>
          <w:tcPr>
            <w:tcW w:w="721" w:type="dxa"/>
          </w:tcPr>
          <w:p w14:paraId="76135E99"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42.3</w:t>
            </w:r>
          </w:p>
        </w:tc>
        <w:tc>
          <w:tcPr>
            <w:tcW w:w="673" w:type="dxa"/>
          </w:tcPr>
          <w:p w14:paraId="60211415"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35.3</w:t>
            </w:r>
          </w:p>
        </w:tc>
      </w:tr>
      <w:tr w:rsidR="00CA6A0E" w:rsidRPr="00241020" w14:paraId="40BA97C3" w14:textId="77777777" w:rsidTr="00295EDE">
        <w:trPr>
          <w:trHeight w:val="376"/>
        </w:trPr>
        <w:tc>
          <w:tcPr>
            <w:tcW w:w="787" w:type="dxa"/>
          </w:tcPr>
          <w:p w14:paraId="247C0220"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446A5161" w14:textId="77777777" w:rsidR="00CA6A0E" w:rsidRPr="00241020" w:rsidRDefault="00CA6A0E" w:rsidP="00CC117C">
            <w:pPr>
              <w:pStyle w:val="TableParagraph"/>
              <w:tabs>
                <w:tab w:val="left" w:pos="9000"/>
              </w:tabs>
              <w:spacing w:line="272" w:lineRule="exact"/>
              <w:ind w:left="115" w:right="90"/>
              <w:jc w:val="both"/>
              <w:rPr>
                <w:rFonts w:ascii="Times New Roman" w:hAnsi="Times New Roman" w:cs="Times New Roman"/>
                <w:sz w:val="24"/>
              </w:rPr>
            </w:pPr>
            <w:r w:rsidRPr="00241020">
              <w:rPr>
                <w:rFonts w:ascii="Times New Roman" w:hAnsi="Times New Roman" w:cs="Times New Roman"/>
                <w:sz w:val="24"/>
              </w:rPr>
              <w:t>similarities</w:t>
            </w:r>
          </w:p>
        </w:tc>
        <w:tc>
          <w:tcPr>
            <w:tcW w:w="785" w:type="dxa"/>
          </w:tcPr>
          <w:p w14:paraId="3DC0C237"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2</w:t>
            </w:r>
          </w:p>
        </w:tc>
        <w:tc>
          <w:tcPr>
            <w:tcW w:w="826" w:type="dxa"/>
          </w:tcPr>
          <w:p w14:paraId="26E798DD"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1DE02ACF"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673" w:type="dxa"/>
          </w:tcPr>
          <w:p w14:paraId="3BD6F67B"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3BDF6EC0" w14:textId="77777777" w:rsidTr="00295EDE">
        <w:trPr>
          <w:trHeight w:val="375"/>
        </w:trPr>
        <w:tc>
          <w:tcPr>
            <w:tcW w:w="787" w:type="dxa"/>
          </w:tcPr>
          <w:p w14:paraId="515CEDD4" w14:textId="77777777" w:rsidR="00CA6A0E" w:rsidRPr="00241020" w:rsidRDefault="00CA6A0E" w:rsidP="00CC117C">
            <w:pPr>
              <w:pStyle w:val="TableParagraph"/>
              <w:tabs>
                <w:tab w:val="left" w:pos="9000"/>
              </w:tabs>
              <w:spacing w:before="93" w:line="261" w:lineRule="exact"/>
              <w:ind w:left="110" w:right="90"/>
              <w:jc w:val="both"/>
              <w:rPr>
                <w:rFonts w:ascii="Times New Roman" w:hAnsi="Times New Roman" w:cs="Times New Roman"/>
                <w:sz w:val="16"/>
              </w:rPr>
            </w:pPr>
            <w:r w:rsidRPr="00241020">
              <w:rPr>
                <w:rFonts w:ascii="Times New Roman" w:hAnsi="Times New Roman" w:cs="Times New Roman"/>
                <w:position w:val="2"/>
                <w:sz w:val="24"/>
              </w:rPr>
              <w:t>R</w:t>
            </w:r>
            <w:r w:rsidRPr="00241020">
              <w:rPr>
                <w:rFonts w:ascii="Times New Roman" w:hAnsi="Times New Roman" w:cs="Times New Roman"/>
                <w:sz w:val="16"/>
              </w:rPr>
              <w:t>3</w:t>
            </w:r>
          </w:p>
        </w:tc>
        <w:tc>
          <w:tcPr>
            <w:tcW w:w="4818" w:type="dxa"/>
          </w:tcPr>
          <w:p w14:paraId="751CBD9F" w14:textId="77777777" w:rsidR="00CA6A0E" w:rsidRPr="00241020" w:rsidRDefault="00CA6A0E" w:rsidP="00CC117C">
            <w:pPr>
              <w:pStyle w:val="TableParagraph"/>
              <w:tabs>
                <w:tab w:val="left" w:pos="9000"/>
              </w:tabs>
              <w:spacing w:before="94" w:line="261" w:lineRule="exact"/>
              <w:ind w:left="115" w:right="90"/>
              <w:jc w:val="both"/>
              <w:rPr>
                <w:rFonts w:ascii="Times New Roman" w:hAnsi="Times New Roman" w:cs="Times New Roman"/>
                <w:sz w:val="24"/>
              </w:rPr>
            </w:pPr>
            <w:r w:rsidRPr="00241020">
              <w:rPr>
                <w:rFonts w:ascii="Times New Roman" w:hAnsi="Times New Roman" w:cs="Times New Roman"/>
                <w:sz w:val="24"/>
              </w:rPr>
              <w:t>Associating earlier experiences with current</w:t>
            </w:r>
          </w:p>
        </w:tc>
        <w:tc>
          <w:tcPr>
            <w:tcW w:w="785" w:type="dxa"/>
          </w:tcPr>
          <w:p w14:paraId="6AA37445"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53.1</w:t>
            </w:r>
          </w:p>
        </w:tc>
        <w:tc>
          <w:tcPr>
            <w:tcW w:w="826" w:type="dxa"/>
          </w:tcPr>
          <w:p w14:paraId="1BB0707B"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35.90</w:t>
            </w:r>
          </w:p>
        </w:tc>
        <w:tc>
          <w:tcPr>
            <w:tcW w:w="721" w:type="dxa"/>
          </w:tcPr>
          <w:p w14:paraId="5AD7EA5C"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46.1</w:t>
            </w:r>
          </w:p>
        </w:tc>
        <w:tc>
          <w:tcPr>
            <w:tcW w:w="673" w:type="dxa"/>
          </w:tcPr>
          <w:p w14:paraId="2846B6CC"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33.3</w:t>
            </w:r>
          </w:p>
        </w:tc>
      </w:tr>
      <w:tr w:rsidR="00CA6A0E" w:rsidRPr="00241020" w14:paraId="341E4841" w14:textId="77777777" w:rsidTr="00295EDE">
        <w:trPr>
          <w:trHeight w:val="376"/>
        </w:trPr>
        <w:tc>
          <w:tcPr>
            <w:tcW w:w="787" w:type="dxa"/>
          </w:tcPr>
          <w:p w14:paraId="05A88FE6"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2EA51D5C" w14:textId="77777777" w:rsidR="00CA6A0E" w:rsidRPr="00241020" w:rsidRDefault="00CA6A0E" w:rsidP="00CC117C">
            <w:pPr>
              <w:pStyle w:val="TableParagraph"/>
              <w:tabs>
                <w:tab w:val="left" w:pos="9000"/>
              </w:tabs>
              <w:spacing w:line="269" w:lineRule="exact"/>
              <w:ind w:left="115" w:right="90"/>
              <w:jc w:val="both"/>
              <w:rPr>
                <w:rFonts w:ascii="Times New Roman" w:hAnsi="Times New Roman" w:cs="Times New Roman"/>
                <w:sz w:val="24"/>
              </w:rPr>
            </w:pPr>
            <w:r w:rsidRPr="00241020">
              <w:rPr>
                <w:rFonts w:ascii="Times New Roman" w:hAnsi="Times New Roman" w:cs="Times New Roman"/>
                <w:sz w:val="24"/>
              </w:rPr>
              <w:t>ones</w:t>
            </w:r>
          </w:p>
        </w:tc>
        <w:tc>
          <w:tcPr>
            <w:tcW w:w="785" w:type="dxa"/>
          </w:tcPr>
          <w:p w14:paraId="0F640BBF"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826" w:type="dxa"/>
          </w:tcPr>
          <w:p w14:paraId="0C235025"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41C63FEF"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6</w:t>
            </w:r>
          </w:p>
        </w:tc>
        <w:tc>
          <w:tcPr>
            <w:tcW w:w="673" w:type="dxa"/>
          </w:tcPr>
          <w:p w14:paraId="6D8F78E8"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6984667E" w14:textId="77777777" w:rsidTr="00295EDE">
        <w:trPr>
          <w:trHeight w:val="377"/>
        </w:trPr>
        <w:tc>
          <w:tcPr>
            <w:tcW w:w="787" w:type="dxa"/>
          </w:tcPr>
          <w:p w14:paraId="08C6B5B7" w14:textId="77777777" w:rsidR="00CA6A0E" w:rsidRPr="00241020" w:rsidRDefault="00CA6A0E" w:rsidP="00CC117C">
            <w:pPr>
              <w:pStyle w:val="TableParagraph"/>
              <w:tabs>
                <w:tab w:val="left" w:pos="9000"/>
              </w:tabs>
              <w:spacing w:before="96" w:line="262" w:lineRule="exact"/>
              <w:ind w:left="110" w:right="90"/>
              <w:jc w:val="both"/>
              <w:rPr>
                <w:rFonts w:ascii="Times New Roman" w:hAnsi="Times New Roman" w:cs="Times New Roman"/>
                <w:sz w:val="16"/>
              </w:rPr>
            </w:pPr>
            <w:r w:rsidRPr="00241020">
              <w:rPr>
                <w:rFonts w:ascii="Times New Roman" w:hAnsi="Times New Roman" w:cs="Times New Roman"/>
                <w:position w:val="2"/>
                <w:sz w:val="24"/>
              </w:rPr>
              <w:t>R</w:t>
            </w:r>
            <w:r w:rsidRPr="00241020">
              <w:rPr>
                <w:rFonts w:ascii="Times New Roman" w:hAnsi="Times New Roman" w:cs="Times New Roman"/>
                <w:sz w:val="16"/>
              </w:rPr>
              <w:t>4</w:t>
            </w:r>
          </w:p>
        </w:tc>
        <w:tc>
          <w:tcPr>
            <w:tcW w:w="4818" w:type="dxa"/>
          </w:tcPr>
          <w:p w14:paraId="4A35E7A0" w14:textId="77777777" w:rsidR="00CA6A0E" w:rsidRPr="00241020" w:rsidRDefault="00CA6A0E" w:rsidP="00CC117C">
            <w:pPr>
              <w:pStyle w:val="TableParagraph"/>
              <w:tabs>
                <w:tab w:val="left" w:pos="9000"/>
              </w:tabs>
              <w:spacing w:before="97" w:line="261" w:lineRule="exact"/>
              <w:ind w:left="115" w:right="90"/>
              <w:jc w:val="both"/>
              <w:rPr>
                <w:rFonts w:ascii="Times New Roman" w:hAnsi="Times New Roman" w:cs="Times New Roman"/>
                <w:sz w:val="24"/>
              </w:rPr>
            </w:pPr>
            <w:r w:rsidRPr="00241020">
              <w:rPr>
                <w:rFonts w:ascii="Times New Roman" w:hAnsi="Times New Roman" w:cs="Times New Roman"/>
                <w:sz w:val="24"/>
              </w:rPr>
              <w:t>Citing related ideas from other topics</w:t>
            </w:r>
          </w:p>
        </w:tc>
        <w:tc>
          <w:tcPr>
            <w:tcW w:w="785" w:type="dxa"/>
          </w:tcPr>
          <w:p w14:paraId="1103BD2B" w14:textId="77777777" w:rsidR="00CA6A0E" w:rsidRPr="00241020" w:rsidRDefault="00CA6A0E" w:rsidP="00CC117C">
            <w:pPr>
              <w:pStyle w:val="TableParagraph"/>
              <w:tabs>
                <w:tab w:val="left" w:pos="9000"/>
              </w:tabs>
              <w:spacing w:before="97" w:line="261" w:lineRule="exact"/>
              <w:ind w:right="90"/>
              <w:jc w:val="both"/>
              <w:rPr>
                <w:rFonts w:ascii="Times New Roman" w:hAnsi="Times New Roman" w:cs="Times New Roman"/>
                <w:sz w:val="24"/>
              </w:rPr>
            </w:pPr>
            <w:r w:rsidRPr="00241020">
              <w:rPr>
                <w:rFonts w:ascii="Times New Roman" w:hAnsi="Times New Roman" w:cs="Times New Roman"/>
                <w:sz w:val="24"/>
              </w:rPr>
              <w:t>43.5</w:t>
            </w:r>
          </w:p>
        </w:tc>
        <w:tc>
          <w:tcPr>
            <w:tcW w:w="826" w:type="dxa"/>
          </w:tcPr>
          <w:p w14:paraId="577CDE81" w14:textId="77777777" w:rsidR="00CA6A0E" w:rsidRPr="00241020" w:rsidRDefault="00CA6A0E" w:rsidP="00CC117C">
            <w:pPr>
              <w:pStyle w:val="TableParagraph"/>
              <w:tabs>
                <w:tab w:val="left" w:pos="9000"/>
              </w:tabs>
              <w:spacing w:before="97" w:line="261" w:lineRule="exact"/>
              <w:ind w:right="90"/>
              <w:jc w:val="both"/>
              <w:rPr>
                <w:rFonts w:ascii="Times New Roman" w:hAnsi="Times New Roman" w:cs="Times New Roman"/>
                <w:sz w:val="24"/>
              </w:rPr>
            </w:pPr>
            <w:r w:rsidRPr="00241020">
              <w:rPr>
                <w:rFonts w:ascii="Times New Roman" w:hAnsi="Times New Roman" w:cs="Times New Roman"/>
                <w:sz w:val="24"/>
              </w:rPr>
              <w:t>38.47</w:t>
            </w:r>
          </w:p>
        </w:tc>
        <w:tc>
          <w:tcPr>
            <w:tcW w:w="721" w:type="dxa"/>
          </w:tcPr>
          <w:p w14:paraId="6C70EA6E" w14:textId="77777777" w:rsidR="00CA6A0E" w:rsidRPr="00241020" w:rsidRDefault="00CA6A0E" w:rsidP="00CC117C">
            <w:pPr>
              <w:pStyle w:val="TableParagraph"/>
              <w:tabs>
                <w:tab w:val="left" w:pos="9000"/>
              </w:tabs>
              <w:spacing w:before="97" w:line="261" w:lineRule="exact"/>
              <w:ind w:right="90"/>
              <w:jc w:val="both"/>
              <w:rPr>
                <w:rFonts w:ascii="Times New Roman" w:hAnsi="Times New Roman" w:cs="Times New Roman"/>
                <w:sz w:val="24"/>
              </w:rPr>
            </w:pPr>
            <w:r w:rsidRPr="00241020">
              <w:rPr>
                <w:rFonts w:ascii="Times New Roman" w:hAnsi="Times New Roman" w:cs="Times New Roman"/>
                <w:sz w:val="24"/>
              </w:rPr>
              <w:t>43.5</w:t>
            </w:r>
          </w:p>
        </w:tc>
        <w:tc>
          <w:tcPr>
            <w:tcW w:w="673" w:type="dxa"/>
          </w:tcPr>
          <w:p w14:paraId="42DE698F" w14:textId="77777777" w:rsidR="00CA6A0E" w:rsidRPr="00241020" w:rsidRDefault="00CA6A0E" w:rsidP="00CC117C">
            <w:pPr>
              <w:pStyle w:val="TableParagraph"/>
              <w:tabs>
                <w:tab w:val="left" w:pos="9000"/>
              </w:tabs>
              <w:spacing w:before="97" w:line="261" w:lineRule="exact"/>
              <w:ind w:right="90"/>
              <w:jc w:val="both"/>
              <w:rPr>
                <w:rFonts w:ascii="Times New Roman" w:hAnsi="Times New Roman" w:cs="Times New Roman"/>
                <w:sz w:val="24"/>
              </w:rPr>
            </w:pPr>
            <w:r w:rsidRPr="00241020">
              <w:rPr>
                <w:rFonts w:ascii="Times New Roman" w:hAnsi="Times New Roman" w:cs="Times New Roman"/>
                <w:sz w:val="24"/>
              </w:rPr>
              <w:t>32.7</w:t>
            </w:r>
          </w:p>
        </w:tc>
      </w:tr>
      <w:tr w:rsidR="00CA6A0E" w:rsidRPr="00241020" w14:paraId="7D3AB26F" w14:textId="77777777" w:rsidTr="00295EDE">
        <w:trPr>
          <w:trHeight w:val="373"/>
        </w:trPr>
        <w:tc>
          <w:tcPr>
            <w:tcW w:w="787" w:type="dxa"/>
          </w:tcPr>
          <w:p w14:paraId="175CDDEC"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60BA5AA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6834DA83"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826" w:type="dxa"/>
          </w:tcPr>
          <w:p w14:paraId="4EAFBA9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46970FDF"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673" w:type="dxa"/>
          </w:tcPr>
          <w:p w14:paraId="2C48BB00"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7</w:t>
            </w:r>
          </w:p>
        </w:tc>
      </w:tr>
      <w:tr w:rsidR="00CA6A0E" w:rsidRPr="00241020" w14:paraId="299AB4D5" w14:textId="77777777" w:rsidTr="00295EDE">
        <w:trPr>
          <w:trHeight w:val="377"/>
        </w:trPr>
        <w:tc>
          <w:tcPr>
            <w:tcW w:w="787" w:type="dxa"/>
          </w:tcPr>
          <w:p w14:paraId="4FDC3872"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R</w:t>
            </w:r>
            <w:r w:rsidRPr="00241020">
              <w:rPr>
                <w:rFonts w:ascii="Times New Roman" w:hAnsi="Times New Roman" w:cs="Times New Roman"/>
                <w:sz w:val="16"/>
              </w:rPr>
              <w:t>5</w:t>
            </w:r>
          </w:p>
        </w:tc>
        <w:tc>
          <w:tcPr>
            <w:tcW w:w="4818" w:type="dxa"/>
          </w:tcPr>
          <w:p w14:paraId="4E6E4B73"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Generalisation of patterns and variations</w:t>
            </w:r>
          </w:p>
        </w:tc>
        <w:tc>
          <w:tcPr>
            <w:tcW w:w="785" w:type="dxa"/>
          </w:tcPr>
          <w:p w14:paraId="7851530A"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52.5</w:t>
            </w:r>
          </w:p>
        </w:tc>
        <w:tc>
          <w:tcPr>
            <w:tcW w:w="826" w:type="dxa"/>
          </w:tcPr>
          <w:p w14:paraId="62EBA5C9"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32.06</w:t>
            </w:r>
          </w:p>
        </w:tc>
        <w:tc>
          <w:tcPr>
            <w:tcW w:w="721" w:type="dxa"/>
          </w:tcPr>
          <w:p w14:paraId="0543F34E"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50.0</w:t>
            </w:r>
          </w:p>
        </w:tc>
        <w:tc>
          <w:tcPr>
            <w:tcW w:w="673" w:type="dxa"/>
          </w:tcPr>
          <w:p w14:paraId="1AD99E4D"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38.4</w:t>
            </w:r>
          </w:p>
        </w:tc>
      </w:tr>
      <w:tr w:rsidR="00CA6A0E" w:rsidRPr="00241020" w14:paraId="26C4C900" w14:textId="77777777" w:rsidTr="00295EDE">
        <w:trPr>
          <w:trHeight w:val="376"/>
        </w:trPr>
        <w:tc>
          <w:tcPr>
            <w:tcW w:w="787" w:type="dxa"/>
          </w:tcPr>
          <w:p w14:paraId="2F182672"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4C87BFCD"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0ED5F3E4"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7</w:t>
            </w:r>
          </w:p>
        </w:tc>
        <w:tc>
          <w:tcPr>
            <w:tcW w:w="826" w:type="dxa"/>
          </w:tcPr>
          <w:p w14:paraId="40FA3231"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9645CC3"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0</w:t>
            </w:r>
          </w:p>
        </w:tc>
        <w:tc>
          <w:tcPr>
            <w:tcW w:w="673" w:type="dxa"/>
          </w:tcPr>
          <w:p w14:paraId="7A47924F"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6</w:t>
            </w:r>
          </w:p>
        </w:tc>
      </w:tr>
      <w:tr w:rsidR="00CA6A0E" w:rsidRPr="00241020" w14:paraId="33784EC2" w14:textId="77777777" w:rsidTr="00295EDE">
        <w:trPr>
          <w:trHeight w:val="375"/>
        </w:trPr>
        <w:tc>
          <w:tcPr>
            <w:tcW w:w="787" w:type="dxa"/>
          </w:tcPr>
          <w:p w14:paraId="665FD8D8" w14:textId="77777777" w:rsidR="00CA6A0E" w:rsidRPr="00241020" w:rsidRDefault="00CA6A0E" w:rsidP="00CC117C">
            <w:pPr>
              <w:pStyle w:val="TableParagraph"/>
              <w:tabs>
                <w:tab w:val="left" w:pos="9000"/>
              </w:tabs>
              <w:spacing w:before="93" w:line="261" w:lineRule="exact"/>
              <w:ind w:left="110" w:right="90"/>
              <w:jc w:val="both"/>
              <w:rPr>
                <w:rFonts w:ascii="Times New Roman" w:hAnsi="Times New Roman" w:cs="Times New Roman"/>
                <w:sz w:val="16"/>
              </w:rPr>
            </w:pPr>
            <w:r w:rsidRPr="00241020">
              <w:rPr>
                <w:rFonts w:ascii="Times New Roman" w:hAnsi="Times New Roman" w:cs="Times New Roman"/>
                <w:position w:val="2"/>
                <w:sz w:val="24"/>
              </w:rPr>
              <w:t>S</w:t>
            </w:r>
            <w:r w:rsidRPr="00241020">
              <w:rPr>
                <w:rFonts w:ascii="Times New Roman" w:hAnsi="Times New Roman" w:cs="Times New Roman"/>
                <w:sz w:val="16"/>
              </w:rPr>
              <w:t>1</w:t>
            </w:r>
          </w:p>
        </w:tc>
        <w:tc>
          <w:tcPr>
            <w:tcW w:w="4818" w:type="dxa"/>
          </w:tcPr>
          <w:p w14:paraId="060EBA21" w14:textId="77777777" w:rsidR="00CA6A0E" w:rsidRPr="00241020" w:rsidRDefault="00CA6A0E" w:rsidP="00CC117C">
            <w:pPr>
              <w:pStyle w:val="TableParagraph"/>
              <w:tabs>
                <w:tab w:val="left" w:pos="9000"/>
              </w:tabs>
              <w:spacing w:before="94" w:line="261" w:lineRule="exact"/>
              <w:ind w:left="115" w:right="90"/>
              <w:jc w:val="both"/>
              <w:rPr>
                <w:rFonts w:ascii="Times New Roman" w:hAnsi="Times New Roman" w:cs="Times New Roman"/>
                <w:sz w:val="24"/>
              </w:rPr>
            </w:pPr>
            <w:r w:rsidRPr="00241020">
              <w:rPr>
                <w:rFonts w:ascii="Times New Roman" w:hAnsi="Times New Roman" w:cs="Times New Roman"/>
                <w:sz w:val="24"/>
              </w:rPr>
              <w:t>Identifying errors and omissions in calculations</w:t>
            </w:r>
          </w:p>
        </w:tc>
        <w:tc>
          <w:tcPr>
            <w:tcW w:w="785" w:type="dxa"/>
          </w:tcPr>
          <w:p w14:paraId="7E07276D"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48.7</w:t>
            </w:r>
          </w:p>
        </w:tc>
        <w:tc>
          <w:tcPr>
            <w:tcW w:w="826" w:type="dxa"/>
          </w:tcPr>
          <w:p w14:paraId="73807D93"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34.62</w:t>
            </w:r>
          </w:p>
        </w:tc>
        <w:tc>
          <w:tcPr>
            <w:tcW w:w="721" w:type="dxa"/>
          </w:tcPr>
          <w:p w14:paraId="235E6FB5"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51.2</w:t>
            </w:r>
          </w:p>
        </w:tc>
        <w:tc>
          <w:tcPr>
            <w:tcW w:w="673" w:type="dxa"/>
          </w:tcPr>
          <w:p w14:paraId="78F03D9B"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36.3</w:t>
            </w:r>
          </w:p>
        </w:tc>
      </w:tr>
      <w:tr w:rsidR="00CA6A0E" w:rsidRPr="00241020" w14:paraId="343928C3" w14:textId="77777777" w:rsidTr="00295EDE">
        <w:trPr>
          <w:trHeight w:val="373"/>
        </w:trPr>
        <w:tc>
          <w:tcPr>
            <w:tcW w:w="787" w:type="dxa"/>
          </w:tcPr>
          <w:p w14:paraId="29722E3D"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1C6491C2"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593890C6"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2</w:t>
            </w:r>
          </w:p>
        </w:tc>
        <w:tc>
          <w:tcPr>
            <w:tcW w:w="826" w:type="dxa"/>
          </w:tcPr>
          <w:p w14:paraId="6A16D8D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098992F1"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673" w:type="dxa"/>
          </w:tcPr>
          <w:p w14:paraId="7DD6CB10"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0F30F90C" w14:textId="77777777" w:rsidTr="00295EDE">
        <w:trPr>
          <w:trHeight w:val="377"/>
        </w:trPr>
        <w:tc>
          <w:tcPr>
            <w:tcW w:w="787" w:type="dxa"/>
          </w:tcPr>
          <w:p w14:paraId="0FDD95BD" w14:textId="77777777" w:rsidR="00CA6A0E" w:rsidRPr="00241020" w:rsidRDefault="00CA6A0E" w:rsidP="00CC117C">
            <w:pPr>
              <w:pStyle w:val="TableParagraph"/>
              <w:tabs>
                <w:tab w:val="left" w:pos="9000"/>
              </w:tabs>
              <w:spacing w:before="94"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S</w:t>
            </w:r>
            <w:r w:rsidRPr="00241020">
              <w:rPr>
                <w:rFonts w:ascii="Times New Roman" w:hAnsi="Times New Roman" w:cs="Times New Roman"/>
                <w:sz w:val="16"/>
              </w:rPr>
              <w:t>2</w:t>
            </w:r>
          </w:p>
        </w:tc>
        <w:tc>
          <w:tcPr>
            <w:tcW w:w="4818" w:type="dxa"/>
          </w:tcPr>
          <w:p w14:paraId="42C61F6B"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Seeking for clarities</w:t>
            </w:r>
          </w:p>
        </w:tc>
        <w:tc>
          <w:tcPr>
            <w:tcW w:w="785" w:type="dxa"/>
          </w:tcPr>
          <w:p w14:paraId="45B028B5"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64.1</w:t>
            </w:r>
          </w:p>
        </w:tc>
        <w:tc>
          <w:tcPr>
            <w:tcW w:w="826" w:type="dxa"/>
          </w:tcPr>
          <w:p w14:paraId="1216839E"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35.90</w:t>
            </w:r>
          </w:p>
        </w:tc>
        <w:tc>
          <w:tcPr>
            <w:tcW w:w="721" w:type="dxa"/>
          </w:tcPr>
          <w:p w14:paraId="04C41267"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44.8</w:t>
            </w:r>
          </w:p>
        </w:tc>
        <w:tc>
          <w:tcPr>
            <w:tcW w:w="673" w:type="dxa"/>
          </w:tcPr>
          <w:p w14:paraId="7102B043"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42.3</w:t>
            </w:r>
          </w:p>
        </w:tc>
      </w:tr>
      <w:tr w:rsidR="00CA6A0E" w:rsidRPr="00241020" w14:paraId="5FED2DB4" w14:textId="77777777" w:rsidTr="00295EDE">
        <w:trPr>
          <w:trHeight w:val="376"/>
        </w:trPr>
        <w:tc>
          <w:tcPr>
            <w:tcW w:w="787" w:type="dxa"/>
          </w:tcPr>
          <w:p w14:paraId="64CEFAD4"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73797D11"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16BFDE27"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826" w:type="dxa"/>
          </w:tcPr>
          <w:p w14:paraId="59BA4413"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9D278CC"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7</w:t>
            </w:r>
          </w:p>
        </w:tc>
        <w:tc>
          <w:tcPr>
            <w:tcW w:w="673" w:type="dxa"/>
          </w:tcPr>
          <w:p w14:paraId="7A711986"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1</w:t>
            </w:r>
          </w:p>
        </w:tc>
      </w:tr>
      <w:tr w:rsidR="00CA6A0E" w:rsidRPr="00241020" w14:paraId="759A4E54" w14:textId="77777777" w:rsidTr="00295EDE">
        <w:trPr>
          <w:trHeight w:val="377"/>
        </w:trPr>
        <w:tc>
          <w:tcPr>
            <w:tcW w:w="787" w:type="dxa"/>
          </w:tcPr>
          <w:p w14:paraId="28FF2E54"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S</w:t>
            </w:r>
            <w:r w:rsidRPr="00241020">
              <w:rPr>
                <w:rFonts w:ascii="Times New Roman" w:hAnsi="Times New Roman" w:cs="Times New Roman"/>
                <w:sz w:val="16"/>
              </w:rPr>
              <w:t>3</w:t>
            </w:r>
          </w:p>
        </w:tc>
        <w:tc>
          <w:tcPr>
            <w:tcW w:w="4818" w:type="dxa"/>
          </w:tcPr>
          <w:p w14:paraId="60A1217C"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Self notes taking as lesson progresses</w:t>
            </w:r>
          </w:p>
        </w:tc>
        <w:tc>
          <w:tcPr>
            <w:tcW w:w="785" w:type="dxa"/>
          </w:tcPr>
          <w:p w14:paraId="208E6B24"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48.9</w:t>
            </w:r>
          </w:p>
        </w:tc>
        <w:tc>
          <w:tcPr>
            <w:tcW w:w="826" w:type="dxa"/>
          </w:tcPr>
          <w:p w14:paraId="12B0F66F"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37.91</w:t>
            </w:r>
          </w:p>
        </w:tc>
        <w:tc>
          <w:tcPr>
            <w:tcW w:w="721" w:type="dxa"/>
          </w:tcPr>
          <w:p w14:paraId="29EAB633"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45.7</w:t>
            </w:r>
          </w:p>
        </w:tc>
        <w:tc>
          <w:tcPr>
            <w:tcW w:w="673" w:type="dxa"/>
          </w:tcPr>
          <w:p w14:paraId="2C5C8D02"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39.1</w:t>
            </w:r>
          </w:p>
        </w:tc>
      </w:tr>
      <w:tr w:rsidR="00CA6A0E" w:rsidRPr="00241020" w14:paraId="348266FD" w14:textId="77777777" w:rsidTr="00295EDE">
        <w:trPr>
          <w:trHeight w:val="376"/>
        </w:trPr>
        <w:tc>
          <w:tcPr>
            <w:tcW w:w="787" w:type="dxa"/>
          </w:tcPr>
          <w:p w14:paraId="3BBBED1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33837FDF"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56CD52CB"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826" w:type="dxa"/>
          </w:tcPr>
          <w:p w14:paraId="1DEE2C36"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522CDC3"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6</w:t>
            </w:r>
          </w:p>
        </w:tc>
        <w:tc>
          <w:tcPr>
            <w:tcW w:w="673" w:type="dxa"/>
          </w:tcPr>
          <w:p w14:paraId="333C89E2"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1</w:t>
            </w:r>
          </w:p>
        </w:tc>
      </w:tr>
      <w:tr w:rsidR="00CA6A0E" w:rsidRPr="00241020" w14:paraId="15C1E1B6" w14:textId="77777777" w:rsidTr="00295EDE">
        <w:trPr>
          <w:trHeight w:val="375"/>
        </w:trPr>
        <w:tc>
          <w:tcPr>
            <w:tcW w:w="787" w:type="dxa"/>
          </w:tcPr>
          <w:p w14:paraId="09B5C11E" w14:textId="77777777" w:rsidR="00CA6A0E" w:rsidRPr="00241020" w:rsidRDefault="00CA6A0E" w:rsidP="00CC117C">
            <w:pPr>
              <w:pStyle w:val="TableParagraph"/>
              <w:tabs>
                <w:tab w:val="left" w:pos="9000"/>
              </w:tabs>
              <w:spacing w:before="94" w:line="261" w:lineRule="exact"/>
              <w:ind w:left="110" w:right="90"/>
              <w:jc w:val="both"/>
              <w:rPr>
                <w:rFonts w:ascii="Times New Roman" w:hAnsi="Times New Roman" w:cs="Times New Roman"/>
                <w:sz w:val="16"/>
              </w:rPr>
            </w:pPr>
            <w:r w:rsidRPr="00241020">
              <w:rPr>
                <w:rFonts w:ascii="Times New Roman" w:hAnsi="Times New Roman" w:cs="Times New Roman"/>
                <w:position w:val="2"/>
                <w:sz w:val="24"/>
              </w:rPr>
              <w:t>S</w:t>
            </w:r>
            <w:r w:rsidRPr="00241020">
              <w:rPr>
                <w:rFonts w:ascii="Times New Roman" w:hAnsi="Times New Roman" w:cs="Times New Roman"/>
                <w:sz w:val="16"/>
              </w:rPr>
              <w:t>4</w:t>
            </w:r>
          </w:p>
        </w:tc>
        <w:tc>
          <w:tcPr>
            <w:tcW w:w="4818" w:type="dxa"/>
          </w:tcPr>
          <w:p w14:paraId="1CBE6122" w14:textId="77777777" w:rsidR="00CA6A0E" w:rsidRPr="00241020" w:rsidRDefault="00CA6A0E" w:rsidP="00CC117C">
            <w:pPr>
              <w:pStyle w:val="TableParagraph"/>
              <w:tabs>
                <w:tab w:val="left" w:pos="9000"/>
              </w:tabs>
              <w:spacing w:before="94" w:line="261" w:lineRule="exact"/>
              <w:ind w:left="115" w:right="90"/>
              <w:jc w:val="both"/>
              <w:rPr>
                <w:rFonts w:ascii="Times New Roman" w:hAnsi="Times New Roman" w:cs="Times New Roman"/>
                <w:sz w:val="24"/>
              </w:rPr>
            </w:pPr>
            <w:r w:rsidRPr="00241020">
              <w:rPr>
                <w:rFonts w:ascii="Times New Roman" w:hAnsi="Times New Roman" w:cs="Times New Roman"/>
                <w:sz w:val="24"/>
              </w:rPr>
              <w:t>Offers suggestions other formulas on BB.</w:t>
            </w:r>
          </w:p>
        </w:tc>
        <w:tc>
          <w:tcPr>
            <w:tcW w:w="785" w:type="dxa"/>
          </w:tcPr>
          <w:p w14:paraId="4EA128E5"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43.3</w:t>
            </w:r>
          </w:p>
        </w:tc>
        <w:tc>
          <w:tcPr>
            <w:tcW w:w="826" w:type="dxa"/>
          </w:tcPr>
          <w:p w14:paraId="17AAC757"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29.11</w:t>
            </w:r>
          </w:p>
        </w:tc>
        <w:tc>
          <w:tcPr>
            <w:tcW w:w="721" w:type="dxa"/>
          </w:tcPr>
          <w:p w14:paraId="0DAE0889"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40.7</w:t>
            </w:r>
          </w:p>
        </w:tc>
        <w:tc>
          <w:tcPr>
            <w:tcW w:w="673" w:type="dxa"/>
          </w:tcPr>
          <w:p w14:paraId="688A1E86"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36.2</w:t>
            </w:r>
          </w:p>
        </w:tc>
      </w:tr>
      <w:tr w:rsidR="00CA6A0E" w:rsidRPr="00241020" w14:paraId="1DB289C9" w14:textId="77777777" w:rsidTr="00295EDE">
        <w:trPr>
          <w:trHeight w:val="373"/>
        </w:trPr>
        <w:tc>
          <w:tcPr>
            <w:tcW w:w="787" w:type="dxa"/>
          </w:tcPr>
          <w:p w14:paraId="49FCAD3A"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7D8E670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5B146DE2"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2</w:t>
            </w:r>
          </w:p>
        </w:tc>
        <w:tc>
          <w:tcPr>
            <w:tcW w:w="826" w:type="dxa"/>
          </w:tcPr>
          <w:p w14:paraId="39C86339"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7935FAA"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6</w:t>
            </w:r>
          </w:p>
        </w:tc>
        <w:tc>
          <w:tcPr>
            <w:tcW w:w="673" w:type="dxa"/>
          </w:tcPr>
          <w:p w14:paraId="4BC9F46B"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3</w:t>
            </w:r>
          </w:p>
        </w:tc>
      </w:tr>
      <w:tr w:rsidR="00CA6A0E" w:rsidRPr="00241020" w14:paraId="67AA162E" w14:textId="77777777" w:rsidTr="00295EDE">
        <w:trPr>
          <w:trHeight w:val="377"/>
        </w:trPr>
        <w:tc>
          <w:tcPr>
            <w:tcW w:w="787" w:type="dxa"/>
          </w:tcPr>
          <w:p w14:paraId="655CA07C"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S</w:t>
            </w:r>
            <w:r w:rsidRPr="00241020">
              <w:rPr>
                <w:rFonts w:ascii="Times New Roman" w:hAnsi="Times New Roman" w:cs="Times New Roman"/>
                <w:sz w:val="16"/>
              </w:rPr>
              <w:t>5</w:t>
            </w:r>
          </w:p>
        </w:tc>
        <w:tc>
          <w:tcPr>
            <w:tcW w:w="4818" w:type="dxa"/>
          </w:tcPr>
          <w:p w14:paraId="2D85A54A"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Positive Criticisms and redefining of ideas</w:t>
            </w:r>
          </w:p>
        </w:tc>
        <w:tc>
          <w:tcPr>
            <w:tcW w:w="785" w:type="dxa"/>
          </w:tcPr>
          <w:p w14:paraId="7B22E577"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46.6</w:t>
            </w:r>
          </w:p>
        </w:tc>
        <w:tc>
          <w:tcPr>
            <w:tcW w:w="826" w:type="dxa"/>
          </w:tcPr>
          <w:p w14:paraId="04CA016B"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37.54</w:t>
            </w:r>
          </w:p>
        </w:tc>
        <w:tc>
          <w:tcPr>
            <w:tcW w:w="721" w:type="dxa"/>
          </w:tcPr>
          <w:p w14:paraId="54A50AA9"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47.1</w:t>
            </w:r>
          </w:p>
        </w:tc>
        <w:tc>
          <w:tcPr>
            <w:tcW w:w="673" w:type="dxa"/>
          </w:tcPr>
          <w:p w14:paraId="5A96D65A"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33.5</w:t>
            </w:r>
          </w:p>
        </w:tc>
      </w:tr>
      <w:tr w:rsidR="00CA6A0E" w:rsidRPr="00241020" w14:paraId="749A0E12" w14:textId="77777777" w:rsidTr="00295EDE">
        <w:trPr>
          <w:trHeight w:val="376"/>
        </w:trPr>
        <w:tc>
          <w:tcPr>
            <w:tcW w:w="787" w:type="dxa"/>
          </w:tcPr>
          <w:p w14:paraId="0321DA9A"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44CBEB09"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5E048EBD"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826" w:type="dxa"/>
          </w:tcPr>
          <w:p w14:paraId="6FE4CAAA"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373FCC14"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673" w:type="dxa"/>
          </w:tcPr>
          <w:p w14:paraId="2584D988"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2</w:t>
            </w:r>
          </w:p>
        </w:tc>
      </w:tr>
      <w:tr w:rsidR="00CA6A0E" w:rsidRPr="00241020" w14:paraId="61FD0999" w14:textId="77777777" w:rsidTr="00295EDE">
        <w:trPr>
          <w:trHeight w:val="378"/>
        </w:trPr>
        <w:tc>
          <w:tcPr>
            <w:tcW w:w="787" w:type="dxa"/>
          </w:tcPr>
          <w:p w14:paraId="551AB64F" w14:textId="77777777" w:rsidR="00CA6A0E" w:rsidRPr="00241020" w:rsidRDefault="00CA6A0E" w:rsidP="00CC117C">
            <w:pPr>
              <w:pStyle w:val="TableParagraph"/>
              <w:tabs>
                <w:tab w:val="left" w:pos="9000"/>
              </w:tabs>
              <w:spacing w:before="94"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F</w:t>
            </w:r>
            <w:r w:rsidRPr="00241020">
              <w:rPr>
                <w:rFonts w:ascii="Times New Roman" w:hAnsi="Times New Roman" w:cs="Times New Roman"/>
                <w:sz w:val="16"/>
              </w:rPr>
              <w:t>1</w:t>
            </w:r>
          </w:p>
        </w:tc>
        <w:tc>
          <w:tcPr>
            <w:tcW w:w="4818" w:type="dxa"/>
          </w:tcPr>
          <w:p w14:paraId="7CD0D295" w14:textId="77777777" w:rsidR="00CA6A0E" w:rsidRPr="00241020" w:rsidRDefault="00CA6A0E" w:rsidP="00CC117C">
            <w:pPr>
              <w:pStyle w:val="TableParagraph"/>
              <w:tabs>
                <w:tab w:val="left" w:pos="9000"/>
              </w:tabs>
              <w:spacing w:before="94" w:line="264" w:lineRule="exact"/>
              <w:ind w:left="115" w:right="90"/>
              <w:jc w:val="both"/>
              <w:rPr>
                <w:rFonts w:ascii="Times New Roman" w:hAnsi="Times New Roman" w:cs="Times New Roman"/>
                <w:sz w:val="24"/>
              </w:rPr>
            </w:pPr>
            <w:r w:rsidRPr="00241020">
              <w:rPr>
                <w:rFonts w:ascii="Times New Roman" w:hAnsi="Times New Roman" w:cs="Times New Roman"/>
                <w:sz w:val="24"/>
              </w:rPr>
              <w:t>Suggest opinions to solve the problem on BB.</w:t>
            </w:r>
          </w:p>
        </w:tc>
        <w:tc>
          <w:tcPr>
            <w:tcW w:w="785" w:type="dxa"/>
          </w:tcPr>
          <w:p w14:paraId="722B8ED1" w14:textId="77777777" w:rsidR="00CA6A0E" w:rsidRPr="00241020" w:rsidRDefault="00CA6A0E" w:rsidP="00CC117C">
            <w:pPr>
              <w:pStyle w:val="TableParagraph"/>
              <w:tabs>
                <w:tab w:val="left" w:pos="9000"/>
              </w:tabs>
              <w:spacing w:before="94" w:line="264" w:lineRule="exact"/>
              <w:ind w:right="90"/>
              <w:jc w:val="both"/>
              <w:rPr>
                <w:rFonts w:ascii="Times New Roman" w:hAnsi="Times New Roman" w:cs="Times New Roman"/>
                <w:sz w:val="24"/>
              </w:rPr>
            </w:pPr>
            <w:r w:rsidRPr="00241020">
              <w:rPr>
                <w:rFonts w:ascii="Times New Roman" w:hAnsi="Times New Roman" w:cs="Times New Roman"/>
                <w:sz w:val="24"/>
              </w:rPr>
              <w:t>43.6</w:t>
            </w:r>
          </w:p>
        </w:tc>
        <w:tc>
          <w:tcPr>
            <w:tcW w:w="826" w:type="dxa"/>
          </w:tcPr>
          <w:p w14:paraId="0C12EF53" w14:textId="77777777" w:rsidR="00CA6A0E" w:rsidRPr="00241020" w:rsidRDefault="00CA6A0E" w:rsidP="00CC117C">
            <w:pPr>
              <w:pStyle w:val="TableParagraph"/>
              <w:tabs>
                <w:tab w:val="left" w:pos="9000"/>
              </w:tabs>
              <w:spacing w:before="94" w:line="264" w:lineRule="exact"/>
              <w:ind w:right="90"/>
              <w:jc w:val="both"/>
              <w:rPr>
                <w:rFonts w:ascii="Times New Roman" w:hAnsi="Times New Roman" w:cs="Times New Roman"/>
                <w:sz w:val="24"/>
              </w:rPr>
            </w:pPr>
            <w:r w:rsidRPr="00241020">
              <w:rPr>
                <w:rFonts w:ascii="Times New Roman" w:hAnsi="Times New Roman" w:cs="Times New Roman"/>
                <w:sz w:val="24"/>
              </w:rPr>
              <w:t>39.19</w:t>
            </w:r>
          </w:p>
        </w:tc>
        <w:tc>
          <w:tcPr>
            <w:tcW w:w="721" w:type="dxa"/>
          </w:tcPr>
          <w:p w14:paraId="4D73FF52" w14:textId="77777777" w:rsidR="00CA6A0E" w:rsidRPr="00241020" w:rsidRDefault="00CA6A0E" w:rsidP="00CC117C">
            <w:pPr>
              <w:pStyle w:val="TableParagraph"/>
              <w:tabs>
                <w:tab w:val="left" w:pos="9000"/>
              </w:tabs>
              <w:spacing w:before="94" w:line="264" w:lineRule="exact"/>
              <w:ind w:right="90"/>
              <w:jc w:val="both"/>
              <w:rPr>
                <w:rFonts w:ascii="Times New Roman" w:hAnsi="Times New Roman" w:cs="Times New Roman"/>
                <w:sz w:val="24"/>
              </w:rPr>
            </w:pPr>
            <w:r w:rsidRPr="00241020">
              <w:rPr>
                <w:rFonts w:ascii="Times New Roman" w:hAnsi="Times New Roman" w:cs="Times New Roman"/>
                <w:sz w:val="24"/>
              </w:rPr>
              <w:t>44.9</w:t>
            </w:r>
          </w:p>
        </w:tc>
        <w:tc>
          <w:tcPr>
            <w:tcW w:w="673" w:type="dxa"/>
          </w:tcPr>
          <w:p w14:paraId="7616C128" w14:textId="77777777" w:rsidR="00CA6A0E" w:rsidRPr="00241020" w:rsidRDefault="00CA6A0E" w:rsidP="00CC117C">
            <w:pPr>
              <w:pStyle w:val="TableParagraph"/>
              <w:tabs>
                <w:tab w:val="left" w:pos="9000"/>
              </w:tabs>
              <w:spacing w:before="94" w:line="264" w:lineRule="exact"/>
              <w:ind w:right="90"/>
              <w:jc w:val="both"/>
              <w:rPr>
                <w:rFonts w:ascii="Times New Roman" w:hAnsi="Times New Roman" w:cs="Times New Roman"/>
                <w:sz w:val="24"/>
              </w:rPr>
            </w:pPr>
            <w:r w:rsidRPr="00241020">
              <w:rPr>
                <w:rFonts w:ascii="Times New Roman" w:hAnsi="Times New Roman" w:cs="Times New Roman"/>
                <w:sz w:val="24"/>
              </w:rPr>
              <w:t>37.3</w:t>
            </w:r>
          </w:p>
        </w:tc>
      </w:tr>
      <w:tr w:rsidR="00CA6A0E" w:rsidRPr="00241020" w14:paraId="5C12945F" w14:textId="77777777" w:rsidTr="00295EDE">
        <w:trPr>
          <w:trHeight w:val="376"/>
        </w:trPr>
        <w:tc>
          <w:tcPr>
            <w:tcW w:w="787" w:type="dxa"/>
          </w:tcPr>
          <w:p w14:paraId="43662C5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41BFE5D0"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79E03F17"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7</w:t>
            </w:r>
          </w:p>
        </w:tc>
        <w:tc>
          <w:tcPr>
            <w:tcW w:w="826" w:type="dxa"/>
          </w:tcPr>
          <w:p w14:paraId="2AE15017"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20CA4A37"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673" w:type="dxa"/>
          </w:tcPr>
          <w:p w14:paraId="0B8DDAE1"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4</w:t>
            </w:r>
          </w:p>
        </w:tc>
      </w:tr>
      <w:tr w:rsidR="00CA6A0E" w:rsidRPr="00241020" w14:paraId="774156FD" w14:textId="77777777" w:rsidTr="00295EDE">
        <w:trPr>
          <w:trHeight w:val="375"/>
        </w:trPr>
        <w:tc>
          <w:tcPr>
            <w:tcW w:w="787" w:type="dxa"/>
          </w:tcPr>
          <w:p w14:paraId="4FD2E7EA" w14:textId="77777777" w:rsidR="00CA6A0E" w:rsidRPr="00241020" w:rsidRDefault="00CA6A0E" w:rsidP="00CC117C">
            <w:pPr>
              <w:pStyle w:val="TableParagraph"/>
              <w:tabs>
                <w:tab w:val="left" w:pos="9000"/>
              </w:tabs>
              <w:spacing w:before="93" w:line="261" w:lineRule="exact"/>
              <w:ind w:left="110" w:right="90"/>
              <w:jc w:val="both"/>
              <w:rPr>
                <w:rFonts w:ascii="Times New Roman" w:hAnsi="Times New Roman" w:cs="Times New Roman"/>
                <w:sz w:val="16"/>
              </w:rPr>
            </w:pPr>
            <w:r w:rsidRPr="00241020">
              <w:rPr>
                <w:rFonts w:ascii="Times New Roman" w:hAnsi="Times New Roman" w:cs="Times New Roman"/>
                <w:position w:val="2"/>
                <w:sz w:val="24"/>
              </w:rPr>
              <w:t>F</w:t>
            </w:r>
            <w:r w:rsidRPr="00241020">
              <w:rPr>
                <w:rFonts w:ascii="Times New Roman" w:hAnsi="Times New Roman" w:cs="Times New Roman"/>
                <w:sz w:val="16"/>
              </w:rPr>
              <w:t>2</w:t>
            </w:r>
          </w:p>
        </w:tc>
        <w:tc>
          <w:tcPr>
            <w:tcW w:w="4818" w:type="dxa"/>
          </w:tcPr>
          <w:p w14:paraId="6917C8F5" w14:textId="77777777" w:rsidR="00CA6A0E" w:rsidRPr="00241020" w:rsidRDefault="00CA6A0E" w:rsidP="00CC117C">
            <w:pPr>
              <w:pStyle w:val="TableParagraph"/>
              <w:tabs>
                <w:tab w:val="left" w:pos="9000"/>
              </w:tabs>
              <w:spacing w:before="94" w:line="261" w:lineRule="exact"/>
              <w:ind w:left="115" w:right="90"/>
              <w:jc w:val="both"/>
              <w:rPr>
                <w:rFonts w:ascii="Times New Roman" w:hAnsi="Times New Roman" w:cs="Times New Roman"/>
                <w:sz w:val="24"/>
              </w:rPr>
            </w:pPr>
            <w:r w:rsidRPr="00241020">
              <w:rPr>
                <w:rFonts w:ascii="Times New Roman" w:hAnsi="Times New Roman" w:cs="Times New Roman"/>
                <w:sz w:val="24"/>
              </w:rPr>
              <w:t>Making attempts despite thrice failures</w:t>
            </w:r>
          </w:p>
        </w:tc>
        <w:tc>
          <w:tcPr>
            <w:tcW w:w="785" w:type="dxa"/>
          </w:tcPr>
          <w:p w14:paraId="50854DBF"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51.2</w:t>
            </w:r>
          </w:p>
        </w:tc>
        <w:tc>
          <w:tcPr>
            <w:tcW w:w="826" w:type="dxa"/>
          </w:tcPr>
          <w:p w14:paraId="25048410"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42.31</w:t>
            </w:r>
          </w:p>
        </w:tc>
        <w:tc>
          <w:tcPr>
            <w:tcW w:w="721" w:type="dxa"/>
          </w:tcPr>
          <w:p w14:paraId="394B0DF7"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56.4</w:t>
            </w:r>
          </w:p>
        </w:tc>
        <w:tc>
          <w:tcPr>
            <w:tcW w:w="673" w:type="dxa"/>
          </w:tcPr>
          <w:p w14:paraId="0F638065"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35.9</w:t>
            </w:r>
          </w:p>
        </w:tc>
      </w:tr>
      <w:tr w:rsidR="00CA6A0E" w:rsidRPr="00241020" w14:paraId="467634FE" w14:textId="77777777" w:rsidTr="00295EDE">
        <w:trPr>
          <w:trHeight w:val="373"/>
        </w:trPr>
        <w:tc>
          <w:tcPr>
            <w:tcW w:w="787" w:type="dxa"/>
          </w:tcPr>
          <w:p w14:paraId="20B31FDF"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12DA8083"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6380D48A"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826" w:type="dxa"/>
          </w:tcPr>
          <w:p w14:paraId="60669FC0"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5C0B7EFC"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673" w:type="dxa"/>
          </w:tcPr>
          <w:p w14:paraId="40137B83" w14:textId="77777777" w:rsidR="00CA6A0E" w:rsidRPr="00241020" w:rsidRDefault="00CA6A0E" w:rsidP="00CC117C">
            <w:pPr>
              <w:pStyle w:val="TableParagraph"/>
              <w:tabs>
                <w:tab w:val="left" w:pos="9000"/>
              </w:tabs>
              <w:spacing w:line="269" w:lineRule="exact"/>
              <w:ind w:right="90"/>
              <w:jc w:val="both"/>
              <w:rPr>
                <w:rFonts w:ascii="Times New Roman" w:hAnsi="Times New Roman" w:cs="Times New Roman"/>
                <w:sz w:val="24"/>
              </w:rPr>
            </w:pPr>
            <w:r w:rsidRPr="00241020">
              <w:rPr>
                <w:rFonts w:ascii="Times New Roman" w:hAnsi="Times New Roman" w:cs="Times New Roman"/>
                <w:sz w:val="24"/>
              </w:rPr>
              <w:t>1</w:t>
            </w:r>
          </w:p>
        </w:tc>
      </w:tr>
      <w:tr w:rsidR="00CA6A0E" w:rsidRPr="00241020" w14:paraId="36EE92AE" w14:textId="77777777" w:rsidTr="00295EDE">
        <w:trPr>
          <w:trHeight w:val="377"/>
        </w:trPr>
        <w:tc>
          <w:tcPr>
            <w:tcW w:w="787" w:type="dxa"/>
          </w:tcPr>
          <w:p w14:paraId="3FDBDD66"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F</w:t>
            </w:r>
            <w:r w:rsidRPr="00241020">
              <w:rPr>
                <w:rFonts w:ascii="Times New Roman" w:hAnsi="Times New Roman" w:cs="Times New Roman"/>
                <w:sz w:val="16"/>
              </w:rPr>
              <w:t>3</w:t>
            </w:r>
          </w:p>
        </w:tc>
        <w:tc>
          <w:tcPr>
            <w:tcW w:w="4818" w:type="dxa"/>
          </w:tcPr>
          <w:p w14:paraId="70C965D2"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Consults other students, teachers when stuck</w:t>
            </w:r>
          </w:p>
        </w:tc>
        <w:tc>
          <w:tcPr>
            <w:tcW w:w="785" w:type="dxa"/>
          </w:tcPr>
          <w:p w14:paraId="79542C56"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47.6</w:t>
            </w:r>
          </w:p>
        </w:tc>
        <w:tc>
          <w:tcPr>
            <w:tcW w:w="826" w:type="dxa"/>
          </w:tcPr>
          <w:p w14:paraId="2D35D39B"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37,43</w:t>
            </w:r>
          </w:p>
        </w:tc>
        <w:tc>
          <w:tcPr>
            <w:tcW w:w="721" w:type="dxa"/>
          </w:tcPr>
          <w:p w14:paraId="0503BE99"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46,7</w:t>
            </w:r>
          </w:p>
        </w:tc>
        <w:tc>
          <w:tcPr>
            <w:tcW w:w="673" w:type="dxa"/>
          </w:tcPr>
          <w:p w14:paraId="7BB3AC86"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31.2</w:t>
            </w:r>
          </w:p>
        </w:tc>
      </w:tr>
      <w:tr w:rsidR="00CA6A0E" w:rsidRPr="00241020" w14:paraId="3252C345" w14:textId="77777777" w:rsidTr="00295EDE">
        <w:trPr>
          <w:trHeight w:val="376"/>
        </w:trPr>
        <w:tc>
          <w:tcPr>
            <w:tcW w:w="787" w:type="dxa"/>
          </w:tcPr>
          <w:p w14:paraId="797DFCBE"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7155F590"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09BA8EED"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9</w:t>
            </w:r>
          </w:p>
        </w:tc>
        <w:tc>
          <w:tcPr>
            <w:tcW w:w="826" w:type="dxa"/>
          </w:tcPr>
          <w:p w14:paraId="5509C614"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7300DF01"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673" w:type="dxa"/>
          </w:tcPr>
          <w:p w14:paraId="03781F3B"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24"/>
              </w:rPr>
            </w:pPr>
            <w:r w:rsidRPr="00241020">
              <w:rPr>
                <w:rFonts w:ascii="Times New Roman" w:hAnsi="Times New Roman" w:cs="Times New Roman"/>
                <w:sz w:val="24"/>
              </w:rPr>
              <w:t>1</w:t>
            </w:r>
          </w:p>
        </w:tc>
      </w:tr>
      <w:tr w:rsidR="00CA6A0E" w:rsidRPr="00241020" w14:paraId="31ACADD8" w14:textId="77777777" w:rsidTr="00295EDE">
        <w:trPr>
          <w:trHeight w:val="377"/>
        </w:trPr>
        <w:tc>
          <w:tcPr>
            <w:tcW w:w="787" w:type="dxa"/>
          </w:tcPr>
          <w:p w14:paraId="2C1A07AF" w14:textId="77777777" w:rsidR="00CA6A0E" w:rsidRPr="00241020" w:rsidRDefault="00CA6A0E" w:rsidP="00CC117C">
            <w:pPr>
              <w:pStyle w:val="TableParagraph"/>
              <w:tabs>
                <w:tab w:val="left" w:pos="9000"/>
              </w:tabs>
              <w:spacing w:before="93" w:line="264" w:lineRule="exact"/>
              <w:ind w:left="110" w:right="90"/>
              <w:jc w:val="both"/>
              <w:rPr>
                <w:rFonts w:ascii="Times New Roman" w:hAnsi="Times New Roman" w:cs="Times New Roman"/>
                <w:sz w:val="16"/>
              </w:rPr>
            </w:pPr>
            <w:r w:rsidRPr="00241020">
              <w:rPr>
                <w:rFonts w:ascii="Times New Roman" w:hAnsi="Times New Roman" w:cs="Times New Roman"/>
                <w:position w:val="2"/>
                <w:sz w:val="24"/>
              </w:rPr>
              <w:t>F</w:t>
            </w:r>
            <w:r w:rsidRPr="00241020">
              <w:rPr>
                <w:rFonts w:ascii="Times New Roman" w:hAnsi="Times New Roman" w:cs="Times New Roman"/>
                <w:sz w:val="16"/>
              </w:rPr>
              <w:t>4</w:t>
            </w:r>
          </w:p>
        </w:tc>
        <w:tc>
          <w:tcPr>
            <w:tcW w:w="4818" w:type="dxa"/>
          </w:tcPr>
          <w:p w14:paraId="7DA58156" w14:textId="77777777" w:rsidR="00CA6A0E" w:rsidRPr="00241020" w:rsidRDefault="00CA6A0E" w:rsidP="00CC117C">
            <w:pPr>
              <w:pStyle w:val="TableParagraph"/>
              <w:tabs>
                <w:tab w:val="left" w:pos="9000"/>
              </w:tabs>
              <w:spacing w:before="94" w:line="263" w:lineRule="exact"/>
              <w:ind w:left="115" w:right="90"/>
              <w:jc w:val="both"/>
              <w:rPr>
                <w:rFonts w:ascii="Times New Roman" w:hAnsi="Times New Roman" w:cs="Times New Roman"/>
                <w:sz w:val="24"/>
              </w:rPr>
            </w:pPr>
            <w:r w:rsidRPr="00241020">
              <w:rPr>
                <w:rFonts w:ascii="Times New Roman" w:hAnsi="Times New Roman" w:cs="Times New Roman"/>
                <w:sz w:val="24"/>
              </w:rPr>
              <w:t>Asking logical questions not within the topic</w:t>
            </w:r>
          </w:p>
        </w:tc>
        <w:tc>
          <w:tcPr>
            <w:tcW w:w="785" w:type="dxa"/>
          </w:tcPr>
          <w:p w14:paraId="515FCC5B"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37.5</w:t>
            </w:r>
          </w:p>
        </w:tc>
        <w:tc>
          <w:tcPr>
            <w:tcW w:w="826" w:type="dxa"/>
          </w:tcPr>
          <w:p w14:paraId="632FB2AC"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34.97</w:t>
            </w:r>
          </w:p>
        </w:tc>
        <w:tc>
          <w:tcPr>
            <w:tcW w:w="721" w:type="dxa"/>
          </w:tcPr>
          <w:p w14:paraId="37E654BD"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47.8</w:t>
            </w:r>
          </w:p>
        </w:tc>
        <w:tc>
          <w:tcPr>
            <w:tcW w:w="673" w:type="dxa"/>
          </w:tcPr>
          <w:p w14:paraId="1A4DB1DA" w14:textId="77777777" w:rsidR="00CA6A0E" w:rsidRPr="00241020" w:rsidRDefault="00CA6A0E" w:rsidP="00CC117C">
            <w:pPr>
              <w:pStyle w:val="TableParagraph"/>
              <w:tabs>
                <w:tab w:val="left" w:pos="9000"/>
              </w:tabs>
              <w:spacing w:before="94" w:line="263" w:lineRule="exact"/>
              <w:ind w:right="90"/>
              <w:jc w:val="both"/>
              <w:rPr>
                <w:rFonts w:ascii="Times New Roman" w:hAnsi="Times New Roman" w:cs="Times New Roman"/>
                <w:sz w:val="24"/>
              </w:rPr>
            </w:pPr>
            <w:r w:rsidRPr="00241020">
              <w:rPr>
                <w:rFonts w:ascii="Times New Roman" w:hAnsi="Times New Roman" w:cs="Times New Roman"/>
                <w:sz w:val="24"/>
              </w:rPr>
              <w:t>36.8</w:t>
            </w:r>
          </w:p>
        </w:tc>
      </w:tr>
      <w:tr w:rsidR="00CA6A0E" w:rsidRPr="00241020" w14:paraId="18DAED4A" w14:textId="77777777" w:rsidTr="00295EDE">
        <w:trPr>
          <w:trHeight w:val="376"/>
        </w:trPr>
        <w:tc>
          <w:tcPr>
            <w:tcW w:w="787" w:type="dxa"/>
          </w:tcPr>
          <w:p w14:paraId="48961368"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4818" w:type="dxa"/>
          </w:tcPr>
          <w:p w14:paraId="407351C0"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85" w:type="dxa"/>
          </w:tcPr>
          <w:p w14:paraId="23140BD8"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4</w:t>
            </w:r>
          </w:p>
        </w:tc>
        <w:tc>
          <w:tcPr>
            <w:tcW w:w="826" w:type="dxa"/>
          </w:tcPr>
          <w:p w14:paraId="53170FD2"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21" w:type="dxa"/>
          </w:tcPr>
          <w:p w14:paraId="36C6C787"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673" w:type="dxa"/>
          </w:tcPr>
          <w:p w14:paraId="02E15087" w14:textId="77777777" w:rsidR="00CA6A0E" w:rsidRPr="00241020" w:rsidRDefault="00CA6A0E" w:rsidP="00CC117C">
            <w:pPr>
              <w:pStyle w:val="TableParagraph"/>
              <w:tabs>
                <w:tab w:val="left" w:pos="9000"/>
              </w:tabs>
              <w:spacing w:line="271" w:lineRule="exact"/>
              <w:ind w:right="90"/>
              <w:jc w:val="both"/>
              <w:rPr>
                <w:rFonts w:ascii="Times New Roman" w:hAnsi="Times New Roman" w:cs="Times New Roman"/>
                <w:sz w:val="24"/>
              </w:rPr>
            </w:pPr>
            <w:r w:rsidRPr="00241020">
              <w:rPr>
                <w:rFonts w:ascii="Times New Roman" w:hAnsi="Times New Roman" w:cs="Times New Roman"/>
                <w:sz w:val="24"/>
              </w:rPr>
              <w:t>6</w:t>
            </w:r>
          </w:p>
        </w:tc>
      </w:tr>
      <w:tr w:rsidR="00CA6A0E" w:rsidRPr="00241020" w14:paraId="5C11B35F" w14:textId="77777777" w:rsidTr="00295EDE">
        <w:trPr>
          <w:trHeight w:val="375"/>
        </w:trPr>
        <w:tc>
          <w:tcPr>
            <w:tcW w:w="787" w:type="dxa"/>
          </w:tcPr>
          <w:p w14:paraId="21CDE3BD" w14:textId="77777777" w:rsidR="00CA6A0E" w:rsidRPr="00241020" w:rsidRDefault="00CA6A0E" w:rsidP="00CC117C">
            <w:pPr>
              <w:pStyle w:val="TableParagraph"/>
              <w:tabs>
                <w:tab w:val="left" w:pos="9000"/>
              </w:tabs>
              <w:spacing w:before="93" w:line="261" w:lineRule="exact"/>
              <w:ind w:left="110" w:right="90"/>
              <w:jc w:val="both"/>
              <w:rPr>
                <w:rFonts w:ascii="Times New Roman" w:hAnsi="Times New Roman" w:cs="Times New Roman"/>
                <w:sz w:val="16"/>
              </w:rPr>
            </w:pPr>
            <w:r w:rsidRPr="00241020">
              <w:rPr>
                <w:rFonts w:ascii="Times New Roman" w:hAnsi="Times New Roman" w:cs="Times New Roman"/>
                <w:position w:val="2"/>
                <w:sz w:val="24"/>
              </w:rPr>
              <w:t>F</w:t>
            </w:r>
            <w:r w:rsidRPr="00241020">
              <w:rPr>
                <w:rFonts w:ascii="Times New Roman" w:hAnsi="Times New Roman" w:cs="Times New Roman"/>
                <w:sz w:val="16"/>
              </w:rPr>
              <w:t>5</w:t>
            </w:r>
          </w:p>
        </w:tc>
        <w:tc>
          <w:tcPr>
            <w:tcW w:w="4818" w:type="dxa"/>
          </w:tcPr>
          <w:p w14:paraId="72A68873" w14:textId="77777777" w:rsidR="00CA6A0E" w:rsidRPr="00241020" w:rsidRDefault="00CA6A0E" w:rsidP="00CC117C">
            <w:pPr>
              <w:pStyle w:val="TableParagraph"/>
              <w:tabs>
                <w:tab w:val="left" w:pos="9000"/>
              </w:tabs>
              <w:spacing w:before="94" w:line="261" w:lineRule="exact"/>
              <w:ind w:left="115" w:right="90"/>
              <w:jc w:val="both"/>
              <w:rPr>
                <w:rFonts w:ascii="Times New Roman" w:hAnsi="Times New Roman" w:cs="Times New Roman"/>
                <w:sz w:val="24"/>
              </w:rPr>
            </w:pPr>
            <w:r w:rsidRPr="00241020">
              <w:rPr>
                <w:rFonts w:ascii="Times New Roman" w:hAnsi="Times New Roman" w:cs="Times New Roman"/>
                <w:sz w:val="24"/>
              </w:rPr>
              <w:t>Explaining other learners what one is doing on</w:t>
            </w:r>
          </w:p>
        </w:tc>
        <w:tc>
          <w:tcPr>
            <w:tcW w:w="785" w:type="dxa"/>
          </w:tcPr>
          <w:p w14:paraId="79CD85DB"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54.1</w:t>
            </w:r>
          </w:p>
        </w:tc>
        <w:tc>
          <w:tcPr>
            <w:tcW w:w="826" w:type="dxa"/>
          </w:tcPr>
          <w:p w14:paraId="5C9519EB"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41.03</w:t>
            </w:r>
          </w:p>
        </w:tc>
        <w:tc>
          <w:tcPr>
            <w:tcW w:w="721" w:type="dxa"/>
          </w:tcPr>
          <w:p w14:paraId="5F1033D8"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55.1</w:t>
            </w:r>
          </w:p>
        </w:tc>
        <w:tc>
          <w:tcPr>
            <w:tcW w:w="673" w:type="dxa"/>
          </w:tcPr>
          <w:p w14:paraId="0BA1DFC1" w14:textId="77777777" w:rsidR="00CA6A0E" w:rsidRPr="00241020" w:rsidRDefault="00CA6A0E" w:rsidP="00CC117C">
            <w:pPr>
              <w:pStyle w:val="TableParagraph"/>
              <w:tabs>
                <w:tab w:val="left" w:pos="9000"/>
              </w:tabs>
              <w:spacing w:before="94" w:line="261" w:lineRule="exact"/>
              <w:ind w:right="90"/>
              <w:jc w:val="both"/>
              <w:rPr>
                <w:rFonts w:ascii="Times New Roman" w:hAnsi="Times New Roman" w:cs="Times New Roman"/>
                <w:sz w:val="24"/>
              </w:rPr>
            </w:pPr>
            <w:r w:rsidRPr="00241020">
              <w:rPr>
                <w:rFonts w:ascii="Times New Roman" w:hAnsi="Times New Roman" w:cs="Times New Roman"/>
                <w:sz w:val="24"/>
              </w:rPr>
              <w:t>51.2</w:t>
            </w:r>
          </w:p>
        </w:tc>
      </w:tr>
      <w:tr w:rsidR="00CA6A0E" w:rsidRPr="00241020" w14:paraId="00CC2B50" w14:textId="77777777" w:rsidTr="00295EDE">
        <w:trPr>
          <w:trHeight w:val="268"/>
        </w:trPr>
        <w:tc>
          <w:tcPr>
            <w:tcW w:w="787" w:type="dxa"/>
          </w:tcPr>
          <w:p w14:paraId="2E1B2F8F" w14:textId="77777777" w:rsidR="00CA6A0E" w:rsidRPr="00241020" w:rsidRDefault="00CA6A0E" w:rsidP="00CC117C">
            <w:pPr>
              <w:pStyle w:val="TableParagraph"/>
              <w:tabs>
                <w:tab w:val="left" w:pos="9000"/>
              </w:tabs>
              <w:ind w:right="90"/>
              <w:jc w:val="both"/>
              <w:rPr>
                <w:rFonts w:ascii="Times New Roman" w:hAnsi="Times New Roman" w:cs="Times New Roman"/>
                <w:sz w:val="18"/>
              </w:rPr>
            </w:pPr>
          </w:p>
        </w:tc>
        <w:tc>
          <w:tcPr>
            <w:tcW w:w="4818" w:type="dxa"/>
          </w:tcPr>
          <w:p w14:paraId="63FC57F0" w14:textId="77777777" w:rsidR="00CA6A0E" w:rsidRPr="00241020" w:rsidRDefault="00CA6A0E" w:rsidP="00CC117C">
            <w:pPr>
              <w:pStyle w:val="TableParagraph"/>
              <w:tabs>
                <w:tab w:val="left" w:pos="9000"/>
              </w:tabs>
              <w:spacing w:line="249" w:lineRule="exact"/>
              <w:ind w:left="115" w:right="90"/>
              <w:jc w:val="both"/>
              <w:rPr>
                <w:rFonts w:ascii="Times New Roman" w:hAnsi="Times New Roman" w:cs="Times New Roman"/>
                <w:sz w:val="24"/>
              </w:rPr>
            </w:pPr>
            <w:r w:rsidRPr="00241020">
              <w:rPr>
                <w:rFonts w:ascii="Times New Roman" w:hAnsi="Times New Roman" w:cs="Times New Roman"/>
                <w:sz w:val="24"/>
              </w:rPr>
              <w:t>BB</w:t>
            </w:r>
          </w:p>
        </w:tc>
        <w:tc>
          <w:tcPr>
            <w:tcW w:w="785" w:type="dxa"/>
          </w:tcPr>
          <w:p w14:paraId="62C68DF8"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826" w:type="dxa"/>
          </w:tcPr>
          <w:p w14:paraId="76413FA1" w14:textId="77777777" w:rsidR="00CA6A0E" w:rsidRPr="00241020" w:rsidRDefault="00CA6A0E" w:rsidP="00CC117C">
            <w:pPr>
              <w:pStyle w:val="TableParagraph"/>
              <w:tabs>
                <w:tab w:val="left" w:pos="9000"/>
              </w:tabs>
              <w:ind w:right="90"/>
              <w:jc w:val="both"/>
              <w:rPr>
                <w:rFonts w:ascii="Times New Roman" w:hAnsi="Times New Roman" w:cs="Times New Roman"/>
                <w:sz w:val="18"/>
              </w:rPr>
            </w:pPr>
          </w:p>
        </w:tc>
        <w:tc>
          <w:tcPr>
            <w:tcW w:w="721" w:type="dxa"/>
          </w:tcPr>
          <w:p w14:paraId="4032E9D7"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sz w:val="24"/>
              </w:rPr>
            </w:pPr>
            <w:r w:rsidRPr="00241020">
              <w:rPr>
                <w:rFonts w:ascii="Times New Roman" w:hAnsi="Times New Roman" w:cs="Times New Roman"/>
                <w:sz w:val="24"/>
              </w:rPr>
              <w:t>3</w:t>
            </w:r>
          </w:p>
        </w:tc>
        <w:tc>
          <w:tcPr>
            <w:tcW w:w="673" w:type="dxa"/>
          </w:tcPr>
          <w:p w14:paraId="7C41BBBD"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sz w:val="24"/>
              </w:rPr>
            </w:pPr>
            <w:r w:rsidRPr="00241020">
              <w:rPr>
                <w:rFonts w:ascii="Times New Roman" w:hAnsi="Times New Roman" w:cs="Times New Roman"/>
                <w:sz w:val="24"/>
              </w:rPr>
              <w:t>8</w:t>
            </w:r>
          </w:p>
        </w:tc>
      </w:tr>
    </w:tbl>
    <w:p w14:paraId="33A65409" w14:textId="77777777" w:rsidR="00CA6A0E" w:rsidRPr="00241020" w:rsidRDefault="00CA6A0E" w:rsidP="00CC117C">
      <w:pPr>
        <w:tabs>
          <w:tab w:val="left" w:pos="9000"/>
        </w:tabs>
        <w:spacing w:line="249" w:lineRule="exact"/>
        <w:ind w:right="90"/>
        <w:jc w:val="both"/>
        <w:rPr>
          <w:rFonts w:ascii="Times New Roman" w:hAnsi="Times New Roman" w:cs="Times New Roman"/>
          <w:sz w:val="24"/>
        </w:rPr>
        <w:sectPr w:rsidR="00CA6A0E" w:rsidRPr="00241020" w:rsidSect="00CC117C">
          <w:pgSz w:w="12240" w:h="15840"/>
          <w:pgMar w:top="680" w:right="360" w:bottom="960" w:left="220" w:header="0" w:footer="683" w:gutter="0"/>
          <w:cols w:space="720"/>
        </w:sectPr>
      </w:pPr>
    </w:p>
    <w:tbl>
      <w:tblPr>
        <w:tblW w:w="0" w:type="auto"/>
        <w:tblInd w:w="1597" w:type="dxa"/>
        <w:tblLayout w:type="fixed"/>
        <w:tblCellMar>
          <w:left w:w="0" w:type="dxa"/>
          <w:right w:w="0" w:type="dxa"/>
        </w:tblCellMar>
        <w:tblLook w:val="01E0" w:firstRow="1" w:lastRow="1" w:firstColumn="1" w:lastColumn="1" w:noHBand="0" w:noVBand="0"/>
      </w:tblPr>
      <w:tblGrid>
        <w:gridCol w:w="795"/>
        <w:gridCol w:w="4899"/>
        <w:gridCol w:w="713"/>
        <w:gridCol w:w="827"/>
        <w:gridCol w:w="722"/>
        <w:gridCol w:w="674"/>
      </w:tblGrid>
      <w:tr w:rsidR="00CA6A0E" w:rsidRPr="00241020" w14:paraId="4C29C3B8" w14:textId="77777777" w:rsidTr="00295EDE">
        <w:trPr>
          <w:trHeight w:val="648"/>
        </w:trPr>
        <w:tc>
          <w:tcPr>
            <w:tcW w:w="795" w:type="dxa"/>
          </w:tcPr>
          <w:p w14:paraId="0EF2AB0D" w14:textId="77777777" w:rsidR="00CA6A0E" w:rsidRPr="00241020" w:rsidRDefault="00CA6A0E" w:rsidP="00CC117C">
            <w:pPr>
              <w:pStyle w:val="TableParagraph"/>
              <w:tabs>
                <w:tab w:val="left" w:pos="9000"/>
              </w:tabs>
              <w:spacing w:line="268" w:lineRule="exact"/>
              <w:ind w:left="125" w:right="90"/>
              <w:jc w:val="both"/>
              <w:rPr>
                <w:rFonts w:ascii="Times New Roman" w:hAnsi="Times New Roman" w:cs="Times New Roman"/>
                <w:sz w:val="16"/>
              </w:rPr>
            </w:pPr>
            <w:r w:rsidRPr="00241020">
              <w:rPr>
                <w:rFonts w:ascii="Times New Roman" w:hAnsi="Times New Roman" w:cs="Times New Roman"/>
                <w:position w:val="2"/>
                <w:sz w:val="24"/>
              </w:rPr>
              <w:lastRenderedPageBreak/>
              <w:t>P</w:t>
            </w:r>
            <w:r w:rsidRPr="00241020">
              <w:rPr>
                <w:rFonts w:ascii="Times New Roman" w:hAnsi="Times New Roman" w:cs="Times New Roman"/>
                <w:sz w:val="16"/>
              </w:rPr>
              <w:t>1</w:t>
            </w:r>
          </w:p>
        </w:tc>
        <w:tc>
          <w:tcPr>
            <w:tcW w:w="4899" w:type="dxa"/>
          </w:tcPr>
          <w:p w14:paraId="0E98BF2C" w14:textId="77777777" w:rsidR="00CA6A0E" w:rsidRPr="00241020" w:rsidRDefault="00CA6A0E" w:rsidP="00CC117C">
            <w:pPr>
              <w:pStyle w:val="TableParagraph"/>
              <w:tabs>
                <w:tab w:val="left" w:pos="9000"/>
              </w:tabs>
              <w:spacing w:line="266" w:lineRule="exact"/>
              <w:ind w:left="122" w:right="90"/>
              <w:jc w:val="both"/>
              <w:rPr>
                <w:rFonts w:ascii="Times New Roman" w:hAnsi="Times New Roman" w:cs="Times New Roman"/>
                <w:sz w:val="24"/>
              </w:rPr>
            </w:pPr>
            <w:r w:rsidRPr="00241020">
              <w:rPr>
                <w:rFonts w:ascii="Times New Roman" w:hAnsi="Times New Roman" w:cs="Times New Roman"/>
                <w:sz w:val="24"/>
              </w:rPr>
              <w:t>Neat subdivisions of notebooks into columns</w:t>
            </w:r>
          </w:p>
        </w:tc>
        <w:tc>
          <w:tcPr>
            <w:tcW w:w="713" w:type="dxa"/>
          </w:tcPr>
          <w:p w14:paraId="14EAA19D"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43.5</w:t>
            </w:r>
          </w:p>
          <w:p w14:paraId="0846BCB9" w14:textId="77777777" w:rsidR="00CA6A0E" w:rsidRPr="00241020" w:rsidRDefault="00CA6A0E" w:rsidP="00CC117C">
            <w:pPr>
              <w:pStyle w:val="TableParagraph"/>
              <w:tabs>
                <w:tab w:val="left" w:pos="9000"/>
              </w:tabs>
              <w:spacing w:before="2"/>
              <w:ind w:right="90"/>
              <w:jc w:val="both"/>
              <w:rPr>
                <w:rFonts w:ascii="Times New Roman" w:hAnsi="Times New Roman" w:cs="Times New Roman"/>
                <w:sz w:val="24"/>
              </w:rPr>
            </w:pPr>
            <w:r w:rsidRPr="00241020">
              <w:rPr>
                <w:rFonts w:ascii="Times New Roman" w:hAnsi="Times New Roman" w:cs="Times New Roman"/>
                <w:sz w:val="24"/>
              </w:rPr>
              <w:t>9</w:t>
            </w:r>
          </w:p>
        </w:tc>
        <w:tc>
          <w:tcPr>
            <w:tcW w:w="827" w:type="dxa"/>
          </w:tcPr>
          <w:p w14:paraId="1CC2B547" w14:textId="77777777" w:rsidR="00CA6A0E" w:rsidRPr="00241020" w:rsidRDefault="00CA6A0E" w:rsidP="00CC117C">
            <w:pPr>
              <w:pStyle w:val="TableParagraph"/>
              <w:tabs>
                <w:tab w:val="left" w:pos="9000"/>
              </w:tabs>
              <w:spacing w:line="266" w:lineRule="exact"/>
              <w:ind w:left="132" w:right="90"/>
              <w:jc w:val="both"/>
              <w:rPr>
                <w:rFonts w:ascii="Times New Roman" w:hAnsi="Times New Roman" w:cs="Times New Roman"/>
                <w:sz w:val="24"/>
              </w:rPr>
            </w:pPr>
            <w:r w:rsidRPr="00241020">
              <w:rPr>
                <w:rFonts w:ascii="Times New Roman" w:hAnsi="Times New Roman" w:cs="Times New Roman"/>
                <w:sz w:val="24"/>
              </w:rPr>
              <w:t>43.59</w:t>
            </w:r>
          </w:p>
        </w:tc>
        <w:tc>
          <w:tcPr>
            <w:tcW w:w="722" w:type="dxa"/>
          </w:tcPr>
          <w:p w14:paraId="74B11921"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53.8</w:t>
            </w:r>
          </w:p>
          <w:p w14:paraId="491DEF40" w14:textId="77777777" w:rsidR="00CA6A0E" w:rsidRPr="00241020" w:rsidRDefault="00CA6A0E" w:rsidP="00CC117C">
            <w:pPr>
              <w:pStyle w:val="TableParagraph"/>
              <w:tabs>
                <w:tab w:val="left" w:pos="9000"/>
              </w:tabs>
              <w:spacing w:before="2"/>
              <w:ind w:right="90"/>
              <w:jc w:val="both"/>
              <w:rPr>
                <w:rFonts w:ascii="Times New Roman" w:hAnsi="Times New Roman" w:cs="Times New Roman"/>
                <w:sz w:val="24"/>
              </w:rPr>
            </w:pPr>
            <w:r w:rsidRPr="00241020">
              <w:rPr>
                <w:rFonts w:ascii="Times New Roman" w:hAnsi="Times New Roman" w:cs="Times New Roman"/>
                <w:sz w:val="24"/>
              </w:rPr>
              <w:t>5</w:t>
            </w:r>
          </w:p>
        </w:tc>
        <w:tc>
          <w:tcPr>
            <w:tcW w:w="674" w:type="dxa"/>
          </w:tcPr>
          <w:p w14:paraId="1C704DD5"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43.4</w:t>
            </w:r>
          </w:p>
          <w:p w14:paraId="1B66A738" w14:textId="77777777" w:rsidR="00CA6A0E" w:rsidRPr="00241020" w:rsidRDefault="00CA6A0E" w:rsidP="00CC117C">
            <w:pPr>
              <w:pStyle w:val="TableParagraph"/>
              <w:tabs>
                <w:tab w:val="left" w:pos="9000"/>
              </w:tabs>
              <w:spacing w:before="2"/>
              <w:ind w:right="90"/>
              <w:jc w:val="both"/>
              <w:rPr>
                <w:rFonts w:ascii="Times New Roman" w:hAnsi="Times New Roman" w:cs="Times New Roman"/>
                <w:sz w:val="24"/>
              </w:rPr>
            </w:pPr>
            <w:r w:rsidRPr="00241020">
              <w:rPr>
                <w:rFonts w:ascii="Times New Roman" w:hAnsi="Times New Roman" w:cs="Times New Roman"/>
                <w:sz w:val="24"/>
              </w:rPr>
              <w:t>6</w:t>
            </w:r>
          </w:p>
        </w:tc>
      </w:tr>
      <w:tr w:rsidR="00CA6A0E" w:rsidRPr="00241020" w14:paraId="29D961F8" w14:textId="77777777" w:rsidTr="00295EDE">
        <w:trPr>
          <w:trHeight w:val="751"/>
        </w:trPr>
        <w:tc>
          <w:tcPr>
            <w:tcW w:w="795" w:type="dxa"/>
          </w:tcPr>
          <w:p w14:paraId="79464268" w14:textId="77777777" w:rsidR="00CA6A0E" w:rsidRPr="00241020" w:rsidRDefault="00CA6A0E" w:rsidP="00CC117C">
            <w:pPr>
              <w:pStyle w:val="TableParagraph"/>
              <w:tabs>
                <w:tab w:val="left" w:pos="9000"/>
              </w:tabs>
              <w:spacing w:before="93"/>
              <w:ind w:left="125" w:right="90"/>
              <w:jc w:val="both"/>
              <w:rPr>
                <w:rFonts w:ascii="Times New Roman" w:hAnsi="Times New Roman" w:cs="Times New Roman"/>
                <w:sz w:val="16"/>
              </w:rPr>
            </w:pPr>
            <w:r w:rsidRPr="00241020">
              <w:rPr>
                <w:rFonts w:ascii="Times New Roman" w:hAnsi="Times New Roman" w:cs="Times New Roman"/>
                <w:position w:val="2"/>
                <w:sz w:val="24"/>
              </w:rPr>
              <w:t>P</w:t>
            </w:r>
            <w:r w:rsidRPr="00241020">
              <w:rPr>
                <w:rFonts w:ascii="Times New Roman" w:hAnsi="Times New Roman" w:cs="Times New Roman"/>
                <w:sz w:val="16"/>
              </w:rPr>
              <w:t>2</w:t>
            </w:r>
          </w:p>
        </w:tc>
        <w:tc>
          <w:tcPr>
            <w:tcW w:w="4899" w:type="dxa"/>
          </w:tcPr>
          <w:p w14:paraId="176E8473" w14:textId="77777777" w:rsidR="00CA6A0E" w:rsidRPr="00241020" w:rsidRDefault="00CA6A0E" w:rsidP="00CC117C">
            <w:pPr>
              <w:pStyle w:val="TableParagraph"/>
              <w:tabs>
                <w:tab w:val="left" w:pos="9000"/>
              </w:tabs>
              <w:spacing w:before="96" w:line="237" w:lineRule="auto"/>
              <w:ind w:left="122" w:right="90"/>
              <w:jc w:val="both"/>
              <w:rPr>
                <w:rFonts w:ascii="Times New Roman" w:hAnsi="Times New Roman" w:cs="Times New Roman"/>
                <w:sz w:val="24"/>
              </w:rPr>
            </w:pPr>
            <w:r w:rsidRPr="00241020">
              <w:rPr>
                <w:rFonts w:ascii="Times New Roman" w:hAnsi="Times New Roman" w:cs="Times New Roman"/>
                <w:sz w:val="24"/>
              </w:rPr>
              <w:t>Logical arrangement of work in their notes books</w:t>
            </w:r>
          </w:p>
        </w:tc>
        <w:tc>
          <w:tcPr>
            <w:tcW w:w="713" w:type="dxa"/>
          </w:tcPr>
          <w:p w14:paraId="05DBDC37"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55.1</w:t>
            </w:r>
          </w:p>
          <w:p w14:paraId="5E9BD271"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3</w:t>
            </w:r>
          </w:p>
        </w:tc>
        <w:tc>
          <w:tcPr>
            <w:tcW w:w="827" w:type="dxa"/>
          </w:tcPr>
          <w:p w14:paraId="1AE51630" w14:textId="77777777" w:rsidR="00CA6A0E" w:rsidRPr="00241020" w:rsidRDefault="00CA6A0E" w:rsidP="00CC117C">
            <w:pPr>
              <w:pStyle w:val="TableParagraph"/>
              <w:tabs>
                <w:tab w:val="left" w:pos="9000"/>
              </w:tabs>
              <w:spacing w:before="94"/>
              <w:ind w:left="132" w:right="90"/>
              <w:jc w:val="both"/>
              <w:rPr>
                <w:rFonts w:ascii="Times New Roman" w:hAnsi="Times New Roman" w:cs="Times New Roman"/>
                <w:sz w:val="24"/>
              </w:rPr>
            </w:pPr>
            <w:r w:rsidRPr="00241020">
              <w:rPr>
                <w:rFonts w:ascii="Times New Roman" w:hAnsi="Times New Roman" w:cs="Times New Roman"/>
                <w:sz w:val="24"/>
              </w:rPr>
              <w:t>34.62</w:t>
            </w:r>
          </w:p>
        </w:tc>
        <w:tc>
          <w:tcPr>
            <w:tcW w:w="722" w:type="dxa"/>
          </w:tcPr>
          <w:p w14:paraId="619100CF"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53.8</w:t>
            </w:r>
          </w:p>
          <w:p w14:paraId="12D8E915"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674" w:type="dxa"/>
          </w:tcPr>
          <w:p w14:paraId="267282FA"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48.5</w:t>
            </w:r>
          </w:p>
          <w:p w14:paraId="12177B14"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9</w:t>
            </w:r>
          </w:p>
        </w:tc>
      </w:tr>
      <w:tr w:rsidR="00CA6A0E" w:rsidRPr="00241020" w14:paraId="433CC50B" w14:textId="77777777" w:rsidTr="00295EDE">
        <w:trPr>
          <w:trHeight w:val="751"/>
        </w:trPr>
        <w:tc>
          <w:tcPr>
            <w:tcW w:w="795" w:type="dxa"/>
          </w:tcPr>
          <w:p w14:paraId="1390274F" w14:textId="77777777" w:rsidR="00CA6A0E" w:rsidRPr="00241020" w:rsidRDefault="00CA6A0E" w:rsidP="00CC117C">
            <w:pPr>
              <w:pStyle w:val="TableParagraph"/>
              <w:tabs>
                <w:tab w:val="left" w:pos="9000"/>
              </w:tabs>
              <w:spacing w:before="96"/>
              <w:ind w:left="125" w:right="90"/>
              <w:jc w:val="both"/>
              <w:rPr>
                <w:rFonts w:ascii="Times New Roman" w:hAnsi="Times New Roman" w:cs="Times New Roman"/>
                <w:sz w:val="16"/>
              </w:rPr>
            </w:pPr>
            <w:r w:rsidRPr="00241020">
              <w:rPr>
                <w:rFonts w:ascii="Times New Roman" w:hAnsi="Times New Roman" w:cs="Times New Roman"/>
                <w:position w:val="2"/>
                <w:sz w:val="24"/>
              </w:rPr>
              <w:t>P</w:t>
            </w:r>
            <w:r w:rsidRPr="00241020">
              <w:rPr>
                <w:rFonts w:ascii="Times New Roman" w:hAnsi="Times New Roman" w:cs="Times New Roman"/>
                <w:sz w:val="16"/>
              </w:rPr>
              <w:t>3</w:t>
            </w:r>
          </w:p>
        </w:tc>
        <w:tc>
          <w:tcPr>
            <w:tcW w:w="4899" w:type="dxa"/>
          </w:tcPr>
          <w:p w14:paraId="1C40CEBA" w14:textId="77777777" w:rsidR="00CA6A0E" w:rsidRPr="00241020" w:rsidRDefault="00CA6A0E" w:rsidP="00CC117C">
            <w:pPr>
              <w:pStyle w:val="TableParagraph"/>
              <w:tabs>
                <w:tab w:val="left" w:pos="9000"/>
              </w:tabs>
              <w:spacing w:before="97"/>
              <w:ind w:left="122" w:right="90"/>
              <w:jc w:val="both"/>
              <w:rPr>
                <w:rFonts w:ascii="Times New Roman" w:hAnsi="Times New Roman" w:cs="Times New Roman"/>
                <w:sz w:val="24"/>
              </w:rPr>
            </w:pPr>
            <w:r w:rsidRPr="00241020">
              <w:rPr>
                <w:rFonts w:ascii="Times New Roman" w:hAnsi="Times New Roman" w:cs="Times New Roman"/>
                <w:sz w:val="24"/>
              </w:rPr>
              <w:t>Use rulers, different colours in writing notes</w:t>
            </w:r>
          </w:p>
        </w:tc>
        <w:tc>
          <w:tcPr>
            <w:tcW w:w="713" w:type="dxa"/>
          </w:tcPr>
          <w:p w14:paraId="7D4784EA"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44.8</w:t>
            </w:r>
          </w:p>
          <w:p w14:paraId="3BC312EC"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8</w:t>
            </w:r>
          </w:p>
        </w:tc>
        <w:tc>
          <w:tcPr>
            <w:tcW w:w="827" w:type="dxa"/>
          </w:tcPr>
          <w:p w14:paraId="45B9C2C6" w14:textId="77777777" w:rsidR="00CA6A0E" w:rsidRPr="00241020" w:rsidRDefault="00CA6A0E" w:rsidP="00CC117C">
            <w:pPr>
              <w:pStyle w:val="TableParagraph"/>
              <w:tabs>
                <w:tab w:val="left" w:pos="9000"/>
              </w:tabs>
              <w:spacing w:before="97"/>
              <w:ind w:left="132" w:right="90"/>
              <w:jc w:val="both"/>
              <w:rPr>
                <w:rFonts w:ascii="Times New Roman" w:hAnsi="Times New Roman" w:cs="Times New Roman"/>
                <w:sz w:val="24"/>
              </w:rPr>
            </w:pPr>
            <w:r w:rsidRPr="00241020">
              <w:rPr>
                <w:rFonts w:ascii="Times New Roman" w:hAnsi="Times New Roman" w:cs="Times New Roman"/>
                <w:sz w:val="24"/>
              </w:rPr>
              <w:t>33.34</w:t>
            </w:r>
          </w:p>
        </w:tc>
        <w:tc>
          <w:tcPr>
            <w:tcW w:w="722" w:type="dxa"/>
          </w:tcPr>
          <w:p w14:paraId="0271F402"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50.0</w:t>
            </w:r>
          </w:p>
          <w:p w14:paraId="68AAAE8A"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0</w:t>
            </w:r>
          </w:p>
        </w:tc>
        <w:tc>
          <w:tcPr>
            <w:tcW w:w="674" w:type="dxa"/>
          </w:tcPr>
          <w:p w14:paraId="76F6DEB7"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46.1</w:t>
            </w:r>
          </w:p>
          <w:p w14:paraId="77CB099D"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6</w:t>
            </w:r>
          </w:p>
        </w:tc>
      </w:tr>
      <w:tr w:rsidR="00CA6A0E" w:rsidRPr="00241020" w14:paraId="6B226D09" w14:textId="77777777" w:rsidTr="00295EDE">
        <w:trPr>
          <w:trHeight w:val="753"/>
        </w:trPr>
        <w:tc>
          <w:tcPr>
            <w:tcW w:w="795" w:type="dxa"/>
          </w:tcPr>
          <w:p w14:paraId="0D601E53" w14:textId="77777777" w:rsidR="00CA6A0E" w:rsidRPr="00241020" w:rsidRDefault="00CA6A0E" w:rsidP="00CC117C">
            <w:pPr>
              <w:pStyle w:val="TableParagraph"/>
              <w:tabs>
                <w:tab w:val="left" w:pos="9000"/>
              </w:tabs>
              <w:spacing w:before="93"/>
              <w:ind w:left="125" w:right="90"/>
              <w:jc w:val="both"/>
              <w:rPr>
                <w:rFonts w:ascii="Times New Roman" w:hAnsi="Times New Roman" w:cs="Times New Roman"/>
                <w:sz w:val="16"/>
              </w:rPr>
            </w:pPr>
            <w:r w:rsidRPr="00241020">
              <w:rPr>
                <w:rFonts w:ascii="Times New Roman" w:hAnsi="Times New Roman" w:cs="Times New Roman"/>
                <w:position w:val="2"/>
                <w:sz w:val="24"/>
              </w:rPr>
              <w:t>P</w:t>
            </w:r>
            <w:r w:rsidRPr="00241020">
              <w:rPr>
                <w:rFonts w:ascii="Times New Roman" w:hAnsi="Times New Roman" w:cs="Times New Roman"/>
                <w:sz w:val="16"/>
              </w:rPr>
              <w:t>4</w:t>
            </w:r>
          </w:p>
        </w:tc>
        <w:tc>
          <w:tcPr>
            <w:tcW w:w="4899" w:type="dxa"/>
          </w:tcPr>
          <w:p w14:paraId="3B781C23" w14:textId="77777777" w:rsidR="00CA6A0E" w:rsidRPr="00241020" w:rsidRDefault="00CA6A0E" w:rsidP="00CC117C">
            <w:pPr>
              <w:pStyle w:val="TableParagraph"/>
              <w:tabs>
                <w:tab w:val="left" w:pos="9000"/>
              </w:tabs>
              <w:spacing w:before="94"/>
              <w:ind w:left="122" w:right="90"/>
              <w:jc w:val="both"/>
              <w:rPr>
                <w:rFonts w:ascii="Times New Roman" w:hAnsi="Times New Roman" w:cs="Times New Roman"/>
                <w:sz w:val="24"/>
              </w:rPr>
            </w:pPr>
            <w:r w:rsidRPr="00241020">
              <w:rPr>
                <w:rFonts w:ascii="Times New Roman" w:hAnsi="Times New Roman" w:cs="Times New Roman"/>
                <w:sz w:val="24"/>
              </w:rPr>
              <w:t>Planning on how to conduct simple experiments</w:t>
            </w:r>
          </w:p>
        </w:tc>
        <w:tc>
          <w:tcPr>
            <w:tcW w:w="713" w:type="dxa"/>
          </w:tcPr>
          <w:p w14:paraId="09DC3738" w14:textId="77777777" w:rsidR="00CA6A0E" w:rsidRPr="00241020" w:rsidRDefault="00CA6A0E" w:rsidP="00CC117C">
            <w:pPr>
              <w:pStyle w:val="TableParagraph"/>
              <w:tabs>
                <w:tab w:val="left" w:pos="9000"/>
              </w:tabs>
              <w:spacing w:before="94"/>
              <w:ind w:right="90"/>
              <w:jc w:val="both"/>
              <w:rPr>
                <w:rFonts w:ascii="Times New Roman" w:hAnsi="Times New Roman" w:cs="Times New Roman"/>
                <w:sz w:val="24"/>
              </w:rPr>
            </w:pPr>
            <w:r w:rsidRPr="00241020">
              <w:rPr>
                <w:rFonts w:ascii="Times New Roman" w:hAnsi="Times New Roman" w:cs="Times New Roman"/>
                <w:sz w:val="24"/>
              </w:rPr>
              <w:t>57.4</w:t>
            </w:r>
          </w:p>
          <w:p w14:paraId="603F2447" w14:textId="77777777" w:rsidR="00CA6A0E" w:rsidRPr="00241020" w:rsidRDefault="00CA6A0E" w:rsidP="00CC117C">
            <w:pPr>
              <w:pStyle w:val="TableParagraph"/>
              <w:tabs>
                <w:tab w:val="left" w:pos="9000"/>
              </w:tabs>
              <w:spacing w:before="3"/>
              <w:ind w:right="90"/>
              <w:jc w:val="both"/>
              <w:rPr>
                <w:rFonts w:ascii="Times New Roman" w:hAnsi="Times New Roman" w:cs="Times New Roman"/>
                <w:sz w:val="24"/>
              </w:rPr>
            </w:pPr>
            <w:r w:rsidRPr="00241020">
              <w:rPr>
                <w:rFonts w:ascii="Times New Roman" w:hAnsi="Times New Roman" w:cs="Times New Roman"/>
                <w:sz w:val="24"/>
              </w:rPr>
              <w:t>4</w:t>
            </w:r>
          </w:p>
        </w:tc>
        <w:tc>
          <w:tcPr>
            <w:tcW w:w="827" w:type="dxa"/>
          </w:tcPr>
          <w:p w14:paraId="715F95D3" w14:textId="77777777" w:rsidR="00CA6A0E" w:rsidRPr="00241020" w:rsidRDefault="00CA6A0E" w:rsidP="00CC117C">
            <w:pPr>
              <w:pStyle w:val="TableParagraph"/>
              <w:tabs>
                <w:tab w:val="left" w:pos="9000"/>
              </w:tabs>
              <w:spacing w:before="94"/>
              <w:ind w:left="132" w:right="90"/>
              <w:jc w:val="both"/>
              <w:rPr>
                <w:rFonts w:ascii="Times New Roman" w:hAnsi="Times New Roman" w:cs="Times New Roman"/>
                <w:sz w:val="24"/>
              </w:rPr>
            </w:pPr>
            <w:r w:rsidRPr="00241020">
              <w:rPr>
                <w:rFonts w:ascii="Times New Roman" w:hAnsi="Times New Roman" w:cs="Times New Roman"/>
                <w:sz w:val="24"/>
              </w:rPr>
              <w:t>35.90</w:t>
            </w:r>
          </w:p>
        </w:tc>
        <w:tc>
          <w:tcPr>
            <w:tcW w:w="722" w:type="dxa"/>
          </w:tcPr>
          <w:p w14:paraId="7B03BE47" w14:textId="77777777" w:rsidR="00CA6A0E" w:rsidRPr="00241020" w:rsidRDefault="00CA6A0E" w:rsidP="00CC117C">
            <w:pPr>
              <w:pStyle w:val="TableParagraph"/>
              <w:tabs>
                <w:tab w:val="left" w:pos="9000"/>
              </w:tabs>
              <w:spacing w:before="94"/>
              <w:ind w:right="90"/>
              <w:jc w:val="both"/>
              <w:rPr>
                <w:rFonts w:ascii="Times New Roman" w:hAnsi="Times New Roman" w:cs="Times New Roman"/>
                <w:sz w:val="24"/>
              </w:rPr>
            </w:pPr>
            <w:r w:rsidRPr="00241020">
              <w:rPr>
                <w:rFonts w:ascii="Times New Roman" w:hAnsi="Times New Roman" w:cs="Times New Roman"/>
                <w:sz w:val="24"/>
              </w:rPr>
              <w:t>44.8</w:t>
            </w:r>
          </w:p>
          <w:p w14:paraId="59A7A918" w14:textId="77777777" w:rsidR="00CA6A0E" w:rsidRPr="00241020" w:rsidRDefault="00CA6A0E" w:rsidP="00CC117C">
            <w:pPr>
              <w:pStyle w:val="TableParagraph"/>
              <w:tabs>
                <w:tab w:val="left" w:pos="9000"/>
              </w:tabs>
              <w:spacing w:before="3"/>
              <w:ind w:right="90"/>
              <w:jc w:val="both"/>
              <w:rPr>
                <w:rFonts w:ascii="Times New Roman" w:hAnsi="Times New Roman" w:cs="Times New Roman"/>
                <w:sz w:val="24"/>
              </w:rPr>
            </w:pPr>
            <w:r w:rsidRPr="00241020">
              <w:rPr>
                <w:rFonts w:ascii="Times New Roman" w:hAnsi="Times New Roman" w:cs="Times New Roman"/>
                <w:sz w:val="24"/>
              </w:rPr>
              <w:t>7</w:t>
            </w:r>
          </w:p>
        </w:tc>
        <w:tc>
          <w:tcPr>
            <w:tcW w:w="674" w:type="dxa"/>
          </w:tcPr>
          <w:p w14:paraId="100EEEF0" w14:textId="77777777" w:rsidR="00CA6A0E" w:rsidRPr="00241020" w:rsidRDefault="00CA6A0E" w:rsidP="00CC117C">
            <w:pPr>
              <w:pStyle w:val="TableParagraph"/>
              <w:tabs>
                <w:tab w:val="left" w:pos="9000"/>
              </w:tabs>
              <w:spacing w:before="94"/>
              <w:ind w:right="90"/>
              <w:jc w:val="both"/>
              <w:rPr>
                <w:rFonts w:ascii="Times New Roman" w:hAnsi="Times New Roman" w:cs="Times New Roman"/>
                <w:sz w:val="24"/>
              </w:rPr>
            </w:pPr>
            <w:r w:rsidRPr="00241020">
              <w:rPr>
                <w:rFonts w:ascii="Times New Roman" w:hAnsi="Times New Roman" w:cs="Times New Roman"/>
                <w:sz w:val="24"/>
              </w:rPr>
              <w:t>44.4</w:t>
            </w:r>
          </w:p>
          <w:p w14:paraId="27F13246" w14:textId="77777777" w:rsidR="00CA6A0E" w:rsidRPr="00241020" w:rsidRDefault="00CA6A0E" w:rsidP="00CC117C">
            <w:pPr>
              <w:pStyle w:val="TableParagraph"/>
              <w:tabs>
                <w:tab w:val="left" w:pos="9000"/>
              </w:tabs>
              <w:spacing w:before="3"/>
              <w:ind w:right="90"/>
              <w:jc w:val="both"/>
              <w:rPr>
                <w:rFonts w:ascii="Times New Roman" w:hAnsi="Times New Roman" w:cs="Times New Roman"/>
                <w:sz w:val="24"/>
              </w:rPr>
            </w:pPr>
            <w:r w:rsidRPr="00241020">
              <w:rPr>
                <w:rFonts w:ascii="Times New Roman" w:hAnsi="Times New Roman" w:cs="Times New Roman"/>
                <w:sz w:val="24"/>
              </w:rPr>
              <w:t>7</w:t>
            </w:r>
          </w:p>
        </w:tc>
      </w:tr>
      <w:tr w:rsidR="00CA6A0E" w:rsidRPr="00241020" w14:paraId="4C76D6A6" w14:textId="77777777" w:rsidTr="00295EDE">
        <w:trPr>
          <w:trHeight w:val="751"/>
        </w:trPr>
        <w:tc>
          <w:tcPr>
            <w:tcW w:w="795" w:type="dxa"/>
          </w:tcPr>
          <w:p w14:paraId="22BDE8A9" w14:textId="77777777" w:rsidR="00CA6A0E" w:rsidRPr="00241020" w:rsidRDefault="00CA6A0E" w:rsidP="00CC117C">
            <w:pPr>
              <w:pStyle w:val="TableParagraph"/>
              <w:tabs>
                <w:tab w:val="left" w:pos="9000"/>
              </w:tabs>
              <w:spacing w:before="93"/>
              <w:ind w:left="125" w:right="90"/>
              <w:jc w:val="both"/>
              <w:rPr>
                <w:rFonts w:ascii="Times New Roman" w:hAnsi="Times New Roman" w:cs="Times New Roman"/>
                <w:sz w:val="16"/>
              </w:rPr>
            </w:pPr>
            <w:r w:rsidRPr="00241020">
              <w:rPr>
                <w:rFonts w:ascii="Times New Roman" w:hAnsi="Times New Roman" w:cs="Times New Roman"/>
                <w:position w:val="2"/>
                <w:sz w:val="24"/>
              </w:rPr>
              <w:t>P</w:t>
            </w:r>
            <w:r w:rsidRPr="00241020">
              <w:rPr>
                <w:rFonts w:ascii="Times New Roman" w:hAnsi="Times New Roman" w:cs="Times New Roman"/>
                <w:sz w:val="16"/>
              </w:rPr>
              <w:t>5</w:t>
            </w:r>
          </w:p>
        </w:tc>
        <w:tc>
          <w:tcPr>
            <w:tcW w:w="4899" w:type="dxa"/>
          </w:tcPr>
          <w:p w14:paraId="6A934E91" w14:textId="77777777" w:rsidR="00CA6A0E" w:rsidRPr="00241020" w:rsidRDefault="00CA6A0E" w:rsidP="00CC117C">
            <w:pPr>
              <w:pStyle w:val="TableParagraph"/>
              <w:tabs>
                <w:tab w:val="left" w:pos="9000"/>
              </w:tabs>
              <w:spacing w:before="94"/>
              <w:ind w:left="122" w:right="90"/>
              <w:jc w:val="both"/>
              <w:rPr>
                <w:rFonts w:ascii="Times New Roman" w:hAnsi="Times New Roman" w:cs="Times New Roman"/>
                <w:sz w:val="24"/>
              </w:rPr>
            </w:pPr>
            <w:r w:rsidRPr="00241020">
              <w:rPr>
                <w:rFonts w:ascii="Times New Roman" w:hAnsi="Times New Roman" w:cs="Times New Roman"/>
                <w:sz w:val="24"/>
              </w:rPr>
              <w:t>Setting up equipment logically for experiments</w:t>
            </w:r>
          </w:p>
        </w:tc>
        <w:tc>
          <w:tcPr>
            <w:tcW w:w="713" w:type="dxa"/>
          </w:tcPr>
          <w:p w14:paraId="303A1334"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52.5</w:t>
            </w:r>
          </w:p>
          <w:p w14:paraId="3EFF7567"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7</w:t>
            </w:r>
          </w:p>
        </w:tc>
        <w:tc>
          <w:tcPr>
            <w:tcW w:w="827" w:type="dxa"/>
          </w:tcPr>
          <w:p w14:paraId="6947BD24" w14:textId="77777777" w:rsidR="00CA6A0E" w:rsidRPr="00241020" w:rsidRDefault="00CA6A0E" w:rsidP="00CC117C">
            <w:pPr>
              <w:pStyle w:val="TableParagraph"/>
              <w:tabs>
                <w:tab w:val="left" w:pos="9000"/>
              </w:tabs>
              <w:spacing w:before="94"/>
              <w:ind w:left="132" w:right="90"/>
              <w:jc w:val="both"/>
              <w:rPr>
                <w:rFonts w:ascii="Times New Roman" w:hAnsi="Times New Roman" w:cs="Times New Roman"/>
                <w:sz w:val="24"/>
              </w:rPr>
            </w:pPr>
            <w:r w:rsidRPr="00241020">
              <w:rPr>
                <w:rFonts w:ascii="Times New Roman" w:hAnsi="Times New Roman" w:cs="Times New Roman"/>
                <w:sz w:val="24"/>
              </w:rPr>
              <w:t>41.03</w:t>
            </w:r>
          </w:p>
        </w:tc>
        <w:tc>
          <w:tcPr>
            <w:tcW w:w="722" w:type="dxa"/>
          </w:tcPr>
          <w:p w14:paraId="00300E49"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42.3</w:t>
            </w:r>
          </w:p>
          <w:p w14:paraId="4EA0B1D4"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1</w:t>
            </w:r>
          </w:p>
        </w:tc>
        <w:tc>
          <w:tcPr>
            <w:tcW w:w="674" w:type="dxa"/>
          </w:tcPr>
          <w:p w14:paraId="05D2EB69" w14:textId="77777777" w:rsidR="00CA6A0E" w:rsidRPr="00241020" w:rsidRDefault="00CA6A0E" w:rsidP="00CC117C">
            <w:pPr>
              <w:pStyle w:val="TableParagraph"/>
              <w:tabs>
                <w:tab w:val="left" w:pos="9000"/>
              </w:tabs>
              <w:spacing w:before="94" w:line="275" w:lineRule="exact"/>
              <w:ind w:right="90"/>
              <w:jc w:val="both"/>
              <w:rPr>
                <w:rFonts w:ascii="Times New Roman" w:hAnsi="Times New Roman" w:cs="Times New Roman"/>
                <w:sz w:val="24"/>
              </w:rPr>
            </w:pPr>
            <w:r w:rsidRPr="00241020">
              <w:rPr>
                <w:rFonts w:ascii="Times New Roman" w:hAnsi="Times New Roman" w:cs="Times New Roman"/>
                <w:sz w:val="24"/>
              </w:rPr>
              <w:t>39.1</w:t>
            </w:r>
          </w:p>
          <w:p w14:paraId="079DD165"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8</w:t>
            </w:r>
          </w:p>
        </w:tc>
      </w:tr>
      <w:tr w:rsidR="00CA6A0E" w:rsidRPr="00241020" w14:paraId="2F002B3D" w14:textId="77777777" w:rsidTr="00295EDE">
        <w:trPr>
          <w:trHeight w:val="853"/>
        </w:trPr>
        <w:tc>
          <w:tcPr>
            <w:tcW w:w="795" w:type="dxa"/>
            <w:tcBorders>
              <w:bottom w:val="single" w:sz="4" w:space="0" w:color="000000"/>
            </w:tcBorders>
          </w:tcPr>
          <w:p w14:paraId="061578AC" w14:textId="77777777" w:rsidR="00CA6A0E" w:rsidRPr="00241020" w:rsidRDefault="00CA6A0E" w:rsidP="00CC117C">
            <w:pPr>
              <w:pStyle w:val="TableParagraph"/>
              <w:tabs>
                <w:tab w:val="left" w:pos="9000"/>
              </w:tabs>
              <w:spacing w:before="101"/>
              <w:ind w:left="125" w:right="90"/>
              <w:jc w:val="both"/>
              <w:rPr>
                <w:rFonts w:ascii="Times New Roman" w:hAnsi="Times New Roman" w:cs="Times New Roman"/>
                <w:b/>
                <w:sz w:val="24"/>
              </w:rPr>
            </w:pPr>
            <w:r w:rsidRPr="00241020">
              <w:rPr>
                <w:rFonts w:ascii="Times New Roman" w:hAnsi="Times New Roman" w:cs="Times New Roman"/>
                <w:b/>
                <w:sz w:val="24"/>
              </w:rPr>
              <w:t>Total</w:t>
            </w:r>
          </w:p>
        </w:tc>
        <w:tc>
          <w:tcPr>
            <w:tcW w:w="4899" w:type="dxa"/>
            <w:tcBorders>
              <w:bottom w:val="single" w:sz="4" w:space="0" w:color="000000"/>
            </w:tcBorders>
          </w:tcPr>
          <w:p w14:paraId="00C31436"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713" w:type="dxa"/>
            <w:tcBorders>
              <w:bottom w:val="single" w:sz="4" w:space="0" w:color="000000"/>
            </w:tcBorders>
          </w:tcPr>
          <w:p w14:paraId="56EB1828"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49.4</w:t>
            </w:r>
          </w:p>
          <w:p w14:paraId="140AADBF"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5</w:t>
            </w:r>
          </w:p>
        </w:tc>
        <w:tc>
          <w:tcPr>
            <w:tcW w:w="827" w:type="dxa"/>
            <w:tcBorders>
              <w:bottom w:val="single" w:sz="4" w:space="0" w:color="000000"/>
            </w:tcBorders>
          </w:tcPr>
          <w:p w14:paraId="78B836F3" w14:textId="77777777" w:rsidR="00CA6A0E" w:rsidRPr="00241020" w:rsidRDefault="00CA6A0E" w:rsidP="00CC117C">
            <w:pPr>
              <w:pStyle w:val="TableParagraph"/>
              <w:tabs>
                <w:tab w:val="left" w:pos="9000"/>
              </w:tabs>
              <w:spacing w:before="97"/>
              <w:ind w:left="132" w:right="90"/>
              <w:jc w:val="both"/>
              <w:rPr>
                <w:rFonts w:ascii="Times New Roman" w:hAnsi="Times New Roman" w:cs="Times New Roman"/>
                <w:sz w:val="24"/>
              </w:rPr>
            </w:pPr>
            <w:r w:rsidRPr="00241020">
              <w:rPr>
                <w:rFonts w:ascii="Times New Roman" w:hAnsi="Times New Roman" w:cs="Times New Roman"/>
                <w:sz w:val="24"/>
              </w:rPr>
              <w:t>36.67</w:t>
            </w:r>
          </w:p>
        </w:tc>
        <w:tc>
          <w:tcPr>
            <w:tcW w:w="722" w:type="dxa"/>
            <w:tcBorders>
              <w:bottom w:val="single" w:sz="4" w:space="0" w:color="000000"/>
            </w:tcBorders>
          </w:tcPr>
          <w:p w14:paraId="4E20FBD1"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47.8</w:t>
            </w:r>
          </w:p>
          <w:p w14:paraId="62695E5C"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2</w:t>
            </w:r>
          </w:p>
        </w:tc>
        <w:tc>
          <w:tcPr>
            <w:tcW w:w="674" w:type="dxa"/>
            <w:tcBorders>
              <w:bottom w:val="single" w:sz="4" w:space="0" w:color="000000"/>
            </w:tcBorders>
          </w:tcPr>
          <w:p w14:paraId="7F55DCAA" w14:textId="77777777" w:rsidR="00CA6A0E" w:rsidRPr="00241020" w:rsidRDefault="00CA6A0E" w:rsidP="00CC117C">
            <w:pPr>
              <w:pStyle w:val="TableParagraph"/>
              <w:tabs>
                <w:tab w:val="left" w:pos="9000"/>
              </w:tabs>
              <w:spacing w:before="97" w:line="275" w:lineRule="exact"/>
              <w:ind w:right="90"/>
              <w:jc w:val="both"/>
              <w:rPr>
                <w:rFonts w:ascii="Times New Roman" w:hAnsi="Times New Roman" w:cs="Times New Roman"/>
                <w:sz w:val="24"/>
              </w:rPr>
            </w:pPr>
            <w:r w:rsidRPr="00241020">
              <w:rPr>
                <w:rFonts w:ascii="Times New Roman" w:hAnsi="Times New Roman" w:cs="Times New Roman"/>
                <w:sz w:val="24"/>
              </w:rPr>
              <w:t>38.7</w:t>
            </w:r>
          </w:p>
          <w:p w14:paraId="1BFF5F85" w14:textId="77777777" w:rsidR="00CA6A0E" w:rsidRPr="00241020" w:rsidRDefault="00CA6A0E" w:rsidP="00CC117C">
            <w:pPr>
              <w:pStyle w:val="TableParagraph"/>
              <w:tabs>
                <w:tab w:val="left" w:pos="9000"/>
              </w:tabs>
              <w:spacing w:line="275" w:lineRule="exact"/>
              <w:ind w:right="90"/>
              <w:jc w:val="both"/>
              <w:rPr>
                <w:rFonts w:ascii="Times New Roman" w:hAnsi="Times New Roman" w:cs="Times New Roman"/>
                <w:sz w:val="24"/>
              </w:rPr>
            </w:pPr>
            <w:r w:rsidRPr="00241020">
              <w:rPr>
                <w:rFonts w:ascii="Times New Roman" w:hAnsi="Times New Roman" w:cs="Times New Roman"/>
                <w:sz w:val="24"/>
              </w:rPr>
              <w:t>6</w:t>
            </w:r>
          </w:p>
        </w:tc>
      </w:tr>
    </w:tbl>
    <w:p w14:paraId="3487864C"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b/>
        </w:rPr>
        <w:t xml:space="preserve">Key: </w:t>
      </w:r>
      <w:r w:rsidRPr="00241020">
        <w:rPr>
          <w:rFonts w:ascii="Times New Roman" w:hAnsi="Times New Roman" w:cs="Times New Roman"/>
        </w:rPr>
        <w:t>Ri-Recognition Arrays, Si -Sensitivity Arrays, Fi -Flexibility Arrays, and Pi -Planning Arrays Data presented in Table 17 indicates the frequencies of students’ observable reactions during the learning experiences. The Classroom Creativity Observation schedule (CCOS) supplemented the quantitative data collected by CAT. The qualitative data described the students’ activities during learning experiences in order to provide a deeper understanding of creativity tenets (Recognition, Sensitivity, Flexibility and Planning)</w:t>
      </w:r>
    </w:p>
    <w:p w14:paraId="4E37E1DB" w14:textId="77777777" w:rsidR="00CA6A0E" w:rsidRPr="00241020" w:rsidRDefault="00CA6A0E" w:rsidP="00CC117C">
      <w:pPr>
        <w:pStyle w:val="BodyText"/>
        <w:tabs>
          <w:tab w:val="left" w:pos="9000"/>
        </w:tabs>
        <w:spacing w:line="276" w:lineRule="auto"/>
        <w:ind w:left="1100" w:right="90" w:firstLine="62"/>
        <w:jc w:val="both"/>
        <w:rPr>
          <w:rFonts w:ascii="Times New Roman" w:hAnsi="Times New Roman" w:cs="Times New Roman"/>
        </w:rPr>
      </w:pPr>
      <w:r w:rsidRPr="00241020">
        <w:rPr>
          <w:rFonts w:ascii="Times New Roman" w:hAnsi="Times New Roman" w:cs="Times New Roman"/>
        </w:rPr>
        <w:t>The learners demonstrated self-discipline in solving problems, openness to new experience, confidence and concrete reasoning. They could analyze, evaluate, interpret and make arguments characterized by phrases like: I see ..., This reminds me of., I thought of., The work resembles., and awe short moments of silence in classroom. This implies that creative interaction should be encouraged and maintained during learning experiences. The CAT scores were also analyzed. Table 18 shows the mean scores and standard deviation of analyzed CAT.</w:t>
      </w:r>
    </w:p>
    <w:p w14:paraId="50E07D01"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4F285F29"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5AD792E4"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1B2B1D5B" w14:textId="77777777" w:rsidR="00CA6A0E" w:rsidRPr="00241020" w:rsidRDefault="00CA6A0E" w:rsidP="00CC117C">
      <w:pPr>
        <w:pStyle w:val="BodyText"/>
        <w:tabs>
          <w:tab w:val="left" w:pos="9000"/>
        </w:tabs>
        <w:spacing w:before="9"/>
        <w:ind w:right="90"/>
        <w:jc w:val="both"/>
        <w:rPr>
          <w:rFonts w:ascii="Times New Roman" w:hAnsi="Times New Roman" w:cs="Times New Roman"/>
          <w:sz w:val="31"/>
        </w:rPr>
      </w:pPr>
    </w:p>
    <w:p w14:paraId="6011EE72" w14:textId="77777777" w:rsidR="00CA6A0E" w:rsidRPr="00241020" w:rsidRDefault="00CA6A0E" w:rsidP="00CC117C">
      <w:pPr>
        <w:pStyle w:val="BodyText"/>
        <w:tabs>
          <w:tab w:val="left" w:pos="9000"/>
        </w:tabs>
        <w:spacing w:before="1"/>
        <w:ind w:left="1100" w:right="90"/>
        <w:jc w:val="both"/>
        <w:rPr>
          <w:rFonts w:ascii="Times New Roman" w:hAnsi="Times New Roman" w:cs="Times New Roman"/>
        </w:rPr>
      </w:pPr>
      <w:r w:rsidRPr="00241020">
        <w:rPr>
          <w:rFonts w:ascii="Times New Roman" w:hAnsi="Times New Roman" w:cs="Times New Roman"/>
          <w:u w:val="single"/>
        </w:rPr>
        <w:t>Table 18</w:t>
      </w:r>
    </w:p>
    <w:p w14:paraId="2AF562B5" w14:textId="77777777" w:rsidR="00CA6A0E" w:rsidRPr="00241020" w:rsidRDefault="00CA6A0E" w:rsidP="00CC117C">
      <w:pPr>
        <w:pStyle w:val="BodyText"/>
        <w:tabs>
          <w:tab w:val="left" w:pos="9000"/>
        </w:tabs>
        <w:spacing w:before="41"/>
        <w:ind w:left="1100" w:right="90"/>
        <w:jc w:val="both"/>
        <w:rPr>
          <w:rFonts w:ascii="Times New Roman" w:hAnsi="Times New Roman" w:cs="Times New Roman"/>
        </w:rPr>
      </w:pPr>
      <w:r w:rsidRPr="00241020">
        <w:rPr>
          <w:rFonts w:ascii="Times New Roman" w:hAnsi="Times New Roman" w:cs="Times New Roman"/>
          <w:u w:val="single"/>
        </w:rPr>
        <w:t>Posttest Mean Scores and SD on CAT</w:t>
      </w:r>
    </w:p>
    <w:p w14:paraId="22D884AF" w14:textId="77777777" w:rsidR="00CA6A0E" w:rsidRPr="00241020" w:rsidRDefault="00CA6A0E" w:rsidP="00CC117C">
      <w:pPr>
        <w:pStyle w:val="BodyText"/>
        <w:tabs>
          <w:tab w:val="left" w:pos="9000"/>
        </w:tabs>
        <w:ind w:right="90"/>
        <w:jc w:val="both"/>
        <w:rPr>
          <w:rFonts w:ascii="Times New Roman" w:hAnsi="Times New Roman" w:cs="Times New Roman"/>
          <w:sz w:val="23"/>
        </w:rPr>
      </w:pPr>
    </w:p>
    <w:tbl>
      <w:tblPr>
        <w:tblW w:w="0" w:type="auto"/>
        <w:tblInd w:w="1100" w:type="dxa"/>
        <w:tblLayout w:type="fixed"/>
        <w:tblCellMar>
          <w:left w:w="0" w:type="dxa"/>
          <w:right w:w="0" w:type="dxa"/>
        </w:tblCellMar>
        <w:tblLook w:val="01E0" w:firstRow="1" w:lastRow="1" w:firstColumn="1" w:lastColumn="1" w:noHBand="0" w:noVBand="0"/>
      </w:tblPr>
      <w:tblGrid>
        <w:gridCol w:w="1483"/>
        <w:gridCol w:w="1935"/>
        <w:gridCol w:w="2323"/>
        <w:gridCol w:w="2936"/>
      </w:tblGrid>
      <w:tr w:rsidR="00CA6A0E" w:rsidRPr="00241020" w14:paraId="4E151649" w14:textId="77777777" w:rsidTr="00295EDE">
        <w:trPr>
          <w:trHeight w:val="273"/>
        </w:trPr>
        <w:tc>
          <w:tcPr>
            <w:tcW w:w="1483" w:type="dxa"/>
            <w:tcBorders>
              <w:top w:val="single" w:sz="4" w:space="0" w:color="000000"/>
              <w:bottom w:val="single" w:sz="4" w:space="0" w:color="000000"/>
            </w:tcBorders>
          </w:tcPr>
          <w:p w14:paraId="6766F9A0" w14:textId="77777777" w:rsidR="00CA6A0E" w:rsidRPr="00241020" w:rsidRDefault="00CA6A0E" w:rsidP="00CC117C">
            <w:pPr>
              <w:pStyle w:val="TableParagraph"/>
              <w:tabs>
                <w:tab w:val="left" w:pos="9000"/>
              </w:tabs>
              <w:spacing w:line="253" w:lineRule="exact"/>
              <w:ind w:left="112" w:right="90"/>
              <w:jc w:val="both"/>
              <w:rPr>
                <w:rFonts w:ascii="Times New Roman" w:hAnsi="Times New Roman" w:cs="Times New Roman"/>
                <w:sz w:val="24"/>
              </w:rPr>
            </w:pPr>
            <w:r w:rsidRPr="00241020">
              <w:rPr>
                <w:rFonts w:ascii="Times New Roman" w:hAnsi="Times New Roman" w:cs="Times New Roman"/>
                <w:sz w:val="24"/>
              </w:rPr>
              <w:t>Group</w:t>
            </w:r>
          </w:p>
        </w:tc>
        <w:tc>
          <w:tcPr>
            <w:tcW w:w="1935" w:type="dxa"/>
            <w:tcBorders>
              <w:top w:val="single" w:sz="4" w:space="0" w:color="000000"/>
              <w:bottom w:val="single" w:sz="4" w:space="0" w:color="000000"/>
            </w:tcBorders>
          </w:tcPr>
          <w:p w14:paraId="748356F9" w14:textId="77777777" w:rsidR="00CA6A0E" w:rsidRPr="00241020" w:rsidRDefault="00CA6A0E" w:rsidP="00CC117C">
            <w:pPr>
              <w:pStyle w:val="TableParagraph"/>
              <w:tabs>
                <w:tab w:val="left" w:pos="9000"/>
              </w:tabs>
              <w:spacing w:line="253" w:lineRule="exact"/>
              <w:ind w:left="752" w:right="90"/>
              <w:jc w:val="both"/>
              <w:rPr>
                <w:rFonts w:ascii="Times New Roman" w:hAnsi="Times New Roman" w:cs="Times New Roman"/>
                <w:sz w:val="24"/>
              </w:rPr>
            </w:pPr>
            <w:r w:rsidRPr="00241020">
              <w:rPr>
                <w:rFonts w:ascii="Times New Roman" w:hAnsi="Times New Roman" w:cs="Times New Roman"/>
                <w:w w:val="99"/>
                <w:sz w:val="24"/>
              </w:rPr>
              <w:t>N</w:t>
            </w:r>
          </w:p>
        </w:tc>
        <w:tc>
          <w:tcPr>
            <w:tcW w:w="2323" w:type="dxa"/>
            <w:tcBorders>
              <w:top w:val="single" w:sz="4" w:space="0" w:color="000000"/>
              <w:bottom w:val="single" w:sz="4" w:space="0" w:color="000000"/>
            </w:tcBorders>
          </w:tcPr>
          <w:p w14:paraId="6DAC8537" w14:textId="77777777" w:rsidR="00CA6A0E" w:rsidRPr="00241020" w:rsidRDefault="00CA6A0E" w:rsidP="00CC117C">
            <w:pPr>
              <w:pStyle w:val="TableParagraph"/>
              <w:tabs>
                <w:tab w:val="left" w:pos="9000"/>
              </w:tabs>
              <w:spacing w:line="253" w:lineRule="exact"/>
              <w:ind w:right="90"/>
              <w:jc w:val="both"/>
              <w:rPr>
                <w:rFonts w:ascii="Times New Roman" w:hAnsi="Times New Roman" w:cs="Times New Roman"/>
                <w:sz w:val="24"/>
              </w:rPr>
            </w:pPr>
            <w:r w:rsidRPr="00241020">
              <w:rPr>
                <w:rFonts w:ascii="Times New Roman" w:hAnsi="Times New Roman" w:cs="Times New Roman"/>
                <w:sz w:val="24"/>
              </w:rPr>
              <w:t>Mean</w:t>
            </w:r>
          </w:p>
        </w:tc>
        <w:tc>
          <w:tcPr>
            <w:tcW w:w="2936" w:type="dxa"/>
            <w:tcBorders>
              <w:top w:val="single" w:sz="4" w:space="0" w:color="000000"/>
              <w:bottom w:val="single" w:sz="4" w:space="0" w:color="000000"/>
            </w:tcBorders>
          </w:tcPr>
          <w:p w14:paraId="0E7F8B71" w14:textId="77777777" w:rsidR="00CA6A0E" w:rsidRPr="00241020" w:rsidRDefault="00CA6A0E" w:rsidP="00CC117C">
            <w:pPr>
              <w:pStyle w:val="TableParagraph"/>
              <w:tabs>
                <w:tab w:val="left" w:pos="9000"/>
              </w:tabs>
              <w:spacing w:line="253" w:lineRule="exact"/>
              <w:ind w:left="834" w:right="90"/>
              <w:jc w:val="both"/>
              <w:rPr>
                <w:rFonts w:ascii="Times New Roman" w:hAnsi="Times New Roman" w:cs="Times New Roman"/>
                <w:sz w:val="24"/>
              </w:rPr>
            </w:pPr>
            <w:r w:rsidRPr="00241020">
              <w:rPr>
                <w:rFonts w:ascii="Times New Roman" w:hAnsi="Times New Roman" w:cs="Times New Roman"/>
                <w:sz w:val="24"/>
              </w:rPr>
              <w:t>Sd</w:t>
            </w:r>
          </w:p>
        </w:tc>
      </w:tr>
      <w:tr w:rsidR="00CA6A0E" w:rsidRPr="00241020" w14:paraId="5061EF05" w14:textId="77777777" w:rsidTr="00295EDE">
        <w:trPr>
          <w:trHeight w:val="274"/>
        </w:trPr>
        <w:tc>
          <w:tcPr>
            <w:tcW w:w="1483" w:type="dxa"/>
            <w:tcBorders>
              <w:top w:val="single" w:sz="4" w:space="0" w:color="000000"/>
            </w:tcBorders>
          </w:tcPr>
          <w:p w14:paraId="1A04DD1E" w14:textId="77777777" w:rsidR="00CA6A0E" w:rsidRPr="00241020" w:rsidRDefault="00CA6A0E" w:rsidP="00CC117C">
            <w:pPr>
              <w:pStyle w:val="TableParagraph"/>
              <w:tabs>
                <w:tab w:val="left" w:pos="9000"/>
              </w:tabs>
              <w:spacing w:line="254" w:lineRule="exact"/>
              <w:ind w:left="112" w:right="90"/>
              <w:jc w:val="both"/>
              <w:rPr>
                <w:rFonts w:ascii="Times New Roman" w:hAnsi="Times New Roman" w:cs="Times New Roman"/>
                <w:sz w:val="24"/>
              </w:rPr>
            </w:pPr>
            <w:r w:rsidRPr="00241020">
              <w:rPr>
                <w:rFonts w:ascii="Times New Roman" w:hAnsi="Times New Roman" w:cs="Times New Roman"/>
                <w:sz w:val="24"/>
              </w:rPr>
              <w:t>E1</w:t>
            </w:r>
          </w:p>
        </w:tc>
        <w:tc>
          <w:tcPr>
            <w:tcW w:w="1935" w:type="dxa"/>
            <w:tcBorders>
              <w:top w:val="single" w:sz="4" w:space="0" w:color="000000"/>
            </w:tcBorders>
          </w:tcPr>
          <w:p w14:paraId="47A37F45" w14:textId="77777777" w:rsidR="00CA6A0E" w:rsidRPr="00241020" w:rsidRDefault="00CA6A0E" w:rsidP="00CC117C">
            <w:pPr>
              <w:pStyle w:val="TableParagraph"/>
              <w:tabs>
                <w:tab w:val="left" w:pos="9000"/>
              </w:tabs>
              <w:spacing w:line="254" w:lineRule="exact"/>
              <w:ind w:left="752" w:right="90"/>
              <w:jc w:val="both"/>
              <w:rPr>
                <w:rFonts w:ascii="Times New Roman" w:hAnsi="Times New Roman" w:cs="Times New Roman"/>
                <w:sz w:val="24"/>
              </w:rPr>
            </w:pPr>
            <w:r w:rsidRPr="00241020">
              <w:rPr>
                <w:rFonts w:ascii="Times New Roman" w:hAnsi="Times New Roman" w:cs="Times New Roman"/>
                <w:sz w:val="24"/>
              </w:rPr>
              <w:t>83</w:t>
            </w:r>
          </w:p>
        </w:tc>
        <w:tc>
          <w:tcPr>
            <w:tcW w:w="2323" w:type="dxa"/>
            <w:tcBorders>
              <w:top w:val="single" w:sz="4" w:space="0" w:color="000000"/>
            </w:tcBorders>
          </w:tcPr>
          <w:p w14:paraId="66565CD2" w14:textId="77777777" w:rsidR="00CA6A0E" w:rsidRPr="00241020" w:rsidRDefault="00CA6A0E" w:rsidP="00CC117C">
            <w:pPr>
              <w:pStyle w:val="TableParagraph"/>
              <w:tabs>
                <w:tab w:val="left" w:pos="9000"/>
              </w:tabs>
              <w:spacing w:line="254" w:lineRule="exact"/>
              <w:ind w:right="90"/>
              <w:jc w:val="both"/>
              <w:rPr>
                <w:rFonts w:ascii="Times New Roman" w:hAnsi="Times New Roman" w:cs="Times New Roman"/>
                <w:sz w:val="24"/>
              </w:rPr>
            </w:pPr>
            <w:r w:rsidRPr="00241020">
              <w:rPr>
                <w:rFonts w:ascii="Times New Roman" w:hAnsi="Times New Roman" w:cs="Times New Roman"/>
                <w:sz w:val="24"/>
              </w:rPr>
              <w:t>57.89</w:t>
            </w:r>
          </w:p>
        </w:tc>
        <w:tc>
          <w:tcPr>
            <w:tcW w:w="2936" w:type="dxa"/>
            <w:tcBorders>
              <w:top w:val="single" w:sz="4" w:space="0" w:color="000000"/>
            </w:tcBorders>
          </w:tcPr>
          <w:p w14:paraId="1A33CD91" w14:textId="77777777" w:rsidR="00CA6A0E" w:rsidRPr="00241020" w:rsidRDefault="00CA6A0E" w:rsidP="00CC117C">
            <w:pPr>
              <w:pStyle w:val="TableParagraph"/>
              <w:tabs>
                <w:tab w:val="left" w:pos="9000"/>
              </w:tabs>
              <w:spacing w:line="254" w:lineRule="exact"/>
              <w:ind w:left="834" w:right="90"/>
              <w:jc w:val="both"/>
              <w:rPr>
                <w:rFonts w:ascii="Times New Roman" w:hAnsi="Times New Roman" w:cs="Times New Roman"/>
                <w:sz w:val="24"/>
              </w:rPr>
            </w:pPr>
            <w:r w:rsidRPr="00241020">
              <w:rPr>
                <w:rFonts w:ascii="Times New Roman" w:hAnsi="Times New Roman" w:cs="Times New Roman"/>
                <w:sz w:val="24"/>
              </w:rPr>
              <w:t>10.18</w:t>
            </w:r>
          </w:p>
        </w:tc>
      </w:tr>
      <w:tr w:rsidR="00CA6A0E" w:rsidRPr="00241020" w14:paraId="63330949" w14:textId="77777777" w:rsidTr="00295EDE">
        <w:trPr>
          <w:trHeight w:val="278"/>
        </w:trPr>
        <w:tc>
          <w:tcPr>
            <w:tcW w:w="1483" w:type="dxa"/>
          </w:tcPr>
          <w:p w14:paraId="581B6742" w14:textId="77777777" w:rsidR="00CA6A0E" w:rsidRPr="00241020" w:rsidRDefault="00CA6A0E" w:rsidP="00CC117C">
            <w:pPr>
              <w:pStyle w:val="TableParagraph"/>
              <w:tabs>
                <w:tab w:val="left" w:pos="9000"/>
              </w:tabs>
              <w:spacing w:line="258" w:lineRule="exact"/>
              <w:ind w:left="112" w:right="90"/>
              <w:jc w:val="both"/>
              <w:rPr>
                <w:rFonts w:ascii="Times New Roman" w:hAnsi="Times New Roman" w:cs="Times New Roman"/>
                <w:sz w:val="24"/>
              </w:rPr>
            </w:pPr>
            <w:r w:rsidRPr="00241020">
              <w:rPr>
                <w:rFonts w:ascii="Times New Roman" w:hAnsi="Times New Roman" w:cs="Times New Roman"/>
                <w:sz w:val="24"/>
              </w:rPr>
              <w:t>C1</w:t>
            </w:r>
          </w:p>
        </w:tc>
        <w:tc>
          <w:tcPr>
            <w:tcW w:w="1935" w:type="dxa"/>
          </w:tcPr>
          <w:p w14:paraId="2E554404" w14:textId="77777777" w:rsidR="00CA6A0E" w:rsidRPr="00241020" w:rsidRDefault="00CA6A0E" w:rsidP="00CC117C">
            <w:pPr>
              <w:pStyle w:val="TableParagraph"/>
              <w:tabs>
                <w:tab w:val="left" w:pos="9000"/>
              </w:tabs>
              <w:spacing w:line="258" w:lineRule="exact"/>
              <w:ind w:left="752" w:right="90"/>
              <w:jc w:val="both"/>
              <w:rPr>
                <w:rFonts w:ascii="Times New Roman" w:hAnsi="Times New Roman" w:cs="Times New Roman"/>
                <w:sz w:val="24"/>
              </w:rPr>
            </w:pPr>
            <w:r w:rsidRPr="00241020">
              <w:rPr>
                <w:rFonts w:ascii="Times New Roman" w:hAnsi="Times New Roman" w:cs="Times New Roman"/>
                <w:sz w:val="24"/>
              </w:rPr>
              <w:t>79</w:t>
            </w:r>
          </w:p>
        </w:tc>
        <w:tc>
          <w:tcPr>
            <w:tcW w:w="2323" w:type="dxa"/>
          </w:tcPr>
          <w:p w14:paraId="181F1CA8" w14:textId="77777777" w:rsidR="00CA6A0E" w:rsidRPr="00241020" w:rsidRDefault="00CA6A0E" w:rsidP="00CC117C">
            <w:pPr>
              <w:pStyle w:val="TableParagraph"/>
              <w:tabs>
                <w:tab w:val="left" w:pos="9000"/>
              </w:tabs>
              <w:spacing w:line="258" w:lineRule="exact"/>
              <w:ind w:right="90"/>
              <w:jc w:val="both"/>
              <w:rPr>
                <w:rFonts w:ascii="Times New Roman" w:hAnsi="Times New Roman" w:cs="Times New Roman"/>
                <w:sz w:val="24"/>
              </w:rPr>
            </w:pPr>
            <w:r w:rsidRPr="00241020">
              <w:rPr>
                <w:rFonts w:ascii="Times New Roman" w:hAnsi="Times New Roman" w:cs="Times New Roman"/>
                <w:sz w:val="24"/>
              </w:rPr>
              <w:t>39.11</w:t>
            </w:r>
          </w:p>
        </w:tc>
        <w:tc>
          <w:tcPr>
            <w:tcW w:w="2936" w:type="dxa"/>
          </w:tcPr>
          <w:p w14:paraId="7C9B0C47" w14:textId="77777777" w:rsidR="00CA6A0E" w:rsidRPr="00241020" w:rsidRDefault="00CA6A0E" w:rsidP="00CC117C">
            <w:pPr>
              <w:pStyle w:val="TableParagraph"/>
              <w:tabs>
                <w:tab w:val="left" w:pos="9000"/>
              </w:tabs>
              <w:spacing w:line="258" w:lineRule="exact"/>
              <w:ind w:left="834" w:right="90"/>
              <w:jc w:val="both"/>
              <w:rPr>
                <w:rFonts w:ascii="Times New Roman" w:hAnsi="Times New Roman" w:cs="Times New Roman"/>
                <w:sz w:val="24"/>
              </w:rPr>
            </w:pPr>
            <w:r w:rsidRPr="00241020">
              <w:rPr>
                <w:rFonts w:ascii="Times New Roman" w:hAnsi="Times New Roman" w:cs="Times New Roman"/>
                <w:sz w:val="24"/>
              </w:rPr>
              <w:t>9.63</w:t>
            </w:r>
          </w:p>
        </w:tc>
      </w:tr>
      <w:tr w:rsidR="00CA6A0E" w:rsidRPr="00241020" w14:paraId="7E0D77D8" w14:textId="77777777" w:rsidTr="00295EDE">
        <w:trPr>
          <w:trHeight w:val="283"/>
        </w:trPr>
        <w:tc>
          <w:tcPr>
            <w:tcW w:w="1483" w:type="dxa"/>
          </w:tcPr>
          <w:p w14:paraId="37F81B59" w14:textId="77777777" w:rsidR="00CA6A0E" w:rsidRPr="00241020" w:rsidRDefault="00CA6A0E" w:rsidP="00CC117C">
            <w:pPr>
              <w:pStyle w:val="TableParagraph"/>
              <w:tabs>
                <w:tab w:val="left" w:pos="9000"/>
              </w:tabs>
              <w:spacing w:line="263" w:lineRule="exact"/>
              <w:ind w:left="112" w:right="90"/>
              <w:jc w:val="both"/>
              <w:rPr>
                <w:rFonts w:ascii="Times New Roman" w:hAnsi="Times New Roman" w:cs="Times New Roman"/>
                <w:sz w:val="24"/>
              </w:rPr>
            </w:pPr>
            <w:r w:rsidRPr="00241020">
              <w:rPr>
                <w:rFonts w:ascii="Times New Roman" w:hAnsi="Times New Roman" w:cs="Times New Roman"/>
                <w:sz w:val="24"/>
              </w:rPr>
              <w:t>E2</w:t>
            </w:r>
          </w:p>
        </w:tc>
        <w:tc>
          <w:tcPr>
            <w:tcW w:w="1935" w:type="dxa"/>
          </w:tcPr>
          <w:p w14:paraId="443DF967" w14:textId="77777777" w:rsidR="00CA6A0E" w:rsidRPr="00241020" w:rsidRDefault="00CA6A0E" w:rsidP="00CC117C">
            <w:pPr>
              <w:pStyle w:val="TableParagraph"/>
              <w:tabs>
                <w:tab w:val="left" w:pos="9000"/>
              </w:tabs>
              <w:spacing w:line="263" w:lineRule="exact"/>
              <w:ind w:left="752" w:right="90"/>
              <w:jc w:val="both"/>
              <w:rPr>
                <w:rFonts w:ascii="Times New Roman" w:hAnsi="Times New Roman" w:cs="Times New Roman"/>
                <w:sz w:val="24"/>
              </w:rPr>
            </w:pPr>
            <w:r w:rsidRPr="00241020">
              <w:rPr>
                <w:rFonts w:ascii="Times New Roman" w:hAnsi="Times New Roman" w:cs="Times New Roman"/>
                <w:sz w:val="24"/>
              </w:rPr>
              <w:t>97</w:t>
            </w:r>
          </w:p>
        </w:tc>
        <w:tc>
          <w:tcPr>
            <w:tcW w:w="2323" w:type="dxa"/>
          </w:tcPr>
          <w:p w14:paraId="1895B69E"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56.19</w:t>
            </w:r>
          </w:p>
        </w:tc>
        <w:tc>
          <w:tcPr>
            <w:tcW w:w="2936" w:type="dxa"/>
          </w:tcPr>
          <w:p w14:paraId="428B88D7" w14:textId="77777777" w:rsidR="00CA6A0E" w:rsidRPr="00241020" w:rsidRDefault="00CA6A0E" w:rsidP="00CC117C">
            <w:pPr>
              <w:pStyle w:val="TableParagraph"/>
              <w:tabs>
                <w:tab w:val="left" w:pos="9000"/>
              </w:tabs>
              <w:spacing w:line="263" w:lineRule="exact"/>
              <w:ind w:left="834" w:right="90"/>
              <w:jc w:val="both"/>
              <w:rPr>
                <w:rFonts w:ascii="Times New Roman" w:hAnsi="Times New Roman" w:cs="Times New Roman"/>
                <w:sz w:val="24"/>
              </w:rPr>
            </w:pPr>
            <w:r w:rsidRPr="00241020">
              <w:rPr>
                <w:rFonts w:ascii="Times New Roman" w:hAnsi="Times New Roman" w:cs="Times New Roman"/>
                <w:sz w:val="24"/>
              </w:rPr>
              <w:t>8.92</w:t>
            </w:r>
          </w:p>
        </w:tc>
      </w:tr>
      <w:tr w:rsidR="00CA6A0E" w:rsidRPr="00241020" w14:paraId="6548E111" w14:textId="77777777" w:rsidTr="00295EDE">
        <w:trPr>
          <w:trHeight w:val="287"/>
        </w:trPr>
        <w:tc>
          <w:tcPr>
            <w:tcW w:w="1483" w:type="dxa"/>
            <w:tcBorders>
              <w:bottom w:val="single" w:sz="4" w:space="0" w:color="000000"/>
            </w:tcBorders>
          </w:tcPr>
          <w:p w14:paraId="65BB8E34" w14:textId="77777777" w:rsidR="00CA6A0E" w:rsidRPr="00241020" w:rsidRDefault="00CA6A0E" w:rsidP="00CC117C">
            <w:pPr>
              <w:pStyle w:val="TableParagraph"/>
              <w:tabs>
                <w:tab w:val="left" w:pos="9000"/>
              </w:tabs>
              <w:spacing w:before="1" w:line="266" w:lineRule="exact"/>
              <w:ind w:left="112" w:right="90"/>
              <w:jc w:val="both"/>
              <w:rPr>
                <w:rFonts w:ascii="Times New Roman" w:hAnsi="Times New Roman" w:cs="Times New Roman"/>
                <w:sz w:val="24"/>
              </w:rPr>
            </w:pPr>
            <w:r w:rsidRPr="00241020">
              <w:rPr>
                <w:rFonts w:ascii="Times New Roman" w:hAnsi="Times New Roman" w:cs="Times New Roman"/>
                <w:sz w:val="24"/>
              </w:rPr>
              <w:t>C2</w:t>
            </w:r>
          </w:p>
        </w:tc>
        <w:tc>
          <w:tcPr>
            <w:tcW w:w="1935" w:type="dxa"/>
            <w:tcBorders>
              <w:bottom w:val="single" w:sz="4" w:space="0" w:color="000000"/>
            </w:tcBorders>
          </w:tcPr>
          <w:p w14:paraId="674B6117" w14:textId="77777777" w:rsidR="00CA6A0E" w:rsidRPr="00241020" w:rsidRDefault="00CA6A0E" w:rsidP="00CC117C">
            <w:pPr>
              <w:pStyle w:val="TableParagraph"/>
              <w:tabs>
                <w:tab w:val="left" w:pos="9000"/>
              </w:tabs>
              <w:spacing w:before="1" w:line="266" w:lineRule="exact"/>
              <w:ind w:left="752" w:right="90"/>
              <w:jc w:val="both"/>
              <w:rPr>
                <w:rFonts w:ascii="Times New Roman" w:hAnsi="Times New Roman" w:cs="Times New Roman"/>
                <w:sz w:val="24"/>
              </w:rPr>
            </w:pPr>
            <w:r w:rsidRPr="00241020">
              <w:rPr>
                <w:rFonts w:ascii="Times New Roman" w:hAnsi="Times New Roman" w:cs="Times New Roman"/>
                <w:sz w:val="24"/>
              </w:rPr>
              <w:t>69</w:t>
            </w:r>
          </w:p>
        </w:tc>
        <w:tc>
          <w:tcPr>
            <w:tcW w:w="2323" w:type="dxa"/>
            <w:tcBorders>
              <w:bottom w:val="single" w:sz="4" w:space="0" w:color="000000"/>
            </w:tcBorders>
          </w:tcPr>
          <w:p w14:paraId="51D8A764" w14:textId="77777777" w:rsidR="00CA6A0E" w:rsidRPr="00241020" w:rsidRDefault="00CA6A0E" w:rsidP="00CC117C">
            <w:pPr>
              <w:pStyle w:val="TableParagraph"/>
              <w:tabs>
                <w:tab w:val="left" w:pos="9000"/>
              </w:tabs>
              <w:spacing w:before="1" w:line="266" w:lineRule="exact"/>
              <w:ind w:right="90"/>
              <w:jc w:val="both"/>
              <w:rPr>
                <w:rFonts w:ascii="Times New Roman" w:hAnsi="Times New Roman" w:cs="Times New Roman"/>
                <w:sz w:val="24"/>
              </w:rPr>
            </w:pPr>
            <w:r w:rsidRPr="00241020">
              <w:rPr>
                <w:rFonts w:ascii="Times New Roman" w:hAnsi="Times New Roman" w:cs="Times New Roman"/>
                <w:sz w:val="24"/>
              </w:rPr>
              <w:t>36.67</w:t>
            </w:r>
          </w:p>
        </w:tc>
        <w:tc>
          <w:tcPr>
            <w:tcW w:w="2936" w:type="dxa"/>
            <w:tcBorders>
              <w:bottom w:val="single" w:sz="4" w:space="0" w:color="000000"/>
            </w:tcBorders>
          </w:tcPr>
          <w:p w14:paraId="7F9A80B7" w14:textId="77777777" w:rsidR="00CA6A0E" w:rsidRPr="00241020" w:rsidRDefault="00CA6A0E" w:rsidP="00CC117C">
            <w:pPr>
              <w:pStyle w:val="TableParagraph"/>
              <w:tabs>
                <w:tab w:val="left" w:pos="9000"/>
              </w:tabs>
              <w:spacing w:before="1" w:line="266" w:lineRule="exact"/>
              <w:ind w:left="834" w:right="90"/>
              <w:jc w:val="both"/>
              <w:rPr>
                <w:rFonts w:ascii="Times New Roman" w:hAnsi="Times New Roman" w:cs="Times New Roman"/>
                <w:sz w:val="24"/>
              </w:rPr>
            </w:pPr>
            <w:r w:rsidRPr="00241020">
              <w:rPr>
                <w:rFonts w:ascii="Times New Roman" w:hAnsi="Times New Roman" w:cs="Times New Roman"/>
                <w:sz w:val="24"/>
              </w:rPr>
              <w:t>10.42</w:t>
            </w:r>
          </w:p>
        </w:tc>
      </w:tr>
    </w:tbl>
    <w:p w14:paraId="37EF3B4B" w14:textId="77777777" w:rsidR="00CA6A0E" w:rsidRPr="00241020" w:rsidRDefault="00CA6A0E" w:rsidP="00CC117C">
      <w:pPr>
        <w:pStyle w:val="BodyText"/>
        <w:tabs>
          <w:tab w:val="left" w:pos="9000"/>
        </w:tabs>
        <w:spacing w:before="9"/>
        <w:ind w:right="90"/>
        <w:jc w:val="both"/>
        <w:rPr>
          <w:rFonts w:ascii="Times New Roman" w:hAnsi="Times New Roman" w:cs="Times New Roman"/>
          <w:sz w:val="26"/>
        </w:rPr>
      </w:pPr>
    </w:p>
    <w:p w14:paraId="6FC27839"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Experimental</w:t>
      </w:r>
      <w:r w:rsidRPr="00241020">
        <w:rPr>
          <w:rFonts w:ascii="Times New Roman" w:hAnsi="Times New Roman" w:cs="Times New Roman"/>
          <w:spacing w:val="-14"/>
        </w:rPr>
        <w:t xml:space="preserve"> </w:t>
      </w:r>
      <w:r w:rsidRPr="00241020">
        <w:rPr>
          <w:rFonts w:ascii="Times New Roman" w:hAnsi="Times New Roman" w:cs="Times New Roman"/>
        </w:rPr>
        <w:t>groups</w:t>
      </w:r>
      <w:r w:rsidRPr="00241020">
        <w:rPr>
          <w:rFonts w:ascii="Times New Roman" w:hAnsi="Times New Roman" w:cs="Times New Roman"/>
          <w:spacing w:val="-7"/>
        </w:rPr>
        <w:t xml:space="preserve"> </w:t>
      </w:r>
      <w:r w:rsidRPr="00241020">
        <w:rPr>
          <w:rFonts w:ascii="Times New Roman" w:hAnsi="Times New Roman" w:cs="Times New Roman"/>
        </w:rPr>
        <w:t>had</w:t>
      </w:r>
      <w:r w:rsidRPr="00241020">
        <w:rPr>
          <w:rFonts w:ascii="Times New Roman" w:hAnsi="Times New Roman" w:cs="Times New Roman"/>
          <w:spacing w:val="-4"/>
        </w:rPr>
        <w:t xml:space="preserve"> </w:t>
      </w:r>
      <w:r w:rsidRPr="00241020">
        <w:rPr>
          <w:rFonts w:ascii="Times New Roman" w:hAnsi="Times New Roman" w:cs="Times New Roman"/>
          <w:spacing w:val="-2"/>
        </w:rPr>
        <w:t>higher</w:t>
      </w:r>
      <w:r w:rsidRPr="00241020">
        <w:rPr>
          <w:rFonts w:ascii="Times New Roman" w:hAnsi="Times New Roman" w:cs="Times New Roman"/>
          <w:spacing w:val="1"/>
        </w:rPr>
        <w:t xml:space="preserve"> </w:t>
      </w:r>
      <w:r w:rsidRPr="00241020">
        <w:rPr>
          <w:rFonts w:ascii="Times New Roman" w:hAnsi="Times New Roman" w:cs="Times New Roman"/>
        </w:rPr>
        <w:t>mean-scores</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10"/>
        </w:rPr>
        <w:t xml:space="preserve"> </w:t>
      </w:r>
      <w:r w:rsidRPr="00241020">
        <w:rPr>
          <w:rFonts w:ascii="Times New Roman" w:hAnsi="Times New Roman" w:cs="Times New Roman"/>
        </w:rPr>
        <w:t>compared</w:t>
      </w:r>
      <w:r w:rsidRPr="00241020">
        <w:rPr>
          <w:rFonts w:ascii="Times New Roman" w:hAnsi="Times New Roman" w:cs="Times New Roman"/>
          <w:spacing w:val="-4"/>
        </w:rPr>
        <w:t xml:space="preserve"> </w:t>
      </w:r>
      <w:r w:rsidRPr="00241020">
        <w:rPr>
          <w:rFonts w:ascii="Times New Roman" w:hAnsi="Times New Roman" w:cs="Times New Roman"/>
        </w:rPr>
        <w:t>to</w:t>
      </w:r>
      <w:r w:rsidRPr="00241020">
        <w:rPr>
          <w:rFonts w:ascii="Times New Roman" w:hAnsi="Times New Roman" w:cs="Times New Roman"/>
          <w:spacing w:val="-4"/>
        </w:rPr>
        <w:t xml:space="preserve"> </w:t>
      </w:r>
      <w:r w:rsidRPr="00241020">
        <w:rPr>
          <w:rFonts w:ascii="Times New Roman" w:hAnsi="Times New Roman" w:cs="Times New Roman"/>
        </w:rPr>
        <w:t>control</w:t>
      </w:r>
      <w:r w:rsidRPr="00241020">
        <w:rPr>
          <w:rFonts w:ascii="Times New Roman" w:hAnsi="Times New Roman" w:cs="Times New Roman"/>
          <w:spacing w:val="-11"/>
        </w:rPr>
        <w:t xml:space="preserve"> </w:t>
      </w:r>
      <w:r w:rsidRPr="00241020">
        <w:rPr>
          <w:rFonts w:ascii="Times New Roman" w:hAnsi="Times New Roman" w:cs="Times New Roman"/>
        </w:rPr>
        <w:t>groups.</w:t>
      </w:r>
      <w:r w:rsidRPr="00241020">
        <w:rPr>
          <w:rFonts w:ascii="Times New Roman" w:hAnsi="Times New Roman" w:cs="Times New Roman"/>
          <w:spacing w:val="-7"/>
        </w:rPr>
        <w:t xml:space="preserve"> </w:t>
      </w:r>
      <w:r w:rsidRPr="00241020">
        <w:rPr>
          <w:rFonts w:ascii="Times New Roman" w:hAnsi="Times New Roman" w:cs="Times New Roman"/>
          <w:spacing w:val="-3"/>
        </w:rPr>
        <w:t>This</w:t>
      </w:r>
      <w:r w:rsidRPr="00241020">
        <w:rPr>
          <w:rFonts w:ascii="Times New Roman" w:hAnsi="Times New Roman" w:cs="Times New Roman"/>
          <w:spacing w:val="-7"/>
        </w:rPr>
        <w:t xml:space="preserve"> </w:t>
      </w:r>
      <w:r w:rsidRPr="00241020">
        <w:rPr>
          <w:rFonts w:ascii="Times New Roman" w:hAnsi="Times New Roman" w:cs="Times New Roman"/>
        </w:rPr>
        <w:t>could</w:t>
      </w:r>
      <w:r w:rsidRPr="00241020">
        <w:rPr>
          <w:rFonts w:ascii="Times New Roman" w:hAnsi="Times New Roman" w:cs="Times New Roman"/>
          <w:spacing w:val="-5"/>
        </w:rPr>
        <w:t xml:space="preserve"> </w:t>
      </w:r>
      <w:r w:rsidRPr="00241020">
        <w:rPr>
          <w:rFonts w:ascii="Times New Roman" w:hAnsi="Times New Roman" w:cs="Times New Roman"/>
          <w:spacing w:val="-3"/>
        </w:rPr>
        <w:t>be</w:t>
      </w:r>
      <w:r w:rsidRPr="00241020">
        <w:rPr>
          <w:rFonts w:ascii="Times New Roman" w:hAnsi="Times New Roman" w:cs="Times New Roman"/>
          <w:spacing w:val="-6"/>
        </w:rPr>
        <w:t xml:space="preserve"> </w:t>
      </w:r>
      <w:r w:rsidRPr="00241020">
        <w:rPr>
          <w:rFonts w:ascii="Times New Roman" w:hAnsi="Times New Roman" w:cs="Times New Roman"/>
        </w:rPr>
        <w:t>attributed to</w:t>
      </w:r>
      <w:r w:rsidRPr="00241020">
        <w:rPr>
          <w:rFonts w:ascii="Times New Roman" w:hAnsi="Times New Roman" w:cs="Times New Roman"/>
          <w:spacing w:val="-15"/>
        </w:rPr>
        <w:t xml:space="preserve"> </w:t>
      </w:r>
      <w:r w:rsidRPr="00241020">
        <w:rPr>
          <w:rFonts w:ascii="Times New Roman" w:hAnsi="Times New Roman" w:cs="Times New Roman"/>
        </w:rPr>
        <w:t>intervention</w:t>
      </w:r>
      <w:r w:rsidRPr="00241020">
        <w:rPr>
          <w:rFonts w:ascii="Times New Roman" w:hAnsi="Times New Roman" w:cs="Times New Roman"/>
          <w:spacing w:val="-19"/>
        </w:rPr>
        <w:t xml:space="preserve"> </w:t>
      </w:r>
      <w:r w:rsidRPr="00241020">
        <w:rPr>
          <w:rFonts w:ascii="Times New Roman" w:hAnsi="Times New Roman" w:cs="Times New Roman"/>
        </w:rPr>
        <w:t>of</w:t>
      </w:r>
      <w:r w:rsidRPr="00241020">
        <w:rPr>
          <w:rFonts w:ascii="Times New Roman" w:hAnsi="Times New Roman" w:cs="Times New Roman"/>
          <w:spacing w:val="-22"/>
        </w:rPr>
        <w:t xml:space="preserve"> </w:t>
      </w:r>
      <w:r w:rsidRPr="00241020">
        <w:rPr>
          <w:rFonts w:ascii="Times New Roman" w:hAnsi="Times New Roman" w:cs="Times New Roman"/>
        </w:rPr>
        <w:t>ISPS.</w:t>
      </w:r>
      <w:r w:rsidRPr="00241020">
        <w:rPr>
          <w:rFonts w:ascii="Times New Roman" w:hAnsi="Times New Roman" w:cs="Times New Roman"/>
          <w:spacing w:val="-18"/>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improvement</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20"/>
        </w:rPr>
        <w:t xml:space="preserve"> </w:t>
      </w:r>
      <w:r w:rsidRPr="00241020">
        <w:rPr>
          <w:rFonts w:ascii="Times New Roman" w:hAnsi="Times New Roman" w:cs="Times New Roman"/>
        </w:rPr>
        <w:t>group</w:t>
      </w:r>
      <w:r w:rsidRPr="00241020">
        <w:rPr>
          <w:rFonts w:ascii="Times New Roman" w:hAnsi="Times New Roman" w:cs="Times New Roman"/>
          <w:spacing w:val="-19"/>
        </w:rPr>
        <w:t xml:space="preserve"> </w:t>
      </w:r>
      <w:r w:rsidRPr="00241020">
        <w:rPr>
          <w:rFonts w:ascii="Times New Roman" w:hAnsi="Times New Roman" w:cs="Times New Roman"/>
        </w:rPr>
        <w:t>E1</w:t>
      </w:r>
      <w:r w:rsidRPr="00241020">
        <w:rPr>
          <w:rFonts w:ascii="Times New Roman" w:hAnsi="Times New Roman" w:cs="Times New Roman"/>
          <w:spacing w:val="-19"/>
        </w:rPr>
        <w:t xml:space="preserve"> </w:t>
      </w:r>
      <w:r w:rsidRPr="00241020">
        <w:rPr>
          <w:rFonts w:ascii="Times New Roman" w:hAnsi="Times New Roman" w:cs="Times New Roman"/>
        </w:rPr>
        <w:t>tripled</w:t>
      </w:r>
      <w:r w:rsidRPr="00241020">
        <w:rPr>
          <w:rFonts w:ascii="Times New Roman" w:hAnsi="Times New Roman" w:cs="Times New Roman"/>
          <w:spacing w:val="-15"/>
        </w:rPr>
        <w:t xml:space="preserve"> </w:t>
      </w:r>
      <w:r w:rsidRPr="00241020">
        <w:rPr>
          <w:rFonts w:ascii="Times New Roman" w:hAnsi="Times New Roman" w:cs="Times New Roman"/>
        </w:rPr>
        <w:t>while</w:t>
      </w:r>
      <w:r w:rsidRPr="00241020">
        <w:rPr>
          <w:rFonts w:ascii="Times New Roman" w:hAnsi="Times New Roman" w:cs="Times New Roman"/>
          <w:spacing w:val="-15"/>
        </w:rPr>
        <w:t xml:space="preserve"> </w:t>
      </w:r>
      <w:r w:rsidRPr="00241020">
        <w:rPr>
          <w:rFonts w:ascii="Times New Roman" w:hAnsi="Times New Roman" w:cs="Times New Roman"/>
        </w:rPr>
        <w:t>group</w:t>
      </w:r>
      <w:r w:rsidRPr="00241020">
        <w:rPr>
          <w:rFonts w:ascii="Times New Roman" w:hAnsi="Times New Roman" w:cs="Times New Roman"/>
          <w:spacing w:val="-15"/>
        </w:rPr>
        <w:t xml:space="preserve"> </w:t>
      </w:r>
      <w:r w:rsidRPr="00241020">
        <w:rPr>
          <w:rFonts w:ascii="Times New Roman" w:hAnsi="Times New Roman" w:cs="Times New Roman"/>
        </w:rPr>
        <w:t>C1</w:t>
      </w:r>
      <w:r w:rsidRPr="00241020">
        <w:rPr>
          <w:rFonts w:ascii="Times New Roman" w:hAnsi="Times New Roman" w:cs="Times New Roman"/>
          <w:spacing w:val="-14"/>
        </w:rPr>
        <w:t xml:space="preserve"> </w:t>
      </w:r>
      <w:r w:rsidRPr="00241020">
        <w:rPr>
          <w:rFonts w:ascii="Times New Roman" w:hAnsi="Times New Roman" w:cs="Times New Roman"/>
        </w:rPr>
        <w:t>doubled</w:t>
      </w:r>
      <w:r w:rsidRPr="00241020">
        <w:rPr>
          <w:rFonts w:ascii="Times New Roman" w:hAnsi="Times New Roman" w:cs="Times New Roman"/>
          <w:spacing w:val="-15"/>
        </w:rPr>
        <w:t xml:space="preserve"> </w:t>
      </w:r>
      <w:r w:rsidRPr="00241020">
        <w:rPr>
          <w:rFonts w:ascii="Times New Roman" w:hAnsi="Times New Roman" w:cs="Times New Roman"/>
        </w:rPr>
        <w:t>after</w:t>
      </w:r>
      <w:r w:rsidRPr="00241020">
        <w:rPr>
          <w:rFonts w:ascii="Times New Roman" w:hAnsi="Times New Roman" w:cs="Times New Roman"/>
          <w:spacing w:val="-14"/>
        </w:rPr>
        <w:t xml:space="preserve"> </w:t>
      </w:r>
      <w:r w:rsidRPr="00241020">
        <w:rPr>
          <w:rFonts w:ascii="Times New Roman" w:hAnsi="Times New Roman" w:cs="Times New Roman"/>
        </w:rPr>
        <w:t>treatment. These results suggest that group E1 instructed with ISPS on teaching method achieved more than group</w:t>
      </w:r>
      <w:r w:rsidRPr="00241020">
        <w:rPr>
          <w:rFonts w:ascii="Times New Roman" w:hAnsi="Times New Roman" w:cs="Times New Roman"/>
          <w:spacing w:val="-13"/>
        </w:rPr>
        <w:t xml:space="preserve"> </w:t>
      </w:r>
      <w:r w:rsidRPr="00241020">
        <w:rPr>
          <w:rFonts w:ascii="Times New Roman" w:hAnsi="Times New Roman" w:cs="Times New Roman"/>
        </w:rPr>
        <w:t>C1</w:t>
      </w:r>
      <w:r w:rsidRPr="00241020">
        <w:rPr>
          <w:rFonts w:ascii="Times New Roman" w:hAnsi="Times New Roman" w:cs="Times New Roman"/>
          <w:spacing w:val="-9"/>
        </w:rPr>
        <w:t xml:space="preserve"> </w:t>
      </w:r>
      <w:r w:rsidRPr="00241020">
        <w:rPr>
          <w:rFonts w:ascii="Times New Roman" w:hAnsi="Times New Roman" w:cs="Times New Roman"/>
        </w:rPr>
        <w:t>instructed</w:t>
      </w:r>
      <w:r w:rsidRPr="00241020">
        <w:rPr>
          <w:rFonts w:ascii="Times New Roman" w:hAnsi="Times New Roman" w:cs="Times New Roman"/>
          <w:spacing w:val="-13"/>
        </w:rPr>
        <w:t xml:space="preserve"> </w:t>
      </w:r>
      <w:r w:rsidRPr="00241020">
        <w:rPr>
          <w:rFonts w:ascii="Times New Roman" w:hAnsi="Times New Roman" w:cs="Times New Roman"/>
        </w:rPr>
        <w:t>conventionally.</w:t>
      </w:r>
      <w:r w:rsidRPr="00241020">
        <w:rPr>
          <w:rFonts w:ascii="Times New Roman" w:hAnsi="Times New Roman" w:cs="Times New Roman"/>
          <w:spacing w:val="-6"/>
        </w:rPr>
        <w:t xml:space="preserve"> </w:t>
      </w:r>
      <w:r w:rsidRPr="00241020">
        <w:rPr>
          <w:rFonts w:ascii="Times New Roman" w:hAnsi="Times New Roman" w:cs="Times New Roman"/>
        </w:rPr>
        <w:t>To</w:t>
      </w:r>
      <w:r w:rsidRPr="00241020">
        <w:rPr>
          <w:rFonts w:ascii="Times New Roman" w:hAnsi="Times New Roman" w:cs="Times New Roman"/>
          <w:spacing w:val="-8"/>
        </w:rPr>
        <w:t xml:space="preserve"> </w:t>
      </w:r>
      <w:r w:rsidRPr="00241020">
        <w:rPr>
          <w:rFonts w:ascii="Times New Roman" w:hAnsi="Times New Roman" w:cs="Times New Roman"/>
        </w:rPr>
        <w:t>determine</w:t>
      </w:r>
      <w:r w:rsidRPr="00241020">
        <w:rPr>
          <w:rFonts w:ascii="Times New Roman" w:hAnsi="Times New Roman" w:cs="Times New Roman"/>
          <w:spacing w:val="-5"/>
        </w:rPr>
        <w:t xml:space="preserve"> </w:t>
      </w:r>
      <w:r w:rsidRPr="00241020">
        <w:rPr>
          <w:rFonts w:ascii="Times New Roman" w:hAnsi="Times New Roman" w:cs="Times New Roman"/>
        </w:rPr>
        <w:t>whether</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9"/>
        </w:rPr>
        <w:t xml:space="preserve"> </w:t>
      </w:r>
      <w:r w:rsidRPr="00241020">
        <w:rPr>
          <w:rFonts w:ascii="Times New Roman" w:hAnsi="Times New Roman" w:cs="Times New Roman"/>
        </w:rPr>
        <w:t>difference</w:t>
      </w:r>
      <w:r w:rsidRPr="00241020">
        <w:rPr>
          <w:rFonts w:ascii="Times New Roman" w:hAnsi="Times New Roman" w:cs="Times New Roman"/>
          <w:spacing w:val="-9"/>
        </w:rPr>
        <w:t xml:space="preserve"> </w:t>
      </w:r>
      <w:r w:rsidRPr="00241020">
        <w:rPr>
          <w:rFonts w:ascii="Times New Roman" w:hAnsi="Times New Roman" w:cs="Times New Roman"/>
        </w:rPr>
        <w:t>was</w:t>
      </w:r>
      <w:r w:rsidRPr="00241020">
        <w:rPr>
          <w:rFonts w:ascii="Times New Roman" w:hAnsi="Times New Roman" w:cs="Times New Roman"/>
          <w:spacing w:val="-10"/>
        </w:rPr>
        <w:t xml:space="preserve"> </w:t>
      </w:r>
      <w:r w:rsidRPr="00241020">
        <w:rPr>
          <w:rFonts w:ascii="Times New Roman" w:hAnsi="Times New Roman" w:cs="Times New Roman"/>
        </w:rPr>
        <w:t>statistically</w:t>
      </w:r>
      <w:r w:rsidRPr="00241020">
        <w:rPr>
          <w:rFonts w:ascii="Times New Roman" w:hAnsi="Times New Roman" w:cs="Times New Roman"/>
          <w:spacing w:val="-13"/>
        </w:rPr>
        <w:t xml:space="preserve"> </w:t>
      </w:r>
      <w:r w:rsidRPr="00241020">
        <w:rPr>
          <w:rFonts w:ascii="Times New Roman" w:hAnsi="Times New Roman" w:cs="Times New Roman"/>
        </w:rPr>
        <w:t xml:space="preserve">significant analysis of variance (ANOVA) was run. The results are presented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3"/>
        </w:rPr>
        <w:t xml:space="preserve"> </w:t>
      </w:r>
      <w:r w:rsidRPr="00241020">
        <w:rPr>
          <w:rFonts w:ascii="Times New Roman" w:hAnsi="Times New Roman" w:cs="Times New Roman"/>
        </w:rPr>
        <w:t>19</w:t>
      </w:r>
    </w:p>
    <w:p w14:paraId="128B0398" w14:textId="77777777" w:rsidR="00CA6A0E" w:rsidRPr="00241020" w:rsidRDefault="00CA6A0E" w:rsidP="00CC117C">
      <w:pPr>
        <w:pStyle w:val="BodyText"/>
        <w:tabs>
          <w:tab w:val="left" w:pos="9000"/>
        </w:tabs>
        <w:spacing w:before="3"/>
        <w:ind w:left="1100" w:right="90"/>
        <w:jc w:val="both"/>
        <w:rPr>
          <w:rFonts w:ascii="Times New Roman" w:hAnsi="Times New Roman" w:cs="Times New Roman"/>
        </w:rPr>
      </w:pPr>
      <w:r w:rsidRPr="00241020">
        <w:rPr>
          <w:rFonts w:ascii="Times New Roman" w:hAnsi="Times New Roman" w:cs="Times New Roman"/>
          <w:u w:val="single"/>
        </w:rPr>
        <w:t>Table19:</w:t>
      </w:r>
    </w:p>
    <w:p w14:paraId="7A158C72"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760" w:right="360" w:bottom="940" w:left="220" w:header="0" w:footer="683" w:gutter="0"/>
          <w:cols w:space="720"/>
        </w:sectPr>
      </w:pPr>
    </w:p>
    <w:p w14:paraId="27B9F464" w14:textId="77777777" w:rsidR="00CA6A0E" w:rsidRPr="00241020" w:rsidRDefault="00CA6A0E" w:rsidP="00CC117C">
      <w:pPr>
        <w:pStyle w:val="BodyText"/>
        <w:tabs>
          <w:tab w:val="left" w:pos="9000"/>
        </w:tabs>
        <w:spacing w:before="70"/>
        <w:ind w:left="1100" w:right="90"/>
        <w:jc w:val="both"/>
        <w:rPr>
          <w:rFonts w:ascii="Times New Roman" w:hAnsi="Times New Roman" w:cs="Times New Roman"/>
        </w:rPr>
      </w:pPr>
      <w:r w:rsidRPr="00241020">
        <w:rPr>
          <w:rFonts w:ascii="Times New Roman" w:hAnsi="Times New Roman" w:cs="Times New Roman"/>
          <w:u w:val="single"/>
        </w:rPr>
        <w:lastRenderedPageBreak/>
        <w:t>ANOVA) on CAT Posttest</w:t>
      </w:r>
    </w:p>
    <w:p w14:paraId="23E1674A" w14:textId="77777777" w:rsidR="00CA6A0E" w:rsidRPr="00241020" w:rsidRDefault="00CA6A0E" w:rsidP="00CC117C">
      <w:pPr>
        <w:pStyle w:val="BodyText"/>
        <w:tabs>
          <w:tab w:val="left" w:pos="9000"/>
        </w:tabs>
        <w:spacing w:before="1"/>
        <w:ind w:right="90"/>
        <w:jc w:val="both"/>
        <w:rPr>
          <w:rFonts w:ascii="Times New Roman" w:hAnsi="Times New Roman" w:cs="Times New Roman"/>
          <w:sz w:val="23"/>
        </w:rPr>
      </w:pPr>
    </w:p>
    <w:tbl>
      <w:tblPr>
        <w:tblW w:w="0" w:type="auto"/>
        <w:tblInd w:w="1098" w:type="dxa"/>
        <w:tblLayout w:type="fixed"/>
        <w:tblCellMar>
          <w:left w:w="0" w:type="dxa"/>
          <w:right w:w="0" w:type="dxa"/>
        </w:tblCellMar>
        <w:tblLook w:val="01E0" w:firstRow="1" w:lastRow="1" w:firstColumn="1" w:lastColumn="1" w:noHBand="0" w:noVBand="0"/>
      </w:tblPr>
      <w:tblGrid>
        <w:gridCol w:w="1973"/>
        <w:gridCol w:w="1987"/>
        <w:gridCol w:w="796"/>
        <w:gridCol w:w="1720"/>
        <w:gridCol w:w="1252"/>
        <w:gridCol w:w="1024"/>
      </w:tblGrid>
      <w:tr w:rsidR="00CA6A0E" w:rsidRPr="00241020" w14:paraId="75344DB2" w14:textId="77777777" w:rsidTr="00295EDE">
        <w:trPr>
          <w:trHeight w:val="273"/>
        </w:trPr>
        <w:tc>
          <w:tcPr>
            <w:tcW w:w="1973" w:type="dxa"/>
            <w:tcBorders>
              <w:top w:val="single" w:sz="4" w:space="0" w:color="000000"/>
              <w:bottom w:val="single" w:sz="4" w:space="0" w:color="000000"/>
            </w:tcBorders>
          </w:tcPr>
          <w:p w14:paraId="194435E3"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987" w:type="dxa"/>
            <w:tcBorders>
              <w:top w:val="single" w:sz="4" w:space="0" w:color="000000"/>
              <w:bottom w:val="single" w:sz="4" w:space="0" w:color="000000"/>
            </w:tcBorders>
          </w:tcPr>
          <w:p w14:paraId="68D3FB30" w14:textId="77777777" w:rsidR="00CA6A0E" w:rsidRPr="00241020" w:rsidRDefault="00CA6A0E" w:rsidP="00CC117C">
            <w:pPr>
              <w:pStyle w:val="TableParagraph"/>
              <w:tabs>
                <w:tab w:val="left" w:pos="9000"/>
              </w:tabs>
              <w:spacing w:line="253" w:lineRule="exact"/>
              <w:ind w:left="249" w:right="90"/>
              <w:jc w:val="both"/>
              <w:rPr>
                <w:rFonts w:ascii="Times New Roman" w:hAnsi="Times New Roman" w:cs="Times New Roman"/>
                <w:sz w:val="24"/>
              </w:rPr>
            </w:pPr>
            <w:r w:rsidRPr="00241020">
              <w:rPr>
                <w:rFonts w:ascii="Times New Roman" w:hAnsi="Times New Roman" w:cs="Times New Roman"/>
                <w:sz w:val="24"/>
              </w:rPr>
              <w:t>Sum of Squares</w:t>
            </w:r>
          </w:p>
        </w:tc>
        <w:tc>
          <w:tcPr>
            <w:tcW w:w="796" w:type="dxa"/>
            <w:tcBorders>
              <w:top w:val="single" w:sz="4" w:space="0" w:color="000000"/>
              <w:bottom w:val="single" w:sz="4" w:space="0" w:color="000000"/>
            </w:tcBorders>
          </w:tcPr>
          <w:p w14:paraId="27584358" w14:textId="77777777" w:rsidR="00CA6A0E" w:rsidRPr="00241020" w:rsidRDefault="00CA6A0E" w:rsidP="00CC117C">
            <w:pPr>
              <w:pStyle w:val="TableParagraph"/>
              <w:tabs>
                <w:tab w:val="left" w:pos="9000"/>
              </w:tabs>
              <w:spacing w:line="253" w:lineRule="exact"/>
              <w:ind w:left="221" w:right="90"/>
              <w:jc w:val="both"/>
              <w:rPr>
                <w:rFonts w:ascii="Times New Roman" w:hAnsi="Times New Roman" w:cs="Times New Roman"/>
                <w:sz w:val="24"/>
              </w:rPr>
            </w:pPr>
            <w:r w:rsidRPr="00241020">
              <w:rPr>
                <w:rFonts w:ascii="Times New Roman" w:hAnsi="Times New Roman" w:cs="Times New Roman"/>
                <w:sz w:val="24"/>
              </w:rPr>
              <w:t>df</w:t>
            </w:r>
          </w:p>
        </w:tc>
        <w:tc>
          <w:tcPr>
            <w:tcW w:w="1720" w:type="dxa"/>
            <w:tcBorders>
              <w:top w:val="single" w:sz="4" w:space="0" w:color="000000"/>
              <w:bottom w:val="single" w:sz="4" w:space="0" w:color="000000"/>
            </w:tcBorders>
          </w:tcPr>
          <w:p w14:paraId="001C57D2" w14:textId="77777777" w:rsidR="00CA6A0E" w:rsidRPr="00241020" w:rsidRDefault="00CA6A0E" w:rsidP="00CC117C">
            <w:pPr>
              <w:pStyle w:val="TableParagraph"/>
              <w:tabs>
                <w:tab w:val="left" w:pos="9000"/>
              </w:tabs>
              <w:spacing w:line="253" w:lineRule="exact"/>
              <w:ind w:left="218" w:right="90"/>
              <w:jc w:val="both"/>
              <w:rPr>
                <w:rFonts w:ascii="Times New Roman" w:hAnsi="Times New Roman" w:cs="Times New Roman"/>
                <w:sz w:val="24"/>
              </w:rPr>
            </w:pPr>
            <w:r w:rsidRPr="00241020">
              <w:rPr>
                <w:rFonts w:ascii="Times New Roman" w:hAnsi="Times New Roman" w:cs="Times New Roman"/>
                <w:sz w:val="24"/>
              </w:rPr>
              <w:t>Mean Square</w:t>
            </w:r>
          </w:p>
        </w:tc>
        <w:tc>
          <w:tcPr>
            <w:tcW w:w="1252" w:type="dxa"/>
            <w:tcBorders>
              <w:top w:val="single" w:sz="4" w:space="0" w:color="000000"/>
              <w:bottom w:val="single" w:sz="4" w:space="0" w:color="000000"/>
            </w:tcBorders>
          </w:tcPr>
          <w:p w14:paraId="5A61C664" w14:textId="77777777" w:rsidR="00CA6A0E" w:rsidRPr="00241020" w:rsidRDefault="00CA6A0E" w:rsidP="00CC117C">
            <w:pPr>
              <w:pStyle w:val="TableParagraph"/>
              <w:tabs>
                <w:tab w:val="left" w:pos="9000"/>
              </w:tabs>
              <w:spacing w:line="253" w:lineRule="exact"/>
              <w:ind w:left="236" w:right="90"/>
              <w:jc w:val="both"/>
              <w:rPr>
                <w:rFonts w:ascii="Times New Roman" w:hAnsi="Times New Roman" w:cs="Times New Roman"/>
                <w:sz w:val="24"/>
              </w:rPr>
            </w:pPr>
            <w:r w:rsidRPr="00241020">
              <w:rPr>
                <w:rFonts w:ascii="Times New Roman" w:hAnsi="Times New Roman" w:cs="Times New Roman"/>
                <w:w w:val="99"/>
                <w:sz w:val="24"/>
              </w:rPr>
              <w:t>F</w:t>
            </w:r>
          </w:p>
        </w:tc>
        <w:tc>
          <w:tcPr>
            <w:tcW w:w="1024" w:type="dxa"/>
            <w:tcBorders>
              <w:top w:val="single" w:sz="4" w:space="0" w:color="000000"/>
              <w:bottom w:val="single" w:sz="4" w:space="0" w:color="000000"/>
            </w:tcBorders>
          </w:tcPr>
          <w:p w14:paraId="7404BF85" w14:textId="77777777" w:rsidR="00CA6A0E" w:rsidRPr="00241020" w:rsidRDefault="00CA6A0E" w:rsidP="00CC117C">
            <w:pPr>
              <w:pStyle w:val="TableParagraph"/>
              <w:tabs>
                <w:tab w:val="left" w:pos="9000"/>
              </w:tabs>
              <w:spacing w:line="253" w:lineRule="exact"/>
              <w:ind w:left="242"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0A16DFCB" w14:textId="77777777" w:rsidTr="00295EDE">
        <w:trPr>
          <w:trHeight w:val="274"/>
        </w:trPr>
        <w:tc>
          <w:tcPr>
            <w:tcW w:w="1973" w:type="dxa"/>
            <w:tcBorders>
              <w:top w:val="single" w:sz="4" w:space="0" w:color="000000"/>
            </w:tcBorders>
          </w:tcPr>
          <w:p w14:paraId="72959395" w14:textId="77777777" w:rsidR="00CA6A0E" w:rsidRPr="00241020" w:rsidRDefault="00CA6A0E" w:rsidP="00CC117C">
            <w:pPr>
              <w:pStyle w:val="TableParagraph"/>
              <w:tabs>
                <w:tab w:val="left" w:pos="9000"/>
              </w:tabs>
              <w:spacing w:line="254" w:lineRule="exact"/>
              <w:ind w:left="114" w:right="90"/>
              <w:jc w:val="both"/>
              <w:rPr>
                <w:rFonts w:ascii="Times New Roman" w:hAnsi="Times New Roman" w:cs="Times New Roman"/>
                <w:sz w:val="24"/>
              </w:rPr>
            </w:pPr>
            <w:r w:rsidRPr="00241020">
              <w:rPr>
                <w:rFonts w:ascii="Times New Roman" w:hAnsi="Times New Roman" w:cs="Times New Roman"/>
                <w:sz w:val="24"/>
              </w:rPr>
              <w:t>Between Groups</w:t>
            </w:r>
          </w:p>
        </w:tc>
        <w:tc>
          <w:tcPr>
            <w:tcW w:w="1987" w:type="dxa"/>
            <w:tcBorders>
              <w:top w:val="single" w:sz="4" w:space="0" w:color="000000"/>
            </w:tcBorders>
          </w:tcPr>
          <w:p w14:paraId="6F4BA6F3" w14:textId="77777777" w:rsidR="00CA6A0E" w:rsidRPr="00241020" w:rsidRDefault="00CA6A0E" w:rsidP="00CC117C">
            <w:pPr>
              <w:pStyle w:val="TableParagraph"/>
              <w:tabs>
                <w:tab w:val="left" w:pos="9000"/>
              </w:tabs>
              <w:spacing w:line="254" w:lineRule="exact"/>
              <w:ind w:left="249" w:right="90"/>
              <w:jc w:val="both"/>
              <w:rPr>
                <w:rFonts w:ascii="Times New Roman" w:hAnsi="Times New Roman" w:cs="Times New Roman"/>
                <w:sz w:val="24"/>
              </w:rPr>
            </w:pPr>
            <w:r w:rsidRPr="00241020">
              <w:rPr>
                <w:rFonts w:ascii="Times New Roman" w:hAnsi="Times New Roman" w:cs="Times New Roman"/>
                <w:sz w:val="24"/>
              </w:rPr>
              <w:t>29668.688</w:t>
            </w:r>
          </w:p>
        </w:tc>
        <w:tc>
          <w:tcPr>
            <w:tcW w:w="796" w:type="dxa"/>
            <w:tcBorders>
              <w:top w:val="single" w:sz="4" w:space="0" w:color="000000"/>
            </w:tcBorders>
          </w:tcPr>
          <w:p w14:paraId="4450A0CD" w14:textId="77777777" w:rsidR="00CA6A0E" w:rsidRPr="00241020" w:rsidRDefault="00CA6A0E" w:rsidP="00CC117C">
            <w:pPr>
              <w:pStyle w:val="TableParagraph"/>
              <w:tabs>
                <w:tab w:val="left" w:pos="9000"/>
              </w:tabs>
              <w:spacing w:line="254" w:lineRule="exact"/>
              <w:ind w:left="221" w:right="90"/>
              <w:jc w:val="both"/>
              <w:rPr>
                <w:rFonts w:ascii="Times New Roman" w:hAnsi="Times New Roman" w:cs="Times New Roman"/>
                <w:sz w:val="24"/>
              </w:rPr>
            </w:pPr>
            <w:r w:rsidRPr="00241020">
              <w:rPr>
                <w:rFonts w:ascii="Times New Roman" w:hAnsi="Times New Roman" w:cs="Times New Roman"/>
                <w:sz w:val="24"/>
              </w:rPr>
              <w:t>3</w:t>
            </w:r>
          </w:p>
        </w:tc>
        <w:tc>
          <w:tcPr>
            <w:tcW w:w="1720" w:type="dxa"/>
            <w:tcBorders>
              <w:top w:val="single" w:sz="4" w:space="0" w:color="000000"/>
            </w:tcBorders>
          </w:tcPr>
          <w:p w14:paraId="6435C14C" w14:textId="77777777" w:rsidR="00CA6A0E" w:rsidRPr="00241020" w:rsidRDefault="00CA6A0E" w:rsidP="00CC117C">
            <w:pPr>
              <w:pStyle w:val="TableParagraph"/>
              <w:tabs>
                <w:tab w:val="left" w:pos="9000"/>
              </w:tabs>
              <w:spacing w:line="254" w:lineRule="exact"/>
              <w:ind w:left="218" w:right="90"/>
              <w:jc w:val="both"/>
              <w:rPr>
                <w:rFonts w:ascii="Times New Roman" w:hAnsi="Times New Roman" w:cs="Times New Roman"/>
                <w:sz w:val="24"/>
              </w:rPr>
            </w:pPr>
            <w:r w:rsidRPr="00241020">
              <w:rPr>
                <w:rFonts w:ascii="Times New Roman" w:hAnsi="Times New Roman" w:cs="Times New Roman"/>
                <w:sz w:val="24"/>
              </w:rPr>
              <w:t>9889.563</w:t>
            </w:r>
          </w:p>
        </w:tc>
        <w:tc>
          <w:tcPr>
            <w:tcW w:w="1252" w:type="dxa"/>
            <w:tcBorders>
              <w:top w:val="single" w:sz="4" w:space="0" w:color="000000"/>
            </w:tcBorders>
          </w:tcPr>
          <w:p w14:paraId="7D455EDE" w14:textId="77777777" w:rsidR="00CA6A0E" w:rsidRPr="00241020" w:rsidRDefault="00CA6A0E" w:rsidP="00CC117C">
            <w:pPr>
              <w:pStyle w:val="TableParagraph"/>
              <w:tabs>
                <w:tab w:val="left" w:pos="9000"/>
              </w:tabs>
              <w:spacing w:line="254" w:lineRule="exact"/>
              <w:ind w:left="236" w:right="90"/>
              <w:jc w:val="both"/>
              <w:rPr>
                <w:rFonts w:ascii="Times New Roman" w:hAnsi="Times New Roman" w:cs="Times New Roman"/>
                <w:sz w:val="24"/>
              </w:rPr>
            </w:pPr>
            <w:r w:rsidRPr="00241020">
              <w:rPr>
                <w:rFonts w:ascii="Times New Roman" w:hAnsi="Times New Roman" w:cs="Times New Roman"/>
                <w:sz w:val="24"/>
              </w:rPr>
              <w:t>104.148</w:t>
            </w:r>
          </w:p>
        </w:tc>
        <w:tc>
          <w:tcPr>
            <w:tcW w:w="1024" w:type="dxa"/>
            <w:tcBorders>
              <w:top w:val="single" w:sz="4" w:space="0" w:color="000000"/>
            </w:tcBorders>
          </w:tcPr>
          <w:p w14:paraId="695557D1" w14:textId="77777777" w:rsidR="00CA6A0E" w:rsidRPr="00241020" w:rsidRDefault="00CA6A0E" w:rsidP="00CC117C">
            <w:pPr>
              <w:pStyle w:val="TableParagraph"/>
              <w:tabs>
                <w:tab w:val="left" w:pos="9000"/>
              </w:tabs>
              <w:spacing w:line="254" w:lineRule="exact"/>
              <w:ind w:left="242"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699893CC" w14:textId="77777777" w:rsidTr="00295EDE">
        <w:trPr>
          <w:trHeight w:val="275"/>
        </w:trPr>
        <w:tc>
          <w:tcPr>
            <w:tcW w:w="1973" w:type="dxa"/>
          </w:tcPr>
          <w:p w14:paraId="2A9433AF" w14:textId="77777777" w:rsidR="00CA6A0E" w:rsidRPr="00241020" w:rsidRDefault="00CA6A0E" w:rsidP="00CC117C">
            <w:pPr>
              <w:pStyle w:val="TableParagraph"/>
              <w:tabs>
                <w:tab w:val="left" w:pos="9000"/>
              </w:tabs>
              <w:spacing w:line="256" w:lineRule="exact"/>
              <w:ind w:left="114" w:right="90"/>
              <w:jc w:val="both"/>
              <w:rPr>
                <w:rFonts w:ascii="Times New Roman" w:hAnsi="Times New Roman" w:cs="Times New Roman"/>
                <w:sz w:val="24"/>
              </w:rPr>
            </w:pPr>
            <w:r w:rsidRPr="00241020">
              <w:rPr>
                <w:rFonts w:ascii="Times New Roman" w:hAnsi="Times New Roman" w:cs="Times New Roman"/>
                <w:sz w:val="24"/>
              </w:rPr>
              <w:t>Within Groups</w:t>
            </w:r>
          </w:p>
        </w:tc>
        <w:tc>
          <w:tcPr>
            <w:tcW w:w="1987" w:type="dxa"/>
          </w:tcPr>
          <w:p w14:paraId="128F7840" w14:textId="77777777" w:rsidR="00CA6A0E" w:rsidRPr="00241020" w:rsidRDefault="00CA6A0E" w:rsidP="00CC117C">
            <w:pPr>
              <w:pStyle w:val="TableParagraph"/>
              <w:tabs>
                <w:tab w:val="left" w:pos="9000"/>
              </w:tabs>
              <w:spacing w:line="256" w:lineRule="exact"/>
              <w:ind w:left="249" w:right="90"/>
              <w:jc w:val="both"/>
              <w:rPr>
                <w:rFonts w:ascii="Times New Roman" w:hAnsi="Times New Roman" w:cs="Times New Roman"/>
                <w:sz w:val="24"/>
              </w:rPr>
            </w:pPr>
            <w:r w:rsidRPr="00241020">
              <w:rPr>
                <w:rFonts w:ascii="Times New Roman" w:hAnsi="Times New Roman" w:cs="Times New Roman"/>
                <w:sz w:val="24"/>
              </w:rPr>
              <w:t>30765.992</w:t>
            </w:r>
          </w:p>
        </w:tc>
        <w:tc>
          <w:tcPr>
            <w:tcW w:w="796" w:type="dxa"/>
          </w:tcPr>
          <w:p w14:paraId="2504E127" w14:textId="77777777" w:rsidR="00CA6A0E" w:rsidRPr="00241020" w:rsidRDefault="00CA6A0E" w:rsidP="00CC117C">
            <w:pPr>
              <w:pStyle w:val="TableParagraph"/>
              <w:tabs>
                <w:tab w:val="left" w:pos="9000"/>
              </w:tabs>
              <w:spacing w:line="256" w:lineRule="exact"/>
              <w:ind w:left="221" w:right="90"/>
              <w:jc w:val="both"/>
              <w:rPr>
                <w:rFonts w:ascii="Times New Roman" w:hAnsi="Times New Roman" w:cs="Times New Roman"/>
                <w:sz w:val="24"/>
              </w:rPr>
            </w:pPr>
            <w:r w:rsidRPr="00241020">
              <w:rPr>
                <w:rFonts w:ascii="Times New Roman" w:hAnsi="Times New Roman" w:cs="Times New Roman"/>
                <w:sz w:val="24"/>
              </w:rPr>
              <w:t>324</w:t>
            </w:r>
          </w:p>
        </w:tc>
        <w:tc>
          <w:tcPr>
            <w:tcW w:w="1720" w:type="dxa"/>
          </w:tcPr>
          <w:p w14:paraId="473E6DF5" w14:textId="77777777" w:rsidR="00CA6A0E" w:rsidRPr="00241020" w:rsidRDefault="00CA6A0E" w:rsidP="00CC117C">
            <w:pPr>
              <w:pStyle w:val="TableParagraph"/>
              <w:tabs>
                <w:tab w:val="left" w:pos="9000"/>
              </w:tabs>
              <w:spacing w:line="256" w:lineRule="exact"/>
              <w:ind w:left="218" w:right="90"/>
              <w:jc w:val="both"/>
              <w:rPr>
                <w:rFonts w:ascii="Times New Roman" w:hAnsi="Times New Roman" w:cs="Times New Roman"/>
                <w:sz w:val="24"/>
              </w:rPr>
            </w:pPr>
            <w:r w:rsidRPr="00241020">
              <w:rPr>
                <w:rFonts w:ascii="Times New Roman" w:hAnsi="Times New Roman" w:cs="Times New Roman"/>
                <w:sz w:val="24"/>
              </w:rPr>
              <w:t>94.957</w:t>
            </w:r>
          </w:p>
        </w:tc>
        <w:tc>
          <w:tcPr>
            <w:tcW w:w="1252" w:type="dxa"/>
          </w:tcPr>
          <w:p w14:paraId="410D3336"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024" w:type="dxa"/>
          </w:tcPr>
          <w:p w14:paraId="327264F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r w:rsidR="00CA6A0E" w:rsidRPr="00241020" w14:paraId="0AFEDA93" w14:textId="77777777" w:rsidTr="00295EDE">
        <w:trPr>
          <w:trHeight w:val="308"/>
        </w:trPr>
        <w:tc>
          <w:tcPr>
            <w:tcW w:w="1973" w:type="dxa"/>
            <w:tcBorders>
              <w:bottom w:val="single" w:sz="4" w:space="0" w:color="000000"/>
            </w:tcBorders>
          </w:tcPr>
          <w:p w14:paraId="1D6AF62B" w14:textId="77777777" w:rsidR="00CA6A0E" w:rsidRPr="00241020" w:rsidRDefault="00CA6A0E" w:rsidP="00CC117C">
            <w:pPr>
              <w:pStyle w:val="TableParagraph"/>
              <w:tabs>
                <w:tab w:val="left" w:pos="9000"/>
              </w:tabs>
              <w:spacing w:line="270" w:lineRule="exact"/>
              <w:ind w:left="114" w:right="90"/>
              <w:jc w:val="both"/>
              <w:rPr>
                <w:rFonts w:ascii="Times New Roman" w:hAnsi="Times New Roman" w:cs="Times New Roman"/>
                <w:sz w:val="24"/>
              </w:rPr>
            </w:pPr>
            <w:r w:rsidRPr="00241020">
              <w:rPr>
                <w:rFonts w:ascii="Times New Roman" w:hAnsi="Times New Roman" w:cs="Times New Roman"/>
                <w:sz w:val="24"/>
              </w:rPr>
              <w:t>Total</w:t>
            </w:r>
          </w:p>
        </w:tc>
        <w:tc>
          <w:tcPr>
            <w:tcW w:w="1987" w:type="dxa"/>
            <w:tcBorders>
              <w:bottom w:val="single" w:sz="4" w:space="0" w:color="000000"/>
            </w:tcBorders>
          </w:tcPr>
          <w:p w14:paraId="2B72892B" w14:textId="77777777" w:rsidR="00CA6A0E" w:rsidRPr="00241020" w:rsidRDefault="00CA6A0E" w:rsidP="00CC117C">
            <w:pPr>
              <w:pStyle w:val="TableParagraph"/>
              <w:tabs>
                <w:tab w:val="left" w:pos="9000"/>
              </w:tabs>
              <w:spacing w:line="270" w:lineRule="exact"/>
              <w:ind w:left="249" w:right="90"/>
              <w:jc w:val="both"/>
              <w:rPr>
                <w:rFonts w:ascii="Times New Roman" w:hAnsi="Times New Roman" w:cs="Times New Roman"/>
                <w:sz w:val="24"/>
              </w:rPr>
            </w:pPr>
            <w:r w:rsidRPr="00241020">
              <w:rPr>
                <w:rFonts w:ascii="Times New Roman" w:hAnsi="Times New Roman" w:cs="Times New Roman"/>
                <w:sz w:val="24"/>
              </w:rPr>
              <w:t>60434.680</w:t>
            </w:r>
          </w:p>
        </w:tc>
        <w:tc>
          <w:tcPr>
            <w:tcW w:w="796" w:type="dxa"/>
            <w:tcBorders>
              <w:bottom w:val="single" w:sz="4" w:space="0" w:color="000000"/>
            </w:tcBorders>
          </w:tcPr>
          <w:p w14:paraId="6404FD47" w14:textId="77777777" w:rsidR="00CA6A0E" w:rsidRPr="00241020" w:rsidRDefault="00CA6A0E" w:rsidP="00CC117C">
            <w:pPr>
              <w:pStyle w:val="TableParagraph"/>
              <w:tabs>
                <w:tab w:val="left" w:pos="9000"/>
              </w:tabs>
              <w:spacing w:before="8"/>
              <w:ind w:left="221" w:right="90"/>
              <w:jc w:val="both"/>
              <w:rPr>
                <w:rFonts w:ascii="Times New Roman" w:hAnsi="Times New Roman" w:cs="Times New Roman"/>
                <w:sz w:val="24"/>
              </w:rPr>
            </w:pPr>
            <w:r w:rsidRPr="00241020">
              <w:rPr>
                <w:rFonts w:ascii="Times New Roman" w:hAnsi="Times New Roman" w:cs="Times New Roman"/>
                <w:sz w:val="24"/>
              </w:rPr>
              <w:t>327</w:t>
            </w:r>
          </w:p>
        </w:tc>
        <w:tc>
          <w:tcPr>
            <w:tcW w:w="1720" w:type="dxa"/>
            <w:tcBorders>
              <w:bottom w:val="single" w:sz="4" w:space="0" w:color="000000"/>
            </w:tcBorders>
          </w:tcPr>
          <w:p w14:paraId="2E7571A6"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252" w:type="dxa"/>
            <w:tcBorders>
              <w:bottom w:val="single" w:sz="4" w:space="0" w:color="000000"/>
            </w:tcBorders>
          </w:tcPr>
          <w:p w14:paraId="6A95B383"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024" w:type="dxa"/>
            <w:tcBorders>
              <w:bottom w:val="single" w:sz="4" w:space="0" w:color="000000"/>
            </w:tcBorders>
          </w:tcPr>
          <w:p w14:paraId="0C148A00" w14:textId="77777777" w:rsidR="00CA6A0E" w:rsidRPr="00241020" w:rsidRDefault="00CA6A0E" w:rsidP="00CC117C">
            <w:pPr>
              <w:pStyle w:val="TableParagraph"/>
              <w:tabs>
                <w:tab w:val="left" w:pos="9000"/>
              </w:tabs>
              <w:ind w:right="90"/>
              <w:jc w:val="both"/>
              <w:rPr>
                <w:rFonts w:ascii="Times New Roman" w:hAnsi="Times New Roman" w:cs="Times New Roman"/>
              </w:rPr>
            </w:pPr>
          </w:p>
        </w:tc>
      </w:tr>
    </w:tbl>
    <w:p w14:paraId="6E13F232" w14:textId="77777777" w:rsidR="00CA6A0E" w:rsidRPr="00241020" w:rsidRDefault="00CA6A0E" w:rsidP="00CC117C">
      <w:pPr>
        <w:pStyle w:val="BodyText"/>
        <w:tabs>
          <w:tab w:val="left" w:pos="9000"/>
        </w:tabs>
        <w:ind w:right="90"/>
        <w:jc w:val="both"/>
        <w:rPr>
          <w:rFonts w:ascii="Times New Roman" w:hAnsi="Times New Roman" w:cs="Times New Roman"/>
          <w:sz w:val="23"/>
        </w:rPr>
      </w:pPr>
    </w:p>
    <w:p w14:paraId="0E3F5C3B" w14:textId="77777777" w:rsidR="00CA6A0E" w:rsidRPr="00241020" w:rsidRDefault="00CA6A0E" w:rsidP="00CC117C">
      <w:pPr>
        <w:pStyle w:val="BodyText"/>
        <w:tabs>
          <w:tab w:val="left" w:pos="9000"/>
        </w:tabs>
        <w:spacing w:before="1" w:line="276" w:lineRule="auto"/>
        <w:ind w:left="1100" w:right="90"/>
        <w:jc w:val="both"/>
        <w:rPr>
          <w:rFonts w:ascii="Times New Roman" w:hAnsi="Times New Roman" w:cs="Times New Roman"/>
        </w:rPr>
      </w:pPr>
      <w:r w:rsidRPr="00241020">
        <w:rPr>
          <w:rFonts w:ascii="Times New Roman" w:hAnsi="Times New Roman" w:cs="Times New Roman"/>
          <w:position w:val="2"/>
        </w:rPr>
        <w:t>The</w:t>
      </w:r>
      <w:r w:rsidRPr="00241020">
        <w:rPr>
          <w:rFonts w:ascii="Times New Roman" w:hAnsi="Times New Roman" w:cs="Times New Roman"/>
          <w:spacing w:val="-8"/>
          <w:position w:val="2"/>
        </w:rPr>
        <w:t xml:space="preserve"> </w:t>
      </w:r>
      <w:r w:rsidRPr="00241020">
        <w:rPr>
          <w:rFonts w:ascii="Times New Roman" w:hAnsi="Times New Roman" w:cs="Times New Roman"/>
          <w:position w:val="2"/>
        </w:rPr>
        <w:t>results</w:t>
      </w:r>
      <w:r w:rsidRPr="00241020">
        <w:rPr>
          <w:rFonts w:ascii="Times New Roman" w:hAnsi="Times New Roman" w:cs="Times New Roman"/>
          <w:spacing w:val="-9"/>
          <w:position w:val="2"/>
        </w:rPr>
        <w:t xml:space="preserve"> </w:t>
      </w:r>
      <w:r w:rsidRPr="00241020">
        <w:rPr>
          <w:rFonts w:ascii="Times New Roman" w:hAnsi="Times New Roman" w:cs="Times New Roman"/>
          <w:spacing w:val="-3"/>
          <w:position w:val="2"/>
        </w:rPr>
        <w:t>in</w:t>
      </w:r>
      <w:r w:rsidRPr="00241020">
        <w:rPr>
          <w:rFonts w:ascii="Times New Roman" w:hAnsi="Times New Roman" w:cs="Times New Roman"/>
          <w:spacing w:val="-12"/>
          <w:position w:val="2"/>
        </w:rPr>
        <w:t xml:space="preserve"> </w:t>
      </w:r>
      <w:r w:rsidRPr="00241020">
        <w:rPr>
          <w:rFonts w:ascii="Times New Roman" w:hAnsi="Times New Roman" w:cs="Times New Roman"/>
          <w:position w:val="2"/>
        </w:rPr>
        <w:t>Table</w:t>
      </w:r>
      <w:r w:rsidRPr="00241020">
        <w:rPr>
          <w:rFonts w:ascii="Times New Roman" w:hAnsi="Times New Roman" w:cs="Times New Roman"/>
          <w:spacing w:val="-7"/>
          <w:position w:val="2"/>
        </w:rPr>
        <w:t xml:space="preserve"> </w:t>
      </w:r>
      <w:r w:rsidRPr="00241020">
        <w:rPr>
          <w:rFonts w:ascii="Times New Roman" w:hAnsi="Times New Roman" w:cs="Times New Roman"/>
          <w:position w:val="2"/>
        </w:rPr>
        <w:t>19</w:t>
      </w:r>
      <w:r w:rsidRPr="00241020">
        <w:rPr>
          <w:rFonts w:ascii="Times New Roman" w:hAnsi="Times New Roman" w:cs="Times New Roman"/>
          <w:spacing w:val="-7"/>
          <w:position w:val="2"/>
        </w:rPr>
        <w:t xml:space="preserve"> </w:t>
      </w:r>
      <w:r w:rsidRPr="00241020">
        <w:rPr>
          <w:rFonts w:ascii="Times New Roman" w:hAnsi="Times New Roman" w:cs="Times New Roman"/>
          <w:position w:val="2"/>
        </w:rPr>
        <w:t>show</w:t>
      </w:r>
      <w:r w:rsidRPr="00241020">
        <w:rPr>
          <w:rFonts w:ascii="Times New Roman" w:hAnsi="Times New Roman" w:cs="Times New Roman"/>
          <w:spacing w:val="-12"/>
          <w:position w:val="2"/>
        </w:rPr>
        <w:t xml:space="preserve"> </w:t>
      </w:r>
      <w:r w:rsidRPr="00241020">
        <w:rPr>
          <w:rFonts w:ascii="Times New Roman" w:hAnsi="Times New Roman" w:cs="Times New Roman"/>
          <w:position w:val="2"/>
        </w:rPr>
        <w:t>that</w:t>
      </w:r>
      <w:r w:rsidRPr="00241020">
        <w:rPr>
          <w:rFonts w:ascii="Times New Roman" w:hAnsi="Times New Roman" w:cs="Times New Roman"/>
          <w:spacing w:val="-6"/>
          <w:position w:val="2"/>
        </w:rPr>
        <w:t xml:space="preserve"> </w:t>
      </w:r>
      <w:r w:rsidRPr="00241020">
        <w:rPr>
          <w:rFonts w:ascii="Times New Roman" w:hAnsi="Times New Roman" w:cs="Times New Roman"/>
          <w:position w:val="2"/>
        </w:rPr>
        <w:t>a</w:t>
      </w:r>
      <w:r w:rsidRPr="00241020">
        <w:rPr>
          <w:rFonts w:ascii="Times New Roman" w:hAnsi="Times New Roman" w:cs="Times New Roman"/>
          <w:spacing w:val="-12"/>
          <w:position w:val="2"/>
        </w:rPr>
        <w:t xml:space="preserve"> </w:t>
      </w:r>
      <w:r w:rsidRPr="00241020">
        <w:rPr>
          <w:rFonts w:ascii="Times New Roman" w:hAnsi="Times New Roman" w:cs="Times New Roman"/>
          <w:position w:val="2"/>
        </w:rPr>
        <w:t>significant</w:t>
      </w:r>
      <w:r w:rsidRPr="00241020">
        <w:rPr>
          <w:rFonts w:ascii="Times New Roman" w:hAnsi="Times New Roman" w:cs="Times New Roman"/>
          <w:spacing w:val="-3"/>
          <w:position w:val="2"/>
        </w:rPr>
        <w:t xml:space="preserve"> </w:t>
      </w:r>
      <w:r w:rsidRPr="00241020">
        <w:rPr>
          <w:rFonts w:ascii="Times New Roman" w:hAnsi="Times New Roman" w:cs="Times New Roman"/>
          <w:position w:val="2"/>
        </w:rPr>
        <w:t>difference</w:t>
      </w:r>
      <w:r w:rsidRPr="00241020">
        <w:rPr>
          <w:rFonts w:ascii="Times New Roman" w:hAnsi="Times New Roman" w:cs="Times New Roman"/>
          <w:spacing w:val="-7"/>
          <w:position w:val="2"/>
        </w:rPr>
        <w:t xml:space="preserve"> </w:t>
      </w:r>
      <w:r w:rsidRPr="00241020">
        <w:rPr>
          <w:rFonts w:ascii="Times New Roman" w:hAnsi="Times New Roman" w:cs="Times New Roman"/>
          <w:position w:val="2"/>
        </w:rPr>
        <w:t>between</w:t>
      </w:r>
      <w:r w:rsidRPr="00241020">
        <w:rPr>
          <w:rFonts w:ascii="Times New Roman" w:hAnsi="Times New Roman" w:cs="Times New Roman"/>
          <w:spacing w:val="-12"/>
          <w:position w:val="2"/>
        </w:rPr>
        <w:t xml:space="preserve"> </w:t>
      </w:r>
      <w:r w:rsidRPr="00241020">
        <w:rPr>
          <w:rFonts w:ascii="Times New Roman" w:hAnsi="Times New Roman" w:cs="Times New Roman"/>
          <w:position w:val="2"/>
        </w:rPr>
        <w:t>the</w:t>
      </w:r>
      <w:r w:rsidRPr="00241020">
        <w:rPr>
          <w:rFonts w:ascii="Times New Roman" w:hAnsi="Times New Roman" w:cs="Times New Roman"/>
          <w:spacing w:val="-8"/>
          <w:position w:val="2"/>
        </w:rPr>
        <w:t xml:space="preserve"> </w:t>
      </w:r>
      <w:r w:rsidRPr="00241020">
        <w:rPr>
          <w:rFonts w:ascii="Times New Roman" w:hAnsi="Times New Roman" w:cs="Times New Roman"/>
          <w:position w:val="2"/>
        </w:rPr>
        <w:t>mean</w:t>
      </w:r>
      <w:r w:rsidRPr="00241020">
        <w:rPr>
          <w:rFonts w:ascii="Times New Roman" w:hAnsi="Times New Roman" w:cs="Times New Roman"/>
          <w:spacing w:val="-11"/>
          <w:position w:val="2"/>
        </w:rPr>
        <w:t xml:space="preserve"> </w:t>
      </w:r>
      <w:r w:rsidRPr="00241020">
        <w:rPr>
          <w:rFonts w:ascii="Times New Roman" w:hAnsi="Times New Roman" w:cs="Times New Roman"/>
          <w:position w:val="2"/>
        </w:rPr>
        <w:t>scores.</w:t>
      </w:r>
      <w:r w:rsidRPr="00241020">
        <w:rPr>
          <w:rFonts w:ascii="Times New Roman" w:hAnsi="Times New Roman" w:cs="Times New Roman"/>
          <w:spacing w:val="-5"/>
          <w:position w:val="2"/>
        </w:rPr>
        <w:t xml:space="preserve"> </w:t>
      </w:r>
      <w:r w:rsidRPr="00241020">
        <w:rPr>
          <w:rFonts w:ascii="Times New Roman" w:hAnsi="Times New Roman" w:cs="Times New Roman"/>
          <w:position w:val="2"/>
        </w:rPr>
        <w:t>F</w:t>
      </w:r>
      <w:r w:rsidRPr="00241020">
        <w:rPr>
          <w:rFonts w:ascii="Times New Roman" w:hAnsi="Times New Roman" w:cs="Times New Roman"/>
          <w:spacing w:val="-3"/>
          <w:position w:val="2"/>
        </w:rPr>
        <w:t xml:space="preserve"> </w:t>
      </w:r>
      <w:r w:rsidRPr="00241020">
        <w:rPr>
          <w:rFonts w:ascii="Times New Roman" w:hAnsi="Times New Roman" w:cs="Times New Roman"/>
          <w:sz w:val="16"/>
        </w:rPr>
        <w:t>(3,327)</w:t>
      </w:r>
      <w:r w:rsidRPr="00241020">
        <w:rPr>
          <w:rFonts w:ascii="Times New Roman" w:hAnsi="Times New Roman" w:cs="Times New Roman"/>
          <w:spacing w:val="11"/>
          <w:sz w:val="16"/>
        </w:rPr>
        <w:t xml:space="preserve"> </w:t>
      </w:r>
      <w:r w:rsidRPr="00241020">
        <w:rPr>
          <w:rFonts w:ascii="Times New Roman" w:hAnsi="Times New Roman" w:cs="Times New Roman"/>
          <w:position w:val="2"/>
        </w:rPr>
        <w:t>=</w:t>
      </w:r>
      <w:r w:rsidRPr="00241020">
        <w:rPr>
          <w:rFonts w:ascii="Times New Roman" w:hAnsi="Times New Roman" w:cs="Times New Roman"/>
          <w:spacing w:val="-13"/>
          <w:position w:val="2"/>
        </w:rPr>
        <w:t xml:space="preserve"> </w:t>
      </w:r>
      <w:r w:rsidRPr="00241020">
        <w:rPr>
          <w:rFonts w:ascii="Times New Roman" w:hAnsi="Times New Roman" w:cs="Times New Roman"/>
          <w:position w:val="2"/>
        </w:rPr>
        <w:t xml:space="preserve">104.148 </w:t>
      </w:r>
      <w:r w:rsidRPr="00241020">
        <w:rPr>
          <w:rFonts w:ascii="Times New Roman" w:hAnsi="Times New Roman" w:cs="Times New Roman"/>
        </w:rPr>
        <w:t>P&gt;0.05).</w:t>
      </w:r>
      <w:r w:rsidRPr="00241020">
        <w:rPr>
          <w:rFonts w:ascii="Times New Roman" w:hAnsi="Times New Roman" w:cs="Times New Roman"/>
          <w:spacing w:val="-12"/>
        </w:rPr>
        <w:t xml:space="preserve"> </w:t>
      </w:r>
      <w:r w:rsidRPr="00241020">
        <w:rPr>
          <w:rFonts w:ascii="Times New Roman" w:hAnsi="Times New Roman" w:cs="Times New Roman"/>
          <w:spacing w:val="-3"/>
        </w:rPr>
        <w:t>This</w:t>
      </w:r>
      <w:r w:rsidRPr="00241020">
        <w:rPr>
          <w:rFonts w:ascii="Times New Roman" w:hAnsi="Times New Roman" w:cs="Times New Roman"/>
          <w:spacing w:val="-6"/>
        </w:rPr>
        <w:t xml:space="preserve"> </w:t>
      </w:r>
      <w:r w:rsidRPr="00241020">
        <w:rPr>
          <w:rFonts w:ascii="Times New Roman" w:hAnsi="Times New Roman" w:cs="Times New Roman"/>
        </w:rPr>
        <w:t>implies</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4"/>
        </w:rPr>
        <w:t xml:space="preserve"> </w:t>
      </w:r>
      <w:r w:rsidRPr="00241020">
        <w:rPr>
          <w:rFonts w:ascii="Times New Roman" w:hAnsi="Times New Roman" w:cs="Times New Roman"/>
        </w:rPr>
        <w:t>there</w:t>
      </w:r>
      <w:r w:rsidRPr="00241020">
        <w:rPr>
          <w:rFonts w:ascii="Times New Roman" w:hAnsi="Times New Roman" w:cs="Times New Roman"/>
          <w:spacing w:val="-11"/>
        </w:rPr>
        <w:t xml:space="preserve"> </w:t>
      </w:r>
      <w:r w:rsidRPr="00241020">
        <w:rPr>
          <w:rFonts w:ascii="Times New Roman" w:hAnsi="Times New Roman" w:cs="Times New Roman"/>
        </w:rPr>
        <w:t>was</w:t>
      </w:r>
      <w:r w:rsidRPr="00241020">
        <w:rPr>
          <w:rFonts w:ascii="Times New Roman" w:hAnsi="Times New Roman" w:cs="Times New Roman"/>
          <w:spacing w:val="-11"/>
        </w:rPr>
        <w:t xml:space="preserve"> </w:t>
      </w:r>
      <w:r w:rsidRPr="00241020">
        <w:rPr>
          <w:rFonts w:ascii="Times New Roman" w:hAnsi="Times New Roman" w:cs="Times New Roman"/>
        </w:rPr>
        <w:t>a</w:t>
      </w:r>
      <w:r w:rsidRPr="00241020">
        <w:rPr>
          <w:rFonts w:ascii="Times New Roman" w:hAnsi="Times New Roman" w:cs="Times New Roman"/>
          <w:spacing w:val="-10"/>
        </w:rPr>
        <w:t xml:space="preserve"> </w:t>
      </w:r>
      <w:r w:rsidRPr="00241020">
        <w:rPr>
          <w:rFonts w:ascii="Times New Roman" w:hAnsi="Times New Roman" w:cs="Times New Roman"/>
        </w:rPr>
        <w:t>significant</w:t>
      </w:r>
      <w:r w:rsidRPr="00241020">
        <w:rPr>
          <w:rFonts w:ascii="Times New Roman" w:hAnsi="Times New Roman" w:cs="Times New Roman"/>
          <w:spacing w:val="-5"/>
        </w:rPr>
        <w:t xml:space="preserve"> </w:t>
      </w:r>
      <w:r w:rsidRPr="00241020">
        <w:rPr>
          <w:rFonts w:ascii="Times New Roman" w:hAnsi="Times New Roman" w:cs="Times New Roman"/>
        </w:rPr>
        <w:t>different</w:t>
      </w:r>
      <w:r w:rsidRPr="00241020">
        <w:rPr>
          <w:rFonts w:ascii="Times New Roman" w:hAnsi="Times New Roman" w:cs="Times New Roman"/>
          <w:spacing w:val="-4"/>
        </w:rPr>
        <w:t xml:space="preserve"> </w:t>
      </w:r>
      <w:r w:rsidRPr="00241020">
        <w:rPr>
          <w:rFonts w:ascii="Times New Roman" w:hAnsi="Times New Roman" w:cs="Times New Roman"/>
        </w:rPr>
        <w:t>on</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means</w:t>
      </w:r>
      <w:r w:rsidRPr="00241020">
        <w:rPr>
          <w:rFonts w:ascii="Times New Roman" w:hAnsi="Times New Roman" w:cs="Times New Roman"/>
          <w:spacing w:val="-11"/>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groups</w:t>
      </w:r>
      <w:r w:rsidRPr="00241020">
        <w:rPr>
          <w:rFonts w:ascii="Times New Roman" w:hAnsi="Times New Roman" w:cs="Times New Roman"/>
          <w:spacing w:val="-6"/>
        </w:rPr>
        <w:t xml:space="preserve"> </w:t>
      </w:r>
      <w:r w:rsidRPr="00241020">
        <w:rPr>
          <w:rFonts w:ascii="Times New Roman" w:hAnsi="Times New Roman" w:cs="Times New Roman"/>
        </w:rPr>
        <w:t>instructed</w:t>
      </w:r>
      <w:r w:rsidRPr="00241020">
        <w:rPr>
          <w:rFonts w:ascii="Times New Roman" w:hAnsi="Times New Roman" w:cs="Times New Roman"/>
          <w:spacing w:val="-10"/>
        </w:rPr>
        <w:t xml:space="preserve"> </w:t>
      </w:r>
      <w:r w:rsidRPr="00241020">
        <w:rPr>
          <w:rFonts w:ascii="Times New Roman" w:hAnsi="Times New Roman" w:cs="Times New Roman"/>
        </w:rPr>
        <w:t>by</w:t>
      </w:r>
      <w:r w:rsidRPr="00241020">
        <w:rPr>
          <w:rFonts w:ascii="Times New Roman" w:hAnsi="Times New Roman" w:cs="Times New Roman"/>
          <w:spacing w:val="-18"/>
        </w:rPr>
        <w:t xml:space="preserve"> </w:t>
      </w:r>
      <w:r w:rsidRPr="00241020">
        <w:rPr>
          <w:rFonts w:ascii="Times New Roman" w:hAnsi="Times New Roman" w:cs="Times New Roman"/>
        </w:rPr>
        <w:t xml:space="preserve">ISPS and CIA. </w:t>
      </w:r>
      <w:r w:rsidRPr="00241020">
        <w:rPr>
          <w:rFonts w:ascii="Times New Roman" w:hAnsi="Times New Roman" w:cs="Times New Roman"/>
          <w:spacing w:val="-3"/>
        </w:rPr>
        <w:t xml:space="preserve">This </w:t>
      </w:r>
      <w:r w:rsidRPr="00241020">
        <w:rPr>
          <w:rFonts w:ascii="Times New Roman" w:hAnsi="Times New Roman" w:cs="Times New Roman"/>
        </w:rPr>
        <w:t xml:space="preserve">farther confirmed the rejection of the null hypothesis </w:t>
      </w:r>
      <w:proofErr w:type="gramStart"/>
      <w:r w:rsidRPr="00241020">
        <w:rPr>
          <w:rFonts w:ascii="Times New Roman" w:hAnsi="Times New Roman" w:cs="Times New Roman"/>
        </w:rPr>
        <w:t>To</w:t>
      </w:r>
      <w:proofErr w:type="gramEnd"/>
      <w:r w:rsidRPr="00241020">
        <w:rPr>
          <w:rFonts w:ascii="Times New Roman" w:hAnsi="Times New Roman" w:cs="Times New Roman"/>
        </w:rPr>
        <w:t xml:space="preserve"> investigate which groups differed significantly </w:t>
      </w:r>
      <w:r w:rsidRPr="00241020">
        <w:rPr>
          <w:rFonts w:ascii="Times New Roman" w:hAnsi="Times New Roman" w:cs="Times New Roman"/>
          <w:i/>
        </w:rPr>
        <w:t xml:space="preserve">Bonferroni </w:t>
      </w:r>
      <w:r w:rsidRPr="00241020">
        <w:rPr>
          <w:rFonts w:ascii="Times New Roman" w:hAnsi="Times New Roman" w:cs="Times New Roman"/>
        </w:rPr>
        <w:t>test of multiple comparison tests was run. Results are shown in Table 20</w:t>
      </w:r>
    </w:p>
    <w:p w14:paraId="2FC204D9" w14:textId="77777777" w:rsidR="00CA6A0E" w:rsidRPr="00241020" w:rsidRDefault="00CA6A0E" w:rsidP="00CC117C">
      <w:pPr>
        <w:pStyle w:val="BodyText"/>
        <w:tabs>
          <w:tab w:val="left" w:pos="9000"/>
        </w:tabs>
        <w:ind w:left="1100" w:right="90"/>
        <w:jc w:val="both"/>
        <w:rPr>
          <w:rFonts w:ascii="Times New Roman" w:hAnsi="Times New Roman" w:cs="Times New Roman"/>
        </w:rPr>
      </w:pPr>
      <w:r w:rsidRPr="00241020">
        <w:rPr>
          <w:rFonts w:ascii="Times New Roman" w:hAnsi="Times New Roman" w:cs="Times New Roman"/>
        </w:rPr>
        <w:t>Table 20:</w:t>
      </w:r>
    </w:p>
    <w:p w14:paraId="4140C243" w14:textId="77777777" w:rsidR="00CA6A0E" w:rsidRPr="00241020" w:rsidRDefault="00CA6A0E" w:rsidP="00CC117C">
      <w:pPr>
        <w:tabs>
          <w:tab w:val="left" w:pos="9000"/>
        </w:tabs>
        <w:spacing w:before="41"/>
        <w:ind w:left="1100" w:right="90"/>
        <w:jc w:val="both"/>
        <w:rPr>
          <w:rFonts w:ascii="Times New Roman" w:hAnsi="Times New Roman" w:cs="Times New Roman"/>
          <w:sz w:val="24"/>
        </w:rPr>
      </w:pPr>
      <w:r w:rsidRPr="00241020">
        <w:rPr>
          <w:rFonts w:ascii="Times New Roman" w:hAnsi="Times New Roman" w:cs="Times New Roman"/>
          <w:i/>
          <w:sz w:val="24"/>
          <w:u w:val="single"/>
        </w:rPr>
        <w:t xml:space="preserve">Bonferroni post hoc </w:t>
      </w:r>
      <w:r w:rsidRPr="00241020">
        <w:rPr>
          <w:rFonts w:ascii="Times New Roman" w:hAnsi="Times New Roman" w:cs="Times New Roman"/>
          <w:sz w:val="24"/>
          <w:u w:val="single"/>
        </w:rPr>
        <w:t>test on CAT</w:t>
      </w:r>
    </w:p>
    <w:p w14:paraId="6C695E7A" w14:textId="77777777" w:rsidR="00CA6A0E" w:rsidRPr="00241020" w:rsidRDefault="00CA6A0E" w:rsidP="00CC117C">
      <w:pPr>
        <w:pStyle w:val="BodyText"/>
        <w:tabs>
          <w:tab w:val="left" w:pos="9000"/>
        </w:tabs>
        <w:spacing w:before="7"/>
        <w:ind w:right="90"/>
        <w:jc w:val="both"/>
        <w:rPr>
          <w:rFonts w:ascii="Times New Roman" w:hAnsi="Times New Roman" w:cs="Times New Roman"/>
          <w:sz w:val="22"/>
        </w:rPr>
      </w:pPr>
    </w:p>
    <w:tbl>
      <w:tblPr>
        <w:tblW w:w="0" w:type="auto"/>
        <w:tblInd w:w="1107" w:type="dxa"/>
        <w:tblLayout w:type="fixed"/>
        <w:tblCellMar>
          <w:left w:w="0" w:type="dxa"/>
          <w:right w:w="0" w:type="dxa"/>
        </w:tblCellMar>
        <w:tblLook w:val="01E0" w:firstRow="1" w:lastRow="1" w:firstColumn="1" w:lastColumn="1" w:noHBand="0" w:noVBand="0"/>
      </w:tblPr>
      <w:tblGrid>
        <w:gridCol w:w="1418"/>
        <w:gridCol w:w="1841"/>
        <w:gridCol w:w="2252"/>
        <w:gridCol w:w="1783"/>
        <w:gridCol w:w="1077"/>
      </w:tblGrid>
      <w:tr w:rsidR="00CA6A0E" w:rsidRPr="00241020" w14:paraId="6E1D4A17" w14:textId="77777777" w:rsidTr="00295EDE">
        <w:trPr>
          <w:trHeight w:val="276"/>
        </w:trPr>
        <w:tc>
          <w:tcPr>
            <w:tcW w:w="1418" w:type="dxa"/>
            <w:tcBorders>
              <w:top w:val="single" w:sz="4" w:space="0" w:color="000000"/>
              <w:bottom w:val="single" w:sz="4" w:space="0" w:color="000000"/>
            </w:tcBorders>
          </w:tcPr>
          <w:p w14:paraId="215A5BDE" w14:textId="77777777" w:rsidR="00CA6A0E" w:rsidRPr="00241020" w:rsidRDefault="00CA6A0E" w:rsidP="00CC117C">
            <w:pPr>
              <w:pStyle w:val="TableParagraph"/>
              <w:tabs>
                <w:tab w:val="left" w:pos="9000"/>
              </w:tabs>
              <w:spacing w:line="263" w:lineRule="exact"/>
              <w:ind w:left="182" w:right="90"/>
              <w:jc w:val="both"/>
              <w:rPr>
                <w:rFonts w:ascii="Times New Roman" w:hAnsi="Times New Roman" w:cs="Times New Roman"/>
                <w:sz w:val="24"/>
              </w:rPr>
            </w:pPr>
            <w:r w:rsidRPr="00241020">
              <w:rPr>
                <w:rFonts w:ascii="Times New Roman" w:hAnsi="Times New Roman" w:cs="Times New Roman"/>
                <w:sz w:val="24"/>
              </w:rPr>
              <w:t>(I) Group</w:t>
            </w:r>
          </w:p>
        </w:tc>
        <w:tc>
          <w:tcPr>
            <w:tcW w:w="1841" w:type="dxa"/>
            <w:tcBorders>
              <w:top w:val="single" w:sz="4" w:space="0" w:color="000000"/>
              <w:bottom w:val="single" w:sz="4" w:space="0" w:color="000000"/>
            </w:tcBorders>
          </w:tcPr>
          <w:p w14:paraId="22831CB5"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(J) Group</w:t>
            </w:r>
          </w:p>
        </w:tc>
        <w:tc>
          <w:tcPr>
            <w:tcW w:w="2252" w:type="dxa"/>
            <w:tcBorders>
              <w:top w:val="single" w:sz="4" w:space="0" w:color="000000"/>
              <w:bottom w:val="single" w:sz="4" w:space="0" w:color="000000"/>
            </w:tcBorders>
          </w:tcPr>
          <w:p w14:paraId="1AF1030E"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Mean D (I-J)</w:t>
            </w:r>
          </w:p>
        </w:tc>
        <w:tc>
          <w:tcPr>
            <w:tcW w:w="1783" w:type="dxa"/>
            <w:tcBorders>
              <w:top w:val="single" w:sz="4" w:space="0" w:color="000000"/>
              <w:bottom w:val="single" w:sz="4" w:space="0" w:color="000000"/>
            </w:tcBorders>
          </w:tcPr>
          <w:p w14:paraId="2B0EE583"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Std. Error</w:t>
            </w:r>
          </w:p>
        </w:tc>
        <w:tc>
          <w:tcPr>
            <w:tcW w:w="1077" w:type="dxa"/>
            <w:tcBorders>
              <w:top w:val="single" w:sz="4" w:space="0" w:color="000000"/>
              <w:bottom w:val="single" w:sz="4" w:space="0" w:color="000000"/>
            </w:tcBorders>
          </w:tcPr>
          <w:p w14:paraId="7587999E"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sz w:val="24"/>
              </w:rPr>
            </w:pPr>
            <w:r w:rsidRPr="00241020">
              <w:rPr>
                <w:rFonts w:ascii="Times New Roman" w:hAnsi="Times New Roman" w:cs="Times New Roman"/>
                <w:sz w:val="24"/>
              </w:rPr>
              <w:t>Sig.</w:t>
            </w:r>
          </w:p>
        </w:tc>
      </w:tr>
      <w:tr w:rsidR="00CA6A0E" w:rsidRPr="00241020" w14:paraId="6B3C2335" w14:textId="77777777" w:rsidTr="00295EDE">
        <w:trPr>
          <w:trHeight w:val="293"/>
        </w:trPr>
        <w:tc>
          <w:tcPr>
            <w:tcW w:w="1418" w:type="dxa"/>
            <w:tcBorders>
              <w:top w:val="single" w:sz="4" w:space="0" w:color="000000"/>
            </w:tcBorders>
          </w:tcPr>
          <w:p w14:paraId="74B052C2" w14:textId="77777777" w:rsidR="00CA6A0E" w:rsidRPr="00241020" w:rsidRDefault="00CA6A0E" w:rsidP="00CC117C">
            <w:pPr>
              <w:pStyle w:val="TableParagraph"/>
              <w:tabs>
                <w:tab w:val="left" w:pos="9000"/>
              </w:tabs>
              <w:spacing w:line="266" w:lineRule="exact"/>
              <w:ind w:left="105" w:right="90"/>
              <w:jc w:val="both"/>
              <w:rPr>
                <w:rFonts w:ascii="Times New Roman" w:hAnsi="Times New Roman" w:cs="Times New Roman"/>
                <w:sz w:val="24"/>
              </w:rPr>
            </w:pPr>
            <w:r w:rsidRPr="00241020">
              <w:rPr>
                <w:rFonts w:ascii="Times New Roman" w:hAnsi="Times New Roman" w:cs="Times New Roman"/>
                <w:sz w:val="24"/>
              </w:rPr>
              <w:t>E1</w:t>
            </w:r>
          </w:p>
        </w:tc>
        <w:tc>
          <w:tcPr>
            <w:tcW w:w="1841" w:type="dxa"/>
            <w:tcBorders>
              <w:top w:val="single" w:sz="4" w:space="0" w:color="000000"/>
            </w:tcBorders>
          </w:tcPr>
          <w:p w14:paraId="2B63C6CD"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C1</w:t>
            </w:r>
          </w:p>
        </w:tc>
        <w:tc>
          <w:tcPr>
            <w:tcW w:w="2252" w:type="dxa"/>
            <w:tcBorders>
              <w:top w:val="single" w:sz="4" w:space="0" w:color="000000"/>
            </w:tcBorders>
          </w:tcPr>
          <w:p w14:paraId="2DCE76B9"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16"/>
              </w:rPr>
            </w:pPr>
            <w:r w:rsidRPr="00241020">
              <w:rPr>
                <w:rFonts w:ascii="Times New Roman" w:hAnsi="Times New Roman" w:cs="Times New Roman"/>
                <w:sz w:val="24"/>
              </w:rPr>
              <w:t>18.77764</w:t>
            </w:r>
            <w:r w:rsidRPr="00241020">
              <w:rPr>
                <w:rFonts w:ascii="Times New Roman" w:hAnsi="Times New Roman" w:cs="Times New Roman"/>
                <w:position w:val="9"/>
                <w:sz w:val="16"/>
              </w:rPr>
              <w:t>*</w:t>
            </w:r>
          </w:p>
        </w:tc>
        <w:tc>
          <w:tcPr>
            <w:tcW w:w="1783" w:type="dxa"/>
            <w:tcBorders>
              <w:top w:val="single" w:sz="4" w:space="0" w:color="000000"/>
            </w:tcBorders>
          </w:tcPr>
          <w:p w14:paraId="64AD5F49"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1.53168</w:t>
            </w:r>
          </w:p>
        </w:tc>
        <w:tc>
          <w:tcPr>
            <w:tcW w:w="1077" w:type="dxa"/>
            <w:tcBorders>
              <w:top w:val="single" w:sz="4" w:space="0" w:color="000000"/>
            </w:tcBorders>
          </w:tcPr>
          <w:p w14:paraId="6A2D69AE" w14:textId="77777777" w:rsidR="00CA6A0E" w:rsidRPr="00241020" w:rsidRDefault="00CA6A0E" w:rsidP="00CC117C">
            <w:pPr>
              <w:pStyle w:val="TableParagraph"/>
              <w:tabs>
                <w:tab w:val="left" w:pos="9000"/>
              </w:tabs>
              <w:spacing w:line="266"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53996675" w14:textId="77777777" w:rsidTr="00295EDE">
        <w:trPr>
          <w:trHeight w:val="281"/>
        </w:trPr>
        <w:tc>
          <w:tcPr>
            <w:tcW w:w="1418" w:type="dxa"/>
          </w:tcPr>
          <w:p w14:paraId="7D1F90C7"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3F020B1E" w14:textId="77777777" w:rsidR="00CA6A0E" w:rsidRPr="00241020" w:rsidRDefault="00CA6A0E" w:rsidP="00CC117C">
            <w:pPr>
              <w:pStyle w:val="TableParagraph"/>
              <w:tabs>
                <w:tab w:val="left" w:pos="9000"/>
              </w:tabs>
              <w:spacing w:before="3" w:line="258" w:lineRule="exact"/>
              <w:ind w:right="90"/>
              <w:jc w:val="both"/>
              <w:rPr>
                <w:rFonts w:ascii="Times New Roman" w:hAnsi="Times New Roman" w:cs="Times New Roman"/>
                <w:sz w:val="24"/>
              </w:rPr>
            </w:pPr>
            <w:r w:rsidRPr="00241020">
              <w:rPr>
                <w:rFonts w:ascii="Times New Roman" w:hAnsi="Times New Roman" w:cs="Times New Roman"/>
                <w:sz w:val="24"/>
              </w:rPr>
              <w:t>E2</w:t>
            </w:r>
          </w:p>
        </w:tc>
        <w:tc>
          <w:tcPr>
            <w:tcW w:w="2252" w:type="dxa"/>
          </w:tcPr>
          <w:p w14:paraId="4C715C3C" w14:textId="77777777" w:rsidR="00CA6A0E" w:rsidRPr="00241020" w:rsidRDefault="00CA6A0E" w:rsidP="00CC117C">
            <w:pPr>
              <w:pStyle w:val="TableParagraph"/>
              <w:tabs>
                <w:tab w:val="left" w:pos="9000"/>
              </w:tabs>
              <w:spacing w:before="3" w:line="258" w:lineRule="exact"/>
              <w:ind w:right="90"/>
              <w:jc w:val="both"/>
              <w:rPr>
                <w:rFonts w:ascii="Times New Roman" w:hAnsi="Times New Roman" w:cs="Times New Roman"/>
                <w:sz w:val="24"/>
              </w:rPr>
            </w:pPr>
            <w:r w:rsidRPr="00241020">
              <w:rPr>
                <w:rFonts w:ascii="Times New Roman" w:hAnsi="Times New Roman" w:cs="Times New Roman"/>
                <w:sz w:val="24"/>
              </w:rPr>
              <w:t>1.70600</w:t>
            </w:r>
          </w:p>
        </w:tc>
        <w:tc>
          <w:tcPr>
            <w:tcW w:w="1783" w:type="dxa"/>
          </w:tcPr>
          <w:p w14:paraId="33EC3793" w14:textId="77777777" w:rsidR="00CA6A0E" w:rsidRPr="00241020" w:rsidRDefault="00CA6A0E" w:rsidP="00CC117C">
            <w:pPr>
              <w:pStyle w:val="TableParagraph"/>
              <w:tabs>
                <w:tab w:val="left" w:pos="9000"/>
              </w:tabs>
              <w:spacing w:before="3" w:line="258" w:lineRule="exact"/>
              <w:ind w:right="90"/>
              <w:jc w:val="both"/>
              <w:rPr>
                <w:rFonts w:ascii="Times New Roman" w:hAnsi="Times New Roman" w:cs="Times New Roman"/>
                <w:sz w:val="24"/>
              </w:rPr>
            </w:pPr>
            <w:r w:rsidRPr="00241020">
              <w:rPr>
                <w:rFonts w:ascii="Times New Roman" w:hAnsi="Times New Roman" w:cs="Times New Roman"/>
                <w:sz w:val="24"/>
              </w:rPr>
              <w:t>1.45705</w:t>
            </w:r>
          </w:p>
        </w:tc>
        <w:tc>
          <w:tcPr>
            <w:tcW w:w="1077" w:type="dxa"/>
          </w:tcPr>
          <w:p w14:paraId="081CCAB6" w14:textId="77777777" w:rsidR="00CA6A0E" w:rsidRPr="00241020" w:rsidRDefault="00CA6A0E" w:rsidP="00CC117C">
            <w:pPr>
              <w:pStyle w:val="TableParagraph"/>
              <w:tabs>
                <w:tab w:val="left" w:pos="9000"/>
              </w:tabs>
              <w:spacing w:before="3" w:line="258" w:lineRule="exact"/>
              <w:ind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4B37BA60" w14:textId="77777777" w:rsidTr="00295EDE">
        <w:trPr>
          <w:trHeight w:val="280"/>
        </w:trPr>
        <w:tc>
          <w:tcPr>
            <w:tcW w:w="1418" w:type="dxa"/>
          </w:tcPr>
          <w:p w14:paraId="3EFC7524"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7626A95C" w14:textId="77777777" w:rsidR="00CA6A0E" w:rsidRPr="00241020" w:rsidRDefault="00CA6A0E" w:rsidP="00CC117C">
            <w:pPr>
              <w:pStyle w:val="TableParagraph"/>
              <w:tabs>
                <w:tab w:val="left" w:pos="9000"/>
              </w:tabs>
              <w:spacing w:before="10" w:line="251" w:lineRule="exact"/>
              <w:ind w:right="90"/>
              <w:jc w:val="both"/>
              <w:rPr>
                <w:rFonts w:ascii="Times New Roman" w:hAnsi="Times New Roman" w:cs="Times New Roman"/>
                <w:sz w:val="24"/>
              </w:rPr>
            </w:pPr>
            <w:r w:rsidRPr="00241020">
              <w:rPr>
                <w:rFonts w:ascii="Times New Roman" w:hAnsi="Times New Roman" w:cs="Times New Roman"/>
                <w:sz w:val="24"/>
              </w:rPr>
              <w:t>C2</w:t>
            </w:r>
          </w:p>
        </w:tc>
        <w:tc>
          <w:tcPr>
            <w:tcW w:w="2252" w:type="dxa"/>
          </w:tcPr>
          <w:p w14:paraId="443C32F8"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16"/>
              </w:rPr>
            </w:pPr>
            <w:r w:rsidRPr="00241020">
              <w:rPr>
                <w:rFonts w:ascii="Times New Roman" w:hAnsi="Times New Roman" w:cs="Times New Roman"/>
                <w:sz w:val="24"/>
              </w:rPr>
              <w:t>21.22490</w:t>
            </w:r>
            <w:r w:rsidRPr="00241020">
              <w:rPr>
                <w:rFonts w:ascii="Times New Roman" w:hAnsi="Times New Roman" w:cs="Times New Roman"/>
                <w:position w:val="9"/>
                <w:sz w:val="16"/>
              </w:rPr>
              <w:t>*</w:t>
            </w:r>
          </w:p>
        </w:tc>
        <w:tc>
          <w:tcPr>
            <w:tcW w:w="1783" w:type="dxa"/>
          </w:tcPr>
          <w:p w14:paraId="547C3A5F" w14:textId="77777777" w:rsidR="00CA6A0E" w:rsidRPr="00241020" w:rsidRDefault="00CA6A0E" w:rsidP="00CC117C">
            <w:pPr>
              <w:pStyle w:val="TableParagraph"/>
              <w:tabs>
                <w:tab w:val="left" w:pos="9000"/>
              </w:tabs>
              <w:spacing w:before="10" w:line="251" w:lineRule="exact"/>
              <w:ind w:right="90"/>
              <w:jc w:val="both"/>
              <w:rPr>
                <w:rFonts w:ascii="Times New Roman" w:hAnsi="Times New Roman" w:cs="Times New Roman"/>
                <w:sz w:val="24"/>
              </w:rPr>
            </w:pPr>
            <w:r w:rsidRPr="00241020">
              <w:rPr>
                <w:rFonts w:ascii="Times New Roman" w:hAnsi="Times New Roman" w:cs="Times New Roman"/>
                <w:sz w:val="24"/>
              </w:rPr>
              <w:t>1.58753</w:t>
            </w:r>
          </w:p>
        </w:tc>
        <w:tc>
          <w:tcPr>
            <w:tcW w:w="1077" w:type="dxa"/>
          </w:tcPr>
          <w:p w14:paraId="3CD82607" w14:textId="77777777" w:rsidR="00CA6A0E" w:rsidRPr="00241020" w:rsidRDefault="00CA6A0E" w:rsidP="00CC117C">
            <w:pPr>
              <w:pStyle w:val="TableParagraph"/>
              <w:tabs>
                <w:tab w:val="left" w:pos="9000"/>
              </w:tabs>
              <w:spacing w:before="10" w:line="251"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C395253" w14:textId="77777777" w:rsidTr="00295EDE">
        <w:trPr>
          <w:trHeight w:val="287"/>
        </w:trPr>
        <w:tc>
          <w:tcPr>
            <w:tcW w:w="1418" w:type="dxa"/>
          </w:tcPr>
          <w:p w14:paraId="33F5DAEE" w14:textId="77777777" w:rsidR="00CA6A0E" w:rsidRPr="00241020" w:rsidRDefault="00CA6A0E" w:rsidP="00CC117C">
            <w:pPr>
              <w:pStyle w:val="TableParagraph"/>
              <w:tabs>
                <w:tab w:val="left" w:pos="9000"/>
              </w:tabs>
              <w:spacing w:before="3" w:line="265" w:lineRule="exact"/>
              <w:ind w:left="105" w:right="90"/>
              <w:jc w:val="both"/>
              <w:rPr>
                <w:rFonts w:ascii="Times New Roman" w:hAnsi="Times New Roman" w:cs="Times New Roman"/>
                <w:sz w:val="24"/>
              </w:rPr>
            </w:pPr>
            <w:r w:rsidRPr="00241020">
              <w:rPr>
                <w:rFonts w:ascii="Times New Roman" w:hAnsi="Times New Roman" w:cs="Times New Roman"/>
                <w:sz w:val="24"/>
              </w:rPr>
              <w:t>C1</w:t>
            </w:r>
          </w:p>
        </w:tc>
        <w:tc>
          <w:tcPr>
            <w:tcW w:w="1841" w:type="dxa"/>
          </w:tcPr>
          <w:p w14:paraId="79DC9F12" w14:textId="77777777" w:rsidR="00CA6A0E" w:rsidRPr="00241020" w:rsidRDefault="00CA6A0E" w:rsidP="00CC117C">
            <w:pPr>
              <w:pStyle w:val="TableParagraph"/>
              <w:tabs>
                <w:tab w:val="left" w:pos="9000"/>
              </w:tabs>
              <w:spacing w:before="3" w:line="265" w:lineRule="exact"/>
              <w:ind w:right="90"/>
              <w:jc w:val="both"/>
              <w:rPr>
                <w:rFonts w:ascii="Times New Roman" w:hAnsi="Times New Roman" w:cs="Times New Roman"/>
                <w:sz w:val="24"/>
              </w:rPr>
            </w:pPr>
            <w:r w:rsidRPr="00241020">
              <w:rPr>
                <w:rFonts w:ascii="Times New Roman" w:hAnsi="Times New Roman" w:cs="Times New Roman"/>
                <w:sz w:val="24"/>
              </w:rPr>
              <w:t>E1</w:t>
            </w:r>
          </w:p>
        </w:tc>
        <w:tc>
          <w:tcPr>
            <w:tcW w:w="2252" w:type="dxa"/>
          </w:tcPr>
          <w:p w14:paraId="1FCF61BD" w14:textId="77777777" w:rsidR="00CA6A0E" w:rsidRPr="00241020" w:rsidRDefault="00CA6A0E" w:rsidP="00CC117C">
            <w:pPr>
              <w:pStyle w:val="TableParagraph"/>
              <w:tabs>
                <w:tab w:val="left" w:pos="9000"/>
              </w:tabs>
              <w:spacing w:line="268" w:lineRule="exact"/>
              <w:ind w:right="90"/>
              <w:jc w:val="both"/>
              <w:rPr>
                <w:rFonts w:ascii="Times New Roman" w:hAnsi="Times New Roman" w:cs="Times New Roman"/>
                <w:sz w:val="16"/>
              </w:rPr>
            </w:pPr>
            <w:r w:rsidRPr="00241020">
              <w:rPr>
                <w:rFonts w:ascii="Times New Roman" w:hAnsi="Times New Roman" w:cs="Times New Roman"/>
                <w:sz w:val="24"/>
              </w:rPr>
              <w:t>-18.77764</w:t>
            </w:r>
            <w:r w:rsidRPr="00241020">
              <w:rPr>
                <w:rFonts w:ascii="Times New Roman" w:hAnsi="Times New Roman" w:cs="Times New Roman"/>
                <w:position w:val="9"/>
                <w:sz w:val="16"/>
              </w:rPr>
              <w:t>*</w:t>
            </w:r>
          </w:p>
        </w:tc>
        <w:tc>
          <w:tcPr>
            <w:tcW w:w="1783" w:type="dxa"/>
          </w:tcPr>
          <w:p w14:paraId="71E54E39" w14:textId="77777777" w:rsidR="00CA6A0E" w:rsidRPr="00241020" w:rsidRDefault="00CA6A0E" w:rsidP="00CC117C">
            <w:pPr>
              <w:pStyle w:val="TableParagraph"/>
              <w:tabs>
                <w:tab w:val="left" w:pos="9000"/>
              </w:tabs>
              <w:spacing w:before="3" w:line="265" w:lineRule="exact"/>
              <w:ind w:right="90"/>
              <w:jc w:val="both"/>
              <w:rPr>
                <w:rFonts w:ascii="Times New Roman" w:hAnsi="Times New Roman" w:cs="Times New Roman"/>
                <w:sz w:val="24"/>
              </w:rPr>
            </w:pPr>
            <w:r w:rsidRPr="00241020">
              <w:rPr>
                <w:rFonts w:ascii="Times New Roman" w:hAnsi="Times New Roman" w:cs="Times New Roman"/>
                <w:sz w:val="24"/>
              </w:rPr>
              <w:t>1.53168</w:t>
            </w:r>
          </w:p>
        </w:tc>
        <w:tc>
          <w:tcPr>
            <w:tcW w:w="1077" w:type="dxa"/>
          </w:tcPr>
          <w:p w14:paraId="04F6D440" w14:textId="77777777" w:rsidR="00CA6A0E" w:rsidRPr="00241020" w:rsidRDefault="00CA6A0E" w:rsidP="00CC117C">
            <w:pPr>
              <w:pStyle w:val="TableParagraph"/>
              <w:tabs>
                <w:tab w:val="left" w:pos="9000"/>
              </w:tabs>
              <w:spacing w:before="3" w:line="265"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1FE8DFD3" w14:textId="77777777" w:rsidTr="00295EDE">
        <w:trPr>
          <w:trHeight w:val="297"/>
        </w:trPr>
        <w:tc>
          <w:tcPr>
            <w:tcW w:w="1418" w:type="dxa"/>
          </w:tcPr>
          <w:p w14:paraId="0E18010A" w14:textId="77777777" w:rsidR="00CA6A0E" w:rsidRPr="00241020" w:rsidRDefault="00CA6A0E" w:rsidP="00CC117C">
            <w:pPr>
              <w:pStyle w:val="TableParagraph"/>
              <w:tabs>
                <w:tab w:val="left" w:pos="9000"/>
              </w:tabs>
              <w:ind w:right="90"/>
              <w:jc w:val="both"/>
              <w:rPr>
                <w:rFonts w:ascii="Times New Roman" w:hAnsi="Times New Roman" w:cs="Times New Roman"/>
              </w:rPr>
            </w:pPr>
          </w:p>
        </w:tc>
        <w:tc>
          <w:tcPr>
            <w:tcW w:w="1841" w:type="dxa"/>
          </w:tcPr>
          <w:p w14:paraId="49EC89AA" w14:textId="77777777" w:rsidR="00CA6A0E" w:rsidRPr="00241020" w:rsidRDefault="00CA6A0E" w:rsidP="00CC117C">
            <w:pPr>
              <w:pStyle w:val="TableParagraph"/>
              <w:tabs>
                <w:tab w:val="left" w:pos="9000"/>
              </w:tabs>
              <w:spacing w:before="17" w:line="260" w:lineRule="exact"/>
              <w:ind w:right="90"/>
              <w:jc w:val="both"/>
              <w:rPr>
                <w:rFonts w:ascii="Times New Roman" w:hAnsi="Times New Roman" w:cs="Times New Roman"/>
                <w:sz w:val="24"/>
              </w:rPr>
            </w:pPr>
            <w:r w:rsidRPr="00241020">
              <w:rPr>
                <w:rFonts w:ascii="Times New Roman" w:hAnsi="Times New Roman" w:cs="Times New Roman"/>
                <w:sz w:val="24"/>
              </w:rPr>
              <w:t>E2</w:t>
            </w:r>
          </w:p>
        </w:tc>
        <w:tc>
          <w:tcPr>
            <w:tcW w:w="2252" w:type="dxa"/>
          </w:tcPr>
          <w:p w14:paraId="126A1EF8" w14:textId="77777777" w:rsidR="00CA6A0E" w:rsidRPr="00241020" w:rsidRDefault="00CA6A0E" w:rsidP="00CC117C">
            <w:pPr>
              <w:pStyle w:val="TableParagraph"/>
              <w:tabs>
                <w:tab w:val="left" w:pos="9000"/>
              </w:tabs>
              <w:spacing w:before="2" w:line="275" w:lineRule="exact"/>
              <w:ind w:right="90"/>
              <w:jc w:val="both"/>
              <w:rPr>
                <w:rFonts w:ascii="Times New Roman" w:hAnsi="Times New Roman" w:cs="Times New Roman"/>
                <w:sz w:val="16"/>
              </w:rPr>
            </w:pPr>
            <w:r w:rsidRPr="00241020">
              <w:rPr>
                <w:rFonts w:ascii="Times New Roman" w:hAnsi="Times New Roman" w:cs="Times New Roman"/>
                <w:sz w:val="24"/>
              </w:rPr>
              <w:t>-17.07164</w:t>
            </w:r>
            <w:r w:rsidRPr="00241020">
              <w:rPr>
                <w:rFonts w:ascii="Times New Roman" w:hAnsi="Times New Roman" w:cs="Times New Roman"/>
                <w:position w:val="9"/>
                <w:sz w:val="16"/>
              </w:rPr>
              <w:t>*</w:t>
            </w:r>
          </w:p>
        </w:tc>
        <w:tc>
          <w:tcPr>
            <w:tcW w:w="1783" w:type="dxa"/>
          </w:tcPr>
          <w:p w14:paraId="0C32CC44" w14:textId="77777777" w:rsidR="00CA6A0E" w:rsidRPr="00241020" w:rsidRDefault="00CA6A0E" w:rsidP="00CC117C">
            <w:pPr>
              <w:pStyle w:val="TableParagraph"/>
              <w:tabs>
                <w:tab w:val="left" w:pos="9000"/>
              </w:tabs>
              <w:spacing w:before="17" w:line="260" w:lineRule="exact"/>
              <w:ind w:right="90"/>
              <w:jc w:val="both"/>
              <w:rPr>
                <w:rFonts w:ascii="Times New Roman" w:hAnsi="Times New Roman" w:cs="Times New Roman"/>
                <w:sz w:val="24"/>
              </w:rPr>
            </w:pPr>
            <w:r w:rsidRPr="00241020">
              <w:rPr>
                <w:rFonts w:ascii="Times New Roman" w:hAnsi="Times New Roman" w:cs="Times New Roman"/>
                <w:sz w:val="24"/>
              </w:rPr>
              <w:t>1.47679</w:t>
            </w:r>
          </w:p>
        </w:tc>
        <w:tc>
          <w:tcPr>
            <w:tcW w:w="1077" w:type="dxa"/>
          </w:tcPr>
          <w:p w14:paraId="13D2FAB6" w14:textId="77777777" w:rsidR="00CA6A0E" w:rsidRPr="00241020" w:rsidRDefault="00CA6A0E" w:rsidP="00CC117C">
            <w:pPr>
              <w:pStyle w:val="TableParagraph"/>
              <w:tabs>
                <w:tab w:val="left" w:pos="9000"/>
              </w:tabs>
              <w:spacing w:before="17" w:line="260"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0161E794" w14:textId="77777777" w:rsidTr="00295EDE">
        <w:trPr>
          <w:trHeight w:val="276"/>
        </w:trPr>
        <w:tc>
          <w:tcPr>
            <w:tcW w:w="1418" w:type="dxa"/>
          </w:tcPr>
          <w:p w14:paraId="43DF74F9"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6E974DB2"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C2</w:t>
            </w:r>
          </w:p>
        </w:tc>
        <w:tc>
          <w:tcPr>
            <w:tcW w:w="2252" w:type="dxa"/>
          </w:tcPr>
          <w:p w14:paraId="3D8C8C51"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2.44726</w:t>
            </w:r>
          </w:p>
        </w:tc>
        <w:tc>
          <w:tcPr>
            <w:tcW w:w="1783" w:type="dxa"/>
          </w:tcPr>
          <w:p w14:paraId="53EFD392"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1.60567</w:t>
            </w:r>
          </w:p>
        </w:tc>
        <w:tc>
          <w:tcPr>
            <w:tcW w:w="1077" w:type="dxa"/>
          </w:tcPr>
          <w:p w14:paraId="3294613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.771</w:t>
            </w:r>
          </w:p>
        </w:tc>
      </w:tr>
      <w:tr w:rsidR="00CA6A0E" w:rsidRPr="00241020" w14:paraId="236271BC" w14:textId="77777777" w:rsidTr="00295EDE">
        <w:trPr>
          <w:trHeight w:val="281"/>
        </w:trPr>
        <w:tc>
          <w:tcPr>
            <w:tcW w:w="1418" w:type="dxa"/>
          </w:tcPr>
          <w:p w14:paraId="23FDCA85" w14:textId="77777777" w:rsidR="00CA6A0E" w:rsidRPr="00241020" w:rsidRDefault="00CA6A0E" w:rsidP="00CC117C">
            <w:pPr>
              <w:pStyle w:val="TableParagraph"/>
              <w:tabs>
                <w:tab w:val="left" w:pos="9000"/>
              </w:tabs>
              <w:spacing w:line="261" w:lineRule="exact"/>
              <w:ind w:left="105" w:right="90"/>
              <w:jc w:val="both"/>
              <w:rPr>
                <w:rFonts w:ascii="Times New Roman" w:hAnsi="Times New Roman" w:cs="Times New Roman"/>
                <w:sz w:val="24"/>
              </w:rPr>
            </w:pPr>
            <w:r w:rsidRPr="00241020">
              <w:rPr>
                <w:rFonts w:ascii="Times New Roman" w:hAnsi="Times New Roman" w:cs="Times New Roman"/>
                <w:sz w:val="24"/>
              </w:rPr>
              <w:t>E2</w:t>
            </w:r>
          </w:p>
        </w:tc>
        <w:tc>
          <w:tcPr>
            <w:tcW w:w="1841" w:type="dxa"/>
          </w:tcPr>
          <w:p w14:paraId="5A4F1B2B"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E1</w:t>
            </w:r>
          </w:p>
        </w:tc>
        <w:tc>
          <w:tcPr>
            <w:tcW w:w="2252" w:type="dxa"/>
          </w:tcPr>
          <w:p w14:paraId="27D23792"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-1.70600</w:t>
            </w:r>
          </w:p>
        </w:tc>
        <w:tc>
          <w:tcPr>
            <w:tcW w:w="1783" w:type="dxa"/>
          </w:tcPr>
          <w:p w14:paraId="46AAB042"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1.45705</w:t>
            </w:r>
          </w:p>
        </w:tc>
        <w:tc>
          <w:tcPr>
            <w:tcW w:w="1077" w:type="dxa"/>
          </w:tcPr>
          <w:p w14:paraId="1D38B41D" w14:textId="77777777" w:rsidR="00CA6A0E" w:rsidRPr="00241020" w:rsidRDefault="00CA6A0E" w:rsidP="00CC117C">
            <w:pPr>
              <w:pStyle w:val="TableParagraph"/>
              <w:tabs>
                <w:tab w:val="left" w:pos="9000"/>
              </w:tabs>
              <w:spacing w:line="261" w:lineRule="exact"/>
              <w:ind w:right="90"/>
              <w:jc w:val="both"/>
              <w:rPr>
                <w:rFonts w:ascii="Times New Roman" w:hAnsi="Times New Roman" w:cs="Times New Roman"/>
                <w:sz w:val="24"/>
              </w:rPr>
            </w:pPr>
            <w:r w:rsidRPr="00241020">
              <w:rPr>
                <w:rFonts w:ascii="Times New Roman" w:hAnsi="Times New Roman" w:cs="Times New Roman"/>
                <w:sz w:val="24"/>
              </w:rPr>
              <w:t>1.000</w:t>
            </w:r>
          </w:p>
        </w:tc>
      </w:tr>
      <w:tr w:rsidR="00CA6A0E" w:rsidRPr="00241020" w14:paraId="3FDEAC18" w14:textId="77777777" w:rsidTr="00295EDE">
        <w:trPr>
          <w:trHeight w:val="288"/>
        </w:trPr>
        <w:tc>
          <w:tcPr>
            <w:tcW w:w="1418" w:type="dxa"/>
          </w:tcPr>
          <w:p w14:paraId="12B211CA"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546139B7" w14:textId="77777777" w:rsidR="00CA6A0E" w:rsidRPr="00241020" w:rsidRDefault="00CA6A0E" w:rsidP="00CC117C">
            <w:pPr>
              <w:pStyle w:val="TableParagraph"/>
              <w:tabs>
                <w:tab w:val="left" w:pos="9000"/>
              </w:tabs>
              <w:spacing w:before="17" w:line="251" w:lineRule="exact"/>
              <w:ind w:right="90"/>
              <w:jc w:val="both"/>
              <w:rPr>
                <w:rFonts w:ascii="Times New Roman" w:hAnsi="Times New Roman" w:cs="Times New Roman"/>
                <w:sz w:val="24"/>
              </w:rPr>
            </w:pPr>
            <w:r w:rsidRPr="00241020">
              <w:rPr>
                <w:rFonts w:ascii="Times New Roman" w:hAnsi="Times New Roman" w:cs="Times New Roman"/>
                <w:sz w:val="24"/>
              </w:rPr>
              <w:t>C1</w:t>
            </w:r>
          </w:p>
        </w:tc>
        <w:tc>
          <w:tcPr>
            <w:tcW w:w="2252" w:type="dxa"/>
          </w:tcPr>
          <w:p w14:paraId="30EFF853" w14:textId="77777777" w:rsidR="00CA6A0E" w:rsidRPr="00241020" w:rsidRDefault="00CA6A0E" w:rsidP="00CC117C">
            <w:pPr>
              <w:pStyle w:val="TableParagraph"/>
              <w:tabs>
                <w:tab w:val="left" w:pos="9000"/>
              </w:tabs>
              <w:spacing w:before="2" w:line="266" w:lineRule="exact"/>
              <w:ind w:right="90"/>
              <w:jc w:val="both"/>
              <w:rPr>
                <w:rFonts w:ascii="Times New Roman" w:hAnsi="Times New Roman" w:cs="Times New Roman"/>
                <w:sz w:val="16"/>
              </w:rPr>
            </w:pPr>
            <w:r w:rsidRPr="00241020">
              <w:rPr>
                <w:rFonts w:ascii="Times New Roman" w:hAnsi="Times New Roman" w:cs="Times New Roman"/>
                <w:sz w:val="24"/>
              </w:rPr>
              <w:t>17.07164</w:t>
            </w:r>
            <w:r w:rsidRPr="00241020">
              <w:rPr>
                <w:rFonts w:ascii="Times New Roman" w:hAnsi="Times New Roman" w:cs="Times New Roman"/>
                <w:position w:val="9"/>
                <w:sz w:val="16"/>
              </w:rPr>
              <w:t>*</w:t>
            </w:r>
          </w:p>
        </w:tc>
        <w:tc>
          <w:tcPr>
            <w:tcW w:w="1783" w:type="dxa"/>
          </w:tcPr>
          <w:p w14:paraId="01164FA3" w14:textId="77777777" w:rsidR="00CA6A0E" w:rsidRPr="00241020" w:rsidRDefault="00CA6A0E" w:rsidP="00CC117C">
            <w:pPr>
              <w:pStyle w:val="TableParagraph"/>
              <w:tabs>
                <w:tab w:val="left" w:pos="9000"/>
              </w:tabs>
              <w:spacing w:before="17" w:line="251" w:lineRule="exact"/>
              <w:ind w:right="90"/>
              <w:jc w:val="both"/>
              <w:rPr>
                <w:rFonts w:ascii="Times New Roman" w:hAnsi="Times New Roman" w:cs="Times New Roman"/>
                <w:sz w:val="24"/>
              </w:rPr>
            </w:pPr>
            <w:r w:rsidRPr="00241020">
              <w:rPr>
                <w:rFonts w:ascii="Times New Roman" w:hAnsi="Times New Roman" w:cs="Times New Roman"/>
                <w:sz w:val="24"/>
              </w:rPr>
              <w:t>1.47679</w:t>
            </w:r>
          </w:p>
        </w:tc>
        <w:tc>
          <w:tcPr>
            <w:tcW w:w="1077" w:type="dxa"/>
          </w:tcPr>
          <w:p w14:paraId="4FF9DEA1" w14:textId="77777777" w:rsidR="00CA6A0E" w:rsidRPr="00241020" w:rsidRDefault="00CA6A0E" w:rsidP="00CC117C">
            <w:pPr>
              <w:pStyle w:val="TableParagraph"/>
              <w:tabs>
                <w:tab w:val="left" w:pos="9000"/>
              </w:tabs>
              <w:spacing w:before="17" w:line="251"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4750C562" w14:textId="77777777" w:rsidTr="00295EDE">
        <w:trPr>
          <w:trHeight w:val="276"/>
        </w:trPr>
        <w:tc>
          <w:tcPr>
            <w:tcW w:w="1418" w:type="dxa"/>
          </w:tcPr>
          <w:p w14:paraId="5C7CDF59"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3D912FE0" w14:textId="77777777" w:rsidR="00CA6A0E" w:rsidRPr="00241020" w:rsidRDefault="00CA6A0E" w:rsidP="00CC117C">
            <w:pPr>
              <w:pStyle w:val="TableParagraph"/>
              <w:tabs>
                <w:tab w:val="left" w:pos="9000"/>
              </w:tabs>
              <w:spacing w:before="3" w:line="253" w:lineRule="exact"/>
              <w:ind w:right="90"/>
              <w:jc w:val="both"/>
              <w:rPr>
                <w:rFonts w:ascii="Times New Roman" w:hAnsi="Times New Roman" w:cs="Times New Roman"/>
                <w:sz w:val="24"/>
              </w:rPr>
            </w:pPr>
            <w:r w:rsidRPr="00241020">
              <w:rPr>
                <w:rFonts w:ascii="Times New Roman" w:hAnsi="Times New Roman" w:cs="Times New Roman"/>
                <w:sz w:val="24"/>
              </w:rPr>
              <w:t>C2</w:t>
            </w:r>
          </w:p>
        </w:tc>
        <w:tc>
          <w:tcPr>
            <w:tcW w:w="2252" w:type="dxa"/>
          </w:tcPr>
          <w:p w14:paraId="05E6765A"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16"/>
              </w:rPr>
            </w:pPr>
            <w:r w:rsidRPr="00241020">
              <w:rPr>
                <w:rFonts w:ascii="Times New Roman" w:hAnsi="Times New Roman" w:cs="Times New Roman"/>
                <w:sz w:val="24"/>
              </w:rPr>
              <w:t>19.51890</w:t>
            </w:r>
            <w:r w:rsidRPr="00241020">
              <w:rPr>
                <w:rFonts w:ascii="Times New Roman" w:hAnsi="Times New Roman" w:cs="Times New Roman"/>
                <w:position w:val="9"/>
                <w:sz w:val="16"/>
              </w:rPr>
              <w:t>*</w:t>
            </w:r>
          </w:p>
        </w:tc>
        <w:tc>
          <w:tcPr>
            <w:tcW w:w="1783" w:type="dxa"/>
          </w:tcPr>
          <w:p w14:paraId="7557033B" w14:textId="77777777" w:rsidR="00CA6A0E" w:rsidRPr="00241020" w:rsidRDefault="00CA6A0E" w:rsidP="00CC117C">
            <w:pPr>
              <w:pStyle w:val="TableParagraph"/>
              <w:tabs>
                <w:tab w:val="left" w:pos="9000"/>
              </w:tabs>
              <w:spacing w:before="3" w:line="253" w:lineRule="exact"/>
              <w:ind w:right="90"/>
              <w:jc w:val="both"/>
              <w:rPr>
                <w:rFonts w:ascii="Times New Roman" w:hAnsi="Times New Roman" w:cs="Times New Roman"/>
                <w:sz w:val="24"/>
              </w:rPr>
            </w:pPr>
            <w:r w:rsidRPr="00241020">
              <w:rPr>
                <w:rFonts w:ascii="Times New Roman" w:hAnsi="Times New Roman" w:cs="Times New Roman"/>
                <w:sz w:val="24"/>
              </w:rPr>
              <w:t>1.53464</w:t>
            </w:r>
          </w:p>
        </w:tc>
        <w:tc>
          <w:tcPr>
            <w:tcW w:w="1077" w:type="dxa"/>
          </w:tcPr>
          <w:p w14:paraId="2623D28A" w14:textId="77777777" w:rsidR="00CA6A0E" w:rsidRPr="00241020" w:rsidRDefault="00CA6A0E" w:rsidP="00CC117C">
            <w:pPr>
              <w:pStyle w:val="TableParagraph"/>
              <w:tabs>
                <w:tab w:val="left" w:pos="9000"/>
              </w:tabs>
              <w:spacing w:before="3" w:line="253"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294D8DA3" w14:textId="77777777" w:rsidTr="00295EDE">
        <w:trPr>
          <w:trHeight w:val="290"/>
        </w:trPr>
        <w:tc>
          <w:tcPr>
            <w:tcW w:w="1418" w:type="dxa"/>
          </w:tcPr>
          <w:p w14:paraId="00B124DC" w14:textId="77777777" w:rsidR="00CA6A0E" w:rsidRPr="00241020" w:rsidRDefault="00CA6A0E" w:rsidP="00CC117C">
            <w:pPr>
              <w:pStyle w:val="TableParagraph"/>
              <w:tabs>
                <w:tab w:val="left" w:pos="9000"/>
              </w:tabs>
              <w:spacing w:before="5" w:line="265" w:lineRule="exact"/>
              <w:ind w:left="105" w:right="90"/>
              <w:jc w:val="both"/>
              <w:rPr>
                <w:rFonts w:ascii="Times New Roman" w:hAnsi="Times New Roman" w:cs="Times New Roman"/>
                <w:sz w:val="24"/>
              </w:rPr>
            </w:pPr>
            <w:r w:rsidRPr="00241020">
              <w:rPr>
                <w:rFonts w:ascii="Times New Roman" w:hAnsi="Times New Roman" w:cs="Times New Roman"/>
                <w:sz w:val="24"/>
              </w:rPr>
              <w:t>C2</w:t>
            </w:r>
          </w:p>
        </w:tc>
        <w:tc>
          <w:tcPr>
            <w:tcW w:w="1841" w:type="dxa"/>
          </w:tcPr>
          <w:p w14:paraId="26DFC0C0" w14:textId="77777777" w:rsidR="00CA6A0E" w:rsidRPr="00241020" w:rsidRDefault="00CA6A0E" w:rsidP="00CC117C">
            <w:pPr>
              <w:pStyle w:val="TableParagraph"/>
              <w:tabs>
                <w:tab w:val="left" w:pos="9000"/>
              </w:tabs>
              <w:spacing w:before="5" w:line="265" w:lineRule="exact"/>
              <w:ind w:right="90"/>
              <w:jc w:val="both"/>
              <w:rPr>
                <w:rFonts w:ascii="Times New Roman" w:hAnsi="Times New Roman" w:cs="Times New Roman"/>
                <w:sz w:val="24"/>
              </w:rPr>
            </w:pPr>
            <w:r w:rsidRPr="00241020">
              <w:rPr>
                <w:rFonts w:ascii="Times New Roman" w:hAnsi="Times New Roman" w:cs="Times New Roman"/>
                <w:sz w:val="24"/>
              </w:rPr>
              <w:t>E1</w:t>
            </w:r>
          </w:p>
        </w:tc>
        <w:tc>
          <w:tcPr>
            <w:tcW w:w="2252" w:type="dxa"/>
          </w:tcPr>
          <w:p w14:paraId="70F23B66" w14:textId="77777777" w:rsidR="00CA6A0E" w:rsidRPr="00241020" w:rsidRDefault="00CA6A0E" w:rsidP="00CC117C">
            <w:pPr>
              <w:pStyle w:val="TableParagraph"/>
              <w:tabs>
                <w:tab w:val="left" w:pos="9000"/>
              </w:tabs>
              <w:spacing w:line="270" w:lineRule="exact"/>
              <w:ind w:right="90"/>
              <w:jc w:val="both"/>
              <w:rPr>
                <w:rFonts w:ascii="Times New Roman" w:hAnsi="Times New Roman" w:cs="Times New Roman"/>
                <w:sz w:val="16"/>
              </w:rPr>
            </w:pPr>
            <w:r w:rsidRPr="00241020">
              <w:rPr>
                <w:rFonts w:ascii="Times New Roman" w:hAnsi="Times New Roman" w:cs="Times New Roman"/>
                <w:sz w:val="24"/>
              </w:rPr>
              <w:t>-21.22490</w:t>
            </w:r>
            <w:r w:rsidRPr="00241020">
              <w:rPr>
                <w:rFonts w:ascii="Times New Roman" w:hAnsi="Times New Roman" w:cs="Times New Roman"/>
                <w:position w:val="9"/>
                <w:sz w:val="16"/>
              </w:rPr>
              <w:t>*</w:t>
            </w:r>
          </w:p>
        </w:tc>
        <w:tc>
          <w:tcPr>
            <w:tcW w:w="1783" w:type="dxa"/>
          </w:tcPr>
          <w:p w14:paraId="17DD9F7F" w14:textId="77777777" w:rsidR="00CA6A0E" w:rsidRPr="00241020" w:rsidRDefault="00CA6A0E" w:rsidP="00CC117C">
            <w:pPr>
              <w:pStyle w:val="TableParagraph"/>
              <w:tabs>
                <w:tab w:val="left" w:pos="9000"/>
              </w:tabs>
              <w:spacing w:before="5" w:line="265" w:lineRule="exact"/>
              <w:ind w:right="90"/>
              <w:jc w:val="both"/>
              <w:rPr>
                <w:rFonts w:ascii="Times New Roman" w:hAnsi="Times New Roman" w:cs="Times New Roman"/>
                <w:sz w:val="24"/>
              </w:rPr>
            </w:pPr>
            <w:r w:rsidRPr="00241020">
              <w:rPr>
                <w:rFonts w:ascii="Times New Roman" w:hAnsi="Times New Roman" w:cs="Times New Roman"/>
                <w:sz w:val="24"/>
              </w:rPr>
              <w:t>1.58753</w:t>
            </w:r>
          </w:p>
        </w:tc>
        <w:tc>
          <w:tcPr>
            <w:tcW w:w="1077" w:type="dxa"/>
          </w:tcPr>
          <w:p w14:paraId="2C3C8881" w14:textId="77777777" w:rsidR="00CA6A0E" w:rsidRPr="00241020" w:rsidRDefault="00CA6A0E" w:rsidP="00CC117C">
            <w:pPr>
              <w:pStyle w:val="TableParagraph"/>
              <w:tabs>
                <w:tab w:val="left" w:pos="9000"/>
              </w:tabs>
              <w:spacing w:before="5" w:line="265"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4D8E2D35" w14:textId="77777777" w:rsidTr="00295EDE">
        <w:trPr>
          <w:trHeight w:val="276"/>
        </w:trPr>
        <w:tc>
          <w:tcPr>
            <w:tcW w:w="1418" w:type="dxa"/>
          </w:tcPr>
          <w:p w14:paraId="1F3F78B7"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Pr>
          <w:p w14:paraId="6106B76E"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C1</w:t>
            </w:r>
          </w:p>
        </w:tc>
        <w:tc>
          <w:tcPr>
            <w:tcW w:w="2252" w:type="dxa"/>
          </w:tcPr>
          <w:p w14:paraId="59B7E494"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-2.44726</w:t>
            </w:r>
          </w:p>
        </w:tc>
        <w:tc>
          <w:tcPr>
            <w:tcW w:w="1783" w:type="dxa"/>
          </w:tcPr>
          <w:p w14:paraId="7EC8F800"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1.60567</w:t>
            </w:r>
          </w:p>
        </w:tc>
        <w:tc>
          <w:tcPr>
            <w:tcW w:w="1077" w:type="dxa"/>
          </w:tcPr>
          <w:p w14:paraId="7EDF09F6" w14:textId="77777777" w:rsidR="00CA6A0E" w:rsidRPr="00241020" w:rsidRDefault="00CA6A0E" w:rsidP="00CC117C">
            <w:pPr>
              <w:pStyle w:val="TableParagraph"/>
              <w:tabs>
                <w:tab w:val="left" w:pos="9000"/>
              </w:tabs>
              <w:spacing w:line="256" w:lineRule="exact"/>
              <w:ind w:right="90"/>
              <w:jc w:val="both"/>
              <w:rPr>
                <w:rFonts w:ascii="Times New Roman" w:hAnsi="Times New Roman" w:cs="Times New Roman"/>
                <w:sz w:val="24"/>
              </w:rPr>
            </w:pPr>
            <w:r w:rsidRPr="00241020">
              <w:rPr>
                <w:rFonts w:ascii="Times New Roman" w:hAnsi="Times New Roman" w:cs="Times New Roman"/>
                <w:sz w:val="24"/>
              </w:rPr>
              <w:t>.771</w:t>
            </w:r>
          </w:p>
        </w:tc>
      </w:tr>
      <w:tr w:rsidR="00CA6A0E" w:rsidRPr="00241020" w14:paraId="04D72B1C" w14:textId="77777777" w:rsidTr="00295EDE">
        <w:trPr>
          <w:trHeight w:val="291"/>
        </w:trPr>
        <w:tc>
          <w:tcPr>
            <w:tcW w:w="1418" w:type="dxa"/>
            <w:tcBorders>
              <w:bottom w:val="single" w:sz="4" w:space="0" w:color="000000"/>
            </w:tcBorders>
          </w:tcPr>
          <w:p w14:paraId="62693A6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841" w:type="dxa"/>
            <w:tcBorders>
              <w:bottom w:val="single" w:sz="4" w:space="0" w:color="000000"/>
            </w:tcBorders>
          </w:tcPr>
          <w:p w14:paraId="79F317D9" w14:textId="77777777" w:rsidR="00CA6A0E" w:rsidRPr="00241020" w:rsidRDefault="00CA6A0E" w:rsidP="00CC117C">
            <w:pPr>
              <w:pStyle w:val="TableParagraph"/>
              <w:tabs>
                <w:tab w:val="left" w:pos="9000"/>
              </w:tabs>
              <w:spacing w:before="10" w:line="261" w:lineRule="exact"/>
              <w:ind w:right="90"/>
              <w:jc w:val="both"/>
              <w:rPr>
                <w:rFonts w:ascii="Times New Roman" w:hAnsi="Times New Roman" w:cs="Times New Roman"/>
                <w:sz w:val="24"/>
              </w:rPr>
            </w:pPr>
            <w:r w:rsidRPr="00241020">
              <w:rPr>
                <w:rFonts w:ascii="Times New Roman" w:hAnsi="Times New Roman" w:cs="Times New Roman"/>
                <w:sz w:val="24"/>
              </w:rPr>
              <w:t>E2</w:t>
            </w:r>
          </w:p>
        </w:tc>
        <w:tc>
          <w:tcPr>
            <w:tcW w:w="2252" w:type="dxa"/>
            <w:tcBorders>
              <w:bottom w:val="single" w:sz="4" w:space="0" w:color="000000"/>
            </w:tcBorders>
          </w:tcPr>
          <w:p w14:paraId="7DE6DF22" w14:textId="77777777" w:rsidR="00CA6A0E" w:rsidRPr="00241020" w:rsidRDefault="00CA6A0E" w:rsidP="00CC117C">
            <w:pPr>
              <w:pStyle w:val="TableParagraph"/>
              <w:tabs>
                <w:tab w:val="left" w:pos="9000"/>
              </w:tabs>
              <w:spacing w:line="272" w:lineRule="exact"/>
              <w:ind w:right="90"/>
              <w:jc w:val="both"/>
              <w:rPr>
                <w:rFonts w:ascii="Times New Roman" w:hAnsi="Times New Roman" w:cs="Times New Roman"/>
                <w:sz w:val="16"/>
              </w:rPr>
            </w:pPr>
            <w:r w:rsidRPr="00241020">
              <w:rPr>
                <w:rFonts w:ascii="Times New Roman" w:hAnsi="Times New Roman" w:cs="Times New Roman"/>
                <w:sz w:val="24"/>
              </w:rPr>
              <w:t>-19.51890</w:t>
            </w:r>
            <w:r w:rsidRPr="00241020">
              <w:rPr>
                <w:rFonts w:ascii="Times New Roman" w:hAnsi="Times New Roman" w:cs="Times New Roman"/>
                <w:position w:val="9"/>
                <w:sz w:val="16"/>
              </w:rPr>
              <w:t>*</w:t>
            </w:r>
          </w:p>
        </w:tc>
        <w:tc>
          <w:tcPr>
            <w:tcW w:w="1783" w:type="dxa"/>
            <w:tcBorders>
              <w:bottom w:val="single" w:sz="4" w:space="0" w:color="000000"/>
            </w:tcBorders>
          </w:tcPr>
          <w:p w14:paraId="1D0B0C92" w14:textId="77777777" w:rsidR="00CA6A0E" w:rsidRPr="00241020" w:rsidRDefault="00CA6A0E" w:rsidP="00CC117C">
            <w:pPr>
              <w:pStyle w:val="TableParagraph"/>
              <w:tabs>
                <w:tab w:val="left" w:pos="9000"/>
              </w:tabs>
              <w:spacing w:before="10" w:line="261" w:lineRule="exact"/>
              <w:ind w:right="90"/>
              <w:jc w:val="both"/>
              <w:rPr>
                <w:rFonts w:ascii="Times New Roman" w:hAnsi="Times New Roman" w:cs="Times New Roman"/>
                <w:sz w:val="24"/>
              </w:rPr>
            </w:pPr>
            <w:r w:rsidRPr="00241020">
              <w:rPr>
                <w:rFonts w:ascii="Times New Roman" w:hAnsi="Times New Roman" w:cs="Times New Roman"/>
                <w:sz w:val="24"/>
              </w:rPr>
              <w:t>1.53464</w:t>
            </w:r>
          </w:p>
        </w:tc>
        <w:tc>
          <w:tcPr>
            <w:tcW w:w="1077" w:type="dxa"/>
            <w:tcBorders>
              <w:bottom w:val="single" w:sz="4" w:space="0" w:color="000000"/>
            </w:tcBorders>
          </w:tcPr>
          <w:p w14:paraId="4BEE0233" w14:textId="77777777" w:rsidR="00CA6A0E" w:rsidRPr="00241020" w:rsidRDefault="00CA6A0E" w:rsidP="00CC117C">
            <w:pPr>
              <w:pStyle w:val="TableParagraph"/>
              <w:tabs>
                <w:tab w:val="left" w:pos="9000"/>
              </w:tabs>
              <w:spacing w:before="10" w:line="261" w:lineRule="exact"/>
              <w:ind w:right="90"/>
              <w:jc w:val="both"/>
              <w:rPr>
                <w:rFonts w:ascii="Times New Roman" w:hAnsi="Times New Roman" w:cs="Times New Roman"/>
                <w:sz w:val="24"/>
              </w:rPr>
            </w:pPr>
            <w:r w:rsidRPr="00241020">
              <w:rPr>
                <w:rFonts w:ascii="Times New Roman" w:hAnsi="Times New Roman" w:cs="Times New Roman"/>
                <w:sz w:val="24"/>
              </w:rPr>
              <w:t>.000</w:t>
            </w:r>
          </w:p>
        </w:tc>
      </w:tr>
      <w:tr w:rsidR="00CA6A0E" w:rsidRPr="00241020" w14:paraId="21423D21" w14:textId="77777777" w:rsidTr="00295EDE">
        <w:trPr>
          <w:trHeight w:val="267"/>
        </w:trPr>
        <w:tc>
          <w:tcPr>
            <w:tcW w:w="5511" w:type="dxa"/>
            <w:gridSpan w:val="3"/>
            <w:tcBorders>
              <w:top w:val="single" w:sz="4" w:space="0" w:color="000000"/>
            </w:tcBorders>
          </w:tcPr>
          <w:p w14:paraId="4D9D76B6" w14:textId="77777777" w:rsidR="00CA6A0E" w:rsidRPr="00241020" w:rsidRDefault="00CA6A0E" w:rsidP="00CC117C">
            <w:pPr>
              <w:pStyle w:val="TableParagraph"/>
              <w:tabs>
                <w:tab w:val="left" w:pos="9000"/>
              </w:tabs>
              <w:spacing w:line="248" w:lineRule="exact"/>
              <w:ind w:left="105" w:right="90"/>
              <w:jc w:val="both"/>
              <w:rPr>
                <w:rFonts w:ascii="Times New Roman" w:hAnsi="Times New Roman" w:cs="Times New Roman"/>
                <w:sz w:val="24"/>
              </w:rPr>
            </w:pPr>
            <w:r w:rsidRPr="00241020">
              <w:rPr>
                <w:rFonts w:ascii="Times New Roman" w:hAnsi="Times New Roman" w:cs="Times New Roman"/>
                <w:sz w:val="24"/>
              </w:rPr>
              <w:t>*. The mean difference is significant at the 0.05 level</w:t>
            </w:r>
          </w:p>
        </w:tc>
        <w:tc>
          <w:tcPr>
            <w:tcW w:w="1783" w:type="dxa"/>
            <w:tcBorders>
              <w:top w:val="single" w:sz="4" w:space="0" w:color="000000"/>
            </w:tcBorders>
          </w:tcPr>
          <w:p w14:paraId="2CDFFE08" w14:textId="77777777" w:rsidR="00CA6A0E" w:rsidRPr="00241020" w:rsidRDefault="00CA6A0E" w:rsidP="00CC117C">
            <w:pPr>
              <w:pStyle w:val="TableParagraph"/>
              <w:tabs>
                <w:tab w:val="left" w:pos="9000"/>
              </w:tabs>
              <w:ind w:right="90"/>
              <w:jc w:val="both"/>
              <w:rPr>
                <w:rFonts w:ascii="Times New Roman" w:hAnsi="Times New Roman" w:cs="Times New Roman"/>
                <w:sz w:val="18"/>
              </w:rPr>
            </w:pPr>
          </w:p>
        </w:tc>
        <w:tc>
          <w:tcPr>
            <w:tcW w:w="1077" w:type="dxa"/>
            <w:tcBorders>
              <w:top w:val="single" w:sz="4" w:space="0" w:color="000000"/>
            </w:tcBorders>
          </w:tcPr>
          <w:p w14:paraId="2821518C" w14:textId="77777777" w:rsidR="00CA6A0E" w:rsidRPr="00241020" w:rsidRDefault="00CA6A0E" w:rsidP="00CC117C">
            <w:pPr>
              <w:pStyle w:val="TableParagraph"/>
              <w:tabs>
                <w:tab w:val="left" w:pos="9000"/>
              </w:tabs>
              <w:ind w:right="90"/>
              <w:jc w:val="both"/>
              <w:rPr>
                <w:rFonts w:ascii="Times New Roman" w:hAnsi="Times New Roman" w:cs="Times New Roman"/>
                <w:sz w:val="18"/>
              </w:rPr>
            </w:pPr>
          </w:p>
        </w:tc>
      </w:tr>
    </w:tbl>
    <w:p w14:paraId="052FE998" w14:textId="77777777" w:rsidR="00CA6A0E" w:rsidRPr="00241020" w:rsidRDefault="00CA6A0E" w:rsidP="00CC117C">
      <w:pPr>
        <w:pStyle w:val="BodyText"/>
        <w:tabs>
          <w:tab w:val="left" w:pos="9000"/>
        </w:tabs>
        <w:spacing w:before="8"/>
        <w:ind w:right="90"/>
        <w:jc w:val="both"/>
        <w:rPr>
          <w:rFonts w:ascii="Times New Roman" w:hAnsi="Times New Roman" w:cs="Times New Roman"/>
          <w:sz w:val="30"/>
        </w:rPr>
      </w:pPr>
    </w:p>
    <w:p w14:paraId="1A210E17"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The results in Table 20 indicate that the mean difference in groups E1 Verses C1, and C2 were significant α = 0.05 significance levels. In groups C1 verses E1 and E2 were also significant at α =</w:t>
      </w:r>
    </w:p>
    <w:p w14:paraId="01263FBB"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0.05 levels and so was in groups E2 verses C1 and C2 were significant at α = 0.05 levels. Finally, in groups C2 verse E1 and E2 was significant at α = 0.05 levels. This suggests that the difference was due to ISPS intervention which had superior effects on students’ creativity levels in learning mathematics than CIA.</w:t>
      </w:r>
    </w:p>
    <w:p w14:paraId="3367A554"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findings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23"/>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present</w:t>
      </w:r>
      <w:r w:rsidRPr="00241020">
        <w:rPr>
          <w:rFonts w:ascii="Times New Roman" w:hAnsi="Times New Roman" w:cs="Times New Roman"/>
          <w:spacing w:val="-6"/>
        </w:rPr>
        <w:t xml:space="preserve"> </w:t>
      </w:r>
      <w:r w:rsidRPr="00241020">
        <w:rPr>
          <w:rFonts w:ascii="Times New Roman" w:hAnsi="Times New Roman" w:cs="Times New Roman"/>
        </w:rPr>
        <w:t>study</w:t>
      </w:r>
      <w:r w:rsidRPr="00241020">
        <w:rPr>
          <w:rFonts w:ascii="Times New Roman" w:hAnsi="Times New Roman" w:cs="Times New Roman"/>
          <w:spacing w:val="-20"/>
        </w:rPr>
        <w:t xml:space="preserve"> </w:t>
      </w:r>
      <w:r w:rsidRPr="00241020">
        <w:rPr>
          <w:rFonts w:ascii="Times New Roman" w:hAnsi="Times New Roman" w:cs="Times New Roman"/>
        </w:rPr>
        <w:t>have</w:t>
      </w:r>
      <w:r w:rsidRPr="00241020">
        <w:rPr>
          <w:rFonts w:ascii="Times New Roman" w:hAnsi="Times New Roman" w:cs="Times New Roman"/>
          <w:spacing w:val="-12"/>
        </w:rPr>
        <w:t xml:space="preserve"> </w:t>
      </w:r>
      <w:r w:rsidRPr="00241020">
        <w:rPr>
          <w:rFonts w:ascii="Times New Roman" w:hAnsi="Times New Roman" w:cs="Times New Roman"/>
        </w:rPr>
        <w:t>pointed</w:t>
      </w:r>
      <w:r w:rsidRPr="00241020">
        <w:rPr>
          <w:rFonts w:ascii="Times New Roman" w:hAnsi="Times New Roman" w:cs="Times New Roman"/>
          <w:spacing w:val="-16"/>
        </w:rPr>
        <w:t xml:space="preserve"> </w:t>
      </w:r>
      <w:r w:rsidRPr="00241020">
        <w:rPr>
          <w:rFonts w:ascii="Times New Roman" w:hAnsi="Times New Roman" w:cs="Times New Roman"/>
        </w:rPr>
        <w:t>out</w:t>
      </w:r>
      <w:r w:rsidRPr="00241020">
        <w:rPr>
          <w:rFonts w:ascii="Times New Roman" w:hAnsi="Times New Roman" w:cs="Times New Roman"/>
          <w:spacing w:val="-15"/>
        </w:rPr>
        <w:t xml:space="preserve"> </w:t>
      </w:r>
      <w:r w:rsidRPr="00241020">
        <w:rPr>
          <w:rFonts w:ascii="Times New Roman" w:hAnsi="Times New Roman" w:cs="Times New Roman"/>
        </w:rPr>
        <w:t>that</w:t>
      </w:r>
      <w:r w:rsidRPr="00241020">
        <w:rPr>
          <w:rFonts w:ascii="Times New Roman" w:hAnsi="Times New Roman" w:cs="Times New Roman"/>
          <w:spacing w:val="-6"/>
        </w:rPr>
        <w:t xml:space="preserve"> </w:t>
      </w:r>
      <w:r w:rsidRPr="00241020">
        <w:rPr>
          <w:rFonts w:ascii="Times New Roman" w:hAnsi="Times New Roman" w:cs="Times New Roman"/>
        </w:rPr>
        <w:t>experimental</w:t>
      </w:r>
      <w:r w:rsidRPr="00241020">
        <w:rPr>
          <w:rFonts w:ascii="Times New Roman" w:hAnsi="Times New Roman" w:cs="Times New Roman"/>
          <w:spacing w:val="-20"/>
        </w:rPr>
        <w:t xml:space="preserve"> </w:t>
      </w:r>
      <w:r w:rsidRPr="00241020">
        <w:rPr>
          <w:rFonts w:ascii="Times New Roman" w:hAnsi="Times New Roman" w:cs="Times New Roman"/>
        </w:rPr>
        <w:t>group</w:t>
      </w:r>
      <w:r w:rsidRPr="00241020">
        <w:rPr>
          <w:rFonts w:ascii="Times New Roman" w:hAnsi="Times New Roman" w:cs="Times New Roman"/>
          <w:spacing w:val="-15"/>
        </w:rPr>
        <w:t xml:space="preserve"> </w:t>
      </w:r>
      <w:r w:rsidRPr="00241020">
        <w:rPr>
          <w:rFonts w:ascii="Times New Roman" w:hAnsi="Times New Roman" w:cs="Times New Roman"/>
        </w:rPr>
        <w:t>exposed</w:t>
      </w:r>
      <w:r w:rsidRPr="00241020">
        <w:rPr>
          <w:rFonts w:ascii="Times New Roman" w:hAnsi="Times New Roman" w:cs="Times New Roman"/>
          <w:spacing w:val="-15"/>
        </w:rPr>
        <w:t xml:space="preserve"> </w:t>
      </w:r>
      <w:r w:rsidRPr="00241020">
        <w:rPr>
          <w:rFonts w:ascii="Times New Roman" w:hAnsi="Times New Roman" w:cs="Times New Roman"/>
        </w:rPr>
        <w:t>to</w:t>
      </w:r>
      <w:r w:rsidRPr="00241020">
        <w:rPr>
          <w:rFonts w:ascii="Times New Roman" w:hAnsi="Times New Roman" w:cs="Times New Roman"/>
          <w:spacing w:val="-11"/>
        </w:rPr>
        <w:t xml:space="preserve"> </w:t>
      </w:r>
      <w:r w:rsidRPr="00241020">
        <w:rPr>
          <w:rFonts w:ascii="Times New Roman" w:hAnsi="Times New Roman" w:cs="Times New Roman"/>
        </w:rPr>
        <w:t>ISPS</w:t>
      </w:r>
      <w:r w:rsidRPr="00241020">
        <w:rPr>
          <w:rFonts w:ascii="Times New Roman" w:hAnsi="Times New Roman" w:cs="Times New Roman"/>
          <w:spacing w:val="-15"/>
        </w:rPr>
        <w:t xml:space="preserve"> </w:t>
      </w:r>
      <w:r w:rsidRPr="00241020">
        <w:rPr>
          <w:rFonts w:ascii="Times New Roman" w:hAnsi="Times New Roman" w:cs="Times New Roman"/>
        </w:rPr>
        <w:t xml:space="preserve">improved more </w:t>
      </w:r>
      <w:r w:rsidRPr="00241020">
        <w:rPr>
          <w:rFonts w:ascii="Times New Roman" w:hAnsi="Times New Roman" w:cs="Times New Roman"/>
          <w:spacing w:val="-3"/>
        </w:rPr>
        <w:t xml:space="preserve">in </w:t>
      </w:r>
      <w:r w:rsidRPr="00241020">
        <w:rPr>
          <w:rFonts w:ascii="Times New Roman" w:hAnsi="Times New Roman" w:cs="Times New Roman"/>
        </w:rPr>
        <w:t xml:space="preserve">creativity abilities than control group </w:t>
      </w:r>
      <w:r w:rsidRPr="00241020">
        <w:rPr>
          <w:rFonts w:ascii="Times New Roman" w:hAnsi="Times New Roman" w:cs="Times New Roman"/>
          <w:spacing w:val="-3"/>
        </w:rPr>
        <w:t xml:space="preserve">in </w:t>
      </w:r>
      <w:r w:rsidRPr="00241020">
        <w:rPr>
          <w:rFonts w:ascii="Times New Roman" w:hAnsi="Times New Roman" w:cs="Times New Roman"/>
        </w:rPr>
        <w:t>post-test. These findings are consistent with the findings</w:t>
      </w:r>
      <w:r w:rsidRPr="00241020">
        <w:rPr>
          <w:rFonts w:ascii="Times New Roman" w:hAnsi="Times New Roman" w:cs="Times New Roman"/>
          <w:spacing w:val="-17"/>
        </w:rPr>
        <w:t xml:space="preserve"> </w:t>
      </w:r>
      <w:r w:rsidRPr="00241020">
        <w:rPr>
          <w:rFonts w:ascii="Times New Roman" w:hAnsi="Times New Roman" w:cs="Times New Roman"/>
        </w:rPr>
        <w:t>of</w:t>
      </w:r>
      <w:r w:rsidRPr="00241020">
        <w:rPr>
          <w:rFonts w:ascii="Times New Roman" w:hAnsi="Times New Roman" w:cs="Times New Roman"/>
          <w:spacing w:val="-17"/>
        </w:rPr>
        <w:t xml:space="preserve"> </w:t>
      </w:r>
      <w:r w:rsidRPr="00241020">
        <w:rPr>
          <w:rFonts w:ascii="Times New Roman" w:hAnsi="Times New Roman" w:cs="Times New Roman"/>
        </w:rPr>
        <w:t>Aktamis</w:t>
      </w:r>
      <w:r w:rsidRPr="00241020">
        <w:rPr>
          <w:rFonts w:ascii="Times New Roman" w:hAnsi="Times New Roman" w:cs="Times New Roman"/>
          <w:spacing w:val="-17"/>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Ergin</w:t>
      </w:r>
      <w:r w:rsidRPr="00241020">
        <w:rPr>
          <w:rFonts w:ascii="Times New Roman" w:hAnsi="Times New Roman" w:cs="Times New Roman"/>
          <w:spacing w:val="-19"/>
        </w:rPr>
        <w:t xml:space="preserve"> </w:t>
      </w:r>
      <w:r w:rsidRPr="00241020">
        <w:rPr>
          <w:rFonts w:ascii="Times New Roman" w:hAnsi="Times New Roman" w:cs="Times New Roman"/>
        </w:rPr>
        <w:t>(2008)</w:t>
      </w:r>
      <w:r w:rsidRPr="00241020">
        <w:rPr>
          <w:rFonts w:ascii="Times New Roman" w:hAnsi="Times New Roman" w:cs="Times New Roman"/>
          <w:spacing w:val="-12"/>
        </w:rPr>
        <w:t xml:space="preserve"> </w:t>
      </w:r>
      <w:r w:rsidRPr="00241020">
        <w:rPr>
          <w:rFonts w:ascii="Times New Roman" w:hAnsi="Times New Roman" w:cs="Times New Roman"/>
        </w:rPr>
        <w:t>on</w:t>
      </w:r>
      <w:r w:rsidRPr="00241020">
        <w:rPr>
          <w:rFonts w:ascii="Times New Roman" w:hAnsi="Times New Roman" w:cs="Times New Roman"/>
          <w:spacing w:val="-19"/>
        </w:rPr>
        <w:t xml:space="preserve"> </w:t>
      </w:r>
      <w:r w:rsidRPr="00241020">
        <w:rPr>
          <w:rFonts w:ascii="Times New Roman" w:hAnsi="Times New Roman" w:cs="Times New Roman"/>
        </w:rPr>
        <w:t>effects</w:t>
      </w:r>
      <w:r w:rsidRPr="00241020">
        <w:rPr>
          <w:rFonts w:ascii="Times New Roman" w:hAnsi="Times New Roman" w:cs="Times New Roman"/>
          <w:spacing w:val="-16"/>
        </w:rPr>
        <w:t xml:space="preserve"> </w:t>
      </w:r>
      <w:r w:rsidRPr="00241020">
        <w:rPr>
          <w:rFonts w:ascii="Times New Roman" w:hAnsi="Times New Roman" w:cs="Times New Roman"/>
        </w:rPr>
        <w:t>of</w:t>
      </w:r>
      <w:r w:rsidRPr="00241020">
        <w:rPr>
          <w:rFonts w:ascii="Times New Roman" w:hAnsi="Times New Roman" w:cs="Times New Roman"/>
          <w:spacing w:val="-21"/>
        </w:rPr>
        <w:t xml:space="preserve"> </w:t>
      </w:r>
      <w:r w:rsidRPr="00241020">
        <w:rPr>
          <w:rFonts w:ascii="Times New Roman" w:hAnsi="Times New Roman" w:cs="Times New Roman"/>
        </w:rPr>
        <w:t>science</w:t>
      </w:r>
      <w:r w:rsidRPr="00241020">
        <w:rPr>
          <w:rFonts w:ascii="Times New Roman" w:hAnsi="Times New Roman" w:cs="Times New Roman"/>
          <w:spacing w:val="-15"/>
        </w:rPr>
        <w:t xml:space="preserve"> </w:t>
      </w:r>
      <w:r w:rsidRPr="00241020">
        <w:rPr>
          <w:rFonts w:ascii="Times New Roman" w:hAnsi="Times New Roman" w:cs="Times New Roman"/>
        </w:rPr>
        <w:t>process</w:t>
      </w:r>
      <w:r w:rsidRPr="00241020">
        <w:rPr>
          <w:rFonts w:ascii="Times New Roman" w:hAnsi="Times New Roman" w:cs="Times New Roman"/>
          <w:spacing w:val="-16"/>
        </w:rPr>
        <w:t xml:space="preserve"> </w:t>
      </w:r>
      <w:r w:rsidRPr="00241020">
        <w:rPr>
          <w:rFonts w:ascii="Times New Roman" w:hAnsi="Times New Roman" w:cs="Times New Roman"/>
        </w:rPr>
        <w:t>skills</w:t>
      </w:r>
      <w:r w:rsidRPr="00241020">
        <w:rPr>
          <w:rFonts w:ascii="Times New Roman" w:hAnsi="Times New Roman" w:cs="Times New Roman"/>
          <w:spacing w:val="-17"/>
        </w:rPr>
        <w:t xml:space="preserve"> </w:t>
      </w:r>
      <w:r w:rsidRPr="00241020">
        <w:rPr>
          <w:rFonts w:ascii="Times New Roman" w:hAnsi="Times New Roman" w:cs="Times New Roman"/>
        </w:rPr>
        <w:t>on</w:t>
      </w:r>
      <w:r w:rsidRPr="00241020">
        <w:rPr>
          <w:rFonts w:ascii="Times New Roman" w:hAnsi="Times New Roman" w:cs="Times New Roman"/>
          <w:spacing w:val="-18"/>
        </w:rPr>
        <w:t xml:space="preserve"> </w:t>
      </w:r>
      <w:r w:rsidRPr="00241020">
        <w:rPr>
          <w:rFonts w:ascii="Times New Roman" w:hAnsi="Times New Roman" w:cs="Times New Roman"/>
        </w:rPr>
        <w:t>students’</w:t>
      </w:r>
      <w:r w:rsidRPr="00241020">
        <w:rPr>
          <w:rFonts w:ascii="Times New Roman" w:hAnsi="Times New Roman" w:cs="Times New Roman"/>
          <w:spacing w:val="-18"/>
        </w:rPr>
        <w:t xml:space="preserve"> </w:t>
      </w:r>
      <w:r w:rsidRPr="00241020">
        <w:rPr>
          <w:rFonts w:ascii="Times New Roman" w:hAnsi="Times New Roman" w:cs="Times New Roman"/>
        </w:rPr>
        <w:t>creativity</w:t>
      </w:r>
      <w:r w:rsidRPr="00241020">
        <w:rPr>
          <w:rFonts w:ascii="Times New Roman" w:hAnsi="Times New Roman" w:cs="Times New Roman"/>
          <w:spacing w:val="-18"/>
        </w:rPr>
        <w:t xml:space="preserve"> </w:t>
      </w:r>
      <w:r w:rsidRPr="00241020">
        <w:rPr>
          <w:rFonts w:ascii="Times New Roman" w:hAnsi="Times New Roman" w:cs="Times New Roman"/>
        </w:rPr>
        <w:t>which pointed out that science process skills acquisition enhanced creativity among the</w:t>
      </w:r>
      <w:r w:rsidRPr="00241020">
        <w:rPr>
          <w:rFonts w:ascii="Times New Roman" w:hAnsi="Times New Roman" w:cs="Times New Roman"/>
          <w:spacing w:val="-14"/>
        </w:rPr>
        <w:t xml:space="preserve"> </w:t>
      </w:r>
      <w:r w:rsidRPr="00241020">
        <w:rPr>
          <w:rFonts w:ascii="Times New Roman" w:hAnsi="Times New Roman" w:cs="Times New Roman"/>
        </w:rPr>
        <w:t>students.</w:t>
      </w:r>
    </w:p>
    <w:p w14:paraId="2A3E4A6E" w14:textId="77777777" w:rsidR="00CA6A0E" w:rsidRPr="00241020" w:rsidRDefault="00CA6A0E" w:rsidP="00CC117C">
      <w:pPr>
        <w:pStyle w:val="BodyText"/>
        <w:tabs>
          <w:tab w:val="left" w:pos="9000"/>
        </w:tabs>
        <w:spacing w:line="276" w:lineRule="auto"/>
        <w:ind w:left="1100" w:right="90"/>
        <w:jc w:val="both"/>
        <w:rPr>
          <w:rFonts w:ascii="Times New Roman" w:hAnsi="Times New Roman" w:cs="Times New Roman"/>
        </w:rPr>
      </w:pPr>
      <w:r w:rsidRPr="00241020">
        <w:rPr>
          <w:rFonts w:ascii="Times New Roman" w:hAnsi="Times New Roman" w:cs="Times New Roman"/>
        </w:rPr>
        <w:t xml:space="preserve">Findings of the present study concurs with findings of a study carried out by Teena (2014) </w:t>
      </w:r>
      <w:r w:rsidRPr="00241020">
        <w:rPr>
          <w:rFonts w:ascii="Times New Roman" w:hAnsi="Times New Roman" w:cs="Times New Roman"/>
          <w:spacing w:val="-3"/>
        </w:rPr>
        <w:t xml:space="preserve">in </w:t>
      </w:r>
      <w:r w:rsidRPr="00241020">
        <w:rPr>
          <w:rFonts w:ascii="Times New Roman" w:hAnsi="Times New Roman" w:cs="Times New Roman"/>
        </w:rPr>
        <w:t>India on</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effects</w:t>
      </w:r>
      <w:r w:rsidRPr="00241020">
        <w:rPr>
          <w:rFonts w:ascii="Times New Roman" w:hAnsi="Times New Roman" w:cs="Times New Roman"/>
          <w:spacing w:val="-6"/>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science</w:t>
      </w:r>
      <w:r w:rsidRPr="00241020">
        <w:rPr>
          <w:rFonts w:ascii="Times New Roman" w:hAnsi="Times New Roman" w:cs="Times New Roman"/>
          <w:spacing w:val="-5"/>
        </w:rPr>
        <w:t xml:space="preserve"> </w:t>
      </w:r>
      <w:r w:rsidRPr="00241020">
        <w:rPr>
          <w:rFonts w:ascii="Times New Roman" w:hAnsi="Times New Roman" w:cs="Times New Roman"/>
        </w:rPr>
        <w:t>process</w:t>
      </w:r>
      <w:r w:rsidRPr="00241020">
        <w:rPr>
          <w:rFonts w:ascii="Times New Roman" w:hAnsi="Times New Roman" w:cs="Times New Roman"/>
          <w:spacing w:val="-6"/>
        </w:rPr>
        <w:t xml:space="preserve"> </w:t>
      </w:r>
      <w:r w:rsidRPr="00241020">
        <w:rPr>
          <w:rFonts w:ascii="Times New Roman" w:hAnsi="Times New Roman" w:cs="Times New Roman"/>
        </w:rPr>
        <w:t>skills</w:t>
      </w:r>
      <w:r w:rsidRPr="00241020">
        <w:rPr>
          <w:rFonts w:ascii="Times New Roman" w:hAnsi="Times New Roman" w:cs="Times New Roman"/>
          <w:spacing w:val="-7"/>
        </w:rPr>
        <w:t xml:space="preserve"> </w:t>
      </w:r>
      <w:r w:rsidRPr="00241020">
        <w:rPr>
          <w:rFonts w:ascii="Times New Roman" w:hAnsi="Times New Roman" w:cs="Times New Roman"/>
        </w:rPr>
        <w:t>on</w:t>
      </w:r>
      <w:r w:rsidRPr="00241020">
        <w:rPr>
          <w:rFonts w:ascii="Times New Roman" w:hAnsi="Times New Roman" w:cs="Times New Roman"/>
          <w:spacing w:val="-9"/>
        </w:rPr>
        <w:t xml:space="preserve"> </w:t>
      </w:r>
      <w:r w:rsidRPr="00241020">
        <w:rPr>
          <w:rFonts w:ascii="Times New Roman" w:hAnsi="Times New Roman" w:cs="Times New Roman"/>
        </w:rPr>
        <w:t>problem</w:t>
      </w:r>
      <w:r w:rsidRPr="00241020">
        <w:rPr>
          <w:rFonts w:ascii="Times New Roman" w:hAnsi="Times New Roman" w:cs="Times New Roman"/>
          <w:spacing w:val="-9"/>
        </w:rPr>
        <w:t xml:space="preserve"> </w:t>
      </w:r>
      <w:r w:rsidRPr="00241020">
        <w:rPr>
          <w:rFonts w:ascii="Times New Roman" w:hAnsi="Times New Roman" w:cs="Times New Roman"/>
        </w:rPr>
        <w:t>solving</w:t>
      </w:r>
      <w:r w:rsidRPr="00241020">
        <w:rPr>
          <w:rFonts w:ascii="Times New Roman" w:hAnsi="Times New Roman" w:cs="Times New Roman"/>
          <w:spacing w:val="-4"/>
        </w:rPr>
        <w:t xml:space="preserve"> </w:t>
      </w:r>
      <w:r w:rsidRPr="00241020">
        <w:rPr>
          <w:rFonts w:ascii="Times New Roman" w:hAnsi="Times New Roman" w:cs="Times New Roman"/>
        </w:rPr>
        <w:t>ability</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5"/>
        </w:rPr>
        <w:t xml:space="preserve"> </w:t>
      </w:r>
      <w:r w:rsidRPr="00241020">
        <w:rPr>
          <w:rFonts w:ascii="Times New Roman" w:hAnsi="Times New Roman" w:cs="Times New Roman"/>
        </w:rPr>
        <w:t>creativity</w:t>
      </w:r>
      <w:r w:rsidRPr="00241020">
        <w:rPr>
          <w:rFonts w:ascii="Times New Roman" w:hAnsi="Times New Roman" w:cs="Times New Roman"/>
          <w:spacing w:val="-4"/>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secondary</w:t>
      </w:r>
      <w:r w:rsidRPr="00241020">
        <w:rPr>
          <w:rFonts w:ascii="Times New Roman" w:hAnsi="Times New Roman" w:cs="Times New Roman"/>
          <w:spacing w:val="-14"/>
        </w:rPr>
        <w:t xml:space="preserve"> </w:t>
      </w:r>
      <w:r w:rsidRPr="00241020">
        <w:rPr>
          <w:rFonts w:ascii="Times New Roman" w:hAnsi="Times New Roman" w:cs="Times New Roman"/>
        </w:rPr>
        <w:t>schools showed that acquisition of science process skills enhanced problem solving abilities and creativity. The</w:t>
      </w:r>
      <w:r w:rsidRPr="00241020">
        <w:rPr>
          <w:rFonts w:ascii="Times New Roman" w:hAnsi="Times New Roman" w:cs="Times New Roman"/>
          <w:spacing w:val="-9"/>
        </w:rPr>
        <w:t xml:space="preserve"> </w:t>
      </w:r>
      <w:r w:rsidRPr="00241020">
        <w:rPr>
          <w:rFonts w:ascii="Times New Roman" w:hAnsi="Times New Roman" w:cs="Times New Roman"/>
        </w:rPr>
        <w:t>present</w:t>
      </w:r>
      <w:r w:rsidRPr="00241020">
        <w:rPr>
          <w:rFonts w:ascii="Times New Roman" w:hAnsi="Times New Roman" w:cs="Times New Roman"/>
          <w:spacing w:val="-4"/>
        </w:rPr>
        <w:t xml:space="preserve"> </w:t>
      </w:r>
      <w:r w:rsidRPr="00241020">
        <w:rPr>
          <w:rFonts w:ascii="Times New Roman" w:hAnsi="Times New Roman" w:cs="Times New Roman"/>
        </w:rPr>
        <w:t>study</w:t>
      </w:r>
      <w:r w:rsidRPr="00241020">
        <w:rPr>
          <w:rFonts w:ascii="Times New Roman" w:hAnsi="Times New Roman" w:cs="Times New Roman"/>
          <w:spacing w:val="-12"/>
        </w:rPr>
        <w:t xml:space="preserve"> </w:t>
      </w:r>
      <w:r w:rsidRPr="00241020">
        <w:rPr>
          <w:rFonts w:ascii="Times New Roman" w:hAnsi="Times New Roman" w:cs="Times New Roman"/>
        </w:rPr>
        <w:t>findings</w:t>
      </w:r>
      <w:r w:rsidRPr="00241020">
        <w:rPr>
          <w:rFonts w:ascii="Times New Roman" w:hAnsi="Times New Roman" w:cs="Times New Roman"/>
          <w:spacing w:val="-10"/>
        </w:rPr>
        <w:t xml:space="preserve"> </w:t>
      </w:r>
      <w:r w:rsidRPr="00241020">
        <w:rPr>
          <w:rFonts w:ascii="Times New Roman" w:hAnsi="Times New Roman" w:cs="Times New Roman"/>
        </w:rPr>
        <w:t>have</w:t>
      </w:r>
      <w:r w:rsidRPr="00241020">
        <w:rPr>
          <w:rFonts w:ascii="Times New Roman" w:hAnsi="Times New Roman" w:cs="Times New Roman"/>
          <w:spacing w:val="-9"/>
        </w:rPr>
        <w:t xml:space="preserve"> </w:t>
      </w:r>
      <w:r w:rsidRPr="00241020">
        <w:rPr>
          <w:rFonts w:ascii="Times New Roman" w:hAnsi="Times New Roman" w:cs="Times New Roman"/>
        </w:rPr>
        <w:t>also</w:t>
      </w:r>
      <w:r w:rsidRPr="00241020">
        <w:rPr>
          <w:rFonts w:ascii="Times New Roman" w:hAnsi="Times New Roman" w:cs="Times New Roman"/>
          <w:spacing w:val="-3"/>
        </w:rPr>
        <w:t xml:space="preserve"> </w:t>
      </w:r>
      <w:r w:rsidRPr="00241020">
        <w:rPr>
          <w:rFonts w:ascii="Times New Roman" w:hAnsi="Times New Roman" w:cs="Times New Roman"/>
        </w:rPr>
        <w:t>indicated</w:t>
      </w:r>
      <w:r w:rsidRPr="00241020">
        <w:rPr>
          <w:rFonts w:ascii="Times New Roman" w:hAnsi="Times New Roman" w:cs="Times New Roman"/>
          <w:spacing w:val="-12"/>
        </w:rPr>
        <w:t xml:space="preserve"> </w:t>
      </w:r>
      <w:r w:rsidRPr="00241020">
        <w:rPr>
          <w:rFonts w:ascii="Times New Roman" w:hAnsi="Times New Roman" w:cs="Times New Roman"/>
        </w:rPr>
        <w:t>that</w:t>
      </w:r>
      <w:r w:rsidRPr="00241020">
        <w:rPr>
          <w:rFonts w:ascii="Times New Roman" w:hAnsi="Times New Roman" w:cs="Times New Roman"/>
          <w:spacing w:val="-8"/>
        </w:rPr>
        <w:t xml:space="preserve"> </w:t>
      </w:r>
      <w:r w:rsidRPr="00241020">
        <w:rPr>
          <w:rFonts w:ascii="Times New Roman" w:hAnsi="Times New Roman" w:cs="Times New Roman"/>
        </w:rPr>
        <w:t>science</w:t>
      </w:r>
      <w:r w:rsidRPr="00241020">
        <w:rPr>
          <w:rFonts w:ascii="Times New Roman" w:hAnsi="Times New Roman" w:cs="Times New Roman"/>
          <w:spacing w:val="-9"/>
        </w:rPr>
        <w:t xml:space="preserve"> </w:t>
      </w:r>
      <w:r w:rsidRPr="00241020">
        <w:rPr>
          <w:rFonts w:ascii="Times New Roman" w:hAnsi="Times New Roman" w:cs="Times New Roman"/>
        </w:rPr>
        <w:t>process</w:t>
      </w:r>
      <w:r w:rsidRPr="00241020">
        <w:rPr>
          <w:rFonts w:ascii="Times New Roman" w:hAnsi="Times New Roman" w:cs="Times New Roman"/>
          <w:spacing w:val="-10"/>
        </w:rPr>
        <w:t xml:space="preserve"> </w:t>
      </w:r>
      <w:r w:rsidRPr="00241020">
        <w:rPr>
          <w:rFonts w:ascii="Times New Roman" w:hAnsi="Times New Roman" w:cs="Times New Roman"/>
        </w:rPr>
        <w:t>skills</w:t>
      </w:r>
      <w:r w:rsidRPr="00241020">
        <w:rPr>
          <w:rFonts w:ascii="Times New Roman" w:hAnsi="Times New Roman" w:cs="Times New Roman"/>
          <w:spacing w:val="-9"/>
        </w:rPr>
        <w:t xml:space="preserve"> </w:t>
      </w:r>
      <w:r w:rsidRPr="00241020">
        <w:rPr>
          <w:rFonts w:ascii="Times New Roman" w:hAnsi="Times New Roman" w:cs="Times New Roman"/>
        </w:rPr>
        <w:t>enhance</w:t>
      </w:r>
      <w:r w:rsidRPr="00241020">
        <w:rPr>
          <w:rFonts w:ascii="Times New Roman" w:hAnsi="Times New Roman" w:cs="Times New Roman"/>
          <w:spacing w:val="-5"/>
        </w:rPr>
        <w:t xml:space="preserve"> </w:t>
      </w:r>
      <w:r w:rsidRPr="00241020">
        <w:rPr>
          <w:rFonts w:ascii="Times New Roman" w:hAnsi="Times New Roman" w:cs="Times New Roman"/>
        </w:rPr>
        <w:t>learners’</w:t>
      </w:r>
      <w:r w:rsidRPr="00241020">
        <w:rPr>
          <w:rFonts w:ascii="Times New Roman" w:hAnsi="Times New Roman" w:cs="Times New Roman"/>
          <w:spacing w:val="-10"/>
        </w:rPr>
        <w:t xml:space="preserve"> </w:t>
      </w:r>
      <w:r w:rsidRPr="00241020">
        <w:rPr>
          <w:rFonts w:ascii="Times New Roman" w:hAnsi="Times New Roman" w:cs="Times New Roman"/>
        </w:rPr>
        <w:t>creativity and problem solving abilities.</w:t>
      </w:r>
    </w:p>
    <w:p w14:paraId="32BA24CF" w14:textId="77777777" w:rsidR="00CA6A0E" w:rsidRPr="00241020" w:rsidRDefault="00CA6A0E" w:rsidP="00CC117C">
      <w:pPr>
        <w:pStyle w:val="Heading4"/>
        <w:tabs>
          <w:tab w:val="left" w:pos="9000"/>
        </w:tabs>
        <w:spacing w:before="7"/>
        <w:ind w:left="1821" w:right="90"/>
        <w:rPr>
          <w:rFonts w:ascii="Times New Roman" w:hAnsi="Times New Roman" w:cs="Times New Roman"/>
        </w:rPr>
      </w:pPr>
      <w:r w:rsidRPr="00241020">
        <w:rPr>
          <w:rFonts w:ascii="Times New Roman" w:hAnsi="Times New Roman" w:cs="Times New Roman"/>
        </w:rPr>
        <w:t>Conclusion</w:t>
      </w:r>
    </w:p>
    <w:p w14:paraId="2A22D5EE"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1575DA8D" w14:textId="77777777" w:rsidR="00CA6A0E" w:rsidRPr="00241020" w:rsidRDefault="00CA6A0E" w:rsidP="00CC117C">
      <w:pPr>
        <w:pStyle w:val="BodyText"/>
        <w:tabs>
          <w:tab w:val="left" w:pos="9000"/>
        </w:tabs>
        <w:spacing w:before="70" w:line="276" w:lineRule="auto"/>
        <w:ind w:left="1100" w:right="90" w:firstLine="720"/>
        <w:jc w:val="both"/>
        <w:rPr>
          <w:rFonts w:ascii="Times New Roman" w:hAnsi="Times New Roman" w:cs="Times New Roman"/>
        </w:rPr>
      </w:pPr>
      <w:r w:rsidRPr="00241020">
        <w:rPr>
          <w:rFonts w:ascii="Times New Roman" w:hAnsi="Times New Roman" w:cs="Times New Roman"/>
        </w:rPr>
        <w:lastRenderedPageBreak/>
        <w:t xml:space="preserve">The results of the study show that experimental group scored </w:t>
      </w:r>
      <w:r w:rsidRPr="00241020">
        <w:rPr>
          <w:rFonts w:ascii="Times New Roman" w:hAnsi="Times New Roman" w:cs="Times New Roman"/>
          <w:spacing w:val="-2"/>
        </w:rPr>
        <w:t xml:space="preserve">higher </w:t>
      </w:r>
      <w:r w:rsidRPr="00241020">
        <w:rPr>
          <w:rFonts w:ascii="Times New Roman" w:hAnsi="Times New Roman" w:cs="Times New Roman"/>
        </w:rPr>
        <w:t xml:space="preserve">meanscores control groups </w:t>
      </w:r>
      <w:r w:rsidRPr="00241020">
        <w:rPr>
          <w:rFonts w:ascii="Times New Roman" w:hAnsi="Times New Roman" w:cs="Times New Roman"/>
          <w:spacing w:val="-3"/>
        </w:rPr>
        <w:t xml:space="preserve">in </w:t>
      </w:r>
      <w:r w:rsidRPr="00241020">
        <w:rPr>
          <w:rFonts w:ascii="Times New Roman" w:hAnsi="Times New Roman" w:cs="Times New Roman"/>
        </w:rPr>
        <w:t xml:space="preserve">PST. There was a statistically significant difference </w:t>
      </w:r>
      <w:r w:rsidRPr="00241020">
        <w:rPr>
          <w:rFonts w:ascii="Times New Roman" w:hAnsi="Times New Roman" w:cs="Times New Roman"/>
          <w:spacing w:val="-3"/>
        </w:rPr>
        <w:t xml:space="preserve">in </w:t>
      </w:r>
      <w:r w:rsidRPr="00241020">
        <w:rPr>
          <w:rFonts w:ascii="Times New Roman" w:hAnsi="Times New Roman" w:cs="Times New Roman"/>
        </w:rPr>
        <w:t>problem solving abilities in mathematics</w:t>
      </w:r>
      <w:r w:rsidRPr="00241020">
        <w:rPr>
          <w:rFonts w:ascii="Times New Roman" w:hAnsi="Times New Roman" w:cs="Times New Roman"/>
          <w:spacing w:val="-4"/>
        </w:rPr>
        <w:t xml:space="preserve"> </w:t>
      </w:r>
      <w:r w:rsidRPr="00241020">
        <w:rPr>
          <w:rFonts w:ascii="Times New Roman" w:hAnsi="Times New Roman" w:cs="Times New Roman"/>
        </w:rPr>
        <w:t>of</w:t>
      </w:r>
      <w:r w:rsidRPr="00241020">
        <w:rPr>
          <w:rFonts w:ascii="Times New Roman" w:hAnsi="Times New Roman" w:cs="Times New Roman"/>
          <w:spacing w:val="-4"/>
        </w:rPr>
        <w:t xml:space="preserve"> </w:t>
      </w:r>
      <w:r w:rsidRPr="00241020">
        <w:rPr>
          <w:rFonts w:ascii="Times New Roman" w:hAnsi="Times New Roman" w:cs="Times New Roman"/>
        </w:rPr>
        <w:t>learners</w:t>
      </w:r>
      <w:r w:rsidRPr="00241020">
        <w:rPr>
          <w:rFonts w:ascii="Times New Roman" w:hAnsi="Times New Roman" w:cs="Times New Roman"/>
          <w:spacing w:val="-3"/>
        </w:rPr>
        <w:t xml:space="preserve"> </w:t>
      </w:r>
      <w:r w:rsidRPr="00241020">
        <w:rPr>
          <w:rFonts w:ascii="Times New Roman" w:hAnsi="Times New Roman" w:cs="Times New Roman"/>
        </w:rPr>
        <w:t>whose</w:t>
      </w:r>
      <w:r w:rsidRPr="00241020">
        <w:rPr>
          <w:rFonts w:ascii="Times New Roman" w:hAnsi="Times New Roman" w:cs="Times New Roman"/>
          <w:spacing w:val="3"/>
        </w:rPr>
        <w:t xml:space="preserve"> </w:t>
      </w:r>
      <w:r w:rsidRPr="00241020">
        <w:rPr>
          <w:rFonts w:ascii="Times New Roman" w:hAnsi="Times New Roman" w:cs="Times New Roman"/>
        </w:rPr>
        <w:t>instructional</w:t>
      </w:r>
      <w:r w:rsidRPr="00241020">
        <w:rPr>
          <w:rFonts w:ascii="Times New Roman" w:hAnsi="Times New Roman" w:cs="Times New Roman"/>
          <w:spacing w:val="-10"/>
        </w:rPr>
        <w:t xml:space="preserve"> </w:t>
      </w:r>
      <w:r w:rsidRPr="00241020">
        <w:rPr>
          <w:rFonts w:ascii="Times New Roman" w:hAnsi="Times New Roman" w:cs="Times New Roman"/>
        </w:rPr>
        <w:t>approaches</w:t>
      </w:r>
      <w:r w:rsidRPr="00241020">
        <w:rPr>
          <w:rFonts w:ascii="Times New Roman" w:hAnsi="Times New Roman" w:cs="Times New Roman"/>
          <w:spacing w:val="-3"/>
        </w:rPr>
        <w:t xml:space="preserve"> </w:t>
      </w:r>
      <w:r w:rsidRPr="00241020">
        <w:rPr>
          <w:rFonts w:ascii="Times New Roman" w:hAnsi="Times New Roman" w:cs="Times New Roman"/>
        </w:rPr>
        <w:t>were</w:t>
      </w:r>
      <w:r w:rsidRPr="00241020">
        <w:rPr>
          <w:rFonts w:ascii="Times New Roman" w:hAnsi="Times New Roman" w:cs="Times New Roman"/>
          <w:spacing w:val="-2"/>
        </w:rPr>
        <w:t xml:space="preserve"> </w:t>
      </w:r>
      <w:r w:rsidRPr="00241020">
        <w:rPr>
          <w:rFonts w:ascii="Times New Roman" w:hAnsi="Times New Roman" w:cs="Times New Roman"/>
        </w:rPr>
        <w:t>integrated</w:t>
      </w:r>
      <w:r w:rsidRPr="00241020">
        <w:rPr>
          <w:rFonts w:ascii="Times New Roman" w:hAnsi="Times New Roman" w:cs="Times New Roman"/>
          <w:spacing w:val="-1"/>
        </w:rPr>
        <w:t xml:space="preserve"> </w:t>
      </w:r>
      <w:r w:rsidRPr="00241020">
        <w:rPr>
          <w:rFonts w:ascii="Times New Roman" w:hAnsi="Times New Roman" w:cs="Times New Roman"/>
        </w:rPr>
        <w:t>with</w:t>
      </w:r>
      <w:r w:rsidRPr="00241020">
        <w:rPr>
          <w:rFonts w:ascii="Times New Roman" w:hAnsi="Times New Roman" w:cs="Times New Roman"/>
          <w:spacing w:val="-6"/>
        </w:rPr>
        <w:t xml:space="preserve"> </w:t>
      </w:r>
      <w:r w:rsidRPr="00241020">
        <w:rPr>
          <w:rFonts w:ascii="Times New Roman" w:hAnsi="Times New Roman" w:cs="Times New Roman"/>
        </w:rPr>
        <w:t>ISPS</w:t>
      </w:r>
      <w:r w:rsidRPr="00241020">
        <w:rPr>
          <w:rFonts w:ascii="Times New Roman" w:hAnsi="Times New Roman" w:cs="Times New Roman"/>
          <w:spacing w:val="-9"/>
        </w:rPr>
        <w:t xml:space="preserve"> </w:t>
      </w:r>
      <w:r w:rsidRPr="00241020">
        <w:rPr>
          <w:rFonts w:ascii="Times New Roman" w:hAnsi="Times New Roman" w:cs="Times New Roman"/>
        </w:rPr>
        <w:t>than</w:t>
      </w:r>
      <w:r w:rsidRPr="00241020">
        <w:rPr>
          <w:rFonts w:ascii="Times New Roman" w:hAnsi="Times New Roman" w:cs="Times New Roman"/>
          <w:spacing w:val="-6"/>
        </w:rPr>
        <w:t xml:space="preserve"> </w:t>
      </w:r>
      <w:r w:rsidRPr="00241020">
        <w:rPr>
          <w:rFonts w:ascii="Times New Roman" w:hAnsi="Times New Roman" w:cs="Times New Roman"/>
        </w:rPr>
        <w:t>those</w:t>
      </w:r>
      <w:r w:rsidRPr="00241020">
        <w:rPr>
          <w:rFonts w:ascii="Times New Roman" w:hAnsi="Times New Roman" w:cs="Times New Roman"/>
          <w:spacing w:val="-7"/>
        </w:rPr>
        <w:t xml:space="preserve"> </w:t>
      </w:r>
      <w:r w:rsidRPr="00241020">
        <w:rPr>
          <w:rFonts w:ascii="Times New Roman" w:hAnsi="Times New Roman" w:cs="Times New Roman"/>
        </w:rPr>
        <w:t>taught by</w:t>
      </w:r>
      <w:r w:rsidRPr="00241020">
        <w:rPr>
          <w:rFonts w:ascii="Times New Roman" w:hAnsi="Times New Roman" w:cs="Times New Roman"/>
          <w:spacing w:val="-10"/>
        </w:rPr>
        <w:t xml:space="preserve"> </w:t>
      </w:r>
      <w:r w:rsidRPr="00241020">
        <w:rPr>
          <w:rFonts w:ascii="Times New Roman" w:hAnsi="Times New Roman" w:cs="Times New Roman"/>
        </w:rPr>
        <w:t>plain</w:t>
      </w:r>
      <w:r w:rsidRPr="00241020">
        <w:rPr>
          <w:rFonts w:ascii="Times New Roman" w:hAnsi="Times New Roman" w:cs="Times New Roman"/>
          <w:spacing w:val="-5"/>
        </w:rPr>
        <w:t xml:space="preserve"> </w:t>
      </w:r>
      <w:r w:rsidRPr="00241020">
        <w:rPr>
          <w:rFonts w:ascii="Times New Roman" w:hAnsi="Times New Roman" w:cs="Times New Roman"/>
        </w:rPr>
        <w:t>CIA.</w:t>
      </w:r>
      <w:r w:rsidRPr="00241020">
        <w:rPr>
          <w:rFonts w:ascii="Times New Roman" w:hAnsi="Times New Roman" w:cs="Times New Roman"/>
          <w:spacing w:val="-3"/>
        </w:rPr>
        <w:t xml:space="preserve"> </w:t>
      </w:r>
      <w:r w:rsidRPr="00241020">
        <w:rPr>
          <w:rFonts w:ascii="Times New Roman" w:hAnsi="Times New Roman" w:cs="Times New Roman"/>
        </w:rPr>
        <w:t>This</w:t>
      </w:r>
      <w:r w:rsidRPr="00241020">
        <w:rPr>
          <w:rFonts w:ascii="Times New Roman" w:hAnsi="Times New Roman" w:cs="Times New Roman"/>
          <w:spacing w:val="-3"/>
        </w:rPr>
        <w:t xml:space="preserve"> </w:t>
      </w:r>
      <w:r w:rsidRPr="00241020">
        <w:rPr>
          <w:rFonts w:ascii="Times New Roman" w:hAnsi="Times New Roman" w:cs="Times New Roman"/>
        </w:rPr>
        <w:t>implied</w:t>
      </w:r>
      <w:r w:rsidRPr="00241020">
        <w:rPr>
          <w:rFonts w:ascii="Times New Roman" w:hAnsi="Times New Roman" w:cs="Times New Roman"/>
          <w:spacing w:val="-5"/>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ISPS</w:t>
      </w:r>
      <w:r w:rsidRPr="00241020">
        <w:rPr>
          <w:rFonts w:ascii="Times New Roman" w:hAnsi="Times New Roman" w:cs="Times New Roman"/>
          <w:spacing w:val="-4"/>
        </w:rPr>
        <w:t xml:space="preserve"> </w:t>
      </w:r>
      <w:r w:rsidRPr="00241020">
        <w:rPr>
          <w:rFonts w:ascii="Times New Roman" w:hAnsi="Times New Roman" w:cs="Times New Roman"/>
          <w:spacing w:val="-5"/>
        </w:rPr>
        <w:t>is</w:t>
      </w:r>
      <w:r w:rsidRPr="00241020">
        <w:rPr>
          <w:rFonts w:ascii="Times New Roman" w:hAnsi="Times New Roman" w:cs="Times New Roman"/>
          <w:spacing w:val="-3"/>
        </w:rPr>
        <w:t xml:space="preserve"> </w:t>
      </w:r>
      <w:r w:rsidRPr="00241020">
        <w:rPr>
          <w:rFonts w:ascii="Times New Roman" w:hAnsi="Times New Roman" w:cs="Times New Roman"/>
        </w:rPr>
        <w:t>more</w:t>
      </w:r>
      <w:r w:rsidRPr="00241020">
        <w:rPr>
          <w:rFonts w:ascii="Times New Roman" w:hAnsi="Times New Roman" w:cs="Times New Roman"/>
          <w:spacing w:val="-6"/>
        </w:rPr>
        <w:t xml:space="preserve"> </w:t>
      </w:r>
      <w:r w:rsidRPr="00241020">
        <w:rPr>
          <w:rFonts w:ascii="Times New Roman" w:hAnsi="Times New Roman" w:cs="Times New Roman"/>
        </w:rPr>
        <w:t>effective</w:t>
      </w:r>
      <w:r w:rsidRPr="00241020">
        <w:rPr>
          <w:rFonts w:ascii="Times New Roman" w:hAnsi="Times New Roman" w:cs="Times New Roman"/>
          <w:spacing w:val="-6"/>
        </w:rPr>
        <w:t xml:space="preserve"> </w:t>
      </w:r>
      <w:r w:rsidRPr="00241020">
        <w:rPr>
          <w:rFonts w:ascii="Times New Roman" w:hAnsi="Times New Roman" w:cs="Times New Roman"/>
        </w:rPr>
        <w:t>than</w:t>
      </w:r>
      <w:r w:rsidRPr="00241020">
        <w:rPr>
          <w:rFonts w:ascii="Times New Roman" w:hAnsi="Times New Roman" w:cs="Times New Roman"/>
          <w:spacing w:val="-9"/>
        </w:rPr>
        <w:t xml:space="preserve"> </w:t>
      </w:r>
      <w:r w:rsidRPr="00241020">
        <w:rPr>
          <w:rFonts w:ascii="Times New Roman" w:hAnsi="Times New Roman" w:cs="Times New Roman"/>
        </w:rPr>
        <w:t>CIA</w:t>
      </w:r>
      <w:r w:rsidRPr="00241020">
        <w:rPr>
          <w:rFonts w:ascii="Times New Roman" w:hAnsi="Times New Roman" w:cs="Times New Roman"/>
          <w:spacing w:val="-6"/>
        </w:rPr>
        <w:t xml:space="preserve"> </w:t>
      </w:r>
      <w:r w:rsidRPr="00241020">
        <w:rPr>
          <w:rFonts w:ascii="Times New Roman" w:hAnsi="Times New Roman" w:cs="Times New Roman"/>
          <w:spacing w:val="-3"/>
        </w:rPr>
        <w:t>in</w:t>
      </w:r>
      <w:r w:rsidRPr="00241020">
        <w:rPr>
          <w:rFonts w:ascii="Times New Roman" w:hAnsi="Times New Roman" w:cs="Times New Roman"/>
          <w:spacing w:val="-5"/>
        </w:rPr>
        <w:t xml:space="preserve"> </w:t>
      </w:r>
      <w:r w:rsidRPr="00241020">
        <w:rPr>
          <w:rFonts w:ascii="Times New Roman" w:hAnsi="Times New Roman" w:cs="Times New Roman"/>
        </w:rPr>
        <w:t>improving</w:t>
      </w:r>
      <w:r w:rsidRPr="00241020">
        <w:rPr>
          <w:rFonts w:ascii="Times New Roman" w:hAnsi="Times New Roman" w:cs="Times New Roman"/>
          <w:spacing w:val="-5"/>
        </w:rPr>
        <w:t xml:space="preserve"> </w:t>
      </w:r>
      <w:r w:rsidRPr="00241020">
        <w:rPr>
          <w:rFonts w:ascii="Times New Roman" w:hAnsi="Times New Roman" w:cs="Times New Roman"/>
        </w:rPr>
        <w:t>students’</w:t>
      </w:r>
      <w:r w:rsidRPr="00241020">
        <w:rPr>
          <w:rFonts w:ascii="Times New Roman" w:hAnsi="Times New Roman" w:cs="Times New Roman"/>
          <w:spacing w:val="-8"/>
        </w:rPr>
        <w:t xml:space="preserve"> </w:t>
      </w:r>
      <w:r w:rsidRPr="00241020">
        <w:rPr>
          <w:rFonts w:ascii="Times New Roman" w:hAnsi="Times New Roman" w:cs="Times New Roman"/>
        </w:rPr>
        <w:t xml:space="preserve">performance </w:t>
      </w:r>
      <w:r w:rsidRPr="00241020">
        <w:rPr>
          <w:rFonts w:ascii="Times New Roman" w:hAnsi="Times New Roman" w:cs="Times New Roman"/>
          <w:spacing w:val="-3"/>
        </w:rPr>
        <w:t xml:space="preserve">in </w:t>
      </w:r>
      <w:r w:rsidRPr="00241020">
        <w:rPr>
          <w:rFonts w:ascii="Times New Roman" w:hAnsi="Times New Roman" w:cs="Times New Roman"/>
        </w:rPr>
        <w:t xml:space="preserve">problem solving abilities </w:t>
      </w:r>
      <w:r w:rsidRPr="00241020">
        <w:rPr>
          <w:rFonts w:ascii="Times New Roman" w:hAnsi="Times New Roman" w:cs="Times New Roman"/>
          <w:spacing w:val="-3"/>
        </w:rPr>
        <w:t xml:space="preserve">in </w:t>
      </w:r>
      <w:r w:rsidRPr="00241020">
        <w:rPr>
          <w:rFonts w:ascii="Times New Roman" w:hAnsi="Times New Roman" w:cs="Times New Roman"/>
        </w:rPr>
        <w:t>mathematics. The study ascertained that students’ exposed to science process</w:t>
      </w:r>
      <w:r w:rsidRPr="00241020">
        <w:rPr>
          <w:rFonts w:ascii="Times New Roman" w:hAnsi="Times New Roman" w:cs="Times New Roman"/>
          <w:spacing w:val="-10"/>
        </w:rPr>
        <w:t xml:space="preserve"> </w:t>
      </w:r>
      <w:r w:rsidRPr="00241020">
        <w:rPr>
          <w:rFonts w:ascii="Times New Roman" w:hAnsi="Times New Roman" w:cs="Times New Roman"/>
        </w:rPr>
        <w:t>skills’</w:t>
      </w:r>
      <w:r w:rsidRPr="00241020">
        <w:rPr>
          <w:rFonts w:ascii="Times New Roman" w:hAnsi="Times New Roman" w:cs="Times New Roman"/>
          <w:spacing w:val="-10"/>
        </w:rPr>
        <w:t xml:space="preserve"> </w:t>
      </w:r>
      <w:r w:rsidRPr="00241020">
        <w:rPr>
          <w:rFonts w:ascii="Times New Roman" w:hAnsi="Times New Roman" w:cs="Times New Roman"/>
        </w:rPr>
        <w:t>acquisition</w:t>
      </w:r>
      <w:r w:rsidRPr="00241020">
        <w:rPr>
          <w:rFonts w:ascii="Times New Roman" w:hAnsi="Times New Roman" w:cs="Times New Roman"/>
          <w:spacing w:val="-7"/>
        </w:rPr>
        <w:t xml:space="preserve"> </w:t>
      </w:r>
      <w:r w:rsidRPr="00241020">
        <w:rPr>
          <w:rFonts w:ascii="Times New Roman" w:hAnsi="Times New Roman" w:cs="Times New Roman"/>
          <w:spacing w:val="-3"/>
        </w:rPr>
        <w:t>is</w:t>
      </w:r>
      <w:r w:rsidRPr="00241020">
        <w:rPr>
          <w:rFonts w:ascii="Times New Roman" w:hAnsi="Times New Roman" w:cs="Times New Roman"/>
          <w:spacing w:val="-10"/>
        </w:rPr>
        <w:t xml:space="preserve"> </w:t>
      </w:r>
      <w:r w:rsidRPr="00241020">
        <w:rPr>
          <w:rFonts w:ascii="Times New Roman" w:hAnsi="Times New Roman" w:cs="Times New Roman"/>
        </w:rPr>
        <w:t>correlated</w:t>
      </w:r>
      <w:r w:rsidRPr="00241020">
        <w:rPr>
          <w:rFonts w:ascii="Times New Roman" w:hAnsi="Times New Roman" w:cs="Times New Roman"/>
          <w:spacing w:val="-12"/>
        </w:rPr>
        <w:t xml:space="preserve"> </w:t>
      </w:r>
      <w:r w:rsidRPr="00241020">
        <w:rPr>
          <w:rFonts w:ascii="Times New Roman" w:hAnsi="Times New Roman" w:cs="Times New Roman"/>
        </w:rPr>
        <w:t>to</w:t>
      </w:r>
      <w:r w:rsidRPr="00241020">
        <w:rPr>
          <w:rFonts w:ascii="Times New Roman" w:hAnsi="Times New Roman" w:cs="Times New Roman"/>
          <w:spacing w:val="-11"/>
        </w:rPr>
        <w:t xml:space="preserve"> </w:t>
      </w:r>
      <w:r w:rsidRPr="00241020">
        <w:rPr>
          <w:rFonts w:ascii="Times New Roman" w:hAnsi="Times New Roman" w:cs="Times New Roman"/>
        </w:rPr>
        <w:t>their</w:t>
      </w:r>
      <w:r w:rsidRPr="00241020">
        <w:rPr>
          <w:rFonts w:ascii="Times New Roman" w:hAnsi="Times New Roman" w:cs="Times New Roman"/>
          <w:spacing w:val="-5"/>
        </w:rPr>
        <w:t xml:space="preserve"> </w:t>
      </w:r>
      <w:r w:rsidRPr="00241020">
        <w:rPr>
          <w:rFonts w:ascii="Times New Roman" w:hAnsi="Times New Roman" w:cs="Times New Roman"/>
        </w:rPr>
        <w:t>problem</w:t>
      </w:r>
      <w:r w:rsidRPr="00241020">
        <w:rPr>
          <w:rFonts w:ascii="Times New Roman" w:hAnsi="Times New Roman" w:cs="Times New Roman"/>
          <w:spacing w:val="-11"/>
        </w:rPr>
        <w:t xml:space="preserve"> </w:t>
      </w:r>
      <w:r w:rsidRPr="00241020">
        <w:rPr>
          <w:rFonts w:ascii="Times New Roman" w:hAnsi="Times New Roman" w:cs="Times New Roman"/>
        </w:rPr>
        <w:t>solving</w:t>
      </w:r>
      <w:r w:rsidRPr="00241020">
        <w:rPr>
          <w:rFonts w:ascii="Times New Roman" w:hAnsi="Times New Roman" w:cs="Times New Roman"/>
          <w:spacing w:val="-8"/>
        </w:rPr>
        <w:t xml:space="preserve"> </w:t>
      </w:r>
      <w:r w:rsidRPr="00241020">
        <w:rPr>
          <w:rFonts w:ascii="Times New Roman" w:hAnsi="Times New Roman" w:cs="Times New Roman"/>
        </w:rPr>
        <w:t>abilities</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3"/>
        </w:rPr>
        <w:t xml:space="preserve"> </w:t>
      </w:r>
      <w:r w:rsidRPr="00241020">
        <w:rPr>
          <w:rFonts w:ascii="Times New Roman" w:hAnsi="Times New Roman" w:cs="Times New Roman"/>
        </w:rPr>
        <w:t>metacognitive</w:t>
      </w:r>
      <w:r w:rsidRPr="00241020">
        <w:rPr>
          <w:rFonts w:ascii="Times New Roman" w:hAnsi="Times New Roman" w:cs="Times New Roman"/>
          <w:spacing w:val="-8"/>
        </w:rPr>
        <w:t xml:space="preserve"> </w:t>
      </w:r>
      <w:r w:rsidRPr="00241020">
        <w:rPr>
          <w:rFonts w:ascii="Times New Roman" w:hAnsi="Times New Roman" w:cs="Times New Roman"/>
        </w:rPr>
        <w:t xml:space="preserve">attributes </w:t>
      </w:r>
      <w:r w:rsidRPr="00241020">
        <w:rPr>
          <w:rFonts w:ascii="Times New Roman" w:hAnsi="Times New Roman" w:cs="Times New Roman"/>
          <w:spacing w:val="-3"/>
        </w:rPr>
        <w:t>in</w:t>
      </w:r>
      <w:r w:rsidRPr="00241020">
        <w:rPr>
          <w:rFonts w:ascii="Times New Roman" w:hAnsi="Times New Roman" w:cs="Times New Roman"/>
          <w:spacing w:val="1"/>
        </w:rPr>
        <w:t xml:space="preserve"> </w:t>
      </w:r>
      <w:r w:rsidRPr="00241020">
        <w:rPr>
          <w:rFonts w:ascii="Times New Roman" w:hAnsi="Times New Roman" w:cs="Times New Roman"/>
        </w:rPr>
        <w:t>mathematics.</w:t>
      </w:r>
    </w:p>
    <w:p w14:paraId="654E0F33" w14:textId="77777777" w:rsidR="00CA6A0E" w:rsidRPr="00241020" w:rsidRDefault="00CA6A0E" w:rsidP="00CC117C">
      <w:pPr>
        <w:pStyle w:val="Heading4"/>
        <w:tabs>
          <w:tab w:val="left" w:pos="9000"/>
        </w:tabs>
        <w:spacing w:before="7"/>
        <w:ind w:left="1821" w:right="90"/>
        <w:rPr>
          <w:rFonts w:ascii="Times New Roman" w:hAnsi="Times New Roman" w:cs="Times New Roman"/>
        </w:rPr>
      </w:pPr>
      <w:r w:rsidRPr="00241020">
        <w:rPr>
          <w:rFonts w:ascii="Times New Roman" w:hAnsi="Times New Roman" w:cs="Times New Roman"/>
        </w:rPr>
        <w:t>Recommendations</w:t>
      </w:r>
    </w:p>
    <w:p w14:paraId="7EAA1404" w14:textId="77777777" w:rsidR="00CA6A0E" w:rsidRPr="00241020" w:rsidRDefault="00CA6A0E" w:rsidP="00CC117C">
      <w:pPr>
        <w:pStyle w:val="BodyText"/>
        <w:tabs>
          <w:tab w:val="left" w:pos="9000"/>
        </w:tabs>
        <w:spacing w:before="36" w:line="276" w:lineRule="auto"/>
        <w:ind w:left="1100" w:right="90" w:firstLine="720"/>
        <w:jc w:val="both"/>
        <w:rPr>
          <w:rFonts w:ascii="Times New Roman" w:hAnsi="Times New Roman" w:cs="Times New Roman"/>
        </w:rPr>
      </w:pPr>
      <w:r w:rsidRPr="00241020">
        <w:rPr>
          <w:rFonts w:ascii="Times New Roman" w:hAnsi="Times New Roman" w:cs="Times New Roman"/>
        </w:rPr>
        <w:t>The research findings have indicated that ISPS in teaching mathematics make teaching approaches more effective than mere CIA. Therefore, teachers should be encouraged to apply integrate science process skills in instructional approaches to cultivate metacognitive aptitudes towards problem solving among secondary school students in mathematics. Also teachers should adequately utilize ISPS in teaching of mathematics for meaningful learning and competency in mathematics computations’ and desirable educational goals among secondary school students.</w:t>
      </w:r>
    </w:p>
    <w:p w14:paraId="5DCEE8F8" w14:textId="77777777" w:rsidR="00CA6A0E" w:rsidRPr="00241020" w:rsidRDefault="00CA6A0E" w:rsidP="00CC117C">
      <w:pPr>
        <w:pStyle w:val="BodyText"/>
        <w:tabs>
          <w:tab w:val="left" w:pos="9000"/>
        </w:tabs>
        <w:spacing w:before="1"/>
        <w:ind w:right="90"/>
        <w:jc w:val="both"/>
        <w:rPr>
          <w:rFonts w:ascii="Times New Roman" w:hAnsi="Times New Roman" w:cs="Times New Roman"/>
          <w:sz w:val="28"/>
        </w:rPr>
      </w:pPr>
    </w:p>
    <w:p w14:paraId="65CC5453" w14:textId="77777777" w:rsidR="00CA6A0E" w:rsidRPr="00241020" w:rsidRDefault="00CA6A0E" w:rsidP="00CC117C">
      <w:pPr>
        <w:pStyle w:val="Heading4"/>
        <w:tabs>
          <w:tab w:val="left" w:pos="9000"/>
        </w:tabs>
        <w:ind w:left="1821" w:right="90"/>
        <w:rPr>
          <w:rFonts w:ascii="Times New Roman" w:hAnsi="Times New Roman" w:cs="Times New Roman"/>
        </w:rPr>
      </w:pPr>
      <w:r w:rsidRPr="00241020">
        <w:rPr>
          <w:rFonts w:ascii="Times New Roman" w:hAnsi="Times New Roman" w:cs="Times New Roman"/>
        </w:rPr>
        <w:t>REFERENCES</w:t>
      </w:r>
    </w:p>
    <w:p w14:paraId="6ACBD302" w14:textId="77777777" w:rsidR="00CA6A0E" w:rsidRPr="00241020" w:rsidRDefault="00CA6A0E" w:rsidP="00CC117C">
      <w:pPr>
        <w:pStyle w:val="BodyText"/>
        <w:tabs>
          <w:tab w:val="left" w:pos="9000"/>
        </w:tabs>
        <w:spacing w:before="7"/>
        <w:ind w:right="90"/>
        <w:jc w:val="both"/>
        <w:rPr>
          <w:rFonts w:ascii="Times New Roman" w:hAnsi="Times New Roman" w:cs="Times New Roman"/>
          <w:b/>
          <w:sz w:val="23"/>
        </w:rPr>
      </w:pPr>
    </w:p>
    <w:p w14:paraId="286AF248" w14:textId="77777777" w:rsidR="00CA6A0E" w:rsidRPr="00241020" w:rsidRDefault="00CA6A0E" w:rsidP="00CC117C">
      <w:pPr>
        <w:pStyle w:val="BodyText"/>
        <w:tabs>
          <w:tab w:val="left" w:pos="9000"/>
        </w:tabs>
        <w:spacing w:line="242" w:lineRule="auto"/>
        <w:ind w:left="1821" w:right="90" w:hanging="721"/>
        <w:jc w:val="both"/>
        <w:rPr>
          <w:rFonts w:ascii="Times New Roman" w:hAnsi="Times New Roman" w:cs="Times New Roman"/>
        </w:rPr>
      </w:pPr>
      <w:r w:rsidRPr="00241020">
        <w:rPr>
          <w:rFonts w:ascii="Times New Roman" w:hAnsi="Times New Roman" w:cs="Times New Roman"/>
        </w:rPr>
        <w:t>AAAS, (2001). American Association for the Advancement of Science, Project 2001: Science for all Americans. Washington D.C.</w:t>
      </w:r>
    </w:p>
    <w:p w14:paraId="29DD860E" w14:textId="77777777" w:rsidR="00CA6A0E" w:rsidRPr="00241020" w:rsidRDefault="00CA6A0E" w:rsidP="00CC117C">
      <w:pPr>
        <w:pStyle w:val="BodyText"/>
        <w:tabs>
          <w:tab w:val="left" w:pos="9000"/>
        </w:tabs>
        <w:spacing w:line="242" w:lineRule="auto"/>
        <w:ind w:left="1821" w:right="90" w:hanging="721"/>
        <w:jc w:val="both"/>
        <w:rPr>
          <w:rFonts w:ascii="Times New Roman" w:hAnsi="Times New Roman" w:cs="Times New Roman"/>
        </w:rPr>
      </w:pPr>
      <w:r w:rsidRPr="00241020">
        <w:rPr>
          <w:rFonts w:ascii="Times New Roman" w:hAnsi="Times New Roman" w:cs="Times New Roman"/>
        </w:rPr>
        <w:t>Abdullahi, G.S (2007). Effectiveness of Science Process Approach on Remedial Science Students’ Performance in Jigawa State: Unpublished M.Ed. Ahmadu Bello University Zaria.</w:t>
      </w:r>
    </w:p>
    <w:p w14:paraId="326C8F05" w14:textId="77777777" w:rsidR="00CA6A0E" w:rsidRPr="00241020" w:rsidRDefault="00CA6A0E" w:rsidP="00CC117C">
      <w:pPr>
        <w:pStyle w:val="BodyText"/>
        <w:tabs>
          <w:tab w:val="left" w:pos="9000"/>
        </w:tabs>
        <w:ind w:left="924" w:right="90"/>
        <w:jc w:val="both"/>
        <w:rPr>
          <w:rFonts w:ascii="Times New Roman" w:hAnsi="Times New Roman" w:cs="Times New Roman"/>
        </w:rPr>
      </w:pPr>
      <w:r w:rsidRPr="00241020">
        <w:rPr>
          <w:rFonts w:ascii="Times New Roman" w:hAnsi="Times New Roman" w:cs="Times New Roman"/>
        </w:rPr>
        <w:t xml:space="preserve">Abungu, H.E. (2014). Effects of Science Process Skills Teaching Approach on Secondary School Students’ Self-Concept in Chemistry in Nyando District, Kenya. Egerton University, Kenya. Adeyemo S. A (2010). Students’ Ability Level and Their Competence in problem- Solving Task in Physics. </w:t>
      </w:r>
      <w:r w:rsidRPr="00241020">
        <w:rPr>
          <w:rFonts w:ascii="Times New Roman" w:hAnsi="Times New Roman" w:cs="Times New Roman"/>
          <w:i/>
        </w:rPr>
        <w:t xml:space="preserve">International Journal of Educational and Technology </w:t>
      </w:r>
      <w:r w:rsidRPr="00241020">
        <w:rPr>
          <w:rFonts w:ascii="Times New Roman" w:hAnsi="Times New Roman" w:cs="Times New Roman"/>
        </w:rPr>
        <w:t>Vol. 1(2) December 2010:35-</w:t>
      </w:r>
    </w:p>
    <w:p w14:paraId="09B774AF" w14:textId="77777777" w:rsidR="00CA6A0E" w:rsidRPr="00241020" w:rsidRDefault="00CA6A0E" w:rsidP="00CC117C">
      <w:pPr>
        <w:pStyle w:val="BodyText"/>
        <w:tabs>
          <w:tab w:val="left" w:pos="9000"/>
        </w:tabs>
        <w:ind w:left="1821" w:right="90"/>
        <w:jc w:val="both"/>
        <w:rPr>
          <w:rFonts w:ascii="Times New Roman" w:hAnsi="Times New Roman" w:cs="Times New Roman"/>
        </w:rPr>
      </w:pPr>
      <w:r w:rsidRPr="00241020">
        <w:rPr>
          <w:rFonts w:ascii="Times New Roman" w:hAnsi="Times New Roman" w:cs="Times New Roman"/>
        </w:rPr>
        <w:t xml:space="preserve">37: </w:t>
      </w:r>
      <w:hyperlink r:id="rId119">
        <w:r w:rsidRPr="00241020">
          <w:rPr>
            <w:rFonts w:ascii="Times New Roman" w:hAnsi="Times New Roman" w:cs="Times New Roman"/>
          </w:rPr>
          <w:t>http://www.Soeagra.com</w:t>
        </w:r>
      </w:hyperlink>
    </w:p>
    <w:p w14:paraId="5E040416" w14:textId="77777777" w:rsidR="00CA6A0E" w:rsidRPr="00241020" w:rsidRDefault="00CA6A0E" w:rsidP="00CC117C">
      <w:pPr>
        <w:pStyle w:val="BodyText"/>
        <w:tabs>
          <w:tab w:val="left" w:pos="9000"/>
        </w:tabs>
        <w:spacing w:line="275" w:lineRule="exact"/>
        <w:ind w:left="1100" w:right="90"/>
        <w:jc w:val="both"/>
        <w:rPr>
          <w:rFonts w:ascii="Times New Roman" w:hAnsi="Times New Roman" w:cs="Times New Roman"/>
        </w:rPr>
      </w:pPr>
      <w:r w:rsidRPr="00241020">
        <w:rPr>
          <w:rFonts w:ascii="Times New Roman" w:hAnsi="Times New Roman" w:cs="Times New Roman"/>
        </w:rPr>
        <w:t>Ambross, J.N. (2011). A Case Study of the Implementation of Science Process Skills for Grades 4 to</w:t>
      </w:r>
    </w:p>
    <w:p w14:paraId="5B1DA7C4" w14:textId="77777777" w:rsidR="00CA6A0E" w:rsidRPr="00241020" w:rsidRDefault="00CA6A0E" w:rsidP="00CC117C">
      <w:pPr>
        <w:pStyle w:val="BodyText"/>
        <w:tabs>
          <w:tab w:val="left" w:pos="9000"/>
        </w:tabs>
        <w:spacing w:line="242" w:lineRule="auto"/>
        <w:ind w:left="1912" w:right="90"/>
        <w:jc w:val="both"/>
        <w:rPr>
          <w:rFonts w:ascii="Times New Roman" w:hAnsi="Times New Roman" w:cs="Times New Roman"/>
        </w:rPr>
      </w:pPr>
      <w:r w:rsidRPr="00241020">
        <w:rPr>
          <w:rFonts w:ascii="Times New Roman" w:hAnsi="Times New Roman" w:cs="Times New Roman"/>
        </w:rPr>
        <w:t>7 Learners in Natural Sciences in South African Primary School Nelson Mandela Metropolitan University.</w:t>
      </w:r>
    </w:p>
    <w:p w14:paraId="1BB9FA00" w14:textId="77777777" w:rsidR="00CA6A0E" w:rsidRPr="00241020" w:rsidRDefault="00CA6A0E" w:rsidP="00CC117C">
      <w:pPr>
        <w:pStyle w:val="BodyText"/>
        <w:tabs>
          <w:tab w:val="left" w:pos="2956"/>
          <w:tab w:val="left" w:pos="9000"/>
        </w:tabs>
        <w:ind w:left="1912" w:right="90" w:hanging="812"/>
        <w:jc w:val="both"/>
        <w:rPr>
          <w:rFonts w:ascii="Times New Roman" w:hAnsi="Times New Roman" w:cs="Times New Roman"/>
          <w:i/>
        </w:rPr>
      </w:pPr>
      <w:r w:rsidRPr="00241020">
        <w:rPr>
          <w:rFonts w:ascii="Times New Roman" w:hAnsi="Times New Roman" w:cs="Times New Roman"/>
        </w:rPr>
        <w:t xml:space="preserve">Ango, M.L (2002). Mastery Science Process Skills and their Effective use </w:t>
      </w:r>
      <w:r w:rsidRPr="00241020">
        <w:rPr>
          <w:rFonts w:ascii="Times New Roman" w:hAnsi="Times New Roman" w:cs="Times New Roman"/>
          <w:spacing w:val="-3"/>
        </w:rPr>
        <w:t xml:space="preserve">in </w:t>
      </w:r>
      <w:r w:rsidRPr="00241020">
        <w:rPr>
          <w:rFonts w:ascii="Times New Roman" w:hAnsi="Times New Roman" w:cs="Times New Roman"/>
          <w:spacing w:val="4"/>
        </w:rPr>
        <w:t xml:space="preserve">the </w:t>
      </w:r>
      <w:r w:rsidRPr="00241020">
        <w:rPr>
          <w:rFonts w:ascii="Times New Roman" w:hAnsi="Times New Roman" w:cs="Times New Roman"/>
        </w:rPr>
        <w:t>Teaching of Science.</w:t>
      </w:r>
      <w:r w:rsidRPr="00241020">
        <w:rPr>
          <w:rFonts w:ascii="Times New Roman" w:hAnsi="Times New Roman" w:cs="Times New Roman"/>
        </w:rPr>
        <w:tab/>
        <w:t xml:space="preserve">An Educology of Science Education </w:t>
      </w:r>
      <w:r w:rsidRPr="00241020">
        <w:rPr>
          <w:rFonts w:ascii="Times New Roman" w:hAnsi="Times New Roman" w:cs="Times New Roman"/>
          <w:spacing w:val="-3"/>
        </w:rPr>
        <w:t xml:space="preserve">in </w:t>
      </w:r>
      <w:r w:rsidRPr="00241020">
        <w:rPr>
          <w:rFonts w:ascii="Times New Roman" w:hAnsi="Times New Roman" w:cs="Times New Roman"/>
        </w:rPr>
        <w:t xml:space="preserve">Nigeria Context. </w:t>
      </w:r>
      <w:r w:rsidRPr="00241020">
        <w:rPr>
          <w:rFonts w:ascii="Times New Roman" w:hAnsi="Times New Roman" w:cs="Times New Roman"/>
          <w:i/>
        </w:rPr>
        <w:t>Journal Article of Research</w:t>
      </w:r>
    </w:p>
    <w:p w14:paraId="48B885C6" w14:textId="77777777" w:rsidR="00CA6A0E" w:rsidRPr="00241020" w:rsidRDefault="00CA6A0E" w:rsidP="00CC117C">
      <w:pPr>
        <w:tabs>
          <w:tab w:val="left" w:pos="9000"/>
        </w:tabs>
        <w:ind w:left="1821" w:right="90" w:hanging="721"/>
        <w:jc w:val="both"/>
        <w:rPr>
          <w:rFonts w:ascii="Times New Roman" w:hAnsi="Times New Roman" w:cs="Times New Roman"/>
          <w:sz w:val="24"/>
        </w:rPr>
      </w:pPr>
      <w:r w:rsidRPr="00241020">
        <w:rPr>
          <w:rFonts w:ascii="Times New Roman" w:hAnsi="Times New Roman" w:cs="Times New Roman"/>
          <w:sz w:val="24"/>
        </w:rPr>
        <w:t>Aktamis H., Ergin, O. (2008): The Effect of Scientific Process Skills Education on Students' Scientific</w:t>
      </w:r>
      <w:r w:rsidRPr="00241020">
        <w:rPr>
          <w:rFonts w:ascii="Times New Roman" w:hAnsi="Times New Roman" w:cs="Times New Roman"/>
          <w:spacing w:val="-5"/>
          <w:sz w:val="24"/>
        </w:rPr>
        <w:t xml:space="preserve"> </w:t>
      </w:r>
      <w:r w:rsidRPr="00241020">
        <w:rPr>
          <w:rFonts w:ascii="Times New Roman" w:hAnsi="Times New Roman" w:cs="Times New Roman"/>
          <w:sz w:val="24"/>
        </w:rPr>
        <w:t>Creativity,</w:t>
      </w:r>
      <w:r w:rsidRPr="00241020">
        <w:rPr>
          <w:rFonts w:ascii="Times New Roman" w:hAnsi="Times New Roman" w:cs="Times New Roman"/>
          <w:spacing w:val="-7"/>
          <w:sz w:val="24"/>
        </w:rPr>
        <w:t xml:space="preserve"> </w:t>
      </w:r>
      <w:r w:rsidRPr="00241020">
        <w:rPr>
          <w:rFonts w:ascii="Times New Roman" w:hAnsi="Times New Roman" w:cs="Times New Roman"/>
          <w:sz w:val="24"/>
        </w:rPr>
        <w:t>Science</w:t>
      </w:r>
      <w:r w:rsidRPr="00241020">
        <w:rPr>
          <w:rFonts w:ascii="Times New Roman" w:hAnsi="Times New Roman" w:cs="Times New Roman"/>
          <w:spacing w:val="-9"/>
          <w:sz w:val="24"/>
        </w:rPr>
        <w:t xml:space="preserve"> </w:t>
      </w:r>
      <w:r w:rsidRPr="00241020">
        <w:rPr>
          <w:rFonts w:ascii="Times New Roman" w:hAnsi="Times New Roman" w:cs="Times New Roman"/>
          <w:sz w:val="24"/>
        </w:rPr>
        <w:t>Attitudes</w:t>
      </w:r>
      <w:r w:rsidRPr="00241020">
        <w:rPr>
          <w:rFonts w:ascii="Times New Roman" w:hAnsi="Times New Roman" w:cs="Times New Roman"/>
          <w:spacing w:val="-10"/>
          <w:sz w:val="24"/>
        </w:rPr>
        <w:t xml:space="preserve"> </w:t>
      </w:r>
      <w:r w:rsidRPr="00241020">
        <w:rPr>
          <w:rFonts w:ascii="Times New Roman" w:hAnsi="Times New Roman" w:cs="Times New Roman"/>
          <w:sz w:val="24"/>
        </w:rPr>
        <w:t>and</w:t>
      </w:r>
      <w:r w:rsidRPr="00241020">
        <w:rPr>
          <w:rFonts w:ascii="Times New Roman" w:hAnsi="Times New Roman" w:cs="Times New Roman"/>
          <w:spacing w:val="-4"/>
          <w:sz w:val="24"/>
        </w:rPr>
        <w:t xml:space="preserve"> </w:t>
      </w:r>
      <w:r w:rsidRPr="00241020">
        <w:rPr>
          <w:rFonts w:ascii="Times New Roman" w:hAnsi="Times New Roman" w:cs="Times New Roman"/>
          <w:sz w:val="24"/>
        </w:rPr>
        <w:t>Academic</w:t>
      </w:r>
      <w:r w:rsidRPr="00241020">
        <w:rPr>
          <w:rFonts w:ascii="Times New Roman" w:hAnsi="Times New Roman" w:cs="Times New Roman"/>
          <w:spacing w:val="-5"/>
          <w:sz w:val="24"/>
        </w:rPr>
        <w:t xml:space="preserve"> </w:t>
      </w:r>
      <w:r w:rsidRPr="00241020">
        <w:rPr>
          <w:rFonts w:ascii="Times New Roman" w:hAnsi="Times New Roman" w:cs="Times New Roman"/>
          <w:sz w:val="24"/>
        </w:rPr>
        <w:t>Achievements.</w:t>
      </w:r>
      <w:r w:rsidRPr="00241020">
        <w:rPr>
          <w:rFonts w:ascii="Times New Roman" w:hAnsi="Times New Roman" w:cs="Times New Roman"/>
          <w:spacing w:val="-4"/>
          <w:sz w:val="24"/>
        </w:rPr>
        <w:t xml:space="preserve"> </w:t>
      </w:r>
      <w:r w:rsidRPr="00241020">
        <w:rPr>
          <w:rFonts w:ascii="Times New Roman" w:hAnsi="Times New Roman" w:cs="Times New Roman"/>
          <w:i/>
          <w:sz w:val="24"/>
        </w:rPr>
        <w:t>Asia-Pacific</w:t>
      </w:r>
      <w:r w:rsidRPr="00241020">
        <w:rPr>
          <w:rFonts w:ascii="Times New Roman" w:hAnsi="Times New Roman" w:cs="Times New Roman"/>
          <w:i/>
          <w:spacing w:val="-13"/>
          <w:sz w:val="24"/>
        </w:rPr>
        <w:t xml:space="preserve"> </w:t>
      </w:r>
      <w:r w:rsidRPr="00241020">
        <w:rPr>
          <w:rFonts w:ascii="Times New Roman" w:hAnsi="Times New Roman" w:cs="Times New Roman"/>
          <w:i/>
          <w:sz w:val="24"/>
        </w:rPr>
        <w:t>Forum</w:t>
      </w:r>
      <w:r w:rsidRPr="00241020">
        <w:rPr>
          <w:rFonts w:ascii="Times New Roman" w:hAnsi="Times New Roman" w:cs="Times New Roman"/>
          <w:i/>
          <w:spacing w:val="-9"/>
          <w:sz w:val="24"/>
        </w:rPr>
        <w:t xml:space="preserve"> </w:t>
      </w:r>
      <w:r w:rsidRPr="00241020">
        <w:rPr>
          <w:rFonts w:ascii="Times New Roman" w:hAnsi="Times New Roman" w:cs="Times New Roman"/>
          <w:i/>
          <w:sz w:val="24"/>
        </w:rPr>
        <w:t>on Science Learning and Teaching</w:t>
      </w:r>
      <w:r w:rsidRPr="00241020">
        <w:rPr>
          <w:rFonts w:ascii="Times New Roman" w:hAnsi="Times New Roman" w:cs="Times New Roman"/>
          <w:sz w:val="24"/>
        </w:rPr>
        <w:t>, 9(1), article</w:t>
      </w:r>
      <w:r w:rsidRPr="00241020">
        <w:rPr>
          <w:rFonts w:ascii="Times New Roman" w:hAnsi="Times New Roman" w:cs="Times New Roman"/>
          <w:spacing w:val="7"/>
          <w:sz w:val="24"/>
        </w:rPr>
        <w:t xml:space="preserve"> </w:t>
      </w:r>
      <w:r w:rsidRPr="00241020">
        <w:rPr>
          <w:rFonts w:ascii="Times New Roman" w:hAnsi="Times New Roman" w:cs="Times New Roman"/>
          <w:sz w:val="24"/>
        </w:rPr>
        <w:t>4.</w:t>
      </w:r>
    </w:p>
    <w:p w14:paraId="69F0EA79"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 xml:space="preserve">Arokoyu, A.A. and Nna, P. </w:t>
      </w:r>
      <w:proofErr w:type="gramStart"/>
      <w:r w:rsidRPr="00241020">
        <w:rPr>
          <w:rFonts w:ascii="Times New Roman" w:hAnsi="Times New Roman" w:cs="Times New Roman"/>
        </w:rPr>
        <w:t>J.(</w:t>
      </w:r>
      <w:proofErr w:type="gramEnd"/>
      <w:r w:rsidRPr="00241020">
        <w:rPr>
          <w:rFonts w:ascii="Times New Roman" w:hAnsi="Times New Roman" w:cs="Times New Roman"/>
        </w:rPr>
        <w:t xml:space="preserve">2012). Creativity and Process Skills for Self- Reliance Using Demonstration Approach of Teaching Chemistry, Department of Curriculum Studies and Educational Technology, University </w:t>
      </w:r>
      <w:proofErr w:type="gramStart"/>
      <w:r w:rsidRPr="00241020">
        <w:rPr>
          <w:rFonts w:ascii="Times New Roman" w:hAnsi="Times New Roman" w:cs="Times New Roman"/>
        </w:rPr>
        <w:t>Of</w:t>
      </w:r>
      <w:proofErr w:type="gramEnd"/>
      <w:r w:rsidRPr="00241020">
        <w:rPr>
          <w:rFonts w:ascii="Times New Roman" w:hAnsi="Times New Roman" w:cs="Times New Roman"/>
        </w:rPr>
        <w:t xml:space="preserve"> Port Harcourt, Nigeria.</w:t>
      </w:r>
    </w:p>
    <w:p w14:paraId="5A601339" w14:textId="77777777" w:rsidR="00CA6A0E" w:rsidRPr="00241020" w:rsidRDefault="00CA6A0E" w:rsidP="00CC117C">
      <w:pPr>
        <w:tabs>
          <w:tab w:val="left" w:pos="9000"/>
        </w:tabs>
        <w:ind w:left="1821" w:right="90" w:hanging="721"/>
        <w:jc w:val="both"/>
        <w:rPr>
          <w:rFonts w:ascii="Times New Roman" w:hAnsi="Times New Roman" w:cs="Times New Roman"/>
          <w:sz w:val="24"/>
        </w:rPr>
      </w:pPr>
      <w:r w:rsidRPr="00241020">
        <w:rPr>
          <w:rFonts w:ascii="Times New Roman" w:hAnsi="Times New Roman" w:cs="Times New Roman"/>
          <w:sz w:val="24"/>
        </w:rPr>
        <w:t>Aydoğdu,</w:t>
      </w:r>
      <w:r w:rsidRPr="00241020">
        <w:rPr>
          <w:rFonts w:ascii="Times New Roman" w:hAnsi="Times New Roman" w:cs="Times New Roman"/>
          <w:spacing w:val="-9"/>
          <w:sz w:val="24"/>
        </w:rPr>
        <w:t xml:space="preserve"> </w:t>
      </w:r>
      <w:r w:rsidRPr="00241020">
        <w:rPr>
          <w:rFonts w:ascii="Times New Roman" w:hAnsi="Times New Roman" w:cs="Times New Roman"/>
          <w:sz w:val="24"/>
        </w:rPr>
        <w:t>B.</w:t>
      </w:r>
      <w:r w:rsidRPr="00241020">
        <w:rPr>
          <w:rFonts w:ascii="Times New Roman" w:hAnsi="Times New Roman" w:cs="Times New Roman"/>
          <w:spacing w:val="-24"/>
          <w:sz w:val="24"/>
        </w:rPr>
        <w:t xml:space="preserve"> </w:t>
      </w:r>
      <w:r w:rsidRPr="00241020">
        <w:rPr>
          <w:rFonts w:ascii="Times New Roman" w:hAnsi="Times New Roman" w:cs="Times New Roman"/>
          <w:sz w:val="24"/>
        </w:rPr>
        <w:t>Erkol,</w:t>
      </w:r>
      <w:r w:rsidRPr="00241020">
        <w:rPr>
          <w:rFonts w:ascii="Times New Roman" w:hAnsi="Times New Roman" w:cs="Times New Roman"/>
          <w:spacing w:val="-9"/>
          <w:sz w:val="24"/>
        </w:rPr>
        <w:t xml:space="preserve"> </w:t>
      </w:r>
      <w:r w:rsidRPr="00241020">
        <w:rPr>
          <w:rFonts w:ascii="Times New Roman" w:hAnsi="Times New Roman" w:cs="Times New Roman"/>
          <w:sz w:val="24"/>
        </w:rPr>
        <w:t>M.</w:t>
      </w:r>
      <w:r w:rsidRPr="00241020">
        <w:rPr>
          <w:rFonts w:ascii="Times New Roman" w:hAnsi="Times New Roman" w:cs="Times New Roman"/>
          <w:spacing w:val="-8"/>
          <w:sz w:val="24"/>
        </w:rPr>
        <w:t xml:space="preserve"> </w:t>
      </w:r>
      <w:r w:rsidRPr="00241020">
        <w:rPr>
          <w:rFonts w:ascii="Times New Roman" w:hAnsi="Times New Roman" w:cs="Times New Roman"/>
          <w:sz w:val="24"/>
        </w:rPr>
        <w:t>and</w:t>
      </w:r>
      <w:r w:rsidRPr="00241020">
        <w:rPr>
          <w:rFonts w:ascii="Times New Roman" w:hAnsi="Times New Roman" w:cs="Times New Roman"/>
          <w:spacing w:val="-10"/>
          <w:sz w:val="24"/>
        </w:rPr>
        <w:t xml:space="preserve"> </w:t>
      </w:r>
      <w:r w:rsidRPr="00241020">
        <w:rPr>
          <w:rFonts w:ascii="Times New Roman" w:hAnsi="Times New Roman" w:cs="Times New Roman"/>
          <w:sz w:val="24"/>
        </w:rPr>
        <w:t>Erten</w:t>
      </w:r>
      <w:r w:rsidRPr="00241020">
        <w:rPr>
          <w:rFonts w:ascii="Times New Roman" w:hAnsi="Times New Roman" w:cs="Times New Roman"/>
          <w:spacing w:val="-14"/>
          <w:sz w:val="24"/>
        </w:rPr>
        <w:t xml:space="preserve"> </w:t>
      </w:r>
      <w:r w:rsidRPr="00241020">
        <w:rPr>
          <w:rFonts w:ascii="Times New Roman" w:hAnsi="Times New Roman" w:cs="Times New Roman"/>
          <w:sz w:val="24"/>
        </w:rPr>
        <w:t>N.</w:t>
      </w:r>
      <w:r w:rsidRPr="00241020">
        <w:rPr>
          <w:rFonts w:ascii="Times New Roman" w:hAnsi="Times New Roman" w:cs="Times New Roman"/>
          <w:spacing w:val="-8"/>
          <w:sz w:val="24"/>
        </w:rPr>
        <w:t xml:space="preserve"> </w:t>
      </w:r>
      <w:r w:rsidRPr="00241020">
        <w:rPr>
          <w:rFonts w:ascii="Times New Roman" w:hAnsi="Times New Roman" w:cs="Times New Roman"/>
          <w:sz w:val="24"/>
        </w:rPr>
        <w:t>(2014).</w:t>
      </w:r>
      <w:r w:rsidRPr="00241020">
        <w:rPr>
          <w:rFonts w:ascii="Times New Roman" w:hAnsi="Times New Roman" w:cs="Times New Roman"/>
          <w:spacing w:val="-13"/>
          <w:sz w:val="24"/>
        </w:rPr>
        <w:t xml:space="preserve"> </w:t>
      </w:r>
      <w:r w:rsidRPr="00241020">
        <w:rPr>
          <w:rFonts w:ascii="Times New Roman" w:hAnsi="Times New Roman" w:cs="Times New Roman"/>
          <w:sz w:val="24"/>
        </w:rPr>
        <w:t>The</w:t>
      </w:r>
      <w:r w:rsidRPr="00241020">
        <w:rPr>
          <w:rFonts w:ascii="Times New Roman" w:hAnsi="Times New Roman" w:cs="Times New Roman"/>
          <w:spacing w:val="-6"/>
          <w:sz w:val="24"/>
        </w:rPr>
        <w:t xml:space="preserve"> </w:t>
      </w:r>
      <w:r w:rsidRPr="00241020">
        <w:rPr>
          <w:rFonts w:ascii="Times New Roman" w:hAnsi="Times New Roman" w:cs="Times New Roman"/>
          <w:sz w:val="24"/>
        </w:rPr>
        <w:t>investigation</w:t>
      </w:r>
      <w:r w:rsidRPr="00241020">
        <w:rPr>
          <w:rFonts w:ascii="Times New Roman" w:hAnsi="Times New Roman" w:cs="Times New Roman"/>
          <w:spacing w:val="-14"/>
          <w:sz w:val="24"/>
        </w:rPr>
        <w:t xml:space="preserve"> </w:t>
      </w:r>
      <w:r w:rsidRPr="00241020">
        <w:rPr>
          <w:rFonts w:ascii="Times New Roman" w:hAnsi="Times New Roman" w:cs="Times New Roman"/>
          <w:spacing w:val="4"/>
          <w:sz w:val="24"/>
        </w:rPr>
        <w:t>of</w:t>
      </w:r>
      <w:r w:rsidRPr="00241020">
        <w:rPr>
          <w:rFonts w:ascii="Times New Roman" w:hAnsi="Times New Roman" w:cs="Times New Roman"/>
          <w:spacing w:val="-18"/>
          <w:sz w:val="24"/>
        </w:rPr>
        <w:t xml:space="preserve"> </w:t>
      </w:r>
      <w:r w:rsidRPr="00241020">
        <w:rPr>
          <w:rFonts w:ascii="Times New Roman" w:hAnsi="Times New Roman" w:cs="Times New Roman"/>
          <w:sz w:val="24"/>
        </w:rPr>
        <w:t>science</w:t>
      </w:r>
      <w:r w:rsidRPr="00241020">
        <w:rPr>
          <w:rFonts w:ascii="Times New Roman" w:hAnsi="Times New Roman" w:cs="Times New Roman"/>
          <w:spacing w:val="-11"/>
          <w:sz w:val="24"/>
        </w:rPr>
        <w:t xml:space="preserve"> </w:t>
      </w:r>
      <w:r w:rsidRPr="00241020">
        <w:rPr>
          <w:rFonts w:ascii="Times New Roman" w:hAnsi="Times New Roman" w:cs="Times New Roman"/>
          <w:sz w:val="24"/>
        </w:rPr>
        <w:t>process</w:t>
      </w:r>
      <w:r w:rsidRPr="00241020">
        <w:rPr>
          <w:rFonts w:ascii="Times New Roman" w:hAnsi="Times New Roman" w:cs="Times New Roman"/>
          <w:spacing w:val="-12"/>
          <w:sz w:val="24"/>
        </w:rPr>
        <w:t xml:space="preserve"> </w:t>
      </w:r>
      <w:r w:rsidRPr="00241020">
        <w:rPr>
          <w:rFonts w:ascii="Times New Roman" w:hAnsi="Times New Roman" w:cs="Times New Roman"/>
          <w:sz w:val="24"/>
        </w:rPr>
        <w:t>skills</w:t>
      </w:r>
      <w:r w:rsidRPr="00241020">
        <w:rPr>
          <w:rFonts w:ascii="Times New Roman" w:hAnsi="Times New Roman" w:cs="Times New Roman"/>
          <w:spacing w:val="-12"/>
          <w:sz w:val="24"/>
        </w:rPr>
        <w:t xml:space="preserve"> </w:t>
      </w:r>
      <w:r w:rsidRPr="00241020">
        <w:rPr>
          <w:rFonts w:ascii="Times New Roman" w:hAnsi="Times New Roman" w:cs="Times New Roman"/>
          <w:spacing w:val="4"/>
          <w:sz w:val="24"/>
        </w:rPr>
        <w:t>of</w:t>
      </w:r>
      <w:r w:rsidRPr="00241020">
        <w:rPr>
          <w:rFonts w:ascii="Times New Roman" w:hAnsi="Times New Roman" w:cs="Times New Roman"/>
          <w:spacing w:val="-18"/>
          <w:sz w:val="24"/>
        </w:rPr>
        <w:t xml:space="preserve"> </w:t>
      </w:r>
      <w:r w:rsidRPr="00241020">
        <w:rPr>
          <w:rFonts w:ascii="Times New Roman" w:hAnsi="Times New Roman" w:cs="Times New Roman"/>
          <w:sz w:val="24"/>
        </w:rPr>
        <w:t xml:space="preserve">elementary school teachers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terms </w:t>
      </w:r>
      <w:r w:rsidRPr="00241020">
        <w:rPr>
          <w:rFonts w:ascii="Times New Roman" w:hAnsi="Times New Roman" w:cs="Times New Roman"/>
          <w:spacing w:val="4"/>
          <w:sz w:val="24"/>
        </w:rPr>
        <w:t xml:space="preserve">of </w:t>
      </w:r>
      <w:r w:rsidRPr="00241020">
        <w:rPr>
          <w:rFonts w:ascii="Times New Roman" w:hAnsi="Times New Roman" w:cs="Times New Roman"/>
          <w:sz w:val="24"/>
        </w:rPr>
        <w:t xml:space="preserve">some variables: </w:t>
      </w:r>
      <w:r w:rsidRPr="00241020">
        <w:rPr>
          <w:rFonts w:ascii="Times New Roman" w:hAnsi="Times New Roman" w:cs="Times New Roman"/>
          <w:i/>
          <w:sz w:val="24"/>
        </w:rPr>
        <w:t xml:space="preserve">Asia-Pacific Forum on Science Learning and Teaching, </w:t>
      </w:r>
      <w:r w:rsidRPr="00241020">
        <w:rPr>
          <w:rFonts w:ascii="Times New Roman" w:hAnsi="Times New Roman" w:cs="Times New Roman"/>
          <w:spacing w:val="-3"/>
          <w:sz w:val="24"/>
        </w:rPr>
        <w:t xml:space="preserve">Volume </w:t>
      </w:r>
      <w:r w:rsidRPr="00241020">
        <w:rPr>
          <w:rFonts w:ascii="Times New Roman" w:hAnsi="Times New Roman" w:cs="Times New Roman"/>
          <w:sz w:val="24"/>
        </w:rPr>
        <w:t>15, Issue 1, Article 8 (June,</w:t>
      </w:r>
      <w:r w:rsidRPr="00241020">
        <w:rPr>
          <w:rFonts w:ascii="Times New Roman" w:hAnsi="Times New Roman" w:cs="Times New Roman"/>
          <w:spacing w:val="22"/>
          <w:sz w:val="24"/>
        </w:rPr>
        <w:t xml:space="preserve"> </w:t>
      </w:r>
      <w:r w:rsidRPr="00241020">
        <w:rPr>
          <w:rFonts w:ascii="Times New Roman" w:hAnsi="Times New Roman" w:cs="Times New Roman"/>
          <w:sz w:val="24"/>
        </w:rPr>
        <w:t>2014)</w:t>
      </w:r>
    </w:p>
    <w:p w14:paraId="32CE67CC" w14:textId="77777777" w:rsidR="00CA6A0E" w:rsidRPr="00241020" w:rsidRDefault="00CA6A0E" w:rsidP="00CC117C">
      <w:pPr>
        <w:pStyle w:val="BodyText"/>
        <w:tabs>
          <w:tab w:val="left" w:pos="9000"/>
        </w:tabs>
        <w:spacing w:line="237" w:lineRule="auto"/>
        <w:ind w:left="1821" w:right="90" w:hanging="721"/>
        <w:jc w:val="both"/>
        <w:rPr>
          <w:rFonts w:ascii="Times New Roman" w:hAnsi="Times New Roman" w:cs="Times New Roman"/>
        </w:rPr>
      </w:pPr>
      <w:r w:rsidRPr="00241020">
        <w:rPr>
          <w:rFonts w:ascii="Times New Roman" w:hAnsi="Times New Roman" w:cs="Times New Roman"/>
        </w:rPr>
        <w:t>Aydoğdu, B. (2006): Identification of variables affecting science process skills in primary science and technology course. Unpublished Master Thesis. Dokuz Eylül University, İzmir.</w:t>
      </w:r>
    </w:p>
    <w:p w14:paraId="3370BAC7" w14:textId="77777777" w:rsidR="00CA6A0E" w:rsidRPr="00241020" w:rsidRDefault="00CA6A0E" w:rsidP="00CC117C">
      <w:pPr>
        <w:tabs>
          <w:tab w:val="left" w:pos="9000"/>
        </w:tabs>
        <w:spacing w:line="237" w:lineRule="auto"/>
        <w:ind w:left="1821" w:right="90" w:hanging="721"/>
        <w:jc w:val="both"/>
        <w:rPr>
          <w:rFonts w:ascii="Times New Roman" w:hAnsi="Times New Roman" w:cs="Times New Roman"/>
          <w:sz w:val="24"/>
        </w:rPr>
      </w:pPr>
      <w:r w:rsidRPr="00241020">
        <w:rPr>
          <w:rFonts w:ascii="Times New Roman" w:hAnsi="Times New Roman" w:cs="Times New Roman"/>
          <w:sz w:val="24"/>
        </w:rPr>
        <w:t xml:space="preserve">Aydogdu, M. (2010). Effect of Problem Solving Method on Science Process Skills and Academic Achievement. </w:t>
      </w:r>
      <w:r w:rsidRPr="00241020">
        <w:rPr>
          <w:rFonts w:ascii="Times New Roman" w:hAnsi="Times New Roman" w:cs="Times New Roman"/>
          <w:i/>
          <w:sz w:val="24"/>
        </w:rPr>
        <w:t xml:space="preserve">Journal of Turkish Science Education </w:t>
      </w:r>
      <w:r w:rsidRPr="00241020">
        <w:rPr>
          <w:rFonts w:ascii="Times New Roman" w:hAnsi="Times New Roman" w:cs="Times New Roman"/>
          <w:sz w:val="24"/>
        </w:rPr>
        <w:t>(TUSED) Vol. 7 Issue 4, p13</w:t>
      </w:r>
    </w:p>
    <w:p w14:paraId="06BA2A94" w14:textId="77777777" w:rsidR="00CA6A0E" w:rsidRPr="00241020" w:rsidRDefault="00CA6A0E" w:rsidP="00CC117C">
      <w:pPr>
        <w:pStyle w:val="BodyText"/>
        <w:tabs>
          <w:tab w:val="left" w:pos="9000"/>
        </w:tabs>
        <w:spacing w:line="275" w:lineRule="exact"/>
        <w:ind w:left="1100" w:right="90"/>
        <w:jc w:val="both"/>
        <w:rPr>
          <w:rFonts w:ascii="Times New Roman" w:hAnsi="Times New Roman" w:cs="Times New Roman"/>
        </w:rPr>
      </w:pPr>
      <w:r w:rsidRPr="00241020">
        <w:rPr>
          <w:rFonts w:ascii="Times New Roman" w:hAnsi="Times New Roman" w:cs="Times New Roman"/>
        </w:rPr>
        <w:t>Bell, R.L. (2008</w:t>
      </w:r>
      <w:proofErr w:type="gramStart"/>
      <w:r w:rsidRPr="00241020">
        <w:rPr>
          <w:rFonts w:ascii="Times New Roman" w:hAnsi="Times New Roman" w:cs="Times New Roman"/>
        </w:rPr>
        <w:t>).Teaching</w:t>
      </w:r>
      <w:proofErr w:type="gramEnd"/>
      <w:r w:rsidRPr="00241020">
        <w:rPr>
          <w:rFonts w:ascii="Times New Roman" w:hAnsi="Times New Roman" w:cs="Times New Roman"/>
        </w:rPr>
        <w:t xml:space="preserve"> the Nature of Science Trough Process-Skills: Activities for grades 3-8.</w:t>
      </w:r>
    </w:p>
    <w:p w14:paraId="2F0031C7" w14:textId="77777777" w:rsidR="00CA6A0E" w:rsidRPr="00241020" w:rsidRDefault="00CA6A0E" w:rsidP="00CC117C">
      <w:pPr>
        <w:pStyle w:val="BodyText"/>
        <w:tabs>
          <w:tab w:val="left" w:pos="9000"/>
        </w:tabs>
        <w:spacing w:line="275" w:lineRule="exact"/>
        <w:ind w:left="1821" w:right="90"/>
        <w:jc w:val="both"/>
        <w:rPr>
          <w:rFonts w:ascii="Times New Roman" w:hAnsi="Times New Roman" w:cs="Times New Roman"/>
        </w:rPr>
      </w:pPr>
      <w:r w:rsidRPr="00241020">
        <w:rPr>
          <w:rFonts w:ascii="Times New Roman" w:hAnsi="Times New Roman" w:cs="Times New Roman"/>
        </w:rPr>
        <w:t>New York: Allyn and Bacon/Longman.</w:t>
      </w:r>
    </w:p>
    <w:p w14:paraId="35827A1B" w14:textId="77777777" w:rsidR="00CA6A0E" w:rsidRPr="00241020" w:rsidRDefault="00CA6A0E" w:rsidP="00CC117C">
      <w:pPr>
        <w:tabs>
          <w:tab w:val="left" w:pos="9000"/>
        </w:tabs>
        <w:spacing w:line="275" w:lineRule="exact"/>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69933D57" w14:textId="77777777" w:rsidR="00CA6A0E" w:rsidRPr="00241020" w:rsidRDefault="00CA6A0E" w:rsidP="00CC117C">
      <w:pPr>
        <w:pStyle w:val="BodyText"/>
        <w:tabs>
          <w:tab w:val="left" w:pos="9000"/>
        </w:tabs>
        <w:spacing w:before="70"/>
        <w:ind w:left="1821" w:right="90" w:hanging="721"/>
        <w:jc w:val="both"/>
        <w:rPr>
          <w:rFonts w:ascii="Times New Roman" w:hAnsi="Times New Roman" w:cs="Times New Roman"/>
        </w:rPr>
      </w:pPr>
      <w:r w:rsidRPr="00241020">
        <w:rPr>
          <w:rFonts w:ascii="Times New Roman" w:hAnsi="Times New Roman" w:cs="Times New Roman"/>
        </w:rPr>
        <w:lastRenderedPageBreak/>
        <w:t xml:space="preserve">Brunkalla, K. </w:t>
      </w:r>
      <w:proofErr w:type="gramStart"/>
      <w:r w:rsidRPr="00241020">
        <w:rPr>
          <w:rFonts w:ascii="Times New Roman" w:hAnsi="Times New Roman" w:cs="Times New Roman"/>
        </w:rPr>
        <w:t>( 2009</w:t>
      </w:r>
      <w:proofErr w:type="gramEnd"/>
      <w:r w:rsidRPr="00241020">
        <w:rPr>
          <w:rFonts w:ascii="Times New Roman" w:hAnsi="Times New Roman" w:cs="Times New Roman"/>
        </w:rPr>
        <w:t xml:space="preserve">). </w:t>
      </w:r>
      <w:r w:rsidRPr="00241020">
        <w:rPr>
          <w:rFonts w:ascii="Times New Roman" w:hAnsi="Times New Roman" w:cs="Times New Roman"/>
          <w:i/>
        </w:rPr>
        <w:t>To Increase Mathematical Creativity</w:t>
      </w:r>
      <w:r w:rsidRPr="00241020">
        <w:rPr>
          <w:rFonts w:ascii="Times New Roman" w:hAnsi="Times New Roman" w:cs="Times New Roman"/>
        </w:rPr>
        <w:t>- An Experiment How. Published by Montana Mathematics Enthusiast, ISSN 1551-3440, Vol. 6, nos.1and2, pp.257- 266 Walsh University, Ohio</w:t>
      </w:r>
    </w:p>
    <w:p w14:paraId="50A52326" w14:textId="77777777" w:rsidR="00CA6A0E" w:rsidRPr="00241020" w:rsidRDefault="00CA6A0E" w:rsidP="00CC117C">
      <w:pPr>
        <w:pStyle w:val="BodyText"/>
        <w:tabs>
          <w:tab w:val="left" w:pos="9000"/>
        </w:tabs>
        <w:spacing w:before="3"/>
        <w:ind w:left="1821" w:right="90" w:hanging="721"/>
        <w:jc w:val="both"/>
        <w:rPr>
          <w:rFonts w:ascii="Times New Roman" w:hAnsi="Times New Roman" w:cs="Times New Roman"/>
        </w:rPr>
      </w:pPr>
      <w:r w:rsidRPr="00241020">
        <w:rPr>
          <w:rFonts w:ascii="Times New Roman" w:hAnsi="Times New Roman" w:cs="Times New Roman"/>
        </w:rPr>
        <w:t>Cakıroglu,</w:t>
      </w:r>
      <w:r w:rsidRPr="00241020">
        <w:rPr>
          <w:rFonts w:ascii="Times New Roman" w:hAnsi="Times New Roman" w:cs="Times New Roman"/>
          <w:spacing w:val="-9"/>
        </w:rPr>
        <w:t xml:space="preserve"> </w:t>
      </w:r>
      <w:r w:rsidRPr="00241020">
        <w:rPr>
          <w:rFonts w:ascii="Times New Roman" w:hAnsi="Times New Roman" w:cs="Times New Roman"/>
          <w:spacing w:val="-3"/>
        </w:rPr>
        <w:t>A.</w:t>
      </w:r>
      <w:r w:rsidRPr="00241020">
        <w:rPr>
          <w:rFonts w:ascii="Times New Roman" w:hAnsi="Times New Roman" w:cs="Times New Roman"/>
          <w:spacing w:val="-9"/>
        </w:rPr>
        <w:t xml:space="preserve"> </w:t>
      </w:r>
      <w:r w:rsidRPr="00241020">
        <w:rPr>
          <w:rFonts w:ascii="Times New Roman" w:hAnsi="Times New Roman" w:cs="Times New Roman"/>
        </w:rPr>
        <w:t>(2007).</w:t>
      </w:r>
      <w:r w:rsidRPr="00241020">
        <w:rPr>
          <w:rFonts w:ascii="Times New Roman" w:hAnsi="Times New Roman" w:cs="Times New Roman"/>
          <w:spacing w:val="-13"/>
        </w:rPr>
        <w:t xml:space="preserve"> </w:t>
      </w:r>
      <w:r w:rsidRPr="00241020">
        <w:rPr>
          <w:rFonts w:ascii="Times New Roman" w:hAnsi="Times New Roman" w:cs="Times New Roman"/>
        </w:rPr>
        <w:t>Metacognitive</w:t>
      </w:r>
      <w:r w:rsidRPr="00241020">
        <w:rPr>
          <w:rFonts w:ascii="Times New Roman" w:hAnsi="Times New Roman" w:cs="Times New Roman"/>
          <w:spacing w:val="-7"/>
        </w:rPr>
        <w:t xml:space="preserve"> </w:t>
      </w:r>
      <w:r w:rsidRPr="00241020">
        <w:rPr>
          <w:rFonts w:ascii="Times New Roman" w:hAnsi="Times New Roman" w:cs="Times New Roman"/>
        </w:rPr>
        <w:t>Strategy</w:t>
      </w:r>
      <w:r w:rsidRPr="00241020">
        <w:rPr>
          <w:rFonts w:ascii="Times New Roman" w:hAnsi="Times New Roman" w:cs="Times New Roman"/>
          <w:spacing w:val="-20"/>
        </w:rPr>
        <w:t xml:space="preserve"> </w:t>
      </w:r>
      <w:r w:rsidRPr="00241020">
        <w:rPr>
          <w:rFonts w:ascii="Times New Roman" w:hAnsi="Times New Roman" w:cs="Times New Roman"/>
        </w:rPr>
        <w:t>Use</w:t>
      </w:r>
      <w:r w:rsidRPr="00241020">
        <w:rPr>
          <w:rFonts w:ascii="Times New Roman" w:hAnsi="Times New Roman" w:cs="Times New Roman"/>
          <w:spacing w:val="-7"/>
        </w:rPr>
        <w:t xml:space="preserve"> </w:t>
      </w:r>
      <w:r w:rsidRPr="00241020">
        <w:rPr>
          <w:rFonts w:ascii="Times New Roman" w:hAnsi="Times New Roman" w:cs="Times New Roman"/>
          <w:spacing w:val="-3"/>
        </w:rPr>
        <w:t>in</w:t>
      </w:r>
      <w:r w:rsidRPr="00241020">
        <w:rPr>
          <w:rFonts w:ascii="Times New Roman" w:hAnsi="Times New Roman" w:cs="Times New Roman"/>
          <w:spacing w:val="-14"/>
        </w:rPr>
        <w:t xml:space="preserve"> </w:t>
      </w:r>
      <w:r w:rsidRPr="00241020">
        <w:rPr>
          <w:rFonts w:ascii="Times New Roman" w:hAnsi="Times New Roman" w:cs="Times New Roman"/>
        </w:rPr>
        <w:t>Reading</w:t>
      </w:r>
      <w:r w:rsidRPr="00241020">
        <w:rPr>
          <w:rFonts w:ascii="Times New Roman" w:hAnsi="Times New Roman" w:cs="Times New Roman"/>
          <w:spacing w:val="-11"/>
        </w:rPr>
        <w:t xml:space="preserve"> </w:t>
      </w:r>
      <w:r w:rsidRPr="00241020">
        <w:rPr>
          <w:rFonts w:ascii="Times New Roman" w:hAnsi="Times New Roman" w:cs="Times New Roman"/>
        </w:rPr>
        <w:t>Comprehension</w:t>
      </w:r>
      <w:r w:rsidRPr="00241020">
        <w:rPr>
          <w:rFonts w:ascii="Times New Roman" w:hAnsi="Times New Roman" w:cs="Times New Roman"/>
          <w:spacing w:val="-15"/>
        </w:rPr>
        <w:t xml:space="preserve"> </w:t>
      </w:r>
      <w:r w:rsidRPr="00241020">
        <w:rPr>
          <w:rFonts w:ascii="Times New Roman" w:hAnsi="Times New Roman" w:cs="Times New Roman"/>
        </w:rPr>
        <w:t>Level</w:t>
      </w:r>
      <w:r w:rsidRPr="00241020">
        <w:rPr>
          <w:rFonts w:ascii="Times New Roman" w:hAnsi="Times New Roman" w:cs="Times New Roman"/>
          <w:spacing w:val="-14"/>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Enhancement Effect of Low Achievement Students. Unpublished PhD Thesis Gazi University, Inst. Educ. Sci. Ankara,</w:t>
      </w:r>
      <w:r w:rsidRPr="00241020">
        <w:rPr>
          <w:rFonts w:ascii="Times New Roman" w:hAnsi="Times New Roman" w:cs="Times New Roman"/>
          <w:spacing w:val="7"/>
        </w:rPr>
        <w:t xml:space="preserve"> </w:t>
      </w:r>
      <w:r w:rsidRPr="00241020">
        <w:rPr>
          <w:rFonts w:ascii="Times New Roman" w:hAnsi="Times New Roman" w:cs="Times New Roman"/>
        </w:rPr>
        <w:t>Turkey</w:t>
      </w:r>
    </w:p>
    <w:p w14:paraId="6A423BE6"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 xml:space="preserve">Chebii, R. J (2008). Effects of Science Process Skills Mastery Learning Approach on Secondary School Students’ Achievement and Acquisition of Selected </w:t>
      </w:r>
      <w:proofErr w:type="gramStart"/>
      <w:r w:rsidRPr="00241020">
        <w:rPr>
          <w:rFonts w:ascii="Times New Roman" w:hAnsi="Times New Roman" w:cs="Times New Roman"/>
        </w:rPr>
        <w:t>chemistry</w:t>
      </w:r>
      <w:proofErr w:type="gramEnd"/>
      <w:r w:rsidRPr="00241020">
        <w:rPr>
          <w:rFonts w:ascii="Times New Roman" w:hAnsi="Times New Roman" w:cs="Times New Roman"/>
        </w:rPr>
        <w:t xml:space="preserve"> Practical Skills in Koibatek District Schools, Kenya</w:t>
      </w:r>
    </w:p>
    <w:p w14:paraId="0A00D142" w14:textId="77777777" w:rsidR="00CA6A0E" w:rsidRPr="00241020" w:rsidRDefault="00CA6A0E" w:rsidP="00CC117C">
      <w:pPr>
        <w:pStyle w:val="BodyText"/>
        <w:tabs>
          <w:tab w:val="left" w:pos="9000"/>
        </w:tabs>
        <w:spacing w:before="3" w:line="237" w:lineRule="auto"/>
        <w:ind w:left="1821" w:right="90" w:hanging="721"/>
        <w:jc w:val="both"/>
        <w:rPr>
          <w:rFonts w:ascii="Times New Roman" w:hAnsi="Times New Roman" w:cs="Times New Roman"/>
        </w:rPr>
      </w:pPr>
      <w:r w:rsidRPr="00241020">
        <w:rPr>
          <w:rFonts w:ascii="Times New Roman" w:hAnsi="Times New Roman" w:cs="Times New Roman"/>
        </w:rPr>
        <w:t>Dirks, Clarissa and Cunningham, (2006), “Enhancing Diversity in Science, Is Teaching Science Process Skills the Answer” CBE—Life Sciences Education, Vol. 5, 218–226, Fall 2006</w:t>
      </w:r>
    </w:p>
    <w:p w14:paraId="5C687743" w14:textId="77777777" w:rsidR="00CA6A0E" w:rsidRPr="00241020" w:rsidRDefault="00CA6A0E" w:rsidP="00CC117C">
      <w:pPr>
        <w:pStyle w:val="BodyText"/>
        <w:tabs>
          <w:tab w:val="left" w:pos="9000"/>
        </w:tabs>
        <w:spacing w:before="3"/>
        <w:ind w:left="1821" w:right="90" w:hanging="721"/>
        <w:jc w:val="both"/>
        <w:rPr>
          <w:rFonts w:ascii="Times New Roman" w:hAnsi="Times New Roman" w:cs="Times New Roman"/>
        </w:rPr>
      </w:pPr>
      <w:r w:rsidRPr="00241020">
        <w:rPr>
          <w:rFonts w:ascii="Times New Roman" w:hAnsi="Times New Roman" w:cs="Times New Roman"/>
        </w:rPr>
        <w:t xml:space="preserve">Driver, M. (2001). Fostering Creativity in Business Education: Developing Creative Classroom Environments to Provide students with Critical Workplace Competencies. </w:t>
      </w:r>
      <w:r w:rsidRPr="00241020">
        <w:rPr>
          <w:rFonts w:ascii="Times New Roman" w:hAnsi="Times New Roman" w:cs="Times New Roman"/>
          <w:i/>
        </w:rPr>
        <w:t>Journal of Education for Business</w:t>
      </w:r>
      <w:r w:rsidRPr="00241020">
        <w:rPr>
          <w:rFonts w:ascii="Times New Roman" w:hAnsi="Times New Roman" w:cs="Times New Roman"/>
        </w:rPr>
        <w:t>, 77 (1), 28-33.</w:t>
      </w:r>
    </w:p>
    <w:p w14:paraId="2EB43E93"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 xml:space="preserve">Fah, L. Y. (2008): The Influence of Science Process Skills, Logical Thinking Abilities, Attitudes towards Science, and Locus of Control on Science Achievement among Form 4 Students in the Interior Division of Sabah, Malaysia </w:t>
      </w:r>
      <w:r w:rsidRPr="00241020">
        <w:rPr>
          <w:rFonts w:ascii="Times New Roman" w:hAnsi="Times New Roman" w:cs="Times New Roman"/>
          <w:i/>
        </w:rPr>
        <w:t>Journal of Science and Mathematics Education in Southeast Asia</w:t>
      </w:r>
      <w:r w:rsidRPr="00241020">
        <w:rPr>
          <w:rFonts w:ascii="Times New Roman" w:hAnsi="Times New Roman" w:cs="Times New Roman"/>
        </w:rPr>
        <w:t>, v31 n1 p79-99 Jun 2008 New Horizons in Education, Vol.55, No.3, Dec. 2007 105</w:t>
      </w:r>
    </w:p>
    <w:p w14:paraId="53D16332" w14:textId="77777777" w:rsidR="00CA6A0E" w:rsidRPr="00241020" w:rsidRDefault="00CA6A0E" w:rsidP="00CC117C">
      <w:pPr>
        <w:pStyle w:val="BodyText"/>
        <w:tabs>
          <w:tab w:val="left" w:pos="9000"/>
        </w:tabs>
        <w:spacing w:before="1"/>
        <w:ind w:left="1821" w:right="90" w:hanging="721"/>
        <w:jc w:val="both"/>
        <w:rPr>
          <w:rFonts w:ascii="Times New Roman" w:hAnsi="Times New Roman" w:cs="Times New Roman"/>
        </w:rPr>
      </w:pPr>
      <w:r w:rsidRPr="00241020">
        <w:rPr>
          <w:rFonts w:ascii="Times New Roman" w:hAnsi="Times New Roman" w:cs="Times New Roman"/>
        </w:rPr>
        <w:t xml:space="preserve">Fresham, A., Revees, E., and Budhani, S. (2002). Parents think their sons are brighter than their daughters: Sex differences in parental self estimation and estimations of their children’s multiple intelligences. </w:t>
      </w:r>
      <w:r w:rsidRPr="00241020">
        <w:rPr>
          <w:rFonts w:ascii="Times New Roman" w:hAnsi="Times New Roman" w:cs="Times New Roman"/>
          <w:i/>
        </w:rPr>
        <w:t>Journal of General Psychology</w:t>
      </w:r>
      <w:r w:rsidRPr="00241020">
        <w:rPr>
          <w:rFonts w:ascii="Times New Roman" w:hAnsi="Times New Roman" w:cs="Times New Roman"/>
        </w:rPr>
        <w:t>, 163: 24-39. Institute of Policy, Research and Education</w:t>
      </w:r>
    </w:p>
    <w:p w14:paraId="22D74E2E"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Frykholm, J. and Glasson, G. (2005). Connecting science and mathematics instruction: Pedagogical context knowledge for teachers. School Science and Mathematics, 105(3), 127-141.</w:t>
      </w:r>
    </w:p>
    <w:p w14:paraId="38DF0C75" w14:textId="77777777" w:rsidR="00CA6A0E" w:rsidRPr="00241020" w:rsidRDefault="00CA6A0E" w:rsidP="00CC117C">
      <w:pPr>
        <w:pStyle w:val="BodyText"/>
        <w:tabs>
          <w:tab w:val="left" w:pos="4430"/>
          <w:tab w:val="left" w:pos="5928"/>
          <w:tab w:val="left" w:pos="7996"/>
          <w:tab w:val="left" w:pos="9000"/>
          <w:tab w:val="left" w:pos="9709"/>
        </w:tabs>
        <w:spacing w:before="1"/>
        <w:ind w:left="1821" w:right="90" w:hanging="721"/>
        <w:jc w:val="both"/>
        <w:rPr>
          <w:rFonts w:ascii="Times New Roman" w:hAnsi="Times New Roman" w:cs="Times New Roman"/>
        </w:rPr>
      </w:pPr>
      <w:r w:rsidRPr="00241020">
        <w:rPr>
          <w:rFonts w:ascii="Times New Roman" w:hAnsi="Times New Roman" w:cs="Times New Roman"/>
        </w:rPr>
        <w:t xml:space="preserve">Gedik, E., Geban, O. Ertepınar, H., and Ceylan, E. (2003). Facilitating Conceptual Change </w:t>
      </w:r>
      <w:r w:rsidRPr="00241020">
        <w:rPr>
          <w:rFonts w:ascii="Times New Roman" w:hAnsi="Times New Roman" w:cs="Times New Roman"/>
          <w:spacing w:val="-3"/>
        </w:rPr>
        <w:t xml:space="preserve">in </w:t>
      </w:r>
      <w:r w:rsidRPr="00241020">
        <w:rPr>
          <w:rFonts w:ascii="Times New Roman" w:hAnsi="Times New Roman" w:cs="Times New Roman"/>
        </w:rPr>
        <w:t>Electrochemistry</w:t>
      </w:r>
      <w:r w:rsidRPr="00241020">
        <w:rPr>
          <w:rFonts w:ascii="Times New Roman" w:hAnsi="Times New Roman" w:cs="Times New Roman"/>
        </w:rPr>
        <w:tab/>
        <w:t>using</w:t>
      </w:r>
      <w:r w:rsidRPr="00241020">
        <w:rPr>
          <w:rFonts w:ascii="Times New Roman" w:hAnsi="Times New Roman" w:cs="Times New Roman"/>
        </w:rPr>
        <w:tab/>
        <w:t>Conceptual</w:t>
      </w:r>
      <w:r w:rsidRPr="00241020">
        <w:rPr>
          <w:rFonts w:ascii="Times New Roman" w:hAnsi="Times New Roman" w:cs="Times New Roman"/>
        </w:rPr>
        <w:tab/>
        <w:t>Change</w:t>
      </w:r>
      <w:r w:rsidRPr="00241020">
        <w:rPr>
          <w:rFonts w:ascii="Times New Roman" w:hAnsi="Times New Roman" w:cs="Times New Roman"/>
        </w:rPr>
        <w:tab/>
      </w:r>
      <w:r w:rsidRPr="00241020">
        <w:rPr>
          <w:rFonts w:ascii="Times New Roman" w:hAnsi="Times New Roman" w:cs="Times New Roman"/>
          <w:spacing w:val="-3"/>
        </w:rPr>
        <w:t>Approach.</w:t>
      </w:r>
      <w:hyperlink r:id="rId120">
        <w:r w:rsidRPr="00241020">
          <w:rPr>
            <w:rFonts w:ascii="Times New Roman" w:hAnsi="Times New Roman" w:cs="Times New Roman"/>
            <w:spacing w:val="-3"/>
          </w:rPr>
          <w:t xml:space="preserve"> </w:t>
        </w:r>
        <w:r w:rsidRPr="00241020">
          <w:rPr>
            <w:rFonts w:ascii="Times New Roman" w:hAnsi="Times New Roman" w:cs="Times New Roman"/>
          </w:rPr>
          <w:t>http://www1.phys.uu.nl/esera2003/programme/pdf/</w:t>
        </w:r>
        <w:r w:rsidRPr="00241020">
          <w:rPr>
            <w:rFonts w:ascii="Times New Roman" w:hAnsi="Times New Roman" w:cs="Times New Roman"/>
            <w:spacing w:val="1"/>
          </w:rPr>
          <w:t xml:space="preserve"> </w:t>
        </w:r>
      </w:hyperlink>
      <w:r w:rsidRPr="00241020">
        <w:rPr>
          <w:rFonts w:ascii="Times New Roman" w:hAnsi="Times New Roman" w:cs="Times New Roman"/>
        </w:rPr>
        <w:t>239S.pdf</w:t>
      </w:r>
    </w:p>
    <w:p w14:paraId="5FEDC4DC" w14:textId="77777777" w:rsidR="00CA6A0E" w:rsidRPr="00241020" w:rsidRDefault="00CA6A0E" w:rsidP="00CC117C">
      <w:pPr>
        <w:pStyle w:val="BodyText"/>
        <w:tabs>
          <w:tab w:val="left" w:pos="9000"/>
        </w:tabs>
        <w:spacing w:line="242" w:lineRule="auto"/>
        <w:ind w:left="1821" w:right="90" w:hanging="721"/>
        <w:jc w:val="both"/>
        <w:rPr>
          <w:rFonts w:ascii="Times New Roman" w:hAnsi="Times New Roman" w:cs="Times New Roman"/>
        </w:rPr>
      </w:pPr>
      <w:r w:rsidRPr="00241020">
        <w:rPr>
          <w:rFonts w:ascii="Times New Roman" w:hAnsi="Times New Roman" w:cs="Times New Roman"/>
        </w:rPr>
        <w:t xml:space="preserve">Limjap, A.A., (2002). Issues on Problem Solving: Drawing Implications for a Techno- Mathematics Curriculum at the Collegiate Level. </w:t>
      </w:r>
      <w:proofErr w:type="gramStart"/>
      <w:r w:rsidRPr="00241020">
        <w:rPr>
          <w:rFonts w:ascii="Times New Roman" w:hAnsi="Times New Roman" w:cs="Times New Roman"/>
          <w:i/>
        </w:rPr>
        <w:t>TanglaW,,</w:t>
      </w:r>
      <w:proofErr w:type="gramEnd"/>
      <w:r w:rsidRPr="00241020">
        <w:rPr>
          <w:rFonts w:ascii="Times New Roman" w:hAnsi="Times New Roman" w:cs="Times New Roman"/>
          <w:i/>
        </w:rPr>
        <w:t xml:space="preserve"> </w:t>
      </w:r>
      <w:r w:rsidRPr="00241020">
        <w:rPr>
          <w:rFonts w:ascii="Times New Roman" w:hAnsi="Times New Roman" w:cs="Times New Roman"/>
        </w:rPr>
        <w:t>8, 55-85.</w:t>
      </w:r>
    </w:p>
    <w:p w14:paraId="3FA61C64" w14:textId="77777777" w:rsidR="00CA6A0E" w:rsidRPr="00241020" w:rsidRDefault="00CA6A0E" w:rsidP="00CC117C">
      <w:pPr>
        <w:pStyle w:val="BodyText"/>
        <w:tabs>
          <w:tab w:val="left" w:pos="9000"/>
        </w:tabs>
        <w:spacing w:line="271" w:lineRule="exact"/>
        <w:ind w:left="1100" w:right="90"/>
        <w:jc w:val="both"/>
        <w:rPr>
          <w:rFonts w:ascii="Times New Roman" w:hAnsi="Times New Roman" w:cs="Times New Roman"/>
        </w:rPr>
      </w:pPr>
      <w:r w:rsidRPr="00241020">
        <w:rPr>
          <w:rFonts w:ascii="Times New Roman" w:hAnsi="Times New Roman" w:cs="Times New Roman"/>
        </w:rPr>
        <w:t>KIE. (2005). Secondary Education Syllabus: Volume two. Nairobi: Kenya Literature Bureau.</w:t>
      </w:r>
    </w:p>
    <w:p w14:paraId="629BF474"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Kwatra,</w:t>
      </w:r>
      <w:r w:rsidRPr="00241020">
        <w:rPr>
          <w:rFonts w:ascii="Times New Roman" w:hAnsi="Times New Roman" w:cs="Times New Roman"/>
          <w:spacing w:val="-10"/>
        </w:rPr>
        <w:t xml:space="preserve"> </w:t>
      </w:r>
      <w:r w:rsidRPr="00241020">
        <w:rPr>
          <w:rFonts w:ascii="Times New Roman" w:hAnsi="Times New Roman" w:cs="Times New Roman"/>
          <w:spacing w:val="-3"/>
        </w:rPr>
        <w:t>A.</w:t>
      </w:r>
      <w:r w:rsidRPr="00241020">
        <w:rPr>
          <w:rFonts w:ascii="Times New Roman" w:hAnsi="Times New Roman" w:cs="Times New Roman"/>
          <w:spacing w:val="-9"/>
        </w:rPr>
        <w:t xml:space="preserve"> </w:t>
      </w:r>
      <w:r w:rsidRPr="00241020">
        <w:rPr>
          <w:rFonts w:ascii="Times New Roman" w:hAnsi="Times New Roman" w:cs="Times New Roman"/>
        </w:rPr>
        <w:t>(2000).</w:t>
      </w:r>
      <w:r w:rsidRPr="00241020">
        <w:rPr>
          <w:rFonts w:ascii="Times New Roman" w:hAnsi="Times New Roman" w:cs="Times New Roman"/>
          <w:spacing w:val="-10"/>
        </w:rPr>
        <w:t xml:space="preserve"> </w:t>
      </w:r>
      <w:r w:rsidRPr="00241020">
        <w:rPr>
          <w:rFonts w:ascii="Times New Roman" w:hAnsi="Times New Roman" w:cs="Times New Roman"/>
        </w:rPr>
        <w:t>Understanding</w:t>
      </w:r>
      <w:r w:rsidRPr="00241020">
        <w:rPr>
          <w:rFonts w:ascii="Times New Roman" w:hAnsi="Times New Roman" w:cs="Times New Roman"/>
          <w:spacing w:val="-11"/>
        </w:rPr>
        <w:t xml:space="preserve"> </w:t>
      </w:r>
      <w:r w:rsidRPr="00241020">
        <w:rPr>
          <w:rFonts w:ascii="Times New Roman" w:hAnsi="Times New Roman" w:cs="Times New Roman"/>
          <w:spacing w:val="4"/>
        </w:rPr>
        <w:t>of</w:t>
      </w:r>
      <w:r w:rsidRPr="00241020">
        <w:rPr>
          <w:rFonts w:ascii="Times New Roman" w:hAnsi="Times New Roman" w:cs="Times New Roman"/>
          <w:spacing w:val="-19"/>
        </w:rPr>
        <w:t xml:space="preserve"> </w:t>
      </w:r>
      <w:r w:rsidRPr="00241020">
        <w:rPr>
          <w:rFonts w:ascii="Times New Roman" w:hAnsi="Times New Roman" w:cs="Times New Roman"/>
        </w:rPr>
        <w:t>Science</w:t>
      </w:r>
      <w:r w:rsidRPr="00241020">
        <w:rPr>
          <w:rFonts w:ascii="Times New Roman" w:hAnsi="Times New Roman" w:cs="Times New Roman"/>
          <w:spacing w:val="-12"/>
        </w:rPr>
        <w:t xml:space="preserve"> </w:t>
      </w:r>
      <w:r w:rsidRPr="00241020">
        <w:rPr>
          <w:rFonts w:ascii="Times New Roman" w:hAnsi="Times New Roman" w:cs="Times New Roman"/>
        </w:rPr>
        <w:t>Process</w:t>
      </w:r>
      <w:r w:rsidRPr="00241020">
        <w:rPr>
          <w:rFonts w:ascii="Times New Roman" w:hAnsi="Times New Roman" w:cs="Times New Roman"/>
          <w:spacing w:val="-9"/>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Relation</w:t>
      </w:r>
      <w:r w:rsidRPr="00241020">
        <w:rPr>
          <w:rFonts w:ascii="Times New Roman" w:hAnsi="Times New Roman" w:cs="Times New Roman"/>
          <w:spacing w:val="-15"/>
        </w:rPr>
        <w:t xml:space="preserve"> </w:t>
      </w:r>
      <w:r w:rsidRPr="00241020">
        <w:rPr>
          <w:rFonts w:ascii="Times New Roman" w:hAnsi="Times New Roman" w:cs="Times New Roman"/>
          <w:spacing w:val="2"/>
        </w:rPr>
        <w:t>to</w:t>
      </w:r>
      <w:r w:rsidRPr="00241020">
        <w:rPr>
          <w:rFonts w:ascii="Times New Roman" w:hAnsi="Times New Roman" w:cs="Times New Roman"/>
          <w:spacing w:val="-7"/>
        </w:rPr>
        <w:t xml:space="preserve"> </w:t>
      </w:r>
      <w:r w:rsidRPr="00241020">
        <w:rPr>
          <w:rFonts w:ascii="Times New Roman" w:hAnsi="Times New Roman" w:cs="Times New Roman"/>
        </w:rPr>
        <w:t>Scientific</w:t>
      </w:r>
      <w:r w:rsidRPr="00241020">
        <w:rPr>
          <w:rFonts w:ascii="Times New Roman" w:hAnsi="Times New Roman" w:cs="Times New Roman"/>
          <w:spacing w:val="-7"/>
        </w:rPr>
        <w:t xml:space="preserve"> </w:t>
      </w:r>
      <w:r w:rsidRPr="00241020">
        <w:rPr>
          <w:rFonts w:ascii="Times New Roman" w:hAnsi="Times New Roman" w:cs="Times New Roman"/>
        </w:rPr>
        <w:t>Creativity</w:t>
      </w:r>
      <w:r w:rsidRPr="00241020">
        <w:rPr>
          <w:rFonts w:ascii="Times New Roman" w:hAnsi="Times New Roman" w:cs="Times New Roman"/>
          <w:spacing w:val="-20"/>
        </w:rPr>
        <w:t xml:space="preserve"> </w:t>
      </w:r>
      <w:r w:rsidRPr="00241020">
        <w:rPr>
          <w:rFonts w:ascii="Times New Roman" w:hAnsi="Times New Roman" w:cs="Times New Roman"/>
        </w:rPr>
        <w:t xml:space="preserve">Intelligence and Problem Solving Ability </w:t>
      </w:r>
      <w:r w:rsidRPr="00241020">
        <w:rPr>
          <w:rFonts w:ascii="Times New Roman" w:hAnsi="Times New Roman" w:cs="Times New Roman"/>
          <w:spacing w:val="4"/>
        </w:rPr>
        <w:t xml:space="preserve">of </w:t>
      </w:r>
      <w:r w:rsidRPr="00241020">
        <w:rPr>
          <w:rFonts w:ascii="Times New Roman" w:hAnsi="Times New Roman" w:cs="Times New Roman"/>
        </w:rPr>
        <w:t>Middle School Students of Bhopal Division (</w:t>
      </w:r>
      <w:proofErr w:type="gramStart"/>
      <w:r w:rsidRPr="00241020">
        <w:rPr>
          <w:rFonts w:ascii="Times New Roman" w:hAnsi="Times New Roman" w:cs="Times New Roman"/>
        </w:rPr>
        <w:t>Ph.D</w:t>
      </w:r>
      <w:proofErr w:type="gramEnd"/>
      <w:r w:rsidRPr="00241020">
        <w:rPr>
          <w:rFonts w:ascii="Times New Roman" w:hAnsi="Times New Roman" w:cs="Times New Roman"/>
        </w:rPr>
        <w:t xml:space="preserve"> Thesis). Baraktullaha University,</w:t>
      </w:r>
      <w:r w:rsidRPr="00241020">
        <w:rPr>
          <w:rFonts w:ascii="Times New Roman" w:hAnsi="Times New Roman" w:cs="Times New Roman"/>
          <w:spacing w:val="4"/>
        </w:rPr>
        <w:t xml:space="preserve"> </w:t>
      </w:r>
      <w:r w:rsidRPr="00241020">
        <w:rPr>
          <w:rFonts w:ascii="Times New Roman" w:hAnsi="Times New Roman" w:cs="Times New Roman"/>
        </w:rPr>
        <w:t>India.</w:t>
      </w:r>
    </w:p>
    <w:p w14:paraId="13FDF4F6"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Molefe, M.L (2011). A Study of Life Sciences Projects in Science Talent Quest Competitions in the Western Cape, South Africa, with Special Reference to Scientific Skills and Knowledge. A PhD Thesis, University of Cape Town- South Africa</w:t>
      </w:r>
    </w:p>
    <w:p w14:paraId="10AB4DA6" w14:textId="77777777" w:rsidR="00CA6A0E" w:rsidRPr="00241020" w:rsidRDefault="00CA6A0E" w:rsidP="00CC117C">
      <w:pPr>
        <w:pStyle w:val="BodyText"/>
        <w:tabs>
          <w:tab w:val="left" w:pos="9000"/>
        </w:tabs>
        <w:spacing w:before="1"/>
        <w:ind w:left="1821" w:right="90" w:hanging="721"/>
        <w:jc w:val="both"/>
        <w:rPr>
          <w:rFonts w:ascii="Times New Roman" w:hAnsi="Times New Roman" w:cs="Times New Roman"/>
        </w:rPr>
      </w:pPr>
      <w:r w:rsidRPr="00241020">
        <w:rPr>
          <w:rFonts w:ascii="Times New Roman" w:hAnsi="Times New Roman" w:cs="Times New Roman"/>
        </w:rPr>
        <w:t>Myers, B.E., (2004). Effects of Investigative Laboratory Integration on Student Content Knowledge and Science Process Skill Achievement Across Learning Styles, PhD Thesis, University of Florida</w:t>
      </w:r>
    </w:p>
    <w:p w14:paraId="16CE8956" w14:textId="77777777" w:rsidR="00CA6A0E" w:rsidRPr="00241020" w:rsidRDefault="00CA6A0E" w:rsidP="00CC117C">
      <w:pPr>
        <w:pStyle w:val="BodyText"/>
        <w:tabs>
          <w:tab w:val="left" w:pos="9000"/>
        </w:tabs>
        <w:spacing w:line="244" w:lineRule="auto"/>
        <w:ind w:left="1821" w:right="90" w:hanging="721"/>
        <w:jc w:val="both"/>
        <w:rPr>
          <w:rFonts w:ascii="Times New Roman" w:hAnsi="Times New Roman" w:cs="Times New Roman"/>
        </w:rPr>
      </w:pPr>
      <w:r w:rsidRPr="00241020">
        <w:rPr>
          <w:rFonts w:ascii="Times New Roman" w:hAnsi="Times New Roman" w:cs="Times New Roman"/>
        </w:rPr>
        <w:t>National</w:t>
      </w:r>
      <w:r w:rsidRPr="00241020">
        <w:rPr>
          <w:rFonts w:ascii="Times New Roman" w:hAnsi="Times New Roman" w:cs="Times New Roman"/>
          <w:spacing w:val="-15"/>
        </w:rPr>
        <w:t xml:space="preserve"> </w:t>
      </w:r>
      <w:r w:rsidRPr="00241020">
        <w:rPr>
          <w:rFonts w:ascii="Times New Roman" w:hAnsi="Times New Roman" w:cs="Times New Roman"/>
        </w:rPr>
        <w:t>Council</w:t>
      </w:r>
      <w:r w:rsidRPr="00241020">
        <w:rPr>
          <w:rFonts w:ascii="Times New Roman" w:hAnsi="Times New Roman" w:cs="Times New Roman"/>
          <w:spacing w:val="-19"/>
        </w:rPr>
        <w:t xml:space="preserve"> </w:t>
      </w:r>
      <w:r w:rsidRPr="00241020">
        <w:rPr>
          <w:rFonts w:ascii="Times New Roman" w:hAnsi="Times New Roman" w:cs="Times New Roman"/>
          <w:spacing w:val="4"/>
        </w:rPr>
        <w:t>of</w:t>
      </w:r>
      <w:r w:rsidRPr="00241020">
        <w:rPr>
          <w:rFonts w:ascii="Times New Roman" w:hAnsi="Times New Roman" w:cs="Times New Roman"/>
          <w:spacing w:val="-18"/>
        </w:rPr>
        <w:t xml:space="preserve"> </w:t>
      </w:r>
      <w:r w:rsidRPr="00241020">
        <w:rPr>
          <w:rFonts w:ascii="Times New Roman" w:hAnsi="Times New Roman" w:cs="Times New Roman"/>
        </w:rPr>
        <w:t>Teachers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Mathematics.</w:t>
      </w:r>
      <w:r w:rsidRPr="00241020">
        <w:rPr>
          <w:rFonts w:ascii="Times New Roman" w:hAnsi="Times New Roman" w:cs="Times New Roman"/>
          <w:spacing w:val="-9"/>
        </w:rPr>
        <w:t xml:space="preserve"> </w:t>
      </w:r>
      <w:r w:rsidRPr="00241020">
        <w:rPr>
          <w:rFonts w:ascii="Times New Roman" w:hAnsi="Times New Roman" w:cs="Times New Roman"/>
        </w:rPr>
        <w:t>(2000).</w:t>
      </w:r>
      <w:r w:rsidRPr="00241020">
        <w:rPr>
          <w:rFonts w:ascii="Times New Roman" w:hAnsi="Times New Roman" w:cs="Times New Roman"/>
          <w:spacing w:val="-13"/>
        </w:rPr>
        <w:t xml:space="preserve"> </w:t>
      </w:r>
      <w:r w:rsidRPr="00241020">
        <w:rPr>
          <w:rFonts w:ascii="Times New Roman" w:hAnsi="Times New Roman" w:cs="Times New Roman"/>
        </w:rPr>
        <w:t>Executive</w:t>
      </w:r>
      <w:r w:rsidRPr="00241020">
        <w:rPr>
          <w:rFonts w:ascii="Times New Roman" w:hAnsi="Times New Roman" w:cs="Times New Roman"/>
          <w:spacing w:val="-12"/>
        </w:rPr>
        <w:t xml:space="preserve"> </w:t>
      </w:r>
      <w:r w:rsidRPr="00241020">
        <w:rPr>
          <w:rFonts w:ascii="Times New Roman" w:hAnsi="Times New Roman" w:cs="Times New Roman"/>
        </w:rPr>
        <w:t>Summary:</w:t>
      </w:r>
      <w:r w:rsidRPr="00241020">
        <w:rPr>
          <w:rFonts w:ascii="Times New Roman" w:hAnsi="Times New Roman" w:cs="Times New Roman"/>
          <w:spacing w:val="-10"/>
        </w:rPr>
        <w:t xml:space="preserve"> </w:t>
      </w:r>
      <w:r w:rsidRPr="00241020">
        <w:rPr>
          <w:rFonts w:ascii="Times New Roman" w:hAnsi="Times New Roman" w:cs="Times New Roman"/>
        </w:rPr>
        <w:t>Principles</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 xml:space="preserve">Standards for School Mathematics. Retrieved on April 24, 2012, from </w:t>
      </w:r>
      <w:hyperlink r:id="rId121">
        <w:r w:rsidRPr="00241020">
          <w:rPr>
            <w:rFonts w:ascii="Times New Roman" w:hAnsi="Times New Roman" w:cs="Times New Roman"/>
            <w:u w:val="single"/>
          </w:rPr>
          <w:t>http://www.nctm.org/uploadedFiles/Math_Standards/</w:t>
        </w:r>
        <w:r w:rsidRPr="00241020">
          <w:rPr>
            <w:rFonts w:ascii="Times New Roman" w:hAnsi="Times New Roman" w:cs="Times New Roman"/>
            <w:spacing w:val="10"/>
          </w:rPr>
          <w:t xml:space="preserve"> </w:t>
        </w:r>
      </w:hyperlink>
      <w:r w:rsidRPr="00241020">
        <w:rPr>
          <w:rFonts w:ascii="Times New Roman" w:hAnsi="Times New Roman" w:cs="Times New Roman"/>
        </w:rPr>
        <w:t>12752_exec_pssm.pdf</w:t>
      </w:r>
    </w:p>
    <w:p w14:paraId="0C776C48" w14:textId="77777777" w:rsidR="00CA6A0E" w:rsidRPr="00241020" w:rsidRDefault="00CA6A0E" w:rsidP="00CC117C">
      <w:pPr>
        <w:pStyle w:val="BodyText"/>
        <w:tabs>
          <w:tab w:val="left" w:pos="9000"/>
        </w:tabs>
        <w:spacing w:line="259" w:lineRule="exact"/>
        <w:ind w:left="1100" w:right="90"/>
        <w:jc w:val="both"/>
        <w:rPr>
          <w:rFonts w:ascii="Times New Roman" w:hAnsi="Times New Roman" w:cs="Times New Roman"/>
        </w:rPr>
      </w:pPr>
      <w:r w:rsidRPr="00241020">
        <w:rPr>
          <w:rFonts w:ascii="Times New Roman" w:hAnsi="Times New Roman" w:cs="Times New Roman"/>
        </w:rPr>
        <w:t xml:space="preserve">Ndeke, G.C.W. (2003). The </w:t>
      </w:r>
      <w:r w:rsidRPr="00241020">
        <w:rPr>
          <w:rFonts w:ascii="Times New Roman" w:hAnsi="Times New Roman" w:cs="Times New Roman"/>
          <w:spacing w:val="-3"/>
        </w:rPr>
        <w:t xml:space="preserve">Effect </w:t>
      </w:r>
      <w:r w:rsidRPr="00241020">
        <w:rPr>
          <w:rFonts w:ascii="Times New Roman" w:hAnsi="Times New Roman" w:cs="Times New Roman"/>
        </w:rPr>
        <w:t>of Gender Knowledge and Learning Opportunities on</w:t>
      </w:r>
      <w:r w:rsidRPr="00241020">
        <w:rPr>
          <w:rFonts w:ascii="Times New Roman" w:hAnsi="Times New Roman" w:cs="Times New Roman"/>
          <w:spacing w:val="57"/>
        </w:rPr>
        <w:t xml:space="preserve"> </w:t>
      </w:r>
      <w:r w:rsidRPr="00241020">
        <w:rPr>
          <w:rFonts w:ascii="Times New Roman" w:hAnsi="Times New Roman" w:cs="Times New Roman"/>
        </w:rPr>
        <w:t>Scientific</w:t>
      </w:r>
    </w:p>
    <w:p w14:paraId="5C81B6EF" w14:textId="77777777" w:rsidR="00CA6A0E" w:rsidRPr="00241020" w:rsidRDefault="00CA6A0E" w:rsidP="00CC117C">
      <w:pPr>
        <w:pStyle w:val="BodyText"/>
        <w:tabs>
          <w:tab w:val="left" w:pos="9000"/>
        </w:tabs>
        <w:spacing w:before="2" w:line="237" w:lineRule="auto"/>
        <w:ind w:left="1821" w:right="90"/>
        <w:jc w:val="both"/>
        <w:rPr>
          <w:rFonts w:ascii="Times New Roman" w:hAnsi="Times New Roman" w:cs="Times New Roman"/>
        </w:rPr>
      </w:pPr>
      <w:r w:rsidRPr="00241020">
        <w:rPr>
          <w:rFonts w:ascii="Times New Roman" w:hAnsi="Times New Roman" w:cs="Times New Roman"/>
        </w:rPr>
        <w:t xml:space="preserve">Creativity Amongst </w:t>
      </w:r>
      <w:proofErr w:type="gramStart"/>
      <w:r w:rsidRPr="00241020">
        <w:rPr>
          <w:rFonts w:ascii="Times New Roman" w:hAnsi="Times New Roman" w:cs="Times New Roman"/>
        </w:rPr>
        <w:t>form</w:t>
      </w:r>
      <w:proofErr w:type="gramEnd"/>
      <w:r w:rsidRPr="00241020">
        <w:rPr>
          <w:rFonts w:ascii="Times New Roman" w:hAnsi="Times New Roman" w:cs="Times New Roman"/>
        </w:rPr>
        <w:t xml:space="preserve"> Three Biology Students. Unpublished </w:t>
      </w:r>
      <w:proofErr w:type="gramStart"/>
      <w:r w:rsidRPr="00241020">
        <w:rPr>
          <w:rFonts w:ascii="Times New Roman" w:hAnsi="Times New Roman" w:cs="Times New Roman"/>
        </w:rPr>
        <w:t>M.Ed</w:t>
      </w:r>
      <w:proofErr w:type="gramEnd"/>
      <w:r w:rsidRPr="00241020">
        <w:rPr>
          <w:rFonts w:ascii="Times New Roman" w:hAnsi="Times New Roman" w:cs="Times New Roman"/>
        </w:rPr>
        <w:t xml:space="preserve"> Thesis Egerton University.</w:t>
      </w:r>
    </w:p>
    <w:p w14:paraId="7753D22D" w14:textId="77777777" w:rsidR="00CA6A0E" w:rsidRPr="00241020" w:rsidRDefault="00CA6A0E" w:rsidP="00CC117C">
      <w:pPr>
        <w:pStyle w:val="BodyText"/>
        <w:tabs>
          <w:tab w:val="left" w:pos="9000"/>
        </w:tabs>
        <w:spacing w:before="6" w:line="237" w:lineRule="auto"/>
        <w:ind w:left="1821" w:right="90" w:hanging="721"/>
        <w:jc w:val="both"/>
        <w:rPr>
          <w:rFonts w:ascii="Times New Roman" w:hAnsi="Times New Roman" w:cs="Times New Roman"/>
        </w:rPr>
      </w:pPr>
      <w:r w:rsidRPr="00241020">
        <w:rPr>
          <w:rFonts w:ascii="Times New Roman" w:hAnsi="Times New Roman" w:cs="Times New Roman"/>
        </w:rPr>
        <w:t>Okere, M.I.O. (1996). A Text book in Physics Education. Egerton University. Education Media Centre.</w:t>
      </w:r>
    </w:p>
    <w:p w14:paraId="65B30301" w14:textId="77777777" w:rsidR="00CA6A0E" w:rsidRPr="00241020" w:rsidRDefault="00CA6A0E" w:rsidP="00CC117C">
      <w:pPr>
        <w:tabs>
          <w:tab w:val="left" w:pos="9000"/>
        </w:tabs>
        <w:spacing w:before="4" w:line="244" w:lineRule="auto"/>
        <w:ind w:left="1821" w:right="90" w:hanging="721"/>
        <w:jc w:val="both"/>
        <w:rPr>
          <w:rFonts w:ascii="Times New Roman" w:hAnsi="Times New Roman" w:cs="Times New Roman"/>
          <w:sz w:val="24"/>
        </w:rPr>
      </w:pPr>
      <w:r w:rsidRPr="00241020">
        <w:rPr>
          <w:rFonts w:ascii="Times New Roman" w:hAnsi="Times New Roman" w:cs="Times New Roman"/>
          <w:sz w:val="24"/>
        </w:rPr>
        <w:t xml:space="preserve">Ozgelen, S. (2012). Student’s Science Process Skills within a Cognitive Domain Framework. </w:t>
      </w:r>
      <w:r w:rsidRPr="00241020">
        <w:rPr>
          <w:rFonts w:ascii="Times New Roman" w:hAnsi="Times New Roman" w:cs="Times New Roman"/>
          <w:i/>
          <w:sz w:val="24"/>
        </w:rPr>
        <w:t xml:space="preserve">EURASIA Journal of Mathematics, Science&amp; Technology Education, </w:t>
      </w:r>
      <w:r w:rsidRPr="00241020">
        <w:rPr>
          <w:rFonts w:ascii="Times New Roman" w:hAnsi="Times New Roman" w:cs="Times New Roman"/>
          <w:sz w:val="24"/>
        </w:rPr>
        <w:t xml:space="preserve">8(4), 283-292. </w:t>
      </w:r>
      <w:hyperlink r:id="rId122">
        <w:r w:rsidRPr="00241020">
          <w:rPr>
            <w:rFonts w:ascii="Times New Roman" w:hAnsi="Times New Roman" w:cs="Times New Roman"/>
            <w:sz w:val="24"/>
            <w:u w:val="single"/>
          </w:rPr>
          <w:t>http://dx.doi.org/10.12973/eurasia.2012.846a</w:t>
        </w:r>
      </w:hyperlink>
    </w:p>
    <w:p w14:paraId="1F87248B" w14:textId="77777777" w:rsidR="00CA6A0E" w:rsidRPr="00241020" w:rsidRDefault="00CA6A0E" w:rsidP="00CC117C">
      <w:pPr>
        <w:tabs>
          <w:tab w:val="left" w:pos="9000"/>
        </w:tabs>
        <w:spacing w:line="244" w:lineRule="auto"/>
        <w:ind w:right="90"/>
        <w:jc w:val="both"/>
        <w:rPr>
          <w:rFonts w:ascii="Times New Roman" w:hAnsi="Times New Roman" w:cs="Times New Roman"/>
          <w:sz w:val="24"/>
        </w:rPr>
        <w:sectPr w:rsidR="00CA6A0E" w:rsidRPr="00241020" w:rsidSect="00CC117C">
          <w:pgSz w:w="12240" w:h="15840"/>
          <w:pgMar w:top="680" w:right="360" w:bottom="880" w:left="220" w:header="0" w:footer="683" w:gutter="0"/>
          <w:cols w:space="720"/>
        </w:sectPr>
      </w:pPr>
    </w:p>
    <w:p w14:paraId="1E91A08B" w14:textId="77777777" w:rsidR="00CA6A0E" w:rsidRPr="00241020" w:rsidRDefault="00CA6A0E" w:rsidP="00CC117C">
      <w:pPr>
        <w:pStyle w:val="BodyText"/>
        <w:tabs>
          <w:tab w:val="left" w:pos="9000"/>
        </w:tabs>
        <w:spacing w:before="70" w:line="244" w:lineRule="auto"/>
        <w:ind w:left="1821" w:right="90" w:hanging="721"/>
        <w:jc w:val="both"/>
        <w:rPr>
          <w:rFonts w:ascii="Times New Roman" w:hAnsi="Times New Roman" w:cs="Times New Roman"/>
        </w:rPr>
      </w:pPr>
      <w:r w:rsidRPr="00241020">
        <w:rPr>
          <w:rFonts w:ascii="Times New Roman" w:hAnsi="Times New Roman" w:cs="Times New Roman"/>
        </w:rPr>
        <w:lastRenderedPageBreak/>
        <w:t xml:space="preserve">Polya, M. (1957). How to solve it. (2nd Ed.). New York: Doubleday. “Problem-Based Learning,” Southern Illinois University School of Medicine Department of Medical Education. Online: </w:t>
      </w:r>
      <w:hyperlink r:id="rId123">
        <w:r w:rsidRPr="00241020">
          <w:rPr>
            <w:rFonts w:ascii="Times New Roman" w:hAnsi="Times New Roman" w:cs="Times New Roman"/>
            <w:u w:val="single"/>
          </w:rPr>
          <w:t>http://www.siumed.edu/pblc/pblapp.html</w:t>
        </w:r>
      </w:hyperlink>
    </w:p>
    <w:p w14:paraId="53C8C93D" w14:textId="77777777" w:rsidR="00CA6A0E" w:rsidRPr="00241020" w:rsidRDefault="00CA6A0E" w:rsidP="00CC117C">
      <w:pPr>
        <w:pStyle w:val="BodyText"/>
        <w:tabs>
          <w:tab w:val="left" w:pos="9000"/>
        </w:tabs>
        <w:spacing w:line="259" w:lineRule="exact"/>
        <w:ind w:left="1100" w:right="90"/>
        <w:jc w:val="both"/>
        <w:rPr>
          <w:rFonts w:ascii="Times New Roman" w:hAnsi="Times New Roman" w:cs="Times New Roman"/>
        </w:rPr>
      </w:pPr>
      <w:r w:rsidRPr="00241020">
        <w:rPr>
          <w:rFonts w:ascii="Times New Roman" w:hAnsi="Times New Roman" w:cs="Times New Roman"/>
        </w:rPr>
        <w:t>Rabari, J. A. Indoshi F.C, Omusonga T.O (2011): Differences in Divergent Thinking among</w:t>
      </w:r>
    </w:p>
    <w:p w14:paraId="58DD13B5" w14:textId="77777777" w:rsidR="00CA6A0E" w:rsidRPr="00241020" w:rsidRDefault="00CA6A0E" w:rsidP="00CC117C">
      <w:pPr>
        <w:pStyle w:val="BodyText"/>
        <w:tabs>
          <w:tab w:val="left" w:pos="9000"/>
        </w:tabs>
        <w:spacing w:before="5" w:line="237" w:lineRule="auto"/>
        <w:ind w:left="1821" w:right="90"/>
        <w:jc w:val="both"/>
        <w:rPr>
          <w:rFonts w:ascii="Times New Roman" w:hAnsi="Times New Roman" w:cs="Times New Roman"/>
        </w:rPr>
      </w:pPr>
      <w:r w:rsidRPr="00241020">
        <w:rPr>
          <w:rFonts w:ascii="Times New Roman" w:hAnsi="Times New Roman" w:cs="Times New Roman"/>
        </w:rPr>
        <w:t>Secondary</w:t>
      </w:r>
      <w:r w:rsidRPr="00241020">
        <w:rPr>
          <w:rFonts w:ascii="Times New Roman" w:hAnsi="Times New Roman" w:cs="Times New Roman"/>
          <w:spacing w:val="-25"/>
        </w:rPr>
        <w:t xml:space="preserve"> </w:t>
      </w:r>
      <w:r w:rsidRPr="00241020">
        <w:rPr>
          <w:rFonts w:ascii="Times New Roman" w:hAnsi="Times New Roman" w:cs="Times New Roman"/>
        </w:rPr>
        <w:t>School</w:t>
      </w:r>
      <w:r w:rsidRPr="00241020">
        <w:rPr>
          <w:rFonts w:ascii="Times New Roman" w:hAnsi="Times New Roman" w:cs="Times New Roman"/>
          <w:spacing w:val="-24"/>
        </w:rPr>
        <w:t xml:space="preserve"> </w:t>
      </w:r>
      <w:r w:rsidRPr="00241020">
        <w:rPr>
          <w:rFonts w:ascii="Times New Roman" w:hAnsi="Times New Roman" w:cs="Times New Roman"/>
        </w:rPr>
        <w:t>Physics</w:t>
      </w:r>
      <w:r w:rsidRPr="00241020">
        <w:rPr>
          <w:rFonts w:ascii="Times New Roman" w:hAnsi="Times New Roman" w:cs="Times New Roman"/>
          <w:spacing w:val="-17"/>
        </w:rPr>
        <w:t xml:space="preserve"> </w:t>
      </w:r>
      <w:r w:rsidRPr="00241020">
        <w:rPr>
          <w:rFonts w:ascii="Times New Roman" w:hAnsi="Times New Roman" w:cs="Times New Roman"/>
        </w:rPr>
        <w:t>Students.</w:t>
      </w:r>
      <w:r w:rsidRPr="00241020">
        <w:rPr>
          <w:rFonts w:ascii="Times New Roman" w:hAnsi="Times New Roman" w:cs="Times New Roman"/>
          <w:spacing w:val="-13"/>
        </w:rPr>
        <w:t xml:space="preserve"> </w:t>
      </w:r>
      <w:r w:rsidRPr="00241020">
        <w:rPr>
          <w:rFonts w:ascii="Times New Roman" w:hAnsi="Times New Roman" w:cs="Times New Roman"/>
        </w:rPr>
        <w:t>Department</w:t>
      </w:r>
      <w:r w:rsidRPr="00241020">
        <w:rPr>
          <w:rFonts w:ascii="Times New Roman" w:hAnsi="Times New Roman" w:cs="Times New Roman"/>
          <w:spacing w:val="-15"/>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rPr>
        <w:t>Educational</w:t>
      </w:r>
      <w:r w:rsidRPr="00241020">
        <w:rPr>
          <w:rFonts w:ascii="Times New Roman" w:hAnsi="Times New Roman" w:cs="Times New Roman"/>
          <w:spacing w:val="-19"/>
        </w:rPr>
        <w:t xml:space="preserve"> </w:t>
      </w:r>
      <w:r w:rsidRPr="00241020">
        <w:rPr>
          <w:rFonts w:ascii="Times New Roman" w:hAnsi="Times New Roman" w:cs="Times New Roman"/>
        </w:rPr>
        <w:t>Communication,</w:t>
      </w:r>
      <w:r w:rsidRPr="00241020">
        <w:rPr>
          <w:rFonts w:ascii="Times New Roman" w:hAnsi="Times New Roman" w:cs="Times New Roman"/>
          <w:spacing w:val="-13"/>
        </w:rPr>
        <w:t xml:space="preserve"> </w:t>
      </w:r>
      <w:r w:rsidRPr="00241020">
        <w:rPr>
          <w:rFonts w:ascii="Times New Roman" w:hAnsi="Times New Roman" w:cs="Times New Roman"/>
        </w:rPr>
        <w:t>Technology and Curriculum Studies, Maseno University,</w:t>
      </w:r>
      <w:r w:rsidRPr="00241020">
        <w:rPr>
          <w:rFonts w:ascii="Times New Roman" w:hAnsi="Times New Roman" w:cs="Times New Roman"/>
          <w:spacing w:val="15"/>
        </w:rPr>
        <w:t xml:space="preserve"> </w:t>
      </w:r>
      <w:r w:rsidRPr="00241020">
        <w:rPr>
          <w:rFonts w:ascii="Times New Roman" w:hAnsi="Times New Roman" w:cs="Times New Roman"/>
        </w:rPr>
        <w:t>Kenya</w:t>
      </w:r>
    </w:p>
    <w:p w14:paraId="3449EBD5" w14:textId="77777777" w:rsidR="00CA6A0E" w:rsidRPr="00241020" w:rsidRDefault="00CA6A0E" w:rsidP="00CC117C">
      <w:pPr>
        <w:pStyle w:val="BodyText"/>
        <w:tabs>
          <w:tab w:val="left" w:pos="9000"/>
        </w:tabs>
        <w:spacing w:before="4"/>
        <w:ind w:left="1821" w:right="90" w:hanging="721"/>
        <w:jc w:val="both"/>
        <w:rPr>
          <w:rFonts w:ascii="Times New Roman" w:hAnsi="Times New Roman" w:cs="Times New Roman"/>
        </w:rPr>
      </w:pPr>
      <w:r w:rsidRPr="00241020">
        <w:rPr>
          <w:rFonts w:ascii="Times New Roman" w:hAnsi="Times New Roman" w:cs="Times New Roman"/>
        </w:rPr>
        <w:t xml:space="preserve">Rabunda, </w:t>
      </w:r>
      <w:r w:rsidRPr="00241020">
        <w:rPr>
          <w:rFonts w:ascii="Times New Roman" w:hAnsi="Times New Roman" w:cs="Times New Roman"/>
          <w:spacing w:val="-3"/>
        </w:rPr>
        <w:t xml:space="preserve">A. </w:t>
      </w:r>
      <w:r w:rsidRPr="00241020">
        <w:rPr>
          <w:rFonts w:ascii="Times New Roman" w:hAnsi="Times New Roman" w:cs="Times New Roman"/>
        </w:rPr>
        <w:t xml:space="preserve">M., and Fraser, </w:t>
      </w:r>
      <w:r w:rsidRPr="00241020">
        <w:rPr>
          <w:rFonts w:ascii="Times New Roman" w:hAnsi="Times New Roman" w:cs="Times New Roman"/>
          <w:spacing w:val="-3"/>
        </w:rPr>
        <w:t xml:space="preserve">W. </w:t>
      </w:r>
      <w:r w:rsidRPr="00241020">
        <w:rPr>
          <w:rFonts w:ascii="Times New Roman" w:hAnsi="Times New Roman" w:cs="Times New Roman"/>
          <w:spacing w:val="-4"/>
        </w:rPr>
        <w:t xml:space="preserve">J. </w:t>
      </w:r>
      <w:r w:rsidRPr="00241020">
        <w:rPr>
          <w:rFonts w:ascii="Times New Roman" w:hAnsi="Times New Roman" w:cs="Times New Roman"/>
        </w:rPr>
        <w:t>(2004). Perceptions of Teachers of the Application of Science Process</w:t>
      </w:r>
      <w:r w:rsidRPr="00241020">
        <w:rPr>
          <w:rFonts w:ascii="Times New Roman" w:hAnsi="Times New Roman" w:cs="Times New Roman"/>
          <w:spacing w:val="-7"/>
        </w:rPr>
        <w:t xml:space="preserve"> </w:t>
      </w:r>
      <w:r w:rsidRPr="00241020">
        <w:rPr>
          <w:rFonts w:ascii="Times New Roman" w:hAnsi="Times New Roman" w:cs="Times New Roman"/>
        </w:rPr>
        <w:t>Skills</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10"/>
        </w:rPr>
        <w:t xml:space="preserve"> </w:t>
      </w:r>
      <w:r w:rsidRPr="00241020">
        <w:rPr>
          <w:rFonts w:ascii="Times New Roman" w:hAnsi="Times New Roman" w:cs="Times New Roman"/>
        </w:rPr>
        <w:t>Teaching</w:t>
      </w:r>
      <w:r w:rsidRPr="00241020">
        <w:rPr>
          <w:rFonts w:ascii="Times New Roman" w:hAnsi="Times New Roman" w:cs="Times New Roman"/>
          <w:spacing w:val="-5"/>
        </w:rPr>
        <w:t xml:space="preserve"> </w:t>
      </w:r>
      <w:r w:rsidRPr="00241020">
        <w:rPr>
          <w:rFonts w:ascii="Times New Roman" w:hAnsi="Times New Roman" w:cs="Times New Roman"/>
        </w:rPr>
        <w:t>Geography</w:t>
      </w:r>
      <w:r w:rsidRPr="00241020">
        <w:rPr>
          <w:rFonts w:ascii="Times New Roman" w:hAnsi="Times New Roman" w:cs="Times New Roman"/>
          <w:spacing w:val="-10"/>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Secondary</w:t>
      </w:r>
      <w:r w:rsidRPr="00241020">
        <w:rPr>
          <w:rFonts w:ascii="Times New Roman" w:hAnsi="Times New Roman" w:cs="Times New Roman"/>
          <w:spacing w:val="-10"/>
        </w:rPr>
        <w:t xml:space="preserve"> </w:t>
      </w:r>
      <w:r w:rsidRPr="00241020">
        <w:rPr>
          <w:rFonts w:ascii="Times New Roman" w:hAnsi="Times New Roman" w:cs="Times New Roman"/>
        </w:rPr>
        <w:t>schools</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Free</w:t>
      </w:r>
      <w:r w:rsidRPr="00241020">
        <w:rPr>
          <w:rFonts w:ascii="Times New Roman" w:hAnsi="Times New Roman" w:cs="Times New Roman"/>
          <w:spacing w:val="-6"/>
        </w:rPr>
        <w:t xml:space="preserve"> </w:t>
      </w:r>
      <w:r w:rsidRPr="00241020">
        <w:rPr>
          <w:rFonts w:ascii="Times New Roman" w:hAnsi="Times New Roman" w:cs="Times New Roman"/>
        </w:rPr>
        <w:t>State</w:t>
      </w:r>
      <w:r w:rsidRPr="00241020">
        <w:rPr>
          <w:rFonts w:ascii="Times New Roman" w:hAnsi="Times New Roman" w:cs="Times New Roman"/>
          <w:spacing w:val="-6"/>
        </w:rPr>
        <w:t xml:space="preserve"> </w:t>
      </w:r>
      <w:r w:rsidRPr="00241020">
        <w:rPr>
          <w:rFonts w:ascii="Times New Roman" w:hAnsi="Times New Roman" w:cs="Times New Roman"/>
        </w:rPr>
        <w:t>Province.</w:t>
      </w:r>
      <w:r w:rsidRPr="00241020">
        <w:rPr>
          <w:rFonts w:ascii="Times New Roman" w:hAnsi="Times New Roman" w:cs="Times New Roman"/>
          <w:spacing w:val="7"/>
        </w:rPr>
        <w:t xml:space="preserve"> </w:t>
      </w:r>
      <w:r w:rsidRPr="00241020">
        <w:rPr>
          <w:rFonts w:ascii="Times New Roman" w:hAnsi="Times New Roman" w:cs="Times New Roman"/>
          <w:i/>
        </w:rPr>
        <w:t xml:space="preserve">South African Journal </w:t>
      </w:r>
      <w:r w:rsidRPr="00241020">
        <w:rPr>
          <w:rFonts w:ascii="Times New Roman" w:hAnsi="Times New Roman" w:cs="Times New Roman"/>
          <w:i/>
          <w:spacing w:val="-3"/>
        </w:rPr>
        <w:t xml:space="preserve">of </w:t>
      </w:r>
      <w:r w:rsidRPr="00241020">
        <w:rPr>
          <w:rFonts w:ascii="Times New Roman" w:hAnsi="Times New Roman" w:cs="Times New Roman"/>
          <w:i/>
        </w:rPr>
        <w:t xml:space="preserve">Education, </w:t>
      </w:r>
      <w:r w:rsidRPr="00241020">
        <w:rPr>
          <w:rFonts w:ascii="Times New Roman" w:hAnsi="Times New Roman" w:cs="Times New Roman"/>
        </w:rPr>
        <w:t>24,</w:t>
      </w:r>
      <w:r w:rsidRPr="00241020">
        <w:rPr>
          <w:rFonts w:ascii="Times New Roman" w:hAnsi="Times New Roman" w:cs="Times New Roman"/>
          <w:spacing w:val="8"/>
        </w:rPr>
        <w:t xml:space="preserve"> </w:t>
      </w:r>
      <w:r w:rsidRPr="00241020">
        <w:rPr>
          <w:rFonts w:ascii="Times New Roman" w:hAnsi="Times New Roman" w:cs="Times New Roman"/>
        </w:rPr>
        <w:t>10-17.</w:t>
      </w:r>
    </w:p>
    <w:p w14:paraId="12E9257F" w14:textId="77777777" w:rsidR="00CA6A0E" w:rsidRPr="00241020" w:rsidRDefault="00CA6A0E" w:rsidP="00CC117C">
      <w:pPr>
        <w:pStyle w:val="BodyText"/>
        <w:tabs>
          <w:tab w:val="left" w:pos="9000"/>
        </w:tabs>
        <w:ind w:left="1821" w:right="90" w:hanging="721"/>
        <w:jc w:val="both"/>
        <w:rPr>
          <w:rFonts w:ascii="Times New Roman" w:hAnsi="Times New Roman" w:cs="Times New Roman"/>
        </w:rPr>
      </w:pPr>
      <w:r w:rsidRPr="00241020">
        <w:rPr>
          <w:rFonts w:ascii="Times New Roman" w:hAnsi="Times New Roman" w:cs="Times New Roman"/>
        </w:rPr>
        <w:t>Serin, G. (2009). The effect of problem based learning instruction on 7th grade students’ science achievement, attitude toward science and scientific process skills (Unpublished doctoral dissertation). Middle East Technical University, Ankara, Turkey.</w:t>
      </w:r>
    </w:p>
    <w:p w14:paraId="155027D2" w14:textId="77777777" w:rsidR="00CA6A0E" w:rsidRPr="00241020" w:rsidRDefault="00CA6A0E" w:rsidP="00CC117C">
      <w:pPr>
        <w:tabs>
          <w:tab w:val="left" w:pos="9000"/>
        </w:tabs>
        <w:spacing w:before="3" w:line="237" w:lineRule="auto"/>
        <w:ind w:left="1821" w:right="90" w:hanging="721"/>
        <w:jc w:val="both"/>
        <w:rPr>
          <w:rFonts w:ascii="Times New Roman" w:hAnsi="Times New Roman" w:cs="Times New Roman"/>
          <w:i/>
          <w:sz w:val="24"/>
        </w:rPr>
      </w:pPr>
      <w:r w:rsidRPr="00241020">
        <w:rPr>
          <w:rFonts w:ascii="Times New Roman" w:hAnsi="Times New Roman" w:cs="Times New Roman"/>
          <w:sz w:val="24"/>
        </w:rPr>
        <w:t xml:space="preserve">Sevilay. K. (2011). Improving the science process skills: Ability of science student teachers using I diagrams. </w:t>
      </w:r>
      <w:r w:rsidRPr="00241020">
        <w:rPr>
          <w:rFonts w:ascii="Times New Roman" w:hAnsi="Times New Roman" w:cs="Times New Roman"/>
          <w:i/>
          <w:sz w:val="24"/>
        </w:rPr>
        <w:t>Eurasia Journal of Physics &amp; Chemistry Education 3, 26-38: UK.</w:t>
      </w:r>
    </w:p>
    <w:p w14:paraId="3F145CFC" w14:textId="77777777" w:rsidR="00CA6A0E" w:rsidRPr="00241020" w:rsidRDefault="00CA6A0E" w:rsidP="00CC117C">
      <w:pPr>
        <w:pStyle w:val="BodyText"/>
        <w:tabs>
          <w:tab w:val="left" w:pos="9000"/>
        </w:tabs>
        <w:spacing w:before="3" w:line="247" w:lineRule="auto"/>
        <w:ind w:left="1821" w:right="90" w:hanging="721"/>
        <w:jc w:val="both"/>
        <w:rPr>
          <w:rFonts w:ascii="Times New Roman" w:hAnsi="Times New Roman" w:cs="Times New Roman"/>
        </w:rPr>
      </w:pPr>
      <w:r w:rsidRPr="00241020">
        <w:rPr>
          <w:rFonts w:ascii="Times New Roman" w:hAnsi="Times New Roman" w:cs="Times New Roman"/>
        </w:rPr>
        <w:t xml:space="preserve">Shuttleworth, M. (2009). Solomon Four Group Design. Retrieved (10/5/2014) from Experimental Resources. </w:t>
      </w:r>
      <w:r w:rsidRPr="00241020">
        <w:rPr>
          <w:rFonts w:ascii="Times New Roman" w:hAnsi="Times New Roman" w:cs="Times New Roman"/>
          <w:u w:val="single"/>
        </w:rPr>
        <w:t>http://www.experiment-</w:t>
      </w:r>
      <w:r w:rsidRPr="00241020">
        <w:rPr>
          <w:rFonts w:ascii="Times New Roman" w:hAnsi="Times New Roman" w:cs="Times New Roman"/>
        </w:rPr>
        <w:t xml:space="preserve"> resources.com/Solomon-four-group-design.html</w:t>
      </w:r>
    </w:p>
    <w:p w14:paraId="0B400425" w14:textId="77777777" w:rsidR="00CA6A0E" w:rsidRPr="00241020" w:rsidRDefault="00CA6A0E" w:rsidP="00CC117C">
      <w:pPr>
        <w:pStyle w:val="BodyText"/>
        <w:tabs>
          <w:tab w:val="left" w:pos="9000"/>
        </w:tabs>
        <w:spacing w:line="256" w:lineRule="exact"/>
        <w:ind w:left="1100" w:right="90"/>
        <w:jc w:val="both"/>
        <w:rPr>
          <w:rFonts w:ascii="Times New Roman" w:hAnsi="Times New Roman" w:cs="Times New Roman"/>
        </w:rPr>
      </w:pPr>
      <w:r w:rsidRPr="00241020">
        <w:rPr>
          <w:rFonts w:ascii="Times New Roman" w:hAnsi="Times New Roman" w:cs="Times New Roman"/>
        </w:rPr>
        <w:t>Teena, D. (2014) Problem Solving Ability and Science Process Skills as the Influential factors of</w:t>
      </w:r>
    </w:p>
    <w:p w14:paraId="31EBB5B1" w14:textId="77777777" w:rsidR="00CA6A0E" w:rsidRPr="00241020" w:rsidRDefault="00CA6A0E" w:rsidP="00CC117C">
      <w:pPr>
        <w:pStyle w:val="BodyText"/>
        <w:tabs>
          <w:tab w:val="left" w:pos="9000"/>
        </w:tabs>
        <w:spacing w:before="3"/>
        <w:ind w:left="1821" w:right="90"/>
        <w:jc w:val="both"/>
        <w:rPr>
          <w:rFonts w:ascii="Times New Roman" w:hAnsi="Times New Roman" w:cs="Times New Roman"/>
        </w:rPr>
      </w:pPr>
      <w:r w:rsidRPr="00241020">
        <w:rPr>
          <w:rFonts w:ascii="Times New Roman" w:hAnsi="Times New Roman" w:cs="Times New Roman"/>
        </w:rPr>
        <w:t>Scientific Creativity International Journal of Research Pedagogy and Technology in Education and Movement Sciences (IJEMS) Vol.02.Issue 04-2014 Punjab, India</w:t>
      </w:r>
    </w:p>
    <w:p w14:paraId="3AA60E42" w14:textId="77777777" w:rsidR="00CA6A0E" w:rsidRPr="00241020" w:rsidRDefault="00CA6A0E" w:rsidP="00CC117C">
      <w:pPr>
        <w:pStyle w:val="BodyText"/>
        <w:tabs>
          <w:tab w:val="left" w:pos="9000"/>
        </w:tabs>
        <w:spacing w:before="2" w:line="237" w:lineRule="auto"/>
        <w:ind w:left="1821" w:right="90" w:hanging="721"/>
        <w:jc w:val="both"/>
        <w:rPr>
          <w:rFonts w:ascii="Times New Roman" w:hAnsi="Times New Roman" w:cs="Times New Roman"/>
        </w:rPr>
      </w:pPr>
      <w:r w:rsidRPr="00241020">
        <w:rPr>
          <w:rFonts w:ascii="Times New Roman" w:hAnsi="Times New Roman" w:cs="Times New Roman"/>
        </w:rPr>
        <w:t>Wolfinger, D. W. (2000). Science in the elementary and middle school. NY: Addison Wesley Longman, Inc.</w:t>
      </w:r>
    </w:p>
    <w:p w14:paraId="0F7DD458" w14:textId="77777777" w:rsidR="00CA6A0E" w:rsidRPr="00241020" w:rsidRDefault="00CA6A0E" w:rsidP="00CC117C">
      <w:pPr>
        <w:pStyle w:val="BodyText"/>
        <w:tabs>
          <w:tab w:val="left" w:pos="9000"/>
        </w:tabs>
        <w:spacing w:before="4"/>
        <w:ind w:left="1821" w:right="90" w:hanging="721"/>
        <w:jc w:val="both"/>
        <w:rPr>
          <w:rFonts w:ascii="Times New Roman" w:hAnsi="Times New Roman" w:cs="Times New Roman"/>
        </w:rPr>
      </w:pPr>
      <w:r w:rsidRPr="00241020">
        <w:rPr>
          <w:rFonts w:ascii="Times New Roman" w:hAnsi="Times New Roman" w:cs="Times New Roman"/>
        </w:rPr>
        <w:t xml:space="preserve">Yandila, C.D. and Komane </w:t>
      </w:r>
      <w:proofErr w:type="gramStart"/>
      <w:r w:rsidRPr="00241020">
        <w:rPr>
          <w:rFonts w:ascii="Times New Roman" w:hAnsi="Times New Roman" w:cs="Times New Roman"/>
        </w:rPr>
        <w:t>S.(</w:t>
      </w:r>
      <w:proofErr w:type="gramEnd"/>
      <w:r w:rsidRPr="00241020">
        <w:rPr>
          <w:rFonts w:ascii="Times New Roman" w:hAnsi="Times New Roman" w:cs="Times New Roman"/>
        </w:rPr>
        <w:t>2004). Acquisation of Scientific Process Skills in Bostwana General Certificate Secondary Education Science. University of Bostwana, Science Education International Vol. 16, No. 4, 333 -344.</w:t>
      </w:r>
    </w:p>
    <w:p w14:paraId="6947E9B1"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680" w:right="360" w:bottom="960" w:left="220" w:header="0" w:footer="683" w:gutter="0"/>
          <w:cols w:space="720"/>
        </w:sectPr>
      </w:pPr>
    </w:p>
    <w:p w14:paraId="06DD0E36" w14:textId="77777777" w:rsidR="00CA6A0E" w:rsidRPr="00241020" w:rsidRDefault="007B57BE" w:rsidP="007B57BE">
      <w:pPr>
        <w:pStyle w:val="Heading2"/>
        <w:rPr>
          <w:rFonts w:ascii="Times New Roman" w:hAnsi="Times New Roman" w:cs="Times New Roman"/>
        </w:rPr>
      </w:pPr>
      <w:bookmarkStart w:id="89" w:name="_Toc55813640"/>
      <w:r w:rsidRPr="00241020">
        <w:rPr>
          <w:rFonts w:ascii="Times New Roman" w:hAnsi="Times New Roman" w:cs="Times New Roman"/>
        </w:rPr>
        <w:lastRenderedPageBreak/>
        <w:t xml:space="preserve">Instructional Strategies Teachers’ Use to Enhance Learning of Children with Special Needs in Regular Pre-Schools in Tharaka South Sub-County </w:t>
      </w:r>
      <w:r w:rsidRPr="00241020">
        <w:rPr>
          <w:rFonts w:ascii="Times New Roman" w:hAnsi="Times New Roman" w:cs="Times New Roman"/>
          <w:i/>
          <w:sz w:val="22"/>
          <w:szCs w:val="22"/>
        </w:rPr>
        <w:t>(Doris Gatuura Festus).</w:t>
      </w:r>
      <w:bookmarkEnd w:id="89"/>
    </w:p>
    <w:p w14:paraId="6976D819" w14:textId="77777777" w:rsidR="00CA6A0E" w:rsidRPr="00241020" w:rsidRDefault="00CA6A0E" w:rsidP="00CC117C">
      <w:pPr>
        <w:pStyle w:val="BodyText"/>
        <w:tabs>
          <w:tab w:val="left" w:pos="9000"/>
        </w:tabs>
        <w:ind w:right="90"/>
        <w:jc w:val="both"/>
        <w:rPr>
          <w:rFonts w:ascii="Times New Roman" w:hAnsi="Times New Roman" w:cs="Times New Roman"/>
          <w:sz w:val="32"/>
        </w:rPr>
      </w:pPr>
    </w:p>
    <w:p w14:paraId="0F4D36EA" w14:textId="77777777" w:rsidR="00CA6A0E" w:rsidRPr="00241020" w:rsidRDefault="00CA6A0E" w:rsidP="00CC117C">
      <w:pPr>
        <w:pStyle w:val="BodyText"/>
        <w:tabs>
          <w:tab w:val="left" w:pos="9000"/>
        </w:tabs>
        <w:spacing w:before="9"/>
        <w:ind w:right="90"/>
        <w:jc w:val="both"/>
        <w:rPr>
          <w:rFonts w:ascii="Times New Roman" w:hAnsi="Times New Roman" w:cs="Times New Roman"/>
          <w:sz w:val="23"/>
        </w:rPr>
      </w:pPr>
    </w:p>
    <w:p w14:paraId="20405DD7" w14:textId="77777777" w:rsidR="00CA6A0E" w:rsidRPr="00241020" w:rsidRDefault="00CA6A0E" w:rsidP="00CC117C">
      <w:pPr>
        <w:pStyle w:val="BodyText"/>
        <w:tabs>
          <w:tab w:val="left" w:pos="9000"/>
        </w:tabs>
        <w:ind w:left="3928" w:right="90"/>
        <w:jc w:val="both"/>
        <w:rPr>
          <w:rFonts w:ascii="Times New Roman" w:hAnsi="Times New Roman" w:cs="Times New Roman"/>
        </w:rPr>
      </w:pPr>
      <w:r w:rsidRPr="00241020">
        <w:rPr>
          <w:rFonts w:ascii="Times New Roman" w:hAnsi="Times New Roman" w:cs="Times New Roman"/>
        </w:rPr>
        <w:t>DORIS GATUURA FESTUS</w:t>
      </w:r>
    </w:p>
    <w:p w14:paraId="605CC8BC" w14:textId="77777777" w:rsidR="00CA6A0E" w:rsidRPr="00241020" w:rsidRDefault="00CA6A0E" w:rsidP="00CC117C">
      <w:pPr>
        <w:pStyle w:val="BodyText"/>
        <w:tabs>
          <w:tab w:val="left" w:pos="9000"/>
        </w:tabs>
        <w:spacing w:before="144" w:line="237" w:lineRule="auto"/>
        <w:ind w:left="4168" w:right="90" w:hanging="951"/>
        <w:jc w:val="both"/>
        <w:rPr>
          <w:rFonts w:ascii="Times New Roman" w:hAnsi="Times New Roman" w:cs="Times New Roman"/>
        </w:rPr>
      </w:pPr>
      <w:r w:rsidRPr="00241020">
        <w:rPr>
          <w:rFonts w:ascii="Times New Roman" w:hAnsi="Times New Roman" w:cs="Times New Roman"/>
        </w:rPr>
        <w:t>Department of Education and Resource Development Tharaka University College, Kenya</w:t>
      </w:r>
    </w:p>
    <w:p w14:paraId="628DC703" w14:textId="77777777" w:rsidR="00CA6A0E" w:rsidRPr="00241020" w:rsidRDefault="00CA6A0E" w:rsidP="00CC117C">
      <w:pPr>
        <w:pStyle w:val="BodyText"/>
        <w:tabs>
          <w:tab w:val="left" w:pos="9000"/>
        </w:tabs>
        <w:spacing w:line="275" w:lineRule="exact"/>
        <w:ind w:left="3928" w:right="90"/>
        <w:jc w:val="both"/>
        <w:rPr>
          <w:rFonts w:ascii="Times New Roman" w:hAnsi="Times New Roman" w:cs="Times New Roman"/>
        </w:rPr>
      </w:pPr>
      <w:r w:rsidRPr="00241020">
        <w:rPr>
          <w:rFonts w:ascii="Times New Roman" w:hAnsi="Times New Roman" w:cs="Times New Roman"/>
        </w:rPr>
        <w:t xml:space="preserve">E-mail: </w:t>
      </w:r>
      <w:hyperlink r:id="rId124">
        <w:r w:rsidRPr="00241020">
          <w:rPr>
            <w:rFonts w:ascii="Times New Roman" w:hAnsi="Times New Roman" w:cs="Times New Roman"/>
            <w:color w:val="0000FF"/>
            <w:u w:val="single" w:color="0000FF"/>
          </w:rPr>
          <w:t>dgatuura@gmail.com</w:t>
        </w:r>
      </w:hyperlink>
    </w:p>
    <w:p w14:paraId="74189B73" w14:textId="77777777" w:rsidR="00CA6A0E" w:rsidRPr="00241020" w:rsidRDefault="00CA6A0E" w:rsidP="00CC117C">
      <w:pPr>
        <w:pStyle w:val="BodyText"/>
        <w:tabs>
          <w:tab w:val="left" w:pos="9000"/>
        </w:tabs>
        <w:spacing w:before="2"/>
        <w:ind w:left="3563" w:right="90"/>
        <w:jc w:val="both"/>
        <w:rPr>
          <w:rFonts w:ascii="Times New Roman" w:hAnsi="Times New Roman" w:cs="Times New Roman"/>
        </w:rPr>
      </w:pPr>
      <w:r w:rsidRPr="00241020">
        <w:rPr>
          <w:rFonts w:ascii="Times New Roman" w:hAnsi="Times New Roman" w:cs="Times New Roman"/>
        </w:rPr>
        <w:t>P. O. Box 193 – 60215 Marimanti, Kenya</w:t>
      </w:r>
    </w:p>
    <w:p w14:paraId="6F10710D" w14:textId="77777777" w:rsidR="00CA6A0E" w:rsidRPr="00241020" w:rsidRDefault="00CA6A0E" w:rsidP="00CC117C">
      <w:pPr>
        <w:pStyle w:val="BodyText"/>
        <w:tabs>
          <w:tab w:val="left" w:pos="9000"/>
        </w:tabs>
        <w:spacing w:before="8"/>
        <w:ind w:right="90"/>
        <w:jc w:val="both"/>
        <w:rPr>
          <w:rFonts w:ascii="Times New Roman" w:hAnsi="Times New Roman" w:cs="Times New Roman"/>
          <w:sz w:val="20"/>
        </w:rPr>
      </w:pPr>
    </w:p>
    <w:p w14:paraId="64CDFDAD" w14:textId="77777777" w:rsidR="00CA6A0E" w:rsidRPr="00241020" w:rsidRDefault="00CA6A0E" w:rsidP="00BD579A">
      <w:pPr>
        <w:pStyle w:val="BodyText"/>
        <w:tabs>
          <w:tab w:val="left" w:pos="9000"/>
        </w:tabs>
        <w:ind w:right="90"/>
        <w:jc w:val="center"/>
        <w:rPr>
          <w:rFonts w:ascii="Times New Roman" w:hAnsi="Times New Roman" w:cs="Times New Roman"/>
          <w:b/>
        </w:rPr>
      </w:pPr>
      <w:r w:rsidRPr="00241020">
        <w:rPr>
          <w:rFonts w:ascii="Times New Roman" w:hAnsi="Times New Roman" w:cs="Times New Roman"/>
          <w:b/>
        </w:rPr>
        <w:t>ABSTRACT</w:t>
      </w:r>
    </w:p>
    <w:p w14:paraId="4D89BCB9" w14:textId="77777777" w:rsidR="00CA6A0E" w:rsidRPr="00241020" w:rsidRDefault="00CA6A0E" w:rsidP="00CC117C">
      <w:pPr>
        <w:pStyle w:val="BodyText"/>
        <w:tabs>
          <w:tab w:val="left" w:pos="9000"/>
        </w:tabs>
        <w:spacing w:before="142" w:line="360" w:lineRule="auto"/>
        <w:ind w:left="1220" w:right="90"/>
        <w:jc w:val="both"/>
        <w:rPr>
          <w:rFonts w:ascii="Times New Roman" w:hAnsi="Times New Roman" w:cs="Times New Roman"/>
        </w:rPr>
      </w:pPr>
      <w:r w:rsidRPr="00241020">
        <w:rPr>
          <w:rFonts w:ascii="Times New Roman" w:hAnsi="Times New Roman" w:cs="Times New Roman"/>
          <w:spacing w:val="-8"/>
        </w:rPr>
        <w:t xml:space="preserve">Children </w:t>
      </w:r>
      <w:r w:rsidRPr="00241020">
        <w:rPr>
          <w:rFonts w:ascii="Times New Roman" w:hAnsi="Times New Roman" w:cs="Times New Roman"/>
          <w:spacing w:val="-7"/>
        </w:rPr>
        <w:t xml:space="preserve">who </w:t>
      </w:r>
      <w:r w:rsidRPr="00241020">
        <w:rPr>
          <w:rFonts w:ascii="Times New Roman" w:hAnsi="Times New Roman" w:cs="Times New Roman"/>
          <w:spacing w:val="-8"/>
        </w:rPr>
        <w:t xml:space="preserve">have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rPr>
        <w:t xml:space="preserve">are </w:t>
      </w:r>
      <w:r w:rsidRPr="00241020">
        <w:rPr>
          <w:rFonts w:ascii="Times New Roman" w:hAnsi="Times New Roman" w:cs="Times New Roman"/>
          <w:spacing w:val="-10"/>
        </w:rPr>
        <w:t xml:space="preserve">found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all </w:t>
      </w:r>
      <w:r w:rsidRPr="00241020">
        <w:rPr>
          <w:rFonts w:ascii="Times New Roman" w:hAnsi="Times New Roman" w:cs="Times New Roman"/>
          <w:spacing w:val="-5"/>
        </w:rPr>
        <w:t xml:space="preserve">ages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class </w:t>
      </w:r>
      <w:r w:rsidR="007B57BE" w:rsidRPr="00241020">
        <w:rPr>
          <w:rFonts w:ascii="Times New Roman" w:hAnsi="Times New Roman" w:cs="Times New Roman"/>
          <w:spacing w:val="-11"/>
        </w:rPr>
        <w:t>levels within</w:t>
      </w:r>
      <w:r w:rsidRPr="00241020">
        <w:rPr>
          <w:rFonts w:ascii="Times New Roman" w:hAnsi="Times New Roman" w:cs="Times New Roman"/>
          <w:spacing w:val="-10"/>
        </w:rPr>
        <w:t xml:space="preserve"> </w:t>
      </w:r>
      <w:r w:rsidRPr="00241020">
        <w:rPr>
          <w:rFonts w:ascii="Times New Roman" w:hAnsi="Times New Roman" w:cs="Times New Roman"/>
          <w:spacing w:val="-7"/>
        </w:rPr>
        <w:t xml:space="preserve">the </w:t>
      </w:r>
      <w:r w:rsidRPr="00241020">
        <w:rPr>
          <w:rFonts w:ascii="Times New Roman" w:hAnsi="Times New Roman" w:cs="Times New Roman"/>
          <w:spacing w:val="-3"/>
        </w:rPr>
        <w:t xml:space="preserve">school </w:t>
      </w:r>
      <w:r w:rsidRPr="00241020">
        <w:rPr>
          <w:rFonts w:ascii="Times New Roman" w:hAnsi="Times New Roman" w:cs="Times New Roman"/>
          <w:spacing w:val="-5"/>
        </w:rPr>
        <w:t xml:space="preserve">system. </w:t>
      </w:r>
      <w:r w:rsidR="007B57BE" w:rsidRPr="00241020">
        <w:rPr>
          <w:rFonts w:ascii="Times New Roman" w:hAnsi="Times New Roman" w:cs="Times New Roman"/>
          <w:spacing w:val="-6"/>
        </w:rPr>
        <w:t>What is</w:t>
      </w:r>
      <w:r w:rsidRPr="00241020">
        <w:rPr>
          <w:rFonts w:ascii="Times New Roman" w:hAnsi="Times New Roman" w:cs="Times New Roman"/>
          <w:spacing w:val="-7"/>
        </w:rPr>
        <w:t xml:space="preserve"> </w:t>
      </w:r>
      <w:r w:rsidRPr="00241020">
        <w:rPr>
          <w:rFonts w:ascii="Times New Roman" w:hAnsi="Times New Roman" w:cs="Times New Roman"/>
        </w:rPr>
        <w:t xml:space="preserve">of </w:t>
      </w:r>
      <w:r w:rsidRPr="00241020">
        <w:rPr>
          <w:rFonts w:ascii="Times New Roman" w:hAnsi="Times New Roman" w:cs="Times New Roman"/>
          <w:spacing w:val="-4"/>
        </w:rPr>
        <w:t xml:space="preserve">concern </w:t>
      </w:r>
      <w:r w:rsidRPr="00241020">
        <w:rPr>
          <w:rFonts w:ascii="Times New Roman" w:hAnsi="Times New Roman" w:cs="Times New Roman"/>
          <w:spacing w:val="-10"/>
        </w:rPr>
        <w:t xml:space="preserve">is </w:t>
      </w:r>
      <w:r w:rsidRPr="00241020">
        <w:rPr>
          <w:rFonts w:ascii="Times New Roman" w:hAnsi="Times New Roman" w:cs="Times New Roman"/>
          <w:spacing w:val="-9"/>
        </w:rPr>
        <w:t xml:space="preserve">their </w:t>
      </w:r>
      <w:r w:rsidRPr="00241020">
        <w:rPr>
          <w:rFonts w:ascii="Times New Roman" w:hAnsi="Times New Roman" w:cs="Times New Roman"/>
          <w:spacing w:val="-3"/>
        </w:rPr>
        <w:t xml:space="preserve">school </w:t>
      </w:r>
      <w:r w:rsidRPr="00241020">
        <w:rPr>
          <w:rFonts w:ascii="Times New Roman" w:hAnsi="Times New Roman" w:cs="Times New Roman"/>
          <w:spacing w:val="-7"/>
        </w:rPr>
        <w:t xml:space="preserve">performance most </w:t>
      </w:r>
      <w:r w:rsidRPr="00241020">
        <w:rPr>
          <w:rFonts w:ascii="Times New Roman" w:hAnsi="Times New Roman" w:cs="Times New Roman"/>
        </w:rPr>
        <w:t xml:space="preserve">of </w:t>
      </w:r>
      <w:r w:rsidRPr="00241020">
        <w:rPr>
          <w:rFonts w:ascii="Times New Roman" w:hAnsi="Times New Roman" w:cs="Times New Roman"/>
          <w:spacing w:val="-9"/>
        </w:rPr>
        <w:t xml:space="preserve">which </w:t>
      </w:r>
      <w:r w:rsidRPr="00241020">
        <w:rPr>
          <w:rFonts w:ascii="Times New Roman" w:hAnsi="Times New Roman" w:cs="Times New Roman"/>
          <w:spacing w:val="-10"/>
        </w:rPr>
        <w:t xml:space="preserve">is </w:t>
      </w:r>
      <w:r w:rsidRPr="00241020">
        <w:rPr>
          <w:rFonts w:ascii="Times New Roman" w:hAnsi="Times New Roman" w:cs="Times New Roman"/>
          <w:spacing w:val="-5"/>
        </w:rPr>
        <w:t xml:space="preserve">below </w:t>
      </w:r>
      <w:r w:rsidRPr="00241020">
        <w:rPr>
          <w:rFonts w:ascii="Times New Roman" w:hAnsi="Times New Roman" w:cs="Times New Roman"/>
          <w:spacing w:val="-6"/>
        </w:rPr>
        <w:t xml:space="preserve">average </w:t>
      </w:r>
      <w:r w:rsidRPr="00241020">
        <w:rPr>
          <w:rFonts w:ascii="Times New Roman" w:hAnsi="Times New Roman" w:cs="Times New Roman"/>
          <w:spacing w:val="-10"/>
        </w:rPr>
        <w:t xml:space="preserve">since </w:t>
      </w:r>
      <w:r w:rsidRPr="00241020">
        <w:rPr>
          <w:rFonts w:ascii="Times New Roman" w:hAnsi="Times New Roman" w:cs="Times New Roman"/>
          <w:spacing w:val="-4"/>
        </w:rPr>
        <w:t>they</w:t>
      </w:r>
      <w:r w:rsidRPr="00241020">
        <w:rPr>
          <w:rFonts w:ascii="Times New Roman" w:hAnsi="Times New Roman" w:cs="Times New Roman"/>
          <w:spacing w:val="52"/>
        </w:rPr>
        <w:t xml:space="preserve"> </w:t>
      </w:r>
      <w:r w:rsidRPr="00241020">
        <w:rPr>
          <w:rFonts w:ascii="Times New Roman" w:hAnsi="Times New Roman" w:cs="Times New Roman"/>
          <w:spacing w:val="-6"/>
        </w:rPr>
        <w:t xml:space="preserve">have </w:t>
      </w:r>
      <w:r w:rsidRPr="00241020">
        <w:rPr>
          <w:rFonts w:ascii="Times New Roman" w:hAnsi="Times New Roman" w:cs="Times New Roman"/>
          <w:spacing w:val="-7"/>
        </w:rPr>
        <w:t xml:space="preserve">some </w:t>
      </w:r>
      <w:r w:rsidRPr="00241020">
        <w:rPr>
          <w:rFonts w:ascii="Times New Roman" w:hAnsi="Times New Roman" w:cs="Times New Roman"/>
          <w:spacing w:val="-6"/>
        </w:rPr>
        <w:t xml:space="preserve">difficulties that </w:t>
      </w:r>
      <w:r w:rsidRPr="00241020">
        <w:rPr>
          <w:rFonts w:ascii="Times New Roman" w:hAnsi="Times New Roman" w:cs="Times New Roman"/>
          <w:spacing w:val="-9"/>
        </w:rPr>
        <w:t xml:space="preserve">affect their </w:t>
      </w:r>
      <w:r w:rsidRPr="00241020">
        <w:rPr>
          <w:rFonts w:ascii="Times New Roman" w:hAnsi="Times New Roman" w:cs="Times New Roman"/>
          <w:spacing w:val="-11"/>
        </w:rPr>
        <w:t xml:space="preserve">learning. </w:t>
      </w:r>
      <w:r w:rsidRPr="00241020">
        <w:rPr>
          <w:rFonts w:ascii="Times New Roman" w:hAnsi="Times New Roman" w:cs="Times New Roman"/>
          <w:spacing w:val="-5"/>
        </w:rPr>
        <w:t xml:space="preserve">Use </w:t>
      </w:r>
      <w:r w:rsidRPr="00241020">
        <w:rPr>
          <w:rFonts w:ascii="Times New Roman" w:hAnsi="Times New Roman" w:cs="Times New Roman"/>
        </w:rPr>
        <w:t xml:space="preserve">of </w:t>
      </w:r>
      <w:r w:rsidRPr="00241020">
        <w:rPr>
          <w:rFonts w:ascii="Times New Roman" w:hAnsi="Times New Roman" w:cs="Times New Roman"/>
          <w:spacing w:val="-4"/>
        </w:rPr>
        <w:t xml:space="preserve">appropriate </w:t>
      </w:r>
      <w:r w:rsidRPr="00241020">
        <w:rPr>
          <w:rFonts w:ascii="Times New Roman" w:hAnsi="Times New Roman" w:cs="Times New Roman"/>
          <w:spacing w:val="-9"/>
        </w:rPr>
        <w:t xml:space="preserve">instructiona </w:t>
      </w:r>
      <w:r w:rsidRPr="00241020">
        <w:rPr>
          <w:rFonts w:ascii="Times New Roman" w:hAnsi="Times New Roman" w:cs="Times New Roman"/>
        </w:rPr>
        <w:t xml:space="preserve">l </w:t>
      </w:r>
      <w:r w:rsidRPr="00241020">
        <w:rPr>
          <w:rFonts w:ascii="Times New Roman" w:hAnsi="Times New Roman" w:cs="Times New Roman"/>
          <w:spacing w:val="-7"/>
        </w:rPr>
        <w:t xml:space="preserve">strategies </w:t>
      </w:r>
      <w:r w:rsidRPr="00241020">
        <w:rPr>
          <w:rFonts w:ascii="Times New Roman" w:hAnsi="Times New Roman" w:cs="Times New Roman"/>
          <w:spacing w:val="-3"/>
        </w:rPr>
        <w:t xml:space="preserve">by teachers </w:t>
      </w:r>
      <w:r w:rsidRPr="00241020">
        <w:rPr>
          <w:rFonts w:ascii="Times New Roman" w:hAnsi="Times New Roman" w:cs="Times New Roman"/>
          <w:spacing w:val="-7"/>
        </w:rPr>
        <w:t xml:space="preserve">ensure </w:t>
      </w:r>
      <w:r w:rsidRPr="00241020">
        <w:rPr>
          <w:rFonts w:ascii="Times New Roman" w:hAnsi="Times New Roman" w:cs="Times New Roman"/>
          <w:spacing w:val="-9"/>
        </w:rPr>
        <w:t xml:space="preserve">children </w:t>
      </w:r>
      <w:r w:rsidRPr="00241020">
        <w:rPr>
          <w:rFonts w:ascii="Times New Roman" w:hAnsi="Times New Roman" w:cs="Times New Roman"/>
          <w:spacing w:val="-8"/>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are </w:t>
      </w:r>
      <w:r w:rsidRPr="00241020">
        <w:rPr>
          <w:rFonts w:ascii="Times New Roman" w:hAnsi="Times New Roman" w:cs="Times New Roman"/>
          <w:spacing w:val="-8"/>
        </w:rPr>
        <w:t xml:space="preserve">actively engaged </w:t>
      </w:r>
      <w:r w:rsidRPr="00241020">
        <w:rPr>
          <w:rFonts w:ascii="Times New Roman" w:hAnsi="Times New Roman" w:cs="Times New Roman"/>
          <w:spacing w:val="-7"/>
        </w:rPr>
        <w:t xml:space="preserve">in meaningful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challenging </w:t>
      </w:r>
      <w:r w:rsidRPr="00241020">
        <w:rPr>
          <w:rFonts w:ascii="Times New Roman" w:hAnsi="Times New Roman" w:cs="Times New Roman"/>
        </w:rPr>
        <w:t xml:space="preserve">learning </w:t>
      </w:r>
      <w:r w:rsidRPr="00241020">
        <w:rPr>
          <w:rFonts w:ascii="Times New Roman" w:hAnsi="Times New Roman" w:cs="Times New Roman"/>
          <w:spacing w:val="-8"/>
        </w:rPr>
        <w:t xml:space="preserve">activities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meet </w:t>
      </w:r>
      <w:r w:rsidRPr="00241020">
        <w:rPr>
          <w:rFonts w:ascii="Times New Roman" w:hAnsi="Times New Roman" w:cs="Times New Roman"/>
          <w:spacing w:val="-9"/>
        </w:rPr>
        <w:t xml:space="preserve">their </w:t>
      </w:r>
      <w:r w:rsidRPr="00241020">
        <w:rPr>
          <w:rFonts w:ascii="Times New Roman" w:hAnsi="Times New Roman" w:cs="Times New Roman"/>
          <w:spacing w:val="-5"/>
        </w:rPr>
        <w:t xml:space="preserve">educational needs. Survey </w:t>
      </w:r>
      <w:r w:rsidRPr="00241020">
        <w:rPr>
          <w:rFonts w:ascii="Times New Roman" w:hAnsi="Times New Roman" w:cs="Times New Roman"/>
          <w:spacing w:val="-9"/>
        </w:rPr>
        <w:t xml:space="preserve">method </w:t>
      </w:r>
      <w:r w:rsidRPr="00241020">
        <w:rPr>
          <w:rFonts w:ascii="Times New Roman" w:hAnsi="Times New Roman" w:cs="Times New Roman"/>
          <w:spacing w:val="-8"/>
        </w:rPr>
        <w:t xml:space="preserve">which </w:t>
      </w:r>
      <w:r w:rsidRPr="00241020">
        <w:rPr>
          <w:rFonts w:ascii="Times New Roman" w:hAnsi="Times New Roman" w:cs="Times New Roman"/>
          <w:spacing w:val="-10"/>
        </w:rPr>
        <w:t xml:space="preserve">is </w:t>
      </w:r>
      <w:r w:rsidRPr="00241020">
        <w:rPr>
          <w:rFonts w:ascii="Times New Roman" w:hAnsi="Times New Roman" w:cs="Times New Roman"/>
          <w:spacing w:val="-4"/>
        </w:rPr>
        <w:t xml:space="preserve">one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descriptive </w:t>
      </w:r>
      <w:r w:rsidRPr="00241020">
        <w:rPr>
          <w:rFonts w:ascii="Times New Roman" w:hAnsi="Times New Roman" w:cs="Times New Roman"/>
        </w:rPr>
        <w:t xml:space="preserve">research </w:t>
      </w:r>
      <w:r w:rsidRPr="00241020">
        <w:rPr>
          <w:rFonts w:ascii="Times New Roman" w:hAnsi="Times New Roman" w:cs="Times New Roman"/>
          <w:spacing w:val="-7"/>
        </w:rPr>
        <w:t xml:space="preserve">design </w:t>
      </w:r>
      <w:r w:rsidRPr="00241020">
        <w:rPr>
          <w:rFonts w:ascii="Times New Roman" w:hAnsi="Times New Roman" w:cs="Times New Roman"/>
          <w:spacing w:val="-3"/>
        </w:rPr>
        <w:t xml:space="preserve">was </w:t>
      </w:r>
      <w:r w:rsidRPr="00241020">
        <w:rPr>
          <w:rFonts w:ascii="Times New Roman" w:hAnsi="Times New Roman" w:cs="Times New Roman"/>
          <w:spacing w:val="-8"/>
        </w:rPr>
        <w:t xml:space="preserve">employed </w:t>
      </w:r>
      <w:r w:rsidRPr="00241020">
        <w:rPr>
          <w:rFonts w:ascii="Times New Roman" w:hAnsi="Times New Roman" w:cs="Times New Roman"/>
          <w:spacing w:val="-7"/>
        </w:rPr>
        <w:t xml:space="preserve">in the </w:t>
      </w:r>
      <w:r w:rsidRPr="00241020">
        <w:rPr>
          <w:rFonts w:ascii="Times New Roman" w:hAnsi="Times New Roman" w:cs="Times New Roman"/>
          <w:spacing w:val="-4"/>
        </w:rPr>
        <w:t xml:space="preserve">study </w:t>
      </w:r>
      <w:r w:rsidRPr="00241020">
        <w:rPr>
          <w:rFonts w:ascii="Times New Roman" w:hAnsi="Times New Roman" w:cs="Times New Roman"/>
          <w:spacing w:val="-3"/>
        </w:rPr>
        <w:t xml:space="preserve">to </w:t>
      </w:r>
      <w:r w:rsidRPr="00241020">
        <w:rPr>
          <w:rFonts w:ascii="Times New Roman" w:hAnsi="Times New Roman" w:cs="Times New Roman"/>
          <w:spacing w:val="-15"/>
        </w:rPr>
        <w:t xml:space="preserve">find </w:t>
      </w:r>
      <w:r w:rsidRPr="00241020">
        <w:rPr>
          <w:rFonts w:ascii="Times New Roman" w:hAnsi="Times New Roman" w:cs="Times New Roman"/>
          <w:spacing w:val="-5"/>
        </w:rPr>
        <w:t xml:space="preserve">out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5"/>
        </w:rPr>
        <w:t xml:space="preserve">used </w:t>
      </w:r>
      <w:r w:rsidRPr="00241020">
        <w:rPr>
          <w:rFonts w:ascii="Times New Roman" w:hAnsi="Times New Roman" w:cs="Times New Roman"/>
        </w:rPr>
        <w:t xml:space="preserve">by pre-school </w:t>
      </w:r>
      <w:r w:rsidRPr="00241020">
        <w:rPr>
          <w:rFonts w:ascii="Times New Roman" w:hAnsi="Times New Roman" w:cs="Times New Roman"/>
          <w:spacing w:val="-5"/>
        </w:rPr>
        <w:t xml:space="preserve">teachers </w:t>
      </w:r>
      <w:r w:rsidRPr="00241020">
        <w:rPr>
          <w:rFonts w:ascii="Times New Roman" w:hAnsi="Times New Roman" w:cs="Times New Roman"/>
        </w:rPr>
        <w:t xml:space="preserve">to </w:t>
      </w:r>
      <w:r w:rsidRPr="00241020">
        <w:rPr>
          <w:rFonts w:ascii="Times New Roman" w:hAnsi="Times New Roman" w:cs="Times New Roman"/>
          <w:spacing w:val="-3"/>
        </w:rPr>
        <w:t xml:space="preserve">teach </w:t>
      </w:r>
      <w:r w:rsidRPr="00241020">
        <w:rPr>
          <w:rFonts w:ascii="Times New Roman" w:hAnsi="Times New Roman" w:cs="Times New Roman"/>
          <w:spacing w:val="-9"/>
        </w:rPr>
        <w:t xml:space="preserve">children </w:t>
      </w:r>
      <w:r w:rsidRPr="00241020">
        <w:rPr>
          <w:rFonts w:ascii="Times New Roman" w:hAnsi="Times New Roman" w:cs="Times New Roman"/>
          <w:spacing w:val="-8"/>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3"/>
        </w:rPr>
        <w:t xml:space="preserve">Data </w:t>
      </w:r>
      <w:r w:rsidRPr="00241020">
        <w:rPr>
          <w:rFonts w:ascii="Times New Roman" w:hAnsi="Times New Roman" w:cs="Times New Roman"/>
          <w:spacing w:val="-4"/>
        </w:rPr>
        <w:t xml:space="preserve">was </w:t>
      </w:r>
      <w:r w:rsidRPr="00241020">
        <w:rPr>
          <w:rFonts w:ascii="Times New Roman" w:hAnsi="Times New Roman" w:cs="Times New Roman"/>
          <w:spacing w:val="-7"/>
        </w:rPr>
        <w:t xml:space="preserve">obtained </w:t>
      </w:r>
      <w:r w:rsidRPr="00241020">
        <w:rPr>
          <w:rFonts w:ascii="Times New Roman" w:hAnsi="Times New Roman" w:cs="Times New Roman"/>
          <w:spacing w:val="-6"/>
        </w:rPr>
        <w:t xml:space="preserve">from </w:t>
      </w:r>
      <w:r w:rsidRPr="00241020">
        <w:rPr>
          <w:rFonts w:ascii="Times New Roman" w:hAnsi="Times New Roman" w:cs="Times New Roman"/>
          <w:spacing w:val="-3"/>
        </w:rPr>
        <w:t xml:space="preserve">31 </w:t>
      </w:r>
      <w:r w:rsidRPr="00241020">
        <w:rPr>
          <w:rFonts w:ascii="Times New Roman" w:hAnsi="Times New Roman" w:cs="Times New Roman"/>
        </w:rPr>
        <w:t xml:space="preserve">(30 %) </w:t>
      </w:r>
      <w:r w:rsidRPr="00241020">
        <w:rPr>
          <w:rFonts w:ascii="Times New Roman" w:hAnsi="Times New Roman" w:cs="Times New Roman"/>
          <w:spacing w:val="-10"/>
        </w:rPr>
        <w:t xml:space="preserve">regular </w:t>
      </w:r>
      <w:r w:rsidRPr="00241020">
        <w:rPr>
          <w:rFonts w:ascii="Times New Roman" w:hAnsi="Times New Roman" w:cs="Times New Roman"/>
          <w:spacing w:val="3"/>
        </w:rPr>
        <w:t xml:space="preserve">pre- </w:t>
      </w:r>
      <w:r w:rsidRPr="00241020">
        <w:rPr>
          <w:rFonts w:ascii="Times New Roman" w:hAnsi="Times New Roman" w:cs="Times New Roman"/>
          <w:spacing w:val="-7"/>
        </w:rPr>
        <w:t xml:space="preserve">schools that </w:t>
      </w:r>
      <w:r w:rsidRPr="00241020">
        <w:rPr>
          <w:rFonts w:ascii="Times New Roman" w:hAnsi="Times New Roman" w:cs="Times New Roman"/>
          <w:spacing w:val="-4"/>
        </w:rPr>
        <w:t xml:space="preserve">were </w:t>
      </w:r>
      <w:r w:rsidRPr="00241020">
        <w:rPr>
          <w:rFonts w:ascii="Times New Roman" w:hAnsi="Times New Roman" w:cs="Times New Roman"/>
          <w:spacing w:val="-9"/>
        </w:rPr>
        <w:t xml:space="preserve">randomly </w:t>
      </w:r>
      <w:r w:rsidRPr="00241020">
        <w:rPr>
          <w:rFonts w:ascii="Times New Roman" w:hAnsi="Times New Roman" w:cs="Times New Roman"/>
          <w:spacing w:val="-8"/>
        </w:rPr>
        <w:t xml:space="preserve">sampled </w:t>
      </w:r>
      <w:r w:rsidRPr="00241020">
        <w:rPr>
          <w:rFonts w:ascii="Times New Roman" w:hAnsi="Times New Roman" w:cs="Times New Roman"/>
          <w:spacing w:val="-5"/>
        </w:rPr>
        <w:t xml:space="preserve">from </w:t>
      </w:r>
      <w:r w:rsidRPr="00241020">
        <w:rPr>
          <w:rFonts w:ascii="Times New Roman" w:hAnsi="Times New Roman" w:cs="Times New Roman"/>
        </w:rPr>
        <w:t xml:space="preserve">102 </w:t>
      </w:r>
      <w:r w:rsidRPr="00241020">
        <w:rPr>
          <w:rFonts w:ascii="Times New Roman" w:hAnsi="Times New Roman" w:cs="Times New Roman"/>
          <w:spacing w:val="-4"/>
        </w:rPr>
        <w:t xml:space="preserve">pre-schools and </w:t>
      </w:r>
      <w:r w:rsidRPr="00241020">
        <w:rPr>
          <w:rFonts w:ascii="Times New Roman" w:hAnsi="Times New Roman" w:cs="Times New Roman"/>
        </w:rPr>
        <w:t xml:space="preserve">a </w:t>
      </w:r>
      <w:r w:rsidRPr="00241020">
        <w:rPr>
          <w:rFonts w:ascii="Times New Roman" w:hAnsi="Times New Roman" w:cs="Times New Roman"/>
          <w:spacing w:val="-11"/>
        </w:rPr>
        <w:t xml:space="preserve">similar </w:t>
      </w:r>
      <w:r w:rsidRPr="00241020">
        <w:rPr>
          <w:rFonts w:ascii="Times New Roman" w:hAnsi="Times New Roman" w:cs="Times New Roman"/>
          <w:spacing w:val="-10"/>
        </w:rPr>
        <w:t xml:space="preserve">number </w:t>
      </w:r>
      <w:r w:rsidRPr="00241020">
        <w:rPr>
          <w:rFonts w:ascii="Times New Roman" w:hAnsi="Times New Roman" w:cs="Times New Roman"/>
        </w:rPr>
        <w:t xml:space="preserve">of pre-school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that </w:t>
      </w:r>
      <w:r w:rsidRPr="00241020">
        <w:rPr>
          <w:rFonts w:ascii="Times New Roman" w:hAnsi="Times New Roman" w:cs="Times New Roman"/>
          <w:spacing w:val="-4"/>
        </w:rPr>
        <w:t xml:space="preserve">were </w:t>
      </w:r>
      <w:r w:rsidRPr="00241020">
        <w:rPr>
          <w:rFonts w:ascii="Times New Roman" w:hAnsi="Times New Roman" w:cs="Times New Roman"/>
          <w:spacing w:val="-6"/>
        </w:rPr>
        <w:t xml:space="preserve">purposively </w:t>
      </w:r>
      <w:r w:rsidRPr="00241020">
        <w:rPr>
          <w:rFonts w:ascii="Times New Roman" w:hAnsi="Times New Roman" w:cs="Times New Roman"/>
          <w:spacing w:val="-8"/>
        </w:rPr>
        <w:t xml:space="preserve">sampled </w:t>
      </w:r>
      <w:r w:rsidRPr="00241020">
        <w:rPr>
          <w:rFonts w:ascii="Times New Roman" w:hAnsi="Times New Roman" w:cs="Times New Roman"/>
          <w:spacing w:val="-5"/>
        </w:rPr>
        <w:t xml:space="preserve">from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sampled </w:t>
      </w:r>
      <w:r w:rsidRPr="00241020">
        <w:rPr>
          <w:rFonts w:ascii="Times New Roman" w:hAnsi="Times New Roman" w:cs="Times New Roman"/>
          <w:spacing w:val="-9"/>
        </w:rPr>
        <w:t xml:space="preserve">regular </w:t>
      </w:r>
      <w:r w:rsidRPr="00241020">
        <w:rPr>
          <w:rFonts w:ascii="Times New Roman" w:hAnsi="Times New Roman" w:cs="Times New Roman"/>
          <w:spacing w:val="-7"/>
        </w:rPr>
        <w:t xml:space="preserve">schools. Instruments </w:t>
      </w:r>
      <w:r w:rsidRPr="00241020">
        <w:rPr>
          <w:rFonts w:ascii="Times New Roman" w:hAnsi="Times New Roman" w:cs="Times New Roman"/>
          <w:spacing w:val="-5"/>
        </w:rPr>
        <w:t xml:space="preserve">used </w:t>
      </w:r>
      <w:r w:rsidRPr="00241020">
        <w:rPr>
          <w:rFonts w:ascii="Times New Roman" w:hAnsi="Times New Roman" w:cs="Times New Roman"/>
          <w:spacing w:val="-10"/>
        </w:rPr>
        <w:t xml:space="preserve">in </w:t>
      </w:r>
      <w:r w:rsidRPr="00241020">
        <w:rPr>
          <w:rFonts w:ascii="Times New Roman" w:hAnsi="Times New Roman" w:cs="Times New Roman"/>
          <w:spacing w:val="-3"/>
        </w:rPr>
        <w:t xml:space="preserve">data </w:t>
      </w:r>
      <w:r w:rsidRPr="00241020">
        <w:rPr>
          <w:rFonts w:ascii="Times New Roman" w:hAnsi="Times New Roman" w:cs="Times New Roman"/>
          <w:spacing w:val="-7"/>
        </w:rPr>
        <w:t xml:space="preserve">collection </w:t>
      </w:r>
      <w:r w:rsidRPr="00241020">
        <w:rPr>
          <w:rFonts w:ascii="Times New Roman" w:hAnsi="Times New Roman" w:cs="Times New Roman"/>
          <w:spacing w:val="-4"/>
        </w:rPr>
        <w:t xml:space="preserve">were </w:t>
      </w:r>
      <w:r w:rsidRPr="00241020">
        <w:rPr>
          <w:rFonts w:ascii="Times New Roman" w:hAnsi="Times New Roman" w:cs="Times New Roman"/>
          <w:spacing w:val="-8"/>
        </w:rPr>
        <w:t xml:space="preserve">questionnaires </w:t>
      </w:r>
      <w:r w:rsidRPr="00241020">
        <w:rPr>
          <w:rFonts w:ascii="Times New Roman" w:hAnsi="Times New Roman" w:cs="Times New Roman"/>
          <w:spacing w:val="-6"/>
        </w:rPr>
        <w:t xml:space="preserve">for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and observation </w:t>
      </w:r>
      <w:r w:rsidRPr="00241020">
        <w:rPr>
          <w:rFonts w:ascii="Times New Roman" w:hAnsi="Times New Roman" w:cs="Times New Roman"/>
          <w:spacing w:val="-10"/>
        </w:rPr>
        <w:t xml:space="preserve">guide. </w:t>
      </w:r>
      <w:r w:rsidRPr="00241020">
        <w:rPr>
          <w:rFonts w:ascii="Times New Roman" w:hAnsi="Times New Roman" w:cs="Times New Roman"/>
          <w:spacing w:val="-5"/>
        </w:rPr>
        <w:t xml:space="preserve">Data </w:t>
      </w:r>
      <w:r w:rsidR="007B57BE" w:rsidRPr="00241020">
        <w:rPr>
          <w:rFonts w:ascii="Times New Roman" w:hAnsi="Times New Roman" w:cs="Times New Roman"/>
          <w:spacing w:val="-4"/>
        </w:rPr>
        <w:t>was analyzed quantitatively</w:t>
      </w:r>
      <w:r w:rsidRPr="00241020">
        <w:rPr>
          <w:rFonts w:ascii="Times New Roman" w:hAnsi="Times New Roman" w:cs="Times New Roman"/>
          <w:spacing w:val="-6"/>
        </w:rPr>
        <w:t xml:space="preserve"> </w:t>
      </w:r>
      <w:r w:rsidRPr="00241020">
        <w:rPr>
          <w:rFonts w:ascii="Times New Roman" w:hAnsi="Times New Roman" w:cs="Times New Roman"/>
          <w:spacing w:val="-4"/>
        </w:rPr>
        <w:t xml:space="preserve">and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study </w:t>
      </w:r>
      <w:r w:rsidRPr="00241020">
        <w:rPr>
          <w:rFonts w:ascii="Times New Roman" w:hAnsi="Times New Roman" w:cs="Times New Roman"/>
          <w:spacing w:val="-7"/>
        </w:rPr>
        <w:t xml:space="preserve">revealed </w:t>
      </w:r>
      <w:r w:rsidRPr="00241020">
        <w:rPr>
          <w:rFonts w:ascii="Times New Roman" w:hAnsi="Times New Roman" w:cs="Times New Roman"/>
          <w:spacing w:val="-6"/>
        </w:rPr>
        <w:t xml:space="preserve">extra assignments and </w:t>
      </w:r>
      <w:r w:rsidRPr="00241020">
        <w:rPr>
          <w:rFonts w:ascii="Times New Roman" w:hAnsi="Times New Roman" w:cs="Times New Roman"/>
          <w:spacing w:val="-8"/>
        </w:rPr>
        <w:t xml:space="preserve">exercises </w:t>
      </w:r>
      <w:r w:rsidRPr="00241020">
        <w:rPr>
          <w:rFonts w:ascii="Times New Roman" w:hAnsi="Times New Roman" w:cs="Times New Roman"/>
          <w:spacing w:val="-5"/>
        </w:rPr>
        <w:t xml:space="preserve">instructio </w:t>
      </w:r>
      <w:r w:rsidRPr="00241020">
        <w:rPr>
          <w:rFonts w:ascii="Times New Roman" w:hAnsi="Times New Roman" w:cs="Times New Roman"/>
          <w:spacing w:val="5"/>
        </w:rPr>
        <w:t xml:space="preserve">nal </w:t>
      </w:r>
      <w:r w:rsidRPr="00241020">
        <w:rPr>
          <w:rFonts w:ascii="Times New Roman" w:hAnsi="Times New Roman" w:cs="Times New Roman"/>
          <w:spacing w:val="-7"/>
        </w:rPr>
        <w:t xml:space="preserve">strategies </w:t>
      </w:r>
      <w:r w:rsidRPr="00241020">
        <w:rPr>
          <w:rFonts w:ascii="Times New Roman" w:hAnsi="Times New Roman" w:cs="Times New Roman"/>
          <w:spacing w:val="-4"/>
        </w:rPr>
        <w:t xml:space="preserve">were </w:t>
      </w:r>
      <w:r w:rsidRPr="00241020">
        <w:rPr>
          <w:rFonts w:ascii="Times New Roman" w:hAnsi="Times New Roman" w:cs="Times New Roman"/>
        </w:rPr>
        <w:t xml:space="preserve">100% </w:t>
      </w:r>
      <w:r w:rsidRPr="00241020">
        <w:rPr>
          <w:rFonts w:ascii="Times New Roman" w:hAnsi="Times New Roman" w:cs="Times New Roman"/>
          <w:spacing w:val="-5"/>
        </w:rPr>
        <w:t xml:space="preserve">used </w:t>
      </w:r>
      <w:r w:rsidRPr="00241020">
        <w:rPr>
          <w:rFonts w:ascii="Times New Roman" w:hAnsi="Times New Roman" w:cs="Times New Roman"/>
        </w:rPr>
        <w:t xml:space="preserve">by </w:t>
      </w:r>
      <w:r w:rsidRPr="00241020">
        <w:rPr>
          <w:rFonts w:ascii="Times New Roman" w:hAnsi="Times New Roman" w:cs="Times New Roman"/>
          <w:spacing w:val="-6"/>
        </w:rPr>
        <w:t xml:space="preserve">all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self- pacing </w:t>
      </w:r>
      <w:r w:rsidRPr="00241020">
        <w:rPr>
          <w:rFonts w:ascii="Times New Roman" w:hAnsi="Times New Roman" w:cs="Times New Roman"/>
          <w:spacing w:val="-4"/>
        </w:rPr>
        <w:t>(64</w:t>
      </w:r>
      <w:r w:rsidR="007B57BE" w:rsidRPr="00241020">
        <w:rPr>
          <w:rFonts w:ascii="Times New Roman" w:hAnsi="Times New Roman" w:cs="Times New Roman"/>
          <w:spacing w:val="-4"/>
        </w:rPr>
        <w:t>%), adapting</w:t>
      </w:r>
      <w:r w:rsidRPr="00241020">
        <w:rPr>
          <w:rFonts w:ascii="Times New Roman" w:hAnsi="Times New Roman" w:cs="Times New Roman"/>
          <w:spacing w:val="-7"/>
        </w:rPr>
        <w:t xml:space="preserve"> curriculum </w:t>
      </w:r>
      <w:r w:rsidRPr="00241020">
        <w:rPr>
          <w:rFonts w:ascii="Times New Roman" w:hAnsi="Times New Roman" w:cs="Times New Roman"/>
          <w:spacing w:val="-4"/>
        </w:rPr>
        <w:t xml:space="preserve">(22%), </w:t>
      </w:r>
      <w:r w:rsidRPr="00241020">
        <w:rPr>
          <w:rFonts w:ascii="Times New Roman" w:hAnsi="Times New Roman" w:cs="Times New Roman"/>
          <w:spacing w:val="-7"/>
        </w:rPr>
        <w:t xml:space="preserve">remedial </w:t>
      </w:r>
      <w:r w:rsidRPr="00241020">
        <w:rPr>
          <w:rFonts w:ascii="Times New Roman" w:hAnsi="Times New Roman" w:cs="Times New Roman"/>
          <w:spacing w:val="-6"/>
        </w:rPr>
        <w:t xml:space="preserve">classes </w:t>
      </w:r>
      <w:r w:rsidRPr="00241020">
        <w:rPr>
          <w:rFonts w:ascii="Times New Roman" w:hAnsi="Times New Roman" w:cs="Times New Roman"/>
          <w:spacing w:val="-4"/>
        </w:rPr>
        <w:t xml:space="preserve">(53%), </w:t>
      </w:r>
      <w:r w:rsidRPr="00241020">
        <w:rPr>
          <w:rFonts w:ascii="Times New Roman" w:hAnsi="Times New Roman" w:cs="Times New Roman"/>
          <w:spacing w:val="-7"/>
        </w:rPr>
        <w:t xml:space="preserve">repetition </w:t>
      </w:r>
      <w:r w:rsidRPr="00241020">
        <w:rPr>
          <w:rFonts w:ascii="Times New Roman" w:hAnsi="Times New Roman" w:cs="Times New Roman"/>
        </w:rPr>
        <w:t xml:space="preserve">of </w:t>
      </w:r>
      <w:r w:rsidRPr="00241020">
        <w:rPr>
          <w:rFonts w:ascii="Times New Roman" w:hAnsi="Times New Roman" w:cs="Times New Roman"/>
          <w:spacing w:val="-8"/>
        </w:rPr>
        <w:t xml:space="preserve">content </w:t>
      </w:r>
      <w:r w:rsidRPr="00241020">
        <w:rPr>
          <w:rFonts w:ascii="Times New Roman" w:hAnsi="Times New Roman" w:cs="Times New Roman"/>
          <w:spacing w:val="-4"/>
        </w:rPr>
        <w:t xml:space="preserve">(67%), </w:t>
      </w:r>
      <w:r w:rsidRPr="00241020">
        <w:rPr>
          <w:rFonts w:ascii="Times New Roman" w:hAnsi="Times New Roman" w:cs="Times New Roman"/>
          <w:spacing w:val="-6"/>
        </w:rPr>
        <w:t xml:space="preserve">and </w:t>
      </w:r>
      <w:r w:rsidRPr="00241020">
        <w:rPr>
          <w:rFonts w:ascii="Times New Roman" w:hAnsi="Times New Roman" w:cs="Times New Roman"/>
        </w:rPr>
        <w:t xml:space="preserve">peer </w:t>
      </w:r>
      <w:r w:rsidRPr="00241020">
        <w:rPr>
          <w:rFonts w:ascii="Times New Roman" w:hAnsi="Times New Roman" w:cs="Times New Roman"/>
          <w:spacing w:val="-8"/>
        </w:rPr>
        <w:t xml:space="preserve">tutoring </w:t>
      </w:r>
      <w:r w:rsidRPr="00241020">
        <w:rPr>
          <w:rFonts w:ascii="Times New Roman" w:hAnsi="Times New Roman" w:cs="Times New Roman"/>
        </w:rPr>
        <w:t xml:space="preserve">(95%). A </w:t>
      </w:r>
      <w:r w:rsidRPr="00241020">
        <w:rPr>
          <w:rFonts w:ascii="Times New Roman" w:hAnsi="Times New Roman" w:cs="Times New Roman"/>
          <w:spacing w:val="-8"/>
        </w:rPr>
        <w:t xml:space="preserve">blend </w:t>
      </w:r>
      <w:r w:rsidRPr="00241020">
        <w:rPr>
          <w:rFonts w:ascii="Times New Roman" w:hAnsi="Times New Roman" w:cs="Times New Roman"/>
          <w:spacing w:val="4"/>
        </w:rPr>
        <w:t xml:space="preserve">of </w:t>
      </w:r>
      <w:r w:rsidRPr="00241020">
        <w:rPr>
          <w:rFonts w:ascii="Times New Roman" w:hAnsi="Times New Roman" w:cs="Times New Roman"/>
          <w:spacing w:val="-3"/>
        </w:rPr>
        <w:t xml:space="preserve">these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has </w:t>
      </w:r>
      <w:r w:rsidRPr="00241020">
        <w:rPr>
          <w:rFonts w:ascii="Times New Roman" w:hAnsi="Times New Roman" w:cs="Times New Roman"/>
        </w:rPr>
        <w:t xml:space="preserve">been </w:t>
      </w:r>
      <w:r w:rsidRPr="00241020">
        <w:rPr>
          <w:rFonts w:ascii="Times New Roman" w:hAnsi="Times New Roman" w:cs="Times New Roman"/>
          <w:spacing w:val="-4"/>
        </w:rPr>
        <w:t xml:space="preserve">advocated </w:t>
      </w:r>
      <w:r w:rsidRPr="00241020">
        <w:rPr>
          <w:rFonts w:ascii="Times New Roman" w:hAnsi="Times New Roman" w:cs="Times New Roman"/>
        </w:rPr>
        <w:t xml:space="preserve">by </w:t>
      </w:r>
      <w:r w:rsidRPr="00241020">
        <w:rPr>
          <w:rFonts w:ascii="Times New Roman" w:hAnsi="Times New Roman" w:cs="Times New Roman"/>
          <w:spacing w:val="-5"/>
        </w:rPr>
        <w:t xml:space="preserve">special education </w:t>
      </w:r>
      <w:r w:rsidRPr="00241020">
        <w:rPr>
          <w:rFonts w:ascii="Times New Roman" w:hAnsi="Times New Roman" w:cs="Times New Roman"/>
          <w:spacing w:val="-7"/>
        </w:rPr>
        <w:t xml:space="preserve">scholars </w:t>
      </w:r>
      <w:r w:rsidRPr="00241020">
        <w:rPr>
          <w:rFonts w:ascii="Times New Roman" w:hAnsi="Times New Roman" w:cs="Times New Roman"/>
          <w:spacing w:val="-6"/>
        </w:rPr>
        <w:t xml:space="preserve">for </w:t>
      </w:r>
      <w:r w:rsidRPr="00241020">
        <w:rPr>
          <w:rFonts w:ascii="Times New Roman" w:hAnsi="Times New Roman" w:cs="Times New Roman"/>
          <w:spacing w:val="-8"/>
        </w:rPr>
        <w:t>meeting</w:t>
      </w:r>
      <w:r w:rsidRPr="00241020">
        <w:rPr>
          <w:rFonts w:ascii="Times New Roman" w:hAnsi="Times New Roman" w:cs="Times New Roman"/>
          <w:spacing w:val="-20"/>
        </w:rPr>
        <w:t xml:space="preserve"> </w:t>
      </w:r>
      <w:r w:rsidRPr="00241020">
        <w:rPr>
          <w:rFonts w:ascii="Times New Roman" w:hAnsi="Times New Roman" w:cs="Times New Roman"/>
          <w:spacing w:val="-5"/>
        </w:rPr>
        <w:t>the</w:t>
      </w:r>
      <w:r w:rsidRPr="00241020">
        <w:rPr>
          <w:rFonts w:ascii="Times New Roman" w:hAnsi="Times New Roman" w:cs="Times New Roman"/>
          <w:spacing w:val="-16"/>
        </w:rPr>
        <w:t xml:space="preserve"> </w:t>
      </w:r>
      <w:r w:rsidRPr="00241020">
        <w:rPr>
          <w:rFonts w:ascii="Times New Roman" w:hAnsi="Times New Roman" w:cs="Times New Roman"/>
          <w:spacing w:val="-7"/>
        </w:rPr>
        <w:t>educational</w:t>
      </w:r>
      <w:r w:rsidRPr="00241020">
        <w:rPr>
          <w:rFonts w:ascii="Times New Roman" w:hAnsi="Times New Roman" w:cs="Times New Roman"/>
          <w:spacing w:val="-19"/>
        </w:rPr>
        <w:t xml:space="preserve"> </w:t>
      </w:r>
      <w:r w:rsidRPr="00241020">
        <w:rPr>
          <w:rFonts w:ascii="Times New Roman" w:hAnsi="Times New Roman" w:cs="Times New Roman"/>
          <w:spacing w:val="-4"/>
        </w:rPr>
        <w:t>needs</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3"/>
        </w:rPr>
        <w:t xml:space="preserve"> </w:t>
      </w:r>
      <w:r w:rsidRPr="00241020">
        <w:rPr>
          <w:rFonts w:ascii="Times New Roman" w:hAnsi="Times New Roman" w:cs="Times New Roman"/>
          <w:spacing w:val="-7"/>
        </w:rPr>
        <w:t>learners</w:t>
      </w:r>
      <w:r w:rsidRPr="00241020">
        <w:rPr>
          <w:rFonts w:ascii="Times New Roman" w:hAnsi="Times New Roman" w:cs="Times New Roman"/>
          <w:spacing w:val="-12"/>
        </w:rPr>
        <w:t xml:space="preserve"> </w:t>
      </w:r>
      <w:r w:rsidRPr="00241020">
        <w:rPr>
          <w:rFonts w:ascii="Times New Roman" w:hAnsi="Times New Roman" w:cs="Times New Roman"/>
          <w:spacing w:val="-9"/>
        </w:rPr>
        <w:t>with</w:t>
      </w:r>
      <w:r w:rsidRPr="00241020">
        <w:rPr>
          <w:rFonts w:ascii="Times New Roman" w:hAnsi="Times New Roman" w:cs="Times New Roman"/>
          <w:spacing w:val="-25"/>
        </w:rPr>
        <w:t xml:space="preserve"> </w:t>
      </w:r>
      <w:r w:rsidRPr="00241020">
        <w:rPr>
          <w:rFonts w:ascii="Times New Roman" w:hAnsi="Times New Roman" w:cs="Times New Roman"/>
          <w:spacing w:val="-5"/>
        </w:rPr>
        <w:t>special</w:t>
      </w:r>
      <w:r w:rsidRPr="00241020">
        <w:rPr>
          <w:rFonts w:ascii="Times New Roman" w:hAnsi="Times New Roman" w:cs="Times New Roman"/>
          <w:spacing w:val="-8"/>
        </w:rPr>
        <w:t xml:space="preserve"> </w:t>
      </w:r>
      <w:r w:rsidRPr="00241020">
        <w:rPr>
          <w:rFonts w:ascii="Times New Roman" w:hAnsi="Times New Roman" w:cs="Times New Roman"/>
          <w:spacing w:val="-4"/>
        </w:rPr>
        <w:t>needs</w:t>
      </w:r>
      <w:r w:rsidRPr="00241020">
        <w:rPr>
          <w:rFonts w:ascii="Times New Roman" w:hAnsi="Times New Roman" w:cs="Times New Roman"/>
          <w:spacing w:val="-8"/>
        </w:rPr>
        <w:t xml:space="preserve"> </w:t>
      </w:r>
      <w:r w:rsidRPr="00241020">
        <w:rPr>
          <w:rFonts w:ascii="Times New Roman" w:hAnsi="Times New Roman" w:cs="Times New Roman"/>
          <w:spacing w:val="-7"/>
        </w:rPr>
        <w:t>in</w:t>
      </w:r>
      <w:r w:rsidRPr="00241020">
        <w:rPr>
          <w:rFonts w:ascii="Times New Roman" w:hAnsi="Times New Roman" w:cs="Times New Roman"/>
          <w:spacing w:val="-24"/>
        </w:rPr>
        <w:t xml:space="preserve"> </w:t>
      </w:r>
      <w:r w:rsidRPr="00241020">
        <w:rPr>
          <w:rFonts w:ascii="Times New Roman" w:hAnsi="Times New Roman" w:cs="Times New Roman"/>
          <w:spacing w:val="-7"/>
        </w:rPr>
        <w:t xml:space="preserve">education. However, </w:t>
      </w:r>
      <w:r w:rsidRPr="00241020">
        <w:rPr>
          <w:rFonts w:ascii="Times New Roman" w:hAnsi="Times New Roman" w:cs="Times New Roman"/>
        </w:rPr>
        <w:t>pre-school</w:t>
      </w:r>
      <w:r w:rsidRPr="00241020">
        <w:rPr>
          <w:rFonts w:ascii="Times New Roman" w:hAnsi="Times New Roman" w:cs="Times New Roman"/>
          <w:spacing w:val="-8"/>
        </w:rPr>
        <w:t xml:space="preserve">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had </w:t>
      </w:r>
      <w:r w:rsidRPr="00241020">
        <w:rPr>
          <w:rFonts w:ascii="Times New Roman" w:hAnsi="Times New Roman" w:cs="Times New Roman"/>
          <w:spacing w:val="-3"/>
        </w:rPr>
        <w:t xml:space="preserve">to </w:t>
      </w:r>
      <w:r w:rsidRPr="00241020">
        <w:rPr>
          <w:rFonts w:ascii="Times New Roman" w:hAnsi="Times New Roman" w:cs="Times New Roman"/>
          <w:spacing w:val="-8"/>
        </w:rPr>
        <w:t xml:space="preserve">enroll </w:t>
      </w:r>
      <w:r w:rsidRPr="00241020">
        <w:rPr>
          <w:rFonts w:ascii="Times New Roman" w:hAnsi="Times New Roman" w:cs="Times New Roman"/>
          <w:spacing w:val="-5"/>
        </w:rPr>
        <w:t xml:space="preserve">for </w:t>
      </w:r>
      <w:r w:rsidRPr="00241020">
        <w:rPr>
          <w:rFonts w:ascii="Times New Roman" w:hAnsi="Times New Roman" w:cs="Times New Roman"/>
          <w:spacing w:val="-2"/>
        </w:rPr>
        <w:t xml:space="preserve">higher </w:t>
      </w:r>
      <w:r w:rsidRPr="00241020">
        <w:rPr>
          <w:rFonts w:ascii="Times New Roman" w:hAnsi="Times New Roman" w:cs="Times New Roman"/>
          <w:spacing w:val="-11"/>
        </w:rPr>
        <w:t xml:space="preserve">levels </w:t>
      </w:r>
      <w:r w:rsidRPr="00241020">
        <w:rPr>
          <w:rFonts w:ascii="Times New Roman" w:hAnsi="Times New Roman" w:cs="Times New Roman"/>
        </w:rPr>
        <w:t xml:space="preserve">of </w:t>
      </w:r>
      <w:r w:rsidRPr="00241020">
        <w:rPr>
          <w:rFonts w:ascii="Times New Roman" w:hAnsi="Times New Roman" w:cs="Times New Roman"/>
          <w:spacing w:val="-8"/>
        </w:rPr>
        <w:t xml:space="preserve">training </w:t>
      </w:r>
      <w:r w:rsidRPr="00241020">
        <w:rPr>
          <w:rFonts w:ascii="Times New Roman" w:hAnsi="Times New Roman" w:cs="Times New Roman"/>
        </w:rPr>
        <w:t xml:space="preserve">to </w:t>
      </w:r>
      <w:r w:rsidRPr="00241020">
        <w:rPr>
          <w:rFonts w:ascii="Times New Roman" w:hAnsi="Times New Roman" w:cs="Times New Roman"/>
          <w:spacing w:val="-8"/>
        </w:rPr>
        <w:t xml:space="preserve">have </w:t>
      </w:r>
      <w:r w:rsidRPr="00241020">
        <w:rPr>
          <w:rFonts w:ascii="Times New Roman" w:hAnsi="Times New Roman" w:cs="Times New Roman"/>
        </w:rPr>
        <w:t xml:space="preserve">a </w:t>
      </w:r>
      <w:r w:rsidRPr="00241020">
        <w:rPr>
          <w:rFonts w:ascii="Times New Roman" w:hAnsi="Times New Roman" w:cs="Times New Roman"/>
          <w:spacing w:val="-8"/>
        </w:rPr>
        <w:t xml:space="preserve">wide knowledge </w:t>
      </w: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trending </w:t>
      </w:r>
      <w:r w:rsidRPr="00241020">
        <w:rPr>
          <w:rFonts w:ascii="Times New Roman" w:hAnsi="Times New Roman" w:cs="Times New Roman"/>
          <w:spacing w:val="-8"/>
        </w:rPr>
        <w:t xml:space="preserve">changes </w:t>
      </w:r>
      <w:r w:rsidRPr="00241020">
        <w:rPr>
          <w:rFonts w:ascii="Times New Roman" w:hAnsi="Times New Roman" w:cs="Times New Roman"/>
        </w:rPr>
        <w:t xml:space="preserve">on </w:t>
      </w:r>
      <w:r w:rsidRPr="00241020">
        <w:rPr>
          <w:rFonts w:ascii="Times New Roman" w:hAnsi="Times New Roman" w:cs="Times New Roman"/>
          <w:spacing w:val="-5"/>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5"/>
        </w:rPr>
        <w:t xml:space="preserve">in </w:t>
      </w:r>
      <w:r w:rsidRPr="00241020">
        <w:rPr>
          <w:rFonts w:ascii="Times New Roman" w:hAnsi="Times New Roman" w:cs="Times New Roman"/>
          <w:spacing w:val="-4"/>
        </w:rPr>
        <w:t>special needs</w:t>
      </w:r>
      <w:r w:rsidRPr="00241020">
        <w:rPr>
          <w:rFonts w:ascii="Times New Roman" w:hAnsi="Times New Roman" w:cs="Times New Roman"/>
          <w:spacing w:val="-32"/>
        </w:rPr>
        <w:t xml:space="preserve"> </w:t>
      </w:r>
      <w:r w:rsidRPr="00241020">
        <w:rPr>
          <w:rFonts w:ascii="Times New Roman" w:hAnsi="Times New Roman" w:cs="Times New Roman"/>
          <w:spacing w:val="-7"/>
        </w:rPr>
        <w:t>education.</w:t>
      </w:r>
    </w:p>
    <w:p w14:paraId="3819EE1C"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55D06709" w14:textId="77777777" w:rsidR="00CA6A0E" w:rsidRPr="00241020" w:rsidRDefault="00CA6A0E" w:rsidP="00CC117C">
      <w:pPr>
        <w:pStyle w:val="BodyText"/>
        <w:tabs>
          <w:tab w:val="left" w:pos="9000"/>
        </w:tabs>
        <w:spacing w:before="3"/>
        <w:ind w:right="90"/>
        <w:jc w:val="both"/>
        <w:rPr>
          <w:rFonts w:ascii="Times New Roman" w:hAnsi="Times New Roman" w:cs="Times New Roman"/>
          <w:sz w:val="37"/>
        </w:rPr>
      </w:pPr>
    </w:p>
    <w:p w14:paraId="370DAD52"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B828F1">
        <w:rPr>
          <w:rFonts w:ascii="Times New Roman" w:hAnsi="Times New Roman" w:cs="Times New Roman"/>
          <w:b/>
        </w:rPr>
        <w:t>Key Words</w:t>
      </w:r>
      <w:r w:rsidRPr="00241020">
        <w:rPr>
          <w:rFonts w:ascii="Times New Roman" w:hAnsi="Times New Roman" w:cs="Times New Roman"/>
        </w:rPr>
        <w:t>: Instructional strategies, special needs, educational requirements.</w:t>
      </w:r>
    </w:p>
    <w:p w14:paraId="22BEEF98"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080" w:right="360" w:bottom="960" w:left="220" w:header="0" w:footer="683" w:gutter="0"/>
          <w:cols w:space="720"/>
        </w:sectPr>
      </w:pPr>
    </w:p>
    <w:p w14:paraId="11FA54AA" w14:textId="77777777" w:rsidR="00CA6A0E" w:rsidRPr="00241020" w:rsidRDefault="00CA6A0E" w:rsidP="00CC117C">
      <w:pPr>
        <w:tabs>
          <w:tab w:val="left" w:pos="9000"/>
        </w:tabs>
        <w:spacing w:before="39"/>
        <w:ind w:left="1100" w:right="90"/>
        <w:jc w:val="both"/>
        <w:rPr>
          <w:rFonts w:ascii="Times New Roman" w:hAnsi="Times New Roman" w:cs="Times New Roman"/>
          <w:b/>
        </w:rPr>
      </w:pPr>
      <w:r w:rsidRPr="00241020">
        <w:rPr>
          <w:rFonts w:ascii="Times New Roman" w:hAnsi="Times New Roman" w:cs="Times New Roman"/>
          <w:b/>
        </w:rPr>
        <w:lastRenderedPageBreak/>
        <w:t>INTRODUCTION.</w:t>
      </w:r>
    </w:p>
    <w:p w14:paraId="4B8ECB4F" w14:textId="77777777" w:rsidR="00CA6A0E" w:rsidRPr="00241020" w:rsidRDefault="00CA6A0E" w:rsidP="00CC117C">
      <w:pPr>
        <w:pStyle w:val="BodyText"/>
        <w:tabs>
          <w:tab w:val="left" w:pos="9000"/>
        </w:tabs>
        <w:spacing w:before="4"/>
        <w:ind w:right="90"/>
        <w:jc w:val="both"/>
        <w:rPr>
          <w:rFonts w:ascii="Times New Roman" w:hAnsi="Times New Roman" w:cs="Times New Roman"/>
          <w:b/>
          <w:sz w:val="28"/>
        </w:rPr>
      </w:pPr>
    </w:p>
    <w:p w14:paraId="401A6F77"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spacing w:val="-8"/>
        </w:rPr>
        <w:t xml:space="preserve">Learning </w:t>
      </w:r>
      <w:r w:rsidRPr="00241020">
        <w:rPr>
          <w:rFonts w:ascii="Times New Roman" w:hAnsi="Times New Roman" w:cs="Times New Roman"/>
          <w:spacing w:val="-10"/>
        </w:rPr>
        <w:t xml:space="preserve">is </w:t>
      </w:r>
      <w:r w:rsidRPr="00241020">
        <w:rPr>
          <w:rFonts w:ascii="Times New Roman" w:hAnsi="Times New Roman" w:cs="Times New Roman"/>
        </w:rPr>
        <w:t xml:space="preserve">a </w:t>
      </w:r>
      <w:r w:rsidRPr="00241020">
        <w:rPr>
          <w:rFonts w:ascii="Times New Roman" w:hAnsi="Times New Roman" w:cs="Times New Roman"/>
          <w:spacing w:val="-6"/>
        </w:rPr>
        <w:t xml:space="preserve">phenomenon that </w:t>
      </w:r>
      <w:r w:rsidRPr="00241020">
        <w:rPr>
          <w:rFonts w:ascii="Times New Roman" w:hAnsi="Times New Roman" w:cs="Times New Roman"/>
          <w:spacing w:val="-9"/>
        </w:rPr>
        <w:t xml:space="preserve">enhance </w:t>
      </w:r>
      <w:r w:rsidRPr="00241020">
        <w:rPr>
          <w:rFonts w:ascii="Times New Roman" w:hAnsi="Times New Roman" w:cs="Times New Roman"/>
          <w:spacing w:val="-7"/>
        </w:rPr>
        <w:t xml:space="preserve">acquisition </w:t>
      </w:r>
      <w:r w:rsidRPr="00241020">
        <w:rPr>
          <w:rFonts w:ascii="Times New Roman" w:hAnsi="Times New Roman" w:cs="Times New Roman"/>
        </w:rPr>
        <w:t xml:space="preserve">of </w:t>
      </w:r>
      <w:r w:rsidRPr="00241020">
        <w:rPr>
          <w:rFonts w:ascii="Times New Roman" w:hAnsi="Times New Roman" w:cs="Times New Roman"/>
          <w:spacing w:val="-6"/>
        </w:rPr>
        <w:t xml:space="preserve">new </w:t>
      </w:r>
      <w:r w:rsidRPr="00241020">
        <w:rPr>
          <w:rFonts w:ascii="Times New Roman" w:hAnsi="Times New Roman" w:cs="Times New Roman"/>
          <w:spacing w:val="-12"/>
        </w:rPr>
        <w:t xml:space="preserve">skills </w:t>
      </w:r>
      <w:r w:rsidRPr="00241020">
        <w:rPr>
          <w:rFonts w:ascii="Times New Roman" w:hAnsi="Times New Roman" w:cs="Times New Roman"/>
        </w:rPr>
        <w:t xml:space="preserve">or </w:t>
      </w:r>
      <w:r w:rsidRPr="00241020">
        <w:rPr>
          <w:rFonts w:ascii="Times New Roman" w:hAnsi="Times New Roman" w:cs="Times New Roman"/>
          <w:spacing w:val="-8"/>
        </w:rPr>
        <w:t xml:space="preserve">knowledge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is defined </w:t>
      </w:r>
      <w:r w:rsidRPr="00241020">
        <w:rPr>
          <w:rFonts w:ascii="Times New Roman" w:hAnsi="Times New Roman" w:cs="Times New Roman"/>
        </w:rPr>
        <w:t xml:space="preserve">by </w:t>
      </w:r>
      <w:r w:rsidRPr="00241020">
        <w:rPr>
          <w:rFonts w:ascii="Times New Roman" w:hAnsi="Times New Roman" w:cs="Times New Roman"/>
          <w:spacing w:val="-3"/>
        </w:rPr>
        <w:t xml:space="preserve">aspects </w:t>
      </w:r>
      <w:r w:rsidRPr="00241020">
        <w:rPr>
          <w:rFonts w:ascii="Times New Roman" w:hAnsi="Times New Roman" w:cs="Times New Roman"/>
          <w:spacing w:val="-10"/>
        </w:rPr>
        <w:t xml:space="preserve">like </w:t>
      </w:r>
      <w:r w:rsidRPr="00241020">
        <w:rPr>
          <w:rFonts w:ascii="Times New Roman" w:hAnsi="Times New Roman" w:cs="Times New Roman"/>
          <w:spacing w:val="-7"/>
        </w:rPr>
        <w:t xml:space="preserve">understanding, </w:t>
      </w:r>
      <w:r w:rsidRPr="00241020">
        <w:rPr>
          <w:rFonts w:ascii="Times New Roman" w:hAnsi="Times New Roman" w:cs="Times New Roman"/>
          <w:spacing w:val="-9"/>
        </w:rPr>
        <w:t xml:space="preserve">relating </w:t>
      </w:r>
      <w:r w:rsidRPr="00241020">
        <w:rPr>
          <w:rFonts w:ascii="Times New Roman" w:hAnsi="Times New Roman" w:cs="Times New Roman"/>
          <w:spacing w:val="-5"/>
        </w:rPr>
        <w:t xml:space="preserve">ideas, </w:t>
      </w:r>
      <w:r w:rsidRPr="00241020">
        <w:rPr>
          <w:rFonts w:ascii="Times New Roman" w:hAnsi="Times New Roman" w:cs="Times New Roman"/>
          <w:spacing w:val="-8"/>
        </w:rPr>
        <w:t xml:space="preserve">connecting </w:t>
      </w:r>
      <w:r w:rsidRPr="00241020">
        <w:rPr>
          <w:rFonts w:ascii="Times New Roman" w:hAnsi="Times New Roman" w:cs="Times New Roman"/>
          <w:spacing w:val="-6"/>
        </w:rPr>
        <w:t xml:space="preserve">new </w:t>
      </w:r>
      <w:r w:rsidRPr="00241020">
        <w:rPr>
          <w:rFonts w:ascii="Times New Roman" w:hAnsi="Times New Roman" w:cs="Times New Roman"/>
          <w:spacing w:val="-8"/>
        </w:rPr>
        <w:t xml:space="preserve">knowledge </w:t>
      </w:r>
      <w:r w:rsidRPr="00241020">
        <w:rPr>
          <w:rFonts w:ascii="Times New Roman" w:hAnsi="Times New Roman" w:cs="Times New Roman"/>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4"/>
        </w:rPr>
        <w:t>prior</w:t>
      </w:r>
      <w:r w:rsidRPr="00241020">
        <w:rPr>
          <w:rFonts w:ascii="Times New Roman" w:hAnsi="Times New Roman" w:cs="Times New Roman"/>
          <w:spacing w:val="52"/>
        </w:rPr>
        <w:t xml:space="preserve"> </w:t>
      </w:r>
      <w:r w:rsidRPr="00241020">
        <w:rPr>
          <w:rFonts w:ascii="Times New Roman" w:hAnsi="Times New Roman" w:cs="Times New Roman"/>
          <w:spacing w:val="-4"/>
        </w:rPr>
        <w:t xml:space="preserve">knowledge, </w:t>
      </w:r>
      <w:r w:rsidRPr="00241020">
        <w:rPr>
          <w:rFonts w:ascii="Times New Roman" w:hAnsi="Times New Roman" w:cs="Times New Roman"/>
          <w:spacing w:val="-8"/>
        </w:rPr>
        <w:t xml:space="preserve">analyzing </w:t>
      </w:r>
      <w:r w:rsidRPr="00241020">
        <w:rPr>
          <w:rFonts w:ascii="Times New Roman" w:hAnsi="Times New Roman" w:cs="Times New Roman"/>
          <w:spacing w:val="-5"/>
        </w:rPr>
        <w:t xml:space="preserve">the </w:t>
      </w:r>
      <w:r w:rsidRPr="00241020">
        <w:rPr>
          <w:rFonts w:ascii="Times New Roman" w:hAnsi="Times New Roman" w:cs="Times New Roman"/>
          <w:spacing w:val="-7"/>
        </w:rPr>
        <w:t xml:space="preserve">content </w:t>
      </w:r>
      <w:r w:rsidRPr="00241020">
        <w:rPr>
          <w:rFonts w:ascii="Times New Roman" w:hAnsi="Times New Roman" w:cs="Times New Roman"/>
          <w:spacing w:val="-10"/>
        </w:rPr>
        <w:t xml:space="preserve">learnt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ability </w:t>
      </w:r>
      <w:r w:rsidRPr="00241020">
        <w:rPr>
          <w:rFonts w:ascii="Times New Roman" w:hAnsi="Times New Roman" w:cs="Times New Roman"/>
        </w:rPr>
        <w:t xml:space="preserve">to </w:t>
      </w:r>
      <w:r w:rsidRPr="00241020">
        <w:rPr>
          <w:rFonts w:ascii="Times New Roman" w:hAnsi="Times New Roman" w:cs="Times New Roman"/>
          <w:spacing w:val="-4"/>
        </w:rPr>
        <w:t xml:space="preserve">use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learnt </w:t>
      </w:r>
      <w:r w:rsidRPr="00241020">
        <w:rPr>
          <w:rFonts w:ascii="Times New Roman" w:hAnsi="Times New Roman" w:cs="Times New Roman"/>
          <w:spacing w:val="-12"/>
        </w:rPr>
        <w:t xml:space="preserve">skills </w:t>
      </w:r>
      <w:r w:rsidRPr="00241020">
        <w:rPr>
          <w:rFonts w:ascii="Times New Roman" w:hAnsi="Times New Roman" w:cs="Times New Roman"/>
          <w:spacing w:val="-3"/>
        </w:rPr>
        <w:t xml:space="preserve">across </w:t>
      </w:r>
      <w:r w:rsidRPr="00241020">
        <w:rPr>
          <w:rFonts w:ascii="Times New Roman" w:hAnsi="Times New Roman" w:cs="Times New Roman"/>
          <w:spacing w:val="-6"/>
        </w:rPr>
        <w:t xml:space="preserve">contexts. </w:t>
      </w:r>
      <w:r w:rsidRPr="00241020">
        <w:rPr>
          <w:rFonts w:ascii="Times New Roman" w:hAnsi="Times New Roman" w:cs="Times New Roman"/>
          <w:spacing w:val="-9"/>
        </w:rPr>
        <w:t xml:space="preserve">Learning </w:t>
      </w:r>
      <w:r w:rsidRPr="00241020">
        <w:rPr>
          <w:rFonts w:ascii="Times New Roman" w:hAnsi="Times New Roman" w:cs="Times New Roman"/>
          <w:spacing w:val="-7"/>
        </w:rPr>
        <w:t xml:space="preserve">is </w:t>
      </w:r>
      <w:r w:rsidRPr="00241020">
        <w:rPr>
          <w:rFonts w:ascii="Times New Roman" w:hAnsi="Times New Roman" w:cs="Times New Roman"/>
          <w:spacing w:val="-6"/>
        </w:rPr>
        <w:t xml:space="preserve">deemed </w:t>
      </w:r>
      <w:r w:rsidRPr="00241020">
        <w:rPr>
          <w:rFonts w:ascii="Times New Roman" w:hAnsi="Times New Roman" w:cs="Times New Roman"/>
          <w:spacing w:val="-9"/>
        </w:rPr>
        <w:t xml:space="preserve">effective </w:t>
      </w:r>
      <w:r w:rsidRPr="00241020">
        <w:rPr>
          <w:rFonts w:ascii="Times New Roman" w:hAnsi="Times New Roman" w:cs="Times New Roman"/>
          <w:spacing w:val="-5"/>
        </w:rPr>
        <w:t xml:space="preserve">when there </w:t>
      </w:r>
      <w:r w:rsidRPr="00241020">
        <w:rPr>
          <w:rFonts w:ascii="Times New Roman" w:hAnsi="Times New Roman" w:cs="Times New Roman"/>
          <w:spacing w:val="-10"/>
        </w:rPr>
        <w:t xml:space="preserve">is </w:t>
      </w:r>
      <w:r w:rsidRPr="00241020">
        <w:rPr>
          <w:rFonts w:ascii="Times New Roman" w:hAnsi="Times New Roman" w:cs="Times New Roman"/>
        </w:rPr>
        <w:t xml:space="preserve">a </w:t>
      </w:r>
      <w:r w:rsidRPr="00241020">
        <w:rPr>
          <w:rFonts w:ascii="Times New Roman" w:hAnsi="Times New Roman" w:cs="Times New Roman"/>
          <w:spacing w:val="-8"/>
        </w:rPr>
        <w:t xml:space="preserve">notable </w:t>
      </w:r>
      <w:r w:rsidRPr="00241020">
        <w:rPr>
          <w:rFonts w:ascii="Times New Roman" w:hAnsi="Times New Roman" w:cs="Times New Roman"/>
          <w:spacing w:val="-9"/>
        </w:rPr>
        <w:t xml:space="preserve">change </w:t>
      </w:r>
      <w:r w:rsidRPr="00241020">
        <w:rPr>
          <w:rFonts w:ascii="Times New Roman" w:hAnsi="Times New Roman" w:cs="Times New Roman"/>
          <w:spacing w:val="-10"/>
        </w:rPr>
        <w:t xml:space="preserve">in </w:t>
      </w:r>
      <w:r w:rsidRPr="00241020">
        <w:rPr>
          <w:rFonts w:ascii="Times New Roman" w:hAnsi="Times New Roman" w:cs="Times New Roman"/>
          <w:spacing w:val="-5"/>
        </w:rPr>
        <w:t xml:space="preserve">functionality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is </w:t>
      </w:r>
      <w:r w:rsidRPr="00241020">
        <w:rPr>
          <w:rFonts w:ascii="Times New Roman" w:hAnsi="Times New Roman" w:cs="Times New Roman"/>
          <w:spacing w:val="-7"/>
        </w:rPr>
        <w:t xml:space="preserve">brought </w:t>
      </w:r>
      <w:r w:rsidRPr="00241020">
        <w:rPr>
          <w:rFonts w:ascii="Times New Roman" w:hAnsi="Times New Roman" w:cs="Times New Roman"/>
          <w:spacing w:val="-6"/>
        </w:rPr>
        <w:t xml:space="preserve">about </w:t>
      </w:r>
      <w:r w:rsidRPr="00241020">
        <w:rPr>
          <w:rFonts w:ascii="Times New Roman" w:hAnsi="Times New Roman" w:cs="Times New Roman"/>
        </w:rPr>
        <w:t xml:space="preserve">by </w:t>
      </w:r>
      <w:r w:rsidRPr="00241020">
        <w:rPr>
          <w:rFonts w:ascii="Times New Roman" w:hAnsi="Times New Roman" w:cs="Times New Roman"/>
          <w:spacing w:val="-7"/>
        </w:rPr>
        <w:t xml:space="preserve">the experience </w:t>
      </w:r>
      <w:r w:rsidRPr="00241020">
        <w:rPr>
          <w:rFonts w:ascii="Times New Roman" w:hAnsi="Times New Roman" w:cs="Times New Roman"/>
        </w:rPr>
        <w:t xml:space="preserve">a </w:t>
      </w:r>
      <w:r w:rsidRPr="00241020">
        <w:rPr>
          <w:rFonts w:ascii="Times New Roman" w:hAnsi="Times New Roman" w:cs="Times New Roman"/>
          <w:spacing w:val="-10"/>
        </w:rPr>
        <w:t xml:space="preserve">learner </w:t>
      </w:r>
      <w:r w:rsidRPr="00241020">
        <w:rPr>
          <w:rFonts w:ascii="Times New Roman" w:hAnsi="Times New Roman" w:cs="Times New Roman"/>
          <w:spacing w:val="-7"/>
        </w:rPr>
        <w:t xml:space="preserve">is </w:t>
      </w:r>
      <w:r w:rsidRPr="00241020">
        <w:rPr>
          <w:rFonts w:ascii="Times New Roman" w:hAnsi="Times New Roman" w:cs="Times New Roman"/>
          <w:spacing w:val="-5"/>
        </w:rPr>
        <w:t xml:space="preserve">exposed </w:t>
      </w:r>
      <w:r w:rsidRPr="00241020">
        <w:rPr>
          <w:rFonts w:ascii="Times New Roman" w:hAnsi="Times New Roman" w:cs="Times New Roman"/>
        </w:rPr>
        <w:t xml:space="preserve">to by </w:t>
      </w:r>
      <w:r w:rsidRPr="00241020">
        <w:rPr>
          <w:rFonts w:ascii="Times New Roman" w:hAnsi="Times New Roman" w:cs="Times New Roman"/>
          <w:spacing w:val="-4"/>
        </w:rPr>
        <w:t xml:space="preserve">the </w:t>
      </w:r>
      <w:r w:rsidRPr="00241020">
        <w:rPr>
          <w:rFonts w:ascii="Times New Roman" w:hAnsi="Times New Roman" w:cs="Times New Roman"/>
          <w:spacing w:val="-5"/>
        </w:rPr>
        <w:t xml:space="preserve">teacher </w:t>
      </w:r>
      <w:r w:rsidRPr="00241020">
        <w:rPr>
          <w:rFonts w:ascii="Times New Roman" w:hAnsi="Times New Roman" w:cs="Times New Roman"/>
          <w:spacing w:val="-9"/>
        </w:rPr>
        <w:t xml:space="preserve">(Lachman, </w:t>
      </w:r>
      <w:r w:rsidRPr="00241020">
        <w:rPr>
          <w:rFonts w:ascii="Times New Roman" w:hAnsi="Times New Roman" w:cs="Times New Roman"/>
        </w:rPr>
        <w:t>1997).</w:t>
      </w:r>
    </w:p>
    <w:p w14:paraId="5132F2EF"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2A9E9856" w14:textId="77777777" w:rsidR="00CA6A0E" w:rsidRPr="00241020" w:rsidRDefault="00CA6A0E" w:rsidP="00CC117C">
      <w:pPr>
        <w:pStyle w:val="BodyText"/>
        <w:tabs>
          <w:tab w:val="left" w:pos="9000"/>
        </w:tabs>
        <w:spacing w:before="8"/>
        <w:ind w:right="90"/>
        <w:jc w:val="both"/>
        <w:rPr>
          <w:rFonts w:ascii="Times New Roman" w:hAnsi="Times New Roman" w:cs="Times New Roman"/>
          <w:sz w:val="23"/>
        </w:rPr>
      </w:pPr>
    </w:p>
    <w:p w14:paraId="2146E918" w14:textId="77777777" w:rsidR="00CA6A0E" w:rsidRPr="00241020" w:rsidRDefault="00CA6A0E" w:rsidP="00CC117C">
      <w:pPr>
        <w:pStyle w:val="BodyText"/>
        <w:tabs>
          <w:tab w:val="left" w:pos="9000"/>
        </w:tabs>
        <w:spacing w:before="1" w:line="360" w:lineRule="auto"/>
        <w:ind w:left="1220" w:right="90"/>
        <w:jc w:val="both"/>
        <w:rPr>
          <w:rFonts w:ascii="Times New Roman" w:hAnsi="Times New Roman" w:cs="Times New Roman"/>
        </w:rPr>
      </w:pPr>
      <w:r w:rsidRPr="00241020">
        <w:rPr>
          <w:rFonts w:ascii="Times New Roman" w:hAnsi="Times New Roman" w:cs="Times New Roman"/>
          <w:spacing w:val="-7"/>
        </w:rPr>
        <w:t xml:space="preserve">Every </w:t>
      </w:r>
      <w:r w:rsidRPr="00241020">
        <w:rPr>
          <w:rFonts w:ascii="Times New Roman" w:hAnsi="Times New Roman" w:cs="Times New Roman"/>
          <w:spacing w:val="-11"/>
        </w:rPr>
        <w:t xml:space="preserve">child </w:t>
      </w:r>
      <w:r w:rsidRPr="00241020">
        <w:rPr>
          <w:rFonts w:ascii="Times New Roman" w:hAnsi="Times New Roman" w:cs="Times New Roman"/>
          <w:spacing w:val="-12"/>
        </w:rPr>
        <w:t xml:space="preserve">having </w:t>
      </w:r>
      <w:r w:rsidRPr="00241020">
        <w:rPr>
          <w:rFonts w:ascii="Times New Roman" w:hAnsi="Times New Roman" w:cs="Times New Roman"/>
          <w:spacing w:val="-5"/>
        </w:rPr>
        <w:t xml:space="preserve">special needs </w:t>
      </w:r>
      <w:r w:rsidRPr="00241020">
        <w:rPr>
          <w:rFonts w:ascii="Times New Roman" w:hAnsi="Times New Roman" w:cs="Times New Roman"/>
          <w:spacing w:val="-6"/>
        </w:rPr>
        <w:t xml:space="preserve">has </w:t>
      </w:r>
      <w:r w:rsidRPr="00241020">
        <w:rPr>
          <w:rFonts w:ascii="Times New Roman" w:hAnsi="Times New Roman" w:cs="Times New Roman"/>
          <w:spacing w:val="-9"/>
        </w:rPr>
        <w:t xml:space="preserve">limiting </w:t>
      </w:r>
      <w:r w:rsidRPr="00241020">
        <w:rPr>
          <w:rFonts w:ascii="Times New Roman" w:hAnsi="Times New Roman" w:cs="Times New Roman"/>
          <w:spacing w:val="-5"/>
        </w:rPr>
        <w:t xml:space="preserve">characteristics </w:t>
      </w:r>
      <w:r w:rsidR="00BD579A" w:rsidRPr="00241020">
        <w:rPr>
          <w:rFonts w:ascii="Times New Roman" w:hAnsi="Times New Roman" w:cs="Times New Roman"/>
          <w:spacing w:val="-8"/>
        </w:rPr>
        <w:t>depending on</w:t>
      </w:r>
      <w:r w:rsidRPr="00241020">
        <w:rPr>
          <w:rFonts w:ascii="Times New Roman" w:hAnsi="Times New Roman" w:cs="Times New Roman"/>
        </w:rPr>
        <w:t xml:space="preserve"> </w:t>
      </w:r>
      <w:r w:rsidRPr="00241020">
        <w:rPr>
          <w:rFonts w:ascii="Times New Roman" w:hAnsi="Times New Roman" w:cs="Times New Roman"/>
          <w:spacing w:val="-7"/>
        </w:rPr>
        <w:t xml:space="preserve">the </w:t>
      </w:r>
      <w:r w:rsidRPr="00241020">
        <w:rPr>
          <w:rFonts w:ascii="Times New Roman" w:hAnsi="Times New Roman" w:cs="Times New Roman"/>
          <w:spacing w:val="-5"/>
        </w:rPr>
        <w:t>type</w:t>
      </w:r>
      <w:r w:rsidRPr="00241020">
        <w:rPr>
          <w:rFonts w:ascii="Times New Roman" w:hAnsi="Times New Roman" w:cs="Times New Roman"/>
          <w:spacing w:val="50"/>
        </w:rPr>
        <w:t xml:space="preserve"> </w:t>
      </w:r>
      <w:r w:rsidRPr="00241020">
        <w:rPr>
          <w:rFonts w:ascii="Times New Roman" w:hAnsi="Times New Roman" w:cs="Times New Roman"/>
          <w:spacing w:val="-6"/>
        </w:rPr>
        <w:t>and</w:t>
      </w:r>
      <w:r w:rsidRPr="00241020">
        <w:rPr>
          <w:rFonts w:ascii="Times New Roman" w:hAnsi="Times New Roman" w:cs="Times New Roman"/>
          <w:spacing w:val="48"/>
        </w:rPr>
        <w:t xml:space="preserve"> </w:t>
      </w:r>
      <w:r w:rsidRPr="00241020">
        <w:rPr>
          <w:rFonts w:ascii="Times New Roman" w:hAnsi="Times New Roman" w:cs="Times New Roman"/>
        </w:rPr>
        <w:t xml:space="preserve">severity </w:t>
      </w:r>
      <w:r w:rsidR="00BD579A" w:rsidRPr="00241020">
        <w:rPr>
          <w:rFonts w:ascii="Times New Roman" w:hAnsi="Times New Roman" w:cs="Times New Roman"/>
          <w:spacing w:val="4"/>
        </w:rPr>
        <w:t>of the</w:t>
      </w:r>
      <w:r w:rsidRPr="00241020">
        <w:rPr>
          <w:rFonts w:ascii="Times New Roman" w:hAnsi="Times New Roman" w:cs="Times New Roman"/>
          <w:spacing w:val="-7"/>
        </w:rPr>
        <w:t xml:space="preserve"> </w:t>
      </w:r>
      <w:r w:rsidRPr="00241020">
        <w:rPr>
          <w:rFonts w:ascii="Times New Roman" w:hAnsi="Times New Roman" w:cs="Times New Roman"/>
          <w:spacing w:val="-6"/>
        </w:rPr>
        <w:t xml:space="preserve">need, </w:t>
      </w:r>
      <w:r w:rsidRPr="00241020">
        <w:rPr>
          <w:rFonts w:ascii="Times New Roman" w:hAnsi="Times New Roman" w:cs="Times New Roman"/>
        </w:rPr>
        <w:t xml:space="preserve">a </w:t>
      </w:r>
      <w:r w:rsidRPr="00241020">
        <w:rPr>
          <w:rFonts w:ascii="Times New Roman" w:hAnsi="Times New Roman" w:cs="Times New Roman"/>
          <w:spacing w:val="-8"/>
        </w:rPr>
        <w:t xml:space="preserve">situation </w:t>
      </w:r>
      <w:r w:rsidRPr="00241020">
        <w:rPr>
          <w:rFonts w:ascii="Times New Roman" w:hAnsi="Times New Roman" w:cs="Times New Roman"/>
          <w:spacing w:val="-6"/>
        </w:rPr>
        <w:t xml:space="preserve">that </w:t>
      </w:r>
      <w:r w:rsidRPr="00241020">
        <w:rPr>
          <w:rFonts w:ascii="Times New Roman" w:hAnsi="Times New Roman" w:cs="Times New Roman"/>
          <w:spacing w:val="-8"/>
        </w:rPr>
        <w:t xml:space="preserve">challenges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learning </w:t>
      </w:r>
      <w:r w:rsidRPr="00241020">
        <w:rPr>
          <w:rFonts w:ascii="Times New Roman" w:hAnsi="Times New Roman" w:cs="Times New Roman"/>
          <w:spacing w:val="-6"/>
        </w:rPr>
        <w:t xml:space="preserve">compared </w:t>
      </w:r>
      <w:r w:rsidRPr="00241020">
        <w:rPr>
          <w:rFonts w:ascii="Times New Roman" w:hAnsi="Times New Roman" w:cs="Times New Roman"/>
          <w:spacing w:val="-3"/>
        </w:rPr>
        <w:t xml:space="preserve">to </w:t>
      </w:r>
      <w:r w:rsidRPr="00241020">
        <w:rPr>
          <w:rFonts w:ascii="Times New Roman" w:hAnsi="Times New Roman" w:cs="Times New Roman"/>
        </w:rPr>
        <w:t xml:space="preserve">an </w:t>
      </w:r>
      <w:r w:rsidRPr="00241020">
        <w:rPr>
          <w:rFonts w:ascii="Times New Roman" w:hAnsi="Times New Roman" w:cs="Times New Roman"/>
          <w:spacing w:val="-6"/>
        </w:rPr>
        <w:t xml:space="preserve">average </w:t>
      </w:r>
      <w:r w:rsidRPr="00241020">
        <w:rPr>
          <w:rFonts w:ascii="Times New Roman" w:hAnsi="Times New Roman" w:cs="Times New Roman"/>
          <w:spacing w:val="-14"/>
        </w:rPr>
        <w:t xml:space="preserve">child </w:t>
      </w:r>
      <w:r w:rsidRPr="00241020">
        <w:rPr>
          <w:rFonts w:ascii="Times New Roman" w:hAnsi="Times New Roman" w:cs="Times New Roman"/>
          <w:spacing w:val="-7"/>
        </w:rPr>
        <w:t xml:space="preserve">(Fletcher, </w:t>
      </w:r>
      <w:r w:rsidRPr="00241020">
        <w:rPr>
          <w:rFonts w:ascii="Times New Roman" w:hAnsi="Times New Roman" w:cs="Times New Roman"/>
          <w:spacing w:val="-6"/>
        </w:rPr>
        <w:t xml:space="preserve">Dejud, </w:t>
      </w:r>
      <w:r w:rsidRPr="00241020">
        <w:rPr>
          <w:rFonts w:ascii="Times New Roman" w:hAnsi="Times New Roman" w:cs="Times New Roman"/>
          <w:spacing w:val="-10"/>
        </w:rPr>
        <w:t xml:space="preserve">Klingler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Mariscal, </w:t>
      </w:r>
      <w:r w:rsidRPr="00241020">
        <w:rPr>
          <w:rFonts w:ascii="Times New Roman" w:hAnsi="Times New Roman" w:cs="Times New Roman"/>
        </w:rPr>
        <w:t xml:space="preserve">2003). </w:t>
      </w:r>
      <w:r w:rsidRPr="00241020">
        <w:rPr>
          <w:rFonts w:ascii="Times New Roman" w:hAnsi="Times New Roman" w:cs="Times New Roman"/>
          <w:spacing w:val="-6"/>
        </w:rPr>
        <w:t xml:space="preserve">Teachers therefore need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develop </w:t>
      </w:r>
      <w:r w:rsidRPr="00241020">
        <w:rPr>
          <w:rFonts w:ascii="Times New Roman" w:hAnsi="Times New Roman" w:cs="Times New Roman"/>
        </w:rPr>
        <w:t xml:space="preserve">a </w:t>
      </w:r>
      <w:r w:rsidRPr="00241020">
        <w:rPr>
          <w:rFonts w:ascii="Times New Roman" w:hAnsi="Times New Roman" w:cs="Times New Roman"/>
          <w:spacing w:val="-10"/>
        </w:rPr>
        <w:t xml:space="preserve">different </w:t>
      </w:r>
      <w:r w:rsidRPr="00241020">
        <w:rPr>
          <w:rFonts w:ascii="Times New Roman" w:hAnsi="Times New Roman" w:cs="Times New Roman"/>
          <w:spacing w:val="-3"/>
        </w:rPr>
        <w:t xml:space="preserve">set </w:t>
      </w:r>
      <w:r w:rsidRPr="00241020">
        <w:rPr>
          <w:rFonts w:ascii="Times New Roman" w:hAnsi="Times New Roman" w:cs="Times New Roman"/>
        </w:rPr>
        <w:t xml:space="preserve">of </w:t>
      </w:r>
      <w:r w:rsidRPr="00241020">
        <w:rPr>
          <w:rFonts w:ascii="Times New Roman" w:hAnsi="Times New Roman" w:cs="Times New Roman"/>
          <w:spacing w:val="-12"/>
        </w:rPr>
        <w:t xml:space="preserve">skills </w:t>
      </w:r>
      <w:r w:rsidRPr="00241020">
        <w:rPr>
          <w:rFonts w:ascii="Times New Roman" w:hAnsi="Times New Roman" w:cs="Times New Roman"/>
          <w:spacing w:val="-4"/>
        </w:rPr>
        <w:t xml:space="preserve">and </w:t>
      </w:r>
      <w:r w:rsidRPr="00241020">
        <w:rPr>
          <w:rFonts w:ascii="Times New Roman" w:hAnsi="Times New Roman" w:cs="Times New Roman"/>
          <w:spacing w:val="-8"/>
        </w:rPr>
        <w:t xml:space="preserve">knowledge </w:t>
      </w:r>
      <w:r w:rsidRPr="00241020">
        <w:rPr>
          <w:rFonts w:ascii="Times New Roman" w:hAnsi="Times New Roman" w:cs="Times New Roman"/>
          <w:spacing w:val="-9"/>
        </w:rPr>
        <w:t xml:space="preserve">during </w:t>
      </w:r>
      <w:r w:rsidRPr="00241020">
        <w:rPr>
          <w:rFonts w:ascii="Times New Roman" w:hAnsi="Times New Roman" w:cs="Times New Roman"/>
          <w:spacing w:val="-7"/>
        </w:rPr>
        <w:t>instruction,</w:t>
      </w:r>
      <w:r w:rsidRPr="00241020">
        <w:rPr>
          <w:rFonts w:ascii="Times New Roman" w:hAnsi="Times New Roman" w:cs="Times New Roman"/>
          <w:spacing w:val="-13"/>
        </w:rPr>
        <w:t xml:space="preserve"> </w:t>
      </w:r>
      <w:proofErr w:type="gramStart"/>
      <w:r w:rsidRPr="00241020">
        <w:rPr>
          <w:rFonts w:ascii="Times New Roman" w:hAnsi="Times New Roman" w:cs="Times New Roman"/>
          <w:spacing w:val="-4"/>
        </w:rPr>
        <w:t>than</w:t>
      </w:r>
      <w:proofErr w:type="gramEnd"/>
      <w:r w:rsidRPr="00241020">
        <w:rPr>
          <w:rFonts w:ascii="Times New Roman" w:hAnsi="Times New Roman" w:cs="Times New Roman"/>
          <w:spacing w:val="-15"/>
        </w:rPr>
        <w:t xml:space="preserve"> </w:t>
      </w:r>
      <w:r w:rsidRPr="00241020">
        <w:rPr>
          <w:rFonts w:ascii="Times New Roman" w:hAnsi="Times New Roman" w:cs="Times New Roman"/>
          <w:spacing w:val="-5"/>
        </w:rPr>
        <w:t>traditionally</w:t>
      </w:r>
      <w:r w:rsidRPr="00241020">
        <w:rPr>
          <w:rFonts w:ascii="Times New Roman" w:hAnsi="Times New Roman" w:cs="Times New Roman"/>
          <w:spacing w:val="-14"/>
        </w:rPr>
        <w:t xml:space="preserve"> </w:t>
      </w:r>
      <w:r w:rsidRPr="00241020">
        <w:rPr>
          <w:rFonts w:ascii="Times New Roman" w:hAnsi="Times New Roman" w:cs="Times New Roman"/>
          <w:spacing w:val="-6"/>
        </w:rPr>
        <w:t>required</w:t>
      </w:r>
      <w:r w:rsidRPr="00241020">
        <w:rPr>
          <w:rFonts w:ascii="Times New Roman" w:hAnsi="Times New Roman" w:cs="Times New Roman"/>
          <w:spacing w:val="-10"/>
        </w:rPr>
        <w:t xml:space="preserve"> </w:t>
      </w:r>
      <w:r w:rsidRPr="00241020">
        <w:rPr>
          <w:rFonts w:ascii="Times New Roman" w:hAnsi="Times New Roman" w:cs="Times New Roman"/>
        </w:rPr>
        <w:t>by</w:t>
      </w:r>
      <w:r w:rsidRPr="00241020">
        <w:rPr>
          <w:rFonts w:ascii="Times New Roman" w:hAnsi="Times New Roman" w:cs="Times New Roman"/>
          <w:spacing w:val="-5"/>
        </w:rPr>
        <w:t xml:space="preserve"> the</w:t>
      </w:r>
      <w:r w:rsidRPr="00241020">
        <w:rPr>
          <w:rFonts w:ascii="Times New Roman" w:hAnsi="Times New Roman" w:cs="Times New Roman"/>
          <w:spacing w:val="-16"/>
        </w:rPr>
        <w:t xml:space="preserve"> </w:t>
      </w:r>
      <w:r w:rsidRPr="00241020">
        <w:rPr>
          <w:rFonts w:ascii="Times New Roman" w:hAnsi="Times New Roman" w:cs="Times New Roman"/>
          <w:spacing w:val="-6"/>
        </w:rPr>
        <w:t>profession</w:t>
      </w:r>
      <w:r w:rsidRPr="00241020">
        <w:rPr>
          <w:rFonts w:ascii="Times New Roman" w:hAnsi="Times New Roman" w:cs="Times New Roman"/>
          <w:spacing w:val="-5"/>
        </w:rPr>
        <w:t xml:space="preserve"> </w:t>
      </w:r>
      <w:r w:rsidRPr="00241020">
        <w:rPr>
          <w:rFonts w:ascii="Times New Roman" w:hAnsi="Times New Roman" w:cs="Times New Roman"/>
          <w:spacing w:val="-7"/>
        </w:rPr>
        <w:t>in</w:t>
      </w:r>
      <w:r w:rsidRPr="00241020">
        <w:rPr>
          <w:rFonts w:ascii="Times New Roman" w:hAnsi="Times New Roman" w:cs="Times New Roman"/>
          <w:spacing w:val="-20"/>
        </w:rPr>
        <w:t xml:space="preserve"> </w:t>
      </w:r>
      <w:r w:rsidRPr="00241020">
        <w:rPr>
          <w:rFonts w:ascii="Times New Roman" w:hAnsi="Times New Roman" w:cs="Times New Roman"/>
        </w:rPr>
        <w:t>order</w:t>
      </w:r>
      <w:r w:rsidRPr="00241020">
        <w:rPr>
          <w:rFonts w:ascii="Times New Roman" w:hAnsi="Times New Roman" w:cs="Times New Roman"/>
          <w:spacing w:val="-2"/>
        </w:rPr>
        <w:t xml:space="preserve"> </w:t>
      </w:r>
      <w:r w:rsidRPr="00241020">
        <w:rPr>
          <w:rFonts w:ascii="Times New Roman" w:hAnsi="Times New Roman" w:cs="Times New Roman"/>
        </w:rPr>
        <w:t xml:space="preserve">to </w:t>
      </w:r>
      <w:r w:rsidRPr="00241020">
        <w:rPr>
          <w:rFonts w:ascii="Times New Roman" w:hAnsi="Times New Roman" w:cs="Times New Roman"/>
          <w:spacing w:val="-4"/>
        </w:rPr>
        <w:t>cater</w:t>
      </w:r>
      <w:r w:rsidRPr="00241020">
        <w:rPr>
          <w:rFonts w:ascii="Times New Roman" w:hAnsi="Times New Roman" w:cs="Times New Roman"/>
          <w:spacing w:val="-3"/>
        </w:rPr>
        <w:t xml:space="preserve"> </w:t>
      </w:r>
      <w:r w:rsidRPr="00241020">
        <w:rPr>
          <w:rFonts w:ascii="Times New Roman" w:hAnsi="Times New Roman" w:cs="Times New Roman"/>
          <w:spacing w:val="-5"/>
        </w:rPr>
        <w:t>for</w:t>
      </w:r>
      <w:r w:rsidRPr="00241020">
        <w:rPr>
          <w:rFonts w:ascii="Times New Roman" w:hAnsi="Times New Roman" w:cs="Times New Roman"/>
          <w:spacing w:val="-14"/>
        </w:rPr>
        <w:t xml:space="preserve"> </w:t>
      </w:r>
      <w:r w:rsidRPr="00241020">
        <w:rPr>
          <w:rFonts w:ascii="Times New Roman" w:hAnsi="Times New Roman" w:cs="Times New Roman"/>
          <w:spacing w:val="-7"/>
        </w:rPr>
        <w:t>the</w:t>
      </w:r>
      <w:r w:rsidRPr="00241020">
        <w:rPr>
          <w:rFonts w:ascii="Times New Roman" w:hAnsi="Times New Roman" w:cs="Times New Roman"/>
          <w:spacing w:val="-11"/>
        </w:rPr>
        <w:t xml:space="preserve"> </w:t>
      </w:r>
      <w:r w:rsidRPr="00241020">
        <w:rPr>
          <w:rFonts w:ascii="Times New Roman" w:hAnsi="Times New Roman" w:cs="Times New Roman"/>
          <w:spacing w:val="-4"/>
        </w:rPr>
        <w:t>needs</w:t>
      </w:r>
      <w:r w:rsidRPr="00241020">
        <w:rPr>
          <w:rFonts w:ascii="Times New Roman" w:hAnsi="Times New Roman" w:cs="Times New Roman"/>
          <w:spacing w:val="-7"/>
        </w:rPr>
        <w:t xml:space="preserve"> </w:t>
      </w:r>
      <w:r w:rsidRPr="00241020">
        <w:rPr>
          <w:rFonts w:ascii="Times New Roman" w:hAnsi="Times New Roman" w:cs="Times New Roman"/>
        </w:rPr>
        <w:t>of</w:t>
      </w:r>
      <w:r w:rsidRPr="00241020">
        <w:rPr>
          <w:rFonts w:ascii="Times New Roman" w:hAnsi="Times New Roman" w:cs="Times New Roman"/>
          <w:spacing w:val="-4"/>
        </w:rPr>
        <w:t xml:space="preserve"> every</w:t>
      </w:r>
      <w:r w:rsidRPr="00241020">
        <w:rPr>
          <w:rFonts w:ascii="Times New Roman" w:hAnsi="Times New Roman" w:cs="Times New Roman"/>
          <w:spacing w:val="-15"/>
        </w:rPr>
        <w:t xml:space="preserve"> </w:t>
      </w:r>
      <w:r w:rsidRPr="00241020">
        <w:rPr>
          <w:rFonts w:ascii="Times New Roman" w:hAnsi="Times New Roman" w:cs="Times New Roman"/>
          <w:spacing w:val="-12"/>
        </w:rPr>
        <w:t>child</w:t>
      </w:r>
      <w:r w:rsidRPr="00241020">
        <w:rPr>
          <w:rFonts w:ascii="Times New Roman" w:hAnsi="Times New Roman" w:cs="Times New Roman"/>
          <w:spacing w:val="-15"/>
        </w:rPr>
        <w:t xml:space="preserve"> </w:t>
      </w:r>
      <w:r w:rsidRPr="00241020">
        <w:rPr>
          <w:rFonts w:ascii="Times New Roman" w:hAnsi="Times New Roman" w:cs="Times New Roman"/>
          <w:spacing w:val="-5"/>
        </w:rPr>
        <w:t xml:space="preserve">for </w:t>
      </w:r>
      <w:r w:rsidRPr="00241020">
        <w:rPr>
          <w:rFonts w:ascii="Times New Roman" w:hAnsi="Times New Roman" w:cs="Times New Roman"/>
        </w:rPr>
        <w:t xml:space="preserve">an </w:t>
      </w:r>
      <w:r w:rsidRPr="00241020">
        <w:rPr>
          <w:rFonts w:ascii="Times New Roman" w:hAnsi="Times New Roman" w:cs="Times New Roman"/>
          <w:spacing w:val="-9"/>
        </w:rPr>
        <w:t xml:space="preserve">effective learning. </w:t>
      </w:r>
      <w:r w:rsidRPr="00241020">
        <w:rPr>
          <w:rFonts w:ascii="Times New Roman" w:hAnsi="Times New Roman" w:cs="Times New Roman"/>
          <w:spacing w:val="-8"/>
        </w:rPr>
        <w:t xml:space="preserve">The </w:t>
      </w:r>
      <w:r w:rsidRPr="00241020">
        <w:rPr>
          <w:rFonts w:ascii="Times New Roman" w:hAnsi="Times New Roman" w:cs="Times New Roman"/>
          <w:spacing w:val="-5"/>
        </w:rPr>
        <w:t xml:space="preserve">roles </w:t>
      </w:r>
      <w:r w:rsidRPr="00241020">
        <w:rPr>
          <w:rFonts w:ascii="Times New Roman" w:hAnsi="Times New Roman" w:cs="Times New Roman"/>
        </w:rPr>
        <w:t xml:space="preserve">of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ranges from </w:t>
      </w:r>
      <w:r w:rsidRPr="00241020">
        <w:rPr>
          <w:rFonts w:ascii="Times New Roman" w:hAnsi="Times New Roman" w:cs="Times New Roman"/>
          <w:spacing w:val="-9"/>
        </w:rPr>
        <w:t xml:space="preserve">solely </w:t>
      </w:r>
      <w:r w:rsidR="00BD579A" w:rsidRPr="00241020">
        <w:rPr>
          <w:rFonts w:ascii="Times New Roman" w:hAnsi="Times New Roman" w:cs="Times New Roman"/>
          <w:spacing w:val="-8"/>
        </w:rPr>
        <w:t>being a</w:t>
      </w:r>
      <w:r w:rsidRPr="00241020">
        <w:rPr>
          <w:rFonts w:ascii="Times New Roman" w:hAnsi="Times New Roman" w:cs="Times New Roman"/>
        </w:rPr>
        <w:t xml:space="preserve"> </w:t>
      </w:r>
      <w:r w:rsidRPr="00241020">
        <w:rPr>
          <w:rFonts w:ascii="Times New Roman" w:hAnsi="Times New Roman" w:cs="Times New Roman"/>
          <w:spacing w:val="-5"/>
        </w:rPr>
        <w:t xml:space="preserve">teacher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becoming </w:t>
      </w:r>
      <w:r w:rsidRPr="00241020">
        <w:rPr>
          <w:rFonts w:ascii="Times New Roman" w:hAnsi="Times New Roman" w:cs="Times New Roman"/>
        </w:rPr>
        <w:t xml:space="preserve">a </w:t>
      </w:r>
      <w:r w:rsidRPr="00241020">
        <w:rPr>
          <w:rFonts w:ascii="Times New Roman" w:hAnsi="Times New Roman" w:cs="Times New Roman"/>
          <w:spacing w:val="-5"/>
        </w:rPr>
        <w:t xml:space="preserve">class </w:t>
      </w:r>
      <w:r w:rsidRPr="00241020">
        <w:rPr>
          <w:rFonts w:ascii="Times New Roman" w:hAnsi="Times New Roman" w:cs="Times New Roman"/>
        </w:rPr>
        <w:t xml:space="preserve">room </w:t>
      </w:r>
      <w:r w:rsidRPr="00241020">
        <w:rPr>
          <w:rFonts w:ascii="Times New Roman" w:hAnsi="Times New Roman" w:cs="Times New Roman"/>
          <w:spacing w:val="-10"/>
        </w:rPr>
        <w:t xml:space="preserve">manager, </w:t>
      </w:r>
      <w:r w:rsidRPr="00241020">
        <w:rPr>
          <w:rFonts w:ascii="Times New Roman" w:hAnsi="Times New Roman" w:cs="Times New Roman"/>
          <w:spacing w:val="-9"/>
        </w:rPr>
        <w:t xml:space="preserve">who </w:t>
      </w:r>
      <w:r w:rsidRPr="00241020">
        <w:rPr>
          <w:rFonts w:ascii="Times New Roman" w:hAnsi="Times New Roman" w:cs="Times New Roman"/>
          <w:spacing w:val="-6"/>
        </w:rPr>
        <w:t xml:space="preserve">has </w:t>
      </w:r>
      <w:r w:rsidRPr="00241020">
        <w:rPr>
          <w:rFonts w:ascii="Times New Roman" w:hAnsi="Times New Roman" w:cs="Times New Roman"/>
        </w:rPr>
        <w:t xml:space="preserve">to </w:t>
      </w:r>
      <w:r w:rsidRPr="00241020">
        <w:rPr>
          <w:rFonts w:ascii="Times New Roman" w:hAnsi="Times New Roman" w:cs="Times New Roman"/>
          <w:spacing w:val="-7"/>
        </w:rPr>
        <w:t xml:space="preserve">plan </w:t>
      </w:r>
      <w:r w:rsidRPr="00241020">
        <w:rPr>
          <w:rFonts w:ascii="Times New Roman" w:hAnsi="Times New Roman" w:cs="Times New Roman"/>
          <w:spacing w:val="-6"/>
        </w:rPr>
        <w:t xml:space="preserve">and </w:t>
      </w:r>
      <w:r w:rsidRPr="00241020">
        <w:rPr>
          <w:rFonts w:ascii="Times New Roman" w:hAnsi="Times New Roman" w:cs="Times New Roman"/>
          <w:spacing w:val="-10"/>
        </w:rPr>
        <w:t xml:space="preserve">implement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classroom </w:t>
      </w:r>
      <w:r w:rsidRPr="00241020">
        <w:rPr>
          <w:rFonts w:ascii="Times New Roman" w:hAnsi="Times New Roman" w:cs="Times New Roman"/>
          <w:spacing w:val="-8"/>
        </w:rPr>
        <w:t xml:space="preserve">activit </w:t>
      </w:r>
      <w:r w:rsidRPr="00241020">
        <w:rPr>
          <w:rFonts w:ascii="Times New Roman" w:hAnsi="Times New Roman" w:cs="Times New Roman"/>
        </w:rPr>
        <w:t xml:space="preserve">ies by </w:t>
      </w:r>
      <w:r w:rsidRPr="00241020">
        <w:rPr>
          <w:rFonts w:ascii="Times New Roman" w:hAnsi="Times New Roman" w:cs="Times New Roman"/>
          <w:spacing w:val="-8"/>
        </w:rPr>
        <w:t xml:space="preserve">designing </w:t>
      </w:r>
      <w:r w:rsidRPr="00241020">
        <w:rPr>
          <w:rFonts w:ascii="Times New Roman" w:hAnsi="Times New Roman" w:cs="Times New Roman"/>
          <w:spacing w:val="-4"/>
        </w:rPr>
        <w:t xml:space="preserve">appropriate </w:t>
      </w:r>
      <w:r w:rsidRPr="00241020">
        <w:rPr>
          <w:rFonts w:ascii="Times New Roman" w:hAnsi="Times New Roman" w:cs="Times New Roman"/>
          <w:spacing w:val="-5"/>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8"/>
        </w:rPr>
        <w:t xml:space="preserve">considering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abilities </w:t>
      </w:r>
      <w:r w:rsidRPr="00241020">
        <w:rPr>
          <w:rFonts w:ascii="Times New Roman" w:hAnsi="Times New Roman" w:cs="Times New Roman"/>
        </w:rPr>
        <w:t xml:space="preserve">of </w:t>
      </w:r>
      <w:r w:rsidRPr="00241020">
        <w:rPr>
          <w:rFonts w:ascii="Times New Roman" w:hAnsi="Times New Roman" w:cs="Times New Roman"/>
          <w:spacing w:val="-6"/>
        </w:rPr>
        <w:t xml:space="preserve">all </w:t>
      </w:r>
      <w:r w:rsidRPr="00241020">
        <w:rPr>
          <w:rFonts w:ascii="Times New Roman" w:hAnsi="Times New Roman" w:cs="Times New Roman"/>
          <w:spacing w:val="-9"/>
        </w:rPr>
        <w:t xml:space="preserve">children </w:t>
      </w:r>
      <w:r w:rsidRPr="00241020">
        <w:rPr>
          <w:rFonts w:ascii="Times New Roman" w:hAnsi="Times New Roman" w:cs="Times New Roman"/>
          <w:spacing w:val="-5"/>
        </w:rPr>
        <w:t xml:space="preserve">for </w:t>
      </w:r>
      <w:r w:rsidRPr="00241020">
        <w:rPr>
          <w:rFonts w:ascii="Times New Roman" w:hAnsi="Times New Roman" w:cs="Times New Roman"/>
        </w:rPr>
        <w:t xml:space="preserve">an </w:t>
      </w:r>
      <w:r w:rsidRPr="00241020">
        <w:rPr>
          <w:rFonts w:ascii="Times New Roman" w:hAnsi="Times New Roman" w:cs="Times New Roman"/>
          <w:spacing w:val="-9"/>
        </w:rPr>
        <w:t xml:space="preserve">effective </w:t>
      </w:r>
      <w:r w:rsidRPr="00241020">
        <w:rPr>
          <w:rFonts w:ascii="Times New Roman" w:hAnsi="Times New Roman" w:cs="Times New Roman"/>
          <w:spacing w:val="-5"/>
        </w:rPr>
        <w:t xml:space="preserve">instructional </w:t>
      </w:r>
      <w:r w:rsidRPr="00241020">
        <w:rPr>
          <w:rFonts w:ascii="Times New Roman" w:hAnsi="Times New Roman" w:cs="Times New Roman"/>
          <w:spacing w:val="-8"/>
        </w:rPr>
        <w:t xml:space="preserve">programme (Hunter </w:t>
      </w:r>
      <w:r w:rsidRPr="00241020">
        <w:rPr>
          <w:rFonts w:ascii="Times New Roman" w:hAnsi="Times New Roman" w:cs="Times New Roman"/>
          <w:spacing w:val="-6"/>
        </w:rPr>
        <w:t xml:space="preserve">and </w:t>
      </w:r>
      <w:r w:rsidRPr="00241020">
        <w:rPr>
          <w:rFonts w:ascii="Times New Roman" w:hAnsi="Times New Roman" w:cs="Times New Roman"/>
          <w:spacing w:val="-7"/>
        </w:rPr>
        <w:t>Rassel,</w:t>
      </w:r>
      <w:r w:rsidRPr="00241020">
        <w:rPr>
          <w:rFonts w:ascii="Times New Roman" w:hAnsi="Times New Roman" w:cs="Times New Roman"/>
          <w:spacing w:val="-33"/>
        </w:rPr>
        <w:t xml:space="preserve"> </w:t>
      </w:r>
      <w:r w:rsidRPr="00241020">
        <w:rPr>
          <w:rFonts w:ascii="Times New Roman" w:hAnsi="Times New Roman" w:cs="Times New Roman"/>
        </w:rPr>
        <w:t>1997).</w:t>
      </w:r>
    </w:p>
    <w:p w14:paraId="38690CFE"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1244CDB" w14:textId="77777777" w:rsidR="00CA6A0E" w:rsidRPr="00241020" w:rsidRDefault="00CA6A0E" w:rsidP="00CC117C">
      <w:pPr>
        <w:pStyle w:val="BodyText"/>
        <w:tabs>
          <w:tab w:val="left" w:pos="9000"/>
        </w:tabs>
        <w:spacing w:before="6"/>
        <w:ind w:right="90"/>
        <w:jc w:val="both"/>
        <w:rPr>
          <w:rFonts w:ascii="Times New Roman" w:hAnsi="Times New Roman" w:cs="Times New Roman"/>
          <w:sz w:val="37"/>
        </w:rPr>
      </w:pPr>
    </w:p>
    <w:p w14:paraId="58A54C91"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spacing w:val="-9"/>
        </w:rPr>
        <w:t xml:space="preserve">All children </w:t>
      </w:r>
      <w:r w:rsidRPr="00241020">
        <w:rPr>
          <w:rFonts w:ascii="Times New Roman" w:hAnsi="Times New Roman" w:cs="Times New Roman"/>
          <w:spacing w:val="-8"/>
        </w:rPr>
        <w:t xml:space="preserve">have </w:t>
      </w:r>
      <w:r w:rsidRPr="00241020">
        <w:rPr>
          <w:rFonts w:ascii="Times New Roman" w:hAnsi="Times New Roman" w:cs="Times New Roman"/>
          <w:spacing w:val="-10"/>
        </w:rPr>
        <w:t xml:space="preserve">abilities </w:t>
      </w:r>
      <w:r w:rsidRPr="00241020">
        <w:rPr>
          <w:rFonts w:ascii="Times New Roman" w:hAnsi="Times New Roman" w:cs="Times New Roman"/>
        </w:rPr>
        <w:t xml:space="preserve">to </w:t>
      </w:r>
      <w:r w:rsidRPr="00241020">
        <w:rPr>
          <w:rFonts w:ascii="Times New Roman" w:hAnsi="Times New Roman" w:cs="Times New Roman"/>
          <w:spacing w:val="-10"/>
        </w:rPr>
        <w:t xml:space="preserve">learn. </w:t>
      </w:r>
      <w:r w:rsidRPr="00241020">
        <w:rPr>
          <w:rFonts w:ascii="Times New Roman" w:hAnsi="Times New Roman" w:cs="Times New Roman"/>
          <w:spacing w:val="-6"/>
        </w:rPr>
        <w:t xml:space="preserve">However, </w:t>
      </w:r>
      <w:r w:rsidRPr="00241020">
        <w:rPr>
          <w:rFonts w:ascii="Times New Roman" w:hAnsi="Times New Roman" w:cs="Times New Roman"/>
          <w:spacing w:val="-4"/>
        </w:rPr>
        <w:t xml:space="preserve">they </w:t>
      </w:r>
      <w:r w:rsidRPr="00241020">
        <w:rPr>
          <w:rFonts w:ascii="Times New Roman" w:hAnsi="Times New Roman" w:cs="Times New Roman"/>
          <w:spacing w:val="-11"/>
        </w:rPr>
        <w:t xml:space="preserve">differ </w:t>
      </w:r>
      <w:r w:rsidRPr="00241020">
        <w:rPr>
          <w:rFonts w:ascii="Times New Roman" w:hAnsi="Times New Roman" w:cs="Times New Roman"/>
          <w:spacing w:val="-10"/>
        </w:rPr>
        <w:t xml:space="preserve">in </w:t>
      </w:r>
      <w:r w:rsidRPr="00241020">
        <w:rPr>
          <w:rFonts w:ascii="Times New Roman" w:hAnsi="Times New Roman" w:cs="Times New Roman"/>
          <w:spacing w:val="-8"/>
        </w:rPr>
        <w:t xml:space="preserve">learning </w:t>
      </w:r>
      <w:r w:rsidRPr="00241020">
        <w:rPr>
          <w:rFonts w:ascii="Times New Roman" w:hAnsi="Times New Roman" w:cs="Times New Roman"/>
          <w:spacing w:val="-4"/>
        </w:rPr>
        <w:t xml:space="preserve">rate </w:t>
      </w:r>
      <w:r w:rsidRPr="00241020">
        <w:rPr>
          <w:rFonts w:ascii="Times New Roman" w:hAnsi="Times New Roman" w:cs="Times New Roman"/>
          <w:spacing w:val="-6"/>
        </w:rPr>
        <w:t xml:space="preserve">and </w:t>
      </w:r>
      <w:r w:rsidRPr="00241020">
        <w:rPr>
          <w:rFonts w:ascii="Times New Roman" w:hAnsi="Times New Roman" w:cs="Times New Roman"/>
          <w:spacing w:val="-11"/>
        </w:rPr>
        <w:t xml:space="preserve">this </w:t>
      </w:r>
      <w:r w:rsidRPr="00241020">
        <w:rPr>
          <w:rFonts w:ascii="Times New Roman" w:hAnsi="Times New Roman" w:cs="Times New Roman"/>
          <w:spacing w:val="-5"/>
        </w:rPr>
        <w:t xml:space="preserve">may </w:t>
      </w:r>
      <w:r w:rsidRPr="00241020">
        <w:rPr>
          <w:rFonts w:ascii="Times New Roman" w:hAnsi="Times New Roman" w:cs="Times New Roman"/>
          <w:spacing w:val="-8"/>
        </w:rPr>
        <w:t xml:space="preserve">require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8"/>
        </w:rPr>
        <w:t xml:space="preserve">different learning </w:t>
      </w:r>
      <w:r w:rsidRPr="00241020">
        <w:rPr>
          <w:rFonts w:ascii="Times New Roman" w:hAnsi="Times New Roman" w:cs="Times New Roman"/>
          <w:spacing w:val="-7"/>
        </w:rPr>
        <w:t xml:space="preserve">strategies. </w:t>
      </w:r>
      <w:r w:rsidRPr="00241020">
        <w:rPr>
          <w:rFonts w:ascii="Times New Roman" w:hAnsi="Times New Roman" w:cs="Times New Roman"/>
          <w:spacing w:val="-8"/>
        </w:rPr>
        <w:t xml:space="preserve">They </w:t>
      </w:r>
      <w:r w:rsidRPr="00241020">
        <w:rPr>
          <w:rFonts w:ascii="Times New Roman" w:hAnsi="Times New Roman" w:cs="Times New Roman"/>
          <w:spacing w:val="-5"/>
        </w:rPr>
        <w:t xml:space="preserve">may </w:t>
      </w:r>
      <w:r w:rsidRPr="00241020">
        <w:rPr>
          <w:rFonts w:ascii="Times New Roman" w:hAnsi="Times New Roman" w:cs="Times New Roman"/>
          <w:spacing w:val="-6"/>
        </w:rPr>
        <w:t xml:space="preserve">learn </w:t>
      </w:r>
      <w:r w:rsidRPr="00241020">
        <w:rPr>
          <w:rFonts w:ascii="Times New Roman" w:hAnsi="Times New Roman" w:cs="Times New Roman"/>
          <w:spacing w:val="-8"/>
        </w:rPr>
        <w:t xml:space="preserve">through </w:t>
      </w:r>
      <w:r w:rsidRPr="00241020">
        <w:rPr>
          <w:rFonts w:ascii="Times New Roman" w:hAnsi="Times New Roman" w:cs="Times New Roman"/>
          <w:spacing w:val="-7"/>
        </w:rPr>
        <w:t xml:space="preserve">exploration, </w:t>
      </w:r>
      <w:r w:rsidRPr="00241020">
        <w:rPr>
          <w:rFonts w:ascii="Times New Roman" w:hAnsi="Times New Roman" w:cs="Times New Roman"/>
          <w:spacing w:val="-6"/>
        </w:rPr>
        <w:t xml:space="preserve">discovery </w:t>
      </w:r>
      <w:r w:rsidRPr="00241020">
        <w:rPr>
          <w:rFonts w:ascii="Times New Roman" w:hAnsi="Times New Roman" w:cs="Times New Roman"/>
          <w:spacing w:val="-8"/>
        </w:rPr>
        <w:t xml:space="preserve">through </w:t>
      </w:r>
      <w:r w:rsidRPr="00241020">
        <w:rPr>
          <w:rFonts w:ascii="Times New Roman" w:hAnsi="Times New Roman" w:cs="Times New Roman"/>
          <w:spacing w:val="-9"/>
        </w:rPr>
        <w:t xml:space="preserve">child </w:t>
      </w:r>
      <w:r w:rsidRPr="00241020">
        <w:rPr>
          <w:rFonts w:ascii="Times New Roman" w:hAnsi="Times New Roman" w:cs="Times New Roman"/>
        </w:rPr>
        <w:t xml:space="preserve">- </w:t>
      </w:r>
      <w:r w:rsidRPr="00241020">
        <w:rPr>
          <w:rFonts w:ascii="Times New Roman" w:hAnsi="Times New Roman" w:cs="Times New Roman"/>
          <w:spacing w:val="-10"/>
        </w:rPr>
        <w:t xml:space="preserve">initiated </w:t>
      </w:r>
      <w:r w:rsidRPr="00241020">
        <w:rPr>
          <w:rFonts w:ascii="Times New Roman" w:hAnsi="Times New Roman" w:cs="Times New Roman"/>
          <w:spacing w:val="-8"/>
        </w:rPr>
        <w:t xml:space="preserve">activities with </w:t>
      </w:r>
      <w:r w:rsidRPr="00241020">
        <w:rPr>
          <w:rFonts w:ascii="Times New Roman" w:hAnsi="Times New Roman" w:cs="Times New Roman"/>
          <w:spacing w:val="-5"/>
        </w:rPr>
        <w:t xml:space="preserve">the </w:t>
      </w:r>
      <w:r w:rsidRPr="00241020">
        <w:rPr>
          <w:rFonts w:ascii="Times New Roman" w:hAnsi="Times New Roman" w:cs="Times New Roman"/>
          <w:spacing w:val="-4"/>
        </w:rPr>
        <w:t xml:space="preserve">extra </w:t>
      </w:r>
      <w:r w:rsidRPr="00241020">
        <w:rPr>
          <w:rFonts w:ascii="Times New Roman" w:hAnsi="Times New Roman" w:cs="Times New Roman"/>
          <w:spacing w:val="-5"/>
        </w:rPr>
        <w:t xml:space="preserve">support </w:t>
      </w:r>
      <w:r w:rsidRPr="00241020">
        <w:rPr>
          <w:rFonts w:ascii="Times New Roman" w:hAnsi="Times New Roman" w:cs="Times New Roman"/>
          <w:spacing w:val="-6"/>
        </w:rPr>
        <w:t xml:space="preserve">from </w:t>
      </w:r>
      <w:r w:rsidRPr="00241020">
        <w:rPr>
          <w:rFonts w:ascii="Times New Roman" w:hAnsi="Times New Roman" w:cs="Times New Roman"/>
        </w:rPr>
        <w:t xml:space="preserve">peers or </w:t>
      </w:r>
      <w:r w:rsidRPr="00241020">
        <w:rPr>
          <w:rFonts w:ascii="Times New Roman" w:hAnsi="Times New Roman" w:cs="Times New Roman"/>
          <w:spacing w:val="-10"/>
        </w:rPr>
        <w:t xml:space="preserve">guidance </w:t>
      </w:r>
      <w:r w:rsidRPr="00241020">
        <w:rPr>
          <w:rFonts w:ascii="Times New Roman" w:hAnsi="Times New Roman" w:cs="Times New Roman"/>
          <w:spacing w:val="-6"/>
        </w:rPr>
        <w:t xml:space="preserve">from </w:t>
      </w:r>
      <w:r w:rsidRPr="00241020">
        <w:rPr>
          <w:rFonts w:ascii="Times New Roman" w:hAnsi="Times New Roman" w:cs="Times New Roman"/>
        </w:rPr>
        <w:t xml:space="preserve">a </w:t>
      </w:r>
      <w:r w:rsidRPr="00241020">
        <w:rPr>
          <w:rFonts w:ascii="Times New Roman" w:hAnsi="Times New Roman" w:cs="Times New Roman"/>
          <w:spacing w:val="-5"/>
        </w:rPr>
        <w:t xml:space="preserve">teacher. </w:t>
      </w:r>
      <w:r w:rsidRPr="00241020">
        <w:rPr>
          <w:rFonts w:ascii="Times New Roman" w:hAnsi="Times New Roman" w:cs="Times New Roman"/>
        </w:rPr>
        <w:t xml:space="preserve">For </w:t>
      </w:r>
      <w:r w:rsidRPr="00241020">
        <w:rPr>
          <w:rFonts w:ascii="Times New Roman" w:hAnsi="Times New Roman" w:cs="Times New Roman"/>
          <w:spacing w:val="-7"/>
        </w:rPr>
        <w:t xml:space="preserve">the </w:t>
      </w:r>
      <w:r w:rsidRPr="00241020">
        <w:rPr>
          <w:rFonts w:ascii="Times New Roman" w:hAnsi="Times New Roman" w:cs="Times New Roman"/>
        </w:rPr>
        <w:t xml:space="preserve">children </w:t>
      </w:r>
      <w:r w:rsidRPr="00241020">
        <w:rPr>
          <w:rFonts w:ascii="Times New Roman" w:hAnsi="Times New Roman" w:cs="Times New Roman"/>
          <w:spacing w:val="-7"/>
        </w:rPr>
        <w:t xml:space="preserve">with </w:t>
      </w:r>
      <w:r w:rsidRPr="00241020">
        <w:rPr>
          <w:rFonts w:ascii="Times New Roman" w:hAnsi="Times New Roman" w:cs="Times New Roman"/>
          <w:spacing w:val="-4"/>
        </w:rPr>
        <w:t xml:space="preserve">special needs </w:t>
      </w:r>
      <w:r w:rsidRPr="00241020">
        <w:rPr>
          <w:rFonts w:ascii="Times New Roman" w:hAnsi="Times New Roman" w:cs="Times New Roman"/>
        </w:rPr>
        <w:t xml:space="preserve">to </w:t>
      </w:r>
      <w:r w:rsidRPr="00241020">
        <w:rPr>
          <w:rFonts w:ascii="Times New Roman" w:hAnsi="Times New Roman" w:cs="Times New Roman"/>
          <w:spacing w:val="-6"/>
        </w:rPr>
        <w:t xml:space="preserve">succeed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the </w:t>
      </w:r>
      <w:r w:rsidRPr="00241020">
        <w:rPr>
          <w:rFonts w:ascii="Times New Roman" w:hAnsi="Times New Roman" w:cs="Times New Roman"/>
          <w:spacing w:val="-7"/>
        </w:rPr>
        <w:t xml:space="preserve">classroom, </w:t>
      </w:r>
      <w:r w:rsidRPr="00241020">
        <w:rPr>
          <w:rFonts w:ascii="Times New Roman" w:hAnsi="Times New Roman" w:cs="Times New Roman"/>
          <w:spacing w:val="-5"/>
        </w:rPr>
        <w:t xml:space="preserve">there </w:t>
      </w:r>
      <w:r w:rsidRPr="00241020">
        <w:rPr>
          <w:rFonts w:ascii="Times New Roman" w:hAnsi="Times New Roman" w:cs="Times New Roman"/>
          <w:spacing w:val="-10"/>
        </w:rPr>
        <w:t xml:space="preserve">is </w:t>
      </w:r>
      <w:r w:rsidRPr="00241020">
        <w:rPr>
          <w:rFonts w:ascii="Times New Roman" w:hAnsi="Times New Roman" w:cs="Times New Roman"/>
          <w:spacing w:val="-6"/>
        </w:rPr>
        <w:t xml:space="preserve">need </w:t>
      </w:r>
      <w:r w:rsidRPr="00241020">
        <w:rPr>
          <w:rFonts w:ascii="Times New Roman" w:hAnsi="Times New Roman" w:cs="Times New Roman"/>
        </w:rPr>
        <w:t xml:space="preserve">to </w:t>
      </w:r>
      <w:r w:rsidRPr="00241020">
        <w:rPr>
          <w:rFonts w:ascii="Times New Roman" w:hAnsi="Times New Roman" w:cs="Times New Roman"/>
          <w:spacing w:val="-4"/>
        </w:rPr>
        <w:t>use</w:t>
      </w:r>
      <w:r w:rsidRPr="00241020">
        <w:rPr>
          <w:rFonts w:ascii="Times New Roman" w:hAnsi="Times New Roman" w:cs="Times New Roman"/>
          <w:spacing w:val="52"/>
        </w:rPr>
        <w:t xml:space="preserve"> </w:t>
      </w:r>
      <w:r w:rsidRPr="00241020">
        <w:rPr>
          <w:rFonts w:ascii="Times New Roman" w:hAnsi="Times New Roman" w:cs="Times New Roman"/>
          <w:spacing w:val="-5"/>
        </w:rPr>
        <w:t xml:space="preserve">appropriate </w:t>
      </w:r>
      <w:r w:rsidRPr="00241020">
        <w:rPr>
          <w:rFonts w:ascii="Times New Roman" w:hAnsi="Times New Roman" w:cs="Times New Roman"/>
          <w:spacing w:val="-7"/>
        </w:rPr>
        <w:t xml:space="preserve">instructio </w:t>
      </w:r>
      <w:r w:rsidRPr="00241020">
        <w:rPr>
          <w:rFonts w:ascii="Times New Roman" w:hAnsi="Times New Roman" w:cs="Times New Roman"/>
          <w:spacing w:val="5"/>
        </w:rPr>
        <w:t xml:space="preserve">nal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and </w:t>
      </w:r>
      <w:r w:rsidRPr="00241020">
        <w:rPr>
          <w:rFonts w:ascii="Times New Roman" w:hAnsi="Times New Roman" w:cs="Times New Roman"/>
          <w:spacing w:val="-5"/>
        </w:rPr>
        <w:t>classroom</w:t>
      </w:r>
      <w:r w:rsidRPr="00241020">
        <w:rPr>
          <w:rFonts w:ascii="Times New Roman" w:hAnsi="Times New Roman" w:cs="Times New Roman"/>
          <w:spacing w:val="-20"/>
        </w:rPr>
        <w:t xml:space="preserve"> </w:t>
      </w:r>
      <w:r w:rsidRPr="00241020">
        <w:rPr>
          <w:rFonts w:ascii="Times New Roman" w:hAnsi="Times New Roman" w:cs="Times New Roman"/>
          <w:spacing w:val="-8"/>
        </w:rPr>
        <w:t>activities</w:t>
      </w:r>
      <w:r w:rsidRPr="00241020">
        <w:rPr>
          <w:rFonts w:ascii="Times New Roman" w:hAnsi="Times New Roman" w:cs="Times New Roman"/>
          <w:spacing w:val="-22"/>
        </w:rPr>
        <w:t xml:space="preserve"> </w:t>
      </w:r>
      <w:r w:rsidRPr="00241020">
        <w:rPr>
          <w:rFonts w:ascii="Times New Roman" w:hAnsi="Times New Roman" w:cs="Times New Roman"/>
          <w:spacing w:val="-6"/>
        </w:rPr>
        <w:t>that</w:t>
      </w:r>
      <w:r w:rsidRPr="00241020">
        <w:rPr>
          <w:rFonts w:ascii="Times New Roman" w:hAnsi="Times New Roman" w:cs="Times New Roman"/>
          <w:spacing w:val="-9"/>
        </w:rPr>
        <w:t xml:space="preserve"> have</w:t>
      </w:r>
      <w:r w:rsidRPr="00241020">
        <w:rPr>
          <w:rFonts w:ascii="Times New Roman" w:hAnsi="Times New Roman" w:cs="Times New Roman"/>
          <w:spacing w:val="-22"/>
        </w:rPr>
        <w:t xml:space="preserve"> </w:t>
      </w:r>
      <w:r w:rsidRPr="00241020">
        <w:rPr>
          <w:rFonts w:ascii="Times New Roman" w:hAnsi="Times New Roman" w:cs="Times New Roman"/>
        </w:rPr>
        <w:t>been</w:t>
      </w:r>
      <w:r w:rsidRPr="00241020">
        <w:rPr>
          <w:rFonts w:ascii="Times New Roman" w:hAnsi="Times New Roman" w:cs="Times New Roman"/>
          <w:spacing w:val="1"/>
        </w:rPr>
        <w:t xml:space="preserve"> </w:t>
      </w:r>
      <w:r w:rsidRPr="00241020">
        <w:rPr>
          <w:rFonts w:ascii="Times New Roman" w:hAnsi="Times New Roman" w:cs="Times New Roman"/>
          <w:spacing w:val="-11"/>
        </w:rPr>
        <w:t>modified</w:t>
      </w:r>
      <w:r w:rsidRPr="00241020">
        <w:rPr>
          <w:rFonts w:ascii="Times New Roman" w:hAnsi="Times New Roman" w:cs="Times New Roman"/>
          <w:spacing w:val="-20"/>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spacing w:val="-7"/>
        </w:rPr>
        <w:t>meet</w:t>
      </w:r>
      <w:r w:rsidRPr="00241020">
        <w:rPr>
          <w:rFonts w:ascii="Times New Roman" w:hAnsi="Times New Roman" w:cs="Times New Roman"/>
          <w:spacing w:val="-14"/>
        </w:rPr>
        <w:t xml:space="preserve"> </w:t>
      </w:r>
      <w:r w:rsidRPr="00241020">
        <w:rPr>
          <w:rFonts w:ascii="Times New Roman" w:hAnsi="Times New Roman" w:cs="Times New Roman"/>
          <w:spacing w:val="-5"/>
        </w:rPr>
        <w:t>the</w:t>
      </w:r>
      <w:r w:rsidRPr="00241020">
        <w:rPr>
          <w:rFonts w:ascii="Times New Roman" w:hAnsi="Times New Roman" w:cs="Times New Roman"/>
          <w:spacing w:val="-16"/>
        </w:rPr>
        <w:t xml:space="preserve"> </w:t>
      </w:r>
      <w:r w:rsidRPr="00241020">
        <w:rPr>
          <w:rFonts w:ascii="Times New Roman" w:hAnsi="Times New Roman" w:cs="Times New Roman"/>
          <w:spacing w:val="-5"/>
        </w:rPr>
        <w:t>needs</w:t>
      </w:r>
      <w:r w:rsidRPr="00241020">
        <w:rPr>
          <w:rFonts w:ascii="Times New Roman" w:hAnsi="Times New Roman" w:cs="Times New Roman"/>
          <w:spacing w:val="-13"/>
        </w:rPr>
        <w:t xml:space="preserve"> </w:t>
      </w:r>
      <w:r w:rsidRPr="00241020">
        <w:rPr>
          <w:rFonts w:ascii="Times New Roman" w:hAnsi="Times New Roman" w:cs="Times New Roman"/>
          <w:spacing w:val="4"/>
        </w:rPr>
        <w:t>of</w:t>
      </w:r>
      <w:r w:rsidRPr="00241020">
        <w:rPr>
          <w:rFonts w:ascii="Times New Roman" w:hAnsi="Times New Roman" w:cs="Times New Roman"/>
          <w:spacing w:val="-7"/>
        </w:rPr>
        <w:t xml:space="preserve"> </w:t>
      </w:r>
      <w:r w:rsidRPr="00241020">
        <w:rPr>
          <w:rFonts w:ascii="Times New Roman" w:hAnsi="Times New Roman" w:cs="Times New Roman"/>
          <w:spacing w:val="-5"/>
        </w:rPr>
        <w:t>every</w:t>
      </w:r>
      <w:r w:rsidRPr="00241020">
        <w:rPr>
          <w:rFonts w:ascii="Times New Roman" w:hAnsi="Times New Roman" w:cs="Times New Roman"/>
          <w:spacing w:val="-21"/>
        </w:rPr>
        <w:t xml:space="preserve"> </w:t>
      </w:r>
      <w:r w:rsidRPr="00241020">
        <w:rPr>
          <w:rFonts w:ascii="Times New Roman" w:hAnsi="Times New Roman" w:cs="Times New Roman"/>
          <w:spacing w:val="-12"/>
        </w:rPr>
        <w:t>child</w:t>
      </w:r>
      <w:r w:rsidRPr="00241020">
        <w:rPr>
          <w:rFonts w:ascii="Times New Roman" w:hAnsi="Times New Roman" w:cs="Times New Roman"/>
          <w:spacing w:val="-25"/>
        </w:rPr>
        <w:t xml:space="preserve"> </w:t>
      </w:r>
      <w:r w:rsidRPr="00241020">
        <w:rPr>
          <w:rFonts w:ascii="Times New Roman" w:hAnsi="Times New Roman" w:cs="Times New Roman"/>
          <w:spacing w:val="-4"/>
        </w:rPr>
        <w:t>(Listen,</w:t>
      </w:r>
      <w:r w:rsidRPr="00241020">
        <w:rPr>
          <w:rFonts w:ascii="Times New Roman" w:hAnsi="Times New Roman" w:cs="Times New Roman"/>
          <w:spacing w:val="-6"/>
        </w:rPr>
        <w:t xml:space="preserve"> </w:t>
      </w:r>
      <w:r w:rsidRPr="00241020">
        <w:rPr>
          <w:rFonts w:ascii="Times New Roman" w:hAnsi="Times New Roman" w:cs="Times New Roman"/>
        </w:rPr>
        <w:t>2010).</w:t>
      </w:r>
      <w:r w:rsidRPr="00241020">
        <w:rPr>
          <w:rFonts w:ascii="Times New Roman" w:hAnsi="Times New Roman" w:cs="Times New Roman"/>
          <w:spacing w:val="1"/>
        </w:rPr>
        <w:t xml:space="preserve"> </w:t>
      </w:r>
      <w:r w:rsidRPr="00241020">
        <w:rPr>
          <w:rFonts w:ascii="Times New Roman" w:hAnsi="Times New Roman" w:cs="Times New Roman"/>
        </w:rPr>
        <w:t>A</w:t>
      </w:r>
      <w:r w:rsidRPr="00241020">
        <w:rPr>
          <w:rFonts w:ascii="Times New Roman" w:hAnsi="Times New Roman" w:cs="Times New Roman"/>
          <w:spacing w:val="-4"/>
        </w:rPr>
        <w:t xml:space="preserve"> </w:t>
      </w:r>
      <w:r w:rsidRPr="00241020">
        <w:rPr>
          <w:rFonts w:ascii="Times New Roman" w:hAnsi="Times New Roman" w:cs="Times New Roman"/>
          <w:spacing w:val="-12"/>
        </w:rPr>
        <w:t>child</w:t>
      </w:r>
      <w:r w:rsidRPr="00241020">
        <w:rPr>
          <w:rFonts w:ascii="Times New Roman" w:hAnsi="Times New Roman" w:cs="Times New Roman"/>
          <w:spacing w:val="-31"/>
        </w:rPr>
        <w:t xml:space="preserve"> </w:t>
      </w:r>
      <w:r w:rsidRPr="00241020">
        <w:rPr>
          <w:rFonts w:ascii="Times New Roman" w:hAnsi="Times New Roman" w:cs="Times New Roman"/>
          <w:spacing w:val="-7"/>
        </w:rPr>
        <w:t xml:space="preserve">with </w:t>
      </w:r>
      <w:r w:rsidRPr="00241020">
        <w:rPr>
          <w:rFonts w:ascii="Times New Roman" w:hAnsi="Times New Roman" w:cs="Times New Roman"/>
          <w:spacing w:val="-5"/>
        </w:rPr>
        <w:t xml:space="preserve">special needs </w:t>
      </w:r>
      <w:r w:rsidRPr="00241020">
        <w:rPr>
          <w:rFonts w:ascii="Times New Roman" w:hAnsi="Times New Roman" w:cs="Times New Roman"/>
          <w:spacing w:val="-7"/>
        </w:rPr>
        <w:t xml:space="preserve">in </w:t>
      </w:r>
      <w:r w:rsidRPr="00241020">
        <w:rPr>
          <w:rFonts w:ascii="Times New Roman" w:hAnsi="Times New Roman" w:cs="Times New Roman"/>
          <w:spacing w:val="-8"/>
        </w:rPr>
        <w:t xml:space="preserve">regular </w:t>
      </w:r>
      <w:r w:rsidRPr="00241020">
        <w:rPr>
          <w:rFonts w:ascii="Times New Roman" w:hAnsi="Times New Roman" w:cs="Times New Roman"/>
          <w:spacing w:val="-6"/>
        </w:rPr>
        <w:t xml:space="preserve">preschools </w:t>
      </w:r>
      <w:r w:rsidRPr="00241020">
        <w:rPr>
          <w:rFonts w:ascii="Times New Roman" w:hAnsi="Times New Roman" w:cs="Times New Roman"/>
          <w:spacing w:val="-7"/>
        </w:rPr>
        <w:t xml:space="preserve">encounters </w:t>
      </w:r>
      <w:r w:rsidRPr="00241020">
        <w:rPr>
          <w:rFonts w:ascii="Times New Roman" w:hAnsi="Times New Roman" w:cs="Times New Roman"/>
          <w:spacing w:val="-5"/>
        </w:rPr>
        <w:t xml:space="preserve">obstacles </w:t>
      </w:r>
      <w:r w:rsidRPr="00241020">
        <w:rPr>
          <w:rFonts w:ascii="Times New Roman" w:hAnsi="Times New Roman" w:cs="Times New Roman"/>
          <w:spacing w:val="-11"/>
        </w:rPr>
        <w:t xml:space="preserve">like </w:t>
      </w:r>
      <w:r w:rsidRPr="00241020">
        <w:rPr>
          <w:rFonts w:ascii="Times New Roman" w:hAnsi="Times New Roman" w:cs="Times New Roman"/>
          <w:spacing w:val="-6"/>
        </w:rPr>
        <w:t xml:space="preserve">inaccessib </w:t>
      </w:r>
      <w:r w:rsidRPr="00241020">
        <w:rPr>
          <w:rFonts w:ascii="Times New Roman" w:hAnsi="Times New Roman" w:cs="Times New Roman"/>
          <w:spacing w:val="-5"/>
        </w:rPr>
        <w:t xml:space="preserve">le </w:t>
      </w:r>
      <w:r w:rsidRPr="00241020">
        <w:rPr>
          <w:rFonts w:ascii="Times New Roman" w:hAnsi="Times New Roman" w:cs="Times New Roman"/>
          <w:spacing w:val="-6"/>
        </w:rPr>
        <w:t xml:space="preserve">content, </w:t>
      </w:r>
      <w:r w:rsidRPr="00241020">
        <w:rPr>
          <w:rFonts w:ascii="Times New Roman" w:hAnsi="Times New Roman" w:cs="Times New Roman"/>
          <w:spacing w:val="-9"/>
        </w:rPr>
        <w:t xml:space="preserve">insensitive </w:t>
      </w:r>
      <w:r w:rsidRPr="00241020">
        <w:rPr>
          <w:rFonts w:ascii="Times New Roman" w:hAnsi="Times New Roman" w:cs="Times New Roman"/>
        </w:rPr>
        <w:t xml:space="preserve">and </w:t>
      </w:r>
      <w:r w:rsidRPr="00241020">
        <w:rPr>
          <w:rFonts w:ascii="Times New Roman" w:hAnsi="Times New Roman" w:cs="Times New Roman"/>
          <w:spacing w:val="-8"/>
        </w:rPr>
        <w:t>inexperienced</w:t>
      </w:r>
      <w:r w:rsidRPr="00241020">
        <w:rPr>
          <w:rFonts w:ascii="Times New Roman" w:hAnsi="Times New Roman" w:cs="Times New Roman"/>
          <w:spacing w:val="-19"/>
        </w:rPr>
        <w:t xml:space="preserve"> </w:t>
      </w:r>
      <w:r w:rsidRPr="00241020">
        <w:rPr>
          <w:rFonts w:ascii="Times New Roman" w:hAnsi="Times New Roman" w:cs="Times New Roman"/>
          <w:spacing w:val="-9"/>
        </w:rPr>
        <w:t>staff,</w:t>
      </w:r>
      <w:r w:rsidRPr="00241020">
        <w:rPr>
          <w:rFonts w:ascii="Times New Roman" w:hAnsi="Times New Roman" w:cs="Times New Roman"/>
          <w:spacing w:val="-17"/>
        </w:rPr>
        <w:t xml:space="preserve"> </w:t>
      </w:r>
      <w:r w:rsidRPr="00241020">
        <w:rPr>
          <w:rFonts w:ascii="Times New Roman" w:hAnsi="Times New Roman" w:cs="Times New Roman"/>
          <w:spacing w:val="-5"/>
        </w:rPr>
        <w:t>parameters</w:t>
      </w:r>
      <w:r w:rsidRPr="00241020">
        <w:rPr>
          <w:rFonts w:ascii="Times New Roman" w:hAnsi="Times New Roman" w:cs="Times New Roman"/>
          <w:spacing w:val="-17"/>
        </w:rPr>
        <w:t xml:space="preserve"> </w:t>
      </w:r>
      <w:r w:rsidRPr="00241020">
        <w:rPr>
          <w:rFonts w:ascii="Times New Roman" w:hAnsi="Times New Roman" w:cs="Times New Roman"/>
          <w:spacing w:val="-6"/>
        </w:rPr>
        <w:t>that</w:t>
      </w:r>
      <w:r w:rsidRPr="00241020">
        <w:rPr>
          <w:rFonts w:ascii="Times New Roman" w:hAnsi="Times New Roman" w:cs="Times New Roman"/>
          <w:spacing w:val="-8"/>
        </w:rPr>
        <w:t xml:space="preserve"> </w:t>
      </w:r>
      <w:r w:rsidRPr="00241020">
        <w:rPr>
          <w:rFonts w:ascii="Times New Roman" w:hAnsi="Times New Roman" w:cs="Times New Roman"/>
          <w:spacing w:val="-16"/>
        </w:rPr>
        <w:t>limit</w:t>
      </w:r>
      <w:r w:rsidRPr="00241020">
        <w:rPr>
          <w:rFonts w:ascii="Times New Roman" w:hAnsi="Times New Roman" w:cs="Times New Roman"/>
          <w:spacing w:val="-24"/>
        </w:rPr>
        <w:t xml:space="preserve"> </w:t>
      </w:r>
      <w:r w:rsidRPr="00241020">
        <w:rPr>
          <w:rFonts w:ascii="Times New Roman" w:hAnsi="Times New Roman" w:cs="Times New Roman"/>
          <w:spacing w:val="-9"/>
        </w:rPr>
        <w:t>their</w:t>
      </w:r>
      <w:r w:rsidRPr="00241020">
        <w:rPr>
          <w:rFonts w:ascii="Times New Roman" w:hAnsi="Times New Roman" w:cs="Times New Roman"/>
          <w:spacing w:val="-14"/>
        </w:rPr>
        <w:t xml:space="preserve"> </w:t>
      </w:r>
      <w:r w:rsidRPr="00241020">
        <w:rPr>
          <w:rFonts w:ascii="Times New Roman" w:hAnsi="Times New Roman" w:cs="Times New Roman"/>
          <w:spacing w:val="-9"/>
        </w:rPr>
        <w:t>level</w:t>
      </w:r>
      <w:r w:rsidRPr="00241020">
        <w:rPr>
          <w:rFonts w:ascii="Times New Roman" w:hAnsi="Times New Roman" w:cs="Times New Roman"/>
          <w:spacing w:val="-24"/>
        </w:rPr>
        <w:t xml:space="preserve"> </w:t>
      </w:r>
      <w:r w:rsidRPr="00241020">
        <w:rPr>
          <w:rFonts w:ascii="Times New Roman" w:hAnsi="Times New Roman" w:cs="Times New Roman"/>
          <w:spacing w:val="4"/>
        </w:rPr>
        <w:t>of</w:t>
      </w:r>
      <w:r w:rsidRPr="00241020">
        <w:rPr>
          <w:rFonts w:ascii="Times New Roman" w:hAnsi="Times New Roman" w:cs="Times New Roman"/>
          <w:spacing w:val="-3"/>
        </w:rPr>
        <w:t xml:space="preserve"> </w:t>
      </w:r>
      <w:r w:rsidRPr="00241020">
        <w:rPr>
          <w:rFonts w:ascii="Times New Roman" w:hAnsi="Times New Roman" w:cs="Times New Roman"/>
          <w:spacing w:val="-5"/>
        </w:rPr>
        <w:t>functionality</w:t>
      </w:r>
      <w:r w:rsidRPr="00241020">
        <w:rPr>
          <w:rFonts w:ascii="Times New Roman" w:hAnsi="Times New Roman" w:cs="Times New Roman"/>
          <w:spacing w:val="-14"/>
        </w:rPr>
        <w:t xml:space="preserve"> </w:t>
      </w:r>
      <w:r w:rsidRPr="00241020">
        <w:rPr>
          <w:rFonts w:ascii="Times New Roman" w:hAnsi="Times New Roman" w:cs="Times New Roman"/>
          <w:spacing w:val="-7"/>
        </w:rPr>
        <w:t>in</w:t>
      </w:r>
      <w:r w:rsidRPr="00241020">
        <w:rPr>
          <w:rFonts w:ascii="Times New Roman" w:hAnsi="Times New Roman" w:cs="Times New Roman"/>
          <w:spacing w:val="-25"/>
        </w:rPr>
        <w:t xml:space="preserve"> </w:t>
      </w:r>
      <w:r w:rsidRPr="00241020">
        <w:rPr>
          <w:rFonts w:ascii="Times New Roman" w:hAnsi="Times New Roman" w:cs="Times New Roman"/>
          <w:spacing w:val="-5"/>
        </w:rPr>
        <w:t>the</w:t>
      </w:r>
      <w:r w:rsidRPr="00241020">
        <w:rPr>
          <w:rFonts w:ascii="Times New Roman" w:hAnsi="Times New Roman" w:cs="Times New Roman"/>
          <w:spacing w:val="-21"/>
        </w:rPr>
        <w:t xml:space="preserve"> </w:t>
      </w:r>
      <w:r w:rsidRPr="00241020">
        <w:rPr>
          <w:rFonts w:ascii="Times New Roman" w:hAnsi="Times New Roman" w:cs="Times New Roman"/>
          <w:spacing w:val="-7"/>
        </w:rPr>
        <w:t>classroom.</w:t>
      </w:r>
      <w:r w:rsidRPr="00241020">
        <w:rPr>
          <w:rFonts w:ascii="Times New Roman" w:hAnsi="Times New Roman" w:cs="Times New Roman"/>
          <w:spacing w:val="-11"/>
        </w:rPr>
        <w:t xml:space="preserve"> </w:t>
      </w:r>
      <w:r w:rsidRPr="00241020">
        <w:rPr>
          <w:rFonts w:ascii="Times New Roman" w:hAnsi="Times New Roman" w:cs="Times New Roman"/>
          <w:spacing w:val="-4"/>
        </w:rPr>
        <w:t>To</w:t>
      </w:r>
      <w:r w:rsidRPr="00241020">
        <w:rPr>
          <w:rFonts w:ascii="Times New Roman" w:hAnsi="Times New Roman" w:cs="Times New Roman"/>
          <w:spacing w:val="-10"/>
        </w:rPr>
        <w:t xml:space="preserve"> </w:t>
      </w:r>
      <w:r w:rsidRPr="00241020">
        <w:rPr>
          <w:rFonts w:ascii="Times New Roman" w:hAnsi="Times New Roman" w:cs="Times New Roman"/>
          <w:spacing w:val="-5"/>
        </w:rPr>
        <w:t>promote</w:t>
      </w:r>
      <w:r w:rsidRPr="00241020">
        <w:rPr>
          <w:rFonts w:ascii="Times New Roman" w:hAnsi="Times New Roman" w:cs="Times New Roman"/>
          <w:spacing w:val="-9"/>
        </w:rPr>
        <w:t xml:space="preserve"> </w:t>
      </w:r>
      <w:r w:rsidRPr="00241020">
        <w:rPr>
          <w:rFonts w:ascii="Times New Roman" w:hAnsi="Times New Roman" w:cs="Times New Roman"/>
          <w:spacing w:val="-8"/>
        </w:rPr>
        <w:t xml:space="preserve">learning </w:t>
      </w:r>
      <w:r w:rsidRPr="00241020">
        <w:rPr>
          <w:rFonts w:ascii="Times New Roman" w:hAnsi="Times New Roman" w:cs="Times New Roman"/>
          <w:spacing w:val="-7"/>
        </w:rPr>
        <w:t xml:space="preserve">in </w:t>
      </w:r>
      <w:r w:rsidRPr="00241020">
        <w:rPr>
          <w:rFonts w:ascii="Times New Roman" w:hAnsi="Times New Roman" w:cs="Times New Roman"/>
          <w:spacing w:val="-8"/>
        </w:rPr>
        <w:t xml:space="preserve">children </w:t>
      </w:r>
      <w:r w:rsidRPr="00241020">
        <w:rPr>
          <w:rFonts w:ascii="Times New Roman" w:hAnsi="Times New Roman" w:cs="Times New Roman"/>
          <w:spacing w:val="-7"/>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10"/>
        </w:rPr>
        <w:t xml:space="preserve">regular </w:t>
      </w:r>
      <w:r w:rsidRPr="00241020">
        <w:rPr>
          <w:rFonts w:ascii="Times New Roman" w:hAnsi="Times New Roman" w:cs="Times New Roman"/>
          <w:spacing w:val="-7"/>
        </w:rPr>
        <w:t xml:space="preserve">preschools, </w:t>
      </w:r>
      <w:r w:rsidRPr="00241020">
        <w:rPr>
          <w:rFonts w:ascii="Times New Roman" w:hAnsi="Times New Roman" w:cs="Times New Roman"/>
          <w:spacing w:val="-10"/>
        </w:rPr>
        <w:t xml:space="preserve">it is </w:t>
      </w:r>
      <w:r w:rsidRPr="00241020">
        <w:rPr>
          <w:rFonts w:ascii="Times New Roman" w:hAnsi="Times New Roman" w:cs="Times New Roman"/>
        </w:rPr>
        <w:t xml:space="preserve">essentia l </w:t>
      </w:r>
      <w:r w:rsidRPr="00241020">
        <w:rPr>
          <w:rFonts w:ascii="Times New Roman" w:hAnsi="Times New Roman" w:cs="Times New Roman"/>
          <w:spacing w:val="-6"/>
        </w:rPr>
        <w:t xml:space="preserve">that </w:t>
      </w:r>
      <w:r w:rsidRPr="00241020">
        <w:rPr>
          <w:rFonts w:ascii="Times New Roman" w:hAnsi="Times New Roman" w:cs="Times New Roman"/>
          <w:spacing w:val="-5"/>
        </w:rPr>
        <w:t xml:space="preserve">teachers need </w:t>
      </w:r>
      <w:r w:rsidRPr="00241020">
        <w:rPr>
          <w:rFonts w:ascii="Times New Roman" w:hAnsi="Times New Roman" w:cs="Times New Roman"/>
          <w:spacing w:val="-3"/>
        </w:rPr>
        <w:t xml:space="preserve">to be </w:t>
      </w:r>
      <w:r w:rsidRPr="00241020">
        <w:rPr>
          <w:rFonts w:ascii="Times New Roman" w:hAnsi="Times New Roman" w:cs="Times New Roman"/>
          <w:spacing w:val="-8"/>
        </w:rPr>
        <w:t xml:space="preserve">innovative enough </w:t>
      </w:r>
      <w:r w:rsidRPr="00241020">
        <w:rPr>
          <w:rFonts w:ascii="Times New Roman" w:hAnsi="Times New Roman" w:cs="Times New Roman"/>
        </w:rPr>
        <w:t xml:space="preserve">to </w:t>
      </w:r>
      <w:r w:rsidRPr="00241020">
        <w:rPr>
          <w:rFonts w:ascii="Times New Roman" w:hAnsi="Times New Roman" w:cs="Times New Roman"/>
          <w:spacing w:val="-9"/>
        </w:rPr>
        <w:t xml:space="preserve">modify </w:t>
      </w:r>
      <w:r w:rsidRPr="00241020">
        <w:rPr>
          <w:rFonts w:ascii="Times New Roman" w:hAnsi="Times New Roman" w:cs="Times New Roman"/>
          <w:spacing w:val="-4"/>
        </w:rPr>
        <w:t xml:space="preserve">and </w:t>
      </w:r>
      <w:r w:rsidRPr="00241020">
        <w:rPr>
          <w:rFonts w:ascii="Times New Roman" w:hAnsi="Times New Roman" w:cs="Times New Roman"/>
        </w:rPr>
        <w:t xml:space="preserve">adapt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available </w:t>
      </w:r>
      <w:r w:rsidRPr="00241020">
        <w:rPr>
          <w:rFonts w:ascii="Times New Roman" w:hAnsi="Times New Roman" w:cs="Times New Roman"/>
          <w:spacing w:val="-7"/>
        </w:rPr>
        <w:t xml:space="preserve">educational </w:t>
      </w:r>
      <w:r w:rsidRPr="00241020">
        <w:rPr>
          <w:rFonts w:ascii="Times New Roman" w:hAnsi="Times New Roman" w:cs="Times New Roman"/>
          <w:spacing w:val="-4"/>
        </w:rPr>
        <w:t xml:space="preserve">resources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environment </w:t>
      </w:r>
      <w:r w:rsidRPr="00241020">
        <w:rPr>
          <w:rFonts w:ascii="Times New Roman" w:hAnsi="Times New Roman" w:cs="Times New Roman"/>
          <w:spacing w:val="-3"/>
        </w:rPr>
        <w:t xml:space="preserve">to </w:t>
      </w:r>
      <w:r w:rsidRPr="00241020">
        <w:rPr>
          <w:rFonts w:ascii="Times New Roman" w:hAnsi="Times New Roman" w:cs="Times New Roman"/>
          <w:spacing w:val="-8"/>
        </w:rPr>
        <w:t xml:space="preserve">design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that </w:t>
      </w:r>
      <w:r w:rsidRPr="00241020">
        <w:rPr>
          <w:rFonts w:ascii="Times New Roman" w:hAnsi="Times New Roman" w:cs="Times New Roman"/>
          <w:spacing w:val="-9"/>
        </w:rPr>
        <w:t xml:space="preserve">matches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child’s </w:t>
      </w:r>
      <w:r w:rsidRPr="00241020">
        <w:rPr>
          <w:rFonts w:ascii="Times New Roman" w:hAnsi="Times New Roman" w:cs="Times New Roman"/>
          <w:spacing w:val="-5"/>
        </w:rPr>
        <w:t xml:space="preserve">needs for </w:t>
      </w:r>
      <w:r w:rsidRPr="00241020">
        <w:rPr>
          <w:rFonts w:ascii="Times New Roman" w:hAnsi="Times New Roman" w:cs="Times New Roman"/>
          <w:spacing w:val="-6"/>
        </w:rPr>
        <w:t xml:space="preserve">them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participate </w:t>
      </w:r>
      <w:r w:rsidRPr="00241020">
        <w:rPr>
          <w:rFonts w:ascii="Times New Roman" w:hAnsi="Times New Roman" w:cs="Times New Roman"/>
          <w:spacing w:val="-10"/>
        </w:rPr>
        <w:t xml:space="preserve">fully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the </w:t>
      </w:r>
      <w:r w:rsidRPr="00241020">
        <w:rPr>
          <w:rFonts w:ascii="Times New Roman" w:hAnsi="Times New Roman" w:cs="Times New Roman"/>
          <w:spacing w:val="-8"/>
        </w:rPr>
        <w:t xml:space="preserve">learning </w:t>
      </w:r>
      <w:r w:rsidRPr="00241020">
        <w:rPr>
          <w:rFonts w:ascii="Times New Roman" w:hAnsi="Times New Roman" w:cs="Times New Roman"/>
          <w:spacing w:val="-7"/>
        </w:rPr>
        <w:t>activities</w:t>
      </w:r>
      <w:r w:rsidRPr="00241020">
        <w:rPr>
          <w:rFonts w:ascii="Times New Roman" w:hAnsi="Times New Roman" w:cs="Times New Roman"/>
          <w:b/>
          <w:spacing w:val="-7"/>
        </w:rPr>
        <w:t xml:space="preserve">. </w:t>
      </w:r>
      <w:r w:rsidRPr="00241020">
        <w:rPr>
          <w:rFonts w:ascii="Times New Roman" w:hAnsi="Times New Roman" w:cs="Times New Roman"/>
          <w:spacing w:val="-5"/>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4"/>
        </w:rPr>
        <w:t xml:space="preserve">are </w:t>
      </w:r>
      <w:r w:rsidRPr="00241020">
        <w:rPr>
          <w:rFonts w:ascii="Times New Roman" w:hAnsi="Times New Roman" w:cs="Times New Roman"/>
          <w:spacing w:val="-5"/>
        </w:rPr>
        <w:t xml:space="preserve">described </w:t>
      </w:r>
      <w:r w:rsidRPr="00241020">
        <w:rPr>
          <w:rFonts w:ascii="Times New Roman" w:hAnsi="Times New Roman" w:cs="Times New Roman"/>
        </w:rPr>
        <w:t xml:space="preserve">as </w:t>
      </w:r>
      <w:r w:rsidRPr="00241020">
        <w:rPr>
          <w:rFonts w:ascii="Times New Roman" w:hAnsi="Times New Roman" w:cs="Times New Roman"/>
          <w:spacing w:val="-9"/>
        </w:rPr>
        <w:t xml:space="preserve">techniques </w:t>
      </w:r>
      <w:r w:rsidRPr="00241020">
        <w:rPr>
          <w:rFonts w:ascii="Times New Roman" w:hAnsi="Times New Roman" w:cs="Times New Roman"/>
          <w:spacing w:val="-5"/>
        </w:rPr>
        <w:t xml:space="preserve">used </w:t>
      </w:r>
      <w:r w:rsidRPr="00241020">
        <w:rPr>
          <w:rFonts w:ascii="Times New Roman" w:hAnsi="Times New Roman" w:cs="Times New Roman"/>
        </w:rPr>
        <w:t xml:space="preserve">by </w:t>
      </w:r>
      <w:r w:rsidRPr="00241020">
        <w:rPr>
          <w:rFonts w:ascii="Times New Roman" w:hAnsi="Times New Roman" w:cs="Times New Roman"/>
          <w:spacing w:val="-5"/>
        </w:rPr>
        <w:t xml:space="preserve">teachers </w:t>
      </w:r>
      <w:r w:rsidRPr="00241020">
        <w:rPr>
          <w:rFonts w:ascii="Times New Roman" w:hAnsi="Times New Roman" w:cs="Times New Roman"/>
          <w:spacing w:val="-9"/>
        </w:rPr>
        <w:t xml:space="preserve">during </w:t>
      </w:r>
      <w:r w:rsidRPr="00241020">
        <w:rPr>
          <w:rFonts w:ascii="Times New Roman" w:hAnsi="Times New Roman" w:cs="Times New Roman"/>
          <w:spacing w:val="-10"/>
        </w:rPr>
        <w:t xml:space="preserve">teaching/ </w:t>
      </w:r>
      <w:r w:rsidRPr="00241020">
        <w:rPr>
          <w:rFonts w:ascii="Times New Roman" w:hAnsi="Times New Roman" w:cs="Times New Roman"/>
          <w:spacing w:val="-7"/>
        </w:rPr>
        <w:t xml:space="preserve">learning </w:t>
      </w:r>
      <w:r w:rsidRPr="00241020">
        <w:rPr>
          <w:rFonts w:ascii="Times New Roman" w:hAnsi="Times New Roman" w:cs="Times New Roman"/>
          <w:spacing w:val="-8"/>
        </w:rPr>
        <w:t xml:space="preserve">activities </w:t>
      </w:r>
      <w:r w:rsidRPr="00241020">
        <w:rPr>
          <w:rFonts w:ascii="Times New Roman" w:hAnsi="Times New Roman" w:cs="Times New Roman"/>
          <w:spacing w:val="-3"/>
        </w:rPr>
        <w:t xml:space="preserve">to </w:t>
      </w:r>
      <w:r w:rsidRPr="00241020">
        <w:rPr>
          <w:rFonts w:ascii="Times New Roman" w:hAnsi="Times New Roman" w:cs="Times New Roman"/>
          <w:spacing w:val="-10"/>
        </w:rPr>
        <w:t xml:space="preserve">help </w:t>
      </w:r>
      <w:r w:rsidRPr="00241020">
        <w:rPr>
          <w:rFonts w:ascii="Times New Roman" w:hAnsi="Times New Roman" w:cs="Times New Roman"/>
          <w:spacing w:val="-7"/>
        </w:rPr>
        <w:t xml:space="preserve">children attain educational </w:t>
      </w:r>
      <w:r w:rsidRPr="00241020">
        <w:rPr>
          <w:rFonts w:ascii="Times New Roman" w:hAnsi="Times New Roman" w:cs="Times New Roman"/>
          <w:spacing w:val="-8"/>
        </w:rPr>
        <w:t xml:space="preserve">goals </w:t>
      </w:r>
      <w:r w:rsidRPr="00241020">
        <w:rPr>
          <w:rFonts w:ascii="Times New Roman" w:hAnsi="Times New Roman" w:cs="Times New Roman"/>
          <w:spacing w:val="-5"/>
        </w:rPr>
        <w:t xml:space="preserve">such </w:t>
      </w:r>
      <w:r w:rsidRPr="00241020">
        <w:rPr>
          <w:rFonts w:ascii="Times New Roman" w:hAnsi="Times New Roman" w:cs="Times New Roman"/>
        </w:rPr>
        <w:t xml:space="preserve">as </w:t>
      </w:r>
      <w:r w:rsidRPr="00241020">
        <w:rPr>
          <w:rFonts w:ascii="Times New Roman" w:hAnsi="Times New Roman" w:cs="Times New Roman"/>
          <w:spacing w:val="-5"/>
        </w:rPr>
        <w:t xml:space="preserve">social competence, </w:t>
      </w:r>
      <w:r w:rsidRPr="00241020">
        <w:rPr>
          <w:rFonts w:ascii="Times New Roman" w:hAnsi="Times New Roman" w:cs="Times New Roman"/>
          <w:spacing w:val="-9"/>
        </w:rPr>
        <w:t xml:space="preserve">effective </w:t>
      </w:r>
      <w:r w:rsidRPr="00241020">
        <w:rPr>
          <w:rFonts w:ascii="Times New Roman" w:hAnsi="Times New Roman" w:cs="Times New Roman"/>
          <w:spacing w:val="-7"/>
        </w:rPr>
        <w:t xml:space="preserve">communication, </w:t>
      </w:r>
      <w:r w:rsidRPr="00241020">
        <w:rPr>
          <w:rFonts w:ascii="Times New Roman" w:hAnsi="Times New Roman" w:cs="Times New Roman"/>
          <w:spacing w:val="-5"/>
        </w:rPr>
        <w:t xml:space="preserve">employability </w:t>
      </w:r>
      <w:r w:rsidRPr="00241020">
        <w:rPr>
          <w:rFonts w:ascii="Times New Roman" w:hAnsi="Times New Roman" w:cs="Times New Roman"/>
          <w:spacing w:val="-6"/>
        </w:rPr>
        <w:t xml:space="preserve">and </w:t>
      </w:r>
      <w:r w:rsidRPr="00241020">
        <w:rPr>
          <w:rFonts w:ascii="Times New Roman" w:hAnsi="Times New Roman" w:cs="Times New Roman"/>
          <w:spacing w:val="-4"/>
        </w:rPr>
        <w:t>personal</w:t>
      </w:r>
      <w:r w:rsidRPr="00241020">
        <w:rPr>
          <w:rFonts w:ascii="Times New Roman" w:hAnsi="Times New Roman" w:cs="Times New Roman"/>
          <w:spacing w:val="5"/>
        </w:rPr>
        <w:t xml:space="preserve"> </w:t>
      </w:r>
      <w:r w:rsidRPr="00241020">
        <w:rPr>
          <w:rFonts w:ascii="Times New Roman" w:hAnsi="Times New Roman" w:cs="Times New Roman"/>
          <w:spacing w:val="-7"/>
        </w:rPr>
        <w:t>independence.</w:t>
      </w:r>
    </w:p>
    <w:p w14:paraId="58773CCD" w14:textId="77777777" w:rsidR="00CA6A0E" w:rsidRPr="00241020" w:rsidRDefault="00CA6A0E" w:rsidP="00CC117C">
      <w:pPr>
        <w:tabs>
          <w:tab w:val="left" w:pos="9000"/>
        </w:tabs>
        <w:spacing w:line="362" w:lineRule="auto"/>
        <w:ind w:right="90"/>
        <w:jc w:val="both"/>
        <w:rPr>
          <w:rFonts w:ascii="Times New Roman" w:hAnsi="Times New Roman" w:cs="Times New Roman"/>
        </w:rPr>
        <w:sectPr w:rsidR="00CA6A0E" w:rsidRPr="00241020" w:rsidSect="00CC117C">
          <w:pgSz w:w="12240" w:h="15840"/>
          <w:pgMar w:top="1340" w:right="360" w:bottom="960" w:left="220" w:header="0" w:footer="683" w:gutter="0"/>
          <w:cols w:space="720"/>
        </w:sectPr>
      </w:pPr>
    </w:p>
    <w:p w14:paraId="7164746A"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lastRenderedPageBreak/>
        <w:t>Statement of the problem</w:t>
      </w:r>
    </w:p>
    <w:p w14:paraId="35D2EE96" w14:textId="77777777" w:rsidR="00CA6A0E" w:rsidRPr="00241020" w:rsidRDefault="00CA6A0E" w:rsidP="00CC117C">
      <w:pPr>
        <w:pStyle w:val="BodyText"/>
        <w:tabs>
          <w:tab w:val="left" w:pos="9000"/>
        </w:tabs>
        <w:spacing w:before="137" w:line="360" w:lineRule="auto"/>
        <w:ind w:left="1220" w:right="90"/>
        <w:jc w:val="both"/>
        <w:rPr>
          <w:rFonts w:ascii="Times New Roman" w:hAnsi="Times New Roman" w:cs="Times New Roman"/>
        </w:rPr>
      </w:pPr>
      <w:r w:rsidRPr="00241020">
        <w:rPr>
          <w:rFonts w:ascii="Times New Roman" w:hAnsi="Times New Roman" w:cs="Times New Roman"/>
          <w:spacing w:val="-8"/>
        </w:rPr>
        <w:t>According</w:t>
      </w:r>
      <w:r w:rsidRPr="00241020">
        <w:rPr>
          <w:rFonts w:ascii="Times New Roman" w:hAnsi="Times New Roman" w:cs="Times New Roman"/>
          <w:spacing w:val="-15"/>
        </w:rPr>
        <w:t xml:space="preserve"> </w:t>
      </w:r>
      <w:r w:rsidRPr="00241020">
        <w:rPr>
          <w:rFonts w:ascii="Times New Roman" w:hAnsi="Times New Roman" w:cs="Times New Roman"/>
          <w:spacing w:val="-3"/>
        </w:rPr>
        <w:t>to</w:t>
      </w:r>
      <w:r w:rsidRPr="00241020">
        <w:rPr>
          <w:rFonts w:ascii="Times New Roman" w:hAnsi="Times New Roman" w:cs="Times New Roman"/>
          <w:spacing w:val="-15"/>
        </w:rPr>
        <w:t xml:space="preserve"> </w:t>
      </w:r>
      <w:r w:rsidRPr="00241020">
        <w:rPr>
          <w:rFonts w:ascii="Times New Roman" w:hAnsi="Times New Roman" w:cs="Times New Roman"/>
          <w:spacing w:val="-7"/>
        </w:rPr>
        <w:t>the</w:t>
      </w:r>
      <w:r w:rsidRPr="00241020">
        <w:rPr>
          <w:rFonts w:ascii="Times New Roman" w:hAnsi="Times New Roman" w:cs="Times New Roman"/>
          <w:spacing w:val="-26"/>
        </w:rPr>
        <w:t xml:space="preserve"> </w:t>
      </w:r>
      <w:r w:rsidRPr="00241020">
        <w:rPr>
          <w:rFonts w:ascii="Times New Roman" w:hAnsi="Times New Roman" w:cs="Times New Roman"/>
          <w:spacing w:val="-8"/>
        </w:rPr>
        <w:t>Salamanca</w:t>
      </w:r>
      <w:r w:rsidRPr="00241020">
        <w:rPr>
          <w:rFonts w:ascii="Times New Roman" w:hAnsi="Times New Roman" w:cs="Times New Roman"/>
          <w:spacing w:val="-25"/>
        </w:rPr>
        <w:t xml:space="preserve"> </w:t>
      </w:r>
      <w:r w:rsidRPr="00241020">
        <w:rPr>
          <w:rFonts w:ascii="Times New Roman" w:hAnsi="Times New Roman" w:cs="Times New Roman"/>
          <w:spacing w:val="-7"/>
        </w:rPr>
        <w:t>Statement</w:t>
      </w:r>
      <w:r w:rsidRPr="00241020">
        <w:rPr>
          <w:rFonts w:ascii="Times New Roman" w:hAnsi="Times New Roman" w:cs="Times New Roman"/>
          <w:spacing w:val="-14"/>
        </w:rPr>
        <w:t xml:space="preserve"> </w:t>
      </w:r>
      <w:r w:rsidRPr="00241020">
        <w:rPr>
          <w:rFonts w:ascii="Times New Roman" w:hAnsi="Times New Roman" w:cs="Times New Roman"/>
          <w:spacing w:val="-6"/>
        </w:rPr>
        <w:t>and</w:t>
      </w:r>
      <w:r w:rsidRPr="00241020">
        <w:rPr>
          <w:rFonts w:ascii="Times New Roman" w:hAnsi="Times New Roman" w:cs="Times New Roman"/>
          <w:spacing w:val="-14"/>
        </w:rPr>
        <w:t xml:space="preserve"> </w:t>
      </w:r>
      <w:r w:rsidRPr="00241020">
        <w:rPr>
          <w:rFonts w:ascii="Times New Roman" w:hAnsi="Times New Roman" w:cs="Times New Roman"/>
          <w:spacing w:val="-6"/>
        </w:rPr>
        <w:t>Framework</w:t>
      </w:r>
      <w:r w:rsidRPr="00241020">
        <w:rPr>
          <w:rFonts w:ascii="Times New Roman" w:hAnsi="Times New Roman" w:cs="Times New Roman"/>
          <w:spacing w:val="-24"/>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spacing w:val="-4"/>
        </w:rPr>
        <w:t>Special</w:t>
      </w:r>
      <w:r w:rsidRPr="00241020">
        <w:rPr>
          <w:rFonts w:ascii="Times New Roman" w:hAnsi="Times New Roman" w:cs="Times New Roman"/>
          <w:spacing w:val="-18"/>
        </w:rPr>
        <w:t xml:space="preserve"> </w:t>
      </w:r>
      <w:r w:rsidRPr="00241020">
        <w:rPr>
          <w:rFonts w:ascii="Times New Roman" w:hAnsi="Times New Roman" w:cs="Times New Roman"/>
        </w:rPr>
        <w:t>Needs</w:t>
      </w:r>
      <w:r w:rsidRPr="00241020">
        <w:rPr>
          <w:rFonts w:ascii="Times New Roman" w:hAnsi="Times New Roman" w:cs="Times New Roman"/>
          <w:spacing w:val="-8"/>
        </w:rPr>
        <w:t xml:space="preserve"> </w:t>
      </w:r>
      <w:r w:rsidRPr="00241020">
        <w:rPr>
          <w:rFonts w:ascii="Times New Roman" w:hAnsi="Times New Roman" w:cs="Times New Roman"/>
          <w:spacing w:val="-6"/>
        </w:rPr>
        <w:t>Education</w:t>
      </w:r>
      <w:r w:rsidRPr="00241020">
        <w:rPr>
          <w:rFonts w:ascii="Times New Roman" w:hAnsi="Times New Roman" w:cs="Times New Roman"/>
          <w:spacing w:val="-24"/>
        </w:rPr>
        <w:t xml:space="preserve"> </w:t>
      </w:r>
      <w:r w:rsidRPr="00241020">
        <w:rPr>
          <w:rFonts w:ascii="Times New Roman" w:hAnsi="Times New Roman" w:cs="Times New Roman"/>
        </w:rPr>
        <w:t>(1994),</w:t>
      </w:r>
      <w:r w:rsidRPr="00241020">
        <w:rPr>
          <w:rFonts w:ascii="Times New Roman" w:hAnsi="Times New Roman" w:cs="Times New Roman"/>
          <w:spacing w:val="-2"/>
        </w:rPr>
        <w:t xml:space="preserve"> </w:t>
      </w:r>
      <w:r w:rsidRPr="00241020">
        <w:rPr>
          <w:rFonts w:ascii="Times New Roman" w:hAnsi="Times New Roman" w:cs="Times New Roman"/>
          <w:spacing w:val="-7"/>
        </w:rPr>
        <w:t xml:space="preserve">Convention </w:t>
      </w: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Rights </w:t>
      </w:r>
      <w:r w:rsidRPr="00241020">
        <w:rPr>
          <w:rFonts w:ascii="Times New Roman" w:hAnsi="Times New Roman" w:cs="Times New Roman"/>
          <w:spacing w:val="4"/>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Child </w:t>
      </w:r>
      <w:r w:rsidRPr="00241020">
        <w:rPr>
          <w:rFonts w:ascii="Times New Roman" w:hAnsi="Times New Roman" w:cs="Times New Roman"/>
        </w:rPr>
        <w:t xml:space="preserve">(1986), </w:t>
      </w:r>
      <w:r w:rsidRPr="00241020">
        <w:rPr>
          <w:rFonts w:ascii="Times New Roman" w:hAnsi="Times New Roman" w:cs="Times New Roman"/>
          <w:spacing w:val="-7"/>
        </w:rPr>
        <w:t xml:space="preserve">Convention </w:t>
      </w:r>
      <w:r w:rsidRPr="00241020">
        <w:rPr>
          <w:rFonts w:ascii="Times New Roman" w:hAnsi="Times New Roman" w:cs="Times New Roman"/>
        </w:rPr>
        <w:t xml:space="preserve">on </w:t>
      </w:r>
      <w:r w:rsidRPr="00241020">
        <w:rPr>
          <w:rFonts w:ascii="Times New Roman" w:hAnsi="Times New Roman" w:cs="Times New Roman"/>
          <w:spacing w:val="-5"/>
        </w:rPr>
        <w:t xml:space="preserve">the </w:t>
      </w:r>
      <w:r w:rsidRPr="00241020">
        <w:rPr>
          <w:rFonts w:ascii="Times New Roman" w:hAnsi="Times New Roman" w:cs="Times New Roman"/>
          <w:spacing w:val="-13"/>
        </w:rPr>
        <w:t xml:space="preserve">Right </w:t>
      </w:r>
      <w:r w:rsidRPr="00241020">
        <w:rPr>
          <w:rFonts w:ascii="Times New Roman" w:hAnsi="Times New Roman" w:cs="Times New Roman"/>
          <w:spacing w:val="4"/>
        </w:rPr>
        <w:t xml:space="preserve">of </w:t>
      </w:r>
      <w:r w:rsidRPr="00241020">
        <w:rPr>
          <w:rFonts w:ascii="Times New Roman" w:hAnsi="Times New Roman" w:cs="Times New Roman"/>
          <w:spacing w:val="-4"/>
        </w:rPr>
        <w:t xml:space="preserve">Persons </w:t>
      </w:r>
      <w:r w:rsidRPr="00241020">
        <w:rPr>
          <w:rFonts w:ascii="Times New Roman" w:hAnsi="Times New Roman" w:cs="Times New Roman"/>
          <w:spacing w:val="-8"/>
        </w:rPr>
        <w:t xml:space="preserve">with </w:t>
      </w:r>
      <w:r w:rsidRPr="00241020">
        <w:rPr>
          <w:rFonts w:ascii="Times New Roman" w:hAnsi="Times New Roman" w:cs="Times New Roman"/>
          <w:spacing w:val="-6"/>
        </w:rPr>
        <w:t xml:space="preserve">Disabilit </w:t>
      </w:r>
      <w:r w:rsidRPr="00241020">
        <w:rPr>
          <w:rFonts w:ascii="Times New Roman" w:hAnsi="Times New Roman" w:cs="Times New Roman"/>
        </w:rPr>
        <w:t xml:space="preserve">ies (2006) </w:t>
      </w:r>
      <w:r w:rsidRPr="00241020">
        <w:rPr>
          <w:rFonts w:ascii="Times New Roman" w:hAnsi="Times New Roman" w:cs="Times New Roman"/>
          <w:spacing w:val="-6"/>
        </w:rPr>
        <w:t xml:space="preserve">and </w:t>
      </w:r>
      <w:r w:rsidRPr="00241020">
        <w:rPr>
          <w:rFonts w:ascii="Times New Roman" w:hAnsi="Times New Roman" w:cs="Times New Roman"/>
          <w:spacing w:val="-5"/>
        </w:rPr>
        <w:t xml:space="preserve">others, </w:t>
      </w:r>
      <w:r w:rsidRPr="00241020">
        <w:rPr>
          <w:rFonts w:ascii="Times New Roman" w:hAnsi="Times New Roman" w:cs="Times New Roman"/>
          <w:spacing w:val="-7"/>
        </w:rPr>
        <w:t xml:space="preserve">all children </w:t>
      </w:r>
      <w:r w:rsidRPr="00241020">
        <w:rPr>
          <w:rFonts w:ascii="Times New Roman" w:hAnsi="Times New Roman" w:cs="Times New Roman"/>
        </w:rPr>
        <w:t xml:space="preserve">of </w:t>
      </w:r>
      <w:r w:rsidRPr="00241020">
        <w:rPr>
          <w:rFonts w:ascii="Times New Roman" w:hAnsi="Times New Roman" w:cs="Times New Roman"/>
          <w:spacing w:val="-3"/>
        </w:rPr>
        <w:t xml:space="preserve">school </w:t>
      </w:r>
      <w:r w:rsidRPr="00241020">
        <w:rPr>
          <w:rFonts w:ascii="Times New Roman" w:hAnsi="Times New Roman" w:cs="Times New Roman"/>
          <w:spacing w:val="-9"/>
        </w:rPr>
        <w:t xml:space="preserve">going </w:t>
      </w:r>
      <w:r w:rsidRPr="00241020">
        <w:rPr>
          <w:rFonts w:ascii="Times New Roman" w:hAnsi="Times New Roman" w:cs="Times New Roman"/>
          <w:spacing w:val="-5"/>
        </w:rPr>
        <w:t xml:space="preserve">age, </w:t>
      </w:r>
      <w:r w:rsidRPr="00241020">
        <w:rPr>
          <w:rFonts w:ascii="Times New Roman" w:hAnsi="Times New Roman" w:cs="Times New Roman"/>
          <w:spacing w:val="-9"/>
        </w:rPr>
        <w:t xml:space="preserve">with </w:t>
      </w:r>
      <w:r w:rsidRPr="00241020">
        <w:rPr>
          <w:rFonts w:ascii="Times New Roman" w:hAnsi="Times New Roman" w:cs="Times New Roman"/>
        </w:rPr>
        <w:t xml:space="preserve">or </w:t>
      </w:r>
      <w:r w:rsidRPr="00241020">
        <w:rPr>
          <w:rFonts w:ascii="Times New Roman" w:hAnsi="Times New Roman" w:cs="Times New Roman"/>
          <w:spacing w:val="-10"/>
        </w:rPr>
        <w:t xml:space="preserve">without </w:t>
      </w:r>
      <w:r w:rsidRPr="00241020">
        <w:rPr>
          <w:rFonts w:ascii="Times New Roman" w:hAnsi="Times New Roman" w:cs="Times New Roman"/>
          <w:spacing w:val="-7"/>
        </w:rPr>
        <w:t xml:space="preserve">disabilities </w:t>
      </w:r>
      <w:r w:rsidRPr="00241020">
        <w:rPr>
          <w:rFonts w:ascii="Times New Roman" w:hAnsi="Times New Roman" w:cs="Times New Roman"/>
          <w:spacing w:val="-8"/>
        </w:rPr>
        <w:t xml:space="preserve">have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right </w:t>
      </w:r>
      <w:r w:rsidRPr="00241020">
        <w:rPr>
          <w:rFonts w:ascii="Times New Roman" w:hAnsi="Times New Roman" w:cs="Times New Roman"/>
        </w:rPr>
        <w:t xml:space="preserve">to </w:t>
      </w:r>
      <w:r w:rsidRPr="00241020">
        <w:rPr>
          <w:rFonts w:ascii="Times New Roman" w:hAnsi="Times New Roman" w:cs="Times New Roman"/>
          <w:spacing w:val="-7"/>
        </w:rPr>
        <w:t xml:space="preserve">education. </w:t>
      </w:r>
      <w:r w:rsidRPr="00241020">
        <w:rPr>
          <w:rFonts w:ascii="Times New Roman" w:hAnsi="Times New Roman" w:cs="Times New Roman"/>
          <w:spacing w:val="-8"/>
        </w:rPr>
        <w:t xml:space="preserve">Kenya </w:t>
      </w:r>
      <w:r w:rsidRPr="00241020">
        <w:rPr>
          <w:rFonts w:ascii="Times New Roman" w:hAnsi="Times New Roman" w:cs="Times New Roman"/>
          <w:spacing w:val="-7"/>
        </w:rPr>
        <w:t xml:space="preserve">in </w:t>
      </w:r>
      <w:r w:rsidRPr="00241020">
        <w:rPr>
          <w:rFonts w:ascii="Times New Roman" w:hAnsi="Times New Roman" w:cs="Times New Roman"/>
          <w:spacing w:val="-8"/>
        </w:rPr>
        <w:t xml:space="preserve">its </w:t>
      </w:r>
      <w:r w:rsidRPr="00241020">
        <w:rPr>
          <w:rFonts w:ascii="Times New Roman" w:hAnsi="Times New Roman" w:cs="Times New Roman"/>
          <w:spacing w:val="-7"/>
        </w:rPr>
        <w:t xml:space="preserve">commitment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abide </w:t>
      </w:r>
      <w:r w:rsidRPr="00241020">
        <w:rPr>
          <w:rFonts w:ascii="Times New Roman" w:hAnsi="Times New Roman" w:cs="Times New Roman"/>
        </w:rPr>
        <w:t xml:space="preserve">by </w:t>
      </w:r>
      <w:r w:rsidRPr="00241020">
        <w:rPr>
          <w:rFonts w:ascii="Times New Roman" w:hAnsi="Times New Roman" w:cs="Times New Roman"/>
          <w:spacing w:val="-4"/>
        </w:rPr>
        <w:t xml:space="preserve">the </w:t>
      </w:r>
      <w:r w:rsidRPr="00241020">
        <w:rPr>
          <w:rFonts w:ascii="Times New Roman" w:hAnsi="Times New Roman" w:cs="Times New Roman"/>
          <w:spacing w:val="-6"/>
        </w:rPr>
        <w:t xml:space="preserve">statutes, </w:t>
      </w:r>
      <w:r w:rsidRPr="00241020">
        <w:rPr>
          <w:rFonts w:ascii="Times New Roman" w:hAnsi="Times New Roman" w:cs="Times New Roman"/>
        </w:rPr>
        <w:t xml:space="preserve">passed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children’s </w:t>
      </w:r>
      <w:r w:rsidRPr="00241020">
        <w:rPr>
          <w:rFonts w:ascii="Times New Roman" w:hAnsi="Times New Roman" w:cs="Times New Roman"/>
          <w:spacing w:val="-4"/>
        </w:rPr>
        <w:t xml:space="preserve">Act </w:t>
      </w:r>
      <w:r w:rsidRPr="00241020">
        <w:rPr>
          <w:rFonts w:ascii="Times New Roman" w:hAnsi="Times New Roman" w:cs="Times New Roman"/>
          <w:spacing w:val="-7"/>
        </w:rPr>
        <w:t xml:space="preserve">in </w:t>
      </w:r>
      <w:r w:rsidRPr="00241020">
        <w:rPr>
          <w:rFonts w:ascii="Times New Roman" w:hAnsi="Times New Roman" w:cs="Times New Roman"/>
        </w:rPr>
        <w:t xml:space="preserve">2001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the Disability </w:t>
      </w:r>
      <w:r w:rsidRPr="00241020">
        <w:rPr>
          <w:rFonts w:ascii="Times New Roman" w:hAnsi="Times New Roman" w:cs="Times New Roman"/>
          <w:spacing w:val="-6"/>
        </w:rPr>
        <w:t xml:space="preserve">Act </w:t>
      </w:r>
      <w:r w:rsidRPr="00241020">
        <w:rPr>
          <w:rFonts w:ascii="Times New Roman" w:hAnsi="Times New Roman" w:cs="Times New Roman"/>
          <w:spacing w:val="-7"/>
        </w:rPr>
        <w:t xml:space="preserve">in </w:t>
      </w:r>
      <w:r w:rsidRPr="00241020">
        <w:rPr>
          <w:rFonts w:ascii="Times New Roman" w:hAnsi="Times New Roman" w:cs="Times New Roman"/>
        </w:rPr>
        <w:t xml:space="preserve">2003. </w:t>
      </w:r>
      <w:r w:rsidRPr="00241020">
        <w:rPr>
          <w:rFonts w:ascii="Times New Roman" w:hAnsi="Times New Roman" w:cs="Times New Roman"/>
          <w:spacing w:val="-7"/>
        </w:rPr>
        <w:t xml:space="preserve">Despite the </w:t>
      </w:r>
      <w:r w:rsidRPr="00241020">
        <w:rPr>
          <w:rFonts w:ascii="Times New Roman" w:hAnsi="Times New Roman" w:cs="Times New Roman"/>
          <w:spacing w:val="-6"/>
        </w:rPr>
        <w:t xml:space="preserve">measures </w:t>
      </w:r>
      <w:r w:rsidRPr="00241020">
        <w:rPr>
          <w:rFonts w:ascii="Times New Roman" w:hAnsi="Times New Roman" w:cs="Times New Roman"/>
          <w:spacing w:val="-3"/>
        </w:rPr>
        <w:t xml:space="preserve">taken </w:t>
      </w:r>
      <w:r w:rsidRPr="00241020">
        <w:rPr>
          <w:rFonts w:ascii="Times New Roman" w:hAnsi="Times New Roman" w:cs="Times New Roman"/>
        </w:rPr>
        <w:t xml:space="preserve">by </w:t>
      </w:r>
      <w:r w:rsidRPr="00241020">
        <w:rPr>
          <w:rFonts w:ascii="Times New Roman" w:hAnsi="Times New Roman" w:cs="Times New Roman"/>
          <w:spacing w:val="-5"/>
        </w:rPr>
        <w:t xml:space="preserve">the </w:t>
      </w:r>
      <w:r w:rsidRPr="00241020">
        <w:rPr>
          <w:rFonts w:ascii="Times New Roman" w:hAnsi="Times New Roman" w:cs="Times New Roman"/>
          <w:spacing w:val="-7"/>
        </w:rPr>
        <w:t xml:space="preserve">government </w:t>
      </w:r>
      <w:r w:rsidRPr="00241020">
        <w:rPr>
          <w:rFonts w:ascii="Times New Roman" w:hAnsi="Times New Roman" w:cs="Times New Roman"/>
          <w:spacing w:val="-3"/>
        </w:rPr>
        <w:t xml:space="preserve">to </w:t>
      </w:r>
      <w:r w:rsidRPr="00241020">
        <w:rPr>
          <w:rFonts w:ascii="Times New Roman" w:hAnsi="Times New Roman" w:cs="Times New Roman"/>
          <w:spacing w:val="-8"/>
        </w:rPr>
        <w:t xml:space="preserve">ensure </w:t>
      </w:r>
      <w:r w:rsidRPr="00241020">
        <w:rPr>
          <w:rFonts w:ascii="Times New Roman" w:hAnsi="Times New Roman" w:cs="Times New Roman"/>
        </w:rPr>
        <w:t xml:space="preserve">equal </w:t>
      </w:r>
      <w:r w:rsidRPr="00241020">
        <w:rPr>
          <w:rFonts w:ascii="Times New Roman" w:hAnsi="Times New Roman" w:cs="Times New Roman"/>
          <w:spacing w:val="-5"/>
        </w:rPr>
        <w:t xml:space="preserve">educational </w:t>
      </w:r>
      <w:r w:rsidRPr="00241020">
        <w:rPr>
          <w:rFonts w:ascii="Times New Roman" w:hAnsi="Times New Roman" w:cs="Times New Roman"/>
          <w:spacing w:val="-7"/>
        </w:rPr>
        <w:t xml:space="preserve">opportunities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all </w:t>
      </w:r>
      <w:r w:rsidRPr="00241020">
        <w:rPr>
          <w:rFonts w:ascii="Times New Roman" w:hAnsi="Times New Roman" w:cs="Times New Roman"/>
          <w:spacing w:val="-9"/>
        </w:rPr>
        <w:t xml:space="preserve">children, </w:t>
      </w:r>
      <w:r w:rsidRPr="00241020">
        <w:rPr>
          <w:rFonts w:ascii="Times New Roman" w:hAnsi="Times New Roman" w:cs="Times New Roman"/>
          <w:spacing w:val="-5"/>
        </w:rPr>
        <w:t xml:space="preserve">there </w:t>
      </w:r>
      <w:r w:rsidRPr="00241020">
        <w:rPr>
          <w:rFonts w:ascii="Times New Roman" w:hAnsi="Times New Roman" w:cs="Times New Roman"/>
          <w:spacing w:val="-4"/>
        </w:rPr>
        <w:t xml:space="preserve">are </w:t>
      </w:r>
      <w:r w:rsidRPr="00241020">
        <w:rPr>
          <w:rFonts w:ascii="Times New Roman" w:hAnsi="Times New Roman" w:cs="Times New Roman"/>
          <w:spacing w:val="-8"/>
        </w:rPr>
        <w:t xml:space="preserve">challenges </w:t>
      </w:r>
      <w:r w:rsidRPr="00241020">
        <w:rPr>
          <w:rFonts w:ascii="Times New Roman" w:hAnsi="Times New Roman" w:cs="Times New Roman"/>
          <w:spacing w:val="-7"/>
        </w:rPr>
        <w:t xml:space="preserve">that face the </w:t>
      </w:r>
      <w:r w:rsidRPr="00241020">
        <w:rPr>
          <w:rFonts w:ascii="Times New Roman" w:hAnsi="Times New Roman" w:cs="Times New Roman"/>
          <w:spacing w:val="-6"/>
        </w:rPr>
        <w:t xml:space="preserve">education </w:t>
      </w:r>
      <w:r w:rsidRPr="00241020">
        <w:rPr>
          <w:rFonts w:ascii="Times New Roman" w:hAnsi="Times New Roman" w:cs="Times New Roman"/>
        </w:rPr>
        <w:t xml:space="preserve">of children </w:t>
      </w:r>
      <w:r w:rsidRPr="00241020">
        <w:rPr>
          <w:rFonts w:ascii="Times New Roman" w:hAnsi="Times New Roman" w:cs="Times New Roman"/>
          <w:spacing w:val="-8"/>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rPr>
        <w:t xml:space="preserve">as </w:t>
      </w:r>
      <w:r w:rsidRPr="00241020">
        <w:rPr>
          <w:rFonts w:ascii="Times New Roman" w:hAnsi="Times New Roman" w:cs="Times New Roman"/>
          <w:spacing w:val="-9"/>
        </w:rPr>
        <w:t xml:space="preserve">indicated </w:t>
      </w:r>
      <w:r w:rsidRPr="00241020">
        <w:rPr>
          <w:rFonts w:ascii="Times New Roman" w:hAnsi="Times New Roman" w:cs="Times New Roman"/>
        </w:rPr>
        <w:t xml:space="preserve">by </w:t>
      </w:r>
      <w:r w:rsidRPr="00241020">
        <w:rPr>
          <w:rFonts w:ascii="Times New Roman" w:hAnsi="Times New Roman" w:cs="Times New Roman"/>
          <w:spacing w:val="-6"/>
        </w:rPr>
        <w:t xml:space="preserve">Kibet </w:t>
      </w:r>
      <w:r w:rsidRPr="00241020">
        <w:rPr>
          <w:rFonts w:ascii="Times New Roman" w:hAnsi="Times New Roman" w:cs="Times New Roman"/>
        </w:rPr>
        <w:t xml:space="preserve">(2012) </w:t>
      </w:r>
      <w:r w:rsidRPr="00241020">
        <w:rPr>
          <w:rFonts w:ascii="Times New Roman" w:hAnsi="Times New Roman" w:cs="Times New Roman"/>
          <w:spacing w:val="-6"/>
        </w:rPr>
        <w:t xml:space="preserve">and Nadia </w:t>
      </w:r>
      <w:r w:rsidRPr="00241020">
        <w:rPr>
          <w:rFonts w:ascii="Times New Roman" w:hAnsi="Times New Roman" w:cs="Times New Roman"/>
        </w:rPr>
        <w:t xml:space="preserve">(2012). One of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challenges </w:t>
      </w:r>
      <w:r w:rsidRPr="00241020">
        <w:rPr>
          <w:rFonts w:ascii="Times New Roman" w:hAnsi="Times New Roman" w:cs="Times New Roman"/>
          <w:spacing w:val="-9"/>
        </w:rPr>
        <w:t xml:space="preserve">being </w:t>
      </w:r>
      <w:r w:rsidRPr="00241020">
        <w:rPr>
          <w:rFonts w:ascii="Times New Roman" w:hAnsi="Times New Roman" w:cs="Times New Roman"/>
          <w:spacing w:val="-5"/>
        </w:rPr>
        <w:t xml:space="preserve">the </w:t>
      </w:r>
      <w:r w:rsidRPr="00241020">
        <w:rPr>
          <w:rFonts w:ascii="Times New Roman" w:hAnsi="Times New Roman" w:cs="Times New Roman"/>
          <w:spacing w:val="-4"/>
        </w:rPr>
        <w:t xml:space="preserve">appropriate use </w:t>
      </w:r>
      <w:r w:rsidRPr="00241020">
        <w:rPr>
          <w:rFonts w:ascii="Times New Roman" w:hAnsi="Times New Roman" w:cs="Times New Roman"/>
        </w:rPr>
        <w:t xml:space="preserve">of </w:t>
      </w:r>
      <w:r w:rsidRPr="00241020">
        <w:rPr>
          <w:rFonts w:ascii="Times New Roman" w:hAnsi="Times New Roman" w:cs="Times New Roman"/>
          <w:spacing w:val="-5"/>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rPr>
        <w:t xml:space="preserve">by </w:t>
      </w:r>
      <w:r w:rsidRPr="00241020">
        <w:rPr>
          <w:rFonts w:ascii="Times New Roman" w:hAnsi="Times New Roman" w:cs="Times New Roman"/>
          <w:spacing w:val="-5"/>
        </w:rPr>
        <w:t xml:space="preserve">teachers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classrooms. </w:t>
      </w:r>
      <w:r w:rsidRPr="00241020">
        <w:rPr>
          <w:rFonts w:ascii="Times New Roman" w:hAnsi="Times New Roman" w:cs="Times New Roman"/>
          <w:spacing w:val="-7"/>
        </w:rPr>
        <w:t xml:space="preserve">Fletcher </w:t>
      </w:r>
      <w:r w:rsidRPr="00241020">
        <w:rPr>
          <w:rFonts w:ascii="Times New Roman" w:hAnsi="Times New Roman" w:cs="Times New Roman"/>
          <w:spacing w:val="-3"/>
        </w:rPr>
        <w:t xml:space="preserve">et </w:t>
      </w:r>
      <w:r w:rsidRPr="00241020">
        <w:rPr>
          <w:rFonts w:ascii="Times New Roman" w:hAnsi="Times New Roman" w:cs="Times New Roman"/>
          <w:spacing w:val="-9"/>
        </w:rPr>
        <w:t xml:space="preserve">al, </w:t>
      </w:r>
      <w:r w:rsidRPr="00241020">
        <w:rPr>
          <w:rFonts w:ascii="Times New Roman" w:hAnsi="Times New Roman" w:cs="Times New Roman"/>
        </w:rPr>
        <w:t xml:space="preserve">2003 </w:t>
      </w:r>
      <w:r w:rsidRPr="00241020">
        <w:rPr>
          <w:rFonts w:ascii="Times New Roman" w:hAnsi="Times New Roman" w:cs="Times New Roman"/>
          <w:spacing w:val="-4"/>
        </w:rPr>
        <w:t xml:space="preserve">indicated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who have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education </w:t>
      </w:r>
      <w:r w:rsidRPr="00241020">
        <w:rPr>
          <w:rFonts w:ascii="Times New Roman" w:hAnsi="Times New Roman" w:cs="Times New Roman"/>
          <w:spacing w:val="-9"/>
        </w:rPr>
        <w:t xml:space="preserve">require </w:t>
      </w:r>
      <w:r w:rsidRPr="00241020">
        <w:rPr>
          <w:rFonts w:ascii="Times New Roman" w:hAnsi="Times New Roman" w:cs="Times New Roman"/>
          <w:spacing w:val="-6"/>
        </w:rPr>
        <w:t xml:space="preserve">additional instructional </w:t>
      </w:r>
      <w:r w:rsidRPr="00241020">
        <w:rPr>
          <w:rFonts w:ascii="Times New Roman" w:hAnsi="Times New Roman" w:cs="Times New Roman"/>
          <w:spacing w:val="-8"/>
        </w:rPr>
        <w:t xml:space="preserve">strategies </w:t>
      </w:r>
      <w:r w:rsidRPr="00241020">
        <w:rPr>
          <w:rFonts w:ascii="Times New Roman" w:hAnsi="Times New Roman" w:cs="Times New Roman"/>
          <w:spacing w:val="-6"/>
        </w:rPr>
        <w:t xml:space="preserve">above </w:t>
      </w:r>
      <w:r w:rsidRPr="00241020">
        <w:rPr>
          <w:rFonts w:ascii="Times New Roman" w:hAnsi="Times New Roman" w:cs="Times New Roman"/>
          <w:spacing w:val="-5"/>
        </w:rPr>
        <w:t xml:space="preserve">the </w:t>
      </w:r>
      <w:r w:rsidR="00BD579A" w:rsidRPr="00241020">
        <w:rPr>
          <w:rFonts w:ascii="Times New Roman" w:hAnsi="Times New Roman" w:cs="Times New Roman"/>
          <w:spacing w:val="-6"/>
        </w:rPr>
        <w:t>average child</w:t>
      </w:r>
      <w:r w:rsidRPr="00241020">
        <w:rPr>
          <w:rFonts w:ascii="Times New Roman" w:hAnsi="Times New Roman" w:cs="Times New Roman"/>
          <w:spacing w:val="-11"/>
        </w:rPr>
        <w:t xml:space="preserve">.  </w:t>
      </w:r>
      <w:proofErr w:type="gramStart"/>
      <w:r w:rsidRPr="00241020">
        <w:rPr>
          <w:rFonts w:ascii="Times New Roman" w:hAnsi="Times New Roman" w:cs="Times New Roman"/>
          <w:spacing w:val="-12"/>
        </w:rPr>
        <w:t xml:space="preserve">This  </w:t>
      </w:r>
      <w:r w:rsidRPr="00241020">
        <w:rPr>
          <w:rFonts w:ascii="Times New Roman" w:hAnsi="Times New Roman" w:cs="Times New Roman"/>
          <w:spacing w:val="-11"/>
        </w:rPr>
        <w:t>implies</w:t>
      </w:r>
      <w:proofErr w:type="gramEnd"/>
      <w:r w:rsidRPr="00241020">
        <w:rPr>
          <w:rFonts w:ascii="Times New Roman" w:hAnsi="Times New Roman" w:cs="Times New Roman"/>
          <w:spacing w:val="-11"/>
        </w:rPr>
        <w:t xml:space="preserve">  </w:t>
      </w:r>
      <w:r w:rsidRPr="00241020">
        <w:rPr>
          <w:rFonts w:ascii="Times New Roman" w:hAnsi="Times New Roman" w:cs="Times New Roman"/>
          <w:spacing w:val="-6"/>
        </w:rPr>
        <w:t xml:space="preserve">that  </w:t>
      </w:r>
      <w:r w:rsidRPr="00241020">
        <w:rPr>
          <w:rFonts w:ascii="Times New Roman" w:hAnsi="Times New Roman" w:cs="Times New Roman"/>
          <w:spacing w:val="-8"/>
        </w:rPr>
        <w:t xml:space="preserve">for </w:t>
      </w:r>
      <w:r w:rsidRPr="00241020">
        <w:rPr>
          <w:rFonts w:ascii="Times New Roman" w:hAnsi="Times New Roman" w:cs="Times New Roman"/>
          <w:spacing w:val="-11"/>
        </w:rPr>
        <w:t xml:space="preserve">this right </w:t>
      </w:r>
      <w:r w:rsidRPr="00241020">
        <w:rPr>
          <w:rFonts w:ascii="Times New Roman" w:hAnsi="Times New Roman" w:cs="Times New Roman"/>
        </w:rPr>
        <w:t xml:space="preserve">to </w:t>
      </w:r>
      <w:r w:rsidRPr="00241020">
        <w:rPr>
          <w:rFonts w:ascii="Times New Roman" w:hAnsi="Times New Roman" w:cs="Times New Roman"/>
          <w:spacing w:val="-6"/>
        </w:rPr>
        <w:t xml:space="preserve">education </w:t>
      </w:r>
      <w:r w:rsidRPr="00241020">
        <w:rPr>
          <w:rFonts w:ascii="Times New Roman" w:hAnsi="Times New Roman" w:cs="Times New Roman"/>
        </w:rPr>
        <w:t xml:space="preserve">of </w:t>
      </w:r>
      <w:r w:rsidRPr="00241020">
        <w:rPr>
          <w:rFonts w:ascii="Times New Roman" w:hAnsi="Times New Roman" w:cs="Times New Roman"/>
          <w:spacing w:val="-7"/>
        </w:rPr>
        <w:t xml:space="preserve">children </w:t>
      </w:r>
      <w:r w:rsidRPr="00241020">
        <w:rPr>
          <w:rFonts w:ascii="Times New Roman" w:hAnsi="Times New Roman" w:cs="Times New Roman"/>
          <w:spacing w:val="-9"/>
        </w:rPr>
        <w:t xml:space="preserve">who have </w:t>
      </w:r>
      <w:r w:rsidRPr="00241020">
        <w:rPr>
          <w:rFonts w:ascii="Times New Roman" w:hAnsi="Times New Roman" w:cs="Times New Roman"/>
          <w:spacing w:val="-4"/>
        </w:rPr>
        <w:t>special</w:t>
      </w:r>
      <w:r w:rsidRPr="00241020">
        <w:rPr>
          <w:rFonts w:ascii="Times New Roman" w:hAnsi="Times New Roman" w:cs="Times New Roman"/>
          <w:spacing w:val="52"/>
        </w:rPr>
        <w:t xml:space="preserve"> </w:t>
      </w:r>
      <w:r w:rsidRPr="00241020">
        <w:rPr>
          <w:rFonts w:ascii="Times New Roman" w:hAnsi="Times New Roman" w:cs="Times New Roman"/>
          <w:spacing w:val="-5"/>
        </w:rPr>
        <w:t xml:space="preserve">needs </w:t>
      </w:r>
      <w:r w:rsidRPr="00241020">
        <w:rPr>
          <w:rFonts w:ascii="Times New Roman" w:hAnsi="Times New Roman" w:cs="Times New Roman"/>
        </w:rPr>
        <w:t xml:space="preserve">to </w:t>
      </w:r>
      <w:r w:rsidRPr="00241020">
        <w:rPr>
          <w:rFonts w:ascii="Times New Roman" w:hAnsi="Times New Roman" w:cs="Times New Roman"/>
          <w:spacing w:val="-3"/>
        </w:rPr>
        <w:t xml:space="preserve">be </w:t>
      </w:r>
      <w:r w:rsidRPr="00241020">
        <w:rPr>
          <w:rFonts w:ascii="Times New Roman" w:hAnsi="Times New Roman" w:cs="Times New Roman"/>
          <w:spacing w:val="-9"/>
        </w:rPr>
        <w:t xml:space="preserve">realized, </w:t>
      </w:r>
      <w:r w:rsidRPr="00241020">
        <w:rPr>
          <w:rFonts w:ascii="Times New Roman" w:hAnsi="Times New Roman" w:cs="Times New Roman"/>
          <w:spacing w:val="-5"/>
        </w:rPr>
        <w:t xml:space="preserve">teachers </w:t>
      </w:r>
      <w:r w:rsidRPr="00241020">
        <w:rPr>
          <w:rFonts w:ascii="Times New Roman" w:hAnsi="Times New Roman" w:cs="Times New Roman"/>
          <w:spacing w:val="-9"/>
        </w:rPr>
        <w:t xml:space="preserve">who </w:t>
      </w:r>
      <w:r w:rsidRPr="00241020">
        <w:rPr>
          <w:rFonts w:ascii="Times New Roman" w:hAnsi="Times New Roman" w:cs="Times New Roman"/>
        </w:rPr>
        <w:t xml:space="preserve">teach </w:t>
      </w:r>
      <w:r w:rsidRPr="00241020">
        <w:rPr>
          <w:rFonts w:ascii="Times New Roman" w:hAnsi="Times New Roman" w:cs="Times New Roman"/>
          <w:spacing w:val="-4"/>
        </w:rPr>
        <w:t xml:space="preserve">them </w:t>
      </w:r>
      <w:r w:rsidRPr="00241020">
        <w:rPr>
          <w:rFonts w:ascii="Times New Roman" w:hAnsi="Times New Roman" w:cs="Times New Roman"/>
          <w:spacing w:val="52"/>
        </w:rPr>
        <w:t xml:space="preserve"> </w:t>
      </w:r>
      <w:r w:rsidRPr="00241020">
        <w:rPr>
          <w:rFonts w:ascii="Times New Roman" w:hAnsi="Times New Roman" w:cs="Times New Roman"/>
          <w:spacing w:val="-11"/>
        </w:rPr>
        <w:t xml:space="preserve">must </w:t>
      </w:r>
      <w:r w:rsidRPr="00241020">
        <w:rPr>
          <w:rFonts w:ascii="Times New Roman" w:hAnsi="Times New Roman" w:cs="Times New Roman"/>
          <w:spacing w:val="-3"/>
        </w:rPr>
        <w:t xml:space="preserve">be </w:t>
      </w:r>
      <w:r w:rsidRPr="00241020">
        <w:rPr>
          <w:rFonts w:ascii="Times New Roman" w:hAnsi="Times New Roman" w:cs="Times New Roman"/>
          <w:spacing w:val="-10"/>
        </w:rPr>
        <w:t xml:space="preserve">equally </w:t>
      </w:r>
      <w:r w:rsidRPr="00241020">
        <w:rPr>
          <w:rFonts w:ascii="Times New Roman" w:hAnsi="Times New Roman" w:cs="Times New Roman"/>
          <w:spacing w:val="-5"/>
        </w:rPr>
        <w:t xml:space="preserve">more </w:t>
      </w:r>
      <w:r w:rsidRPr="00241020">
        <w:rPr>
          <w:rFonts w:ascii="Times New Roman" w:hAnsi="Times New Roman" w:cs="Times New Roman"/>
          <w:spacing w:val="-4"/>
        </w:rPr>
        <w:t xml:space="preserve">prepared </w:t>
      </w:r>
      <w:r w:rsidRPr="00241020">
        <w:rPr>
          <w:rFonts w:ascii="Times New Roman" w:hAnsi="Times New Roman" w:cs="Times New Roman"/>
          <w:spacing w:val="-7"/>
        </w:rPr>
        <w:t xml:space="preserve">in terms </w:t>
      </w:r>
      <w:r w:rsidRPr="00241020">
        <w:rPr>
          <w:rFonts w:ascii="Times New Roman" w:hAnsi="Times New Roman" w:cs="Times New Roman"/>
          <w:spacing w:val="4"/>
        </w:rPr>
        <w:t xml:space="preserve">of </w:t>
      </w:r>
      <w:r w:rsidRPr="00241020">
        <w:rPr>
          <w:rFonts w:ascii="Times New Roman" w:hAnsi="Times New Roman" w:cs="Times New Roman"/>
          <w:spacing w:val="-3"/>
        </w:rPr>
        <w:t xml:space="preserve">knowledge </w:t>
      </w:r>
      <w:r w:rsidRPr="00241020">
        <w:rPr>
          <w:rFonts w:ascii="Times New Roman" w:hAnsi="Times New Roman" w:cs="Times New Roman"/>
          <w:spacing w:val="-7"/>
        </w:rPr>
        <w:t xml:space="preserve">pertaining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5"/>
        </w:rPr>
        <w:t xml:space="preserve">appropriate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and </w:t>
      </w:r>
      <w:r w:rsidRPr="00241020">
        <w:rPr>
          <w:rFonts w:ascii="Times New Roman" w:hAnsi="Times New Roman" w:cs="Times New Roman"/>
          <w:spacing w:val="-5"/>
        </w:rPr>
        <w:t xml:space="preserve">resources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their </w:t>
      </w:r>
      <w:r w:rsidRPr="00241020">
        <w:rPr>
          <w:rFonts w:ascii="Times New Roman" w:hAnsi="Times New Roman" w:cs="Times New Roman"/>
          <w:spacing w:val="-6"/>
        </w:rPr>
        <w:t xml:space="preserve">classrooms. </w:t>
      </w:r>
      <w:r w:rsidRPr="00241020">
        <w:rPr>
          <w:rFonts w:ascii="Times New Roman" w:hAnsi="Times New Roman" w:cs="Times New Roman"/>
          <w:spacing w:val="-9"/>
        </w:rPr>
        <w:t xml:space="preserve">There </w:t>
      </w:r>
      <w:r w:rsidRPr="00241020">
        <w:rPr>
          <w:rFonts w:ascii="Times New Roman" w:hAnsi="Times New Roman" w:cs="Times New Roman"/>
          <w:spacing w:val="-3"/>
        </w:rPr>
        <w:t xml:space="preserve">was </w:t>
      </w:r>
      <w:r w:rsidRPr="00241020">
        <w:rPr>
          <w:rFonts w:ascii="Times New Roman" w:hAnsi="Times New Roman" w:cs="Times New Roman"/>
          <w:spacing w:val="-6"/>
        </w:rPr>
        <w:t xml:space="preserve">therefore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need </w:t>
      </w:r>
      <w:r w:rsidRPr="00241020">
        <w:rPr>
          <w:rFonts w:ascii="Times New Roman" w:hAnsi="Times New Roman" w:cs="Times New Roman"/>
          <w:spacing w:val="-5"/>
        </w:rPr>
        <w:t xml:space="preserve">for </w:t>
      </w:r>
      <w:r w:rsidRPr="00241020">
        <w:rPr>
          <w:rFonts w:ascii="Times New Roman" w:hAnsi="Times New Roman" w:cs="Times New Roman"/>
          <w:spacing w:val="-11"/>
        </w:rPr>
        <w:t xml:space="preserve">this </w:t>
      </w:r>
      <w:r w:rsidRPr="00241020">
        <w:rPr>
          <w:rFonts w:ascii="Times New Roman" w:hAnsi="Times New Roman" w:cs="Times New Roman"/>
          <w:spacing w:val="-4"/>
        </w:rPr>
        <w:t xml:space="preserve">study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answer </w:t>
      </w:r>
      <w:r w:rsidRPr="00241020">
        <w:rPr>
          <w:rFonts w:ascii="Times New Roman" w:hAnsi="Times New Roman" w:cs="Times New Roman"/>
          <w:spacing w:val="-5"/>
        </w:rPr>
        <w:t xml:space="preserve">the </w:t>
      </w:r>
      <w:r w:rsidRPr="00241020">
        <w:rPr>
          <w:rFonts w:ascii="Times New Roman" w:hAnsi="Times New Roman" w:cs="Times New Roman"/>
          <w:spacing w:val="-6"/>
        </w:rPr>
        <w:t xml:space="preserve">major question </w:t>
      </w:r>
      <w:r w:rsidRPr="00241020">
        <w:rPr>
          <w:rFonts w:ascii="Times New Roman" w:hAnsi="Times New Roman" w:cs="Times New Roman"/>
        </w:rPr>
        <w:t xml:space="preserve">of </w:t>
      </w:r>
      <w:r w:rsidRPr="00241020">
        <w:rPr>
          <w:rFonts w:ascii="Times New Roman" w:hAnsi="Times New Roman" w:cs="Times New Roman"/>
          <w:spacing w:val="-6"/>
        </w:rPr>
        <w:t xml:space="preserve">instructional </w:t>
      </w:r>
      <w:r w:rsidRPr="00241020">
        <w:rPr>
          <w:rFonts w:ascii="Times New Roman" w:hAnsi="Times New Roman" w:cs="Times New Roman"/>
          <w:spacing w:val="-8"/>
        </w:rPr>
        <w:t xml:space="preserve">strategies </w:t>
      </w:r>
      <w:r w:rsidRPr="00241020">
        <w:rPr>
          <w:rFonts w:ascii="Times New Roman" w:hAnsi="Times New Roman" w:cs="Times New Roman"/>
          <w:spacing w:val="-3"/>
        </w:rPr>
        <w:t xml:space="preserve">teachers’ </w:t>
      </w:r>
      <w:r w:rsidRPr="00241020">
        <w:rPr>
          <w:rFonts w:ascii="Times New Roman" w:hAnsi="Times New Roman" w:cs="Times New Roman"/>
          <w:spacing w:val="-4"/>
        </w:rPr>
        <w:t xml:space="preserve">use </w:t>
      </w:r>
      <w:r w:rsidRPr="00241020">
        <w:rPr>
          <w:rFonts w:ascii="Times New Roman" w:hAnsi="Times New Roman" w:cs="Times New Roman"/>
          <w:spacing w:val="-3"/>
        </w:rPr>
        <w:t xml:space="preserve">to </w:t>
      </w:r>
      <w:r w:rsidRPr="00241020">
        <w:rPr>
          <w:rFonts w:ascii="Times New Roman" w:hAnsi="Times New Roman" w:cs="Times New Roman"/>
          <w:spacing w:val="-8"/>
        </w:rPr>
        <w:t xml:space="preserve">enhance </w:t>
      </w:r>
      <w:r w:rsidRPr="00241020">
        <w:rPr>
          <w:rFonts w:ascii="Times New Roman" w:hAnsi="Times New Roman" w:cs="Times New Roman"/>
          <w:spacing w:val="-10"/>
        </w:rPr>
        <w:t xml:space="preserve">learning </w:t>
      </w:r>
      <w:r w:rsidRPr="00241020">
        <w:rPr>
          <w:rFonts w:ascii="Times New Roman" w:hAnsi="Times New Roman" w:cs="Times New Roman"/>
        </w:rPr>
        <w:t xml:space="preserve">of </w:t>
      </w:r>
      <w:r w:rsidRPr="00241020">
        <w:rPr>
          <w:rFonts w:ascii="Times New Roman" w:hAnsi="Times New Roman" w:cs="Times New Roman"/>
          <w:spacing w:val="-6"/>
        </w:rPr>
        <w:t xml:space="preserve">children </w:t>
      </w:r>
      <w:r w:rsidRPr="00241020">
        <w:rPr>
          <w:rFonts w:ascii="Times New Roman" w:hAnsi="Times New Roman" w:cs="Times New Roman"/>
          <w:spacing w:val="-9"/>
        </w:rPr>
        <w:t xml:space="preserve">with </w:t>
      </w:r>
      <w:r w:rsidRPr="00241020">
        <w:rPr>
          <w:rFonts w:ascii="Times New Roman" w:hAnsi="Times New Roman" w:cs="Times New Roman"/>
          <w:spacing w:val="-4"/>
        </w:rPr>
        <w:t xml:space="preserve">special </w:t>
      </w:r>
      <w:r w:rsidRPr="00241020">
        <w:rPr>
          <w:rFonts w:ascii="Times New Roman" w:hAnsi="Times New Roman" w:cs="Times New Roman"/>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10"/>
        </w:rPr>
        <w:t xml:space="preserve">regular </w:t>
      </w:r>
      <w:r w:rsidRPr="00241020">
        <w:rPr>
          <w:rFonts w:ascii="Times New Roman" w:hAnsi="Times New Roman" w:cs="Times New Roman"/>
          <w:spacing w:val="-4"/>
        </w:rPr>
        <w:t xml:space="preserve">pre-schools </w:t>
      </w:r>
      <w:r w:rsidRPr="00241020">
        <w:rPr>
          <w:rFonts w:ascii="Times New Roman" w:hAnsi="Times New Roman" w:cs="Times New Roman"/>
          <w:spacing w:val="-10"/>
        </w:rPr>
        <w:t xml:space="preserve">in </w:t>
      </w:r>
      <w:r w:rsidRPr="00241020">
        <w:rPr>
          <w:rFonts w:ascii="Times New Roman" w:hAnsi="Times New Roman" w:cs="Times New Roman"/>
          <w:spacing w:val="-5"/>
        </w:rPr>
        <w:t xml:space="preserve">Tharaka </w:t>
      </w:r>
      <w:r w:rsidRPr="00241020">
        <w:rPr>
          <w:rFonts w:ascii="Times New Roman" w:hAnsi="Times New Roman" w:cs="Times New Roman"/>
          <w:spacing w:val="-4"/>
        </w:rPr>
        <w:t>south</w:t>
      </w:r>
      <w:r w:rsidRPr="00241020">
        <w:rPr>
          <w:rFonts w:ascii="Times New Roman" w:hAnsi="Times New Roman" w:cs="Times New Roman"/>
          <w:spacing w:val="-44"/>
        </w:rPr>
        <w:t xml:space="preserve"> </w:t>
      </w:r>
      <w:r w:rsidRPr="00241020">
        <w:rPr>
          <w:rFonts w:ascii="Times New Roman" w:hAnsi="Times New Roman" w:cs="Times New Roman"/>
          <w:spacing w:val="-6"/>
        </w:rPr>
        <w:t xml:space="preserve">sub- </w:t>
      </w:r>
      <w:r w:rsidRPr="00241020">
        <w:rPr>
          <w:rFonts w:ascii="Times New Roman" w:hAnsi="Times New Roman" w:cs="Times New Roman"/>
          <w:spacing w:val="-10"/>
        </w:rPr>
        <w:t>county.</w:t>
      </w:r>
    </w:p>
    <w:p w14:paraId="7817AF81" w14:textId="77777777" w:rsidR="00CA6A0E" w:rsidRPr="00241020" w:rsidRDefault="00CA6A0E" w:rsidP="00CC117C">
      <w:pPr>
        <w:pStyle w:val="BodyText"/>
        <w:tabs>
          <w:tab w:val="left" w:pos="9000"/>
        </w:tabs>
        <w:spacing w:before="5"/>
        <w:ind w:right="90"/>
        <w:jc w:val="both"/>
        <w:rPr>
          <w:rFonts w:ascii="Times New Roman" w:hAnsi="Times New Roman" w:cs="Times New Roman"/>
          <w:sz w:val="36"/>
        </w:rPr>
      </w:pPr>
    </w:p>
    <w:p w14:paraId="3FB4DEDA"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Purpose and significance of the study</w:t>
      </w:r>
    </w:p>
    <w:p w14:paraId="18D615C2" w14:textId="77777777" w:rsidR="00CA6A0E" w:rsidRPr="00241020" w:rsidRDefault="00CA6A0E" w:rsidP="00CC117C">
      <w:pPr>
        <w:pStyle w:val="BodyText"/>
        <w:tabs>
          <w:tab w:val="left" w:pos="9000"/>
        </w:tabs>
        <w:spacing w:before="137" w:line="360" w:lineRule="auto"/>
        <w:ind w:left="1220" w:right="90"/>
        <w:jc w:val="both"/>
        <w:rPr>
          <w:rFonts w:ascii="Times New Roman" w:hAnsi="Times New Roman" w:cs="Times New Roman"/>
        </w:rPr>
      </w:pPr>
      <w:r w:rsidRPr="00241020">
        <w:rPr>
          <w:rFonts w:ascii="Times New Roman" w:hAnsi="Times New Roman" w:cs="Times New Roman"/>
          <w:spacing w:val="-8"/>
        </w:rPr>
        <w:t xml:space="preserve">The </w:t>
      </w:r>
      <w:r w:rsidRPr="00241020">
        <w:rPr>
          <w:rFonts w:ascii="Times New Roman" w:hAnsi="Times New Roman" w:cs="Times New Roman"/>
          <w:spacing w:val="-4"/>
        </w:rPr>
        <w:t xml:space="preserve">purpose </w:t>
      </w:r>
      <w:r w:rsidRPr="00241020">
        <w:rPr>
          <w:rFonts w:ascii="Times New Roman" w:hAnsi="Times New Roman" w:cs="Times New Roman"/>
        </w:rPr>
        <w:t xml:space="preserve">of </w:t>
      </w:r>
      <w:r w:rsidRPr="00241020">
        <w:rPr>
          <w:rFonts w:ascii="Times New Roman" w:hAnsi="Times New Roman" w:cs="Times New Roman"/>
          <w:spacing w:val="-5"/>
        </w:rPr>
        <w:t xml:space="preserve">study </w:t>
      </w:r>
      <w:r w:rsidRPr="00241020">
        <w:rPr>
          <w:rFonts w:ascii="Times New Roman" w:hAnsi="Times New Roman" w:cs="Times New Roman"/>
          <w:spacing w:val="-4"/>
        </w:rPr>
        <w:t xml:space="preserve">was </w:t>
      </w:r>
      <w:r w:rsidRPr="00241020">
        <w:rPr>
          <w:rFonts w:ascii="Times New Roman" w:hAnsi="Times New Roman" w:cs="Times New Roman"/>
        </w:rPr>
        <w:t xml:space="preserve">to </w:t>
      </w:r>
      <w:r w:rsidRPr="00241020">
        <w:rPr>
          <w:rFonts w:ascii="Times New Roman" w:hAnsi="Times New Roman" w:cs="Times New Roman"/>
          <w:spacing w:val="-8"/>
        </w:rPr>
        <w:t xml:space="preserve">establish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use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enhance learning </w:t>
      </w:r>
      <w:r w:rsidRPr="00241020">
        <w:rPr>
          <w:rFonts w:ascii="Times New Roman" w:hAnsi="Times New Roman" w:cs="Times New Roman"/>
          <w:spacing w:val="4"/>
        </w:rPr>
        <w:t xml:space="preserve">of </w:t>
      </w:r>
      <w:r w:rsidRPr="00241020">
        <w:rPr>
          <w:rFonts w:ascii="Times New Roman" w:hAnsi="Times New Roman" w:cs="Times New Roman"/>
          <w:spacing w:val="-8"/>
        </w:rPr>
        <w:t xml:space="preserve">children </w:t>
      </w:r>
      <w:r w:rsidRPr="00241020">
        <w:rPr>
          <w:rFonts w:ascii="Times New Roman" w:hAnsi="Times New Roman" w:cs="Times New Roman"/>
          <w:spacing w:val="-7"/>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public </w:t>
      </w:r>
      <w:r w:rsidRPr="00241020">
        <w:rPr>
          <w:rFonts w:ascii="Times New Roman" w:hAnsi="Times New Roman" w:cs="Times New Roman"/>
          <w:spacing w:val="-4"/>
        </w:rPr>
        <w:t xml:space="preserve">pre-schools </w:t>
      </w:r>
      <w:r w:rsidRPr="00241020">
        <w:rPr>
          <w:rFonts w:ascii="Times New Roman" w:hAnsi="Times New Roman" w:cs="Times New Roman"/>
          <w:spacing w:val="-8"/>
        </w:rPr>
        <w:t xml:space="preserve">with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aim </w:t>
      </w:r>
      <w:r w:rsidRPr="00241020">
        <w:rPr>
          <w:rFonts w:ascii="Times New Roman" w:hAnsi="Times New Roman" w:cs="Times New Roman"/>
          <w:spacing w:val="4"/>
        </w:rPr>
        <w:t xml:space="preserve">of </w:t>
      </w:r>
      <w:r w:rsidRPr="00241020">
        <w:rPr>
          <w:rFonts w:ascii="Times New Roman" w:hAnsi="Times New Roman" w:cs="Times New Roman"/>
        </w:rPr>
        <w:t xml:space="preserve">suggesting </w:t>
      </w:r>
      <w:r w:rsidRPr="00241020">
        <w:rPr>
          <w:rFonts w:ascii="Times New Roman" w:hAnsi="Times New Roman" w:cs="Times New Roman"/>
          <w:spacing w:val="-7"/>
        </w:rPr>
        <w:t xml:space="preserve">remedies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could </w:t>
      </w:r>
      <w:r w:rsidRPr="00241020">
        <w:rPr>
          <w:rFonts w:ascii="Times New Roman" w:hAnsi="Times New Roman" w:cs="Times New Roman"/>
          <w:spacing w:val="-3"/>
        </w:rPr>
        <w:t xml:space="preserve">be </w:t>
      </w:r>
      <w:r w:rsidRPr="00241020">
        <w:rPr>
          <w:rFonts w:ascii="Times New Roman" w:hAnsi="Times New Roman" w:cs="Times New Roman"/>
          <w:spacing w:val="-4"/>
        </w:rPr>
        <w:t xml:space="preserve">put </w:t>
      </w:r>
      <w:r w:rsidRPr="00241020">
        <w:rPr>
          <w:rFonts w:ascii="Times New Roman" w:hAnsi="Times New Roman" w:cs="Times New Roman"/>
          <w:spacing w:val="-10"/>
        </w:rPr>
        <w:t xml:space="preserve">in </w:t>
      </w:r>
      <w:r w:rsidRPr="00241020">
        <w:rPr>
          <w:rFonts w:ascii="Times New Roman" w:hAnsi="Times New Roman" w:cs="Times New Roman"/>
          <w:spacing w:val="-6"/>
        </w:rPr>
        <w:t xml:space="preserve">place </w:t>
      </w:r>
      <w:r w:rsidRPr="00241020">
        <w:rPr>
          <w:rFonts w:ascii="Times New Roman" w:hAnsi="Times New Roman" w:cs="Times New Roman"/>
        </w:rPr>
        <w:t xml:space="preserve">to </w:t>
      </w:r>
      <w:r w:rsidRPr="00241020">
        <w:rPr>
          <w:rFonts w:ascii="Times New Roman" w:hAnsi="Times New Roman" w:cs="Times New Roman"/>
          <w:spacing w:val="-9"/>
        </w:rPr>
        <w:t xml:space="preserve">alleviate </w:t>
      </w:r>
      <w:r w:rsidRPr="00241020">
        <w:rPr>
          <w:rFonts w:ascii="Times New Roman" w:hAnsi="Times New Roman" w:cs="Times New Roman"/>
          <w:spacing w:val="-5"/>
        </w:rPr>
        <w:t xml:space="preserve">the problem </w:t>
      </w:r>
      <w:r w:rsidRPr="00241020">
        <w:rPr>
          <w:rFonts w:ascii="Times New Roman" w:hAnsi="Times New Roman" w:cs="Times New Roman"/>
          <w:spacing w:val="-6"/>
        </w:rPr>
        <w:t xml:space="preserve">that </w:t>
      </w:r>
      <w:r w:rsidRPr="00241020">
        <w:rPr>
          <w:rFonts w:ascii="Times New Roman" w:hAnsi="Times New Roman" w:cs="Times New Roman"/>
          <w:spacing w:val="-9"/>
        </w:rPr>
        <w:t xml:space="preserve">may </w:t>
      </w:r>
      <w:r w:rsidRPr="00241020">
        <w:rPr>
          <w:rFonts w:ascii="Times New Roman" w:hAnsi="Times New Roman" w:cs="Times New Roman"/>
          <w:spacing w:val="-3"/>
        </w:rPr>
        <w:t xml:space="preserve">be </w:t>
      </w:r>
      <w:r w:rsidRPr="00241020">
        <w:rPr>
          <w:rFonts w:ascii="Times New Roman" w:hAnsi="Times New Roman" w:cs="Times New Roman"/>
          <w:spacing w:val="-7"/>
        </w:rPr>
        <w:t xml:space="preserve">encountered </w:t>
      </w:r>
      <w:r w:rsidRPr="00241020">
        <w:rPr>
          <w:rFonts w:ascii="Times New Roman" w:hAnsi="Times New Roman" w:cs="Times New Roman"/>
          <w:spacing w:val="-4"/>
        </w:rPr>
        <w:t xml:space="preserve">during </w:t>
      </w:r>
      <w:r w:rsidRPr="00241020">
        <w:rPr>
          <w:rFonts w:ascii="Times New Roman" w:hAnsi="Times New Roman" w:cs="Times New Roman"/>
          <w:spacing w:val="-9"/>
        </w:rPr>
        <w:t xml:space="preserve">instruction. </w:t>
      </w:r>
      <w:r w:rsidRPr="00241020">
        <w:rPr>
          <w:rFonts w:ascii="Times New Roman" w:hAnsi="Times New Roman" w:cs="Times New Roman"/>
          <w:spacing w:val="-6"/>
        </w:rPr>
        <w:t xml:space="preserve">The </w:t>
      </w:r>
      <w:r w:rsidRPr="00241020">
        <w:rPr>
          <w:rFonts w:ascii="Times New Roman" w:hAnsi="Times New Roman" w:cs="Times New Roman"/>
          <w:spacing w:val="-9"/>
        </w:rPr>
        <w:t xml:space="preserve">findings </w:t>
      </w:r>
      <w:r w:rsidRPr="00241020">
        <w:rPr>
          <w:rFonts w:ascii="Times New Roman" w:hAnsi="Times New Roman" w:cs="Times New Roman"/>
          <w:spacing w:val="-5"/>
        </w:rPr>
        <w:t xml:space="preserve">from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study </w:t>
      </w:r>
      <w:r w:rsidRPr="00241020">
        <w:rPr>
          <w:rFonts w:ascii="Times New Roman" w:hAnsi="Times New Roman" w:cs="Times New Roman"/>
          <w:spacing w:val="-7"/>
        </w:rPr>
        <w:t xml:space="preserve">may </w:t>
      </w:r>
      <w:r w:rsidRPr="00241020">
        <w:rPr>
          <w:rFonts w:ascii="Times New Roman" w:hAnsi="Times New Roman" w:cs="Times New Roman"/>
          <w:spacing w:val="-3"/>
        </w:rPr>
        <w:t xml:space="preserve">be </w:t>
      </w:r>
      <w:r w:rsidRPr="00241020">
        <w:rPr>
          <w:rFonts w:ascii="Times New Roman" w:hAnsi="Times New Roman" w:cs="Times New Roman"/>
        </w:rPr>
        <w:t xml:space="preserve">of </w:t>
      </w:r>
      <w:r w:rsidRPr="00241020">
        <w:rPr>
          <w:rFonts w:ascii="Times New Roman" w:hAnsi="Times New Roman" w:cs="Times New Roman"/>
          <w:spacing w:val="-6"/>
        </w:rPr>
        <w:t xml:space="preserve">use </w:t>
      </w:r>
      <w:r w:rsidRPr="00241020">
        <w:rPr>
          <w:rFonts w:ascii="Times New Roman" w:hAnsi="Times New Roman" w:cs="Times New Roman"/>
          <w:spacing w:val="-3"/>
        </w:rPr>
        <w:t xml:space="preserve">to </w:t>
      </w:r>
      <w:r w:rsidRPr="00241020">
        <w:rPr>
          <w:rFonts w:ascii="Times New Roman" w:hAnsi="Times New Roman" w:cs="Times New Roman"/>
          <w:spacing w:val="-5"/>
        </w:rPr>
        <w:t xml:space="preserve">teacher </w:t>
      </w:r>
      <w:r w:rsidRPr="00241020">
        <w:rPr>
          <w:rFonts w:ascii="Times New Roman" w:hAnsi="Times New Roman" w:cs="Times New Roman"/>
          <w:spacing w:val="-8"/>
        </w:rPr>
        <w:t xml:space="preserve">trainers </w:t>
      </w:r>
      <w:r w:rsidRPr="00241020">
        <w:rPr>
          <w:rFonts w:ascii="Times New Roman" w:hAnsi="Times New Roman" w:cs="Times New Roman"/>
          <w:spacing w:val="-6"/>
        </w:rPr>
        <w:t xml:space="preserve">and </w:t>
      </w:r>
      <w:r w:rsidRPr="00241020">
        <w:rPr>
          <w:rFonts w:ascii="Times New Roman" w:hAnsi="Times New Roman" w:cs="Times New Roman"/>
        </w:rPr>
        <w:t xml:space="preserve">curriculum </w:t>
      </w:r>
      <w:r w:rsidRPr="00241020">
        <w:rPr>
          <w:rFonts w:ascii="Times New Roman" w:hAnsi="Times New Roman" w:cs="Times New Roman"/>
          <w:spacing w:val="-5"/>
        </w:rPr>
        <w:t xml:space="preserve">developers </w:t>
      </w:r>
      <w:r w:rsidRPr="00241020">
        <w:rPr>
          <w:rFonts w:ascii="Times New Roman" w:hAnsi="Times New Roman" w:cs="Times New Roman"/>
          <w:spacing w:val="-6"/>
        </w:rPr>
        <w:t xml:space="preserve">concerned </w:t>
      </w:r>
      <w:r w:rsidR="00BD579A" w:rsidRPr="00241020">
        <w:rPr>
          <w:rFonts w:ascii="Times New Roman" w:hAnsi="Times New Roman" w:cs="Times New Roman"/>
          <w:spacing w:val="-9"/>
        </w:rPr>
        <w:t>with developing</w:t>
      </w:r>
      <w:r w:rsidRPr="00241020">
        <w:rPr>
          <w:rFonts w:ascii="Times New Roman" w:hAnsi="Times New Roman" w:cs="Times New Roman"/>
          <w:spacing w:val="-7"/>
        </w:rPr>
        <w:t xml:space="preserve"> strategies </w:t>
      </w:r>
      <w:r w:rsidRPr="00241020">
        <w:rPr>
          <w:rFonts w:ascii="Times New Roman" w:hAnsi="Times New Roman" w:cs="Times New Roman"/>
        </w:rPr>
        <w:t xml:space="preserve">to </w:t>
      </w:r>
      <w:r w:rsidRPr="00241020">
        <w:rPr>
          <w:rFonts w:ascii="Times New Roman" w:hAnsi="Times New Roman" w:cs="Times New Roman"/>
          <w:spacing w:val="-9"/>
        </w:rPr>
        <w:t xml:space="preserve">enhance </w:t>
      </w:r>
      <w:r w:rsidRPr="00241020">
        <w:rPr>
          <w:rFonts w:ascii="Times New Roman" w:hAnsi="Times New Roman" w:cs="Times New Roman"/>
          <w:spacing w:val="-7"/>
        </w:rPr>
        <w:t xml:space="preserve">quality </w:t>
      </w:r>
      <w:r w:rsidRPr="00241020">
        <w:rPr>
          <w:rFonts w:ascii="Times New Roman" w:hAnsi="Times New Roman" w:cs="Times New Roman"/>
          <w:spacing w:val="-6"/>
        </w:rPr>
        <w:t xml:space="preserve">early </w:t>
      </w:r>
      <w:r w:rsidRPr="00241020">
        <w:rPr>
          <w:rFonts w:ascii="Times New Roman" w:hAnsi="Times New Roman" w:cs="Times New Roman"/>
          <w:spacing w:val="-8"/>
        </w:rPr>
        <w:t xml:space="preserve">childhood </w:t>
      </w:r>
      <w:r w:rsidRPr="00241020">
        <w:rPr>
          <w:rFonts w:ascii="Times New Roman" w:hAnsi="Times New Roman" w:cs="Times New Roman"/>
          <w:spacing w:val="-6"/>
        </w:rPr>
        <w:t xml:space="preserve">education for every </w:t>
      </w:r>
      <w:r w:rsidRPr="00241020">
        <w:rPr>
          <w:rFonts w:ascii="Times New Roman" w:hAnsi="Times New Roman" w:cs="Times New Roman"/>
          <w:spacing w:val="-11"/>
        </w:rPr>
        <w:t xml:space="preserve">child </w:t>
      </w:r>
      <w:r w:rsidRPr="00241020">
        <w:rPr>
          <w:rFonts w:ascii="Times New Roman" w:hAnsi="Times New Roman" w:cs="Times New Roman"/>
          <w:spacing w:val="-5"/>
        </w:rPr>
        <w:t xml:space="preserve">despite </w:t>
      </w:r>
      <w:r w:rsidRPr="00241020">
        <w:rPr>
          <w:rFonts w:ascii="Times New Roman" w:hAnsi="Times New Roman" w:cs="Times New Roman"/>
        </w:rPr>
        <w:t xml:space="preserve">of </w:t>
      </w:r>
      <w:r w:rsidRPr="00241020">
        <w:rPr>
          <w:rFonts w:ascii="Times New Roman" w:hAnsi="Times New Roman" w:cs="Times New Roman"/>
          <w:spacing w:val="-9"/>
        </w:rPr>
        <w:t xml:space="preserve">their </w:t>
      </w:r>
      <w:r w:rsidRPr="00241020">
        <w:rPr>
          <w:rFonts w:ascii="Times New Roman" w:hAnsi="Times New Roman" w:cs="Times New Roman"/>
          <w:spacing w:val="-5"/>
        </w:rPr>
        <w:t xml:space="preserve">developmental </w:t>
      </w:r>
      <w:r w:rsidRPr="00241020">
        <w:rPr>
          <w:rFonts w:ascii="Times New Roman" w:hAnsi="Times New Roman" w:cs="Times New Roman"/>
          <w:spacing w:val="-6"/>
        </w:rPr>
        <w:t xml:space="preserve">and </w:t>
      </w:r>
      <w:r w:rsidRPr="00241020">
        <w:rPr>
          <w:rFonts w:ascii="Times New Roman" w:hAnsi="Times New Roman" w:cs="Times New Roman"/>
          <w:spacing w:val="-10"/>
        </w:rPr>
        <w:t xml:space="preserve">learning </w:t>
      </w:r>
      <w:r w:rsidRPr="00241020">
        <w:rPr>
          <w:rFonts w:ascii="Times New Roman" w:hAnsi="Times New Roman" w:cs="Times New Roman"/>
          <w:spacing w:val="-8"/>
        </w:rPr>
        <w:t xml:space="preserve">differences. The </w:t>
      </w:r>
      <w:r w:rsidRPr="00241020">
        <w:rPr>
          <w:rFonts w:ascii="Times New Roman" w:hAnsi="Times New Roman" w:cs="Times New Roman"/>
          <w:spacing w:val="-11"/>
        </w:rPr>
        <w:t xml:space="preserve">findings </w:t>
      </w:r>
      <w:r w:rsidRPr="00241020">
        <w:rPr>
          <w:rFonts w:ascii="Times New Roman" w:hAnsi="Times New Roman" w:cs="Times New Roman"/>
          <w:spacing w:val="-7"/>
        </w:rPr>
        <w:t xml:space="preserve">may </w:t>
      </w:r>
      <w:r w:rsidRPr="00241020">
        <w:rPr>
          <w:rFonts w:ascii="Times New Roman" w:hAnsi="Times New Roman" w:cs="Times New Roman"/>
          <w:spacing w:val="-9"/>
        </w:rPr>
        <w:t xml:space="preserve">help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 </w:t>
      </w:r>
      <w:r w:rsidRPr="00241020">
        <w:rPr>
          <w:rFonts w:ascii="Times New Roman" w:hAnsi="Times New Roman" w:cs="Times New Roman"/>
          <w:spacing w:val="-8"/>
        </w:rPr>
        <w:t xml:space="preserve">trainers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adequately </w:t>
      </w:r>
      <w:r w:rsidRPr="00241020">
        <w:rPr>
          <w:rFonts w:ascii="Times New Roman" w:hAnsi="Times New Roman" w:cs="Times New Roman"/>
          <w:spacing w:val="-7"/>
        </w:rPr>
        <w:t xml:space="preserve">preparing </w:t>
      </w:r>
      <w:r w:rsidRPr="00241020">
        <w:rPr>
          <w:rFonts w:ascii="Times New Roman" w:hAnsi="Times New Roman" w:cs="Times New Roman"/>
          <w:spacing w:val="-5"/>
        </w:rPr>
        <w:t xml:space="preserve">teachers </w:t>
      </w:r>
      <w:r w:rsidRPr="00241020">
        <w:rPr>
          <w:rFonts w:ascii="Times New Roman" w:hAnsi="Times New Roman" w:cs="Times New Roman"/>
          <w:spacing w:val="-7"/>
        </w:rPr>
        <w:t xml:space="preserve">in ways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identify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appropriately </w:t>
      </w:r>
      <w:r w:rsidRPr="00241020">
        <w:rPr>
          <w:rFonts w:ascii="Times New Roman" w:hAnsi="Times New Roman" w:cs="Times New Roman"/>
          <w:spacing w:val="-4"/>
        </w:rPr>
        <w:t xml:space="preserve">use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10"/>
        </w:rPr>
        <w:t xml:space="preserve">which will </w:t>
      </w:r>
      <w:r w:rsidRPr="00241020">
        <w:rPr>
          <w:rFonts w:ascii="Times New Roman" w:hAnsi="Times New Roman" w:cs="Times New Roman"/>
          <w:spacing w:val="-3"/>
        </w:rPr>
        <w:t xml:space="preserve">be </w:t>
      </w:r>
      <w:r w:rsidRPr="00241020">
        <w:rPr>
          <w:rFonts w:ascii="Times New Roman" w:hAnsi="Times New Roman" w:cs="Times New Roman"/>
          <w:spacing w:val="-9"/>
        </w:rPr>
        <w:t xml:space="preserve">effective </w:t>
      </w:r>
      <w:r w:rsidRPr="00241020">
        <w:rPr>
          <w:rFonts w:ascii="Times New Roman" w:hAnsi="Times New Roman" w:cs="Times New Roman"/>
          <w:spacing w:val="-6"/>
        </w:rPr>
        <w:t xml:space="preserve">and accommodating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abilities </w:t>
      </w:r>
      <w:r w:rsidRPr="00241020">
        <w:rPr>
          <w:rFonts w:ascii="Times New Roman" w:hAnsi="Times New Roman" w:cs="Times New Roman"/>
        </w:rPr>
        <w:t xml:space="preserve">of </w:t>
      </w:r>
      <w:r w:rsidRPr="00241020">
        <w:rPr>
          <w:rFonts w:ascii="Times New Roman" w:hAnsi="Times New Roman" w:cs="Times New Roman"/>
          <w:spacing w:val="-8"/>
        </w:rPr>
        <w:t xml:space="preserve">children </w:t>
      </w:r>
      <w:r w:rsidRPr="00241020">
        <w:rPr>
          <w:rFonts w:ascii="Times New Roman" w:hAnsi="Times New Roman" w:cs="Times New Roman"/>
        </w:rPr>
        <w:t>with</w:t>
      </w:r>
      <w:r w:rsidRPr="00241020">
        <w:rPr>
          <w:rFonts w:ascii="Times New Roman" w:hAnsi="Times New Roman" w:cs="Times New Roman"/>
          <w:spacing w:val="-33"/>
        </w:rPr>
        <w:t xml:space="preserve"> </w:t>
      </w:r>
      <w:r w:rsidRPr="00241020">
        <w:rPr>
          <w:rFonts w:ascii="Times New Roman" w:hAnsi="Times New Roman" w:cs="Times New Roman"/>
          <w:spacing w:val="-5"/>
        </w:rPr>
        <w:t xml:space="preserve">special </w:t>
      </w:r>
      <w:r w:rsidRPr="00241020">
        <w:rPr>
          <w:rFonts w:ascii="Times New Roman" w:hAnsi="Times New Roman" w:cs="Times New Roman"/>
          <w:spacing w:val="-4"/>
        </w:rPr>
        <w:t>needs.</w:t>
      </w:r>
    </w:p>
    <w:p w14:paraId="680D6EAB" w14:textId="77777777" w:rsidR="00CA6A0E" w:rsidRPr="00241020" w:rsidRDefault="00CA6A0E" w:rsidP="00CC117C">
      <w:pPr>
        <w:pStyle w:val="BodyText"/>
        <w:tabs>
          <w:tab w:val="left" w:pos="9000"/>
        </w:tabs>
        <w:spacing w:before="11"/>
        <w:ind w:right="90"/>
        <w:jc w:val="both"/>
        <w:rPr>
          <w:rFonts w:ascii="Times New Roman" w:hAnsi="Times New Roman" w:cs="Times New Roman"/>
          <w:sz w:val="36"/>
        </w:rPr>
      </w:pPr>
    </w:p>
    <w:p w14:paraId="665B82FD" w14:textId="20531163" w:rsidR="00CA6A0E" w:rsidRPr="00B828F1" w:rsidRDefault="00B828F1" w:rsidP="00CC117C">
      <w:pPr>
        <w:tabs>
          <w:tab w:val="left" w:pos="9000"/>
        </w:tabs>
        <w:ind w:left="1100" w:right="90"/>
        <w:jc w:val="both"/>
        <w:rPr>
          <w:rFonts w:ascii="Times New Roman" w:hAnsi="Times New Roman" w:cs="Times New Roman"/>
          <w:b/>
          <w:sz w:val="24"/>
          <w:szCs w:val="24"/>
        </w:rPr>
      </w:pPr>
      <w:r>
        <w:rPr>
          <w:rFonts w:ascii="Times New Roman" w:hAnsi="Times New Roman" w:cs="Times New Roman"/>
          <w:b/>
          <w:sz w:val="24"/>
          <w:szCs w:val="24"/>
        </w:rPr>
        <w:t>Types o</w:t>
      </w:r>
      <w:r w:rsidRPr="00B828F1">
        <w:rPr>
          <w:rFonts w:ascii="Times New Roman" w:hAnsi="Times New Roman" w:cs="Times New Roman"/>
          <w:b/>
          <w:sz w:val="24"/>
          <w:szCs w:val="24"/>
        </w:rPr>
        <w:t>f Instructional Studies</w:t>
      </w:r>
    </w:p>
    <w:p w14:paraId="5FBD2130" w14:textId="77777777" w:rsidR="00CA6A0E" w:rsidRPr="00241020" w:rsidRDefault="00CA6A0E" w:rsidP="00CC117C">
      <w:pPr>
        <w:pStyle w:val="BodyText"/>
        <w:tabs>
          <w:tab w:val="left" w:pos="9000"/>
        </w:tabs>
        <w:spacing w:before="142" w:line="360" w:lineRule="auto"/>
        <w:ind w:left="1220" w:right="90"/>
        <w:jc w:val="both"/>
        <w:rPr>
          <w:rFonts w:ascii="Times New Roman" w:hAnsi="Times New Roman" w:cs="Times New Roman"/>
        </w:rPr>
      </w:pPr>
      <w:r w:rsidRPr="00241020">
        <w:rPr>
          <w:rFonts w:ascii="Times New Roman" w:hAnsi="Times New Roman" w:cs="Times New Roman"/>
          <w:spacing w:val="-5"/>
        </w:rPr>
        <w:t xml:space="preserve">Use </w:t>
      </w:r>
      <w:r w:rsidRPr="00241020">
        <w:rPr>
          <w:rFonts w:ascii="Times New Roman" w:hAnsi="Times New Roman" w:cs="Times New Roman"/>
        </w:rPr>
        <w:t xml:space="preserve">of </w:t>
      </w:r>
      <w:r w:rsidRPr="00241020">
        <w:rPr>
          <w:rFonts w:ascii="Times New Roman" w:hAnsi="Times New Roman" w:cs="Times New Roman"/>
          <w:spacing w:val="-4"/>
        </w:rPr>
        <w:t xml:space="preserve">appropriate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5"/>
        </w:rPr>
        <w:t xml:space="preserve">for </w:t>
      </w:r>
      <w:r w:rsidRPr="00241020">
        <w:rPr>
          <w:rFonts w:ascii="Times New Roman" w:hAnsi="Times New Roman" w:cs="Times New Roman"/>
          <w:spacing w:val="-9"/>
        </w:rPr>
        <w:t xml:space="preserve">children </w:t>
      </w:r>
      <w:r w:rsidRPr="00241020">
        <w:rPr>
          <w:rFonts w:ascii="Times New Roman" w:hAnsi="Times New Roman" w:cs="Times New Roman"/>
          <w:spacing w:val="-8"/>
        </w:rPr>
        <w:t xml:space="preserve">with </w:t>
      </w:r>
      <w:r w:rsidRPr="00241020">
        <w:rPr>
          <w:rFonts w:ascii="Times New Roman" w:hAnsi="Times New Roman" w:cs="Times New Roman"/>
          <w:spacing w:val="-5"/>
        </w:rPr>
        <w:t xml:space="preserve">special needs </w:t>
      </w:r>
      <w:r w:rsidRPr="00241020">
        <w:rPr>
          <w:rFonts w:ascii="Times New Roman" w:hAnsi="Times New Roman" w:cs="Times New Roman"/>
          <w:spacing w:val="-7"/>
        </w:rPr>
        <w:t xml:space="preserve">is </w:t>
      </w:r>
      <w:r w:rsidRPr="00241020">
        <w:rPr>
          <w:rFonts w:ascii="Times New Roman" w:hAnsi="Times New Roman" w:cs="Times New Roman"/>
          <w:spacing w:val="-5"/>
        </w:rPr>
        <w:t xml:space="preserve">crucial </w:t>
      </w:r>
      <w:r w:rsidRPr="00241020">
        <w:rPr>
          <w:rFonts w:ascii="Times New Roman" w:hAnsi="Times New Roman" w:cs="Times New Roman"/>
          <w:spacing w:val="-7"/>
        </w:rPr>
        <w:t xml:space="preserve">if </w:t>
      </w:r>
      <w:r w:rsidRPr="00241020">
        <w:rPr>
          <w:rFonts w:ascii="Times New Roman" w:hAnsi="Times New Roman" w:cs="Times New Roman"/>
          <w:spacing w:val="-5"/>
        </w:rPr>
        <w:t xml:space="preserve">these </w:t>
      </w:r>
      <w:r w:rsidRPr="00241020">
        <w:rPr>
          <w:rFonts w:ascii="Times New Roman" w:hAnsi="Times New Roman" w:cs="Times New Roman"/>
        </w:rPr>
        <w:t xml:space="preserve">children are </w:t>
      </w:r>
      <w:r w:rsidRPr="00241020">
        <w:rPr>
          <w:rFonts w:ascii="Times New Roman" w:hAnsi="Times New Roman" w:cs="Times New Roman"/>
          <w:spacing w:val="-3"/>
        </w:rPr>
        <w:t xml:space="preserve">to </w:t>
      </w:r>
      <w:r w:rsidRPr="00241020">
        <w:rPr>
          <w:rFonts w:ascii="Times New Roman" w:hAnsi="Times New Roman" w:cs="Times New Roman"/>
          <w:spacing w:val="-11"/>
        </w:rPr>
        <w:t xml:space="preserve">benefit </w:t>
      </w:r>
      <w:r w:rsidRPr="00241020">
        <w:rPr>
          <w:rFonts w:ascii="Times New Roman" w:hAnsi="Times New Roman" w:cs="Times New Roman"/>
          <w:spacing w:val="-5"/>
        </w:rPr>
        <w:t xml:space="preserve">from </w:t>
      </w:r>
      <w:r w:rsidRPr="00241020">
        <w:rPr>
          <w:rFonts w:ascii="Times New Roman" w:hAnsi="Times New Roman" w:cs="Times New Roman"/>
          <w:spacing w:val="-6"/>
        </w:rPr>
        <w:t xml:space="preserve">school. </w:t>
      </w:r>
      <w:r w:rsidRPr="00241020">
        <w:rPr>
          <w:rFonts w:ascii="Times New Roman" w:hAnsi="Times New Roman" w:cs="Times New Roman"/>
          <w:spacing w:val="-11"/>
        </w:rPr>
        <w:t xml:space="preserve">Failure </w:t>
      </w:r>
      <w:r w:rsidRPr="00241020">
        <w:rPr>
          <w:rFonts w:ascii="Times New Roman" w:hAnsi="Times New Roman" w:cs="Times New Roman"/>
          <w:spacing w:val="-7"/>
        </w:rPr>
        <w:t xml:space="preserve">in </w:t>
      </w:r>
      <w:r w:rsidRPr="00241020">
        <w:rPr>
          <w:rFonts w:ascii="Times New Roman" w:hAnsi="Times New Roman" w:cs="Times New Roman"/>
          <w:spacing w:val="-10"/>
        </w:rPr>
        <w:t xml:space="preserve">this </w:t>
      </w:r>
      <w:r w:rsidRPr="00241020">
        <w:rPr>
          <w:rFonts w:ascii="Times New Roman" w:hAnsi="Times New Roman" w:cs="Times New Roman"/>
          <w:spacing w:val="-5"/>
        </w:rPr>
        <w:t xml:space="preserve">endeavor </w:t>
      </w:r>
      <w:r w:rsidRPr="00241020">
        <w:rPr>
          <w:rFonts w:ascii="Times New Roman" w:hAnsi="Times New Roman" w:cs="Times New Roman"/>
          <w:spacing w:val="-7"/>
        </w:rPr>
        <w:t xml:space="preserve">may </w:t>
      </w:r>
      <w:r w:rsidRPr="00241020">
        <w:rPr>
          <w:rFonts w:ascii="Times New Roman" w:hAnsi="Times New Roman" w:cs="Times New Roman"/>
          <w:spacing w:val="-5"/>
        </w:rPr>
        <w:t xml:space="preserve">lead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children </w:t>
      </w:r>
      <w:r w:rsidRPr="00241020">
        <w:rPr>
          <w:rFonts w:ascii="Times New Roman" w:hAnsi="Times New Roman" w:cs="Times New Roman"/>
          <w:spacing w:val="-5"/>
        </w:rPr>
        <w:t xml:space="preserve">educational </w:t>
      </w:r>
      <w:r w:rsidRPr="00241020">
        <w:rPr>
          <w:rFonts w:ascii="Times New Roman" w:hAnsi="Times New Roman" w:cs="Times New Roman"/>
          <w:spacing w:val="-7"/>
        </w:rPr>
        <w:t xml:space="preserve">requireme </w:t>
      </w:r>
      <w:r w:rsidRPr="00241020">
        <w:rPr>
          <w:rFonts w:ascii="Times New Roman" w:hAnsi="Times New Roman" w:cs="Times New Roman"/>
        </w:rPr>
        <w:t xml:space="preserve">nts </w:t>
      </w:r>
      <w:r w:rsidRPr="00241020">
        <w:rPr>
          <w:rFonts w:ascii="Times New Roman" w:hAnsi="Times New Roman" w:cs="Times New Roman"/>
          <w:spacing w:val="-10"/>
        </w:rPr>
        <w:t xml:space="preserve">going </w:t>
      </w:r>
      <w:r w:rsidRPr="00241020">
        <w:rPr>
          <w:rFonts w:ascii="Times New Roman" w:hAnsi="Times New Roman" w:cs="Times New Roman"/>
          <w:spacing w:val="-12"/>
        </w:rPr>
        <w:t xml:space="preserve">unmet </w:t>
      </w:r>
      <w:r w:rsidRPr="00241020">
        <w:rPr>
          <w:rFonts w:ascii="Times New Roman" w:hAnsi="Times New Roman" w:cs="Times New Roman"/>
          <w:spacing w:val="-6"/>
        </w:rPr>
        <w:t xml:space="preserve">(Fletcher </w:t>
      </w:r>
      <w:r w:rsidRPr="00241020">
        <w:rPr>
          <w:rFonts w:ascii="Times New Roman" w:hAnsi="Times New Roman" w:cs="Times New Roman"/>
          <w:spacing w:val="-3"/>
        </w:rPr>
        <w:t xml:space="preserve">et </w:t>
      </w:r>
      <w:r w:rsidRPr="00241020">
        <w:rPr>
          <w:rFonts w:ascii="Times New Roman" w:hAnsi="Times New Roman" w:cs="Times New Roman"/>
          <w:spacing w:val="-9"/>
        </w:rPr>
        <w:t xml:space="preserve">al, </w:t>
      </w:r>
      <w:r w:rsidRPr="00241020">
        <w:rPr>
          <w:rFonts w:ascii="Times New Roman" w:hAnsi="Times New Roman" w:cs="Times New Roman"/>
        </w:rPr>
        <w:t xml:space="preserve">2003). </w:t>
      </w:r>
      <w:r w:rsidRPr="00241020">
        <w:rPr>
          <w:rFonts w:ascii="Times New Roman" w:hAnsi="Times New Roman" w:cs="Times New Roman"/>
          <w:spacing w:val="-12"/>
        </w:rPr>
        <w:t xml:space="preserve">This </w:t>
      </w:r>
      <w:r w:rsidRPr="00241020">
        <w:rPr>
          <w:rFonts w:ascii="Times New Roman" w:hAnsi="Times New Roman" w:cs="Times New Roman"/>
          <w:spacing w:val="-8"/>
        </w:rPr>
        <w:t xml:space="preserve">would </w:t>
      </w:r>
      <w:r w:rsidRPr="00241020">
        <w:rPr>
          <w:rFonts w:ascii="Times New Roman" w:hAnsi="Times New Roman" w:cs="Times New Roman"/>
          <w:spacing w:val="-10"/>
        </w:rPr>
        <w:t xml:space="preserve">further </w:t>
      </w:r>
      <w:r w:rsidRPr="00241020">
        <w:rPr>
          <w:rFonts w:ascii="Times New Roman" w:hAnsi="Times New Roman" w:cs="Times New Roman"/>
          <w:spacing w:val="-7"/>
        </w:rPr>
        <w:t xml:space="preserve">jeopardize </w:t>
      </w:r>
      <w:r w:rsidRPr="00241020">
        <w:rPr>
          <w:rFonts w:ascii="Times New Roman" w:hAnsi="Times New Roman" w:cs="Times New Roman"/>
          <w:spacing w:val="-5"/>
        </w:rPr>
        <w:t xml:space="preserve">the </w:t>
      </w:r>
      <w:r w:rsidRPr="00241020">
        <w:rPr>
          <w:rFonts w:ascii="Times New Roman" w:hAnsi="Times New Roman" w:cs="Times New Roman"/>
          <w:spacing w:val="-6"/>
        </w:rPr>
        <w:t xml:space="preserve">overall </w:t>
      </w:r>
      <w:r w:rsidRPr="00241020">
        <w:rPr>
          <w:rFonts w:ascii="Times New Roman" w:hAnsi="Times New Roman" w:cs="Times New Roman"/>
          <w:spacing w:val="-3"/>
        </w:rPr>
        <w:t xml:space="preserve">goal </w:t>
      </w:r>
      <w:r w:rsidRPr="00241020">
        <w:rPr>
          <w:rFonts w:ascii="Times New Roman" w:hAnsi="Times New Roman" w:cs="Times New Roman"/>
        </w:rPr>
        <w:t>of Education</w:t>
      </w:r>
    </w:p>
    <w:p w14:paraId="75AF233F"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1120" w:right="360" w:bottom="960" w:left="220" w:header="0" w:footer="683" w:gutter="0"/>
          <w:cols w:space="720"/>
        </w:sectPr>
      </w:pPr>
    </w:p>
    <w:p w14:paraId="5AE82EE8" w14:textId="51E91113" w:rsidR="00CA6A0E" w:rsidRPr="00241020" w:rsidRDefault="00CA6A0E" w:rsidP="00CC117C">
      <w:pPr>
        <w:pStyle w:val="BodyText"/>
        <w:tabs>
          <w:tab w:val="left" w:pos="9000"/>
        </w:tabs>
        <w:spacing w:before="74" w:line="362" w:lineRule="auto"/>
        <w:ind w:left="1220" w:right="90"/>
        <w:jc w:val="both"/>
        <w:rPr>
          <w:rFonts w:ascii="Times New Roman" w:hAnsi="Times New Roman" w:cs="Times New Roman"/>
        </w:rPr>
      </w:pPr>
      <w:r w:rsidRPr="00241020">
        <w:rPr>
          <w:rFonts w:ascii="Times New Roman" w:hAnsi="Times New Roman" w:cs="Times New Roman"/>
          <w:spacing w:val="-9"/>
        </w:rPr>
        <w:lastRenderedPageBreak/>
        <w:t xml:space="preserve">which </w:t>
      </w:r>
      <w:r w:rsidRPr="00241020">
        <w:rPr>
          <w:rFonts w:ascii="Times New Roman" w:hAnsi="Times New Roman" w:cs="Times New Roman"/>
          <w:spacing w:val="-10"/>
        </w:rPr>
        <w:t xml:space="preserve">is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ensure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all </w:t>
      </w:r>
      <w:r w:rsidRPr="00241020">
        <w:rPr>
          <w:rFonts w:ascii="Times New Roman" w:hAnsi="Times New Roman" w:cs="Times New Roman"/>
          <w:spacing w:val="-6"/>
        </w:rPr>
        <w:t xml:space="preserve">children </w:t>
      </w:r>
      <w:r w:rsidRPr="00241020">
        <w:rPr>
          <w:rFonts w:ascii="Times New Roman" w:hAnsi="Times New Roman" w:cs="Times New Roman"/>
          <w:spacing w:val="-7"/>
        </w:rPr>
        <w:t xml:space="preserve">in </w:t>
      </w:r>
      <w:r w:rsidRPr="00241020">
        <w:rPr>
          <w:rFonts w:ascii="Times New Roman" w:hAnsi="Times New Roman" w:cs="Times New Roman"/>
          <w:spacing w:val="-4"/>
        </w:rPr>
        <w:t xml:space="preserve">school </w:t>
      </w:r>
      <w:r w:rsidRPr="00241020">
        <w:rPr>
          <w:rFonts w:ascii="Times New Roman" w:hAnsi="Times New Roman" w:cs="Times New Roman"/>
          <w:spacing w:val="-7"/>
        </w:rPr>
        <w:t xml:space="preserve">participate </w:t>
      </w:r>
      <w:r w:rsidRPr="00241020">
        <w:rPr>
          <w:rFonts w:ascii="Times New Roman" w:hAnsi="Times New Roman" w:cs="Times New Roman"/>
          <w:spacing w:val="-3"/>
        </w:rPr>
        <w:t xml:space="preserve">to </w:t>
      </w:r>
      <w:r w:rsidRPr="00241020">
        <w:rPr>
          <w:rFonts w:ascii="Times New Roman" w:hAnsi="Times New Roman" w:cs="Times New Roman"/>
          <w:spacing w:val="-10"/>
        </w:rPr>
        <w:t xml:space="preserve">their </w:t>
      </w:r>
      <w:r w:rsidRPr="00241020">
        <w:rPr>
          <w:rFonts w:ascii="Times New Roman" w:hAnsi="Times New Roman" w:cs="Times New Roman"/>
          <w:spacing w:val="-9"/>
        </w:rPr>
        <w:t xml:space="preserve">utmost </w:t>
      </w:r>
      <w:r w:rsidRPr="00241020">
        <w:rPr>
          <w:rFonts w:ascii="Times New Roman" w:hAnsi="Times New Roman" w:cs="Times New Roman"/>
          <w:spacing w:val="-7"/>
        </w:rPr>
        <w:t xml:space="preserve">potential </w:t>
      </w:r>
      <w:r w:rsidRPr="00241020">
        <w:rPr>
          <w:rFonts w:ascii="Times New Roman" w:hAnsi="Times New Roman" w:cs="Times New Roman"/>
        </w:rPr>
        <w:t xml:space="preserve">as </w:t>
      </w:r>
      <w:r w:rsidRPr="00241020">
        <w:rPr>
          <w:rFonts w:ascii="Times New Roman" w:hAnsi="Times New Roman" w:cs="Times New Roman"/>
          <w:spacing w:val="-9"/>
        </w:rPr>
        <w:t xml:space="preserve">well </w:t>
      </w:r>
      <w:r w:rsidRPr="00241020">
        <w:rPr>
          <w:rFonts w:ascii="Times New Roman" w:hAnsi="Times New Roman" w:cs="Times New Roman"/>
        </w:rPr>
        <w:t xml:space="preserve">as </w:t>
      </w:r>
      <w:r w:rsidRPr="00241020">
        <w:rPr>
          <w:rFonts w:ascii="Times New Roman" w:hAnsi="Times New Roman" w:cs="Times New Roman"/>
          <w:spacing w:val="-5"/>
        </w:rPr>
        <w:t xml:space="preserve">infringe </w:t>
      </w:r>
      <w:r w:rsidRPr="00241020">
        <w:rPr>
          <w:rFonts w:ascii="Times New Roman" w:hAnsi="Times New Roman" w:cs="Times New Roman"/>
          <w:spacing w:val="4"/>
        </w:rPr>
        <w:t xml:space="preserve">on </w:t>
      </w:r>
      <w:r w:rsidRPr="00241020">
        <w:rPr>
          <w:rFonts w:ascii="Times New Roman" w:hAnsi="Times New Roman" w:cs="Times New Roman"/>
          <w:spacing w:val="-9"/>
        </w:rPr>
        <w:t xml:space="preserve">article </w:t>
      </w:r>
      <w:r w:rsidRPr="00241020">
        <w:rPr>
          <w:rFonts w:ascii="Times New Roman" w:hAnsi="Times New Roman" w:cs="Times New Roman"/>
        </w:rPr>
        <w:t xml:space="preserve">26 </w:t>
      </w:r>
      <w:r w:rsidRPr="00241020">
        <w:rPr>
          <w:rFonts w:ascii="Times New Roman" w:hAnsi="Times New Roman" w:cs="Times New Roman"/>
          <w:spacing w:val="4"/>
        </w:rPr>
        <w:t xml:space="preserve">of </w:t>
      </w:r>
      <w:r w:rsidRPr="00241020">
        <w:rPr>
          <w:rFonts w:ascii="Times New Roman" w:hAnsi="Times New Roman" w:cs="Times New Roman"/>
        </w:rPr>
        <w:t xml:space="preserve">1948 </w:t>
      </w:r>
      <w:r w:rsidRPr="00241020">
        <w:rPr>
          <w:rFonts w:ascii="Times New Roman" w:hAnsi="Times New Roman" w:cs="Times New Roman"/>
          <w:spacing w:val="-6"/>
        </w:rPr>
        <w:t xml:space="preserve">Universal Declaration </w:t>
      </w:r>
      <w:r w:rsidRPr="00241020">
        <w:rPr>
          <w:rFonts w:ascii="Times New Roman" w:hAnsi="Times New Roman" w:cs="Times New Roman"/>
        </w:rPr>
        <w:t xml:space="preserve">of </w:t>
      </w:r>
      <w:r w:rsidRPr="00241020">
        <w:rPr>
          <w:rFonts w:ascii="Times New Roman" w:hAnsi="Times New Roman" w:cs="Times New Roman"/>
          <w:spacing w:val="-9"/>
        </w:rPr>
        <w:t xml:space="preserve">Human </w:t>
      </w:r>
      <w:r w:rsidRPr="00241020">
        <w:rPr>
          <w:rFonts w:ascii="Times New Roman" w:hAnsi="Times New Roman" w:cs="Times New Roman"/>
          <w:spacing w:val="-11"/>
        </w:rPr>
        <w:t xml:space="preserve">Rights, </w:t>
      </w:r>
      <w:r w:rsidRPr="00241020">
        <w:rPr>
          <w:rFonts w:ascii="Times New Roman" w:hAnsi="Times New Roman" w:cs="Times New Roman"/>
          <w:spacing w:val="-6"/>
        </w:rPr>
        <w:t xml:space="preserve">that every </w:t>
      </w:r>
      <w:r w:rsidRPr="00241020">
        <w:rPr>
          <w:rFonts w:ascii="Times New Roman" w:hAnsi="Times New Roman" w:cs="Times New Roman"/>
          <w:spacing w:val="-8"/>
        </w:rPr>
        <w:t xml:space="preserve">individual </w:t>
      </w:r>
      <w:r w:rsidR="00B828F1" w:rsidRPr="00241020">
        <w:rPr>
          <w:rFonts w:ascii="Times New Roman" w:hAnsi="Times New Roman" w:cs="Times New Roman"/>
          <w:spacing w:val="-4"/>
        </w:rPr>
        <w:t xml:space="preserve">has </w:t>
      </w:r>
      <w:proofErr w:type="gramStart"/>
      <w:r w:rsidR="00B828F1" w:rsidRPr="00241020">
        <w:rPr>
          <w:rFonts w:ascii="Times New Roman" w:hAnsi="Times New Roman" w:cs="Times New Roman"/>
          <w:spacing w:val="-4"/>
        </w:rPr>
        <w:t>the</w:t>
      </w:r>
      <w:r w:rsidRPr="00241020">
        <w:rPr>
          <w:rFonts w:ascii="Times New Roman" w:hAnsi="Times New Roman" w:cs="Times New Roman"/>
          <w:spacing w:val="-7"/>
        </w:rPr>
        <w:t xml:space="preserve">  </w:t>
      </w:r>
      <w:r w:rsidRPr="00241020">
        <w:rPr>
          <w:rFonts w:ascii="Times New Roman" w:hAnsi="Times New Roman" w:cs="Times New Roman"/>
          <w:spacing w:val="-4"/>
        </w:rPr>
        <w:t>right</w:t>
      </w:r>
      <w:proofErr w:type="gramEnd"/>
      <w:r w:rsidRPr="00241020">
        <w:rPr>
          <w:rFonts w:ascii="Times New Roman" w:hAnsi="Times New Roman" w:cs="Times New Roman"/>
          <w:spacing w:val="-4"/>
        </w:rPr>
        <w:t xml:space="preserve"> </w:t>
      </w:r>
      <w:r w:rsidRPr="00241020">
        <w:rPr>
          <w:rFonts w:ascii="Times New Roman" w:hAnsi="Times New Roman" w:cs="Times New Roman"/>
        </w:rPr>
        <w:t xml:space="preserve">to </w:t>
      </w:r>
      <w:r w:rsidRPr="00241020">
        <w:rPr>
          <w:rFonts w:ascii="Times New Roman" w:hAnsi="Times New Roman" w:cs="Times New Roman"/>
          <w:spacing w:val="-9"/>
        </w:rPr>
        <w:t xml:space="preserve">quality </w:t>
      </w:r>
      <w:r w:rsidRPr="00241020">
        <w:rPr>
          <w:rFonts w:ascii="Times New Roman" w:hAnsi="Times New Roman" w:cs="Times New Roman"/>
          <w:spacing w:val="-6"/>
        </w:rPr>
        <w:t xml:space="preserve">education where </w:t>
      </w:r>
      <w:r w:rsidRPr="00241020">
        <w:rPr>
          <w:rFonts w:ascii="Times New Roman" w:hAnsi="Times New Roman" w:cs="Times New Roman"/>
          <w:spacing w:val="-7"/>
        </w:rPr>
        <w:t xml:space="preserve">elementary </w:t>
      </w:r>
      <w:r w:rsidRPr="00241020">
        <w:rPr>
          <w:rFonts w:ascii="Times New Roman" w:hAnsi="Times New Roman" w:cs="Times New Roman"/>
          <w:spacing w:val="-6"/>
        </w:rPr>
        <w:t xml:space="preserve">education </w:t>
      </w:r>
      <w:r w:rsidRPr="00241020">
        <w:rPr>
          <w:rFonts w:ascii="Times New Roman" w:hAnsi="Times New Roman" w:cs="Times New Roman"/>
          <w:spacing w:val="-11"/>
        </w:rPr>
        <w:t xml:space="preserve">should </w:t>
      </w:r>
      <w:r w:rsidRPr="00241020">
        <w:rPr>
          <w:rFonts w:ascii="Times New Roman" w:hAnsi="Times New Roman" w:cs="Times New Roman"/>
        </w:rPr>
        <w:t xml:space="preserve">be </w:t>
      </w:r>
      <w:r w:rsidRPr="00241020">
        <w:rPr>
          <w:rFonts w:ascii="Times New Roman" w:hAnsi="Times New Roman" w:cs="Times New Roman"/>
          <w:spacing w:val="-6"/>
        </w:rPr>
        <w:t xml:space="preserve">free and directed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full </w:t>
      </w:r>
      <w:r w:rsidRPr="00241020">
        <w:rPr>
          <w:rFonts w:ascii="Times New Roman" w:hAnsi="Times New Roman" w:cs="Times New Roman"/>
          <w:spacing w:val="-6"/>
        </w:rPr>
        <w:t xml:space="preserve">development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human </w:t>
      </w:r>
      <w:r w:rsidRPr="00241020">
        <w:rPr>
          <w:rFonts w:ascii="Times New Roman" w:hAnsi="Times New Roman" w:cs="Times New Roman"/>
          <w:spacing w:val="-7"/>
        </w:rPr>
        <w:t xml:space="preserve">personality. </w:t>
      </w:r>
      <w:r w:rsidRPr="00241020">
        <w:rPr>
          <w:rFonts w:ascii="Times New Roman" w:hAnsi="Times New Roman" w:cs="Times New Roman"/>
          <w:spacing w:val="-6"/>
        </w:rPr>
        <w:t xml:space="preserve">Some </w:t>
      </w:r>
      <w:r w:rsidRPr="00241020">
        <w:rPr>
          <w:rFonts w:ascii="Times New Roman" w:hAnsi="Times New Roman" w:cs="Times New Roman"/>
        </w:rPr>
        <w:t xml:space="preserve">of </w:t>
      </w:r>
      <w:r w:rsidRPr="00241020">
        <w:rPr>
          <w:rFonts w:ascii="Times New Roman" w:hAnsi="Times New Roman" w:cs="Times New Roman"/>
          <w:spacing w:val="-5"/>
        </w:rPr>
        <w:t xml:space="preserve">the </w:t>
      </w:r>
      <w:r w:rsidRPr="00241020">
        <w:rPr>
          <w:rFonts w:ascii="Times New Roman" w:hAnsi="Times New Roman" w:cs="Times New Roman"/>
          <w:spacing w:val="-7"/>
        </w:rPr>
        <w:t xml:space="preserve">strategies that </w:t>
      </w:r>
      <w:r w:rsidRPr="00241020">
        <w:rPr>
          <w:rFonts w:ascii="Times New Roman" w:hAnsi="Times New Roman" w:cs="Times New Roman"/>
          <w:spacing w:val="-6"/>
        </w:rPr>
        <w:t xml:space="preserve">teachers </w:t>
      </w:r>
      <w:r w:rsidRPr="00241020">
        <w:rPr>
          <w:rFonts w:ascii="Times New Roman" w:hAnsi="Times New Roman" w:cs="Times New Roman"/>
        </w:rPr>
        <w:t xml:space="preserve">can </w:t>
      </w:r>
      <w:r w:rsidRPr="00241020">
        <w:rPr>
          <w:rFonts w:ascii="Times New Roman" w:hAnsi="Times New Roman" w:cs="Times New Roman"/>
          <w:spacing w:val="-4"/>
        </w:rPr>
        <w:t xml:space="preserve">use </w:t>
      </w:r>
      <w:r w:rsidRPr="00241020">
        <w:rPr>
          <w:rFonts w:ascii="Times New Roman" w:hAnsi="Times New Roman" w:cs="Times New Roman"/>
          <w:spacing w:val="-10"/>
        </w:rPr>
        <w:t xml:space="preserve">in </w:t>
      </w:r>
      <w:r w:rsidRPr="00241020">
        <w:rPr>
          <w:rFonts w:ascii="Times New Roman" w:hAnsi="Times New Roman" w:cs="Times New Roman"/>
        </w:rPr>
        <w:t xml:space="preserve">teaching </w:t>
      </w:r>
      <w:r w:rsidRPr="00241020">
        <w:rPr>
          <w:rFonts w:ascii="Times New Roman" w:hAnsi="Times New Roman" w:cs="Times New Roman"/>
          <w:spacing w:val="-4"/>
        </w:rPr>
        <w:t xml:space="preserve">such </w:t>
      </w:r>
      <w:r w:rsidRPr="00241020">
        <w:rPr>
          <w:rFonts w:ascii="Times New Roman" w:hAnsi="Times New Roman" w:cs="Times New Roman"/>
          <w:spacing w:val="-7"/>
        </w:rPr>
        <w:t xml:space="preserve">learners </w:t>
      </w:r>
      <w:r w:rsidRPr="00241020">
        <w:rPr>
          <w:rFonts w:ascii="Times New Roman" w:hAnsi="Times New Roman" w:cs="Times New Roman"/>
          <w:spacing w:val="-12"/>
        </w:rPr>
        <w:t xml:space="preserve">include </w:t>
      </w:r>
      <w:r w:rsidRPr="00241020">
        <w:rPr>
          <w:rFonts w:ascii="Times New Roman" w:hAnsi="Times New Roman" w:cs="Times New Roman"/>
          <w:spacing w:val="-7"/>
        </w:rPr>
        <w:t xml:space="preserve">curriculum differentiation, </w:t>
      </w:r>
      <w:r w:rsidRPr="00241020">
        <w:rPr>
          <w:rFonts w:ascii="Times New Roman" w:hAnsi="Times New Roman" w:cs="Times New Roman"/>
          <w:spacing w:val="-6"/>
        </w:rPr>
        <w:t xml:space="preserve">tiered </w:t>
      </w:r>
      <w:r w:rsidRPr="00241020">
        <w:rPr>
          <w:rFonts w:ascii="Times New Roman" w:hAnsi="Times New Roman" w:cs="Times New Roman"/>
          <w:spacing w:val="-7"/>
        </w:rPr>
        <w:t xml:space="preserve">lessons, </w:t>
      </w:r>
      <w:r w:rsidRPr="00241020">
        <w:rPr>
          <w:rFonts w:ascii="Times New Roman" w:hAnsi="Times New Roman" w:cs="Times New Roman"/>
          <w:spacing w:val="-8"/>
        </w:rPr>
        <w:t xml:space="preserve">Curriculum </w:t>
      </w:r>
      <w:r w:rsidRPr="00241020">
        <w:rPr>
          <w:rFonts w:ascii="Times New Roman" w:hAnsi="Times New Roman" w:cs="Times New Roman"/>
          <w:spacing w:val="-7"/>
        </w:rPr>
        <w:t xml:space="preserve">extensions, </w:t>
      </w:r>
      <w:r w:rsidRPr="00241020">
        <w:rPr>
          <w:rFonts w:ascii="Times New Roman" w:hAnsi="Times New Roman" w:cs="Times New Roman"/>
        </w:rPr>
        <w:t xml:space="preserve">grouping </w:t>
      </w:r>
      <w:r w:rsidRPr="00241020">
        <w:rPr>
          <w:rFonts w:ascii="Times New Roman" w:hAnsi="Times New Roman" w:cs="Times New Roman"/>
          <w:spacing w:val="-6"/>
        </w:rPr>
        <w:t xml:space="preserve">and self </w:t>
      </w:r>
      <w:r w:rsidRPr="00241020">
        <w:rPr>
          <w:rFonts w:ascii="Times New Roman" w:hAnsi="Times New Roman" w:cs="Times New Roman"/>
          <w:spacing w:val="-7"/>
        </w:rPr>
        <w:t xml:space="preserve">pacing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develop </w:t>
      </w:r>
      <w:r w:rsidRPr="00241020">
        <w:rPr>
          <w:rFonts w:ascii="Times New Roman" w:hAnsi="Times New Roman" w:cs="Times New Roman"/>
          <w:spacing w:val="-7"/>
        </w:rPr>
        <w:t xml:space="preserve">the </w:t>
      </w:r>
      <w:r w:rsidRPr="00241020">
        <w:rPr>
          <w:rFonts w:ascii="Times New Roman" w:hAnsi="Times New Roman" w:cs="Times New Roman"/>
          <w:spacing w:val="-3"/>
        </w:rPr>
        <w:t xml:space="preserve">areas </w:t>
      </w:r>
      <w:r w:rsidRPr="00241020">
        <w:rPr>
          <w:rFonts w:ascii="Times New Roman" w:hAnsi="Times New Roman" w:cs="Times New Roman"/>
          <w:spacing w:val="4"/>
        </w:rPr>
        <w:t xml:space="preserve">of </w:t>
      </w:r>
      <w:r w:rsidRPr="00241020">
        <w:rPr>
          <w:rFonts w:ascii="Times New Roman" w:hAnsi="Times New Roman" w:cs="Times New Roman"/>
          <w:spacing w:val="-7"/>
        </w:rPr>
        <w:t xml:space="preserve">strength </w:t>
      </w:r>
      <w:r w:rsidRPr="00241020">
        <w:rPr>
          <w:rFonts w:ascii="Times New Roman" w:hAnsi="Times New Roman" w:cs="Times New Roman"/>
          <w:spacing w:val="-9"/>
        </w:rPr>
        <w:t xml:space="preserve">within </w:t>
      </w:r>
      <w:r w:rsidRPr="00241020">
        <w:rPr>
          <w:rFonts w:ascii="Times New Roman" w:hAnsi="Times New Roman" w:cs="Times New Roman"/>
          <w:spacing w:val="-5"/>
        </w:rPr>
        <w:t xml:space="preserve">every </w:t>
      </w:r>
      <w:r w:rsidRPr="00241020">
        <w:rPr>
          <w:rFonts w:ascii="Times New Roman" w:hAnsi="Times New Roman" w:cs="Times New Roman"/>
          <w:spacing w:val="-10"/>
        </w:rPr>
        <w:t xml:space="preserve">child </w:t>
      </w:r>
      <w:r w:rsidRPr="00241020">
        <w:rPr>
          <w:rFonts w:ascii="Times New Roman" w:hAnsi="Times New Roman" w:cs="Times New Roman"/>
          <w:spacing w:val="-5"/>
        </w:rPr>
        <w:t xml:space="preserve">from </w:t>
      </w:r>
      <w:r w:rsidRPr="00241020">
        <w:rPr>
          <w:rFonts w:ascii="Times New Roman" w:hAnsi="Times New Roman" w:cs="Times New Roman"/>
          <w:spacing w:val="-7"/>
        </w:rPr>
        <w:t xml:space="preserve">the struggling </w:t>
      </w:r>
      <w:r w:rsidRPr="00241020">
        <w:rPr>
          <w:rFonts w:ascii="Times New Roman" w:hAnsi="Times New Roman" w:cs="Times New Roman"/>
          <w:spacing w:val="-9"/>
        </w:rPr>
        <w:t xml:space="preserve">learner </w:t>
      </w:r>
      <w:r w:rsidRPr="00241020">
        <w:rPr>
          <w:rFonts w:ascii="Times New Roman" w:hAnsi="Times New Roman" w:cs="Times New Roman"/>
        </w:rPr>
        <w:t xml:space="preserve">to </w:t>
      </w:r>
      <w:r w:rsidRPr="00241020">
        <w:rPr>
          <w:rFonts w:ascii="Times New Roman" w:hAnsi="Times New Roman" w:cs="Times New Roman"/>
          <w:spacing w:val="-7"/>
        </w:rPr>
        <w:t>the</w:t>
      </w:r>
      <w:r w:rsidRPr="00241020">
        <w:rPr>
          <w:rFonts w:ascii="Times New Roman" w:hAnsi="Times New Roman" w:cs="Times New Roman"/>
          <w:spacing w:val="-34"/>
        </w:rPr>
        <w:t xml:space="preserve"> </w:t>
      </w:r>
      <w:r w:rsidRPr="00241020">
        <w:rPr>
          <w:rFonts w:ascii="Times New Roman" w:hAnsi="Times New Roman" w:cs="Times New Roman"/>
          <w:spacing w:val="-9"/>
        </w:rPr>
        <w:t xml:space="preserve">active </w:t>
      </w:r>
      <w:r w:rsidRPr="00241020">
        <w:rPr>
          <w:rFonts w:ascii="Times New Roman" w:hAnsi="Times New Roman" w:cs="Times New Roman"/>
          <w:spacing w:val="-7"/>
        </w:rPr>
        <w:t>learner.</w:t>
      </w:r>
    </w:p>
    <w:p w14:paraId="185C6069" w14:textId="77777777" w:rsidR="00CA6A0E" w:rsidRPr="00241020" w:rsidRDefault="00CA6A0E" w:rsidP="00CC117C">
      <w:pPr>
        <w:pStyle w:val="BodyText"/>
        <w:tabs>
          <w:tab w:val="left" w:pos="9000"/>
        </w:tabs>
        <w:spacing w:before="4"/>
        <w:ind w:right="90"/>
        <w:jc w:val="both"/>
        <w:rPr>
          <w:rFonts w:ascii="Times New Roman" w:hAnsi="Times New Roman" w:cs="Times New Roman"/>
          <w:sz w:val="34"/>
        </w:rPr>
      </w:pPr>
    </w:p>
    <w:p w14:paraId="2AEB65BA" w14:textId="77777777" w:rsidR="00CA6A0E" w:rsidRPr="00241020" w:rsidRDefault="00CA6A0E" w:rsidP="00CC117C">
      <w:pPr>
        <w:pStyle w:val="BodyText"/>
        <w:tabs>
          <w:tab w:val="left" w:pos="9000"/>
        </w:tabs>
        <w:spacing w:line="360" w:lineRule="auto"/>
        <w:ind w:left="1220" w:right="90"/>
        <w:jc w:val="both"/>
        <w:rPr>
          <w:rFonts w:ascii="Times New Roman" w:hAnsi="Times New Roman" w:cs="Times New Roman"/>
        </w:rPr>
      </w:pPr>
      <w:r w:rsidRPr="00241020">
        <w:rPr>
          <w:rFonts w:ascii="Times New Roman" w:hAnsi="Times New Roman" w:cs="Times New Roman"/>
          <w:spacing w:val="-8"/>
        </w:rPr>
        <w:t>Curriculum</w:t>
      </w:r>
      <w:r w:rsidRPr="00241020">
        <w:rPr>
          <w:rFonts w:ascii="Times New Roman" w:hAnsi="Times New Roman" w:cs="Times New Roman"/>
          <w:spacing w:val="-29"/>
        </w:rPr>
        <w:t xml:space="preserve"> </w:t>
      </w:r>
      <w:r w:rsidRPr="00241020">
        <w:rPr>
          <w:rFonts w:ascii="Times New Roman" w:hAnsi="Times New Roman" w:cs="Times New Roman"/>
          <w:spacing w:val="-5"/>
        </w:rPr>
        <w:t>differentiation</w:t>
      </w:r>
      <w:r w:rsidRPr="00241020">
        <w:rPr>
          <w:rFonts w:ascii="Times New Roman" w:hAnsi="Times New Roman" w:cs="Times New Roman"/>
          <w:spacing w:val="-13"/>
        </w:rPr>
        <w:t xml:space="preserve"> </w:t>
      </w:r>
      <w:r w:rsidRPr="00241020">
        <w:rPr>
          <w:rFonts w:ascii="Times New Roman" w:hAnsi="Times New Roman" w:cs="Times New Roman"/>
          <w:spacing w:val="-6"/>
        </w:rPr>
        <w:t>refers</w:t>
      </w:r>
      <w:r w:rsidRPr="00241020">
        <w:rPr>
          <w:rFonts w:ascii="Times New Roman" w:hAnsi="Times New Roman" w:cs="Times New Roman"/>
          <w:spacing w:val="-16"/>
        </w:rPr>
        <w:t xml:space="preserve"> </w:t>
      </w:r>
      <w:r w:rsidRPr="00241020">
        <w:rPr>
          <w:rFonts w:ascii="Times New Roman" w:hAnsi="Times New Roman" w:cs="Times New Roman"/>
          <w:spacing w:val="-3"/>
        </w:rPr>
        <w:t>to</w:t>
      </w:r>
      <w:r w:rsidRPr="00241020">
        <w:rPr>
          <w:rFonts w:ascii="Times New Roman" w:hAnsi="Times New Roman" w:cs="Times New Roman"/>
          <w:spacing w:val="-13"/>
        </w:rPr>
        <w:t xml:space="preserve"> </w:t>
      </w:r>
      <w:r w:rsidRPr="00241020">
        <w:rPr>
          <w:rFonts w:ascii="Times New Roman" w:hAnsi="Times New Roman" w:cs="Times New Roman"/>
          <w:spacing w:val="-7"/>
        </w:rPr>
        <w:t>the</w:t>
      </w:r>
      <w:r w:rsidRPr="00241020">
        <w:rPr>
          <w:rFonts w:ascii="Times New Roman" w:hAnsi="Times New Roman" w:cs="Times New Roman"/>
          <w:spacing w:val="-15"/>
        </w:rPr>
        <w:t xml:space="preserve"> </w:t>
      </w:r>
      <w:r w:rsidRPr="00241020">
        <w:rPr>
          <w:rFonts w:ascii="Times New Roman" w:hAnsi="Times New Roman" w:cs="Times New Roman"/>
          <w:spacing w:val="-6"/>
        </w:rPr>
        <w:t>need</w:t>
      </w:r>
      <w:r w:rsidRPr="00241020">
        <w:rPr>
          <w:rFonts w:ascii="Times New Roman" w:hAnsi="Times New Roman" w:cs="Times New Roman"/>
          <w:spacing w:val="-8"/>
        </w:rPr>
        <w:t xml:space="preserve"> </w:t>
      </w:r>
      <w:r w:rsidRPr="00241020">
        <w:rPr>
          <w:rFonts w:ascii="Times New Roman" w:hAnsi="Times New Roman" w:cs="Times New Roman"/>
          <w:spacing w:val="-3"/>
        </w:rPr>
        <w:t>to</w:t>
      </w:r>
      <w:r w:rsidRPr="00241020">
        <w:rPr>
          <w:rFonts w:ascii="Times New Roman" w:hAnsi="Times New Roman" w:cs="Times New Roman"/>
          <w:spacing w:val="-14"/>
        </w:rPr>
        <w:t xml:space="preserve"> </w:t>
      </w:r>
      <w:r w:rsidRPr="00241020">
        <w:rPr>
          <w:rFonts w:ascii="Times New Roman" w:hAnsi="Times New Roman" w:cs="Times New Roman"/>
          <w:spacing w:val="-9"/>
        </w:rPr>
        <w:t>tailor</w:t>
      </w:r>
      <w:r w:rsidRPr="00241020">
        <w:rPr>
          <w:rFonts w:ascii="Times New Roman" w:hAnsi="Times New Roman" w:cs="Times New Roman"/>
          <w:spacing w:val="-17"/>
        </w:rPr>
        <w:t xml:space="preserve"> </w:t>
      </w:r>
      <w:r w:rsidRPr="00241020">
        <w:rPr>
          <w:rFonts w:ascii="Times New Roman" w:hAnsi="Times New Roman" w:cs="Times New Roman"/>
          <w:spacing w:val="-9"/>
        </w:rPr>
        <w:t>teaching</w:t>
      </w:r>
      <w:r w:rsidRPr="00241020">
        <w:rPr>
          <w:rFonts w:ascii="Times New Roman" w:hAnsi="Times New Roman" w:cs="Times New Roman"/>
          <w:spacing w:val="-19"/>
        </w:rPr>
        <w:t xml:space="preserve"> </w:t>
      </w:r>
      <w:r w:rsidRPr="00241020">
        <w:rPr>
          <w:rFonts w:ascii="Times New Roman" w:hAnsi="Times New Roman" w:cs="Times New Roman"/>
          <w:spacing w:val="-7"/>
        </w:rPr>
        <w:t>environments,</w:t>
      </w:r>
      <w:r w:rsidRPr="00241020">
        <w:rPr>
          <w:rFonts w:ascii="Times New Roman" w:hAnsi="Times New Roman" w:cs="Times New Roman"/>
          <w:spacing w:val="-16"/>
        </w:rPr>
        <w:t xml:space="preserve"> </w:t>
      </w:r>
      <w:r w:rsidRPr="00241020">
        <w:rPr>
          <w:rFonts w:ascii="Times New Roman" w:hAnsi="Times New Roman" w:cs="Times New Roman"/>
          <w:spacing w:val="-7"/>
        </w:rPr>
        <w:t>curriculum</w:t>
      </w:r>
      <w:r w:rsidRPr="00241020">
        <w:rPr>
          <w:rFonts w:ascii="Times New Roman" w:hAnsi="Times New Roman" w:cs="Times New Roman"/>
          <w:spacing w:val="-17"/>
        </w:rPr>
        <w:t xml:space="preserve"> </w:t>
      </w:r>
      <w:r w:rsidRPr="00241020">
        <w:rPr>
          <w:rFonts w:ascii="Times New Roman" w:hAnsi="Times New Roman" w:cs="Times New Roman"/>
          <w:spacing w:val="-6"/>
        </w:rPr>
        <w:t>and</w:t>
      </w:r>
      <w:r w:rsidRPr="00241020">
        <w:rPr>
          <w:rFonts w:ascii="Times New Roman" w:hAnsi="Times New Roman" w:cs="Times New Roman"/>
          <w:spacing w:val="-9"/>
        </w:rPr>
        <w:t xml:space="preserve"> </w:t>
      </w:r>
      <w:r w:rsidRPr="00241020">
        <w:rPr>
          <w:rFonts w:ascii="Times New Roman" w:hAnsi="Times New Roman" w:cs="Times New Roman"/>
          <w:spacing w:val="-5"/>
        </w:rPr>
        <w:t xml:space="preserve">instructional </w:t>
      </w:r>
      <w:r w:rsidRPr="00241020">
        <w:rPr>
          <w:rFonts w:ascii="Times New Roman" w:hAnsi="Times New Roman" w:cs="Times New Roman"/>
          <w:spacing w:val="-6"/>
        </w:rPr>
        <w:t xml:space="preserve">practices </w:t>
      </w:r>
      <w:r w:rsidRPr="00241020">
        <w:rPr>
          <w:rFonts w:ascii="Times New Roman" w:hAnsi="Times New Roman" w:cs="Times New Roman"/>
        </w:rPr>
        <w:t xml:space="preserve">to </w:t>
      </w:r>
      <w:r w:rsidRPr="00241020">
        <w:rPr>
          <w:rFonts w:ascii="Times New Roman" w:hAnsi="Times New Roman" w:cs="Times New Roman"/>
          <w:spacing w:val="-5"/>
        </w:rPr>
        <w:t xml:space="preserve">create </w:t>
      </w:r>
      <w:r w:rsidRPr="00241020">
        <w:rPr>
          <w:rFonts w:ascii="Times New Roman" w:hAnsi="Times New Roman" w:cs="Times New Roman"/>
          <w:spacing w:val="-7"/>
        </w:rPr>
        <w:t xml:space="preserve">appropriately </w:t>
      </w:r>
      <w:r w:rsidRPr="00241020">
        <w:rPr>
          <w:rFonts w:ascii="Times New Roman" w:hAnsi="Times New Roman" w:cs="Times New Roman"/>
          <w:spacing w:val="-9"/>
        </w:rPr>
        <w:t xml:space="preserve">different learning </w:t>
      </w:r>
      <w:r w:rsidRPr="00241020">
        <w:rPr>
          <w:rFonts w:ascii="Times New Roman" w:hAnsi="Times New Roman" w:cs="Times New Roman"/>
          <w:spacing w:val="-7"/>
        </w:rPr>
        <w:t xml:space="preserve">experiences </w:t>
      </w:r>
      <w:r w:rsidRPr="00241020">
        <w:rPr>
          <w:rFonts w:ascii="Times New Roman" w:hAnsi="Times New Roman" w:cs="Times New Roman"/>
          <w:spacing w:val="-6"/>
        </w:rPr>
        <w:t xml:space="preserve">for </w:t>
      </w:r>
      <w:r w:rsidRPr="00241020">
        <w:rPr>
          <w:rFonts w:ascii="Times New Roman" w:hAnsi="Times New Roman" w:cs="Times New Roman"/>
          <w:spacing w:val="-9"/>
        </w:rPr>
        <w:t xml:space="preserve">different </w:t>
      </w:r>
      <w:r w:rsidRPr="00241020">
        <w:rPr>
          <w:rFonts w:ascii="Times New Roman" w:hAnsi="Times New Roman" w:cs="Times New Roman"/>
          <w:spacing w:val="-5"/>
        </w:rPr>
        <w:t>learners.</w:t>
      </w:r>
      <w:r w:rsidRPr="00241020">
        <w:rPr>
          <w:rFonts w:ascii="Times New Roman" w:hAnsi="Times New Roman" w:cs="Times New Roman"/>
          <w:spacing w:val="50"/>
        </w:rPr>
        <w:t xml:space="preserve"> </w:t>
      </w:r>
      <w:r w:rsidRPr="00241020">
        <w:rPr>
          <w:rFonts w:ascii="Times New Roman" w:hAnsi="Times New Roman" w:cs="Times New Roman"/>
          <w:spacing w:val="-4"/>
        </w:rPr>
        <w:t>It’s</w:t>
      </w:r>
      <w:r w:rsidRPr="00241020">
        <w:rPr>
          <w:rFonts w:ascii="Times New Roman" w:hAnsi="Times New Roman" w:cs="Times New Roman"/>
          <w:spacing w:val="52"/>
        </w:rPr>
        <w:t xml:space="preserve"> </w:t>
      </w:r>
      <w:r w:rsidRPr="00241020">
        <w:rPr>
          <w:rFonts w:ascii="Times New Roman" w:hAnsi="Times New Roman" w:cs="Times New Roman"/>
        </w:rPr>
        <w:t xml:space="preserve">an </w:t>
      </w:r>
      <w:r w:rsidRPr="00241020">
        <w:rPr>
          <w:rFonts w:ascii="Times New Roman" w:hAnsi="Times New Roman" w:cs="Times New Roman"/>
          <w:spacing w:val="-5"/>
        </w:rPr>
        <w:t xml:space="preserve">instructional </w:t>
      </w:r>
      <w:r w:rsidRPr="00241020">
        <w:rPr>
          <w:rFonts w:ascii="Times New Roman" w:hAnsi="Times New Roman" w:cs="Times New Roman"/>
        </w:rPr>
        <w:t xml:space="preserve">approach </w:t>
      </w:r>
      <w:r w:rsidRPr="00241020">
        <w:rPr>
          <w:rFonts w:ascii="Times New Roman" w:hAnsi="Times New Roman" w:cs="Times New Roman"/>
          <w:spacing w:val="-6"/>
        </w:rPr>
        <w:t xml:space="preserve">that </w:t>
      </w:r>
      <w:r w:rsidRPr="00241020">
        <w:rPr>
          <w:rFonts w:ascii="Times New Roman" w:hAnsi="Times New Roman" w:cs="Times New Roman"/>
          <w:spacing w:val="-9"/>
        </w:rPr>
        <w:t xml:space="preserve">assumes </w:t>
      </w:r>
      <w:r w:rsidRPr="00241020">
        <w:rPr>
          <w:rFonts w:ascii="Times New Roman" w:hAnsi="Times New Roman" w:cs="Times New Roman"/>
          <w:spacing w:val="-6"/>
        </w:rPr>
        <w:t xml:space="preserve">students need </w:t>
      </w:r>
      <w:r w:rsidRPr="00241020">
        <w:rPr>
          <w:rFonts w:ascii="Times New Roman" w:hAnsi="Times New Roman" w:cs="Times New Roman"/>
          <w:spacing w:val="-8"/>
        </w:rPr>
        <w:t xml:space="preserve">many different </w:t>
      </w:r>
      <w:r w:rsidRPr="00241020">
        <w:rPr>
          <w:rFonts w:ascii="Times New Roman" w:hAnsi="Times New Roman" w:cs="Times New Roman"/>
          <w:spacing w:val="-7"/>
        </w:rPr>
        <w:t xml:space="preserve">avenues </w:t>
      </w:r>
      <w:r w:rsidRPr="00241020">
        <w:rPr>
          <w:rFonts w:ascii="Times New Roman" w:hAnsi="Times New Roman" w:cs="Times New Roman"/>
        </w:rPr>
        <w:t xml:space="preserve">to </w:t>
      </w:r>
      <w:r w:rsidRPr="00241020">
        <w:rPr>
          <w:rFonts w:ascii="Times New Roman" w:hAnsi="Times New Roman" w:cs="Times New Roman"/>
          <w:spacing w:val="-4"/>
        </w:rPr>
        <w:t xml:space="preserve">reach </w:t>
      </w:r>
      <w:r w:rsidRPr="00241020">
        <w:rPr>
          <w:rFonts w:ascii="Times New Roman" w:hAnsi="Times New Roman" w:cs="Times New Roman"/>
          <w:spacing w:val="-5"/>
        </w:rPr>
        <w:t xml:space="preserve">their </w:t>
      </w:r>
      <w:r w:rsidRPr="00241020">
        <w:rPr>
          <w:rFonts w:ascii="Times New Roman" w:hAnsi="Times New Roman" w:cs="Times New Roman"/>
          <w:spacing w:val="-9"/>
        </w:rPr>
        <w:t xml:space="preserve">learning </w:t>
      </w:r>
      <w:r w:rsidRPr="00241020">
        <w:rPr>
          <w:rFonts w:ascii="Times New Roman" w:hAnsi="Times New Roman" w:cs="Times New Roman"/>
          <w:spacing w:val="-8"/>
        </w:rPr>
        <w:t xml:space="preserve">potentials </w:t>
      </w:r>
      <w:r w:rsidRPr="00241020">
        <w:rPr>
          <w:rFonts w:ascii="Times New Roman" w:hAnsi="Times New Roman" w:cs="Times New Roman"/>
          <w:spacing w:val="-7"/>
        </w:rPr>
        <w:t xml:space="preserve">(Tomlinson, </w:t>
      </w:r>
      <w:r w:rsidRPr="00241020">
        <w:rPr>
          <w:rFonts w:ascii="Times New Roman" w:hAnsi="Times New Roman" w:cs="Times New Roman"/>
        </w:rPr>
        <w:t xml:space="preserve">2001). </w:t>
      </w:r>
      <w:r w:rsidRPr="00241020">
        <w:rPr>
          <w:rFonts w:ascii="Times New Roman" w:hAnsi="Times New Roman" w:cs="Times New Roman"/>
          <w:spacing w:val="-4"/>
        </w:rPr>
        <w:t xml:space="preserve">It </w:t>
      </w:r>
      <w:r w:rsidRPr="00241020">
        <w:rPr>
          <w:rFonts w:ascii="Times New Roman" w:hAnsi="Times New Roman" w:cs="Times New Roman"/>
        </w:rPr>
        <w:t xml:space="preserve">can address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content </w:t>
      </w:r>
      <w:r w:rsidRPr="00241020">
        <w:rPr>
          <w:rFonts w:ascii="Times New Roman" w:hAnsi="Times New Roman" w:cs="Times New Roman"/>
          <w:spacing w:val="-5"/>
        </w:rPr>
        <w:t xml:space="preserve">covered, </w:t>
      </w:r>
      <w:r w:rsidRPr="00241020">
        <w:rPr>
          <w:rFonts w:ascii="Times New Roman" w:hAnsi="Times New Roman" w:cs="Times New Roman"/>
          <w:spacing w:val="-7"/>
        </w:rPr>
        <w:t xml:space="preserve">assessment </w:t>
      </w:r>
      <w:r w:rsidRPr="00241020">
        <w:rPr>
          <w:rFonts w:ascii="Times New Roman" w:hAnsi="Times New Roman" w:cs="Times New Roman"/>
          <w:spacing w:val="-6"/>
        </w:rPr>
        <w:t xml:space="preserve">tools,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task </w:t>
      </w:r>
      <w:r w:rsidRPr="00241020">
        <w:rPr>
          <w:rFonts w:ascii="Times New Roman" w:hAnsi="Times New Roman" w:cs="Times New Roman"/>
          <w:spacing w:val="-7"/>
        </w:rPr>
        <w:t xml:space="preserve">learners </w:t>
      </w:r>
      <w:r w:rsidRPr="00241020">
        <w:rPr>
          <w:rFonts w:ascii="Times New Roman" w:hAnsi="Times New Roman" w:cs="Times New Roman"/>
          <w:spacing w:val="-6"/>
        </w:rPr>
        <w:t xml:space="preserve">complete and 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9"/>
        </w:rPr>
        <w:t xml:space="preserve">employed </w:t>
      </w:r>
      <w:r w:rsidRPr="00241020">
        <w:rPr>
          <w:rFonts w:ascii="Times New Roman" w:hAnsi="Times New Roman" w:cs="Times New Roman"/>
          <w:spacing w:val="-5"/>
        </w:rPr>
        <w:t xml:space="preserve">(Tomlinson </w:t>
      </w:r>
      <w:r w:rsidRPr="00241020">
        <w:rPr>
          <w:rFonts w:ascii="Times New Roman" w:hAnsi="Times New Roman" w:cs="Times New Roman"/>
        </w:rPr>
        <w:t xml:space="preserve">et </w:t>
      </w:r>
      <w:r w:rsidRPr="00241020">
        <w:rPr>
          <w:rFonts w:ascii="Times New Roman" w:hAnsi="Times New Roman" w:cs="Times New Roman"/>
          <w:spacing w:val="-9"/>
        </w:rPr>
        <w:t xml:space="preserve">al, </w:t>
      </w:r>
      <w:r w:rsidRPr="00241020">
        <w:rPr>
          <w:rFonts w:ascii="Times New Roman" w:hAnsi="Times New Roman" w:cs="Times New Roman"/>
          <w:spacing w:val="-4"/>
        </w:rPr>
        <w:t>2002</w:t>
      </w:r>
      <w:r w:rsidR="00BD579A" w:rsidRPr="00241020">
        <w:rPr>
          <w:rFonts w:ascii="Times New Roman" w:hAnsi="Times New Roman" w:cs="Times New Roman"/>
          <w:spacing w:val="-4"/>
        </w:rPr>
        <w:t>). Teachers</w:t>
      </w:r>
      <w:r w:rsidRPr="00241020">
        <w:rPr>
          <w:rFonts w:ascii="Times New Roman" w:hAnsi="Times New Roman" w:cs="Times New Roman"/>
          <w:spacing w:val="-4"/>
        </w:rPr>
        <w:t xml:space="preserve"> </w:t>
      </w:r>
      <w:r w:rsidRPr="00241020">
        <w:rPr>
          <w:rFonts w:ascii="Times New Roman" w:hAnsi="Times New Roman" w:cs="Times New Roman"/>
        </w:rPr>
        <w:t xml:space="preserve">can </w:t>
      </w:r>
      <w:r w:rsidRPr="00241020">
        <w:rPr>
          <w:rFonts w:ascii="Times New Roman" w:hAnsi="Times New Roman" w:cs="Times New Roman"/>
          <w:spacing w:val="-7"/>
        </w:rPr>
        <w:t xml:space="preserve">differentiate whatever </w:t>
      </w:r>
      <w:r w:rsidRPr="00241020">
        <w:rPr>
          <w:rFonts w:ascii="Times New Roman" w:hAnsi="Times New Roman" w:cs="Times New Roman"/>
          <w:spacing w:val="-6"/>
        </w:rPr>
        <w:t xml:space="preserve">they </w:t>
      </w:r>
      <w:r w:rsidRPr="00241020">
        <w:rPr>
          <w:rFonts w:ascii="Times New Roman" w:hAnsi="Times New Roman" w:cs="Times New Roman"/>
          <w:spacing w:val="-5"/>
        </w:rPr>
        <w:t xml:space="preserve">expect </w:t>
      </w:r>
      <w:r w:rsidRPr="00241020">
        <w:rPr>
          <w:rFonts w:ascii="Times New Roman" w:hAnsi="Times New Roman" w:cs="Times New Roman"/>
          <w:spacing w:val="-6"/>
        </w:rPr>
        <w:t xml:space="preserve">from </w:t>
      </w:r>
      <w:r w:rsidRPr="00241020">
        <w:rPr>
          <w:rFonts w:ascii="Times New Roman" w:hAnsi="Times New Roman" w:cs="Times New Roman"/>
        </w:rPr>
        <w:t xml:space="preserve">a </w:t>
      </w:r>
      <w:r w:rsidRPr="00241020">
        <w:rPr>
          <w:rFonts w:ascii="Times New Roman" w:hAnsi="Times New Roman" w:cs="Times New Roman"/>
          <w:spacing w:val="-13"/>
        </w:rPr>
        <w:t xml:space="preserve">child </w:t>
      </w:r>
      <w:r w:rsidRPr="00241020">
        <w:rPr>
          <w:rFonts w:ascii="Times New Roman" w:hAnsi="Times New Roman" w:cs="Times New Roman"/>
        </w:rPr>
        <w:t xml:space="preserve">by </w:t>
      </w:r>
      <w:r w:rsidRPr="00241020">
        <w:rPr>
          <w:rFonts w:ascii="Times New Roman" w:hAnsi="Times New Roman" w:cs="Times New Roman"/>
          <w:spacing w:val="-8"/>
        </w:rPr>
        <w:t xml:space="preserve">designing </w:t>
      </w:r>
      <w:r w:rsidR="00BD579A" w:rsidRPr="00241020">
        <w:rPr>
          <w:rFonts w:ascii="Times New Roman" w:hAnsi="Times New Roman" w:cs="Times New Roman"/>
          <w:spacing w:val="-6"/>
        </w:rPr>
        <w:t>objectives of</w:t>
      </w:r>
      <w:r w:rsidRPr="00241020">
        <w:rPr>
          <w:rFonts w:ascii="Times New Roman" w:hAnsi="Times New Roman" w:cs="Times New Roman"/>
        </w:rPr>
        <w:t xml:space="preserve"> a </w:t>
      </w:r>
      <w:r w:rsidR="00BD579A" w:rsidRPr="00241020">
        <w:rPr>
          <w:rFonts w:ascii="Times New Roman" w:hAnsi="Times New Roman" w:cs="Times New Roman"/>
          <w:spacing w:val="-5"/>
        </w:rPr>
        <w:t>lesson and</w:t>
      </w:r>
      <w:r w:rsidR="00BD579A" w:rsidRPr="00241020">
        <w:rPr>
          <w:rFonts w:ascii="Times New Roman" w:hAnsi="Times New Roman" w:cs="Times New Roman"/>
          <w:spacing w:val="-6"/>
        </w:rPr>
        <w:t xml:space="preserve"> activity</w:t>
      </w:r>
      <w:r w:rsidRPr="00241020">
        <w:rPr>
          <w:rFonts w:ascii="Times New Roman" w:hAnsi="Times New Roman" w:cs="Times New Roman"/>
        </w:rPr>
        <w:t xml:space="preserve"> </w:t>
      </w:r>
      <w:r w:rsidRPr="00241020">
        <w:rPr>
          <w:rFonts w:ascii="Times New Roman" w:hAnsi="Times New Roman" w:cs="Times New Roman"/>
          <w:spacing w:val="-6"/>
        </w:rPr>
        <w:t xml:space="preserve">that </w:t>
      </w:r>
      <w:r w:rsidRPr="00241020">
        <w:rPr>
          <w:rFonts w:ascii="Times New Roman" w:hAnsi="Times New Roman" w:cs="Times New Roman"/>
          <w:spacing w:val="-8"/>
        </w:rPr>
        <w:t xml:space="preserve">range </w:t>
      </w:r>
      <w:r w:rsidRPr="00241020">
        <w:rPr>
          <w:rFonts w:ascii="Times New Roman" w:hAnsi="Times New Roman" w:cs="Times New Roman"/>
          <w:spacing w:val="-5"/>
        </w:rPr>
        <w:t xml:space="preserve">from </w:t>
      </w:r>
      <w:r w:rsidRPr="00241020">
        <w:rPr>
          <w:rFonts w:ascii="Times New Roman" w:hAnsi="Times New Roman" w:cs="Times New Roman"/>
          <w:spacing w:val="-7"/>
        </w:rPr>
        <w:t xml:space="preserve">less complex </w:t>
      </w:r>
      <w:r w:rsidRPr="00241020">
        <w:rPr>
          <w:rFonts w:ascii="Times New Roman" w:hAnsi="Times New Roman" w:cs="Times New Roman"/>
          <w:spacing w:val="-11"/>
        </w:rPr>
        <w:t xml:space="preserve">levels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more </w:t>
      </w:r>
      <w:r w:rsidRPr="00241020">
        <w:rPr>
          <w:rFonts w:ascii="Times New Roman" w:hAnsi="Times New Roman" w:cs="Times New Roman"/>
          <w:spacing w:val="-8"/>
        </w:rPr>
        <w:t xml:space="preserve">complex </w:t>
      </w:r>
      <w:r w:rsidRPr="00241020">
        <w:rPr>
          <w:rFonts w:ascii="Times New Roman" w:hAnsi="Times New Roman" w:cs="Times New Roman"/>
          <w:spacing w:val="-11"/>
        </w:rPr>
        <w:t xml:space="preserve">levels </w:t>
      </w:r>
      <w:r w:rsidRPr="00241020">
        <w:rPr>
          <w:rFonts w:ascii="Times New Roman" w:hAnsi="Times New Roman" w:cs="Times New Roman"/>
        </w:rPr>
        <w:t xml:space="preserve">of </w:t>
      </w:r>
      <w:r w:rsidRPr="00241020">
        <w:rPr>
          <w:rFonts w:ascii="Times New Roman" w:hAnsi="Times New Roman" w:cs="Times New Roman"/>
          <w:spacing w:val="-6"/>
        </w:rPr>
        <w:t xml:space="preserve">interaction </w:t>
      </w:r>
      <w:r w:rsidRPr="00241020">
        <w:rPr>
          <w:rFonts w:ascii="Times New Roman" w:hAnsi="Times New Roman" w:cs="Times New Roman"/>
          <w:spacing w:val="-9"/>
        </w:rPr>
        <w:t>with</w:t>
      </w:r>
      <w:r w:rsidRPr="00241020">
        <w:rPr>
          <w:rFonts w:ascii="Times New Roman" w:hAnsi="Times New Roman" w:cs="Times New Roman"/>
          <w:spacing w:val="-15"/>
        </w:rPr>
        <w:t xml:space="preserve"> </w:t>
      </w:r>
      <w:r w:rsidRPr="00241020">
        <w:rPr>
          <w:rFonts w:ascii="Times New Roman" w:hAnsi="Times New Roman" w:cs="Times New Roman"/>
          <w:spacing w:val="-9"/>
        </w:rPr>
        <w:t>materials.</w:t>
      </w:r>
    </w:p>
    <w:p w14:paraId="23AA5249" w14:textId="77777777" w:rsidR="00CA6A0E" w:rsidRPr="00241020" w:rsidRDefault="00CA6A0E" w:rsidP="00CC117C">
      <w:pPr>
        <w:pStyle w:val="BodyText"/>
        <w:tabs>
          <w:tab w:val="left" w:pos="9000"/>
        </w:tabs>
        <w:spacing w:before="11"/>
        <w:ind w:right="90"/>
        <w:jc w:val="both"/>
        <w:rPr>
          <w:rFonts w:ascii="Times New Roman" w:hAnsi="Times New Roman" w:cs="Times New Roman"/>
          <w:sz w:val="36"/>
        </w:rPr>
      </w:pPr>
    </w:p>
    <w:p w14:paraId="58237975" w14:textId="77777777" w:rsidR="00CA6A0E" w:rsidRPr="00241020" w:rsidRDefault="00CA6A0E" w:rsidP="00CC117C">
      <w:pPr>
        <w:pStyle w:val="BodyText"/>
        <w:tabs>
          <w:tab w:val="left" w:pos="9000"/>
        </w:tabs>
        <w:spacing w:line="360" w:lineRule="auto"/>
        <w:ind w:left="1220" w:right="90"/>
        <w:jc w:val="both"/>
        <w:rPr>
          <w:rFonts w:ascii="Times New Roman" w:hAnsi="Times New Roman" w:cs="Times New Roman"/>
        </w:rPr>
      </w:pPr>
      <w:r w:rsidRPr="00241020">
        <w:rPr>
          <w:rFonts w:ascii="Times New Roman" w:hAnsi="Times New Roman" w:cs="Times New Roman"/>
          <w:spacing w:val="-6"/>
        </w:rPr>
        <w:t xml:space="preserve">Teachers </w:t>
      </w:r>
      <w:r w:rsidRPr="00241020">
        <w:rPr>
          <w:rFonts w:ascii="Times New Roman" w:hAnsi="Times New Roman" w:cs="Times New Roman"/>
        </w:rPr>
        <w:t xml:space="preserve">can </w:t>
      </w:r>
      <w:r w:rsidRPr="00241020">
        <w:rPr>
          <w:rFonts w:ascii="Times New Roman" w:hAnsi="Times New Roman" w:cs="Times New Roman"/>
          <w:spacing w:val="-9"/>
        </w:rPr>
        <w:t xml:space="preserve">extend </w:t>
      </w:r>
      <w:r w:rsidRPr="00241020">
        <w:rPr>
          <w:rFonts w:ascii="Times New Roman" w:hAnsi="Times New Roman" w:cs="Times New Roman"/>
          <w:spacing w:val="-5"/>
        </w:rPr>
        <w:t xml:space="preserve">the </w:t>
      </w:r>
      <w:r w:rsidRPr="00241020">
        <w:rPr>
          <w:rFonts w:ascii="Times New Roman" w:hAnsi="Times New Roman" w:cs="Times New Roman"/>
          <w:spacing w:val="-6"/>
        </w:rPr>
        <w:t xml:space="preserve">curriculum </w:t>
      </w:r>
      <w:r w:rsidRPr="00241020">
        <w:rPr>
          <w:rFonts w:ascii="Times New Roman" w:hAnsi="Times New Roman" w:cs="Times New Roman"/>
          <w:spacing w:val="-5"/>
        </w:rPr>
        <w:t xml:space="preserve">for </w:t>
      </w:r>
      <w:r w:rsidRPr="00241020">
        <w:rPr>
          <w:rFonts w:ascii="Times New Roman" w:hAnsi="Times New Roman" w:cs="Times New Roman"/>
          <w:spacing w:val="-13"/>
        </w:rPr>
        <w:t xml:space="preserve">gifted </w:t>
      </w:r>
      <w:r w:rsidRPr="00241020">
        <w:rPr>
          <w:rFonts w:ascii="Times New Roman" w:hAnsi="Times New Roman" w:cs="Times New Roman"/>
          <w:spacing w:val="-7"/>
        </w:rPr>
        <w:t xml:space="preserve">learners </w:t>
      </w:r>
      <w:r w:rsidRPr="00241020">
        <w:rPr>
          <w:rFonts w:ascii="Times New Roman" w:hAnsi="Times New Roman" w:cs="Times New Roman"/>
        </w:rPr>
        <w:t xml:space="preserve">by </w:t>
      </w:r>
      <w:r w:rsidRPr="00241020">
        <w:rPr>
          <w:rFonts w:ascii="Times New Roman" w:hAnsi="Times New Roman" w:cs="Times New Roman"/>
          <w:spacing w:val="-10"/>
        </w:rPr>
        <w:t xml:space="preserve">having </w:t>
      </w:r>
      <w:r w:rsidRPr="00241020">
        <w:rPr>
          <w:rFonts w:ascii="Times New Roman" w:hAnsi="Times New Roman" w:cs="Times New Roman"/>
          <w:spacing w:val="-4"/>
        </w:rPr>
        <w:t xml:space="preserve">those </w:t>
      </w:r>
      <w:r w:rsidRPr="00241020">
        <w:rPr>
          <w:rFonts w:ascii="Times New Roman" w:hAnsi="Times New Roman" w:cs="Times New Roman"/>
          <w:spacing w:val="-7"/>
        </w:rPr>
        <w:t xml:space="preserve">learners participate </w:t>
      </w:r>
      <w:r w:rsidRPr="00241020">
        <w:rPr>
          <w:rFonts w:ascii="Times New Roman" w:hAnsi="Times New Roman" w:cs="Times New Roman"/>
          <w:spacing w:val="-5"/>
        </w:rPr>
        <w:t xml:space="preserve">in </w:t>
      </w:r>
      <w:r w:rsidRPr="00241020">
        <w:rPr>
          <w:rFonts w:ascii="Times New Roman" w:hAnsi="Times New Roman" w:cs="Times New Roman"/>
          <w:spacing w:val="-7"/>
        </w:rPr>
        <w:t xml:space="preserve">activities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move </w:t>
      </w:r>
      <w:r w:rsidRPr="00241020">
        <w:rPr>
          <w:rFonts w:ascii="Times New Roman" w:hAnsi="Times New Roman" w:cs="Times New Roman"/>
          <w:spacing w:val="-5"/>
        </w:rPr>
        <w:t xml:space="preserve">up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taxonomy, </w:t>
      </w:r>
      <w:r w:rsidRPr="00241020">
        <w:rPr>
          <w:rFonts w:ascii="Times New Roman" w:hAnsi="Times New Roman" w:cs="Times New Roman"/>
          <w:spacing w:val="-6"/>
        </w:rPr>
        <w:t xml:space="preserve">from </w:t>
      </w:r>
      <w:r w:rsidRPr="00241020">
        <w:rPr>
          <w:rFonts w:ascii="Times New Roman" w:hAnsi="Times New Roman" w:cs="Times New Roman"/>
          <w:spacing w:val="-9"/>
        </w:rPr>
        <w:t xml:space="preserve">applying </w:t>
      </w:r>
      <w:r w:rsidRPr="00241020">
        <w:rPr>
          <w:rFonts w:ascii="Times New Roman" w:hAnsi="Times New Roman" w:cs="Times New Roman"/>
          <w:spacing w:val="-6"/>
        </w:rPr>
        <w:t xml:space="preserve">information and </w:t>
      </w:r>
      <w:r w:rsidRPr="00241020">
        <w:rPr>
          <w:rFonts w:ascii="Times New Roman" w:hAnsi="Times New Roman" w:cs="Times New Roman"/>
          <w:spacing w:val="-8"/>
        </w:rPr>
        <w:t xml:space="preserve">knowledge </w:t>
      </w:r>
      <w:r w:rsidRPr="00241020">
        <w:rPr>
          <w:rFonts w:ascii="Times New Roman" w:hAnsi="Times New Roman" w:cs="Times New Roman"/>
        </w:rPr>
        <w:t xml:space="preserve">to </w:t>
      </w:r>
      <w:r w:rsidRPr="00241020">
        <w:rPr>
          <w:rFonts w:ascii="Times New Roman" w:hAnsi="Times New Roman" w:cs="Times New Roman"/>
          <w:spacing w:val="-10"/>
        </w:rPr>
        <w:t xml:space="preserve">solve </w:t>
      </w:r>
      <w:r w:rsidRPr="00241020">
        <w:rPr>
          <w:rFonts w:ascii="Times New Roman" w:hAnsi="Times New Roman" w:cs="Times New Roman"/>
        </w:rPr>
        <w:t xml:space="preserve">novel </w:t>
      </w:r>
      <w:r w:rsidRPr="00241020">
        <w:rPr>
          <w:rFonts w:ascii="Times New Roman" w:hAnsi="Times New Roman" w:cs="Times New Roman"/>
          <w:spacing w:val="-6"/>
        </w:rPr>
        <w:t xml:space="preserve">problems </w:t>
      </w:r>
      <w:r w:rsidRPr="00241020">
        <w:rPr>
          <w:rFonts w:ascii="Times New Roman" w:hAnsi="Times New Roman" w:cs="Times New Roman"/>
          <w:spacing w:val="-3"/>
        </w:rPr>
        <w:t xml:space="preserve">to </w:t>
      </w:r>
      <w:r w:rsidRPr="00241020">
        <w:rPr>
          <w:rFonts w:ascii="Times New Roman" w:hAnsi="Times New Roman" w:cs="Times New Roman"/>
          <w:spacing w:val="-7"/>
        </w:rPr>
        <w:t>synthesizing</w:t>
      </w:r>
      <w:r w:rsidRPr="00241020">
        <w:rPr>
          <w:rFonts w:ascii="Times New Roman" w:hAnsi="Times New Roman" w:cs="Times New Roman"/>
          <w:spacing w:val="-6"/>
        </w:rPr>
        <w:t xml:space="preserve"> information</w:t>
      </w:r>
      <w:r w:rsidRPr="00241020">
        <w:rPr>
          <w:rFonts w:ascii="Times New Roman" w:hAnsi="Times New Roman" w:cs="Times New Roman"/>
          <w:spacing w:val="-9"/>
        </w:rPr>
        <w:t xml:space="preserve"> </w:t>
      </w:r>
      <w:r w:rsidRPr="00241020">
        <w:rPr>
          <w:rFonts w:ascii="Times New Roman" w:hAnsi="Times New Roman" w:cs="Times New Roman"/>
          <w:spacing w:val="-10"/>
        </w:rPr>
        <w:t>in</w:t>
      </w:r>
      <w:r w:rsidRPr="00241020">
        <w:rPr>
          <w:rFonts w:ascii="Times New Roman" w:hAnsi="Times New Roman" w:cs="Times New Roman"/>
          <w:spacing w:val="-21"/>
        </w:rPr>
        <w:t xml:space="preserve"> </w:t>
      </w:r>
      <w:r w:rsidRPr="00241020">
        <w:rPr>
          <w:rFonts w:ascii="Times New Roman" w:hAnsi="Times New Roman" w:cs="Times New Roman"/>
        </w:rPr>
        <w:t>order</w:t>
      </w:r>
      <w:r w:rsidRPr="00241020">
        <w:rPr>
          <w:rFonts w:ascii="Times New Roman" w:hAnsi="Times New Roman" w:cs="Times New Roman"/>
          <w:spacing w:val="-3"/>
        </w:rPr>
        <w:t xml:space="preserve"> to</w:t>
      </w:r>
      <w:r w:rsidRPr="00241020">
        <w:rPr>
          <w:rFonts w:ascii="Times New Roman" w:hAnsi="Times New Roman" w:cs="Times New Roman"/>
          <w:spacing w:val="-6"/>
        </w:rPr>
        <w:t xml:space="preserve"> </w:t>
      </w:r>
      <w:r w:rsidRPr="00241020">
        <w:rPr>
          <w:rFonts w:ascii="Times New Roman" w:hAnsi="Times New Roman" w:cs="Times New Roman"/>
          <w:spacing w:val="-4"/>
        </w:rPr>
        <w:t>create</w:t>
      </w:r>
      <w:r w:rsidRPr="00241020">
        <w:rPr>
          <w:rFonts w:ascii="Times New Roman" w:hAnsi="Times New Roman" w:cs="Times New Roman"/>
          <w:spacing w:val="-6"/>
        </w:rPr>
        <w:t xml:space="preserve"> new</w:t>
      </w:r>
      <w:r w:rsidRPr="00241020">
        <w:rPr>
          <w:rFonts w:ascii="Times New Roman" w:hAnsi="Times New Roman" w:cs="Times New Roman"/>
          <w:spacing w:val="-11"/>
        </w:rPr>
        <w:t xml:space="preserve"> </w:t>
      </w:r>
      <w:r w:rsidRPr="00241020">
        <w:rPr>
          <w:rFonts w:ascii="Times New Roman" w:hAnsi="Times New Roman" w:cs="Times New Roman"/>
          <w:spacing w:val="-7"/>
        </w:rPr>
        <w:t>structures</w:t>
      </w:r>
      <w:r w:rsidRPr="00241020">
        <w:rPr>
          <w:rFonts w:ascii="Times New Roman" w:hAnsi="Times New Roman" w:cs="Times New Roman"/>
          <w:spacing w:val="-17"/>
        </w:rPr>
        <w:t xml:space="preserve"> </w:t>
      </w:r>
      <w:r w:rsidRPr="00241020">
        <w:rPr>
          <w:rFonts w:ascii="Times New Roman" w:hAnsi="Times New Roman" w:cs="Times New Roman"/>
        </w:rPr>
        <w:t>or</w:t>
      </w:r>
      <w:r w:rsidRPr="00241020">
        <w:rPr>
          <w:rFonts w:ascii="Times New Roman" w:hAnsi="Times New Roman" w:cs="Times New Roman"/>
          <w:spacing w:val="1"/>
        </w:rPr>
        <w:t xml:space="preserve"> </w:t>
      </w:r>
      <w:r w:rsidRPr="00241020">
        <w:rPr>
          <w:rFonts w:ascii="Times New Roman" w:hAnsi="Times New Roman" w:cs="Times New Roman"/>
          <w:spacing w:val="-6"/>
        </w:rPr>
        <w:t>patterns.</w:t>
      </w:r>
      <w:r w:rsidRPr="00241020">
        <w:rPr>
          <w:rFonts w:ascii="Times New Roman" w:hAnsi="Times New Roman" w:cs="Times New Roman"/>
          <w:spacing w:val="-3"/>
        </w:rPr>
        <w:t xml:space="preserve"> </w:t>
      </w:r>
      <w:r w:rsidRPr="00241020">
        <w:rPr>
          <w:rFonts w:ascii="Times New Roman" w:hAnsi="Times New Roman" w:cs="Times New Roman"/>
          <w:spacing w:val="-4"/>
        </w:rPr>
        <w:t>Such</w:t>
      </w:r>
      <w:r w:rsidRPr="00241020">
        <w:rPr>
          <w:rFonts w:ascii="Times New Roman" w:hAnsi="Times New Roman" w:cs="Times New Roman"/>
          <w:spacing w:val="-10"/>
        </w:rPr>
        <w:t xml:space="preserve"> </w:t>
      </w:r>
      <w:r w:rsidRPr="00241020">
        <w:rPr>
          <w:rFonts w:ascii="Times New Roman" w:hAnsi="Times New Roman" w:cs="Times New Roman"/>
          <w:spacing w:val="-9"/>
        </w:rPr>
        <w:t>activit</w:t>
      </w:r>
      <w:r w:rsidRPr="00241020">
        <w:rPr>
          <w:rFonts w:ascii="Times New Roman" w:hAnsi="Times New Roman" w:cs="Times New Roman"/>
          <w:spacing w:val="-4"/>
        </w:rPr>
        <w:t xml:space="preserve"> </w:t>
      </w:r>
      <w:r w:rsidRPr="00241020">
        <w:rPr>
          <w:rFonts w:ascii="Times New Roman" w:hAnsi="Times New Roman" w:cs="Times New Roman"/>
        </w:rPr>
        <w:t>ies</w:t>
      </w:r>
      <w:r w:rsidRPr="00241020">
        <w:rPr>
          <w:rFonts w:ascii="Times New Roman" w:hAnsi="Times New Roman" w:cs="Times New Roman"/>
          <w:spacing w:val="3"/>
        </w:rPr>
        <w:t xml:space="preserve"> </w:t>
      </w:r>
      <w:r w:rsidRPr="00241020">
        <w:rPr>
          <w:rFonts w:ascii="Times New Roman" w:hAnsi="Times New Roman" w:cs="Times New Roman"/>
        </w:rPr>
        <w:t>teach</w:t>
      </w:r>
      <w:r w:rsidRPr="00241020">
        <w:rPr>
          <w:rFonts w:ascii="Times New Roman" w:hAnsi="Times New Roman" w:cs="Times New Roman"/>
          <w:spacing w:val="-5"/>
        </w:rPr>
        <w:t xml:space="preserve"> </w:t>
      </w:r>
      <w:r w:rsidRPr="00241020">
        <w:rPr>
          <w:rFonts w:ascii="Times New Roman" w:hAnsi="Times New Roman" w:cs="Times New Roman"/>
          <w:spacing w:val="-7"/>
        </w:rPr>
        <w:t>learners</w:t>
      </w:r>
      <w:r w:rsidRPr="00241020">
        <w:rPr>
          <w:rFonts w:ascii="Times New Roman" w:hAnsi="Times New Roman" w:cs="Times New Roman"/>
          <w:spacing w:val="-17"/>
        </w:rPr>
        <w:t xml:space="preserve"> </w:t>
      </w:r>
      <w:r w:rsidRPr="00241020">
        <w:rPr>
          <w:rFonts w:ascii="Times New Roman" w:hAnsi="Times New Roman" w:cs="Times New Roman"/>
          <w:spacing w:val="-5"/>
        </w:rPr>
        <w:t xml:space="preserve">the </w:t>
      </w:r>
      <w:r w:rsidRPr="00241020">
        <w:rPr>
          <w:rFonts w:ascii="Times New Roman" w:hAnsi="Times New Roman" w:cs="Times New Roman"/>
          <w:spacing w:val="-11"/>
        </w:rPr>
        <w:t xml:space="preserve">skills </w:t>
      </w:r>
      <w:r w:rsidRPr="00241020">
        <w:rPr>
          <w:rFonts w:ascii="Times New Roman" w:hAnsi="Times New Roman" w:cs="Times New Roman"/>
          <w:spacing w:val="-4"/>
        </w:rPr>
        <w:t>needed</w:t>
      </w:r>
      <w:r w:rsidRPr="00241020">
        <w:rPr>
          <w:rFonts w:ascii="Times New Roman" w:hAnsi="Times New Roman" w:cs="Times New Roman"/>
          <w:spacing w:val="52"/>
        </w:rPr>
        <w:t xml:space="preserve"> </w:t>
      </w:r>
      <w:r w:rsidRPr="00241020">
        <w:rPr>
          <w:rFonts w:ascii="Times New Roman" w:hAnsi="Times New Roman" w:cs="Times New Roman"/>
          <w:spacing w:val="-3"/>
        </w:rPr>
        <w:t xml:space="preserve">to be </w:t>
      </w:r>
      <w:r w:rsidRPr="00241020">
        <w:rPr>
          <w:rFonts w:ascii="Times New Roman" w:hAnsi="Times New Roman" w:cs="Times New Roman"/>
          <w:spacing w:val="-6"/>
        </w:rPr>
        <w:t xml:space="preserve">more </w:t>
      </w:r>
      <w:r w:rsidRPr="00241020">
        <w:rPr>
          <w:rFonts w:ascii="Times New Roman" w:hAnsi="Times New Roman" w:cs="Times New Roman"/>
          <w:spacing w:val="-9"/>
        </w:rPr>
        <w:t xml:space="preserve">creative </w:t>
      </w:r>
      <w:r w:rsidRPr="00241020">
        <w:rPr>
          <w:rFonts w:ascii="Times New Roman" w:hAnsi="Times New Roman" w:cs="Times New Roman"/>
          <w:spacing w:val="-6"/>
        </w:rPr>
        <w:t xml:space="preserve">develop </w:t>
      </w:r>
      <w:r w:rsidRPr="00241020">
        <w:rPr>
          <w:rFonts w:ascii="Times New Roman" w:hAnsi="Times New Roman" w:cs="Times New Roman"/>
          <w:spacing w:val="-9"/>
        </w:rPr>
        <w:t xml:space="preserve">effective </w:t>
      </w:r>
      <w:r w:rsidRPr="00241020">
        <w:rPr>
          <w:rFonts w:ascii="Times New Roman" w:hAnsi="Times New Roman" w:cs="Times New Roman"/>
          <w:spacing w:val="-7"/>
        </w:rPr>
        <w:t>thinking</w:t>
      </w:r>
      <w:r w:rsidRPr="00241020">
        <w:rPr>
          <w:rFonts w:ascii="Times New Roman" w:hAnsi="Times New Roman" w:cs="Times New Roman"/>
          <w:spacing w:val="46"/>
        </w:rPr>
        <w:t xml:space="preserve"> </w:t>
      </w:r>
      <w:r w:rsidR="00BD579A" w:rsidRPr="00241020">
        <w:rPr>
          <w:rFonts w:ascii="Times New Roman" w:hAnsi="Times New Roman" w:cs="Times New Roman"/>
          <w:spacing w:val="-11"/>
        </w:rPr>
        <w:t>skills (</w:t>
      </w:r>
      <w:proofErr w:type="gramStart"/>
      <w:r w:rsidRPr="00241020">
        <w:rPr>
          <w:rFonts w:ascii="Times New Roman" w:hAnsi="Times New Roman" w:cs="Times New Roman"/>
          <w:spacing w:val="-10"/>
        </w:rPr>
        <w:t xml:space="preserve">Tumbull,  </w:t>
      </w:r>
      <w:r w:rsidRPr="00241020">
        <w:rPr>
          <w:rFonts w:ascii="Times New Roman" w:hAnsi="Times New Roman" w:cs="Times New Roman"/>
        </w:rPr>
        <w:t xml:space="preserve">et </w:t>
      </w:r>
      <w:r w:rsidRPr="00241020">
        <w:rPr>
          <w:rFonts w:ascii="Times New Roman" w:hAnsi="Times New Roman" w:cs="Times New Roman"/>
          <w:spacing w:val="-6"/>
        </w:rPr>
        <w:t>al.</w:t>
      </w:r>
      <w:proofErr w:type="gramEnd"/>
      <w:r w:rsidRPr="00241020">
        <w:rPr>
          <w:rFonts w:ascii="Times New Roman" w:hAnsi="Times New Roman" w:cs="Times New Roman"/>
          <w:spacing w:val="-6"/>
        </w:rPr>
        <w:t xml:space="preserve">, 2007).Tiered </w:t>
      </w:r>
      <w:r w:rsidRPr="00241020">
        <w:rPr>
          <w:rFonts w:ascii="Times New Roman" w:hAnsi="Times New Roman" w:cs="Times New Roman"/>
          <w:spacing w:val="-7"/>
        </w:rPr>
        <w:t>lessons</w:t>
      </w:r>
      <w:r w:rsidRPr="00241020">
        <w:rPr>
          <w:rFonts w:ascii="Times New Roman" w:hAnsi="Times New Roman" w:cs="Times New Roman"/>
          <w:spacing w:val="-16"/>
        </w:rPr>
        <w:t xml:space="preserve"> </w:t>
      </w:r>
      <w:r w:rsidRPr="00241020">
        <w:rPr>
          <w:rFonts w:ascii="Times New Roman" w:hAnsi="Times New Roman" w:cs="Times New Roman"/>
          <w:spacing w:val="-6"/>
        </w:rPr>
        <w:t>refer</w:t>
      </w:r>
      <w:r w:rsidRPr="00241020">
        <w:rPr>
          <w:rFonts w:ascii="Times New Roman" w:hAnsi="Times New Roman" w:cs="Times New Roman"/>
          <w:spacing w:val="-17"/>
        </w:rPr>
        <w:t xml:space="preserve"> </w:t>
      </w:r>
      <w:r w:rsidRPr="00241020">
        <w:rPr>
          <w:rFonts w:ascii="Times New Roman" w:hAnsi="Times New Roman" w:cs="Times New Roman"/>
        </w:rPr>
        <w:t>to</w:t>
      </w:r>
      <w:r w:rsidRPr="00241020">
        <w:rPr>
          <w:rFonts w:ascii="Times New Roman" w:hAnsi="Times New Roman" w:cs="Times New Roman"/>
          <w:spacing w:val="-9"/>
        </w:rPr>
        <w:t xml:space="preserve"> </w:t>
      </w:r>
      <w:r w:rsidRPr="00241020">
        <w:rPr>
          <w:rFonts w:ascii="Times New Roman" w:hAnsi="Times New Roman" w:cs="Times New Roman"/>
        </w:rPr>
        <w:t>a</w:t>
      </w:r>
      <w:r w:rsidRPr="00241020">
        <w:rPr>
          <w:rFonts w:ascii="Times New Roman" w:hAnsi="Times New Roman" w:cs="Times New Roman"/>
          <w:spacing w:val="-9"/>
        </w:rPr>
        <w:t xml:space="preserve"> </w:t>
      </w:r>
      <w:r w:rsidRPr="00241020">
        <w:rPr>
          <w:rFonts w:ascii="Times New Roman" w:hAnsi="Times New Roman" w:cs="Times New Roman"/>
          <w:spacing w:val="-6"/>
        </w:rPr>
        <w:t>differentiated</w:t>
      </w:r>
      <w:r w:rsidRPr="00241020">
        <w:rPr>
          <w:rFonts w:ascii="Times New Roman" w:hAnsi="Times New Roman" w:cs="Times New Roman"/>
          <w:spacing w:val="-9"/>
        </w:rPr>
        <w:t xml:space="preserve"> </w:t>
      </w:r>
      <w:r w:rsidRPr="00241020">
        <w:rPr>
          <w:rFonts w:ascii="Times New Roman" w:hAnsi="Times New Roman" w:cs="Times New Roman"/>
          <w:spacing w:val="-6"/>
        </w:rPr>
        <w:t>instructional</w:t>
      </w:r>
      <w:r w:rsidRPr="00241020">
        <w:rPr>
          <w:rFonts w:ascii="Times New Roman" w:hAnsi="Times New Roman" w:cs="Times New Roman"/>
          <w:spacing w:val="-22"/>
        </w:rPr>
        <w:t xml:space="preserve"> </w:t>
      </w:r>
      <w:r w:rsidRPr="00241020">
        <w:rPr>
          <w:rFonts w:ascii="Times New Roman" w:hAnsi="Times New Roman" w:cs="Times New Roman"/>
          <w:spacing w:val="-4"/>
        </w:rPr>
        <w:t>strategy</w:t>
      </w:r>
      <w:r w:rsidRPr="00241020">
        <w:rPr>
          <w:rFonts w:ascii="Times New Roman" w:hAnsi="Times New Roman" w:cs="Times New Roman"/>
          <w:spacing w:val="-29"/>
        </w:rPr>
        <w:t xml:space="preserve"> </w:t>
      </w:r>
      <w:r w:rsidRPr="00241020">
        <w:rPr>
          <w:rFonts w:ascii="Times New Roman" w:hAnsi="Times New Roman" w:cs="Times New Roman"/>
          <w:spacing w:val="-6"/>
        </w:rPr>
        <w:t>that</w:t>
      </w:r>
      <w:r w:rsidRPr="00241020">
        <w:rPr>
          <w:rFonts w:ascii="Times New Roman" w:hAnsi="Times New Roman" w:cs="Times New Roman"/>
          <w:spacing w:val="-14"/>
        </w:rPr>
        <w:t xml:space="preserve"> </w:t>
      </w:r>
      <w:r w:rsidRPr="00241020">
        <w:rPr>
          <w:rFonts w:ascii="Times New Roman" w:hAnsi="Times New Roman" w:cs="Times New Roman"/>
          <w:spacing w:val="-7"/>
        </w:rPr>
        <w:t>provides</w:t>
      </w:r>
      <w:r w:rsidRPr="00241020">
        <w:rPr>
          <w:rFonts w:ascii="Times New Roman" w:hAnsi="Times New Roman" w:cs="Times New Roman"/>
          <w:spacing w:val="-16"/>
        </w:rPr>
        <w:t xml:space="preserve"> </w:t>
      </w:r>
      <w:r w:rsidRPr="00241020">
        <w:rPr>
          <w:rFonts w:ascii="Times New Roman" w:hAnsi="Times New Roman" w:cs="Times New Roman"/>
          <w:spacing w:val="-6"/>
        </w:rPr>
        <w:t>differe</w:t>
      </w:r>
      <w:r w:rsidRPr="00241020">
        <w:rPr>
          <w:rFonts w:ascii="Times New Roman" w:hAnsi="Times New Roman" w:cs="Times New Roman"/>
          <w:spacing w:val="-14"/>
        </w:rPr>
        <w:t xml:space="preserve"> </w:t>
      </w:r>
      <w:r w:rsidRPr="00241020">
        <w:rPr>
          <w:rFonts w:ascii="Times New Roman" w:hAnsi="Times New Roman" w:cs="Times New Roman"/>
          <w:spacing w:val="-3"/>
        </w:rPr>
        <w:t>nt</w:t>
      </w:r>
      <w:r w:rsidRPr="00241020">
        <w:rPr>
          <w:rFonts w:ascii="Times New Roman" w:hAnsi="Times New Roman" w:cs="Times New Roman"/>
          <w:spacing w:val="2"/>
        </w:rPr>
        <w:t xml:space="preserve"> </w:t>
      </w:r>
      <w:r w:rsidRPr="00241020">
        <w:rPr>
          <w:rFonts w:ascii="Times New Roman" w:hAnsi="Times New Roman" w:cs="Times New Roman"/>
          <w:spacing w:val="-7"/>
        </w:rPr>
        <w:t>extensions</w:t>
      </w:r>
      <w:r w:rsidRPr="00241020">
        <w:rPr>
          <w:rFonts w:ascii="Times New Roman" w:hAnsi="Times New Roman" w:cs="Times New Roman"/>
          <w:spacing w:val="-16"/>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spacing w:val="-7"/>
        </w:rPr>
        <w:t>the</w:t>
      </w:r>
      <w:r w:rsidRPr="00241020">
        <w:rPr>
          <w:rFonts w:ascii="Times New Roman" w:hAnsi="Times New Roman" w:cs="Times New Roman"/>
          <w:spacing w:val="-24"/>
        </w:rPr>
        <w:t xml:space="preserve"> </w:t>
      </w:r>
      <w:r w:rsidRPr="00241020">
        <w:rPr>
          <w:rFonts w:ascii="Times New Roman" w:hAnsi="Times New Roman" w:cs="Times New Roman"/>
          <w:spacing w:val="-6"/>
        </w:rPr>
        <w:t>same</w:t>
      </w:r>
      <w:r w:rsidRPr="00241020">
        <w:rPr>
          <w:rFonts w:ascii="Times New Roman" w:hAnsi="Times New Roman" w:cs="Times New Roman"/>
          <w:spacing w:val="-15"/>
        </w:rPr>
        <w:t xml:space="preserve"> </w:t>
      </w:r>
      <w:r w:rsidRPr="00241020">
        <w:rPr>
          <w:rFonts w:ascii="Times New Roman" w:hAnsi="Times New Roman" w:cs="Times New Roman"/>
          <w:spacing w:val="-5"/>
        </w:rPr>
        <w:t xml:space="preserve">basic lesson for </w:t>
      </w:r>
      <w:r w:rsidRPr="00241020">
        <w:rPr>
          <w:rFonts w:ascii="Times New Roman" w:hAnsi="Times New Roman" w:cs="Times New Roman"/>
          <w:spacing w:val="-7"/>
        </w:rPr>
        <w:t xml:space="preserve">groups </w:t>
      </w:r>
      <w:r w:rsidRPr="00241020">
        <w:rPr>
          <w:rFonts w:ascii="Times New Roman" w:hAnsi="Times New Roman" w:cs="Times New Roman"/>
        </w:rPr>
        <w:t xml:space="preserve">of </w:t>
      </w:r>
      <w:r w:rsidRPr="00241020">
        <w:rPr>
          <w:rFonts w:ascii="Times New Roman" w:hAnsi="Times New Roman" w:cs="Times New Roman"/>
          <w:spacing w:val="-7"/>
        </w:rPr>
        <w:t xml:space="preserve">learners </w:t>
      </w:r>
      <w:r w:rsidRPr="00241020">
        <w:rPr>
          <w:rFonts w:ascii="Times New Roman" w:hAnsi="Times New Roman" w:cs="Times New Roman"/>
        </w:rPr>
        <w:t xml:space="preserve">of </w:t>
      </w:r>
      <w:r w:rsidRPr="00241020">
        <w:rPr>
          <w:rFonts w:ascii="Times New Roman" w:hAnsi="Times New Roman" w:cs="Times New Roman"/>
          <w:spacing w:val="-8"/>
        </w:rPr>
        <w:t xml:space="preserve">differing </w:t>
      </w:r>
      <w:r w:rsidRPr="00241020">
        <w:rPr>
          <w:rFonts w:ascii="Times New Roman" w:hAnsi="Times New Roman" w:cs="Times New Roman"/>
          <w:spacing w:val="-9"/>
        </w:rPr>
        <w:t xml:space="preserve">abilities </w:t>
      </w:r>
      <w:r w:rsidRPr="00241020">
        <w:rPr>
          <w:rFonts w:ascii="Times New Roman" w:hAnsi="Times New Roman" w:cs="Times New Roman"/>
          <w:spacing w:val="-5"/>
        </w:rPr>
        <w:t xml:space="preserve">(Heward, </w:t>
      </w:r>
      <w:r w:rsidRPr="00241020">
        <w:rPr>
          <w:rFonts w:ascii="Times New Roman" w:hAnsi="Times New Roman" w:cs="Times New Roman"/>
        </w:rPr>
        <w:t xml:space="preserve">2006). On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other </w:t>
      </w:r>
      <w:r w:rsidRPr="00241020">
        <w:rPr>
          <w:rFonts w:ascii="Times New Roman" w:hAnsi="Times New Roman" w:cs="Times New Roman"/>
          <w:spacing w:val="-7"/>
        </w:rPr>
        <w:t xml:space="preserve">hand, curriculum </w:t>
      </w:r>
      <w:r w:rsidRPr="00241020">
        <w:rPr>
          <w:rFonts w:ascii="Times New Roman" w:hAnsi="Times New Roman" w:cs="Times New Roman"/>
          <w:spacing w:val="-9"/>
        </w:rPr>
        <w:t xml:space="preserve">extensions </w:t>
      </w:r>
      <w:r w:rsidRPr="00241020">
        <w:rPr>
          <w:rFonts w:ascii="Times New Roman" w:hAnsi="Times New Roman" w:cs="Times New Roman"/>
          <w:spacing w:val="-6"/>
        </w:rPr>
        <w:t xml:space="preserve">refer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efforts </w:t>
      </w:r>
      <w:r w:rsidRPr="00241020">
        <w:rPr>
          <w:rFonts w:ascii="Times New Roman" w:hAnsi="Times New Roman" w:cs="Times New Roman"/>
        </w:rPr>
        <w:t xml:space="preserve">to </w:t>
      </w:r>
      <w:r w:rsidRPr="00241020">
        <w:rPr>
          <w:rFonts w:ascii="Times New Roman" w:hAnsi="Times New Roman" w:cs="Times New Roman"/>
          <w:spacing w:val="-7"/>
        </w:rPr>
        <w:t xml:space="preserve">expand the </w:t>
      </w:r>
      <w:r w:rsidRPr="00241020">
        <w:rPr>
          <w:rFonts w:ascii="Times New Roman" w:hAnsi="Times New Roman" w:cs="Times New Roman"/>
          <w:spacing w:val="-3"/>
        </w:rPr>
        <w:t xml:space="preserve">breadth </w:t>
      </w:r>
      <w:r w:rsidRPr="00241020">
        <w:rPr>
          <w:rFonts w:ascii="Times New Roman" w:hAnsi="Times New Roman" w:cs="Times New Roman"/>
        </w:rPr>
        <w:t xml:space="preserve">of </w:t>
      </w:r>
      <w:r w:rsidRPr="00241020">
        <w:rPr>
          <w:rFonts w:ascii="Times New Roman" w:hAnsi="Times New Roman" w:cs="Times New Roman"/>
          <w:spacing w:val="-5"/>
        </w:rPr>
        <w:t xml:space="preserve">the coverage </w:t>
      </w:r>
      <w:r w:rsidRPr="00241020">
        <w:rPr>
          <w:rFonts w:ascii="Times New Roman" w:hAnsi="Times New Roman" w:cs="Times New Roman"/>
          <w:spacing w:val="4"/>
        </w:rPr>
        <w:t xml:space="preserve">of </w:t>
      </w:r>
      <w:r w:rsidRPr="00241020">
        <w:rPr>
          <w:rFonts w:ascii="Times New Roman" w:hAnsi="Times New Roman" w:cs="Times New Roman"/>
        </w:rPr>
        <w:t xml:space="preserve">a </w:t>
      </w:r>
      <w:r w:rsidRPr="00241020">
        <w:rPr>
          <w:rFonts w:ascii="Times New Roman" w:hAnsi="Times New Roman" w:cs="Times New Roman"/>
          <w:spacing w:val="-11"/>
        </w:rPr>
        <w:t xml:space="preserve">given </w:t>
      </w:r>
      <w:r w:rsidRPr="00241020">
        <w:rPr>
          <w:rFonts w:ascii="Times New Roman" w:hAnsi="Times New Roman" w:cs="Times New Roman"/>
          <w:spacing w:val="-5"/>
        </w:rPr>
        <w:t xml:space="preserve">topic. </w:t>
      </w:r>
      <w:r w:rsidRPr="00241020">
        <w:rPr>
          <w:rFonts w:ascii="Times New Roman" w:hAnsi="Times New Roman" w:cs="Times New Roman"/>
        </w:rPr>
        <w:t xml:space="preserve">It </w:t>
      </w:r>
      <w:r w:rsidRPr="00241020">
        <w:rPr>
          <w:rFonts w:ascii="Times New Roman" w:hAnsi="Times New Roman" w:cs="Times New Roman"/>
          <w:spacing w:val="-9"/>
        </w:rPr>
        <w:t xml:space="preserve">involves </w:t>
      </w:r>
      <w:r w:rsidRPr="00241020">
        <w:rPr>
          <w:rFonts w:ascii="Times New Roman" w:hAnsi="Times New Roman" w:cs="Times New Roman"/>
          <w:spacing w:val="-6"/>
        </w:rPr>
        <w:t xml:space="preserve">additional </w:t>
      </w:r>
      <w:r w:rsidRPr="00241020">
        <w:rPr>
          <w:rFonts w:ascii="Times New Roman" w:hAnsi="Times New Roman" w:cs="Times New Roman"/>
          <w:spacing w:val="-7"/>
        </w:rPr>
        <w:t xml:space="preserve">services </w:t>
      </w:r>
      <w:r w:rsidRPr="00241020">
        <w:rPr>
          <w:rFonts w:ascii="Times New Roman" w:hAnsi="Times New Roman" w:cs="Times New Roman"/>
        </w:rPr>
        <w:t xml:space="preserve">or </w:t>
      </w:r>
      <w:r w:rsidRPr="00241020">
        <w:rPr>
          <w:rFonts w:ascii="Times New Roman" w:hAnsi="Times New Roman" w:cs="Times New Roman"/>
          <w:spacing w:val="-7"/>
        </w:rPr>
        <w:t xml:space="preserve">accommodations </w:t>
      </w:r>
      <w:r w:rsidRPr="00241020">
        <w:rPr>
          <w:rFonts w:ascii="Times New Roman" w:hAnsi="Times New Roman" w:cs="Times New Roman"/>
          <w:spacing w:val="-5"/>
        </w:rPr>
        <w:t xml:space="preserve">such </w:t>
      </w:r>
      <w:r w:rsidRPr="00241020">
        <w:rPr>
          <w:rFonts w:ascii="Times New Roman" w:hAnsi="Times New Roman" w:cs="Times New Roman"/>
        </w:rPr>
        <w:t xml:space="preserve">as </w:t>
      </w:r>
      <w:r w:rsidRPr="00241020">
        <w:rPr>
          <w:rFonts w:ascii="Times New Roman" w:hAnsi="Times New Roman" w:cs="Times New Roman"/>
          <w:spacing w:val="-5"/>
        </w:rPr>
        <w:t xml:space="preserve">more </w:t>
      </w:r>
      <w:r w:rsidRPr="00241020">
        <w:rPr>
          <w:rFonts w:ascii="Times New Roman" w:hAnsi="Times New Roman" w:cs="Times New Roman"/>
          <w:spacing w:val="-6"/>
        </w:rPr>
        <w:t xml:space="preserve">practice </w:t>
      </w:r>
      <w:r w:rsidRPr="00241020">
        <w:rPr>
          <w:rFonts w:ascii="Times New Roman" w:hAnsi="Times New Roman" w:cs="Times New Roman"/>
        </w:rPr>
        <w:t xml:space="preserve">or </w:t>
      </w:r>
      <w:r w:rsidRPr="00241020">
        <w:rPr>
          <w:rFonts w:ascii="Times New Roman" w:hAnsi="Times New Roman" w:cs="Times New Roman"/>
          <w:spacing w:val="-6"/>
        </w:rPr>
        <w:t xml:space="preserve">explanation and </w:t>
      </w:r>
      <w:r w:rsidRPr="00241020">
        <w:rPr>
          <w:rFonts w:ascii="Times New Roman" w:hAnsi="Times New Roman" w:cs="Times New Roman"/>
          <w:spacing w:val="-7"/>
        </w:rPr>
        <w:t xml:space="preserve">repetition </w:t>
      </w:r>
      <w:r w:rsidRPr="00241020">
        <w:rPr>
          <w:rFonts w:ascii="Times New Roman" w:hAnsi="Times New Roman" w:cs="Times New Roman"/>
          <w:spacing w:val="4"/>
        </w:rPr>
        <w:t xml:space="preserve">of </w:t>
      </w:r>
      <w:r w:rsidRPr="00241020">
        <w:rPr>
          <w:rFonts w:ascii="Times New Roman" w:hAnsi="Times New Roman" w:cs="Times New Roman"/>
          <w:spacing w:val="-7"/>
        </w:rPr>
        <w:t>information.</w:t>
      </w:r>
    </w:p>
    <w:p w14:paraId="63F76D85" w14:textId="77777777" w:rsidR="00CA6A0E" w:rsidRPr="00241020" w:rsidRDefault="00CA6A0E" w:rsidP="00CC117C">
      <w:pPr>
        <w:pStyle w:val="BodyText"/>
        <w:tabs>
          <w:tab w:val="left" w:pos="9000"/>
        </w:tabs>
        <w:spacing w:before="4"/>
        <w:ind w:right="90"/>
        <w:jc w:val="both"/>
        <w:rPr>
          <w:rFonts w:ascii="Times New Roman" w:hAnsi="Times New Roman" w:cs="Times New Roman"/>
          <w:sz w:val="36"/>
        </w:rPr>
      </w:pPr>
    </w:p>
    <w:p w14:paraId="2631765D" w14:textId="77777777" w:rsidR="00CA6A0E" w:rsidRPr="00241020" w:rsidRDefault="00CA6A0E" w:rsidP="00CC117C">
      <w:pPr>
        <w:pStyle w:val="BodyText"/>
        <w:tabs>
          <w:tab w:val="left" w:pos="9000"/>
        </w:tabs>
        <w:spacing w:line="360" w:lineRule="auto"/>
        <w:ind w:left="1220" w:right="90"/>
        <w:jc w:val="both"/>
        <w:rPr>
          <w:rFonts w:ascii="Times New Roman" w:hAnsi="Times New Roman" w:cs="Times New Roman"/>
        </w:rPr>
      </w:pPr>
      <w:r w:rsidRPr="00241020">
        <w:rPr>
          <w:rFonts w:ascii="Times New Roman" w:hAnsi="Times New Roman" w:cs="Times New Roman"/>
          <w:spacing w:val="-6"/>
        </w:rPr>
        <w:t xml:space="preserve">Walker </w:t>
      </w:r>
      <w:r w:rsidRPr="00241020">
        <w:rPr>
          <w:rFonts w:ascii="Times New Roman" w:hAnsi="Times New Roman" w:cs="Times New Roman"/>
        </w:rPr>
        <w:t xml:space="preserve">(1978), </w:t>
      </w:r>
      <w:r w:rsidRPr="00241020">
        <w:rPr>
          <w:rFonts w:ascii="Times New Roman" w:hAnsi="Times New Roman" w:cs="Times New Roman"/>
          <w:spacing w:val="-4"/>
        </w:rPr>
        <w:t xml:space="preserve">states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ability </w:t>
      </w:r>
      <w:r w:rsidRPr="00241020">
        <w:rPr>
          <w:rFonts w:ascii="Times New Roman" w:hAnsi="Times New Roman" w:cs="Times New Roman"/>
          <w:spacing w:val="-8"/>
        </w:rPr>
        <w:t xml:space="preserve">grouping </w:t>
      </w:r>
      <w:r w:rsidRPr="00241020">
        <w:rPr>
          <w:rFonts w:ascii="Times New Roman" w:hAnsi="Times New Roman" w:cs="Times New Roman"/>
          <w:spacing w:val="-10"/>
        </w:rPr>
        <w:t xml:space="preserve">is </w:t>
      </w:r>
      <w:r w:rsidRPr="00241020">
        <w:rPr>
          <w:rFonts w:ascii="Times New Roman" w:hAnsi="Times New Roman" w:cs="Times New Roman"/>
          <w:spacing w:val="-5"/>
        </w:rPr>
        <w:t xml:space="preserve">used </w:t>
      </w:r>
      <w:r w:rsidRPr="00241020">
        <w:rPr>
          <w:rFonts w:ascii="Times New Roman" w:hAnsi="Times New Roman" w:cs="Times New Roman"/>
          <w:spacing w:val="-10"/>
        </w:rPr>
        <w:t xml:space="preserve">widely </w:t>
      </w:r>
      <w:r w:rsidRPr="00241020">
        <w:rPr>
          <w:rFonts w:ascii="Times New Roman" w:hAnsi="Times New Roman" w:cs="Times New Roman"/>
          <w:spacing w:val="-7"/>
        </w:rPr>
        <w:t xml:space="preserve">in </w:t>
      </w:r>
      <w:r w:rsidRPr="00241020">
        <w:rPr>
          <w:rFonts w:ascii="Times New Roman" w:hAnsi="Times New Roman" w:cs="Times New Roman"/>
          <w:spacing w:val="-10"/>
        </w:rPr>
        <w:t xml:space="preserve">many </w:t>
      </w:r>
      <w:r w:rsidRPr="00241020">
        <w:rPr>
          <w:rFonts w:ascii="Times New Roman" w:hAnsi="Times New Roman" w:cs="Times New Roman"/>
          <w:spacing w:val="-3"/>
        </w:rPr>
        <w:t xml:space="preserve">school </w:t>
      </w:r>
      <w:r w:rsidRPr="00241020">
        <w:rPr>
          <w:rFonts w:ascii="Times New Roman" w:hAnsi="Times New Roman" w:cs="Times New Roman"/>
          <w:spacing w:val="-8"/>
        </w:rPr>
        <w:t xml:space="preserve">systems </w:t>
      </w:r>
      <w:r w:rsidRPr="00241020">
        <w:rPr>
          <w:rFonts w:ascii="Times New Roman" w:hAnsi="Times New Roman" w:cs="Times New Roman"/>
          <w:spacing w:val="-6"/>
        </w:rPr>
        <w:t xml:space="preserve">where </w:t>
      </w:r>
      <w:r w:rsidRPr="00241020">
        <w:rPr>
          <w:rFonts w:ascii="Times New Roman" w:hAnsi="Times New Roman" w:cs="Times New Roman"/>
          <w:spacing w:val="-5"/>
        </w:rPr>
        <w:t xml:space="preserve">learners </w:t>
      </w:r>
      <w:r w:rsidRPr="00241020">
        <w:rPr>
          <w:rFonts w:ascii="Times New Roman" w:hAnsi="Times New Roman" w:cs="Times New Roman"/>
        </w:rPr>
        <w:t xml:space="preserve">are </w:t>
      </w:r>
      <w:r w:rsidRPr="00241020">
        <w:rPr>
          <w:rFonts w:ascii="Times New Roman" w:hAnsi="Times New Roman" w:cs="Times New Roman"/>
          <w:spacing w:val="-10"/>
        </w:rPr>
        <w:t xml:space="preserve">dividend </w:t>
      </w:r>
      <w:r w:rsidRPr="00241020">
        <w:rPr>
          <w:rFonts w:ascii="Times New Roman" w:hAnsi="Times New Roman" w:cs="Times New Roman"/>
          <w:spacing w:val="-6"/>
        </w:rPr>
        <w:t xml:space="preserve">according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their abilities. </w:t>
      </w:r>
      <w:r w:rsidRPr="00241020">
        <w:rPr>
          <w:rFonts w:ascii="Times New Roman" w:hAnsi="Times New Roman" w:cs="Times New Roman"/>
          <w:spacing w:val="-4"/>
        </w:rPr>
        <w:t xml:space="preserve">Self </w:t>
      </w:r>
      <w:r w:rsidRPr="00241020">
        <w:rPr>
          <w:rFonts w:ascii="Times New Roman" w:hAnsi="Times New Roman" w:cs="Times New Roman"/>
          <w:spacing w:val="-7"/>
        </w:rPr>
        <w:t xml:space="preserve">pacing </w:t>
      </w:r>
      <w:r w:rsidRPr="00241020">
        <w:rPr>
          <w:rFonts w:ascii="Times New Roman" w:hAnsi="Times New Roman" w:cs="Times New Roman"/>
          <w:spacing w:val="-6"/>
        </w:rPr>
        <w:t xml:space="preserve">methods </w:t>
      </w:r>
      <w:r w:rsidRPr="00241020">
        <w:rPr>
          <w:rFonts w:ascii="Times New Roman" w:hAnsi="Times New Roman" w:cs="Times New Roman"/>
          <w:spacing w:val="-5"/>
        </w:rPr>
        <w:t xml:space="preserve">such </w:t>
      </w:r>
      <w:r w:rsidRPr="00241020">
        <w:rPr>
          <w:rFonts w:ascii="Times New Roman" w:hAnsi="Times New Roman" w:cs="Times New Roman"/>
        </w:rPr>
        <w:t xml:space="preserve">as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Montessori </w:t>
      </w:r>
      <w:r w:rsidRPr="00241020">
        <w:rPr>
          <w:rFonts w:ascii="Times New Roman" w:hAnsi="Times New Roman" w:cs="Times New Roman"/>
          <w:spacing w:val="-4"/>
        </w:rPr>
        <w:t>Method</w:t>
      </w:r>
      <w:r w:rsidRPr="00241020">
        <w:rPr>
          <w:rFonts w:ascii="Times New Roman" w:hAnsi="Times New Roman" w:cs="Times New Roman"/>
          <w:spacing w:val="52"/>
        </w:rPr>
        <w:t xml:space="preserve"> </w:t>
      </w:r>
      <w:r w:rsidRPr="00241020">
        <w:rPr>
          <w:rFonts w:ascii="Times New Roman" w:hAnsi="Times New Roman" w:cs="Times New Roman"/>
          <w:spacing w:val="-4"/>
        </w:rPr>
        <w:t xml:space="preserve">use </w:t>
      </w:r>
      <w:r w:rsidRPr="00241020">
        <w:rPr>
          <w:rFonts w:ascii="Times New Roman" w:hAnsi="Times New Roman" w:cs="Times New Roman"/>
          <w:spacing w:val="-10"/>
        </w:rPr>
        <w:t xml:space="preserve">flexible </w:t>
      </w:r>
      <w:r w:rsidRPr="00241020">
        <w:rPr>
          <w:rFonts w:ascii="Times New Roman" w:hAnsi="Times New Roman" w:cs="Times New Roman"/>
          <w:spacing w:val="-8"/>
        </w:rPr>
        <w:t xml:space="preserve">grouping </w:t>
      </w:r>
      <w:r w:rsidRPr="00241020">
        <w:rPr>
          <w:rFonts w:ascii="Times New Roman" w:hAnsi="Times New Roman" w:cs="Times New Roman"/>
          <w:spacing w:val="-5"/>
        </w:rPr>
        <w:t xml:space="preserve">practices </w:t>
      </w:r>
      <w:r w:rsidRPr="00241020">
        <w:rPr>
          <w:rFonts w:ascii="Times New Roman" w:hAnsi="Times New Roman" w:cs="Times New Roman"/>
        </w:rPr>
        <w:t xml:space="preserve">to </w:t>
      </w:r>
      <w:r w:rsidRPr="00241020">
        <w:rPr>
          <w:rFonts w:ascii="Times New Roman" w:hAnsi="Times New Roman" w:cs="Times New Roman"/>
          <w:spacing w:val="-10"/>
        </w:rPr>
        <w:t xml:space="preserve">allow </w:t>
      </w:r>
      <w:r w:rsidRPr="00241020">
        <w:rPr>
          <w:rFonts w:ascii="Times New Roman" w:hAnsi="Times New Roman" w:cs="Times New Roman"/>
          <w:spacing w:val="-8"/>
        </w:rPr>
        <w:t xml:space="preserve">children </w:t>
      </w:r>
      <w:r w:rsidRPr="00241020">
        <w:rPr>
          <w:rFonts w:ascii="Times New Roman" w:hAnsi="Times New Roman" w:cs="Times New Roman"/>
        </w:rPr>
        <w:t xml:space="preserve">to </w:t>
      </w:r>
      <w:r w:rsidRPr="00241020">
        <w:rPr>
          <w:rFonts w:ascii="Times New Roman" w:hAnsi="Times New Roman" w:cs="Times New Roman"/>
          <w:spacing w:val="-7"/>
        </w:rPr>
        <w:t xml:space="preserve">advance </w:t>
      </w:r>
      <w:r w:rsidRPr="00241020">
        <w:rPr>
          <w:rFonts w:ascii="Times New Roman" w:hAnsi="Times New Roman" w:cs="Times New Roman"/>
        </w:rPr>
        <w:t xml:space="preserve">at </w:t>
      </w:r>
      <w:r w:rsidRPr="00241020">
        <w:rPr>
          <w:rFonts w:ascii="Times New Roman" w:hAnsi="Times New Roman" w:cs="Times New Roman"/>
          <w:spacing w:val="-6"/>
        </w:rPr>
        <w:t xml:space="preserve">their </w:t>
      </w:r>
      <w:r w:rsidRPr="00241020">
        <w:rPr>
          <w:rFonts w:ascii="Times New Roman" w:hAnsi="Times New Roman" w:cs="Times New Roman"/>
        </w:rPr>
        <w:t xml:space="preserve">own pace. </w:t>
      </w:r>
      <w:r w:rsidRPr="00241020">
        <w:rPr>
          <w:rFonts w:ascii="Times New Roman" w:hAnsi="Times New Roman" w:cs="Times New Roman"/>
          <w:spacing w:val="-4"/>
        </w:rPr>
        <w:t xml:space="preserve">Self </w:t>
      </w:r>
      <w:r w:rsidRPr="00241020">
        <w:rPr>
          <w:rFonts w:ascii="Times New Roman" w:hAnsi="Times New Roman" w:cs="Times New Roman"/>
          <w:spacing w:val="-7"/>
        </w:rPr>
        <w:t xml:space="preserve">pacing </w:t>
      </w:r>
      <w:r w:rsidRPr="00241020">
        <w:rPr>
          <w:rFonts w:ascii="Times New Roman" w:hAnsi="Times New Roman" w:cs="Times New Roman"/>
        </w:rPr>
        <w:t xml:space="preserve">can </w:t>
      </w:r>
      <w:r w:rsidRPr="00241020">
        <w:rPr>
          <w:rFonts w:ascii="Times New Roman" w:hAnsi="Times New Roman" w:cs="Times New Roman"/>
          <w:spacing w:val="-3"/>
        </w:rPr>
        <w:t xml:space="preserve">be </w:t>
      </w:r>
      <w:r w:rsidRPr="00241020">
        <w:rPr>
          <w:rFonts w:ascii="Times New Roman" w:hAnsi="Times New Roman" w:cs="Times New Roman"/>
          <w:spacing w:val="-6"/>
        </w:rPr>
        <w:t xml:space="preserve">beneficial </w:t>
      </w:r>
      <w:r w:rsidRPr="00241020">
        <w:rPr>
          <w:rFonts w:ascii="Times New Roman" w:hAnsi="Times New Roman" w:cs="Times New Roman"/>
          <w:spacing w:val="-5"/>
        </w:rPr>
        <w:t xml:space="preserve">for </w:t>
      </w:r>
      <w:r w:rsidRPr="00241020">
        <w:rPr>
          <w:rFonts w:ascii="Times New Roman" w:hAnsi="Times New Roman" w:cs="Times New Roman"/>
          <w:spacing w:val="-6"/>
        </w:rPr>
        <w:t xml:space="preserve">all </w:t>
      </w:r>
      <w:r w:rsidRPr="00241020">
        <w:rPr>
          <w:rFonts w:ascii="Times New Roman" w:hAnsi="Times New Roman" w:cs="Times New Roman"/>
          <w:spacing w:val="-9"/>
        </w:rPr>
        <w:t xml:space="preserve">children. </w:t>
      </w:r>
      <w:r w:rsidRPr="00241020">
        <w:rPr>
          <w:rFonts w:ascii="Times New Roman" w:hAnsi="Times New Roman" w:cs="Times New Roman"/>
          <w:spacing w:val="-8"/>
        </w:rPr>
        <w:t xml:space="preserve">Within-class grouping </w:t>
      </w:r>
      <w:r w:rsidRPr="00241020">
        <w:rPr>
          <w:rFonts w:ascii="Times New Roman" w:hAnsi="Times New Roman" w:cs="Times New Roman"/>
          <w:spacing w:val="-7"/>
        </w:rPr>
        <w:t xml:space="preserve">is also </w:t>
      </w:r>
      <w:r w:rsidRPr="00241020">
        <w:rPr>
          <w:rFonts w:ascii="Times New Roman" w:hAnsi="Times New Roman" w:cs="Times New Roman"/>
        </w:rPr>
        <w:t xml:space="preserve">part of </w:t>
      </w:r>
      <w:r w:rsidRPr="00241020">
        <w:rPr>
          <w:rFonts w:ascii="Times New Roman" w:hAnsi="Times New Roman" w:cs="Times New Roman"/>
          <w:spacing w:val="-7"/>
        </w:rPr>
        <w:t xml:space="preserve">the universal design </w:t>
      </w:r>
      <w:r w:rsidRPr="00241020">
        <w:rPr>
          <w:rFonts w:ascii="Times New Roman" w:hAnsi="Times New Roman" w:cs="Times New Roman"/>
          <w:spacing w:val="-5"/>
        </w:rPr>
        <w:t xml:space="preserve">concept for </w:t>
      </w:r>
      <w:r w:rsidRPr="00241020">
        <w:rPr>
          <w:rFonts w:ascii="Times New Roman" w:hAnsi="Times New Roman" w:cs="Times New Roman"/>
          <w:spacing w:val="-10"/>
        </w:rPr>
        <w:t xml:space="preserve">learning </w:t>
      </w:r>
      <w:r w:rsidRPr="00241020">
        <w:rPr>
          <w:rFonts w:ascii="Times New Roman" w:hAnsi="Times New Roman" w:cs="Times New Roman"/>
          <w:spacing w:val="-6"/>
        </w:rPr>
        <w:t xml:space="preserve">(UDL), and </w:t>
      </w:r>
      <w:r w:rsidRPr="00241020">
        <w:rPr>
          <w:rFonts w:ascii="Times New Roman" w:hAnsi="Times New Roman" w:cs="Times New Roman"/>
          <w:spacing w:val="-10"/>
        </w:rPr>
        <w:t xml:space="preserve">it </w:t>
      </w:r>
      <w:r w:rsidRPr="00241020">
        <w:rPr>
          <w:rFonts w:ascii="Times New Roman" w:hAnsi="Times New Roman" w:cs="Times New Roman"/>
        </w:rPr>
        <w:t xml:space="preserve">can </w:t>
      </w:r>
      <w:r w:rsidRPr="00241020">
        <w:rPr>
          <w:rFonts w:ascii="Times New Roman" w:hAnsi="Times New Roman" w:cs="Times New Roman"/>
          <w:spacing w:val="-3"/>
        </w:rPr>
        <w:t xml:space="preserve">be </w:t>
      </w:r>
      <w:r w:rsidRPr="00241020">
        <w:rPr>
          <w:rFonts w:ascii="Times New Roman" w:hAnsi="Times New Roman" w:cs="Times New Roman"/>
          <w:spacing w:val="-9"/>
        </w:rPr>
        <w:t xml:space="preserve">effective </w:t>
      </w:r>
      <w:r w:rsidRPr="00241020">
        <w:rPr>
          <w:rFonts w:ascii="Times New Roman" w:hAnsi="Times New Roman" w:cs="Times New Roman"/>
          <w:spacing w:val="-3"/>
        </w:rPr>
        <w:t xml:space="preserve">at </w:t>
      </w:r>
      <w:r w:rsidRPr="00241020">
        <w:rPr>
          <w:rFonts w:ascii="Times New Roman" w:hAnsi="Times New Roman" w:cs="Times New Roman"/>
          <w:spacing w:val="-7"/>
        </w:rPr>
        <w:t xml:space="preserve">all </w:t>
      </w:r>
      <w:r w:rsidRPr="00241020">
        <w:rPr>
          <w:rFonts w:ascii="Times New Roman" w:hAnsi="Times New Roman" w:cs="Times New Roman"/>
          <w:spacing w:val="-6"/>
        </w:rPr>
        <w:t xml:space="preserve">schooling </w:t>
      </w:r>
      <w:r w:rsidRPr="00241020">
        <w:rPr>
          <w:rFonts w:ascii="Times New Roman" w:hAnsi="Times New Roman" w:cs="Times New Roman"/>
          <w:spacing w:val="-11"/>
        </w:rPr>
        <w:t xml:space="preserve">levels </w:t>
      </w:r>
      <w:r w:rsidRPr="00241020">
        <w:rPr>
          <w:rFonts w:ascii="Times New Roman" w:hAnsi="Times New Roman" w:cs="Times New Roman"/>
          <w:spacing w:val="-6"/>
        </w:rPr>
        <w:t xml:space="preserve">and for </w:t>
      </w:r>
      <w:r w:rsidRPr="00241020">
        <w:rPr>
          <w:rFonts w:ascii="Times New Roman" w:hAnsi="Times New Roman" w:cs="Times New Roman"/>
          <w:spacing w:val="-7"/>
        </w:rPr>
        <w:t xml:space="preserve">learners </w:t>
      </w:r>
      <w:proofErr w:type="gramStart"/>
      <w:r w:rsidRPr="00241020">
        <w:rPr>
          <w:rFonts w:ascii="Times New Roman" w:hAnsi="Times New Roman" w:cs="Times New Roman"/>
          <w:spacing w:val="-9"/>
        </w:rPr>
        <w:t xml:space="preserve">who  </w:t>
      </w:r>
      <w:r w:rsidRPr="00241020">
        <w:rPr>
          <w:rFonts w:ascii="Times New Roman" w:hAnsi="Times New Roman" w:cs="Times New Roman"/>
          <w:spacing w:val="-11"/>
        </w:rPr>
        <w:t>have</w:t>
      </w:r>
      <w:proofErr w:type="gramEnd"/>
      <w:r w:rsidRPr="00241020">
        <w:rPr>
          <w:rFonts w:ascii="Times New Roman" w:hAnsi="Times New Roman" w:cs="Times New Roman"/>
          <w:spacing w:val="-11"/>
        </w:rPr>
        <w:t xml:space="preserve">  </w:t>
      </w:r>
      <w:r w:rsidRPr="00241020">
        <w:rPr>
          <w:rFonts w:ascii="Times New Roman" w:hAnsi="Times New Roman" w:cs="Times New Roman"/>
          <w:spacing w:val="-4"/>
        </w:rPr>
        <w:t xml:space="preserve">many types </w:t>
      </w:r>
      <w:r w:rsidRPr="00241020">
        <w:rPr>
          <w:rFonts w:ascii="Times New Roman" w:hAnsi="Times New Roman" w:cs="Times New Roman"/>
        </w:rPr>
        <w:t xml:space="preserve">of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5"/>
        </w:rPr>
        <w:t>Learners</w:t>
      </w:r>
      <w:r w:rsidRPr="00241020">
        <w:rPr>
          <w:rFonts w:ascii="Times New Roman" w:hAnsi="Times New Roman" w:cs="Times New Roman"/>
          <w:spacing w:val="-17"/>
        </w:rPr>
        <w:t xml:space="preserve"> </w:t>
      </w:r>
      <w:r w:rsidRPr="00241020">
        <w:rPr>
          <w:rFonts w:ascii="Times New Roman" w:hAnsi="Times New Roman" w:cs="Times New Roman"/>
          <w:spacing w:val="-10"/>
        </w:rPr>
        <w:t>within</w:t>
      </w:r>
      <w:r w:rsidRPr="00241020">
        <w:rPr>
          <w:rFonts w:ascii="Times New Roman" w:hAnsi="Times New Roman" w:cs="Times New Roman"/>
          <w:spacing w:val="-31"/>
        </w:rPr>
        <w:t xml:space="preserve"> </w:t>
      </w:r>
      <w:r w:rsidRPr="00241020">
        <w:rPr>
          <w:rFonts w:ascii="Times New Roman" w:hAnsi="Times New Roman" w:cs="Times New Roman"/>
          <w:spacing w:val="-5"/>
        </w:rPr>
        <w:t>the</w:t>
      </w:r>
      <w:r w:rsidRPr="00241020">
        <w:rPr>
          <w:rFonts w:ascii="Times New Roman" w:hAnsi="Times New Roman" w:cs="Times New Roman"/>
          <w:spacing w:val="-26"/>
        </w:rPr>
        <w:t xml:space="preserve"> </w:t>
      </w:r>
      <w:r w:rsidRPr="00241020">
        <w:rPr>
          <w:rFonts w:ascii="Times New Roman" w:hAnsi="Times New Roman" w:cs="Times New Roman"/>
          <w:spacing w:val="-6"/>
        </w:rPr>
        <w:t>same</w:t>
      </w:r>
      <w:r w:rsidRPr="00241020">
        <w:rPr>
          <w:rFonts w:ascii="Times New Roman" w:hAnsi="Times New Roman" w:cs="Times New Roman"/>
          <w:spacing w:val="-16"/>
        </w:rPr>
        <w:t xml:space="preserve"> </w:t>
      </w:r>
      <w:r w:rsidRPr="00241020">
        <w:rPr>
          <w:rFonts w:ascii="Times New Roman" w:hAnsi="Times New Roman" w:cs="Times New Roman"/>
          <w:spacing w:val="-6"/>
        </w:rPr>
        <w:t>heterogeneous</w:t>
      </w:r>
      <w:r w:rsidRPr="00241020">
        <w:rPr>
          <w:rFonts w:ascii="Times New Roman" w:hAnsi="Times New Roman" w:cs="Times New Roman"/>
          <w:spacing w:val="-17"/>
        </w:rPr>
        <w:t xml:space="preserve"> </w:t>
      </w:r>
      <w:r w:rsidRPr="00241020">
        <w:rPr>
          <w:rFonts w:ascii="Times New Roman" w:hAnsi="Times New Roman" w:cs="Times New Roman"/>
          <w:spacing w:val="-7"/>
        </w:rPr>
        <w:t>class</w:t>
      </w:r>
      <w:r w:rsidRPr="00241020">
        <w:rPr>
          <w:rFonts w:ascii="Times New Roman" w:hAnsi="Times New Roman" w:cs="Times New Roman"/>
          <w:spacing w:val="-17"/>
        </w:rPr>
        <w:t xml:space="preserve"> </w:t>
      </w:r>
      <w:r w:rsidRPr="00241020">
        <w:rPr>
          <w:rFonts w:ascii="Times New Roman" w:hAnsi="Times New Roman" w:cs="Times New Roman"/>
          <w:spacing w:val="-4"/>
        </w:rPr>
        <w:t>are</w:t>
      </w:r>
      <w:r w:rsidRPr="00241020">
        <w:rPr>
          <w:rFonts w:ascii="Times New Roman" w:hAnsi="Times New Roman" w:cs="Times New Roman"/>
          <w:spacing w:val="-16"/>
        </w:rPr>
        <w:t xml:space="preserve"> </w:t>
      </w:r>
      <w:r w:rsidRPr="00241020">
        <w:rPr>
          <w:rFonts w:ascii="Times New Roman" w:hAnsi="Times New Roman" w:cs="Times New Roman"/>
          <w:spacing w:val="-5"/>
        </w:rPr>
        <w:t>grouped</w:t>
      </w:r>
      <w:r w:rsidRPr="00241020">
        <w:rPr>
          <w:rFonts w:ascii="Times New Roman" w:hAnsi="Times New Roman" w:cs="Times New Roman"/>
          <w:spacing w:val="-15"/>
        </w:rPr>
        <w:t xml:space="preserve"> </w:t>
      </w:r>
      <w:r w:rsidRPr="00241020">
        <w:rPr>
          <w:rFonts w:ascii="Times New Roman" w:hAnsi="Times New Roman" w:cs="Times New Roman"/>
          <w:spacing w:val="-6"/>
        </w:rPr>
        <w:t>for</w:t>
      </w:r>
      <w:r w:rsidRPr="00241020">
        <w:rPr>
          <w:rFonts w:ascii="Times New Roman" w:hAnsi="Times New Roman" w:cs="Times New Roman"/>
          <w:spacing w:val="-18"/>
        </w:rPr>
        <w:t xml:space="preserve"> </w:t>
      </w:r>
      <w:r w:rsidRPr="00241020">
        <w:rPr>
          <w:rFonts w:ascii="Times New Roman" w:hAnsi="Times New Roman" w:cs="Times New Roman"/>
          <w:spacing w:val="-9"/>
        </w:rPr>
        <w:t>instruct</w:t>
      </w:r>
      <w:r w:rsidRPr="00241020">
        <w:rPr>
          <w:rFonts w:ascii="Times New Roman" w:hAnsi="Times New Roman" w:cs="Times New Roman"/>
          <w:spacing w:val="-14"/>
        </w:rPr>
        <w:t xml:space="preserve"> </w:t>
      </w:r>
      <w:r w:rsidRPr="00241020">
        <w:rPr>
          <w:rFonts w:ascii="Times New Roman" w:hAnsi="Times New Roman" w:cs="Times New Roman"/>
          <w:spacing w:val="3"/>
        </w:rPr>
        <w:t>ion</w:t>
      </w:r>
      <w:r w:rsidRPr="00241020">
        <w:rPr>
          <w:rFonts w:ascii="Times New Roman" w:hAnsi="Times New Roman" w:cs="Times New Roman"/>
          <w:spacing w:val="5"/>
        </w:rPr>
        <w:t xml:space="preserve"> </w:t>
      </w:r>
      <w:r w:rsidRPr="00241020">
        <w:rPr>
          <w:rFonts w:ascii="Times New Roman" w:hAnsi="Times New Roman" w:cs="Times New Roman"/>
          <w:spacing w:val="-6"/>
        </w:rPr>
        <w:t>according</w:t>
      </w:r>
      <w:r w:rsidRPr="00241020">
        <w:rPr>
          <w:rFonts w:ascii="Times New Roman" w:hAnsi="Times New Roman" w:cs="Times New Roman"/>
          <w:spacing w:val="-15"/>
        </w:rPr>
        <w:t xml:space="preserve"> </w:t>
      </w:r>
      <w:r w:rsidRPr="00241020">
        <w:rPr>
          <w:rFonts w:ascii="Times New Roman" w:hAnsi="Times New Roman" w:cs="Times New Roman"/>
          <w:spacing w:val="-3"/>
        </w:rPr>
        <w:t>to</w:t>
      </w:r>
      <w:r w:rsidRPr="00241020">
        <w:rPr>
          <w:rFonts w:ascii="Times New Roman" w:hAnsi="Times New Roman" w:cs="Times New Roman"/>
          <w:spacing w:val="-15"/>
        </w:rPr>
        <w:t xml:space="preserve"> </w:t>
      </w:r>
      <w:r w:rsidRPr="00241020">
        <w:rPr>
          <w:rFonts w:ascii="Times New Roman" w:hAnsi="Times New Roman" w:cs="Times New Roman"/>
          <w:spacing w:val="-10"/>
        </w:rPr>
        <w:t>their</w:t>
      </w:r>
      <w:r w:rsidRPr="00241020">
        <w:rPr>
          <w:rFonts w:ascii="Times New Roman" w:hAnsi="Times New Roman" w:cs="Times New Roman"/>
          <w:spacing w:val="-23"/>
        </w:rPr>
        <w:t xml:space="preserve"> </w:t>
      </w:r>
      <w:r w:rsidRPr="00241020">
        <w:rPr>
          <w:rFonts w:ascii="Times New Roman" w:hAnsi="Times New Roman" w:cs="Times New Roman"/>
          <w:spacing w:val="-7"/>
        </w:rPr>
        <w:t xml:space="preserve">achievement. </w:t>
      </w:r>
      <w:r w:rsidRPr="00241020">
        <w:rPr>
          <w:rFonts w:ascii="Times New Roman" w:hAnsi="Times New Roman" w:cs="Times New Roman"/>
          <w:spacing w:val="-8"/>
        </w:rPr>
        <w:t>The</w:t>
      </w:r>
      <w:r w:rsidRPr="00241020">
        <w:rPr>
          <w:rFonts w:ascii="Times New Roman" w:hAnsi="Times New Roman" w:cs="Times New Roman"/>
          <w:spacing w:val="-21"/>
        </w:rPr>
        <w:t xml:space="preserve"> </w:t>
      </w:r>
      <w:r w:rsidRPr="00241020">
        <w:rPr>
          <w:rFonts w:ascii="Times New Roman" w:hAnsi="Times New Roman" w:cs="Times New Roman"/>
          <w:spacing w:val="-7"/>
        </w:rPr>
        <w:t xml:space="preserve">most </w:t>
      </w:r>
      <w:r w:rsidRPr="00241020">
        <w:rPr>
          <w:rFonts w:ascii="Times New Roman" w:hAnsi="Times New Roman" w:cs="Times New Roman"/>
          <w:spacing w:val="-9"/>
        </w:rPr>
        <w:t>common</w:t>
      </w:r>
      <w:r w:rsidRPr="00241020">
        <w:rPr>
          <w:rFonts w:ascii="Times New Roman" w:hAnsi="Times New Roman" w:cs="Times New Roman"/>
          <w:spacing w:val="-20"/>
        </w:rPr>
        <w:t xml:space="preserve"> </w:t>
      </w:r>
      <w:r w:rsidRPr="00241020">
        <w:rPr>
          <w:rFonts w:ascii="Times New Roman" w:hAnsi="Times New Roman" w:cs="Times New Roman"/>
          <w:spacing w:val="-5"/>
        </w:rPr>
        <w:t>form</w:t>
      </w:r>
      <w:r w:rsidRPr="00241020">
        <w:rPr>
          <w:rFonts w:ascii="Times New Roman" w:hAnsi="Times New Roman" w:cs="Times New Roman"/>
          <w:spacing w:val="-23"/>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spacing w:val="-6"/>
        </w:rPr>
        <w:t>within-class</w:t>
      </w:r>
      <w:r w:rsidRPr="00241020">
        <w:rPr>
          <w:rFonts w:ascii="Times New Roman" w:hAnsi="Times New Roman" w:cs="Times New Roman"/>
          <w:spacing w:val="-12"/>
        </w:rPr>
        <w:t xml:space="preserve"> </w:t>
      </w:r>
      <w:r w:rsidRPr="00241020">
        <w:rPr>
          <w:rFonts w:ascii="Times New Roman" w:hAnsi="Times New Roman" w:cs="Times New Roman"/>
          <w:spacing w:val="-8"/>
        </w:rPr>
        <w:t>grouping</w:t>
      </w:r>
      <w:r w:rsidRPr="00241020">
        <w:rPr>
          <w:rFonts w:ascii="Times New Roman" w:hAnsi="Times New Roman" w:cs="Times New Roman"/>
          <w:spacing w:val="-14"/>
        </w:rPr>
        <w:t xml:space="preserve"> </w:t>
      </w:r>
      <w:r w:rsidRPr="00241020">
        <w:rPr>
          <w:rFonts w:ascii="Times New Roman" w:hAnsi="Times New Roman" w:cs="Times New Roman"/>
          <w:spacing w:val="-10"/>
        </w:rPr>
        <w:t>is</w:t>
      </w:r>
      <w:r w:rsidRPr="00241020">
        <w:rPr>
          <w:rFonts w:ascii="Times New Roman" w:hAnsi="Times New Roman" w:cs="Times New Roman"/>
          <w:spacing w:val="-22"/>
        </w:rPr>
        <w:t xml:space="preserve"> </w:t>
      </w:r>
      <w:r w:rsidRPr="00241020">
        <w:rPr>
          <w:rFonts w:ascii="Times New Roman" w:hAnsi="Times New Roman" w:cs="Times New Roman"/>
          <w:spacing w:val="-8"/>
        </w:rPr>
        <w:t xml:space="preserve">regrouping </w:t>
      </w:r>
      <w:r w:rsidRPr="00241020">
        <w:rPr>
          <w:rFonts w:ascii="Times New Roman" w:hAnsi="Times New Roman" w:cs="Times New Roman"/>
        </w:rPr>
        <w:t>by</w:t>
      </w:r>
      <w:r w:rsidRPr="00241020">
        <w:rPr>
          <w:rFonts w:ascii="Times New Roman" w:hAnsi="Times New Roman" w:cs="Times New Roman"/>
          <w:spacing w:val="-14"/>
        </w:rPr>
        <w:t xml:space="preserve"> </w:t>
      </w:r>
      <w:r w:rsidRPr="00241020">
        <w:rPr>
          <w:rFonts w:ascii="Times New Roman" w:hAnsi="Times New Roman" w:cs="Times New Roman"/>
          <w:spacing w:val="-5"/>
        </w:rPr>
        <w:t>subject,</w:t>
      </w:r>
      <w:r w:rsidRPr="00241020">
        <w:rPr>
          <w:rFonts w:ascii="Times New Roman" w:hAnsi="Times New Roman" w:cs="Times New Roman"/>
          <w:spacing w:val="-7"/>
        </w:rPr>
        <w:t xml:space="preserve"> learners</w:t>
      </w:r>
      <w:r w:rsidRPr="00241020">
        <w:rPr>
          <w:rFonts w:ascii="Times New Roman" w:hAnsi="Times New Roman" w:cs="Times New Roman"/>
          <w:spacing w:val="-16"/>
        </w:rPr>
        <w:t xml:space="preserve"> </w:t>
      </w:r>
      <w:r w:rsidRPr="00241020">
        <w:rPr>
          <w:rFonts w:ascii="Times New Roman" w:hAnsi="Times New Roman" w:cs="Times New Roman"/>
          <w:spacing w:val="-4"/>
        </w:rPr>
        <w:t>are</w:t>
      </w:r>
      <w:r w:rsidRPr="00241020">
        <w:rPr>
          <w:rFonts w:ascii="Times New Roman" w:hAnsi="Times New Roman" w:cs="Times New Roman"/>
          <w:spacing w:val="-15"/>
        </w:rPr>
        <w:t xml:space="preserve"> </w:t>
      </w:r>
      <w:r w:rsidRPr="00241020">
        <w:rPr>
          <w:rFonts w:ascii="Times New Roman" w:hAnsi="Times New Roman" w:cs="Times New Roman"/>
          <w:spacing w:val="-7"/>
        </w:rPr>
        <w:t>generally</w:t>
      </w:r>
      <w:r w:rsidRPr="00241020">
        <w:rPr>
          <w:rFonts w:ascii="Times New Roman" w:hAnsi="Times New Roman" w:cs="Times New Roman"/>
          <w:spacing w:val="-19"/>
        </w:rPr>
        <w:t xml:space="preserve"> </w:t>
      </w:r>
      <w:r w:rsidRPr="00241020">
        <w:rPr>
          <w:rFonts w:ascii="Times New Roman" w:hAnsi="Times New Roman" w:cs="Times New Roman"/>
          <w:spacing w:val="-5"/>
        </w:rPr>
        <w:t xml:space="preserve">grouped </w:t>
      </w:r>
      <w:r w:rsidRPr="00241020">
        <w:rPr>
          <w:rFonts w:ascii="Times New Roman" w:hAnsi="Times New Roman" w:cs="Times New Roman"/>
          <w:spacing w:val="-11"/>
        </w:rPr>
        <w:t xml:space="preserve">into </w:t>
      </w:r>
      <w:r w:rsidRPr="00241020">
        <w:rPr>
          <w:rFonts w:ascii="Times New Roman" w:hAnsi="Times New Roman" w:cs="Times New Roman"/>
          <w:spacing w:val="-5"/>
        </w:rPr>
        <w:t xml:space="preserve">three </w:t>
      </w:r>
      <w:r w:rsidRPr="00241020">
        <w:rPr>
          <w:rFonts w:ascii="Times New Roman" w:hAnsi="Times New Roman" w:cs="Times New Roman"/>
        </w:rPr>
        <w:t xml:space="preserve">or </w:t>
      </w:r>
      <w:r w:rsidRPr="00241020">
        <w:rPr>
          <w:rFonts w:ascii="Times New Roman" w:hAnsi="Times New Roman" w:cs="Times New Roman"/>
          <w:spacing w:val="-7"/>
        </w:rPr>
        <w:t xml:space="preserve">more </w:t>
      </w:r>
      <w:r w:rsidRPr="00241020">
        <w:rPr>
          <w:rFonts w:ascii="Times New Roman" w:hAnsi="Times New Roman" w:cs="Times New Roman"/>
          <w:spacing w:val="-11"/>
        </w:rPr>
        <w:t xml:space="preserve">levels, </w:t>
      </w:r>
      <w:r w:rsidRPr="00241020">
        <w:rPr>
          <w:rFonts w:ascii="Times New Roman" w:hAnsi="Times New Roman" w:cs="Times New Roman"/>
          <w:spacing w:val="-6"/>
        </w:rPr>
        <w:t xml:space="preserve">and </w:t>
      </w:r>
      <w:r w:rsidRPr="00241020">
        <w:rPr>
          <w:rFonts w:ascii="Times New Roman" w:hAnsi="Times New Roman" w:cs="Times New Roman"/>
          <w:spacing w:val="-4"/>
        </w:rPr>
        <w:t xml:space="preserve">they </w:t>
      </w:r>
      <w:r w:rsidRPr="00241020">
        <w:rPr>
          <w:rFonts w:ascii="Times New Roman" w:hAnsi="Times New Roman" w:cs="Times New Roman"/>
          <w:spacing w:val="-5"/>
        </w:rPr>
        <w:t>study</w:t>
      </w:r>
      <w:r w:rsidRPr="00241020">
        <w:rPr>
          <w:rFonts w:ascii="Times New Roman" w:hAnsi="Times New Roman" w:cs="Times New Roman"/>
          <w:spacing w:val="-41"/>
        </w:rPr>
        <w:t xml:space="preserve"> </w:t>
      </w:r>
      <w:r w:rsidRPr="00241020">
        <w:rPr>
          <w:rFonts w:ascii="Times New Roman" w:hAnsi="Times New Roman" w:cs="Times New Roman"/>
          <w:spacing w:val="-9"/>
        </w:rPr>
        <w:t xml:space="preserve">materials </w:t>
      </w:r>
      <w:r w:rsidRPr="00241020">
        <w:rPr>
          <w:rFonts w:ascii="Times New Roman" w:hAnsi="Times New Roman" w:cs="Times New Roman"/>
        </w:rPr>
        <w:t>from</w:t>
      </w:r>
    </w:p>
    <w:p w14:paraId="5296889A" w14:textId="77777777" w:rsidR="00CA6A0E" w:rsidRPr="00241020" w:rsidRDefault="00CA6A0E" w:rsidP="00CC117C">
      <w:pPr>
        <w:tabs>
          <w:tab w:val="left" w:pos="9000"/>
        </w:tabs>
        <w:spacing w:line="360" w:lineRule="auto"/>
        <w:ind w:right="90"/>
        <w:jc w:val="both"/>
        <w:rPr>
          <w:rFonts w:ascii="Times New Roman" w:hAnsi="Times New Roman" w:cs="Times New Roman"/>
        </w:rPr>
        <w:sectPr w:rsidR="00CA6A0E" w:rsidRPr="00241020" w:rsidSect="00CC117C">
          <w:pgSz w:w="12240" w:h="15840"/>
          <w:pgMar w:top="220" w:right="360" w:bottom="960" w:left="220" w:header="0" w:footer="683" w:gutter="0"/>
          <w:cols w:space="720"/>
        </w:sectPr>
      </w:pPr>
    </w:p>
    <w:p w14:paraId="74036C56" w14:textId="77777777" w:rsidR="00CA6A0E" w:rsidRPr="00241020" w:rsidRDefault="00CA6A0E" w:rsidP="00CC117C">
      <w:pPr>
        <w:pStyle w:val="BodyText"/>
        <w:tabs>
          <w:tab w:val="left" w:pos="9000"/>
        </w:tabs>
        <w:spacing w:before="74" w:line="360" w:lineRule="auto"/>
        <w:ind w:left="1220" w:right="90"/>
        <w:jc w:val="both"/>
        <w:rPr>
          <w:rFonts w:ascii="Times New Roman" w:hAnsi="Times New Roman" w:cs="Times New Roman"/>
        </w:rPr>
      </w:pPr>
      <w:r w:rsidRPr="00241020">
        <w:rPr>
          <w:rFonts w:ascii="Times New Roman" w:hAnsi="Times New Roman" w:cs="Times New Roman"/>
          <w:spacing w:val="-9"/>
        </w:rPr>
        <w:lastRenderedPageBreak/>
        <w:t xml:space="preserve">different </w:t>
      </w:r>
      <w:r w:rsidRPr="00241020">
        <w:rPr>
          <w:rFonts w:ascii="Times New Roman" w:hAnsi="Times New Roman" w:cs="Times New Roman"/>
          <w:spacing w:val="-4"/>
        </w:rPr>
        <w:t xml:space="preserve">textbooks </w:t>
      </w:r>
      <w:r w:rsidRPr="00241020">
        <w:rPr>
          <w:rFonts w:ascii="Times New Roman" w:hAnsi="Times New Roman" w:cs="Times New Roman"/>
        </w:rPr>
        <w:t xml:space="preserve">at </w:t>
      </w:r>
      <w:r w:rsidRPr="00241020">
        <w:rPr>
          <w:rFonts w:ascii="Times New Roman" w:hAnsi="Times New Roman" w:cs="Times New Roman"/>
          <w:spacing w:val="-9"/>
        </w:rPr>
        <w:t xml:space="preserve">different </w:t>
      </w:r>
      <w:r w:rsidRPr="00241020">
        <w:rPr>
          <w:rFonts w:ascii="Times New Roman" w:hAnsi="Times New Roman" w:cs="Times New Roman"/>
          <w:spacing w:val="-10"/>
        </w:rPr>
        <w:t xml:space="preserve">levels </w:t>
      </w:r>
      <w:r w:rsidRPr="00241020">
        <w:rPr>
          <w:rFonts w:ascii="Times New Roman" w:hAnsi="Times New Roman" w:cs="Times New Roman"/>
          <w:spacing w:val="-7"/>
        </w:rPr>
        <w:t xml:space="preserve">(Friend, </w:t>
      </w:r>
      <w:r w:rsidRPr="00241020">
        <w:rPr>
          <w:rFonts w:ascii="Times New Roman" w:hAnsi="Times New Roman" w:cs="Times New Roman"/>
        </w:rPr>
        <w:t xml:space="preserve">2008; &amp; </w:t>
      </w:r>
      <w:r w:rsidRPr="00241020">
        <w:rPr>
          <w:rFonts w:ascii="Times New Roman" w:hAnsi="Times New Roman" w:cs="Times New Roman"/>
          <w:spacing w:val="-4"/>
        </w:rPr>
        <w:t xml:space="preserve">Heward, </w:t>
      </w:r>
      <w:r w:rsidRPr="00241020">
        <w:rPr>
          <w:rFonts w:ascii="Times New Roman" w:hAnsi="Times New Roman" w:cs="Times New Roman"/>
        </w:rPr>
        <w:t xml:space="preserve">2006). </w:t>
      </w:r>
      <w:r w:rsidRPr="00241020">
        <w:rPr>
          <w:rFonts w:ascii="Times New Roman" w:hAnsi="Times New Roman" w:cs="Times New Roman"/>
          <w:spacing w:val="-9"/>
        </w:rPr>
        <w:t xml:space="preserve">Another </w:t>
      </w:r>
      <w:r w:rsidRPr="00241020">
        <w:rPr>
          <w:rFonts w:ascii="Times New Roman" w:hAnsi="Times New Roman" w:cs="Times New Roman"/>
          <w:spacing w:val="-6"/>
        </w:rPr>
        <w:t xml:space="preserve">form </w:t>
      </w:r>
      <w:r w:rsidRPr="00241020">
        <w:rPr>
          <w:rFonts w:ascii="Times New Roman" w:hAnsi="Times New Roman" w:cs="Times New Roman"/>
        </w:rPr>
        <w:t xml:space="preserve">of within- </w:t>
      </w:r>
      <w:r w:rsidRPr="00241020">
        <w:rPr>
          <w:rFonts w:ascii="Times New Roman" w:hAnsi="Times New Roman" w:cs="Times New Roman"/>
          <w:spacing w:val="-5"/>
        </w:rPr>
        <w:t xml:space="preserve">class </w:t>
      </w:r>
      <w:r w:rsidRPr="00241020">
        <w:rPr>
          <w:rFonts w:ascii="Times New Roman" w:hAnsi="Times New Roman" w:cs="Times New Roman"/>
          <w:spacing w:val="-8"/>
        </w:rPr>
        <w:t xml:space="preserve">grouping </w:t>
      </w:r>
      <w:r w:rsidRPr="00241020">
        <w:rPr>
          <w:rFonts w:ascii="Times New Roman" w:hAnsi="Times New Roman" w:cs="Times New Roman"/>
          <w:spacing w:val="-7"/>
        </w:rPr>
        <w:t xml:space="preserve">is </w:t>
      </w:r>
      <w:r w:rsidRPr="00241020">
        <w:rPr>
          <w:rFonts w:ascii="Times New Roman" w:hAnsi="Times New Roman" w:cs="Times New Roman"/>
          <w:spacing w:val="-8"/>
        </w:rPr>
        <w:t xml:space="preserve">cluster grouping, </w:t>
      </w:r>
      <w:r w:rsidRPr="00241020">
        <w:rPr>
          <w:rFonts w:ascii="Times New Roman" w:hAnsi="Times New Roman" w:cs="Times New Roman"/>
          <w:spacing w:val="-10"/>
        </w:rPr>
        <w:t xml:space="preserve">in </w:t>
      </w:r>
      <w:r w:rsidRPr="00241020">
        <w:rPr>
          <w:rFonts w:ascii="Times New Roman" w:hAnsi="Times New Roman" w:cs="Times New Roman"/>
          <w:spacing w:val="-9"/>
        </w:rPr>
        <w:t xml:space="preserve">which </w:t>
      </w:r>
      <w:r w:rsidRPr="00241020">
        <w:rPr>
          <w:rFonts w:ascii="Times New Roman" w:hAnsi="Times New Roman" w:cs="Times New Roman"/>
          <w:spacing w:val="-4"/>
        </w:rPr>
        <w:t xml:space="preserve">several </w:t>
      </w:r>
      <w:r w:rsidRPr="00241020">
        <w:rPr>
          <w:rFonts w:ascii="Times New Roman" w:hAnsi="Times New Roman" w:cs="Times New Roman"/>
          <w:spacing w:val="-8"/>
        </w:rPr>
        <w:t xml:space="preserve">talented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receive </w:t>
      </w:r>
      <w:r w:rsidRPr="00241020">
        <w:rPr>
          <w:rFonts w:ascii="Times New Roman" w:hAnsi="Times New Roman" w:cs="Times New Roman"/>
          <w:spacing w:val="-8"/>
        </w:rPr>
        <w:t xml:space="preserve">specialized </w:t>
      </w:r>
      <w:r w:rsidRPr="00241020">
        <w:rPr>
          <w:rFonts w:ascii="Times New Roman" w:hAnsi="Times New Roman" w:cs="Times New Roman"/>
          <w:spacing w:val="-9"/>
        </w:rPr>
        <w:t xml:space="preserve">instruct </w:t>
      </w:r>
      <w:r w:rsidRPr="00241020">
        <w:rPr>
          <w:rFonts w:ascii="Times New Roman" w:hAnsi="Times New Roman" w:cs="Times New Roman"/>
          <w:spacing w:val="3"/>
        </w:rPr>
        <w:t xml:space="preserve">ion </w:t>
      </w:r>
      <w:r w:rsidRPr="00241020">
        <w:rPr>
          <w:rFonts w:ascii="Times New Roman" w:hAnsi="Times New Roman" w:cs="Times New Roman"/>
          <w:spacing w:val="-5"/>
        </w:rPr>
        <w:t xml:space="preserve">from </w:t>
      </w:r>
      <w:r w:rsidRPr="00241020">
        <w:rPr>
          <w:rFonts w:ascii="Times New Roman" w:hAnsi="Times New Roman" w:cs="Times New Roman"/>
        </w:rPr>
        <w:t xml:space="preserve">a </w:t>
      </w:r>
      <w:r w:rsidRPr="00241020">
        <w:rPr>
          <w:rFonts w:ascii="Times New Roman" w:hAnsi="Times New Roman" w:cs="Times New Roman"/>
          <w:spacing w:val="-5"/>
        </w:rPr>
        <w:t xml:space="preserve">teacher </w:t>
      </w:r>
      <w:r w:rsidRPr="00241020">
        <w:rPr>
          <w:rFonts w:ascii="Times New Roman" w:hAnsi="Times New Roman" w:cs="Times New Roman"/>
          <w:spacing w:val="-9"/>
        </w:rPr>
        <w:t xml:space="preserve">who </w:t>
      </w:r>
      <w:r w:rsidRPr="00241020">
        <w:rPr>
          <w:rFonts w:ascii="Times New Roman" w:hAnsi="Times New Roman" w:cs="Times New Roman"/>
          <w:spacing w:val="-3"/>
        </w:rPr>
        <w:t xml:space="preserve">treats </w:t>
      </w:r>
      <w:r w:rsidRPr="00241020">
        <w:rPr>
          <w:rFonts w:ascii="Times New Roman" w:hAnsi="Times New Roman" w:cs="Times New Roman"/>
          <w:spacing w:val="-6"/>
        </w:rPr>
        <w:t xml:space="preserve">them </w:t>
      </w:r>
      <w:r w:rsidRPr="00241020">
        <w:rPr>
          <w:rFonts w:ascii="Times New Roman" w:hAnsi="Times New Roman" w:cs="Times New Roman"/>
        </w:rPr>
        <w:t xml:space="preserve">as </w:t>
      </w:r>
      <w:r w:rsidRPr="00241020">
        <w:rPr>
          <w:rFonts w:ascii="Times New Roman" w:hAnsi="Times New Roman" w:cs="Times New Roman"/>
          <w:spacing w:val="-7"/>
        </w:rPr>
        <w:t xml:space="preserve">talented. </w:t>
      </w:r>
      <w:r w:rsidRPr="00241020">
        <w:rPr>
          <w:rFonts w:ascii="Times New Roman" w:hAnsi="Times New Roman" w:cs="Times New Roman"/>
          <w:spacing w:val="-4"/>
        </w:rPr>
        <w:t xml:space="preserve">Four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six </w:t>
      </w:r>
      <w:r w:rsidRPr="00241020">
        <w:rPr>
          <w:rFonts w:ascii="Times New Roman" w:hAnsi="Times New Roman" w:cs="Times New Roman"/>
          <w:spacing w:val="-7"/>
        </w:rPr>
        <w:t xml:space="preserve">learners </w:t>
      </w:r>
      <w:r w:rsidRPr="00241020">
        <w:rPr>
          <w:rFonts w:ascii="Times New Roman" w:hAnsi="Times New Roman" w:cs="Times New Roman"/>
          <w:spacing w:val="-11"/>
        </w:rPr>
        <w:t xml:space="preserve">should </w:t>
      </w:r>
      <w:r w:rsidRPr="00241020">
        <w:rPr>
          <w:rFonts w:ascii="Times New Roman" w:hAnsi="Times New Roman" w:cs="Times New Roman"/>
          <w:spacing w:val="-7"/>
        </w:rPr>
        <w:t xml:space="preserve">make </w:t>
      </w:r>
      <w:r w:rsidRPr="00241020">
        <w:rPr>
          <w:rFonts w:ascii="Times New Roman" w:hAnsi="Times New Roman" w:cs="Times New Roman"/>
          <w:spacing w:val="-5"/>
        </w:rPr>
        <w:t xml:space="preserve">up </w:t>
      </w:r>
      <w:r w:rsidRPr="00241020">
        <w:rPr>
          <w:rFonts w:ascii="Times New Roman" w:hAnsi="Times New Roman" w:cs="Times New Roman"/>
        </w:rPr>
        <w:t xml:space="preserve">a </w:t>
      </w:r>
      <w:r w:rsidRPr="00241020">
        <w:rPr>
          <w:rFonts w:ascii="Times New Roman" w:hAnsi="Times New Roman" w:cs="Times New Roman"/>
          <w:spacing w:val="-9"/>
        </w:rPr>
        <w:t xml:space="preserve">cluster. </w:t>
      </w:r>
      <w:r w:rsidRPr="00241020">
        <w:rPr>
          <w:rFonts w:ascii="Times New Roman" w:hAnsi="Times New Roman" w:cs="Times New Roman"/>
          <w:spacing w:val="-3"/>
        </w:rPr>
        <w:t xml:space="preserve">Cluster </w:t>
      </w:r>
      <w:r w:rsidRPr="00241020">
        <w:rPr>
          <w:rFonts w:ascii="Times New Roman" w:hAnsi="Times New Roman" w:cs="Times New Roman"/>
          <w:spacing w:val="-8"/>
        </w:rPr>
        <w:t xml:space="preserve">grouping </w:t>
      </w:r>
      <w:r w:rsidRPr="00241020">
        <w:rPr>
          <w:rFonts w:ascii="Times New Roman" w:hAnsi="Times New Roman" w:cs="Times New Roman"/>
          <w:spacing w:val="2"/>
        </w:rPr>
        <w:t xml:space="preserve">can </w:t>
      </w:r>
      <w:r w:rsidRPr="00241020">
        <w:rPr>
          <w:rFonts w:ascii="Times New Roman" w:hAnsi="Times New Roman" w:cs="Times New Roman"/>
          <w:spacing w:val="-3"/>
        </w:rPr>
        <w:t xml:space="preserve">be </w:t>
      </w:r>
      <w:r w:rsidRPr="00241020">
        <w:rPr>
          <w:rFonts w:ascii="Times New Roman" w:hAnsi="Times New Roman" w:cs="Times New Roman"/>
          <w:spacing w:val="-5"/>
        </w:rPr>
        <w:t xml:space="preserve">used </w:t>
      </w:r>
      <w:r w:rsidRPr="00241020">
        <w:rPr>
          <w:rFonts w:ascii="Times New Roman" w:hAnsi="Times New Roman" w:cs="Times New Roman"/>
          <w:spacing w:val="-8"/>
        </w:rPr>
        <w:t xml:space="preserve">effectively </w:t>
      </w:r>
      <w:r w:rsidRPr="00241020">
        <w:rPr>
          <w:rFonts w:ascii="Times New Roman" w:hAnsi="Times New Roman" w:cs="Times New Roman"/>
        </w:rPr>
        <w:t xml:space="preserve">at </w:t>
      </w:r>
      <w:r w:rsidRPr="00241020">
        <w:rPr>
          <w:rFonts w:ascii="Times New Roman" w:hAnsi="Times New Roman" w:cs="Times New Roman"/>
          <w:spacing w:val="-7"/>
        </w:rPr>
        <w:t xml:space="preserve">all </w:t>
      </w:r>
      <w:r w:rsidRPr="00241020">
        <w:rPr>
          <w:rFonts w:ascii="Times New Roman" w:hAnsi="Times New Roman" w:cs="Times New Roman"/>
          <w:spacing w:val="-4"/>
        </w:rPr>
        <w:t xml:space="preserve">grade </w:t>
      </w:r>
      <w:r w:rsidRPr="00241020">
        <w:rPr>
          <w:rFonts w:ascii="Times New Roman" w:hAnsi="Times New Roman" w:cs="Times New Roman"/>
          <w:spacing w:val="-11"/>
        </w:rPr>
        <w:t xml:space="preserve">levels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in all </w:t>
      </w:r>
      <w:r w:rsidRPr="00241020">
        <w:rPr>
          <w:rFonts w:ascii="Times New Roman" w:hAnsi="Times New Roman" w:cs="Times New Roman"/>
          <w:spacing w:val="-5"/>
        </w:rPr>
        <w:t xml:space="preserve">subject </w:t>
      </w:r>
      <w:r w:rsidRPr="00241020">
        <w:rPr>
          <w:rFonts w:ascii="Times New Roman" w:hAnsi="Times New Roman" w:cs="Times New Roman"/>
          <w:spacing w:val="-4"/>
        </w:rPr>
        <w:t xml:space="preserve">areas. </w:t>
      </w:r>
      <w:r w:rsidRPr="00241020">
        <w:rPr>
          <w:rFonts w:ascii="Times New Roman" w:hAnsi="Times New Roman" w:cs="Times New Roman"/>
        </w:rPr>
        <w:t xml:space="preserve">It can </w:t>
      </w:r>
      <w:r w:rsidRPr="00241020">
        <w:rPr>
          <w:rFonts w:ascii="Times New Roman" w:hAnsi="Times New Roman" w:cs="Times New Roman"/>
          <w:spacing w:val="-3"/>
        </w:rPr>
        <w:t xml:space="preserve">be </w:t>
      </w:r>
      <w:r w:rsidRPr="00241020">
        <w:rPr>
          <w:rFonts w:ascii="Times New Roman" w:hAnsi="Times New Roman" w:cs="Times New Roman"/>
        </w:rPr>
        <w:t xml:space="preserve">especially </w:t>
      </w:r>
      <w:r w:rsidRPr="00241020">
        <w:rPr>
          <w:rFonts w:ascii="Times New Roman" w:hAnsi="Times New Roman" w:cs="Times New Roman"/>
          <w:spacing w:val="-9"/>
        </w:rPr>
        <w:t xml:space="preserve">effective </w:t>
      </w:r>
      <w:r w:rsidRPr="00241020">
        <w:rPr>
          <w:rFonts w:ascii="Times New Roman" w:hAnsi="Times New Roman" w:cs="Times New Roman"/>
          <w:spacing w:val="-6"/>
        </w:rPr>
        <w:t xml:space="preserve">when </w:t>
      </w:r>
      <w:r w:rsidRPr="00241020">
        <w:rPr>
          <w:rFonts w:ascii="Times New Roman" w:hAnsi="Times New Roman" w:cs="Times New Roman"/>
          <w:spacing w:val="-5"/>
        </w:rPr>
        <w:t xml:space="preserve">there </w:t>
      </w:r>
      <w:r w:rsidRPr="00241020">
        <w:rPr>
          <w:rFonts w:ascii="Times New Roman" w:hAnsi="Times New Roman" w:cs="Times New Roman"/>
          <w:spacing w:val="-4"/>
        </w:rPr>
        <w:t xml:space="preserve">are </w:t>
      </w:r>
      <w:r w:rsidRPr="00241020">
        <w:rPr>
          <w:rFonts w:ascii="Times New Roman" w:hAnsi="Times New Roman" w:cs="Times New Roman"/>
          <w:spacing w:val="-5"/>
        </w:rPr>
        <w:t xml:space="preserve">not </w:t>
      </w:r>
      <w:r w:rsidRPr="00241020">
        <w:rPr>
          <w:rFonts w:ascii="Times New Roman" w:hAnsi="Times New Roman" w:cs="Times New Roman"/>
          <w:spacing w:val="-9"/>
        </w:rPr>
        <w:t xml:space="preserve">enough </w:t>
      </w:r>
      <w:r w:rsidRPr="00241020">
        <w:rPr>
          <w:rFonts w:ascii="Times New Roman" w:hAnsi="Times New Roman" w:cs="Times New Roman"/>
          <w:spacing w:val="-6"/>
        </w:rPr>
        <w:t xml:space="preserve">students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form </w:t>
      </w:r>
      <w:r w:rsidRPr="00241020">
        <w:rPr>
          <w:rFonts w:ascii="Times New Roman" w:hAnsi="Times New Roman" w:cs="Times New Roman"/>
        </w:rPr>
        <w:t xml:space="preserve">an </w:t>
      </w:r>
      <w:r w:rsidRPr="00241020">
        <w:rPr>
          <w:rFonts w:ascii="Times New Roman" w:hAnsi="Times New Roman" w:cs="Times New Roman"/>
          <w:spacing w:val="-6"/>
        </w:rPr>
        <w:t xml:space="preserve">advanced </w:t>
      </w:r>
      <w:r w:rsidRPr="00241020">
        <w:rPr>
          <w:rFonts w:ascii="Times New Roman" w:hAnsi="Times New Roman" w:cs="Times New Roman"/>
          <w:spacing w:val="-9"/>
        </w:rPr>
        <w:t xml:space="preserve">placement </w:t>
      </w:r>
      <w:r w:rsidRPr="00241020">
        <w:rPr>
          <w:rFonts w:ascii="Times New Roman" w:hAnsi="Times New Roman" w:cs="Times New Roman"/>
          <w:spacing w:val="-5"/>
        </w:rPr>
        <w:t xml:space="preserve">section </w:t>
      </w:r>
      <w:r w:rsidRPr="00241020">
        <w:rPr>
          <w:rFonts w:ascii="Times New Roman" w:hAnsi="Times New Roman" w:cs="Times New Roman"/>
          <w:spacing w:val="-6"/>
        </w:rPr>
        <w:t xml:space="preserve">for </w:t>
      </w:r>
      <w:proofErr w:type="gramStart"/>
      <w:r w:rsidRPr="00241020">
        <w:rPr>
          <w:rFonts w:ascii="Times New Roman" w:hAnsi="Times New Roman" w:cs="Times New Roman"/>
        </w:rPr>
        <w:t xml:space="preserve">a  </w:t>
      </w:r>
      <w:r w:rsidRPr="00241020">
        <w:rPr>
          <w:rFonts w:ascii="Times New Roman" w:hAnsi="Times New Roman" w:cs="Times New Roman"/>
          <w:spacing w:val="-9"/>
        </w:rPr>
        <w:t>particular</w:t>
      </w:r>
      <w:proofErr w:type="gramEnd"/>
      <w:r w:rsidRPr="00241020">
        <w:rPr>
          <w:rFonts w:ascii="Times New Roman" w:hAnsi="Times New Roman" w:cs="Times New Roman"/>
          <w:spacing w:val="-9"/>
        </w:rPr>
        <w:t xml:space="preserve"> </w:t>
      </w:r>
      <w:r w:rsidRPr="00241020">
        <w:rPr>
          <w:rFonts w:ascii="Times New Roman" w:hAnsi="Times New Roman" w:cs="Times New Roman"/>
          <w:spacing w:val="-5"/>
        </w:rPr>
        <w:t xml:space="preserve">subject. </w:t>
      </w:r>
      <w:r w:rsidRPr="00241020">
        <w:rPr>
          <w:rFonts w:ascii="Times New Roman" w:hAnsi="Times New Roman" w:cs="Times New Roman"/>
          <w:spacing w:val="-7"/>
        </w:rPr>
        <w:t xml:space="preserve">Cluster </w:t>
      </w:r>
      <w:r w:rsidRPr="00241020">
        <w:rPr>
          <w:rFonts w:ascii="Times New Roman" w:hAnsi="Times New Roman" w:cs="Times New Roman"/>
          <w:spacing w:val="-10"/>
        </w:rPr>
        <w:t xml:space="preserve">grouping is </w:t>
      </w:r>
      <w:r w:rsidRPr="00241020">
        <w:rPr>
          <w:rFonts w:ascii="Times New Roman" w:hAnsi="Times New Roman" w:cs="Times New Roman"/>
          <w:spacing w:val="-6"/>
        </w:rPr>
        <w:t xml:space="preserve">also </w:t>
      </w:r>
      <w:r w:rsidRPr="00241020">
        <w:rPr>
          <w:rFonts w:ascii="Times New Roman" w:hAnsi="Times New Roman" w:cs="Times New Roman"/>
        </w:rPr>
        <w:t xml:space="preserve">a </w:t>
      </w:r>
      <w:r w:rsidRPr="00241020">
        <w:rPr>
          <w:rFonts w:ascii="Times New Roman" w:hAnsi="Times New Roman" w:cs="Times New Roman"/>
          <w:spacing w:val="-10"/>
        </w:rPr>
        <w:t xml:space="preserve">welcome </w:t>
      </w:r>
      <w:r w:rsidRPr="00241020">
        <w:rPr>
          <w:rFonts w:ascii="Times New Roman" w:hAnsi="Times New Roman" w:cs="Times New Roman"/>
          <w:spacing w:val="-4"/>
        </w:rPr>
        <w:t xml:space="preserve">option </w:t>
      </w:r>
      <w:r w:rsidRPr="00241020">
        <w:rPr>
          <w:rFonts w:ascii="Times New Roman" w:hAnsi="Times New Roman" w:cs="Times New Roman"/>
          <w:spacing w:val="-7"/>
        </w:rPr>
        <w:t xml:space="preserve">in </w:t>
      </w:r>
      <w:r w:rsidRPr="00241020">
        <w:rPr>
          <w:rFonts w:ascii="Times New Roman" w:hAnsi="Times New Roman" w:cs="Times New Roman"/>
          <w:spacing w:val="-4"/>
        </w:rPr>
        <w:t xml:space="preserve">rural </w:t>
      </w:r>
      <w:r w:rsidRPr="00241020">
        <w:rPr>
          <w:rFonts w:ascii="Times New Roman" w:hAnsi="Times New Roman" w:cs="Times New Roman"/>
          <w:spacing w:val="-11"/>
        </w:rPr>
        <w:t xml:space="preserve">settings </w:t>
      </w:r>
      <w:r w:rsidRPr="00241020">
        <w:rPr>
          <w:rFonts w:ascii="Times New Roman" w:hAnsi="Times New Roman" w:cs="Times New Roman"/>
        </w:rPr>
        <w:t xml:space="preserve">or </w:t>
      </w:r>
      <w:r w:rsidRPr="00241020">
        <w:rPr>
          <w:rFonts w:ascii="Times New Roman" w:hAnsi="Times New Roman" w:cs="Times New Roman"/>
          <w:spacing w:val="-7"/>
        </w:rPr>
        <w:t xml:space="preserve">wherever </w:t>
      </w:r>
      <w:r w:rsidRPr="00241020">
        <w:rPr>
          <w:rFonts w:ascii="Times New Roman" w:hAnsi="Times New Roman" w:cs="Times New Roman"/>
        </w:rPr>
        <w:t xml:space="preserve">small </w:t>
      </w:r>
      <w:r w:rsidRPr="00241020">
        <w:rPr>
          <w:rFonts w:ascii="Times New Roman" w:hAnsi="Times New Roman" w:cs="Times New Roman"/>
          <w:spacing w:val="-9"/>
        </w:rPr>
        <w:t xml:space="preserve">numbers </w:t>
      </w:r>
      <w:r w:rsidRPr="00241020">
        <w:rPr>
          <w:rFonts w:ascii="Times New Roman" w:hAnsi="Times New Roman" w:cs="Times New Roman"/>
          <w:spacing w:val="4"/>
        </w:rPr>
        <w:t xml:space="preserve">of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with </w:t>
      </w:r>
      <w:r w:rsidRPr="00241020">
        <w:rPr>
          <w:rFonts w:ascii="Times New Roman" w:hAnsi="Times New Roman" w:cs="Times New Roman"/>
          <w:spacing w:val="-7"/>
        </w:rPr>
        <w:t xml:space="preserve">specials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make </w:t>
      </w:r>
      <w:r w:rsidRPr="00241020">
        <w:rPr>
          <w:rFonts w:ascii="Times New Roman" w:hAnsi="Times New Roman" w:cs="Times New Roman"/>
          <w:spacing w:val="-4"/>
        </w:rPr>
        <w:t xml:space="preserve">appropriate </w:t>
      </w:r>
      <w:r w:rsidRPr="00241020">
        <w:rPr>
          <w:rFonts w:ascii="Times New Roman" w:hAnsi="Times New Roman" w:cs="Times New Roman"/>
          <w:spacing w:val="-6"/>
        </w:rPr>
        <w:t xml:space="preserve">accommodations </w:t>
      </w:r>
      <w:r w:rsidRPr="00241020">
        <w:rPr>
          <w:rFonts w:ascii="Times New Roman" w:hAnsi="Times New Roman" w:cs="Times New Roman"/>
          <w:spacing w:val="-10"/>
        </w:rPr>
        <w:t xml:space="preserve">difficult </w:t>
      </w:r>
      <w:r w:rsidRPr="00241020">
        <w:rPr>
          <w:rFonts w:ascii="Times New Roman" w:hAnsi="Times New Roman" w:cs="Times New Roman"/>
          <w:spacing w:val="-4"/>
        </w:rPr>
        <w:t>(Heward,</w:t>
      </w:r>
      <w:r w:rsidRPr="00241020">
        <w:rPr>
          <w:rFonts w:ascii="Times New Roman" w:hAnsi="Times New Roman" w:cs="Times New Roman"/>
          <w:spacing w:val="-10"/>
        </w:rPr>
        <w:t xml:space="preserve"> </w:t>
      </w:r>
      <w:r w:rsidRPr="00241020">
        <w:rPr>
          <w:rFonts w:ascii="Times New Roman" w:hAnsi="Times New Roman" w:cs="Times New Roman"/>
        </w:rPr>
        <w:t>2006).</w:t>
      </w:r>
    </w:p>
    <w:p w14:paraId="42600AC4" w14:textId="77777777" w:rsidR="00CA6A0E" w:rsidRPr="00241020" w:rsidRDefault="00CA6A0E" w:rsidP="00CC117C">
      <w:pPr>
        <w:pStyle w:val="BodyText"/>
        <w:tabs>
          <w:tab w:val="left" w:pos="9000"/>
        </w:tabs>
        <w:spacing w:before="2"/>
        <w:ind w:right="90"/>
        <w:jc w:val="both"/>
        <w:rPr>
          <w:rFonts w:ascii="Times New Roman" w:hAnsi="Times New Roman" w:cs="Times New Roman"/>
          <w:sz w:val="36"/>
        </w:rPr>
      </w:pPr>
    </w:p>
    <w:p w14:paraId="7989CDDA"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Methodology</w:t>
      </w:r>
    </w:p>
    <w:p w14:paraId="36AB1D6E" w14:textId="77777777" w:rsidR="00CA6A0E" w:rsidRPr="00241020" w:rsidRDefault="00CA6A0E" w:rsidP="00CC117C">
      <w:pPr>
        <w:pStyle w:val="BodyText"/>
        <w:tabs>
          <w:tab w:val="left" w:pos="9000"/>
        </w:tabs>
        <w:spacing w:before="138" w:line="360" w:lineRule="auto"/>
        <w:ind w:left="1220" w:right="90"/>
        <w:jc w:val="both"/>
        <w:rPr>
          <w:rFonts w:ascii="Times New Roman" w:hAnsi="Times New Roman" w:cs="Times New Roman"/>
        </w:rPr>
      </w:pPr>
      <w:r w:rsidRPr="00241020">
        <w:rPr>
          <w:rFonts w:ascii="Times New Roman" w:hAnsi="Times New Roman" w:cs="Times New Roman"/>
          <w:spacing w:val="-8"/>
        </w:rPr>
        <w:t>The</w:t>
      </w:r>
      <w:r w:rsidRPr="00241020">
        <w:rPr>
          <w:rFonts w:ascii="Times New Roman" w:hAnsi="Times New Roman" w:cs="Times New Roman"/>
          <w:spacing w:val="-27"/>
        </w:rPr>
        <w:t xml:space="preserve"> </w:t>
      </w:r>
      <w:r w:rsidRPr="00241020">
        <w:rPr>
          <w:rFonts w:ascii="Times New Roman" w:hAnsi="Times New Roman" w:cs="Times New Roman"/>
          <w:spacing w:val="-4"/>
        </w:rPr>
        <w:t>study</w:t>
      </w:r>
      <w:r w:rsidRPr="00241020">
        <w:rPr>
          <w:rFonts w:ascii="Times New Roman" w:hAnsi="Times New Roman" w:cs="Times New Roman"/>
          <w:spacing w:val="-29"/>
        </w:rPr>
        <w:t xml:space="preserve"> </w:t>
      </w:r>
      <w:r w:rsidRPr="00241020">
        <w:rPr>
          <w:rFonts w:ascii="Times New Roman" w:hAnsi="Times New Roman" w:cs="Times New Roman"/>
        </w:rPr>
        <w:t>adopted</w:t>
      </w:r>
      <w:r w:rsidRPr="00241020">
        <w:rPr>
          <w:rFonts w:ascii="Times New Roman" w:hAnsi="Times New Roman" w:cs="Times New Roman"/>
          <w:spacing w:val="-10"/>
        </w:rPr>
        <w:t xml:space="preserve"> </w:t>
      </w:r>
      <w:r w:rsidRPr="00241020">
        <w:rPr>
          <w:rFonts w:ascii="Times New Roman" w:hAnsi="Times New Roman" w:cs="Times New Roman"/>
          <w:spacing w:val="-9"/>
        </w:rPr>
        <w:t>descriptive</w:t>
      </w:r>
      <w:r w:rsidRPr="00241020">
        <w:rPr>
          <w:rFonts w:ascii="Times New Roman" w:hAnsi="Times New Roman" w:cs="Times New Roman"/>
          <w:spacing w:val="-25"/>
        </w:rPr>
        <w:t xml:space="preserve"> </w:t>
      </w:r>
      <w:r w:rsidRPr="00241020">
        <w:rPr>
          <w:rFonts w:ascii="Times New Roman" w:hAnsi="Times New Roman" w:cs="Times New Roman"/>
          <w:spacing w:val="-3"/>
        </w:rPr>
        <w:t>research</w:t>
      </w:r>
      <w:r w:rsidRPr="00241020">
        <w:rPr>
          <w:rFonts w:ascii="Times New Roman" w:hAnsi="Times New Roman" w:cs="Times New Roman"/>
          <w:spacing w:val="-19"/>
        </w:rPr>
        <w:t xml:space="preserve"> </w:t>
      </w:r>
      <w:r w:rsidRPr="00241020">
        <w:rPr>
          <w:rFonts w:ascii="Times New Roman" w:hAnsi="Times New Roman" w:cs="Times New Roman"/>
          <w:spacing w:val="-7"/>
        </w:rPr>
        <w:t>survey</w:t>
      </w:r>
      <w:r w:rsidRPr="00241020">
        <w:rPr>
          <w:rFonts w:ascii="Times New Roman" w:hAnsi="Times New Roman" w:cs="Times New Roman"/>
          <w:spacing w:val="-30"/>
        </w:rPr>
        <w:t xml:space="preserve"> </w:t>
      </w:r>
      <w:r w:rsidRPr="00241020">
        <w:rPr>
          <w:rFonts w:ascii="Times New Roman" w:hAnsi="Times New Roman" w:cs="Times New Roman"/>
          <w:spacing w:val="-8"/>
        </w:rPr>
        <w:t>method</w:t>
      </w:r>
      <w:r w:rsidRPr="00241020">
        <w:rPr>
          <w:rFonts w:ascii="Times New Roman" w:hAnsi="Times New Roman" w:cs="Times New Roman"/>
          <w:spacing w:val="-24"/>
        </w:rPr>
        <w:t xml:space="preserve"> </w:t>
      </w:r>
      <w:r w:rsidRPr="00241020">
        <w:rPr>
          <w:rFonts w:ascii="Times New Roman" w:hAnsi="Times New Roman" w:cs="Times New Roman"/>
          <w:spacing w:val="-5"/>
        </w:rPr>
        <w:t>because</w:t>
      </w:r>
      <w:r w:rsidRPr="00241020">
        <w:rPr>
          <w:rFonts w:ascii="Times New Roman" w:hAnsi="Times New Roman" w:cs="Times New Roman"/>
          <w:spacing w:val="-16"/>
        </w:rPr>
        <w:t xml:space="preserve"> </w:t>
      </w:r>
      <w:r w:rsidRPr="00241020">
        <w:rPr>
          <w:rFonts w:ascii="Times New Roman" w:hAnsi="Times New Roman" w:cs="Times New Roman"/>
          <w:spacing w:val="-10"/>
        </w:rPr>
        <w:t>it</w:t>
      </w:r>
      <w:r w:rsidRPr="00241020">
        <w:rPr>
          <w:rFonts w:ascii="Times New Roman" w:hAnsi="Times New Roman" w:cs="Times New Roman"/>
          <w:spacing w:val="-20"/>
        </w:rPr>
        <w:t xml:space="preserve"> </w:t>
      </w:r>
      <w:r w:rsidRPr="00241020">
        <w:rPr>
          <w:rFonts w:ascii="Times New Roman" w:hAnsi="Times New Roman" w:cs="Times New Roman"/>
          <w:spacing w:val="-6"/>
        </w:rPr>
        <w:t>attempts</w:t>
      </w:r>
      <w:r w:rsidRPr="00241020">
        <w:rPr>
          <w:rFonts w:ascii="Times New Roman" w:hAnsi="Times New Roman" w:cs="Times New Roman"/>
          <w:spacing w:val="-22"/>
        </w:rPr>
        <w:t xml:space="preserve"> </w:t>
      </w:r>
      <w:r w:rsidRPr="00241020">
        <w:rPr>
          <w:rFonts w:ascii="Times New Roman" w:hAnsi="Times New Roman" w:cs="Times New Roman"/>
          <w:spacing w:val="-3"/>
        </w:rPr>
        <w:t>to</w:t>
      </w:r>
      <w:r w:rsidRPr="00241020">
        <w:rPr>
          <w:rFonts w:ascii="Times New Roman" w:hAnsi="Times New Roman" w:cs="Times New Roman"/>
          <w:spacing w:val="-15"/>
        </w:rPr>
        <w:t xml:space="preserve"> </w:t>
      </w:r>
      <w:r w:rsidRPr="00241020">
        <w:rPr>
          <w:rFonts w:ascii="Times New Roman" w:hAnsi="Times New Roman" w:cs="Times New Roman"/>
          <w:spacing w:val="-5"/>
        </w:rPr>
        <w:t>show</w:t>
      </w:r>
      <w:r w:rsidRPr="00241020">
        <w:rPr>
          <w:rFonts w:ascii="Times New Roman" w:hAnsi="Times New Roman" w:cs="Times New Roman"/>
          <w:spacing w:val="-20"/>
        </w:rPr>
        <w:t xml:space="preserve"> </w:t>
      </w:r>
      <w:r w:rsidRPr="00241020">
        <w:rPr>
          <w:rFonts w:ascii="Times New Roman" w:hAnsi="Times New Roman" w:cs="Times New Roman"/>
          <w:spacing w:val="-6"/>
        </w:rPr>
        <w:t>and</w:t>
      </w:r>
      <w:r w:rsidRPr="00241020">
        <w:rPr>
          <w:rFonts w:ascii="Times New Roman" w:hAnsi="Times New Roman" w:cs="Times New Roman"/>
          <w:spacing w:val="-20"/>
        </w:rPr>
        <w:t xml:space="preserve"> </w:t>
      </w:r>
      <w:r w:rsidRPr="00241020">
        <w:rPr>
          <w:rFonts w:ascii="Times New Roman" w:hAnsi="Times New Roman" w:cs="Times New Roman"/>
        </w:rPr>
        <w:t>document</w:t>
      </w:r>
      <w:r w:rsidRPr="00241020">
        <w:rPr>
          <w:rFonts w:ascii="Times New Roman" w:hAnsi="Times New Roman" w:cs="Times New Roman"/>
          <w:spacing w:val="-3"/>
        </w:rPr>
        <w:t xml:space="preserve"> </w:t>
      </w:r>
      <w:r w:rsidRPr="00241020">
        <w:rPr>
          <w:rFonts w:ascii="Times New Roman" w:hAnsi="Times New Roman" w:cs="Times New Roman"/>
          <w:spacing w:val="-7"/>
        </w:rPr>
        <w:t xml:space="preserve">current </w:t>
      </w:r>
      <w:r w:rsidRPr="00241020">
        <w:rPr>
          <w:rFonts w:ascii="Times New Roman" w:hAnsi="Times New Roman" w:cs="Times New Roman"/>
          <w:spacing w:val="-9"/>
        </w:rPr>
        <w:t xml:space="preserve">conditions </w:t>
      </w:r>
      <w:r w:rsidRPr="00241020">
        <w:rPr>
          <w:rFonts w:ascii="Times New Roman" w:hAnsi="Times New Roman" w:cs="Times New Roman"/>
          <w:spacing w:val="-6"/>
        </w:rPr>
        <w:t xml:space="preserve">and describes </w:t>
      </w:r>
      <w:r w:rsidRPr="00241020">
        <w:rPr>
          <w:rFonts w:ascii="Times New Roman" w:hAnsi="Times New Roman" w:cs="Times New Roman"/>
          <w:spacing w:val="-7"/>
        </w:rPr>
        <w:t xml:space="preserve">what </w:t>
      </w:r>
      <w:r w:rsidRPr="00241020">
        <w:rPr>
          <w:rFonts w:ascii="Times New Roman" w:hAnsi="Times New Roman" w:cs="Times New Roman"/>
          <w:spacing w:val="-9"/>
        </w:rPr>
        <w:t xml:space="preserve">exists </w:t>
      </w:r>
      <w:r w:rsidRPr="00241020">
        <w:rPr>
          <w:rFonts w:ascii="Times New Roman" w:hAnsi="Times New Roman" w:cs="Times New Roman"/>
        </w:rPr>
        <w:t xml:space="preserve">at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moment </w:t>
      </w:r>
      <w:r w:rsidRPr="00241020">
        <w:rPr>
          <w:rFonts w:ascii="Times New Roman" w:hAnsi="Times New Roman" w:cs="Times New Roman"/>
          <w:spacing w:val="-7"/>
        </w:rPr>
        <w:t xml:space="preserve">in </w:t>
      </w:r>
      <w:r w:rsidRPr="00241020">
        <w:rPr>
          <w:rFonts w:ascii="Times New Roman" w:hAnsi="Times New Roman" w:cs="Times New Roman"/>
        </w:rPr>
        <w:t xml:space="preserve">a </w:t>
      </w:r>
      <w:r w:rsidRPr="00241020">
        <w:rPr>
          <w:rFonts w:ascii="Times New Roman" w:hAnsi="Times New Roman" w:cs="Times New Roman"/>
          <w:spacing w:val="-10"/>
        </w:rPr>
        <w:t xml:space="preserve">given </w:t>
      </w:r>
      <w:r w:rsidRPr="00241020">
        <w:rPr>
          <w:rFonts w:ascii="Times New Roman" w:hAnsi="Times New Roman" w:cs="Times New Roman"/>
          <w:spacing w:val="-6"/>
        </w:rPr>
        <w:t xml:space="preserve">context </w:t>
      </w:r>
      <w:r w:rsidRPr="00241020">
        <w:rPr>
          <w:rFonts w:ascii="Times New Roman" w:hAnsi="Times New Roman" w:cs="Times New Roman"/>
          <w:spacing w:val="-9"/>
        </w:rPr>
        <w:t xml:space="preserve">(Wimmer </w:t>
      </w:r>
      <w:r w:rsidRPr="00241020">
        <w:rPr>
          <w:rFonts w:ascii="Times New Roman" w:hAnsi="Times New Roman" w:cs="Times New Roman"/>
        </w:rPr>
        <w:t xml:space="preserve">&amp; </w:t>
      </w:r>
      <w:r w:rsidRPr="00241020">
        <w:rPr>
          <w:rFonts w:ascii="Times New Roman" w:hAnsi="Times New Roman" w:cs="Times New Roman"/>
          <w:spacing w:val="-10"/>
        </w:rPr>
        <w:t xml:space="preserve">Dominick </w:t>
      </w:r>
      <w:r w:rsidRPr="00241020">
        <w:rPr>
          <w:rFonts w:ascii="Times New Roman" w:hAnsi="Times New Roman" w:cs="Times New Roman"/>
        </w:rPr>
        <w:t xml:space="preserve">1987). </w:t>
      </w:r>
      <w:r w:rsidRPr="00241020">
        <w:rPr>
          <w:rFonts w:ascii="Times New Roman" w:hAnsi="Times New Roman" w:cs="Times New Roman"/>
          <w:spacing w:val="-6"/>
        </w:rPr>
        <w:t xml:space="preserve">Neuman </w:t>
      </w:r>
      <w:r w:rsidRPr="00241020">
        <w:rPr>
          <w:rFonts w:ascii="Times New Roman" w:hAnsi="Times New Roman" w:cs="Times New Roman"/>
        </w:rPr>
        <w:t xml:space="preserve">(2000) </w:t>
      </w:r>
      <w:r w:rsidRPr="00241020">
        <w:rPr>
          <w:rFonts w:ascii="Times New Roman" w:hAnsi="Times New Roman" w:cs="Times New Roman"/>
          <w:spacing w:val="-9"/>
        </w:rPr>
        <w:t xml:space="preserve">defines </w:t>
      </w:r>
      <w:r w:rsidRPr="00241020">
        <w:rPr>
          <w:rFonts w:ascii="Times New Roman" w:hAnsi="Times New Roman" w:cs="Times New Roman"/>
        </w:rPr>
        <w:t xml:space="preserve">a </w:t>
      </w:r>
      <w:r w:rsidRPr="00241020">
        <w:rPr>
          <w:rFonts w:ascii="Times New Roman" w:hAnsi="Times New Roman" w:cs="Times New Roman"/>
          <w:spacing w:val="-9"/>
        </w:rPr>
        <w:t xml:space="preserve">“survey </w:t>
      </w:r>
      <w:r w:rsidRPr="00241020">
        <w:rPr>
          <w:rFonts w:ascii="Times New Roman" w:hAnsi="Times New Roman" w:cs="Times New Roman"/>
        </w:rPr>
        <w:t xml:space="preserve">as a </w:t>
      </w:r>
      <w:r w:rsidRPr="00241020">
        <w:rPr>
          <w:rFonts w:ascii="Times New Roman" w:hAnsi="Times New Roman" w:cs="Times New Roman"/>
          <w:spacing w:val="-9"/>
        </w:rPr>
        <w:t xml:space="preserve">means </w:t>
      </w:r>
      <w:r w:rsidRPr="00241020">
        <w:rPr>
          <w:rFonts w:ascii="Times New Roman" w:hAnsi="Times New Roman" w:cs="Times New Roman"/>
        </w:rPr>
        <w:t xml:space="preserve">of </w:t>
      </w:r>
      <w:r w:rsidRPr="00241020">
        <w:rPr>
          <w:rFonts w:ascii="Times New Roman" w:hAnsi="Times New Roman" w:cs="Times New Roman"/>
          <w:spacing w:val="-8"/>
        </w:rPr>
        <w:t xml:space="preserve">gathering </w:t>
      </w:r>
      <w:r w:rsidRPr="00241020">
        <w:rPr>
          <w:rFonts w:ascii="Times New Roman" w:hAnsi="Times New Roman" w:cs="Times New Roman"/>
          <w:spacing w:val="-6"/>
        </w:rPr>
        <w:t xml:space="preserve">information </w:t>
      </w:r>
      <w:r w:rsidRPr="00241020">
        <w:rPr>
          <w:rFonts w:ascii="Times New Roman" w:hAnsi="Times New Roman" w:cs="Times New Roman"/>
          <w:spacing w:val="-4"/>
        </w:rPr>
        <w:t>that</w:t>
      </w:r>
      <w:r w:rsidRPr="00241020">
        <w:rPr>
          <w:rFonts w:ascii="Times New Roman" w:hAnsi="Times New Roman" w:cs="Times New Roman"/>
          <w:spacing w:val="52"/>
        </w:rPr>
        <w:t xml:space="preserve"> </w:t>
      </w:r>
      <w:r w:rsidRPr="00241020">
        <w:rPr>
          <w:rFonts w:ascii="Times New Roman" w:hAnsi="Times New Roman" w:cs="Times New Roman"/>
          <w:spacing w:val="-6"/>
        </w:rPr>
        <w:t xml:space="preserve">describes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nature </w:t>
      </w:r>
      <w:r w:rsidRPr="00241020">
        <w:rPr>
          <w:rFonts w:ascii="Times New Roman" w:hAnsi="Times New Roman" w:cs="Times New Roman"/>
        </w:rPr>
        <w:t xml:space="preserve">of </w:t>
      </w:r>
      <w:r w:rsidRPr="00241020">
        <w:rPr>
          <w:rFonts w:ascii="Times New Roman" w:hAnsi="Times New Roman" w:cs="Times New Roman"/>
          <w:spacing w:val="-4"/>
        </w:rPr>
        <w:t xml:space="preserve">the </w:t>
      </w:r>
      <w:r w:rsidRPr="00241020">
        <w:rPr>
          <w:rFonts w:ascii="Times New Roman" w:hAnsi="Times New Roman" w:cs="Times New Roman"/>
          <w:spacing w:val="-8"/>
        </w:rPr>
        <w:t xml:space="preserve">extent </w:t>
      </w:r>
      <w:r w:rsidRPr="00241020">
        <w:rPr>
          <w:rFonts w:ascii="Times New Roman" w:hAnsi="Times New Roman" w:cs="Times New Roman"/>
        </w:rPr>
        <w:t xml:space="preserve">of a </w:t>
      </w:r>
      <w:r w:rsidRPr="00241020">
        <w:rPr>
          <w:rFonts w:ascii="Times New Roman" w:hAnsi="Times New Roman" w:cs="Times New Roman"/>
          <w:spacing w:val="-9"/>
        </w:rPr>
        <w:t xml:space="preserve">specific </w:t>
      </w:r>
      <w:r w:rsidRPr="00241020">
        <w:rPr>
          <w:rFonts w:ascii="Times New Roman" w:hAnsi="Times New Roman" w:cs="Times New Roman"/>
          <w:spacing w:val="-3"/>
        </w:rPr>
        <w:t xml:space="preserve">set </w:t>
      </w:r>
      <w:r w:rsidRPr="00241020">
        <w:rPr>
          <w:rFonts w:ascii="Times New Roman" w:hAnsi="Times New Roman" w:cs="Times New Roman"/>
        </w:rPr>
        <w:t xml:space="preserve">of </w:t>
      </w:r>
      <w:r w:rsidRPr="00241020">
        <w:rPr>
          <w:rFonts w:ascii="Times New Roman" w:hAnsi="Times New Roman" w:cs="Times New Roman"/>
          <w:spacing w:val="-3"/>
        </w:rPr>
        <w:t xml:space="preserve">data </w:t>
      </w:r>
      <w:r w:rsidRPr="00241020">
        <w:rPr>
          <w:rFonts w:ascii="Times New Roman" w:hAnsi="Times New Roman" w:cs="Times New Roman"/>
          <w:spacing w:val="-9"/>
        </w:rPr>
        <w:t xml:space="preserve">ranging </w:t>
      </w:r>
      <w:r w:rsidRPr="00241020">
        <w:rPr>
          <w:rFonts w:ascii="Times New Roman" w:hAnsi="Times New Roman" w:cs="Times New Roman"/>
          <w:spacing w:val="-5"/>
        </w:rPr>
        <w:t xml:space="preserve">from </w:t>
      </w:r>
      <w:r w:rsidRPr="00241020">
        <w:rPr>
          <w:rFonts w:ascii="Times New Roman" w:hAnsi="Times New Roman" w:cs="Times New Roman"/>
          <w:spacing w:val="-8"/>
        </w:rPr>
        <w:t xml:space="preserve">physical </w:t>
      </w:r>
      <w:r w:rsidRPr="00241020">
        <w:rPr>
          <w:rFonts w:ascii="Times New Roman" w:hAnsi="Times New Roman" w:cs="Times New Roman"/>
          <w:spacing w:val="-6"/>
        </w:rPr>
        <w:t xml:space="preserve">counts and </w:t>
      </w:r>
      <w:r w:rsidRPr="00241020">
        <w:rPr>
          <w:rFonts w:ascii="Times New Roman" w:hAnsi="Times New Roman" w:cs="Times New Roman"/>
          <w:spacing w:val="-8"/>
        </w:rPr>
        <w:t xml:space="preserve">frequencies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attitudes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opinions </w:t>
      </w:r>
      <w:r w:rsidRPr="00241020">
        <w:rPr>
          <w:rFonts w:ascii="Times New Roman" w:hAnsi="Times New Roman" w:cs="Times New Roman"/>
          <w:i/>
        </w:rPr>
        <w:t xml:space="preserve">(p21). </w:t>
      </w:r>
      <w:r w:rsidRPr="00241020">
        <w:rPr>
          <w:rFonts w:ascii="Times New Roman" w:hAnsi="Times New Roman" w:cs="Times New Roman"/>
          <w:spacing w:val="-8"/>
        </w:rPr>
        <w:t xml:space="preserve">The design </w:t>
      </w:r>
      <w:r w:rsidRPr="00241020">
        <w:rPr>
          <w:rFonts w:ascii="Times New Roman" w:hAnsi="Times New Roman" w:cs="Times New Roman"/>
          <w:spacing w:val="-3"/>
        </w:rPr>
        <w:t xml:space="preserve">was </w:t>
      </w:r>
      <w:r w:rsidRPr="00241020">
        <w:rPr>
          <w:rFonts w:ascii="Times New Roman" w:hAnsi="Times New Roman" w:cs="Times New Roman"/>
          <w:spacing w:val="-5"/>
        </w:rPr>
        <w:t xml:space="preserve">used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collect </w:t>
      </w:r>
      <w:r w:rsidRPr="00241020">
        <w:rPr>
          <w:rFonts w:ascii="Times New Roman" w:hAnsi="Times New Roman" w:cs="Times New Roman"/>
          <w:spacing w:val="-6"/>
        </w:rPr>
        <w:t xml:space="preserve">information </w:t>
      </w:r>
      <w:r w:rsidRPr="00241020">
        <w:rPr>
          <w:rFonts w:ascii="Times New Roman" w:hAnsi="Times New Roman" w:cs="Times New Roman"/>
        </w:rPr>
        <w:t xml:space="preserve">from </w:t>
      </w:r>
      <w:r w:rsidRPr="00241020">
        <w:rPr>
          <w:rFonts w:ascii="Times New Roman" w:hAnsi="Times New Roman" w:cs="Times New Roman"/>
          <w:spacing w:val="-8"/>
        </w:rPr>
        <w:t xml:space="preserve">members </w:t>
      </w:r>
      <w:r w:rsidRPr="00241020">
        <w:rPr>
          <w:rFonts w:ascii="Times New Roman" w:hAnsi="Times New Roman" w:cs="Times New Roman"/>
        </w:rPr>
        <w:t xml:space="preserve">of </w:t>
      </w:r>
      <w:r w:rsidRPr="00241020">
        <w:rPr>
          <w:rFonts w:ascii="Times New Roman" w:hAnsi="Times New Roman" w:cs="Times New Roman"/>
          <w:spacing w:val="-5"/>
        </w:rPr>
        <w:t xml:space="preserve">target </w:t>
      </w:r>
      <w:r w:rsidRPr="00241020">
        <w:rPr>
          <w:rFonts w:ascii="Times New Roman" w:hAnsi="Times New Roman" w:cs="Times New Roman"/>
          <w:spacing w:val="-7"/>
        </w:rPr>
        <w:t xml:space="preserve">population </w:t>
      </w:r>
      <w:r w:rsidRPr="00241020">
        <w:rPr>
          <w:rFonts w:ascii="Times New Roman" w:hAnsi="Times New Roman" w:cs="Times New Roman"/>
        </w:rPr>
        <w:t xml:space="preserve">by </w:t>
      </w:r>
      <w:r w:rsidRPr="00241020">
        <w:rPr>
          <w:rFonts w:ascii="Times New Roman" w:hAnsi="Times New Roman" w:cs="Times New Roman"/>
          <w:spacing w:val="-5"/>
        </w:rPr>
        <w:t xml:space="preserve">administering </w:t>
      </w:r>
      <w:r w:rsidRPr="00241020">
        <w:rPr>
          <w:rFonts w:ascii="Times New Roman" w:hAnsi="Times New Roman" w:cs="Times New Roman"/>
        </w:rPr>
        <w:t xml:space="preserve">a </w:t>
      </w:r>
      <w:r w:rsidRPr="00241020">
        <w:rPr>
          <w:rFonts w:ascii="Times New Roman" w:hAnsi="Times New Roman" w:cs="Times New Roman"/>
          <w:spacing w:val="-7"/>
        </w:rPr>
        <w:t xml:space="preserve">questionnaire </w:t>
      </w:r>
      <w:r w:rsidRPr="00241020">
        <w:rPr>
          <w:rFonts w:ascii="Times New Roman" w:hAnsi="Times New Roman" w:cs="Times New Roman"/>
          <w:spacing w:val="-5"/>
        </w:rPr>
        <w:t xml:space="preserve">(Orodho, </w:t>
      </w:r>
      <w:r w:rsidRPr="00241020">
        <w:rPr>
          <w:rFonts w:ascii="Times New Roman" w:hAnsi="Times New Roman" w:cs="Times New Roman"/>
        </w:rPr>
        <w:t xml:space="preserve">2003). </w:t>
      </w:r>
      <w:r w:rsidRPr="00241020">
        <w:rPr>
          <w:rFonts w:ascii="Times New Roman" w:hAnsi="Times New Roman" w:cs="Times New Roman"/>
          <w:spacing w:val="-3"/>
        </w:rPr>
        <w:t xml:space="preserve">Both </w:t>
      </w:r>
      <w:r w:rsidRPr="00241020">
        <w:rPr>
          <w:rFonts w:ascii="Times New Roman" w:hAnsi="Times New Roman" w:cs="Times New Roman"/>
          <w:spacing w:val="-7"/>
        </w:rPr>
        <w:t xml:space="preserve">qualitat </w:t>
      </w:r>
      <w:r w:rsidRPr="00241020">
        <w:rPr>
          <w:rFonts w:ascii="Times New Roman" w:hAnsi="Times New Roman" w:cs="Times New Roman"/>
        </w:rPr>
        <w:t xml:space="preserve">ive </w:t>
      </w:r>
      <w:r w:rsidRPr="00241020">
        <w:rPr>
          <w:rFonts w:ascii="Times New Roman" w:hAnsi="Times New Roman" w:cs="Times New Roman"/>
          <w:spacing w:val="-6"/>
        </w:rPr>
        <w:t xml:space="preserve">quantitative </w:t>
      </w:r>
      <w:r w:rsidRPr="00241020">
        <w:rPr>
          <w:rFonts w:ascii="Times New Roman" w:hAnsi="Times New Roman" w:cs="Times New Roman"/>
          <w:spacing w:val="-4"/>
        </w:rPr>
        <w:t xml:space="preserve">research </w:t>
      </w:r>
      <w:r w:rsidRPr="00241020">
        <w:rPr>
          <w:rFonts w:ascii="Times New Roman" w:hAnsi="Times New Roman" w:cs="Times New Roman"/>
          <w:spacing w:val="-5"/>
        </w:rPr>
        <w:t xml:space="preserve">methods </w:t>
      </w:r>
      <w:r w:rsidRPr="00241020">
        <w:rPr>
          <w:rFonts w:ascii="Times New Roman" w:hAnsi="Times New Roman" w:cs="Times New Roman"/>
          <w:spacing w:val="-4"/>
        </w:rPr>
        <w:t xml:space="preserve">were </w:t>
      </w:r>
      <w:r w:rsidRPr="00241020">
        <w:rPr>
          <w:rFonts w:ascii="Times New Roman" w:hAnsi="Times New Roman" w:cs="Times New Roman"/>
          <w:spacing w:val="-5"/>
        </w:rPr>
        <w:t xml:space="preserve">used because </w:t>
      </w:r>
      <w:r w:rsidRPr="00241020">
        <w:rPr>
          <w:rFonts w:ascii="Times New Roman" w:hAnsi="Times New Roman" w:cs="Times New Roman"/>
          <w:spacing w:val="-4"/>
        </w:rPr>
        <w:t xml:space="preserve">the </w:t>
      </w:r>
      <w:r w:rsidRPr="00241020">
        <w:rPr>
          <w:rFonts w:ascii="Times New Roman" w:hAnsi="Times New Roman" w:cs="Times New Roman"/>
          <w:spacing w:val="-3"/>
        </w:rPr>
        <w:t xml:space="preserve">data </w:t>
      </w:r>
      <w:r w:rsidRPr="00241020">
        <w:rPr>
          <w:rFonts w:ascii="Times New Roman" w:hAnsi="Times New Roman" w:cs="Times New Roman"/>
          <w:spacing w:val="-5"/>
        </w:rPr>
        <w:t xml:space="preserve">generated </w:t>
      </w:r>
      <w:r w:rsidRPr="00241020">
        <w:rPr>
          <w:rFonts w:ascii="Times New Roman" w:hAnsi="Times New Roman" w:cs="Times New Roman"/>
          <w:spacing w:val="-7"/>
        </w:rPr>
        <w:t xml:space="preserve">consisted </w:t>
      </w:r>
      <w:r w:rsidRPr="00241020">
        <w:rPr>
          <w:rFonts w:ascii="Times New Roman" w:hAnsi="Times New Roman" w:cs="Times New Roman"/>
        </w:rPr>
        <w:t xml:space="preserve">both </w:t>
      </w:r>
      <w:r w:rsidRPr="00241020">
        <w:rPr>
          <w:rFonts w:ascii="Times New Roman" w:hAnsi="Times New Roman" w:cs="Times New Roman"/>
          <w:spacing w:val="-12"/>
        </w:rPr>
        <w:t xml:space="preserve">numeric </w:t>
      </w:r>
      <w:r w:rsidRPr="00241020">
        <w:rPr>
          <w:rFonts w:ascii="Times New Roman" w:hAnsi="Times New Roman" w:cs="Times New Roman"/>
          <w:spacing w:val="-6"/>
        </w:rPr>
        <w:t xml:space="preserve">and </w:t>
      </w:r>
      <w:r w:rsidRPr="00241020">
        <w:rPr>
          <w:rFonts w:ascii="Times New Roman" w:hAnsi="Times New Roman" w:cs="Times New Roman"/>
          <w:spacing w:val="-8"/>
        </w:rPr>
        <w:t>non-numeric</w:t>
      </w:r>
      <w:r w:rsidRPr="00241020">
        <w:rPr>
          <w:rFonts w:ascii="Times New Roman" w:hAnsi="Times New Roman" w:cs="Times New Roman"/>
          <w:spacing w:val="-10"/>
        </w:rPr>
        <w:t xml:space="preserve"> </w:t>
      </w:r>
      <w:r w:rsidRPr="00241020">
        <w:rPr>
          <w:rFonts w:ascii="Times New Roman" w:hAnsi="Times New Roman" w:cs="Times New Roman"/>
          <w:spacing w:val="-9"/>
        </w:rPr>
        <w:t>values.</w:t>
      </w:r>
    </w:p>
    <w:p w14:paraId="5D94DAE7" w14:textId="77777777" w:rsidR="00CA6A0E" w:rsidRPr="00241020" w:rsidRDefault="00CA6A0E" w:rsidP="00CC117C">
      <w:pPr>
        <w:pStyle w:val="BodyText"/>
        <w:tabs>
          <w:tab w:val="left" w:pos="9000"/>
        </w:tabs>
        <w:spacing w:before="1"/>
        <w:ind w:right="90"/>
        <w:jc w:val="both"/>
        <w:rPr>
          <w:rFonts w:ascii="Times New Roman" w:hAnsi="Times New Roman" w:cs="Times New Roman"/>
          <w:sz w:val="36"/>
        </w:rPr>
      </w:pPr>
    </w:p>
    <w:p w14:paraId="329EB6DF" w14:textId="77777777" w:rsidR="00CA6A0E" w:rsidRPr="00241020" w:rsidRDefault="00CA6A0E" w:rsidP="00CC117C">
      <w:pPr>
        <w:pStyle w:val="BodyText"/>
        <w:tabs>
          <w:tab w:val="left" w:pos="9000"/>
        </w:tabs>
        <w:spacing w:line="360" w:lineRule="auto"/>
        <w:ind w:left="1220" w:right="90"/>
        <w:jc w:val="both"/>
        <w:rPr>
          <w:rFonts w:ascii="Times New Roman" w:hAnsi="Times New Roman" w:cs="Times New Roman"/>
        </w:rPr>
      </w:pPr>
      <w:r w:rsidRPr="00241020">
        <w:rPr>
          <w:rFonts w:ascii="Times New Roman" w:hAnsi="Times New Roman" w:cs="Times New Roman"/>
          <w:spacing w:val="-8"/>
        </w:rPr>
        <w:t xml:space="preserve">The </w:t>
      </w:r>
      <w:r w:rsidRPr="00241020">
        <w:rPr>
          <w:rFonts w:ascii="Times New Roman" w:hAnsi="Times New Roman" w:cs="Times New Roman"/>
          <w:spacing w:val="-3"/>
        </w:rPr>
        <w:t xml:space="preserve">reason </w:t>
      </w:r>
      <w:r w:rsidRPr="00241020">
        <w:rPr>
          <w:rFonts w:ascii="Times New Roman" w:hAnsi="Times New Roman" w:cs="Times New Roman"/>
          <w:spacing w:val="-5"/>
        </w:rPr>
        <w:t xml:space="preserve">for triangulation </w:t>
      </w:r>
      <w:r w:rsidRPr="00241020">
        <w:rPr>
          <w:rFonts w:ascii="Times New Roman" w:hAnsi="Times New Roman" w:cs="Times New Roman"/>
          <w:spacing w:val="-3"/>
        </w:rPr>
        <w:t xml:space="preserve">to </w:t>
      </w:r>
      <w:r w:rsidRPr="00241020">
        <w:rPr>
          <w:rFonts w:ascii="Times New Roman" w:hAnsi="Times New Roman" w:cs="Times New Roman"/>
          <w:spacing w:val="-11"/>
        </w:rPr>
        <w:t xml:space="preserve">this </w:t>
      </w:r>
      <w:r w:rsidRPr="00241020">
        <w:rPr>
          <w:rFonts w:ascii="Times New Roman" w:hAnsi="Times New Roman" w:cs="Times New Roman"/>
          <w:spacing w:val="-4"/>
        </w:rPr>
        <w:t xml:space="preserve">study was </w:t>
      </w:r>
      <w:r w:rsidRPr="00241020">
        <w:rPr>
          <w:rFonts w:ascii="Times New Roman" w:hAnsi="Times New Roman" w:cs="Times New Roman"/>
        </w:rPr>
        <w:t xml:space="preserve">to </w:t>
      </w:r>
      <w:r w:rsidRPr="00241020">
        <w:rPr>
          <w:rFonts w:ascii="Times New Roman" w:hAnsi="Times New Roman" w:cs="Times New Roman"/>
          <w:spacing w:val="-7"/>
        </w:rPr>
        <w:t xml:space="preserve">provide </w:t>
      </w:r>
      <w:r w:rsidRPr="00241020">
        <w:rPr>
          <w:rFonts w:ascii="Times New Roman" w:hAnsi="Times New Roman" w:cs="Times New Roman"/>
          <w:spacing w:val="-4"/>
        </w:rPr>
        <w:t xml:space="preserve">in-depth </w:t>
      </w:r>
      <w:r w:rsidRPr="00241020">
        <w:rPr>
          <w:rFonts w:ascii="Times New Roman" w:hAnsi="Times New Roman" w:cs="Times New Roman"/>
          <w:spacing w:val="-7"/>
        </w:rPr>
        <w:t xml:space="preserve">information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validity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the </w:t>
      </w:r>
      <w:r w:rsidRPr="00241020">
        <w:rPr>
          <w:rFonts w:ascii="Times New Roman" w:hAnsi="Times New Roman" w:cs="Times New Roman"/>
          <w:spacing w:val="-4"/>
        </w:rPr>
        <w:t xml:space="preserve">study </w:t>
      </w:r>
      <w:r w:rsidRPr="00241020">
        <w:rPr>
          <w:rFonts w:ascii="Times New Roman" w:hAnsi="Times New Roman" w:cs="Times New Roman"/>
          <w:spacing w:val="-9"/>
        </w:rPr>
        <w:t xml:space="preserve">which </w:t>
      </w:r>
      <w:r w:rsidRPr="00241020">
        <w:rPr>
          <w:rFonts w:ascii="Times New Roman" w:hAnsi="Times New Roman" w:cs="Times New Roman"/>
        </w:rPr>
        <w:t xml:space="preserve">a </w:t>
      </w:r>
      <w:r w:rsidRPr="00241020">
        <w:rPr>
          <w:rFonts w:ascii="Times New Roman" w:hAnsi="Times New Roman" w:cs="Times New Roman"/>
          <w:spacing w:val="-14"/>
        </w:rPr>
        <w:t xml:space="preserve">single </w:t>
      </w:r>
      <w:r w:rsidRPr="00241020">
        <w:rPr>
          <w:rFonts w:ascii="Times New Roman" w:hAnsi="Times New Roman" w:cs="Times New Roman"/>
          <w:spacing w:val="-8"/>
        </w:rPr>
        <w:t xml:space="preserve">method </w:t>
      </w:r>
      <w:r w:rsidRPr="00241020">
        <w:rPr>
          <w:rFonts w:ascii="Times New Roman" w:hAnsi="Times New Roman" w:cs="Times New Roman"/>
          <w:spacing w:val="-15"/>
        </w:rPr>
        <w:t xml:space="preserve">might </w:t>
      </w:r>
      <w:r w:rsidRPr="00241020">
        <w:rPr>
          <w:rFonts w:ascii="Times New Roman" w:hAnsi="Times New Roman" w:cs="Times New Roman"/>
          <w:spacing w:val="-5"/>
        </w:rPr>
        <w:t xml:space="preserve">not </w:t>
      </w:r>
      <w:r w:rsidRPr="00241020">
        <w:rPr>
          <w:rFonts w:ascii="Times New Roman" w:hAnsi="Times New Roman" w:cs="Times New Roman"/>
          <w:spacing w:val="-10"/>
        </w:rPr>
        <w:t xml:space="preserve">achieve </w:t>
      </w:r>
      <w:r w:rsidRPr="00241020">
        <w:rPr>
          <w:rFonts w:ascii="Times New Roman" w:hAnsi="Times New Roman" w:cs="Times New Roman"/>
          <w:spacing w:val="-7"/>
        </w:rPr>
        <w:t xml:space="preserve">(Martyn, </w:t>
      </w:r>
      <w:r w:rsidRPr="00241020">
        <w:rPr>
          <w:rFonts w:ascii="Times New Roman" w:hAnsi="Times New Roman" w:cs="Times New Roman"/>
        </w:rPr>
        <w:t xml:space="preserve">2008). </w:t>
      </w:r>
      <w:r w:rsidRPr="00241020">
        <w:rPr>
          <w:rFonts w:ascii="Times New Roman" w:hAnsi="Times New Roman" w:cs="Times New Roman"/>
          <w:spacing w:val="-7"/>
        </w:rPr>
        <w:t xml:space="preserve">Qualitative </w:t>
      </w:r>
      <w:r w:rsidRPr="00241020">
        <w:rPr>
          <w:rFonts w:ascii="Times New Roman" w:hAnsi="Times New Roman" w:cs="Times New Roman"/>
          <w:spacing w:val="-9"/>
        </w:rPr>
        <w:t xml:space="preserve">method </w:t>
      </w:r>
      <w:r w:rsidRPr="00241020">
        <w:rPr>
          <w:rFonts w:ascii="Times New Roman" w:hAnsi="Times New Roman" w:cs="Times New Roman"/>
          <w:spacing w:val="-10"/>
        </w:rPr>
        <w:t xml:space="preserve">involves </w:t>
      </w:r>
      <w:r w:rsidRPr="00241020">
        <w:rPr>
          <w:rFonts w:ascii="Times New Roman" w:hAnsi="Times New Roman" w:cs="Times New Roman"/>
        </w:rPr>
        <w:t xml:space="preserve">an </w:t>
      </w:r>
      <w:r w:rsidRPr="00241020">
        <w:rPr>
          <w:rFonts w:ascii="Times New Roman" w:hAnsi="Times New Roman" w:cs="Times New Roman"/>
          <w:spacing w:val="-7"/>
        </w:rPr>
        <w:t xml:space="preserve">interpretive, </w:t>
      </w:r>
      <w:r w:rsidRPr="00241020">
        <w:rPr>
          <w:rFonts w:ascii="Times New Roman" w:hAnsi="Times New Roman" w:cs="Times New Roman"/>
          <w:spacing w:val="-8"/>
        </w:rPr>
        <w:t xml:space="preserve">naturalistic </w:t>
      </w:r>
      <w:r w:rsidRPr="00241020">
        <w:rPr>
          <w:rFonts w:ascii="Times New Roman" w:hAnsi="Times New Roman" w:cs="Times New Roman"/>
        </w:rPr>
        <w:t xml:space="preserve">approach </w:t>
      </w:r>
      <w:r w:rsidRPr="00241020">
        <w:rPr>
          <w:rFonts w:ascii="Times New Roman" w:hAnsi="Times New Roman" w:cs="Times New Roman"/>
          <w:spacing w:val="-3"/>
        </w:rPr>
        <w:t xml:space="preserve">to </w:t>
      </w:r>
      <w:r w:rsidRPr="00241020">
        <w:rPr>
          <w:rFonts w:ascii="Times New Roman" w:hAnsi="Times New Roman" w:cs="Times New Roman"/>
          <w:spacing w:val="-8"/>
        </w:rPr>
        <w:t xml:space="preserve">its </w:t>
      </w:r>
      <w:r w:rsidRPr="00241020">
        <w:rPr>
          <w:rFonts w:ascii="Times New Roman" w:hAnsi="Times New Roman" w:cs="Times New Roman"/>
          <w:spacing w:val="-6"/>
        </w:rPr>
        <w:t xml:space="preserve">subject matter; </w:t>
      </w:r>
      <w:r w:rsidRPr="00241020">
        <w:rPr>
          <w:rFonts w:ascii="Times New Roman" w:hAnsi="Times New Roman" w:cs="Times New Roman"/>
          <w:spacing w:val="-10"/>
        </w:rPr>
        <w:t xml:space="preserve">it </w:t>
      </w:r>
      <w:r w:rsidRPr="00241020">
        <w:rPr>
          <w:rFonts w:ascii="Times New Roman" w:hAnsi="Times New Roman" w:cs="Times New Roman"/>
          <w:spacing w:val="-6"/>
        </w:rPr>
        <w:t xml:space="preserve">attempts </w:t>
      </w:r>
      <w:r w:rsidRPr="00241020">
        <w:rPr>
          <w:rFonts w:ascii="Times New Roman" w:hAnsi="Times New Roman" w:cs="Times New Roman"/>
        </w:rPr>
        <w:t xml:space="preserve">to </w:t>
      </w:r>
      <w:r w:rsidRPr="00241020">
        <w:rPr>
          <w:rFonts w:ascii="Times New Roman" w:hAnsi="Times New Roman" w:cs="Times New Roman"/>
          <w:spacing w:val="-7"/>
        </w:rPr>
        <w:t xml:space="preserve">make </w:t>
      </w:r>
      <w:r w:rsidRPr="00241020">
        <w:rPr>
          <w:rFonts w:ascii="Times New Roman" w:hAnsi="Times New Roman" w:cs="Times New Roman"/>
          <w:spacing w:val="-6"/>
        </w:rPr>
        <w:t xml:space="preserve">sense </w:t>
      </w:r>
      <w:r w:rsidRPr="00241020">
        <w:rPr>
          <w:rFonts w:ascii="Times New Roman" w:hAnsi="Times New Roman" w:cs="Times New Roman"/>
        </w:rPr>
        <w:t xml:space="preserve">of or to </w:t>
      </w:r>
      <w:r w:rsidRPr="00241020">
        <w:rPr>
          <w:rFonts w:ascii="Times New Roman" w:hAnsi="Times New Roman" w:cs="Times New Roman"/>
          <w:spacing w:val="-4"/>
        </w:rPr>
        <w:t xml:space="preserve">interpret, </w:t>
      </w:r>
      <w:r w:rsidRPr="00241020">
        <w:rPr>
          <w:rFonts w:ascii="Times New Roman" w:hAnsi="Times New Roman" w:cs="Times New Roman"/>
          <w:spacing w:val="-9"/>
        </w:rPr>
        <w:t xml:space="preserve">phenomena </w:t>
      </w:r>
      <w:r w:rsidRPr="00241020">
        <w:rPr>
          <w:rFonts w:ascii="Times New Roman" w:hAnsi="Times New Roman" w:cs="Times New Roman"/>
          <w:spacing w:val="-7"/>
        </w:rPr>
        <w:t xml:space="preserve">in terms </w:t>
      </w:r>
      <w:r w:rsidRPr="00241020">
        <w:rPr>
          <w:rFonts w:ascii="Times New Roman" w:hAnsi="Times New Roman" w:cs="Times New Roman"/>
        </w:rPr>
        <w:t xml:space="preserve">of </w:t>
      </w:r>
      <w:r w:rsidRPr="00241020">
        <w:rPr>
          <w:rFonts w:ascii="Times New Roman" w:hAnsi="Times New Roman" w:cs="Times New Roman"/>
          <w:spacing w:val="-5"/>
        </w:rPr>
        <w:t xml:space="preserve">the </w:t>
      </w:r>
      <w:r w:rsidRPr="00241020">
        <w:rPr>
          <w:rFonts w:ascii="Times New Roman" w:hAnsi="Times New Roman" w:cs="Times New Roman"/>
          <w:spacing w:val="-10"/>
        </w:rPr>
        <w:t xml:space="preserve">meaning </w:t>
      </w:r>
      <w:r w:rsidRPr="00241020">
        <w:rPr>
          <w:rFonts w:ascii="Times New Roman" w:hAnsi="Times New Roman" w:cs="Times New Roman"/>
          <w:spacing w:val="-4"/>
        </w:rPr>
        <w:t xml:space="preserve">people </w:t>
      </w:r>
      <w:r w:rsidRPr="00241020">
        <w:rPr>
          <w:rFonts w:ascii="Times New Roman" w:hAnsi="Times New Roman" w:cs="Times New Roman"/>
          <w:spacing w:val="-9"/>
        </w:rPr>
        <w:t xml:space="preserve">bring </w:t>
      </w:r>
      <w:r w:rsidRPr="00241020">
        <w:rPr>
          <w:rFonts w:ascii="Times New Roman" w:hAnsi="Times New Roman" w:cs="Times New Roman"/>
        </w:rPr>
        <w:t xml:space="preserve">to </w:t>
      </w:r>
      <w:r w:rsidRPr="00241020">
        <w:rPr>
          <w:rFonts w:ascii="Times New Roman" w:hAnsi="Times New Roman" w:cs="Times New Roman"/>
          <w:spacing w:val="-4"/>
        </w:rPr>
        <w:t xml:space="preserve">them </w:t>
      </w:r>
      <w:r w:rsidRPr="00241020">
        <w:rPr>
          <w:rFonts w:ascii="Times New Roman" w:hAnsi="Times New Roman" w:cs="Times New Roman"/>
          <w:spacing w:val="-5"/>
        </w:rPr>
        <w:t xml:space="preserve">(Frankfort-Nachmias </w:t>
      </w:r>
      <w:r w:rsidRPr="00241020">
        <w:rPr>
          <w:rFonts w:ascii="Times New Roman" w:hAnsi="Times New Roman" w:cs="Times New Roman"/>
        </w:rPr>
        <w:t xml:space="preserve">&amp; </w:t>
      </w:r>
      <w:r w:rsidRPr="00241020">
        <w:rPr>
          <w:rFonts w:ascii="Times New Roman" w:hAnsi="Times New Roman" w:cs="Times New Roman"/>
          <w:spacing w:val="-3"/>
        </w:rPr>
        <w:t xml:space="preserve">Nachmias, </w:t>
      </w:r>
      <w:r w:rsidRPr="00241020">
        <w:rPr>
          <w:rFonts w:ascii="Times New Roman" w:hAnsi="Times New Roman" w:cs="Times New Roman"/>
        </w:rPr>
        <w:t xml:space="preserve">2008). </w:t>
      </w:r>
      <w:r w:rsidRPr="00241020">
        <w:rPr>
          <w:rFonts w:ascii="Times New Roman" w:hAnsi="Times New Roman" w:cs="Times New Roman"/>
          <w:spacing w:val="-8"/>
        </w:rPr>
        <w:t xml:space="preserve">Therefore, </w:t>
      </w:r>
      <w:r w:rsidRPr="00241020">
        <w:rPr>
          <w:rFonts w:ascii="Times New Roman" w:hAnsi="Times New Roman" w:cs="Times New Roman"/>
          <w:spacing w:val="-9"/>
        </w:rPr>
        <w:t xml:space="preserve">Qualitative </w:t>
      </w:r>
      <w:r w:rsidRPr="00241020">
        <w:rPr>
          <w:rFonts w:ascii="Times New Roman" w:hAnsi="Times New Roman" w:cs="Times New Roman"/>
          <w:spacing w:val="-6"/>
        </w:rPr>
        <w:t xml:space="preserve">methods </w:t>
      </w:r>
      <w:r w:rsidRPr="00241020">
        <w:rPr>
          <w:rFonts w:ascii="Times New Roman" w:hAnsi="Times New Roman" w:cs="Times New Roman"/>
        </w:rPr>
        <w:t xml:space="preserve">were </w:t>
      </w:r>
      <w:r w:rsidRPr="00241020">
        <w:rPr>
          <w:rFonts w:ascii="Times New Roman" w:hAnsi="Times New Roman" w:cs="Times New Roman"/>
          <w:spacing w:val="-5"/>
        </w:rPr>
        <w:t xml:space="preserve">appropriate </w:t>
      </w:r>
      <w:r w:rsidRPr="00241020">
        <w:rPr>
          <w:rFonts w:ascii="Times New Roman" w:hAnsi="Times New Roman" w:cs="Times New Roman"/>
        </w:rPr>
        <w:t xml:space="preserve">to </w:t>
      </w:r>
      <w:r w:rsidRPr="00241020">
        <w:rPr>
          <w:rFonts w:ascii="Times New Roman" w:hAnsi="Times New Roman" w:cs="Times New Roman"/>
          <w:spacing w:val="-11"/>
        </w:rPr>
        <w:t xml:space="preserve">this </w:t>
      </w:r>
      <w:r w:rsidRPr="00241020">
        <w:rPr>
          <w:rFonts w:ascii="Times New Roman" w:hAnsi="Times New Roman" w:cs="Times New Roman"/>
          <w:spacing w:val="-5"/>
        </w:rPr>
        <w:t xml:space="preserve">investigation </w:t>
      </w:r>
      <w:r w:rsidRPr="00241020">
        <w:rPr>
          <w:rFonts w:ascii="Times New Roman" w:hAnsi="Times New Roman" w:cs="Times New Roman"/>
        </w:rPr>
        <w:t xml:space="preserve">as </w:t>
      </w:r>
      <w:r w:rsidRPr="00241020">
        <w:rPr>
          <w:rFonts w:ascii="Times New Roman" w:hAnsi="Times New Roman" w:cs="Times New Roman"/>
          <w:spacing w:val="-10"/>
        </w:rPr>
        <w:t xml:space="preserve">it </w:t>
      </w:r>
      <w:r w:rsidRPr="00241020">
        <w:rPr>
          <w:rFonts w:ascii="Times New Roman" w:hAnsi="Times New Roman" w:cs="Times New Roman"/>
          <w:spacing w:val="-5"/>
        </w:rPr>
        <w:t xml:space="preserve">produced </w:t>
      </w:r>
      <w:r w:rsidRPr="00241020">
        <w:rPr>
          <w:rFonts w:ascii="Times New Roman" w:hAnsi="Times New Roman" w:cs="Times New Roman"/>
          <w:spacing w:val="-8"/>
        </w:rPr>
        <w:t xml:space="preserve">detailed </w:t>
      </w:r>
      <w:r w:rsidRPr="00241020">
        <w:rPr>
          <w:rFonts w:ascii="Times New Roman" w:hAnsi="Times New Roman" w:cs="Times New Roman"/>
        </w:rPr>
        <w:t xml:space="preserve">data </w:t>
      </w:r>
      <w:r w:rsidRPr="00241020">
        <w:rPr>
          <w:rFonts w:ascii="Times New Roman" w:hAnsi="Times New Roman" w:cs="Times New Roman"/>
          <w:spacing w:val="-5"/>
        </w:rPr>
        <w:t xml:space="preserve">from </w:t>
      </w:r>
      <w:r w:rsidRPr="00241020">
        <w:rPr>
          <w:rFonts w:ascii="Times New Roman" w:hAnsi="Times New Roman" w:cs="Times New Roman"/>
        </w:rPr>
        <w:t xml:space="preserve">a </w:t>
      </w:r>
      <w:r w:rsidRPr="00241020">
        <w:rPr>
          <w:rFonts w:ascii="Times New Roman" w:hAnsi="Times New Roman" w:cs="Times New Roman"/>
          <w:spacing w:val="-8"/>
        </w:rPr>
        <w:t xml:space="preserve">small </w:t>
      </w:r>
      <w:r w:rsidRPr="00241020">
        <w:rPr>
          <w:rFonts w:ascii="Times New Roman" w:hAnsi="Times New Roman" w:cs="Times New Roman"/>
          <w:spacing w:val="-7"/>
        </w:rPr>
        <w:t xml:space="preserve">group </w:t>
      </w:r>
      <w:r w:rsidRPr="00241020">
        <w:rPr>
          <w:rFonts w:ascii="Times New Roman" w:hAnsi="Times New Roman" w:cs="Times New Roman"/>
        </w:rPr>
        <w:t xml:space="preserve">of </w:t>
      </w:r>
      <w:r w:rsidRPr="00241020">
        <w:rPr>
          <w:rFonts w:ascii="Times New Roman" w:hAnsi="Times New Roman" w:cs="Times New Roman"/>
          <w:spacing w:val="-6"/>
        </w:rPr>
        <w:t xml:space="preserve">participants, </w:t>
      </w:r>
      <w:r w:rsidRPr="00241020">
        <w:rPr>
          <w:rFonts w:ascii="Times New Roman" w:hAnsi="Times New Roman" w:cs="Times New Roman"/>
          <w:spacing w:val="-14"/>
        </w:rPr>
        <w:t xml:space="preserve">while </w:t>
      </w:r>
      <w:r w:rsidRPr="00241020">
        <w:rPr>
          <w:rFonts w:ascii="Times New Roman" w:hAnsi="Times New Roman" w:cs="Times New Roman"/>
          <w:spacing w:val="-6"/>
        </w:rPr>
        <w:t xml:space="preserve">exploring </w:t>
      </w:r>
      <w:r w:rsidR="00BD579A" w:rsidRPr="00241020">
        <w:rPr>
          <w:rFonts w:ascii="Times New Roman" w:hAnsi="Times New Roman" w:cs="Times New Roman"/>
          <w:spacing w:val="-9"/>
        </w:rPr>
        <w:t xml:space="preserve">feelings, </w:t>
      </w:r>
      <w:proofErr w:type="gramStart"/>
      <w:r w:rsidR="00BD579A" w:rsidRPr="00241020">
        <w:rPr>
          <w:rFonts w:ascii="Times New Roman" w:hAnsi="Times New Roman" w:cs="Times New Roman"/>
          <w:spacing w:val="-9"/>
        </w:rPr>
        <w:t>impressions</w:t>
      </w:r>
      <w:r w:rsidRPr="00241020">
        <w:rPr>
          <w:rFonts w:ascii="Times New Roman" w:hAnsi="Times New Roman" w:cs="Times New Roman"/>
          <w:spacing w:val="-8"/>
        </w:rPr>
        <w:t xml:space="preserve">  </w:t>
      </w:r>
      <w:r w:rsidRPr="00241020">
        <w:rPr>
          <w:rFonts w:ascii="Times New Roman" w:hAnsi="Times New Roman" w:cs="Times New Roman"/>
          <w:spacing w:val="-4"/>
        </w:rPr>
        <w:t>and</w:t>
      </w:r>
      <w:proofErr w:type="gramEnd"/>
      <w:r w:rsidRPr="00241020">
        <w:rPr>
          <w:rFonts w:ascii="Times New Roman" w:hAnsi="Times New Roman" w:cs="Times New Roman"/>
          <w:spacing w:val="-4"/>
        </w:rPr>
        <w:t xml:space="preserve"> </w:t>
      </w:r>
      <w:r w:rsidRPr="00241020">
        <w:rPr>
          <w:rFonts w:ascii="Times New Roman" w:hAnsi="Times New Roman" w:cs="Times New Roman"/>
          <w:spacing w:val="-9"/>
        </w:rPr>
        <w:t xml:space="preserve">judgments </w:t>
      </w:r>
      <w:r w:rsidRPr="00241020">
        <w:rPr>
          <w:rFonts w:ascii="Times New Roman" w:hAnsi="Times New Roman" w:cs="Times New Roman"/>
          <w:spacing w:val="-4"/>
        </w:rPr>
        <w:t xml:space="preserve">(Best </w:t>
      </w:r>
      <w:r w:rsidRPr="00241020">
        <w:rPr>
          <w:rFonts w:ascii="Times New Roman" w:hAnsi="Times New Roman" w:cs="Times New Roman"/>
        </w:rPr>
        <w:t xml:space="preserve">&amp; </w:t>
      </w:r>
      <w:r w:rsidRPr="00241020">
        <w:rPr>
          <w:rFonts w:ascii="Times New Roman" w:hAnsi="Times New Roman" w:cs="Times New Roman"/>
          <w:spacing w:val="-7"/>
        </w:rPr>
        <w:t xml:space="preserve">Kahn, </w:t>
      </w:r>
      <w:r w:rsidRPr="00241020">
        <w:rPr>
          <w:rFonts w:ascii="Times New Roman" w:hAnsi="Times New Roman" w:cs="Times New Roman"/>
        </w:rPr>
        <w:t xml:space="preserve">1989).On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other </w:t>
      </w:r>
      <w:r w:rsidRPr="00241020">
        <w:rPr>
          <w:rFonts w:ascii="Times New Roman" w:hAnsi="Times New Roman" w:cs="Times New Roman"/>
          <w:spacing w:val="-7"/>
        </w:rPr>
        <w:t xml:space="preserve">hand, quantitative </w:t>
      </w:r>
      <w:r w:rsidRPr="00241020">
        <w:rPr>
          <w:rFonts w:ascii="Times New Roman" w:hAnsi="Times New Roman" w:cs="Times New Roman"/>
          <w:spacing w:val="-9"/>
        </w:rPr>
        <w:t xml:space="preserve">method </w:t>
      </w:r>
      <w:r w:rsidRPr="00241020">
        <w:rPr>
          <w:rFonts w:ascii="Times New Roman" w:hAnsi="Times New Roman" w:cs="Times New Roman"/>
          <w:spacing w:val="-7"/>
        </w:rPr>
        <w:t xml:space="preserve">makes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7"/>
        </w:rPr>
        <w:t xml:space="preserve">questionnaires, </w:t>
      </w:r>
      <w:r w:rsidRPr="00241020">
        <w:rPr>
          <w:rFonts w:ascii="Times New Roman" w:hAnsi="Times New Roman" w:cs="Times New Roman"/>
          <w:spacing w:val="-10"/>
        </w:rPr>
        <w:t xml:space="preserve">surveys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experiment together </w:t>
      </w:r>
      <w:r w:rsidRPr="00241020">
        <w:rPr>
          <w:rFonts w:ascii="Times New Roman" w:hAnsi="Times New Roman" w:cs="Times New Roman"/>
          <w:spacing w:val="-3"/>
        </w:rPr>
        <w:t xml:space="preserve">data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is </w:t>
      </w:r>
      <w:r w:rsidRPr="00241020">
        <w:rPr>
          <w:rFonts w:ascii="Times New Roman" w:hAnsi="Times New Roman" w:cs="Times New Roman"/>
          <w:spacing w:val="-8"/>
        </w:rPr>
        <w:t xml:space="preserve">revised </w:t>
      </w:r>
      <w:r w:rsidRPr="00241020">
        <w:rPr>
          <w:rFonts w:ascii="Times New Roman" w:hAnsi="Times New Roman" w:cs="Times New Roman"/>
          <w:spacing w:val="-4"/>
        </w:rPr>
        <w:t xml:space="preserve">and </w:t>
      </w:r>
      <w:r w:rsidRPr="00241020">
        <w:rPr>
          <w:rFonts w:ascii="Times New Roman" w:hAnsi="Times New Roman" w:cs="Times New Roman"/>
          <w:spacing w:val="-6"/>
        </w:rPr>
        <w:t xml:space="preserve">tabulated </w:t>
      </w:r>
      <w:r w:rsidRPr="00241020">
        <w:rPr>
          <w:rFonts w:ascii="Times New Roman" w:hAnsi="Times New Roman" w:cs="Times New Roman"/>
          <w:spacing w:val="-10"/>
        </w:rPr>
        <w:t xml:space="preserve">in </w:t>
      </w:r>
      <w:r w:rsidRPr="00241020">
        <w:rPr>
          <w:rFonts w:ascii="Times New Roman" w:hAnsi="Times New Roman" w:cs="Times New Roman"/>
          <w:spacing w:val="-4"/>
        </w:rPr>
        <w:t xml:space="preserve">numbers, </w:t>
      </w:r>
      <w:r w:rsidRPr="00241020">
        <w:rPr>
          <w:rFonts w:ascii="Times New Roman" w:hAnsi="Times New Roman" w:cs="Times New Roman"/>
          <w:spacing w:val="-8"/>
        </w:rPr>
        <w:t xml:space="preserve">which </w:t>
      </w:r>
      <w:r w:rsidRPr="00241020">
        <w:rPr>
          <w:rFonts w:ascii="Times New Roman" w:hAnsi="Times New Roman" w:cs="Times New Roman"/>
          <w:spacing w:val="-9"/>
        </w:rPr>
        <w:t xml:space="preserve">allows </w:t>
      </w:r>
      <w:r w:rsidRPr="00241020">
        <w:rPr>
          <w:rFonts w:ascii="Times New Roman" w:hAnsi="Times New Roman" w:cs="Times New Roman"/>
          <w:spacing w:val="-7"/>
        </w:rPr>
        <w:t xml:space="preserve">the </w:t>
      </w:r>
      <w:r w:rsidRPr="00241020">
        <w:rPr>
          <w:rFonts w:ascii="Times New Roman" w:hAnsi="Times New Roman" w:cs="Times New Roman"/>
          <w:spacing w:val="-3"/>
        </w:rPr>
        <w:t xml:space="preserve">data </w:t>
      </w:r>
      <w:r w:rsidRPr="00241020">
        <w:rPr>
          <w:rFonts w:ascii="Times New Roman" w:hAnsi="Times New Roman" w:cs="Times New Roman"/>
        </w:rPr>
        <w:t xml:space="preserve">to </w:t>
      </w:r>
      <w:r w:rsidRPr="00241020">
        <w:rPr>
          <w:rFonts w:ascii="Times New Roman" w:hAnsi="Times New Roman" w:cs="Times New Roman"/>
          <w:spacing w:val="-3"/>
        </w:rPr>
        <w:t xml:space="preserve">be </w:t>
      </w:r>
      <w:r w:rsidRPr="00241020">
        <w:rPr>
          <w:rFonts w:ascii="Times New Roman" w:hAnsi="Times New Roman" w:cs="Times New Roman"/>
          <w:spacing w:val="-7"/>
        </w:rPr>
        <w:t xml:space="preserve">characterized </w:t>
      </w:r>
      <w:r w:rsidRPr="00241020">
        <w:rPr>
          <w:rFonts w:ascii="Times New Roman" w:hAnsi="Times New Roman" w:cs="Times New Roman"/>
        </w:rPr>
        <w:t xml:space="preserve">by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6"/>
        </w:rPr>
        <w:t xml:space="preserve">statistical </w:t>
      </w:r>
      <w:r w:rsidRPr="00241020">
        <w:rPr>
          <w:rFonts w:ascii="Times New Roman" w:hAnsi="Times New Roman" w:cs="Times New Roman"/>
          <w:spacing w:val="-10"/>
        </w:rPr>
        <w:t xml:space="preserve">analysis </w:t>
      </w:r>
      <w:r w:rsidRPr="00241020">
        <w:rPr>
          <w:rFonts w:ascii="Times New Roman" w:hAnsi="Times New Roman" w:cs="Times New Roman"/>
          <w:spacing w:val="-7"/>
        </w:rPr>
        <w:t>(Martyn,</w:t>
      </w:r>
      <w:r w:rsidRPr="00241020">
        <w:rPr>
          <w:rFonts w:ascii="Times New Roman" w:hAnsi="Times New Roman" w:cs="Times New Roman"/>
        </w:rPr>
        <w:t xml:space="preserve"> 2008).</w:t>
      </w:r>
    </w:p>
    <w:p w14:paraId="0DDA5285" w14:textId="77777777" w:rsidR="00CA6A0E" w:rsidRPr="00241020" w:rsidRDefault="00CA6A0E" w:rsidP="00CC117C">
      <w:pPr>
        <w:pStyle w:val="BodyText"/>
        <w:tabs>
          <w:tab w:val="left" w:pos="9000"/>
        </w:tabs>
        <w:spacing w:before="4"/>
        <w:ind w:right="90"/>
        <w:jc w:val="both"/>
        <w:rPr>
          <w:rFonts w:ascii="Times New Roman" w:hAnsi="Times New Roman" w:cs="Times New Roman"/>
          <w:sz w:val="36"/>
        </w:rPr>
      </w:pPr>
    </w:p>
    <w:p w14:paraId="0B9C7310"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rPr>
        <w:t>A</w:t>
      </w:r>
      <w:r w:rsidRPr="00241020">
        <w:rPr>
          <w:rFonts w:ascii="Times New Roman" w:hAnsi="Times New Roman" w:cs="Times New Roman"/>
          <w:spacing w:val="-10"/>
        </w:rPr>
        <w:t xml:space="preserve"> </w:t>
      </w:r>
      <w:r w:rsidRPr="00241020">
        <w:rPr>
          <w:rFonts w:ascii="Times New Roman" w:hAnsi="Times New Roman" w:cs="Times New Roman"/>
          <w:spacing w:val="-13"/>
        </w:rPr>
        <w:t>mixture</w:t>
      </w:r>
      <w:r w:rsidRPr="00241020">
        <w:rPr>
          <w:rFonts w:ascii="Times New Roman" w:hAnsi="Times New Roman" w:cs="Times New Roman"/>
          <w:spacing w:val="-35"/>
        </w:rPr>
        <w:t xml:space="preserve"> </w:t>
      </w:r>
      <w:r w:rsidRPr="00241020">
        <w:rPr>
          <w:rFonts w:ascii="Times New Roman" w:hAnsi="Times New Roman" w:cs="Times New Roman"/>
        </w:rPr>
        <w:t>of</w:t>
      </w:r>
      <w:r w:rsidRPr="00241020">
        <w:rPr>
          <w:rFonts w:ascii="Times New Roman" w:hAnsi="Times New Roman" w:cs="Times New Roman"/>
          <w:spacing w:val="-17"/>
        </w:rPr>
        <w:t xml:space="preserve"> </w:t>
      </w:r>
      <w:r w:rsidRPr="00241020">
        <w:rPr>
          <w:rFonts w:ascii="Times New Roman" w:hAnsi="Times New Roman" w:cs="Times New Roman"/>
          <w:spacing w:val="-3"/>
        </w:rPr>
        <w:t>random</w:t>
      </w:r>
      <w:r w:rsidRPr="00241020">
        <w:rPr>
          <w:rFonts w:ascii="Times New Roman" w:hAnsi="Times New Roman" w:cs="Times New Roman"/>
          <w:spacing w:val="-29"/>
        </w:rPr>
        <w:t xml:space="preserve"> </w:t>
      </w:r>
      <w:r w:rsidRPr="00241020">
        <w:rPr>
          <w:rFonts w:ascii="Times New Roman" w:hAnsi="Times New Roman" w:cs="Times New Roman"/>
          <w:spacing w:val="-4"/>
        </w:rPr>
        <w:t>and</w:t>
      </w:r>
      <w:r w:rsidRPr="00241020">
        <w:rPr>
          <w:rFonts w:ascii="Times New Roman" w:hAnsi="Times New Roman" w:cs="Times New Roman"/>
          <w:spacing w:val="-19"/>
        </w:rPr>
        <w:t xml:space="preserve"> </w:t>
      </w:r>
      <w:r w:rsidRPr="00241020">
        <w:rPr>
          <w:rFonts w:ascii="Times New Roman" w:hAnsi="Times New Roman" w:cs="Times New Roman"/>
          <w:spacing w:val="-8"/>
        </w:rPr>
        <w:t>purposive</w:t>
      </w:r>
      <w:r w:rsidRPr="00241020">
        <w:rPr>
          <w:rFonts w:ascii="Times New Roman" w:hAnsi="Times New Roman" w:cs="Times New Roman"/>
          <w:spacing w:val="-25"/>
        </w:rPr>
        <w:t xml:space="preserve"> </w:t>
      </w:r>
      <w:r w:rsidRPr="00241020">
        <w:rPr>
          <w:rFonts w:ascii="Times New Roman" w:hAnsi="Times New Roman" w:cs="Times New Roman"/>
          <w:spacing w:val="-9"/>
        </w:rPr>
        <w:t>sampling</w:t>
      </w:r>
      <w:r w:rsidRPr="00241020">
        <w:rPr>
          <w:rFonts w:ascii="Times New Roman" w:hAnsi="Times New Roman" w:cs="Times New Roman"/>
          <w:spacing w:val="-30"/>
        </w:rPr>
        <w:t xml:space="preserve"> </w:t>
      </w:r>
      <w:r w:rsidRPr="00241020">
        <w:rPr>
          <w:rFonts w:ascii="Times New Roman" w:hAnsi="Times New Roman" w:cs="Times New Roman"/>
          <w:spacing w:val="-4"/>
        </w:rPr>
        <w:t>procedures</w:t>
      </w:r>
      <w:r w:rsidRPr="00241020">
        <w:rPr>
          <w:rFonts w:ascii="Times New Roman" w:hAnsi="Times New Roman" w:cs="Times New Roman"/>
          <w:spacing w:val="-21"/>
        </w:rPr>
        <w:t xml:space="preserve"> </w:t>
      </w:r>
      <w:r w:rsidR="00BD579A" w:rsidRPr="00241020">
        <w:rPr>
          <w:rFonts w:ascii="Times New Roman" w:hAnsi="Times New Roman" w:cs="Times New Roman"/>
          <w:spacing w:val="-4"/>
        </w:rPr>
        <w:t>was</w:t>
      </w:r>
      <w:r w:rsidRPr="00241020">
        <w:rPr>
          <w:rFonts w:ascii="Times New Roman" w:hAnsi="Times New Roman" w:cs="Times New Roman"/>
          <w:spacing w:val="-21"/>
        </w:rPr>
        <w:t xml:space="preserve"> </w:t>
      </w:r>
      <w:r w:rsidRPr="00241020">
        <w:rPr>
          <w:rFonts w:ascii="Times New Roman" w:hAnsi="Times New Roman" w:cs="Times New Roman"/>
          <w:spacing w:val="-5"/>
        </w:rPr>
        <w:t>used</w:t>
      </w:r>
      <w:r w:rsidRPr="00241020">
        <w:rPr>
          <w:rFonts w:ascii="Times New Roman" w:hAnsi="Times New Roman" w:cs="Times New Roman"/>
          <w:spacing w:val="-19"/>
        </w:rPr>
        <w:t xml:space="preserve"> </w:t>
      </w:r>
      <w:r w:rsidRPr="00241020">
        <w:rPr>
          <w:rFonts w:ascii="Times New Roman" w:hAnsi="Times New Roman" w:cs="Times New Roman"/>
          <w:spacing w:val="-3"/>
        </w:rPr>
        <w:t>to</w:t>
      </w:r>
      <w:r w:rsidRPr="00241020">
        <w:rPr>
          <w:rFonts w:ascii="Times New Roman" w:hAnsi="Times New Roman" w:cs="Times New Roman"/>
          <w:spacing w:val="-14"/>
        </w:rPr>
        <w:t xml:space="preserve"> </w:t>
      </w:r>
      <w:r w:rsidRPr="00241020">
        <w:rPr>
          <w:rFonts w:ascii="Times New Roman" w:hAnsi="Times New Roman" w:cs="Times New Roman"/>
          <w:spacing w:val="-7"/>
        </w:rPr>
        <w:t>select</w:t>
      </w:r>
      <w:r w:rsidRPr="00241020">
        <w:rPr>
          <w:rFonts w:ascii="Times New Roman" w:hAnsi="Times New Roman" w:cs="Times New Roman"/>
          <w:spacing w:val="-18"/>
        </w:rPr>
        <w:t xml:space="preserve"> </w:t>
      </w:r>
      <w:r w:rsidRPr="00241020">
        <w:rPr>
          <w:rFonts w:ascii="Times New Roman" w:hAnsi="Times New Roman" w:cs="Times New Roman"/>
          <w:spacing w:val="-7"/>
        </w:rPr>
        <w:t>the</w:t>
      </w:r>
      <w:r w:rsidRPr="00241020">
        <w:rPr>
          <w:rFonts w:ascii="Times New Roman" w:hAnsi="Times New Roman" w:cs="Times New Roman"/>
          <w:spacing w:val="-30"/>
        </w:rPr>
        <w:t xml:space="preserve"> </w:t>
      </w:r>
      <w:r w:rsidRPr="00241020">
        <w:rPr>
          <w:rFonts w:ascii="Times New Roman" w:hAnsi="Times New Roman" w:cs="Times New Roman"/>
          <w:spacing w:val="-4"/>
        </w:rPr>
        <w:t>pre-schools</w:t>
      </w:r>
      <w:r w:rsidRPr="00241020">
        <w:rPr>
          <w:rFonts w:ascii="Times New Roman" w:hAnsi="Times New Roman" w:cs="Times New Roman"/>
          <w:spacing w:val="-21"/>
        </w:rPr>
        <w:t xml:space="preserve"> </w:t>
      </w:r>
      <w:r w:rsidRPr="00241020">
        <w:rPr>
          <w:rFonts w:ascii="Times New Roman" w:hAnsi="Times New Roman" w:cs="Times New Roman"/>
          <w:spacing w:val="-4"/>
        </w:rPr>
        <w:t>and</w:t>
      </w:r>
      <w:r w:rsidRPr="00241020">
        <w:rPr>
          <w:rFonts w:ascii="Times New Roman" w:hAnsi="Times New Roman" w:cs="Times New Roman"/>
          <w:spacing w:val="-19"/>
        </w:rPr>
        <w:t xml:space="preserve"> </w:t>
      </w:r>
      <w:r w:rsidRPr="00241020">
        <w:rPr>
          <w:rFonts w:ascii="Times New Roman" w:hAnsi="Times New Roman" w:cs="Times New Roman"/>
          <w:spacing w:val="-5"/>
        </w:rPr>
        <w:t xml:space="preserve">teachers </w:t>
      </w:r>
      <w:r w:rsidRPr="00241020">
        <w:rPr>
          <w:rFonts w:ascii="Times New Roman" w:hAnsi="Times New Roman" w:cs="Times New Roman"/>
          <w:spacing w:val="-8"/>
        </w:rPr>
        <w:t xml:space="preserve">The </w:t>
      </w:r>
      <w:r w:rsidRPr="00241020">
        <w:rPr>
          <w:rFonts w:ascii="Times New Roman" w:hAnsi="Times New Roman" w:cs="Times New Roman"/>
          <w:spacing w:val="-4"/>
        </w:rPr>
        <w:t xml:space="preserve">pre-schools </w:t>
      </w:r>
      <w:r w:rsidRPr="00241020">
        <w:rPr>
          <w:rFonts w:ascii="Times New Roman" w:hAnsi="Times New Roman" w:cs="Times New Roman"/>
          <w:spacing w:val="-11"/>
        </w:rPr>
        <w:t xml:space="preserve">involved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the study </w:t>
      </w:r>
      <w:r w:rsidRPr="00241020">
        <w:rPr>
          <w:rFonts w:ascii="Times New Roman" w:hAnsi="Times New Roman" w:cs="Times New Roman"/>
          <w:spacing w:val="-4"/>
        </w:rPr>
        <w:t xml:space="preserve">were </w:t>
      </w:r>
      <w:r w:rsidRPr="00241020">
        <w:rPr>
          <w:rFonts w:ascii="Times New Roman" w:hAnsi="Times New Roman" w:cs="Times New Roman"/>
          <w:spacing w:val="-7"/>
        </w:rPr>
        <w:t xml:space="preserve">randomly </w:t>
      </w:r>
      <w:r w:rsidRPr="00241020">
        <w:rPr>
          <w:rFonts w:ascii="Times New Roman" w:hAnsi="Times New Roman" w:cs="Times New Roman"/>
          <w:spacing w:val="-6"/>
        </w:rPr>
        <w:t xml:space="preserve">selected </w:t>
      </w:r>
      <w:r w:rsidRPr="00241020">
        <w:rPr>
          <w:rFonts w:ascii="Times New Roman" w:hAnsi="Times New Roman" w:cs="Times New Roman"/>
          <w:spacing w:val="-7"/>
        </w:rPr>
        <w:t xml:space="preserve">where the </w:t>
      </w:r>
      <w:r w:rsidRPr="00241020">
        <w:rPr>
          <w:rFonts w:ascii="Times New Roman" w:hAnsi="Times New Roman" w:cs="Times New Roman"/>
          <w:spacing w:val="-4"/>
        </w:rPr>
        <w:t xml:space="preserve">researcher </w:t>
      </w:r>
      <w:r w:rsidRPr="00241020">
        <w:rPr>
          <w:rFonts w:ascii="Times New Roman" w:hAnsi="Times New Roman" w:cs="Times New Roman"/>
          <w:spacing w:val="-5"/>
        </w:rPr>
        <w:t xml:space="preserve">picked </w:t>
      </w:r>
      <w:r w:rsidRPr="00241020">
        <w:rPr>
          <w:rFonts w:ascii="Times New Roman" w:hAnsi="Times New Roman" w:cs="Times New Roman"/>
        </w:rPr>
        <w:t xml:space="preserve">31 </w:t>
      </w:r>
      <w:r w:rsidRPr="00241020">
        <w:rPr>
          <w:rFonts w:ascii="Times New Roman" w:hAnsi="Times New Roman" w:cs="Times New Roman"/>
          <w:spacing w:val="-4"/>
        </w:rPr>
        <w:t>pre- schools</w:t>
      </w:r>
      <w:r w:rsidRPr="00241020">
        <w:rPr>
          <w:rFonts w:ascii="Times New Roman" w:hAnsi="Times New Roman" w:cs="Times New Roman"/>
          <w:spacing w:val="-12"/>
        </w:rPr>
        <w:t xml:space="preserve"> </w:t>
      </w:r>
      <w:r w:rsidRPr="00241020">
        <w:rPr>
          <w:rFonts w:ascii="Times New Roman" w:hAnsi="Times New Roman" w:cs="Times New Roman"/>
          <w:spacing w:val="-4"/>
        </w:rPr>
        <w:t>(30%)</w:t>
      </w:r>
      <w:r w:rsidRPr="00241020">
        <w:rPr>
          <w:rFonts w:ascii="Times New Roman" w:hAnsi="Times New Roman" w:cs="Times New Roman"/>
          <w:spacing w:val="-8"/>
        </w:rPr>
        <w:t xml:space="preserve"> </w:t>
      </w:r>
      <w:r w:rsidRPr="00241020">
        <w:rPr>
          <w:rFonts w:ascii="Times New Roman" w:hAnsi="Times New Roman" w:cs="Times New Roman"/>
          <w:spacing w:val="-4"/>
        </w:rPr>
        <w:t>out</w:t>
      </w:r>
      <w:r w:rsidRPr="00241020">
        <w:rPr>
          <w:rFonts w:ascii="Times New Roman" w:hAnsi="Times New Roman" w:cs="Times New Roman"/>
          <w:spacing w:val="-14"/>
        </w:rPr>
        <w:t xml:space="preserve"> </w:t>
      </w:r>
      <w:r w:rsidRPr="00241020">
        <w:rPr>
          <w:rFonts w:ascii="Times New Roman" w:hAnsi="Times New Roman" w:cs="Times New Roman"/>
        </w:rPr>
        <w:t>of</w:t>
      </w:r>
      <w:r w:rsidRPr="00241020">
        <w:rPr>
          <w:rFonts w:ascii="Times New Roman" w:hAnsi="Times New Roman" w:cs="Times New Roman"/>
          <w:spacing w:val="-8"/>
        </w:rPr>
        <w:t xml:space="preserve"> </w:t>
      </w:r>
      <w:r w:rsidRPr="00241020">
        <w:rPr>
          <w:rFonts w:ascii="Times New Roman" w:hAnsi="Times New Roman" w:cs="Times New Roman"/>
        </w:rPr>
        <w:t>102</w:t>
      </w:r>
      <w:r w:rsidRPr="00241020">
        <w:rPr>
          <w:rFonts w:ascii="Times New Roman" w:hAnsi="Times New Roman" w:cs="Times New Roman"/>
          <w:spacing w:val="1"/>
        </w:rPr>
        <w:t xml:space="preserve"> </w:t>
      </w:r>
      <w:r w:rsidRPr="00241020">
        <w:rPr>
          <w:rFonts w:ascii="Times New Roman" w:hAnsi="Times New Roman" w:cs="Times New Roman"/>
          <w:spacing w:val="-10"/>
        </w:rPr>
        <w:t>public</w:t>
      </w:r>
      <w:r w:rsidRPr="00241020">
        <w:rPr>
          <w:rFonts w:ascii="Times New Roman" w:hAnsi="Times New Roman" w:cs="Times New Roman"/>
          <w:spacing w:val="-20"/>
        </w:rPr>
        <w:t xml:space="preserve"> </w:t>
      </w:r>
      <w:r w:rsidRPr="00241020">
        <w:rPr>
          <w:rFonts w:ascii="Times New Roman" w:hAnsi="Times New Roman" w:cs="Times New Roman"/>
          <w:spacing w:val="-5"/>
        </w:rPr>
        <w:t>pre-schools.</w:t>
      </w:r>
      <w:r w:rsidRPr="00241020">
        <w:rPr>
          <w:rFonts w:ascii="Times New Roman" w:hAnsi="Times New Roman" w:cs="Times New Roman"/>
          <w:spacing w:val="-7"/>
        </w:rPr>
        <w:t xml:space="preserve"> </w:t>
      </w:r>
      <w:r w:rsidRPr="00241020">
        <w:rPr>
          <w:rFonts w:ascii="Times New Roman" w:hAnsi="Times New Roman" w:cs="Times New Roman"/>
          <w:spacing w:val="-8"/>
        </w:rPr>
        <w:t>The</w:t>
      </w:r>
      <w:r w:rsidRPr="00241020">
        <w:rPr>
          <w:rFonts w:ascii="Times New Roman" w:hAnsi="Times New Roman" w:cs="Times New Roman"/>
          <w:spacing w:val="-21"/>
        </w:rPr>
        <w:t xml:space="preserve"> </w:t>
      </w:r>
      <w:r w:rsidRPr="00241020">
        <w:rPr>
          <w:rFonts w:ascii="Times New Roman" w:hAnsi="Times New Roman" w:cs="Times New Roman"/>
        </w:rPr>
        <w:t xml:space="preserve">31 </w:t>
      </w:r>
      <w:r w:rsidRPr="00241020">
        <w:rPr>
          <w:rFonts w:ascii="Times New Roman" w:hAnsi="Times New Roman" w:cs="Times New Roman"/>
          <w:spacing w:val="-9"/>
        </w:rPr>
        <w:t>sampled</w:t>
      </w:r>
      <w:r w:rsidRPr="00241020">
        <w:rPr>
          <w:rFonts w:ascii="Times New Roman" w:hAnsi="Times New Roman" w:cs="Times New Roman"/>
          <w:spacing w:val="-19"/>
        </w:rPr>
        <w:t xml:space="preserve"> </w:t>
      </w:r>
      <w:r w:rsidRPr="00241020">
        <w:rPr>
          <w:rFonts w:ascii="Times New Roman" w:hAnsi="Times New Roman" w:cs="Times New Roman"/>
          <w:spacing w:val="-4"/>
        </w:rPr>
        <w:t>pre-schools</w:t>
      </w:r>
      <w:r w:rsidRPr="00241020">
        <w:rPr>
          <w:rFonts w:ascii="Times New Roman" w:hAnsi="Times New Roman" w:cs="Times New Roman"/>
          <w:spacing w:val="-12"/>
        </w:rPr>
        <w:t xml:space="preserve"> </w:t>
      </w:r>
      <w:r w:rsidRPr="00241020">
        <w:rPr>
          <w:rFonts w:ascii="Times New Roman" w:hAnsi="Times New Roman" w:cs="Times New Roman"/>
          <w:spacing w:val="-4"/>
        </w:rPr>
        <w:t>were</w:t>
      </w:r>
      <w:r w:rsidRPr="00241020">
        <w:rPr>
          <w:rFonts w:ascii="Times New Roman" w:hAnsi="Times New Roman" w:cs="Times New Roman"/>
          <w:spacing w:val="-11"/>
        </w:rPr>
        <w:t xml:space="preserve"> </w:t>
      </w:r>
      <w:r w:rsidRPr="00241020">
        <w:rPr>
          <w:rFonts w:ascii="Times New Roman" w:hAnsi="Times New Roman" w:cs="Times New Roman"/>
          <w:spacing w:val="-7"/>
        </w:rPr>
        <w:t>approximated</w:t>
      </w:r>
      <w:r w:rsidRPr="00241020">
        <w:rPr>
          <w:rFonts w:ascii="Times New Roman" w:hAnsi="Times New Roman" w:cs="Times New Roman"/>
          <w:spacing w:val="-19"/>
        </w:rPr>
        <w:t xml:space="preserve"> </w:t>
      </w:r>
      <w:r w:rsidRPr="00241020">
        <w:rPr>
          <w:rFonts w:ascii="Times New Roman" w:hAnsi="Times New Roman" w:cs="Times New Roman"/>
        </w:rPr>
        <w:t>of</w:t>
      </w:r>
      <w:r w:rsidRPr="00241020">
        <w:rPr>
          <w:rFonts w:ascii="Times New Roman" w:hAnsi="Times New Roman" w:cs="Times New Roman"/>
          <w:spacing w:val="-8"/>
        </w:rPr>
        <w:t xml:space="preserve"> </w:t>
      </w:r>
      <w:r w:rsidRPr="00241020">
        <w:rPr>
          <w:rFonts w:ascii="Times New Roman" w:hAnsi="Times New Roman" w:cs="Times New Roman"/>
          <w:spacing w:val="-10"/>
        </w:rPr>
        <w:t xml:space="preserve">having </w:t>
      </w:r>
      <w:r w:rsidRPr="00241020">
        <w:rPr>
          <w:rFonts w:ascii="Times New Roman" w:hAnsi="Times New Roman" w:cs="Times New Roman"/>
        </w:rPr>
        <w:t xml:space="preserve">a </w:t>
      </w:r>
      <w:r w:rsidRPr="00241020">
        <w:rPr>
          <w:rFonts w:ascii="Times New Roman" w:hAnsi="Times New Roman" w:cs="Times New Roman"/>
          <w:spacing w:val="-7"/>
        </w:rPr>
        <w:t xml:space="preserve">population </w:t>
      </w:r>
      <w:r w:rsidRPr="00241020">
        <w:rPr>
          <w:rFonts w:ascii="Times New Roman" w:hAnsi="Times New Roman" w:cs="Times New Roman"/>
        </w:rPr>
        <w:t xml:space="preserve">of 1860 </w:t>
      </w:r>
      <w:r w:rsidRPr="00241020">
        <w:rPr>
          <w:rFonts w:ascii="Times New Roman" w:hAnsi="Times New Roman" w:cs="Times New Roman"/>
          <w:spacing w:val="-7"/>
        </w:rPr>
        <w:t xml:space="preserve">learners. </w:t>
      </w:r>
      <w:r w:rsidRPr="00241020">
        <w:rPr>
          <w:rFonts w:ascii="Times New Roman" w:hAnsi="Times New Roman" w:cs="Times New Roman"/>
          <w:spacing w:val="-12"/>
        </w:rPr>
        <w:t xml:space="preserve">This </w:t>
      </w:r>
      <w:r w:rsidRPr="00241020">
        <w:rPr>
          <w:rFonts w:ascii="Times New Roman" w:hAnsi="Times New Roman" w:cs="Times New Roman"/>
          <w:spacing w:val="-9"/>
        </w:rPr>
        <w:t xml:space="preserve">means </w:t>
      </w:r>
      <w:r w:rsidRPr="00241020">
        <w:rPr>
          <w:rFonts w:ascii="Times New Roman" w:hAnsi="Times New Roman" w:cs="Times New Roman"/>
          <w:spacing w:val="-6"/>
        </w:rPr>
        <w:t xml:space="preserve">that every </w:t>
      </w:r>
      <w:r w:rsidRPr="00241020">
        <w:rPr>
          <w:rFonts w:ascii="Times New Roman" w:hAnsi="Times New Roman" w:cs="Times New Roman"/>
        </w:rPr>
        <w:t xml:space="preserve">school </w:t>
      </w:r>
      <w:r w:rsidRPr="00241020">
        <w:rPr>
          <w:rFonts w:ascii="Times New Roman" w:hAnsi="Times New Roman" w:cs="Times New Roman"/>
          <w:spacing w:val="-6"/>
        </w:rPr>
        <w:t xml:space="preserve">had </w:t>
      </w:r>
      <w:r w:rsidRPr="00241020">
        <w:rPr>
          <w:rFonts w:ascii="Times New Roman" w:hAnsi="Times New Roman" w:cs="Times New Roman"/>
        </w:rPr>
        <w:t xml:space="preserve">an equal </w:t>
      </w:r>
      <w:r w:rsidRPr="00241020">
        <w:rPr>
          <w:rFonts w:ascii="Times New Roman" w:hAnsi="Times New Roman" w:cs="Times New Roman"/>
          <w:spacing w:val="-7"/>
        </w:rPr>
        <w:t xml:space="preserve">chance </w:t>
      </w:r>
      <w:r w:rsidRPr="00241020">
        <w:rPr>
          <w:rFonts w:ascii="Times New Roman" w:hAnsi="Times New Roman" w:cs="Times New Roman"/>
        </w:rPr>
        <w:t xml:space="preserve">of </w:t>
      </w:r>
      <w:r w:rsidRPr="00241020">
        <w:rPr>
          <w:rFonts w:ascii="Times New Roman" w:hAnsi="Times New Roman" w:cs="Times New Roman"/>
          <w:spacing w:val="-9"/>
        </w:rPr>
        <w:t xml:space="preserve">being </w:t>
      </w:r>
      <w:r w:rsidRPr="00241020">
        <w:rPr>
          <w:rFonts w:ascii="Times New Roman" w:hAnsi="Times New Roman" w:cs="Times New Roman"/>
          <w:spacing w:val="-5"/>
        </w:rPr>
        <w:t xml:space="preserve">selected </w:t>
      </w:r>
      <w:r w:rsidRPr="00241020">
        <w:rPr>
          <w:rFonts w:ascii="Times New Roman" w:hAnsi="Times New Roman" w:cs="Times New Roman"/>
        </w:rPr>
        <w:t xml:space="preserve">by </w:t>
      </w:r>
      <w:r w:rsidRPr="00241020">
        <w:rPr>
          <w:rFonts w:ascii="Times New Roman" w:hAnsi="Times New Roman" w:cs="Times New Roman"/>
          <w:spacing w:val="-4"/>
        </w:rPr>
        <w:t xml:space="preserve">rotary (Fraenkel </w:t>
      </w:r>
      <w:r w:rsidRPr="00241020">
        <w:rPr>
          <w:rFonts w:ascii="Times New Roman" w:hAnsi="Times New Roman" w:cs="Times New Roman"/>
        </w:rPr>
        <w:t xml:space="preserve">&amp; </w:t>
      </w:r>
      <w:r w:rsidRPr="00241020">
        <w:rPr>
          <w:rFonts w:ascii="Times New Roman" w:hAnsi="Times New Roman" w:cs="Times New Roman"/>
          <w:spacing w:val="-10"/>
        </w:rPr>
        <w:t xml:space="preserve">Wallen, </w:t>
      </w:r>
      <w:r w:rsidRPr="00241020">
        <w:rPr>
          <w:rFonts w:ascii="Times New Roman" w:hAnsi="Times New Roman" w:cs="Times New Roman"/>
        </w:rPr>
        <w:t xml:space="preserve">2003). A </w:t>
      </w:r>
      <w:r w:rsidRPr="00241020">
        <w:rPr>
          <w:rFonts w:ascii="Times New Roman" w:hAnsi="Times New Roman" w:cs="Times New Roman"/>
          <w:spacing w:val="-13"/>
        </w:rPr>
        <w:t xml:space="preserve">list </w:t>
      </w:r>
      <w:r w:rsidRPr="00241020">
        <w:rPr>
          <w:rFonts w:ascii="Times New Roman" w:hAnsi="Times New Roman" w:cs="Times New Roman"/>
          <w:spacing w:val="4"/>
        </w:rPr>
        <w:t xml:space="preserve">of </w:t>
      </w:r>
      <w:r w:rsidRPr="00241020">
        <w:rPr>
          <w:rFonts w:ascii="Times New Roman" w:hAnsi="Times New Roman" w:cs="Times New Roman"/>
          <w:spacing w:val="-6"/>
        </w:rPr>
        <w:t>schools was</w:t>
      </w:r>
      <w:r w:rsidRPr="00241020">
        <w:rPr>
          <w:rFonts w:ascii="Times New Roman" w:hAnsi="Times New Roman" w:cs="Times New Roman"/>
          <w:spacing w:val="-44"/>
        </w:rPr>
        <w:t xml:space="preserve"> </w:t>
      </w:r>
      <w:r w:rsidRPr="00241020">
        <w:rPr>
          <w:rFonts w:ascii="Times New Roman" w:hAnsi="Times New Roman" w:cs="Times New Roman"/>
          <w:spacing w:val="-7"/>
        </w:rPr>
        <w:t xml:space="preserve">obtained </w:t>
      </w:r>
      <w:r w:rsidRPr="00241020">
        <w:rPr>
          <w:rFonts w:ascii="Times New Roman" w:hAnsi="Times New Roman" w:cs="Times New Roman"/>
        </w:rPr>
        <w:t>from</w:t>
      </w:r>
    </w:p>
    <w:p w14:paraId="0BF6EFE0" w14:textId="77777777" w:rsidR="00CA6A0E" w:rsidRPr="00241020" w:rsidRDefault="00CA6A0E" w:rsidP="00CC117C">
      <w:pPr>
        <w:tabs>
          <w:tab w:val="left" w:pos="9000"/>
        </w:tabs>
        <w:spacing w:line="362" w:lineRule="auto"/>
        <w:ind w:right="90"/>
        <w:jc w:val="both"/>
        <w:rPr>
          <w:rFonts w:ascii="Times New Roman" w:hAnsi="Times New Roman" w:cs="Times New Roman"/>
        </w:rPr>
        <w:sectPr w:rsidR="00CA6A0E" w:rsidRPr="00241020" w:rsidSect="00CC117C">
          <w:pgSz w:w="12240" w:h="15840"/>
          <w:pgMar w:top="220" w:right="360" w:bottom="960" w:left="220" w:header="0" w:footer="683" w:gutter="0"/>
          <w:cols w:space="720"/>
        </w:sectPr>
      </w:pPr>
    </w:p>
    <w:p w14:paraId="1B5D2DA8" w14:textId="3A0A4E4F" w:rsidR="00CA6A0E" w:rsidRPr="00241020" w:rsidRDefault="00CA6A0E" w:rsidP="00CC117C">
      <w:pPr>
        <w:pStyle w:val="BodyText"/>
        <w:tabs>
          <w:tab w:val="left" w:pos="9000"/>
        </w:tabs>
        <w:spacing w:before="74" w:line="362" w:lineRule="auto"/>
        <w:ind w:left="1220" w:right="90"/>
        <w:jc w:val="both"/>
        <w:rPr>
          <w:rFonts w:ascii="Times New Roman" w:hAnsi="Times New Roman" w:cs="Times New Roman"/>
        </w:rPr>
      </w:pPr>
      <w:r w:rsidRPr="00241020">
        <w:rPr>
          <w:rFonts w:ascii="Times New Roman" w:hAnsi="Times New Roman" w:cs="Times New Roman"/>
          <w:spacing w:val="-7"/>
        </w:rPr>
        <w:lastRenderedPageBreak/>
        <w:t xml:space="preserve">the </w:t>
      </w:r>
      <w:r w:rsidRPr="00241020">
        <w:rPr>
          <w:rFonts w:ascii="Times New Roman" w:hAnsi="Times New Roman" w:cs="Times New Roman"/>
          <w:spacing w:val="-5"/>
        </w:rPr>
        <w:t xml:space="preserve">education </w:t>
      </w:r>
      <w:r w:rsidRPr="00241020">
        <w:rPr>
          <w:rFonts w:ascii="Times New Roman" w:hAnsi="Times New Roman" w:cs="Times New Roman"/>
          <w:spacing w:val="-11"/>
        </w:rPr>
        <w:t xml:space="preserve">office </w:t>
      </w:r>
      <w:r w:rsidRPr="00241020">
        <w:rPr>
          <w:rFonts w:ascii="Times New Roman" w:hAnsi="Times New Roman" w:cs="Times New Roman"/>
          <w:spacing w:val="-6"/>
        </w:rPr>
        <w:t xml:space="preserve">and </w:t>
      </w:r>
      <w:r w:rsidRPr="00241020">
        <w:rPr>
          <w:rFonts w:ascii="Times New Roman" w:hAnsi="Times New Roman" w:cs="Times New Roman"/>
        </w:rPr>
        <w:t xml:space="preserve">each </w:t>
      </w:r>
      <w:r w:rsidRPr="00241020">
        <w:rPr>
          <w:rFonts w:ascii="Times New Roman" w:hAnsi="Times New Roman" w:cs="Times New Roman"/>
          <w:spacing w:val="-4"/>
        </w:rPr>
        <w:t xml:space="preserve">one </w:t>
      </w:r>
      <w:r w:rsidRPr="00241020">
        <w:rPr>
          <w:rFonts w:ascii="Times New Roman" w:hAnsi="Times New Roman" w:cs="Times New Roman"/>
        </w:rPr>
        <w:t xml:space="preserve">of </w:t>
      </w:r>
      <w:r w:rsidRPr="00241020">
        <w:rPr>
          <w:rFonts w:ascii="Times New Roman" w:hAnsi="Times New Roman" w:cs="Times New Roman"/>
          <w:spacing w:val="-4"/>
        </w:rPr>
        <w:t xml:space="preserve">them was </w:t>
      </w:r>
      <w:r w:rsidRPr="00241020">
        <w:rPr>
          <w:rFonts w:ascii="Times New Roman" w:hAnsi="Times New Roman" w:cs="Times New Roman"/>
          <w:spacing w:val="-9"/>
        </w:rPr>
        <w:t xml:space="preserve">assigned </w:t>
      </w:r>
      <w:r w:rsidRPr="00241020">
        <w:rPr>
          <w:rFonts w:ascii="Times New Roman" w:hAnsi="Times New Roman" w:cs="Times New Roman"/>
        </w:rPr>
        <w:t xml:space="preserve">a </w:t>
      </w:r>
      <w:r w:rsidRPr="00241020">
        <w:rPr>
          <w:rFonts w:ascii="Times New Roman" w:hAnsi="Times New Roman" w:cs="Times New Roman"/>
          <w:spacing w:val="-10"/>
        </w:rPr>
        <w:t xml:space="preserve">number </w:t>
      </w:r>
      <w:r w:rsidR="00B828F1" w:rsidRPr="00241020">
        <w:rPr>
          <w:rFonts w:ascii="Times New Roman" w:hAnsi="Times New Roman" w:cs="Times New Roman"/>
          <w:spacing w:val="-7"/>
        </w:rPr>
        <w:t>according to</w:t>
      </w:r>
      <w:r w:rsidRPr="00241020">
        <w:rPr>
          <w:rFonts w:ascii="Times New Roman" w:hAnsi="Times New Roman" w:cs="Times New Roman"/>
          <w:spacing w:val="-3"/>
        </w:rPr>
        <w:t xml:space="preserve"> </w:t>
      </w:r>
      <w:r w:rsidR="00BD579A" w:rsidRPr="00241020">
        <w:rPr>
          <w:rFonts w:ascii="Times New Roman" w:hAnsi="Times New Roman" w:cs="Times New Roman"/>
          <w:spacing w:val="-10"/>
        </w:rPr>
        <w:t>their order</w:t>
      </w:r>
      <w:r w:rsidRPr="00241020">
        <w:rPr>
          <w:rFonts w:ascii="Times New Roman" w:hAnsi="Times New Roman" w:cs="Times New Roman"/>
        </w:rPr>
        <w:t xml:space="preserve"> on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list. </w:t>
      </w:r>
      <w:r w:rsidRPr="00241020">
        <w:rPr>
          <w:rFonts w:ascii="Times New Roman" w:hAnsi="Times New Roman" w:cs="Times New Roman"/>
        </w:rPr>
        <w:t xml:space="preserve">A </w:t>
      </w:r>
      <w:r w:rsidRPr="00241020">
        <w:rPr>
          <w:rFonts w:ascii="Times New Roman" w:hAnsi="Times New Roman" w:cs="Times New Roman"/>
          <w:spacing w:val="-12"/>
        </w:rPr>
        <w:t xml:space="preserve">similar </w:t>
      </w:r>
      <w:r w:rsidRPr="00241020">
        <w:rPr>
          <w:rFonts w:ascii="Times New Roman" w:hAnsi="Times New Roman" w:cs="Times New Roman"/>
          <w:spacing w:val="-10"/>
        </w:rPr>
        <w:t xml:space="preserve">number </w:t>
      </w:r>
      <w:r w:rsidRPr="00241020">
        <w:rPr>
          <w:rFonts w:ascii="Times New Roman" w:hAnsi="Times New Roman" w:cs="Times New Roman"/>
        </w:rPr>
        <w:t xml:space="preserve">of papers </w:t>
      </w:r>
      <w:r w:rsidRPr="00241020">
        <w:rPr>
          <w:rFonts w:ascii="Times New Roman" w:hAnsi="Times New Roman" w:cs="Times New Roman"/>
          <w:spacing w:val="-7"/>
        </w:rPr>
        <w:t xml:space="preserve">with </w:t>
      </w:r>
      <w:r w:rsidRPr="00241020">
        <w:rPr>
          <w:rFonts w:ascii="Times New Roman" w:hAnsi="Times New Roman" w:cs="Times New Roman"/>
          <w:spacing w:val="-5"/>
        </w:rPr>
        <w:t xml:space="preserve">the school’s </w:t>
      </w:r>
      <w:r w:rsidRPr="00241020">
        <w:rPr>
          <w:rFonts w:ascii="Times New Roman" w:hAnsi="Times New Roman" w:cs="Times New Roman"/>
          <w:spacing w:val="-10"/>
        </w:rPr>
        <w:t xml:space="preserve">number </w:t>
      </w:r>
      <w:r w:rsidRPr="00241020">
        <w:rPr>
          <w:rFonts w:ascii="Times New Roman" w:hAnsi="Times New Roman" w:cs="Times New Roman"/>
          <w:spacing w:val="-4"/>
        </w:rPr>
        <w:t xml:space="preserve">were then </w:t>
      </w:r>
      <w:r w:rsidRPr="00241020">
        <w:rPr>
          <w:rFonts w:ascii="Times New Roman" w:hAnsi="Times New Roman" w:cs="Times New Roman"/>
          <w:spacing w:val="-5"/>
        </w:rPr>
        <w:t xml:space="preserve">put </w:t>
      </w:r>
      <w:r w:rsidRPr="00241020">
        <w:rPr>
          <w:rFonts w:ascii="Times New Roman" w:hAnsi="Times New Roman" w:cs="Times New Roman"/>
          <w:spacing w:val="-10"/>
        </w:rPr>
        <w:t xml:space="preserve">in </w:t>
      </w:r>
      <w:r w:rsidRPr="00241020">
        <w:rPr>
          <w:rFonts w:ascii="Times New Roman" w:hAnsi="Times New Roman" w:cs="Times New Roman"/>
        </w:rPr>
        <w:t xml:space="preserve">a </w:t>
      </w:r>
      <w:r w:rsidRPr="00241020">
        <w:rPr>
          <w:rFonts w:ascii="Times New Roman" w:hAnsi="Times New Roman" w:cs="Times New Roman"/>
          <w:spacing w:val="-9"/>
        </w:rPr>
        <w:t xml:space="preserve">container </w:t>
      </w:r>
      <w:r w:rsidRPr="00241020">
        <w:rPr>
          <w:rFonts w:ascii="Times New Roman" w:hAnsi="Times New Roman" w:cs="Times New Roman"/>
          <w:spacing w:val="-4"/>
        </w:rPr>
        <w:t xml:space="preserve">and </w:t>
      </w:r>
      <w:r w:rsidRPr="00241020">
        <w:rPr>
          <w:rFonts w:ascii="Times New Roman" w:hAnsi="Times New Roman" w:cs="Times New Roman"/>
        </w:rPr>
        <w:t xml:space="preserve">well </w:t>
      </w:r>
      <w:r w:rsidRPr="00241020">
        <w:rPr>
          <w:rFonts w:ascii="Times New Roman" w:hAnsi="Times New Roman" w:cs="Times New Roman"/>
          <w:spacing w:val="-10"/>
        </w:rPr>
        <w:t xml:space="preserve">mixed. </w:t>
      </w:r>
      <w:r w:rsidRPr="00241020">
        <w:rPr>
          <w:rFonts w:ascii="Times New Roman" w:hAnsi="Times New Roman" w:cs="Times New Roman"/>
          <w:spacing w:val="-8"/>
        </w:rPr>
        <w:t xml:space="preserve">The </w:t>
      </w:r>
      <w:r w:rsidRPr="00241020">
        <w:rPr>
          <w:rFonts w:ascii="Times New Roman" w:hAnsi="Times New Roman" w:cs="Times New Roman"/>
          <w:spacing w:val="-6"/>
        </w:rPr>
        <w:t xml:space="preserve">researcher </w:t>
      </w:r>
      <w:r w:rsidRPr="00241020">
        <w:rPr>
          <w:rFonts w:ascii="Times New Roman" w:hAnsi="Times New Roman" w:cs="Times New Roman"/>
          <w:spacing w:val="-4"/>
        </w:rPr>
        <w:t xml:space="preserve">then </w:t>
      </w:r>
      <w:r w:rsidRPr="00241020">
        <w:rPr>
          <w:rFonts w:ascii="Times New Roman" w:hAnsi="Times New Roman" w:cs="Times New Roman"/>
          <w:spacing w:val="-7"/>
        </w:rPr>
        <w:t xml:space="preserve">randomly </w:t>
      </w:r>
      <w:r w:rsidRPr="00241020">
        <w:rPr>
          <w:rFonts w:ascii="Times New Roman" w:hAnsi="Times New Roman" w:cs="Times New Roman"/>
        </w:rPr>
        <w:t xml:space="preserve">drew </w:t>
      </w:r>
      <w:r w:rsidRPr="00241020">
        <w:rPr>
          <w:rFonts w:ascii="Times New Roman" w:hAnsi="Times New Roman" w:cs="Times New Roman"/>
          <w:spacing w:val="-5"/>
        </w:rPr>
        <w:t xml:space="preserve">out </w:t>
      </w:r>
      <w:r w:rsidRPr="00241020">
        <w:rPr>
          <w:rFonts w:ascii="Times New Roman" w:hAnsi="Times New Roman" w:cs="Times New Roman"/>
        </w:rPr>
        <w:t xml:space="preserve">31 </w:t>
      </w:r>
      <w:r w:rsidRPr="00241020">
        <w:rPr>
          <w:rFonts w:ascii="Times New Roman" w:hAnsi="Times New Roman" w:cs="Times New Roman"/>
          <w:spacing w:val="-6"/>
        </w:rPr>
        <w:t xml:space="preserve">pieces </w:t>
      </w:r>
      <w:r w:rsidRPr="00241020">
        <w:rPr>
          <w:rFonts w:ascii="Times New Roman" w:hAnsi="Times New Roman" w:cs="Times New Roman"/>
        </w:rPr>
        <w:t xml:space="preserve">of papers </w:t>
      </w:r>
      <w:r w:rsidRPr="00241020">
        <w:rPr>
          <w:rFonts w:ascii="Times New Roman" w:hAnsi="Times New Roman" w:cs="Times New Roman"/>
          <w:spacing w:val="-6"/>
        </w:rPr>
        <w:t xml:space="preserve">representing </w:t>
      </w:r>
      <w:r w:rsidRPr="00241020">
        <w:rPr>
          <w:rFonts w:ascii="Times New Roman" w:hAnsi="Times New Roman" w:cs="Times New Roman"/>
          <w:spacing w:val="-7"/>
        </w:rPr>
        <w:t xml:space="preserve">the schools. </w:t>
      </w:r>
      <w:r w:rsidRPr="00241020">
        <w:rPr>
          <w:rFonts w:ascii="Times New Roman" w:hAnsi="Times New Roman" w:cs="Times New Roman"/>
          <w:spacing w:val="-8"/>
        </w:rPr>
        <w:t xml:space="preserve">The </w:t>
      </w:r>
      <w:r w:rsidRPr="00241020">
        <w:rPr>
          <w:rFonts w:ascii="Times New Roman" w:hAnsi="Times New Roman" w:cs="Times New Roman"/>
        </w:rPr>
        <w:t xml:space="preserve">31 </w:t>
      </w:r>
      <w:r w:rsidRPr="00241020">
        <w:rPr>
          <w:rFonts w:ascii="Times New Roman" w:hAnsi="Times New Roman" w:cs="Times New Roman"/>
          <w:spacing w:val="-7"/>
        </w:rPr>
        <w:t xml:space="preserve">schools </w:t>
      </w:r>
      <w:r w:rsidRPr="00241020">
        <w:rPr>
          <w:rFonts w:ascii="Times New Roman" w:hAnsi="Times New Roman" w:cs="Times New Roman"/>
          <w:spacing w:val="-3"/>
        </w:rPr>
        <w:t xml:space="preserve">drawn </w:t>
      </w:r>
      <w:r w:rsidRPr="00241020">
        <w:rPr>
          <w:rFonts w:ascii="Times New Roman" w:hAnsi="Times New Roman" w:cs="Times New Roman"/>
          <w:spacing w:val="-4"/>
        </w:rPr>
        <w:t xml:space="preserve">out </w:t>
      </w:r>
      <w:r w:rsidRPr="00241020">
        <w:rPr>
          <w:rFonts w:ascii="Times New Roman" w:hAnsi="Times New Roman" w:cs="Times New Roman"/>
        </w:rPr>
        <w:t xml:space="preserve">by </w:t>
      </w:r>
      <w:r w:rsidRPr="00241020">
        <w:rPr>
          <w:rFonts w:ascii="Times New Roman" w:hAnsi="Times New Roman" w:cs="Times New Roman"/>
          <w:spacing w:val="-12"/>
        </w:rPr>
        <w:t xml:space="preserve">virtue </w:t>
      </w:r>
      <w:r w:rsidRPr="00241020">
        <w:rPr>
          <w:rFonts w:ascii="Times New Roman" w:hAnsi="Times New Roman" w:cs="Times New Roman"/>
        </w:rPr>
        <w:t xml:space="preserve">of </w:t>
      </w:r>
      <w:r w:rsidRPr="00241020">
        <w:rPr>
          <w:rFonts w:ascii="Times New Roman" w:hAnsi="Times New Roman" w:cs="Times New Roman"/>
          <w:spacing w:val="-9"/>
        </w:rPr>
        <w:t xml:space="preserve">their </w:t>
      </w:r>
      <w:r w:rsidRPr="00241020">
        <w:rPr>
          <w:rFonts w:ascii="Times New Roman" w:hAnsi="Times New Roman" w:cs="Times New Roman"/>
          <w:spacing w:val="-10"/>
        </w:rPr>
        <w:t xml:space="preserve">number formed </w:t>
      </w:r>
      <w:r w:rsidRPr="00241020">
        <w:rPr>
          <w:rFonts w:ascii="Times New Roman" w:hAnsi="Times New Roman" w:cs="Times New Roman"/>
          <w:spacing w:val="-5"/>
        </w:rPr>
        <w:t xml:space="preserve">the </w:t>
      </w:r>
      <w:r w:rsidRPr="00241020">
        <w:rPr>
          <w:rFonts w:ascii="Times New Roman" w:hAnsi="Times New Roman" w:cs="Times New Roman"/>
          <w:spacing w:val="-4"/>
        </w:rPr>
        <w:t xml:space="preserve">study </w:t>
      </w:r>
      <w:r w:rsidR="00BD579A" w:rsidRPr="00241020">
        <w:rPr>
          <w:rFonts w:ascii="Times New Roman" w:hAnsi="Times New Roman" w:cs="Times New Roman"/>
          <w:spacing w:val="-7"/>
        </w:rPr>
        <w:t>sample. The</w:t>
      </w:r>
      <w:r w:rsidRPr="00241020">
        <w:rPr>
          <w:rFonts w:ascii="Times New Roman" w:hAnsi="Times New Roman" w:cs="Times New Roman"/>
          <w:spacing w:val="-7"/>
        </w:rPr>
        <w:t xml:space="preserve"> </w:t>
      </w:r>
      <w:r w:rsidRPr="00241020">
        <w:rPr>
          <w:rFonts w:ascii="Times New Roman" w:hAnsi="Times New Roman" w:cs="Times New Roman"/>
          <w:spacing w:val="-9"/>
        </w:rPr>
        <w:t xml:space="preserve">primary </w:t>
      </w:r>
      <w:r w:rsidRPr="00241020">
        <w:rPr>
          <w:rFonts w:ascii="Times New Roman" w:hAnsi="Times New Roman" w:cs="Times New Roman"/>
        </w:rPr>
        <w:t xml:space="preserve">data </w:t>
      </w:r>
      <w:r w:rsidRPr="00241020">
        <w:rPr>
          <w:rFonts w:ascii="Times New Roman" w:hAnsi="Times New Roman" w:cs="Times New Roman"/>
          <w:spacing w:val="-4"/>
        </w:rPr>
        <w:t xml:space="preserve">was </w:t>
      </w:r>
      <w:r w:rsidRPr="00241020">
        <w:rPr>
          <w:rFonts w:ascii="Times New Roman" w:hAnsi="Times New Roman" w:cs="Times New Roman"/>
          <w:spacing w:val="-6"/>
        </w:rPr>
        <w:t xml:space="preserve">acquired from </w:t>
      </w:r>
      <w:r w:rsidRPr="00241020">
        <w:rPr>
          <w:rFonts w:ascii="Times New Roman" w:hAnsi="Times New Roman" w:cs="Times New Roman"/>
        </w:rPr>
        <w:t xml:space="preserve">160 </w:t>
      </w:r>
      <w:r w:rsidRPr="00241020">
        <w:rPr>
          <w:rFonts w:ascii="Times New Roman" w:hAnsi="Times New Roman" w:cs="Times New Roman"/>
          <w:spacing w:val="-5"/>
        </w:rPr>
        <w:t>teachers</w:t>
      </w:r>
      <w:r w:rsidRPr="00241020">
        <w:rPr>
          <w:rFonts w:ascii="Times New Roman" w:hAnsi="Times New Roman" w:cs="Times New Roman"/>
          <w:spacing w:val="-18"/>
        </w:rPr>
        <w:t xml:space="preserve"> </w:t>
      </w:r>
      <w:r w:rsidRPr="00241020">
        <w:rPr>
          <w:rFonts w:ascii="Times New Roman" w:hAnsi="Times New Roman" w:cs="Times New Roman"/>
          <w:spacing w:val="-3"/>
        </w:rPr>
        <w:t>drawn</w:t>
      </w:r>
      <w:r w:rsidRPr="00241020">
        <w:rPr>
          <w:rFonts w:ascii="Times New Roman" w:hAnsi="Times New Roman" w:cs="Times New Roman"/>
          <w:spacing w:val="-16"/>
        </w:rPr>
        <w:t xml:space="preserve"> </w:t>
      </w:r>
      <w:r w:rsidRPr="00241020">
        <w:rPr>
          <w:rFonts w:ascii="Times New Roman" w:hAnsi="Times New Roman" w:cs="Times New Roman"/>
          <w:spacing w:val="-6"/>
        </w:rPr>
        <w:t>from</w:t>
      </w:r>
      <w:r w:rsidRPr="00241020">
        <w:rPr>
          <w:rFonts w:ascii="Times New Roman" w:hAnsi="Times New Roman" w:cs="Times New Roman"/>
          <w:spacing w:val="-25"/>
        </w:rPr>
        <w:t xml:space="preserve"> </w:t>
      </w:r>
      <w:r w:rsidRPr="00241020">
        <w:rPr>
          <w:rFonts w:ascii="Times New Roman" w:hAnsi="Times New Roman" w:cs="Times New Roman"/>
        </w:rPr>
        <w:t>102</w:t>
      </w:r>
      <w:r w:rsidRPr="00241020">
        <w:rPr>
          <w:rFonts w:ascii="Times New Roman" w:hAnsi="Times New Roman" w:cs="Times New Roman"/>
          <w:spacing w:val="-5"/>
        </w:rPr>
        <w:t xml:space="preserve"> </w:t>
      </w:r>
      <w:r w:rsidRPr="00241020">
        <w:rPr>
          <w:rFonts w:ascii="Times New Roman" w:hAnsi="Times New Roman" w:cs="Times New Roman"/>
          <w:spacing w:val="-10"/>
        </w:rPr>
        <w:t>public</w:t>
      </w:r>
      <w:r w:rsidRPr="00241020">
        <w:rPr>
          <w:rFonts w:ascii="Times New Roman" w:hAnsi="Times New Roman" w:cs="Times New Roman"/>
          <w:spacing w:val="-27"/>
        </w:rPr>
        <w:t xml:space="preserve"> </w:t>
      </w:r>
      <w:r w:rsidRPr="00241020">
        <w:rPr>
          <w:rFonts w:ascii="Times New Roman" w:hAnsi="Times New Roman" w:cs="Times New Roman"/>
          <w:spacing w:val="-5"/>
        </w:rPr>
        <w:t>pre-schools.</w:t>
      </w:r>
      <w:r w:rsidRPr="00241020">
        <w:rPr>
          <w:rFonts w:ascii="Times New Roman" w:hAnsi="Times New Roman" w:cs="Times New Roman"/>
          <w:spacing w:val="-13"/>
        </w:rPr>
        <w:t xml:space="preserve"> </w:t>
      </w:r>
      <w:r w:rsidRPr="00241020">
        <w:rPr>
          <w:rFonts w:ascii="Times New Roman" w:hAnsi="Times New Roman" w:cs="Times New Roman"/>
          <w:spacing w:val="-4"/>
        </w:rPr>
        <w:t>Out</w:t>
      </w:r>
      <w:r w:rsidRPr="00241020">
        <w:rPr>
          <w:rFonts w:ascii="Times New Roman" w:hAnsi="Times New Roman" w:cs="Times New Roman"/>
          <w:spacing w:val="-10"/>
        </w:rPr>
        <w:t xml:space="preserve"> </w:t>
      </w:r>
      <w:r w:rsidRPr="00241020">
        <w:rPr>
          <w:rFonts w:ascii="Times New Roman" w:hAnsi="Times New Roman" w:cs="Times New Roman"/>
        </w:rPr>
        <w:t>of</w:t>
      </w:r>
      <w:r w:rsidRPr="00241020">
        <w:rPr>
          <w:rFonts w:ascii="Times New Roman" w:hAnsi="Times New Roman" w:cs="Times New Roman"/>
          <w:spacing w:val="-19"/>
        </w:rPr>
        <w:t xml:space="preserve"> </w:t>
      </w:r>
      <w:r w:rsidRPr="00241020">
        <w:rPr>
          <w:rFonts w:ascii="Times New Roman" w:hAnsi="Times New Roman" w:cs="Times New Roman"/>
          <w:spacing w:val="-5"/>
        </w:rPr>
        <w:t>these,</w:t>
      </w:r>
      <w:r w:rsidRPr="00241020">
        <w:rPr>
          <w:rFonts w:ascii="Times New Roman" w:hAnsi="Times New Roman" w:cs="Times New Roman"/>
          <w:spacing w:val="32"/>
        </w:rPr>
        <w:t xml:space="preserve"> </w:t>
      </w:r>
      <w:r w:rsidRPr="00241020">
        <w:rPr>
          <w:rFonts w:ascii="Times New Roman" w:hAnsi="Times New Roman" w:cs="Times New Roman"/>
        </w:rPr>
        <w:t>31</w:t>
      </w:r>
      <w:r w:rsidRPr="00241020">
        <w:rPr>
          <w:rFonts w:ascii="Times New Roman" w:hAnsi="Times New Roman" w:cs="Times New Roman"/>
          <w:spacing w:val="-6"/>
        </w:rPr>
        <w:t xml:space="preserve"> head</w:t>
      </w:r>
      <w:r w:rsidRPr="00241020">
        <w:rPr>
          <w:rFonts w:ascii="Times New Roman" w:hAnsi="Times New Roman" w:cs="Times New Roman"/>
          <w:spacing w:val="-20"/>
        </w:rPr>
        <w:t xml:space="preserve"> </w:t>
      </w:r>
      <w:r w:rsidRPr="00241020">
        <w:rPr>
          <w:rFonts w:ascii="Times New Roman" w:hAnsi="Times New Roman" w:cs="Times New Roman"/>
          <w:spacing w:val="-5"/>
        </w:rPr>
        <w:t>teachers</w:t>
      </w:r>
      <w:r w:rsidRPr="00241020">
        <w:rPr>
          <w:rFonts w:ascii="Times New Roman" w:hAnsi="Times New Roman" w:cs="Times New Roman"/>
          <w:spacing w:val="-18"/>
        </w:rPr>
        <w:t xml:space="preserve"> </w:t>
      </w:r>
      <w:r w:rsidRPr="00241020">
        <w:rPr>
          <w:rFonts w:ascii="Times New Roman" w:hAnsi="Times New Roman" w:cs="Times New Roman"/>
          <w:spacing w:val="-6"/>
        </w:rPr>
        <w:t>and</w:t>
      </w:r>
      <w:r w:rsidRPr="00241020">
        <w:rPr>
          <w:rFonts w:ascii="Times New Roman" w:hAnsi="Times New Roman" w:cs="Times New Roman"/>
          <w:spacing w:val="-15"/>
        </w:rPr>
        <w:t xml:space="preserve"> </w:t>
      </w:r>
      <w:r w:rsidRPr="00241020">
        <w:rPr>
          <w:rFonts w:ascii="Times New Roman" w:hAnsi="Times New Roman" w:cs="Times New Roman"/>
        </w:rPr>
        <w:t>31</w:t>
      </w:r>
      <w:r w:rsidRPr="00241020">
        <w:rPr>
          <w:rFonts w:ascii="Times New Roman" w:hAnsi="Times New Roman" w:cs="Times New Roman"/>
          <w:spacing w:val="-6"/>
        </w:rPr>
        <w:t xml:space="preserve"> </w:t>
      </w:r>
      <w:r w:rsidRPr="00241020">
        <w:rPr>
          <w:rFonts w:ascii="Times New Roman" w:hAnsi="Times New Roman" w:cs="Times New Roman"/>
        </w:rPr>
        <w:t>pre-school</w:t>
      </w:r>
      <w:r w:rsidRPr="00241020">
        <w:rPr>
          <w:rFonts w:ascii="Times New Roman" w:hAnsi="Times New Roman" w:cs="Times New Roman"/>
          <w:spacing w:val="-14"/>
        </w:rPr>
        <w:t xml:space="preserve"> </w:t>
      </w:r>
      <w:r w:rsidRPr="00241020">
        <w:rPr>
          <w:rFonts w:ascii="Times New Roman" w:hAnsi="Times New Roman" w:cs="Times New Roman"/>
          <w:spacing w:val="-5"/>
        </w:rPr>
        <w:t xml:space="preserve">teachers from </w:t>
      </w:r>
      <w:r w:rsidRPr="00241020">
        <w:rPr>
          <w:rFonts w:ascii="Times New Roman" w:hAnsi="Times New Roman" w:cs="Times New Roman"/>
          <w:spacing w:val="-7"/>
        </w:rPr>
        <w:t xml:space="preserve">the </w:t>
      </w:r>
      <w:r w:rsidRPr="00241020">
        <w:rPr>
          <w:rFonts w:ascii="Times New Roman" w:hAnsi="Times New Roman" w:cs="Times New Roman"/>
          <w:spacing w:val="-8"/>
        </w:rPr>
        <w:t xml:space="preserve">sampled </w:t>
      </w:r>
      <w:r w:rsidRPr="00241020">
        <w:rPr>
          <w:rFonts w:ascii="Times New Roman" w:hAnsi="Times New Roman" w:cs="Times New Roman"/>
          <w:spacing w:val="-4"/>
        </w:rPr>
        <w:t xml:space="preserve">pre-schools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Tharaka </w:t>
      </w:r>
      <w:r w:rsidRPr="00241020">
        <w:rPr>
          <w:rFonts w:ascii="Times New Roman" w:hAnsi="Times New Roman" w:cs="Times New Roman"/>
          <w:spacing w:val="-4"/>
        </w:rPr>
        <w:t xml:space="preserve">South Sub-county </w:t>
      </w:r>
      <w:r w:rsidRPr="00241020">
        <w:rPr>
          <w:rFonts w:ascii="Times New Roman" w:hAnsi="Times New Roman" w:cs="Times New Roman"/>
        </w:rPr>
        <w:t xml:space="preserve">of </w:t>
      </w:r>
      <w:r w:rsidRPr="00241020">
        <w:rPr>
          <w:rFonts w:ascii="Times New Roman" w:hAnsi="Times New Roman" w:cs="Times New Roman"/>
          <w:spacing w:val="-5"/>
        </w:rPr>
        <w:t xml:space="preserve">Tharaka </w:t>
      </w:r>
      <w:r w:rsidRPr="00241020">
        <w:rPr>
          <w:rFonts w:ascii="Times New Roman" w:hAnsi="Times New Roman" w:cs="Times New Roman"/>
          <w:spacing w:val="-6"/>
        </w:rPr>
        <w:t>Nithi</w:t>
      </w:r>
      <w:r w:rsidRPr="00241020">
        <w:rPr>
          <w:rFonts w:ascii="Times New Roman" w:hAnsi="Times New Roman" w:cs="Times New Roman"/>
          <w:spacing w:val="9"/>
        </w:rPr>
        <w:t xml:space="preserve"> </w:t>
      </w:r>
      <w:r w:rsidRPr="00241020">
        <w:rPr>
          <w:rFonts w:ascii="Times New Roman" w:hAnsi="Times New Roman" w:cs="Times New Roman"/>
          <w:spacing w:val="-6"/>
        </w:rPr>
        <w:t>County.</w:t>
      </w:r>
    </w:p>
    <w:p w14:paraId="60AD523B" w14:textId="77777777" w:rsidR="00CA6A0E" w:rsidRPr="00241020" w:rsidRDefault="00CA6A0E" w:rsidP="00CC117C">
      <w:pPr>
        <w:pStyle w:val="BodyText"/>
        <w:tabs>
          <w:tab w:val="left" w:pos="9000"/>
        </w:tabs>
        <w:spacing w:before="4"/>
        <w:ind w:right="90"/>
        <w:jc w:val="both"/>
        <w:rPr>
          <w:rFonts w:ascii="Times New Roman" w:hAnsi="Times New Roman" w:cs="Times New Roman"/>
          <w:sz w:val="34"/>
        </w:rPr>
      </w:pPr>
    </w:p>
    <w:p w14:paraId="74389738" w14:textId="77777777" w:rsidR="00CA6A0E" w:rsidRPr="00241020" w:rsidRDefault="00CA6A0E" w:rsidP="00CC117C">
      <w:pPr>
        <w:pStyle w:val="BodyText"/>
        <w:tabs>
          <w:tab w:val="left" w:pos="9000"/>
        </w:tabs>
        <w:spacing w:line="360" w:lineRule="auto"/>
        <w:ind w:left="1220" w:right="90"/>
        <w:jc w:val="both"/>
        <w:rPr>
          <w:rFonts w:ascii="Times New Roman" w:hAnsi="Times New Roman" w:cs="Times New Roman"/>
        </w:rPr>
      </w:pPr>
      <w:r w:rsidRPr="00241020">
        <w:rPr>
          <w:rFonts w:ascii="Times New Roman" w:hAnsi="Times New Roman" w:cs="Times New Roman"/>
          <w:spacing w:val="-5"/>
        </w:rPr>
        <w:t xml:space="preserve">Two sets </w:t>
      </w:r>
      <w:r w:rsidRPr="00241020">
        <w:rPr>
          <w:rFonts w:ascii="Times New Roman" w:hAnsi="Times New Roman" w:cs="Times New Roman"/>
        </w:rPr>
        <w:t xml:space="preserve">of </w:t>
      </w:r>
      <w:r w:rsidRPr="00241020">
        <w:rPr>
          <w:rFonts w:ascii="Times New Roman" w:hAnsi="Times New Roman" w:cs="Times New Roman"/>
          <w:spacing w:val="-7"/>
        </w:rPr>
        <w:t xml:space="preserve">instruments </w:t>
      </w:r>
      <w:r w:rsidRPr="00241020">
        <w:rPr>
          <w:rFonts w:ascii="Times New Roman" w:hAnsi="Times New Roman" w:cs="Times New Roman"/>
          <w:spacing w:val="-4"/>
        </w:rPr>
        <w:t xml:space="preserve">were </w:t>
      </w:r>
      <w:r w:rsidRPr="00241020">
        <w:rPr>
          <w:rFonts w:ascii="Times New Roman" w:hAnsi="Times New Roman" w:cs="Times New Roman"/>
          <w:spacing w:val="-5"/>
        </w:rPr>
        <w:t xml:space="preserve">used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collect </w:t>
      </w:r>
      <w:r w:rsidRPr="00241020">
        <w:rPr>
          <w:rFonts w:ascii="Times New Roman" w:hAnsi="Times New Roman" w:cs="Times New Roman"/>
          <w:spacing w:val="-3"/>
        </w:rPr>
        <w:t xml:space="preserve">data </w:t>
      </w:r>
      <w:r w:rsidRPr="00241020">
        <w:rPr>
          <w:rFonts w:ascii="Times New Roman" w:hAnsi="Times New Roman" w:cs="Times New Roman"/>
          <w:spacing w:val="-9"/>
        </w:rPr>
        <w:t xml:space="preserve">including </w:t>
      </w:r>
      <w:r w:rsidRPr="00241020">
        <w:rPr>
          <w:rFonts w:ascii="Times New Roman" w:hAnsi="Times New Roman" w:cs="Times New Roman"/>
          <w:spacing w:val="-6"/>
        </w:rPr>
        <w:t xml:space="preserve">questionnaires for </w:t>
      </w:r>
      <w:r w:rsidRPr="00241020">
        <w:rPr>
          <w:rFonts w:ascii="Times New Roman" w:hAnsi="Times New Roman" w:cs="Times New Roman"/>
        </w:rPr>
        <w:t xml:space="preserve">pre-school </w:t>
      </w:r>
      <w:r w:rsidRPr="00241020">
        <w:rPr>
          <w:rFonts w:ascii="Times New Roman" w:hAnsi="Times New Roman" w:cs="Times New Roman"/>
          <w:spacing w:val="-3"/>
        </w:rPr>
        <w:t xml:space="preserve">teachers </w:t>
      </w:r>
      <w:r w:rsidRPr="00241020">
        <w:rPr>
          <w:rFonts w:ascii="Times New Roman" w:hAnsi="Times New Roman" w:cs="Times New Roman"/>
          <w:spacing w:val="-6"/>
        </w:rPr>
        <w:t xml:space="preserve">and observation </w:t>
      </w:r>
      <w:r w:rsidRPr="00241020">
        <w:rPr>
          <w:rFonts w:ascii="Times New Roman" w:hAnsi="Times New Roman" w:cs="Times New Roman"/>
          <w:spacing w:val="-10"/>
        </w:rPr>
        <w:t xml:space="preserve">guide </w:t>
      </w:r>
      <w:r w:rsidRPr="00241020">
        <w:rPr>
          <w:rFonts w:ascii="Times New Roman" w:hAnsi="Times New Roman" w:cs="Times New Roman"/>
          <w:spacing w:val="-6"/>
        </w:rPr>
        <w:t xml:space="preserve">for observation </w:t>
      </w:r>
      <w:r w:rsidRPr="00241020">
        <w:rPr>
          <w:rFonts w:ascii="Times New Roman" w:hAnsi="Times New Roman" w:cs="Times New Roman"/>
          <w:spacing w:val="-10"/>
        </w:rPr>
        <w:t xml:space="preserve">in </w:t>
      </w:r>
      <w:r w:rsidRPr="00241020">
        <w:rPr>
          <w:rFonts w:ascii="Times New Roman" w:hAnsi="Times New Roman" w:cs="Times New Roman"/>
          <w:spacing w:val="-9"/>
        </w:rPr>
        <w:t xml:space="preserve">teaching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learning </w:t>
      </w:r>
      <w:r w:rsidRPr="00241020">
        <w:rPr>
          <w:rFonts w:ascii="Times New Roman" w:hAnsi="Times New Roman" w:cs="Times New Roman"/>
          <w:spacing w:val="-4"/>
        </w:rPr>
        <w:t xml:space="preserve">processes </w:t>
      </w:r>
      <w:r w:rsidRPr="00241020">
        <w:rPr>
          <w:rFonts w:ascii="Times New Roman" w:hAnsi="Times New Roman" w:cs="Times New Roman"/>
          <w:spacing w:val="-7"/>
        </w:rPr>
        <w:t xml:space="preserve">in the </w:t>
      </w:r>
      <w:r w:rsidRPr="00241020">
        <w:rPr>
          <w:rFonts w:ascii="Times New Roman" w:hAnsi="Times New Roman" w:cs="Times New Roman"/>
          <w:spacing w:val="-6"/>
        </w:rPr>
        <w:t xml:space="preserve">classroom. </w:t>
      </w:r>
      <w:r w:rsidRPr="00241020">
        <w:rPr>
          <w:rFonts w:ascii="Times New Roman" w:hAnsi="Times New Roman" w:cs="Times New Roman"/>
          <w:spacing w:val="-5"/>
        </w:rPr>
        <w:t xml:space="preserve">The tools </w:t>
      </w:r>
      <w:r w:rsidRPr="00241020">
        <w:rPr>
          <w:rFonts w:ascii="Times New Roman" w:hAnsi="Times New Roman" w:cs="Times New Roman"/>
          <w:spacing w:val="-4"/>
        </w:rPr>
        <w:t xml:space="preserve">were </w:t>
      </w:r>
      <w:r w:rsidRPr="00241020">
        <w:rPr>
          <w:rFonts w:ascii="Times New Roman" w:hAnsi="Times New Roman" w:cs="Times New Roman"/>
        </w:rPr>
        <w:t xml:space="preserve">pre-tested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check </w:t>
      </w:r>
      <w:r w:rsidRPr="00241020">
        <w:rPr>
          <w:rFonts w:ascii="Times New Roman" w:hAnsi="Times New Roman" w:cs="Times New Roman"/>
        </w:rPr>
        <w:t xml:space="preserve">on </w:t>
      </w:r>
      <w:r w:rsidRPr="00241020">
        <w:rPr>
          <w:rFonts w:ascii="Times New Roman" w:hAnsi="Times New Roman" w:cs="Times New Roman"/>
          <w:spacing w:val="-10"/>
        </w:rPr>
        <w:t xml:space="preserve">their </w:t>
      </w:r>
      <w:r w:rsidRPr="00241020">
        <w:rPr>
          <w:rFonts w:ascii="Times New Roman" w:hAnsi="Times New Roman" w:cs="Times New Roman"/>
          <w:spacing w:val="-8"/>
        </w:rPr>
        <w:t xml:space="preserve">validity </w:t>
      </w:r>
      <w:r w:rsidRPr="00241020">
        <w:rPr>
          <w:rFonts w:ascii="Times New Roman" w:hAnsi="Times New Roman" w:cs="Times New Roman"/>
          <w:spacing w:val="-6"/>
        </w:rPr>
        <w:t xml:space="preserve">and </w:t>
      </w:r>
      <w:r w:rsidRPr="00241020">
        <w:rPr>
          <w:rFonts w:ascii="Times New Roman" w:hAnsi="Times New Roman" w:cs="Times New Roman"/>
          <w:spacing w:val="-5"/>
        </w:rPr>
        <w:t xml:space="preserve">reliability where </w:t>
      </w:r>
      <w:r w:rsidRPr="00241020">
        <w:rPr>
          <w:rFonts w:ascii="Times New Roman" w:hAnsi="Times New Roman" w:cs="Times New Roman"/>
          <w:spacing w:val="-4"/>
        </w:rPr>
        <w:t>two pre-schools</w:t>
      </w:r>
      <w:r w:rsidRPr="00241020">
        <w:rPr>
          <w:rFonts w:ascii="Times New Roman" w:hAnsi="Times New Roman" w:cs="Times New Roman"/>
          <w:spacing w:val="52"/>
        </w:rPr>
        <w:t xml:space="preserve"> </w:t>
      </w:r>
      <w:r w:rsidRPr="00241020">
        <w:rPr>
          <w:rFonts w:ascii="Times New Roman" w:hAnsi="Times New Roman" w:cs="Times New Roman"/>
          <w:spacing w:val="-6"/>
        </w:rPr>
        <w:t xml:space="preserve">and two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from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pre-schools </w:t>
      </w:r>
      <w:r w:rsidRPr="00241020">
        <w:rPr>
          <w:rFonts w:ascii="Times New Roman" w:hAnsi="Times New Roman" w:cs="Times New Roman"/>
          <w:spacing w:val="-7"/>
        </w:rPr>
        <w:t xml:space="preserve">in the </w:t>
      </w:r>
      <w:r w:rsidRPr="00241020">
        <w:rPr>
          <w:rFonts w:ascii="Times New Roman" w:hAnsi="Times New Roman" w:cs="Times New Roman"/>
          <w:spacing w:val="-5"/>
        </w:rPr>
        <w:t xml:space="preserve">neighboring Tharaka </w:t>
      </w:r>
      <w:r w:rsidRPr="00241020">
        <w:rPr>
          <w:rFonts w:ascii="Times New Roman" w:hAnsi="Times New Roman" w:cs="Times New Roman"/>
        </w:rPr>
        <w:t xml:space="preserve">North </w:t>
      </w:r>
      <w:r w:rsidRPr="00241020">
        <w:rPr>
          <w:rFonts w:ascii="Times New Roman" w:hAnsi="Times New Roman" w:cs="Times New Roman"/>
          <w:spacing w:val="-10"/>
        </w:rPr>
        <w:t xml:space="preserve">District </w:t>
      </w:r>
      <w:r w:rsidRPr="00241020">
        <w:rPr>
          <w:rFonts w:ascii="Times New Roman" w:hAnsi="Times New Roman" w:cs="Times New Roman"/>
          <w:spacing w:val="-4"/>
        </w:rPr>
        <w:t xml:space="preserve">were </w:t>
      </w:r>
      <w:r w:rsidRPr="00241020">
        <w:rPr>
          <w:rFonts w:ascii="Times New Roman" w:hAnsi="Times New Roman" w:cs="Times New Roman"/>
          <w:spacing w:val="-5"/>
        </w:rPr>
        <w:t xml:space="preserve">used. The </w:t>
      </w:r>
      <w:r w:rsidRPr="00241020">
        <w:rPr>
          <w:rFonts w:ascii="Times New Roman" w:hAnsi="Times New Roman" w:cs="Times New Roman"/>
          <w:spacing w:val="-7"/>
        </w:rPr>
        <w:t xml:space="preserve">questionnaires </w:t>
      </w:r>
      <w:r w:rsidRPr="00241020">
        <w:rPr>
          <w:rFonts w:ascii="Times New Roman" w:hAnsi="Times New Roman" w:cs="Times New Roman"/>
          <w:spacing w:val="-4"/>
        </w:rPr>
        <w:t xml:space="preserve">were </w:t>
      </w:r>
      <w:r w:rsidRPr="00241020">
        <w:rPr>
          <w:rFonts w:ascii="Times New Roman" w:hAnsi="Times New Roman" w:cs="Times New Roman"/>
          <w:spacing w:val="-9"/>
        </w:rPr>
        <w:t xml:space="preserve">distributed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and </w:t>
      </w:r>
      <w:r w:rsidRPr="00241020">
        <w:rPr>
          <w:rFonts w:ascii="Times New Roman" w:hAnsi="Times New Roman" w:cs="Times New Roman"/>
        </w:rPr>
        <w:t xml:space="preserve">were </w:t>
      </w:r>
      <w:r w:rsidRPr="00241020">
        <w:rPr>
          <w:rFonts w:ascii="Times New Roman" w:hAnsi="Times New Roman" w:cs="Times New Roman"/>
          <w:spacing w:val="-7"/>
        </w:rPr>
        <w:t xml:space="preserve">collected </w:t>
      </w:r>
      <w:r w:rsidRPr="00241020">
        <w:rPr>
          <w:rFonts w:ascii="Times New Roman" w:hAnsi="Times New Roman" w:cs="Times New Roman"/>
        </w:rPr>
        <w:t xml:space="preserve">back </w:t>
      </w:r>
      <w:r w:rsidRPr="00241020">
        <w:rPr>
          <w:rFonts w:ascii="Times New Roman" w:hAnsi="Times New Roman" w:cs="Times New Roman"/>
          <w:spacing w:val="-5"/>
        </w:rPr>
        <w:t xml:space="preserve">after </w:t>
      </w:r>
      <w:r w:rsidRPr="00241020">
        <w:rPr>
          <w:rFonts w:ascii="Times New Roman" w:hAnsi="Times New Roman" w:cs="Times New Roman"/>
        </w:rPr>
        <w:t xml:space="preserve">1 </w:t>
      </w:r>
      <w:r w:rsidRPr="00241020">
        <w:rPr>
          <w:rFonts w:ascii="Times New Roman" w:hAnsi="Times New Roman" w:cs="Times New Roman"/>
          <w:spacing w:val="-8"/>
        </w:rPr>
        <w:t xml:space="preserve">hour. </w:t>
      </w:r>
      <w:r w:rsidRPr="00241020">
        <w:rPr>
          <w:rFonts w:ascii="Times New Roman" w:hAnsi="Times New Roman" w:cs="Times New Roman"/>
        </w:rPr>
        <w:t xml:space="preserve">Secondary </w:t>
      </w:r>
      <w:r w:rsidRPr="00241020">
        <w:rPr>
          <w:rFonts w:ascii="Times New Roman" w:hAnsi="Times New Roman" w:cs="Times New Roman"/>
          <w:spacing w:val="-3"/>
        </w:rPr>
        <w:t xml:space="preserve">data was </w:t>
      </w:r>
      <w:r w:rsidRPr="00241020">
        <w:rPr>
          <w:rFonts w:ascii="Times New Roman" w:hAnsi="Times New Roman" w:cs="Times New Roman"/>
          <w:spacing w:val="-7"/>
        </w:rPr>
        <w:t xml:space="preserve">obtained </w:t>
      </w:r>
      <w:r w:rsidRPr="00241020">
        <w:rPr>
          <w:rFonts w:ascii="Times New Roman" w:hAnsi="Times New Roman" w:cs="Times New Roman"/>
          <w:spacing w:val="-6"/>
        </w:rPr>
        <w:t xml:space="preserve">from </w:t>
      </w:r>
      <w:r w:rsidRPr="00241020">
        <w:rPr>
          <w:rFonts w:ascii="Times New Roman" w:hAnsi="Times New Roman" w:cs="Times New Roman"/>
          <w:spacing w:val="-7"/>
        </w:rPr>
        <w:t xml:space="preserve">the </w:t>
      </w:r>
      <w:r w:rsidRPr="00241020">
        <w:rPr>
          <w:rFonts w:ascii="Times New Roman" w:hAnsi="Times New Roman" w:cs="Times New Roman"/>
          <w:spacing w:val="-3"/>
        </w:rPr>
        <w:t xml:space="preserve">done </w:t>
      </w:r>
      <w:r w:rsidRPr="00241020">
        <w:rPr>
          <w:rFonts w:ascii="Times New Roman" w:hAnsi="Times New Roman" w:cs="Times New Roman"/>
          <w:spacing w:val="-8"/>
        </w:rPr>
        <w:t xml:space="preserve">studies </w:t>
      </w:r>
      <w:r w:rsidRPr="00241020">
        <w:rPr>
          <w:rFonts w:ascii="Times New Roman" w:hAnsi="Times New Roman" w:cs="Times New Roman"/>
          <w:spacing w:val="-5"/>
        </w:rPr>
        <w:t xml:space="preserve">related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subject </w:t>
      </w:r>
      <w:r w:rsidRPr="00241020">
        <w:rPr>
          <w:rFonts w:ascii="Times New Roman" w:hAnsi="Times New Roman" w:cs="Times New Roman"/>
        </w:rPr>
        <w:t xml:space="preserve">of </w:t>
      </w:r>
      <w:r w:rsidRPr="00241020">
        <w:rPr>
          <w:rFonts w:ascii="Times New Roman" w:hAnsi="Times New Roman" w:cs="Times New Roman"/>
          <w:spacing w:val="-11"/>
        </w:rPr>
        <w:t xml:space="preserve">this </w:t>
      </w:r>
      <w:r w:rsidRPr="00241020">
        <w:rPr>
          <w:rFonts w:ascii="Times New Roman" w:hAnsi="Times New Roman" w:cs="Times New Roman"/>
          <w:spacing w:val="-4"/>
        </w:rPr>
        <w:t xml:space="preserve">study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strengthen </w:t>
      </w:r>
      <w:r w:rsidRPr="00241020">
        <w:rPr>
          <w:rFonts w:ascii="Times New Roman" w:hAnsi="Times New Roman" w:cs="Times New Roman"/>
          <w:spacing w:val="-5"/>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rPr>
        <w:t xml:space="preserve">of </w:t>
      </w:r>
      <w:r w:rsidRPr="00241020">
        <w:rPr>
          <w:rFonts w:ascii="Times New Roman" w:hAnsi="Times New Roman" w:cs="Times New Roman"/>
          <w:spacing w:val="-11"/>
        </w:rPr>
        <w:t xml:space="preserve">this </w:t>
      </w:r>
      <w:r w:rsidRPr="00241020">
        <w:rPr>
          <w:rFonts w:ascii="Times New Roman" w:hAnsi="Times New Roman" w:cs="Times New Roman"/>
          <w:spacing w:val="-8"/>
        </w:rPr>
        <w:t xml:space="preserve">study. The </w:t>
      </w:r>
      <w:r w:rsidRPr="00241020">
        <w:rPr>
          <w:rFonts w:ascii="Times New Roman" w:hAnsi="Times New Roman" w:cs="Times New Roman"/>
          <w:spacing w:val="-5"/>
        </w:rPr>
        <w:t xml:space="preserve">researcher </w:t>
      </w:r>
      <w:r w:rsidRPr="00241020">
        <w:rPr>
          <w:rFonts w:ascii="Times New Roman" w:hAnsi="Times New Roman" w:cs="Times New Roman"/>
          <w:spacing w:val="-4"/>
        </w:rPr>
        <w:t xml:space="preserve">then </w:t>
      </w:r>
      <w:r w:rsidRPr="00241020">
        <w:rPr>
          <w:rFonts w:ascii="Times New Roman" w:hAnsi="Times New Roman" w:cs="Times New Roman"/>
          <w:spacing w:val="-10"/>
        </w:rPr>
        <w:t xml:space="preserve">analyzed </w:t>
      </w:r>
      <w:r w:rsidRPr="00241020">
        <w:rPr>
          <w:rFonts w:ascii="Times New Roman" w:hAnsi="Times New Roman" w:cs="Times New Roman"/>
          <w:spacing w:val="-3"/>
        </w:rPr>
        <w:t xml:space="preserve">data </w:t>
      </w:r>
      <w:r w:rsidRPr="00241020">
        <w:rPr>
          <w:rFonts w:ascii="Times New Roman" w:hAnsi="Times New Roman" w:cs="Times New Roman"/>
          <w:spacing w:val="-5"/>
        </w:rPr>
        <w:t xml:space="preserve">qualitatively </w:t>
      </w:r>
      <w:r w:rsidRPr="00241020">
        <w:rPr>
          <w:rFonts w:ascii="Times New Roman" w:hAnsi="Times New Roman" w:cs="Times New Roman"/>
          <w:spacing w:val="-4"/>
        </w:rPr>
        <w:t xml:space="preserve">and </w:t>
      </w:r>
      <w:r w:rsidRPr="00241020">
        <w:rPr>
          <w:rFonts w:ascii="Times New Roman" w:hAnsi="Times New Roman" w:cs="Times New Roman"/>
          <w:spacing w:val="-6"/>
        </w:rPr>
        <w:t xml:space="preserve">quantitatively </w:t>
      </w:r>
      <w:r w:rsidRPr="00241020">
        <w:rPr>
          <w:rFonts w:ascii="Times New Roman" w:hAnsi="Times New Roman" w:cs="Times New Roman"/>
        </w:rPr>
        <w:t xml:space="preserve">to draw </w:t>
      </w:r>
      <w:r w:rsidRPr="00241020">
        <w:rPr>
          <w:rFonts w:ascii="Times New Roman" w:hAnsi="Times New Roman" w:cs="Times New Roman"/>
          <w:spacing w:val="-7"/>
        </w:rPr>
        <w:t xml:space="preserve">conclusions </w:t>
      </w: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findings </w:t>
      </w:r>
      <w:r w:rsidRPr="00241020">
        <w:rPr>
          <w:rFonts w:ascii="Times New Roman" w:hAnsi="Times New Roman" w:cs="Times New Roman"/>
        </w:rPr>
        <w:t xml:space="preserve">of </w:t>
      </w:r>
      <w:r w:rsidRPr="00241020">
        <w:rPr>
          <w:rFonts w:ascii="Times New Roman" w:hAnsi="Times New Roman" w:cs="Times New Roman"/>
          <w:spacing w:val="-8"/>
        </w:rPr>
        <w:t xml:space="preserve">study. </w:t>
      </w:r>
      <w:r w:rsidRPr="00241020">
        <w:rPr>
          <w:rFonts w:ascii="Times New Roman" w:hAnsi="Times New Roman" w:cs="Times New Roman"/>
          <w:spacing w:val="-6"/>
        </w:rPr>
        <w:t xml:space="preserve">The </w:t>
      </w:r>
      <w:r w:rsidRPr="00241020">
        <w:rPr>
          <w:rFonts w:ascii="Times New Roman" w:hAnsi="Times New Roman" w:cs="Times New Roman"/>
          <w:spacing w:val="-8"/>
        </w:rPr>
        <w:t>quantitative</w:t>
      </w:r>
      <w:r w:rsidRPr="00241020">
        <w:rPr>
          <w:rFonts w:ascii="Times New Roman" w:hAnsi="Times New Roman" w:cs="Times New Roman"/>
          <w:spacing w:val="-18"/>
        </w:rPr>
        <w:t xml:space="preserve"> </w:t>
      </w:r>
      <w:r w:rsidRPr="00241020">
        <w:rPr>
          <w:rFonts w:ascii="Times New Roman" w:hAnsi="Times New Roman" w:cs="Times New Roman"/>
        </w:rPr>
        <w:t>data</w:t>
      </w:r>
      <w:r w:rsidRPr="00241020">
        <w:rPr>
          <w:rFonts w:ascii="Times New Roman" w:hAnsi="Times New Roman" w:cs="Times New Roman"/>
          <w:spacing w:val="-8"/>
        </w:rPr>
        <w:t xml:space="preserve"> </w:t>
      </w:r>
      <w:r w:rsidRPr="00241020">
        <w:rPr>
          <w:rFonts w:ascii="Times New Roman" w:hAnsi="Times New Roman" w:cs="Times New Roman"/>
          <w:spacing w:val="-3"/>
        </w:rPr>
        <w:t>was</w:t>
      </w:r>
      <w:r w:rsidRPr="00241020">
        <w:rPr>
          <w:rFonts w:ascii="Times New Roman" w:hAnsi="Times New Roman" w:cs="Times New Roman"/>
          <w:spacing w:val="-9"/>
        </w:rPr>
        <w:t xml:space="preserve"> </w:t>
      </w:r>
      <w:r w:rsidRPr="00241020">
        <w:rPr>
          <w:rFonts w:ascii="Times New Roman" w:hAnsi="Times New Roman" w:cs="Times New Roman"/>
          <w:spacing w:val="-10"/>
        </w:rPr>
        <w:t>analyzed</w:t>
      </w:r>
      <w:r w:rsidRPr="00241020">
        <w:rPr>
          <w:rFonts w:ascii="Times New Roman" w:hAnsi="Times New Roman" w:cs="Times New Roman"/>
          <w:spacing w:val="-12"/>
        </w:rPr>
        <w:t xml:space="preserve"> </w:t>
      </w:r>
      <w:r w:rsidRPr="00241020">
        <w:rPr>
          <w:rFonts w:ascii="Times New Roman" w:hAnsi="Times New Roman" w:cs="Times New Roman"/>
        </w:rPr>
        <w:t>by</w:t>
      </w:r>
      <w:r w:rsidRPr="00241020">
        <w:rPr>
          <w:rFonts w:ascii="Times New Roman" w:hAnsi="Times New Roman" w:cs="Times New Roman"/>
          <w:spacing w:val="-7"/>
        </w:rPr>
        <w:t xml:space="preserve"> </w:t>
      </w:r>
      <w:r w:rsidRPr="00241020">
        <w:rPr>
          <w:rFonts w:ascii="Times New Roman" w:hAnsi="Times New Roman" w:cs="Times New Roman"/>
          <w:spacing w:val="-4"/>
        </w:rPr>
        <w:t>use</w:t>
      </w:r>
      <w:r w:rsidRPr="00241020">
        <w:rPr>
          <w:rFonts w:ascii="Times New Roman" w:hAnsi="Times New Roman" w:cs="Times New Roman"/>
          <w:spacing w:val="-9"/>
        </w:rPr>
        <w:t xml:space="preserve"> </w:t>
      </w:r>
      <w:r w:rsidRPr="00241020">
        <w:rPr>
          <w:rFonts w:ascii="Times New Roman" w:hAnsi="Times New Roman" w:cs="Times New Roman"/>
        </w:rPr>
        <w:t>of</w:t>
      </w:r>
      <w:r w:rsidRPr="00241020">
        <w:rPr>
          <w:rFonts w:ascii="Times New Roman" w:hAnsi="Times New Roman" w:cs="Times New Roman"/>
          <w:spacing w:val="-11"/>
        </w:rPr>
        <w:t xml:space="preserve"> </w:t>
      </w:r>
      <w:r w:rsidRPr="00241020">
        <w:rPr>
          <w:rFonts w:ascii="Times New Roman" w:hAnsi="Times New Roman" w:cs="Times New Roman"/>
          <w:spacing w:val="-9"/>
        </w:rPr>
        <w:t>statistics.</w:t>
      </w:r>
    </w:p>
    <w:p w14:paraId="3A0E2DDD" w14:textId="77777777" w:rsidR="00CA6A0E" w:rsidRPr="00241020" w:rsidRDefault="00CA6A0E" w:rsidP="00CC117C">
      <w:pPr>
        <w:pStyle w:val="BodyText"/>
        <w:tabs>
          <w:tab w:val="left" w:pos="9000"/>
        </w:tabs>
        <w:spacing w:before="6"/>
        <w:ind w:right="90"/>
        <w:jc w:val="both"/>
        <w:rPr>
          <w:rFonts w:ascii="Times New Roman" w:hAnsi="Times New Roman" w:cs="Times New Roman"/>
          <w:sz w:val="36"/>
        </w:rPr>
      </w:pPr>
    </w:p>
    <w:p w14:paraId="4D024E20"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Findings</w:t>
      </w:r>
    </w:p>
    <w:p w14:paraId="6C7C0F78" w14:textId="77777777" w:rsidR="00CA6A0E" w:rsidRPr="00241020" w:rsidRDefault="00CA6A0E" w:rsidP="00CC117C">
      <w:pPr>
        <w:pStyle w:val="Heading4"/>
        <w:numPr>
          <w:ilvl w:val="1"/>
          <w:numId w:val="18"/>
        </w:numPr>
        <w:tabs>
          <w:tab w:val="left" w:pos="1523"/>
          <w:tab w:val="left" w:pos="9000"/>
        </w:tabs>
        <w:spacing w:before="142"/>
        <w:ind w:right="90"/>
        <w:rPr>
          <w:rFonts w:ascii="Times New Roman" w:hAnsi="Times New Roman" w:cs="Times New Roman"/>
          <w:sz w:val="22"/>
        </w:rPr>
      </w:pPr>
      <w:r w:rsidRPr="00241020">
        <w:rPr>
          <w:rFonts w:ascii="Times New Roman" w:hAnsi="Times New Roman" w:cs="Times New Roman"/>
        </w:rPr>
        <w:t xml:space="preserve">General </w:t>
      </w:r>
      <w:r w:rsidRPr="00241020">
        <w:rPr>
          <w:rFonts w:ascii="Times New Roman" w:hAnsi="Times New Roman" w:cs="Times New Roman"/>
          <w:spacing w:val="-5"/>
        </w:rPr>
        <w:t>Demographic</w:t>
      </w:r>
      <w:r w:rsidRPr="00241020">
        <w:rPr>
          <w:rFonts w:ascii="Times New Roman" w:hAnsi="Times New Roman" w:cs="Times New Roman"/>
          <w:spacing w:val="4"/>
        </w:rPr>
        <w:t xml:space="preserve"> </w:t>
      </w:r>
      <w:r w:rsidRPr="00241020">
        <w:rPr>
          <w:rFonts w:ascii="Times New Roman" w:hAnsi="Times New Roman" w:cs="Times New Roman"/>
          <w:spacing w:val="-7"/>
        </w:rPr>
        <w:t>Information</w:t>
      </w:r>
    </w:p>
    <w:p w14:paraId="6E6A535F" w14:textId="77777777" w:rsidR="00CA6A0E" w:rsidRPr="00241020" w:rsidRDefault="00CA6A0E" w:rsidP="00CC117C">
      <w:pPr>
        <w:pStyle w:val="BodyText"/>
        <w:tabs>
          <w:tab w:val="left" w:pos="9000"/>
        </w:tabs>
        <w:spacing w:before="128" w:line="362" w:lineRule="auto"/>
        <w:ind w:left="1220" w:right="90"/>
        <w:jc w:val="both"/>
        <w:rPr>
          <w:rFonts w:ascii="Times New Roman" w:hAnsi="Times New Roman" w:cs="Times New Roman"/>
        </w:rPr>
      </w:pPr>
      <w:r w:rsidRPr="00241020">
        <w:rPr>
          <w:rFonts w:ascii="Times New Roman" w:hAnsi="Times New Roman" w:cs="Times New Roman"/>
          <w:spacing w:val="-8"/>
        </w:rPr>
        <w:t xml:space="preserve">The </w:t>
      </w:r>
      <w:r w:rsidRPr="00241020">
        <w:rPr>
          <w:rFonts w:ascii="Times New Roman" w:hAnsi="Times New Roman" w:cs="Times New Roman"/>
          <w:spacing w:val="-9"/>
        </w:rPr>
        <w:t xml:space="preserve">following </w:t>
      </w:r>
      <w:r w:rsidRPr="00241020">
        <w:rPr>
          <w:rFonts w:ascii="Times New Roman" w:hAnsi="Times New Roman" w:cs="Times New Roman"/>
          <w:spacing w:val="-4"/>
        </w:rPr>
        <w:t xml:space="preserve">were </w:t>
      </w:r>
      <w:r w:rsidRPr="00241020">
        <w:rPr>
          <w:rFonts w:ascii="Times New Roman" w:hAnsi="Times New Roman" w:cs="Times New Roman"/>
          <w:spacing w:val="-9"/>
        </w:rPr>
        <w:t xml:space="preserve">findings </w:t>
      </w:r>
      <w:r w:rsidRPr="00241020">
        <w:rPr>
          <w:rFonts w:ascii="Times New Roman" w:hAnsi="Times New Roman" w:cs="Times New Roman"/>
          <w:spacing w:val="-7"/>
        </w:rPr>
        <w:t xml:space="preserve">in relation </w:t>
      </w:r>
      <w:r w:rsidRPr="00241020">
        <w:rPr>
          <w:rFonts w:ascii="Times New Roman" w:hAnsi="Times New Roman" w:cs="Times New Roman"/>
        </w:rPr>
        <w:t xml:space="preserve">to </w:t>
      </w:r>
      <w:r w:rsidRPr="00241020">
        <w:rPr>
          <w:rFonts w:ascii="Times New Roman" w:hAnsi="Times New Roman" w:cs="Times New Roman"/>
          <w:spacing w:val="-6"/>
        </w:rPr>
        <w:t xml:space="preserve">gender, </w:t>
      </w:r>
      <w:r w:rsidRPr="00241020">
        <w:rPr>
          <w:rFonts w:ascii="Times New Roman" w:hAnsi="Times New Roman" w:cs="Times New Roman"/>
          <w:spacing w:val="-10"/>
        </w:rPr>
        <w:t xml:space="preserve">level </w:t>
      </w:r>
      <w:r w:rsidRPr="00241020">
        <w:rPr>
          <w:rFonts w:ascii="Times New Roman" w:hAnsi="Times New Roman" w:cs="Times New Roman"/>
        </w:rPr>
        <w:t xml:space="preserve">of </w:t>
      </w:r>
      <w:r w:rsidRPr="00241020">
        <w:rPr>
          <w:rFonts w:ascii="Times New Roman" w:hAnsi="Times New Roman" w:cs="Times New Roman"/>
          <w:spacing w:val="-10"/>
        </w:rPr>
        <w:t xml:space="preserve">training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experience </w:t>
      </w:r>
      <w:r w:rsidRPr="00241020">
        <w:rPr>
          <w:rFonts w:ascii="Times New Roman" w:hAnsi="Times New Roman" w:cs="Times New Roman"/>
          <w:spacing w:val="-5"/>
        </w:rPr>
        <w:t xml:space="preserve">for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7"/>
        </w:rPr>
        <w:t xml:space="preserve">in terms </w:t>
      </w:r>
      <w:r w:rsidRPr="00241020">
        <w:rPr>
          <w:rFonts w:ascii="Times New Roman" w:hAnsi="Times New Roman" w:cs="Times New Roman"/>
          <w:spacing w:val="4"/>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years </w:t>
      </w:r>
      <w:r w:rsidRPr="00241020">
        <w:rPr>
          <w:rFonts w:ascii="Times New Roman" w:hAnsi="Times New Roman" w:cs="Times New Roman"/>
          <w:spacing w:val="-4"/>
        </w:rPr>
        <w:t xml:space="preserve">one </w:t>
      </w:r>
      <w:r w:rsidRPr="00241020">
        <w:rPr>
          <w:rFonts w:ascii="Times New Roman" w:hAnsi="Times New Roman" w:cs="Times New Roman"/>
          <w:spacing w:val="-6"/>
        </w:rPr>
        <w:t xml:space="preserve">had </w:t>
      </w:r>
      <w:r w:rsidRPr="00241020">
        <w:rPr>
          <w:rFonts w:ascii="Times New Roman" w:hAnsi="Times New Roman" w:cs="Times New Roman"/>
        </w:rPr>
        <w:t xml:space="preserve">been </w:t>
      </w:r>
      <w:r w:rsidRPr="00241020">
        <w:rPr>
          <w:rFonts w:ascii="Times New Roman" w:hAnsi="Times New Roman" w:cs="Times New Roman"/>
          <w:spacing w:val="-9"/>
        </w:rPr>
        <w:t>teaching.</w:t>
      </w:r>
    </w:p>
    <w:p w14:paraId="000D4932"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Gender</w:t>
      </w:r>
    </w:p>
    <w:p w14:paraId="18BDA303" w14:textId="77777777" w:rsidR="00CA6A0E" w:rsidRPr="00241020" w:rsidRDefault="00CA6A0E" w:rsidP="00CC117C">
      <w:pPr>
        <w:pStyle w:val="BodyText"/>
        <w:tabs>
          <w:tab w:val="left" w:pos="9000"/>
        </w:tabs>
        <w:spacing w:before="123" w:after="4" w:line="367" w:lineRule="auto"/>
        <w:ind w:left="1220" w:right="90"/>
        <w:jc w:val="both"/>
        <w:rPr>
          <w:rFonts w:ascii="Times New Roman" w:hAnsi="Times New Roman" w:cs="Times New Roman"/>
        </w:rPr>
      </w:pPr>
      <w:r w:rsidRPr="00241020">
        <w:rPr>
          <w:rFonts w:ascii="Times New Roman" w:hAnsi="Times New Roman" w:cs="Times New Roman"/>
          <w:spacing w:val="-10"/>
        </w:rPr>
        <w:t xml:space="preserve">Findings </w:t>
      </w: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gender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9"/>
        </w:rPr>
        <w:t xml:space="preserve">teaching </w:t>
      </w:r>
      <w:r w:rsidRPr="00241020">
        <w:rPr>
          <w:rFonts w:ascii="Times New Roman" w:hAnsi="Times New Roman" w:cs="Times New Roman"/>
          <w:spacing w:val="-7"/>
        </w:rPr>
        <w:t xml:space="preserve">in </w:t>
      </w:r>
      <w:r w:rsidRPr="00241020">
        <w:rPr>
          <w:rFonts w:ascii="Times New Roman" w:hAnsi="Times New Roman" w:cs="Times New Roman"/>
          <w:spacing w:val="-4"/>
        </w:rPr>
        <w:t xml:space="preserve">pre-schools </w:t>
      </w:r>
      <w:r w:rsidRPr="00241020">
        <w:rPr>
          <w:rFonts w:ascii="Times New Roman" w:hAnsi="Times New Roman" w:cs="Times New Roman"/>
        </w:rPr>
        <w:t xml:space="preserve">are </w:t>
      </w:r>
      <w:r w:rsidRPr="00241020">
        <w:rPr>
          <w:rFonts w:ascii="Times New Roman" w:hAnsi="Times New Roman" w:cs="Times New Roman"/>
          <w:spacing w:val="-6"/>
        </w:rPr>
        <w:t>tabulated</w:t>
      </w:r>
      <w:r w:rsidRPr="00241020">
        <w:rPr>
          <w:rFonts w:ascii="Times New Roman" w:hAnsi="Times New Roman" w:cs="Times New Roman"/>
          <w:spacing w:val="-10"/>
        </w:rPr>
        <w:t xml:space="preserve"> in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table </w:t>
      </w:r>
      <w:r w:rsidRPr="00241020">
        <w:rPr>
          <w:rFonts w:ascii="Times New Roman" w:hAnsi="Times New Roman" w:cs="Times New Roman"/>
        </w:rPr>
        <w:t xml:space="preserve">1.1 </w:t>
      </w:r>
      <w:r w:rsidRPr="00241020">
        <w:rPr>
          <w:rFonts w:ascii="Times New Roman" w:hAnsi="Times New Roman" w:cs="Times New Roman"/>
          <w:spacing w:val="-5"/>
        </w:rPr>
        <w:t xml:space="preserve">below. </w:t>
      </w:r>
      <w:r w:rsidRPr="00241020">
        <w:rPr>
          <w:rFonts w:ascii="Times New Roman" w:hAnsi="Times New Roman" w:cs="Times New Roman"/>
          <w:spacing w:val="-8"/>
        </w:rPr>
        <w:t xml:space="preserve">Table </w:t>
      </w:r>
      <w:r w:rsidRPr="00241020">
        <w:rPr>
          <w:rFonts w:ascii="Times New Roman" w:hAnsi="Times New Roman" w:cs="Times New Roman"/>
        </w:rPr>
        <w:t xml:space="preserve">1.1 </w:t>
      </w:r>
      <w:r w:rsidRPr="00241020">
        <w:rPr>
          <w:rFonts w:ascii="Times New Roman" w:hAnsi="Times New Roman" w:cs="Times New Roman"/>
          <w:spacing w:val="-5"/>
        </w:rPr>
        <w:t xml:space="preserve">Gender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6"/>
        </w:rPr>
        <w:t>Teachers</w:t>
      </w:r>
    </w:p>
    <w:tbl>
      <w:tblPr>
        <w:tblW w:w="0" w:type="auto"/>
        <w:tblInd w:w="1416" w:type="dxa"/>
        <w:tblLayout w:type="fixed"/>
        <w:tblCellMar>
          <w:left w:w="0" w:type="dxa"/>
          <w:right w:w="0" w:type="dxa"/>
        </w:tblCellMar>
        <w:tblLook w:val="01E0" w:firstRow="1" w:lastRow="1" w:firstColumn="1" w:lastColumn="1" w:noHBand="0" w:noVBand="0"/>
      </w:tblPr>
      <w:tblGrid>
        <w:gridCol w:w="2640"/>
        <w:gridCol w:w="2966"/>
        <w:gridCol w:w="2612"/>
      </w:tblGrid>
      <w:tr w:rsidR="00CA6A0E" w:rsidRPr="00241020" w14:paraId="63AFB817" w14:textId="77777777" w:rsidTr="00295EDE">
        <w:trPr>
          <w:trHeight w:val="397"/>
        </w:trPr>
        <w:tc>
          <w:tcPr>
            <w:tcW w:w="2640" w:type="dxa"/>
            <w:tcBorders>
              <w:top w:val="single" w:sz="6" w:space="0" w:color="000000"/>
              <w:bottom w:val="single" w:sz="6" w:space="0" w:color="000000"/>
            </w:tcBorders>
          </w:tcPr>
          <w:p w14:paraId="3E236523" w14:textId="77777777" w:rsidR="00CA6A0E" w:rsidRPr="00241020" w:rsidRDefault="00CA6A0E" w:rsidP="00CC117C">
            <w:pPr>
              <w:pStyle w:val="TableParagraph"/>
              <w:tabs>
                <w:tab w:val="left" w:pos="9000"/>
              </w:tabs>
              <w:spacing w:line="258" w:lineRule="exact"/>
              <w:ind w:left="123" w:right="90"/>
              <w:jc w:val="both"/>
              <w:rPr>
                <w:rFonts w:ascii="Times New Roman" w:hAnsi="Times New Roman" w:cs="Times New Roman"/>
                <w:sz w:val="24"/>
              </w:rPr>
            </w:pPr>
            <w:r w:rsidRPr="00241020">
              <w:rPr>
                <w:rFonts w:ascii="Times New Roman" w:hAnsi="Times New Roman" w:cs="Times New Roman"/>
                <w:sz w:val="24"/>
              </w:rPr>
              <w:t>Gender</w:t>
            </w:r>
          </w:p>
        </w:tc>
        <w:tc>
          <w:tcPr>
            <w:tcW w:w="5578" w:type="dxa"/>
            <w:gridSpan w:val="2"/>
            <w:tcBorders>
              <w:top w:val="single" w:sz="6" w:space="0" w:color="000000"/>
              <w:bottom w:val="single" w:sz="6" w:space="0" w:color="000000"/>
            </w:tcBorders>
          </w:tcPr>
          <w:p w14:paraId="6EEBB5F0" w14:textId="77777777" w:rsidR="00CA6A0E" w:rsidRPr="00241020" w:rsidRDefault="00CA6A0E" w:rsidP="00CC117C">
            <w:pPr>
              <w:pStyle w:val="TableParagraph"/>
              <w:tabs>
                <w:tab w:val="left" w:pos="9000"/>
              </w:tabs>
              <w:spacing w:line="258" w:lineRule="exact"/>
              <w:ind w:left="1718" w:right="90"/>
              <w:jc w:val="both"/>
              <w:rPr>
                <w:rFonts w:ascii="Times New Roman" w:hAnsi="Times New Roman" w:cs="Times New Roman"/>
                <w:sz w:val="24"/>
              </w:rPr>
            </w:pPr>
            <w:r w:rsidRPr="00241020">
              <w:rPr>
                <w:rFonts w:ascii="Times New Roman" w:hAnsi="Times New Roman" w:cs="Times New Roman"/>
                <w:sz w:val="24"/>
              </w:rPr>
              <w:t>Pre-school teachers</w:t>
            </w:r>
          </w:p>
        </w:tc>
      </w:tr>
      <w:tr w:rsidR="00CA6A0E" w:rsidRPr="00241020" w14:paraId="3D430711" w14:textId="77777777" w:rsidTr="00295EDE">
        <w:trPr>
          <w:trHeight w:val="336"/>
        </w:trPr>
        <w:tc>
          <w:tcPr>
            <w:tcW w:w="2640" w:type="dxa"/>
            <w:tcBorders>
              <w:top w:val="single" w:sz="6" w:space="0" w:color="000000"/>
            </w:tcBorders>
          </w:tcPr>
          <w:p w14:paraId="67362697"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2966" w:type="dxa"/>
            <w:tcBorders>
              <w:top w:val="single" w:sz="6" w:space="0" w:color="000000"/>
            </w:tcBorders>
          </w:tcPr>
          <w:p w14:paraId="23735FB3" w14:textId="77777777" w:rsidR="00CA6A0E" w:rsidRPr="00241020" w:rsidRDefault="00CA6A0E" w:rsidP="00CC117C">
            <w:pPr>
              <w:pStyle w:val="TableParagraph"/>
              <w:tabs>
                <w:tab w:val="left" w:pos="9000"/>
              </w:tabs>
              <w:spacing w:line="248" w:lineRule="exact"/>
              <w:ind w:left="1718" w:right="90"/>
              <w:jc w:val="both"/>
              <w:rPr>
                <w:rFonts w:ascii="Times New Roman" w:hAnsi="Times New Roman" w:cs="Times New Roman"/>
                <w:sz w:val="24"/>
              </w:rPr>
            </w:pPr>
            <w:r w:rsidRPr="00241020">
              <w:rPr>
                <w:rFonts w:ascii="Times New Roman" w:hAnsi="Times New Roman" w:cs="Times New Roman"/>
                <w:sz w:val="24"/>
              </w:rPr>
              <w:t>Frequency</w:t>
            </w:r>
          </w:p>
        </w:tc>
        <w:tc>
          <w:tcPr>
            <w:tcW w:w="2612" w:type="dxa"/>
            <w:tcBorders>
              <w:top w:val="single" w:sz="6" w:space="0" w:color="000000"/>
            </w:tcBorders>
          </w:tcPr>
          <w:p w14:paraId="1C2B1EA3" w14:textId="77777777" w:rsidR="00CA6A0E" w:rsidRPr="00241020" w:rsidRDefault="00CA6A0E" w:rsidP="00CC117C">
            <w:pPr>
              <w:pStyle w:val="TableParagraph"/>
              <w:tabs>
                <w:tab w:val="left" w:pos="9000"/>
              </w:tabs>
              <w:spacing w:line="248" w:lineRule="exact"/>
              <w:ind w:left="236" w:right="90"/>
              <w:jc w:val="both"/>
              <w:rPr>
                <w:rFonts w:ascii="Times New Roman" w:hAnsi="Times New Roman" w:cs="Times New Roman"/>
                <w:sz w:val="24"/>
              </w:rPr>
            </w:pPr>
            <w:r w:rsidRPr="00241020">
              <w:rPr>
                <w:rFonts w:ascii="Times New Roman" w:hAnsi="Times New Roman" w:cs="Times New Roman"/>
                <w:sz w:val="24"/>
              </w:rPr>
              <w:t>Percentage</w:t>
            </w:r>
          </w:p>
        </w:tc>
      </w:tr>
      <w:tr w:rsidR="00CA6A0E" w:rsidRPr="00241020" w14:paraId="0382310D" w14:textId="77777777" w:rsidTr="00295EDE">
        <w:trPr>
          <w:trHeight w:val="413"/>
        </w:trPr>
        <w:tc>
          <w:tcPr>
            <w:tcW w:w="2640" w:type="dxa"/>
          </w:tcPr>
          <w:p w14:paraId="4F72E553" w14:textId="77777777" w:rsidR="00CA6A0E" w:rsidRPr="00241020" w:rsidRDefault="00CA6A0E" w:rsidP="00CC117C">
            <w:pPr>
              <w:pStyle w:val="TableParagraph"/>
              <w:tabs>
                <w:tab w:val="left" w:pos="9000"/>
              </w:tabs>
              <w:spacing w:before="68"/>
              <w:ind w:left="123" w:right="90"/>
              <w:jc w:val="both"/>
              <w:rPr>
                <w:rFonts w:ascii="Times New Roman" w:hAnsi="Times New Roman" w:cs="Times New Roman"/>
                <w:sz w:val="24"/>
              </w:rPr>
            </w:pPr>
            <w:r w:rsidRPr="00241020">
              <w:rPr>
                <w:rFonts w:ascii="Times New Roman" w:hAnsi="Times New Roman" w:cs="Times New Roman"/>
                <w:sz w:val="24"/>
              </w:rPr>
              <w:t>Males</w:t>
            </w:r>
          </w:p>
        </w:tc>
        <w:tc>
          <w:tcPr>
            <w:tcW w:w="2966" w:type="dxa"/>
          </w:tcPr>
          <w:p w14:paraId="05D48C4E" w14:textId="77777777" w:rsidR="00CA6A0E" w:rsidRPr="00241020" w:rsidRDefault="00CA6A0E" w:rsidP="00CC117C">
            <w:pPr>
              <w:pStyle w:val="TableParagraph"/>
              <w:tabs>
                <w:tab w:val="left" w:pos="9000"/>
              </w:tabs>
              <w:spacing w:before="68"/>
              <w:ind w:left="1718" w:right="90"/>
              <w:jc w:val="both"/>
              <w:rPr>
                <w:rFonts w:ascii="Times New Roman" w:hAnsi="Times New Roman" w:cs="Times New Roman"/>
                <w:sz w:val="24"/>
              </w:rPr>
            </w:pPr>
            <w:r w:rsidRPr="00241020">
              <w:rPr>
                <w:rFonts w:ascii="Times New Roman" w:hAnsi="Times New Roman" w:cs="Times New Roman"/>
                <w:sz w:val="24"/>
              </w:rPr>
              <w:t>12</w:t>
            </w:r>
          </w:p>
        </w:tc>
        <w:tc>
          <w:tcPr>
            <w:tcW w:w="2612" w:type="dxa"/>
          </w:tcPr>
          <w:p w14:paraId="46173612" w14:textId="77777777" w:rsidR="00CA6A0E" w:rsidRPr="00241020" w:rsidRDefault="00CA6A0E" w:rsidP="00CC117C">
            <w:pPr>
              <w:pStyle w:val="TableParagraph"/>
              <w:tabs>
                <w:tab w:val="left" w:pos="9000"/>
              </w:tabs>
              <w:spacing w:before="68"/>
              <w:ind w:left="236" w:right="90"/>
              <w:jc w:val="both"/>
              <w:rPr>
                <w:rFonts w:ascii="Times New Roman" w:hAnsi="Times New Roman" w:cs="Times New Roman"/>
                <w:sz w:val="24"/>
              </w:rPr>
            </w:pPr>
            <w:r w:rsidRPr="00241020">
              <w:rPr>
                <w:rFonts w:ascii="Times New Roman" w:hAnsi="Times New Roman" w:cs="Times New Roman"/>
                <w:sz w:val="24"/>
              </w:rPr>
              <w:t>20%</w:t>
            </w:r>
          </w:p>
        </w:tc>
      </w:tr>
      <w:tr w:rsidR="00CA6A0E" w:rsidRPr="00241020" w14:paraId="3F30CEBB" w14:textId="77777777" w:rsidTr="00295EDE">
        <w:trPr>
          <w:trHeight w:val="502"/>
        </w:trPr>
        <w:tc>
          <w:tcPr>
            <w:tcW w:w="2640" w:type="dxa"/>
            <w:tcBorders>
              <w:bottom w:val="single" w:sz="6" w:space="0" w:color="000000"/>
            </w:tcBorders>
          </w:tcPr>
          <w:p w14:paraId="34A07167" w14:textId="77777777" w:rsidR="00CA6A0E" w:rsidRPr="00241020" w:rsidRDefault="00CA6A0E" w:rsidP="00CC117C">
            <w:pPr>
              <w:pStyle w:val="TableParagraph"/>
              <w:tabs>
                <w:tab w:val="left" w:pos="9000"/>
              </w:tabs>
              <w:spacing w:before="58"/>
              <w:ind w:left="123" w:right="90"/>
              <w:jc w:val="both"/>
              <w:rPr>
                <w:rFonts w:ascii="Times New Roman" w:hAnsi="Times New Roman" w:cs="Times New Roman"/>
                <w:sz w:val="24"/>
              </w:rPr>
            </w:pPr>
            <w:r w:rsidRPr="00241020">
              <w:rPr>
                <w:rFonts w:ascii="Times New Roman" w:hAnsi="Times New Roman" w:cs="Times New Roman"/>
                <w:sz w:val="24"/>
              </w:rPr>
              <w:t>Females</w:t>
            </w:r>
          </w:p>
        </w:tc>
        <w:tc>
          <w:tcPr>
            <w:tcW w:w="2966" w:type="dxa"/>
            <w:tcBorders>
              <w:bottom w:val="single" w:sz="6" w:space="0" w:color="000000"/>
            </w:tcBorders>
          </w:tcPr>
          <w:p w14:paraId="0A2B404E" w14:textId="77777777" w:rsidR="00CA6A0E" w:rsidRPr="00241020" w:rsidRDefault="00CA6A0E" w:rsidP="00CC117C">
            <w:pPr>
              <w:pStyle w:val="TableParagraph"/>
              <w:tabs>
                <w:tab w:val="left" w:pos="9000"/>
              </w:tabs>
              <w:spacing w:before="58"/>
              <w:ind w:left="1718" w:right="90"/>
              <w:jc w:val="both"/>
              <w:rPr>
                <w:rFonts w:ascii="Times New Roman" w:hAnsi="Times New Roman" w:cs="Times New Roman"/>
                <w:sz w:val="24"/>
              </w:rPr>
            </w:pPr>
            <w:r w:rsidRPr="00241020">
              <w:rPr>
                <w:rFonts w:ascii="Times New Roman" w:hAnsi="Times New Roman" w:cs="Times New Roman"/>
                <w:sz w:val="24"/>
              </w:rPr>
              <w:t>50</w:t>
            </w:r>
          </w:p>
        </w:tc>
        <w:tc>
          <w:tcPr>
            <w:tcW w:w="2612" w:type="dxa"/>
            <w:tcBorders>
              <w:bottom w:val="single" w:sz="6" w:space="0" w:color="000000"/>
            </w:tcBorders>
          </w:tcPr>
          <w:p w14:paraId="384EB98B" w14:textId="77777777" w:rsidR="00CA6A0E" w:rsidRPr="00241020" w:rsidRDefault="00CA6A0E" w:rsidP="00CC117C">
            <w:pPr>
              <w:pStyle w:val="TableParagraph"/>
              <w:tabs>
                <w:tab w:val="left" w:pos="9000"/>
              </w:tabs>
              <w:spacing w:before="58"/>
              <w:ind w:left="236" w:right="90"/>
              <w:jc w:val="both"/>
              <w:rPr>
                <w:rFonts w:ascii="Times New Roman" w:hAnsi="Times New Roman" w:cs="Times New Roman"/>
                <w:sz w:val="24"/>
              </w:rPr>
            </w:pPr>
            <w:r w:rsidRPr="00241020">
              <w:rPr>
                <w:rFonts w:ascii="Times New Roman" w:hAnsi="Times New Roman" w:cs="Times New Roman"/>
                <w:sz w:val="24"/>
              </w:rPr>
              <w:t>80%</w:t>
            </w:r>
          </w:p>
        </w:tc>
      </w:tr>
      <w:tr w:rsidR="00CA6A0E" w:rsidRPr="00241020" w14:paraId="69AE276F" w14:textId="77777777" w:rsidTr="00295EDE">
        <w:trPr>
          <w:trHeight w:val="407"/>
        </w:trPr>
        <w:tc>
          <w:tcPr>
            <w:tcW w:w="2640" w:type="dxa"/>
            <w:tcBorders>
              <w:top w:val="single" w:sz="6" w:space="0" w:color="000000"/>
              <w:bottom w:val="single" w:sz="6" w:space="0" w:color="000000"/>
            </w:tcBorders>
          </w:tcPr>
          <w:p w14:paraId="4E77AF7A" w14:textId="77777777" w:rsidR="00CA6A0E" w:rsidRPr="00241020" w:rsidRDefault="00CA6A0E" w:rsidP="00CC117C">
            <w:pPr>
              <w:pStyle w:val="TableParagraph"/>
              <w:tabs>
                <w:tab w:val="left" w:pos="9000"/>
              </w:tabs>
              <w:spacing w:line="258" w:lineRule="exact"/>
              <w:ind w:left="123" w:right="90"/>
              <w:jc w:val="both"/>
              <w:rPr>
                <w:rFonts w:ascii="Times New Roman" w:hAnsi="Times New Roman" w:cs="Times New Roman"/>
                <w:sz w:val="24"/>
              </w:rPr>
            </w:pPr>
            <w:r w:rsidRPr="00241020">
              <w:rPr>
                <w:rFonts w:ascii="Times New Roman" w:hAnsi="Times New Roman" w:cs="Times New Roman"/>
                <w:sz w:val="24"/>
              </w:rPr>
              <w:t>Totals</w:t>
            </w:r>
          </w:p>
        </w:tc>
        <w:tc>
          <w:tcPr>
            <w:tcW w:w="2966" w:type="dxa"/>
            <w:tcBorders>
              <w:top w:val="single" w:sz="6" w:space="0" w:color="000000"/>
              <w:bottom w:val="single" w:sz="6" w:space="0" w:color="000000"/>
            </w:tcBorders>
          </w:tcPr>
          <w:p w14:paraId="6093C977" w14:textId="77777777" w:rsidR="00CA6A0E" w:rsidRPr="00241020" w:rsidRDefault="00CA6A0E" w:rsidP="00CC117C">
            <w:pPr>
              <w:pStyle w:val="TableParagraph"/>
              <w:tabs>
                <w:tab w:val="left" w:pos="9000"/>
              </w:tabs>
              <w:spacing w:line="258" w:lineRule="exact"/>
              <w:ind w:left="1718" w:right="90"/>
              <w:jc w:val="both"/>
              <w:rPr>
                <w:rFonts w:ascii="Times New Roman" w:hAnsi="Times New Roman" w:cs="Times New Roman"/>
                <w:sz w:val="24"/>
              </w:rPr>
            </w:pPr>
            <w:r w:rsidRPr="00241020">
              <w:rPr>
                <w:rFonts w:ascii="Times New Roman" w:hAnsi="Times New Roman" w:cs="Times New Roman"/>
                <w:sz w:val="24"/>
              </w:rPr>
              <w:t>62</w:t>
            </w:r>
          </w:p>
        </w:tc>
        <w:tc>
          <w:tcPr>
            <w:tcW w:w="2612" w:type="dxa"/>
            <w:tcBorders>
              <w:top w:val="single" w:sz="6" w:space="0" w:color="000000"/>
              <w:bottom w:val="single" w:sz="6" w:space="0" w:color="000000"/>
            </w:tcBorders>
          </w:tcPr>
          <w:p w14:paraId="20A4B485" w14:textId="77777777" w:rsidR="00CA6A0E" w:rsidRPr="00241020" w:rsidRDefault="00CA6A0E" w:rsidP="00CC117C">
            <w:pPr>
              <w:pStyle w:val="TableParagraph"/>
              <w:tabs>
                <w:tab w:val="left" w:pos="9000"/>
              </w:tabs>
              <w:spacing w:line="258" w:lineRule="exact"/>
              <w:ind w:left="236" w:right="90"/>
              <w:jc w:val="both"/>
              <w:rPr>
                <w:rFonts w:ascii="Times New Roman" w:hAnsi="Times New Roman" w:cs="Times New Roman"/>
                <w:sz w:val="24"/>
              </w:rPr>
            </w:pPr>
            <w:r w:rsidRPr="00241020">
              <w:rPr>
                <w:rFonts w:ascii="Times New Roman" w:hAnsi="Times New Roman" w:cs="Times New Roman"/>
                <w:sz w:val="24"/>
              </w:rPr>
              <w:t>100%</w:t>
            </w:r>
          </w:p>
        </w:tc>
      </w:tr>
    </w:tbl>
    <w:p w14:paraId="592BB459" w14:textId="77777777" w:rsidR="00CA6A0E" w:rsidRPr="00241020" w:rsidRDefault="00CA6A0E" w:rsidP="00CC117C">
      <w:pPr>
        <w:pStyle w:val="BodyText"/>
        <w:tabs>
          <w:tab w:val="left" w:pos="9000"/>
        </w:tabs>
        <w:spacing w:before="4"/>
        <w:ind w:right="90"/>
        <w:jc w:val="both"/>
        <w:rPr>
          <w:rFonts w:ascii="Times New Roman" w:hAnsi="Times New Roman" w:cs="Times New Roman"/>
          <w:sz w:val="34"/>
        </w:rPr>
      </w:pPr>
    </w:p>
    <w:p w14:paraId="7CB2B12A" w14:textId="77777777" w:rsidR="00CA6A0E" w:rsidRPr="00241020" w:rsidRDefault="00CA6A0E" w:rsidP="00CC117C">
      <w:pPr>
        <w:pStyle w:val="BodyText"/>
        <w:tabs>
          <w:tab w:val="left" w:pos="9000"/>
        </w:tabs>
        <w:spacing w:line="357" w:lineRule="auto"/>
        <w:ind w:left="1220" w:right="90"/>
        <w:jc w:val="both"/>
        <w:rPr>
          <w:rFonts w:ascii="Times New Roman" w:hAnsi="Times New Roman" w:cs="Times New Roman"/>
        </w:rPr>
      </w:pPr>
      <w:r w:rsidRPr="00241020">
        <w:rPr>
          <w:rFonts w:ascii="Times New Roman" w:hAnsi="Times New Roman" w:cs="Times New Roman"/>
          <w:spacing w:val="-8"/>
        </w:rPr>
        <w:t xml:space="preserve">The </w:t>
      </w:r>
      <w:r w:rsidRPr="00241020">
        <w:rPr>
          <w:rFonts w:ascii="Times New Roman" w:hAnsi="Times New Roman" w:cs="Times New Roman"/>
          <w:spacing w:val="-9"/>
        </w:rPr>
        <w:t xml:space="preserve">findings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table </w:t>
      </w:r>
      <w:r w:rsidRPr="00241020">
        <w:rPr>
          <w:rFonts w:ascii="Times New Roman" w:hAnsi="Times New Roman" w:cs="Times New Roman"/>
        </w:rPr>
        <w:t xml:space="preserve">1.1 </w:t>
      </w:r>
      <w:r w:rsidRPr="00241020">
        <w:rPr>
          <w:rFonts w:ascii="Times New Roman" w:hAnsi="Times New Roman" w:cs="Times New Roman"/>
          <w:spacing w:val="-7"/>
        </w:rPr>
        <w:t xml:space="preserve">revealed </w:t>
      </w:r>
      <w:r w:rsidRPr="00241020">
        <w:rPr>
          <w:rFonts w:ascii="Times New Roman" w:hAnsi="Times New Roman" w:cs="Times New Roman"/>
          <w:spacing w:val="-6"/>
        </w:rPr>
        <w:t xml:space="preserve">that </w:t>
      </w:r>
      <w:r w:rsidRPr="00241020">
        <w:rPr>
          <w:rFonts w:ascii="Times New Roman" w:hAnsi="Times New Roman" w:cs="Times New Roman"/>
        </w:rPr>
        <w:t xml:space="preserve">80% (50) of </w:t>
      </w:r>
      <w:r w:rsidRPr="00241020">
        <w:rPr>
          <w:rFonts w:ascii="Times New Roman" w:hAnsi="Times New Roman" w:cs="Times New Roman"/>
          <w:spacing w:val="-5"/>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4"/>
        </w:rPr>
        <w:t xml:space="preserve">were </w:t>
      </w:r>
      <w:r w:rsidRPr="00241020">
        <w:rPr>
          <w:rFonts w:ascii="Times New Roman" w:hAnsi="Times New Roman" w:cs="Times New Roman"/>
          <w:spacing w:val="-10"/>
        </w:rPr>
        <w:t xml:space="preserve">females </w:t>
      </w:r>
      <w:r w:rsidRPr="00241020">
        <w:rPr>
          <w:rFonts w:ascii="Times New Roman" w:hAnsi="Times New Roman" w:cs="Times New Roman"/>
          <w:spacing w:val="-7"/>
        </w:rPr>
        <w:t xml:space="preserve">while </w:t>
      </w:r>
      <w:r w:rsidRPr="00241020">
        <w:rPr>
          <w:rFonts w:ascii="Times New Roman" w:hAnsi="Times New Roman" w:cs="Times New Roman"/>
          <w:spacing w:val="-5"/>
        </w:rPr>
        <w:t xml:space="preserve">only </w:t>
      </w:r>
      <w:r w:rsidRPr="00241020">
        <w:rPr>
          <w:rFonts w:ascii="Times New Roman" w:hAnsi="Times New Roman" w:cs="Times New Roman"/>
        </w:rPr>
        <w:t xml:space="preserve">20% (12) </w:t>
      </w:r>
      <w:r w:rsidRPr="00241020">
        <w:rPr>
          <w:rFonts w:ascii="Times New Roman" w:hAnsi="Times New Roman" w:cs="Times New Roman"/>
          <w:spacing w:val="-4"/>
        </w:rPr>
        <w:t xml:space="preserve">were </w:t>
      </w:r>
      <w:r w:rsidRPr="00241020">
        <w:rPr>
          <w:rFonts w:ascii="Times New Roman" w:hAnsi="Times New Roman" w:cs="Times New Roman"/>
          <w:spacing w:val="-9"/>
        </w:rPr>
        <w:t xml:space="preserve">males. </w:t>
      </w:r>
      <w:r w:rsidRPr="00241020">
        <w:rPr>
          <w:rFonts w:ascii="Times New Roman" w:hAnsi="Times New Roman" w:cs="Times New Roman"/>
          <w:spacing w:val="-10"/>
        </w:rPr>
        <w:t xml:space="preserve">Generally, </w:t>
      </w:r>
      <w:r w:rsidRPr="00241020">
        <w:rPr>
          <w:rFonts w:ascii="Times New Roman" w:hAnsi="Times New Roman" w:cs="Times New Roman"/>
          <w:spacing w:val="-4"/>
        </w:rPr>
        <w:t xml:space="preserve">ECDE </w:t>
      </w:r>
      <w:r w:rsidRPr="00241020">
        <w:rPr>
          <w:rFonts w:ascii="Times New Roman" w:hAnsi="Times New Roman" w:cs="Times New Roman"/>
          <w:spacing w:val="-6"/>
        </w:rPr>
        <w:t xml:space="preserve">has </w:t>
      </w:r>
      <w:r w:rsidRPr="00241020">
        <w:rPr>
          <w:rFonts w:ascii="Times New Roman" w:hAnsi="Times New Roman" w:cs="Times New Roman"/>
        </w:rPr>
        <w:t xml:space="preserve">been seen as a </w:t>
      </w:r>
      <w:r w:rsidRPr="00241020">
        <w:rPr>
          <w:rFonts w:ascii="Times New Roman" w:hAnsi="Times New Roman" w:cs="Times New Roman"/>
          <w:spacing w:val="-4"/>
        </w:rPr>
        <w:t xml:space="preserve">job </w:t>
      </w:r>
      <w:r w:rsidRPr="00241020">
        <w:rPr>
          <w:rFonts w:ascii="Times New Roman" w:hAnsi="Times New Roman" w:cs="Times New Roman"/>
          <w:spacing w:val="-5"/>
        </w:rPr>
        <w:t xml:space="preserve">for </w:t>
      </w:r>
      <w:r w:rsidRPr="00241020">
        <w:rPr>
          <w:rFonts w:ascii="Times New Roman" w:hAnsi="Times New Roman" w:cs="Times New Roman"/>
          <w:spacing w:val="-10"/>
        </w:rPr>
        <w:t xml:space="preserve">females </w:t>
      </w:r>
      <w:r w:rsidRPr="00241020">
        <w:rPr>
          <w:rFonts w:ascii="Times New Roman" w:hAnsi="Times New Roman" w:cs="Times New Roman"/>
          <w:spacing w:val="-6"/>
        </w:rPr>
        <w:t xml:space="preserve">all along male </w:t>
      </w:r>
      <w:r w:rsidRPr="00241020">
        <w:rPr>
          <w:rFonts w:ascii="Times New Roman" w:hAnsi="Times New Roman" w:cs="Times New Roman"/>
          <w:spacing w:val="-5"/>
        </w:rPr>
        <w:t xml:space="preserve">participation </w:t>
      </w:r>
      <w:r w:rsidRPr="00241020">
        <w:rPr>
          <w:rFonts w:ascii="Times New Roman" w:hAnsi="Times New Roman" w:cs="Times New Roman"/>
          <w:spacing w:val="-6"/>
        </w:rPr>
        <w:t xml:space="preserve">has </w:t>
      </w:r>
      <w:r w:rsidRPr="00241020">
        <w:rPr>
          <w:rFonts w:ascii="Times New Roman" w:hAnsi="Times New Roman" w:cs="Times New Roman"/>
        </w:rPr>
        <w:t xml:space="preserve">been </w:t>
      </w:r>
      <w:r w:rsidRPr="00241020">
        <w:rPr>
          <w:rFonts w:ascii="Times New Roman" w:hAnsi="Times New Roman" w:cs="Times New Roman"/>
          <w:spacing w:val="-4"/>
        </w:rPr>
        <w:t xml:space="preserve">one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rPr>
        <w:t xml:space="preserve">key </w:t>
      </w:r>
      <w:r w:rsidRPr="00241020">
        <w:rPr>
          <w:rFonts w:ascii="Times New Roman" w:hAnsi="Times New Roman" w:cs="Times New Roman"/>
          <w:spacing w:val="-6"/>
        </w:rPr>
        <w:t xml:space="preserve">challenges </w:t>
      </w:r>
      <w:r w:rsidRPr="00241020">
        <w:rPr>
          <w:rFonts w:ascii="Times New Roman" w:hAnsi="Times New Roman" w:cs="Times New Roman"/>
          <w:spacing w:val="-11"/>
        </w:rPr>
        <w:t xml:space="preserve">facing </w:t>
      </w:r>
      <w:r w:rsidRPr="00241020">
        <w:rPr>
          <w:rFonts w:ascii="Times New Roman" w:hAnsi="Times New Roman" w:cs="Times New Roman"/>
          <w:spacing w:val="-4"/>
        </w:rPr>
        <w:t xml:space="preserve">ECDE. </w:t>
      </w:r>
      <w:r w:rsidRPr="00241020">
        <w:rPr>
          <w:rFonts w:ascii="Times New Roman" w:hAnsi="Times New Roman" w:cs="Times New Roman"/>
          <w:spacing w:val="-6"/>
        </w:rPr>
        <w:t xml:space="preserve">However, </w:t>
      </w:r>
      <w:r w:rsidRPr="00241020">
        <w:rPr>
          <w:rFonts w:ascii="Times New Roman" w:hAnsi="Times New Roman" w:cs="Times New Roman"/>
          <w:spacing w:val="-10"/>
        </w:rPr>
        <w:t xml:space="preserve">currently </w:t>
      </w:r>
      <w:r w:rsidRPr="00241020">
        <w:rPr>
          <w:rFonts w:ascii="Times New Roman" w:hAnsi="Times New Roman" w:cs="Times New Roman"/>
          <w:spacing w:val="-5"/>
        </w:rPr>
        <w:t xml:space="preserve">the tendency </w:t>
      </w:r>
      <w:r w:rsidRPr="00241020">
        <w:rPr>
          <w:rFonts w:ascii="Times New Roman" w:hAnsi="Times New Roman" w:cs="Times New Roman"/>
          <w:spacing w:val="-7"/>
        </w:rPr>
        <w:t xml:space="preserve">is </w:t>
      </w:r>
      <w:r w:rsidRPr="00241020">
        <w:rPr>
          <w:rFonts w:ascii="Times New Roman" w:hAnsi="Times New Roman" w:cs="Times New Roman"/>
          <w:spacing w:val="-8"/>
        </w:rPr>
        <w:t xml:space="preserve">changing </w:t>
      </w:r>
      <w:r w:rsidRPr="00241020">
        <w:rPr>
          <w:rFonts w:ascii="Times New Roman" w:hAnsi="Times New Roman" w:cs="Times New Roman"/>
          <w:spacing w:val="-10"/>
        </w:rPr>
        <w:t xml:space="preserve">slowly; </w:t>
      </w:r>
      <w:r w:rsidRPr="00241020">
        <w:rPr>
          <w:rFonts w:ascii="Times New Roman" w:hAnsi="Times New Roman" w:cs="Times New Roman"/>
          <w:spacing w:val="-9"/>
        </w:rPr>
        <w:t xml:space="preserve">males have </w:t>
      </w:r>
      <w:r w:rsidRPr="00241020">
        <w:rPr>
          <w:rFonts w:ascii="Times New Roman" w:hAnsi="Times New Roman" w:cs="Times New Roman"/>
        </w:rPr>
        <w:t xml:space="preserve">been seen </w:t>
      </w:r>
      <w:r w:rsidRPr="00241020">
        <w:rPr>
          <w:rFonts w:ascii="Times New Roman" w:hAnsi="Times New Roman" w:cs="Times New Roman"/>
          <w:spacing w:val="-7"/>
        </w:rPr>
        <w:t xml:space="preserve">in </w:t>
      </w:r>
      <w:r w:rsidRPr="00241020">
        <w:rPr>
          <w:rFonts w:ascii="Times New Roman" w:hAnsi="Times New Roman" w:cs="Times New Roman"/>
          <w:spacing w:val="-4"/>
        </w:rPr>
        <w:t xml:space="preserve">ECDE </w:t>
      </w:r>
      <w:r w:rsidRPr="00241020">
        <w:rPr>
          <w:rFonts w:ascii="Times New Roman" w:hAnsi="Times New Roman" w:cs="Times New Roman"/>
          <w:spacing w:val="-7"/>
        </w:rPr>
        <w:t xml:space="preserve">classes teaching </w:t>
      </w:r>
      <w:r w:rsidRPr="00241020">
        <w:rPr>
          <w:rFonts w:ascii="Times New Roman" w:hAnsi="Times New Roman" w:cs="Times New Roman"/>
          <w:spacing w:val="-8"/>
        </w:rPr>
        <w:t xml:space="preserve">although </w:t>
      </w:r>
      <w:r w:rsidRPr="00241020">
        <w:rPr>
          <w:rFonts w:ascii="Times New Roman" w:hAnsi="Times New Roman" w:cs="Times New Roman"/>
          <w:spacing w:val="-3"/>
        </w:rPr>
        <w:t xml:space="preserve">these </w:t>
      </w:r>
      <w:r w:rsidRPr="00241020">
        <w:rPr>
          <w:rFonts w:ascii="Times New Roman" w:hAnsi="Times New Roman" w:cs="Times New Roman"/>
          <w:spacing w:val="-9"/>
        </w:rPr>
        <w:t xml:space="preserve">findings </w:t>
      </w:r>
      <w:r w:rsidRPr="00241020">
        <w:rPr>
          <w:rFonts w:ascii="Times New Roman" w:hAnsi="Times New Roman" w:cs="Times New Roman"/>
        </w:rPr>
        <w:t>reveal</w:t>
      </w:r>
    </w:p>
    <w:p w14:paraId="6E439B9B" w14:textId="77777777" w:rsidR="00CA6A0E" w:rsidRPr="00241020" w:rsidRDefault="00CA6A0E" w:rsidP="00CC117C">
      <w:pPr>
        <w:tabs>
          <w:tab w:val="left" w:pos="9000"/>
        </w:tabs>
        <w:spacing w:line="357" w:lineRule="auto"/>
        <w:ind w:right="90"/>
        <w:jc w:val="both"/>
        <w:rPr>
          <w:rFonts w:ascii="Times New Roman" w:hAnsi="Times New Roman" w:cs="Times New Roman"/>
        </w:rPr>
        <w:sectPr w:rsidR="00CA6A0E" w:rsidRPr="00241020" w:rsidSect="00CC117C">
          <w:pgSz w:w="12240" w:h="15840"/>
          <w:pgMar w:top="220" w:right="360" w:bottom="960" w:left="220" w:header="0" w:footer="683" w:gutter="0"/>
          <w:cols w:space="720"/>
        </w:sectPr>
      </w:pPr>
    </w:p>
    <w:p w14:paraId="32B5732F" w14:textId="77777777" w:rsidR="00CA6A0E" w:rsidRPr="00241020" w:rsidRDefault="00CA6A0E" w:rsidP="00CC117C">
      <w:pPr>
        <w:pStyle w:val="BodyText"/>
        <w:tabs>
          <w:tab w:val="left" w:pos="9000"/>
        </w:tabs>
        <w:spacing w:before="74" w:line="362" w:lineRule="auto"/>
        <w:ind w:left="1220" w:right="90"/>
        <w:jc w:val="both"/>
        <w:rPr>
          <w:rFonts w:ascii="Times New Roman" w:hAnsi="Times New Roman" w:cs="Times New Roman"/>
        </w:rPr>
      </w:pPr>
      <w:r w:rsidRPr="00241020">
        <w:rPr>
          <w:rFonts w:ascii="Times New Roman" w:hAnsi="Times New Roman" w:cs="Times New Roman"/>
        </w:rPr>
        <w:lastRenderedPageBreak/>
        <w:t>that it continues to be a challenge since very few male teachers have shown interest in teaching in pre-schools.</w:t>
      </w:r>
    </w:p>
    <w:p w14:paraId="76109EDF"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Level of Training</w:t>
      </w:r>
    </w:p>
    <w:p w14:paraId="76ABD82E" w14:textId="77777777" w:rsidR="00CA6A0E" w:rsidRPr="00241020" w:rsidRDefault="00CA6A0E" w:rsidP="00CC117C">
      <w:pPr>
        <w:pStyle w:val="BodyText"/>
        <w:tabs>
          <w:tab w:val="left" w:pos="9000"/>
        </w:tabs>
        <w:spacing w:before="137" w:line="355" w:lineRule="auto"/>
        <w:ind w:left="1220" w:right="90"/>
        <w:jc w:val="both"/>
        <w:rPr>
          <w:rFonts w:ascii="Times New Roman" w:hAnsi="Times New Roman" w:cs="Times New Roman"/>
        </w:rPr>
      </w:pPr>
      <w:r w:rsidRPr="00241020">
        <w:rPr>
          <w:rFonts w:ascii="Times New Roman" w:hAnsi="Times New Roman" w:cs="Times New Roman"/>
          <w:noProof/>
          <w:lang w:val="en-GB" w:eastAsia="en-GB"/>
        </w:rPr>
        <mc:AlternateContent>
          <mc:Choice Requires="wpg">
            <w:drawing>
              <wp:anchor distT="0" distB="0" distL="0" distR="0" simplePos="0" relativeHeight="251705344" behindDoc="1" locked="0" layoutInCell="1" allowOverlap="1" wp14:anchorId="750640B0" wp14:editId="0BEC9488">
                <wp:simplePos x="0" y="0"/>
                <wp:positionH relativeFrom="page">
                  <wp:posOffset>923290</wp:posOffset>
                </wp:positionH>
                <wp:positionV relativeFrom="paragraph">
                  <wp:posOffset>622300</wp:posOffset>
                </wp:positionV>
                <wp:extent cx="3895725" cy="1889125"/>
                <wp:effectExtent l="0" t="0" r="0" b="0"/>
                <wp:wrapTopAndBottom/>
                <wp:docPr id="101"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95725" cy="1889125"/>
                          <a:chOff x="1454" y="980"/>
                          <a:chExt cx="6135" cy="2975"/>
                        </a:xfrm>
                      </wpg:grpSpPr>
                      <pic:pic xmlns:pic="http://schemas.openxmlformats.org/drawingml/2006/picture">
                        <pic:nvPicPr>
                          <pic:cNvPr id="102" name="Picture 114"/>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3388" y="2261"/>
                            <a:ext cx="2232"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 name="Rectangle 113"/>
                        <wps:cNvSpPr>
                          <a:spLocks noChangeArrowheads="1"/>
                        </wps:cNvSpPr>
                        <wps:spPr bwMode="auto">
                          <a:xfrm>
                            <a:off x="2500" y="1675"/>
                            <a:ext cx="106" cy="106"/>
                          </a:xfrm>
                          <a:prstGeom prst="rect">
                            <a:avLst/>
                          </a:prstGeom>
                          <a:solidFill>
                            <a:srgbClr val="4F81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Rectangle 112"/>
                        <wps:cNvSpPr>
                          <a:spLocks noChangeArrowheads="1"/>
                        </wps:cNvSpPr>
                        <wps:spPr bwMode="auto">
                          <a:xfrm>
                            <a:off x="3432" y="1675"/>
                            <a:ext cx="92" cy="106"/>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Rectangle 111"/>
                        <wps:cNvSpPr>
                          <a:spLocks noChangeArrowheads="1"/>
                        </wps:cNvSpPr>
                        <wps:spPr bwMode="auto">
                          <a:xfrm>
                            <a:off x="4483" y="1675"/>
                            <a:ext cx="92" cy="106"/>
                          </a:xfrm>
                          <a:prstGeom prst="rect">
                            <a:avLst/>
                          </a:prstGeom>
                          <a:solidFill>
                            <a:srgbClr val="9BB95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Rectangle 110"/>
                        <wps:cNvSpPr>
                          <a:spLocks noChangeArrowheads="1"/>
                        </wps:cNvSpPr>
                        <wps:spPr bwMode="auto">
                          <a:xfrm>
                            <a:off x="5668" y="1675"/>
                            <a:ext cx="106" cy="106"/>
                          </a:xfrm>
                          <a:prstGeom prst="rect">
                            <a:avLst/>
                          </a:prstGeom>
                          <a:solidFill>
                            <a:srgbClr val="8062A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Freeform 109"/>
                        <wps:cNvSpPr>
                          <a:spLocks/>
                        </wps:cNvSpPr>
                        <wps:spPr bwMode="auto">
                          <a:xfrm>
                            <a:off x="1461" y="987"/>
                            <a:ext cx="6120" cy="2961"/>
                          </a:xfrm>
                          <a:custGeom>
                            <a:avLst/>
                            <a:gdLst>
                              <a:gd name="T0" fmla="+- 0 1462 1462"/>
                              <a:gd name="T1" fmla="*/ T0 w 6120"/>
                              <a:gd name="T2" fmla="+- 0 3948 987"/>
                              <a:gd name="T3" fmla="*/ 3948 h 2961"/>
                              <a:gd name="T4" fmla="+- 0 7582 1462"/>
                              <a:gd name="T5" fmla="*/ T4 w 6120"/>
                              <a:gd name="T6" fmla="+- 0 3948 987"/>
                              <a:gd name="T7" fmla="*/ 3948 h 2961"/>
                              <a:gd name="T8" fmla="+- 0 7582 1462"/>
                              <a:gd name="T9" fmla="*/ T8 w 6120"/>
                              <a:gd name="T10" fmla="+- 0 987 987"/>
                              <a:gd name="T11" fmla="*/ 987 h 2961"/>
                            </a:gdLst>
                            <a:ahLst/>
                            <a:cxnLst>
                              <a:cxn ang="0">
                                <a:pos x="T1" y="T3"/>
                              </a:cxn>
                              <a:cxn ang="0">
                                <a:pos x="T5" y="T7"/>
                              </a:cxn>
                              <a:cxn ang="0">
                                <a:pos x="T9" y="T11"/>
                              </a:cxn>
                            </a:cxnLst>
                            <a:rect l="0" t="0" r="r" b="b"/>
                            <a:pathLst>
                              <a:path w="6120" h="2961">
                                <a:moveTo>
                                  <a:pt x="0" y="2961"/>
                                </a:moveTo>
                                <a:lnTo>
                                  <a:pt x="6120" y="2961"/>
                                </a:lnTo>
                                <a:lnTo>
                                  <a:pt x="6120" y="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Line 108"/>
                        <wps:cNvCnPr>
                          <a:cxnSpLocks noChangeShapeType="1"/>
                        </wps:cNvCnPr>
                        <wps:spPr bwMode="auto">
                          <a:xfrm>
                            <a:off x="1462" y="987"/>
                            <a:ext cx="0" cy="2962"/>
                          </a:xfrm>
                          <a:prstGeom prst="line">
                            <a:avLst/>
                          </a:prstGeom>
                          <a:noFill/>
                          <a:ln w="9144">
                            <a:solidFill>
                              <a:srgbClr val="8585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9" name="Picture 10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3134" y="1147"/>
                            <a:ext cx="279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 name="Picture 10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2649" y="1623"/>
                            <a:ext cx="600"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 name="Picture 105"/>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2666" y="1669"/>
                            <a:ext cx="564"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10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3576" y="1623"/>
                            <a:ext cx="1056"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 name="Picture 103"/>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3593" y="1660"/>
                            <a:ext cx="651" cy="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 name="Picture 10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4056" y="2093"/>
                            <a:ext cx="521"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 name="Picture 10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4622" y="1623"/>
                            <a:ext cx="2016"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100"/>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4632" y="1659"/>
                            <a:ext cx="825"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 name="Picture 99"/>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5834" y="1660"/>
                            <a:ext cx="795" cy="1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 name="Picture 98"/>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4804" y="2429"/>
                            <a:ext cx="375"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9" name="Picture 9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4815" y="2458"/>
                            <a:ext cx="329"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 name="Picture 96"/>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3782" y="2957"/>
                            <a:ext cx="375"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9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3793" y="2986"/>
                            <a:ext cx="328"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2" name="Text Box 94"/>
                        <wps:cNvSpPr txBox="1">
                          <a:spLocks noChangeArrowheads="1"/>
                        </wps:cNvSpPr>
                        <wps:spPr bwMode="auto">
                          <a:xfrm>
                            <a:off x="3135" y="1180"/>
                            <a:ext cx="259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D0CE25" w14:textId="77777777" w:rsidR="00F40807" w:rsidRDefault="00F40807" w:rsidP="00CA6A0E">
                              <w:pPr>
                                <w:spacing w:line="240" w:lineRule="exact"/>
                                <w:rPr>
                                  <w:rFonts w:ascii="Calibri"/>
                                  <w:b/>
                                  <w:sz w:val="24"/>
                                </w:rPr>
                              </w:pPr>
                              <w:r>
                                <w:rPr>
                                  <w:rFonts w:ascii="Calibri"/>
                                  <w:b/>
                                  <w:sz w:val="24"/>
                                </w:rPr>
                                <w:t xml:space="preserve">Teachers' Level of </w:t>
                              </w:r>
                              <w:r>
                                <w:rPr>
                                  <w:rFonts w:ascii="Calibri"/>
                                  <w:b/>
                                  <w:spacing w:val="-9"/>
                                  <w:sz w:val="24"/>
                                </w:rPr>
                                <w:t>Training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0640B0" id="Group 93" o:spid="_x0000_s1061" style="position:absolute;left:0;text-align:left;margin-left:72.7pt;margin-top:49pt;width:306.75pt;height:148.75pt;z-index:-251611136;mso-wrap-distance-left:0;mso-wrap-distance-right:0;mso-position-horizontal-relative:page;mso-position-vertical-relative:text" coordorigin="1454,980" coordsize="6135,2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4" o:spid="_x0000_s1062" type="#_x0000_t75" style="position:absolute;left:3388;top:2261;width:2232;height:1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">
                  <v:imagedata r:id="rId138" o:title=""/>
                </v:shape>
                <v:rect id="Rectangle 113" o:spid="_x0000_s1063" style="position:absolute;left:2500;top:1675;width:106;height: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" fillcolor="#4f81bb" stroked="f"/>
                <v:rect id="Rectangle 112" o:spid="_x0000_s1064" style="position:absolute;left:3432;top:1675;width:92;height: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" fillcolor="#c0504d" stroked="f"/>
                <v:rect id="Rectangle 111" o:spid="_x0000_s1065" style="position:absolute;left:4483;top:1675;width:92;height: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" fillcolor="#9bb957" stroked="f"/>
                <v:rect id="Rectangle 110" o:spid="_x0000_s1066" style="position:absolute;left:5668;top:1675;width:106;height: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" fillcolor="#8062a0" stroked="f"/>
                <v:shape id="Freeform 109" o:spid="_x0000_s1067" style="position:absolute;left:1461;top:987;width:6120;height:2961;visibility:visible;mso-wrap-style:square;v-text-anchor:top" coordsize="6120,2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" path="m,2961r6120,l6120,e" filled="f" strokecolor="#858585" strokeweight=".72pt">
                  <v:path arrowok="t" o:connecttype="custom" o:connectlocs="0,3948;6120,3948;6120,987" o:connectangles="0,0,0"/>
                </v:shape>
                <v:line id="Line 108" o:spid="_x0000_s1068" style="position:absolute;visibility:visible;mso-wrap-style:square" from="1462,987" to="1462,3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" strokecolor="#858585" strokeweight=".72pt"/>
                <v:shape id="Picture 107" o:spid="_x0000_s1069" type="#_x0000_t75" style="position:absolute;left:3134;top:1147;width:2794;height:2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">
                  <v:imagedata r:id="rId139" o:title=""/>
                </v:shape>
                <v:shape id="Picture 106" o:spid="_x0000_s1070" type="#_x0000_t75" style="position:absolute;left:2649;top:1623;width:600;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">
                  <v:imagedata r:id="rId140" o:title=""/>
                </v:shape>
                <v:shape id="Picture 105" o:spid="_x0000_s1071" type="#_x0000_t75" style="position:absolute;left:2666;top:1669;width:564;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">
                  <v:imagedata r:id="rId141" o:title=""/>
                </v:shape>
                <v:shape id="Picture 104" o:spid="_x0000_s1072" type="#_x0000_t75" style="position:absolute;left:3576;top:1623;width:1056;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">
                  <v:imagedata r:id="rId142" o:title=""/>
                </v:shape>
                <v:shape id="Picture 103" o:spid="_x0000_s1073" type="#_x0000_t75" style="position:absolute;left:3593;top:1660;width:651;height: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">
                  <v:imagedata r:id="rId143" o:title=""/>
                </v:shape>
                <v:shape id="Picture 102" o:spid="_x0000_s1074" type="#_x0000_t75" style="position:absolute;left:4056;top:2093;width:521;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">
                  <v:imagedata r:id="rId144" o:title=""/>
                </v:shape>
                <v:shape id="Picture 101" o:spid="_x0000_s1075" type="#_x0000_t75" style="position:absolute;left:4622;top:1623;width:2016;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">
                  <v:imagedata r:id="rId145" o:title=""/>
                </v:shape>
                <v:shape id="Picture 100" o:spid="_x0000_s1076" type="#_x0000_t75" style="position:absolute;left:4632;top:1659;width:82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">
                  <v:imagedata r:id="rId146" o:title=""/>
                </v:shape>
                <v:shape id="Picture 99" o:spid="_x0000_s1077" type="#_x0000_t75" style="position:absolute;left:5834;top:1660;width:795;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">
                  <v:imagedata r:id="rId147" o:title=""/>
                </v:shape>
                <v:shape id="Picture 98" o:spid="_x0000_s1078" type="#_x0000_t75" style="position:absolute;left:4804;top:2429;width:375;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">
                  <v:imagedata r:id="rId148" o:title=""/>
                </v:shape>
                <v:shape id="Picture 97" o:spid="_x0000_s1079" type="#_x0000_t75" style="position:absolute;left:4815;top:2458;width:32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">
                  <v:imagedata r:id="rId149" o:title=""/>
                </v:shape>
                <v:shape id="Picture 96" o:spid="_x0000_s1080" type="#_x0000_t75" style="position:absolute;left:3782;top:2957;width:375;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">
                  <v:imagedata r:id="rId148" o:title=""/>
                </v:shape>
                <v:shape id="Picture 95" o:spid="_x0000_s1081" type="#_x0000_t75" style="position:absolute;left:3793;top:2986;width:32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">
                  <v:imagedata r:id="rId150" o:title=""/>
                </v:shape>
                <v:shapetype id="_x0000_t202" coordsize="21600,21600" o:spt="202" path="m,l,21600r21600,l21600,xe">
                  <v:stroke joinstyle="miter"/>
                  <v:path gradientshapeok="t" o:connecttype="rect"/>
                </v:shapetype>
                <v:shape id="Text Box 94" o:spid="_x0000_s1082" type="#_x0000_t202" style="position:absolute;left:3135;top:1180;width:2598;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60D0CE25" w14:textId="77777777" w:rsidR="00F40807" w:rsidRDefault="00F40807" w:rsidP="00CA6A0E">
                        <w:pPr>
                          <w:spacing w:line="240" w:lineRule="exact"/>
                          <w:rPr>
                            <w:rFonts w:ascii="Calibri"/>
                            <w:b/>
                            <w:sz w:val="24"/>
                          </w:rPr>
                        </w:pPr>
                        <w:r>
                          <w:rPr>
                            <w:rFonts w:ascii="Calibri"/>
                            <w:b/>
                            <w:sz w:val="24"/>
                          </w:rPr>
                          <w:t xml:space="preserve">Teachers' Level of </w:t>
                        </w:r>
                        <w:r>
                          <w:rPr>
                            <w:rFonts w:ascii="Calibri"/>
                            <w:b/>
                            <w:spacing w:val="-9"/>
                            <w:sz w:val="24"/>
                          </w:rPr>
                          <w:t>Training</w:t>
                        </w:r>
                      </w:p>
                    </w:txbxContent>
                  </v:textbox>
                </v:shape>
                <w10:wrap type="topAndBottom" anchorx="page"/>
              </v:group>
            </w:pict>
          </mc:Fallback>
        </mc:AlternateConten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8"/>
        </w:rPr>
        <w:t xml:space="preserve">level </w:t>
      </w:r>
      <w:r w:rsidRPr="00241020">
        <w:rPr>
          <w:rFonts w:ascii="Times New Roman" w:hAnsi="Times New Roman" w:cs="Times New Roman"/>
          <w:spacing w:val="4"/>
        </w:rPr>
        <w:t xml:space="preserve">of </w:t>
      </w:r>
      <w:r w:rsidRPr="00241020">
        <w:rPr>
          <w:rFonts w:ascii="Times New Roman" w:hAnsi="Times New Roman" w:cs="Times New Roman"/>
          <w:spacing w:val="-6"/>
        </w:rPr>
        <w:t xml:space="preserve">education </w:t>
      </w:r>
      <w:r w:rsidRPr="00241020">
        <w:rPr>
          <w:rFonts w:ascii="Times New Roman" w:hAnsi="Times New Roman" w:cs="Times New Roman"/>
          <w:spacing w:val="-4"/>
        </w:rPr>
        <w:t xml:space="preserve">was </w:t>
      </w:r>
      <w:r w:rsidRPr="00241020">
        <w:rPr>
          <w:rFonts w:ascii="Times New Roman" w:hAnsi="Times New Roman" w:cs="Times New Roman"/>
          <w:spacing w:val="-6"/>
        </w:rPr>
        <w:t xml:space="preserve">also </w:t>
      </w:r>
      <w:r w:rsidRPr="00241020">
        <w:rPr>
          <w:rFonts w:ascii="Times New Roman" w:hAnsi="Times New Roman" w:cs="Times New Roman"/>
        </w:rPr>
        <w:t xml:space="preserve">an </w:t>
      </w:r>
      <w:r w:rsidRPr="00241020">
        <w:rPr>
          <w:rFonts w:ascii="Times New Roman" w:hAnsi="Times New Roman" w:cs="Times New Roman"/>
          <w:spacing w:val="-7"/>
        </w:rPr>
        <w:t xml:space="preserve">important </w:t>
      </w:r>
      <w:r w:rsidRPr="00241020">
        <w:rPr>
          <w:rFonts w:ascii="Times New Roman" w:hAnsi="Times New Roman" w:cs="Times New Roman"/>
          <w:spacing w:val="-9"/>
        </w:rPr>
        <w:t xml:space="preserve">attribute </w:t>
      </w:r>
      <w:r w:rsidRPr="00241020">
        <w:rPr>
          <w:rFonts w:ascii="Times New Roman" w:hAnsi="Times New Roman" w:cs="Times New Roman"/>
          <w:spacing w:val="-6"/>
        </w:rPr>
        <w:t xml:space="preserve">that </w:t>
      </w:r>
      <w:r w:rsidRPr="00241020">
        <w:rPr>
          <w:rFonts w:ascii="Times New Roman" w:hAnsi="Times New Roman" w:cs="Times New Roman"/>
          <w:spacing w:val="-4"/>
        </w:rPr>
        <w:t xml:space="preserve">was </w:t>
      </w:r>
      <w:r w:rsidRPr="00241020">
        <w:rPr>
          <w:rFonts w:ascii="Times New Roman" w:hAnsi="Times New Roman" w:cs="Times New Roman"/>
          <w:spacing w:val="-9"/>
        </w:rPr>
        <w:t xml:space="preserve">sought </w:t>
      </w:r>
      <w:r w:rsidRPr="00241020">
        <w:rPr>
          <w:rFonts w:ascii="Times New Roman" w:hAnsi="Times New Roman" w:cs="Times New Roman"/>
          <w:spacing w:val="-10"/>
        </w:rPr>
        <w:t xml:space="preserve">in this </w:t>
      </w:r>
      <w:r w:rsidRPr="00241020">
        <w:rPr>
          <w:rFonts w:ascii="Times New Roman" w:hAnsi="Times New Roman" w:cs="Times New Roman"/>
          <w:spacing w:val="-3"/>
        </w:rPr>
        <w:t xml:space="preserve">study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spacing w:val="-4"/>
        </w:rPr>
        <w:t xml:space="preserve">are presented </w:t>
      </w:r>
      <w:r w:rsidRPr="00241020">
        <w:rPr>
          <w:rFonts w:ascii="Times New Roman" w:hAnsi="Times New Roman" w:cs="Times New Roman"/>
          <w:spacing w:val="-10"/>
        </w:rPr>
        <w:t xml:space="preserve">in figure </w:t>
      </w:r>
      <w:r w:rsidRPr="00241020">
        <w:rPr>
          <w:rFonts w:ascii="Times New Roman" w:hAnsi="Times New Roman" w:cs="Times New Roman"/>
        </w:rPr>
        <w:t>1.1</w:t>
      </w:r>
    </w:p>
    <w:p w14:paraId="399150A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16CEE3F8" w14:textId="77777777" w:rsidR="00CA6A0E" w:rsidRPr="00241020" w:rsidRDefault="00CA6A0E" w:rsidP="00CC117C">
      <w:pPr>
        <w:pStyle w:val="BodyText"/>
        <w:tabs>
          <w:tab w:val="left" w:pos="9000"/>
        </w:tabs>
        <w:spacing w:before="188" w:line="360" w:lineRule="auto"/>
        <w:ind w:left="1220" w:right="90"/>
        <w:jc w:val="both"/>
        <w:rPr>
          <w:rFonts w:ascii="Times New Roman" w:hAnsi="Times New Roman" w:cs="Times New Roman"/>
        </w:rPr>
      </w:pPr>
      <w:r w:rsidRPr="00241020">
        <w:rPr>
          <w:rFonts w:ascii="Times New Roman" w:hAnsi="Times New Roman" w:cs="Times New Roman"/>
          <w:spacing w:val="-10"/>
        </w:rPr>
        <w:t xml:space="preserve">Figure </w:t>
      </w:r>
      <w:r w:rsidRPr="00241020">
        <w:rPr>
          <w:rFonts w:ascii="Times New Roman" w:hAnsi="Times New Roman" w:cs="Times New Roman"/>
        </w:rPr>
        <w:t xml:space="preserve">1.1 </w:t>
      </w:r>
      <w:r w:rsidRPr="00241020">
        <w:rPr>
          <w:rFonts w:ascii="Times New Roman" w:hAnsi="Times New Roman" w:cs="Times New Roman"/>
          <w:spacing w:val="-6"/>
        </w:rPr>
        <w:t xml:space="preserve">above </w:t>
      </w:r>
      <w:r w:rsidRPr="00241020">
        <w:rPr>
          <w:rFonts w:ascii="Times New Roman" w:hAnsi="Times New Roman" w:cs="Times New Roman"/>
          <w:spacing w:val="-8"/>
        </w:rPr>
        <w:t xml:space="preserve">reveals </w:t>
      </w:r>
      <w:r w:rsidRPr="00241020">
        <w:rPr>
          <w:rFonts w:ascii="Times New Roman" w:hAnsi="Times New Roman" w:cs="Times New Roman"/>
          <w:spacing w:val="-6"/>
        </w:rPr>
        <w:t xml:space="preserve">that </w:t>
      </w:r>
      <w:r w:rsidRPr="00241020">
        <w:rPr>
          <w:rFonts w:ascii="Times New Roman" w:hAnsi="Times New Roman" w:cs="Times New Roman"/>
          <w:spacing w:val="-8"/>
        </w:rPr>
        <w:t xml:space="preserve">most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rPr>
        <w:t xml:space="preserve">61% (19) </w:t>
      </w:r>
      <w:r w:rsidRPr="00241020">
        <w:rPr>
          <w:rFonts w:ascii="Times New Roman" w:hAnsi="Times New Roman" w:cs="Times New Roman"/>
          <w:spacing w:val="-6"/>
        </w:rPr>
        <w:t xml:space="preserve">had </w:t>
      </w:r>
      <w:r w:rsidRPr="00241020">
        <w:rPr>
          <w:rFonts w:ascii="Times New Roman" w:hAnsi="Times New Roman" w:cs="Times New Roman"/>
          <w:spacing w:val="-7"/>
        </w:rPr>
        <w:t xml:space="preserve">acquired </w:t>
      </w:r>
      <w:r w:rsidRPr="00241020">
        <w:rPr>
          <w:rFonts w:ascii="Times New Roman" w:hAnsi="Times New Roman" w:cs="Times New Roman"/>
          <w:spacing w:val="-9"/>
        </w:rPr>
        <w:t xml:space="preserve">only </w:t>
      </w:r>
      <w:r w:rsidRPr="00241020">
        <w:rPr>
          <w:rFonts w:ascii="Times New Roman" w:hAnsi="Times New Roman" w:cs="Times New Roman"/>
        </w:rPr>
        <w:t xml:space="preserve">a </w:t>
      </w:r>
      <w:r w:rsidRPr="00241020">
        <w:rPr>
          <w:rFonts w:ascii="Times New Roman" w:hAnsi="Times New Roman" w:cs="Times New Roman"/>
          <w:spacing w:val="-9"/>
        </w:rPr>
        <w:t xml:space="preserve">minimum </w:t>
      </w:r>
      <w:r w:rsidRPr="00241020">
        <w:rPr>
          <w:rFonts w:ascii="Times New Roman" w:hAnsi="Times New Roman" w:cs="Times New Roman"/>
        </w:rPr>
        <w:t xml:space="preserve">level </w:t>
      </w:r>
      <w:r w:rsidRPr="00241020">
        <w:rPr>
          <w:rFonts w:ascii="Times New Roman" w:hAnsi="Times New Roman" w:cs="Times New Roman"/>
          <w:spacing w:val="4"/>
        </w:rPr>
        <w:t xml:space="preserve">of </w:t>
      </w:r>
      <w:r w:rsidRPr="00241020">
        <w:rPr>
          <w:rFonts w:ascii="Times New Roman" w:hAnsi="Times New Roman" w:cs="Times New Roman"/>
          <w:spacing w:val="-10"/>
        </w:rPr>
        <w:t xml:space="preserve">training, </w:t>
      </w:r>
      <w:r w:rsidRPr="00241020">
        <w:rPr>
          <w:rFonts w:ascii="Times New Roman" w:hAnsi="Times New Roman" w:cs="Times New Roman"/>
        </w:rPr>
        <w:t xml:space="preserve">a </w:t>
      </w:r>
      <w:r w:rsidRPr="00241020">
        <w:rPr>
          <w:rFonts w:ascii="Times New Roman" w:hAnsi="Times New Roman" w:cs="Times New Roman"/>
          <w:spacing w:val="-7"/>
        </w:rPr>
        <w:t xml:space="preserve">Certificate, in </w:t>
      </w:r>
      <w:r w:rsidRPr="00241020">
        <w:rPr>
          <w:rFonts w:ascii="Times New Roman" w:hAnsi="Times New Roman" w:cs="Times New Roman"/>
          <w:spacing w:val="-4"/>
        </w:rPr>
        <w:t xml:space="preserve">ECE </w:t>
      </w:r>
      <w:r w:rsidRPr="00241020">
        <w:rPr>
          <w:rFonts w:ascii="Times New Roman" w:hAnsi="Times New Roman" w:cs="Times New Roman"/>
          <w:spacing w:val="-8"/>
        </w:rPr>
        <w:t xml:space="preserve">with </w:t>
      </w:r>
      <w:r w:rsidRPr="00241020">
        <w:rPr>
          <w:rFonts w:ascii="Times New Roman" w:hAnsi="Times New Roman" w:cs="Times New Roman"/>
        </w:rPr>
        <w:t xml:space="preserve">7% (2) </w:t>
      </w:r>
      <w:r w:rsidRPr="00241020">
        <w:rPr>
          <w:rFonts w:ascii="Times New Roman" w:hAnsi="Times New Roman" w:cs="Times New Roman"/>
          <w:spacing w:val="-9"/>
        </w:rPr>
        <w:t xml:space="preserve">being untrained.  </w:t>
      </w:r>
      <w:r w:rsidR="00BD579A" w:rsidRPr="00241020">
        <w:rPr>
          <w:rFonts w:ascii="Times New Roman" w:hAnsi="Times New Roman" w:cs="Times New Roman"/>
          <w:spacing w:val="-8"/>
        </w:rPr>
        <w:t>Only 32</w:t>
      </w:r>
      <w:r w:rsidRPr="00241020">
        <w:rPr>
          <w:rFonts w:ascii="Times New Roman" w:hAnsi="Times New Roman" w:cs="Times New Roman"/>
        </w:rPr>
        <w:t xml:space="preserve">% (10) </w:t>
      </w:r>
      <w:r w:rsidR="00BD579A" w:rsidRPr="00241020">
        <w:rPr>
          <w:rFonts w:ascii="Times New Roman" w:hAnsi="Times New Roman" w:cs="Times New Roman"/>
          <w:spacing w:val="-6"/>
        </w:rPr>
        <w:t>had a</w:t>
      </w:r>
      <w:r w:rsidRPr="00241020">
        <w:rPr>
          <w:rFonts w:ascii="Times New Roman" w:hAnsi="Times New Roman" w:cs="Times New Roman"/>
        </w:rPr>
        <w:t xml:space="preserve"> </w:t>
      </w:r>
      <w:proofErr w:type="gramStart"/>
      <w:r w:rsidRPr="00241020">
        <w:rPr>
          <w:rFonts w:ascii="Times New Roman" w:hAnsi="Times New Roman" w:cs="Times New Roman"/>
          <w:spacing w:val="-11"/>
        </w:rPr>
        <w:t xml:space="preserve">diploma  </w:t>
      </w:r>
      <w:r w:rsidRPr="00241020">
        <w:rPr>
          <w:rFonts w:ascii="Times New Roman" w:hAnsi="Times New Roman" w:cs="Times New Roman"/>
          <w:spacing w:val="-5"/>
        </w:rPr>
        <w:t>in</w:t>
      </w:r>
      <w:proofErr w:type="gramEnd"/>
      <w:r w:rsidRPr="00241020">
        <w:rPr>
          <w:rFonts w:ascii="Times New Roman" w:hAnsi="Times New Roman" w:cs="Times New Roman"/>
          <w:spacing w:val="-5"/>
        </w:rPr>
        <w:t xml:space="preserve">  </w:t>
      </w:r>
      <w:r w:rsidRPr="00241020">
        <w:rPr>
          <w:rFonts w:ascii="Times New Roman" w:hAnsi="Times New Roman" w:cs="Times New Roman"/>
        </w:rPr>
        <w:t xml:space="preserve">ECE </w:t>
      </w:r>
      <w:r w:rsidRPr="00241020">
        <w:rPr>
          <w:rFonts w:ascii="Times New Roman" w:hAnsi="Times New Roman" w:cs="Times New Roman"/>
          <w:spacing w:val="-6"/>
        </w:rPr>
        <w:t>and</w:t>
      </w:r>
      <w:r w:rsidRPr="00241020">
        <w:rPr>
          <w:rFonts w:ascii="Times New Roman" w:hAnsi="Times New Roman" w:cs="Times New Roman"/>
          <w:spacing w:val="-16"/>
        </w:rPr>
        <w:t xml:space="preserve"> </w:t>
      </w:r>
      <w:r w:rsidRPr="00241020">
        <w:rPr>
          <w:rFonts w:ascii="Times New Roman" w:hAnsi="Times New Roman" w:cs="Times New Roman"/>
          <w:spacing w:val="-8"/>
        </w:rPr>
        <w:t>none</w:t>
      </w:r>
      <w:r w:rsidRPr="00241020">
        <w:rPr>
          <w:rFonts w:ascii="Times New Roman" w:hAnsi="Times New Roman" w:cs="Times New Roman"/>
          <w:spacing w:val="-25"/>
        </w:rPr>
        <w:t xml:space="preserve"> </w:t>
      </w:r>
      <w:r w:rsidRPr="00241020">
        <w:rPr>
          <w:rFonts w:ascii="Times New Roman" w:hAnsi="Times New Roman" w:cs="Times New Roman"/>
          <w:spacing w:val="-6"/>
        </w:rPr>
        <w:t>had</w:t>
      </w:r>
      <w:r w:rsidRPr="00241020">
        <w:rPr>
          <w:rFonts w:ascii="Times New Roman" w:hAnsi="Times New Roman" w:cs="Times New Roman"/>
          <w:spacing w:val="-15"/>
        </w:rPr>
        <w:t xml:space="preserve"> </w:t>
      </w:r>
      <w:r w:rsidRPr="00241020">
        <w:rPr>
          <w:rFonts w:ascii="Times New Roman" w:hAnsi="Times New Roman" w:cs="Times New Roman"/>
        </w:rPr>
        <w:t>a</w:t>
      </w:r>
      <w:r w:rsidRPr="00241020">
        <w:rPr>
          <w:rFonts w:ascii="Times New Roman" w:hAnsi="Times New Roman" w:cs="Times New Roman"/>
          <w:spacing w:val="-11"/>
        </w:rPr>
        <w:t xml:space="preserve"> </w:t>
      </w:r>
      <w:r w:rsidRPr="00241020">
        <w:rPr>
          <w:rFonts w:ascii="Times New Roman" w:hAnsi="Times New Roman" w:cs="Times New Roman"/>
          <w:spacing w:val="-5"/>
        </w:rPr>
        <w:t>degree</w:t>
      </w:r>
      <w:r w:rsidRPr="00241020">
        <w:rPr>
          <w:rFonts w:ascii="Times New Roman" w:hAnsi="Times New Roman" w:cs="Times New Roman"/>
          <w:spacing w:val="-21"/>
        </w:rPr>
        <w:t xml:space="preserve"> </w:t>
      </w:r>
      <w:r w:rsidRPr="00241020">
        <w:rPr>
          <w:rFonts w:ascii="Times New Roman" w:hAnsi="Times New Roman" w:cs="Times New Roman"/>
          <w:spacing w:val="-7"/>
        </w:rPr>
        <w:t>in</w:t>
      </w:r>
      <w:r w:rsidRPr="00241020">
        <w:rPr>
          <w:rFonts w:ascii="Times New Roman" w:hAnsi="Times New Roman" w:cs="Times New Roman"/>
          <w:spacing w:val="-31"/>
        </w:rPr>
        <w:t xml:space="preserve"> </w:t>
      </w:r>
      <w:r w:rsidRPr="00241020">
        <w:rPr>
          <w:rFonts w:ascii="Times New Roman" w:hAnsi="Times New Roman" w:cs="Times New Roman"/>
          <w:spacing w:val="-7"/>
        </w:rPr>
        <w:t>the</w:t>
      </w:r>
      <w:r w:rsidRPr="00241020">
        <w:rPr>
          <w:rFonts w:ascii="Times New Roman" w:hAnsi="Times New Roman" w:cs="Times New Roman"/>
          <w:spacing w:val="-26"/>
        </w:rPr>
        <w:t xml:space="preserve"> </w:t>
      </w:r>
      <w:r w:rsidRPr="00241020">
        <w:rPr>
          <w:rFonts w:ascii="Times New Roman" w:hAnsi="Times New Roman" w:cs="Times New Roman"/>
          <w:spacing w:val="-6"/>
        </w:rPr>
        <w:t>same.</w:t>
      </w:r>
      <w:r w:rsidRPr="00241020">
        <w:rPr>
          <w:rFonts w:ascii="Times New Roman" w:hAnsi="Times New Roman" w:cs="Times New Roman"/>
          <w:spacing w:val="-18"/>
        </w:rPr>
        <w:t xml:space="preserve"> </w:t>
      </w:r>
      <w:r w:rsidRPr="00241020">
        <w:rPr>
          <w:rFonts w:ascii="Times New Roman" w:hAnsi="Times New Roman" w:cs="Times New Roman"/>
          <w:spacing w:val="-8"/>
        </w:rPr>
        <w:t>The</w:t>
      </w:r>
      <w:r w:rsidRPr="00241020">
        <w:rPr>
          <w:rFonts w:ascii="Times New Roman" w:hAnsi="Times New Roman" w:cs="Times New Roman"/>
          <w:spacing w:val="-26"/>
        </w:rPr>
        <w:t xml:space="preserve"> </w:t>
      </w:r>
      <w:r w:rsidRPr="00241020">
        <w:rPr>
          <w:rFonts w:ascii="Times New Roman" w:hAnsi="Times New Roman" w:cs="Times New Roman"/>
          <w:spacing w:val="-11"/>
        </w:rPr>
        <w:t>findings</w:t>
      </w:r>
      <w:r w:rsidRPr="00241020">
        <w:rPr>
          <w:rFonts w:ascii="Times New Roman" w:hAnsi="Times New Roman" w:cs="Times New Roman"/>
          <w:spacing w:val="-23"/>
        </w:rPr>
        <w:t xml:space="preserve"> </w:t>
      </w:r>
      <w:r w:rsidRPr="00241020">
        <w:rPr>
          <w:rFonts w:ascii="Times New Roman" w:hAnsi="Times New Roman" w:cs="Times New Roman"/>
          <w:spacing w:val="-9"/>
        </w:rPr>
        <w:t>indicate</w:t>
      </w:r>
      <w:r w:rsidRPr="00241020">
        <w:rPr>
          <w:rFonts w:ascii="Times New Roman" w:hAnsi="Times New Roman" w:cs="Times New Roman"/>
          <w:spacing w:val="-30"/>
        </w:rPr>
        <w:t xml:space="preserve"> </w:t>
      </w:r>
      <w:r w:rsidRPr="00241020">
        <w:rPr>
          <w:rFonts w:ascii="Times New Roman" w:hAnsi="Times New Roman" w:cs="Times New Roman"/>
          <w:spacing w:val="-6"/>
        </w:rPr>
        <w:t>that</w:t>
      </w:r>
      <w:r w:rsidRPr="00241020">
        <w:rPr>
          <w:rFonts w:ascii="Times New Roman" w:hAnsi="Times New Roman" w:cs="Times New Roman"/>
          <w:spacing w:val="-15"/>
        </w:rPr>
        <w:t xml:space="preserve"> </w:t>
      </w:r>
      <w:r w:rsidRPr="00241020">
        <w:rPr>
          <w:rFonts w:ascii="Times New Roman" w:hAnsi="Times New Roman" w:cs="Times New Roman"/>
          <w:spacing w:val="-9"/>
        </w:rPr>
        <w:t>majority</w:t>
      </w:r>
      <w:r w:rsidRPr="00241020">
        <w:rPr>
          <w:rFonts w:ascii="Times New Roman" w:hAnsi="Times New Roman" w:cs="Times New Roman"/>
          <w:spacing w:val="-35"/>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spacing w:val="-5"/>
        </w:rPr>
        <w:t>the</w:t>
      </w:r>
      <w:r w:rsidRPr="00241020">
        <w:rPr>
          <w:rFonts w:ascii="Times New Roman" w:hAnsi="Times New Roman" w:cs="Times New Roman"/>
          <w:spacing w:val="-27"/>
        </w:rPr>
        <w:t xml:space="preserve"> </w:t>
      </w:r>
      <w:r w:rsidRPr="00241020">
        <w:rPr>
          <w:rFonts w:ascii="Times New Roman" w:hAnsi="Times New Roman" w:cs="Times New Roman"/>
          <w:spacing w:val="-5"/>
        </w:rPr>
        <w:t>teachers</w:t>
      </w:r>
      <w:r w:rsidRPr="00241020">
        <w:rPr>
          <w:rFonts w:ascii="Times New Roman" w:hAnsi="Times New Roman" w:cs="Times New Roman"/>
          <w:spacing w:val="-17"/>
        </w:rPr>
        <w:t xml:space="preserve"> </w:t>
      </w:r>
      <w:r w:rsidRPr="00241020">
        <w:rPr>
          <w:rFonts w:ascii="Times New Roman" w:hAnsi="Times New Roman" w:cs="Times New Roman"/>
        </w:rPr>
        <w:t>teaching</w:t>
      </w:r>
      <w:r w:rsidRPr="00241020">
        <w:rPr>
          <w:rFonts w:ascii="Times New Roman" w:hAnsi="Times New Roman" w:cs="Times New Roman"/>
          <w:spacing w:val="-10"/>
        </w:rPr>
        <w:t xml:space="preserve"> </w:t>
      </w:r>
      <w:r w:rsidRPr="00241020">
        <w:rPr>
          <w:rFonts w:ascii="Times New Roman" w:hAnsi="Times New Roman" w:cs="Times New Roman"/>
          <w:spacing w:val="-4"/>
        </w:rPr>
        <w:t xml:space="preserve">pre-schools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the </w:t>
      </w:r>
      <w:r w:rsidRPr="00241020">
        <w:rPr>
          <w:rFonts w:ascii="Times New Roman" w:hAnsi="Times New Roman" w:cs="Times New Roman"/>
          <w:spacing w:val="-8"/>
        </w:rPr>
        <w:t xml:space="preserve">sampled </w:t>
      </w:r>
      <w:r w:rsidRPr="00241020">
        <w:rPr>
          <w:rFonts w:ascii="Times New Roman" w:hAnsi="Times New Roman" w:cs="Times New Roman"/>
          <w:spacing w:val="-6"/>
        </w:rPr>
        <w:t xml:space="preserve">schools had </w:t>
      </w:r>
      <w:r w:rsidRPr="00241020">
        <w:rPr>
          <w:rFonts w:ascii="Times New Roman" w:hAnsi="Times New Roman" w:cs="Times New Roman"/>
          <w:spacing w:val="-8"/>
        </w:rPr>
        <w:t xml:space="preserve">undergone </w:t>
      </w:r>
      <w:r w:rsidRPr="00241020">
        <w:rPr>
          <w:rFonts w:ascii="Times New Roman" w:hAnsi="Times New Roman" w:cs="Times New Roman"/>
          <w:spacing w:val="-5"/>
        </w:rPr>
        <w:t xml:space="preserve">teacher </w:t>
      </w:r>
      <w:r w:rsidRPr="00241020">
        <w:rPr>
          <w:rFonts w:ascii="Times New Roman" w:hAnsi="Times New Roman" w:cs="Times New Roman"/>
          <w:spacing w:val="-10"/>
        </w:rPr>
        <w:t xml:space="preserve">training </w:t>
      </w:r>
      <w:r w:rsidRPr="00241020">
        <w:rPr>
          <w:rFonts w:ascii="Times New Roman" w:hAnsi="Times New Roman" w:cs="Times New Roman"/>
          <w:spacing w:val="-7"/>
        </w:rPr>
        <w:t xml:space="preserve">in </w:t>
      </w:r>
      <w:r w:rsidRPr="00241020">
        <w:rPr>
          <w:rFonts w:ascii="Times New Roman" w:hAnsi="Times New Roman" w:cs="Times New Roman"/>
          <w:spacing w:val="-5"/>
        </w:rPr>
        <w:t xml:space="preserve">ECDE, </w:t>
      </w:r>
      <w:r w:rsidRPr="00241020">
        <w:rPr>
          <w:rFonts w:ascii="Times New Roman" w:hAnsi="Times New Roman" w:cs="Times New Roman"/>
          <w:spacing w:val="-10"/>
        </w:rPr>
        <w:t xml:space="preserve">which is </w:t>
      </w:r>
      <w:r w:rsidRPr="00241020">
        <w:rPr>
          <w:rFonts w:ascii="Times New Roman" w:hAnsi="Times New Roman" w:cs="Times New Roman"/>
        </w:rPr>
        <w:t xml:space="preserve">a </w:t>
      </w:r>
      <w:r w:rsidRPr="00241020">
        <w:rPr>
          <w:rFonts w:ascii="Times New Roman" w:hAnsi="Times New Roman" w:cs="Times New Roman"/>
          <w:spacing w:val="-3"/>
        </w:rPr>
        <w:t xml:space="preserve">very </w:t>
      </w:r>
      <w:r w:rsidRPr="00241020">
        <w:rPr>
          <w:rFonts w:ascii="Times New Roman" w:hAnsi="Times New Roman" w:cs="Times New Roman"/>
          <w:spacing w:val="-9"/>
        </w:rPr>
        <w:t xml:space="preserve">important </w:t>
      </w:r>
      <w:r w:rsidRPr="00241020">
        <w:rPr>
          <w:rFonts w:ascii="Times New Roman" w:hAnsi="Times New Roman" w:cs="Times New Roman"/>
        </w:rPr>
        <w:t xml:space="preserve">aspect </w:t>
      </w:r>
      <w:r w:rsidRPr="00241020">
        <w:rPr>
          <w:rFonts w:ascii="Times New Roman" w:hAnsi="Times New Roman" w:cs="Times New Roman"/>
          <w:spacing w:val="-7"/>
        </w:rPr>
        <w:t xml:space="preserve">in </w:t>
      </w:r>
      <w:r w:rsidRPr="00241020">
        <w:rPr>
          <w:rFonts w:ascii="Times New Roman" w:hAnsi="Times New Roman" w:cs="Times New Roman"/>
          <w:spacing w:val="-10"/>
        </w:rPr>
        <w:t xml:space="preserve">teaching. </w:t>
      </w:r>
      <w:r w:rsidRPr="00241020">
        <w:rPr>
          <w:rFonts w:ascii="Times New Roman" w:hAnsi="Times New Roman" w:cs="Times New Roman"/>
          <w:spacing w:val="-6"/>
        </w:rPr>
        <w:t xml:space="preserve">However, </w:t>
      </w:r>
      <w:r w:rsidRPr="00241020">
        <w:rPr>
          <w:rFonts w:ascii="Times New Roman" w:hAnsi="Times New Roman" w:cs="Times New Roman"/>
          <w:spacing w:val="-9"/>
        </w:rPr>
        <w:t xml:space="preserve">with </w:t>
      </w:r>
      <w:r w:rsidRPr="00241020">
        <w:rPr>
          <w:rFonts w:ascii="Times New Roman" w:hAnsi="Times New Roman" w:cs="Times New Roman"/>
        </w:rPr>
        <w:t xml:space="preserve">a </w:t>
      </w:r>
      <w:r w:rsidR="00BD579A" w:rsidRPr="00241020">
        <w:rPr>
          <w:rFonts w:ascii="Times New Roman" w:hAnsi="Times New Roman" w:cs="Times New Roman"/>
          <w:spacing w:val="-9"/>
        </w:rPr>
        <w:t>majority of</w:t>
      </w:r>
      <w:r w:rsidR="00BD579A" w:rsidRPr="00241020">
        <w:rPr>
          <w:rFonts w:ascii="Times New Roman" w:hAnsi="Times New Roman" w:cs="Times New Roman"/>
        </w:rPr>
        <w:t xml:space="preserve"> them</w:t>
      </w:r>
      <w:r w:rsidR="00BD579A" w:rsidRPr="00241020">
        <w:rPr>
          <w:rFonts w:ascii="Times New Roman" w:hAnsi="Times New Roman" w:cs="Times New Roman"/>
          <w:spacing w:val="-4"/>
        </w:rPr>
        <w:t xml:space="preserve"> attaining</w:t>
      </w:r>
      <w:r w:rsidR="00BD579A" w:rsidRPr="00241020">
        <w:rPr>
          <w:rFonts w:ascii="Times New Roman" w:hAnsi="Times New Roman" w:cs="Times New Roman"/>
          <w:spacing w:val="-8"/>
        </w:rPr>
        <w:t xml:space="preserve"> </w:t>
      </w:r>
      <w:proofErr w:type="gramStart"/>
      <w:r w:rsidR="00BD579A" w:rsidRPr="00241020">
        <w:rPr>
          <w:rFonts w:ascii="Times New Roman" w:hAnsi="Times New Roman" w:cs="Times New Roman"/>
          <w:spacing w:val="-8"/>
        </w:rPr>
        <w:t>certificate</w:t>
      </w:r>
      <w:r w:rsidRPr="00241020">
        <w:rPr>
          <w:rFonts w:ascii="Times New Roman" w:hAnsi="Times New Roman" w:cs="Times New Roman"/>
          <w:spacing w:val="-7"/>
        </w:rPr>
        <w:t xml:space="preserve">  </w:t>
      </w:r>
      <w:r w:rsidRPr="00241020">
        <w:rPr>
          <w:rFonts w:ascii="Times New Roman" w:hAnsi="Times New Roman" w:cs="Times New Roman"/>
          <w:spacing w:val="-10"/>
        </w:rPr>
        <w:t>level</w:t>
      </w:r>
      <w:proofErr w:type="gramEnd"/>
      <w:r w:rsidRPr="00241020">
        <w:rPr>
          <w:rFonts w:ascii="Times New Roman" w:hAnsi="Times New Roman" w:cs="Times New Roman"/>
          <w:spacing w:val="-10"/>
        </w:rPr>
        <w:t xml:space="preserve">  </w:t>
      </w:r>
      <w:r w:rsidRPr="00241020">
        <w:rPr>
          <w:rFonts w:ascii="Times New Roman" w:hAnsi="Times New Roman" w:cs="Times New Roman"/>
        </w:rPr>
        <w:t xml:space="preserve">of </w:t>
      </w:r>
      <w:r w:rsidRPr="00241020">
        <w:rPr>
          <w:rFonts w:ascii="Times New Roman" w:hAnsi="Times New Roman" w:cs="Times New Roman"/>
          <w:spacing w:val="-9"/>
        </w:rPr>
        <w:t xml:space="preserve">training, </w:t>
      </w:r>
      <w:r w:rsidRPr="00241020">
        <w:rPr>
          <w:rFonts w:ascii="Times New Roman" w:hAnsi="Times New Roman" w:cs="Times New Roman"/>
          <w:spacing w:val="-11"/>
        </w:rPr>
        <w:t xml:space="preserve">this </w:t>
      </w:r>
      <w:r w:rsidRPr="00241020">
        <w:rPr>
          <w:rFonts w:ascii="Times New Roman" w:hAnsi="Times New Roman" w:cs="Times New Roman"/>
          <w:spacing w:val="-10"/>
        </w:rPr>
        <w:t xml:space="preserve">implies </w:t>
      </w:r>
      <w:r w:rsidRPr="00241020">
        <w:rPr>
          <w:rFonts w:ascii="Times New Roman" w:hAnsi="Times New Roman" w:cs="Times New Roman"/>
          <w:spacing w:val="-6"/>
        </w:rPr>
        <w:t xml:space="preserve">that </w:t>
      </w:r>
      <w:r w:rsidRPr="00241020">
        <w:rPr>
          <w:rFonts w:ascii="Times New Roman" w:hAnsi="Times New Roman" w:cs="Times New Roman"/>
          <w:spacing w:val="-5"/>
        </w:rPr>
        <w:t xml:space="preserve">there </w:t>
      </w:r>
      <w:r w:rsidRPr="00241020">
        <w:rPr>
          <w:rFonts w:ascii="Times New Roman" w:hAnsi="Times New Roman" w:cs="Times New Roman"/>
          <w:spacing w:val="-4"/>
        </w:rPr>
        <w:t xml:space="preserve">are </w:t>
      </w:r>
      <w:r w:rsidRPr="00241020">
        <w:rPr>
          <w:rFonts w:ascii="Times New Roman" w:hAnsi="Times New Roman" w:cs="Times New Roman"/>
          <w:spacing w:val="-11"/>
        </w:rPr>
        <w:t xml:space="preserve">high </w:t>
      </w:r>
      <w:r w:rsidRPr="00241020">
        <w:rPr>
          <w:rFonts w:ascii="Times New Roman" w:hAnsi="Times New Roman" w:cs="Times New Roman"/>
          <w:spacing w:val="-5"/>
        </w:rPr>
        <w:t xml:space="preserve">chances </w:t>
      </w:r>
      <w:r w:rsidRPr="00241020">
        <w:rPr>
          <w:rFonts w:ascii="Times New Roman" w:hAnsi="Times New Roman" w:cs="Times New Roman"/>
        </w:rPr>
        <w:t xml:space="preserve">of </w:t>
      </w:r>
      <w:r w:rsidRPr="00241020">
        <w:rPr>
          <w:rFonts w:ascii="Times New Roman" w:hAnsi="Times New Roman" w:cs="Times New Roman"/>
          <w:spacing w:val="-6"/>
        </w:rPr>
        <w:t xml:space="preserve">inappropriate </w:t>
      </w:r>
      <w:r w:rsidRPr="00241020">
        <w:rPr>
          <w:rFonts w:ascii="Times New Roman" w:hAnsi="Times New Roman" w:cs="Times New Roman"/>
          <w:spacing w:val="-9"/>
        </w:rPr>
        <w:t xml:space="preserve">teaching </w:t>
      </w:r>
      <w:r w:rsidRPr="00241020">
        <w:rPr>
          <w:rFonts w:ascii="Times New Roman" w:hAnsi="Times New Roman" w:cs="Times New Roman"/>
          <w:spacing w:val="-7"/>
        </w:rPr>
        <w:t xml:space="preserve">strategies </w:t>
      </w:r>
      <w:r w:rsidRPr="00241020">
        <w:rPr>
          <w:rFonts w:ascii="Times New Roman" w:hAnsi="Times New Roman" w:cs="Times New Roman"/>
          <w:spacing w:val="-8"/>
        </w:rPr>
        <w:t xml:space="preserve">being </w:t>
      </w:r>
      <w:r w:rsidRPr="00241020">
        <w:rPr>
          <w:rFonts w:ascii="Times New Roman" w:hAnsi="Times New Roman" w:cs="Times New Roman"/>
          <w:spacing w:val="-5"/>
        </w:rPr>
        <w:t xml:space="preserve">used in </w:t>
      </w:r>
      <w:r w:rsidRPr="00241020">
        <w:rPr>
          <w:rFonts w:ascii="Times New Roman" w:hAnsi="Times New Roman" w:cs="Times New Roman"/>
          <w:spacing w:val="-6"/>
        </w:rPr>
        <w:t xml:space="preserve">classroom. </w:t>
      </w:r>
      <w:r w:rsidRPr="00241020">
        <w:rPr>
          <w:rFonts w:ascii="Times New Roman" w:hAnsi="Times New Roman" w:cs="Times New Roman"/>
          <w:spacing w:val="-12"/>
        </w:rPr>
        <w:t xml:space="preserve">This </w:t>
      </w:r>
      <w:r w:rsidRPr="00241020">
        <w:rPr>
          <w:rFonts w:ascii="Times New Roman" w:hAnsi="Times New Roman" w:cs="Times New Roman"/>
          <w:spacing w:val="-7"/>
        </w:rPr>
        <w:t xml:space="preserve">is </w:t>
      </w:r>
      <w:r w:rsidRPr="00241020">
        <w:rPr>
          <w:rFonts w:ascii="Times New Roman" w:hAnsi="Times New Roman" w:cs="Times New Roman"/>
          <w:spacing w:val="-5"/>
        </w:rPr>
        <w:t xml:space="preserve">because if teachers </w:t>
      </w:r>
      <w:r w:rsidRPr="00241020">
        <w:rPr>
          <w:rFonts w:ascii="Times New Roman" w:hAnsi="Times New Roman" w:cs="Times New Roman"/>
          <w:spacing w:val="-3"/>
        </w:rPr>
        <w:t xml:space="preserve">do </w:t>
      </w:r>
      <w:r w:rsidRPr="00241020">
        <w:rPr>
          <w:rFonts w:ascii="Times New Roman" w:hAnsi="Times New Roman" w:cs="Times New Roman"/>
          <w:spacing w:val="-7"/>
        </w:rPr>
        <w:t xml:space="preserve">not </w:t>
      </w:r>
      <w:r w:rsidRPr="00241020">
        <w:rPr>
          <w:rFonts w:ascii="Times New Roman" w:hAnsi="Times New Roman" w:cs="Times New Roman"/>
          <w:spacing w:val="-8"/>
        </w:rPr>
        <w:t xml:space="preserve">go </w:t>
      </w:r>
      <w:r w:rsidRPr="00241020">
        <w:rPr>
          <w:rFonts w:ascii="Times New Roman" w:hAnsi="Times New Roman" w:cs="Times New Roman"/>
          <w:spacing w:val="-6"/>
        </w:rPr>
        <w:t xml:space="preserve">for </w:t>
      </w:r>
      <w:r w:rsidRPr="00241020">
        <w:rPr>
          <w:rFonts w:ascii="Times New Roman" w:hAnsi="Times New Roman" w:cs="Times New Roman"/>
          <w:spacing w:val="-10"/>
        </w:rPr>
        <w:t xml:space="preserve">further </w:t>
      </w:r>
      <w:r w:rsidRPr="00241020">
        <w:rPr>
          <w:rFonts w:ascii="Times New Roman" w:hAnsi="Times New Roman" w:cs="Times New Roman"/>
          <w:spacing w:val="-7"/>
        </w:rPr>
        <w:t xml:space="preserve">studies, </w:t>
      </w:r>
      <w:r w:rsidRPr="00241020">
        <w:rPr>
          <w:rFonts w:ascii="Times New Roman" w:hAnsi="Times New Roman" w:cs="Times New Roman"/>
          <w:spacing w:val="-4"/>
        </w:rPr>
        <w:t xml:space="preserve">they </w:t>
      </w:r>
      <w:r w:rsidR="00BD579A" w:rsidRPr="00241020">
        <w:rPr>
          <w:rFonts w:ascii="Times New Roman" w:hAnsi="Times New Roman" w:cs="Times New Roman"/>
          <w:spacing w:val="-7"/>
        </w:rPr>
        <w:t>may lack</w:t>
      </w:r>
      <w:r w:rsidR="00BD579A" w:rsidRPr="00241020">
        <w:rPr>
          <w:rFonts w:ascii="Times New Roman" w:hAnsi="Times New Roman" w:cs="Times New Roman"/>
          <w:spacing w:val="-6"/>
        </w:rPr>
        <w:t xml:space="preserve"> concrete</w:t>
      </w:r>
      <w:r w:rsidRPr="00241020">
        <w:rPr>
          <w:rFonts w:ascii="Times New Roman" w:hAnsi="Times New Roman" w:cs="Times New Roman"/>
          <w:spacing w:val="-4"/>
        </w:rPr>
        <w:t xml:space="preserve"> </w:t>
      </w:r>
      <w:r w:rsidRPr="00241020">
        <w:rPr>
          <w:rFonts w:ascii="Times New Roman" w:hAnsi="Times New Roman" w:cs="Times New Roman"/>
          <w:spacing w:val="-8"/>
        </w:rPr>
        <w:t xml:space="preserve">knowledge </w:t>
      </w:r>
      <w:r w:rsidRPr="00241020">
        <w:rPr>
          <w:rFonts w:ascii="Times New Roman" w:hAnsi="Times New Roman" w:cs="Times New Roman"/>
          <w:spacing w:val="-6"/>
        </w:rPr>
        <w:t xml:space="preserve">and </w:t>
      </w:r>
      <w:r w:rsidRPr="00241020">
        <w:rPr>
          <w:rFonts w:ascii="Times New Roman" w:hAnsi="Times New Roman" w:cs="Times New Roman"/>
          <w:spacing w:val="-12"/>
        </w:rPr>
        <w:t xml:space="preserve">skills </w:t>
      </w:r>
      <w:r w:rsidRPr="00241020">
        <w:rPr>
          <w:rFonts w:ascii="Times New Roman" w:hAnsi="Times New Roman" w:cs="Times New Roman"/>
          <w:spacing w:val="4"/>
        </w:rPr>
        <w:t xml:space="preserve">on </w:t>
      </w:r>
      <w:r w:rsidRPr="00241020">
        <w:rPr>
          <w:rFonts w:ascii="Times New Roman" w:hAnsi="Times New Roman" w:cs="Times New Roman"/>
          <w:spacing w:val="-9"/>
        </w:rPr>
        <w:t xml:space="preserve">devising </w:t>
      </w:r>
      <w:r w:rsidR="00BD579A" w:rsidRPr="00241020">
        <w:rPr>
          <w:rFonts w:ascii="Times New Roman" w:hAnsi="Times New Roman" w:cs="Times New Roman"/>
          <w:spacing w:val="-4"/>
        </w:rPr>
        <w:t>the best</w:t>
      </w:r>
      <w:r w:rsidRPr="00241020">
        <w:rPr>
          <w:rFonts w:ascii="Times New Roman" w:hAnsi="Times New Roman" w:cs="Times New Roman"/>
        </w:rPr>
        <w:t xml:space="preserve"> </w:t>
      </w:r>
      <w:r w:rsidRPr="00241020">
        <w:rPr>
          <w:rFonts w:ascii="Times New Roman" w:hAnsi="Times New Roman" w:cs="Times New Roman"/>
          <w:spacing w:val="-6"/>
        </w:rPr>
        <w:t xml:space="preserve">and </w:t>
      </w:r>
      <w:r w:rsidRPr="00241020">
        <w:rPr>
          <w:rFonts w:ascii="Times New Roman" w:hAnsi="Times New Roman" w:cs="Times New Roman"/>
          <w:spacing w:val="-10"/>
        </w:rPr>
        <w:t xml:space="preserve">effective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for </w:t>
      </w:r>
      <w:r w:rsidRPr="00241020">
        <w:rPr>
          <w:rFonts w:ascii="Times New Roman" w:hAnsi="Times New Roman" w:cs="Times New Roman"/>
          <w:spacing w:val="-7"/>
        </w:rPr>
        <w:t xml:space="preserve">learners </w:t>
      </w:r>
      <w:r w:rsidRPr="00241020">
        <w:rPr>
          <w:rFonts w:ascii="Times New Roman" w:hAnsi="Times New Roman" w:cs="Times New Roman"/>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10"/>
        </w:rPr>
        <w:t xml:space="preserve">in regular </w:t>
      </w:r>
      <w:r w:rsidRPr="00241020">
        <w:rPr>
          <w:rFonts w:ascii="Times New Roman" w:hAnsi="Times New Roman" w:cs="Times New Roman"/>
          <w:spacing w:val="-6"/>
        </w:rPr>
        <w:t xml:space="preserve">classrooms. Education </w:t>
      </w:r>
      <w:r w:rsidRPr="00241020">
        <w:rPr>
          <w:rFonts w:ascii="Times New Roman" w:hAnsi="Times New Roman" w:cs="Times New Roman"/>
          <w:spacing w:val="-7"/>
        </w:rPr>
        <w:t xml:space="preserve">scholars consider </w:t>
      </w:r>
      <w:r w:rsidRPr="00241020">
        <w:rPr>
          <w:rFonts w:ascii="Times New Roman" w:hAnsi="Times New Roman" w:cs="Times New Roman"/>
          <w:spacing w:val="-5"/>
        </w:rPr>
        <w:t xml:space="preserve">teachers’ </w:t>
      </w:r>
      <w:r w:rsidRPr="00241020">
        <w:rPr>
          <w:rFonts w:ascii="Times New Roman" w:hAnsi="Times New Roman" w:cs="Times New Roman"/>
          <w:spacing w:val="-10"/>
        </w:rPr>
        <w:t xml:space="preserve">training </w:t>
      </w:r>
      <w:r w:rsidRPr="00241020">
        <w:rPr>
          <w:rFonts w:ascii="Times New Roman" w:hAnsi="Times New Roman" w:cs="Times New Roman"/>
        </w:rPr>
        <w:t xml:space="preserve">as an important tool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ensuring </w:t>
      </w:r>
      <w:r w:rsidRPr="00241020">
        <w:rPr>
          <w:rFonts w:ascii="Times New Roman" w:hAnsi="Times New Roman" w:cs="Times New Roman"/>
          <w:spacing w:val="-6"/>
        </w:rPr>
        <w:t xml:space="preserve">that </w:t>
      </w:r>
      <w:r w:rsidRPr="00241020">
        <w:rPr>
          <w:rFonts w:ascii="Times New Roman" w:hAnsi="Times New Roman" w:cs="Times New Roman"/>
          <w:spacing w:val="-5"/>
        </w:rPr>
        <w:t xml:space="preserve">teachers </w:t>
      </w:r>
      <w:r w:rsidRPr="00241020">
        <w:rPr>
          <w:rFonts w:ascii="Times New Roman" w:hAnsi="Times New Roman" w:cs="Times New Roman"/>
          <w:spacing w:val="-4"/>
        </w:rPr>
        <w:t xml:space="preserve">are </w:t>
      </w:r>
      <w:r w:rsidRPr="00241020">
        <w:rPr>
          <w:rFonts w:ascii="Times New Roman" w:hAnsi="Times New Roman" w:cs="Times New Roman"/>
          <w:spacing w:val="-6"/>
        </w:rPr>
        <w:t xml:space="preserve">well equipped </w:t>
      </w:r>
      <w:r w:rsidRPr="00241020">
        <w:rPr>
          <w:rFonts w:ascii="Times New Roman" w:hAnsi="Times New Roman" w:cs="Times New Roman"/>
          <w:spacing w:val="-3"/>
        </w:rPr>
        <w:t xml:space="preserve">to </w:t>
      </w:r>
      <w:r w:rsidRPr="00241020">
        <w:rPr>
          <w:rFonts w:ascii="Times New Roman" w:hAnsi="Times New Roman" w:cs="Times New Roman"/>
          <w:spacing w:val="-9"/>
        </w:rPr>
        <w:t xml:space="preserve">ensure </w:t>
      </w:r>
      <w:r w:rsidRPr="00241020">
        <w:rPr>
          <w:rFonts w:ascii="Times New Roman" w:hAnsi="Times New Roman" w:cs="Times New Roman"/>
          <w:spacing w:val="-8"/>
        </w:rPr>
        <w:t xml:space="preserve">children </w:t>
      </w:r>
      <w:r w:rsidRPr="00241020">
        <w:rPr>
          <w:rFonts w:ascii="Times New Roman" w:hAnsi="Times New Roman" w:cs="Times New Roman"/>
          <w:spacing w:val="-6"/>
        </w:rPr>
        <w:t xml:space="preserve">learn </w:t>
      </w:r>
      <w:r w:rsidRPr="00241020">
        <w:rPr>
          <w:rFonts w:ascii="Times New Roman" w:hAnsi="Times New Roman" w:cs="Times New Roman"/>
          <w:spacing w:val="-9"/>
        </w:rPr>
        <w:t xml:space="preserve">well </w:t>
      </w:r>
      <w:r w:rsidRPr="00241020">
        <w:rPr>
          <w:rFonts w:ascii="Times New Roman" w:hAnsi="Times New Roman" w:cs="Times New Roman"/>
          <w:spacing w:val="-6"/>
        </w:rPr>
        <w:t xml:space="preserve">(Ayot, </w:t>
      </w:r>
      <w:r w:rsidRPr="00241020">
        <w:rPr>
          <w:rFonts w:ascii="Times New Roman" w:hAnsi="Times New Roman" w:cs="Times New Roman"/>
        </w:rPr>
        <w:t xml:space="preserve">1980, Karugu &amp; </w:t>
      </w:r>
      <w:r w:rsidRPr="00241020">
        <w:rPr>
          <w:rFonts w:ascii="Times New Roman" w:hAnsi="Times New Roman" w:cs="Times New Roman"/>
          <w:spacing w:val="-7"/>
        </w:rPr>
        <w:t>Kuria,</w:t>
      </w:r>
      <w:r w:rsidRPr="00241020">
        <w:rPr>
          <w:rFonts w:ascii="Times New Roman" w:hAnsi="Times New Roman" w:cs="Times New Roman"/>
          <w:spacing w:val="2"/>
        </w:rPr>
        <w:t xml:space="preserve"> </w:t>
      </w:r>
      <w:r w:rsidRPr="00241020">
        <w:rPr>
          <w:rFonts w:ascii="Times New Roman" w:hAnsi="Times New Roman" w:cs="Times New Roman"/>
        </w:rPr>
        <w:t>1991).</w:t>
      </w:r>
    </w:p>
    <w:p w14:paraId="1A0C4C68" w14:textId="77777777" w:rsidR="00CA6A0E" w:rsidRPr="00241020" w:rsidRDefault="00CA6A0E" w:rsidP="00CC117C">
      <w:pPr>
        <w:pStyle w:val="BodyText"/>
        <w:tabs>
          <w:tab w:val="left" w:pos="9000"/>
        </w:tabs>
        <w:ind w:right="90"/>
        <w:jc w:val="both"/>
        <w:rPr>
          <w:rFonts w:ascii="Times New Roman" w:hAnsi="Times New Roman" w:cs="Times New Roman"/>
          <w:sz w:val="37"/>
        </w:rPr>
      </w:pPr>
    </w:p>
    <w:p w14:paraId="64DBE4CE"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Experience</w:t>
      </w:r>
    </w:p>
    <w:p w14:paraId="62E5A76C" w14:textId="77777777" w:rsidR="00CA6A0E" w:rsidRPr="00241020" w:rsidRDefault="00CA6A0E" w:rsidP="00CC117C">
      <w:pPr>
        <w:pStyle w:val="BodyText"/>
        <w:tabs>
          <w:tab w:val="left" w:pos="9000"/>
        </w:tabs>
        <w:spacing w:before="121"/>
        <w:ind w:left="1220" w:right="90"/>
        <w:jc w:val="both"/>
        <w:rPr>
          <w:rFonts w:ascii="Times New Roman" w:hAnsi="Times New Roman" w:cs="Times New Roman"/>
        </w:rPr>
      </w:pPr>
      <w:r w:rsidRPr="00241020">
        <w:rPr>
          <w:rFonts w:ascii="Times New Roman" w:hAnsi="Times New Roman" w:cs="Times New Roman"/>
        </w:rPr>
        <w:t xml:space="preserve">On the experience of the pre-school teachers in the teaching profession, data was </w:t>
      </w:r>
      <w:proofErr w:type="gramStart"/>
      <w:r w:rsidRPr="00241020">
        <w:rPr>
          <w:rFonts w:ascii="Times New Roman" w:hAnsi="Times New Roman" w:cs="Times New Roman"/>
        </w:rPr>
        <w:t>is</w:t>
      </w:r>
      <w:proofErr w:type="gramEnd"/>
      <w:r w:rsidRPr="00241020">
        <w:rPr>
          <w:rFonts w:ascii="Times New Roman" w:hAnsi="Times New Roman" w:cs="Times New Roman"/>
        </w:rPr>
        <w:t xml:space="preserve"> tabulated in figure</w:t>
      </w:r>
    </w:p>
    <w:p w14:paraId="1F54CC5A" w14:textId="77777777" w:rsidR="00CA6A0E" w:rsidRPr="00241020" w:rsidRDefault="00CA6A0E" w:rsidP="00CC117C">
      <w:pPr>
        <w:pStyle w:val="ListParagraph"/>
        <w:numPr>
          <w:ilvl w:val="1"/>
          <w:numId w:val="18"/>
        </w:numPr>
        <w:tabs>
          <w:tab w:val="left" w:pos="1581"/>
          <w:tab w:val="left" w:pos="9000"/>
        </w:tabs>
        <w:spacing w:before="141"/>
        <w:ind w:left="1580" w:right="90" w:hanging="361"/>
        <w:jc w:val="both"/>
        <w:rPr>
          <w:rFonts w:ascii="Times New Roman" w:hAnsi="Times New Roman" w:cs="Times New Roman"/>
          <w:sz w:val="24"/>
        </w:rPr>
      </w:pPr>
      <w:r w:rsidRPr="00241020">
        <w:rPr>
          <w:rFonts w:ascii="Times New Roman" w:hAnsi="Times New Roman" w:cs="Times New Roman"/>
          <w:spacing w:val="-5"/>
          <w:sz w:val="24"/>
        </w:rPr>
        <w:t>below</w:t>
      </w:r>
    </w:p>
    <w:p w14:paraId="133064AD" w14:textId="77777777" w:rsidR="00CA6A0E" w:rsidRPr="00241020" w:rsidRDefault="00CA6A0E" w:rsidP="00CC117C">
      <w:pPr>
        <w:tabs>
          <w:tab w:val="left" w:pos="9000"/>
        </w:tabs>
        <w:ind w:right="90"/>
        <w:jc w:val="both"/>
        <w:rPr>
          <w:rFonts w:ascii="Times New Roman" w:hAnsi="Times New Roman" w:cs="Times New Roman"/>
          <w:sz w:val="24"/>
        </w:rPr>
        <w:sectPr w:rsidR="00CA6A0E" w:rsidRPr="00241020" w:rsidSect="00CC117C">
          <w:pgSz w:w="12240" w:h="15840"/>
          <w:pgMar w:top="220" w:right="360" w:bottom="960" w:left="220" w:header="0" w:footer="683" w:gutter="0"/>
          <w:cols w:space="720"/>
        </w:sectPr>
      </w:pPr>
    </w:p>
    <w:p w14:paraId="4292FB5E" w14:textId="77777777" w:rsidR="00CA6A0E" w:rsidRPr="00241020" w:rsidRDefault="00CA6A0E" w:rsidP="00CC117C">
      <w:pPr>
        <w:pStyle w:val="BodyText"/>
        <w:tabs>
          <w:tab w:val="left" w:pos="9000"/>
        </w:tabs>
        <w:ind w:left="1233" w:right="90"/>
        <w:jc w:val="both"/>
        <w:rPr>
          <w:rFonts w:ascii="Times New Roman" w:hAnsi="Times New Roman" w:cs="Times New Roman"/>
          <w:sz w:val="20"/>
        </w:rPr>
      </w:pPr>
      <w:r w:rsidRPr="00241020">
        <w:rPr>
          <w:rFonts w:ascii="Times New Roman" w:hAnsi="Times New Roman" w:cs="Times New Roman"/>
          <w:noProof/>
          <w:lang w:val="en-GB" w:eastAsia="en-GB"/>
        </w:rPr>
        <w:lastRenderedPageBreak/>
        <mc:AlternateContent>
          <mc:Choice Requires="wpg">
            <w:drawing>
              <wp:anchor distT="0" distB="0" distL="114300" distR="114300" simplePos="0" relativeHeight="251695104" behindDoc="1" locked="0" layoutInCell="1" allowOverlap="1" wp14:anchorId="0E0ACACD" wp14:editId="4F12C016">
                <wp:simplePos x="0" y="0"/>
                <wp:positionH relativeFrom="page">
                  <wp:posOffset>1299845</wp:posOffset>
                </wp:positionH>
                <wp:positionV relativeFrom="page">
                  <wp:posOffset>362585</wp:posOffset>
                </wp:positionV>
                <wp:extent cx="3268345" cy="350520"/>
                <wp:effectExtent l="0" t="0" r="0" b="0"/>
                <wp:wrapNone/>
                <wp:docPr id="97"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8345" cy="350520"/>
                          <a:chOff x="2047" y="571"/>
                          <a:chExt cx="5147" cy="552"/>
                        </a:xfrm>
                      </wpg:grpSpPr>
                      <wps:wsp>
                        <wps:cNvPr id="98" name="AutoShape 92"/>
                        <wps:cNvSpPr>
                          <a:spLocks/>
                        </wps:cNvSpPr>
                        <wps:spPr bwMode="auto">
                          <a:xfrm>
                            <a:off x="2047" y="1096"/>
                            <a:ext cx="5147" cy="2"/>
                          </a:xfrm>
                          <a:custGeom>
                            <a:avLst/>
                            <a:gdLst>
                              <a:gd name="T0" fmla="+- 0 2124 2047"/>
                              <a:gd name="T1" fmla="*/ T0 w 5147"/>
                              <a:gd name="T2" fmla="+- 0 7194 2047"/>
                              <a:gd name="T3" fmla="*/ T2 w 5147"/>
                              <a:gd name="T4" fmla="+- 0 2047 2047"/>
                              <a:gd name="T5" fmla="*/ T4 w 5147"/>
                              <a:gd name="T6" fmla="+- 0 2122 2047"/>
                              <a:gd name="T7" fmla="*/ T6 w 5147"/>
                            </a:gdLst>
                            <a:ahLst/>
                            <a:cxnLst>
                              <a:cxn ang="0">
                                <a:pos x="T1" y="0"/>
                              </a:cxn>
                              <a:cxn ang="0">
                                <a:pos x="T3" y="0"/>
                              </a:cxn>
                              <a:cxn ang="0">
                                <a:pos x="T5" y="0"/>
                              </a:cxn>
                              <a:cxn ang="0">
                                <a:pos x="T7" y="0"/>
                              </a:cxn>
                            </a:cxnLst>
                            <a:rect l="0" t="0" r="r" b="b"/>
                            <a:pathLst>
                              <a:path w="5147">
                                <a:moveTo>
                                  <a:pt x="77" y="0"/>
                                </a:moveTo>
                                <a:lnTo>
                                  <a:pt x="5147" y="0"/>
                                </a:lnTo>
                                <a:moveTo>
                                  <a:pt x="0" y="0"/>
                                </a:moveTo>
                                <a:lnTo>
                                  <a:pt x="75" y="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9" name="Picture 9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3355" y="571"/>
                            <a:ext cx="2175"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 name="AutoShape 90"/>
                        <wps:cNvSpPr>
                          <a:spLocks/>
                        </wps:cNvSpPr>
                        <wps:spPr bwMode="auto">
                          <a:xfrm>
                            <a:off x="3854" y="1094"/>
                            <a:ext cx="316" cy="29"/>
                          </a:xfrm>
                          <a:custGeom>
                            <a:avLst/>
                            <a:gdLst>
                              <a:gd name="T0" fmla="+- 0 3858 3855"/>
                              <a:gd name="T1" fmla="*/ T0 w 316"/>
                              <a:gd name="T2" fmla="+- 0 1098 1094"/>
                              <a:gd name="T3" fmla="*/ 1098 h 29"/>
                              <a:gd name="T4" fmla="+- 0 3857 3855"/>
                              <a:gd name="T5" fmla="*/ T4 w 316"/>
                              <a:gd name="T6" fmla="+- 0 1098 1094"/>
                              <a:gd name="T7" fmla="*/ 1098 h 29"/>
                              <a:gd name="T8" fmla="+- 0 3856 3855"/>
                              <a:gd name="T9" fmla="*/ T8 w 316"/>
                              <a:gd name="T10" fmla="+- 0 1099 1094"/>
                              <a:gd name="T11" fmla="*/ 1099 h 29"/>
                              <a:gd name="T12" fmla="+- 0 3855 3855"/>
                              <a:gd name="T13" fmla="*/ T12 w 316"/>
                              <a:gd name="T14" fmla="+- 0 1100 1094"/>
                              <a:gd name="T15" fmla="*/ 1100 h 29"/>
                              <a:gd name="T16" fmla="+- 0 3855 3855"/>
                              <a:gd name="T17" fmla="*/ T16 w 316"/>
                              <a:gd name="T18" fmla="+- 0 1108 1094"/>
                              <a:gd name="T19" fmla="*/ 1108 h 29"/>
                              <a:gd name="T20" fmla="+- 0 3855 3855"/>
                              <a:gd name="T21" fmla="*/ T20 w 316"/>
                              <a:gd name="T22" fmla="+- 0 1110 1094"/>
                              <a:gd name="T23" fmla="*/ 1110 h 29"/>
                              <a:gd name="T24" fmla="+- 0 3857 3855"/>
                              <a:gd name="T25" fmla="*/ T24 w 316"/>
                              <a:gd name="T26" fmla="+- 0 1112 1094"/>
                              <a:gd name="T27" fmla="*/ 1112 h 29"/>
                              <a:gd name="T28" fmla="+- 0 3914 3855"/>
                              <a:gd name="T29" fmla="*/ T28 w 316"/>
                              <a:gd name="T30" fmla="+- 0 1123 1094"/>
                              <a:gd name="T31" fmla="*/ 1123 h 29"/>
                              <a:gd name="T32" fmla="+- 0 3935 3855"/>
                              <a:gd name="T33" fmla="*/ T32 w 316"/>
                              <a:gd name="T34" fmla="+- 0 1115 1094"/>
                              <a:gd name="T35" fmla="*/ 1115 h 29"/>
                              <a:gd name="T36" fmla="+- 0 3937 3855"/>
                              <a:gd name="T37" fmla="*/ T36 w 316"/>
                              <a:gd name="T38" fmla="+- 0 1112 1094"/>
                              <a:gd name="T39" fmla="*/ 1112 h 29"/>
                              <a:gd name="T40" fmla="+- 0 3937 3855"/>
                              <a:gd name="T41" fmla="*/ T40 w 316"/>
                              <a:gd name="T42" fmla="+- 0 1110 1094"/>
                              <a:gd name="T43" fmla="*/ 1110 h 29"/>
                              <a:gd name="T44" fmla="+- 0 3938 3855"/>
                              <a:gd name="T45" fmla="*/ T44 w 316"/>
                              <a:gd name="T46" fmla="+- 0 1107 1094"/>
                              <a:gd name="T47" fmla="*/ 1107 h 29"/>
                              <a:gd name="T48" fmla="+- 0 3937 3855"/>
                              <a:gd name="T49" fmla="*/ T48 w 316"/>
                              <a:gd name="T50" fmla="+- 0 1101 1094"/>
                              <a:gd name="T51" fmla="*/ 1101 h 29"/>
                              <a:gd name="T52" fmla="+- 0 3936 3855"/>
                              <a:gd name="T53" fmla="*/ T52 w 316"/>
                              <a:gd name="T54" fmla="+- 0 1099 1094"/>
                              <a:gd name="T55" fmla="*/ 1099 h 29"/>
                              <a:gd name="T56" fmla="+- 0 3936 3855"/>
                              <a:gd name="T57" fmla="*/ T56 w 316"/>
                              <a:gd name="T58" fmla="+- 0 1098 1094"/>
                              <a:gd name="T59" fmla="*/ 1098 h 29"/>
                              <a:gd name="T60" fmla="+- 0 3933 3855"/>
                              <a:gd name="T61" fmla="*/ T60 w 316"/>
                              <a:gd name="T62" fmla="+- 0 1098 1094"/>
                              <a:gd name="T63" fmla="*/ 1098 h 29"/>
                              <a:gd name="T64" fmla="+- 0 4006 3855"/>
                              <a:gd name="T65" fmla="*/ T64 w 316"/>
                              <a:gd name="T66" fmla="+- 0 1097 1094"/>
                              <a:gd name="T67" fmla="*/ 1097 h 29"/>
                              <a:gd name="T68" fmla="+- 0 4001 3855"/>
                              <a:gd name="T69" fmla="*/ T68 w 316"/>
                              <a:gd name="T70" fmla="+- 0 1098 1094"/>
                              <a:gd name="T71" fmla="*/ 1098 h 29"/>
                              <a:gd name="T72" fmla="+- 0 4000 3855"/>
                              <a:gd name="T73" fmla="*/ T72 w 316"/>
                              <a:gd name="T74" fmla="+- 0 1099 1094"/>
                              <a:gd name="T75" fmla="*/ 1099 h 29"/>
                              <a:gd name="T76" fmla="+- 0 3998 3855"/>
                              <a:gd name="T77" fmla="*/ T76 w 316"/>
                              <a:gd name="T78" fmla="+- 0 1100 1094"/>
                              <a:gd name="T79" fmla="*/ 1100 h 29"/>
                              <a:gd name="T80" fmla="+- 0 3984 3855"/>
                              <a:gd name="T81" fmla="*/ T80 w 316"/>
                              <a:gd name="T82" fmla="+- 0 1123 1094"/>
                              <a:gd name="T83" fmla="*/ 1123 h 29"/>
                              <a:gd name="T84" fmla="+- 0 4007 3855"/>
                              <a:gd name="T85" fmla="*/ T84 w 316"/>
                              <a:gd name="T86" fmla="+- 0 1111 1094"/>
                              <a:gd name="T87" fmla="*/ 1111 h 29"/>
                              <a:gd name="T88" fmla="+- 0 4024 3855"/>
                              <a:gd name="T89" fmla="*/ T88 w 316"/>
                              <a:gd name="T90" fmla="+- 0 1100 1094"/>
                              <a:gd name="T91" fmla="*/ 1100 h 29"/>
                              <a:gd name="T92" fmla="+- 0 4023 3855"/>
                              <a:gd name="T93" fmla="*/ T92 w 316"/>
                              <a:gd name="T94" fmla="+- 0 1099 1094"/>
                              <a:gd name="T95" fmla="*/ 1099 h 29"/>
                              <a:gd name="T96" fmla="+- 0 4020 3855"/>
                              <a:gd name="T97" fmla="*/ T96 w 316"/>
                              <a:gd name="T98" fmla="+- 0 1098 1094"/>
                              <a:gd name="T99" fmla="*/ 1098 h 29"/>
                              <a:gd name="T100" fmla="+- 0 4024 3855"/>
                              <a:gd name="T101" fmla="*/ T100 w 316"/>
                              <a:gd name="T102" fmla="+- 0 1111 1094"/>
                              <a:gd name="T103" fmla="*/ 1111 h 29"/>
                              <a:gd name="T104" fmla="+- 0 4007 3855"/>
                              <a:gd name="T105" fmla="*/ T104 w 316"/>
                              <a:gd name="T106" fmla="+- 0 1123 1094"/>
                              <a:gd name="T107" fmla="*/ 1123 h 29"/>
                              <a:gd name="T108" fmla="+- 0 4024 3855"/>
                              <a:gd name="T109" fmla="*/ T108 w 316"/>
                              <a:gd name="T110" fmla="+- 0 1111 1094"/>
                              <a:gd name="T111" fmla="*/ 1111 h 29"/>
                              <a:gd name="T112" fmla="+- 0 4076 3855"/>
                              <a:gd name="T113" fmla="*/ T112 w 316"/>
                              <a:gd name="T114" fmla="+- 0 1096 1094"/>
                              <a:gd name="T115" fmla="*/ 1096 h 29"/>
                              <a:gd name="T116" fmla="+- 0 4069 3855"/>
                              <a:gd name="T117" fmla="*/ T116 w 316"/>
                              <a:gd name="T118" fmla="+- 0 1099 1094"/>
                              <a:gd name="T119" fmla="*/ 1099 h 29"/>
                              <a:gd name="T120" fmla="+- 0 4062 3855"/>
                              <a:gd name="T121" fmla="*/ T120 w 316"/>
                              <a:gd name="T122" fmla="+- 0 1103 1094"/>
                              <a:gd name="T123" fmla="*/ 1103 h 29"/>
                              <a:gd name="T124" fmla="+- 0 4058 3855"/>
                              <a:gd name="T125" fmla="*/ T124 w 316"/>
                              <a:gd name="T126" fmla="+- 0 1108 1094"/>
                              <a:gd name="T127" fmla="*/ 1108 h 29"/>
                              <a:gd name="T128" fmla="+- 0 4055 3855"/>
                              <a:gd name="T129" fmla="*/ T128 w 316"/>
                              <a:gd name="T130" fmla="+- 0 1116 1094"/>
                              <a:gd name="T131" fmla="*/ 1116 h 29"/>
                              <a:gd name="T132" fmla="+- 0 4054 3855"/>
                              <a:gd name="T133" fmla="*/ T132 w 316"/>
                              <a:gd name="T134" fmla="+- 0 1120 1094"/>
                              <a:gd name="T135" fmla="*/ 1120 h 29"/>
                              <a:gd name="T136" fmla="+- 0 4067 3855"/>
                              <a:gd name="T137" fmla="*/ T136 w 316"/>
                              <a:gd name="T138" fmla="+- 0 1123 1094"/>
                              <a:gd name="T139" fmla="*/ 1123 h 29"/>
                              <a:gd name="T140" fmla="+- 0 4068 3855"/>
                              <a:gd name="T141" fmla="*/ T140 w 316"/>
                              <a:gd name="T142" fmla="+- 0 1119 1094"/>
                              <a:gd name="T143" fmla="*/ 1119 h 29"/>
                              <a:gd name="T144" fmla="+- 0 4069 3855"/>
                              <a:gd name="T145" fmla="*/ T144 w 316"/>
                              <a:gd name="T146" fmla="+- 0 1114 1094"/>
                              <a:gd name="T147" fmla="*/ 1114 h 29"/>
                              <a:gd name="T148" fmla="+- 0 4072 3855"/>
                              <a:gd name="T149" fmla="*/ T148 w 316"/>
                              <a:gd name="T150" fmla="+- 0 1110 1094"/>
                              <a:gd name="T151" fmla="*/ 1110 h 29"/>
                              <a:gd name="T152" fmla="+- 0 4075 3855"/>
                              <a:gd name="T153" fmla="*/ T152 w 316"/>
                              <a:gd name="T154" fmla="+- 0 1108 1094"/>
                              <a:gd name="T155" fmla="*/ 1108 h 29"/>
                              <a:gd name="T156" fmla="+- 0 4078 3855"/>
                              <a:gd name="T157" fmla="*/ T156 w 316"/>
                              <a:gd name="T158" fmla="+- 0 1107 1094"/>
                              <a:gd name="T159" fmla="*/ 1107 h 29"/>
                              <a:gd name="T160" fmla="+- 0 4102 3855"/>
                              <a:gd name="T161" fmla="*/ T160 w 316"/>
                              <a:gd name="T162" fmla="+- 0 1106 1094"/>
                              <a:gd name="T163" fmla="*/ 1106 h 29"/>
                              <a:gd name="T164" fmla="+- 0 4098 3855"/>
                              <a:gd name="T165" fmla="*/ T164 w 316"/>
                              <a:gd name="T166" fmla="+- 0 1101 1094"/>
                              <a:gd name="T167" fmla="*/ 1101 h 29"/>
                              <a:gd name="T168" fmla="+- 0 4086 3855"/>
                              <a:gd name="T169" fmla="*/ T168 w 316"/>
                              <a:gd name="T170" fmla="+- 0 1096 1094"/>
                              <a:gd name="T171" fmla="*/ 1096 h 29"/>
                              <a:gd name="T172" fmla="+- 0 4083 3855"/>
                              <a:gd name="T173" fmla="*/ T172 w 316"/>
                              <a:gd name="T174" fmla="+- 0 1107 1094"/>
                              <a:gd name="T175" fmla="*/ 1107 h 29"/>
                              <a:gd name="T176" fmla="+- 0 4087 3855"/>
                              <a:gd name="T177" fmla="*/ T176 w 316"/>
                              <a:gd name="T178" fmla="+- 0 1108 1094"/>
                              <a:gd name="T179" fmla="*/ 1108 h 29"/>
                              <a:gd name="T180" fmla="+- 0 4090 3855"/>
                              <a:gd name="T181" fmla="*/ T180 w 316"/>
                              <a:gd name="T182" fmla="+- 0 1110 1094"/>
                              <a:gd name="T183" fmla="*/ 1110 h 29"/>
                              <a:gd name="T184" fmla="+- 0 4092 3855"/>
                              <a:gd name="T185" fmla="*/ T184 w 316"/>
                              <a:gd name="T186" fmla="+- 0 1114 1094"/>
                              <a:gd name="T187" fmla="*/ 1114 h 29"/>
                              <a:gd name="T188" fmla="+- 0 4094 3855"/>
                              <a:gd name="T189" fmla="*/ T188 w 316"/>
                              <a:gd name="T190" fmla="+- 0 1119 1094"/>
                              <a:gd name="T191" fmla="*/ 1119 h 29"/>
                              <a:gd name="T192" fmla="+- 0 4094 3855"/>
                              <a:gd name="T193" fmla="*/ T192 w 316"/>
                              <a:gd name="T194" fmla="+- 0 1123 1094"/>
                              <a:gd name="T195" fmla="*/ 1123 h 29"/>
                              <a:gd name="T196" fmla="+- 0 4108 3855"/>
                              <a:gd name="T197" fmla="*/ T196 w 316"/>
                              <a:gd name="T198" fmla="+- 0 1120 1094"/>
                              <a:gd name="T199" fmla="*/ 1120 h 29"/>
                              <a:gd name="T200" fmla="+- 0 4106 3855"/>
                              <a:gd name="T201" fmla="*/ T200 w 316"/>
                              <a:gd name="T202" fmla="+- 0 1112 1094"/>
                              <a:gd name="T203" fmla="*/ 1112 h 29"/>
                              <a:gd name="T204" fmla="+- 0 4103 3855"/>
                              <a:gd name="T205" fmla="*/ T204 w 316"/>
                              <a:gd name="T206" fmla="+- 0 1107 1094"/>
                              <a:gd name="T207" fmla="*/ 1107 h 29"/>
                              <a:gd name="T208" fmla="+- 0 4162 3855"/>
                              <a:gd name="T209" fmla="*/ T208 w 316"/>
                              <a:gd name="T210" fmla="+- 0 1094 1094"/>
                              <a:gd name="T211" fmla="*/ 1094 h 29"/>
                              <a:gd name="T212" fmla="+- 0 4160 3855"/>
                              <a:gd name="T213" fmla="*/ T212 w 316"/>
                              <a:gd name="T214" fmla="+- 0 1094 1094"/>
                              <a:gd name="T215" fmla="*/ 1094 h 29"/>
                              <a:gd name="T216" fmla="+- 0 4159 3855"/>
                              <a:gd name="T217" fmla="*/ T216 w 316"/>
                              <a:gd name="T218" fmla="+- 0 1095 1094"/>
                              <a:gd name="T219" fmla="*/ 1095 h 29"/>
                              <a:gd name="T220" fmla="+- 0 4157 3855"/>
                              <a:gd name="T221" fmla="*/ T220 w 316"/>
                              <a:gd name="T222" fmla="+- 0 1095 1094"/>
                              <a:gd name="T223" fmla="*/ 1095 h 29"/>
                              <a:gd name="T224" fmla="+- 0 4156 3855"/>
                              <a:gd name="T225" fmla="*/ T224 w 316"/>
                              <a:gd name="T226" fmla="+- 0 1097 1094"/>
                              <a:gd name="T227" fmla="*/ 1097 h 29"/>
                              <a:gd name="T228" fmla="+- 0 4152 3855"/>
                              <a:gd name="T229" fmla="*/ T228 w 316"/>
                              <a:gd name="T230" fmla="+- 0 1123 1094"/>
                              <a:gd name="T231" fmla="*/ 1123 h 29"/>
                              <a:gd name="T232" fmla="+- 0 4170 3855"/>
                              <a:gd name="T233" fmla="*/ T232 w 316"/>
                              <a:gd name="T234" fmla="+- 0 1098 1094"/>
                              <a:gd name="T235" fmla="*/ 1098 h 29"/>
                              <a:gd name="T236" fmla="+- 0 4170 3855"/>
                              <a:gd name="T237" fmla="*/ T236 w 316"/>
                              <a:gd name="T238" fmla="+- 0 1096 1094"/>
                              <a:gd name="T239" fmla="*/ 1096 h 29"/>
                              <a:gd name="T240" fmla="+- 0 4169 3855"/>
                              <a:gd name="T241" fmla="*/ T240 w 316"/>
                              <a:gd name="T242" fmla="+- 0 1095 1094"/>
                              <a:gd name="T243" fmla="*/ 1095 h 29"/>
                              <a:gd name="T244" fmla="+- 0 4166 3855"/>
                              <a:gd name="T245" fmla="*/ T244 w 316"/>
                              <a:gd name="T246" fmla="+- 0 1094 1094"/>
                              <a:gd name="T247" fmla="*/ 1094 h 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316" h="29">
                                <a:moveTo>
                                  <a:pt x="78" y="4"/>
                                </a:moveTo>
                                <a:lnTo>
                                  <a:pt x="3" y="4"/>
                                </a:lnTo>
                                <a:lnTo>
                                  <a:pt x="2" y="4"/>
                                </a:lnTo>
                                <a:lnTo>
                                  <a:pt x="1" y="5"/>
                                </a:lnTo>
                                <a:lnTo>
                                  <a:pt x="1" y="6"/>
                                </a:lnTo>
                                <a:lnTo>
                                  <a:pt x="0" y="6"/>
                                </a:lnTo>
                                <a:lnTo>
                                  <a:pt x="0" y="8"/>
                                </a:lnTo>
                                <a:lnTo>
                                  <a:pt x="0" y="14"/>
                                </a:lnTo>
                                <a:lnTo>
                                  <a:pt x="0" y="15"/>
                                </a:lnTo>
                                <a:lnTo>
                                  <a:pt x="0" y="16"/>
                                </a:lnTo>
                                <a:lnTo>
                                  <a:pt x="1" y="17"/>
                                </a:lnTo>
                                <a:lnTo>
                                  <a:pt x="2" y="18"/>
                                </a:lnTo>
                                <a:lnTo>
                                  <a:pt x="64" y="18"/>
                                </a:lnTo>
                                <a:lnTo>
                                  <a:pt x="59" y="29"/>
                                </a:lnTo>
                                <a:lnTo>
                                  <a:pt x="77" y="29"/>
                                </a:lnTo>
                                <a:lnTo>
                                  <a:pt x="80" y="21"/>
                                </a:lnTo>
                                <a:lnTo>
                                  <a:pt x="81" y="20"/>
                                </a:lnTo>
                                <a:lnTo>
                                  <a:pt x="82" y="18"/>
                                </a:lnTo>
                                <a:lnTo>
                                  <a:pt x="82" y="17"/>
                                </a:lnTo>
                                <a:lnTo>
                                  <a:pt x="82" y="16"/>
                                </a:lnTo>
                                <a:lnTo>
                                  <a:pt x="82" y="15"/>
                                </a:lnTo>
                                <a:lnTo>
                                  <a:pt x="83" y="13"/>
                                </a:lnTo>
                                <a:lnTo>
                                  <a:pt x="82" y="7"/>
                                </a:lnTo>
                                <a:lnTo>
                                  <a:pt x="82" y="6"/>
                                </a:lnTo>
                                <a:lnTo>
                                  <a:pt x="81" y="5"/>
                                </a:lnTo>
                                <a:lnTo>
                                  <a:pt x="81" y="4"/>
                                </a:lnTo>
                                <a:lnTo>
                                  <a:pt x="80" y="4"/>
                                </a:lnTo>
                                <a:lnTo>
                                  <a:pt x="78" y="4"/>
                                </a:lnTo>
                                <a:close/>
                                <a:moveTo>
                                  <a:pt x="160" y="3"/>
                                </a:moveTo>
                                <a:lnTo>
                                  <a:pt x="151" y="3"/>
                                </a:lnTo>
                                <a:lnTo>
                                  <a:pt x="148" y="4"/>
                                </a:lnTo>
                                <a:lnTo>
                                  <a:pt x="146" y="4"/>
                                </a:lnTo>
                                <a:lnTo>
                                  <a:pt x="145" y="5"/>
                                </a:lnTo>
                                <a:lnTo>
                                  <a:pt x="144" y="5"/>
                                </a:lnTo>
                                <a:lnTo>
                                  <a:pt x="143" y="6"/>
                                </a:lnTo>
                                <a:lnTo>
                                  <a:pt x="129" y="29"/>
                                </a:lnTo>
                                <a:lnTo>
                                  <a:pt x="145" y="29"/>
                                </a:lnTo>
                                <a:lnTo>
                                  <a:pt x="152" y="17"/>
                                </a:lnTo>
                                <a:lnTo>
                                  <a:pt x="169" y="17"/>
                                </a:lnTo>
                                <a:lnTo>
                                  <a:pt x="169" y="6"/>
                                </a:lnTo>
                                <a:lnTo>
                                  <a:pt x="168" y="5"/>
                                </a:lnTo>
                                <a:lnTo>
                                  <a:pt x="167" y="4"/>
                                </a:lnTo>
                                <a:lnTo>
                                  <a:pt x="165" y="4"/>
                                </a:lnTo>
                                <a:lnTo>
                                  <a:pt x="160" y="3"/>
                                </a:lnTo>
                                <a:close/>
                                <a:moveTo>
                                  <a:pt x="169" y="17"/>
                                </a:moveTo>
                                <a:lnTo>
                                  <a:pt x="152" y="17"/>
                                </a:lnTo>
                                <a:lnTo>
                                  <a:pt x="152" y="29"/>
                                </a:lnTo>
                                <a:lnTo>
                                  <a:pt x="169" y="29"/>
                                </a:lnTo>
                                <a:lnTo>
                                  <a:pt x="169" y="17"/>
                                </a:lnTo>
                                <a:close/>
                                <a:moveTo>
                                  <a:pt x="231" y="2"/>
                                </a:moveTo>
                                <a:lnTo>
                                  <a:pt x="221" y="2"/>
                                </a:lnTo>
                                <a:lnTo>
                                  <a:pt x="217" y="3"/>
                                </a:lnTo>
                                <a:lnTo>
                                  <a:pt x="214" y="5"/>
                                </a:lnTo>
                                <a:lnTo>
                                  <a:pt x="210" y="7"/>
                                </a:lnTo>
                                <a:lnTo>
                                  <a:pt x="207" y="9"/>
                                </a:lnTo>
                                <a:lnTo>
                                  <a:pt x="205" y="12"/>
                                </a:lnTo>
                                <a:lnTo>
                                  <a:pt x="203" y="14"/>
                                </a:lnTo>
                                <a:lnTo>
                                  <a:pt x="201" y="18"/>
                                </a:lnTo>
                                <a:lnTo>
                                  <a:pt x="200" y="22"/>
                                </a:lnTo>
                                <a:lnTo>
                                  <a:pt x="199" y="25"/>
                                </a:lnTo>
                                <a:lnTo>
                                  <a:pt x="199" y="26"/>
                                </a:lnTo>
                                <a:lnTo>
                                  <a:pt x="198" y="29"/>
                                </a:lnTo>
                                <a:lnTo>
                                  <a:pt x="212" y="29"/>
                                </a:lnTo>
                                <a:lnTo>
                                  <a:pt x="213" y="27"/>
                                </a:lnTo>
                                <a:lnTo>
                                  <a:pt x="213" y="25"/>
                                </a:lnTo>
                                <a:lnTo>
                                  <a:pt x="214" y="22"/>
                                </a:lnTo>
                                <a:lnTo>
                                  <a:pt x="214" y="20"/>
                                </a:lnTo>
                                <a:lnTo>
                                  <a:pt x="216" y="18"/>
                                </a:lnTo>
                                <a:lnTo>
                                  <a:pt x="217" y="16"/>
                                </a:lnTo>
                                <a:lnTo>
                                  <a:pt x="218" y="15"/>
                                </a:lnTo>
                                <a:lnTo>
                                  <a:pt x="220" y="14"/>
                                </a:lnTo>
                                <a:lnTo>
                                  <a:pt x="221" y="13"/>
                                </a:lnTo>
                                <a:lnTo>
                                  <a:pt x="223" y="13"/>
                                </a:lnTo>
                                <a:lnTo>
                                  <a:pt x="248" y="13"/>
                                </a:lnTo>
                                <a:lnTo>
                                  <a:pt x="247" y="12"/>
                                </a:lnTo>
                                <a:lnTo>
                                  <a:pt x="246" y="9"/>
                                </a:lnTo>
                                <a:lnTo>
                                  <a:pt x="243" y="7"/>
                                </a:lnTo>
                                <a:lnTo>
                                  <a:pt x="236" y="3"/>
                                </a:lnTo>
                                <a:lnTo>
                                  <a:pt x="231" y="2"/>
                                </a:lnTo>
                                <a:close/>
                                <a:moveTo>
                                  <a:pt x="248" y="13"/>
                                </a:moveTo>
                                <a:lnTo>
                                  <a:pt x="228" y="13"/>
                                </a:lnTo>
                                <a:lnTo>
                                  <a:pt x="230" y="13"/>
                                </a:lnTo>
                                <a:lnTo>
                                  <a:pt x="232" y="14"/>
                                </a:lnTo>
                                <a:lnTo>
                                  <a:pt x="234" y="15"/>
                                </a:lnTo>
                                <a:lnTo>
                                  <a:pt x="235" y="16"/>
                                </a:lnTo>
                                <a:lnTo>
                                  <a:pt x="236" y="18"/>
                                </a:lnTo>
                                <a:lnTo>
                                  <a:pt x="237" y="20"/>
                                </a:lnTo>
                                <a:lnTo>
                                  <a:pt x="238" y="22"/>
                                </a:lnTo>
                                <a:lnTo>
                                  <a:pt x="239" y="25"/>
                                </a:lnTo>
                                <a:lnTo>
                                  <a:pt x="239" y="26"/>
                                </a:lnTo>
                                <a:lnTo>
                                  <a:pt x="239" y="29"/>
                                </a:lnTo>
                                <a:lnTo>
                                  <a:pt x="253" y="29"/>
                                </a:lnTo>
                                <a:lnTo>
                                  <a:pt x="253" y="26"/>
                                </a:lnTo>
                                <a:lnTo>
                                  <a:pt x="251" y="18"/>
                                </a:lnTo>
                                <a:lnTo>
                                  <a:pt x="250" y="15"/>
                                </a:lnTo>
                                <a:lnTo>
                                  <a:pt x="248" y="13"/>
                                </a:lnTo>
                                <a:close/>
                                <a:moveTo>
                                  <a:pt x="311" y="0"/>
                                </a:moveTo>
                                <a:lnTo>
                                  <a:pt x="307" y="0"/>
                                </a:lnTo>
                                <a:lnTo>
                                  <a:pt x="306" y="0"/>
                                </a:lnTo>
                                <a:lnTo>
                                  <a:pt x="305" y="0"/>
                                </a:lnTo>
                                <a:lnTo>
                                  <a:pt x="304" y="1"/>
                                </a:lnTo>
                                <a:lnTo>
                                  <a:pt x="303" y="1"/>
                                </a:lnTo>
                                <a:lnTo>
                                  <a:pt x="302" y="1"/>
                                </a:lnTo>
                                <a:lnTo>
                                  <a:pt x="302" y="2"/>
                                </a:lnTo>
                                <a:lnTo>
                                  <a:pt x="301" y="3"/>
                                </a:lnTo>
                                <a:lnTo>
                                  <a:pt x="281" y="29"/>
                                </a:lnTo>
                                <a:lnTo>
                                  <a:pt x="297" y="29"/>
                                </a:lnTo>
                                <a:lnTo>
                                  <a:pt x="314" y="5"/>
                                </a:lnTo>
                                <a:lnTo>
                                  <a:pt x="315" y="4"/>
                                </a:lnTo>
                                <a:lnTo>
                                  <a:pt x="315" y="2"/>
                                </a:lnTo>
                                <a:lnTo>
                                  <a:pt x="314" y="1"/>
                                </a:lnTo>
                                <a:lnTo>
                                  <a:pt x="313" y="1"/>
                                </a:lnTo>
                                <a:lnTo>
                                  <a:pt x="31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093D1567" id="Group 89" o:spid="_x0000_s1026" style="position:absolute;margin-left:102.35pt;margin-top:28.55pt;width:257.35pt;height:27.6pt;z-index:-251621376;mso-position-horizontal-relative:page;mso-position-vertical-relative:page" coordorigin="2047,571" coordsize="5147,5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">
                <v:shape id="AutoShape 92" o:spid="_x0000_s1027" style="position:absolute;left:2047;top:1096;width:5147;height:2;visibility:visible;mso-wrap-style:square;v-text-anchor:top" coordsize="51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" path="m77,l5147,m,l75,e" filled="f" strokecolor="#858585" strokeweight=".72pt">
                  <v:path arrowok="t" o:connecttype="custom" o:connectlocs="77,0;5147,0;0,0;75,0" o:connectangles="0,0,0,0"/>
                </v:shape>
                <v:shape id="Picture 91" o:spid="_x0000_s1028" type="#_x0000_t75" style="position:absolute;left:3355;top:571;width:2175;height: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">
                  <v:imagedata r:id="rId157" o:title=""/>
                </v:shape>
                <v:shape id="AutoShape 90" o:spid="_x0000_s1029" style="position:absolute;left:3854;top:1094;width:316;height:29;visibility:visible;mso-wrap-style:square;v-text-anchor:top" coordsize="31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" path="m78,4l3,4,2,4,1,5r,1l,6,,8r,6l,15r,1l1,17r1,1l64,18,59,29r18,l80,21r1,-1l82,18r,-1l82,16r,-1l83,13,82,7r,-1l81,5r,-1l80,4r-2,xm160,3r-9,l148,4r-2,l145,5r-1,l143,6,129,29r16,l152,17r17,l169,6,168,5,167,4r-2,l160,3xm169,17r-17,l152,29r17,l169,17xm231,2r-10,l217,3r-3,2l210,7r-3,2l205,12r-2,2l201,18r-1,4l199,25r,1l198,29r14,l213,27r,-2l214,22r,-2l216,18r1,-2l218,15r2,-1l221,13r2,l248,13r-1,-1l246,9,243,7,236,3,231,2xm248,13r-20,l230,13r2,1l234,15r1,1l236,18r1,2l238,22r1,3l239,26r,3l253,29r,-3l251,18r-1,-3l248,13xm311,r-4,l306,r-1,l304,1r-1,l302,1r,1l301,3,281,29r16,l314,5r1,-1l315,2,314,1r-1,l311,xe" fillcolor="black" stroked="f">
                  <v:path arrowok="t" o:connecttype="custom" o:connectlocs="3,1098;2,1098;1,1099;0,1100;0,1108;0,1110;2,1112;59,1123;80,1115;82,1112;82,1110;83,1107;82,1101;81,1099;81,1098;78,1098;151,1097;146,1098;145,1099;143,1100;129,1123;152,1111;169,1100;168,1099;165,1098;169,1111;152,1123;169,1111;221,1096;214,1099;207,1103;203,1108;200,1116;199,1120;212,1123;213,1119;214,1114;217,1110;220,1108;223,1107;247,1106;243,1101;231,1096;228,1107;232,1108;235,1110;237,1114;239,1119;239,1123;253,1120;251,1112;248,1107;307,1094;305,1094;304,1095;302,1095;301,1097;297,1123;315,1098;315,1096;314,1095;311,1094" o:connectangles="0,0,0,0,0,0,0,0,0,0,0,0,0,0,0,0,0,0,0,0,0,0,0,0,0,0,0,0,0,0,0,0,0,0,0,0,0,0,0,0,0,0,0,0,0,0,0,0,0,0,0,0,0,0,0,0,0,0,0,0,0,0"/>
                </v:shape>
                <w10:wrap anchorx="page" anchory="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701248" behindDoc="1" locked="0" layoutInCell="1" allowOverlap="1" wp14:anchorId="1D5FECE0" wp14:editId="040F21E6">
                <wp:simplePos x="0" y="0"/>
                <wp:positionH relativeFrom="page">
                  <wp:posOffset>1005840</wp:posOffset>
                </wp:positionH>
                <wp:positionV relativeFrom="page">
                  <wp:posOffset>636905</wp:posOffset>
                </wp:positionV>
                <wp:extent cx="241300" cy="125095"/>
                <wp:effectExtent l="0" t="0" r="0" b="0"/>
                <wp:wrapNone/>
                <wp:docPr id="94"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300" cy="125095"/>
                          <a:chOff x="1584" y="1003"/>
                          <a:chExt cx="380" cy="197"/>
                        </a:xfrm>
                      </wpg:grpSpPr>
                      <pic:pic xmlns:pic="http://schemas.openxmlformats.org/drawingml/2006/picture">
                        <pic:nvPicPr>
                          <pic:cNvPr id="95" name="Picture 88"/>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1584" y="1003"/>
                            <a:ext cx="380"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 name="Picture 87"/>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1592" y="1031"/>
                            <a:ext cx="331"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76F644D6" id="Group 86" o:spid="_x0000_s1026" style="position:absolute;margin-left:79.2pt;margin-top:50.15pt;width:19pt;height:9.85pt;z-index:-251615232;mso-position-horizontal-relative:page;mso-position-vertical-relative:page" coordorigin="1584,1003" coordsize="380,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">
                <v:shape id="Picture 88" o:spid="_x0000_s1027" type="#_x0000_t75" style="position:absolute;left:1584;top:1003;width:380;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">
                  <v:imagedata r:id="rId159" o:title=""/>
                </v:shape>
                <v:shape id="Picture 87" o:spid="_x0000_s1028" type="#_x0000_t75" style="position:absolute;left:1592;top:1031;width:331;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">
                  <v:imagedata r:id="rId160" o:title=""/>
                </v:shape>
                <w10:wrap anchorx="page" anchory="page"/>
              </v:group>
            </w:pict>
          </mc:Fallback>
        </mc:AlternateContent>
      </w:r>
      <w:r w:rsidRPr="00241020">
        <w:rPr>
          <w:rFonts w:ascii="Times New Roman" w:hAnsi="Times New Roman" w:cs="Times New Roman"/>
          <w:noProof/>
          <w:sz w:val="20"/>
          <w:lang w:val="en-GB" w:eastAsia="en-GB"/>
        </w:rPr>
        <mc:AlternateContent>
          <mc:Choice Requires="wpg">
            <w:drawing>
              <wp:inline distT="0" distB="0" distL="0" distR="0" wp14:anchorId="539423D5" wp14:editId="752F93D1">
                <wp:extent cx="3782695" cy="1950720"/>
                <wp:effectExtent l="8255" t="9525" r="9525" b="1905"/>
                <wp:docPr id="90"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82695" cy="1950720"/>
                          <a:chOff x="0" y="0"/>
                          <a:chExt cx="5957" cy="3072"/>
                        </a:xfrm>
                      </wpg:grpSpPr>
                      <pic:pic xmlns:pic="http://schemas.openxmlformats.org/drawingml/2006/picture">
                        <pic:nvPicPr>
                          <pic:cNvPr id="91" name="Picture 85"/>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129" y="1003"/>
                            <a:ext cx="38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2" name="Picture 84"/>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140" y="1031"/>
                            <a:ext cx="338"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3" name="Text Box 83"/>
                        <wps:cNvSpPr txBox="1">
                          <a:spLocks noChangeArrowheads="1"/>
                        </wps:cNvSpPr>
                        <wps:spPr bwMode="auto">
                          <a:xfrm>
                            <a:off x="7" y="7"/>
                            <a:ext cx="5943" cy="3058"/>
                          </a:xfrm>
                          <a:prstGeom prst="rect">
                            <a:avLst/>
                          </a:prstGeom>
                          <a:noFill/>
                          <a:ln w="9144">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D7DC049" w14:textId="77777777" w:rsidR="00F40807" w:rsidRDefault="00F40807" w:rsidP="00CA6A0E">
                              <w:pPr>
                                <w:spacing w:before="126"/>
                                <w:ind w:left="1887"/>
                                <w:rPr>
                                  <w:rFonts w:ascii="Calibri"/>
                                  <w:b/>
                                  <w:sz w:val="24"/>
                                </w:rPr>
                              </w:pPr>
                              <w:r>
                                <w:rPr>
                                  <w:rFonts w:ascii="Calibri"/>
                                  <w:b/>
                                  <w:sz w:val="24"/>
                                </w:rPr>
                                <w:t>Teachers' Experience</w:t>
                              </w:r>
                            </w:p>
                          </w:txbxContent>
                        </wps:txbx>
                        <wps:bodyPr rot="0" vert="horz" wrap="square" lIns="0" tIns="0" rIns="0" bIns="0" anchor="t" anchorCtr="0" upright="1">
                          <a:noAutofit/>
                        </wps:bodyPr>
                      </wps:wsp>
                    </wpg:wgp>
                  </a:graphicData>
                </a:graphic>
              </wp:inline>
            </w:drawing>
          </mc:Choice>
          <mc:Fallback>
            <w:pict>
              <v:group w14:anchorId="539423D5" id="Group 82" o:spid="_x0000_s1083" style="width:297.85pt;height:153.6pt;mso-position-horizontal-relative:char;mso-position-vertical-relative:line" coordsize="5957,30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">
                <v:shape id="Picture 85" o:spid="_x0000_s1084" type="#_x0000_t75" style="position:absolute;left:129;top:1003;width:380;height:6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">
                  <v:imagedata r:id="rId163" o:title=""/>
                </v:shape>
                <v:shape id="Picture 84" o:spid="_x0000_s1085" type="#_x0000_t75" style="position:absolute;left:140;top:1031;width:33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">
                  <v:imagedata r:id="rId164" o:title=""/>
                </v:shape>
                <v:shape id="Text Box 83" o:spid="_x0000_s1086" type="#_x0000_t202" style="position:absolute;left:7;top:7;width:5943;height:3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" filled="f" strokecolor="#858585" strokeweight=".72pt">
                  <v:textbox inset="0,0,0,0">
                    <w:txbxContent>
                      <w:p w14:paraId="0D7DC049" w14:textId="77777777" w:rsidR="00F40807" w:rsidRDefault="00F40807" w:rsidP="00CA6A0E">
                        <w:pPr>
                          <w:spacing w:before="126"/>
                          <w:ind w:left="1887"/>
                          <w:rPr>
                            <w:rFonts w:ascii="Calibri"/>
                            <w:b/>
                            <w:sz w:val="24"/>
                          </w:rPr>
                        </w:pPr>
                        <w:r>
                          <w:rPr>
                            <w:rFonts w:ascii="Calibri"/>
                            <w:b/>
                            <w:sz w:val="24"/>
                          </w:rPr>
                          <w:t>Teachers' Experience</w:t>
                        </w:r>
                      </w:p>
                    </w:txbxContent>
                  </v:textbox>
                </v:shape>
                <w10:anchorlock/>
              </v:group>
            </w:pict>
          </mc:Fallback>
        </mc:AlternateContent>
      </w:r>
    </w:p>
    <w:p w14:paraId="1BC219AC"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005F8AC5"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6C5B4C47"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058A4027" w14:textId="77777777" w:rsidR="00CA6A0E" w:rsidRPr="00241020" w:rsidRDefault="00CA6A0E" w:rsidP="00CC117C">
      <w:pPr>
        <w:pStyle w:val="BodyText"/>
        <w:tabs>
          <w:tab w:val="left" w:pos="9000"/>
        </w:tabs>
        <w:spacing w:before="215" w:line="360" w:lineRule="auto"/>
        <w:ind w:left="1220" w:right="90"/>
        <w:jc w:val="both"/>
        <w:rPr>
          <w:rFonts w:ascii="Times New Roman" w:hAnsi="Times New Roman" w:cs="Times New Roman"/>
        </w:rPr>
      </w:pPr>
      <w:r w:rsidRPr="00241020">
        <w:rPr>
          <w:rFonts w:ascii="Times New Roman" w:hAnsi="Times New Roman" w:cs="Times New Roman"/>
          <w:noProof/>
          <w:lang w:val="en-GB" w:eastAsia="en-GB"/>
        </w:rPr>
        <mc:AlternateContent>
          <mc:Choice Requires="wpg">
            <w:drawing>
              <wp:anchor distT="0" distB="0" distL="114300" distR="114300" simplePos="0" relativeHeight="251694080" behindDoc="1" locked="0" layoutInCell="1" allowOverlap="1" wp14:anchorId="3D46B947" wp14:editId="5D3EB87A">
                <wp:simplePos x="0" y="0"/>
                <wp:positionH relativeFrom="page">
                  <wp:posOffset>1299845</wp:posOffset>
                </wp:positionH>
                <wp:positionV relativeFrom="paragraph">
                  <wp:posOffset>-1895475</wp:posOffset>
                </wp:positionV>
                <wp:extent cx="3272790" cy="1015365"/>
                <wp:effectExtent l="0" t="0" r="0" b="0"/>
                <wp:wrapNone/>
                <wp:docPr id="76"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72790" cy="1015365"/>
                          <a:chOff x="2047" y="-2985"/>
                          <a:chExt cx="5154" cy="1599"/>
                        </a:xfrm>
                      </wpg:grpSpPr>
                      <wps:wsp>
                        <wps:cNvPr id="77" name="AutoShape 81"/>
                        <wps:cNvSpPr>
                          <a:spLocks/>
                        </wps:cNvSpPr>
                        <wps:spPr bwMode="auto">
                          <a:xfrm>
                            <a:off x="2124" y="-1864"/>
                            <a:ext cx="5069" cy="2"/>
                          </a:xfrm>
                          <a:custGeom>
                            <a:avLst/>
                            <a:gdLst>
                              <a:gd name="T0" fmla="+- 0 4274 2124"/>
                              <a:gd name="T1" fmla="*/ T0 w 5069"/>
                              <a:gd name="T2" fmla="+- 0 7192 2124"/>
                              <a:gd name="T3" fmla="*/ T2 w 5069"/>
                              <a:gd name="T4" fmla="+- 0 2124 2124"/>
                              <a:gd name="T5" fmla="*/ T4 w 5069"/>
                              <a:gd name="T6" fmla="+- 0 3766 2124"/>
                              <a:gd name="T7" fmla="*/ T6 w 5069"/>
                            </a:gdLst>
                            <a:ahLst/>
                            <a:cxnLst>
                              <a:cxn ang="0">
                                <a:pos x="T1" y="0"/>
                              </a:cxn>
                              <a:cxn ang="0">
                                <a:pos x="T3" y="0"/>
                              </a:cxn>
                              <a:cxn ang="0">
                                <a:pos x="T5" y="0"/>
                              </a:cxn>
                              <a:cxn ang="0">
                                <a:pos x="T7" y="0"/>
                              </a:cxn>
                            </a:cxnLst>
                            <a:rect l="0" t="0" r="r" b="b"/>
                            <a:pathLst>
                              <a:path w="5069">
                                <a:moveTo>
                                  <a:pt x="2150" y="0"/>
                                </a:moveTo>
                                <a:lnTo>
                                  <a:pt x="5068" y="0"/>
                                </a:lnTo>
                                <a:moveTo>
                                  <a:pt x="0" y="0"/>
                                </a:moveTo>
                                <a:lnTo>
                                  <a:pt x="1642" y="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Rectangle 80"/>
                        <wps:cNvSpPr>
                          <a:spLocks noChangeArrowheads="1"/>
                        </wps:cNvSpPr>
                        <wps:spPr bwMode="auto">
                          <a:xfrm>
                            <a:off x="2486" y="-1848"/>
                            <a:ext cx="514" cy="394"/>
                          </a:xfrm>
                          <a:prstGeom prst="rect">
                            <a:avLst/>
                          </a:prstGeom>
                          <a:solidFill>
                            <a:srgbClr val="4F81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AutoShape 79"/>
                        <wps:cNvSpPr>
                          <a:spLocks/>
                        </wps:cNvSpPr>
                        <wps:spPr bwMode="auto">
                          <a:xfrm>
                            <a:off x="2124" y="-2690"/>
                            <a:ext cx="5069" cy="423"/>
                          </a:xfrm>
                          <a:custGeom>
                            <a:avLst/>
                            <a:gdLst>
                              <a:gd name="T0" fmla="+- 0 4274 2124"/>
                              <a:gd name="T1" fmla="*/ T0 w 5069"/>
                              <a:gd name="T2" fmla="+- 0 -2267 -2690"/>
                              <a:gd name="T3" fmla="*/ -2267 h 423"/>
                              <a:gd name="T4" fmla="+- 0 7192 2124"/>
                              <a:gd name="T5" fmla="*/ T4 w 5069"/>
                              <a:gd name="T6" fmla="+- 0 -2267 -2690"/>
                              <a:gd name="T7" fmla="*/ -2267 h 423"/>
                              <a:gd name="T8" fmla="+- 0 2124 2124"/>
                              <a:gd name="T9" fmla="*/ T8 w 5069"/>
                              <a:gd name="T10" fmla="+- 0 -2267 -2690"/>
                              <a:gd name="T11" fmla="*/ -2267 h 423"/>
                              <a:gd name="T12" fmla="+- 0 3766 2124"/>
                              <a:gd name="T13" fmla="*/ T12 w 5069"/>
                              <a:gd name="T14" fmla="+- 0 -2267 -2690"/>
                              <a:gd name="T15" fmla="*/ -2267 h 423"/>
                              <a:gd name="T16" fmla="+- 0 4274 2124"/>
                              <a:gd name="T17" fmla="*/ T16 w 5069"/>
                              <a:gd name="T18" fmla="+- 0 -2690 -2690"/>
                              <a:gd name="T19" fmla="*/ -2690 h 423"/>
                              <a:gd name="T20" fmla="+- 0 7192 2124"/>
                              <a:gd name="T21" fmla="*/ T20 w 5069"/>
                              <a:gd name="T22" fmla="+- 0 -2690 -2690"/>
                              <a:gd name="T23" fmla="*/ -2690 h 423"/>
                              <a:gd name="T24" fmla="+- 0 2124 2124"/>
                              <a:gd name="T25" fmla="*/ T24 w 5069"/>
                              <a:gd name="T26" fmla="+- 0 -2690 -2690"/>
                              <a:gd name="T27" fmla="*/ -2690 h 423"/>
                              <a:gd name="T28" fmla="+- 0 3766 2124"/>
                              <a:gd name="T29" fmla="*/ T28 w 5069"/>
                              <a:gd name="T30" fmla="+- 0 -2690 -2690"/>
                              <a:gd name="T31" fmla="*/ -2690 h 42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069" h="423">
                                <a:moveTo>
                                  <a:pt x="2150" y="423"/>
                                </a:moveTo>
                                <a:lnTo>
                                  <a:pt x="5068" y="423"/>
                                </a:lnTo>
                                <a:moveTo>
                                  <a:pt x="0" y="423"/>
                                </a:moveTo>
                                <a:lnTo>
                                  <a:pt x="1642" y="423"/>
                                </a:lnTo>
                                <a:moveTo>
                                  <a:pt x="2150" y="0"/>
                                </a:moveTo>
                                <a:lnTo>
                                  <a:pt x="5068" y="0"/>
                                </a:lnTo>
                                <a:moveTo>
                                  <a:pt x="0" y="0"/>
                                </a:moveTo>
                                <a:lnTo>
                                  <a:pt x="1642" y="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Rectangle 78"/>
                        <wps:cNvSpPr>
                          <a:spLocks noChangeArrowheads="1"/>
                        </wps:cNvSpPr>
                        <wps:spPr bwMode="auto">
                          <a:xfrm>
                            <a:off x="3763" y="-2985"/>
                            <a:ext cx="509" cy="1532"/>
                          </a:xfrm>
                          <a:prstGeom prst="rect">
                            <a:avLst/>
                          </a:prstGeom>
                          <a:solidFill>
                            <a:srgbClr val="4F81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77"/>
                        <wps:cNvCnPr>
                          <a:cxnSpLocks noChangeShapeType="1"/>
                        </wps:cNvCnPr>
                        <wps:spPr bwMode="auto">
                          <a:xfrm>
                            <a:off x="5040" y="-1521"/>
                            <a:ext cx="495" cy="0"/>
                          </a:xfrm>
                          <a:prstGeom prst="line">
                            <a:avLst/>
                          </a:prstGeom>
                          <a:noFill/>
                          <a:ln w="85344">
                            <a:solidFill>
                              <a:srgbClr val="4F81BB"/>
                            </a:solidFill>
                            <a:prstDash val="solid"/>
                            <a:round/>
                            <a:headEnd/>
                            <a:tailEnd/>
                          </a:ln>
                          <a:extLst>
                            <a:ext uri="{909E8E84-426E-40DD-AFC4-6F175D3DCCD1}">
                              <a14:hiddenFill xmlns:a14="http://schemas.microsoft.com/office/drawing/2010/main">
                                <a:noFill/>
                              </a14:hiddenFill>
                            </a:ext>
                          </a:extLst>
                        </wps:spPr>
                        <wps:bodyPr/>
                      </wps:wsp>
                      <wps:wsp>
                        <wps:cNvPr id="82" name="Line 76"/>
                        <wps:cNvCnPr>
                          <a:cxnSpLocks noChangeShapeType="1"/>
                        </wps:cNvCnPr>
                        <wps:spPr bwMode="auto">
                          <a:xfrm>
                            <a:off x="2124" y="-1446"/>
                            <a:ext cx="0" cy="0"/>
                          </a:xfrm>
                          <a:prstGeom prst="line">
                            <a:avLst/>
                          </a:prstGeom>
                          <a:noFill/>
                          <a:ln w="9144">
                            <a:solidFill>
                              <a:srgbClr val="858585"/>
                            </a:solidFill>
                            <a:prstDash val="solid"/>
                            <a:round/>
                            <a:headEnd/>
                            <a:tailEnd/>
                          </a:ln>
                          <a:extLst>
                            <a:ext uri="{909E8E84-426E-40DD-AFC4-6F175D3DCCD1}">
                              <a14:hiddenFill xmlns:a14="http://schemas.microsoft.com/office/drawing/2010/main">
                                <a:noFill/>
                              </a14:hiddenFill>
                            </a:ext>
                          </a:extLst>
                        </wps:spPr>
                        <wps:bodyPr/>
                      </wps:wsp>
                      <wps:wsp>
                        <wps:cNvPr id="83" name="AutoShape 75"/>
                        <wps:cNvSpPr>
                          <a:spLocks/>
                        </wps:cNvSpPr>
                        <wps:spPr bwMode="auto">
                          <a:xfrm>
                            <a:off x="2047" y="-2690"/>
                            <a:ext cx="5147" cy="1304"/>
                          </a:xfrm>
                          <a:custGeom>
                            <a:avLst/>
                            <a:gdLst>
                              <a:gd name="T0" fmla="+- 0 2047 2047"/>
                              <a:gd name="T1" fmla="*/ T0 w 5147"/>
                              <a:gd name="T2" fmla="+- 0 -1446 -2690"/>
                              <a:gd name="T3" fmla="*/ -1446 h 1304"/>
                              <a:gd name="T4" fmla="+- 0 2122 2047"/>
                              <a:gd name="T5" fmla="*/ T4 w 5147"/>
                              <a:gd name="T6" fmla="+- 0 -1446 -2690"/>
                              <a:gd name="T7" fmla="*/ -1446 h 1304"/>
                              <a:gd name="T8" fmla="+- 0 2047 2047"/>
                              <a:gd name="T9" fmla="*/ T8 w 5147"/>
                              <a:gd name="T10" fmla="+- 0 -1864 -2690"/>
                              <a:gd name="T11" fmla="*/ -1864 h 1304"/>
                              <a:gd name="T12" fmla="+- 0 2122 2047"/>
                              <a:gd name="T13" fmla="*/ T12 w 5147"/>
                              <a:gd name="T14" fmla="+- 0 -1864 -2690"/>
                              <a:gd name="T15" fmla="*/ -1864 h 1304"/>
                              <a:gd name="T16" fmla="+- 0 2047 2047"/>
                              <a:gd name="T17" fmla="*/ T16 w 5147"/>
                              <a:gd name="T18" fmla="+- 0 -2267 -2690"/>
                              <a:gd name="T19" fmla="*/ -2267 h 1304"/>
                              <a:gd name="T20" fmla="+- 0 2122 2047"/>
                              <a:gd name="T21" fmla="*/ T20 w 5147"/>
                              <a:gd name="T22" fmla="+- 0 -2267 -2690"/>
                              <a:gd name="T23" fmla="*/ -2267 h 1304"/>
                              <a:gd name="T24" fmla="+- 0 2047 2047"/>
                              <a:gd name="T25" fmla="*/ T24 w 5147"/>
                              <a:gd name="T26" fmla="+- 0 -2690 -2690"/>
                              <a:gd name="T27" fmla="*/ -2690 h 1304"/>
                              <a:gd name="T28" fmla="+- 0 2122 2047"/>
                              <a:gd name="T29" fmla="*/ T28 w 5147"/>
                              <a:gd name="T30" fmla="+- 0 -2690 -2690"/>
                              <a:gd name="T31" fmla="*/ -2690 h 1304"/>
                              <a:gd name="T32" fmla="+- 0 2124 2047"/>
                              <a:gd name="T33" fmla="*/ T32 w 5147"/>
                              <a:gd name="T34" fmla="+- 0 -1446 -2690"/>
                              <a:gd name="T35" fmla="*/ -1446 h 1304"/>
                              <a:gd name="T36" fmla="+- 0 7194 2047"/>
                              <a:gd name="T37" fmla="*/ T36 w 5147"/>
                              <a:gd name="T38" fmla="+- 0 -1445 -2690"/>
                              <a:gd name="T39" fmla="*/ -1445 h 1304"/>
                              <a:gd name="T40" fmla="+- 0 2124 2047"/>
                              <a:gd name="T41" fmla="*/ T40 w 5147"/>
                              <a:gd name="T42" fmla="+- 0 -1446 -2690"/>
                              <a:gd name="T43" fmla="*/ -1446 h 1304"/>
                              <a:gd name="T44" fmla="+- 0 2124 2047"/>
                              <a:gd name="T45" fmla="*/ T44 w 5147"/>
                              <a:gd name="T46" fmla="+- 0 -1386 -2690"/>
                              <a:gd name="T47" fmla="*/ -1386 h 1304"/>
                              <a:gd name="T48" fmla="+- 0 3382 2047"/>
                              <a:gd name="T49" fmla="*/ T48 w 5147"/>
                              <a:gd name="T50" fmla="+- 0 -1446 -2690"/>
                              <a:gd name="T51" fmla="*/ -1446 h 1304"/>
                              <a:gd name="T52" fmla="+- 0 3382 2047"/>
                              <a:gd name="T53" fmla="*/ T52 w 5147"/>
                              <a:gd name="T54" fmla="+- 0 -1386 -2690"/>
                              <a:gd name="T55" fmla="*/ -1386 h 1304"/>
                              <a:gd name="T56" fmla="+- 0 4658 2047"/>
                              <a:gd name="T57" fmla="*/ T56 w 5147"/>
                              <a:gd name="T58" fmla="+- 0 -1446 -2690"/>
                              <a:gd name="T59" fmla="*/ -1446 h 1304"/>
                              <a:gd name="T60" fmla="+- 0 4658 2047"/>
                              <a:gd name="T61" fmla="*/ T60 w 5147"/>
                              <a:gd name="T62" fmla="+- 0 -1386 -2690"/>
                              <a:gd name="T63" fmla="*/ -1386 h 1304"/>
                              <a:gd name="T64" fmla="+- 0 5916 2047"/>
                              <a:gd name="T65" fmla="*/ T64 w 5147"/>
                              <a:gd name="T66" fmla="+- 0 -1446 -2690"/>
                              <a:gd name="T67" fmla="*/ -1446 h 1304"/>
                              <a:gd name="T68" fmla="+- 0 5916 2047"/>
                              <a:gd name="T69" fmla="*/ T68 w 5147"/>
                              <a:gd name="T70" fmla="+- 0 -1386 -2690"/>
                              <a:gd name="T71" fmla="*/ -1386 h 1304"/>
                              <a:gd name="T72" fmla="+- 0 7193 2047"/>
                              <a:gd name="T73" fmla="*/ T72 w 5147"/>
                              <a:gd name="T74" fmla="+- 0 -1446 -2690"/>
                              <a:gd name="T75" fmla="*/ -1446 h 1304"/>
                              <a:gd name="T76" fmla="+- 0 7193 2047"/>
                              <a:gd name="T77" fmla="*/ T76 w 5147"/>
                              <a:gd name="T78" fmla="+- 0 -1386 -2690"/>
                              <a:gd name="T79" fmla="*/ -1386 h 13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5147" h="1304">
                                <a:moveTo>
                                  <a:pt x="0" y="1244"/>
                                </a:moveTo>
                                <a:lnTo>
                                  <a:pt x="75" y="1244"/>
                                </a:lnTo>
                                <a:moveTo>
                                  <a:pt x="0" y="826"/>
                                </a:moveTo>
                                <a:lnTo>
                                  <a:pt x="75" y="826"/>
                                </a:lnTo>
                                <a:moveTo>
                                  <a:pt x="0" y="423"/>
                                </a:moveTo>
                                <a:lnTo>
                                  <a:pt x="75" y="423"/>
                                </a:lnTo>
                                <a:moveTo>
                                  <a:pt x="0" y="0"/>
                                </a:moveTo>
                                <a:lnTo>
                                  <a:pt x="75" y="0"/>
                                </a:lnTo>
                                <a:moveTo>
                                  <a:pt x="77" y="1244"/>
                                </a:moveTo>
                                <a:lnTo>
                                  <a:pt x="5147" y="1245"/>
                                </a:lnTo>
                                <a:moveTo>
                                  <a:pt x="77" y="1244"/>
                                </a:moveTo>
                                <a:lnTo>
                                  <a:pt x="77" y="1304"/>
                                </a:lnTo>
                                <a:moveTo>
                                  <a:pt x="1335" y="1244"/>
                                </a:moveTo>
                                <a:lnTo>
                                  <a:pt x="1335" y="1304"/>
                                </a:lnTo>
                                <a:moveTo>
                                  <a:pt x="2611" y="1244"/>
                                </a:moveTo>
                                <a:lnTo>
                                  <a:pt x="2611" y="1304"/>
                                </a:lnTo>
                                <a:moveTo>
                                  <a:pt x="3869" y="1244"/>
                                </a:moveTo>
                                <a:lnTo>
                                  <a:pt x="3869" y="1304"/>
                                </a:lnTo>
                                <a:moveTo>
                                  <a:pt x="5146" y="1244"/>
                                </a:moveTo>
                                <a:lnTo>
                                  <a:pt x="5146" y="1304"/>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4" name="Picture 74"/>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6432" y="-1732"/>
                            <a:ext cx="269"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Picture 73"/>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6439" y="-1704"/>
                            <a:ext cx="231"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Picture 72"/>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5160" y="-1881"/>
                            <a:ext cx="274"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 name="Picture 71"/>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5170" y="-1853"/>
                            <a:ext cx="228"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70"/>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2577" y="-2126"/>
                            <a:ext cx="375"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 name="Picture 69"/>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2595" y="-2097"/>
                            <a:ext cx="322"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36CAC1C" id="Group 68" o:spid="_x0000_s1026" style="position:absolute;margin-left:102.35pt;margin-top:-149.25pt;width:257.7pt;height:79.95pt;z-index:-251622400;mso-position-horizontal-relative:page" coordorigin="2047,-2985" coordsize="5154,15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">
                <v:shape id="AutoShape 81" o:spid="_x0000_s1027" style="position:absolute;left:2124;top:-1864;width:5069;height:2;visibility:visible;mso-wrap-style:square;v-text-anchor:top" coordsize="50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" path="m2150,l5068,m,l1642,e" filled="f" strokecolor="#858585" strokeweight=".72pt">
                  <v:path arrowok="t" o:connecttype="custom" o:connectlocs="2150,0;5068,0;0,0;1642,0" o:connectangles="0,0,0,0"/>
                </v:shape>
                <v:rect id="Rectangle 80" o:spid="_x0000_s1028" style="position:absolute;left:2486;top:-1848;width:514;height: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" fillcolor="#4f81bb" stroked="f"/>
                <v:shape id="AutoShape 79" o:spid="_x0000_s1029" style="position:absolute;left:2124;top:-2690;width:5069;height:423;visibility:visible;mso-wrap-style:square;v-text-anchor:top" coordsize="5069,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" path="m2150,423r2918,m,423r1642,m2150,l5068,m,l1642,e" filled="f" strokecolor="#858585" strokeweight=".72pt">
                  <v:path arrowok="t" o:connecttype="custom" o:connectlocs="2150,-2267;5068,-2267;0,-2267;1642,-2267;2150,-2690;5068,-2690;0,-2690;1642,-2690" o:connectangles="0,0,0,0,0,0,0,0"/>
                </v:shape>
                <v:rect id="Rectangle 78" o:spid="_x0000_s1030" style="position:absolute;left:3763;top:-2985;width:509;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" fillcolor="#4f81bb" stroked="f"/>
                <v:line id="Line 77" o:spid="_x0000_s1031" style="position:absolute;visibility:visible;mso-wrap-style:square" from="5040,-1521" to="5535,-1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" strokecolor="#4f81bb" strokeweight="6.72pt"/>
                <v:line id="Line 76" o:spid="_x0000_s1032" style="position:absolute;visibility:visible;mso-wrap-style:square" from="2124,-1446" to="2124,-1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" strokecolor="#858585" strokeweight=".72pt"/>
                <v:shape id="AutoShape 75" o:spid="_x0000_s1033" style="position:absolute;left:2047;top:-2690;width:5147;height:1304;visibility:visible;mso-wrap-style:square;v-text-anchor:top" coordsize="5147,1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" path="m,1244r75,m,826r75,m,423r75,m,l75,t2,1244l5147,1245m77,1244r,60m1335,1244r,60m2611,1244r,60m3869,1244r,60m5146,1244r,60e" filled="f" strokecolor="#858585" strokeweight=".72pt">
                  <v:path arrowok="t" o:connecttype="custom" o:connectlocs="0,-1446;75,-1446;0,-1864;75,-1864;0,-2267;75,-2267;0,-2690;75,-2690;77,-1446;5147,-1445;77,-1446;77,-1386;1335,-1446;1335,-1386;2611,-1446;2611,-1386;3869,-1446;3869,-1386;5146,-1446;5146,-1386" o:connectangles="0,0,0,0,0,0,0,0,0,0,0,0,0,0,0,0,0,0,0,0"/>
                </v:shape>
                <v:shape id="Picture 74" o:spid="_x0000_s1034" type="#_x0000_t75" style="position:absolute;left:6432;top:-1732;width:269;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">
                  <v:imagedata r:id="rId169" o:title=""/>
                </v:shape>
                <v:shape id="Picture 73" o:spid="_x0000_s1035" type="#_x0000_t75" style="position:absolute;left:6439;top:-1704;width:231;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">
                  <v:imagedata r:id="rId170" o:title=""/>
                </v:shape>
                <v:shape id="Picture 72" o:spid="_x0000_s1036" type="#_x0000_t75" style="position:absolute;left:5160;top:-1881;width:274;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">
                  <v:imagedata r:id="rId169" o:title=""/>
                </v:shape>
                <v:shape id="Picture 71" o:spid="_x0000_s1037" type="#_x0000_t75" style="position:absolute;left:5170;top:-1853;width:22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">
                  <v:imagedata r:id="rId171" o:title=""/>
                </v:shape>
                <v:shape id="Picture 70" o:spid="_x0000_s1038" type="#_x0000_t75" style="position:absolute;left:2577;top:-2126;width:375;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">
                  <v:imagedata r:id="rId159" o:title=""/>
                </v:shape>
                <v:shape id="Picture 69" o:spid="_x0000_s1039" type="#_x0000_t75" style="position:absolute;left:2595;top:-2097;width:322;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">
                  <v:imagedata r:id="rId172" o:title=""/>
                </v:shape>
                <w10:wrap anchorx="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696128" behindDoc="1" locked="0" layoutInCell="1" allowOverlap="1" wp14:anchorId="4A37F870" wp14:editId="6042AB8A">
                <wp:simplePos x="0" y="0"/>
                <wp:positionH relativeFrom="page">
                  <wp:posOffset>3075305</wp:posOffset>
                </wp:positionH>
                <wp:positionV relativeFrom="paragraph">
                  <wp:posOffset>-807085</wp:posOffset>
                </wp:positionV>
                <wp:extent cx="1417320" cy="280670"/>
                <wp:effectExtent l="0" t="0" r="0" b="0"/>
                <wp:wrapNone/>
                <wp:docPr id="72"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17320" cy="280670"/>
                          <a:chOff x="4843" y="-1271"/>
                          <a:chExt cx="2232" cy="442"/>
                        </a:xfrm>
                      </wpg:grpSpPr>
                      <pic:pic xmlns:pic="http://schemas.openxmlformats.org/drawingml/2006/picture">
                        <pic:nvPicPr>
                          <pic:cNvPr id="73" name="Picture 67"/>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4843" y="-1272"/>
                            <a:ext cx="2232" cy="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Picture 66"/>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4860" y="-1240"/>
                            <a:ext cx="874" cy="1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Picture 65"/>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6084" y="-1248"/>
                            <a:ext cx="952" cy="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C2E25A6" id="Group 64" o:spid="_x0000_s1026" style="position:absolute;margin-left:242.15pt;margin-top:-63.55pt;width:111.6pt;height:22.1pt;z-index:-251620352;mso-position-horizontal-relative:page" coordorigin="4843,-1271" coordsize="2232,4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">
                <v:shape id="Picture 67" o:spid="_x0000_s1027" type="#_x0000_t75" style="position:absolute;left:4843;top:-1272;width:2232;height:4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">
                  <v:imagedata r:id="rId176" o:title=""/>
                </v:shape>
                <v:shape id="Picture 66" o:spid="_x0000_s1028" type="#_x0000_t75" style="position:absolute;left:4860;top:-1240;width:874;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">
                  <v:imagedata r:id="rId177" o:title=""/>
                </v:shape>
                <v:shape id="Picture 65" o:spid="_x0000_s1029" type="#_x0000_t75" style="position:absolute;left:6084;top:-1248;width:952;height: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">
                  <v:imagedata r:id="rId178" o:title=""/>
                </v:shape>
                <w10:wrap anchorx="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697152" behindDoc="1" locked="0" layoutInCell="1" allowOverlap="1" wp14:anchorId="78BBB894" wp14:editId="54A4F1BD">
                <wp:simplePos x="0" y="0"/>
                <wp:positionH relativeFrom="page">
                  <wp:posOffset>2301240</wp:posOffset>
                </wp:positionH>
                <wp:positionV relativeFrom="paragraph">
                  <wp:posOffset>-807085</wp:posOffset>
                </wp:positionV>
                <wp:extent cx="518160" cy="125095"/>
                <wp:effectExtent l="0" t="0" r="0" b="0"/>
                <wp:wrapNone/>
                <wp:docPr id="69"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160" cy="125095"/>
                          <a:chOff x="3624" y="-1271"/>
                          <a:chExt cx="816" cy="197"/>
                        </a:xfrm>
                      </wpg:grpSpPr>
                      <pic:pic xmlns:pic="http://schemas.openxmlformats.org/drawingml/2006/picture">
                        <pic:nvPicPr>
                          <pic:cNvPr id="70" name="Picture 63"/>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3624" y="-1272"/>
                            <a:ext cx="816"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62"/>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3634" y="-1241"/>
                            <a:ext cx="780"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64B1FDD" id="Group 61" o:spid="_x0000_s1026" style="position:absolute;margin-left:181.2pt;margin-top:-63.55pt;width:40.8pt;height:9.85pt;z-index:-251619328;mso-position-horizontal-relative:page" coordorigin="3624,-1271" coordsize="816,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">
                <v:shape id="Picture 63" o:spid="_x0000_s1027" type="#_x0000_t75" style="position:absolute;left:3624;top:-1272;width:816;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">
                  <v:imagedata r:id="rId181" o:title=""/>
                </v:shape>
                <v:shape id="Picture 62" o:spid="_x0000_s1028" type="#_x0000_t75" style="position:absolute;left:3634;top:-1241;width:780;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">
                  <v:imagedata r:id="rId182" o:title=""/>
                </v:shape>
                <w10:wrap anchorx="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698176" behindDoc="1" locked="0" layoutInCell="1" allowOverlap="1" wp14:anchorId="56DAAFC2" wp14:editId="1E9585FD">
                <wp:simplePos x="0" y="0"/>
                <wp:positionH relativeFrom="page">
                  <wp:posOffset>1524000</wp:posOffset>
                </wp:positionH>
                <wp:positionV relativeFrom="paragraph">
                  <wp:posOffset>-807085</wp:posOffset>
                </wp:positionV>
                <wp:extent cx="454660" cy="125095"/>
                <wp:effectExtent l="0" t="0" r="0" b="0"/>
                <wp:wrapNone/>
                <wp:docPr id="66"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4660" cy="125095"/>
                          <a:chOff x="2400" y="-1271"/>
                          <a:chExt cx="716" cy="197"/>
                        </a:xfrm>
                      </wpg:grpSpPr>
                      <pic:pic xmlns:pic="http://schemas.openxmlformats.org/drawingml/2006/picture">
                        <pic:nvPicPr>
                          <pic:cNvPr id="67" name="Picture 60"/>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2400" y="-1272"/>
                            <a:ext cx="716"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 name="Picture 59"/>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2417" y="-1240"/>
                            <a:ext cx="673" cy="1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E5768EC" id="Group 58" o:spid="_x0000_s1026" style="position:absolute;margin-left:120pt;margin-top:-63.55pt;width:35.8pt;height:9.85pt;z-index:-251618304;mso-position-horizontal-relative:page" coordorigin="2400,-1271" coordsize="716,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">
                <v:shape id="Picture 60" o:spid="_x0000_s1027" type="#_x0000_t75" style="position:absolute;left:2400;top:-1272;width:716;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">
                  <v:imagedata r:id="rId185" o:title=""/>
                </v:shape>
                <v:shape id="Picture 59" o:spid="_x0000_s1028" type="#_x0000_t75" style="position:absolute;left:2417;top:-1240;width:673;height: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">
                  <v:imagedata r:id="rId186" o:title=""/>
                </v:shape>
                <w10:wrap anchorx="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699200" behindDoc="1" locked="0" layoutInCell="1" allowOverlap="1" wp14:anchorId="6941EC96" wp14:editId="211E20BE">
                <wp:simplePos x="0" y="0"/>
                <wp:positionH relativeFrom="page">
                  <wp:posOffset>1069975</wp:posOffset>
                </wp:positionH>
                <wp:positionV relativeFrom="paragraph">
                  <wp:posOffset>-971550</wp:posOffset>
                </wp:positionV>
                <wp:extent cx="173990" cy="121920"/>
                <wp:effectExtent l="0" t="0" r="0" b="0"/>
                <wp:wrapNone/>
                <wp:docPr id="1"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3990" cy="121920"/>
                          <a:chOff x="1685" y="-1530"/>
                          <a:chExt cx="274" cy="192"/>
                        </a:xfrm>
                      </wpg:grpSpPr>
                      <pic:pic xmlns:pic="http://schemas.openxmlformats.org/drawingml/2006/picture">
                        <pic:nvPicPr>
                          <pic:cNvPr id="65" name="Picture 57"/>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1684" y="-1531"/>
                            <a:ext cx="274"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2" name="Picture 56"/>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1691" y="-1502"/>
                            <a:ext cx="231"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9870A98" id="Group 55" o:spid="_x0000_s1026" style="position:absolute;margin-left:84.25pt;margin-top:-76.5pt;width:13.7pt;height:9.6pt;z-index:-251617280;mso-position-horizontal-relative:page" coordorigin="1685,-1530" coordsize="274,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">
                <v:shape id="Picture 57" o:spid="_x0000_s1027" type="#_x0000_t75" style="position:absolute;left:1684;top:-1531;width:274;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">
                  <v:imagedata r:id="rId189" o:title=""/>
                </v:shape>
                <v:shape id="Picture 56" o:spid="_x0000_s1028" type="#_x0000_t75" style="position:absolute;left:1691;top:-1502;width:231;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">
                  <v:imagedata r:id="rId190" o:title=""/>
                </v:shape>
                <w10:wrap anchorx="page"/>
              </v:group>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700224" behindDoc="1" locked="0" layoutInCell="1" allowOverlap="1" wp14:anchorId="1BDAE23B" wp14:editId="3725B6AB">
                <wp:simplePos x="0" y="0"/>
                <wp:positionH relativeFrom="page">
                  <wp:posOffset>1005840</wp:posOffset>
                </wp:positionH>
                <wp:positionV relativeFrom="paragraph">
                  <wp:posOffset>-1233805</wp:posOffset>
                </wp:positionV>
                <wp:extent cx="241300" cy="121920"/>
                <wp:effectExtent l="0" t="0" r="0" b="0"/>
                <wp:wrapNone/>
                <wp:docPr id="129"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300" cy="121920"/>
                          <a:chOff x="1584" y="-1943"/>
                          <a:chExt cx="380" cy="192"/>
                        </a:xfrm>
                      </wpg:grpSpPr>
                      <pic:pic xmlns:pic="http://schemas.openxmlformats.org/drawingml/2006/picture">
                        <pic:nvPicPr>
                          <pic:cNvPr id="130" name="Picture 54"/>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1584" y="-1944"/>
                            <a:ext cx="380"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1" name="Picture 53"/>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1595" y="-1920"/>
                            <a:ext cx="328"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29070024" id="Group 52" o:spid="_x0000_s1026" style="position:absolute;margin-left:79.2pt;margin-top:-97.15pt;width:19pt;height:9.6pt;z-index:-251616256;mso-position-horizontal-relative:page" coordorigin="1584,-1943" coordsize="380,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">
                <v:shape id="Picture 54" o:spid="_x0000_s1027" type="#_x0000_t75" style="position:absolute;left:1584;top:-1944;width:380;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">
                  <v:imagedata r:id="rId193" o:title=""/>
                </v:shape>
                <v:shape id="Picture 53" o:spid="_x0000_s1028" type="#_x0000_t75" style="position:absolute;left:1595;top:-1920;width:328;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">
                  <v:imagedata r:id="rId194" o:title=""/>
                </v:shape>
                <w10:wrap anchorx="page"/>
              </v:group>
            </w:pict>
          </mc:Fallback>
        </mc:AlternateContent>
      </w:r>
      <w:r w:rsidRPr="00241020">
        <w:rPr>
          <w:rFonts w:ascii="Times New Roman" w:hAnsi="Times New Roman" w:cs="Times New Roman"/>
          <w:spacing w:val="-10"/>
        </w:rPr>
        <w:t xml:space="preserve">Figure </w:t>
      </w:r>
      <w:r w:rsidRPr="00241020">
        <w:rPr>
          <w:rFonts w:ascii="Times New Roman" w:hAnsi="Times New Roman" w:cs="Times New Roman"/>
        </w:rPr>
        <w:t xml:space="preserve">1.2 </w:t>
      </w:r>
      <w:r w:rsidRPr="00241020">
        <w:rPr>
          <w:rFonts w:ascii="Times New Roman" w:hAnsi="Times New Roman" w:cs="Times New Roman"/>
          <w:spacing w:val="-6"/>
        </w:rPr>
        <w:t xml:space="preserve">above </w:t>
      </w:r>
      <w:r w:rsidRPr="00241020">
        <w:rPr>
          <w:rFonts w:ascii="Times New Roman" w:hAnsi="Times New Roman" w:cs="Times New Roman"/>
          <w:spacing w:val="-8"/>
        </w:rPr>
        <w:t xml:space="preserve">reveals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most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respondents </w:t>
      </w:r>
      <w:r w:rsidRPr="00241020">
        <w:rPr>
          <w:rFonts w:ascii="Times New Roman" w:hAnsi="Times New Roman" w:cs="Times New Roman"/>
        </w:rPr>
        <w:t xml:space="preserve">46(74%) </w:t>
      </w:r>
      <w:r w:rsidRPr="00241020">
        <w:rPr>
          <w:rFonts w:ascii="Times New Roman" w:hAnsi="Times New Roman" w:cs="Times New Roman"/>
          <w:spacing w:val="-6"/>
        </w:rPr>
        <w:t xml:space="preserve">had </w:t>
      </w:r>
      <w:r w:rsidRPr="00241020">
        <w:rPr>
          <w:rFonts w:ascii="Times New Roman" w:hAnsi="Times New Roman" w:cs="Times New Roman"/>
        </w:rPr>
        <w:t xml:space="preserve">an </w:t>
      </w:r>
      <w:r w:rsidRPr="00241020">
        <w:rPr>
          <w:rFonts w:ascii="Times New Roman" w:hAnsi="Times New Roman" w:cs="Times New Roman"/>
          <w:spacing w:val="-8"/>
        </w:rPr>
        <w:t xml:space="preserve">experience </w:t>
      </w:r>
      <w:r w:rsidRPr="00241020">
        <w:rPr>
          <w:rFonts w:ascii="Times New Roman" w:hAnsi="Times New Roman" w:cs="Times New Roman"/>
        </w:rPr>
        <w:t xml:space="preserve">of </w:t>
      </w:r>
      <w:r w:rsidRPr="00241020">
        <w:rPr>
          <w:rFonts w:ascii="Times New Roman" w:hAnsi="Times New Roman" w:cs="Times New Roman"/>
          <w:spacing w:val="-5"/>
        </w:rPr>
        <w:t xml:space="preserve">above </w:t>
      </w:r>
      <w:r w:rsidRPr="00241020">
        <w:rPr>
          <w:rFonts w:ascii="Times New Roman" w:hAnsi="Times New Roman" w:cs="Times New Roman"/>
        </w:rPr>
        <w:t>6 -10</w:t>
      </w:r>
      <w:r w:rsidRPr="00241020">
        <w:rPr>
          <w:rFonts w:ascii="Times New Roman" w:hAnsi="Times New Roman" w:cs="Times New Roman"/>
          <w:spacing w:val="18"/>
        </w:rPr>
        <w:t xml:space="preserve"> </w:t>
      </w:r>
      <w:r w:rsidRPr="00241020">
        <w:rPr>
          <w:rFonts w:ascii="Times New Roman" w:hAnsi="Times New Roman" w:cs="Times New Roman"/>
          <w:spacing w:val="-7"/>
        </w:rPr>
        <w:t xml:space="preserve">years in </w:t>
      </w:r>
      <w:r w:rsidRPr="00241020">
        <w:rPr>
          <w:rFonts w:ascii="Times New Roman" w:hAnsi="Times New Roman" w:cs="Times New Roman"/>
          <w:spacing w:val="-9"/>
        </w:rPr>
        <w:t xml:space="preserve">handling </w:t>
      </w:r>
      <w:r w:rsidRPr="00241020">
        <w:rPr>
          <w:rFonts w:ascii="Times New Roman" w:hAnsi="Times New Roman" w:cs="Times New Roman"/>
          <w:spacing w:val="-7"/>
        </w:rPr>
        <w:t xml:space="preserve">learners in </w:t>
      </w:r>
      <w:r w:rsidRPr="00241020">
        <w:rPr>
          <w:rFonts w:ascii="Times New Roman" w:hAnsi="Times New Roman" w:cs="Times New Roman"/>
          <w:spacing w:val="-5"/>
        </w:rPr>
        <w:t xml:space="preserve">pre-schools </w:t>
      </w:r>
      <w:r w:rsidRPr="00241020">
        <w:rPr>
          <w:rFonts w:ascii="Times New Roman" w:hAnsi="Times New Roman" w:cs="Times New Roman"/>
          <w:spacing w:val="-12"/>
        </w:rPr>
        <w:t xml:space="preserve">while </w:t>
      </w:r>
      <w:r w:rsidRPr="00241020">
        <w:rPr>
          <w:rFonts w:ascii="Times New Roman" w:hAnsi="Times New Roman" w:cs="Times New Roman"/>
          <w:spacing w:val="-8"/>
        </w:rPr>
        <w:t xml:space="preserve">only </w:t>
      </w:r>
      <w:r w:rsidRPr="00241020">
        <w:rPr>
          <w:rFonts w:ascii="Times New Roman" w:hAnsi="Times New Roman" w:cs="Times New Roman"/>
        </w:rPr>
        <w:t xml:space="preserve">12(19%) </w:t>
      </w:r>
      <w:r w:rsidRPr="00241020">
        <w:rPr>
          <w:rFonts w:ascii="Times New Roman" w:hAnsi="Times New Roman" w:cs="Times New Roman"/>
          <w:spacing w:val="-6"/>
        </w:rPr>
        <w:t xml:space="preserve">had </w:t>
      </w:r>
      <w:r w:rsidRPr="00241020">
        <w:rPr>
          <w:rFonts w:ascii="Times New Roman" w:hAnsi="Times New Roman" w:cs="Times New Roman"/>
        </w:rPr>
        <w:t xml:space="preserve">an </w:t>
      </w:r>
      <w:r w:rsidRPr="00241020">
        <w:rPr>
          <w:rFonts w:ascii="Times New Roman" w:hAnsi="Times New Roman" w:cs="Times New Roman"/>
          <w:spacing w:val="-7"/>
        </w:rPr>
        <w:t xml:space="preserve">experience </w:t>
      </w:r>
      <w:r w:rsidRPr="00241020">
        <w:rPr>
          <w:rFonts w:ascii="Times New Roman" w:hAnsi="Times New Roman" w:cs="Times New Roman"/>
        </w:rPr>
        <w:t xml:space="preserve">of </w:t>
      </w:r>
      <w:r w:rsidRPr="00241020">
        <w:rPr>
          <w:rFonts w:ascii="Times New Roman" w:hAnsi="Times New Roman" w:cs="Times New Roman"/>
          <w:spacing w:val="-4"/>
        </w:rPr>
        <w:t xml:space="preserve">between </w:t>
      </w:r>
      <w:r w:rsidRPr="00241020">
        <w:rPr>
          <w:rFonts w:ascii="Times New Roman" w:hAnsi="Times New Roman" w:cs="Times New Roman"/>
        </w:rPr>
        <w:t xml:space="preserve">1-5 </w:t>
      </w:r>
      <w:r w:rsidRPr="00241020">
        <w:rPr>
          <w:rFonts w:ascii="Times New Roman" w:hAnsi="Times New Roman" w:cs="Times New Roman"/>
          <w:spacing w:val="-7"/>
        </w:rPr>
        <w:t xml:space="preserve">years Lastly </w:t>
      </w:r>
      <w:r w:rsidRPr="00241020">
        <w:rPr>
          <w:rFonts w:ascii="Times New Roman" w:hAnsi="Times New Roman" w:cs="Times New Roman"/>
          <w:spacing w:val="-4"/>
        </w:rPr>
        <w:t xml:space="preserve">4(7%) </w:t>
      </w:r>
      <w:r w:rsidRPr="00241020">
        <w:rPr>
          <w:rFonts w:ascii="Times New Roman" w:hAnsi="Times New Roman" w:cs="Times New Roman"/>
          <w:spacing w:val="-6"/>
        </w:rPr>
        <w:t xml:space="preserve">had </w:t>
      </w:r>
      <w:r w:rsidRPr="00241020">
        <w:rPr>
          <w:rFonts w:ascii="Times New Roman" w:hAnsi="Times New Roman" w:cs="Times New Roman"/>
        </w:rPr>
        <w:t xml:space="preserve">an </w:t>
      </w:r>
      <w:r w:rsidRPr="00241020">
        <w:rPr>
          <w:rFonts w:ascii="Times New Roman" w:hAnsi="Times New Roman" w:cs="Times New Roman"/>
          <w:spacing w:val="-7"/>
        </w:rPr>
        <w:t xml:space="preserve">experience </w:t>
      </w:r>
      <w:r w:rsidRPr="00241020">
        <w:rPr>
          <w:rFonts w:ascii="Times New Roman" w:hAnsi="Times New Roman" w:cs="Times New Roman"/>
        </w:rPr>
        <w:t xml:space="preserve">of 11-15 </w:t>
      </w:r>
      <w:r w:rsidRPr="00241020">
        <w:rPr>
          <w:rFonts w:ascii="Times New Roman" w:hAnsi="Times New Roman" w:cs="Times New Roman"/>
          <w:spacing w:val="-7"/>
        </w:rPr>
        <w:t xml:space="preserve">years. </w:t>
      </w:r>
      <w:r w:rsidRPr="00241020">
        <w:rPr>
          <w:rFonts w:ascii="Times New Roman" w:hAnsi="Times New Roman" w:cs="Times New Roman"/>
          <w:spacing w:val="-12"/>
        </w:rPr>
        <w:t xml:space="preserve">This </w:t>
      </w:r>
      <w:r w:rsidRPr="00241020">
        <w:rPr>
          <w:rFonts w:ascii="Times New Roman" w:hAnsi="Times New Roman" w:cs="Times New Roman"/>
          <w:spacing w:val="-4"/>
        </w:rPr>
        <w:t xml:space="preserve">shows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had </w:t>
      </w:r>
      <w:r w:rsidRPr="00241020">
        <w:rPr>
          <w:rFonts w:ascii="Times New Roman" w:hAnsi="Times New Roman" w:cs="Times New Roman"/>
          <w:spacing w:val="-9"/>
        </w:rPr>
        <w:t xml:space="preserve">accumulated </w:t>
      </w:r>
      <w:r w:rsidRPr="00241020">
        <w:rPr>
          <w:rFonts w:ascii="Times New Roman" w:hAnsi="Times New Roman" w:cs="Times New Roman"/>
        </w:rPr>
        <w:t xml:space="preserve">a </w:t>
      </w:r>
      <w:r w:rsidRPr="00241020">
        <w:rPr>
          <w:rFonts w:ascii="Times New Roman" w:hAnsi="Times New Roman" w:cs="Times New Roman"/>
          <w:spacing w:val="-6"/>
        </w:rPr>
        <w:t xml:space="preserve">wealth </w:t>
      </w:r>
      <w:r w:rsidRPr="00241020">
        <w:rPr>
          <w:rFonts w:ascii="Times New Roman" w:hAnsi="Times New Roman" w:cs="Times New Roman"/>
        </w:rPr>
        <w:t xml:space="preserve">of </w:t>
      </w:r>
      <w:r w:rsidRPr="00241020">
        <w:rPr>
          <w:rFonts w:ascii="Times New Roman" w:hAnsi="Times New Roman" w:cs="Times New Roman"/>
          <w:spacing w:val="-7"/>
        </w:rPr>
        <w:t xml:space="preserve">experience </w:t>
      </w:r>
      <w:r w:rsidRPr="00241020">
        <w:rPr>
          <w:rFonts w:ascii="Times New Roman" w:hAnsi="Times New Roman" w:cs="Times New Roman"/>
          <w:spacing w:val="-5"/>
        </w:rPr>
        <w:t xml:space="preserve">necessary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handling </w:t>
      </w:r>
      <w:r w:rsidRPr="00241020">
        <w:rPr>
          <w:rFonts w:ascii="Times New Roman" w:hAnsi="Times New Roman" w:cs="Times New Roman"/>
          <w:spacing w:val="-8"/>
        </w:rPr>
        <w:t xml:space="preserve">issues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dealt </w:t>
      </w:r>
      <w:r w:rsidRPr="00241020">
        <w:rPr>
          <w:rFonts w:ascii="Times New Roman" w:hAnsi="Times New Roman" w:cs="Times New Roman"/>
          <w:spacing w:val="-9"/>
        </w:rPr>
        <w:t xml:space="preserve">with </w:t>
      </w:r>
      <w:r w:rsidRPr="00241020">
        <w:rPr>
          <w:rFonts w:ascii="Times New Roman" w:hAnsi="Times New Roman" w:cs="Times New Roman"/>
          <w:spacing w:val="-7"/>
        </w:rPr>
        <w:t xml:space="preserve">early </w:t>
      </w:r>
      <w:r w:rsidRPr="00241020">
        <w:rPr>
          <w:rFonts w:ascii="Times New Roman" w:hAnsi="Times New Roman" w:cs="Times New Roman"/>
          <w:spacing w:val="-3"/>
        </w:rPr>
        <w:t xml:space="preserve">childhood </w:t>
      </w:r>
      <w:r w:rsidRPr="00241020">
        <w:rPr>
          <w:rFonts w:ascii="Times New Roman" w:hAnsi="Times New Roman" w:cs="Times New Roman"/>
          <w:spacing w:val="-7"/>
        </w:rPr>
        <w:t xml:space="preserve">learners. </w:t>
      </w:r>
      <w:r w:rsidRPr="00241020">
        <w:rPr>
          <w:rFonts w:ascii="Times New Roman" w:hAnsi="Times New Roman" w:cs="Times New Roman"/>
          <w:spacing w:val="-12"/>
        </w:rPr>
        <w:t xml:space="preserve">This </w:t>
      </w:r>
      <w:r w:rsidRPr="00241020">
        <w:rPr>
          <w:rFonts w:ascii="Times New Roman" w:hAnsi="Times New Roman" w:cs="Times New Roman"/>
          <w:spacing w:val="-5"/>
        </w:rPr>
        <w:t xml:space="preserve">concurs </w:t>
      </w:r>
      <w:r w:rsidRPr="00241020">
        <w:rPr>
          <w:rFonts w:ascii="Times New Roman" w:hAnsi="Times New Roman" w:cs="Times New Roman"/>
          <w:spacing w:val="-8"/>
        </w:rPr>
        <w:t xml:space="preserve">with </w:t>
      </w:r>
      <w:r w:rsidRPr="00241020">
        <w:rPr>
          <w:rFonts w:ascii="Times New Roman" w:hAnsi="Times New Roman" w:cs="Times New Roman"/>
          <w:spacing w:val="-6"/>
        </w:rPr>
        <w:t xml:space="preserve">Farrant </w:t>
      </w:r>
      <w:r w:rsidRPr="00241020">
        <w:rPr>
          <w:rFonts w:ascii="Times New Roman" w:hAnsi="Times New Roman" w:cs="Times New Roman"/>
        </w:rPr>
        <w:t xml:space="preserve">(1997) </w:t>
      </w:r>
      <w:r w:rsidRPr="00241020">
        <w:rPr>
          <w:rFonts w:ascii="Times New Roman" w:hAnsi="Times New Roman" w:cs="Times New Roman"/>
          <w:spacing w:val="-9"/>
        </w:rPr>
        <w:t xml:space="preserve">who </w:t>
      </w:r>
      <w:r w:rsidRPr="00241020">
        <w:rPr>
          <w:rFonts w:ascii="Times New Roman" w:hAnsi="Times New Roman" w:cs="Times New Roman"/>
          <w:spacing w:val="-5"/>
        </w:rPr>
        <w:t xml:space="preserve">asserts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longer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7"/>
        </w:rPr>
        <w:t xml:space="preserve">years in </w:t>
      </w:r>
      <w:r w:rsidRPr="00241020">
        <w:rPr>
          <w:rFonts w:ascii="Times New Roman" w:hAnsi="Times New Roman" w:cs="Times New Roman"/>
          <w:spacing w:val="-5"/>
        </w:rPr>
        <w:t xml:space="preserve">service the </w:t>
      </w:r>
      <w:r w:rsidRPr="00241020">
        <w:rPr>
          <w:rFonts w:ascii="Times New Roman" w:hAnsi="Times New Roman" w:cs="Times New Roman"/>
          <w:spacing w:val="-6"/>
        </w:rPr>
        <w:t xml:space="preserve">more </w:t>
      </w:r>
      <w:r w:rsidRPr="00241020">
        <w:rPr>
          <w:rFonts w:ascii="Times New Roman" w:hAnsi="Times New Roman" w:cs="Times New Roman"/>
          <w:spacing w:val="-7"/>
        </w:rPr>
        <w:t xml:space="preserve">chances </w:t>
      </w:r>
      <w:r w:rsidRPr="00241020">
        <w:rPr>
          <w:rFonts w:ascii="Times New Roman" w:hAnsi="Times New Roman" w:cs="Times New Roman"/>
          <w:spacing w:val="-4"/>
        </w:rPr>
        <w:t xml:space="preserve">they </w:t>
      </w:r>
      <w:r w:rsidRPr="00241020">
        <w:rPr>
          <w:rFonts w:ascii="Times New Roman" w:hAnsi="Times New Roman" w:cs="Times New Roman"/>
          <w:spacing w:val="-8"/>
        </w:rPr>
        <w:t xml:space="preserve">have </w:t>
      </w:r>
      <w:r w:rsidRPr="00241020">
        <w:rPr>
          <w:rFonts w:ascii="Times New Roman" w:hAnsi="Times New Roman" w:cs="Times New Roman"/>
        </w:rPr>
        <w:t xml:space="preserve">to </w:t>
      </w:r>
      <w:r w:rsidRPr="00241020">
        <w:rPr>
          <w:rFonts w:ascii="Times New Roman" w:hAnsi="Times New Roman" w:cs="Times New Roman"/>
          <w:spacing w:val="-6"/>
        </w:rPr>
        <w:t xml:space="preserve">practice teaching/lear </w:t>
      </w:r>
      <w:r w:rsidRPr="00241020">
        <w:rPr>
          <w:rFonts w:ascii="Times New Roman" w:hAnsi="Times New Roman" w:cs="Times New Roman"/>
        </w:rPr>
        <w:t xml:space="preserve">ning </w:t>
      </w:r>
      <w:r w:rsidRPr="00241020">
        <w:rPr>
          <w:rFonts w:ascii="Times New Roman" w:hAnsi="Times New Roman" w:cs="Times New Roman"/>
          <w:spacing w:val="-11"/>
        </w:rPr>
        <w:t xml:space="preserve">skills </w:t>
      </w:r>
      <w:r w:rsidRPr="00241020">
        <w:rPr>
          <w:rFonts w:ascii="Times New Roman" w:hAnsi="Times New Roman" w:cs="Times New Roman"/>
        </w:rPr>
        <w:t>or</w:t>
      </w:r>
      <w:r w:rsidRPr="00241020">
        <w:rPr>
          <w:rFonts w:ascii="Times New Roman" w:hAnsi="Times New Roman" w:cs="Times New Roman"/>
          <w:spacing w:val="-11"/>
        </w:rPr>
        <w:t xml:space="preserve"> </w:t>
      </w:r>
      <w:r w:rsidRPr="00241020">
        <w:rPr>
          <w:rFonts w:ascii="Times New Roman" w:hAnsi="Times New Roman" w:cs="Times New Roman"/>
          <w:spacing w:val="-7"/>
        </w:rPr>
        <w:t>techniques.</w:t>
      </w:r>
    </w:p>
    <w:p w14:paraId="23CBB983" w14:textId="77777777" w:rsidR="00CA6A0E" w:rsidRPr="00241020" w:rsidRDefault="00CA6A0E" w:rsidP="00CC117C">
      <w:pPr>
        <w:pStyle w:val="BodyText"/>
        <w:tabs>
          <w:tab w:val="left" w:pos="9000"/>
        </w:tabs>
        <w:spacing w:before="7"/>
        <w:ind w:right="90"/>
        <w:jc w:val="both"/>
        <w:rPr>
          <w:rFonts w:ascii="Times New Roman" w:hAnsi="Times New Roman" w:cs="Times New Roman"/>
          <w:sz w:val="36"/>
        </w:rPr>
      </w:pPr>
    </w:p>
    <w:p w14:paraId="5998A9E9" w14:textId="77777777" w:rsidR="00CA6A0E" w:rsidRPr="00241020" w:rsidRDefault="00CA6A0E" w:rsidP="00CC117C">
      <w:pPr>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Instructional strategies</w:t>
      </w:r>
    </w:p>
    <w:p w14:paraId="50BB28E2" w14:textId="77777777" w:rsidR="00CA6A0E" w:rsidRPr="00241020" w:rsidRDefault="00CA6A0E" w:rsidP="00CC117C">
      <w:pPr>
        <w:pStyle w:val="BodyText"/>
        <w:tabs>
          <w:tab w:val="left" w:pos="9000"/>
        </w:tabs>
        <w:spacing w:before="134" w:line="360" w:lineRule="auto"/>
        <w:ind w:left="1220" w:right="90"/>
        <w:jc w:val="both"/>
        <w:rPr>
          <w:rFonts w:ascii="Times New Roman" w:hAnsi="Times New Roman" w:cs="Times New Roman"/>
        </w:rPr>
      </w:pPr>
      <w:r w:rsidRPr="00241020">
        <w:rPr>
          <w:rFonts w:ascii="Times New Roman" w:hAnsi="Times New Roman" w:cs="Times New Roman"/>
          <w:spacing w:val="-5"/>
        </w:rPr>
        <w:t>When</w:t>
      </w:r>
      <w:r w:rsidRPr="00241020">
        <w:rPr>
          <w:rFonts w:ascii="Times New Roman" w:hAnsi="Times New Roman" w:cs="Times New Roman"/>
          <w:spacing w:val="-15"/>
        </w:rPr>
        <w:t xml:space="preserve"> </w:t>
      </w:r>
      <w:r w:rsidRPr="00241020">
        <w:rPr>
          <w:rFonts w:ascii="Times New Roman" w:hAnsi="Times New Roman" w:cs="Times New Roman"/>
        </w:rPr>
        <w:t>asked</w:t>
      </w:r>
      <w:r w:rsidRPr="00241020">
        <w:rPr>
          <w:rFonts w:ascii="Times New Roman" w:hAnsi="Times New Roman" w:cs="Times New Roman"/>
          <w:spacing w:val="1"/>
        </w:rPr>
        <w:t xml:space="preserve"> </w:t>
      </w:r>
      <w:r w:rsidRPr="00241020">
        <w:rPr>
          <w:rFonts w:ascii="Times New Roman" w:hAnsi="Times New Roman" w:cs="Times New Roman"/>
        </w:rPr>
        <w:t>of</w:t>
      </w:r>
      <w:r w:rsidRPr="00241020">
        <w:rPr>
          <w:rFonts w:ascii="Times New Roman" w:hAnsi="Times New Roman" w:cs="Times New Roman"/>
          <w:spacing w:val="-7"/>
        </w:rPr>
        <w:t xml:space="preserve"> </w:t>
      </w:r>
      <w:r w:rsidRPr="00241020">
        <w:rPr>
          <w:rFonts w:ascii="Times New Roman" w:hAnsi="Times New Roman" w:cs="Times New Roman"/>
          <w:spacing w:val="-5"/>
        </w:rPr>
        <w:t>the</w:t>
      </w:r>
      <w:r w:rsidRPr="00241020">
        <w:rPr>
          <w:rFonts w:ascii="Times New Roman" w:hAnsi="Times New Roman" w:cs="Times New Roman"/>
          <w:spacing w:val="-20"/>
        </w:rPr>
        <w:t xml:space="preserve"> </w:t>
      </w:r>
      <w:r w:rsidRPr="00241020">
        <w:rPr>
          <w:rFonts w:ascii="Times New Roman" w:hAnsi="Times New Roman" w:cs="Times New Roman"/>
          <w:spacing w:val="-7"/>
        </w:rPr>
        <w:t>strategies</w:t>
      </w:r>
      <w:r w:rsidRPr="00241020">
        <w:rPr>
          <w:rFonts w:ascii="Times New Roman" w:hAnsi="Times New Roman" w:cs="Times New Roman"/>
          <w:spacing w:val="-17"/>
        </w:rPr>
        <w:t xml:space="preserve"> </w:t>
      </w:r>
      <w:r w:rsidRPr="00241020">
        <w:rPr>
          <w:rFonts w:ascii="Times New Roman" w:hAnsi="Times New Roman" w:cs="Times New Roman"/>
          <w:spacing w:val="-4"/>
        </w:rPr>
        <w:t>they</w:t>
      </w:r>
      <w:r w:rsidRPr="00241020">
        <w:rPr>
          <w:rFonts w:ascii="Times New Roman" w:hAnsi="Times New Roman" w:cs="Times New Roman"/>
          <w:spacing w:val="-18"/>
        </w:rPr>
        <w:t xml:space="preserve"> </w:t>
      </w:r>
      <w:r w:rsidRPr="00241020">
        <w:rPr>
          <w:rFonts w:ascii="Times New Roman" w:hAnsi="Times New Roman" w:cs="Times New Roman"/>
          <w:spacing w:val="-5"/>
        </w:rPr>
        <w:t>used</w:t>
      </w:r>
      <w:r w:rsidRPr="00241020">
        <w:rPr>
          <w:rFonts w:ascii="Times New Roman" w:hAnsi="Times New Roman" w:cs="Times New Roman"/>
          <w:spacing w:val="-9"/>
        </w:rPr>
        <w:t xml:space="preserve"> </w:t>
      </w:r>
      <w:r w:rsidRPr="00241020">
        <w:rPr>
          <w:rFonts w:ascii="Times New Roman" w:hAnsi="Times New Roman" w:cs="Times New Roman"/>
          <w:spacing w:val="-3"/>
        </w:rPr>
        <w:t>to</w:t>
      </w:r>
      <w:r w:rsidRPr="00241020">
        <w:rPr>
          <w:rFonts w:ascii="Times New Roman" w:hAnsi="Times New Roman" w:cs="Times New Roman"/>
          <w:spacing w:val="-9"/>
        </w:rPr>
        <w:t xml:space="preserve"> </w:t>
      </w:r>
      <w:r w:rsidRPr="00241020">
        <w:rPr>
          <w:rFonts w:ascii="Times New Roman" w:hAnsi="Times New Roman" w:cs="Times New Roman"/>
          <w:spacing w:val="-3"/>
        </w:rPr>
        <w:t>teach</w:t>
      </w:r>
      <w:r w:rsidRPr="00241020">
        <w:rPr>
          <w:rFonts w:ascii="Times New Roman" w:hAnsi="Times New Roman" w:cs="Times New Roman"/>
          <w:spacing w:val="-14"/>
        </w:rPr>
        <w:t xml:space="preserve"> </w:t>
      </w:r>
      <w:r w:rsidRPr="00241020">
        <w:rPr>
          <w:rFonts w:ascii="Times New Roman" w:hAnsi="Times New Roman" w:cs="Times New Roman"/>
          <w:spacing w:val="-5"/>
        </w:rPr>
        <w:t>these</w:t>
      </w:r>
      <w:r w:rsidRPr="00241020">
        <w:rPr>
          <w:rFonts w:ascii="Times New Roman" w:hAnsi="Times New Roman" w:cs="Times New Roman"/>
          <w:spacing w:val="-10"/>
        </w:rPr>
        <w:t xml:space="preserve"> </w:t>
      </w:r>
      <w:r w:rsidRPr="00241020">
        <w:rPr>
          <w:rFonts w:ascii="Times New Roman" w:hAnsi="Times New Roman" w:cs="Times New Roman"/>
          <w:spacing w:val="-7"/>
        </w:rPr>
        <w:t>learners,</w:t>
      </w:r>
      <w:r w:rsidRPr="00241020">
        <w:rPr>
          <w:rFonts w:ascii="Times New Roman" w:hAnsi="Times New Roman" w:cs="Times New Roman"/>
          <w:spacing w:val="-17"/>
        </w:rPr>
        <w:t xml:space="preserve"> </w:t>
      </w:r>
      <w:r w:rsidRPr="00241020">
        <w:rPr>
          <w:rFonts w:ascii="Times New Roman" w:hAnsi="Times New Roman" w:cs="Times New Roman"/>
          <w:spacing w:val="-7"/>
        </w:rPr>
        <w:t>the</w:t>
      </w:r>
      <w:r w:rsidRPr="00241020">
        <w:rPr>
          <w:rFonts w:ascii="Times New Roman" w:hAnsi="Times New Roman" w:cs="Times New Roman"/>
          <w:spacing w:val="-20"/>
        </w:rPr>
        <w:t xml:space="preserve"> </w:t>
      </w:r>
      <w:r w:rsidRPr="00241020">
        <w:rPr>
          <w:rFonts w:ascii="Times New Roman" w:hAnsi="Times New Roman" w:cs="Times New Roman"/>
          <w:spacing w:val="-5"/>
        </w:rPr>
        <w:t>respondents</w:t>
      </w:r>
      <w:r w:rsidRPr="00241020">
        <w:rPr>
          <w:rFonts w:ascii="Times New Roman" w:hAnsi="Times New Roman" w:cs="Times New Roman"/>
          <w:spacing w:val="-11"/>
        </w:rPr>
        <w:t xml:space="preserve"> </w:t>
      </w:r>
      <w:r w:rsidRPr="00241020">
        <w:rPr>
          <w:rFonts w:ascii="Times New Roman" w:hAnsi="Times New Roman" w:cs="Times New Roman"/>
          <w:spacing w:val="-6"/>
        </w:rPr>
        <w:t>cited</w:t>
      </w:r>
      <w:r w:rsidRPr="00241020">
        <w:rPr>
          <w:rFonts w:ascii="Times New Roman" w:hAnsi="Times New Roman" w:cs="Times New Roman"/>
          <w:spacing w:val="-14"/>
        </w:rPr>
        <w:t xml:space="preserve"> </w:t>
      </w:r>
      <w:r w:rsidRPr="00241020">
        <w:rPr>
          <w:rFonts w:ascii="Times New Roman" w:hAnsi="Times New Roman" w:cs="Times New Roman"/>
          <w:spacing w:val="-7"/>
        </w:rPr>
        <w:t>the</w:t>
      </w:r>
      <w:r w:rsidRPr="00241020">
        <w:rPr>
          <w:rFonts w:ascii="Times New Roman" w:hAnsi="Times New Roman" w:cs="Times New Roman"/>
          <w:spacing w:val="-16"/>
        </w:rPr>
        <w:t xml:space="preserve"> </w:t>
      </w:r>
      <w:r w:rsidRPr="00241020">
        <w:rPr>
          <w:rFonts w:ascii="Times New Roman" w:hAnsi="Times New Roman" w:cs="Times New Roman"/>
          <w:spacing w:val="-4"/>
        </w:rPr>
        <w:t>strategies</w:t>
      </w:r>
      <w:r w:rsidRPr="00241020">
        <w:rPr>
          <w:rFonts w:ascii="Times New Roman" w:hAnsi="Times New Roman" w:cs="Times New Roman"/>
          <w:spacing w:val="50"/>
        </w:rPr>
        <w:t xml:space="preserve"> </w:t>
      </w:r>
      <w:r w:rsidRPr="00241020">
        <w:rPr>
          <w:rFonts w:ascii="Times New Roman" w:hAnsi="Times New Roman" w:cs="Times New Roman"/>
          <w:spacing w:val="-5"/>
        </w:rPr>
        <w:t xml:space="preserve">cited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table </w:t>
      </w:r>
      <w:r w:rsidRPr="00241020">
        <w:rPr>
          <w:rFonts w:ascii="Times New Roman" w:hAnsi="Times New Roman" w:cs="Times New Roman"/>
          <w:spacing w:val="-5"/>
        </w:rPr>
        <w:t xml:space="preserve">below </w:t>
      </w:r>
      <w:r w:rsidRPr="00241020">
        <w:rPr>
          <w:rFonts w:ascii="Times New Roman" w:hAnsi="Times New Roman" w:cs="Times New Roman"/>
        </w:rPr>
        <w:t xml:space="preserve">as </w:t>
      </w:r>
      <w:r w:rsidRPr="00241020">
        <w:rPr>
          <w:rFonts w:ascii="Times New Roman" w:hAnsi="Times New Roman" w:cs="Times New Roman"/>
          <w:spacing w:val="-7"/>
        </w:rPr>
        <w:t xml:space="preserve">some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5"/>
        </w:rPr>
        <w:t xml:space="preserve">used </w:t>
      </w:r>
      <w:r w:rsidRPr="00241020">
        <w:rPr>
          <w:rFonts w:ascii="Times New Roman" w:hAnsi="Times New Roman" w:cs="Times New Roman"/>
        </w:rPr>
        <w:t xml:space="preserve">by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rPr>
        <w:t xml:space="preserve">to </w:t>
      </w:r>
      <w:r w:rsidRPr="00241020">
        <w:rPr>
          <w:rFonts w:ascii="Times New Roman" w:hAnsi="Times New Roman" w:cs="Times New Roman"/>
          <w:spacing w:val="-8"/>
        </w:rPr>
        <w:t xml:space="preserve">meet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education needs </w:t>
      </w:r>
      <w:r w:rsidRPr="00241020">
        <w:rPr>
          <w:rFonts w:ascii="Times New Roman" w:hAnsi="Times New Roman" w:cs="Times New Roman"/>
        </w:rPr>
        <w:t xml:space="preserve">of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with </w:t>
      </w:r>
      <w:r w:rsidRPr="00241020">
        <w:rPr>
          <w:rFonts w:ascii="Times New Roman" w:hAnsi="Times New Roman" w:cs="Times New Roman"/>
          <w:spacing w:val="-5"/>
        </w:rPr>
        <w:t xml:space="preserve">special needs </w:t>
      </w:r>
      <w:r w:rsidRPr="00241020">
        <w:rPr>
          <w:rFonts w:ascii="Times New Roman" w:hAnsi="Times New Roman" w:cs="Times New Roman"/>
          <w:spacing w:val="-7"/>
        </w:rPr>
        <w:t xml:space="preserve">in </w:t>
      </w:r>
      <w:r w:rsidRPr="00241020">
        <w:rPr>
          <w:rFonts w:ascii="Times New Roman" w:hAnsi="Times New Roman" w:cs="Times New Roman"/>
          <w:spacing w:val="-9"/>
        </w:rPr>
        <w:t>their</w:t>
      </w:r>
      <w:r w:rsidRPr="00241020">
        <w:rPr>
          <w:rFonts w:ascii="Times New Roman" w:hAnsi="Times New Roman" w:cs="Times New Roman"/>
          <w:spacing w:val="-43"/>
        </w:rPr>
        <w:t xml:space="preserve"> </w:t>
      </w:r>
      <w:r w:rsidRPr="00241020">
        <w:rPr>
          <w:rFonts w:ascii="Times New Roman" w:hAnsi="Times New Roman" w:cs="Times New Roman"/>
          <w:spacing w:val="-4"/>
        </w:rPr>
        <w:t>classes;</w:t>
      </w:r>
    </w:p>
    <w:p w14:paraId="371C4CC1" w14:textId="77777777" w:rsidR="00CA6A0E" w:rsidRPr="00241020" w:rsidRDefault="00CA6A0E" w:rsidP="00CC117C">
      <w:pPr>
        <w:pStyle w:val="BodyText"/>
        <w:tabs>
          <w:tab w:val="left" w:pos="9000"/>
        </w:tabs>
        <w:spacing w:before="7"/>
        <w:ind w:left="1220" w:right="90"/>
        <w:jc w:val="both"/>
        <w:rPr>
          <w:rFonts w:ascii="Times New Roman" w:hAnsi="Times New Roman" w:cs="Times New Roman"/>
        </w:rPr>
      </w:pPr>
      <w:r w:rsidRPr="00241020">
        <w:rPr>
          <w:rFonts w:ascii="Times New Roman" w:hAnsi="Times New Roman" w:cs="Times New Roman"/>
        </w:rPr>
        <w:t xml:space="preserve">Table 2.1: Instructional Strategies Used </w:t>
      </w:r>
      <w:proofErr w:type="gramStart"/>
      <w:r w:rsidRPr="00241020">
        <w:rPr>
          <w:rFonts w:ascii="Times New Roman" w:hAnsi="Times New Roman" w:cs="Times New Roman"/>
        </w:rPr>
        <w:t>By</w:t>
      </w:r>
      <w:proofErr w:type="gramEnd"/>
      <w:r w:rsidRPr="00241020">
        <w:rPr>
          <w:rFonts w:ascii="Times New Roman" w:hAnsi="Times New Roman" w:cs="Times New Roman"/>
        </w:rPr>
        <w:t xml:space="preserve"> ECDE Teachers to Teach Learners with Special Needs</w:t>
      </w:r>
    </w:p>
    <w:p w14:paraId="53B95C1B" w14:textId="77777777" w:rsidR="00CA6A0E" w:rsidRPr="00241020" w:rsidRDefault="00CA6A0E" w:rsidP="00CC117C">
      <w:pPr>
        <w:pStyle w:val="BodyText"/>
        <w:tabs>
          <w:tab w:val="left" w:pos="9000"/>
        </w:tabs>
        <w:spacing w:before="7"/>
        <w:ind w:right="90"/>
        <w:jc w:val="both"/>
        <w:rPr>
          <w:rFonts w:ascii="Times New Roman" w:hAnsi="Times New Roman" w:cs="Times New Roman"/>
          <w:sz w:val="27"/>
        </w:rPr>
      </w:pPr>
    </w:p>
    <w:tbl>
      <w:tblPr>
        <w:tblW w:w="0" w:type="auto"/>
        <w:tblInd w:w="1220" w:type="dxa"/>
        <w:tblLayout w:type="fixed"/>
        <w:tblCellMar>
          <w:left w:w="0" w:type="dxa"/>
          <w:right w:w="0" w:type="dxa"/>
        </w:tblCellMar>
        <w:tblLook w:val="01E0" w:firstRow="1" w:lastRow="1" w:firstColumn="1" w:lastColumn="1" w:noHBand="0" w:noVBand="0"/>
      </w:tblPr>
      <w:tblGrid>
        <w:gridCol w:w="2714"/>
        <w:gridCol w:w="2804"/>
        <w:gridCol w:w="2836"/>
      </w:tblGrid>
      <w:tr w:rsidR="00CA6A0E" w:rsidRPr="00241020" w14:paraId="2494D41F" w14:textId="77777777" w:rsidTr="00295EDE">
        <w:trPr>
          <w:trHeight w:val="402"/>
        </w:trPr>
        <w:tc>
          <w:tcPr>
            <w:tcW w:w="2714" w:type="dxa"/>
            <w:tcBorders>
              <w:top w:val="single" w:sz="6" w:space="0" w:color="000000"/>
              <w:bottom w:val="single" w:sz="6" w:space="0" w:color="000000"/>
            </w:tcBorders>
          </w:tcPr>
          <w:p w14:paraId="090F6967" w14:textId="77777777" w:rsidR="00CA6A0E" w:rsidRPr="00241020" w:rsidRDefault="00CA6A0E" w:rsidP="00CC117C">
            <w:pPr>
              <w:pStyle w:val="TableParagraph"/>
              <w:tabs>
                <w:tab w:val="left" w:pos="9000"/>
              </w:tabs>
              <w:spacing w:line="258" w:lineRule="exact"/>
              <w:ind w:left="117" w:right="90"/>
              <w:jc w:val="both"/>
              <w:rPr>
                <w:rFonts w:ascii="Times New Roman" w:hAnsi="Times New Roman" w:cs="Times New Roman"/>
                <w:sz w:val="24"/>
              </w:rPr>
            </w:pPr>
            <w:r w:rsidRPr="00241020">
              <w:rPr>
                <w:rFonts w:ascii="Times New Roman" w:hAnsi="Times New Roman" w:cs="Times New Roman"/>
                <w:sz w:val="24"/>
              </w:rPr>
              <w:t>Instructional strategy</w:t>
            </w:r>
          </w:p>
        </w:tc>
        <w:tc>
          <w:tcPr>
            <w:tcW w:w="2804" w:type="dxa"/>
            <w:tcBorders>
              <w:top w:val="single" w:sz="6" w:space="0" w:color="000000"/>
              <w:bottom w:val="single" w:sz="6" w:space="0" w:color="000000"/>
            </w:tcBorders>
          </w:tcPr>
          <w:p w14:paraId="2F4B55FB" w14:textId="77777777" w:rsidR="00CA6A0E" w:rsidRPr="00241020" w:rsidRDefault="00CA6A0E" w:rsidP="00CC117C">
            <w:pPr>
              <w:pStyle w:val="TableParagraph"/>
              <w:tabs>
                <w:tab w:val="left" w:pos="9000"/>
              </w:tabs>
              <w:spacing w:line="258" w:lineRule="exact"/>
              <w:ind w:left="563" w:right="90"/>
              <w:jc w:val="both"/>
              <w:rPr>
                <w:rFonts w:ascii="Times New Roman" w:hAnsi="Times New Roman" w:cs="Times New Roman"/>
                <w:sz w:val="24"/>
              </w:rPr>
            </w:pPr>
            <w:r w:rsidRPr="00241020">
              <w:rPr>
                <w:rFonts w:ascii="Times New Roman" w:hAnsi="Times New Roman" w:cs="Times New Roman"/>
                <w:sz w:val="24"/>
              </w:rPr>
              <w:t>% of teachers</w:t>
            </w:r>
          </w:p>
        </w:tc>
        <w:tc>
          <w:tcPr>
            <w:tcW w:w="2836" w:type="dxa"/>
            <w:tcBorders>
              <w:top w:val="single" w:sz="6" w:space="0" w:color="000000"/>
              <w:bottom w:val="single" w:sz="6" w:space="0" w:color="000000"/>
            </w:tcBorders>
          </w:tcPr>
          <w:p w14:paraId="782E558C" w14:textId="77777777" w:rsidR="00CA6A0E" w:rsidRPr="00241020" w:rsidRDefault="00CA6A0E" w:rsidP="00CC117C">
            <w:pPr>
              <w:pStyle w:val="TableParagraph"/>
              <w:tabs>
                <w:tab w:val="left" w:pos="9000"/>
              </w:tabs>
              <w:spacing w:line="258" w:lineRule="exact"/>
              <w:ind w:left="937" w:right="90"/>
              <w:jc w:val="both"/>
              <w:rPr>
                <w:rFonts w:ascii="Times New Roman" w:hAnsi="Times New Roman" w:cs="Times New Roman"/>
                <w:sz w:val="24"/>
              </w:rPr>
            </w:pPr>
            <w:r w:rsidRPr="00241020">
              <w:rPr>
                <w:rFonts w:ascii="Times New Roman" w:hAnsi="Times New Roman" w:cs="Times New Roman"/>
                <w:sz w:val="24"/>
              </w:rPr>
              <w:t>Frequency</w:t>
            </w:r>
          </w:p>
        </w:tc>
      </w:tr>
      <w:tr w:rsidR="00CA6A0E" w:rsidRPr="00241020" w14:paraId="31198ADA" w14:textId="77777777" w:rsidTr="00295EDE">
        <w:trPr>
          <w:trHeight w:val="336"/>
        </w:trPr>
        <w:tc>
          <w:tcPr>
            <w:tcW w:w="2714" w:type="dxa"/>
            <w:tcBorders>
              <w:top w:val="single" w:sz="6" w:space="0" w:color="000000"/>
            </w:tcBorders>
          </w:tcPr>
          <w:p w14:paraId="7C9A7144" w14:textId="77777777" w:rsidR="00CA6A0E" w:rsidRPr="00241020" w:rsidRDefault="00CA6A0E" w:rsidP="00CC117C">
            <w:pPr>
              <w:pStyle w:val="TableParagraph"/>
              <w:tabs>
                <w:tab w:val="left" w:pos="9000"/>
              </w:tabs>
              <w:spacing w:line="263" w:lineRule="exact"/>
              <w:ind w:left="117" w:right="90"/>
              <w:jc w:val="both"/>
              <w:rPr>
                <w:rFonts w:ascii="Times New Roman" w:hAnsi="Times New Roman" w:cs="Times New Roman"/>
                <w:sz w:val="24"/>
              </w:rPr>
            </w:pPr>
            <w:r w:rsidRPr="00241020">
              <w:rPr>
                <w:rFonts w:ascii="Times New Roman" w:hAnsi="Times New Roman" w:cs="Times New Roman"/>
                <w:sz w:val="24"/>
              </w:rPr>
              <w:t>Extra assignments</w:t>
            </w:r>
          </w:p>
        </w:tc>
        <w:tc>
          <w:tcPr>
            <w:tcW w:w="2804" w:type="dxa"/>
            <w:tcBorders>
              <w:top w:val="single" w:sz="6" w:space="0" w:color="000000"/>
            </w:tcBorders>
          </w:tcPr>
          <w:p w14:paraId="4BF82CE5" w14:textId="77777777" w:rsidR="00CA6A0E" w:rsidRPr="00241020" w:rsidRDefault="00CA6A0E" w:rsidP="00CC117C">
            <w:pPr>
              <w:pStyle w:val="TableParagraph"/>
              <w:tabs>
                <w:tab w:val="left" w:pos="9000"/>
              </w:tabs>
              <w:spacing w:line="263" w:lineRule="exact"/>
              <w:ind w:left="563" w:right="90"/>
              <w:jc w:val="both"/>
              <w:rPr>
                <w:rFonts w:ascii="Times New Roman" w:hAnsi="Times New Roman" w:cs="Times New Roman"/>
                <w:sz w:val="24"/>
              </w:rPr>
            </w:pPr>
            <w:r w:rsidRPr="00241020">
              <w:rPr>
                <w:rFonts w:ascii="Times New Roman" w:hAnsi="Times New Roman" w:cs="Times New Roman"/>
                <w:sz w:val="24"/>
              </w:rPr>
              <w:t>100%</w:t>
            </w:r>
          </w:p>
        </w:tc>
        <w:tc>
          <w:tcPr>
            <w:tcW w:w="2836" w:type="dxa"/>
            <w:tcBorders>
              <w:top w:val="single" w:sz="6" w:space="0" w:color="000000"/>
            </w:tcBorders>
          </w:tcPr>
          <w:p w14:paraId="0ADF3C50" w14:textId="77777777" w:rsidR="00CA6A0E" w:rsidRPr="00241020" w:rsidRDefault="00CA6A0E" w:rsidP="00CC117C">
            <w:pPr>
              <w:pStyle w:val="TableParagraph"/>
              <w:tabs>
                <w:tab w:val="left" w:pos="9000"/>
              </w:tabs>
              <w:spacing w:line="263" w:lineRule="exact"/>
              <w:ind w:left="937" w:right="90"/>
              <w:jc w:val="both"/>
              <w:rPr>
                <w:rFonts w:ascii="Times New Roman" w:hAnsi="Times New Roman" w:cs="Times New Roman"/>
                <w:sz w:val="24"/>
              </w:rPr>
            </w:pPr>
            <w:r w:rsidRPr="00241020">
              <w:rPr>
                <w:rFonts w:ascii="Times New Roman" w:hAnsi="Times New Roman" w:cs="Times New Roman"/>
                <w:sz w:val="24"/>
              </w:rPr>
              <w:t>31</w:t>
            </w:r>
          </w:p>
        </w:tc>
      </w:tr>
      <w:tr w:rsidR="00CA6A0E" w:rsidRPr="00241020" w14:paraId="2F7F30D7" w14:textId="77777777" w:rsidTr="00295EDE">
        <w:trPr>
          <w:trHeight w:val="408"/>
        </w:trPr>
        <w:tc>
          <w:tcPr>
            <w:tcW w:w="2714" w:type="dxa"/>
          </w:tcPr>
          <w:p w14:paraId="3BF0931B" w14:textId="77777777" w:rsidR="00CA6A0E" w:rsidRPr="00241020" w:rsidRDefault="00CA6A0E" w:rsidP="00CC117C">
            <w:pPr>
              <w:pStyle w:val="TableParagraph"/>
              <w:tabs>
                <w:tab w:val="left" w:pos="9000"/>
              </w:tabs>
              <w:spacing w:before="63"/>
              <w:ind w:left="117" w:right="90"/>
              <w:jc w:val="both"/>
              <w:rPr>
                <w:rFonts w:ascii="Times New Roman" w:hAnsi="Times New Roman" w:cs="Times New Roman"/>
                <w:sz w:val="24"/>
              </w:rPr>
            </w:pPr>
            <w:r w:rsidRPr="00241020">
              <w:rPr>
                <w:rFonts w:ascii="Times New Roman" w:hAnsi="Times New Roman" w:cs="Times New Roman"/>
                <w:sz w:val="24"/>
              </w:rPr>
              <w:t>Self-pacing</w:t>
            </w:r>
          </w:p>
        </w:tc>
        <w:tc>
          <w:tcPr>
            <w:tcW w:w="2804" w:type="dxa"/>
          </w:tcPr>
          <w:p w14:paraId="17483858" w14:textId="77777777" w:rsidR="00CA6A0E" w:rsidRPr="00241020" w:rsidRDefault="00CA6A0E" w:rsidP="00CC117C">
            <w:pPr>
              <w:pStyle w:val="TableParagraph"/>
              <w:tabs>
                <w:tab w:val="left" w:pos="9000"/>
              </w:tabs>
              <w:spacing w:before="63"/>
              <w:ind w:left="563" w:right="90"/>
              <w:jc w:val="both"/>
              <w:rPr>
                <w:rFonts w:ascii="Times New Roman" w:hAnsi="Times New Roman" w:cs="Times New Roman"/>
                <w:sz w:val="24"/>
              </w:rPr>
            </w:pPr>
            <w:r w:rsidRPr="00241020">
              <w:rPr>
                <w:rFonts w:ascii="Times New Roman" w:hAnsi="Times New Roman" w:cs="Times New Roman"/>
                <w:sz w:val="24"/>
              </w:rPr>
              <w:t>64%</w:t>
            </w:r>
          </w:p>
        </w:tc>
        <w:tc>
          <w:tcPr>
            <w:tcW w:w="2836" w:type="dxa"/>
          </w:tcPr>
          <w:p w14:paraId="48A65106" w14:textId="77777777" w:rsidR="00CA6A0E" w:rsidRPr="00241020" w:rsidRDefault="00CA6A0E" w:rsidP="00CC117C">
            <w:pPr>
              <w:pStyle w:val="TableParagraph"/>
              <w:tabs>
                <w:tab w:val="left" w:pos="9000"/>
              </w:tabs>
              <w:spacing w:before="63"/>
              <w:ind w:left="937" w:right="90"/>
              <w:jc w:val="both"/>
              <w:rPr>
                <w:rFonts w:ascii="Times New Roman" w:hAnsi="Times New Roman" w:cs="Times New Roman"/>
                <w:sz w:val="24"/>
              </w:rPr>
            </w:pPr>
            <w:r w:rsidRPr="00241020">
              <w:rPr>
                <w:rFonts w:ascii="Times New Roman" w:hAnsi="Times New Roman" w:cs="Times New Roman"/>
                <w:sz w:val="24"/>
              </w:rPr>
              <w:t>20</w:t>
            </w:r>
          </w:p>
        </w:tc>
      </w:tr>
      <w:tr w:rsidR="00CA6A0E" w:rsidRPr="00241020" w14:paraId="7F6FFA98" w14:textId="77777777" w:rsidTr="00295EDE">
        <w:trPr>
          <w:trHeight w:val="413"/>
        </w:trPr>
        <w:tc>
          <w:tcPr>
            <w:tcW w:w="2714" w:type="dxa"/>
          </w:tcPr>
          <w:p w14:paraId="3D8183E5" w14:textId="77777777" w:rsidR="00CA6A0E" w:rsidRPr="00241020" w:rsidRDefault="00CA6A0E" w:rsidP="00CC117C">
            <w:pPr>
              <w:pStyle w:val="TableParagraph"/>
              <w:tabs>
                <w:tab w:val="left" w:pos="9000"/>
              </w:tabs>
              <w:spacing w:before="59"/>
              <w:ind w:left="117" w:right="90"/>
              <w:jc w:val="both"/>
              <w:rPr>
                <w:rFonts w:ascii="Times New Roman" w:hAnsi="Times New Roman" w:cs="Times New Roman"/>
                <w:sz w:val="24"/>
              </w:rPr>
            </w:pPr>
            <w:r w:rsidRPr="00241020">
              <w:rPr>
                <w:rFonts w:ascii="Times New Roman" w:hAnsi="Times New Roman" w:cs="Times New Roman"/>
                <w:sz w:val="24"/>
              </w:rPr>
              <w:t>Adapting curriculum</w:t>
            </w:r>
          </w:p>
        </w:tc>
        <w:tc>
          <w:tcPr>
            <w:tcW w:w="2804" w:type="dxa"/>
          </w:tcPr>
          <w:p w14:paraId="2CADAF3A" w14:textId="77777777" w:rsidR="00CA6A0E" w:rsidRPr="00241020" w:rsidRDefault="00CA6A0E" w:rsidP="00CC117C">
            <w:pPr>
              <w:pStyle w:val="TableParagraph"/>
              <w:tabs>
                <w:tab w:val="left" w:pos="9000"/>
              </w:tabs>
              <w:spacing w:before="59"/>
              <w:ind w:left="563" w:right="90"/>
              <w:jc w:val="both"/>
              <w:rPr>
                <w:rFonts w:ascii="Times New Roman" w:hAnsi="Times New Roman" w:cs="Times New Roman"/>
                <w:sz w:val="24"/>
              </w:rPr>
            </w:pPr>
            <w:r w:rsidRPr="00241020">
              <w:rPr>
                <w:rFonts w:ascii="Times New Roman" w:hAnsi="Times New Roman" w:cs="Times New Roman"/>
                <w:sz w:val="24"/>
              </w:rPr>
              <w:t>22%</w:t>
            </w:r>
          </w:p>
        </w:tc>
        <w:tc>
          <w:tcPr>
            <w:tcW w:w="2836" w:type="dxa"/>
          </w:tcPr>
          <w:p w14:paraId="1E27FF0B" w14:textId="77777777" w:rsidR="00CA6A0E" w:rsidRPr="00241020" w:rsidRDefault="00CA6A0E" w:rsidP="00CC117C">
            <w:pPr>
              <w:pStyle w:val="TableParagraph"/>
              <w:tabs>
                <w:tab w:val="left" w:pos="9000"/>
              </w:tabs>
              <w:spacing w:before="59"/>
              <w:ind w:left="937" w:right="90"/>
              <w:jc w:val="both"/>
              <w:rPr>
                <w:rFonts w:ascii="Times New Roman" w:hAnsi="Times New Roman" w:cs="Times New Roman"/>
                <w:sz w:val="24"/>
              </w:rPr>
            </w:pPr>
            <w:r w:rsidRPr="00241020">
              <w:rPr>
                <w:rFonts w:ascii="Times New Roman" w:hAnsi="Times New Roman" w:cs="Times New Roman"/>
                <w:sz w:val="24"/>
              </w:rPr>
              <w:t>68</w:t>
            </w:r>
          </w:p>
        </w:tc>
      </w:tr>
      <w:tr w:rsidR="00CA6A0E" w:rsidRPr="00241020" w14:paraId="25877E27" w14:textId="77777777" w:rsidTr="00295EDE">
        <w:trPr>
          <w:trHeight w:val="412"/>
        </w:trPr>
        <w:tc>
          <w:tcPr>
            <w:tcW w:w="2714" w:type="dxa"/>
          </w:tcPr>
          <w:p w14:paraId="05EDA2DE" w14:textId="77777777" w:rsidR="00CA6A0E" w:rsidRPr="00241020" w:rsidRDefault="00CA6A0E" w:rsidP="00CC117C">
            <w:pPr>
              <w:pStyle w:val="TableParagraph"/>
              <w:tabs>
                <w:tab w:val="left" w:pos="9000"/>
              </w:tabs>
              <w:spacing w:before="68"/>
              <w:ind w:left="117" w:right="90"/>
              <w:jc w:val="both"/>
              <w:rPr>
                <w:rFonts w:ascii="Times New Roman" w:hAnsi="Times New Roman" w:cs="Times New Roman"/>
                <w:sz w:val="24"/>
              </w:rPr>
            </w:pPr>
            <w:r w:rsidRPr="00241020">
              <w:rPr>
                <w:rFonts w:ascii="Times New Roman" w:hAnsi="Times New Roman" w:cs="Times New Roman"/>
                <w:sz w:val="24"/>
              </w:rPr>
              <w:t>Remedial classes</w:t>
            </w:r>
          </w:p>
        </w:tc>
        <w:tc>
          <w:tcPr>
            <w:tcW w:w="2804" w:type="dxa"/>
          </w:tcPr>
          <w:p w14:paraId="088DC5B1" w14:textId="77777777" w:rsidR="00CA6A0E" w:rsidRPr="00241020" w:rsidRDefault="00CA6A0E" w:rsidP="00CC117C">
            <w:pPr>
              <w:pStyle w:val="TableParagraph"/>
              <w:tabs>
                <w:tab w:val="left" w:pos="9000"/>
              </w:tabs>
              <w:spacing w:before="68"/>
              <w:ind w:left="563" w:right="90"/>
              <w:jc w:val="both"/>
              <w:rPr>
                <w:rFonts w:ascii="Times New Roman" w:hAnsi="Times New Roman" w:cs="Times New Roman"/>
                <w:sz w:val="24"/>
              </w:rPr>
            </w:pPr>
            <w:r w:rsidRPr="00241020">
              <w:rPr>
                <w:rFonts w:ascii="Times New Roman" w:hAnsi="Times New Roman" w:cs="Times New Roman"/>
                <w:sz w:val="24"/>
              </w:rPr>
              <w:t>53%</w:t>
            </w:r>
          </w:p>
        </w:tc>
        <w:tc>
          <w:tcPr>
            <w:tcW w:w="2836" w:type="dxa"/>
          </w:tcPr>
          <w:p w14:paraId="41E5BCC4" w14:textId="77777777" w:rsidR="00CA6A0E" w:rsidRPr="00241020" w:rsidRDefault="00CA6A0E" w:rsidP="00CC117C">
            <w:pPr>
              <w:pStyle w:val="TableParagraph"/>
              <w:tabs>
                <w:tab w:val="left" w:pos="9000"/>
              </w:tabs>
              <w:spacing w:before="68"/>
              <w:ind w:left="937" w:right="90"/>
              <w:jc w:val="both"/>
              <w:rPr>
                <w:rFonts w:ascii="Times New Roman" w:hAnsi="Times New Roman" w:cs="Times New Roman"/>
                <w:sz w:val="24"/>
              </w:rPr>
            </w:pPr>
            <w:r w:rsidRPr="00241020">
              <w:rPr>
                <w:rFonts w:ascii="Times New Roman" w:hAnsi="Times New Roman" w:cs="Times New Roman"/>
                <w:sz w:val="24"/>
              </w:rPr>
              <w:t>16</w:t>
            </w:r>
          </w:p>
        </w:tc>
      </w:tr>
      <w:tr w:rsidR="00CA6A0E" w:rsidRPr="00241020" w14:paraId="1791F3BC" w14:textId="77777777" w:rsidTr="00295EDE">
        <w:trPr>
          <w:trHeight w:val="412"/>
        </w:trPr>
        <w:tc>
          <w:tcPr>
            <w:tcW w:w="2714" w:type="dxa"/>
          </w:tcPr>
          <w:p w14:paraId="59FF5491" w14:textId="77777777" w:rsidR="00CA6A0E" w:rsidRPr="00241020" w:rsidRDefault="00CA6A0E" w:rsidP="00CC117C">
            <w:pPr>
              <w:pStyle w:val="TableParagraph"/>
              <w:tabs>
                <w:tab w:val="left" w:pos="9000"/>
              </w:tabs>
              <w:spacing w:before="58"/>
              <w:ind w:left="117" w:right="90"/>
              <w:jc w:val="both"/>
              <w:rPr>
                <w:rFonts w:ascii="Times New Roman" w:hAnsi="Times New Roman" w:cs="Times New Roman"/>
                <w:sz w:val="24"/>
              </w:rPr>
            </w:pPr>
            <w:r w:rsidRPr="00241020">
              <w:rPr>
                <w:rFonts w:ascii="Times New Roman" w:hAnsi="Times New Roman" w:cs="Times New Roman"/>
                <w:sz w:val="24"/>
              </w:rPr>
              <w:t>Repetition of content</w:t>
            </w:r>
          </w:p>
        </w:tc>
        <w:tc>
          <w:tcPr>
            <w:tcW w:w="2804" w:type="dxa"/>
          </w:tcPr>
          <w:p w14:paraId="335C1392" w14:textId="77777777" w:rsidR="00CA6A0E" w:rsidRPr="00241020" w:rsidRDefault="00CA6A0E" w:rsidP="00CC117C">
            <w:pPr>
              <w:pStyle w:val="TableParagraph"/>
              <w:tabs>
                <w:tab w:val="left" w:pos="9000"/>
              </w:tabs>
              <w:spacing w:before="58"/>
              <w:ind w:left="563" w:right="90"/>
              <w:jc w:val="both"/>
              <w:rPr>
                <w:rFonts w:ascii="Times New Roman" w:hAnsi="Times New Roman" w:cs="Times New Roman"/>
                <w:sz w:val="24"/>
              </w:rPr>
            </w:pPr>
            <w:r w:rsidRPr="00241020">
              <w:rPr>
                <w:rFonts w:ascii="Times New Roman" w:hAnsi="Times New Roman" w:cs="Times New Roman"/>
                <w:sz w:val="24"/>
              </w:rPr>
              <w:t>67%</w:t>
            </w:r>
          </w:p>
        </w:tc>
        <w:tc>
          <w:tcPr>
            <w:tcW w:w="2836" w:type="dxa"/>
          </w:tcPr>
          <w:p w14:paraId="6E679A28" w14:textId="77777777" w:rsidR="00CA6A0E" w:rsidRPr="00241020" w:rsidRDefault="00CA6A0E" w:rsidP="00CC117C">
            <w:pPr>
              <w:pStyle w:val="TableParagraph"/>
              <w:tabs>
                <w:tab w:val="left" w:pos="9000"/>
              </w:tabs>
              <w:spacing w:before="58"/>
              <w:ind w:left="937" w:right="90"/>
              <w:jc w:val="both"/>
              <w:rPr>
                <w:rFonts w:ascii="Times New Roman" w:hAnsi="Times New Roman" w:cs="Times New Roman"/>
                <w:sz w:val="24"/>
              </w:rPr>
            </w:pPr>
            <w:r w:rsidRPr="00241020">
              <w:rPr>
                <w:rFonts w:ascii="Times New Roman" w:hAnsi="Times New Roman" w:cs="Times New Roman"/>
                <w:sz w:val="24"/>
              </w:rPr>
              <w:t>21</w:t>
            </w:r>
          </w:p>
        </w:tc>
      </w:tr>
      <w:tr w:rsidR="00CA6A0E" w:rsidRPr="00241020" w14:paraId="38437325" w14:textId="77777777" w:rsidTr="00295EDE">
        <w:trPr>
          <w:trHeight w:val="420"/>
        </w:trPr>
        <w:tc>
          <w:tcPr>
            <w:tcW w:w="2714" w:type="dxa"/>
          </w:tcPr>
          <w:p w14:paraId="554028DF" w14:textId="77777777" w:rsidR="00CA6A0E" w:rsidRPr="00241020" w:rsidRDefault="00CA6A0E" w:rsidP="00CC117C">
            <w:pPr>
              <w:pStyle w:val="TableParagraph"/>
              <w:tabs>
                <w:tab w:val="left" w:pos="9000"/>
              </w:tabs>
              <w:spacing w:before="68"/>
              <w:ind w:left="117" w:right="90"/>
              <w:jc w:val="both"/>
              <w:rPr>
                <w:rFonts w:ascii="Times New Roman" w:hAnsi="Times New Roman" w:cs="Times New Roman"/>
                <w:sz w:val="24"/>
              </w:rPr>
            </w:pPr>
            <w:r w:rsidRPr="00241020">
              <w:rPr>
                <w:rFonts w:ascii="Times New Roman" w:hAnsi="Times New Roman" w:cs="Times New Roman"/>
                <w:sz w:val="24"/>
              </w:rPr>
              <w:t>Exercises</w:t>
            </w:r>
          </w:p>
        </w:tc>
        <w:tc>
          <w:tcPr>
            <w:tcW w:w="2804" w:type="dxa"/>
          </w:tcPr>
          <w:p w14:paraId="196CC7FC" w14:textId="77777777" w:rsidR="00CA6A0E" w:rsidRPr="00241020" w:rsidRDefault="00CA6A0E" w:rsidP="00CC117C">
            <w:pPr>
              <w:pStyle w:val="TableParagraph"/>
              <w:tabs>
                <w:tab w:val="left" w:pos="9000"/>
              </w:tabs>
              <w:spacing w:before="68"/>
              <w:ind w:left="563" w:right="90"/>
              <w:jc w:val="both"/>
              <w:rPr>
                <w:rFonts w:ascii="Times New Roman" w:hAnsi="Times New Roman" w:cs="Times New Roman"/>
                <w:sz w:val="24"/>
              </w:rPr>
            </w:pPr>
            <w:r w:rsidRPr="00241020">
              <w:rPr>
                <w:rFonts w:ascii="Times New Roman" w:hAnsi="Times New Roman" w:cs="Times New Roman"/>
                <w:sz w:val="24"/>
              </w:rPr>
              <w:t>100%</w:t>
            </w:r>
          </w:p>
        </w:tc>
        <w:tc>
          <w:tcPr>
            <w:tcW w:w="2836" w:type="dxa"/>
          </w:tcPr>
          <w:p w14:paraId="7D40C145" w14:textId="77777777" w:rsidR="00CA6A0E" w:rsidRPr="00241020" w:rsidRDefault="00CA6A0E" w:rsidP="00CC117C">
            <w:pPr>
              <w:pStyle w:val="TableParagraph"/>
              <w:tabs>
                <w:tab w:val="left" w:pos="9000"/>
              </w:tabs>
              <w:spacing w:before="68"/>
              <w:ind w:left="937" w:right="90"/>
              <w:jc w:val="both"/>
              <w:rPr>
                <w:rFonts w:ascii="Times New Roman" w:hAnsi="Times New Roman" w:cs="Times New Roman"/>
                <w:sz w:val="24"/>
              </w:rPr>
            </w:pPr>
            <w:r w:rsidRPr="00241020">
              <w:rPr>
                <w:rFonts w:ascii="Times New Roman" w:hAnsi="Times New Roman" w:cs="Times New Roman"/>
                <w:sz w:val="24"/>
              </w:rPr>
              <w:t>31</w:t>
            </w:r>
          </w:p>
        </w:tc>
      </w:tr>
      <w:tr w:rsidR="00CA6A0E" w:rsidRPr="00241020" w14:paraId="72E15F91" w14:textId="77777777" w:rsidTr="00295EDE">
        <w:trPr>
          <w:trHeight w:val="496"/>
        </w:trPr>
        <w:tc>
          <w:tcPr>
            <w:tcW w:w="2714" w:type="dxa"/>
            <w:tcBorders>
              <w:bottom w:val="single" w:sz="6" w:space="0" w:color="000000"/>
            </w:tcBorders>
          </w:tcPr>
          <w:p w14:paraId="0EA52EAE" w14:textId="77777777" w:rsidR="00CA6A0E" w:rsidRPr="00241020" w:rsidRDefault="00CA6A0E" w:rsidP="00CC117C">
            <w:pPr>
              <w:pStyle w:val="TableParagraph"/>
              <w:tabs>
                <w:tab w:val="left" w:pos="9000"/>
              </w:tabs>
              <w:spacing w:before="66"/>
              <w:ind w:left="117" w:right="90"/>
              <w:jc w:val="both"/>
              <w:rPr>
                <w:rFonts w:ascii="Times New Roman" w:hAnsi="Times New Roman" w:cs="Times New Roman"/>
                <w:sz w:val="24"/>
              </w:rPr>
            </w:pPr>
            <w:r w:rsidRPr="00241020">
              <w:rPr>
                <w:rFonts w:ascii="Times New Roman" w:hAnsi="Times New Roman" w:cs="Times New Roman"/>
                <w:sz w:val="24"/>
              </w:rPr>
              <w:t>Peer tutoring.</w:t>
            </w:r>
          </w:p>
        </w:tc>
        <w:tc>
          <w:tcPr>
            <w:tcW w:w="2804" w:type="dxa"/>
            <w:tcBorders>
              <w:bottom w:val="single" w:sz="6" w:space="0" w:color="000000"/>
            </w:tcBorders>
          </w:tcPr>
          <w:p w14:paraId="71FC93B0" w14:textId="77777777" w:rsidR="00CA6A0E" w:rsidRPr="00241020" w:rsidRDefault="00CA6A0E" w:rsidP="00CC117C">
            <w:pPr>
              <w:pStyle w:val="TableParagraph"/>
              <w:tabs>
                <w:tab w:val="left" w:pos="9000"/>
              </w:tabs>
              <w:spacing w:before="66"/>
              <w:ind w:left="563" w:right="90"/>
              <w:jc w:val="both"/>
              <w:rPr>
                <w:rFonts w:ascii="Times New Roman" w:hAnsi="Times New Roman" w:cs="Times New Roman"/>
                <w:sz w:val="24"/>
              </w:rPr>
            </w:pPr>
            <w:r w:rsidRPr="00241020">
              <w:rPr>
                <w:rFonts w:ascii="Times New Roman" w:hAnsi="Times New Roman" w:cs="Times New Roman"/>
                <w:sz w:val="24"/>
              </w:rPr>
              <w:t>95%</w:t>
            </w:r>
          </w:p>
        </w:tc>
        <w:tc>
          <w:tcPr>
            <w:tcW w:w="2836" w:type="dxa"/>
            <w:tcBorders>
              <w:bottom w:val="single" w:sz="6" w:space="0" w:color="000000"/>
            </w:tcBorders>
          </w:tcPr>
          <w:p w14:paraId="01BAB5E9" w14:textId="77777777" w:rsidR="00CA6A0E" w:rsidRPr="00241020" w:rsidRDefault="00CA6A0E" w:rsidP="00CC117C">
            <w:pPr>
              <w:pStyle w:val="TableParagraph"/>
              <w:tabs>
                <w:tab w:val="left" w:pos="9000"/>
              </w:tabs>
              <w:spacing w:before="66"/>
              <w:ind w:left="937" w:right="90"/>
              <w:jc w:val="both"/>
              <w:rPr>
                <w:rFonts w:ascii="Times New Roman" w:hAnsi="Times New Roman" w:cs="Times New Roman"/>
                <w:sz w:val="24"/>
              </w:rPr>
            </w:pPr>
            <w:r w:rsidRPr="00241020">
              <w:rPr>
                <w:rFonts w:ascii="Times New Roman" w:hAnsi="Times New Roman" w:cs="Times New Roman"/>
                <w:sz w:val="24"/>
              </w:rPr>
              <w:t>29</w:t>
            </w:r>
          </w:p>
        </w:tc>
      </w:tr>
    </w:tbl>
    <w:p w14:paraId="4B1C3929" w14:textId="77777777" w:rsidR="00CA6A0E" w:rsidRPr="00241020" w:rsidRDefault="00CA6A0E" w:rsidP="00CC117C">
      <w:pPr>
        <w:pStyle w:val="BodyText"/>
        <w:tabs>
          <w:tab w:val="left" w:pos="9000"/>
        </w:tabs>
        <w:spacing w:before="1"/>
        <w:ind w:right="90"/>
        <w:jc w:val="both"/>
        <w:rPr>
          <w:rFonts w:ascii="Times New Roman" w:hAnsi="Times New Roman" w:cs="Times New Roman"/>
          <w:sz w:val="33"/>
        </w:rPr>
      </w:pPr>
    </w:p>
    <w:p w14:paraId="14C9B1A3"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spacing w:val="-8"/>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spacing w:val="-10"/>
        </w:rPr>
        <w:t xml:space="preserve">in </w:t>
      </w:r>
      <w:r w:rsidRPr="00241020">
        <w:rPr>
          <w:rFonts w:ascii="Times New Roman" w:hAnsi="Times New Roman" w:cs="Times New Roman"/>
          <w:spacing w:val="-7"/>
        </w:rPr>
        <w:t xml:space="preserve">table </w:t>
      </w:r>
      <w:r w:rsidRPr="00241020">
        <w:rPr>
          <w:rFonts w:ascii="Times New Roman" w:hAnsi="Times New Roman" w:cs="Times New Roman"/>
          <w:spacing w:val="-4"/>
        </w:rPr>
        <w:t xml:space="preserve">2.1above </w:t>
      </w:r>
      <w:r w:rsidRPr="00241020">
        <w:rPr>
          <w:rFonts w:ascii="Times New Roman" w:hAnsi="Times New Roman" w:cs="Times New Roman"/>
          <w:spacing w:val="-9"/>
        </w:rPr>
        <w:t xml:space="preserve">indicate </w:t>
      </w:r>
      <w:r w:rsidR="00BD579A" w:rsidRPr="00241020">
        <w:rPr>
          <w:rFonts w:ascii="Times New Roman" w:hAnsi="Times New Roman" w:cs="Times New Roman"/>
          <w:spacing w:val="-7"/>
        </w:rPr>
        <w:t xml:space="preserve">the </w:t>
      </w:r>
      <w:proofErr w:type="gramStart"/>
      <w:r w:rsidR="00BD579A" w:rsidRPr="00241020">
        <w:rPr>
          <w:rFonts w:ascii="Times New Roman" w:hAnsi="Times New Roman" w:cs="Times New Roman"/>
          <w:spacing w:val="-7"/>
        </w:rPr>
        <w:t>instructional</w:t>
      </w:r>
      <w:r w:rsidRPr="00241020">
        <w:rPr>
          <w:rFonts w:ascii="Times New Roman" w:hAnsi="Times New Roman" w:cs="Times New Roman"/>
          <w:spacing w:val="-6"/>
        </w:rPr>
        <w:t xml:space="preserve">  </w:t>
      </w:r>
      <w:r w:rsidRPr="00241020">
        <w:rPr>
          <w:rFonts w:ascii="Times New Roman" w:hAnsi="Times New Roman" w:cs="Times New Roman"/>
          <w:spacing w:val="-7"/>
        </w:rPr>
        <w:t>strategies</w:t>
      </w:r>
      <w:proofErr w:type="gramEnd"/>
      <w:r w:rsidRPr="00241020">
        <w:rPr>
          <w:rFonts w:ascii="Times New Roman" w:hAnsi="Times New Roman" w:cs="Times New Roman"/>
          <w:spacing w:val="-7"/>
        </w:rPr>
        <w:t xml:space="preserve">  </w:t>
      </w:r>
      <w:r w:rsidRPr="00241020">
        <w:rPr>
          <w:rFonts w:ascii="Times New Roman" w:hAnsi="Times New Roman" w:cs="Times New Roman"/>
          <w:spacing w:val="-9"/>
        </w:rPr>
        <w:t xml:space="preserve">employed  </w:t>
      </w:r>
      <w:r w:rsidRPr="00241020">
        <w:rPr>
          <w:rFonts w:ascii="Times New Roman" w:hAnsi="Times New Roman" w:cs="Times New Roman"/>
        </w:rPr>
        <w:t xml:space="preserve">by  pre-school </w:t>
      </w:r>
      <w:r w:rsidRPr="00241020">
        <w:rPr>
          <w:rFonts w:ascii="Times New Roman" w:hAnsi="Times New Roman" w:cs="Times New Roman"/>
          <w:spacing w:val="-5"/>
        </w:rPr>
        <w:t xml:space="preserve">teachers </w:t>
      </w:r>
      <w:r w:rsidRPr="00241020">
        <w:rPr>
          <w:rFonts w:ascii="Times New Roman" w:hAnsi="Times New Roman" w:cs="Times New Roman"/>
          <w:spacing w:val="-3"/>
        </w:rPr>
        <w:t xml:space="preserve">to teach </w:t>
      </w:r>
      <w:r w:rsidRPr="00241020">
        <w:rPr>
          <w:rFonts w:ascii="Times New Roman" w:hAnsi="Times New Roman" w:cs="Times New Roman"/>
          <w:spacing w:val="-8"/>
        </w:rPr>
        <w:t xml:space="preserve">children 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10"/>
        </w:rPr>
        <w:t xml:space="preserve">in </w:t>
      </w:r>
      <w:r w:rsidRPr="00241020">
        <w:rPr>
          <w:rFonts w:ascii="Times New Roman" w:hAnsi="Times New Roman" w:cs="Times New Roman"/>
          <w:spacing w:val="-7"/>
        </w:rPr>
        <w:t xml:space="preserve">the sampled schools. </w:t>
      </w:r>
      <w:r w:rsidRPr="00241020">
        <w:rPr>
          <w:rFonts w:ascii="Times New Roman" w:hAnsi="Times New Roman" w:cs="Times New Roman"/>
          <w:spacing w:val="-8"/>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spacing w:val="-5"/>
        </w:rPr>
        <w:t xml:space="preserve">show </w:t>
      </w:r>
      <w:r w:rsidRPr="00241020">
        <w:rPr>
          <w:rFonts w:ascii="Times New Roman" w:hAnsi="Times New Roman" w:cs="Times New Roman"/>
          <w:spacing w:val="-7"/>
        </w:rPr>
        <w:t>that</w:t>
      </w:r>
      <w:r w:rsidRPr="00241020">
        <w:rPr>
          <w:rFonts w:ascii="Times New Roman" w:hAnsi="Times New Roman" w:cs="Times New Roman"/>
          <w:spacing w:val="-31"/>
        </w:rPr>
        <w:t xml:space="preserve"> </w:t>
      </w:r>
      <w:r w:rsidRPr="00241020">
        <w:rPr>
          <w:rFonts w:ascii="Times New Roman" w:hAnsi="Times New Roman" w:cs="Times New Roman"/>
        </w:rPr>
        <w:t>all</w:t>
      </w:r>
    </w:p>
    <w:p w14:paraId="18B08898" w14:textId="77777777" w:rsidR="00CA6A0E" w:rsidRPr="00241020" w:rsidRDefault="00CA6A0E" w:rsidP="00CC117C">
      <w:pPr>
        <w:tabs>
          <w:tab w:val="left" w:pos="9000"/>
        </w:tabs>
        <w:spacing w:line="362" w:lineRule="auto"/>
        <w:ind w:right="90"/>
        <w:jc w:val="both"/>
        <w:rPr>
          <w:rFonts w:ascii="Times New Roman" w:hAnsi="Times New Roman" w:cs="Times New Roman"/>
        </w:rPr>
        <w:sectPr w:rsidR="00CA6A0E" w:rsidRPr="00241020" w:rsidSect="00CC117C">
          <w:pgSz w:w="12240" w:h="15840"/>
          <w:pgMar w:top="420" w:right="360" w:bottom="960" w:left="220" w:header="0" w:footer="683" w:gutter="0"/>
          <w:cols w:space="720"/>
        </w:sectPr>
      </w:pPr>
    </w:p>
    <w:p w14:paraId="4774E28B" w14:textId="77777777" w:rsidR="00CA6A0E" w:rsidRPr="00241020" w:rsidRDefault="00CA6A0E" w:rsidP="00CC117C">
      <w:pPr>
        <w:pStyle w:val="BodyText"/>
        <w:tabs>
          <w:tab w:val="left" w:pos="9000"/>
        </w:tabs>
        <w:spacing w:before="74" w:line="360" w:lineRule="auto"/>
        <w:ind w:left="1220" w:right="90"/>
        <w:jc w:val="both"/>
        <w:rPr>
          <w:rFonts w:ascii="Times New Roman" w:hAnsi="Times New Roman" w:cs="Times New Roman"/>
        </w:rPr>
      </w:pPr>
      <w:r w:rsidRPr="00241020">
        <w:rPr>
          <w:rFonts w:ascii="Times New Roman" w:hAnsi="Times New Roman" w:cs="Times New Roman"/>
          <w:spacing w:val="-7"/>
        </w:rPr>
        <w:lastRenderedPageBreak/>
        <w:t xml:space="preserve">the </w:t>
      </w:r>
      <w:r w:rsidRPr="00241020">
        <w:rPr>
          <w:rFonts w:ascii="Times New Roman" w:hAnsi="Times New Roman" w:cs="Times New Roman"/>
          <w:spacing w:val="-8"/>
        </w:rPr>
        <w:t xml:space="preserve">sampled </w:t>
      </w:r>
      <w:r w:rsidRPr="00241020">
        <w:rPr>
          <w:rFonts w:ascii="Times New Roman" w:hAnsi="Times New Roman" w:cs="Times New Roman"/>
          <w:spacing w:val="-5"/>
        </w:rPr>
        <w:t xml:space="preserve">teachers </w:t>
      </w:r>
      <w:r w:rsidRPr="00241020">
        <w:rPr>
          <w:rFonts w:ascii="Times New Roman" w:hAnsi="Times New Roman" w:cs="Times New Roman"/>
          <w:spacing w:val="-7"/>
        </w:rPr>
        <w:t xml:space="preserve">made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5"/>
        </w:rPr>
        <w:t xml:space="preserve">extra </w:t>
      </w:r>
      <w:r w:rsidRPr="00241020">
        <w:rPr>
          <w:rFonts w:ascii="Times New Roman" w:hAnsi="Times New Roman" w:cs="Times New Roman"/>
          <w:spacing w:val="-9"/>
        </w:rPr>
        <w:t xml:space="preserve">assignments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exercises. </w:t>
      </w:r>
      <w:r w:rsidRPr="00241020">
        <w:rPr>
          <w:rFonts w:ascii="Times New Roman" w:hAnsi="Times New Roman" w:cs="Times New Roman"/>
        </w:rPr>
        <w:t xml:space="preserve">95% of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11"/>
        </w:rPr>
        <w:t xml:space="preserve">indica </w:t>
      </w:r>
      <w:r w:rsidRPr="00241020">
        <w:rPr>
          <w:rFonts w:ascii="Times New Roman" w:hAnsi="Times New Roman" w:cs="Times New Roman"/>
          <w:spacing w:val="4"/>
        </w:rPr>
        <w:t xml:space="preserve">ted </w:t>
      </w:r>
      <w:r w:rsidRPr="00241020">
        <w:rPr>
          <w:rFonts w:ascii="Times New Roman" w:hAnsi="Times New Roman" w:cs="Times New Roman"/>
          <w:spacing w:val="-4"/>
        </w:rPr>
        <w:t xml:space="preserve">use </w:t>
      </w:r>
      <w:r w:rsidRPr="00241020">
        <w:rPr>
          <w:rFonts w:ascii="Times New Roman" w:hAnsi="Times New Roman" w:cs="Times New Roman"/>
        </w:rPr>
        <w:t xml:space="preserve">of peer </w:t>
      </w:r>
      <w:r w:rsidRPr="00241020">
        <w:rPr>
          <w:rFonts w:ascii="Times New Roman" w:hAnsi="Times New Roman" w:cs="Times New Roman"/>
          <w:spacing w:val="-5"/>
        </w:rPr>
        <w:t xml:space="preserve">teachers, </w:t>
      </w:r>
      <w:r w:rsidRPr="00241020">
        <w:rPr>
          <w:rFonts w:ascii="Times New Roman" w:hAnsi="Times New Roman" w:cs="Times New Roman"/>
        </w:rPr>
        <w:t xml:space="preserve">67% </w:t>
      </w:r>
      <w:r w:rsidRPr="00241020">
        <w:rPr>
          <w:rFonts w:ascii="Times New Roman" w:hAnsi="Times New Roman" w:cs="Times New Roman"/>
          <w:spacing w:val="-6"/>
        </w:rPr>
        <w:t xml:space="preserve">repetition </w:t>
      </w:r>
      <w:r w:rsidRPr="00241020">
        <w:rPr>
          <w:rFonts w:ascii="Times New Roman" w:hAnsi="Times New Roman" w:cs="Times New Roman"/>
        </w:rPr>
        <w:t xml:space="preserve">of </w:t>
      </w:r>
      <w:r w:rsidRPr="00241020">
        <w:rPr>
          <w:rFonts w:ascii="Times New Roman" w:hAnsi="Times New Roman" w:cs="Times New Roman"/>
          <w:spacing w:val="-7"/>
        </w:rPr>
        <w:t xml:space="preserve">content, </w:t>
      </w:r>
      <w:r w:rsidRPr="00241020">
        <w:rPr>
          <w:rFonts w:ascii="Times New Roman" w:hAnsi="Times New Roman" w:cs="Times New Roman"/>
        </w:rPr>
        <w:t xml:space="preserve">64% </w:t>
      </w:r>
      <w:r w:rsidRPr="00241020">
        <w:rPr>
          <w:rFonts w:ascii="Times New Roman" w:hAnsi="Times New Roman" w:cs="Times New Roman"/>
          <w:spacing w:val="-7"/>
        </w:rPr>
        <w:t xml:space="preserve">self-pacing, </w:t>
      </w:r>
      <w:r w:rsidRPr="00241020">
        <w:rPr>
          <w:rFonts w:ascii="Times New Roman" w:hAnsi="Times New Roman" w:cs="Times New Roman"/>
        </w:rPr>
        <w:t xml:space="preserve">53% </w:t>
      </w:r>
      <w:r w:rsidRPr="00241020">
        <w:rPr>
          <w:rFonts w:ascii="Times New Roman" w:hAnsi="Times New Roman" w:cs="Times New Roman"/>
          <w:spacing w:val="-7"/>
        </w:rPr>
        <w:t xml:space="preserve">remedial classes </w:t>
      </w:r>
      <w:r w:rsidRPr="00241020">
        <w:rPr>
          <w:rFonts w:ascii="Times New Roman" w:hAnsi="Times New Roman" w:cs="Times New Roman"/>
          <w:spacing w:val="-6"/>
        </w:rPr>
        <w:t xml:space="preserve">and </w:t>
      </w:r>
      <w:r w:rsidRPr="00241020">
        <w:rPr>
          <w:rFonts w:ascii="Times New Roman" w:hAnsi="Times New Roman" w:cs="Times New Roman"/>
          <w:spacing w:val="-8"/>
        </w:rPr>
        <w:t xml:space="preserve">only </w:t>
      </w:r>
      <w:r w:rsidRPr="00241020">
        <w:rPr>
          <w:rFonts w:ascii="Times New Roman" w:hAnsi="Times New Roman" w:cs="Times New Roman"/>
        </w:rPr>
        <w:t xml:space="preserve">a </w:t>
      </w:r>
      <w:r w:rsidRPr="00241020">
        <w:rPr>
          <w:rFonts w:ascii="Times New Roman" w:hAnsi="Times New Roman" w:cs="Times New Roman"/>
          <w:spacing w:val="-8"/>
        </w:rPr>
        <w:t xml:space="preserve">few, </w:t>
      </w:r>
      <w:r w:rsidRPr="00241020">
        <w:rPr>
          <w:rFonts w:ascii="Times New Roman" w:hAnsi="Times New Roman" w:cs="Times New Roman"/>
        </w:rPr>
        <w:t xml:space="preserve">22%, adapted </w:t>
      </w:r>
      <w:r w:rsidRPr="00241020">
        <w:rPr>
          <w:rFonts w:ascii="Times New Roman" w:hAnsi="Times New Roman" w:cs="Times New Roman"/>
          <w:spacing w:val="-7"/>
        </w:rPr>
        <w:t>the</w:t>
      </w:r>
      <w:r w:rsidRPr="00241020">
        <w:rPr>
          <w:rFonts w:ascii="Times New Roman" w:hAnsi="Times New Roman" w:cs="Times New Roman"/>
          <w:spacing w:val="18"/>
        </w:rPr>
        <w:t xml:space="preserve"> </w:t>
      </w:r>
      <w:r w:rsidRPr="00241020">
        <w:rPr>
          <w:rFonts w:ascii="Times New Roman" w:hAnsi="Times New Roman" w:cs="Times New Roman"/>
          <w:spacing w:val="-8"/>
        </w:rPr>
        <w:t>curriculum.</w:t>
      </w:r>
    </w:p>
    <w:p w14:paraId="6A23D898"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7C3920D9"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spacing w:val="-6"/>
        </w:rPr>
        <w:t xml:space="preserve">Researcher </w:t>
      </w:r>
      <w:r w:rsidRPr="00241020">
        <w:rPr>
          <w:rFonts w:ascii="Times New Roman" w:hAnsi="Times New Roman" w:cs="Times New Roman"/>
          <w:spacing w:val="-7"/>
        </w:rPr>
        <w:t xml:space="preserve">observations </w:t>
      </w:r>
      <w:r w:rsidRPr="00241020">
        <w:rPr>
          <w:rFonts w:ascii="Times New Roman" w:hAnsi="Times New Roman" w:cs="Times New Roman"/>
          <w:spacing w:val="-10"/>
        </w:rPr>
        <w:t xml:space="preserve">during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learning </w:t>
      </w:r>
      <w:r w:rsidRPr="00241020">
        <w:rPr>
          <w:rFonts w:ascii="Times New Roman" w:hAnsi="Times New Roman" w:cs="Times New Roman"/>
        </w:rPr>
        <w:t xml:space="preserve">saw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spend extra </w:t>
      </w:r>
      <w:r w:rsidRPr="00241020">
        <w:rPr>
          <w:rFonts w:ascii="Times New Roman" w:hAnsi="Times New Roman" w:cs="Times New Roman"/>
          <w:spacing w:val="-12"/>
        </w:rPr>
        <w:t xml:space="preserve">time </w:t>
      </w:r>
      <w:r w:rsidRPr="00241020">
        <w:rPr>
          <w:rFonts w:ascii="Times New Roman" w:hAnsi="Times New Roman" w:cs="Times New Roman"/>
          <w:spacing w:val="-8"/>
        </w:rPr>
        <w:t xml:space="preserve">with </w:t>
      </w:r>
      <w:r w:rsidRPr="00241020">
        <w:rPr>
          <w:rFonts w:ascii="Times New Roman" w:hAnsi="Times New Roman" w:cs="Times New Roman"/>
          <w:spacing w:val="-6"/>
        </w:rPr>
        <w:t xml:space="preserve">some </w:t>
      </w:r>
      <w:r w:rsidRPr="00241020">
        <w:rPr>
          <w:rFonts w:ascii="Times New Roman" w:hAnsi="Times New Roman" w:cs="Times New Roman"/>
          <w:spacing w:val="-5"/>
        </w:rPr>
        <w:t xml:space="preserve">learners </w:t>
      </w:r>
      <w:r w:rsidRPr="00241020">
        <w:rPr>
          <w:rFonts w:ascii="Times New Roman" w:hAnsi="Times New Roman" w:cs="Times New Roman"/>
          <w:spacing w:val="-4"/>
        </w:rPr>
        <w:t xml:space="preserve">whom they </w:t>
      </w:r>
      <w:r w:rsidRPr="00241020">
        <w:rPr>
          <w:rFonts w:ascii="Times New Roman" w:hAnsi="Times New Roman" w:cs="Times New Roman"/>
          <w:spacing w:val="-6"/>
        </w:rPr>
        <w:t xml:space="preserve">had </w:t>
      </w:r>
      <w:r w:rsidRPr="00241020">
        <w:rPr>
          <w:rFonts w:ascii="Times New Roman" w:hAnsi="Times New Roman" w:cs="Times New Roman"/>
          <w:spacing w:val="-8"/>
        </w:rPr>
        <w:t xml:space="preserve">identified </w:t>
      </w:r>
      <w:r w:rsidRPr="00241020">
        <w:rPr>
          <w:rFonts w:ascii="Times New Roman" w:hAnsi="Times New Roman" w:cs="Times New Roman"/>
        </w:rPr>
        <w:t xml:space="preserve">as </w:t>
      </w:r>
      <w:r w:rsidRPr="00241020">
        <w:rPr>
          <w:rFonts w:ascii="Times New Roman" w:hAnsi="Times New Roman" w:cs="Times New Roman"/>
          <w:spacing w:val="-10"/>
        </w:rPr>
        <w:t xml:space="preserve">having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6"/>
        </w:rPr>
        <w:t xml:space="preserve">Also,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4"/>
        </w:rPr>
        <w:t xml:space="preserve">were </w:t>
      </w:r>
      <w:r w:rsidRPr="00241020">
        <w:rPr>
          <w:rFonts w:ascii="Times New Roman" w:hAnsi="Times New Roman" w:cs="Times New Roman"/>
        </w:rPr>
        <w:t xml:space="preserve">seen </w:t>
      </w:r>
      <w:r w:rsidRPr="00241020">
        <w:rPr>
          <w:rFonts w:ascii="Times New Roman" w:hAnsi="Times New Roman" w:cs="Times New Roman"/>
          <w:spacing w:val="-8"/>
        </w:rPr>
        <w:t xml:space="preserve">attending </w:t>
      </w:r>
      <w:r w:rsidRPr="00241020">
        <w:rPr>
          <w:rFonts w:ascii="Times New Roman" w:hAnsi="Times New Roman" w:cs="Times New Roman"/>
        </w:rPr>
        <w:t xml:space="preserve">to </w:t>
      </w:r>
      <w:r w:rsidRPr="00241020">
        <w:rPr>
          <w:rFonts w:ascii="Times New Roman" w:hAnsi="Times New Roman" w:cs="Times New Roman"/>
          <w:spacing w:val="-4"/>
        </w:rPr>
        <w:t xml:space="preserve">those </w:t>
      </w:r>
      <w:r w:rsidRPr="00241020">
        <w:rPr>
          <w:rFonts w:ascii="Times New Roman" w:hAnsi="Times New Roman" w:cs="Times New Roman"/>
          <w:spacing w:val="-7"/>
        </w:rPr>
        <w:t xml:space="preserve">learners </w:t>
      </w:r>
      <w:r w:rsidRPr="00241020">
        <w:rPr>
          <w:rFonts w:ascii="Times New Roman" w:hAnsi="Times New Roman" w:cs="Times New Roman"/>
          <w:spacing w:val="-6"/>
        </w:rPr>
        <w:t>individually</w:t>
      </w:r>
      <w:r w:rsidRPr="00241020">
        <w:rPr>
          <w:rFonts w:ascii="Times New Roman" w:hAnsi="Times New Roman" w:cs="Times New Roman"/>
          <w:spacing w:val="-14"/>
        </w:rPr>
        <w:t xml:space="preserve"> </w:t>
      </w:r>
      <w:r w:rsidRPr="00241020">
        <w:rPr>
          <w:rFonts w:ascii="Times New Roman" w:hAnsi="Times New Roman" w:cs="Times New Roman"/>
          <w:spacing w:val="-9"/>
        </w:rPr>
        <w:t>during</w:t>
      </w:r>
      <w:r w:rsidRPr="00241020">
        <w:rPr>
          <w:rFonts w:ascii="Times New Roman" w:hAnsi="Times New Roman" w:cs="Times New Roman"/>
          <w:spacing w:val="-20"/>
        </w:rPr>
        <w:t xml:space="preserve"> </w:t>
      </w:r>
      <w:r w:rsidRPr="00241020">
        <w:rPr>
          <w:rFonts w:ascii="Times New Roman" w:hAnsi="Times New Roman" w:cs="Times New Roman"/>
          <w:spacing w:val="-6"/>
        </w:rPr>
        <w:t>free</w:t>
      </w:r>
      <w:r w:rsidRPr="00241020">
        <w:rPr>
          <w:rFonts w:ascii="Times New Roman" w:hAnsi="Times New Roman" w:cs="Times New Roman"/>
          <w:spacing w:val="-10"/>
        </w:rPr>
        <w:t xml:space="preserve"> </w:t>
      </w:r>
      <w:r w:rsidRPr="00241020">
        <w:rPr>
          <w:rFonts w:ascii="Times New Roman" w:hAnsi="Times New Roman" w:cs="Times New Roman"/>
          <w:spacing w:val="-6"/>
        </w:rPr>
        <w:t xml:space="preserve">periods. </w:t>
      </w:r>
      <w:r w:rsidRPr="00241020">
        <w:rPr>
          <w:rFonts w:ascii="Times New Roman" w:hAnsi="Times New Roman" w:cs="Times New Roman"/>
        </w:rPr>
        <w:t>From</w:t>
      </w:r>
      <w:r w:rsidRPr="00241020">
        <w:rPr>
          <w:rFonts w:ascii="Times New Roman" w:hAnsi="Times New Roman" w:cs="Times New Roman"/>
          <w:spacing w:val="-8"/>
        </w:rPr>
        <w:t xml:space="preserve"> </w:t>
      </w:r>
      <w:r w:rsidRPr="00241020">
        <w:rPr>
          <w:rFonts w:ascii="Times New Roman" w:hAnsi="Times New Roman" w:cs="Times New Roman"/>
          <w:spacing w:val="-7"/>
        </w:rPr>
        <w:t>observations</w:t>
      </w:r>
      <w:r w:rsidRPr="00241020">
        <w:rPr>
          <w:rFonts w:ascii="Times New Roman" w:hAnsi="Times New Roman" w:cs="Times New Roman"/>
          <w:spacing w:val="-21"/>
        </w:rPr>
        <w:t xml:space="preserve"> </w:t>
      </w:r>
      <w:r w:rsidRPr="00241020">
        <w:rPr>
          <w:rFonts w:ascii="Times New Roman" w:hAnsi="Times New Roman" w:cs="Times New Roman"/>
        </w:rPr>
        <w:t>on</w:t>
      </w:r>
      <w:r w:rsidRPr="00241020">
        <w:rPr>
          <w:rFonts w:ascii="Times New Roman" w:hAnsi="Times New Roman" w:cs="Times New Roman"/>
          <w:spacing w:val="-4"/>
        </w:rPr>
        <w:t xml:space="preserve"> </w:t>
      </w:r>
      <w:r w:rsidRPr="00241020">
        <w:rPr>
          <w:rFonts w:ascii="Times New Roman" w:hAnsi="Times New Roman" w:cs="Times New Roman"/>
          <w:spacing w:val="-5"/>
        </w:rPr>
        <w:t>the</w:t>
      </w:r>
      <w:r w:rsidRPr="00241020">
        <w:rPr>
          <w:rFonts w:ascii="Times New Roman" w:hAnsi="Times New Roman" w:cs="Times New Roman"/>
          <w:spacing w:val="-16"/>
        </w:rPr>
        <w:t xml:space="preserve"> </w:t>
      </w:r>
      <w:r w:rsidRPr="00241020">
        <w:rPr>
          <w:rFonts w:ascii="Times New Roman" w:hAnsi="Times New Roman" w:cs="Times New Roman"/>
          <w:spacing w:val="-7"/>
        </w:rPr>
        <w:t>learners’</w:t>
      </w:r>
      <w:r w:rsidRPr="00241020">
        <w:rPr>
          <w:rFonts w:ascii="Times New Roman" w:hAnsi="Times New Roman" w:cs="Times New Roman"/>
          <w:spacing w:val="-17"/>
        </w:rPr>
        <w:t xml:space="preserve"> </w:t>
      </w:r>
      <w:r w:rsidRPr="00241020">
        <w:rPr>
          <w:rFonts w:ascii="Times New Roman" w:hAnsi="Times New Roman" w:cs="Times New Roman"/>
        </w:rPr>
        <w:t>books,</w:t>
      </w:r>
      <w:r w:rsidRPr="00241020">
        <w:rPr>
          <w:rFonts w:ascii="Times New Roman" w:hAnsi="Times New Roman" w:cs="Times New Roman"/>
          <w:spacing w:val="-1"/>
        </w:rPr>
        <w:t xml:space="preserve"> </w:t>
      </w:r>
      <w:r w:rsidRPr="00241020">
        <w:rPr>
          <w:rFonts w:ascii="Times New Roman" w:hAnsi="Times New Roman" w:cs="Times New Roman"/>
          <w:spacing w:val="-7"/>
        </w:rPr>
        <w:t>the</w:t>
      </w:r>
      <w:r w:rsidRPr="00241020">
        <w:rPr>
          <w:rFonts w:ascii="Times New Roman" w:hAnsi="Times New Roman" w:cs="Times New Roman"/>
          <w:spacing w:val="-19"/>
        </w:rPr>
        <w:t xml:space="preserve"> </w:t>
      </w:r>
      <w:r w:rsidRPr="00241020">
        <w:rPr>
          <w:rFonts w:ascii="Times New Roman" w:hAnsi="Times New Roman" w:cs="Times New Roman"/>
          <w:spacing w:val="-4"/>
        </w:rPr>
        <w:t>researcher</w:t>
      </w:r>
      <w:r w:rsidRPr="00241020">
        <w:rPr>
          <w:rFonts w:ascii="Times New Roman" w:hAnsi="Times New Roman" w:cs="Times New Roman"/>
          <w:spacing w:val="-3"/>
        </w:rPr>
        <w:t xml:space="preserve"> </w:t>
      </w:r>
      <w:r w:rsidRPr="00241020">
        <w:rPr>
          <w:rFonts w:ascii="Times New Roman" w:hAnsi="Times New Roman" w:cs="Times New Roman"/>
          <w:spacing w:val="-10"/>
        </w:rPr>
        <w:t>found</w:t>
      </w:r>
      <w:r w:rsidRPr="00241020">
        <w:rPr>
          <w:rFonts w:ascii="Times New Roman" w:hAnsi="Times New Roman" w:cs="Times New Roman"/>
          <w:spacing w:val="-23"/>
        </w:rPr>
        <w:t xml:space="preserve"> </w:t>
      </w:r>
      <w:r w:rsidRPr="00241020">
        <w:rPr>
          <w:rFonts w:ascii="Times New Roman" w:hAnsi="Times New Roman" w:cs="Times New Roman"/>
          <w:spacing w:val="-4"/>
        </w:rPr>
        <w:t>out</w:t>
      </w:r>
      <w:r w:rsidRPr="00241020">
        <w:rPr>
          <w:rFonts w:ascii="Times New Roman" w:hAnsi="Times New Roman" w:cs="Times New Roman"/>
          <w:spacing w:val="-14"/>
        </w:rPr>
        <w:t xml:space="preserve">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learners </w:t>
      </w:r>
      <w:r w:rsidRPr="00241020">
        <w:rPr>
          <w:rFonts w:ascii="Times New Roman" w:hAnsi="Times New Roman" w:cs="Times New Roman"/>
          <w:spacing w:val="-4"/>
        </w:rPr>
        <w:t xml:space="preserve">were </w:t>
      </w:r>
      <w:r w:rsidRPr="00241020">
        <w:rPr>
          <w:rFonts w:ascii="Times New Roman" w:hAnsi="Times New Roman" w:cs="Times New Roman"/>
          <w:spacing w:val="-12"/>
        </w:rPr>
        <w:t xml:space="preserve">given </w:t>
      </w:r>
      <w:r w:rsidRPr="00241020">
        <w:rPr>
          <w:rFonts w:ascii="Times New Roman" w:hAnsi="Times New Roman" w:cs="Times New Roman"/>
          <w:spacing w:val="-7"/>
        </w:rPr>
        <w:t xml:space="preserve">exercises </w:t>
      </w:r>
      <w:r w:rsidRPr="00241020">
        <w:rPr>
          <w:rFonts w:ascii="Times New Roman" w:hAnsi="Times New Roman" w:cs="Times New Roman"/>
          <w:spacing w:val="-6"/>
        </w:rPr>
        <w:t xml:space="preserve">and extra </w:t>
      </w:r>
      <w:r w:rsidRPr="00241020">
        <w:rPr>
          <w:rFonts w:ascii="Times New Roman" w:hAnsi="Times New Roman" w:cs="Times New Roman"/>
          <w:spacing w:val="-4"/>
        </w:rPr>
        <w:t xml:space="preserve">work </w:t>
      </w:r>
      <w:r w:rsidRPr="00241020">
        <w:rPr>
          <w:rFonts w:ascii="Times New Roman" w:hAnsi="Times New Roman" w:cs="Times New Roman"/>
          <w:spacing w:val="-6"/>
        </w:rPr>
        <w:t xml:space="preserve">for </w:t>
      </w:r>
      <w:r w:rsidRPr="00241020">
        <w:rPr>
          <w:rFonts w:ascii="Times New Roman" w:hAnsi="Times New Roman" w:cs="Times New Roman"/>
          <w:spacing w:val="-7"/>
        </w:rPr>
        <w:t xml:space="preserve">more </w:t>
      </w:r>
      <w:r w:rsidRPr="00241020">
        <w:rPr>
          <w:rFonts w:ascii="Times New Roman" w:hAnsi="Times New Roman" w:cs="Times New Roman"/>
          <w:spacing w:val="-5"/>
        </w:rPr>
        <w:t xml:space="preserve">practice. </w:t>
      </w:r>
      <w:r w:rsidRPr="00241020">
        <w:rPr>
          <w:rFonts w:ascii="Times New Roman" w:hAnsi="Times New Roman" w:cs="Times New Roman"/>
          <w:spacing w:val="-11"/>
        </w:rPr>
        <w:t xml:space="preserve">This </w:t>
      </w:r>
      <w:r w:rsidRPr="00241020">
        <w:rPr>
          <w:rFonts w:ascii="Times New Roman" w:hAnsi="Times New Roman" w:cs="Times New Roman"/>
          <w:spacing w:val="-4"/>
        </w:rPr>
        <w:t xml:space="preserve">concurs </w:t>
      </w:r>
      <w:r w:rsidRPr="00241020">
        <w:rPr>
          <w:rFonts w:ascii="Times New Roman" w:hAnsi="Times New Roman" w:cs="Times New Roman"/>
          <w:spacing w:val="-8"/>
        </w:rPr>
        <w:t xml:space="preserve">with </w:t>
      </w:r>
      <w:r w:rsidRPr="00241020">
        <w:rPr>
          <w:rFonts w:ascii="Times New Roman" w:hAnsi="Times New Roman" w:cs="Times New Roman"/>
          <w:spacing w:val="-6"/>
        </w:rPr>
        <w:t xml:space="preserve">Tomlinson </w:t>
      </w:r>
      <w:r w:rsidRPr="00241020">
        <w:rPr>
          <w:rFonts w:ascii="Times New Roman" w:hAnsi="Times New Roman" w:cs="Times New Roman"/>
        </w:rPr>
        <w:t xml:space="preserve">(2001) </w:t>
      </w:r>
      <w:r w:rsidRPr="00241020">
        <w:rPr>
          <w:rFonts w:ascii="Times New Roman" w:hAnsi="Times New Roman" w:cs="Times New Roman"/>
          <w:spacing w:val="-6"/>
        </w:rPr>
        <w:t xml:space="preserve">and </w:t>
      </w:r>
      <w:r w:rsidRPr="00241020">
        <w:rPr>
          <w:rFonts w:ascii="Times New Roman" w:hAnsi="Times New Roman" w:cs="Times New Roman"/>
          <w:spacing w:val="-5"/>
        </w:rPr>
        <w:t xml:space="preserve">Heward </w:t>
      </w:r>
      <w:r w:rsidRPr="00241020">
        <w:rPr>
          <w:rFonts w:ascii="Times New Roman" w:hAnsi="Times New Roman" w:cs="Times New Roman"/>
        </w:rPr>
        <w:t xml:space="preserve">(2006) </w:t>
      </w:r>
      <w:r w:rsidRPr="00241020">
        <w:rPr>
          <w:rFonts w:ascii="Times New Roman" w:hAnsi="Times New Roman" w:cs="Times New Roman"/>
          <w:spacing w:val="-6"/>
        </w:rPr>
        <w:t xml:space="preserve">that </w:t>
      </w:r>
      <w:r w:rsidRPr="00241020">
        <w:rPr>
          <w:rFonts w:ascii="Times New Roman" w:hAnsi="Times New Roman" w:cs="Times New Roman"/>
          <w:spacing w:val="-10"/>
        </w:rPr>
        <w:t xml:space="preserve">different </w:t>
      </w:r>
      <w:r w:rsidRPr="00241020">
        <w:rPr>
          <w:rFonts w:ascii="Times New Roman" w:hAnsi="Times New Roman" w:cs="Times New Roman"/>
          <w:spacing w:val="-5"/>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5"/>
        </w:rPr>
        <w:t xml:space="preserve">such </w:t>
      </w:r>
      <w:r w:rsidRPr="00241020">
        <w:rPr>
          <w:rFonts w:ascii="Times New Roman" w:hAnsi="Times New Roman" w:cs="Times New Roman"/>
        </w:rPr>
        <w:t xml:space="preserve">as </w:t>
      </w:r>
      <w:r w:rsidRPr="00241020">
        <w:rPr>
          <w:rFonts w:ascii="Times New Roman" w:hAnsi="Times New Roman" w:cs="Times New Roman"/>
          <w:spacing w:val="-5"/>
        </w:rPr>
        <w:t xml:space="preserve">more </w:t>
      </w:r>
      <w:r w:rsidRPr="00241020">
        <w:rPr>
          <w:rFonts w:ascii="Times New Roman" w:hAnsi="Times New Roman" w:cs="Times New Roman"/>
          <w:spacing w:val="-6"/>
        </w:rPr>
        <w:t xml:space="preserve">practice </w:t>
      </w:r>
      <w:r w:rsidRPr="00241020">
        <w:rPr>
          <w:rFonts w:ascii="Times New Roman" w:hAnsi="Times New Roman" w:cs="Times New Roman"/>
        </w:rPr>
        <w:t xml:space="preserve">of </w:t>
      </w:r>
      <w:r w:rsidRPr="00241020">
        <w:rPr>
          <w:rFonts w:ascii="Times New Roman" w:hAnsi="Times New Roman" w:cs="Times New Roman"/>
          <w:spacing w:val="-6"/>
        </w:rPr>
        <w:t xml:space="preserve">content, explanation and repetition </w:t>
      </w:r>
      <w:r w:rsidRPr="00241020">
        <w:rPr>
          <w:rFonts w:ascii="Times New Roman" w:hAnsi="Times New Roman" w:cs="Times New Roman"/>
        </w:rPr>
        <w:t xml:space="preserve">of </w:t>
      </w:r>
      <w:r w:rsidRPr="00241020">
        <w:rPr>
          <w:rFonts w:ascii="Times New Roman" w:hAnsi="Times New Roman" w:cs="Times New Roman"/>
          <w:spacing w:val="-7"/>
        </w:rPr>
        <w:t xml:space="preserve">information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the learners </w:t>
      </w:r>
      <w:r w:rsidRPr="00241020">
        <w:rPr>
          <w:rFonts w:ascii="Times New Roman" w:hAnsi="Times New Roman" w:cs="Times New Roman"/>
          <w:spacing w:val="-9"/>
        </w:rPr>
        <w:t xml:space="preserve">with </w:t>
      </w:r>
      <w:r w:rsidRPr="00241020">
        <w:rPr>
          <w:rFonts w:ascii="Times New Roman" w:hAnsi="Times New Roman" w:cs="Times New Roman"/>
          <w:spacing w:val="-6"/>
        </w:rPr>
        <w:t xml:space="preserve">special </w:t>
      </w:r>
      <w:r w:rsidRPr="00241020">
        <w:rPr>
          <w:rFonts w:ascii="Times New Roman" w:hAnsi="Times New Roman" w:cs="Times New Roman"/>
          <w:spacing w:val="-5"/>
        </w:rPr>
        <w:t xml:space="preserve">needs </w:t>
      </w:r>
      <w:r w:rsidRPr="00241020">
        <w:rPr>
          <w:rFonts w:ascii="Times New Roman" w:hAnsi="Times New Roman" w:cs="Times New Roman"/>
          <w:spacing w:val="-8"/>
        </w:rPr>
        <w:t xml:space="preserve">would </w:t>
      </w:r>
      <w:r w:rsidRPr="00241020">
        <w:rPr>
          <w:rFonts w:ascii="Times New Roman" w:hAnsi="Times New Roman" w:cs="Times New Roman"/>
          <w:spacing w:val="-7"/>
        </w:rPr>
        <w:t xml:space="preserve">make </w:t>
      </w:r>
      <w:r w:rsidRPr="00241020">
        <w:rPr>
          <w:rFonts w:ascii="Times New Roman" w:hAnsi="Times New Roman" w:cs="Times New Roman"/>
          <w:spacing w:val="-4"/>
        </w:rPr>
        <w:t xml:space="preserve">them </w:t>
      </w:r>
      <w:r w:rsidRPr="00241020">
        <w:rPr>
          <w:rFonts w:ascii="Times New Roman" w:hAnsi="Times New Roman" w:cs="Times New Roman"/>
          <w:spacing w:val="-6"/>
        </w:rPr>
        <w:t xml:space="preserve">more </w:t>
      </w:r>
      <w:r w:rsidRPr="00241020">
        <w:rPr>
          <w:rFonts w:ascii="Times New Roman" w:hAnsi="Times New Roman" w:cs="Times New Roman"/>
          <w:spacing w:val="-7"/>
        </w:rPr>
        <w:t xml:space="preserve">conversant </w:t>
      </w:r>
      <w:r w:rsidRPr="00241020">
        <w:rPr>
          <w:rFonts w:ascii="Times New Roman" w:hAnsi="Times New Roman" w:cs="Times New Roman"/>
          <w:spacing w:val="-9"/>
        </w:rPr>
        <w:t xml:space="preserve">with </w:t>
      </w:r>
      <w:r w:rsidRPr="00241020">
        <w:rPr>
          <w:rFonts w:ascii="Times New Roman" w:hAnsi="Times New Roman" w:cs="Times New Roman"/>
          <w:spacing w:val="-7"/>
        </w:rPr>
        <w:t xml:space="preserve">the </w:t>
      </w:r>
      <w:r w:rsidRPr="00241020">
        <w:rPr>
          <w:rFonts w:ascii="Times New Roman" w:hAnsi="Times New Roman" w:cs="Times New Roman"/>
          <w:spacing w:val="-3"/>
        </w:rPr>
        <w:t>concepts</w:t>
      </w:r>
      <w:r w:rsidRPr="00241020">
        <w:rPr>
          <w:rFonts w:ascii="Times New Roman" w:hAnsi="Times New Roman" w:cs="Times New Roman"/>
          <w:spacing w:val="-44"/>
        </w:rPr>
        <w:t xml:space="preserve">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content </w:t>
      </w:r>
      <w:r w:rsidRPr="00241020">
        <w:rPr>
          <w:rFonts w:ascii="Times New Roman" w:hAnsi="Times New Roman" w:cs="Times New Roman"/>
          <w:spacing w:val="-9"/>
        </w:rPr>
        <w:t xml:space="preserve">being </w:t>
      </w:r>
      <w:r w:rsidRPr="00241020">
        <w:rPr>
          <w:rFonts w:ascii="Times New Roman" w:hAnsi="Times New Roman" w:cs="Times New Roman"/>
          <w:spacing w:val="-4"/>
        </w:rPr>
        <w:t>covered inclass.</w:t>
      </w:r>
    </w:p>
    <w:p w14:paraId="36AE18AC" w14:textId="77777777" w:rsidR="00CA6A0E" w:rsidRPr="00241020" w:rsidRDefault="00CA6A0E" w:rsidP="00CC117C">
      <w:pPr>
        <w:pStyle w:val="BodyText"/>
        <w:tabs>
          <w:tab w:val="left" w:pos="9000"/>
        </w:tabs>
        <w:spacing w:before="11"/>
        <w:ind w:right="90"/>
        <w:jc w:val="both"/>
        <w:rPr>
          <w:rFonts w:ascii="Times New Roman" w:hAnsi="Times New Roman" w:cs="Times New Roman"/>
          <w:sz w:val="34"/>
        </w:rPr>
      </w:pPr>
    </w:p>
    <w:p w14:paraId="4FF5516E" w14:textId="77777777" w:rsidR="00CA6A0E" w:rsidRPr="00241020" w:rsidRDefault="00CA6A0E" w:rsidP="00CC117C">
      <w:pPr>
        <w:pStyle w:val="NoSpacing"/>
        <w:tabs>
          <w:tab w:val="left" w:pos="9000"/>
        </w:tabs>
        <w:ind w:right="90"/>
        <w:jc w:val="both"/>
        <w:rPr>
          <w:rFonts w:ascii="Times New Roman" w:hAnsi="Times New Roman" w:cs="Times New Roman"/>
        </w:rPr>
      </w:pPr>
      <w:r w:rsidRPr="00241020">
        <w:rPr>
          <w:rFonts w:ascii="Times New Roman" w:hAnsi="Times New Roman" w:cs="Times New Roman"/>
          <w:sz w:val="28"/>
          <w:szCs w:val="28"/>
        </w:rPr>
        <w:t>Summary of the findings</w:t>
      </w:r>
      <w:r w:rsidRPr="00241020">
        <w:rPr>
          <w:rFonts w:ascii="Times New Roman" w:hAnsi="Times New Roman" w:cs="Times New Roman"/>
        </w:rPr>
        <w:t>.</w:t>
      </w:r>
    </w:p>
    <w:p w14:paraId="1141C5BA" w14:textId="77777777" w:rsidR="00CA6A0E" w:rsidRPr="00241020" w:rsidRDefault="00CA6A0E" w:rsidP="00CC117C">
      <w:pPr>
        <w:pStyle w:val="BodyText"/>
        <w:tabs>
          <w:tab w:val="left" w:pos="9000"/>
        </w:tabs>
        <w:spacing w:before="143" w:line="360" w:lineRule="auto"/>
        <w:ind w:left="1220" w:right="90"/>
        <w:jc w:val="both"/>
        <w:rPr>
          <w:rFonts w:ascii="Times New Roman" w:hAnsi="Times New Roman" w:cs="Times New Roman"/>
        </w:rPr>
      </w:pPr>
      <w:r w:rsidRPr="00241020">
        <w:rPr>
          <w:rFonts w:ascii="Times New Roman" w:hAnsi="Times New Roman" w:cs="Times New Roman"/>
          <w:spacing w:val="-8"/>
        </w:rPr>
        <w:t>The</w:t>
      </w:r>
      <w:r w:rsidRPr="00241020">
        <w:rPr>
          <w:rFonts w:ascii="Times New Roman" w:hAnsi="Times New Roman" w:cs="Times New Roman"/>
          <w:spacing w:val="-17"/>
        </w:rPr>
        <w:t xml:space="preserve"> </w:t>
      </w:r>
      <w:r w:rsidRPr="00241020">
        <w:rPr>
          <w:rFonts w:ascii="Times New Roman" w:hAnsi="Times New Roman" w:cs="Times New Roman"/>
          <w:spacing w:val="-4"/>
        </w:rPr>
        <w:t>purpose</w:t>
      </w:r>
      <w:r w:rsidRPr="00241020">
        <w:rPr>
          <w:rFonts w:ascii="Times New Roman" w:hAnsi="Times New Roman" w:cs="Times New Roman"/>
          <w:spacing w:val="-11"/>
        </w:rPr>
        <w:t xml:space="preserve"> </w:t>
      </w:r>
      <w:r w:rsidRPr="00241020">
        <w:rPr>
          <w:rFonts w:ascii="Times New Roman" w:hAnsi="Times New Roman" w:cs="Times New Roman"/>
        </w:rPr>
        <w:t>of</w:t>
      </w:r>
      <w:r w:rsidRPr="00241020">
        <w:rPr>
          <w:rFonts w:ascii="Times New Roman" w:hAnsi="Times New Roman" w:cs="Times New Roman"/>
          <w:spacing w:val="-4"/>
        </w:rPr>
        <w:t xml:space="preserve"> </w:t>
      </w:r>
      <w:r w:rsidRPr="00241020">
        <w:rPr>
          <w:rFonts w:ascii="Times New Roman" w:hAnsi="Times New Roman" w:cs="Times New Roman"/>
          <w:spacing w:val="-10"/>
        </w:rPr>
        <w:t>this</w:t>
      </w:r>
      <w:r w:rsidRPr="00241020">
        <w:rPr>
          <w:rFonts w:ascii="Times New Roman" w:hAnsi="Times New Roman" w:cs="Times New Roman"/>
          <w:spacing w:val="-28"/>
        </w:rPr>
        <w:t xml:space="preserve"> </w:t>
      </w:r>
      <w:r w:rsidRPr="00241020">
        <w:rPr>
          <w:rFonts w:ascii="Times New Roman" w:hAnsi="Times New Roman" w:cs="Times New Roman"/>
          <w:spacing w:val="-4"/>
        </w:rPr>
        <w:t>study</w:t>
      </w:r>
      <w:r w:rsidRPr="00241020">
        <w:rPr>
          <w:rFonts w:ascii="Times New Roman" w:hAnsi="Times New Roman" w:cs="Times New Roman"/>
          <w:spacing w:val="-16"/>
        </w:rPr>
        <w:t xml:space="preserve"> </w:t>
      </w:r>
      <w:r w:rsidRPr="00241020">
        <w:rPr>
          <w:rFonts w:ascii="Times New Roman" w:hAnsi="Times New Roman" w:cs="Times New Roman"/>
          <w:spacing w:val="-3"/>
        </w:rPr>
        <w:t>was</w:t>
      </w:r>
      <w:r w:rsidRPr="00241020">
        <w:rPr>
          <w:rFonts w:ascii="Times New Roman" w:hAnsi="Times New Roman" w:cs="Times New Roman"/>
          <w:spacing w:val="-8"/>
        </w:rPr>
        <w:t xml:space="preserve"> </w:t>
      </w:r>
      <w:r w:rsidRPr="00241020">
        <w:rPr>
          <w:rFonts w:ascii="Times New Roman" w:hAnsi="Times New Roman" w:cs="Times New Roman"/>
          <w:spacing w:val="-3"/>
        </w:rPr>
        <w:t>to</w:t>
      </w:r>
      <w:r w:rsidRPr="00241020">
        <w:rPr>
          <w:rFonts w:ascii="Times New Roman" w:hAnsi="Times New Roman" w:cs="Times New Roman"/>
          <w:spacing w:val="-6"/>
        </w:rPr>
        <w:t xml:space="preserve"> </w:t>
      </w:r>
      <w:r w:rsidRPr="00241020">
        <w:rPr>
          <w:rFonts w:ascii="Times New Roman" w:hAnsi="Times New Roman" w:cs="Times New Roman"/>
          <w:spacing w:val="-8"/>
        </w:rPr>
        <w:t>establish</w:t>
      </w:r>
      <w:r w:rsidRPr="00241020">
        <w:rPr>
          <w:rFonts w:ascii="Times New Roman" w:hAnsi="Times New Roman" w:cs="Times New Roman"/>
          <w:spacing w:val="-10"/>
        </w:rPr>
        <w:t xml:space="preserve"> </w:t>
      </w:r>
      <w:r w:rsidRPr="00241020">
        <w:rPr>
          <w:rFonts w:ascii="Times New Roman" w:hAnsi="Times New Roman" w:cs="Times New Roman"/>
          <w:spacing w:val="-7"/>
        </w:rPr>
        <w:t>the</w:t>
      </w:r>
      <w:r w:rsidRPr="00241020">
        <w:rPr>
          <w:rFonts w:ascii="Times New Roman" w:hAnsi="Times New Roman" w:cs="Times New Roman"/>
          <w:spacing w:val="-12"/>
        </w:rPr>
        <w:t xml:space="preserve"> </w:t>
      </w:r>
      <w:r w:rsidRPr="00241020">
        <w:rPr>
          <w:rFonts w:ascii="Times New Roman" w:hAnsi="Times New Roman" w:cs="Times New Roman"/>
          <w:spacing w:val="-6"/>
        </w:rPr>
        <w:t>instructional</w:t>
      </w:r>
      <w:r w:rsidRPr="00241020">
        <w:rPr>
          <w:rFonts w:ascii="Times New Roman" w:hAnsi="Times New Roman" w:cs="Times New Roman"/>
          <w:spacing w:val="-14"/>
        </w:rPr>
        <w:t xml:space="preserve"> </w:t>
      </w:r>
      <w:r w:rsidRPr="00241020">
        <w:rPr>
          <w:rFonts w:ascii="Times New Roman" w:hAnsi="Times New Roman" w:cs="Times New Roman"/>
          <w:spacing w:val="-7"/>
        </w:rPr>
        <w:t xml:space="preserve">strategies </w:t>
      </w:r>
      <w:r w:rsidRPr="00241020">
        <w:rPr>
          <w:rFonts w:ascii="Times New Roman" w:hAnsi="Times New Roman" w:cs="Times New Roman"/>
        </w:rPr>
        <w:t>pre-school</w:t>
      </w:r>
      <w:r w:rsidRPr="00241020">
        <w:rPr>
          <w:rFonts w:ascii="Times New Roman" w:hAnsi="Times New Roman" w:cs="Times New Roman"/>
          <w:spacing w:val="-5"/>
        </w:rPr>
        <w:t xml:space="preserve"> teachers</w:t>
      </w:r>
      <w:r w:rsidRPr="00241020">
        <w:rPr>
          <w:rFonts w:ascii="Times New Roman" w:hAnsi="Times New Roman" w:cs="Times New Roman"/>
          <w:spacing w:val="-8"/>
        </w:rPr>
        <w:t xml:space="preserve"> </w:t>
      </w:r>
      <w:r w:rsidRPr="00241020">
        <w:rPr>
          <w:rFonts w:ascii="Times New Roman" w:hAnsi="Times New Roman" w:cs="Times New Roman"/>
          <w:spacing w:val="-4"/>
        </w:rPr>
        <w:t>use</w:t>
      </w:r>
      <w:r w:rsidRPr="00241020">
        <w:rPr>
          <w:rFonts w:ascii="Times New Roman" w:hAnsi="Times New Roman" w:cs="Times New Roman"/>
          <w:spacing w:val="-16"/>
        </w:rPr>
        <w:t xml:space="preserve"> </w:t>
      </w:r>
      <w:r w:rsidRPr="00241020">
        <w:rPr>
          <w:rFonts w:ascii="Times New Roman" w:hAnsi="Times New Roman" w:cs="Times New Roman"/>
          <w:spacing w:val="-3"/>
        </w:rPr>
        <w:t>to</w:t>
      </w:r>
      <w:r w:rsidRPr="00241020">
        <w:rPr>
          <w:rFonts w:ascii="Times New Roman" w:hAnsi="Times New Roman" w:cs="Times New Roman"/>
          <w:spacing w:val="-6"/>
        </w:rPr>
        <w:t xml:space="preserve"> </w:t>
      </w:r>
      <w:r w:rsidRPr="00241020">
        <w:rPr>
          <w:rFonts w:ascii="Times New Roman" w:hAnsi="Times New Roman" w:cs="Times New Roman"/>
          <w:spacing w:val="-8"/>
        </w:rPr>
        <w:t xml:space="preserve">enhance </w:t>
      </w:r>
      <w:r w:rsidRPr="00241020">
        <w:rPr>
          <w:rFonts w:ascii="Times New Roman" w:hAnsi="Times New Roman" w:cs="Times New Roman"/>
          <w:spacing w:val="-7"/>
        </w:rPr>
        <w:t>learning</w:t>
      </w:r>
      <w:r w:rsidRPr="00241020">
        <w:rPr>
          <w:rFonts w:ascii="Times New Roman" w:hAnsi="Times New Roman" w:cs="Times New Roman"/>
          <w:spacing w:val="-19"/>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spacing w:val="-8"/>
        </w:rPr>
        <w:t>children</w:t>
      </w:r>
      <w:r w:rsidRPr="00241020">
        <w:rPr>
          <w:rFonts w:ascii="Times New Roman" w:hAnsi="Times New Roman" w:cs="Times New Roman"/>
          <w:spacing w:val="-28"/>
        </w:rPr>
        <w:t xml:space="preserve"> </w:t>
      </w:r>
      <w:r w:rsidRPr="00241020">
        <w:rPr>
          <w:rFonts w:ascii="Times New Roman" w:hAnsi="Times New Roman" w:cs="Times New Roman"/>
          <w:spacing w:val="-8"/>
        </w:rPr>
        <w:t>with</w:t>
      </w:r>
      <w:r w:rsidRPr="00241020">
        <w:rPr>
          <w:rFonts w:ascii="Times New Roman" w:hAnsi="Times New Roman" w:cs="Times New Roman"/>
          <w:spacing w:val="-30"/>
        </w:rPr>
        <w:t xml:space="preserve"> </w:t>
      </w:r>
      <w:r w:rsidRPr="00241020">
        <w:rPr>
          <w:rFonts w:ascii="Times New Roman" w:hAnsi="Times New Roman" w:cs="Times New Roman"/>
          <w:spacing w:val="-4"/>
        </w:rPr>
        <w:t>special</w:t>
      </w:r>
      <w:r w:rsidRPr="00241020">
        <w:rPr>
          <w:rFonts w:ascii="Times New Roman" w:hAnsi="Times New Roman" w:cs="Times New Roman"/>
          <w:spacing w:val="-19"/>
        </w:rPr>
        <w:t xml:space="preserve"> </w:t>
      </w:r>
      <w:r w:rsidRPr="00241020">
        <w:rPr>
          <w:rFonts w:ascii="Times New Roman" w:hAnsi="Times New Roman" w:cs="Times New Roman"/>
          <w:spacing w:val="-4"/>
        </w:rPr>
        <w:t>needs</w:t>
      </w:r>
      <w:r w:rsidRPr="00241020">
        <w:rPr>
          <w:rFonts w:ascii="Times New Roman" w:hAnsi="Times New Roman" w:cs="Times New Roman"/>
          <w:spacing w:val="-11"/>
        </w:rPr>
        <w:t xml:space="preserve"> </w:t>
      </w:r>
      <w:r w:rsidRPr="00241020">
        <w:rPr>
          <w:rFonts w:ascii="Times New Roman" w:hAnsi="Times New Roman" w:cs="Times New Roman"/>
          <w:spacing w:val="-7"/>
        </w:rPr>
        <w:t>in</w:t>
      </w:r>
      <w:r w:rsidRPr="00241020">
        <w:rPr>
          <w:rFonts w:ascii="Times New Roman" w:hAnsi="Times New Roman" w:cs="Times New Roman"/>
          <w:spacing w:val="-30"/>
        </w:rPr>
        <w:t xml:space="preserve"> </w:t>
      </w:r>
      <w:r w:rsidRPr="00241020">
        <w:rPr>
          <w:rFonts w:ascii="Times New Roman" w:hAnsi="Times New Roman" w:cs="Times New Roman"/>
          <w:spacing w:val="-10"/>
        </w:rPr>
        <w:t>public</w:t>
      </w:r>
      <w:r w:rsidRPr="00241020">
        <w:rPr>
          <w:rFonts w:ascii="Times New Roman" w:hAnsi="Times New Roman" w:cs="Times New Roman"/>
          <w:spacing w:val="-26"/>
        </w:rPr>
        <w:t xml:space="preserve"> </w:t>
      </w:r>
      <w:r w:rsidRPr="00241020">
        <w:rPr>
          <w:rFonts w:ascii="Times New Roman" w:hAnsi="Times New Roman" w:cs="Times New Roman"/>
          <w:spacing w:val="-5"/>
        </w:rPr>
        <w:t>pre-schools.</w:t>
      </w:r>
      <w:r w:rsidRPr="00241020">
        <w:rPr>
          <w:rFonts w:ascii="Times New Roman" w:hAnsi="Times New Roman" w:cs="Times New Roman"/>
          <w:spacing w:val="-12"/>
        </w:rPr>
        <w:t xml:space="preserve"> </w:t>
      </w:r>
      <w:r w:rsidRPr="00241020">
        <w:rPr>
          <w:rFonts w:ascii="Times New Roman" w:hAnsi="Times New Roman" w:cs="Times New Roman"/>
        </w:rPr>
        <w:t>From</w:t>
      </w:r>
      <w:r w:rsidRPr="00241020">
        <w:rPr>
          <w:rFonts w:ascii="Times New Roman" w:hAnsi="Times New Roman" w:cs="Times New Roman"/>
          <w:spacing w:val="-13"/>
        </w:rPr>
        <w:t xml:space="preserve"> </w:t>
      </w:r>
      <w:r w:rsidRPr="00241020">
        <w:rPr>
          <w:rFonts w:ascii="Times New Roman" w:hAnsi="Times New Roman" w:cs="Times New Roman"/>
          <w:spacing w:val="-7"/>
        </w:rPr>
        <w:t>the</w:t>
      </w:r>
      <w:r w:rsidRPr="00241020">
        <w:rPr>
          <w:rFonts w:ascii="Times New Roman" w:hAnsi="Times New Roman" w:cs="Times New Roman"/>
          <w:spacing w:val="-26"/>
        </w:rPr>
        <w:t xml:space="preserve"> </w:t>
      </w:r>
      <w:r w:rsidRPr="00241020">
        <w:rPr>
          <w:rFonts w:ascii="Times New Roman" w:hAnsi="Times New Roman" w:cs="Times New Roman"/>
          <w:spacing w:val="-7"/>
        </w:rPr>
        <w:t>demographic</w:t>
      </w:r>
      <w:r w:rsidRPr="00241020">
        <w:rPr>
          <w:rFonts w:ascii="Times New Roman" w:hAnsi="Times New Roman" w:cs="Times New Roman"/>
          <w:spacing w:val="-15"/>
        </w:rPr>
        <w:t xml:space="preserve"> </w:t>
      </w:r>
      <w:r w:rsidRPr="00241020">
        <w:rPr>
          <w:rFonts w:ascii="Times New Roman" w:hAnsi="Times New Roman" w:cs="Times New Roman"/>
          <w:spacing w:val="-3"/>
        </w:rPr>
        <w:t>data</w:t>
      </w:r>
      <w:r w:rsidRPr="00241020">
        <w:rPr>
          <w:rFonts w:ascii="Times New Roman" w:hAnsi="Times New Roman" w:cs="Times New Roman"/>
          <w:spacing w:val="-15"/>
        </w:rPr>
        <w:t xml:space="preserve"> </w:t>
      </w:r>
      <w:r w:rsidRPr="00241020">
        <w:rPr>
          <w:rFonts w:ascii="Times New Roman" w:hAnsi="Times New Roman" w:cs="Times New Roman"/>
          <w:spacing w:val="-6"/>
        </w:rPr>
        <w:t>collected,</w:t>
      </w:r>
      <w:r w:rsidRPr="00241020">
        <w:rPr>
          <w:rFonts w:ascii="Times New Roman" w:hAnsi="Times New Roman" w:cs="Times New Roman"/>
          <w:spacing w:val="-10"/>
        </w:rPr>
        <w:t xml:space="preserve"> it</w:t>
      </w:r>
      <w:r w:rsidRPr="00241020">
        <w:rPr>
          <w:rFonts w:ascii="Times New Roman" w:hAnsi="Times New Roman" w:cs="Times New Roman"/>
          <w:spacing w:val="-24"/>
        </w:rPr>
        <w:t xml:space="preserve"> </w:t>
      </w:r>
      <w:r w:rsidRPr="00241020">
        <w:rPr>
          <w:rFonts w:ascii="Times New Roman" w:hAnsi="Times New Roman" w:cs="Times New Roman"/>
          <w:spacing w:val="-4"/>
        </w:rPr>
        <w:t xml:space="preserve">was </w:t>
      </w:r>
      <w:r w:rsidRPr="00241020">
        <w:rPr>
          <w:rFonts w:ascii="Times New Roman" w:hAnsi="Times New Roman" w:cs="Times New Roman"/>
          <w:spacing w:val="-10"/>
        </w:rPr>
        <w:t xml:space="preserve">found </w:t>
      </w:r>
      <w:r w:rsidRPr="00241020">
        <w:rPr>
          <w:rFonts w:ascii="Times New Roman" w:hAnsi="Times New Roman" w:cs="Times New Roman"/>
          <w:spacing w:val="-4"/>
        </w:rPr>
        <w:t xml:space="preserve">out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7"/>
        </w:rPr>
        <w:t xml:space="preserve">teaching staff </w:t>
      </w:r>
      <w:r w:rsidRPr="00241020">
        <w:rPr>
          <w:rFonts w:ascii="Times New Roman" w:hAnsi="Times New Roman" w:cs="Times New Roman"/>
          <w:spacing w:val="-4"/>
        </w:rPr>
        <w:t xml:space="preserve">was </w:t>
      </w:r>
      <w:r w:rsidRPr="00241020">
        <w:rPr>
          <w:rFonts w:ascii="Times New Roman" w:hAnsi="Times New Roman" w:cs="Times New Roman"/>
          <w:spacing w:val="-12"/>
        </w:rPr>
        <w:t xml:space="preserve">female </w:t>
      </w:r>
      <w:r w:rsidRPr="00241020">
        <w:rPr>
          <w:rFonts w:ascii="Times New Roman" w:hAnsi="Times New Roman" w:cs="Times New Roman"/>
          <w:spacing w:val="-8"/>
        </w:rPr>
        <w:t xml:space="preserve">dominated, </w:t>
      </w:r>
      <w:r w:rsidRPr="00241020">
        <w:rPr>
          <w:rFonts w:ascii="Times New Roman" w:hAnsi="Times New Roman" w:cs="Times New Roman"/>
        </w:rPr>
        <w:t xml:space="preserve">80% of </w:t>
      </w:r>
      <w:r w:rsidRPr="00241020">
        <w:rPr>
          <w:rFonts w:ascii="Times New Roman" w:hAnsi="Times New Roman" w:cs="Times New Roman"/>
          <w:spacing w:val="-5"/>
        </w:rPr>
        <w:t xml:space="preserve">the teachers </w:t>
      </w:r>
      <w:r w:rsidRPr="00241020">
        <w:rPr>
          <w:rFonts w:ascii="Times New Roman" w:hAnsi="Times New Roman" w:cs="Times New Roman"/>
          <w:spacing w:val="-4"/>
        </w:rPr>
        <w:t xml:space="preserve">were </w:t>
      </w:r>
      <w:r w:rsidRPr="00241020">
        <w:rPr>
          <w:rFonts w:ascii="Times New Roman" w:hAnsi="Times New Roman" w:cs="Times New Roman"/>
          <w:spacing w:val="-10"/>
        </w:rPr>
        <w:t xml:space="preserve">females </w:t>
      </w:r>
      <w:r w:rsidRPr="00241020">
        <w:rPr>
          <w:rFonts w:ascii="Times New Roman" w:hAnsi="Times New Roman" w:cs="Times New Roman"/>
          <w:spacing w:val="-13"/>
        </w:rPr>
        <w:t xml:space="preserve">while </w:t>
      </w:r>
      <w:r w:rsidRPr="00241020">
        <w:rPr>
          <w:rFonts w:ascii="Times New Roman" w:hAnsi="Times New Roman" w:cs="Times New Roman"/>
          <w:spacing w:val="-8"/>
        </w:rPr>
        <w:t xml:space="preserve">only </w:t>
      </w:r>
      <w:r w:rsidRPr="00241020">
        <w:rPr>
          <w:rFonts w:ascii="Times New Roman" w:hAnsi="Times New Roman" w:cs="Times New Roman"/>
        </w:rPr>
        <w:t xml:space="preserve">20% </w:t>
      </w:r>
      <w:r w:rsidRPr="00241020">
        <w:rPr>
          <w:rFonts w:ascii="Times New Roman" w:hAnsi="Times New Roman" w:cs="Times New Roman"/>
          <w:spacing w:val="-4"/>
        </w:rPr>
        <w:t xml:space="preserve">were </w:t>
      </w:r>
      <w:r w:rsidRPr="00241020">
        <w:rPr>
          <w:rFonts w:ascii="Times New Roman" w:hAnsi="Times New Roman" w:cs="Times New Roman"/>
          <w:spacing w:val="-10"/>
        </w:rPr>
        <w:t xml:space="preserve">males. </w:t>
      </w:r>
      <w:r w:rsidRPr="00241020">
        <w:rPr>
          <w:rFonts w:ascii="Times New Roman" w:hAnsi="Times New Roman" w:cs="Times New Roman"/>
          <w:spacing w:val="-6"/>
        </w:rPr>
        <w:t xml:space="preserve">These </w:t>
      </w:r>
      <w:r w:rsidRPr="00241020">
        <w:rPr>
          <w:rFonts w:ascii="Times New Roman" w:hAnsi="Times New Roman" w:cs="Times New Roman"/>
          <w:spacing w:val="-9"/>
        </w:rPr>
        <w:t xml:space="preserve">findings indicate </w:t>
      </w:r>
      <w:r w:rsidRPr="00241020">
        <w:rPr>
          <w:rFonts w:ascii="Times New Roman" w:hAnsi="Times New Roman" w:cs="Times New Roman"/>
          <w:spacing w:val="-6"/>
        </w:rPr>
        <w:t xml:space="preserve">that gender </w:t>
      </w:r>
      <w:r w:rsidRPr="00241020">
        <w:rPr>
          <w:rFonts w:ascii="Times New Roman" w:hAnsi="Times New Roman" w:cs="Times New Roman"/>
        </w:rPr>
        <w:t xml:space="preserve">disparity </w:t>
      </w:r>
      <w:r w:rsidRPr="00241020">
        <w:rPr>
          <w:rFonts w:ascii="Times New Roman" w:hAnsi="Times New Roman" w:cs="Times New Roman"/>
          <w:spacing w:val="-10"/>
        </w:rPr>
        <w:t xml:space="preserve">is still </w:t>
      </w:r>
      <w:r w:rsidRPr="00241020">
        <w:rPr>
          <w:rFonts w:ascii="Times New Roman" w:hAnsi="Times New Roman" w:cs="Times New Roman"/>
        </w:rPr>
        <w:t xml:space="preserve">a </w:t>
      </w:r>
      <w:r w:rsidRPr="00241020">
        <w:rPr>
          <w:rFonts w:ascii="Times New Roman" w:hAnsi="Times New Roman" w:cs="Times New Roman"/>
          <w:spacing w:val="-6"/>
        </w:rPr>
        <w:t xml:space="preserve">major </w:t>
      </w:r>
      <w:r w:rsidRPr="00241020">
        <w:rPr>
          <w:rFonts w:ascii="Times New Roman" w:hAnsi="Times New Roman" w:cs="Times New Roman"/>
          <w:spacing w:val="-11"/>
        </w:rPr>
        <w:t xml:space="preserve">issue </w:t>
      </w:r>
      <w:r w:rsidRPr="00241020">
        <w:rPr>
          <w:rFonts w:ascii="Times New Roman" w:hAnsi="Times New Roman" w:cs="Times New Roman"/>
          <w:spacing w:val="-7"/>
        </w:rPr>
        <w:t xml:space="preserve">in the </w:t>
      </w:r>
      <w:r w:rsidRPr="00241020">
        <w:rPr>
          <w:rFonts w:ascii="Times New Roman" w:hAnsi="Times New Roman" w:cs="Times New Roman"/>
          <w:spacing w:val="-8"/>
        </w:rPr>
        <w:t xml:space="preserve">teaching </w:t>
      </w:r>
      <w:r w:rsidRPr="00241020">
        <w:rPr>
          <w:rFonts w:ascii="Times New Roman" w:hAnsi="Times New Roman" w:cs="Times New Roman"/>
        </w:rPr>
        <w:t xml:space="preserve">of </w:t>
      </w:r>
      <w:r w:rsidRPr="00241020">
        <w:rPr>
          <w:rFonts w:ascii="Times New Roman" w:hAnsi="Times New Roman" w:cs="Times New Roman"/>
          <w:spacing w:val="-5"/>
        </w:rPr>
        <w:t xml:space="preserve">pre-schools. </w:t>
      </w:r>
      <w:r w:rsidRPr="00241020">
        <w:rPr>
          <w:rFonts w:ascii="Times New Roman" w:hAnsi="Times New Roman" w:cs="Times New Roman"/>
          <w:spacing w:val="-6"/>
        </w:rPr>
        <w:t xml:space="preserve">Male participation </w:t>
      </w:r>
      <w:r w:rsidRPr="00241020">
        <w:rPr>
          <w:rFonts w:ascii="Times New Roman" w:hAnsi="Times New Roman" w:cs="Times New Roman"/>
          <w:spacing w:val="-10"/>
        </w:rPr>
        <w:t xml:space="preserve">is </w:t>
      </w:r>
      <w:r w:rsidRPr="00241020">
        <w:rPr>
          <w:rFonts w:ascii="Times New Roman" w:hAnsi="Times New Roman" w:cs="Times New Roman"/>
          <w:spacing w:val="-5"/>
        </w:rPr>
        <w:t xml:space="preserve">very </w:t>
      </w:r>
      <w:r w:rsidRPr="00241020">
        <w:rPr>
          <w:rFonts w:ascii="Times New Roman" w:hAnsi="Times New Roman" w:cs="Times New Roman"/>
          <w:spacing w:val="-12"/>
        </w:rPr>
        <w:t xml:space="preserve">limited </w:t>
      </w:r>
      <w:r w:rsidRPr="00241020">
        <w:rPr>
          <w:rFonts w:ascii="Times New Roman" w:hAnsi="Times New Roman" w:cs="Times New Roman"/>
          <w:spacing w:val="-6"/>
        </w:rPr>
        <w:t xml:space="preserve">and </w:t>
      </w:r>
      <w:r w:rsidRPr="00241020">
        <w:rPr>
          <w:rFonts w:ascii="Times New Roman" w:hAnsi="Times New Roman" w:cs="Times New Roman"/>
          <w:spacing w:val="-10"/>
        </w:rPr>
        <w:t xml:space="preserve">in </w:t>
      </w:r>
      <w:r w:rsidRPr="00241020">
        <w:rPr>
          <w:rFonts w:ascii="Times New Roman" w:hAnsi="Times New Roman" w:cs="Times New Roman"/>
          <w:spacing w:val="-6"/>
        </w:rPr>
        <w:t xml:space="preserve">some </w:t>
      </w:r>
      <w:r w:rsidRPr="00241020">
        <w:rPr>
          <w:rFonts w:ascii="Times New Roman" w:hAnsi="Times New Roman" w:cs="Times New Roman"/>
        </w:rPr>
        <w:t xml:space="preserve">cases </w:t>
      </w:r>
      <w:r w:rsidRPr="00241020">
        <w:rPr>
          <w:rFonts w:ascii="Times New Roman" w:hAnsi="Times New Roman" w:cs="Times New Roman"/>
          <w:spacing w:val="-7"/>
        </w:rPr>
        <w:t>completely</w:t>
      </w:r>
      <w:r w:rsidRPr="00241020">
        <w:rPr>
          <w:rFonts w:ascii="Times New Roman" w:hAnsi="Times New Roman" w:cs="Times New Roman"/>
          <w:spacing w:val="-25"/>
        </w:rPr>
        <w:t xml:space="preserve"> </w:t>
      </w:r>
      <w:r w:rsidRPr="00241020">
        <w:rPr>
          <w:rFonts w:ascii="Times New Roman" w:hAnsi="Times New Roman" w:cs="Times New Roman"/>
          <w:spacing w:val="-5"/>
        </w:rPr>
        <w:t>absent.</w:t>
      </w:r>
    </w:p>
    <w:p w14:paraId="234B1F1A" w14:textId="77777777" w:rsidR="00CA6A0E" w:rsidRPr="00241020" w:rsidRDefault="00CA6A0E" w:rsidP="00CC117C">
      <w:pPr>
        <w:pStyle w:val="BodyText"/>
        <w:tabs>
          <w:tab w:val="left" w:pos="9000"/>
        </w:tabs>
        <w:spacing w:before="9"/>
        <w:ind w:right="90"/>
        <w:jc w:val="both"/>
        <w:rPr>
          <w:rFonts w:ascii="Times New Roman" w:hAnsi="Times New Roman" w:cs="Times New Roman"/>
          <w:sz w:val="35"/>
        </w:rPr>
      </w:pPr>
    </w:p>
    <w:p w14:paraId="13F4FA92"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spacing w:val="-3"/>
        </w:rPr>
        <w:t xml:space="preserve">Data </w:t>
      </w: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levels </w:t>
      </w:r>
      <w:r w:rsidRPr="00241020">
        <w:rPr>
          <w:rFonts w:ascii="Times New Roman" w:hAnsi="Times New Roman" w:cs="Times New Roman"/>
        </w:rPr>
        <w:t xml:space="preserve">of </w:t>
      </w:r>
      <w:r w:rsidRPr="00241020">
        <w:rPr>
          <w:rFonts w:ascii="Times New Roman" w:hAnsi="Times New Roman" w:cs="Times New Roman"/>
          <w:spacing w:val="-6"/>
        </w:rPr>
        <w:t xml:space="preserve">education </w:t>
      </w:r>
      <w:r w:rsidRPr="00241020">
        <w:rPr>
          <w:rFonts w:ascii="Times New Roman" w:hAnsi="Times New Roman" w:cs="Times New Roman"/>
          <w:spacing w:val="-7"/>
        </w:rPr>
        <w:t xml:space="preserve">revealed that most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had </w:t>
      </w:r>
      <w:r w:rsidRPr="00241020">
        <w:rPr>
          <w:rFonts w:ascii="Times New Roman" w:hAnsi="Times New Roman" w:cs="Times New Roman"/>
          <w:spacing w:val="-9"/>
        </w:rPr>
        <w:t>training</w:t>
      </w:r>
      <w:r w:rsidRPr="00241020">
        <w:rPr>
          <w:rFonts w:ascii="Times New Roman" w:hAnsi="Times New Roman" w:cs="Times New Roman"/>
          <w:spacing w:val="-13"/>
        </w:rPr>
        <w:t xml:space="preserve"> </w:t>
      </w:r>
      <w:r w:rsidRPr="00241020">
        <w:rPr>
          <w:rFonts w:ascii="Times New Roman" w:hAnsi="Times New Roman" w:cs="Times New Roman"/>
        </w:rPr>
        <w:t xml:space="preserve">although a </w:t>
      </w:r>
      <w:r w:rsidRPr="00241020">
        <w:rPr>
          <w:rFonts w:ascii="Times New Roman" w:hAnsi="Times New Roman" w:cs="Times New Roman"/>
          <w:spacing w:val="-9"/>
        </w:rPr>
        <w:t xml:space="preserve">minimum </w:t>
      </w:r>
      <w:r w:rsidRPr="00241020">
        <w:rPr>
          <w:rFonts w:ascii="Times New Roman" w:hAnsi="Times New Roman" w:cs="Times New Roman"/>
          <w:spacing w:val="-11"/>
        </w:rPr>
        <w:t xml:space="preserve">training. </w:t>
      </w:r>
      <w:r w:rsidRPr="00241020">
        <w:rPr>
          <w:rFonts w:ascii="Times New Roman" w:hAnsi="Times New Roman" w:cs="Times New Roman"/>
        </w:rPr>
        <w:t xml:space="preserve">61% </w:t>
      </w:r>
      <w:r w:rsidRPr="00241020">
        <w:rPr>
          <w:rFonts w:ascii="Times New Roman" w:hAnsi="Times New Roman" w:cs="Times New Roman"/>
          <w:spacing w:val="-6"/>
        </w:rPr>
        <w:t xml:space="preserve">had </w:t>
      </w:r>
      <w:r w:rsidRPr="00241020">
        <w:rPr>
          <w:rFonts w:ascii="Times New Roman" w:hAnsi="Times New Roman" w:cs="Times New Roman"/>
        </w:rPr>
        <w:t xml:space="preserve">a </w:t>
      </w:r>
      <w:r w:rsidRPr="00241020">
        <w:rPr>
          <w:rFonts w:ascii="Times New Roman" w:hAnsi="Times New Roman" w:cs="Times New Roman"/>
          <w:spacing w:val="-7"/>
        </w:rPr>
        <w:t xml:space="preserve">certificate </w:t>
      </w:r>
      <w:r w:rsidRPr="00241020">
        <w:rPr>
          <w:rFonts w:ascii="Times New Roman" w:hAnsi="Times New Roman" w:cs="Times New Roman"/>
          <w:spacing w:val="-9"/>
        </w:rPr>
        <w:t xml:space="preserve">level </w:t>
      </w:r>
      <w:r w:rsidRPr="00241020">
        <w:rPr>
          <w:rFonts w:ascii="Times New Roman" w:hAnsi="Times New Roman" w:cs="Times New Roman"/>
          <w:spacing w:val="-8"/>
        </w:rPr>
        <w:t xml:space="preserve">training </w:t>
      </w:r>
      <w:r w:rsidR="00BD579A" w:rsidRPr="00241020">
        <w:rPr>
          <w:rFonts w:ascii="Times New Roman" w:hAnsi="Times New Roman" w:cs="Times New Roman"/>
          <w:spacing w:val="-7"/>
        </w:rPr>
        <w:t xml:space="preserve">in </w:t>
      </w:r>
      <w:proofErr w:type="gramStart"/>
      <w:r w:rsidR="00BD579A" w:rsidRPr="00241020">
        <w:rPr>
          <w:rFonts w:ascii="Times New Roman" w:hAnsi="Times New Roman" w:cs="Times New Roman"/>
          <w:spacing w:val="-7"/>
        </w:rPr>
        <w:t>ECDE</w:t>
      </w:r>
      <w:r w:rsidRPr="00241020">
        <w:rPr>
          <w:rFonts w:ascii="Times New Roman" w:hAnsi="Times New Roman" w:cs="Times New Roman"/>
          <w:spacing w:val="-4"/>
        </w:rPr>
        <w:t xml:space="preserve">  </w:t>
      </w:r>
      <w:r w:rsidRPr="00241020">
        <w:rPr>
          <w:rFonts w:ascii="Times New Roman" w:hAnsi="Times New Roman" w:cs="Times New Roman"/>
          <w:spacing w:val="-14"/>
        </w:rPr>
        <w:t>while</w:t>
      </w:r>
      <w:proofErr w:type="gramEnd"/>
      <w:r w:rsidRPr="00241020">
        <w:rPr>
          <w:rFonts w:ascii="Times New Roman" w:hAnsi="Times New Roman" w:cs="Times New Roman"/>
          <w:spacing w:val="-14"/>
        </w:rPr>
        <w:t xml:space="preserve">  </w:t>
      </w:r>
      <w:r w:rsidRPr="00241020">
        <w:rPr>
          <w:rFonts w:ascii="Times New Roman" w:hAnsi="Times New Roman" w:cs="Times New Roman"/>
          <w:spacing w:val="-8"/>
        </w:rPr>
        <w:t xml:space="preserve">only  </w:t>
      </w:r>
      <w:r w:rsidRPr="00241020">
        <w:rPr>
          <w:rFonts w:ascii="Times New Roman" w:hAnsi="Times New Roman" w:cs="Times New Roman"/>
        </w:rPr>
        <w:t xml:space="preserve">32% </w:t>
      </w:r>
      <w:r w:rsidRPr="00241020">
        <w:rPr>
          <w:rFonts w:ascii="Times New Roman" w:hAnsi="Times New Roman" w:cs="Times New Roman"/>
          <w:spacing w:val="-6"/>
        </w:rPr>
        <w:t xml:space="preserve">had  </w:t>
      </w:r>
      <w:r w:rsidRPr="00241020">
        <w:rPr>
          <w:rFonts w:ascii="Times New Roman" w:hAnsi="Times New Roman" w:cs="Times New Roman"/>
        </w:rPr>
        <w:t xml:space="preserve">a </w:t>
      </w:r>
      <w:r w:rsidRPr="00241020">
        <w:rPr>
          <w:rFonts w:ascii="Times New Roman" w:hAnsi="Times New Roman" w:cs="Times New Roman"/>
          <w:spacing w:val="-5"/>
        </w:rPr>
        <w:t xml:space="preserve">diploma in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same and </w:t>
      </w:r>
      <w:r w:rsidRPr="00241020">
        <w:rPr>
          <w:rFonts w:ascii="Times New Roman" w:hAnsi="Times New Roman" w:cs="Times New Roman"/>
        </w:rPr>
        <w:t xml:space="preserve">7% </w:t>
      </w:r>
      <w:r w:rsidRPr="00241020">
        <w:rPr>
          <w:rFonts w:ascii="Times New Roman" w:hAnsi="Times New Roman" w:cs="Times New Roman"/>
          <w:spacing w:val="-6"/>
        </w:rPr>
        <w:t xml:space="preserve">had </w:t>
      </w:r>
      <w:r w:rsidRPr="00241020">
        <w:rPr>
          <w:rFonts w:ascii="Times New Roman" w:hAnsi="Times New Roman" w:cs="Times New Roman"/>
          <w:spacing w:val="-8"/>
        </w:rPr>
        <w:t xml:space="preserve">no </w:t>
      </w:r>
      <w:r w:rsidRPr="00241020">
        <w:rPr>
          <w:rFonts w:ascii="Times New Roman" w:hAnsi="Times New Roman" w:cs="Times New Roman"/>
          <w:spacing w:val="-10"/>
        </w:rPr>
        <w:t xml:space="preserve">training. </w:t>
      </w:r>
      <w:r w:rsidRPr="00241020">
        <w:rPr>
          <w:rFonts w:ascii="Times New Roman" w:hAnsi="Times New Roman" w:cs="Times New Roman"/>
          <w:spacing w:val="-3"/>
        </w:rPr>
        <w:t xml:space="preserve">None </w:t>
      </w:r>
      <w:r w:rsidRPr="00241020">
        <w:rPr>
          <w:rFonts w:ascii="Times New Roman" w:hAnsi="Times New Roman" w:cs="Times New Roman"/>
          <w:spacing w:val="-6"/>
        </w:rPr>
        <w:t xml:space="preserve">had </w:t>
      </w:r>
      <w:r w:rsidRPr="00241020">
        <w:rPr>
          <w:rFonts w:ascii="Times New Roman" w:hAnsi="Times New Roman" w:cs="Times New Roman"/>
        </w:rPr>
        <w:t xml:space="preserve">a </w:t>
      </w:r>
      <w:r w:rsidRPr="00241020">
        <w:rPr>
          <w:rFonts w:ascii="Times New Roman" w:hAnsi="Times New Roman" w:cs="Times New Roman"/>
          <w:spacing w:val="-5"/>
        </w:rPr>
        <w:t xml:space="preserve">degree </w:t>
      </w:r>
      <w:r w:rsidRPr="00241020">
        <w:rPr>
          <w:rFonts w:ascii="Times New Roman" w:hAnsi="Times New Roman" w:cs="Times New Roman"/>
          <w:spacing w:val="-10"/>
        </w:rPr>
        <w:t xml:space="preserve">level </w:t>
      </w:r>
      <w:r w:rsidRPr="00241020">
        <w:rPr>
          <w:rFonts w:ascii="Times New Roman" w:hAnsi="Times New Roman" w:cs="Times New Roman"/>
          <w:spacing w:val="-8"/>
        </w:rPr>
        <w:t xml:space="preserve">training </w:t>
      </w:r>
      <w:r w:rsidRPr="00241020">
        <w:rPr>
          <w:rFonts w:ascii="Times New Roman" w:hAnsi="Times New Roman" w:cs="Times New Roman"/>
          <w:spacing w:val="-7"/>
        </w:rPr>
        <w:t xml:space="preserve">in the </w:t>
      </w:r>
      <w:r w:rsidRPr="00241020">
        <w:rPr>
          <w:rFonts w:ascii="Times New Roman" w:hAnsi="Times New Roman" w:cs="Times New Roman"/>
          <w:spacing w:val="-5"/>
        </w:rPr>
        <w:t xml:space="preserve">same. </w:t>
      </w:r>
      <w:r w:rsidR="00BD579A" w:rsidRPr="00241020">
        <w:rPr>
          <w:rFonts w:ascii="Times New Roman" w:hAnsi="Times New Roman" w:cs="Times New Roman"/>
          <w:spacing w:val="-12"/>
        </w:rPr>
        <w:t>This data</w:t>
      </w:r>
      <w:r w:rsidRPr="00241020">
        <w:rPr>
          <w:rFonts w:ascii="Times New Roman" w:hAnsi="Times New Roman" w:cs="Times New Roman"/>
          <w:spacing w:val="-3"/>
        </w:rPr>
        <w:t xml:space="preserve"> </w:t>
      </w:r>
      <w:r w:rsidRPr="00241020">
        <w:rPr>
          <w:rFonts w:ascii="Times New Roman" w:hAnsi="Times New Roman" w:cs="Times New Roman"/>
          <w:spacing w:val="-9"/>
        </w:rPr>
        <w:t xml:space="preserve">indicates </w:t>
      </w:r>
      <w:r w:rsidRPr="00241020">
        <w:rPr>
          <w:rFonts w:ascii="Times New Roman" w:hAnsi="Times New Roman" w:cs="Times New Roman"/>
        </w:rPr>
        <w:t xml:space="preserve">a </w:t>
      </w:r>
      <w:r w:rsidRPr="00241020">
        <w:rPr>
          <w:rFonts w:ascii="Times New Roman" w:hAnsi="Times New Roman" w:cs="Times New Roman"/>
          <w:spacing w:val="-7"/>
        </w:rPr>
        <w:t xml:space="preserve">lack </w:t>
      </w:r>
      <w:r w:rsidRPr="00241020">
        <w:rPr>
          <w:rFonts w:ascii="Times New Roman" w:hAnsi="Times New Roman" w:cs="Times New Roman"/>
        </w:rPr>
        <w:t xml:space="preserve">of </w:t>
      </w:r>
      <w:r w:rsidRPr="00241020">
        <w:rPr>
          <w:rFonts w:ascii="Times New Roman" w:hAnsi="Times New Roman" w:cs="Times New Roman"/>
          <w:spacing w:val="-4"/>
        </w:rPr>
        <w:t xml:space="preserve">adequate </w:t>
      </w:r>
      <w:r w:rsidRPr="00241020">
        <w:rPr>
          <w:rFonts w:ascii="Times New Roman" w:hAnsi="Times New Roman" w:cs="Times New Roman"/>
          <w:spacing w:val="-5"/>
        </w:rPr>
        <w:t xml:space="preserve">preparedness </w:t>
      </w:r>
      <w:r w:rsidRPr="00241020">
        <w:rPr>
          <w:rFonts w:ascii="Times New Roman" w:hAnsi="Times New Roman" w:cs="Times New Roman"/>
        </w:rPr>
        <w:t xml:space="preserve">of pre-school </w:t>
      </w:r>
      <w:r w:rsidRPr="00241020">
        <w:rPr>
          <w:rFonts w:ascii="Times New Roman" w:hAnsi="Times New Roman" w:cs="Times New Roman"/>
          <w:spacing w:val="-5"/>
        </w:rPr>
        <w:t xml:space="preserve">teachers </w:t>
      </w:r>
      <w:r w:rsidRPr="00241020">
        <w:rPr>
          <w:rFonts w:ascii="Times New Roman" w:hAnsi="Times New Roman" w:cs="Times New Roman"/>
          <w:spacing w:val="-3"/>
        </w:rPr>
        <w:t xml:space="preserve">to </w:t>
      </w:r>
      <w:r w:rsidRPr="00241020">
        <w:rPr>
          <w:rFonts w:ascii="Times New Roman" w:hAnsi="Times New Roman" w:cs="Times New Roman"/>
          <w:spacing w:val="-4"/>
        </w:rPr>
        <w:t xml:space="preserve">cater </w:t>
      </w:r>
      <w:r w:rsidRPr="00241020">
        <w:rPr>
          <w:rFonts w:ascii="Times New Roman" w:hAnsi="Times New Roman" w:cs="Times New Roman"/>
          <w:spacing w:val="-6"/>
        </w:rPr>
        <w:t xml:space="preserve">for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educational needs </w:t>
      </w:r>
      <w:r w:rsidRPr="00241020">
        <w:rPr>
          <w:rFonts w:ascii="Times New Roman" w:hAnsi="Times New Roman" w:cs="Times New Roman"/>
          <w:spacing w:val="4"/>
        </w:rPr>
        <w:t xml:space="preserve">of </w:t>
      </w:r>
      <w:r w:rsidRPr="00241020">
        <w:rPr>
          <w:rFonts w:ascii="Times New Roman" w:hAnsi="Times New Roman" w:cs="Times New Roman"/>
        </w:rPr>
        <w:t xml:space="preserve">pre-school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with </w:t>
      </w:r>
      <w:r w:rsidRPr="00241020">
        <w:rPr>
          <w:rFonts w:ascii="Times New Roman" w:hAnsi="Times New Roman" w:cs="Times New Roman"/>
          <w:spacing w:val="-3"/>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12"/>
        </w:rPr>
        <w:t xml:space="preserve">This </w:t>
      </w:r>
      <w:r w:rsidRPr="00241020">
        <w:rPr>
          <w:rFonts w:ascii="Times New Roman" w:hAnsi="Times New Roman" w:cs="Times New Roman"/>
          <w:spacing w:val="-7"/>
        </w:rPr>
        <w:t xml:space="preserve">is </w:t>
      </w:r>
      <w:r w:rsidRPr="00241020">
        <w:rPr>
          <w:rFonts w:ascii="Times New Roman" w:hAnsi="Times New Roman" w:cs="Times New Roman"/>
          <w:spacing w:val="-4"/>
        </w:rPr>
        <w:t xml:space="preserve">because adequate </w:t>
      </w:r>
      <w:r w:rsidRPr="00241020">
        <w:rPr>
          <w:rFonts w:ascii="Times New Roman" w:hAnsi="Times New Roman" w:cs="Times New Roman"/>
          <w:spacing w:val="-5"/>
        </w:rPr>
        <w:t xml:space="preserve">preparation </w:t>
      </w:r>
      <w:r w:rsidRPr="00241020">
        <w:rPr>
          <w:rFonts w:ascii="Times New Roman" w:hAnsi="Times New Roman" w:cs="Times New Roman"/>
          <w:spacing w:val="-10"/>
        </w:rPr>
        <w:t xml:space="preserve">is </w:t>
      </w:r>
      <w:r w:rsidRPr="00241020">
        <w:rPr>
          <w:rFonts w:ascii="Times New Roman" w:hAnsi="Times New Roman" w:cs="Times New Roman"/>
          <w:spacing w:val="-12"/>
        </w:rPr>
        <w:t xml:space="preserve">mainly </w:t>
      </w:r>
      <w:r w:rsidRPr="00241020">
        <w:rPr>
          <w:rFonts w:ascii="Times New Roman" w:hAnsi="Times New Roman" w:cs="Times New Roman"/>
        </w:rPr>
        <w:t xml:space="preserve">through </w:t>
      </w:r>
      <w:r w:rsidRPr="00241020">
        <w:rPr>
          <w:rFonts w:ascii="Times New Roman" w:hAnsi="Times New Roman" w:cs="Times New Roman"/>
          <w:spacing w:val="-9"/>
        </w:rPr>
        <w:t xml:space="preserve">further trainings </w:t>
      </w:r>
      <w:r w:rsidRPr="00241020">
        <w:rPr>
          <w:rFonts w:ascii="Times New Roman" w:hAnsi="Times New Roman" w:cs="Times New Roman"/>
        </w:rPr>
        <w:t xml:space="preserve">to </w:t>
      </w:r>
      <w:r w:rsidRPr="00241020">
        <w:rPr>
          <w:rFonts w:ascii="Times New Roman" w:hAnsi="Times New Roman" w:cs="Times New Roman"/>
          <w:spacing w:val="-6"/>
        </w:rPr>
        <w:t xml:space="preserve">acquire more </w:t>
      </w:r>
      <w:r w:rsidRPr="00241020">
        <w:rPr>
          <w:rFonts w:ascii="Times New Roman" w:hAnsi="Times New Roman" w:cs="Times New Roman"/>
          <w:spacing w:val="-7"/>
        </w:rPr>
        <w:t xml:space="preserve">knowledge, </w:t>
      </w:r>
      <w:r w:rsidRPr="00241020">
        <w:rPr>
          <w:rFonts w:ascii="Times New Roman" w:hAnsi="Times New Roman" w:cs="Times New Roman"/>
          <w:spacing w:val="-11"/>
        </w:rPr>
        <w:t xml:space="preserve">skills, </w:t>
      </w:r>
      <w:r w:rsidRPr="00241020">
        <w:rPr>
          <w:rFonts w:ascii="Times New Roman" w:hAnsi="Times New Roman" w:cs="Times New Roman"/>
          <w:spacing w:val="-10"/>
        </w:rPr>
        <w:t xml:space="preserve">values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the </w:t>
      </w:r>
      <w:r w:rsidRPr="00241020">
        <w:rPr>
          <w:rFonts w:ascii="Times New Roman" w:hAnsi="Times New Roman" w:cs="Times New Roman"/>
          <w:spacing w:val="-11"/>
        </w:rPr>
        <w:t xml:space="preserve">right </w:t>
      </w:r>
      <w:r w:rsidRPr="00241020">
        <w:rPr>
          <w:rFonts w:ascii="Times New Roman" w:hAnsi="Times New Roman" w:cs="Times New Roman"/>
          <w:spacing w:val="-7"/>
        </w:rPr>
        <w:t xml:space="preserve">attitudes </w:t>
      </w:r>
      <w:r w:rsidRPr="00241020">
        <w:rPr>
          <w:rFonts w:ascii="Times New Roman" w:hAnsi="Times New Roman" w:cs="Times New Roman"/>
          <w:spacing w:val="-4"/>
        </w:rPr>
        <w:t xml:space="preserve">towards </w:t>
      </w:r>
      <w:r w:rsidRPr="00241020">
        <w:rPr>
          <w:rFonts w:ascii="Times New Roman" w:hAnsi="Times New Roman" w:cs="Times New Roman"/>
        </w:rPr>
        <w:t>such</w:t>
      </w:r>
      <w:r w:rsidRPr="00241020">
        <w:rPr>
          <w:rFonts w:ascii="Times New Roman" w:hAnsi="Times New Roman" w:cs="Times New Roman"/>
          <w:spacing w:val="-8"/>
        </w:rPr>
        <w:t xml:space="preserve"> </w:t>
      </w:r>
      <w:r w:rsidRPr="00241020">
        <w:rPr>
          <w:rFonts w:ascii="Times New Roman" w:hAnsi="Times New Roman" w:cs="Times New Roman"/>
          <w:spacing w:val="-7"/>
        </w:rPr>
        <w:t>learners.</w:t>
      </w:r>
    </w:p>
    <w:p w14:paraId="383D6983" w14:textId="77777777" w:rsidR="00CA6A0E" w:rsidRPr="00241020" w:rsidRDefault="00CA6A0E" w:rsidP="00CC117C">
      <w:pPr>
        <w:pStyle w:val="BodyText"/>
        <w:tabs>
          <w:tab w:val="left" w:pos="9000"/>
        </w:tabs>
        <w:spacing w:before="9"/>
        <w:ind w:right="90"/>
        <w:jc w:val="both"/>
        <w:rPr>
          <w:rFonts w:ascii="Times New Roman" w:hAnsi="Times New Roman" w:cs="Times New Roman"/>
          <w:sz w:val="34"/>
        </w:rPr>
      </w:pPr>
    </w:p>
    <w:p w14:paraId="2705A274" w14:textId="77777777" w:rsidR="00CA6A0E" w:rsidRPr="00241020" w:rsidRDefault="00CA6A0E" w:rsidP="00CC117C">
      <w:pPr>
        <w:pStyle w:val="BodyText"/>
        <w:tabs>
          <w:tab w:val="left" w:pos="9000"/>
        </w:tabs>
        <w:spacing w:line="362" w:lineRule="auto"/>
        <w:ind w:left="1220" w:right="90"/>
        <w:jc w:val="both"/>
        <w:rPr>
          <w:rFonts w:ascii="Times New Roman" w:hAnsi="Times New Roman" w:cs="Times New Roman"/>
        </w:rPr>
      </w:pPr>
      <w:r w:rsidRPr="00241020">
        <w:rPr>
          <w:rFonts w:ascii="Times New Roman" w:hAnsi="Times New Roman" w:cs="Times New Roman"/>
        </w:rPr>
        <w:t xml:space="preserve">On </w:t>
      </w:r>
      <w:r w:rsidRPr="00241020">
        <w:rPr>
          <w:rFonts w:ascii="Times New Roman" w:hAnsi="Times New Roman" w:cs="Times New Roman"/>
          <w:spacing w:val="-7"/>
        </w:rPr>
        <w:t xml:space="preserve">the </w:t>
      </w:r>
      <w:r w:rsidRPr="00241020">
        <w:rPr>
          <w:rFonts w:ascii="Times New Roman" w:hAnsi="Times New Roman" w:cs="Times New Roman"/>
          <w:spacing w:val="-10"/>
        </w:rPr>
        <w:t xml:space="preserve">levels </w:t>
      </w:r>
      <w:r w:rsidRPr="00241020">
        <w:rPr>
          <w:rFonts w:ascii="Times New Roman" w:hAnsi="Times New Roman" w:cs="Times New Roman"/>
        </w:rPr>
        <w:t xml:space="preserve">of </w:t>
      </w:r>
      <w:r w:rsidRPr="00241020">
        <w:rPr>
          <w:rFonts w:ascii="Times New Roman" w:hAnsi="Times New Roman" w:cs="Times New Roman"/>
          <w:spacing w:val="-7"/>
        </w:rPr>
        <w:t xml:space="preserve">experience, </w:t>
      </w:r>
      <w:r w:rsidRPr="00241020">
        <w:rPr>
          <w:rFonts w:ascii="Times New Roman" w:hAnsi="Times New Roman" w:cs="Times New Roman"/>
          <w:spacing w:val="-3"/>
        </w:rPr>
        <w:t xml:space="preserve">data </w:t>
      </w:r>
      <w:r w:rsidRPr="00241020">
        <w:rPr>
          <w:rFonts w:ascii="Times New Roman" w:hAnsi="Times New Roman" w:cs="Times New Roman"/>
          <w:spacing w:val="-7"/>
        </w:rPr>
        <w:t xml:space="preserve">revealed </w:t>
      </w:r>
      <w:r w:rsidRPr="00241020">
        <w:rPr>
          <w:rFonts w:ascii="Times New Roman" w:hAnsi="Times New Roman" w:cs="Times New Roman"/>
          <w:spacing w:val="-6"/>
        </w:rPr>
        <w:t xml:space="preserve">that </w:t>
      </w:r>
      <w:r w:rsidRPr="00241020">
        <w:rPr>
          <w:rFonts w:ascii="Times New Roman" w:hAnsi="Times New Roman" w:cs="Times New Roman"/>
          <w:spacing w:val="-9"/>
        </w:rPr>
        <w:t xml:space="preserve">quite </w:t>
      </w:r>
      <w:r w:rsidRPr="00241020">
        <w:rPr>
          <w:rFonts w:ascii="Times New Roman" w:hAnsi="Times New Roman" w:cs="Times New Roman"/>
        </w:rPr>
        <w:t xml:space="preserve">a </w:t>
      </w:r>
      <w:r w:rsidRPr="00241020">
        <w:rPr>
          <w:rFonts w:ascii="Times New Roman" w:hAnsi="Times New Roman" w:cs="Times New Roman"/>
          <w:spacing w:val="-10"/>
        </w:rPr>
        <w:t xml:space="preserve">number </w:t>
      </w:r>
      <w:r w:rsidRPr="00241020">
        <w:rPr>
          <w:rFonts w:ascii="Times New Roman" w:hAnsi="Times New Roman" w:cs="Times New Roman"/>
        </w:rPr>
        <w:t xml:space="preserve">of pre-school </w:t>
      </w:r>
      <w:r w:rsidRPr="00241020">
        <w:rPr>
          <w:rFonts w:ascii="Times New Roman" w:hAnsi="Times New Roman" w:cs="Times New Roman"/>
          <w:spacing w:val="-5"/>
        </w:rPr>
        <w:t xml:space="preserve">teachers </w:t>
      </w:r>
      <w:r w:rsidRPr="00241020">
        <w:rPr>
          <w:rFonts w:ascii="Times New Roman" w:hAnsi="Times New Roman" w:cs="Times New Roman"/>
          <w:spacing w:val="-4"/>
        </w:rPr>
        <w:t xml:space="preserve">(81%) had </w:t>
      </w:r>
      <w:r w:rsidRPr="00241020">
        <w:rPr>
          <w:rFonts w:ascii="Times New Roman" w:hAnsi="Times New Roman" w:cs="Times New Roman"/>
          <w:spacing w:val="-8"/>
        </w:rPr>
        <w:t xml:space="preserve">accumulated </w:t>
      </w:r>
      <w:r w:rsidRPr="00241020">
        <w:rPr>
          <w:rFonts w:ascii="Times New Roman" w:hAnsi="Times New Roman" w:cs="Times New Roman"/>
        </w:rPr>
        <w:t xml:space="preserve">a </w:t>
      </w:r>
      <w:r w:rsidRPr="00241020">
        <w:rPr>
          <w:rFonts w:ascii="Times New Roman" w:hAnsi="Times New Roman" w:cs="Times New Roman"/>
          <w:spacing w:val="-7"/>
        </w:rPr>
        <w:t xml:space="preserve">considerable </w:t>
      </w:r>
      <w:r w:rsidRPr="00241020">
        <w:rPr>
          <w:rFonts w:ascii="Times New Roman" w:hAnsi="Times New Roman" w:cs="Times New Roman"/>
          <w:spacing w:val="-10"/>
        </w:rPr>
        <w:t xml:space="preserve">amount </w:t>
      </w:r>
      <w:r w:rsidRPr="00241020">
        <w:rPr>
          <w:rFonts w:ascii="Times New Roman" w:hAnsi="Times New Roman" w:cs="Times New Roman"/>
        </w:rPr>
        <w:t xml:space="preserve">of </w:t>
      </w:r>
      <w:r w:rsidRPr="00241020">
        <w:rPr>
          <w:rFonts w:ascii="Times New Roman" w:hAnsi="Times New Roman" w:cs="Times New Roman"/>
          <w:spacing w:val="-7"/>
        </w:rPr>
        <w:t xml:space="preserve">experience </w:t>
      </w:r>
      <w:r w:rsidRPr="00241020">
        <w:rPr>
          <w:rFonts w:ascii="Times New Roman" w:hAnsi="Times New Roman" w:cs="Times New Roman"/>
        </w:rPr>
        <w:t xml:space="preserve">of </w:t>
      </w:r>
      <w:r w:rsidRPr="00241020">
        <w:rPr>
          <w:rFonts w:ascii="Times New Roman" w:hAnsi="Times New Roman" w:cs="Times New Roman"/>
          <w:spacing w:val="-4"/>
        </w:rPr>
        <w:t xml:space="preserve">between </w:t>
      </w:r>
      <w:r w:rsidRPr="00241020">
        <w:rPr>
          <w:rFonts w:ascii="Times New Roman" w:hAnsi="Times New Roman" w:cs="Times New Roman"/>
          <w:spacing w:val="3"/>
        </w:rPr>
        <w:t xml:space="preserve">6-15 </w:t>
      </w:r>
      <w:r w:rsidRPr="00241020">
        <w:rPr>
          <w:rFonts w:ascii="Times New Roman" w:hAnsi="Times New Roman" w:cs="Times New Roman"/>
          <w:spacing w:val="-6"/>
        </w:rPr>
        <w:t xml:space="preserve">years, </w:t>
      </w:r>
      <w:r w:rsidRPr="00241020">
        <w:rPr>
          <w:rFonts w:ascii="Times New Roman" w:hAnsi="Times New Roman" w:cs="Times New Roman"/>
          <w:spacing w:val="-10"/>
        </w:rPr>
        <w:t xml:space="preserve">which is </w:t>
      </w:r>
      <w:r w:rsidRPr="00241020">
        <w:rPr>
          <w:rFonts w:ascii="Times New Roman" w:hAnsi="Times New Roman" w:cs="Times New Roman"/>
        </w:rPr>
        <w:t xml:space="preserve">a </w:t>
      </w:r>
      <w:r w:rsidRPr="00241020">
        <w:rPr>
          <w:rFonts w:ascii="Times New Roman" w:hAnsi="Times New Roman" w:cs="Times New Roman"/>
          <w:spacing w:val="-8"/>
        </w:rPr>
        <w:t xml:space="preserve">vital </w:t>
      </w:r>
      <w:r w:rsidRPr="00241020">
        <w:rPr>
          <w:rFonts w:ascii="Times New Roman" w:hAnsi="Times New Roman" w:cs="Times New Roman"/>
          <w:spacing w:val="-6"/>
        </w:rPr>
        <w:t xml:space="preserve">factor </w:t>
      </w:r>
      <w:r w:rsidRPr="00241020">
        <w:rPr>
          <w:rFonts w:ascii="Times New Roman" w:hAnsi="Times New Roman" w:cs="Times New Roman"/>
          <w:spacing w:val="-3"/>
        </w:rPr>
        <w:t xml:space="preserve">in </w:t>
      </w:r>
      <w:r w:rsidRPr="00241020">
        <w:rPr>
          <w:rFonts w:ascii="Times New Roman" w:hAnsi="Times New Roman" w:cs="Times New Roman"/>
          <w:spacing w:val="-10"/>
        </w:rPr>
        <w:t xml:space="preserve">teaching. </w:t>
      </w:r>
      <w:r w:rsidRPr="00241020">
        <w:rPr>
          <w:rFonts w:ascii="Times New Roman" w:hAnsi="Times New Roman" w:cs="Times New Roman"/>
          <w:spacing w:val="-9"/>
        </w:rPr>
        <w:t xml:space="preserve">Experience </w:t>
      </w:r>
      <w:r w:rsidRPr="00241020">
        <w:rPr>
          <w:rFonts w:ascii="Times New Roman" w:hAnsi="Times New Roman" w:cs="Times New Roman"/>
          <w:spacing w:val="-7"/>
        </w:rPr>
        <w:t xml:space="preserve">is </w:t>
      </w:r>
      <w:r w:rsidRPr="00241020">
        <w:rPr>
          <w:rFonts w:ascii="Times New Roman" w:hAnsi="Times New Roman" w:cs="Times New Roman"/>
          <w:spacing w:val="-9"/>
        </w:rPr>
        <w:t xml:space="preserve">viewed </w:t>
      </w:r>
      <w:r w:rsidRPr="00241020">
        <w:rPr>
          <w:rFonts w:ascii="Times New Roman" w:hAnsi="Times New Roman" w:cs="Times New Roman"/>
        </w:rPr>
        <w:t xml:space="preserve">as a </w:t>
      </w:r>
      <w:r w:rsidRPr="00241020">
        <w:rPr>
          <w:rFonts w:ascii="Times New Roman" w:hAnsi="Times New Roman" w:cs="Times New Roman"/>
          <w:spacing w:val="-7"/>
        </w:rPr>
        <w:t xml:space="preserve">major </w:t>
      </w:r>
      <w:r w:rsidRPr="00241020">
        <w:rPr>
          <w:rFonts w:ascii="Times New Roman" w:hAnsi="Times New Roman" w:cs="Times New Roman"/>
          <w:spacing w:val="-5"/>
        </w:rPr>
        <w:t xml:space="preserve">source </w:t>
      </w:r>
      <w:r w:rsidRPr="00241020">
        <w:rPr>
          <w:rFonts w:ascii="Times New Roman" w:hAnsi="Times New Roman" w:cs="Times New Roman"/>
        </w:rPr>
        <w:t xml:space="preserve">of </w:t>
      </w:r>
      <w:r w:rsidRPr="00241020">
        <w:rPr>
          <w:rFonts w:ascii="Times New Roman" w:hAnsi="Times New Roman" w:cs="Times New Roman"/>
          <w:spacing w:val="-5"/>
        </w:rPr>
        <w:t xml:space="preserve">more </w:t>
      </w:r>
      <w:r w:rsidRPr="00241020">
        <w:rPr>
          <w:rFonts w:ascii="Times New Roman" w:hAnsi="Times New Roman" w:cs="Times New Roman"/>
          <w:spacing w:val="-9"/>
        </w:rPr>
        <w:t xml:space="preserve">knowledge </w:t>
      </w:r>
      <w:r w:rsidRPr="00241020">
        <w:rPr>
          <w:rFonts w:ascii="Times New Roman" w:hAnsi="Times New Roman" w:cs="Times New Roman"/>
          <w:spacing w:val="-6"/>
        </w:rPr>
        <w:t xml:space="preserve">and </w:t>
      </w:r>
      <w:r w:rsidRPr="00241020">
        <w:rPr>
          <w:rFonts w:ascii="Times New Roman" w:hAnsi="Times New Roman" w:cs="Times New Roman"/>
          <w:spacing w:val="-13"/>
        </w:rPr>
        <w:t xml:space="preserve">skills </w:t>
      </w:r>
      <w:r w:rsidRPr="00241020">
        <w:rPr>
          <w:rFonts w:ascii="Times New Roman" w:hAnsi="Times New Roman" w:cs="Times New Roman"/>
          <w:spacing w:val="-8"/>
        </w:rPr>
        <w:t xml:space="preserve">hence </w:t>
      </w:r>
      <w:r w:rsidRPr="00241020">
        <w:rPr>
          <w:rFonts w:ascii="Times New Roman" w:hAnsi="Times New Roman" w:cs="Times New Roman"/>
          <w:spacing w:val="-7"/>
        </w:rPr>
        <w:t xml:space="preserve">the </w:t>
      </w:r>
      <w:r w:rsidRPr="00241020">
        <w:rPr>
          <w:rFonts w:ascii="Times New Roman" w:hAnsi="Times New Roman" w:cs="Times New Roman"/>
          <w:spacing w:val="-2"/>
        </w:rPr>
        <w:t xml:space="preserve">longer </w:t>
      </w:r>
      <w:r w:rsidRPr="00241020">
        <w:rPr>
          <w:rFonts w:ascii="Times New Roman" w:hAnsi="Times New Roman" w:cs="Times New Roman"/>
          <w:spacing w:val="-4"/>
        </w:rPr>
        <w:t xml:space="preserve">one </w:t>
      </w:r>
      <w:r w:rsidRPr="00241020">
        <w:rPr>
          <w:rFonts w:ascii="Times New Roman" w:hAnsi="Times New Roman" w:cs="Times New Roman"/>
          <w:spacing w:val="-6"/>
        </w:rPr>
        <w:t xml:space="preserve">teaches,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more prepared </w:t>
      </w:r>
      <w:r w:rsidRPr="00241020">
        <w:rPr>
          <w:rFonts w:ascii="Times New Roman" w:hAnsi="Times New Roman" w:cs="Times New Roman"/>
          <w:spacing w:val="-6"/>
        </w:rPr>
        <w:t>s/he becomes.</w:t>
      </w:r>
    </w:p>
    <w:p w14:paraId="1E360A25" w14:textId="77777777" w:rsidR="00CA6A0E" w:rsidRPr="00241020" w:rsidRDefault="00CA6A0E" w:rsidP="00CC117C">
      <w:pPr>
        <w:tabs>
          <w:tab w:val="left" w:pos="9000"/>
        </w:tabs>
        <w:spacing w:line="362" w:lineRule="auto"/>
        <w:ind w:right="90"/>
        <w:jc w:val="both"/>
        <w:rPr>
          <w:rFonts w:ascii="Times New Roman" w:hAnsi="Times New Roman" w:cs="Times New Roman"/>
        </w:rPr>
        <w:sectPr w:rsidR="00CA6A0E" w:rsidRPr="00241020" w:rsidSect="00CC117C">
          <w:pgSz w:w="12240" w:h="15840"/>
          <w:pgMar w:top="220" w:right="360" w:bottom="960" w:left="220" w:header="0" w:footer="683" w:gutter="0"/>
          <w:cols w:space="720"/>
        </w:sectPr>
      </w:pPr>
    </w:p>
    <w:p w14:paraId="1A2FE44B" w14:textId="3E88D3B4" w:rsidR="00CA6A0E" w:rsidRPr="00241020" w:rsidRDefault="00CA6A0E" w:rsidP="00CC117C">
      <w:pPr>
        <w:pStyle w:val="BodyText"/>
        <w:tabs>
          <w:tab w:val="left" w:pos="9000"/>
        </w:tabs>
        <w:spacing w:before="74" w:line="360" w:lineRule="auto"/>
        <w:ind w:left="1220" w:right="90"/>
        <w:jc w:val="both"/>
        <w:rPr>
          <w:rFonts w:ascii="Times New Roman" w:hAnsi="Times New Roman" w:cs="Times New Roman"/>
        </w:rPr>
      </w:pPr>
      <w:r w:rsidRPr="00241020">
        <w:rPr>
          <w:rFonts w:ascii="Times New Roman" w:hAnsi="Times New Roman" w:cs="Times New Roman"/>
        </w:rPr>
        <w:lastRenderedPageBreak/>
        <w:t xml:space="preserve">On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10"/>
        </w:rPr>
        <w:t xml:space="preserve">findings </w:t>
      </w:r>
      <w:r w:rsidRPr="00241020">
        <w:rPr>
          <w:rFonts w:ascii="Times New Roman" w:hAnsi="Times New Roman" w:cs="Times New Roman"/>
          <w:spacing w:val="-7"/>
        </w:rPr>
        <w:t xml:space="preserve">revealed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8"/>
        </w:rPr>
        <w:t xml:space="preserve">interviewed </w:t>
      </w:r>
      <w:r w:rsidRPr="00241020">
        <w:rPr>
          <w:rFonts w:ascii="Times New Roman" w:hAnsi="Times New Roman" w:cs="Times New Roman"/>
          <w:spacing w:val="-7"/>
        </w:rPr>
        <w:t xml:space="preserve">made </w:t>
      </w:r>
      <w:r w:rsidRPr="00241020">
        <w:rPr>
          <w:rFonts w:ascii="Times New Roman" w:hAnsi="Times New Roman" w:cs="Times New Roman"/>
          <w:spacing w:val="-4"/>
        </w:rPr>
        <w:t xml:space="preserve">use </w:t>
      </w:r>
      <w:r w:rsidRPr="00241020">
        <w:rPr>
          <w:rFonts w:ascii="Times New Roman" w:hAnsi="Times New Roman" w:cs="Times New Roman"/>
        </w:rPr>
        <w:t xml:space="preserve">of a </w:t>
      </w:r>
      <w:r w:rsidRPr="00241020">
        <w:rPr>
          <w:rFonts w:ascii="Times New Roman" w:hAnsi="Times New Roman" w:cs="Times New Roman"/>
          <w:spacing w:val="-7"/>
        </w:rPr>
        <w:t xml:space="preserve">wide range </w:t>
      </w:r>
      <w:r w:rsidRPr="00241020">
        <w:rPr>
          <w:rFonts w:ascii="Times New Roman" w:hAnsi="Times New Roman" w:cs="Times New Roman"/>
        </w:rPr>
        <w:t xml:space="preserve">of </w:t>
      </w:r>
      <w:r w:rsidRPr="00241020">
        <w:rPr>
          <w:rFonts w:ascii="Times New Roman" w:hAnsi="Times New Roman" w:cs="Times New Roman"/>
          <w:spacing w:val="-4"/>
        </w:rPr>
        <w:t xml:space="preserve">appropriate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3"/>
        </w:rPr>
        <w:t xml:space="preserve">to </w:t>
      </w:r>
      <w:r w:rsidRPr="00241020">
        <w:rPr>
          <w:rFonts w:ascii="Times New Roman" w:hAnsi="Times New Roman" w:cs="Times New Roman"/>
          <w:spacing w:val="-7"/>
        </w:rPr>
        <w:t xml:space="preserve">meet the </w:t>
      </w:r>
      <w:r w:rsidRPr="00241020">
        <w:rPr>
          <w:rFonts w:ascii="Times New Roman" w:hAnsi="Times New Roman" w:cs="Times New Roman"/>
          <w:spacing w:val="-5"/>
        </w:rPr>
        <w:t xml:space="preserve">educational </w:t>
      </w:r>
      <w:r w:rsidRPr="00241020">
        <w:rPr>
          <w:rFonts w:ascii="Times New Roman" w:hAnsi="Times New Roman" w:cs="Times New Roman"/>
          <w:spacing w:val="-4"/>
        </w:rPr>
        <w:t xml:space="preserve">needs </w:t>
      </w:r>
      <w:r w:rsidR="00B828F1" w:rsidRPr="00241020">
        <w:rPr>
          <w:rFonts w:ascii="Times New Roman" w:hAnsi="Times New Roman" w:cs="Times New Roman"/>
        </w:rPr>
        <w:t>of learners</w:t>
      </w:r>
      <w:r w:rsidRPr="00241020">
        <w:rPr>
          <w:rFonts w:ascii="Times New Roman" w:hAnsi="Times New Roman" w:cs="Times New Roman"/>
          <w:spacing w:val="-5"/>
        </w:rPr>
        <w:t xml:space="preserve"> </w:t>
      </w:r>
      <w:r w:rsidRPr="00241020">
        <w:rPr>
          <w:rFonts w:ascii="Times New Roman" w:hAnsi="Times New Roman" w:cs="Times New Roman"/>
          <w:spacing w:val="-9"/>
        </w:rPr>
        <w:t xml:space="preserve">identified </w:t>
      </w:r>
      <w:r w:rsidRPr="00241020">
        <w:rPr>
          <w:rFonts w:ascii="Times New Roman" w:hAnsi="Times New Roman" w:cs="Times New Roman"/>
        </w:rPr>
        <w:t xml:space="preserve">as </w:t>
      </w:r>
      <w:r w:rsidRPr="00241020">
        <w:rPr>
          <w:rFonts w:ascii="Times New Roman" w:hAnsi="Times New Roman" w:cs="Times New Roman"/>
          <w:spacing w:val="-12"/>
        </w:rPr>
        <w:t xml:space="preserve">having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their </w:t>
      </w:r>
      <w:r w:rsidRPr="00241020">
        <w:rPr>
          <w:rFonts w:ascii="Times New Roman" w:hAnsi="Times New Roman" w:cs="Times New Roman"/>
        </w:rPr>
        <w:t xml:space="preserve">pre-school </w:t>
      </w:r>
      <w:r w:rsidRPr="00241020">
        <w:rPr>
          <w:rFonts w:ascii="Times New Roman" w:hAnsi="Times New Roman" w:cs="Times New Roman"/>
          <w:spacing w:val="-6"/>
        </w:rPr>
        <w:t xml:space="preserve">classes. Teachers </w:t>
      </w:r>
      <w:r w:rsidRPr="00241020">
        <w:rPr>
          <w:rFonts w:ascii="Times New Roman" w:hAnsi="Times New Roman" w:cs="Times New Roman"/>
          <w:spacing w:val="-7"/>
        </w:rPr>
        <w:t xml:space="preserve">cited the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following </w:t>
      </w:r>
      <w:r w:rsidRPr="00241020">
        <w:rPr>
          <w:rFonts w:ascii="Times New Roman" w:hAnsi="Times New Roman" w:cs="Times New Roman"/>
          <w:spacing w:val="-6"/>
        </w:rPr>
        <w:t xml:space="preserve">strategies; </w:t>
      </w:r>
      <w:r w:rsidRPr="00241020">
        <w:rPr>
          <w:rFonts w:ascii="Times New Roman" w:hAnsi="Times New Roman" w:cs="Times New Roman"/>
          <w:spacing w:val="-11"/>
        </w:rPr>
        <w:t xml:space="preserve">giving </w:t>
      </w:r>
      <w:r w:rsidRPr="00241020">
        <w:rPr>
          <w:rFonts w:ascii="Times New Roman" w:hAnsi="Times New Roman" w:cs="Times New Roman"/>
          <w:spacing w:val="-7"/>
        </w:rPr>
        <w:t xml:space="preserve">learners </w:t>
      </w:r>
      <w:r w:rsidRPr="00241020">
        <w:rPr>
          <w:rFonts w:ascii="Times New Roman" w:hAnsi="Times New Roman" w:cs="Times New Roman"/>
          <w:spacing w:val="-6"/>
        </w:rPr>
        <w:t xml:space="preserve">extra </w:t>
      </w:r>
      <w:r w:rsidRPr="00241020">
        <w:rPr>
          <w:rFonts w:ascii="Times New Roman" w:hAnsi="Times New Roman" w:cs="Times New Roman"/>
          <w:spacing w:val="-5"/>
        </w:rPr>
        <w:t xml:space="preserve">tasks/assignments </w:t>
      </w:r>
      <w:r w:rsidRPr="00241020">
        <w:rPr>
          <w:rFonts w:ascii="Times New Roman" w:hAnsi="Times New Roman" w:cs="Times New Roman"/>
          <w:spacing w:val="-4"/>
        </w:rPr>
        <w:t xml:space="preserve">(100%), </w:t>
      </w:r>
      <w:r w:rsidRPr="00241020">
        <w:rPr>
          <w:rFonts w:ascii="Times New Roman" w:hAnsi="Times New Roman" w:cs="Times New Roman"/>
          <w:spacing w:val="-6"/>
        </w:rPr>
        <w:t xml:space="preserve">self-pacing </w:t>
      </w:r>
      <w:r w:rsidRPr="00241020">
        <w:rPr>
          <w:rFonts w:ascii="Times New Roman" w:hAnsi="Times New Roman" w:cs="Times New Roman"/>
          <w:spacing w:val="-4"/>
        </w:rPr>
        <w:t xml:space="preserve">(64%), </w:t>
      </w:r>
      <w:r w:rsidRPr="00241020">
        <w:rPr>
          <w:rFonts w:ascii="Times New Roman" w:hAnsi="Times New Roman" w:cs="Times New Roman"/>
        </w:rPr>
        <w:t xml:space="preserve">adapting </w:t>
      </w:r>
      <w:r w:rsidRPr="00241020">
        <w:rPr>
          <w:rFonts w:ascii="Times New Roman" w:hAnsi="Times New Roman" w:cs="Times New Roman"/>
          <w:spacing w:val="-5"/>
        </w:rPr>
        <w:t xml:space="preserve">the </w:t>
      </w:r>
      <w:r w:rsidRPr="00241020">
        <w:rPr>
          <w:rFonts w:ascii="Times New Roman" w:hAnsi="Times New Roman" w:cs="Times New Roman"/>
          <w:spacing w:val="-6"/>
        </w:rPr>
        <w:t xml:space="preserve">curriculum </w:t>
      </w:r>
      <w:r w:rsidRPr="00241020">
        <w:rPr>
          <w:rFonts w:ascii="Times New Roman" w:hAnsi="Times New Roman" w:cs="Times New Roman"/>
          <w:spacing w:val="-3"/>
        </w:rPr>
        <w:t xml:space="preserve">to </w:t>
      </w:r>
      <w:r w:rsidRPr="00241020">
        <w:rPr>
          <w:rFonts w:ascii="Times New Roman" w:hAnsi="Times New Roman" w:cs="Times New Roman"/>
          <w:spacing w:val="-5"/>
        </w:rPr>
        <w:t xml:space="preserve">the </w:t>
      </w:r>
      <w:r w:rsidRPr="00241020">
        <w:rPr>
          <w:rFonts w:ascii="Times New Roman" w:hAnsi="Times New Roman" w:cs="Times New Roman"/>
          <w:spacing w:val="-4"/>
        </w:rPr>
        <w:t xml:space="preserve">needs </w:t>
      </w:r>
      <w:r w:rsidRPr="00241020">
        <w:rPr>
          <w:rFonts w:ascii="Times New Roman" w:hAnsi="Times New Roman" w:cs="Times New Roman"/>
        </w:rPr>
        <w:t xml:space="preserve">of each </w:t>
      </w:r>
      <w:r w:rsidRPr="00241020">
        <w:rPr>
          <w:rFonts w:ascii="Times New Roman" w:hAnsi="Times New Roman" w:cs="Times New Roman"/>
          <w:spacing w:val="-8"/>
        </w:rPr>
        <w:t xml:space="preserve">learner </w:t>
      </w:r>
      <w:r w:rsidRPr="00241020">
        <w:rPr>
          <w:rFonts w:ascii="Times New Roman" w:hAnsi="Times New Roman" w:cs="Times New Roman"/>
          <w:spacing w:val="-4"/>
        </w:rPr>
        <w:t xml:space="preserve">(22%), </w:t>
      </w:r>
      <w:r w:rsidRPr="00241020">
        <w:rPr>
          <w:rFonts w:ascii="Times New Roman" w:hAnsi="Times New Roman" w:cs="Times New Roman"/>
          <w:spacing w:val="-6"/>
        </w:rPr>
        <w:t xml:space="preserve">remedial classes </w:t>
      </w:r>
      <w:r w:rsidRPr="00241020">
        <w:rPr>
          <w:rFonts w:ascii="Times New Roman" w:hAnsi="Times New Roman" w:cs="Times New Roman"/>
          <w:spacing w:val="-5"/>
        </w:rPr>
        <w:t xml:space="preserve">for </w:t>
      </w:r>
      <w:r w:rsidRPr="00241020">
        <w:rPr>
          <w:rFonts w:ascii="Times New Roman" w:hAnsi="Times New Roman" w:cs="Times New Roman"/>
          <w:spacing w:val="-7"/>
        </w:rPr>
        <w:t xml:space="preserve">the </w:t>
      </w:r>
      <w:r w:rsidRPr="00241020">
        <w:rPr>
          <w:rFonts w:ascii="Times New Roman" w:hAnsi="Times New Roman" w:cs="Times New Roman"/>
          <w:spacing w:val="-6"/>
        </w:rPr>
        <w:t xml:space="preserve">slow </w:t>
      </w:r>
      <w:r w:rsidRPr="00241020">
        <w:rPr>
          <w:rFonts w:ascii="Times New Roman" w:hAnsi="Times New Roman" w:cs="Times New Roman"/>
          <w:spacing w:val="-7"/>
        </w:rPr>
        <w:t xml:space="preserve">learners </w:t>
      </w:r>
      <w:r w:rsidRPr="00241020">
        <w:rPr>
          <w:rFonts w:ascii="Times New Roman" w:hAnsi="Times New Roman" w:cs="Times New Roman"/>
          <w:spacing w:val="-4"/>
        </w:rPr>
        <w:t xml:space="preserve">(53%), </w:t>
      </w:r>
      <w:r w:rsidRPr="00241020">
        <w:rPr>
          <w:rFonts w:ascii="Times New Roman" w:hAnsi="Times New Roman" w:cs="Times New Roman"/>
          <w:spacing w:val="-7"/>
        </w:rPr>
        <w:t xml:space="preserve">repetition </w:t>
      </w:r>
      <w:r w:rsidRPr="00241020">
        <w:rPr>
          <w:rFonts w:ascii="Times New Roman" w:hAnsi="Times New Roman" w:cs="Times New Roman"/>
        </w:rPr>
        <w:t xml:space="preserve">of </w:t>
      </w:r>
      <w:r w:rsidRPr="00241020">
        <w:rPr>
          <w:rFonts w:ascii="Times New Roman" w:hAnsi="Times New Roman" w:cs="Times New Roman"/>
          <w:spacing w:val="-7"/>
        </w:rPr>
        <w:t xml:space="preserve">content </w:t>
      </w:r>
      <w:r w:rsidRPr="00241020">
        <w:rPr>
          <w:rFonts w:ascii="Times New Roman" w:hAnsi="Times New Roman" w:cs="Times New Roman"/>
          <w:spacing w:val="-4"/>
        </w:rPr>
        <w:t xml:space="preserve">(67%), </w:t>
      </w:r>
      <w:r w:rsidRPr="00241020">
        <w:rPr>
          <w:rFonts w:ascii="Times New Roman" w:hAnsi="Times New Roman" w:cs="Times New Roman"/>
          <w:spacing w:val="-6"/>
        </w:rPr>
        <w:t xml:space="preserve">exercises </w:t>
      </w:r>
      <w:r w:rsidRPr="00241020">
        <w:rPr>
          <w:rFonts w:ascii="Times New Roman" w:hAnsi="Times New Roman" w:cs="Times New Roman"/>
          <w:spacing w:val="-5"/>
        </w:rPr>
        <w:t xml:space="preserve">for </w:t>
      </w:r>
      <w:r w:rsidRPr="00241020">
        <w:rPr>
          <w:rFonts w:ascii="Times New Roman" w:hAnsi="Times New Roman" w:cs="Times New Roman"/>
          <w:spacing w:val="-11"/>
        </w:rPr>
        <w:t xml:space="preserve">further </w:t>
      </w:r>
      <w:r w:rsidRPr="00241020">
        <w:rPr>
          <w:rFonts w:ascii="Times New Roman" w:hAnsi="Times New Roman" w:cs="Times New Roman"/>
          <w:spacing w:val="-6"/>
        </w:rPr>
        <w:t xml:space="preserve">practice </w:t>
      </w:r>
      <w:r w:rsidRPr="00241020">
        <w:rPr>
          <w:rFonts w:ascii="Times New Roman" w:hAnsi="Times New Roman" w:cs="Times New Roman"/>
        </w:rPr>
        <w:t xml:space="preserve">(100%) </w:t>
      </w:r>
      <w:r w:rsidRPr="00241020">
        <w:rPr>
          <w:rFonts w:ascii="Times New Roman" w:hAnsi="Times New Roman" w:cs="Times New Roman"/>
          <w:spacing w:val="-6"/>
        </w:rPr>
        <w:t xml:space="preserve">and </w:t>
      </w:r>
      <w:r w:rsidRPr="00241020">
        <w:rPr>
          <w:rFonts w:ascii="Times New Roman" w:hAnsi="Times New Roman" w:cs="Times New Roman"/>
        </w:rPr>
        <w:t xml:space="preserve">peer </w:t>
      </w:r>
      <w:r w:rsidRPr="00241020">
        <w:rPr>
          <w:rFonts w:ascii="Times New Roman" w:hAnsi="Times New Roman" w:cs="Times New Roman"/>
          <w:spacing w:val="-10"/>
        </w:rPr>
        <w:t xml:space="preserve">tutoring </w:t>
      </w:r>
      <w:r w:rsidRPr="00241020">
        <w:rPr>
          <w:rFonts w:ascii="Times New Roman" w:hAnsi="Times New Roman" w:cs="Times New Roman"/>
          <w:spacing w:val="-4"/>
        </w:rPr>
        <w:t xml:space="preserve">(95%). </w:t>
      </w:r>
      <w:r w:rsidRPr="00241020">
        <w:rPr>
          <w:rFonts w:ascii="Times New Roman" w:hAnsi="Times New Roman" w:cs="Times New Roman"/>
          <w:spacing w:val="-6"/>
        </w:rPr>
        <w:t xml:space="preserve">Researcher’s close observation </w:t>
      </w:r>
      <w:r w:rsidRPr="00241020">
        <w:rPr>
          <w:rFonts w:ascii="Times New Roman" w:hAnsi="Times New Roman" w:cs="Times New Roman"/>
          <w:spacing w:val="-11"/>
        </w:rPr>
        <w:t xml:space="preserve">during </w:t>
      </w:r>
      <w:r w:rsidRPr="00241020">
        <w:rPr>
          <w:rFonts w:ascii="Times New Roman" w:hAnsi="Times New Roman" w:cs="Times New Roman"/>
          <w:spacing w:val="-5"/>
        </w:rPr>
        <w:t xml:space="preserve">the lesson </w:t>
      </w:r>
      <w:r w:rsidRPr="00241020">
        <w:rPr>
          <w:rFonts w:ascii="Times New Roman" w:hAnsi="Times New Roman" w:cs="Times New Roman"/>
          <w:spacing w:val="-6"/>
        </w:rPr>
        <w:t xml:space="preserve">and </w:t>
      </w:r>
      <w:r w:rsidRPr="00241020">
        <w:rPr>
          <w:rFonts w:ascii="Times New Roman" w:hAnsi="Times New Roman" w:cs="Times New Roman"/>
          <w:spacing w:val="-7"/>
        </w:rPr>
        <w:t xml:space="preserve">free </w:t>
      </w:r>
      <w:r w:rsidRPr="00241020">
        <w:rPr>
          <w:rFonts w:ascii="Times New Roman" w:hAnsi="Times New Roman" w:cs="Times New Roman"/>
          <w:spacing w:val="-11"/>
        </w:rPr>
        <w:t xml:space="preserve">time </w:t>
      </w:r>
      <w:r w:rsidRPr="00241020">
        <w:rPr>
          <w:rFonts w:ascii="Times New Roman" w:hAnsi="Times New Roman" w:cs="Times New Roman"/>
          <w:spacing w:val="-9"/>
        </w:rPr>
        <w:t xml:space="preserve">confirmed </w:t>
      </w:r>
      <w:r w:rsidRPr="00241020">
        <w:rPr>
          <w:rFonts w:ascii="Times New Roman" w:hAnsi="Times New Roman" w:cs="Times New Roman"/>
          <w:spacing w:val="-6"/>
        </w:rPr>
        <w:t xml:space="preserve">that </w:t>
      </w:r>
      <w:r w:rsidRPr="00241020">
        <w:rPr>
          <w:rFonts w:ascii="Times New Roman" w:hAnsi="Times New Roman" w:cs="Times New Roman"/>
          <w:spacing w:val="-7"/>
        </w:rPr>
        <w:t xml:space="preserve">the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made </w:t>
      </w:r>
      <w:r w:rsidRPr="00241020">
        <w:rPr>
          <w:rFonts w:ascii="Times New Roman" w:hAnsi="Times New Roman" w:cs="Times New Roman"/>
          <w:spacing w:val="-4"/>
        </w:rPr>
        <w:t xml:space="preserve">use </w:t>
      </w:r>
      <w:r w:rsidRPr="00241020">
        <w:rPr>
          <w:rFonts w:ascii="Times New Roman" w:hAnsi="Times New Roman" w:cs="Times New Roman"/>
        </w:rPr>
        <w:t xml:space="preserve">of </w:t>
      </w:r>
      <w:r w:rsidRPr="00241020">
        <w:rPr>
          <w:rFonts w:ascii="Times New Roman" w:hAnsi="Times New Roman" w:cs="Times New Roman"/>
          <w:spacing w:val="-5"/>
        </w:rPr>
        <w:t xml:space="preserve">several </w:t>
      </w:r>
      <w:r w:rsidRPr="00241020">
        <w:rPr>
          <w:rFonts w:ascii="Times New Roman" w:hAnsi="Times New Roman" w:cs="Times New Roman"/>
          <w:spacing w:val="4"/>
        </w:rPr>
        <w:t xml:space="preserve">of </w:t>
      </w:r>
      <w:r w:rsidRPr="00241020">
        <w:rPr>
          <w:rFonts w:ascii="Times New Roman" w:hAnsi="Times New Roman" w:cs="Times New Roman"/>
          <w:spacing w:val="-5"/>
        </w:rPr>
        <w:t xml:space="preserve">these </w:t>
      </w:r>
      <w:r w:rsidRPr="00241020">
        <w:rPr>
          <w:rFonts w:ascii="Times New Roman" w:hAnsi="Times New Roman" w:cs="Times New Roman"/>
          <w:spacing w:val="-8"/>
        </w:rPr>
        <w:t xml:space="preserve">strategies. </w:t>
      </w:r>
      <w:r w:rsidRPr="00241020">
        <w:rPr>
          <w:rFonts w:ascii="Times New Roman" w:hAnsi="Times New Roman" w:cs="Times New Roman"/>
        </w:rPr>
        <w:t xml:space="preserve">A </w:t>
      </w:r>
      <w:r w:rsidRPr="00241020">
        <w:rPr>
          <w:rFonts w:ascii="Times New Roman" w:hAnsi="Times New Roman" w:cs="Times New Roman"/>
          <w:spacing w:val="-7"/>
        </w:rPr>
        <w:t xml:space="preserve">blend </w:t>
      </w:r>
      <w:r w:rsidRPr="00241020">
        <w:rPr>
          <w:rFonts w:ascii="Times New Roman" w:hAnsi="Times New Roman" w:cs="Times New Roman"/>
          <w:spacing w:val="4"/>
        </w:rPr>
        <w:t xml:space="preserve">of </w:t>
      </w:r>
      <w:r w:rsidRPr="00241020">
        <w:rPr>
          <w:rFonts w:ascii="Times New Roman" w:hAnsi="Times New Roman" w:cs="Times New Roman"/>
          <w:spacing w:val="-5"/>
        </w:rPr>
        <w:t xml:space="preserve">these </w:t>
      </w:r>
      <w:r w:rsidRPr="00241020">
        <w:rPr>
          <w:rFonts w:ascii="Times New Roman" w:hAnsi="Times New Roman" w:cs="Times New Roman"/>
          <w:spacing w:val="-8"/>
        </w:rPr>
        <w:t xml:space="preserve">strategies </w:t>
      </w:r>
      <w:r w:rsidRPr="00241020">
        <w:rPr>
          <w:rFonts w:ascii="Times New Roman" w:hAnsi="Times New Roman" w:cs="Times New Roman"/>
          <w:spacing w:val="-6"/>
        </w:rPr>
        <w:t xml:space="preserve">has </w:t>
      </w:r>
      <w:r w:rsidRPr="00241020">
        <w:rPr>
          <w:rFonts w:ascii="Times New Roman" w:hAnsi="Times New Roman" w:cs="Times New Roman"/>
        </w:rPr>
        <w:t xml:space="preserve">been </w:t>
      </w:r>
      <w:r w:rsidR="00BD579A" w:rsidRPr="00241020">
        <w:rPr>
          <w:rFonts w:ascii="Times New Roman" w:hAnsi="Times New Roman" w:cs="Times New Roman"/>
          <w:spacing w:val="-5"/>
        </w:rPr>
        <w:t>advocated by</w:t>
      </w:r>
      <w:r w:rsidR="00BD579A" w:rsidRPr="00241020">
        <w:rPr>
          <w:rFonts w:ascii="Times New Roman" w:hAnsi="Times New Roman" w:cs="Times New Roman"/>
        </w:rPr>
        <w:t xml:space="preserve"> special</w:t>
      </w:r>
      <w:r w:rsidRPr="00241020">
        <w:rPr>
          <w:rFonts w:ascii="Times New Roman" w:hAnsi="Times New Roman" w:cs="Times New Roman"/>
        </w:rPr>
        <w:t xml:space="preserve"> </w:t>
      </w:r>
      <w:r w:rsidRPr="00241020">
        <w:rPr>
          <w:rFonts w:ascii="Times New Roman" w:hAnsi="Times New Roman" w:cs="Times New Roman"/>
          <w:spacing w:val="-5"/>
        </w:rPr>
        <w:t xml:space="preserve">education </w:t>
      </w:r>
      <w:r w:rsidRPr="00241020">
        <w:rPr>
          <w:rFonts w:ascii="Times New Roman" w:hAnsi="Times New Roman" w:cs="Times New Roman"/>
          <w:spacing w:val="-8"/>
        </w:rPr>
        <w:t xml:space="preserve">scholars for </w:t>
      </w:r>
      <w:r w:rsidRPr="00241020">
        <w:rPr>
          <w:rFonts w:ascii="Times New Roman" w:hAnsi="Times New Roman" w:cs="Times New Roman"/>
          <w:spacing w:val="-12"/>
        </w:rPr>
        <w:t xml:space="preserve">meeting </w:t>
      </w:r>
      <w:r w:rsidRPr="00241020">
        <w:rPr>
          <w:rFonts w:ascii="Times New Roman" w:hAnsi="Times New Roman" w:cs="Times New Roman"/>
          <w:spacing w:val="-7"/>
        </w:rPr>
        <w:t xml:space="preserve">the </w:t>
      </w:r>
      <w:r w:rsidR="00B828F1" w:rsidRPr="00241020">
        <w:rPr>
          <w:rFonts w:ascii="Times New Roman" w:hAnsi="Times New Roman" w:cs="Times New Roman"/>
          <w:spacing w:val="-7"/>
        </w:rPr>
        <w:t>educational needs</w:t>
      </w:r>
      <w:r w:rsidRPr="00241020">
        <w:rPr>
          <w:rFonts w:ascii="Times New Roman" w:hAnsi="Times New Roman" w:cs="Times New Roman"/>
          <w:spacing w:val="-4"/>
        </w:rPr>
        <w:t xml:space="preserve"> </w:t>
      </w:r>
      <w:r w:rsidRPr="00241020">
        <w:rPr>
          <w:rFonts w:ascii="Times New Roman" w:hAnsi="Times New Roman" w:cs="Times New Roman"/>
        </w:rPr>
        <w:t xml:space="preserve">of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4"/>
        </w:rPr>
        <w:t xml:space="preserve">education. </w:t>
      </w:r>
      <w:r w:rsidRPr="00241020">
        <w:rPr>
          <w:rFonts w:ascii="Times New Roman" w:hAnsi="Times New Roman" w:cs="Times New Roman"/>
          <w:spacing w:val="-8"/>
        </w:rPr>
        <w:t xml:space="preserve">The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10"/>
        </w:rPr>
        <w:t xml:space="preserve">should </w:t>
      </w:r>
      <w:r w:rsidRPr="00241020">
        <w:rPr>
          <w:rFonts w:ascii="Times New Roman" w:hAnsi="Times New Roman" w:cs="Times New Roman"/>
          <w:spacing w:val="-3"/>
        </w:rPr>
        <w:t xml:space="preserve">be </w:t>
      </w:r>
      <w:r w:rsidRPr="00241020">
        <w:rPr>
          <w:rFonts w:ascii="Times New Roman" w:hAnsi="Times New Roman" w:cs="Times New Roman"/>
          <w:spacing w:val="-7"/>
        </w:rPr>
        <w:t xml:space="preserve">encouraged </w:t>
      </w:r>
      <w:r w:rsidRPr="00241020">
        <w:rPr>
          <w:rFonts w:ascii="Times New Roman" w:hAnsi="Times New Roman" w:cs="Times New Roman"/>
        </w:rPr>
        <w:t xml:space="preserve">to </w:t>
      </w:r>
      <w:r w:rsidRPr="00241020">
        <w:rPr>
          <w:rFonts w:ascii="Times New Roman" w:hAnsi="Times New Roman" w:cs="Times New Roman"/>
          <w:spacing w:val="-4"/>
        </w:rPr>
        <w:t xml:space="preserve">use </w:t>
      </w:r>
      <w:r w:rsidRPr="00241020">
        <w:rPr>
          <w:rFonts w:ascii="Times New Roman" w:hAnsi="Times New Roman" w:cs="Times New Roman"/>
          <w:spacing w:val="-6"/>
        </w:rPr>
        <w:t xml:space="preserve">more </w:t>
      </w:r>
      <w:r w:rsidRPr="00241020">
        <w:rPr>
          <w:rFonts w:ascii="Times New Roman" w:hAnsi="Times New Roman" w:cs="Times New Roman"/>
        </w:rPr>
        <w:t xml:space="preserve">of </w:t>
      </w:r>
      <w:r w:rsidRPr="00241020">
        <w:rPr>
          <w:rFonts w:ascii="Times New Roman" w:hAnsi="Times New Roman" w:cs="Times New Roman"/>
          <w:spacing w:val="-7"/>
        </w:rPr>
        <w:t xml:space="preserve">the strategies </w:t>
      </w:r>
      <w:r w:rsidRPr="00241020">
        <w:rPr>
          <w:rFonts w:ascii="Times New Roman" w:hAnsi="Times New Roman" w:cs="Times New Roman"/>
          <w:spacing w:val="-6"/>
        </w:rPr>
        <w:t xml:space="preserve">and </w:t>
      </w:r>
      <w:r w:rsidRPr="00241020">
        <w:rPr>
          <w:rFonts w:ascii="Times New Roman" w:hAnsi="Times New Roman" w:cs="Times New Roman"/>
          <w:spacing w:val="-11"/>
        </w:rPr>
        <w:t xml:space="preserve">should </w:t>
      </w:r>
      <w:r w:rsidRPr="00241020">
        <w:rPr>
          <w:rFonts w:ascii="Times New Roman" w:hAnsi="Times New Roman" w:cs="Times New Roman"/>
          <w:spacing w:val="-6"/>
        </w:rPr>
        <w:t xml:space="preserve">also </w:t>
      </w:r>
      <w:r w:rsidRPr="00241020">
        <w:rPr>
          <w:rFonts w:ascii="Times New Roman" w:hAnsi="Times New Roman" w:cs="Times New Roman"/>
          <w:spacing w:val="-3"/>
        </w:rPr>
        <w:t xml:space="preserve">be </w:t>
      </w:r>
      <w:r w:rsidRPr="00241020">
        <w:rPr>
          <w:rFonts w:ascii="Times New Roman" w:hAnsi="Times New Roman" w:cs="Times New Roman"/>
          <w:spacing w:val="-6"/>
        </w:rPr>
        <w:t xml:space="preserve">provided </w:t>
      </w:r>
      <w:r w:rsidRPr="00241020">
        <w:rPr>
          <w:rFonts w:ascii="Times New Roman" w:hAnsi="Times New Roman" w:cs="Times New Roman"/>
          <w:spacing w:val="-9"/>
        </w:rPr>
        <w:t xml:space="preserve">with </w:t>
      </w:r>
      <w:r w:rsidRPr="00241020">
        <w:rPr>
          <w:rFonts w:ascii="Times New Roman" w:hAnsi="Times New Roman" w:cs="Times New Roman"/>
        </w:rPr>
        <w:t xml:space="preserve">an </w:t>
      </w:r>
      <w:r w:rsidRPr="00241020">
        <w:rPr>
          <w:rFonts w:ascii="Times New Roman" w:hAnsi="Times New Roman" w:cs="Times New Roman"/>
          <w:spacing w:val="-8"/>
        </w:rPr>
        <w:t xml:space="preserve">enabling environment </w:t>
      </w:r>
      <w:r w:rsidRPr="00241020">
        <w:rPr>
          <w:rFonts w:ascii="Times New Roman" w:hAnsi="Times New Roman" w:cs="Times New Roman"/>
          <w:spacing w:val="-7"/>
        </w:rPr>
        <w:t xml:space="preserve">in </w:t>
      </w:r>
      <w:r w:rsidRPr="00241020">
        <w:rPr>
          <w:rFonts w:ascii="Times New Roman" w:hAnsi="Times New Roman" w:cs="Times New Roman"/>
        </w:rPr>
        <w:t xml:space="preserve">order </w:t>
      </w:r>
      <w:r w:rsidRPr="00241020">
        <w:rPr>
          <w:rFonts w:ascii="Times New Roman" w:hAnsi="Times New Roman" w:cs="Times New Roman"/>
          <w:spacing w:val="-3"/>
        </w:rPr>
        <w:t xml:space="preserve">to </w:t>
      </w:r>
      <w:r w:rsidRPr="00241020">
        <w:rPr>
          <w:rFonts w:ascii="Times New Roman" w:hAnsi="Times New Roman" w:cs="Times New Roman"/>
          <w:spacing w:val="-6"/>
        </w:rPr>
        <w:t xml:space="preserve">effectively </w:t>
      </w:r>
      <w:r w:rsidRPr="00241020">
        <w:rPr>
          <w:rFonts w:ascii="Times New Roman" w:hAnsi="Times New Roman" w:cs="Times New Roman"/>
          <w:spacing w:val="-5"/>
        </w:rPr>
        <w:t xml:space="preserve">make </w:t>
      </w:r>
      <w:r w:rsidRPr="00241020">
        <w:rPr>
          <w:rFonts w:ascii="Times New Roman" w:hAnsi="Times New Roman" w:cs="Times New Roman"/>
        </w:rPr>
        <w:t xml:space="preserve">use of </w:t>
      </w:r>
      <w:r w:rsidRPr="00241020">
        <w:rPr>
          <w:rFonts w:ascii="Times New Roman" w:hAnsi="Times New Roman" w:cs="Times New Roman"/>
          <w:spacing w:val="-5"/>
        </w:rPr>
        <w:t>these</w:t>
      </w:r>
      <w:r w:rsidRPr="00241020">
        <w:rPr>
          <w:rFonts w:ascii="Times New Roman" w:hAnsi="Times New Roman" w:cs="Times New Roman"/>
          <w:spacing w:val="-32"/>
        </w:rPr>
        <w:t xml:space="preserve"> </w:t>
      </w:r>
      <w:r w:rsidRPr="00241020">
        <w:rPr>
          <w:rFonts w:ascii="Times New Roman" w:hAnsi="Times New Roman" w:cs="Times New Roman"/>
          <w:spacing w:val="-7"/>
        </w:rPr>
        <w:t>strategies.</w:t>
      </w:r>
    </w:p>
    <w:p w14:paraId="3A55C339" w14:textId="77777777" w:rsidR="00CA6A0E" w:rsidRPr="00241020" w:rsidRDefault="00CA6A0E" w:rsidP="00CC117C">
      <w:pPr>
        <w:pStyle w:val="BodyText"/>
        <w:tabs>
          <w:tab w:val="left" w:pos="9000"/>
        </w:tabs>
        <w:spacing w:before="9"/>
        <w:ind w:right="90"/>
        <w:jc w:val="both"/>
        <w:rPr>
          <w:rFonts w:ascii="Times New Roman" w:hAnsi="Times New Roman" w:cs="Times New Roman"/>
          <w:sz w:val="35"/>
        </w:rPr>
      </w:pPr>
    </w:p>
    <w:p w14:paraId="072F4178" w14:textId="77777777" w:rsidR="00CA6A0E" w:rsidRPr="00241020" w:rsidRDefault="00CA6A0E" w:rsidP="00CC117C">
      <w:pPr>
        <w:pStyle w:val="NoSpacing"/>
        <w:tabs>
          <w:tab w:val="left" w:pos="9000"/>
        </w:tabs>
        <w:ind w:right="90"/>
        <w:jc w:val="both"/>
        <w:rPr>
          <w:rFonts w:ascii="Times New Roman" w:hAnsi="Times New Roman" w:cs="Times New Roman"/>
          <w:sz w:val="28"/>
          <w:szCs w:val="28"/>
        </w:rPr>
      </w:pPr>
      <w:r w:rsidRPr="00241020">
        <w:rPr>
          <w:rFonts w:ascii="Times New Roman" w:hAnsi="Times New Roman" w:cs="Times New Roman"/>
          <w:sz w:val="28"/>
          <w:szCs w:val="28"/>
        </w:rPr>
        <w:t>Conclusion</w:t>
      </w:r>
    </w:p>
    <w:p w14:paraId="3AEF5151" w14:textId="240127B5" w:rsidR="00CA6A0E" w:rsidRPr="00241020" w:rsidRDefault="00CA6A0E" w:rsidP="00CC117C">
      <w:pPr>
        <w:pStyle w:val="BodyText"/>
        <w:tabs>
          <w:tab w:val="left" w:pos="9000"/>
        </w:tabs>
        <w:spacing w:before="134" w:line="360" w:lineRule="auto"/>
        <w:ind w:left="1220" w:right="90"/>
        <w:jc w:val="both"/>
        <w:rPr>
          <w:rFonts w:ascii="Times New Roman" w:hAnsi="Times New Roman" w:cs="Times New Roman"/>
        </w:rPr>
      </w:pPr>
      <w:r w:rsidRPr="00241020">
        <w:rPr>
          <w:rFonts w:ascii="Times New Roman" w:hAnsi="Times New Roman" w:cs="Times New Roman"/>
        </w:rPr>
        <w:t xml:space="preserve">From </w:t>
      </w:r>
      <w:r w:rsidRPr="00241020">
        <w:rPr>
          <w:rFonts w:ascii="Times New Roman" w:hAnsi="Times New Roman" w:cs="Times New Roman"/>
          <w:spacing w:val="-5"/>
        </w:rPr>
        <w:t xml:space="preserve">the </w:t>
      </w:r>
      <w:r w:rsidRPr="00241020">
        <w:rPr>
          <w:rFonts w:ascii="Times New Roman" w:hAnsi="Times New Roman" w:cs="Times New Roman"/>
          <w:spacing w:val="-11"/>
        </w:rPr>
        <w:t xml:space="preserve">findings </w:t>
      </w:r>
      <w:r w:rsidRPr="00241020">
        <w:rPr>
          <w:rFonts w:ascii="Times New Roman" w:hAnsi="Times New Roman" w:cs="Times New Roman"/>
        </w:rPr>
        <w:t xml:space="preserve">of </w:t>
      </w:r>
      <w:r w:rsidRPr="00241020">
        <w:rPr>
          <w:rFonts w:ascii="Times New Roman" w:hAnsi="Times New Roman" w:cs="Times New Roman"/>
          <w:spacing w:val="-10"/>
        </w:rPr>
        <w:t xml:space="preserve">this </w:t>
      </w:r>
      <w:r w:rsidRPr="00241020">
        <w:rPr>
          <w:rFonts w:ascii="Times New Roman" w:hAnsi="Times New Roman" w:cs="Times New Roman"/>
          <w:spacing w:val="-8"/>
        </w:rPr>
        <w:t xml:space="preserve">study, </w:t>
      </w:r>
      <w:r w:rsidRPr="00241020">
        <w:rPr>
          <w:rFonts w:ascii="Times New Roman" w:hAnsi="Times New Roman" w:cs="Times New Roman"/>
          <w:spacing w:val="-10"/>
        </w:rPr>
        <w:t xml:space="preserve">it is </w:t>
      </w:r>
      <w:r w:rsidRPr="00241020">
        <w:rPr>
          <w:rFonts w:ascii="Times New Roman" w:hAnsi="Times New Roman" w:cs="Times New Roman"/>
          <w:spacing w:val="-7"/>
        </w:rPr>
        <w:t xml:space="preserve">clear </w:t>
      </w:r>
      <w:r w:rsidRPr="00241020">
        <w:rPr>
          <w:rFonts w:ascii="Times New Roman" w:hAnsi="Times New Roman" w:cs="Times New Roman"/>
          <w:spacing w:val="-6"/>
        </w:rPr>
        <w:t xml:space="preserve">that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6"/>
        </w:rPr>
        <w:t xml:space="preserve">need </w:t>
      </w:r>
      <w:r w:rsidRPr="00241020">
        <w:rPr>
          <w:rFonts w:ascii="Times New Roman" w:hAnsi="Times New Roman" w:cs="Times New Roman"/>
        </w:rPr>
        <w:t xml:space="preserve">to </w:t>
      </w:r>
      <w:r w:rsidRPr="00241020">
        <w:rPr>
          <w:rFonts w:ascii="Times New Roman" w:hAnsi="Times New Roman" w:cs="Times New Roman"/>
          <w:spacing w:val="-3"/>
        </w:rPr>
        <w:t xml:space="preserve">be </w:t>
      </w:r>
      <w:r w:rsidRPr="00241020">
        <w:rPr>
          <w:rFonts w:ascii="Times New Roman" w:hAnsi="Times New Roman" w:cs="Times New Roman"/>
          <w:spacing w:val="-6"/>
        </w:rPr>
        <w:t xml:space="preserve">adequately </w:t>
      </w:r>
      <w:r w:rsidRPr="00241020">
        <w:rPr>
          <w:rFonts w:ascii="Times New Roman" w:hAnsi="Times New Roman" w:cs="Times New Roman"/>
          <w:spacing w:val="-5"/>
        </w:rPr>
        <w:t xml:space="preserve">equipped </w:t>
      </w:r>
      <w:r w:rsidRPr="00241020">
        <w:rPr>
          <w:rFonts w:ascii="Times New Roman" w:hAnsi="Times New Roman" w:cs="Times New Roman"/>
          <w:spacing w:val="-7"/>
        </w:rPr>
        <w:t xml:space="preserve">with the </w:t>
      </w:r>
      <w:r w:rsidRPr="00241020">
        <w:rPr>
          <w:rFonts w:ascii="Times New Roman" w:hAnsi="Times New Roman" w:cs="Times New Roman"/>
          <w:spacing w:val="-12"/>
        </w:rPr>
        <w:t xml:space="preserve">skills </w:t>
      </w:r>
      <w:r w:rsidRPr="00241020">
        <w:rPr>
          <w:rFonts w:ascii="Times New Roman" w:hAnsi="Times New Roman" w:cs="Times New Roman"/>
          <w:spacing w:val="-6"/>
        </w:rPr>
        <w:t xml:space="preserve">that </w:t>
      </w:r>
      <w:r w:rsidRPr="00241020">
        <w:rPr>
          <w:rFonts w:ascii="Times New Roman" w:hAnsi="Times New Roman" w:cs="Times New Roman"/>
          <w:spacing w:val="-12"/>
        </w:rPr>
        <w:t xml:space="preserve">will </w:t>
      </w:r>
      <w:r w:rsidRPr="00241020">
        <w:rPr>
          <w:rFonts w:ascii="Times New Roman" w:hAnsi="Times New Roman" w:cs="Times New Roman"/>
          <w:spacing w:val="-6"/>
        </w:rPr>
        <w:t xml:space="preserve">enable </w:t>
      </w:r>
      <w:r w:rsidRPr="00241020">
        <w:rPr>
          <w:rFonts w:ascii="Times New Roman" w:hAnsi="Times New Roman" w:cs="Times New Roman"/>
          <w:spacing w:val="-4"/>
        </w:rPr>
        <w:t xml:space="preserve">them </w:t>
      </w:r>
      <w:r w:rsidRPr="00241020">
        <w:rPr>
          <w:rFonts w:ascii="Times New Roman" w:hAnsi="Times New Roman" w:cs="Times New Roman"/>
          <w:spacing w:val="-8"/>
        </w:rPr>
        <w:t xml:space="preserve">devise </w:t>
      </w:r>
      <w:r w:rsidRPr="00241020">
        <w:rPr>
          <w:rFonts w:ascii="Times New Roman" w:hAnsi="Times New Roman" w:cs="Times New Roman"/>
          <w:spacing w:val="-5"/>
        </w:rPr>
        <w:t xml:space="preserve">the </w:t>
      </w:r>
      <w:r w:rsidR="00BD579A" w:rsidRPr="00241020">
        <w:rPr>
          <w:rFonts w:ascii="Times New Roman" w:hAnsi="Times New Roman" w:cs="Times New Roman"/>
          <w:spacing w:val="-4"/>
        </w:rPr>
        <w:t>appropriate instructional</w:t>
      </w:r>
      <w:r w:rsidRPr="00241020">
        <w:rPr>
          <w:rFonts w:ascii="Times New Roman" w:hAnsi="Times New Roman" w:cs="Times New Roman"/>
          <w:spacing w:val="-6"/>
        </w:rPr>
        <w:t xml:space="preserve">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needed </w:t>
      </w:r>
      <w:r w:rsidRPr="00241020">
        <w:rPr>
          <w:rFonts w:ascii="Times New Roman" w:hAnsi="Times New Roman" w:cs="Times New Roman"/>
        </w:rPr>
        <w:t xml:space="preserve">to </w:t>
      </w:r>
      <w:r w:rsidRPr="00241020">
        <w:rPr>
          <w:rFonts w:ascii="Times New Roman" w:hAnsi="Times New Roman" w:cs="Times New Roman"/>
          <w:spacing w:val="-5"/>
        </w:rPr>
        <w:t xml:space="preserve">meet the educational </w:t>
      </w:r>
      <w:r w:rsidRPr="00241020">
        <w:rPr>
          <w:rFonts w:ascii="Times New Roman" w:hAnsi="Times New Roman" w:cs="Times New Roman"/>
          <w:spacing w:val="-4"/>
        </w:rPr>
        <w:t xml:space="preserve">needs </w:t>
      </w:r>
      <w:r w:rsidRPr="00241020">
        <w:rPr>
          <w:rFonts w:ascii="Times New Roman" w:hAnsi="Times New Roman" w:cs="Times New Roman"/>
        </w:rPr>
        <w:t xml:space="preserve">of </w:t>
      </w:r>
      <w:r w:rsidRPr="00241020">
        <w:rPr>
          <w:rFonts w:ascii="Times New Roman" w:hAnsi="Times New Roman" w:cs="Times New Roman"/>
          <w:spacing w:val="-7"/>
        </w:rPr>
        <w:t xml:space="preserve">learners </w:t>
      </w:r>
      <w:r w:rsidRPr="00241020">
        <w:rPr>
          <w:rFonts w:ascii="Times New Roman" w:hAnsi="Times New Roman" w:cs="Times New Roman"/>
          <w:spacing w:val="-9"/>
        </w:rPr>
        <w:t xml:space="preserve">with </w:t>
      </w:r>
      <w:r w:rsidRPr="00241020">
        <w:rPr>
          <w:rFonts w:ascii="Times New Roman" w:hAnsi="Times New Roman" w:cs="Times New Roman"/>
          <w:spacing w:val="-5"/>
        </w:rPr>
        <w:t xml:space="preserve">special needs </w:t>
      </w:r>
      <w:r w:rsidRPr="00241020">
        <w:rPr>
          <w:rFonts w:ascii="Times New Roman" w:hAnsi="Times New Roman" w:cs="Times New Roman"/>
          <w:spacing w:val="-7"/>
        </w:rPr>
        <w:t xml:space="preserve">in </w:t>
      </w:r>
      <w:r w:rsidRPr="00241020">
        <w:rPr>
          <w:rFonts w:ascii="Times New Roman" w:hAnsi="Times New Roman" w:cs="Times New Roman"/>
        </w:rPr>
        <w:t xml:space="preserve">pre-school </w:t>
      </w:r>
      <w:r w:rsidRPr="00241020">
        <w:rPr>
          <w:rFonts w:ascii="Times New Roman" w:hAnsi="Times New Roman" w:cs="Times New Roman"/>
          <w:spacing w:val="-7"/>
        </w:rPr>
        <w:t xml:space="preserve">in </w:t>
      </w:r>
      <w:r w:rsidRPr="00241020">
        <w:rPr>
          <w:rFonts w:ascii="Times New Roman" w:hAnsi="Times New Roman" w:cs="Times New Roman"/>
        </w:rPr>
        <w:t xml:space="preserve">order </w:t>
      </w:r>
      <w:r w:rsidRPr="00241020">
        <w:rPr>
          <w:rFonts w:ascii="Times New Roman" w:hAnsi="Times New Roman" w:cs="Times New Roman"/>
          <w:spacing w:val="-6"/>
        </w:rPr>
        <w:t xml:space="preserve">for </w:t>
      </w:r>
      <w:r w:rsidRPr="00241020">
        <w:rPr>
          <w:rFonts w:ascii="Times New Roman" w:hAnsi="Times New Roman" w:cs="Times New Roman"/>
          <w:spacing w:val="-4"/>
        </w:rPr>
        <w:t>them</w:t>
      </w:r>
      <w:r w:rsidRPr="00241020">
        <w:rPr>
          <w:rFonts w:ascii="Times New Roman" w:hAnsi="Times New Roman" w:cs="Times New Roman"/>
          <w:spacing w:val="52"/>
        </w:rPr>
        <w:t xml:space="preserve"> </w:t>
      </w:r>
      <w:r w:rsidRPr="00241020">
        <w:rPr>
          <w:rFonts w:ascii="Times New Roman" w:hAnsi="Times New Roman" w:cs="Times New Roman"/>
          <w:spacing w:val="-3"/>
        </w:rPr>
        <w:t xml:space="preserve">to </w:t>
      </w:r>
      <w:r w:rsidRPr="00241020">
        <w:rPr>
          <w:rFonts w:ascii="Times New Roman" w:hAnsi="Times New Roman" w:cs="Times New Roman"/>
          <w:spacing w:val="-13"/>
        </w:rPr>
        <w:t xml:space="preserve">fully </w:t>
      </w:r>
      <w:r w:rsidRPr="00241020">
        <w:rPr>
          <w:rFonts w:ascii="Times New Roman" w:hAnsi="Times New Roman" w:cs="Times New Roman"/>
          <w:spacing w:val="-7"/>
        </w:rPr>
        <w:t xml:space="preserve">make </w:t>
      </w:r>
      <w:r w:rsidRPr="00241020">
        <w:rPr>
          <w:rFonts w:ascii="Times New Roman" w:hAnsi="Times New Roman" w:cs="Times New Roman"/>
          <w:spacing w:val="-5"/>
        </w:rPr>
        <w:t xml:space="preserve">these </w:t>
      </w:r>
      <w:r w:rsidRPr="00241020">
        <w:rPr>
          <w:rFonts w:ascii="Times New Roman" w:hAnsi="Times New Roman" w:cs="Times New Roman"/>
          <w:spacing w:val="-7"/>
        </w:rPr>
        <w:t xml:space="preserve">learners </w:t>
      </w:r>
      <w:r w:rsidRPr="00241020">
        <w:rPr>
          <w:rFonts w:ascii="Times New Roman" w:hAnsi="Times New Roman" w:cs="Times New Roman"/>
          <w:spacing w:val="-11"/>
        </w:rPr>
        <w:t xml:space="preserve">realize </w:t>
      </w:r>
      <w:r w:rsidRPr="00241020">
        <w:rPr>
          <w:rFonts w:ascii="Times New Roman" w:hAnsi="Times New Roman" w:cs="Times New Roman"/>
          <w:spacing w:val="-9"/>
        </w:rPr>
        <w:t xml:space="preserve">their </w:t>
      </w:r>
      <w:r w:rsidRPr="00241020">
        <w:rPr>
          <w:rFonts w:ascii="Times New Roman" w:hAnsi="Times New Roman" w:cs="Times New Roman"/>
          <w:spacing w:val="-10"/>
        </w:rPr>
        <w:t xml:space="preserve">maximum </w:t>
      </w:r>
      <w:r w:rsidRPr="00241020">
        <w:rPr>
          <w:rFonts w:ascii="Times New Roman" w:hAnsi="Times New Roman" w:cs="Times New Roman"/>
          <w:spacing w:val="-8"/>
        </w:rPr>
        <w:t xml:space="preserve">potentials. </w:t>
      </w:r>
      <w:r w:rsidRPr="00241020">
        <w:rPr>
          <w:rFonts w:ascii="Times New Roman" w:hAnsi="Times New Roman" w:cs="Times New Roman"/>
          <w:spacing w:val="-12"/>
        </w:rPr>
        <w:t xml:space="preserve">This </w:t>
      </w:r>
      <w:r w:rsidRPr="00241020">
        <w:rPr>
          <w:rFonts w:ascii="Times New Roman" w:hAnsi="Times New Roman" w:cs="Times New Roman"/>
          <w:spacing w:val="-7"/>
        </w:rPr>
        <w:t xml:space="preserve">conclusion </w:t>
      </w:r>
      <w:r w:rsidRPr="00241020">
        <w:rPr>
          <w:rFonts w:ascii="Times New Roman" w:hAnsi="Times New Roman" w:cs="Times New Roman"/>
          <w:spacing w:val="-4"/>
        </w:rPr>
        <w:t xml:space="preserve">was </w:t>
      </w:r>
      <w:r w:rsidRPr="00241020">
        <w:rPr>
          <w:rFonts w:ascii="Times New Roman" w:hAnsi="Times New Roman" w:cs="Times New Roman"/>
          <w:spacing w:val="-9"/>
        </w:rPr>
        <w:t xml:space="preserve">arrived </w:t>
      </w:r>
      <w:r w:rsidRPr="00241020">
        <w:rPr>
          <w:rFonts w:ascii="Times New Roman" w:hAnsi="Times New Roman" w:cs="Times New Roman"/>
        </w:rPr>
        <w:t xml:space="preserve">at </w:t>
      </w:r>
      <w:r w:rsidRPr="00241020">
        <w:rPr>
          <w:rFonts w:ascii="Times New Roman" w:hAnsi="Times New Roman" w:cs="Times New Roman"/>
          <w:spacing w:val="-6"/>
        </w:rPr>
        <w:t xml:space="preserve">after </w:t>
      </w:r>
      <w:r w:rsidRPr="00241020">
        <w:rPr>
          <w:rFonts w:ascii="Times New Roman" w:hAnsi="Times New Roman" w:cs="Times New Roman"/>
          <w:spacing w:val="-5"/>
        </w:rPr>
        <w:t xml:space="preserve">findings </w:t>
      </w:r>
      <w:r w:rsidRPr="00241020">
        <w:rPr>
          <w:rFonts w:ascii="Times New Roman" w:hAnsi="Times New Roman" w:cs="Times New Roman"/>
          <w:spacing w:val="-7"/>
        </w:rPr>
        <w:t xml:space="preserve">revealed </w:t>
      </w:r>
      <w:r w:rsidRPr="00241020">
        <w:rPr>
          <w:rFonts w:ascii="Times New Roman" w:hAnsi="Times New Roman" w:cs="Times New Roman"/>
          <w:spacing w:val="-6"/>
        </w:rPr>
        <w:t xml:space="preserve">that </w:t>
      </w:r>
      <w:r w:rsidRPr="00241020">
        <w:rPr>
          <w:rFonts w:ascii="Times New Roman" w:hAnsi="Times New Roman" w:cs="Times New Roman"/>
          <w:spacing w:val="-9"/>
        </w:rPr>
        <w:t>majority</w:t>
      </w:r>
      <w:r w:rsidRPr="00241020">
        <w:rPr>
          <w:rFonts w:ascii="Times New Roman" w:hAnsi="Times New Roman" w:cs="Times New Roman"/>
          <w:spacing w:val="-25"/>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spacing w:val="-5"/>
        </w:rPr>
        <w:t>these</w:t>
      </w:r>
      <w:r w:rsidRPr="00241020">
        <w:rPr>
          <w:rFonts w:ascii="Times New Roman" w:hAnsi="Times New Roman" w:cs="Times New Roman"/>
          <w:spacing w:val="-16"/>
        </w:rPr>
        <w:t xml:space="preserve"> </w:t>
      </w:r>
      <w:r w:rsidRPr="00241020">
        <w:rPr>
          <w:rFonts w:ascii="Times New Roman" w:hAnsi="Times New Roman" w:cs="Times New Roman"/>
          <w:spacing w:val="-5"/>
        </w:rPr>
        <w:t>teachers</w:t>
      </w:r>
      <w:r w:rsidRPr="00241020">
        <w:rPr>
          <w:rFonts w:ascii="Times New Roman" w:hAnsi="Times New Roman" w:cs="Times New Roman"/>
          <w:spacing w:val="-11"/>
        </w:rPr>
        <w:t xml:space="preserve"> </w:t>
      </w:r>
      <w:r w:rsidRPr="00241020">
        <w:rPr>
          <w:rFonts w:ascii="Times New Roman" w:hAnsi="Times New Roman" w:cs="Times New Roman"/>
          <w:spacing w:val="-6"/>
        </w:rPr>
        <w:t>had</w:t>
      </w:r>
      <w:r w:rsidRPr="00241020">
        <w:rPr>
          <w:rFonts w:ascii="Times New Roman" w:hAnsi="Times New Roman" w:cs="Times New Roman"/>
          <w:spacing w:val="-14"/>
        </w:rPr>
        <w:t xml:space="preserve"> </w:t>
      </w:r>
      <w:r w:rsidRPr="00241020">
        <w:rPr>
          <w:rFonts w:ascii="Times New Roman" w:hAnsi="Times New Roman" w:cs="Times New Roman"/>
          <w:spacing w:val="-8"/>
        </w:rPr>
        <w:t>only</w:t>
      </w:r>
      <w:r w:rsidRPr="00241020">
        <w:rPr>
          <w:rFonts w:ascii="Times New Roman" w:hAnsi="Times New Roman" w:cs="Times New Roman"/>
          <w:spacing w:val="-30"/>
        </w:rPr>
        <w:t xml:space="preserve"> </w:t>
      </w:r>
      <w:r w:rsidRPr="00241020">
        <w:rPr>
          <w:rFonts w:ascii="Times New Roman" w:hAnsi="Times New Roman" w:cs="Times New Roman"/>
          <w:spacing w:val="-5"/>
        </w:rPr>
        <w:t>the</w:t>
      </w:r>
      <w:r w:rsidRPr="00241020">
        <w:rPr>
          <w:rFonts w:ascii="Times New Roman" w:hAnsi="Times New Roman" w:cs="Times New Roman"/>
          <w:spacing w:val="-15"/>
        </w:rPr>
        <w:t xml:space="preserve"> </w:t>
      </w:r>
      <w:r w:rsidRPr="00241020">
        <w:rPr>
          <w:rFonts w:ascii="Times New Roman" w:hAnsi="Times New Roman" w:cs="Times New Roman"/>
          <w:spacing w:val="-9"/>
        </w:rPr>
        <w:t>minimum</w:t>
      </w:r>
      <w:r w:rsidRPr="00241020">
        <w:rPr>
          <w:rFonts w:ascii="Times New Roman" w:hAnsi="Times New Roman" w:cs="Times New Roman"/>
          <w:spacing w:val="-30"/>
        </w:rPr>
        <w:t xml:space="preserve"> </w:t>
      </w:r>
      <w:r w:rsidRPr="00241020">
        <w:rPr>
          <w:rFonts w:ascii="Times New Roman" w:hAnsi="Times New Roman" w:cs="Times New Roman"/>
          <w:spacing w:val="-7"/>
        </w:rPr>
        <w:t>training</w:t>
      </w:r>
      <w:r w:rsidRPr="00241020">
        <w:rPr>
          <w:rFonts w:ascii="Times New Roman" w:hAnsi="Times New Roman" w:cs="Times New Roman"/>
          <w:spacing w:val="-14"/>
        </w:rPr>
        <w:t xml:space="preserve"> </w:t>
      </w:r>
      <w:r w:rsidRPr="00241020">
        <w:rPr>
          <w:rFonts w:ascii="Times New Roman" w:hAnsi="Times New Roman" w:cs="Times New Roman"/>
          <w:spacing w:val="-6"/>
        </w:rPr>
        <w:t>i.e.</w:t>
      </w:r>
      <w:r w:rsidRPr="00241020">
        <w:rPr>
          <w:rFonts w:ascii="Times New Roman" w:hAnsi="Times New Roman" w:cs="Times New Roman"/>
          <w:spacing w:val="-18"/>
        </w:rPr>
        <w:t xml:space="preserve"> </w:t>
      </w:r>
      <w:r w:rsidRPr="00241020">
        <w:rPr>
          <w:rFonts w:ascii="Times New Roman" w:hAnsi="Times New Roman" w:cs="Times New Roman"/>
          <w:spacing w:val="-8"/>
        </w:rPr>
        <w:t>only</w:t>
      </w:r>
      <w:r w:rsidRPr="00241020">
        <w:rPr>
          <w:rFonts w:ascii="Times New Roman" w:hAnsi="Times New Roman" w:cs="Times New Roman"/>
          <w:spacing w:val="-29"/>
        </w:rPr>
        <w:t xml:space="preserve"> </w:t>
      </w:r>
      <w:r w:rsidRPr="00241020">
        <w:rPr>
          <w:rFonts w:ascii="Times New Roman" w:hAnsi="Times New Roman" w:cs="Times New Roman"/>
        </w:rPr>
        <w:t>a</w:t>
      </w:r>
      <w:r w:rsidRPr="00241020">
        <w:rPr>
          <w:rFonts w:ascii="Times New Roman" w:hAnsi="Times New Roman" w:cs="Times New Roman"/>
          <w:spacing w:val="-6"/>
        </w:rPr>
        <w:t xml:space="preserve"> certificate</w:t>
      </w:r>
      <w:r w:rsidRPr="00241020">
        <w:rPr>
          <w:rFonts w:ascii="Times New Roman" w:hAnsi="Times New Roman" w:cs="Times New Roman"/>
          <w:spacing w:val="-15"/>
        </w:rPr>
        <w:t xml:space="preserve"> </w:t>
      </w:r>
      <w:r w:rsidRPr="00241020">
        <w:rPr>
          <w:rFonts w:ascii="Times New Roman" w:hAnsi="Times New Roman" w:cs="Times New Roman"/>
          <w:spacing w:val="-3"/>
        </w:rPr>
        <w:t>level</w:t>
      </w:r>
      <w:r w:rsidRPr="00241020">
        <w:rPr>
          <w:rFonts w:ascii="Times New Roman" w:hAnsi="Times New Roman" w:cs="Times New Roman"/>
          <w:spacing w:val="-9"/>
        </w:rPr>
        <w:t xml:space="preserve"> </w:t>
      </w:r>
      <w:r w:rsidRPr="00241020">
        <w:rPr>
          <w:rFonts w:ascii="Times New Roman" w:hAnsi="Times New Roman" w:cs="Times New Roman"/>
          <w:spacing w:val="-8"/>
        </w:rPr>
        <w:t>training</w:t>
      </w:r>
      <w:r w:rsidRPr="00241020">
        <w:rPr>
          <w:rFonts w:ascii="Times New Roman" w:hAnsi="Times New Roman" w:cs="Times New Roman"/>
          <w:spacing w:val="-14"/>
        </w:rPr>
        <w:t xml:space="preserve"> </w:t>
      </w:r>
      <w:r w:rsidRPr="00241020">
        <w:rPr>
          <w:rFonts w:ascii="Times New Roman" w:hAnsi="Times New Roman" w:cs="Times New Roman"/>
          <w:spacing w:val="-7"/>
        </w:rPr>
        <w:t>in</w:t>
      </w:r>
      <w:r w:rsidRPr="00241020">
        <w:rPr>
          <w:rFonts w:ascii="Times New Roman" w:hAnsi="Times New Roman" w:cs="Times New Roman"/>
          <w:spacing w:val="-25"/>
        </w:rPr>
        <w:t xml:space="preserve"> </w:t>
      </w:r>
      <w:r w:rsidRPr="00241020">
        <w:rPr>
          <w:rFonts w:ascii="Times New Roman" w:hAnsi="Times New Roman" w:cs="Times New Roman"/>
          <w:spacing w:val="-4"/>
        </w:rPr>
        <w:t>ECDE</w:t>
      </w:r>
      <w:r w:rsidRPr="00241020">
        <w:rPr>
          <w:rFonts w:ascii="Times New Roman" w:hAnsi="Times New Roman" w:cs="Times New Roman"/>
          <w:spacing w:val="-12"/>
        </w:rPr>
        <w:t xml:space="preserve"> </w:t>
      </w:r>
      <w:r w:rsidRPr="00241020">
        <w:rPr>
          <w:rFonts w:ascii="Times New Roman" w:hAnsi="Times New Roman" w:cs="Times New Roman"/>
          <w:spacing w:val="-6"/>
        </w:rPr>
        <w:t xml:space="preserve">and that </w:t>
      </w:r>
      <w:r w:rsidRPr="00241020">
        <w:rPr>
          <w:rFonts w:ascii="Times New Roman" w:hAnsi="Times New Roman" w:cs="Times New Roman"/>
          <w:spacing w:val="-9"/>
        </w:rPr>
        <w:t xml:space="preserve">none </w:t>
      </w:r>
      <w:r w:rsidRPr="00241020">
        <w:rPr>
          <w:rFonts w:ascii="Times New Roman" w:hAnsi="Times New Roman" w:cs="Times New Roman"/>
        </w:rPr>
        <w:t xml:space="preserve">of </w:t>
      </w:r>
      <w:r w:rsidRPr="00241020">
        <w:rPr>
          <w:rFonts w:ascii="Times New Roman" w:hAnsi="Times New Roman" w:cs="Times New Roman"/>
          <w:spacing w:val="-4"/>
        </w:rPr>
        <w:t xml:space="preserve">them </w:t>
      </w:r>
      <w:r w:rsidRPr="00241020">
        <w:rPr>
          <w:rFonts w:ascii="Times New Roman" w:hAnsi="Times New Roman" w:cs="Times New Roman"/>
          <w:spacing w:val="-6"/>
        </w:rPr>
        <w:t xml:space="preserve">had </w:t>
      </w:r>
      <w:r w:rsidRPr="00241020">
        <w:rPr>
          <w:rFonts w:ascii="Times New Roman" w:hAnsi="Times New Roman" w:cs="Times New Roman"/>
        </w:rPr>
        <w:t xml:space="preserve">a </w:t>
      </w:r>
      <w:r w:rsidRPr="00241020">
        <w:rPr>
          <w:rFonts w:ascii="Times New Roman" w:hAnsi="Times New Roman" w:cs="Times New Roman"/>
          <w:spacing w:val="-5"/>
        </w:rPr>
        <w:t xml:space="preserve">degree </w:t>
      </w:r>
      <w:r w:rsidRPr="00241020">
        <w:rPr>
          <w:rFonts w:ascii="Times New Roman" w:hAnsi="Times New Roman" w:cs="Times New Roman"/>
          <w:spacing w:val="-10"/>
        </w:rPr>
        <w:t xml:space="preserve">in </w:t>
      </w:r>
      <w:r w:rsidRPr="00241020">
        <w:rPr>
          <w:rFonts w:ascii="Times New Roman" w:hAnsi="Times New Roman" w:cs="Times New Roman"/>
          <w:spacing w:val="-7"/>
        </w:rPr>
        <w:t xml:space="preserve">the </w:t>
      </w:r>
      <w:r w:rsidRPr="00241020">
        <w:rPr>
          <w:rFonts w:ascii="Times New Roman" w:hAnsi="Times New Roman" w:cs="Times New Roman"/>
          <w:spacing w:val="-4"/>
        </w:rPr>
        <w:t xml:space="preserve">area. </w:t>
      </w:r>
      <w:r w:rsidRPr="00241020">
        <w:rPr>
          <w:rFonts w:ascii="Times New Roman" w:hAnsi="Times New Roman" w:cs="Times New Roman"/>
        </w:rPr>
        <w:t xml:space="preserve">A </w:t>
      </w:r>
      <w:r w:rsidRPr="00241020">
        <w:rPr>
          <w:rFonts w:ascii="Times New Roman" w:hAnsi="Times New Roman" w:cs="Times New Roman"/>
          <w:spacing w:val="-8"/>
        </w:rPr>
        <w:t xml:space="preserve">training only </w:t>
      </w:r>
      <w:r w:rsidRPr="00241020">
        <w:rPr>
          <w:rFonts w:ascii="Times New Roman" w:hAnsi="Times New Roman" w:cs="Times New Roman"/>
          <w:spacing w:val="-7"/>
        </w:rPr>
        <w:t xml:space="preserve">in certificate </w:t>
      </w:r>
      <w:r w:rsidRPr="00241020">
        <w:rPr>
          <w:rFonts w:ascii="Times New Roman" w:hAnsi="Times New Roman" w:cs="Times New Roman"/>
          <w:spacing w:val="-4"/>
        </w:rPr>
        <w:t xml:space="preserve">was </w:t>
      </w:r>
      <w:r w:rsidRPr="00241020">
        <w:rPr>
          <w:rFonts w:ascii="Times New Roman" w:hAnsi="Times New Roman" w:cs="Times New Roman"/>
        </w:rPr>
        <w:t xml:space="preserve">too </w:t>
      </w:r>
      <w:r w:rsidRPr="00241020">
        <w:rPr>
          <w:rFonts w:ascii="Times New Roman" w:hAnsi="Times New Roman" w:cs="Times New Roman"/>
          <w:spacing w:val="-9"/>
        </w:rPr>
        <w:t xml:space="preserve">minimal </w:t>
      </w:r>
      <w:r w:rsidRPr="00241020">
        <w:rPr>
          <w:rFonts w:ascii="Times New Roman" w:hAnsi="Times New Roman" w:cs="Times New Roman"/>
        </w:rPr>
        <w:t xml:space="preserve">to </w:t>
      </w:r>
      <w:r w:rsidRPr="00241020">
        <w:rPr>
          <w:rFonts w:ascii="Times New Roman" w:hAnsi="Times New Roman" w:cs="Times New Roman"/>
          <w:spacing w:val="-8"/>
        </w:rPr>
        <w:t xml:space="preserve">equip </w:t>
      </w:r>
      <w:r w:rsidRPr="00241020">
        <w:rPr>
          <w:rFonts w:ascii="Times New Roman" w:hAnsi="Times New Roman" w:cs="Times New Roman"/>
          <w:spacing w:val="-5"/>
        </w:rPr>
        <w:t xml:space="preserve">these teachers </w:t>
      </w:r>
      <w:r w:rsidRPr="00241020">
        <w:rPr>
          <w:rFonts w:ascii="Times New Roman" w:hAnsi="Times New Roman" w:cs="Times New Roman"/>
          <w:spacing w:val="-8"/>
        </w:rPr>
        <w:t xml:space="preserve">with </w:t>
      </w:r>
      <w:r w:rsidRPr="00241020">
        <w:rPr>
          <w:rFonts w:ascii="Times New Roman" w:hAnsi="Times New Roman" w:cs="Times New Roman"/>
          <w:spacing w:val="-7"/>
        </w:rPr>
        <w:t xml:space="preserve">the </w:t>
      </w:r>
      <w:r w:rsidRPr="00241020">
        <w:rPr>
          <w:rFonts w:ascii="Times New Roman" w:hAnsi="Times New Roman" w:cs="Times New Roman"/>
          <w:spacing w:val="-9"/>
        </w:rPr>
        <w:t xml:space="preserve">requisite </w:t>
      </w:r>
      <w:r w:rsidRPr="00241020">
        <w:rPr>
          <w:rFonts w:ascii="Times New Roman" w:hAnsi="Times New Roman" w:cs="Times New Roman"/>
          <w:spacing w:val="-8"/>
        </w:rPr>
        <w:t xml:space="preserve">knowledge </w:t>
      </w:r>
      <w:r w:rsidRPr="00241020">
        <w:rPr>
          <w:rFonts w:ascii="Times New Roman" w:hAnsi="Times New Roman" w:cs="Times New Roman"/>
          <w:spacing w:val="-4"/>
        </w:rPr>
        <w:t xml:space="preserve">and </w:t>
      </w:r>
      <w:r w:rsidR="00BD579A" w:rsidRPr="00241020">
        <w:rPr>
          <w:rFonts w:ascii="Times New Roman" w:hAnsi="Times New Roman" w:cs="Times New Roman"/>
          <w:spacing w:val="-9"/>
        </w:rPr>
        <w:t>skill for</w:t>
      </w:r>
      <w:r w:rsidR="00BD579A" w:rsidRPr="00241020">
        <w:rPr>
          <w:rFonts w:ascii="Times New Roman" w:hAnsi="Times New Roman" w:cs="Times New Roman"/>
          <w:spacing w:val="-6"/>
        </w:rPr>
        <w:t xml:space="preserve"> </w:t>
      </w:r>
      <w:r w:rsidR="00B828F1" w:rsidRPr="00241020">
        <w:rPr>
          <w:rFonts w:ascii="Times New Roman" w:hAnsi="Times New Roman" w:cs="Times New Roman"/>
          <w:spacing w:val="-6"/>
        </w:rPr>
        <w:t>teaching</w:t>
      </w:r>
      <w:r w:rsidR="00B828F1" w:rsidRPr="00241020">
        <w:rPr>
          <w:rFonts w:ascii="Times New Roman" w:hAnsi="Times New Roman" w:cs="Times New Roman"/>
          <w:spacing w:val="-8"/>
        </w:rPr>
        <w:t xml:space="preserve"> learners</w:t>
      </w:r>
      <w:r w:rsidRPr="00241020">
        <w:rPr>
          <w:rFonts w:ascii="Times New Roman" w:hAnsi="Times New Roman" w:cs="Times New Roman"/>
          <w:spacing w:val="-5"/>
        </w:rPr>
        <w:t xml:space="preserve"> </w:t>
      </w:r>
      <w:r w:rsidRPr="00241020">
        <w:rPr>
          <w:rFonts w:ascii="Times New Roman" w:hAnsi="Times New Roman" w:cs="Times New Roman"/>
          <w:spacing w:val="-7"/>
        </w:rPr>
        <w:t xml:space="preserve">with </w:t>
      </w:r>
      <w:r w:rsidRPr="00241020">
        <w:rPr>
          <w:rFonts w:ascii="Times New Roman" w:hAnsi="Times New Roman" w:cs="Times New Roman"/>
          <w:spacing w:val="-5"/>
        </w:rPr>
        <w:t xml:space="preserve">special needs. Hence the </w:t>
      </w:r>
      <w:r w:rsidRPr="00241020">
        <w:rPr>
          <w:rFonts w:ascii="Times New Roman" w:hAnsi="Times New Roman" w:cs="Times New Roman"/>
          <w:spacing w:val="-6"/>
        </w:rPr>
        <w:t xml:space="preserve">need </w:t>
      </w:r>
      <w:r w:rsidRPr="00241020">
        <w:rPr>
          <w:rFonts w:ascii="Times New Roman" w:hAnsi="Times New Roman" w:cs="Times New Roman"/>
          <w:spacing w:val="-5"/>
        </w:rPr>
        <w:t xml:space="preserve">for </w:t>
      </w:r>
      <w:r w:rsidRPr="00241020">
        <w:rPr>
          <w:rFonts w:ascii="Times New Roman" w:hAnsi="Times New Roman" w:cs="Times New Roman"/>
        </w:rPr>
        <w:t xml:space="preserve">pre-school </w:t>
      </w:r>
      <w:r w:rsidRPr="00241020">
        <w:rPr>
          <w:rFonts w:ascii="Times New Roman" w:hAnsi="Times New Roman" w:cs="Times New Roman"/>
          <w:spacing w:val="-5"/>
        </w:rPr>
        <w:t xml:space="preserve">teachers </w:t>
      </w:r>
      <w:r w:rsidRPr="00241020">
        <w:rPr>
          <w:rFonts w:ascii="Times New Roman" w:hAnsi="Times New Roman" w:cs="Times New Roman"/>
          <w:spacing w:val="-8"/>
        </w:rPr>
        <w:t xml:space="preserve">enrolling </w:t>
      </w:r>
      <w:r w:rsidRPr="00241020">
        <w:rPr>
          <w:rFonts w:ascii="Times New Roman" w:hAnsi="Times New Roman" w:cs="Times New Roman"/>
          <w:spacing w:val="-6"/>
        </w:rPr>
        <w:t xml:space="preserve">for </w:t>
      </w:r>
      <w:r w:rsidRPr="00241020">
        <w:rPr>
          <w:rFonts w:ascii="Times New Roman" w:hAnsi="Times New Roman" w:cs="Times New Roman"/>
          <w:spacing w:val="-12"/>
        </w:rPr>
        <w:t xml:space="preserve">higher </w:t>
      </w:r>
      <w:r w:rsidRPr="00241020">
        <w:rPr>
          <w:rFonts w:ascii="Times New Roman" w:hAnsi="Times New Roman" w:cs="Times New Roman"/>
          <w:spacing w:val="-10"/>
        </w:rPr>
        <w:t xml:space="preserve">level </w:t>
      </w:r>
      <w:r w:rsidRPr="00241020">
        <w:rPr>
          <w:rFonts w:ascii="Times New Roman" w:hAnsi="Times New Roman" w:cs="Times New Roman"/>
          <w:spacing w:val="4"/>
        </w:rPr>
        <w:t xml:space="preserve">of </w:t>
      </w:r>
      <w:r w:rsidRPr="00241020">
        <w:rPr>
          <w:rFonts w:ascii="Times New Roman" w:hAnsi="Times New Roman" w:cs="Times New Roman"/>
          <w:spacing w:val="-8"/>
        </w:rPr>
        <w:t xml:space="preserve">training </w:t>
      </w:r>
      <w:r w:rsidRPr="00241020">
        <w:rPr>
          <w:rFonts w:ascii="Times New Roman" w:hAnsi="Times New Roman" w:cs="Times New Roman"/>
        </w:rPr>
        <w:t xml:space="preserve">to </w:t>
      </w:r>
      <w:r w:rsidRPr="00241020">
        <w:rPr>
          <w:rFonts w:ascii="Times New Roman" w:hAnsi="Times New Roman" w:cs="Times New Roman"/>
          <w:spacing w:val="-9"/>
        </w:rPr>
        <w:t xml:space="preserve">gain </w:t>
      </w:r>
      <w:r w:rsidRPr="00241020">
        <w:rPr>
          <w:rFonts w:ascii="Times New Roman" w:hAnsi="Times New Roman" w:cs="Times New Roman"/>
          <w:spacing w:val="-5"/>
        </w:rPr>
        <w:t xml:space="preserve">more </w:t>
      </w:r>
      <w:r w:rsidRPr="00241020">
        <w:rPr>
          <w:rFonts w:ascii="Times New Roman" w:hAnsi="Times New Roman" w:cs="Times New Roman"/>
          <w:spacing w:val="-9"/>
        </w:rPr>
        <w:t xml:space="preserve">knowledge </w:t>
      </w:r>
      <w:r w:rsidRPr="00241020">
        <w:rPr>
          <w:rFonts w:ascii="Times New Roman" w:hAnsi="Times New Roman" w:cs="Times New Roman"/>
        </w:rPr>
        <w:t xml:space="preserve">on </w:t>
      </w:r>
      <w:r w:rsidRPr="00241020">
        <w:rPr>
          <w:rFonts w:ascii="Times New Roman" w:hAnsi="Times New Roman" w:cs="Times New Roman"/>
          <w:spacing w:val="-5"/>
        </w:rPr>
        <w:t xml:space="preserve">the </w:t>
      </w:r>
      <w:r w:rsidRPr="00241020">
        <w:rPr>
          <w:rFonts w:ascii="Times New Roman" w:hAnsi="Times New Roman" w:cs="Times New Roman"/>
          <w:spacing w:val="-7"/>
        </w:rPr>
        <w:t xml:space="preserve">most </w:t>
      </w:r>
      <w:r w:rsidRPr="00241020">
        <w:rPr>
          <w:rFonts w:ascii="Times New Roman" w:hAnsi="Times New Roman" w:cs="Times New Roman"/>
          <w:spacing w:val="-9"/>
        </w:rPr>
        <w:t xml:space="preserve">effective </w:t>
      </w:r>
      <w:r w:rsidRPr="00241020">
        <w:rPr>
          <w:rFonts w:ascii="Times New Roman" w:hAnsi="Times New Roman" w:cs="Times New Roman"/>
          <w:spacing w:val="-6"/>
        </w:rPr>
        <w:t xml:space="preserve">instructional </w:t>
      </w:r>
      <w:r w:rsidRPr="00241020">
        <w:rPr>
          <w:rFonts w:ascii="Times New Roman" w:hAnsi="Times New Roman" w:cs="Times New Roman"/>
          <w:spacing w:val="-7"/>
        </w:rPr>
        <w:t xml:space="preserve">strategies </w:t>
      </w:r>
      <w:r w:rsidRPr="00241020">
        <w:rPr>
          <w:rFonts w:ascii="Times New Roman" w:hAnsi="Times New Roman" w:cs="Times New Roman"/>
          <w:spacing w:val="-6"/>
        </w:rPr>
        <w:t xml:space="preserve">that </w:t>
      </w:r>
      <w:r w:rsidRPr="00241020">
        <w:rPr>
          <w:rFonts w:ascii="Times New Roman" w:hAnsi="Times New Roman" w:cs="Times New Roman"/>
        </w:rPr>
        <w:t xml:space="preserve">can </w:t>
      </w:r>
      <w:r w:rsidRPr="00241020">
        <w:rPr>
          <w:rFonts w:ascii="Times New Roman" w:hAnsi="Times New Roman" w:cs="Times New Roman"/>
          <w:spacing w:val="-9"/>
        </w:rPr>
        <w:t xml:space="preserve">enhance </w:t>
      </w:r>
      <w:r w:rsidRPr="00241020">
        <w:rPr>
          <w:rFonts w:ascii="Times New Roman" w:hAnsi="Times New Roman" w:cs="Times New Roman"/>
          <w:spacing w:val="-8"/>
        </w:rPr>
        <w:t xml:space="preserve">learning </w:t>
      </w:r>
      <w:r w:rsidRPr="00241020">
        <w:rPr>
          <w:rFonts w:ascii="Times New Roman" w:hAnsi="Times New Roman" w:cs="Times New Roman"/>
        </w:rPr>
        <w:t xml:space="preserve">of </w:t>
      </w:r>
      <w:r w:rsidRPr="00241020">
        <w:rPr>
          <w:rFonts w:ascii="Times New Roman" w:hAnsi="Times New Roman" w:cs="Times New Roman"/>
          <w:spacing w:val="-9"/>
        </w:rPr>
        <w:t xml:space="preserve">children </w:t>
      </w:r>
      <w:r w:rsidRPr="00241020">
        <w:rPr>
          <w:rFonts w:ascii="Times New Roman" w:hAnsi="Times New Roman" w:cs="Times New Roman"/>
          <w:spacing w:val="-8"/>
        </w:rPr>
        <w:t xml:space="preserve">with </w:t>
      </w:r>
      <w:r w:rsidRPr="00241020">
        <w:rPr>
          <w:rFonts w:ascii="Times New Roman" w:hAnsi="Times New Roman" w:cs="Times New Roman"/>
          <w:spacing w:val="-5"/>
        </w:rPr>
        <w:t xml:space="preserve">special </w:t>
      </w:r>
      <w:r w:rsidRPr="00241020">
        <w:rPr>
          <w:rFonts w:ascii="Times New Roman" w:hAnsi="Times New Roman" w:cs="Times New Roman"/>
          <w:spacing w:val="-4"/>
        </w:rPr>
        <w:t xml:space="preserve">needs </w:t>
      </w:r>
      <w:r w:rsidRPr="00241020">
        <w:rPr>
          <w:rFonts w:ascii="Times New Roman" w:hAnsi="Times New Roman" w:cs="Times New Roman"/>
          <w:spacing w:val="-7"/>
        </w:rPr>
        <w:t xml:space="preserve">in </w:t>
      </w:r>
      <w:r w:rsidRPr="00241020">
        <w:rPr>
          <w:rFonts w:ascii="Times New Roman" w:hAnsi="Times New Roman" w:cs="Times New Roman"/>
          <w:spacing w:val="-9"/>
        </w:rPr>
        <w:t xml:space="preserve">regular </w:t>
      </w:r>
      <w:r w:rsidRPr="00241020">
        <w:rPr>
          <w:rFonts w:ascii="Times New Roman" w:hAnsi="Times New Roman" w:cs="Times New Roman"/>
          <w:spacing w:val="-6"/>
        </w:rPr>
        <w:t>classrooms.</w:t>
      </w:r>
    </w:p>
    <w:p w14:paraId="0A0F5729" w14:textId="77777777" w:rsidR="00CA6A0E" w:rsidRPr="00241020" w:rsidRDefault="00CA6A0E" w:rsidP="00CC117C">
      <w:pPr>
        <w:pStyle w:val="BodyText"/>
        <w:tabs>
          <w:tab w:val="left" w:pos="9000"/>
        </w:tabs>
        <w:spacing w:before="1"/>
        <w:ind w:right="90"/>
        <w:jc w:val="both"/>
        <w:rPr>
          <w:rFonts w:ascii="Times New Roman" w:hAnsi="Times New Roman" w:cs="Times New Roman"/>
          <w:sz w:val="37"/>
        </w:rPr>
      </w:pPr>
    </w:p>
    <w:p w14:paraId="098F855B" w14:textId="77777777" w:rsidR="00CA6A0E" w:rsidRPr="00241020" w:rsidRDefault="00CA6A0E" w:rsidP="00CC117C">
      <w:pPr>
        <w:tabs>
          <w:tab w:val="left" w:pos="9000"/>
        </w:tabs>
        <w:ind w:left="1100" w:right="90"/>
        <w:jc w:val="both"/>
        <w:rPr>
          <w:rFonts w:ascii="Times New Roman" w:hAnsi="Times New Roman" w:cs="Times New Roman"/>
          <w:b/>
        </w:rPr>
      </w:pPr>
      <w:r w:rsidRPr="00241020">
        <w:rPr>
          <w:rFonts w:ascii="Times New Roman" w:hAnsi="Times New Roman" w:cs="Times New Roman"/>
          <w:b/>
        </w:rPr>
        <w:t>Recommendations</w:t>
      </w:r>
    </w:p>
    <w:p w14:paraId="61FBB625" w14:textId="77777777" w:rsidR="00CA6A0E" w:rsidRPr="00241020" w:rsidRDefault="00CA6A0E" w:rsidP="00CC117C">
      <w:pPr>
        <w:pStyle w:val="BodyText"/>
        <w:tabs>
          <w:tab w:val="left" w:pos="9000"/>
        </w:tabs>
        <w:ind w:right="90"/>
        <w:jc w:val="both"/>
        <w:rPr>
          <w:rFonts w:ascii="Times New Roman" w:hAnsi="Times New Roman" w:cs="Times New Roman"/>
          <w:b/>
        </w:rPr>
      </w:pPr>
    </w:p>
    <w:p w14:paraId="10878B3A" w14:textId="77777777" w:rsidR="00CA6A0E" w:rsidRPr="00241020" w:rsidRDefault="00CA6A0E" w:rsidP="00CC117C">
      <w:pPr>
        <w:pStyle w:val="ListParagraph"/>
        <w:numPr>
          <w:ilvl w:val="2"/>
          <w:numId w:val="18"/>
        </w:numPr>
        <w:tabs>
          <w:tab w:val="left" w:pos="1941"/>
          <w:tab w:val="left" w:pos="9000"/>
        </w:tabs>
        <w:spacing w:before="1" w:line="360" w:lineRule="auto"/>
        <w:ind w:right="90"/>
        <w:jc w:val="both"/>
        <w:rPr>
          <w:rFonts w:ascii="Times New Roman" w:hAnsi="Times New Roman" w:cs="Times New Roman"/>
          <w:sz w:val="24"/>
        </w:rPr>
      </w:pPr>
      <w:r w:rsidRPr="00241020">
        <w:rPr>
          <w:rFonts w:ascii="Times New Roman" w:hAnsi="Times New Roman" w:cs="Times New Roman"/>
          <w:spacing w:val="-8"/>
          <w:sz w:val="24"/>
        </w:rPr>
        <w:t xml:space="preserve">The </w:t>
      </w:r>
      <w:r w:rsidRPr="00241020">
        <w:rPr>
          <w:rFonts w:ascii="Times New Roman" w:hAnsi="Times New Roman" w:cs="Times New Roman"/>
          <w:spacing w:val="-7"/>
          <w:sz w:val="24"/>
        </w:rPr>
        <w:t xml:space="preserve">government </w:t>
      </w:r>
      <w:r w:rsidRPr="00241020">
        <w:rPr>
          <w:rFonts w:ascii="Times New Roman" w:hAnsi="Times New Roman" w:cs="Times New Roman"/>
          <w:spacing w:val="-8"/>
          <w:sz w:val="24"/>
        </w:rPr>
        <w:t xml:space="preserve">through </w:t>
      </w:r>
      <w:r w:rsidRPr="00241020">
        <w:rPr>
          <w:rFonts w:ascii="Times New Roman" w:hAnsi="Times New Roman" w:cs="Times New Roman"/>
          <w:spacing w:val="-7"/>
          <w:sz w:val="24"/>
        </w:rPr>
        <w:t xml:space="preserve">the </w:t>
      </w:r>
      <w:r w:rsidRPr="00241020">
        <w:rPr>
          <w:rFonts w:ascii="Times New Roman" w:hAnsi="Times New Roman" w:cs="Times New Roman"/>
          <w:spacing w:val="-6"/>
          <w:sz w:val="24"/>
        </w:rPr>
        <w:t xml:space="preserve">Kenya </w:t>
      </w:r>
      <w:r w:rsidRPr="00241020">
        <w:rPr>
          <w:rFonts w:ascii="Times New Roman" w:hAnsi="Times New Roman" w:cs="Times New Roman"/>
          <w:spacing w:val="-9"/>
          <w:sz w:val="24"/>
        </w:rPr>
        <w:t xml:space="preserve">Institute </w:t>
      </w:r>
      <w:r w:rsidRPr="00241020">
        <w:rPr>
          <w:rFonts w:ascii="Times New Roman" w:hAnsi="Times New Roman" w:cs="Times New Roman"/>
          <w:sz w:val="24"/>
        </w:rPr>
        <w:t xml:space="preserve">of </w:t>
      </w:r>
      <w:r w:rsidRPr="00241020">
        <w:rPr>
          <w:rFonts w:ascii="Times New Roman" w:hAnsi="Times New Roman" w:cs="Times New Roman"/>
          <w:spacing w:val="-8"/>
          <w:sz w:val="24"/>
        </w:rPr>
        <w:t xml:space="preserve">Curriculum </w:t>
      </w:r>
      <w:r w:rsidRPr="00241020">
        <w:rPr>
          <w:rFonts w:ascii="Times New Roman" w:hAnsi="Times New Roman" w:cs="Times New Roman"/>
          <w:spacing w:val="-9"/>
          <w:sz w:val="24"/>
        </w:rPr>
        <w:t xml:space="preserve">development should </w:t>
      </w:r>
      <w:r w:rsidRPr="00241020">
        <w:rPr>
          <w:rFonts w:ascii="Times New Roman" w:hAnsi="Times New Roman" w:cs="Times New Roman"/>
          <w:sz w:val="24"/>
        </w:rPr>
        <w:t xml:space="preserve">strengthen </w:t>
      </w:r>
      <w:r w:rsidRPr="00241020">
        <w:rPr>
          <w:rFonts w:ascii="Times New Roman" w:hAnsi="Times New Roman" w:cs="Times New Roman"/>
          <w:spacing w:val="-5"/>
          <w:sz w:val="24"/>
        </w:rPr>
        <w:t xml:space="preserve">the </w:t>
      </w:r>
      <w:r w:rsidRPr="00241020">
        <w:rPr>
          <w:rFonts w:ascii="Times New Roman" w:hAnsi="Times New Roman" w:cs="Times New Roman"/>
          <w:spacing w:val="-4"/>
          <w:sz w:val="24"/>
        </w:rPr>
        <w:t xml:space="preserve">course </w:t>
      </w:r>
      <w:r w:rsidRPr="00241020">
        <w:rPr>
          <w:rFonts w:ascii="Times New Roman" w:hAnsi="Times New Roman" w:cs="Times New Roman"/>
          <w:sz w:val="24"/>
        </w:rPr>
        <w:t xml:space="preserve">on </w:t>
      </w:r>
      <w:r w:rsidRPr="00241020">
        <w:rPr>
          <w:rFonts w:ascii="Times New Roman" w:hAnsi="Times New Roman" w:cs="Times New Roman"/>
          <w:spacing w:val="-9"/>
          <w:sz w:val="24"/>
        </w:rPr>
        <w:t xml:space="preserve">children </w:t>
      </w:r>
      <w:r w:rsidRPr="00241020">
        <w:rPr>
          <w:rFonts w:ascii="Times New Roman" w:hAnsi="Times New Roman" w:cs="Times New Roman"/>
          <w:spacing w:val="-7"/>
          <w:sz w:val="24"/>
        </w:rPr>
        <w:t xml:space="preserve">with </w:t>
      </w:r>
      <w:r w:rsidRPr="00241020">
        <w:rPr>
          <w:rFonts w:ascii="Times New Roman" w:hAnsi="Times New Roman" w:cs="Times New Roman"/>
          <w:spacing w:val="-5"/>
          <w:sz w:val="24"/>
        </w:rPr>
        <w:t xml:space="preserve">special needs </w:t>
      </w:r>
      <w:r w:rsidRPr="00241020">
        <w:rPr>
          <w:rFonts w:ascii="Times New Roman" w:hAnsi="Times New Roman" w:cs="Times New Roman"/>
          <w:sz w:val="24"/>
        </w:rPr>
        <w:t xml:space="preserve">to </w:t>
      </w:r>
      <w:r w:rsidRPr="00241020">
        <w:rPr>
          <w:rFonts w:ascii="Times New Roman" w:hAnsi="Times New Roman" w:cs="Times New Roman"/>
          <w:spacing w:val="-8"/>
          <w:sz w:val="24"/>
        </w:rPr>
        <w:t xml:space="preserve">ensure </w:t>
      </w:r>
      <w:r w:rsidRPr="00241020">
        <w:rPr>
          <w:rFonts w:ascii="Times New Roman" w:hAnsi="Times New Roman" w:cs="Times New Roman"/>
          <w:spacing w:val="-6"/>
          <w:sz w:val="24"/>
        </w:rPr>
        <w:t xml:space="preserve">that </w:t>
      </w:r>
      <w:r w:rsidRPr="00241020">
        <w:rPr>
          <w:rFonts w:ascii="Times New Roman" w:hAnsi="Times New Roman" w:cs="Times New Roman"/>
          <w:spacing w:val="-4"/>
          <w:sz w:val="24"/>
        </w:rPr>
        <w:t xml:space="preserve">ECDE </w:t>
      </w:r>
      <w:r w:rsidRPr="00241020">
        <w:rPr>
          <w:rFonts w:ascii="Times New Roman" w:hAnsi="Times New Roman" w:cs="Times New Roman"/>
          <w:spacing w:val="-5"/>
          <w:sz w:val="24"/>
        </w:rPr>
        <w:t xml:space="preserve">teachers </w:t>
      </w:r>
      <w:r w:rsidRPr="00241020">
        <w:rPr>
          <w:rFonts w:ascii="Times New Roman" w:hAnsi="Times New Roman" w:cs="Times New Roman"/>
          <w:spacing w:val="-8"/>
          <w:sz w:val="24"/>
        </w:rPr>
        <w:t xml:space="preserve">being </w:t>
      </w:r>
      <w:r w:rsidRPr="00241020">
        <w:rPr>
          <w:rFonts w:ascii="Times New Roman" w:hAnsi="Times New Roman" w:cs="Times New Roman"/>
          <w:spacing w:val="-4"/>
          <w:sz w:val="24"/>
        </w:rPr>
        <w:t xml:space="preserve">trained </w:t>
      </w:r>
      <w:r w:rsidRPr="00241020">
        <w:rPr>
          <w:rFonts w:ascii="Times New Roman" w:hAnsi="Times New Roman" w:cs="Times New Roman"/>
          <w:spacing w:val="-8"/>
          <w:sz w:val="24"/>
        </w:rPr>
        <w:t xml:space="preserve">undergo </w:t>
      </w:r>
      <w:r w:rsidRPr="00241020">
        <w:rPr>
          <w:rFonts w:ascii="Times New Roman" w:hAnsi="Times New Roman" w:cs="Times New Roman"/>
          <w:sz w:val="24"/>
        </w:rPr>
        <w:t xml:space="preserve">a </w:t>
      </w:r>
      <w:r w:rsidRPr="00241020">
        <w:rPr>
          <w:rFonts w:ascii="Times New Roman" w:hAnsi="Times New Roman" w:cs="Times New Roman"/>
          <w:spacing w:val="-9"/>
          <w:sz w:val="24"/>
        </w:rPr>
        <w:t>comprehensive</w:t>
      </w:r>
      <w:r w:rsidRPr="00241020">
        <w:rPr>
          <w:rFonts w:ascii="Times New Roman" w:hAnsi="Times New Roman" w:cs="Times New Roman"/>
          <w:spacing w:val="-13"/>
          <w:sz w:val="24"/>
        </w:rPr>
        <w:t xml:space="preserve"> </w:t>
      </w:r>
      <w:r w:rsidRPr="00241020">
        <w:rPr>
          <w:rFonts w:ascii="Times New Roman" w:hAnsi="Times New Roman" w:cs="Times New Roman"/>
          <w:spacing w:val="-8"/>
          <w:sz w:val="24"/>
        </w:rPr>
        <w:t>training</w:t>
      </w:r>
      <w:r w:rsidRPr="00241020">
        <w:rPr>
          <w:rFonts w:ascii="Times New Roman" w:hAnsi="Times New Roman" w:cs="Times New Roman"/>
          <w:spacing w:val="-11"/>
          <w:sz w:val="24"/>
        </w:rPr>
        <w:t xml:space="preserve"> </w:t>
      </w:r>
      <w:r w:rsidRPr="00241020">
        <w:rPr>
          <w:rFonts w:ascii="Times New Roman" w:hAnsi="Times New Roman" w:cs="Times New Roman"/>
          <w:spacing w:val="-7"/>
          <w:sz w:val="24"/>
        </w:rPr>
        <w:t>in</w:t>
      </w:r>
      <w:r w:rsidRPr="00241020">
        <w:rPr>
          <w:rFonts w:ascii="Times New Roman" w:hAnsi="Times New Roman" w:cs="Times New Roman"/>
          <w:spacing w:val="-21"/>
          <w:sz w:val="24"/>
        </w:rPr>
        <w:t xml:space="preserve"> </w:t>
      </w:r>
      <w:r w:rsidRPr="00241020">
        <w:rPr>
          <w:rFonts w:ascii="Times New Roman" w:hAnsi="Times New Roman" w:cs="Times New Roman"/>
          <w:spacing w:val="-7"/>
          <w:sz w:val="24"/>
        </w:rPr>
        <w:t>the</w:t>
      </w:r>
      <w:r w:rsidRPr="00241020">
        <w:rPr>
          <w:rFonts w:ascii="Times New Roman" w:hAnsi="Times New Roman" w:cs="Times New Roman"/>
          <w:spacing w:val="-12"/>
          <w:sz w:val="24"/>
        </w:rPr>
        <w:t xml:space="preserve"> </w:t>
      </w:r>
      <w:r w:rsidRPr="00241020">
        <w:rPr>
          <w:rFonts w:ascii="Times New Roman" w:hAnsi="Times New Roman" w:cs="Times New Roman"/>
          <w:spacing w:val="-3"/>
          <w:sz w:val="24"/>
        </w:rPr>
        <w:t>area</w:t>
      </w:r>
      <w:r w:rsidRPr="00241020">
        <w:rPr>
          <w:rFonts w:ascii="Times New Roman" w:hAnsi="Times New Roman" w:cs="Times New Roman"/>
          <w:spacing w:val="-4"/>
          <w:sz w:val="24"/>
        </w:rPr>
        <w:t xml:space="preserve"> </w:t>
      </w:r>
      <w:r w:rsidRPr="00241020">
        <w:rPr>
          <w:rFonts w:ascii="Times New Roman" w:hAnsi="Times New Roman" w:cs="Times New Roman"/>
          <w:spacing w:val="-5"/>
          <w:sz w:val="24"/>
        </w:rPr>
        <w:t>for</w:t>
      </w:r>
      <w:r w:rsidRPr="00241020">
        <w:rPr>
          <w:rFonts w:ascii="Times New Roman" w:hAnsi="Times New Roman" w:cs="Times New Roman"/>
          <w:spacing w:val="-10"/>
          <w:sz w:val="24"/>
        </w:rPr>
        <w:t xml:space="preserve"> </w:t>
      </w:r>
      <w:r w:rsidRPr="00241020">
        <w:rPr>
          <w:rFonts w:ascii="Times New Roman" w:hAnsi="Times New Roman" w:cs="Times New Roman"/>
          <w:spacing w:val="-5"/>
          <w:sz w:val="24"/>
        </w:rPr>
        <w:t>adequate</w:t>
      </w:r>
      <w:r w:rsidRPr="00241020">
        <w:rPr>
          <w:rFonts w:ascii="Times New Roman" w:hAnsi="Times New Roman" w:cs="Times New Roman"/>
          <w:spacing w:val="-8"/>
          <w:sz w:val="24"/>
        </w:rPr>
        <w:t xml:space="preserve"> knowledge</w:t>
      </w:r>
      <w:r w:rsidRPr="00241020">
        <w:rPr>
          <w:rFonts w:ascii="Times New Roman" w:hAnsi="Times New Roman" w:cs="Times New Roman"/>
          <w:spacing w:val="-17"/>
          <w:sz w:val="24"/>
        </w:rPr>
        <w:t xml:space="preserve"> </w:t>
      </w:r>
      <w:r w:rsidRPr="00241020">
        <w:rPr>
          <w:rFonts w:ascii="Times New Roman" w:hAnsi="Times New Roman" w:cs="Times New Roman"/>
          <w:spacing w:val="-6"/>
          <w:sz w:val="24"/>
        </w:rPr>
        <w:t>and</w:t>
      </w:r>
      <w:r w:rsidRPr="00241020">
        <w:rPr>
          <w:rFonts w:ascii="Times New Roman" w:hAnsi="Times New Roman" w:cs="Times New Roman"/>
          <w:spacing w:val="-22"/>
          <w:sz w:val="24"/>
        </w:rPr>
        <w:t xml:space="preserve"> </w:t>
      </w:r>
      <w:r w:rsidRPr="00241020">
        <w:rPr>
          <w:rFonts w:ascii="Times New Roman" w:hAnsi="Times New Roman" w:cs="Times New Roman"/>
          <w:spacing w:val="-10"/>
          <w:sz w:val="24"/>
        </w:rPr>
        <w:t>skills.</w:t>
      </w:r>
    </w:p>
    <w:p w14:paraId="3AF4E51F"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6006A0D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954417F" w14:textId="77777777" w:rsidR="00CA6A0E" w:rsidRPr="00241020" w:rsidRDefault="00CA6A0E" w:rsidP="00CC117C">
      <w:pPr>
        <w:pStyle w:val="ListParagraph"/>
        <w:numPr>
          <w:ilvl w:val="2"/>
          <w:numId w:val="18"/>
        </w:numPr>
        <w:tabs>
          <w:tab w:val="left" w:pos="1941"/>
          <w:tab w:val="left" w:pos="9000"/>
        </w:tabs>
        <w:spacing w:before="171" w:line="362" w:lineRule="auto"/>
        <w:ind w:right="90" w:hanging="553"/>
        <w:jc w:val="both"/>
        <w:rPr>
          <w:rFonts w:ascii="Times New Roman" w:hAnsi="Times New Roman" w:cs="Times New Roman"/>
          <w:sz w:val="24"/>
        </w:rPr>
      </w:pPr>
      <w:r w:rsidRPr="00241020">
        <w:rPr>
          <w:rFonts w:ascii="Times New Roman" w:hAnsi="Times New Roman" w:cs="Times New Roman"/>
          <w:spacing w:val="-8"/>
          <w:sz w:val="24"/>
        </w:rPr>
        <w:t xml:space="preserve">The ministry </w:t>
      </w:r>
      <w:r w:rsidRPr="00241020">
        <w:rPr>
          <w:rFonts w:ascii="Times New Roman" w:hAnsi="Times New Roman" w:cs="Times New Roman"/>
          <w:spacing w:val="-10"/>
          <w:sz w:val="24"/>
        </w:rPr>
        <w:t xml:space="preserve">should </w:t>
      </w:r>
      <w:r w:rsidRPr="00241020">
        <w:rPr>
          <w:rFonts w:ascii="Times New Roman" w:hAnsi="Times New Roman" w:cs="Times New Roman"/>
          <w:spacing w:val="-7"/>
          <w:sz w:val="24"/>
        </w:rPr>
        <w:t xml:space="preserve">also </w:t>
      </w:r>
      <w:r w:rsidRPr="00241020">
        <w:rPr>
          <w:rFonts w:ascii="Times New Roman" w:hAnsi="Times New Roman" w:cs="Times New Roman"/>
          <w:spacing w:val="-10"/>
          <w:sz w:val="24"/>
        </w:rPr>
        <w:t xml:space="preserve">organize frequent </w:t>
      </w:r>
      <w:r w:rsidRPr="00241020">
        <w:rPr>
          <w:rFonts w:ascii="Times New Roman" w:hAnsi="Times New Roman" w:cs="Times New Roman"/>
          <w:spacing w:val="-7"/>
          <w:sz w:val="24"/>
        </w:rPr>
        <w:t xml:space="preserve">refresher </w:t>
      </w:r>
      <w:r w:rsidRPr="00241020">
        <w:rPr>
          <w:rFonts w:ascii="Times New Roman" w:hAnsi="Times New Roman" w:cs="Times New Roman"/>
          <w:spacing w:val="-6"/>
          <w:sz w:val="24"/>
        </w:rPr>
        <w:t xml:space="preserve">courses for </w:t>
      </w:r>
      <w:r w:rsidRPr="00241020">
        <w:rPr>
          <w:rFonts w:ascii="Times New Roman" w:hAnsi="Times New Roman" w:cs="Times New Roman"/>
          <w:spacing w:val="-7"/>
          <w:sz w:val="24"/>
        </w:rPr>
        <w:t xml:space="preserve">the </w:t>
      </w:r>
      <w:r w:rsidRPr="00241020">
        <w:rPr>
          <w:rFonts w:ascii="Times New Roman" w:hAnsi="Times New Roman" w:cs="Times New Roman"/>
          <w:sz w:val="24"/>
        </w:rPr>
        <w:t xml:space="preserve">pre-school </w:t>
      </w:r>
      <w:r w:rsidRPr="00241020">
        <w:rPr>
          <w:rFonts w:ascii="Times New Roman" w:hAnsi="Times New Roman" w:cs="Times New Roman"/>
          <w:spacing w:val="-5"/>
          <w:sz w:val="24"/>
        </w:rPr>
        <w:t>teachers</w:t>
      </w:r>
      <w:r w:rsidRPr="00241020">
        <w:rPr>
          <w:rFonts w:ascii="Times New Roman" w:hAnsi="Times New Roman" w:cs="Times New Roman"/>
          <w:spacing w:val="-14"/>
          <w:sz w:val="24"/>
        </w:rPr>
        <w:t xml:space="preserve"> </w:t>
      </w:r>
      <w:r w:rsidRPr="00241020">
        <w:rPr>
          <w:rFonts w:ascii="Times New Roman" w:hAnsi="Times New Roman" w:cs="Times New Roman"/>
          <w:spacing w:val="-5"/>
          <w:sz w:val="24"/>
        </w:rPr>
        <w:t xml:space="preserve">in </w:t>
      </w:r>
      <w:r w:rsidRPr="00241020">
        <w:rPr>
          <w:rFonts w:ascii="Times New Roman" w:hAnsi="Times New Roman" w:cs="Times New Roman"/>
          <w:sz w:val="24"/>
        </w:rPr>
        <w:t xml:space="preserve">order </w:t>
      </w:r>
      <w:r w:rsidRPr="00241020">
        <w:rPr>
          <w:rFonts w:ascii="Times New Roman" w:hAnsi="Times New Roman" w:cs="Times New Roman"/>
          <w:spacing w:val="-3"/>
          <w:sz w:val="24"/>
        </w:rPr>
        <w:t xml:space="preserve">to </w:t>
      </w:r>
      <w:r w:rsidRPr="00241020">
        <w:rPr>
          <w:rFonts w:ascii="Times New Roman" w:hAnsi="Times New Roman" w:cs="Times New Roman"/>
          <w:sz w:val="24"/>
        </w:rPr>
        <w:t xml:space="preserve">keep </w:t>
      </w:r>
      <w:r w:rsidRPr="00241020">
        <w:rPr>
          <w:rFonts w:ascii="Times New Roman" w:hAnsi="Times New Roman" w:cs="Times New Roman"/>
          <w:spacing w:val="-5"/>
          <w:sz w:val="24"/>
        </w:rPr>
        <w:t xml:space="preserve">them </w:t>
      </w:r>
      <w:r w:rsidRPr="00241020">
        <w:rPr>
          <w:rFonts w:ascii="Times New Roman" w:hAnsi="Times New Roman" w:cs="Times New Roman"/>
          <w:sz w:val="24"/>
        </w:rPr>
        <w:t xml:space="preserve">on </w:t>
      </w:r>
      <w:r w:rsidRPr="00241020">
        <w:rPr>
          <w:rFonts w:ascii="Times New Roman" w:hAnsi="Times New Roman" w:cs="Times New Roman"/>
          <w:spacing w:val="-3"/>
          <w:sz w:val="24"/>
        </w:rPr>
        <w:t xml:space="preserve">toes </w:t>
      </w:r>
      <w:r w:rsidRPr="00241020">
        <w:rPr>
          <w:rFonts w:ascii="Times New Roman" w:hAnsi="Times New Roman" w:cs="Times New Roman"/>
          <w:spacing w:val="-8"/>
          <w:sz w:val="24"/>
        </w:rPr>
        <w:t xml:space="preserve">with </w:t>
      </w:r>
      <w:r w:rsidRPr="00241020">
        <w:rPr>
          <w:rFonts w:ascii="Times New Roman" w:hAnsi="Times New Roman" w:cs="Times New Roman"/>
          <w:spacing w:val="-7"/>
          <w:sz w:val="24"/>
        </w:rPr>
        <w:t xml:space="preserve">the </w:t>
      </w:r>
      <w:r w:rsidRPr="00241020">
        <w:rPr>
          <w:rFonts w:ascii="Times New Roman" w:hAnsi="Times New Roman" w:cs="Times New Roman"/>
          <w:spacing w:val="-6"/>
          <w:sz w:val="24"/>
        </w:rPr>
        <w:t xml:space="preserve">current </w:t>
      </w:r>
      <w:r w:rsidRPr="00241020">
        <w:rPr>
          <w:rFonts w:ascii="Times New Roman" w:hAnsi="Times New Roman" w:cs="Times New Roman"/>
          <w:spacing w:val="-5"/>
          <w:sz w:val="24"/>
        </w:rPr>
        <w:t>trends</w:t>
      </w:r>
      <w:r w:rsidRPr="00241020">
        <w:rPr>
          <w:rFonts w:ascii="Times New Roman" w:hAnsi="Times New Roman" w:cs="Times New Roman"/>
          <w:spacing w:val="-46"/>
          <w:sz w:val="24"/>
        </w:rPr>
        <w:t xml:space="preserve"> </w:t>
      </w:r>
      <w:r w:rsidRPr="00241020">
        <w:rPr>
          <w:rFonts w:ascii="Times New Roman" w:hAnsi="Times New Roman" w:cs="Times New Roman"/>
          <w:spacing w:val="-6"/>
          <w:sz w:val="24"/>
        </w:rPr>
        <w:t xml:space="preserve">and practices </w:t>
      </w:r>
      <w:r w:rsidRPr="00241020">
        <w:rPr>
          <w:rFonts w:ascii="Times New Roman" w:hAnsi="Times New Roman" w:cs="Times New Roman"/>
          <w:spacing w:val="-10"/>
          <w:sz w:val="24"/>
        </w:rPr>
        <w:t xml:space="preserve">in </w:t>
      </w:r>
      <w:r w:rsidRPr="00241020">
        <w:rPr>
          <w:rFonts w:ascii="Times New Roman" w:hAnsi="Times New Roman" w:cs="Times New Roman"/>
          <w:spacing w:val="-5"/>
          <w:sz w:val="24"/>
        </w:rPr>
        <w:t xml:space="preserve">special </w:t>
      </w:r>
      <w:r w:rsidRPr="00241020">
        <w:rPr>
          <w:rFonts w:ascii="Times New Roman" w:hAnsi="Times New Roman" w:cs="Times New Roman"/>
          <w:spacing w:val="-4"/>
          <w:sz w:val="24"/>
        </w:rPr>
        <w:t>needs education.</w:t>
      </w:r>
    </w:p>
    <w:p w14:paraId="3061A198" w14:textId="77777777" w:rsidR="00CA6A0E" w:rsidRPr="00241020" w:rsidRDefault="00CA6A0E" w:rsidP="00CC117C">
      <w:pPr>
        <w:tabs>
          <w:tab w:val="left" w:pos="9000"/>
        </w:tabs>
        <w:spacing w:line="362" w:lineRule="auto"/>
        <w:ind w:right="90"/>
        <w:jc w:val="both"/>
        <w:rPr>
          <w:rFonts w:ascii="Times New Roman" w:hAnsi="Times New Roman" w:cs="Times New Roman"/>
          <w:sz w:val="24"/>
        </w:rPr>
        <w:sectPr w:rsidR="00CA6A0E" w:rsidRPr="00241020" w:rsidSect="00CC117C">
          <w:pgSz w:w="12240" w:h="15840"/>
          <w:pgMar w:top="220" w:right="360" w:bottom="960" w:left="220" w:header="0" w:footer="683" w:gutter="0"/>
          <w:cols w:space="720"/>
        </w:sectPr>
      </w:pPr>
    </w:p>
    <w:p w14:paraId="2C8112D2" w14:textId="77777777" w:rsidR="00CA6A0E" w:rsidRPr="00241020" w:rsidRDefault="00CA6A0E" w:rsidP="00CC117C">
      <w:pPr>
        <w:pStyle w:val="ListParagraph"/>
        <w:numPr>
          <w:ilvl w:val="2"/>
          <w:numId w:val="18"/>
        </w:numPr>
        <w:tabs>
          <w:tab w:val="left" w:pos="1941"/>
          <w:tab w:val="left" w:pos="9000"/>
        </w:tabs>
        <w:spacing w:before="74" w:line="480" w:lineRule="auto"/>
        <w:ind w:right="90" w:hanging="615"/>
        <w:jc w:val="both"/>
        <w:rPr>
          <w:rFonts w:ascii="Times New Roman" w:hAnsi="Times New Roman" w:cs="Times New Roman"/>
          <w:sz w:val="24"/>
        </w:rPr>
      </w:pPr>
      <w:r w:rsidRPr="00241020">
        <w:rPr>
          <w:rFonts w:ascii="Times New Roman" w:hAnsi="Times New Roman" w:cs="Times New Roman"/>
          <w:sz w:val="24"/>
        </w:rPr>
        <w:lastRenderedPageBreak/>
        <w:t xml:space="preserve">Pre-school </w:t>
      </w:r>
      <w:r w:rsidRPr="00241020">
        <w:rPr>
          <w:rFonts w:ascii="Times New Roman" w:hAnsi="Times New Roman" w:cs="Times New Roman"/>
          <w:spacing w:val="-5"/>
          <w:sz w:val="24"/>
        </w:rPr>
        <w:t xml:space="preserve">teachers </w:t>
      </w:r>
      <w:r w:rsidRPr="00241020">
        <w:rPr>
          <w:rFonts w:ascii="Times New Roman" w:hAnsi="Times New Roman" w:cs="Times New Roman"/>
          <w:spacing w:val="-9"/>
          <w:sz w:val="24"/>
        </w:rPr>
        <w:t xml:space="preserve">should </w:t>
      </w:r>
      <w:r w:rsidRPr="00241020">
        <w:rPr>
          <w:rFonts w:ascii="Times New Roman" w:hAnsi="Times New Roman" w:cs="Times New Roman"/>
          <w:spacing w:val="-10"/>
          <w:sz w:val="24"/>
        </w:rPr>
        <w:t xml:space="preserve">further </w:t>
      </w:r>
      <w:r w:rsidRPr="00241020">
        <w:rPr>
          <w:rFonts w:ascii="Times New Roman" w:hAnsi="Times New Roman" w:cs="Times New Roman"/>
          <w:spacing w:val="-9"/>
          <w:sz w:val="24"/>
        </w:rPr>
        <w:t xml:space="preserve">their </w:t>
      </w:r>
      <w:r w:rsidRPr="00241020">
        <w:rPr>
          <w:rFonts w:ascii="Times New Roman" w:hAnsi="Times New Roman" w:cs="Times New Roman"/>
          <w:spacing w:val="-8"/>
          <w:sz w:val="24"/>
        </w:rPr>
        <w:t xml:space="preserve">studies </w:t>
      </w:r>
      <w:r w:rsidRPr="00241020">
        <w:rPr>
          <w:rFonts w:ascii="Times New Roman" w:hAnsi="Times New Roman" w:cs="Times New Roman"/>
          <w:sz w:val="24"/>
        </w:rPr>
        <w:t xml:space="preserve">to </w:t>
      </w:r>
      <w:r w:rsidRPr="00241020">
        <w:rPr>
          <w:rFonts w:ascii="Times New Roman" w:hAnsi="Times New Roman" w:cs="Times New Roman"/>
          <w:spacing w:val="-7"/>
          <w:sz w:val="24"/>
        </w:rPr>
        <w:t xml:space="preserve">the </w:t>
      </w:r>
      <w:r w:rsidRPr="00241020">
        <w:rPr>
          <w:rFonts w:ascii="Times New Roman" w:hAnsi="Times New Roman" w:cs="Times New Roman"/>
          <w:spacing w:val="-4"/>
          <w:sz w:val="24"/>
        </w:rPr>
        <w:t xml:space="preserve">degree </w:t>
      </w:r>
      <w:r w:rsidRPr="00241020">
        <w:rPr>
          <w:rFonts w:ascii="Times New Roman" w:hAnsi="Times New Roman" w:cs="Times New Roman"/>
          <w:spacing w:val="-10"/>
          <w:sz w:val="24"/>
        </w:rPr>
        <w:t xml:space="preserve">levels </w:t>
      </w:r>
      <w:r w:rsidRPr="00241020">
        <w:rPr>
          <w:rFonts w:ascii="Times New Roman" w:hAnsi="Times New Roman" w:cs="Times New Roman"/>
          <w:spacing w:val="-7"/>
          <w:sz w:val="24"/>
        </w:rPr>
        <w:t xml:space="preserve">in </w:t>
      </w:r>
      <w:r w:rsidRPr="00241020">
        <w:rPr>
          <w:rFonts w:ascii="Times New Roman" w:hAnsi="Times New Roman" w:cs="Times New Roman"/>
          <w:sz w:val="24"/>
        </w:rPr>
        <w:t>order</w:t>
      </w:r>
      <w:r w:rsidRPr="00241020">
        <w:rPr>
          <w:rFonts w:ascii="Times New Roman" w:hAnsi="Times New Roman" w:cs="Times New Roman"/>
          <w:spacing w:val="-12"/>
          <w:sz w:val="24"/>
        </w:rPr>
        <w:t xml:space="preserve"> </w:t>
      </w:r>
      <w:r w:rsidRPr="00241020">
        <w:rPr>
          <w:rFonts w:ascii="Times New Roman" w:hAnsi="Times New Roman" w:cs="Times New Roman"/>
          <w:spacing w:val="-3"/>
          <w:sz w:val="24"/>
        </w:rPr>
        <w:t xml:space="preserve">to </w:t>
      </w:r>
      <w:r w:rsidRPr="00241020">
        <w:rPr>
          <w:rFonts w:ascii="Times New Roman" w:hAnsi="Times New Roman" w:cs="Times New Roman"/>
          <w:spacing w:val="-6"/>
          <w:sz w:val="24"/>
        </w:rPr>
        <w:t xml:space="preserve">equip </w:t>
      </w:r>
      <w:r w:rsidRPr="00241020">
        <w:rPr>
          <w:rFonts w:ascii="Times New Roman" w:hAnsi="Times New Roman" w:cs="Times New Roman"/>
          <w:spacing w:val="-7"/>
          <w:sz w:val="24"/>
        </w:rPr>
        <w:t xml:space="preserve">themselves </w:t>
      </w:r>
      <w:r w:rsidRPr="00241020">
        <w:rPr>
          <w:rFonts w:ascii="Times New Roman" w:hAnsi="Times New Roman" w:cs="Times New Roman"/>
          <w:spacing w:val="-8"/>
          <w:sz w:val="24"/>
        </w:rPr>
        <w:t>with</w:t>
      </w:r>
      <w:r w:rsidRPr="00241020">
        <w:rPr>
          <w:rFonts w:ascii="Times New Roman" w:hAnsi="Times New Roman" w:cs="Times New Roman"/>
          <w:spacing w:val="-30"/>
          <w:sz w:val="24"/>
        </w:rPr>
        <w:t xml:space="preserve"> </w:t>
      </w:r>
      <w:r w:rsidRPr="00241020">
        <w:rPr>
          <w:rFonts w:ascii="Times New Roman" w:hAnsi="Times New Roman" w:cs="Times New Roman"/>
          <w:spacing w:val="-5"/>
          <w:sz w:val="24"/>
        </w:rPr>
        <w:t>adequate</w:t>
      </w:r>
      <w:r w:rsidRPr="00241020">
        <w:rPr>
          <w:rFonts w:ascii="Times New Roman" w:hAnsi="Times New Roman" w:cs="Times New Roman"/>
          <w:spacing w:val="27"/>
          <w:sz w:val="24"/>
        </w:rPr>
        <w:t xml:space="preserve"> </w:t>
      </w:r>
      <w:r w:rsidRPr="00241020">
        <w:rPr>
          <w:rFonts w:ascii="Times New Roman" w:hAnsi="Times New Roman" w:cs="Times New Roman"/>
          <w:spacing w:val="-8"/>
          <w:sz w:val="24"/>
        </w:rPr>
        <w:t>knowledge</w:t>
      </w:r>
      <w:r w:rsidRPr="00241020">
        <w:rPr>
          <w:rFonts w:ascii="Times New Roman" w:hAnsi="Times New Roman" w:cs="Times New Roman"/>
          <w:spacing w:val="-25"/>
          <w:sz w:val="24"/>
        </w:rPr>
        <w:t xml:space="preserve"> </w:t>
      </w:r>
      <w:r w:rsidRPr="00241020">
        <w:rPr>
          <w:rFonts w:ascii="Times New Roman" w:hAnsi="Times New Roman" w:cs="Times New Roman"/>
          <w:spacing w:val="-6"/>
          <w:sz w:val="24"/>
        </w:rPr>
        <w:t>and</w:t>
      </w:r>
      <w:r w:rsidRPr="00241020">
        <w:rPr>
          <w:rFonts w:ascii="Times New Roman" w:hAnsi="Times New Roman" w:cs="Times New Roman"/>
          <w:spacing w:val="-13"/>
          <w:sz w:val="24"/>
        </w:rPr>
        <w:t xml:space="preserve"> </w:t>
      </w:r>
      <w:r w:rsidRPr="00241020">
        <w:rPr>
          <w:rFonts w:ascii="Times New Roman" w:hAnsi="Times New Roman" w:cs="Times New Roman"/>
          <w:spacing w:val="-12"/>
          <w:sz w:val="24"/>
        </w:rPr>
        <w:t>skills</w:t>
      </w:r>
      <w:r w:rsidRPr="00241020">
        <w:rPr>
          <w:rFonts w:ascii="Times New Roman" w:hAnsi="Times New Roman" w:cs="Times New Roman"/>
          <w:spacing w:val="-27"/>
          <w:sz w:val="24"/>
        </w:rPr>
        <w:t xml:space="preserve"> </w:t>
      </w:r>
      <w:r w:rsidRPr="00241020">
        <w:rPr>
          <w:rFonts w:ascii="Times New Roman" w:hAnsi="Times New Roman" w:cs="Times New Roman"/>
          <w:spacing w:val="-4"/>
          <w:sz w:val="24"/>
        </w:rPr>
        <w:t>needed</w:t>
      </w:r>
      <w:r w:rsidRPr="00241020">
        <w:rPr>
          <w:rFonts w:ascii="Times New Roman" w:hAnsi="Times New Roman" w:cs="Times New Roman"/>
          <w:spacing w:val="-14"/>
          <w:sz w:val="24"/>
        </w:rPr>
        <w:t xml:space="preserve"> </w:t>
      </w:r>
      <w:r w:rsidRPr="00241020">
        <w:rPr>
          <w:rFonts w:ascii="Times New Roman" w:hAnsi="Times New Roman" w:cs="Times New Roman"/>
          <w:spacing w:val="-5"/>
          <w:sz w:val="24"/>
        </w:rPr>
        <w:t>for</w:t>
      </w:r>
      <w:r w:rsidRPr="00241020">
        <w:rPr>
          <w:rFonts w:ascii="Times New Roman" w:hAnsi="Times New Roman" w:cs="Times New Roman"/>
          <w:spacing w:val="-17"/>
          <w:sz w:val="24"/>
        </w:rPr>
        <w:t xml:space="preserve"> </w:t>
      </w:r>
      <w:r w:rsidRPr="00241020">
        <w:rPr>
          <w:rFonts w:ascii="Times New Roman" w:hAnsi="Times New Roman" w:cs="Times New Roman"/>
          <w:spacing w:val="-6"/>
          <w:sz w:val="24"/>
        </w:rPr>
        <w:t>identification</w:t>
      </w:r>
      <w:r w:rsidRPr="00241020">
        <w:rPr>
          <w:rFonts w:ascii="Times New Roman" w:hAnsi="Times New Roman" w:cs="Times New Roman"/>
          <w:spacing w:val="-24"/>
          <w:sz w:val="24"/>
        </w:rPr>
        <w:t xml:space="preserve"> </w:t>
      </w:r>
      <w:r w:rsidRPr="00241020">
        <w:rPr>
          <w:rFonts w:ascii="Times New Roman" w:hAnsi="Times New Roman" w:cs="Times New Roman"/>
          <w:spacing w:val="-6"/>
          <w:sz w:val="24"/>
        </w:rPr>
        <w:t>and</w:t>
      </w:r>
      <w:r w:rsidRPr="00241020">
        <w:rPr>
          <w:rFonts w:ascii="Times New Roman" w:hAnsi="Times New Roman" w:cs="Times New Roman"/>
          <w:spacing w:val="-18"/>
          <w:sz w:val="24"/>
        </w:rPr>
        <w:t xml:space="preserve"> </w:t>
      </w:r>
      <w:r w:rsidRPr="00241020">
        <w:rPr>
          <w:rFonts w:ascii="Times New Roman" w:hAnsi="Times New Roman" w:cs="Times New Roman"/>
          <w:spacing w:val="-4"/>
          <w:sz w:val="24"/>
        </w:rPr>
        <w:t>use</w:t>
      </w:r>
      <w:r w:rsidRPr="00241020">
        <w:rPr>
          <w:rFonts w:ascii="Times New Roman" w:hAnsi="Times New Roman" w:cs="Times New Roman"/>
          <w:spacing w:val="-26"/>
          <w:sz w:val="24"/>
        </w:rPr>
        <w:t xml:space="preserve"> </w:t>
      </w:r>
      <w:r w:rsidRPr="00241020">
        <w:rPr>
          <w:rFonts w:ascii="Times New Roman" w:hAnsi="Times New Roman" w:cs="Times New Roman"/>
          <w:sz w:val="24"/>
        </w:rPr>
        <w:t>of</w:t>
      </w:r>
      <w:r w:rsidRPr="00241020">
        <w:rPr>
          <w:rFonts w:ascii="Times New Roman" w:hAnsi="Times New Roman" w:cs="Times New Roman"/>
          <w:spacing w:val="35"/>
          <w:sz w:val="24"/>
        </w:rPr>
        <w:t xml:space="preserve"> </w:t>
      </w:r>
      <w:r w:rsidRPr="00241020">
        <w:rPr>
          <w:rFonts w:ascii="Times New Roman" w:hAnsi="Times New Roman" w:cs="Times New Roman"/>
          <w:spacing w:val="-5"/>
          <w:sz w:val="24"/>
        </w:rPr>
        <w:t>appropriate</w:t>
      </w:r>
      <w:r w:rsidRPr="00241020">
        <w:rPr>
          <w:rFonts w:ascii="Times New Roman" w:hAnsi="Times New Roman" w:cs="Times New Roman"/>
          <w:spacing w:val="-14"/>
          <w:sz w:val="24"/>
        </w:rPr>
        <w:t xml:space="preserve"> </w:t>
      </w:r>
      <w:r w:rsidRPr="00241020">
        <w:rPr>
          <w:rFonts w:ascii="Times New Roman" w:hAnsi="Times New Roman" w:cs="Times New Roman"/>
          <w:spacing w:val="-6"/>
          <w:sz w:val="24"/>
        </w:rPr>
        <w:t xml:space="preserve">instructional </w:t>
      </w:r>
      <w:r w:rsidRPr="00241020">
        <w:rPr>
          <w:rFonts w:ascii="Times New Roman" w:hAnsi="Times New Roman" w:cs="Times New Roman"/>
          <w:spacing w:val="-7"/>
          <w:sz w:val="24"/>
        </w:rPr>
        <w:t xml:space="preserve">strategies </w:t>
      </w:r>
      <w:r w:rsidRPr="00241020">
        <w:rPr>
          <w:rFonts w:ascii="Times New Roman" w:hAnsi="Times New Roman" w:cs="Times New Roman"/>
          <w:spacing w:val="-6"/>
          <w:sz w:val="24"/>
        </w:rPr>
        <w:t xml:space="preserve">and </w:t>
      </w:r>
      <w:r w:rsidRPr="00241020">
        <w:rPr>
          <w:rFonts w:ascii="Times New Roman" w:hAnsi="Times New Roman" w:cs="Times New Roman"/>
          <w:spacing w:val="-5"/>
          <w:sz w:val="24"/>
        </w:rPr>
        <w:t xml:space="preserve">resources. </w:t>
      </w:r>
      <w:r w:rsidRPr="00241020">
        <w:rPr>
          <w:rFonts w:ascii="Times New Roman" w:hAnsi="Times New Roman" w:cs="Times New Roman"/>
          <w:spacing w:val="-7"/>
          <w:sz w:val="24"/>
        </w:rPr>
        <w:t xml:space="preserve">Furthering </w:t>
      </w:r>
      <w:r w:rsidRPr="00241020">
        <w:rPr>
          <w:rFonts w:ascii="Times New Roman" w:hAnsi="Times New Roman" w:cs="Times New Roman"/>
          <w:spacing w:val="-9"/>
          <w:sz w:val="24"/>
        </w:rPr>
        <w:t xml:space="preserve">their </w:t>
      </w:r>
      <w:r w:rsidRPr="00241020">
        <w:rPr>
          <w:rFonts w:ascii="Times New Roman" w:hAnsi="Times New Roman" w:cs="Times New Roman"/>
          <w:spacing w:val="-8"/>
          <w:sz w:val="24"/>
        </w:rPr>
        <w:t xml:space="preserve">studies </w:t>
      </w:r>
      <w:r w:rsidRPr="00241020">
        <w:rPr>
          <w:rFonts w:ascii="Times New Roman" w:hAnsi="Times New Roman" w:cs="Times New Roman"/>
          <w:spacing w:val="-10"/>
          <w:sz w:val="24"/>
        </w:rPr>
        <w:t xml:space="preserve">will </w:t>
      </w:r>
      <w:r w:rsidRPr="00241020">
        <w:rPr>
          <w:rFonts w:ascii="Times New Roman" w:hAnsi="Times New Roman" w:cs="Times New Roman"/>
          <w:spacing w:val="-6"/>
          <w:sz w:val="24"/>
        </w:rPr>
        <w:t xml:space="preserve">also </w:t>
      </w:r>
      <w:r w:rsidRPr="00241020">
        <w:rPr>
          <w:rFonts w:ascii="Times New Roman" w:hAnsi="Times New Roman" w:cs="Times New Roman"/>
          <w:spacing w:val="-7"/>
          <w:sz w:val="24"/>
        </w:rPr>
        <w:t xml:space="preserve">make the </w:t>
      </w:r>
      <w:r w:rsidRPr="00241020">
        <w:rPr>
          <w:rFonts w:ascii="Times New Roman" w:hAnsi="Times New Roman" w:cs="Times New Roman"/>
          <w:spacing w:val="-5"/>
          <w:sz w:val="24"/>
        </w:rPr>
        <w:t xml:space="preserve">teachers feel </w:t>
      </w:r>
      <w:r w:rsidRPr="00241020">
        <w:rPr>
          <w:rFonts w:ascii="Times New Roman" w:hAnsi="Times New Roman" w:cs="Times New Roman"/>
          <w:spacing w:val="-6"/>
          <w:sz w:val="24"/>
        </w:rPr>
        <w:t xml:space="preserve">competent </w:t>
      </w:r>
      <w:r w:rsidRPr="00241020">
        <w:rPr>
          <w:rFonts w:ascii="Times New Roman" w:hAnsi="Times New Roman" w:cs="Times New Roman"/>
          <w:spacing w:val="-8"/>
          <w:sz w:val="24"/>
        </w:rPr>
        <w:t xml:space="preserve">enough </w:t>
      </w:r>
      <w:r w:rsidRPr="00241020">
        <w:rPr>
          <w:rFonts w:ascii="Times New Roman" w:hAnsi="Times New Roman" w:cs="Times New Roman"/>
          <w:spacing w:val="-3"/>
          <w:sz w:val="24"/>
        </w:rPr>
        <w:t xml:space="preserve">to </w:t>
      </w:r>
      <w:r w:rsidRPr="00241020">
        <w:rPr>
          <w:rFonts w:ascii="Times New Roman" w:hAnsi="Times New Roman" w:cs="Times New Roman"/>
          <w:spacing w:val="-10"/>
          <w:sz w:val="24"/>
        </w:rPr>
        <w:t xml:space="preserve">handle </w:t>
      </w:r>
      <w:r w:rsidRPr="00241020">
        <w:rPr>
          <w:rFonts w:ascii="Times New Roman" w:hAnsi="Times New Roman" w:cs="Times New Roman"/>
          <w:spacing w:val="-7"/>
          <w:sz w:val="24"/>
        </w:rPr>
        <w:t xml:space="preserve">learners </w:t>
      </w:r>
      <w:r w:rsidRPr="00241020">
        <w:rPr>
          <w:rFonts w:ascii="Times New Roman" w:hAnsi="Times New Roman" w:cs="Times New Roman"/>
          <w:spacing w:val="-9"/>
          <w:sz w:val="24"/>
        </w:rPr>
        <w:t xml:space="preserve">with </w:t>
      </w:r>
      <w:r w:rsidRPr="00241020">
        <w:rPr>
          <w:rFonts w:ascii="Times New Roman" w:hAnsi="Times New Roman" w:cs="Times New Roman"/>
          <w:spacing w:val="-5"/>
          <w:sz w:val="24"/>
        </w:rPr>
        <w:t xml:space="preserve">special needs </w:t>
      </w:r>
      <w:r w:rsidRPr="00241020">
        <w:rPr>
          <w:rFonts w:ascii="Times New Roman" w:hAnsi="Times New Roman" w:cs="Times New Roman"/>
          <w:spacing w:val="-8"/>
          <w:sz w:val="24"/>
        </w:rPr>
        <w:t xml:space="preserve">thus </w:t>
      </w:r>
      <w:r w:rsidRPr="00241020">
        <w:rPr>
          <w:rFonts w:ascii="Times New Roman" w:hAnsi="Times New Roman" w:cs="Times New Roman"/>
          <w:spacing w:val="-12"/>
          <w:sz w:val="24"/>
        </w:rPr>
        <w:t xml:space="preserve">elimina </w:t>
      </w:r>
      <w:r w:rsidRPr="00241020">
        <w:rPr>
          <w:rFonts w:ascii="Times New Roman" w:hAnsi="Times New Roman" w:cs="Times New Roman"/>
          <w:sz w:val="24"/>
        </w:rPr>
        <w:t xml:space="preserve">t </w:t>
      </w:r>
      <w:r w:rsidRPr="00241020">
        <w:rPr>
          <w:rFonts w:ascii="Times New Roman" w:hAnsi="Times New Roman" w:cs="Times New Roman"/>
          <w:spacing w:val="-3"/>
          <w:sz w:val="24"/>
        </w:rPr>
        <w:t xml:space="preserve">in </w:t>
      </w:r>
      <w:r w:rsidRPr="00241020">
        <w:rPr>
          <w:rFonts w:ascii="Times New Roman" w:hAnsi="Times New Roman" w:cs="Times New Roman"/>
          <w:sz w:val="24"/>
        </w:rPr>
        <w:t xml:space="preserve">g </w:t>
      </w:r>
      <w:r w:rsidRPr="00241020">
        <w:rPr>
          <w:rFonts w:ascii="Times New Roman" w:hAnsi="Times New Roman" w:cs="Times New Roman"/>
          <w:spacing w:val="-7"/>
          <w:sz w:val="24"/>
        </w:rPr>
        <w:t xml:space="preserve">the </w:t>
      </w:r>
      <w:r w:rsidRPr="00241020">
        <w:rPr>
          <w:rFonts w:ascii="Times New Roman" w:hAnsi="Times New Roman" w:cs="Times New Roman"/>
          <w:spacing w:val="-11"/>
          <w:sz w:val="24"/>
        </w:rPr>
        <w:t xml:space="preserve">negative </w:t>
      </w:r>
      <w:r w:rsidRPr="00241020">
        <w:rPr>
          <w:rFonts w:ascii="Times New Roman" w:hAnsi="Times New Roman" w:cs="Times New Roman"/>
          <w:spacing w:val="-7"/>
          <w:sz w:val="24"/>
        </w:rPr>
        <w:t xml:space="preserve">attitudes </w:t>
      </w:r>
      <w:r w:rsidRPr="00241020">
        <w:rPr>
          <w:rFonts w:ascii="Times New Roman" w:hAnsi="Times New Roman" w:cs="Times New Roman"/>
          <w:spacing w:val="-9"/>
          <w:sz w:val="24"/>
        </w:rPr>
        <w:t xml:space="preserve">brought </w:t>
      </w:r>
      <w:r w:rsidRPr="00241020">
        <w:rPr>
          <w:rFonts w:ascii="Times New Roman" w:hAnsi="Times New Roman" w:cs="Times New Roman"/>
          <w:spacing w:val="-4"/>
          <w:sz w:val="24"/>
        </w:rPr>
        <w:t xml:space="preserve">about </w:t>
      </w:r>
      <w:r w:rsidRPr="00241020">
        <w:rPr>
          <w:rFonts w:ascii="Times New Roman" w:hAnsi="Times New Roman" w:cs="Times New Roman"/>
          <w:sz w:val="24"/>
        </w:rPr>
        <w:t xml:space="preserve">by a </w:t>
      </w:r>
      <w:r w:rsidRPr="00241020">
        <w:rPr>
          <w:rFonts w:ascii="Times New Roman" w:hAnsi="Times New Roman" w:cs="Times New Roman"/>
          <w:spacing w:val="-10"/>
          <w:sz w:val="24"/>
        </w:rPr>
        <w:t xml:space="preserve">feeling </w:t>
      </w:r>
      <w:r w:rsidRPr="00241020">
        <w:rPr>
          <w:rFonts w:ascii="Times New Roman" w:hAnsi="Times New Roman" w:cs="Times New Roman"/>
          <w:sz w:val="24"/>
        </w:rPr>
        <w:t>of</w:t>
      </w:r>
      <w:r w:rsidRPr="00241020">
        <w:rPr>
          <w:rFonts w:ascii="Times New Roman" w:hAnsi="Times New Roman" w:cs="Times New Roman"/>
          <w:spacing w:val="-32"/>
          <w:sz w:val="24"/>
        </w:rPr>
        <w:t xml:space="preserve"> </w:t>
      </w:r>
      <w:r w:rsidRPr="00241020">
        <w:rPr>
          <w:rFonts w:ascii="Times New Roman" w:hAnsi="Times New Roman" w:cs="Times New Roman"/>
          <w:spacing w:val="-7"/>
          <w:sz w:val="24"/>
        </w:rPr>
        <w:t>incompetence.</w:t>
      </w:r>
    </w:p>
    <w:p w14:paraId="6EBBCA84" w14:textId="77777777" w:rsidR="00CA6A0E" w:rsidRPr="00241020" w:rsidRDefault="00CA6A0E" w:rsidP="00CC117C">
      <w:pPr>
        <w:pStyle w:val="BodyText"/>
        <w:tabs>
          <w:tab w:val="left" w:pos="9000"/>
        </w:tabs>
        <w:ind w:right="90"/>
        <w:jc w:val="both"/>
        <w:rPr>
          <w:rFonts w:ascii="Times New Roman" w:hAnsi="Times New Roman" w:cs="Times New Roman"/>
          <w:sz w:val="21"/>
        </w:rPr>
      </w:pPr>
    </w:p>
    <w:p w14:paraId="35552E0D"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REFERENCES</w:t>
      </w:r>
    </w:p>
    <w:p w14:paraId="1FD48B8E"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37FA9077" w14:textId="77777777" w:rsidR="00CA6A0E" w:rsidRPr="00241020" w:rsidRDefault="00CA6A0E" w:rsidP="00CC117C">
      <w:pPr>
        <w:pStyle w:val="BodyText"/>
        <w:tabs>
          <w:tab w:val="left" w:pos="9000"/>
        </w:tabs>
        <w:spacing w:before="3"/>
        <w:ind w:right="90"/>
        <w:jc w:val="both"/>
        <w:rPr>
          <w:rFonts w:ascii="Times New Roman" w:hAnsi="Times New Roman" w:cs="Times New Roman"/>
          <w:sz w:val="22"/>
        </w:rPr>
      </w:pPr>
    </w:p>
    <w:p w14:paraId="228502D1" w14:textId="77777777" w:rsidR="00CA6A0E" w:rsidRPr="00241020" w:rsidRDefault="00CA6A0E" w:rsidP="00CC117C">
      <w:pPr>
        <w:tabs>
          <w:tab w:val="left" w:pos="9000"/>
        </w:tabs>
        <w:spacing w:line="364" w:lineRule="auto"/>
        <w:ind w:left="1941" w:right="90" w:hanging="721"/>
        <w:jc w:val="both"/>
        <w:rPr>
          <w:rFonts w:ascii="Times New Roman" w:hAnsi="Times New Roman" w:cs="Times New Roman"/>
          <w:sz w:val="24"/>
        </w:rPr>
      </w:pPr>
      <w:r w:rsidRPr="00241020">
        <w:rPr>
          <w:rFonts w:ascii="Times New Roman" w:hAnsi="Times New Roman" w:cs="Times New Roman"/>
          <w:sz w:val="24"/>
        </w:rPr>
        <w:t xml:space="preserve">Ayot, H.O. (1980). </w:t>
      </w:r>
      <w:r w:rsidRPr="00241020">
        <w:rPr>
          <w:rFonts w:ascii="Times New Roman" w:hAnsi="Times New Roman" w:cs="Times New Roman"/>
          <w:i/>
          <w:sz w:val="24"/>
        </w:rPr>
        <w:t>A Review of in-Service Teacher Training Programmes in Kenya: A Report of Research Project</w:t>
      </w:r>
      <w:r w:rsidRPr="00241020">
        <w:rPr>
          <w:rFonts w:ascii="Times New Roman" w:hAnsi="Times New Roman" w:cs="Times New Roman"/>
          <w:sz w:val="24"/>
        </w:rPr>
        <w:t>. Nairobi: Kenyatta University.</w:t>
      </w:r>
    </w:p>
    <w:p w14:paraId="63C9E0BE" w14:textId="77777777" w:rsidR="00CA6A0E" w:rsidRPr="00241020" w:rsidRDefault="00CA6A0E" w:rsidP="00CC117C">
      <w:pPr>
        <w:pStyle w:val="BodyText"/>
        <w:tabs>
          <w:tab w:val="left" w:pos="9000"/>
        </w:tabs>
        <w:ind w:right="90"/>
        <w:jc w:val="both"/>
        <w:rPr>
          <w:rFonts w:ascii="Times New Roman" w:hAnsi="Times New Roman" w:cs="Times New Roman"/>
        </w:rPr>
      </w:pPr>
    </w:p>
    <w:p w14:paraId="52BFCA8A" w14:textId="77777777" w:rsidR="00CA6A0E" w:rsidRPr="00241020" w:rsidRDefault="00CA6A0E" w:rsidP="00CC117C">
      <w:pPr>
        <w:pStyle w:val="BodyText"/>
        <w:tabs>
          <w:tab w:val="left" w:pos="9000"/>
        </w:tabs>
        <w:spacing w:before="4"/>
        <w:ind w:right="90"/>
        <w:jc w:val="both"/>
        <w:rPr>
          <w:rFonts w:ascii="Times New Roman" w:hAnsi="Times New Roman" w:cs="Times New Roman"/>
          <w:sz w:val="25"/>
        </w:rPr>
      </w:pPr>
    </w:p>
    <w:p w14:paraId="22C9F118" w14:textId="77777777" w:rsidR="00CA6A0E" w:rsidRPr="00241020" w:rsidRDefault="00CA6A0E" w:rsidP="00CC117C">
      <w:pPr>
        <w:tabs>
          <w:tab w:val="left" w:pos="9000"/>
        </w:tabs>
        <w:spacing w:before="1"/>
        <w:ind w:left="1220" w:right="90"/>
        <w:jc w:val="both"/>
        <w:rPr>
          <w:rFonts w:ascii="Times New Roman" w:hAnsi="Times New Roman" w:cs="Times New Roman"/>
          <w:sz w:val="24"/>
        </w:rPr>
      </w:pPr>
      <w:r w:rsidRPr="00241020">
        <w:rPr>
          <w:rFonts w:ascii="Times New Roman" w:hAnsi="Times New Roman" w:cs="Times New Roman"/>
          <w:sz w:val="24"/>
        </w:rPr>
        <w:t xml:space="preserve">Farrant, J.S. (1997). </w:t>
      </w:r>
      <w:r w:rsidRPr="00241020">
        <w:rPr>
          <w:rFonts w:ascii="Times New Roman" w:hAnsi="Times New Roman" w:cs="Times New Roman"/>
          <w:i/>
          <w:sz w:val="24"/>
        </w:rPr>
        <w:t xml:space="preserve">Principles and Practice of Education. </w:t>
      </w:r>
      <w:r w:rsidRPr="00241020">
        <w:rPr>
          <w:rFonts w:ascii="Times New Roman" w:hAnsi="Times New Roman" w:cs="Times New Roman"/>
          <w:sz w:val="24"/>
        </w:rPr>
        <w:t>Singapore: Longman. SAGE.</w:t>
      </w:r>
    </w:p>
    <w:p w14:paraId="3832DAD8" w14:textId="77777777" w:rsidR="00CA6A0E" w:rsidRPr="00241020" w:rsidRDefault="00CA6A0E" w:rsidP="00CC117C">
      <w:pPr>
        <w:pStyle w:val="BodyText"/>
        <w:tabs>
          <w:tab w:val="left" w:pos="9000"/>
        </w:tabs>
        <w:ind w:right="90"/>
        <w:jc w:val="both"/>
        <w:rPr>
          <w:rFonts w:ascii="Times New Roman" w:hAnsi="Times New Roman" w:cs="Times New Roman"/>
        </w:rPr>
      </w:pPr>
    </w:p>
    <w:p w14:paraId="120261FE" w14:textId="77777777" w:rsidR="00CA6A0E" w:rsidRPr="00241020" w:rsidRDefault="00CA6A0E" w:rsidP="00CC117C">
      <w:pPr>
        <w:pStyle w:val="BodyText"/>
        <w:tabs>
          <w:tab w:val="left" w:pos="9000"/>
        </w:tabs>
        <w:ind w:right="90"/>
        <w:jc w:val="both"/>
        <w:rPr>
          <w:rFonts w:ascii="Times New Roman" w:hAnsi="Times New Roman" w:cs="Times New Roman"/>
        </w:rPr>
      </w:pPr>
    </w:p>
    <w:p w14:paraId="007618BB" w14:textId="77777777" w:rsidR="00CA6A0E" w:rsidRPr="00241020" w:rsidRDefault="00CA6A0E" w:rsidP="00CC117C">
      <w:pPr>
        <w:pStyle w:val="BodyText"/>
        <w:tabs>
          <w:tab w:val="left" w:pos="9000"/>
          <w:tab w:val="left" w:pos="9229"/>
        </w:tabs>
        <w:spacing w:before="200" w:line="362" w:lineRule="auto"/>
        <w:ind w:left="1941" w:right="90" w:hanging="721"/>
        <w:jc w:val="both"/>
        <w:rPr>
          <w:rFonts w:ascii="Times New Roman" w:hAnsi="Times New Roman" w:cs="Times New Roman"/>
        </w:rPr>
      </w:pPr>
      <w:proofErr w:type="gramStart"/>
      <w:r w:rsidRPr="00241020">
        <w:rPr>
          <w:rFonts w:ascii="Times New Roman" w:hAnsi="Times New Roman" w:cs="Times New Roman"/>
          <w:spacing w:val="-7"/>
        </w:rPr>
        <w:t xml:space="preserve">Fraenkel,  </w:t>
      </w:r>
      <w:r w:rsidRPr="00241020">
        <w:rPr>
          <w:rFonts w:ascii="Times New Roman" w:hAnsi="Times New Roman" w:cs="Times New Roman"/>
          <w:spacing w:val="-6"/>
        </w:rPr>
        <w:t>R.</w:t>
      </w:r>
      <w:proofErr w:type="gramEnd"/>
      <w:r w:rsidRPr="00241020">
        <w:rPr>
          <w:rFonts w:ascii="Times New Roman" w:hAnsi="Times New Roman" w:cs="Times New Roman"/>
          <w:spacing w:val="-6"/>
        </w:rPr>
        <w:t xml:space="preserve">  </w:t>
      </w:r>
      <w:r w:rsidRPr="00241020">
        <w:rPr>
          <w:rFonts w:ascii="Times New Roman" w:hAnsi="Times New Roman" w:cs="Times New Roman"/>
        </w:rPr>
        <w:t xml:space="preserve">J. &amp; </w:t>
      </w:r>
      <w:proofErr w:type="gramStart"/>
      <w:r w:rsidRPr="00241020">
        <w:rPr>
          <w:rFonts w:ascii="Times New Roman" w:hAnsi="Times New Roman" w:cs="Times New Roman"/>
          <w:spacing w:val="-11"/>
        </w:rPr>
        <w:t xml:space="preserve">Wallen,   </w:t>
      </w:r>
      <w:proofErr w:type="gramEnd"/>
      <w:r w:rsidRPr="00241020">
        <w:rPr>
          <w:rFonts w:ascii="Times New Roman" w:hAnsi="Times New Roman" w:cs="Times New Roman"/>
          <w:spacing w:val="-4"/>
        </w:rPr>
        <w:t xml:space="preserve">E.  </w:t>
      </w:r>
      <w:r w:rsidRPr="00241020">
        <w:rPr>
          <w:rFonts w:ascii="Times New Roman" w:hAnsi="Times New Roman" w:cs="Times New Roman"/>
        </w:rPr>
        <w:t xml:space="preserve">N. (2003). How to </w:t>
      </w:r>
      <w:proofErr w:type="gramStart"/>
      <w:r w:rsidRPr="00241020">
        <w:rPr>
          <w:rFonts w:ascii="Times New Roman" w:hAnsi="Times New Roman" w:cs="Times New Roman"/>
          <w:spacing w:val="-9"/>
        </w:rPr>
        <w:t xml:space="preserve">Design  </w:t>
      </w:r>
      <w:r w:rsidRPr="00241020">
        <w:rPr>
          <w:rFonts w:ascii="Times New Roman" w:hAnsi="Times New Roman" w:cs="Times New Roman"/>
          <w:spacing w:val="-6"/>
        </w:rPr>
        <w:t>and</w:t>
      </w:r>
      <w:proofErr w:type="gramEnd"/>
      <w:r w:rsidRPr="00241020">
        <w:rPr>
          <w:rFonts w:ascii="Times New Roman" w:hAnsi="Times New Roman" w:cs="Times New Roman"/>
          <w:spacing w:val="-6"/>
        </w:rPr>
        <w:t xml:space="preserve">  </w:t>
      </w:r>
      <w:r w:rsidRPr="00241020">
        <w:rPr>
          <w:rFonts w:ascii="Times New Roman" w:hAnsi="Times New Roman" w:cs="Times New Roman"/>
          <w:spacing w:val="-10"/>
        </w:rPr>
        <w:t>Evaluate</w:t>
      </w:r>
      <w:r w:rsidRPr="00241020">
        <w:rPr>
          <w:rFonts w:ascii="Times New Roman" w:hAnsi="Times New Roman" w:cs="Times New Roman"/>
          <w:spacing w:val="-23"/>
        </w:rPr>
        <w:t xml:space="preserve"> </w:t>
      </w:r>
      <w:r w:rsidRPr="00241020">
        <w:rPr>
          <w:rFonts w:ascii="Times New Roman" w:hAnsi="Times New Roman" w:cs="Times New Roman"/>
          <w:spacing w:val="-4"/>
        </w:rPr>
        <w:t>Research</w:t>
      </w:r>
      <w:r w:rsidRPr="00241020">
        <w:rPr>
          <w:rFonts w:ascii="Times New Roman" w:hAnsi="Times New Roman" w:cs="Times New Roman"/>
          <w:spacing w:val="28"/>
        </w:rPr>
        <w:t xml:space="preserve"> </w:t>
      </w:r>
      <w:r w:rsidRPr="00241020">
        <w:rPr>
          <w:rFonts w:ascii="Times New Roman" w:hAnsi="Times New Roman" w:cs="Times New Roman"/>
          <w:spacing w:val="-7"/>
        </w:rPr>
        <w:t>in</w:t>
      </w:r>
      <w:r w:rsidRPr="00241020">
        <w:rPr>
          <w:rFonts w:ascii="Times New Roman" w:hAnsi="Times New Roman" w:cs="Times New Roman"/>
          <w:spacing w:val="-7"/>
        </w:rPr>
        <w:tab/>
      </w:r>
      <w:r w:rsidRPr="00241020">
        <w:rPr>
          <w:rFonts w:ascii="Times New Roman" w:hAnsi="Times New Roman" w:cs="Times New Roman"/>
          <w:spacing w:val="-6"/>
        </w:rPr>
        <w:t xml:space="preserve">Education </w:t>
      </w:r>
      <w:r w:rsidRPr="00241020">
        <w:rPr>
          <w:rFonts w:ascii="Times New Roman" w:hAnsi="Times New Roman" w:cs="Times New Roman"/>
          <w:spacing w:val="-8"/>
        </w:rPr>
        <w:t>(5</w:t>
      </w:r>
      <w:r w:rsidRPr="00241020">
        <w:rPr>
          <w:rFonts w:ascii="Times New Roman" w:hAnsi="Times New Roman" w:cs="Times New Roman"/>
          <w:spacing w:val="-8"/>
          <w:position w:val="7"/>
          <w:sz w:val="16"/>
        </w:rPr>
        <w:t xml:space="preserve">th </w:t>
      </w:r>
      <w:r w:rsidRPr="00241020">
        <w:rPr>
          <w:rFonts w:ascii="Times New Roman" w:hAnsi="Times New Roman" w:cs="Times New Roman"/>
          <w:spacing w:val="-3"/>
        </w:rPr>
        <w:t xml:space="preserve">Ed.). </w:t>
      </w:r>
      <w:r w:rsidRPr="00241020">
        <w:rPr>
          <w:rFonts w:ascii="Times New Roman" w:hAnsi="Times New Roman" w:cs="Times New Roman"/>
        </w:rPr>
        <w:t xml:space="preserve">1221 </w:t>
      </w:r>
      <w:r w:rsidRPr="00241020">
        <w:rPr>
          <w:rFonts w:ascii="Times New Roman" w:hAnsi="Times New Roman" w:cs="Times New Roman"/>
          <w:spacing w:val="-11"/>
        </w:rPr>
        <w:t xml:space="preserve">Avenue </w:t>
      </w:r>
      <w:r w:rsidRPr="00241020">
        <w:rPr>
          <w:rFonts w:ascii="Times New Roman" w:hAnsi="Times New Roman" w:cs="Times New Roman"/>
          <w:spacing w:val="-9"/>
        </w:rPr>
        <w:t xml:space="preserve">Americas, </w:t>
      </w:r>
      <w:r w:rsidRPr="00241020">
        <w:rPr>
          <w:rFonts w:ascii="Times New Roman" w:hAnsi="Times New Roman" w:cs="Times New Roman"/>
        </w:rPr>
        <w:t xml:space="preserve">New </w:t>
      </w:r>
      <w:r w:rsidRPr="00241020">
        <w:rPr>
          <w:rFonts w:ascii="Times New Roman" w:hAnsi="Times New Roman" w:cs="Times New Roman"/>
          <w:spacing w:val="-3"/>
        </w:rPr>
        <w:t xml:space="preserve">York, </w:t>
      </w:r>
      <w:r w:rsidRPr="00241020">
        <w:rPr>
          <w:rFonts w:ascii="Times New Roman" w:hAnsi="Times New Roman" w:cs="Times New Roman"/>
        </w:rPr>
        <w:t xml:space="preserve">NY. 10020: </w:t>
      </w:r>
      <w:r w:rsidRPr="00241020">
        <w:rPr>
          <w:rFonts w:ascii="Times New Roman" w:hAnsi="Times New Roman" w:cs="Times New Roman"/>
          <w:spacing w:val="-5"/>
        </w:rPr>
        <w:t xml:space="preserve">McGraw- </w:t>
      </w:r>
      <w:r w:rsidRPr="00241020">
        <w:rPr>
          <w:rFonts w:ascii="Times New Roman" w:hAnsi="Times New Roman" w:cs="Times New Roman"/>
          <w:spacing w:val="4"/>
        </w:rPr>
        <w:t xml:space="preserve">of </w:t>
      </w:r>
      <w:r w:rsidRPr="00241020">
        <w:rPr>
          <w:rFonts w:ascii="Times New Roman" w:hAnsi="Times New Roman" w:cs="Times New Roman"/>
          <w:spacing w:val="-11"/>
        </w:rPr>
        <w:t>Hill</w:t>
      </w:r>
      <w:r w:rsidRPr="00241020">
        <w:rPr>
          <w:rFonts w:ascii="Times New Roman" w:hAnsi="Times New Roman" w:cs="Times New Roman"/>
          <w:spacing w:val="-38"/>
        </w:rPr>
        <w:t xml:space="preserve"> </w:t>
      </w:r>
      <w:r w:rsidRPr="00241020">
        <w:rPr>
          <w:rFonts w:ascii="Times New Roman" w:hAnsi="Times New Roman" w:cs="Times New Roman"/>
          <w:spacing w:val="-5"/>
        </w:rPr>
        <w:t>Inc.</w:t>
      </w:r>
    </w:p>
    <w:p w14:paraId="4D9F6E09" w14:textId="77777777" w:rsidR="00CA6A0E" w:rsidRPr="00241020" w:rsidRDefault="00CA6A0E" w:rsidP="00CC117C">
      <w:pPr>
        <w:pStyle w:val="BodyText"/>
        <w:tabs>
          <w:tab w:val="left" w:pos="9000"/>
        </w:tabs>
        <w:spacing w:before="8"/>
        <w:ind w:right="90"/>
        <w:jc w:val="both"/>
        <w:rPr>
          <w:rFonts w:ascii="Times New Roman" w:hAnsi="Times New Roman" w:cs="Times New Roman"/>
          <w:sz w:val="35"/>
        </w:rPr>
      </w:pPr>
    </w:p>
    <w:p w14:paraId="784D40A2" w14:textId="77777777" w:rsidR="00CA6A0E" w:rsidRPr="00241020" w:rsidRDefault="00CA6A0E" w:rsidP="00CC117C">
      <w:pPr>
        <w:pStyle w:val="BodyText"/>
        <w:tabs>
          <w:tab w:val="left" w:pos="9000"/>
        </w:tabs>
        <w:spacing w:line="367" w:lineRule="auto"/>
        <w:ind w:left="1941" w:right="90" w:hanging="721"/>
        <w:jc w:val="both"/>
        <w:rPr>
          <w:rFonts w:ascii="Times New Roman" w:hAnsi="Times New Roman" w:cs="Times New Roman"/>
        </w:rPr>
      </w:pPr>
      <w:r w:rsidRPr="00241020">
        <w:rPr>
          <w:rFonts w:ascii="Times New Roman" w:hAnsi="Times New Roman" w:cs="Times New Roman"/>
        </w:rPr>
        <w:t>Frankfort-Nachmias, C. and Nachmias, D. (2008) Research Methods in the Social Sciences. 7th Edition, Worth, New York.</w:t>
      </w:r>
    </w:p>
    <w:p w14:paraId="46B58BB3" w14:textId="77777777" w:rsidR="00CA6A0E" w:rsidRPr="00241020" w:rsidRDefault="00CA6A0E" w:rsidP="00CC117C">
      <w:pPr>
        <w:pStyle w:val="BodyText"/>
        <w:tabs>
          <w:tab w:val="left" w:pos="9000"/>
        </w:tabs>
        <w:spacing w:before="1"/>
        <w:ind w:right="90"/>
        <w:jc w:val="both"/>
        <w:rPr>
          <w:rFonts w:ascii="Times New Roman" w:hAnsi="Times New Roman" w:cs="Times New Roman"/>
          <w:sz w:val="35"/>
        </w:rPr>
      </w:pPr>
    </w:p>
    <w:p w14:paraId="3DBD2DD1" w14:textId="77777777" w:rsidR="00CA6A0E" w:rsidRPr="00241020" w:rsidRDefault="00CA6A0E" w:rsidP="00CC117C">
      <w:pPr>
        <w:pStyle w:val="BodyText"/>
        <w:tabs>
          <w:tab w:val="left" w:pos="9000"/>
        </w:tabs>
        <w:spacing w:before="1" w:line="350" w:lineRule="auto"/>
        <w:ind w:left="1941" w:right="90" w:hanging="721"/>
        <w:jc w:val="both"/>
        <w:rPr>
          <w:rFonts w:ascii="Times New Roman" w:hAnsi="Times New Roman" w:cs="Times New Roman"/>
        </w:rPr>
      </w:pPr>
      <w:r w:rsidRPr="00241020">
        <w:rPr>
          <w:rFonts w:ascii="Times New Roman" w:hAnsi="Times New Roman" w:cs="Times New Roman"/>
          <w:spacing w:val="-7"/>
        </w:rPr>
        <w:t xml:space="preserve">Friend, </w:t>
      </w:r>
      <w:r w:rsidRPr="00241020">
        <w:rPr>
          <w:rFonts w:ascii="Times New Roman" w:hAnsi="Times New Roman" w:cs="Times New Roman"/>
        </w:rPr>
        <w:t xml:space="preserve">M. (2008). </w:t>
      </w:r>
      <w:r w:rsidRPr="00241020">
        <w:rPr>
          <w:rFonts w:ascii="Times New Roman" w:hAnsi="Times New Roman" w:cs="Times New Roman"/>
          <w:spacing w:val="-5"/>
        </w:rPr>
        <w:t xml:space="preserve">Special </w:t>
      </w:r>
      <w:r w:rsidRPr="00241020">
        <w:rPr>
          <w:rFonts w:ascii="Times New Roman" w:hAnsi="Times New Roman" w:cs="Times New Roman"/>
          <w:spacing w:val="-6"/>
        </w:rPr>
        <w:t xml:space="preserve">Education: Contemporary </w:t>
      </w:r>
      <w:r w:rsidRPr="00241020">
        <w:rPr>
          <w:rFonts w:ascii="Times New Roman" w:hAnsi="Times New Roman" w:cs="Times New Roman"/>
          <w:spacing w:val="-7"/>
        </w:rPr>
        <w:t xml:space="preserve">Perspectives </w:t>
      </w:r>
      <w:r w:rsidRPr="00241020">
        <w:rPr>
          <w:rFonts w:ascii="Times New Roman" w:hAnsi="Times New Roman" w:cs="Times New Roman"/>
          <w:spacing w:val="-5"/>
        </w:rPr>
        <w:t xml:space="preserve">for </w:t>
      </w:r>
      <w:r w:rsidRPr="00241020">
        <w:rPr>
          <w:rFonts w:ascii="Times New Roman" w:hAnsi="Times New Roman" w:cs="Times New Roman"/>
          <w:spacing w:val="-3"/>
        </w:rPr>
        <w:t xml:space="preserve">School </w:t>
      </w:r>
      <w:r w:rsidRPr="00241020">
        <w:rPr>
          <w:rFonts w:ascii="Times New Roman" w:hAnsi="Times New Roman" w:cs="Times New Roman"/>
          <w:spacing w:val="-4"/>
        </w:rPr>
        <w:t xml:space="preserve">Professiona </w:t>
      </w:r>
      <w:r w:rsidRPr="00241020">
        <w:rPr>
          <w:rFonts w:ascii="Times New Roman" w:hAnsi="Times New Roman" w:cs="Times New Roman"/>
          <w:spacing w:val="-5"/>
        </w:rPr>
        <w:t xml:space="preserve">ls </w:t>
      </w:r>
      <w:r w:rsidRPr="00241020">
        <w:rPr>
          <w:rFonts w:ascii="Times New Roman" w:hAnsi="Times New Roman" w:cs="Times New Roman"/>
        </w:rPr>
        <w:t>(2</w:t>
      </w:r>
      <w:r w:rsidRPr="00241020">
        <w:rPr>
          <w:rFonts w:ascii="Times New Roman" w:hAnsi="Times New Roman" w:cs="Times New Roman"/>
          <w:position w:val="7"/>
          <w:sz w:val="16"/>
        </w:rPr>
        <w:t xml:space="preserve">nd </w:t>
      </w:r>
      <w:r w:rsidRPr="00241020">
        <w:rPr>
          <w:rFonts w:ascii="Times New Roman" w:hAnsi="Times New Roman" w:cs="Times New Roman"/>
        </w:rPr>
        <w:t xml:space="preserve">ed.). </w:t>
      </w:r>
      <w:r w:rsidRPr="00241020">
        <w:rPr>
          <w:rFonts w:ascii="Times New Roman" w:hAnsi="Times New Roman" w:cs="Times New Roman"/>
          <w:spacing w:val="-6"/>
        </w:rPr>
        <w:t xml:space="preserve">USA: </w:t>
      </w:r>
      <w:r w:rsidRPr="00241020">
        <w:rPr>
          <w:rFonts w:ascii="Times New Roman" w:hAnsi="Times New Roman" w:cs="Times New Roman"/>
        </w:rPr>
        <w:t xml:space="preserve">Pearson </w:t>
      </w:r>
      <w:r w:rsidRPr="00241020">
        <w:rPr>
          <w:rFonts w:ascii="Times New Roman" w:hAnsi="Times New Roman" w:cs="Times New Roman"/>
          <w:spacing w:val="-6"/>
        </w:rPr>
        <w:t xml:space="preserve">Education </w:t>
      </w:r>
      <w:r w:rsidRPr="00241020">
        <w:rPr>
          <w:rFonts w:ascii="Times New Roman" w:hAnsi="Times New Roman" w:cs="Times New Roman"/>
          <w:spacing w:val="-5"/>
        </w:rPr>
        <w:t>Inc.</w:t>
      </w:r>
    </w:p>
    <w:p w14:paraId="1D9371F6" w14:textId="77777777" w:rsidR="00CA6A0E" w:rsidRPr="00241020" w:rsidRDefault="00CA6A0E" w:rsidP="00CC117C">
      <w:pPr>
        <w:pStyle w:val="BodyText"/>
        <w:tabs>
          <w:tab w:val="left" w:pos="9000"/>
        </w:tabs>
        <w:ind w:right="90"/>
        <w:jc w:val="both"/>
        <w:rPr>
          <w:rFonts w:ascii="Times New Roman" w:hAnsi="Times New Roman" w:cs="Times New Roman"/>
          <w:sz w:val="38"/>
        </w:rPr>
      </w:pPr>
    </w:p>
    <w:p w14:paraId="3C87A556"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Heward, W. L. (2006). Exceptional Children; An Introduction to Special Education (8</w:t>
      </w:r>
      <w:r w:rsidRPr="00241020">
        <w:rPr>
          <w:rFonts w:ascii="Times New Roman" w:hAnsi="Times New Roman" w:cs="Times New Roman"/>
          <w:position w:val="7"/>
          <w:sz w:val="16"/>
        </w:rPr>
        <w:t xml:space="preserve">th </w:t>
      </w:r>
      <w:r w:rsidRPr="00241020">
        <w:rPr>
          <w:rFonts w:ascii="Times New Roman" w:hAnsi="Times New Roman" w:cs="Times New Roman"/>
        </w:rPr>
        <w:t>Ed.).</w:t>
      </w:r>
    </w:p>
    <w:p w14:paraId="3ADEAC35" w14:textId="77777777" w:rsidR="00CA6A0E" w:rsidRPr="00241020" w:rsidRDefault="00CA6A0E" w:rsidP="00CC117C">
      <w:pPr>
        <w:pStyle w:val="BodyText"/>
        <w:tabs>
          <w:tab w:val="left" w:pos="9000"/>
        </w:tabs>
        <w:spacing w:before="128"/>
        <w:ind w:left="1941" w:right="90"/>
        <w:jc w:val="both"/>
        <w:rPr>
          <w:rFonts w:ascii="Times New Roman" w:hAnsi="Times New Roman" w:cs="Times New Roman"/>
        </w:rPr>
      </w:pPr>
      <w:r w:rsidRPr="00241020">
        <w:rPr>
          <w:rFonts w:ascii="Times New Roman" w:hAnsi="Times New Roman" w:cs="Times New Roman"/>
        </w:rPr>
        <w:t>New Jersey, Merrill Prentice Hall.</w:t>
      </w:r>
    </w:p>
    <w:p w14:paraId="0B81508A"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7AFB6518" w14:textId="77777777" w:rsidR="00CA6A0E" w:rsidRPr="00241020" w:rsidRDefault="00CA6A0E" w:rsidP="00CC117C">
      <w:pPr>
        <w:pStyle w:val="BodyText"/>
        <w:tabs>
          <w:tab w:val="left" w:pos="9000"/>
        </w:tabs>
        <w:spacing w:before="9"/>
        <w:ind w:right="90"/>
        <w:jc w:val="both"/>
        <w:rPr>
          <w:rFonts w:ascii="Times New Roman" w:hAnsi="Times New Roman" w:cs="Times New Roman"/>
          <w:sz w:val="21"/>
        </w:rPr>
      </w:pPr>
    </w:p>
    <w:p w14:paraId="196234F2" w14:textId="77777777" w:rsidR="00CA6A0E" w:rsidRPr="00241020" w:rsidRDefault="00CA6A0E" w:rsidP="00CC117C">
      <w:pPr>
        <w:pStyle w:val="BodyText"/>
        <w:tabs>
          <w:tab w:val="left" w:pos="9000"/>
        </w:tabs>
        <w:spacing w:line="367" w:lineRule="auto"/>
        <w:ind w:left="1941" w:right="90" w:hanging="721"/>
        <w:jc w:val="both"/>
        <w:rPr>
          <w:rFonts w:ascii="Times New Roman" w:hAnsi="Times New Roman" w:cs="Times New Roman"/>
        </w:rPr>
      </w:pPr>
      <w:r w:rsidRPr="00241020">
        <w:rPr>
          <w:rFonts w:ascii="Times New Roman" w:hAnsi="Times New Roman" w:cs="Times New Roman"/>
        </w:rPr>
        <w:t>Nadia Salim, (2012): Challenges Facing Implementation of Inclusive Education in Parklands District.</w:t>
      </w:r>
    </w:p>
    <w:p w14:paraId="6795D8B1" w14:textId="77777777" w:rsidR="00CA6A0E" w:rsidRPr="00241020" w:rsidRDefault="00CA6A0E" w:rsidP="00CC117C">
      <w:pPr>
        <w:pStyle w:val="BodyText"/>
        <w:tabs>
          <w:tab w:val="left" w:pos="9000"/>
        </w:tabs>
        <w:spacing w:before="6"/>
        <w:ind w:right="90"/>
        <w:jc w:val="both"/>
        <w:rPr>
          <w:rFonts w:ascii="Times New Roman" w:hAnsi="Times New Roman" w:cs="Times New Roman"/>
          <w:sz w:val="35"/>
        </w:rPr>
      </w:pPr>
    </w:p>
    <w:p w14:paraId="7AA6E1A7" w14:textId="77777777" w:rsidR="00CA6A0E" w:rsidRPr="00241020" w:rsidRDefault="00CA6A0E" w:rsidP="00CC117C">
      <w:pPr>
        <w:tabs>
          <w:tab w:val="left" w:pos="9000"/>
        </w:tabs>
        <w:ind w:left="1220" w:right="90"/>
        <w:jc w:val="both"/>
        <w:rPr>
          <w:rFonts w:ascii="Times New Roman" w:hAnsi="Times New Roman" w:cs="Times New Roman"/>
          <w:i/>
          <w:sz w:val="24"/>
        </w:rPr>
      </w:pPr>
      <w:r w:rsidRPr="00241020">
        <w:rPr>
          <w:rFonts w:ascii="Times New Roman" w:hAnsi="Times New Roman" w:cs="Times New Roman"/>
          <w:sz w:val="24"/>
        </w:rPr>
        <w:t xml:space="preserve">Karugu, A. M. &amp; Kuria, P. (1991). </w:t>
      </w:r>
      <w:r w:rsidRPr="00241020">
        <w:rPr>
          <w:rFonts w:ascii="Times New Roman" w:hAnsi="Times New Roman" w:cs="Times New Roman"/>
          <w:i/>
          <w:sz w:val="24"/>
        </w:rPr>
        <w:t>Strategies for the Achievement of Basic Education for All.</w:t>
      </w:r>
    </w:p>
    <w:p w14:paraId="6F2BBE53" w14:textId="77777777" w:rsidR="00CA6A0E" w:rsidRPr="00241020" w:rsidRDefault="00CA6A0E" w:rsidP="00CC117C">
      <w:pPr>
        <w:pStyle w:val="BodyText"/>
        <w:tabs>
          <w:tab w:val="left" w:pos="9000"/>
        </w:tabs>
        <w:spacing w:before="8"/>
        <w:ind w:right="90"/>
        <w:jc w:val="both"/>
        <w:rPr>
          <w:rFonts w:ascii="Times New Roman" w:hAnsi="Times New Roman" w:cs="Times New Roman"/>
          <w:i/>
          <w:sz w:val="19"/>
        </w:rPr>
      </w:pPr>
    </w:p>
    <w:p w14:paraId="7C315D53" w14:textId="77777777" w:rsidR="00CA6A0E" w:rsidRPr="00241020" w:rsidRDefault="00CA6A0E" w:rsidP="00CC117C">
      <w:pPr>
        <w:pStyle w:val="BodyText"/>
        <w:tabs>
          <w:tab w:val="left" w:pos="9000"/>
        </w:tabs>
        <w:ind w:left="1941" w:right="90"/>
        <w:jc w:val="both"/>
        <w:rPr>
          <w:rFonts w:ascii="Times New Roman" w:hAnsi="Times New Roman" w:cs="Times New Roman"/>
        </w:rPr>
      </w:pPr>
      <w:r w:rsidRPr="00241020">
        <w:rPr>
          <w:rFonts w:ascii="Times New Roman" w:hAnsi="Times New Roman" w:cs="Times New Roman"/>
        </w:rPr>
        <w:t>September 1991.</w:t>
      </w:r>
    </w:p>
    <w:p w14:paraId="0CD63E01"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220" w:right="360" w:bottom="960" w:left="220" w:header="0" w:footer="683" w:gutter="0"/>
          <w:cols w:space="720"/>
        </w:sectPr>
      </w:pPr>
    </w:p>
    <w:p w14:paraId="121561CA" w14:textId="77777777" w:rsidR="00CA6A0E" w:rsidRPr="00241020" w:rsidRDefault="00CA6A0E" w:rsidP="00CC117C">
      <w:pPr>
        <w:pStyle w:val="BodyText"/>
        <w:tabs>
          <w:tab w:val="left" w:pos="9000"/>
        </w:tabs>
        <w:spacing w:before="72" w:line="362" w:lineRule="auto"/>
        <w:ind w:left="1700" w:right="90" w:hanging="721"/>
        <w:jc w:val="both"/>
        <w:rPr>
          <w:rFonts w:ascii="Times New Roman" w:hAnsi="Times New Roman" w:cs="Times New Roman"/>
        </w:rPr>
      </w:pPr>
      <w:r w:rsidRPr="00241020">
        <w:rPr>
          <w:rFonts w:ascii="Times New Roman" w:hAnsi="Times New Roman" w:cs="Times New Roman"/>
        </w:rPr>
        <w:lastRenderedPageBreak/>
        <w:t>Kibet, K.W. (2012). Effectiveness of Inclusive Education in Public Primary Schools in Keiyo District Elgeyo Marakwet County, Kenya.</w:t>
      </w:r>
    </w:p>
    <w:p w14:paraId="5955496A" w14:textId="77777777" w:rsidR="00CA6A0E" w:rsidRPr="00241020" w:rsidRDefault="00CA6A0E" w:rsidP="00CC117C">
      <w:pPr>
        <w:pStyle w:val="BodyText"/>
        <w:tabs>
          <w:tab w:val="left" w:pos="9000"/>
        </w:tabs>
        <w:spacing w:before="8"/>
        <w:ind w:right="90"/>
        <w:jc w:val="both"/>
        <w:rPr>
          <w:rFonts w:ascii="Times New Roman" w:hAnsi="Times New Roman" w:cs="Times New Roman"/>
          <w:sz w:val="35"/>
        </w:rPr>
      </w:pPr>
    </w:p>
    <w:p w14:paraId="37EE48D7" w14:textId="77777777" w:rsidR="00CA6A0E" w:rsidRPr="00241020" w:rsidRDefault="00CA6A0E" w:rsidP="00CC117C">
      <w:pPr>
        <w:pStyle w:val="BodyText"/>
        <w:tabs>
          <w:tab w:val="left" w:pos="9000"/>
        </w:tabs>
        <w:spacing w:line="355" w:lineRule="auto"/>
        <w:ind w:left="1700" w:right="90" w:hanging="721"/>
        <w:jc w:val="both"/>
        <w:rPr>
          <w:rFonts w:ascii="Times New Roman" w:hAnsi="Times New Roman" w:cs="Times New Roman"/>
        </w:rPr>
      </w:pPr>
      <w:r w:rsidRPr="00241020">
        <w:rPr>
          <w:rFonts w:ascii="Times New Roman" w:hAnsi="Times New Roman" w:cs="Times New Roman"/>
        </w:rPr>
        <w:t xml:space="preserve">Lachman J.S (1997) Learning is a Process: Toward an Improved Definition of Learning, The Journal of Psychology, 131:5, 477-480, DOI: </w:t>
      </w:r>
      <w:hyperlink r:id="rId195">
        <w:r w:rsidRPr="00241020">
          <w:rPr>
            <w:rFonts w:ascii="Times New Roman" w:hAnsi="Times New Roman" w:cs="Times New Roman"/>
            <w:color w:val="0000FF"/>
            <w:u w:val="single" w:color="0000FF"/>
          </w:rPr>
          <w:t>10.1080/00223989709603535</w:t>
        </w:r>
      </w:hyperlink>
    </w:p>
    <w:p w14:paraId="4B6D3812" w14:textId="77777777" w:rsidR="00CA6A0E" w:rsidRPr="00241020" w:rsidRDefault="00CA6A0E" w:rsidP="00CC117C">
      <w:pPr>
        <w:pStyle w:val="BodyText"/>
        <w:tabs>
          <w:tab w:val="left" w:pos="9000"/>
        </w:tabs>
        <w:spacing w:before="8"/>
        <w:ind w:right="90"/>
        <w:jc w:val="both"/>
        <w:rPr>
          <w:rFonts w:ascii="Times New Roman" w:hAnsi="Times New Roman" w:cs="Times New Roman"/>
          <w:sz w:val="29"/>
        </w:rPr>
      </w:pPr>
    </w:p>
    <w:p w14:paraId="380CEDD2" w14:textId="77777777" w:rsidR="00CA6A0E" w:rsidRPr="00241020" w:rsidRDefault="00CA6A0E" w:rsidP="00CC117C">
      <w:pPr>
        <w:pStyle w:val="BodyText"/>
        <w:tabs>
          <w:tab w:val="left" w:pos="9000"/>
        </w:tabs>
        <w:spacing w:before="90" w:line="350" w:lineRule="auto"/>
        <w:ind w:left="980" w:right="90"/>
        <w:jc w:val="both"/>
        <w:rPr>
          <w:rFonts w:ascii="Times New Roman" w:hAnsi="Times New Roman" w:cs="Times New Roman"/>
        </w:rPr>
      </w:pPr>
      <w:proofErr w:type="gramStart"/>
      <w:r w:rsidRPr="00241020">
        <w:rPr>
          <w:rFonts w:ascii="Times New Roman" w:hAnsi="Times New Roman" w:cs="Times New Roman"/>
        </w:rPr>
        <w:t>Martyn .S</w:t>
      </w:r>
      <w:proofErr w:type="gramEnd"/>
      <w:r w:rsidRPr="00241020">
        <w:rPr>
          <w:rFonts w:ascii="Times New Roman" w:hAnsi="Times New Roman" w:cs="Times New Roman"/>
        </w:rPr>
        <w:t xml:space="preserve"> (2008). Descriptive research design. Definition-of-research. Retrieved from. http:// explorable.com</w:t>
      </w:r>
    </w:p>
    <w:p w14:paraId="630C5E9D" w14:textId="77777777" w:rsidR="00CA6A0E" w:rsidRPr="00241020" w:rsidRDefault="00CA6A0E" w:rsidP="00CC117C">
      <w:pPr>
        <w:pStyle w:val="BodyText"/>
        <w:tabs>
          <w:tab w:val="left" w:pos="9000"/>
        </w:tabs>
        <w:spacing w:before="9"/>
        <w:ind w:right="90"/>
        <w:jc w:val="both"/>
        <w:rPr>
          <w:rFonts w:ascii="Times New Roman" w:hAnsi="Times New Roman" w:cs="Times New Roman"/>
          <w:sz w:val="36"/>
        </w:rPr>
      </w:pPr>
    </w:p>
    <w:p w14:paraId="6C969841" w14:textId="77777777" w:rsidR="00CA6A0E" w:rsidRPr="00241020" w:rsidRDefault="00CA6A0E" w:rsidP="00CC117C">
      <w:pPr>
        <w:pStyle w:val="BodyText"/>
        <w:tabs>
          <w:tab w:val="left" w:pos="9000"/>
        </w:tabs>
        <w:spacing w:line="362" w:lineRule="auto"/>
        <w:ind w:left="1700" w:right="90" w:hanging="721"/>
        <w:jc w:val="both"/>
        <w:rPr>
          <w:rFonts w:ascii="Times New Roman" w:hAnsi="Times New Roman" w:cs="Times New Roman"/>
        </w:rPr>
      </w:pPr>
      <w:r w:rsidRPr="00241020">
        <w:rPr>
          <w:rFonts w:ascii="Times New Roman" w:hAnsi="Times New Roman" w:cs="Times New Roman"/>
        </w:rPr>
        <w:t>Neuman,</w:t>
      </w:r>
      <w:r w:rsidRPr="00241020">
        <w:rPr>
          <w:rFonts w:ascii="Times New Roman" w:hAnsi="Times New Roman" w:cs="Times New Roman"/>
          <w:spacing w:val="-13"/>
        </w:rPr>
        <w:t xml:space="preserve"> </w:t>
      </w:r>
      <w:r w:rsidRPr="00241020">
        <w:rPr>
          <w:rFonts w:ascii="Times New Roman" w:hAnsi="Times New Roman" w:cs="Times New Roman"/>
        </w:rPr>
        <w:t>W.L.</w:t>
      </w:r>
      <w:r w:rsidRPr="00241020">
        <w:rPr>
          <w:rFonts w:ascii="Times New Roman" w:hAnsi="Times New Roman" w:cs="Times New Roman"/>
          <w:spacing w:val="-12"/>
        </w:rPr>
        <w:t xml:space="preserve"> </w:t>
      </w:r>
      <w:r w:rsidRPr="00241020">
        <w:rPr>
          <w:rFonts w:ascii="Times New Roman" w:hAnsi="Times New Roman" w:cs="Times New Roman"/>
        </w:rPr>
        <w:t>(2000)</w:t>
      </w:r>
      <w:r w:rsidRPr="00241020">
        <w:rPr>
          <w:rFonts w:ascii="Times New Roman" w:hAnsi="Times New Roman" w:cs="Times New Roman"/>
          <w:spacing w:val="-16"/>
        </w:rPr>
        <w:t xml:space="preserve"> </w:t>
      </w:r>
      <w:r w:rsidRPr="00241020">
        <w:rPr>
          <w:rFonts w:ascii="Times New Roman" w:hAnsi="Times New Roman" w:cs="Times New Roman"/>
        </w:rPr>
        <w:t>Social</w:t>
      </w:r>
      <w:r w:rsidRPr="00241020">
        <w:rPr>
          <w:rFonts w:ascii="Times New Roman" w:hAnsi="Times New Roman" w:cs="Times New Roman"/>
          <w:spacing w:val="-22"/>
        </w:rPr>
        <w:t xml:space="preserve"> </w:t>
      </w:r>
      <w:r w:rsidRPr="00241020">
        <w:rPr>
          <w:rFonts w:ascii="Times New Roman" w:hAnsi="Times New Roman" w:cs="Times New Roman"/>
        </w:rPr>
        <w:t>research</w:t>
      </w:r>
      <w:r w:rsidRPr="00241020">
        <w:rPr>
          <w:rFonts w:ascii="Times New Roman" w:hAnsi="Times New Roman" w:cs="Times New Roman"/>
          <w:spacing w:val="-14"/>
        </w:rPr>
        <w:t xml:space="preserve"> </w:t>
      </w:r>
      <w:r w:rsidRPr="00241020">
        <w:rPr>
          <w:rFonts w:ascii="Times New Roman" w:hAnsi="Times New Roman" w:cs="Times New Roman"/>
        </w:rPr>
        <w:t>methods</w:t>
      </w:r>
      <w:r w:rsidRPr="00241020">
        <w:rPr>
          <w:rFonts w:ascii="Times New Roman" w:hAnsi="Times New Roman" w:cs="Times New Roman"/>
          <w:spacing w:val="-15"/>
        </w:rPr>
        <w:t xml:space="preserve"> </w:t>
      </w:r>
      <w:r w:rsidRPr="00241020">
        <w:rPr>
          <w:rFonts w:ascii="Times New Roman" w:hAnsi="Times New Roman" w:cs="Times New Roman"/>
        </w:rPr>
        <w:t>qualitative</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4"/>
        </w:rPr>
        <w:t xml:space="preserve"> </w:t>
      </w:r>
      <w:r w:rsidRPr="00241020">
        <w:rPr>
          <w:rFonts w:ascii="Times New Roman" w:hAnsi="Times New Roman" w:cs="Times New Roman"/>
        </w:rPr>
        <w:t>quantitative</w:t>
      </w:r>
      <w:r w:rsidRPr="00241020">
        <w:rPr>
          <w:rFonts w:ascii="Times New Roman" w:hAnsi="Times New Roman" w:cs="Times New Roman"/>
          <w:spacing w:val="-15"/>
        </w:rPr>
        <w:t xml:space="preserve"> </w:t>
      </w:r>
      <w:r w:rsidRPr="00241020">
        <w:rPr>
          <w:rFonts w:ascii="Times New Roman" w:hAnsi="Times New Roman" w:cs="Times New Roman"/>
        </w:rPr>
        <w:t>approaches.</w:t>
      </w:r>
      <w:r w:rsidRPr="00241020">
        <w:rPr>
          <w:rFonts w:ascii="Times New Roman" w:hAnsi="Times New Roman" w:cs="Times New Roman"/>
          <w:spacing w:val="-12"/>
        </w:rPr>
        <w:t xml:space="preserve"> </w:t>
      </w:r>
      <w:r w:rsidRPr="00241020">
        <w:rPr>
          <w:rFonts w:ascii="Times New Roman" w:hAnsi="Times New Roman" w:cs="Times New Roman"/>
        </w:rPr>
        <w:t>4th</w:t>
      </w:r>
      <w:r w:rsidRPr="00241020">
        <w:rPr>
          <w:rFonts w:ascii="Times New Roman" w:hAnsi="Times New Roman" w:cs="Times New Roman"/>
          <w:spacing w:val="-22"/>
        </w:rPr>
        <w:t xml:space="preserve"> </w:t>
      </w:r>
      <w:r w:rsidRPr="00241020">
        <w:rPr>
          <w:rFonts w:ascii="Times New Roman" w:hAnsi="Times New Roman" w:cs="Times New Roman"/>
        </w:rPr>
        <w:t>Edition, Allyn &amp; Bacon, Needham</w:t>
      </w:r>
      <w:r w:rsidRPr="00241020">
        <w:rPr>
          <w:rFonts w:ascii="Times New Roman" w:hAnsi="Times New Roman" w:cs="Times New Roman"/>
          <w:spacing w:val="-1"/>
        </w:rPr>
        <w:t xml:space="preserve"> </w:t>
      </w:r>
      <w:r w:rsidRPr="00241020">
        <w:rPr>
          <w:rFonts w:ascii="Times New Roman" w:hAnsi="Times New Roman" w:cs="Times New Roman"/>
        </w:rPr>
        <w:t>Heights.</w:t>
      </w:r>
    </w:p>
    <w:p w14:paraId="685BF30B" w14:textId="77777777" w:rsidR="00CA6A0E" w:rsidRPr="00241020" w:rsidRDefault="00CA6A0E" w:rsidP="00CC117C">
      <w:pPr>
        <w:pStyle w:val="BodyText"/>
        <w:tabs>
          <w:tab w:val="left" w:pos="9000"/>
        </w:tabs>
        <w:spacing w:before="8"/>
        <w:ind w:right="90"/>
        <w:jc w:val="both"/>
        <w:rPr>
          <w:rFonts w:ascii="Times New Roman" w:hAnsi="Times New Roman" w:cs="Times New Roman"/>
          <w:sz w:val="35"/>
        </w:rPr>
      </w:pPr>
    </w:p>
    <w:p w14:paraId="2A87C989" w14:textId="77777777" w:rsidR="00CA6A0E" w:rsidRPr="00241020" w:rsidRDefault="00CA6A0E" w:rsidP="00CC117C">
      <w:pPr>
        <w:pStyle w:val="BodyText"/>
        <w:tabs>
          <w:tab w:val="left" w:pos="9000"/>
        </w:tabs>
        <w:spacing w:line="362" w:lineRule="auto"/>
        <w:ind w:left="2003" w:right="90" w:hanging="1023"/>
        <w:jc w:val="both"/>
        <w:rPr>
          <w:rFonts w:ascii="Times New Roman" w:hAnsi="Times New Roman" w:cs="Times New Roman"/>
        </w:rPr>
      </w:pPr>
      <w:r w:rsidRPr="00241020">
        <w:rPr>
          <w:rFonts w:ascii="Times New Roman" w:hAnsi="Times New Roman" w:cs="Times New Roman"/>
          <w:spacing w:val="-3"/>
        </w:rPr>
        <w:t xml:space="preserve">Orodho, </w:t>
      </w:r>
      <w:r w:rsidRPr="00241020">
        <w:rPr>
          <w:rFonts w:ascii="Times New Roman" w:hAnsi="Times New Roman" w:cs="Times New Roman"/>
          <w:spacing w:val="-6"/>
        </w:rPr>
        <w:t xml:space="preserve">A.J. </w:t>
      </w:r>
      <w:r w:rsidRPr="00241020">
        <w:rPr>
          <w:rFonts w:ascii="Times New Roman" w:hAnsi="Times New Roman" w:cs="Times New Roman"/>
        </w:rPr>
        <w:t xml:space="preserve">(2003). </w:t>
      </w:r>
      <w:r w:rsidRPr="00241020">
        <w:rPr>
          <w:rFonts w:ascii="Times New Roman" w:hAnsi="Times New Roman" w:cs="Times New Roman"/>
          <w:spacing w:val="-9"/>
        </w:rPr>
        <w:t xml:space="preserve">Essentials </w:t>
      </w:r>
      <w:r w:rsidRPr="00241020">
        <w:rPr>
          <w:rFonts w:ascii="Times New Roman" w:hAnsi="Times New Roman" w:cs="Times New Roman"/>
          <w:spacing w:val="4"/>
        </w:rPr>
        <w:t xml:space="preserve">of </w:t>
      </w:r>
      <w:r w:rsidRPr="00241020">
        <w:rPr>
          <w:rFonts w:ascii="Times New Roman" w:hAnsi="Times New Roman" w:cs="Times New Roman"/>
          <w:spacing w:val="-6"/>
        </w:rPr>
        <w:t xml:space="preserve">Educational </w:t>
      </w:r>
      <w:r w:rsidRPr="00241020">
        <w:rPr>
          <w:rFonts w:ascii="Times New Roman" w:hAnsi="Times New Roman" w:cs="Times New Roman"/>
          <w:spacing w:val="-5"/>
        </w:rPr>
        <w:t xml:space="preserve">and Social </w:t>
      </w:r>
      <w:r w:rsidRPr="00241020">
        <w:rPr>
          <w:rFonts w:ascii="Times New Roman" w:hAnsi="Times New Roman" w:cs="Times New Roman"/>
          <w:spacing w:val="-6"/>
        </w:rPr>
        <w:t xml:space="preserve">Sciences </w:t>
      </w:r>
      <w:r w:rsidRPr="00241020">
        <w:rPr>
          <w:rFonts w:ascii="Times New Roman" w:hAnsi="Times New Roman" w:cs="Times New Roman"/>
          <w:spacing w:val="-4"/>
        </w:rPr>
        <w:t xml:space="preserve">Research Method. </w:t>
      </w:r>
      <w:r w:rsidRPr="00241020">
        <w:rPr>
          <w:rFonts w:ascii="Times New Roman" w:hAnsi="Times New Roman" w:cs="Times New Roman"/>
        </w:rPr>
        <w:t xml:space="preserve">Nairobi: </w:t>
      </w:r>
      <w:r w:rsidRPr="00241020">
        <w:rPr>
          <w:rFonts w:ascii="Times New Roman" w:hAnsi="Times New Roman" w:cs="Times New Roman"/>
          <w:spacing w:val="-6"/>
        </w:rPr>
        <w:t xml:space="preserve">Masala </w:t>
      </w:r>
      <w:r w:rsidRPr="00241020">
        <w:rPr>
          <w:rFonts w:ascii="Times New Roman" w:hAnsi="Times New Roman" w:cs="Times New Roman"/>
          <w:spacing w:val="-7"/>
        </w:rPr>
        <w:t>Publishers.</w:t>
      </w:r>
    </w:p>
    <w:p w14:paraId="364B4CC2"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01CC8CF7" w14:textId="77777777" w:rsidR="00CA6A0E" w:rsidRPr="00241020" w:rsidRDefault="00CA6A0E" w:rsidP="00CC117C">
      <w:pPr>
        <w:pStyle w:val="BodyText"/>
        <w:tabs>
          <w:tab w:val="left" w:pos="9000"/>
        </w:tabs>
        <w:spacing w:before="1"/>
        <w:ind w:left="980" w:right="90"/>
        <w:jc w:val="both"/>
        <w:rPr>
          <w:rFonts w:ascii="Times New Roman" w:hAnsi="Times New Roman" w:cs="Times New Roman"/>
          <w:sz w:val="16"/>
        </w:rPr>
      </w:pPr>
      <w:r w:rsidRPr="00241020">
        <w:rPr>
          <w:rFonts w:ascii="Times New Roman" w:hAnsi="Times New Roman" w:cs="Times New Roman"/>
        </w:rPr>
        <w:t xml:space="preserve">Tomlinson, C. A. (2001). How to Differentiate Instruction in Mixed Ability </w:t>
      </w:r>
      <w:proofErr w:type="gramStart"/>
      <w:r w:rsidRPr="00241020">
        <w:rPr>
          <w:rFonts w:ascii="Times New Roman" w:hAnsi="Times New Roman" w:cs="Times New Roman"/>
        </w:rPr>
        <w:t>Classrooms (2</w:t>
      </w:r>
      <w:r w:rsidRPr="00241020">
        <w:rPr>
          <w:rFonts w:ascii="Times New Roman" w:hAnsi="Times New Roman" w:cs="Times New Roman"/>
          <w:position w:val="7"/>
          <w:sz w:val="16"/>
        </w:rPr>
        <w:t>nd</w:t>
      </w:r>
      <w:proofErr w:type="gramEnd"/>
    </w:p>
    <w:p w14:paraId="1F489515" w14:textId="77777777" w:rsidR="00CA6A0E" w:rsidRPr="00241020" w:rsidRDefault="00CA6A0E" w:rsidP="00CC117C">
      <w:pPr>
        <w:pStyle w:val="BodyText"/>
        <w:tabs>
          <w:tab w:val="left" w:pos="9000"/>
        </w:tabs>
        <w:spacing w:before="146"/>
        <w:ind w:left="1700" w:right="90"/>
        <w:jc w:val="both"/>
        <w:rPr>
          <w:rFonts w:ascii="Times New Roman" w:hAnsi="Times New Roman" w:cs="Times New Roman"/>
        </w:rPr>
      </w:pPr>
      <w:r w:rsidRPr="00241020">
        <w:rPr>
          <w:rFonts w:ascii="Times New Roman" w:hAnsi="Times New Roman" w:cs="Times New Roman"/>
        </w:rPr>
        <w:t>Ed.). Alexandria, VA: Association for Supervision and Curriculum Development.</w:t>
      </w:r>
    </w:p>
    <w:p w14:paraId="3E8C06B2"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1CE9B0C2" w14:textId="77777777" w:rsidR="00CA6A0E" w:rsidRPr="00241020" w:rsidRDefault="00CA6A0E" w:rsidP="00CC117C">
      <w:pPr>
        <w:pStyle w:val="BodyText"/>
        <w:tabs>
          <w:tab w:val="left" w:pos="9000"/>
        </w:tabs>
        <w:spacing w:before="9"/>
        <w:ind w:right="90"/>
        <w:jc w:val="both"/>
        <w:rPr>
          <w:rFonts w:ascii="Times New Roman" w:hAnsi="Times New Roman" w:cs="Times New Roman"/>
          <w:sz w:val="21"/>
        </w:rPr>
      </w:pPr>
    </w:p>
    <w:p w14:paraId="4C2ED100" w14:textId="77777777" w:rsidR="00CA6A0E" w:rsidRPr="00241020" w:rsidRDefault="00CA6A0E" w:rsidP="00CC117C">
      <w:pPr>
        <w:pStyle w:val="BodyText"/>
        <w:tabs>
          <w:tab w:val="left" w:pos="9000"/>
        </w:tabs>
        <w:spacing w:line="360" w:lineRule="auto"/>
        <w:ind w:left="1700" w:right="90" w:hanging="721"/>
        <w:jc w:val="both"/>
        <w:rPr>
          <w:rFonts w:ascii="Times New Roman" w:hAnsi="Times New Roman" w:cs="Times New Roman"/>
        </w:rPr>
      </w:pPr>
      <w:r w:rsidRPr="00241020">
        <w:rPr>
          <w:rFonts w:ascii="Times New Roman" w:hAnsi="Times New Roman" w:cs="Times New Roman"/>
          <w:spacing w:val="-9"/>
        </w:rPr>
        <w:t xml:space="preserve">Tomlinson, </w:t>
      </w:r>
      <w:r w:rsidRPr="00241020">
        <w:rPr>
          <w:rFonts w:ascii="Times New Roman" w:hAnsi="Times New Roman" w:cs="Times New Roman"/>
        </w:rPr>
        <w:t xml:space="preserve">C.A., </w:t>
      </w:r>
      <w:r w:rsidRPr="00241020">
        <w:rPr>
          <w:rFonts w:ascii="Times New Roman" w:hAnsi="Times New Roman" w:cs="Times New Roman"/>
          <w:spacing w:val="-7"/>
        </w:rPr>
        <w:t xml:space="preserve">Kaplan, </w:t>
      </w:r>
      <w:r w:rsidRPr="00241020">
        <w:rPr>
          <w:rFonts w:ascii="Times New Roman" w:hAnsi="Times New Roman" w:cs="Times New Roman"/>
        </w:rPr>
        <w:t xml:space="preserve">S.N., </w:t>
      </w:r>
      <w:r w:rsidRPr="00241020">
        <w:rPr>
          <w:rFonts w:ascii="Times New Roman" w:hAnsi="Times New Roman" w:cs="Times New Roman"/>
          <w:spacing w:val="-9"/>
        </w:rPr>
        <w:t xml:space="preserve">Renzulli, </w:t>
      </w:r>
      <w:r w:rsidRPr="00241020">
        <w:rPr>
          <w:rFonts w:ascii="Times New Roman" w:hAnsi="Times New Roman" w:cs="Times New Roman"/>
        </w:rPr>
        <w:t xml:space="preserve">J.S., </w:t>
      </w:r>
      <w:r w:rsidRPr="00241020">
        <w:rPr>
          <w:rFonts w:ascii="Times New Roman" w:hAnsi="Times New Roman" w:cs="Times New Roman"/>
          <w:spacing w:val="-9"/>
        </w:rPr>
        <w:t xml:space="preserve">Purcell, </w:t>
      </w:r>
      <w:r w:rsidRPr="00241020">
        <w:rPr>
          <w:rFonts w:ascii="Times New Roman" w:hAnsi="Times New Roman" w:cs="Times New Roman"/>
        </w:rPr>
        <w:t xml:space="preserve">J., </w:t>
      </w:r>
      <w:r w:rsidRPr="00241020">
        <w:rPr>
          <w:rFonts w:ascii="Times New Roman" w:hAnsi="Times New Roman" w:cs="Times New Roman"/>
          <w:spacing w:val="-8"/>
        </w:rPr>
        <w:t xml:space="preserve">Leppien, </w:t>
      </w:r>
      <w:r w:rsidRPr="00241020">
        <w:rPr>
          <w:rFonts w:ascii="Times New Roman" w:hAnsi="Times New Roman" w:cs="Times New Roman"/>
        </w:rPr>
        <w:t xml:space="preserve">J. &amp; </w:t>
      </w:r>
      <w:r w:rsidRPr="00241020">
        <w:rPr>
          <w:rFonts w:ascii="Times New Roman" w:hAnsi="Times New Roman" w:cs="Times New Roman"/>
          <w:spacing w:val="-10"/>
        </w:rPr>
        <w:t xml:space="preserve">Burns, </w:t>
      </w:r>
      <w:r w:rsidRPr="00241020">
        <w:rPr>
          <w:rFonts w:ascii="Times New Roman" w:hAnsi="Times New Roman" w:cs="Times New Roman"/>
          <w:spacing w:val="-3"/>
        </w:rPr>
        <w:t xml:space="preserve">D. </w:t>
      </w:r>
      <w:r w:rsidRPr="00241020">
        <w:rPr>
          <w:rFonts w:ascii="Times New Roman" w:hAnsi="Times New Roman" w:cs="Times New Roman"/>
        </w:rPr>
        <w:t xml:space="preserve">(2002). </w:t>
      </w:r>
      <w:r w:rsidRPr="00241020">
        <w:rPr>
          <w:rFonts w:ascii="Times New Roman" w:hAnsi="Times New Roman" w:cs="Times New Roman"/>
          <w:spacing w:val="-5"/>
        </w:rPr>
        <w:t xml:space="preserve">The </w:t>
      </w:r>
      <w:r w:rsidRPr="00241020">
        <w:rPr>
          <w:rFonts w:ascii="Times New Roman" w:hAnsi="Times New Roman" w:cs="Times New Roman"/>
          <w:spacing w:val="-7"/>
        </w:rPr>
        <w:t>Parallel Curriculum:</w:t>
      </w:r>
      <w:r w:rsidRPr="00241020">
        <w:rPr>
          <w:rFonts w:ascii="Times New Roman" w:hAnsi="Times New Roman" w:cs="Times New Roman"/>
          <w:spacing w:val="-15"/>
        </w:rPr>
        <w:t xml:space="preserve"> </w:t>
      </w:r>
      <w:r w:rsidRPr="00241020">
        <w:rPr>
          <w:rFonts w:ascii="Times New Roman" w:hAnsi="Times New Roman" w:cs="Times New Roman"/>
        </w:rPr>
        <w:t>A</w:t>
      </w:r>
      <w:r w:rsidRPr="00241020">
        <w:rPr>
          <w:rFonts w:ascii="Times New Roman" w:hAnsi="Times New Roman" w:cs="Times New Roman"/>
          <w:spacing w:val="-9"/>
        </w:rPr>
        <w:t xml:space="preserve"> </w:t>
      </w:r>
      <w:r w:rsidRPr="00241020">
        <w:rPr>
          <w:rFonts w:ascii="Times New Roman" w:hAnsi="Times New Roman" w:cs="Times New Roman"/>
          <w:spacing w:val="-8"/>
        </w:rPr>
        <w:t>Design</w:t>
      </w:r>
      <w:r w:rsidRPr="00241020">
        <w:rPr>
          <w:rFonts w:ascii="Times New Roman" w:hAnsi="Times New Roman" w:cs="Times New Roman"/>
          <w:spacing w:val="-25"/>
        </w:rPr>
        <w:t xml:space="preserve"> </w:t>
      </w:r>
      <w:r w:rsidRPr="00241020">
        <w:rPr>
          <w:rFonts w:ascii="Times New Roman" w:hAnsi="Times New Roman" w:cs="Times New Roman"/>
        </w:rPr>
        <w:t>to</w:t>
      </w:r>
      <w:r w:rsidRPr="00241020">
        <w:rPr>
          <w:rFonts w:ascii="Times New Roman" w:hAnsi="Times New Roman" w:cs="Times New Roman"/>
          <w:spacing w:val="-9"/>
        </w:rPr>
        <w:t xml:space="preserve"> Develop</w:t>
      </w:r>
      <w:r w:rsidRPr="00241020">
        <w:rPr>
          <w:rFonts w:ascii="Times New Roman" w:hAnsi="Times New Roman" w:cs="Times New Roman"/>
          <w:spacing w:val="-24"/>
        </w:rPr>
        <w:t xml:space="preserve"> </w:t>
      </w:r>
      <w:r w:rsidRPr="00241020">
        <w:rPr>
          <w:rFonts w:ascii="Times New Roman" w:hAnsi="Times New Roman" w:cs="Times New Roman"/>
          <w:spacing w:val="-9"/>
        </w:rPr>
        <w:t>High</w:t>
      </w:r>
      <w:r w:rsidRPr="00241020">
        <w:rPr>
          <w:rFonts w:ascii="Times New Roman" w:hAnsi="Times New Roman" w:cs="Times New Roman"/>
          <w:spacing w:val="-34"/>
        </w:rPr>
        <w:t xml:space="preserve"> </w:t>
      </w:r>
      <w:r w:rsidRPr="00241020">
        <w:rPr>
          <w:rFonts w:ascii="Times New Roman" w:hAnsi="Times New Roman" w:cs="Times New Roman"/>
          <w:spacing w:val="-6"/>
        </w:rPr>
        <w:t>Potential</w:t>
      </w:r>
      <w:r w:rsidRPr="00241020">
        <w:rPr>
          <w:rFonts w:ascii="Times New Roman" w:hAnsi="Times New Roman" w:cs="Times New Roman"/>
          <w:spacing w:val="-24"/>
        </w:rPr>
        <w:t xml:space="preserve"> </w:t>
      </w:r>
      <w:r w:rsidRPr="00241020">
        <w:rPr>
          <w:rFonts w:ascii="Times New Roman" w:hAnsi="Times New Roman" w:cs="Times New Roman"/>
          <w:spacing w:val="-6"/>
        </w:rPr>
        <w:t>and</w:t>
      </w:r>
      <w:r w:rsidRPr="00241020">
        <w:rPr>
          <w:rFonts w:ascii="Times New Roman" w:hAnsi="Times New Roman" w:cs="Times New Roman"/>
          <w:spacing w:val="-14"/>
        </w:rPr>
        <w:t xml:space="preserve"> </w:t>
      </w:r>
      <w:r w:rsidRPr="00241020">
        <w:rPr>
          <w:rFonts w:ascii="Times New Roman" w:hAnsi="Times New Roman" w:cs="Times New Roman"/>
          <w:spacing w:val="-9"/>
        </w:rPr>
        <w:t>Challenge</w:t>
      </w:r>
      <w:r w:rsidRPr="00241020">
        <w:rPr>
          <w:rFonts w:ascii="Times New Roman" w:hAnsi="Times New Roman" w:cs="Times New Roman"/>
          <w:spacing w:val="-20"/>
        </w:rPr>
        <w:t xml:space="preserve"> </w:t>
      </w:r>
      <w:r w:rsidRPr="00241020">
        <w:rPr>
          <w:rFonts w:ascii="Times New Roman" w:hAnsi="Times New Roman" w:cs="Times New Roman"/>
          <w:spacing w:val="-8"/>
        </w:rPr>
        <w:t>High-</w:t>
      </w:r>
      <w:r w:rsidRPr="00241020">
        <w:rPr>
          <w:rFonts w:ascii="Times New Roman" w:hAnsi="Times New Roman" w:cs="Times New Roman"/>
          <w:spacing w:val="-18"/>
        </w:rPr>
        <w:t xml:space="preserve"> </w:t>
      </w:r>
      <w:r w:rsidRPr="00241020">
        <w:rPr>
          <w:rFonts w:ascii="Times New Roman" w:hAnsi="Times New Roman" w:cs="Times New Roman"/>
        </w:rPr>
        <w:t>Ability</w:t>
      </w:r>
      <w:r w:rsidRPr="00241020">
        <w:rPr>
          <w:rFonts w:ascii="Times New Roman" w:hAnsi="Times New Roman" w:cs="Times New Roman"/>
          <w:spacing w:val="-8"/>
        </w:rPr>
        <w:t xml:space="preserve"> </w:t>
      </w:r>
      <w:r w:rsidRPr="00241020">
        <w:rPr>
          <w:rFonts w:ascii="Times New Roman" w:hAnsi="Times New Roman" w:cs="Times New Roman"/>
          <w:spacing w:val="-6"/>
        </w:rPr>
        <w:t>Learners.</w:t>
      </w:r>
      <w:r w:rsidRPr="00241020">
        <w:rPr>
          <w:rFonts w:ascii="Times New Roman" w:hAnsi="Times New Roman" w:cs="Times New Roman"/>
          <w:spacing w:val="-11"/>
        </w:rPr>
        <w:t xml:space="preserve"> </w:t>
      </w:r>
      <w:r w:rsidRPr="00241020">
        <w:rPr>
          <w:rFonts w:ascii="Times New Roman" w:hAnsi="Times New Roman" w:cs="Times New Roman"/>
          <w:spacing w:val="-9"/>
        </w:rPr>
        <w:t xml:space="preserve">Thousand </w:t>
      </w:r>
      <w:r w:rsidRPr="00241020">
        <w:rPr>
          <w:rFonts w:ascii="Times New Roman" w:hAnsi="Times New Roman" w:cs="Times New Roman"/>
        </w:rPr>
        <w:t xml:space="preserve">Oaks, </w:t>
      </w:r>
      <w:r w:rsidRPr="00241020">
        <w:rPr>
          <w:rFonts w:ascii="Times New Roman" w:hAnsi="Times New Roman" w:cs="Times New Roman"/>
          <w:spacing w:val="-3"/>
        </w:rPr>
        <w:t>CA:</w:t>
      </w:r>
      <w:r w:rsidRPr="00241020">
        <w:rPr>
          <w:rFonts w:ascii="Times New Roman" w:hAnsi="Times New Roman" w:cs="Times New Roman"/>
          <w:spacing w:val="6"/>
        </w:rPr>
        <w:t xml:space="preserve"> </w:t>
      </w:r>
      <w:r w:rsidRPr="00241020">
        <w:rPr>
          <w:rFonts w:ascii="Times New Roman" w:hAnsi="Times New Roman" w:cs="Times New Roman"/>
          <w:spacing w:val="-7"/>
        </w:rPr>
        <w:t>Corwin.</w:t>
      </w:r>
    </w:p>
    <w:p w14:paraId="3B14D4A0" w14:textId="77777777" w:rsidR="00CA6A0E" w:rsidRPr="00241020" w:rsidRDefault="00CA6A0E" w:rsidP="00CC117C">
      <w:pPr>
        <w:pStyle w:val="BodyText"/>
        <w:tabs>
          <w:tab w:val="left" w:pos="9000"/>
        </w:tabs>
        <w:spacing w:before="7"/>
        <w:ind w:right="90"/>
        <w:jc w:val="both"/>
        <w:rPr>
          <w:rFonts w:ascii="Times New Roman" w:hAnsi="Times New Roman" w:cs="Times New Roman"/>
          <w:sz w:val="35"/>
        </w:rPr>
      </w:pPr>
    </w:p>
    <w:p w14:paraId="292DDFFC" w14:textId="77777777" w:rsidR="00CA6A0E" w:rsidRPr="00241020" w:rsidRDefault="00CA6A0E" w:rsidP="00CC117C">
      <w:pPr>
        <w:pStyle w:val="BodyText"/>
        <w:tabs>
          <w:tab w:val="left" w:pos="9000"/>
        </w:tabs>
        <w:spacing w:line="364" w:lineRule="auto"/>
        <w:ind w:left="1700" w:right="90" w:hanging="721"/>
        <w:jc w:val="both"/>
        <w:rPr>
          <w:rFonts w:ascii="Times New Roman" w:hAnsi="Times New Roman" w:cs="Times New Roman"/>
        </w:rPr>
      </w:pPr>
      <w:r w:rsidRPr="00241020">
        <w:rPr>
          <w:rFonts w:ascii="Times New Roman" w:hAnsi="Times New Roman" w:cs="Times New Roman"/>
          <w:spacing w:val="-11"/>
        </w:rPr>
        <w:t xml:space="preserve">Tumbull, </w:t>
      </w:r>
      <w:r w:rsidRPr="00241020">
        <w:rPr>
          <w:rFonts w:ascii="Times New Roman" w:hAnsi="Times New Roman" w:cs="Times New Roman"/>
          <w:spacing w:val="-5"/>
        </w:rPr>
        <w:t xml:space="preserve">A., </w:t>
      </w:r>
      <w:r w:rsidRPr="00241020">
        <w:rPr>
          <w:rFonts w:ascii="Times New Roman" w:hAnsi="Times New Roman" w:cs="Times New Roman"/>
          <w:spacing w:val="-9"/>
        </w:rPr>
        <w:t xml:space="preserve">Turnbull, </w:t>
      </w:r>
      <w:r w:rsidRPr="00241020">
        <w:rPr>
          <w:rFonts w:ascii="Times New Roman" w:hAnsi="Times New Roman" w:cs="Times New Roman"/>
          <w:spacing w:val="-4"/>
        </w:rPr>
        <w:t>R.</w:t>
      </w:r>
      <w:r w:rsidRPr="00241020">
        <w:rPr>
          <w:rFonts w:ascii="Times New Roman" w:hAnsi="Times New Roman" w:cs="Times New Roman"/>
          <w:spacing w:val="52"/>
        </w:rPr>
        <w:t xml:space="preserve"> </w:t>
      </w:r>
      <w:r w:rsidRPr="00241020">
        <w:rPr>
          <w:rFonts w:ascii="Times New Roman" w:hAnsi="Times New Roman" w:cs="Times New Roman"/>
        </w:rPr>
        <w:t xml:space="preserve">&amp; </w:t>
      </w:r>
      <w:r w:rsidRPr="00241020">
        <w:rPr>
          <w:rFonts w:ascii="Times New Roman" w:hAnsi="Times New Roman" w:cs="Times New Roman"/>
          <w:spacing w:val="-8"/>
        </w:rPr>
        <w:t xml:space="preserve">Wehmeyer, </w:t>
      </w:r>
      <w:r w:rsidRPr="00241020">
        <w:rPr>
          <w:rFonts w:ascii="Times New Roman" w:hAnsi="Times New Roman" w:cs="Times New Roman"/>
          <w:spacing w:val="-4"/>
        </w:rPr>
        <w:t xml:space="preserve">M.L. </w:t>
      </w:r>
      <w:r w:rsidRPr="00241020">
        <w:rPr>
          <w:rFonts w:ascii="Times New Roman" w:hAnsi="Times New Roman" w:cs="Times New Roman"/>
        </w:rPr>
        <w:t xml:space="preserve">(2007). </w:t>
      </w:r>
      <w:r w:rsidRPr="00241020">
        <w:rPr>
          <w:rFonts w:ascii="Times New Roman" w:hAnsi="Times New Roman" w:cs="Times New Roman"/>
          <w:spacing w:val="-6"/>
        </w:rPr>
        <w:t xml:space="preserve">Exceptional </w:t>
      </w:r>
      <w:r w:rsidRPr="00241020">
        <w:rPr>
          <w:rFonts w:ascii="Times New Roman" w:hAnsi="Times New Roman" w:cs="Times New Roman"/>
          <w:spacing w:val="-10"/>
        </w:rPr>
        <w:t xml:space="preserve">Lives: </w:t>
      </w:r>
      <w:proofErr w:type="gramStart"/>
      <w:r w:rsidRPr="00241020">
        <w:rPr>
          <w:rFonts w:ascii="Times New Roman" w:hAnsi="Times New Roman" w:cs="Times New Roman"/>
          <w:spacing w:val="-4"/>
        </w:rPr>
        <w:t xml:space="preserve">Special  </w:t>
      </w:r>
      <w:r w:rsidRPr="00241020">
        <w:rPr>
          <w:rFonts w:ascii="Times New Roman" w:hAnsi="Times New Roman" w:cs="Times New Roman"/>
        </w:rPr>
        <w:t>Education</w:t>
      </w:r>
      <w:proofErr w:type="gramEnd"/>
      <w:r w:rsidRPr="00241020">
        <w:rPr>
          <w:rFonts w:ascii="Times New Roman" w:hAnsi="Times New Roman" w:cs="Times New Roman"/>
        </w:rPr>
        <w:t xml:space="preserve"> </w:t>
      </w:r>
      <w:r w:rsidRPr="00241020">
        <w:rPr>
          <w:rFonts w:ascii="Times New Roman" w:hAnsi="Times New Roman" w:cs="Times New Roman"/>
          <w:spacing w:val="-7"/>
        </w:rPr>
        <w:t xml:space="preserve">in </w:t>
      </w:r>
      <w:r w:rsidRPr="00241020">
        <w:rPr>
          <w:rFonts w:ascii="Times New Roman" w:hAnsi="Times New Roman" w:cs="Times New Roman"/>
          <w:spacing w:val="-6"/>
        </w:rPr>
        <w:t xml:space="preserve">Today’s Schools </w:t>
      </w:r>
      <w:r w:rsidRPr="00241020">
        <w:rPr>
          <w:rFonts w:ascii="Times New Roman" w:hAnsi="Times New Roman" w:cs="Times New Roman"/>
          <w:spacing w:val="3"/>
        </w:rPr>
        <w:t>(8</w:t>
      </w:r>
      <w:r w:rsidRPr="00241020">
        <w:rPr>
          <w:rFonts w:ascii="Times New Roman" w:hAnsi="Times New Roman" w:cs="Times New Roman"/>
          <w:spacing w:val="3"/>
          <w:position w:val="7"/>
          <w:sz w:val="16"/>
        </w:rPr>
        <w:t xml:space="preserve">th </w:t>
      </w:r>
      <w:r w:rsidRPr="00241020">
        <w:rPr>
          <w:rFonts w:ascii="Times New Roman" w:hAnsi="Times New Roman" w:cs="Times New Roman"/>
        </w:rPr>
        <w:t xml:space="preserve">ed). New </w:t>
      </w:r>
      <w:r w:rsidRPr="00241020">
        <w:rPr>
          <w:rFonts w:ascii="Times New Roman" w:hAnsi="Times New Roman" w:cs="Times New Roman"/>
          <w:spacing w:val="-6"/>
        </w:rPr>
        <w:t xml:space="preserve">Jersey, </w:t>
      </w:r>
      <w:r w:rsidRPr="00241020">
        <w:rPr>
          <w:rFonts w:ascii="Times New Roman" w:hAnsi="Times New Roman" w:cs="Times New Roman"/>
          <w:spacing w:val="-10"/>
        </w:rPr>
        <w:t xml:space="preserve">Merill </w:t>
      </w:r>
      <w:r w:rsidRPr="00241020">
        <w:rPr>
          <w:rFonts w:ascii="Times New Roman" w:hAnsi="Times New Roman" w:cs="Times New Roman"/>
          <w:spacing w:val="-6"/>
        </w:rPr>
        <w:t>Prentice</w:t>
      </w:r>
      <w:r w:rsidRPr="00241020">
        <w:rPr>
          <w:rFonts w:ascii="Times New Roman" w:hAnsi="Times New Roman" w:cs="Times New Roman"/>
          <w:spacing w:val="-7"/>
        </w:rPr>
        <w:t xml:space="preserve"> </w:t>
      </w:r>
      <w:r w:rsidRPr="00241020">
        <w:rPr>
          <w:rFonts w:ascii="Times New Roman" w:hAnsi="Times New Roman" w:cs="Times New Roman"/>
          <w:spacing w:val="-11"/>
        </w:rPr>
        <w:t>Hall.</w:t>
      </w:r>
    </w:p>
    <w:p w14:paraId="5FF68290"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EFBBB1D"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6A45F11E" w14:textId="77777777" w:rsidR="00CA6A0E" w:rsidRPr="00241020" w:rsidRDefault="00CA6A0E" w:rsidP="00CC117C">
      <w:pPr>
        <w:pStyle w:val="BodyText"/>
        <w:tabs>
          <w:tab w:val="left" w:pos="9000"/>
        </w:tabs>
        <w:spacing w:before="230" w:line="350" w:lineRule="auto"/>
        <w:ind w:left="1700" w:right="90" w:hanging="721"/>
        <w:jc w:val="both"/>
        <w:rPr>
          <w:rFonts w:ascii="Times New Roman" w:hAnsi="Times New Roman" w:cs="Times New Roman"/>
        </w:rPr>
      </w:pPr>
      <w:r w:rsidRPr="00241020">
        <w:rPr>
          <w:rFonts w:ascii="Times New Roman" w:hAnsi="Times New Roman" w:cs="Times New Roman"/>
        </w:rPr>
        <w:t>Wimmer, R. D. &amp; Dominick, J. R. (1987). Mass media Research: An Introduction. Belmon, USA: Wordsworth.</w:t>
      </w:r>
    </w:p>
    <w:p w14:paraId="184004D6" w14:textId="77777777" w:rsidR="00CA6A0E" w:rsidRPr="00241020" w:rsidRDefault="00CA6A0E" w:rsidP="00CC117C">
      <w:pPr>
        <w:tabs>
          <w:tab w:val="left" w:pos="9000"/>
        </w:tabs>
        <w:spacing w:line="350"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6B063FA9" w14:textId="77777777" w:rsidR="00CA6A0E" w:rsidRPr="00241020" w:rsidRDefault="00564CB9" w:rsidP="00564CB9">
      <w:pPr>
        <w:pStyle w:val="Heading2"/>
        <w:rPr>
          <w:rFonts w:ascii="Times New Roman" w:hAnsi="Times New Roman" w:cs="Times New Roman"/>
          <w:i/>
        </w:rPr>
      </w:pPr>
      <w:bookmarkStart w:id="90" w:name="_Toc55813641"/>
      <w:r w:rsidRPr="00241020">
        <w:rPr>
          <w:rFonts w:ascii="Times New Roman" w:hAnsi="Times New Roman" w:cs="Times New Roman"/>
        </w:rPr>
        <w:lastRenderedPageBreak/>
        <w:t xml:space="preserve">Impact of Learning Resource Provision On Education Transition for Learners with Disabilities in Tharaka Nithi and Meru Counties, Kenya </w:t>
      </w:r>
      <w:r w:rsidR="00E928F8" w:rsidRPr="00241020">
        <w:rPr>
          <w:rFonts w:ascii="Times New Roman" w:hAnsi="Times New Roman" w:cs="Times New Roman"/>
          <w:i/>
          <w:sz w:val="24"/>
          <w:szCs w:val="24"/>
        </w:rPr>
        <w:t>(Dr M’Mbijiwe Joshua Mburugu)</w:t>
      </w:r>
      <w:bookmarkEnd w:id="90"/>
    </w:p>
    <w:p w14:paraId="69C51FE4" w14:textId="77777777" w:rsidR="00CA6A0E" w:rsidRPr="00241020" w:rsidRDefault="00CA6A0E" w:rsidP="00CC117C">
      <w:pPr>
        <w:pStyle w:val="BodyText"/>
        <w:tabs>
          <w:tab w:val="left" w:pos="9000"/>
        </w:tabs>
        <w:ind w:right="90"/>
        <w:jc w:val="both"/>
        <w:rPr>
          <w:rFonts w:ascii="Times New Roman" w:hAnsi="Times New Roman" w:cs="Times New Roman"/>
          <w:b/>
          <w:i/>
          <w:sz w:val="32"/>
        </w:rPr>
      </w:pPr>
    </w:p>
    <w:p w14:paraId="4A656470" w14:textId="77777777" w:rsidR="00CA6A0E" w:rsidRPr="00241020" w:rsidRDefault="00CA6A0E" w:rsidP="00CC117C">
      <w:pPr>
        <w:pStyle w:val="Heading5"/>
        <w:tabs>
          <w:tab w:val="left" w:pos="9000"/>
        </w:tabs>
        <w:spacing w:before="231"/>
        <w:ind w:left="860" w:right="90"/>
        <w:jc w:val="both"/>
        <w:rPr>
          <w:rFonts w:ascii="Times New Roman" w:hAnsi="Times New Roman" w:cs="Times New Roman"/>
        </w:rPr>
      </w:pPr>
      <w:r w:rsidRPr="00241020">
        <w:rPr>
          <w:rFonts w:ascii="Times New Roman" w:hAnsi="Times New Roman" w:cs="Times New Roman"/>
        </w:rPr>
        <w:t xml:space="preserve">Author: Dr M’Mbijiwe Joshua Mburugu Correspondent Email: </w:t>
      </w:r>
      <w:hyperlink r:id="rId196">
        <w:r w:rsidRPr="00241020">
          <w:rPr>
            <w:rFonts w:ascii="Times New Roman" w:hAnsi="Times New Roman" w:cs="Times New Roman"/>
          </w:rPr>
          <w:t>Mburugu.joshua@gmail.com</w:t>
        </w:r>
      </w:hyperlink>
    </w:p>
    <w:p w14:paraId="2ECB0B22" w14:textId="77777777" w:rsidR="00CA6A0E" w:rsidRPr="00241020" w:rsidRDefault="00CA6A0E" w:rsidP="00CC117C">
      <w:pPr>
        <w:pStyle w:val="BodyText"/>
        <w:tabs>
          <w:tab w:val="left" w:pos="9000"/>
        </w:tabs>
        <w:ind w:right="90"/>
        <w:jc w:val="both"/>
        <w:rPr>
          <w:rFonts w:ascii="Times New Roman" w:hAnsi="Times New Roman" w:cs="Times New Roman"/>
          <w:b/>
          <w:i/>
          <w:sz w:val="26"/>
        </w:rPr>
      </w:pPr>
    </w:p>
    <w:p w14:paraId="3E76E727" w14:textId="77777777" w:rsidR="00CA6A0E" w:rsidRPr="00241020" w:rsidRDefault="00CA6A0E" w:rsidP="00CC117C">
      <w:pPr>
        <w:pStyle w:val="BodyText"/>
        <w:tabs>
          <w:tab w:val="left" w:pos="9000"/>
        </w:tabs>
        <w:ind w:right="90"/>
        <w:jc w:val="both"/>
        <w:rPr>
          <w:rFonts w:ascii="Times New Roman" w:hAnsi="Times New Roman" w:cs="Times New Roman"/>
          <w:b/>
          <w:i/>
          <w:sz w:val="26"/>
        </w:rPr>
      </w:pPr>
    </w:p>
    <w:p w14:paraId="728E87CD" w14:textId="77777777" w:rsidR="00CA6A0E" w:rsidRPr="00241020" w:rsidRDefault="00CA6A0E" w:rsidP="00CC117C">
      <w:pPr>
        <w:tabs>
          <w:tab w:val="left" w:pos="9000"/>
        </w:tabs>
        <w:spacing w:before="201"/>
        <w:ind w:left="860" w:right="90"/>
        <w:jc w:val="both"/>
        <w:rPr>
          <w:rFonts w:ascii="Times New Roman" w:hAnsi="Times New Roman" w:cs="Times New Roman"/>
          <w:b/>
          <w:i/>
          <w:sz w:val="24"/>
        </w:rPr>
      </w:pPr>
      <w:r w:rsidRPr="00241020">
        <w:rPr>
          <w:rFonts w:ascii="Times New Roman" w:hAnsi="Times New Roman" w:cs="Times New Roman"/>
          <w:b/>
          <w:i/>
          <w:sz w:val="24"/>
        </w:rPr>
        <w:t>Abstract:</w:t>
      </w:r>
    </w:p>
    <w:p w14:paraId="60FCABFF" w14:textId="77777777" w:rsidR="00CA6A0E" w:rsidRPr="00241020" w:rsidRDefault="00CA6A0E" w:rsidP="00CC117C">
      <w:pPr>
        <w:pStyle w:val="BodyText"/>
        <w:tabs>
          <w:tab w:val="left" w:pos="9000"/>
        </w:tabs>
        <w:ind w:right="90"/>
        <w:jc w:val="both"/>
        <w:rPr>
          <w:rFonts w:ascii="Times New Roman" w:hAnsi="Times New Roman" w:cs="Times New Roman"/>
          <w:b/>
          <w:i/>
          <w:sz w:val="26"/>
        </w:rPr>
      </w:pPr>
    </w:p>
    <w:p w14:paraId="585F3E76" w14:textId="77777777" w:rsidR="00CA6A0E" w:rsidRPr="00241020" w:rsidRDefault="00CA6A0E" w:rsidP="00CC117C">
      <w:pPr>
        <w:pStyle w:val="BodyText"/>
        <w:tabs>
          <w:tab w:val="left" w:pos="9000"/>
        </w:tabs>
        <w:ind w:right="90"/>
        <w:jc w:val="both"/>
        <w:rPr>
          <w:rFonts w:ascii="Times New Roman" w:hAnsi="Times New Roman" w:cs="Times New Roman"/>
          <w:b/>
          <w:i/>
          <w:sz w:val="26"/>
        </w:rPr>
      </w:pPr>
    </w:p>
    <w:p w14:paraId="58EC1320" w14:textId="77777777" w:rsidR="00CA6A0E" w:rsidRPr="00241020" w:rsidRDefault="00CA6A0E" w:rsidP="00CC117C">
      <w:pPr>
        <w:pStyle w:val="BodyText"/>
        <w:tabs>
          <w:tab w:val="left" w:pos="9000"/>
        </w:tabs>
        <w:spacing w:before="9"/>
        <w:ind w:right="90"/>
        <w:jc w:val="both"/>
        <w:rPr>
          <w:rFonts w:ascii="Times New Roman" w:hAnsi="Times New Roman" w:cs="Times New Roman"/>
          <w:b/>
          <w:i/>
          <w:sz w:val="32"/>
        </w:rPr>
      </w:pPr>
    </w:p>
    <w:p w14:paraId="73A69FCB" w14:textId="77777777" w:rsidR="00CA6A0E" w:rsidRPr="00241020" w:rsidRDefault="00CA6A0E" w:rsidP="00CC117C">
      <w:pPr>
        <w:tabs>
          <w:tab w:val="left" w:pos="9000"/>
        </w:tabs>
        <w:spacing w:line="278" w:lineRule="auto"/>
        <w:ind w:left="860" w:right="90"/>
        <w:jc w:val="both"/>
        <w:rPr>
          <w:rFonts w:ascii="Times New Roman" w:hAnsi="Times New Roman" w:cs="Times New Roman"/>
        </w:rPr>
      </w:pPr>
      <w:r w:rsidRPr="00241020">
        <w:rPr>
          <w:rFonts w:ascii="Times New Roman" w:hAnsi="Times New Roman" w:cs="Times New Roman"/>
          <w:i/>
          <w:w w:val="135"/>
        </w:rPr>
        <w:t>Access</w:t>
      </w:r>
      <w:r w:rsidRPr="00241020">
        <w:rPr>
          <w:rFonts w:ascii="Times New Roman" w:hAnsi="Times New Roman" w:cs="Times New Roman"/>
          <w:i/>
          <w:spacing w:val="-23"/>
          <w:w w:val="135"/>
        </w:rPr>
        <w:t xml:space="preserve"> </w:t>
      </w:r>
      <w:r w:rsidRPr="00241020">
        <w:rPr>
          <w:rFonts w:ascii="Times New Roman" w:hAnsi="Times New Roman" w:cs="Times New Roman"/>
          <w:i/>
          <w:w w:val="135"/>
        </w:rPr>
        <w:t>to</w:t>
      </w:r>
      <w:r w:rsidRPr="00241020">
        <w:rPr>
          <w:rFonts w:ascii="Times New Roman" w:hAnsi="Times New Roman" w:cs="Times New Roman"/>
          <w:i/>
          <w:spacing w:val="-23"/>
          <w:w w:val="135"/>
        </w:rPr>
        <w:t xml:space="preserve"> </w:t>
      </w:r>
      <w:r w:rsidRPr="00241020">
        <w:rPr>
          <w:rFonts w:ascii="Times New Roman" w:hAnsi="Times New Roman" w:cs="Times New Roman"/>
          <w:i/>
          <w:w w:val="135"/>
        </w:rPr>
        <w:t>quality</w:t>
      </w:r>
      <w:r w:rsidRPr="00241020">
        <w:rPr>
          <w:rFonts w:ascii="Times New Roman" w:hAnsi="Times New Roman" w:cs="Times New Roman"/>
          <w:i/>
          <w:spacing w:val="-21"/>
          <w:w w:val="135"/>
        </w:rPr>
        <w:t xml:space="preserve"> </w:t>
      </w:r>
      <w:r w:rsidRPr="00241020">
        <w:rPr>
          <w:rFonts w:ascii="Times New Roman" w:hAnsi="Times New Roman" w:cs="Times New Roman"/>
          <w:i/>
          <w:w w:val="135"/>
        </w:rPr>
        <w:t>education</w:t>
      </w:r>
      <w:r w:rsidRPr="00241020">
        <w:rPr>
          <w:rFonts w:ascii="Times New Roman" w:hAnsi="Times New Roman" w:cs="Times New Roman"/>
          <w:i/>
          <w:spacing w:val="-22"/>
          <w:w w:val="135"/>
        </w:rPr>
        <w:t xml:space="preserve"> </w:t>
      </w:r>
      <w:r w:rsidRPr="00241020">
        <w:rPr>
          <w:rFonts w:ascii="Times New Roman" w:hAnsi="Times New Roman" w:cs="Times New Roman"/>
          <w:i/>
          <w:w w:val="135"/>
        </w:rPr>
        <w:t>and</w:t>
      </w:r>
      <w:r w:rsidRPr="00241020">
        <w:rPr>
          <w:rFonts w:ascii="Times New Roman" w:hAnsi="Times New Roman" w:cs="Times New Roman"/>
          <w:i/>
          <w:spacing w:val="-27"/>
          <w:w w:val="135"/>
        </w:rPr>
        <w:t xml:space="preserve"> </w:t>
      </w:r>
      <w:r w:rsidRPr="00241020">
        <w:rPr>
          <w:rFonts w:ascii="Times New Roman" w:hAnsi="Times New Roman" w:cs="Times New Roman"/>
          <w:i/>
          <w:w w:val="135"/>
        </w:rPr>
        <w:t>transition</w:t>
      </w:r>
      <w:r w:rsidRPr="00241020">
        <w:rPr>
          <w:rFonts w:ascii="Times New Roman" w:hAnsi="Times New Roman" w:cs="Times New Roman"/>
          <w:i/>
          <w:spacing w:val="-20"/>
          <w:w w:val="135"/>
        </w:rPr>
        <w:t xml:space="preserve"> </w:t>
      </w:r>
      <w:r w:rsidRPr="00241020">
        <w:rPr>
          <w:rFonts w:ascii="Times New Roman" w:hAnsi="Times New Roman" w:cs="Times New Roman"/>
          <w:i/>
          <w:w w:val="135"/>
        </w:rPr>
        <w:t>from</w:t>
      </w:r>
      <w:r w:rsidRPr="00241020">
        <w:rPr>
          <w:rFonts w:ascii="Times New Roman" w:hAnsi="Times New Roman" w:cs="Times New Roman"/>
          <w:i/>
          <w:spacing w:val="-21"/>
          <w:w w:val="135"/>
        </w:rPr>
        <w:t xml:space="preserve"> </w:t>
      </w:r>
      <w:r w:rsidRPr="00241020">
        <w:rPr>
          <w:rFonts w:ascii="Times New Roman" w:hAnsi="Times New Roman" w:cs="Times New Roman"/>
          <w:i/>
          <w:w w:val="135"/>
        </w:rPr>
        <w:t>one</w:t>
      </w:r>
      <w:r w:rsidRPr="00241020">
        <w:rPr>
          <w:rFonts w:ascii="Times New Roman" w:hAnsi="Times New Roman" w:cs="Times New Roman"/>
          <w:i/>
          <w:spacing w:val="-21"/>
          <w:w w:val="135"/>
        </w:rPr>
        <w:t xml:space="preserve"> </w:t>
      </w:r>
      <w:r w:rsidRPr="00241020">
        <w:rPr>
          <w:rFonts w:ascii="Times New Roman" w:hAnsi="Times New Roman" w:cs="Times New Roman"/>
          <w:i/>
          <w:w w:val="135"/>
        </w:rPr>
        <w:t>level</w:t>
      </w:r>
      <w:r w:rsidRPr="00241020">
        <w:rPr>
          <w:rFonts w:ascii="Times New Roman" w:hAnsi="Times New Roman" w:cs="Times New Roman"/>
          <w:i/>
          <w:spacing w:val="-24"/>
          <w:w w:val="135"/>
        </w:rPr>
        <w:t xml:space="preserve"> </w:t>
      </w:r>
      <w:r w:rsidRPr="00241020">
        <w:rPr>
          <w:rFonts w:ascii="Times New Roman" w:hAnsi="Times New Roman" w:cs="Times New Roman"/>
          <w:i/>
          <w:w w:val="135"/>
        </w:rPr>
        <w:t>to</w:t>
      </w:r>
      <w:r w:rsidRPr="00241020">
        <w:rPr>
          <w:rFonts w:ascii="Times New Roman" w:hAnsi="Times New Roman" w:cs="Times New Roman"/>
          <w:i/>
          <w:spacing w:val="-23"/>
          <w:w w:val="135"/>
        </w:rPr>
        <w:t xml:space="preserve"> </w:t>
      </w:r>
      <w:r w:rsidRPr="00241020">
        <w:rPr>
          <w:rFonts w:ascii="Times New Roman" w:hAnsi="Times New Roman" w:cs="Times New Roman"/>
          <w:i/>
          <w:w w:val="135"/>
        </w:rPr>
        <w:t>another</w:t>
      </w:r>
      <w:r w:rsidRPr="00241020">
        <w:rPr>
          <w:rFonts w:ascii="Times New Roman" w:hAnsi="Times New Roman" w:cs="Times New Roman"/>
          <w:i/>
          <w:spacing w:val="-22"/>
          <w:w w:val="135"/>
        </w:rPr>
        <w:t xml:space="preserve"> </w:t>
      </w:r>
      <w:r w:rsidRPr="00241020">
        <w:rPr>
          <w:rFonts w:ascii="Times New Roman" w:hAnsi="Times New Roman" w:cs="Times New Roman"/>
          <w:i/>
          <w:w w:val="135"/>
        </w:rPr>
        <w:t>has</w:t>
      </w:r>
      <w:r w:rsidRPr="00241020">
        <w:rPr>
          <w:rFonts w:ascii="Times New Roman" w:hAnsi="Times New Roman" w:cs="Times New Roman"/>
          <w:i/>
          <w:spacing w:val="-24"/>
          <w:w w:val="135"/>
        </w:rPr>
        <w:t xml:space="preserve"> </w:t>
      </w:r>
      <w:r w:rsidRPr="00241020">
        <w:rPr>
          <w:rFonts w:ascii="Times New Roman" w:hAnsi="Times New Roman" w:cs="Times New Roman"/>
          <w:i/>
          <w:w w:val="135"/>
        </w:rPr>
        <w:t>been</w:t>
      </w:r>
      <w:r w:rsidRPr="00241020">
        <w:rPr>
          <w:rFonts w:ascii="Times New Roman" w:hAnsi="Times New Roman" w:cs="Times New Roman"/>
          <w:i/>
          <w:spacing w:val="-4"/>
          <w:w w:val="135"/>
        </w:rPr>
        <w:t xml:space="preserve"> </w:t>
      </w:r>
      <w:r w:rsidRPr="00241020">
        <w:rPr>
          <w:rFonts w:ascii="Times New Roman" w:hAnsi="Times New Roman" w:cs="Times New Roman"/>
          <w:w w:val="135"/>
        </w:rPr>
        <w:t>a</w:t>
      </w:r>
      <w:r w:rsidRPr="00241020">
        <w:rPr>
          <w:rFonts w:ascii="Times New Roman" w:hAnsi="Times New Roman" w:cs="Times New Roman"/>
          <w:spacing w:val="-12"/>
          <w:w w:val="135"/>
        </w:rPr>
        <w:t xml:space="preserve"> </w:t>
      </w:r>
      <w:r w:rsidRPr="00241020">
        <w:rPr>
          <w:rFonts w:ascii="Times New Roman" w:hAnsi="Times New Roman" w:cs="Times New Roman"/>
          <w:w w:val="135"/>
        </w:rPr>
        <w:t>major focus</w:t>
      </w:r>
      <w:r w:rsidRPr="00241020">
        <w:rPr>
          <w:rFonts w:ascii="Times New Roman" w:hAnsi="Times New Roman" w:cs="Times New Roman"/>
          <w:spacing w:val="-14"/>
          <w:w w:val="135"/>
        </w:rPr>
        <w:t xml:space="preserve"> </w:t>
      </w:r>
      <w:r w:rsidRPr="00241020">
        <w:rPr>
          <w:rFonts w:ascii="Times New Roman" w:hAnsi="Times New Roman" w:cs="Times New Roman"/>
          <w:w w:val="135"/>
        </w:rPr>
        <w:t>of</w:t>
      </w:r>
      <w:r w:rsidRPr="00241020">
        <w:rPr>
          <w:rFonts w:ascii="Times New Roman" w:hAnsi="Times New Roman" w:cs="Times New Roman"/>
          <w:spacing w:val="-16"/>
          <w:w w:val="135"/>
        </w:rPr>
        <w:t xml:space="preserve"> </w:t>
      </w:r>
      <w:r w:rsidRPr="00241020">
        <w:rPr>
          <w:rFonts w:ascii="Times New Roman" w:hAnsi="Times New Roman" w:cs="Times New Roman"/>
          <w:w w:val="135"/>
        </w:rPr>
        <w:t>the</w:t>
      </w:r>
      <w:r w:rsidRPr="00241020">
        <w:rPr>
          <w:rFonts w:ascii="Times New Roman" w:hAnsi="Times New Roman" w:cs="Times New Roman"/>
          <w:spacing w:val="-11"/>
          <w:w w:val="135"/>
        </w:rPr>
        <w:t xml:space="preserve"> </w:t>
      </w:r>
      <w:r w:rsidRPr="00241020">
        <w:rPr>
          <w:rFonts w:ascii="Times New Roman" w:hAnsi="Times New Roman" w:cs="Times New Roman"/>
          <w:w w:val="135"/>
        </w:rPr>
        <w:t>Kenya</w:t>
      </w:r>
      <w:r w:rsidRPr="00241020">
        <w:rPr>
          <w:rFonts w:ascii="Times New Roman" w:hAnsi="Times New Roman" w:cs="Times New Roman"/>
          <w:spacing w:val="-10"/>
          <w:w w:val="135"/>
        </w:rPr>
        <w:t xml:space="preserve"> </w:t>
      </w:r>
      <w:r w:rsidRPr="00241020">
        <w:rPr>
          <w:rFonts w:ascii="Times New Roman" w:hAnsi="Times New Roman" w:cs="Times New Roman"/>
          <w:w w:val="135"/>
        </w:rPr>
        <w:t>Government</w:t>
      </w:r>
      <w:r w:rsidRPr="00241020">
        <w:rPr>
          <w:rFonts w:ascii="Times New Roman" w:hAnsi="Times New Roman" w:cs="Times New Roman"/>
          <w:spacing w:val="-9"/>
          <w:w w:val="135"/>
        </w:rPr>
        <w:t xml:space="preserve"> </w:t>
      </w:r>
      <w:r w:rsidRPr="00241020">
        <w:rPr>
          <w:rFonts w:ascii="Times New Roman" w:hAnsi="Times New Roman" w:cs="Times New Roman"/>
          <w:w w:val="135"/>
        </w:rPr>
        <w:t>to</w:t>
      </w:r>
      <w:r w:rsidRPr="00241020">
        <w:rPr>
          <w:rFonts w:ascii="Times New Roman" w:hAnsi="Times New Roman" w:cs="Times New Roman"/>
          <w:spacing w:val="-17"/>
          <w:w w:val="135"/>
        </w:rPr>
        <w:t xml:space="preserve"> </w:t>
      </w:r>
      <w:r w:rsidRPr="00241020">
        <w:rPr>
          <w:rFonts w:ascii="Times New Roman" w:hAnsi="Times New Roman" w:cs="Times New Roman"/>
          <w:w w:val="135"/>
        </w:rPr>
        <w:t>speed</w:t>
      </w:r>
      <w:r w:rsidRPr="00241020">
        <w:rPr>
          <w:rFonts w:ascii="Times New Roman" w:hAnsi="Times New Roman" w:cs="Times New Roman"/>
          <w:spacing w:val="-13"/>
          <w:w w:val="135"/>
        </w:rPr>
        <w:t xml:space="preserve"> </w:t>
      </w:r>
      <w:r w:rsidRPr="00241020">
        <w:rPr>
          <w:rFonts w:ascii="Times New Roman" w:hAnsi="Times New Roman" w:cs="Times New Roman"/>
          <w:w w:val="135"/>
        </w:rPr>
        <w:t>up</w:t>
      </w:r>
      <w:r w:rsidRPr="00241020">
        <w:rPr>
          <w:rFonts w:ascii="Times New Roman" w:hAnsi="Times New Roman" w:cs="Times New Roman"/>
          <w:spacing w:val="-17"/>
          <w:w w:val="135"/>
        </w:rPr>
        <w:t xml:space="preserve"> </w:t>
      </w:r>
      <w:r w:rsidRPr="00241020">
        <w:rPr>
          <w:rFonts w:ascii="Times New Roman" w:hAnsi="Times New Roman" w:cs="Times New Roman"/>
          <w:w w:val="135"/>
        </w:rPr>
        <w:t>individual</w:t>
      </w:r>
      <w:r w:rsidRPr="00241020">
        <w:rPr>
          <w:rFonts w:ascii="Times New Roman" w:hAnsi="Times New Roman" w:cs="Times New Roman"/>
          <w:spacing w:val="-8"/>
          <w:w w:val="135"/>
        </w:rPr>
        <w:t xml:space="preserve"> </w:t>
      </w:r>
      <w:r w:rsidRPr="00241020">
        <w:rPr>
          <w:rFonts w:ascii="Times New Roman" w:hAnsi="Times New Roman" w:cs="Times New Roman"/>
          <w:w w:val="135"/>
        </w:rPr>
        <w:t>and</w:t>
      </w:r>
      <w:r w:rsidRPr="00241020">
        <w:rPr>
          <w:rFonts w:ascii="Times New Roman" w:hAnsi="Times New Roman" w:cs="Times New Roman"/>
          <w:spacing w:val="-17"/>
          <w:w w:val="135"/>
        </w:rPr>
        <w:t xml:space="preserve"> </w:t>
      </w:r>
      <w:r w:rsidRPr="00241020">
        <w:rPr>
          <w:rFonts w:ascii="Times New Roman" w:hAnsi="Times New Roman" w:cs="Times New Roman"/>
          <w:w w:val="135"/>
        </w:rPr>
        <w:t>national development.</w:t>
      </w:r>
    </w:p>
    <w:p w14:paraId="5A4D2189" w14:textId="2F45AA1E"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spacing w:val="2"/>
          <w:w w:val="130"/>
        </w:rPr>
        <w:t xml:space="preserve">Whiletherateoflearnerstransitingfromprimaryschooltosecondary </w:t>
      </w:r>
      <w:r w:rsidRPr="00241020">
        <w:rPr>
          <w:rFonts w:ascii="Times New Roman" w:hAnsi="Times New Roman" w:cs="Times New Roman"/>
          <w:w w:val="130"/>
        </w:rPr>
        <w:t xml:space="preserve">and secondary to tertiary levels has been on an upward trend, transition of learners with disabilities (LWD) has remained low over the years. The Government has established several legal initiatives and mobilized resources to address this challenge. Most </w:t>
      </w:r>
      <w:r w:rsidR="00BD579A" w:rsidRPr="00241020">
        <w:rPr>
          <w:rFonts w:ascii="Times New Roman" w:hAnsi="Times New Roman" w:cs="Times New Roman"/>
          <w:w w:val="130"/>
        </w:rPr>
        <w:t>recent of</w:t>
      </w:r>
      <w:r w:rsidRPr="00241020">
        <w:rPr>
          <w:rFonts w:ascii="Times New Roman" w:hAnsi="Times New Roman" w:cs="Times New Roman"/>
          <w:w w:val="130"/>
        </w:rPr>
        <w:t xml:space="preserve"> these initiatives is the introduction of special needs education policy framework of 2009 which among other provisions </w:t>
      </w:r>
      <w:r w:rsidR="00BD579A" w:rsidRPr="00241020">
        <w:rPr>
          <w:rFonts w:ascii="Times New Roman" w:hAnsi="Times New Roman" w:cs="Times New Roman"/>
          <w:w w:val="130"/>
        </w:rPr>
        <w:t>emphasized review</w:t>
      </w:r>
      <w:r w:rsidRPr="00241020">
        <w:rPr>
          <w:rFonts w:ascii="Times New Roman" w:hAnsi="Times New Roman" w:cs="Times New Roman"/>
          <w:w w:val="130"/>
        </w:rPr>
        <w:t xml:space="preserve"> </w:t>
      </w:r>
      <w:r w:rsidR="00BD579A" w:rsidRPr="00241020">
        <w:rPr>
          <w:rFonts w:ascii="Times New Roman" w:hAnsi="Times New Roman" w:cs="Times New Roman"/>
          <w:w w:val="130"/>
        </w:rPr>
        <w:t>and adaptation of</w:t>
      </w:r>
      <w:r w:rsidRPr="00241020">
        <w:rPr>
          <w:rFonts w:ascii="Times New Roman" w:hAnsi="Times New Roman" w:cs="Times New Roman"/>
          <w:w w:val="130"/>
        </w:rPr>
        <w:t xml:space="preserve"> curriculum, provision of adequate learning and infrastructural resources to ensure effective learning for (LWD). Despite the </w:t>
      </w:r>
      <w:r w:rsidR="00BD579A" w:rsidRPr="00241020">
        <w:rPr>
          <w:rFonts w:ascii="Times New Roman" w:hAnsi="Times New Roman" w:cs="Times New Roman"/>
          <w:w w:val="130"/>
        </w:rPr>
        <w:t>legal mitigations and resource</w:t>
      </w:r>
      <w:r w:rsidRPr="00241020">
        <w:rPr>
          <w:rFonts w:ascii="Times New Roman" w:hAnsi="Times New Roman" w:cs="Times New Roman"/>
          <w:w w:val="130"/>
        </w:rPr>
        <w:t xml:space="preserve"> mobilization by the Government, transition to secondary school and tertiary educational institutions for LWD has remained below 30% and 1% respectively compared to the typical peers whose transition has shot up to 100% and above 75% respectively. Other than the mental impairments, all other impairments have   enormous intellectual potential which if taped would greatly enhance individual and national development. This study sought to address the gap by determining the impact of resource provision on education transition for LWD in in Tharaka Nithi and Meru Counties. The study was informed by the Transition Systems Approach (Dunlop and Fabian, 2007) and Dewey (1902) Experiential Theory. The research employed descriptive research design and a sample of 340 respondents to represent a population of</w:t>
      </w:r>
      <w:r w:rsidRPr="00241020">
        <w:rPr>
          <w:rFonts w:ascii="Times New Roman" w:hAnsi="Times New Roman" w:cs="Times New Roman"/>
          <w:spacing w:val="-4"/>
          <w:w w:val="130"/>
        </w:rPr>
        <w:t xml:space="preserve"> </w:t>
      </w:r>
      <w:r w:rsidRPr="00241020">
        <w:rPr>
          <w:rFonts w:ascii="Times New Roman" w:hAnsi="Times New Roman" w:cs="Times New Roman"/>
          <w:w w:val="130"/>
        </w:rPr>
        <w:t>3210</w:t>
      </w:r>
      <w:r w:rsidRPr="00241020">
        <w:rPr>
          <w:rFonts w:ascii="Times New Roman" w:hAnsi="Times New Roman" w:cs="Times New Roman"/>
          <w:spacing w:val="-3"/>
          <w:w w:val="130"/>
        </w:rPr>
        <w:t xml:space="preserve"> </w:t>
      </w:r>
      <w:r w:rsidRPr="00241020">
        <w:rPr>
          <w:rFonts w:ascii="Times New Roman" w:hAnsi="Times New Roman" w:cs="Times New Roman"/>
          <w:w w:val="130"/>
        </w:rPr>
        <w:t>subjects.</w:t>
      </w:r>
      <w:r w:rsidRPr="00241020">
        <w:rPr>
          <w:rFonts w:ascii="Times New Roman" w:hAnsi="Times New Roman" w:cs="Times New Roman"/>
          <w:spacing w:val="-7"/>
          <w:w w:val="130"/>
        </w:rPr>
        <w:t xml:space="preserve"> </w:t>
      </w:r>
      <w:r w:rsidRPr="00241020">
        <w:rPr>
          <w:rFonts w:ascii="Times New Roman" w:hAnsi="Times New Roman" w:cs="Times New Roman"/>
          <w:w w:val="130"/>
        </w:rPr>
        <w:t>The</w:t>
      </w:r>
      <w:r w:rsidRPr="00241020">
        <w:rPr>
          <w:rFonts w:ascii="Times New Roman" w:hAnsi="Times New Roman" w:cs="Times New Roman"/>
          <w:spacing w:val="8"/>
          <w:w w:val="130"/>
        </w:rPr>
        <w:t xml:space="preserve"> </w:t>
      </w:r>
      <w:r w:rsidRPr="00241020">
        <w:rPr>
          <w:rFonts w:ascii="Times New Roman" w:hAnsi="Times New Roman" w:cs="Times New Roman"/>
          <w:w w:val="130"/>
        </w:rPr>
        <w:t>data</w:t>
      </w:r>
      <w:r w:rsidRPr="00241020">
        <w:rPr>
          <w:rFonts w:ascii="Times New Roman" w:hAnsi="Times New Roman" w:cs="Times New Roman"/>
          <w:spacing w:val="-32"/>
          <w:w w:val="130"/>
        </w:rPr>
        <w:t xml:space="preserve"> </w:t>
      </w:r>
      <w:r w:rsidRPr="00241020">
        <w:rPr>
          <w:rFonts w:ascii="Times New Roman" w:hAnsi="Times New Roman" w:cs="Times New Roman"/>
          <w:w w:val="130"/>
        </w:rPr>
        <w:t>obtained</w:t>
      </w:r>
      <w:r w:rsidRPr="00241020">
        <w:rPr>
          <w:rFonts w:ascii="Times New Roman" w:hAnsi="Times New Roman" w:cs="Times New Roman"/>
          <w:spacing w:val="-27"/>
          <w:w w:val="130"/>
        </w:rPr>
        <w:t xml:space="preserve"> </w:t>
      </w:r>
      <w:r w:rsidRPr="00241020">
        <w:rPr>
          <w:rFonts w:ascii="Times New Roman" w:hAnsi="Times New Roman" w:cs="Times New Roman"/>
          <w:w w:val="130"/>
        </w:rPr>
        <w:t>in</w:t>
      </w:r>
      <w:r w:rsidRPr="00241020">
        <w:rPr>
          <w:rFonts w:ascii="Times New Roman" w:hAnsi="Times New Roman" w:cs="Times New Roman"/>
          <w:spacing w:val="-34"/>
          <w:w w:val="130"/>
        </w:rPr>
        <w:t xml:space="preserve"> </w:t>
      </w:r>
      <w:r w:rsidRPr="00241020">
        <w:rPr>
          <w:rFonts w:ascii="Times New Roman" w:hAnsi="Times New Roman" w:cs="Times New Roman"/>
          <w:w w:val="130"/>
        </w:rPr>
        <w:t>the</w:t>
      </w:r>
      <w:r w:rsidRPr="00241020">
        <w:rPr>
          <w:rFonts w:ascii="Times New Roman" w:hAnsi="Times New Roman" w:cs="Times New Roman"/>
          <w:spacing w:val="-32"/>
          <w:w w:val="130"/>
        </w:rPr>
        <w:t xml:space="preserve"> </w:t>
      </w:r>
      <w:r w:rsidRPr="00241020">
        <w:rPr>
          <w:rFonts w:ascii="Times New Roman" w:hAnsi="Times New Roman" w:cs="Times New Roman"/>
          <w:w w:val="130"/>
        </w:rPr>
        <w:t>study</w:t>
      </w:r>
      <w:r w:rsidRPr="00241020">
        <w:rPr>
          <w:rFonts w:ascii="Times New Roman" w:hAnsi="Times New Roman" w:cs="Times New Roman"/>
          <w:spacing w:val="-32"/>
          <w:w w:val="130"/>
        </w:rPr>
        <w:t xml:space="preserve"> </w:t>
      </w:r>
      <w:r w:rsidRPr="00241020">
        <w:rPr>
          <w:rFonts w:ascii="Times New Roman" w:hAnsi="Times New Roman" w:cs="Times New Roman"/>
          <w:w w:val="130"/>
        </w:rPr>
        <w:t>was</w:t>
      </w:r>
      <w:r w:rsidRPr="00241020">
        <w:rPr>
          <w:rFonts w:ascii="Times New Roman" w:hAnsi="Times New Roman" w:cs="Times New Roman"/>
          <w:spacing w:val="-36"/>
          <w:w w:val="130"/>
        </w:rPr>
        <w:t xml:space="preserve"> </w:t>
      </w:r>
      <w:r w:rsidRPr="00241020">
        <w:rPr>
          <w:rFonts w:ascii="Times New Roman" w:hAnsi="Times New Roman" w:cs="Times New Roman"/>
          <w:w w:val="130"/>
        </w:rPr>
        <w:t>analyzed</w:t>
      </w:r>
      <w:r w:rsidRPr="00241020">
        <w:rPr>
          <w:rFonts w:ascii="Times New Roman" w:hAnsi="Times New Roman" w:cs="Times New Roman"/>
          <w:spacing w:val="-33"/>
          <w:w w:val="130"/>
        </w:rPr>
        <w:t xml:space="preserve"> </w:t>
      </w:r>
      <w:r w:rsidRPr="00241020">
        <w:rPr>
          <w:rFonts w:ascii="Times New Roman" w:hAnsi="Times New Roman" w:cs="Times New Roman"/>
          <w:w w:val="130"/>
        </w:rPr>
        <w:t>using</w:t>
      </w:r>
      <w:r w:rsidRPr="00241020">
        <w:rPr>
          <w:rFonts w:ascii="Times New Roman" w:hAnsi="Times New Roman" w:cs="Times New Roman"/>
          <w:spacing w:val="-32"/>
          <w:w w:val="130"/>
        </w:rPr>
        <w:t xml:space="preserve"> </w:t>
      </w:r>
      <w:r w:rsidRPr="00241020">
        <w:rPr>
          <w:rFonts w:ascii="Times New Roman" w:hAnsi="Times New Roman" w:cs="Times New Roman"/>
          <w:w w:val="130"/>
        </w:rPr>
        <w:t>descriptive</w:t>
      </w:r>
      <w:r w:rsidRPr="00241020">
        <w:rPr>
          <w:rFonts w:ascii="Times New Roman" w:hAnsi="Times New Roman" w:cs="Times New Roman"/>
          <w:spacing w:val="-35"/>
          <w:w w:val="130"/>
        </w:rPr>
        <w:t xml:space="preserve"> </w:t>
      </w:r>
      <w:r w:rsidRPr="00241020">
        <w:rPr>
          <w:rFonts w:ascii="Times New Roman" w:hAnsi="Times New Roman" w:cs="Times New Roman"/>
          <w:w w:val="130"/>
        </w:rPr>
        <w:t xml:space="preserve">statistics such as mean, standard deviation </w:t>
      </w:r>
      <w:r w:rsidRPr="00241020">
        <w:rPr>
          <w:rFonts w:ascii="Times New Roman" w:hAnsi="Times New Roman" w:cs="Times New Roman"/>
          <w:spacing w:val="3"/>
          <w:w w:val="130"/>
        </w:rPr>
        <w:t xml:space="preserve">andfrequency </w:t>
      </w:r>
      <w:r w:rsidRPr="00241020">
        <w:rPr>
          <w:rFonts w:ascii="Times New Roman" w:hAnsi="Times New Roman" w:cs="Times New Roman"/>
          <w:w w:val="130"/>
        </w:rPr>
        <w:t xml:space="preserve">distribution tables with the aid of a statistical </w:t>
      </w:r>
      <w:r w:rsidRPr="00241020">
        <w:rPr>
          <w:rFonts w:ascii="Times New Roman" w:hAnsi="Times New Roman" w:cs="Times New Roman"/>
          <w:spacing w:val="3"/>
          <w:w w:val="130"/>
        </w:rPr>
        <w:t xml:space="preserve">packageforsocialsciences(SPSS) </w:t>
      </w:r>
      <w:r w:rsidRPr="00241020">
        <w:rPr>
          <w:rFonts w:ascii="Times New Roman" w:hAnsi="Times New Roman" w:cs="Times New Roman"/>
          <w:spacing w:val="2"/>
          <w:w w:val="130"/>
        </w:rPr>
        <w:t xml:space="preserve">version21. </w:t>
      </w:r>
      <w:r w:rsidRPr="00241020">
        <w:rPr>
          <w:rFonts w:ascii="Times New Roman" w:hAnsi="Times New Roman" w:cs="Times New Roman"/>
          <w:spacing w:val="3"/>
          <w:w w:val="130"/>
        </w:rPr>
        <w:t xml:space="preserve">Findingstothestudyrevealed </w:t>
      </w:r>
      <w:r w:rsidRPr="00241020">
        <w:rPr>
          <w:rFonts w:ascii="Times New Roman" w:hAnsi="Times New Roman" w:cs="Times New Roman"/>
          <w:w w:val="130"/>
        </w:rPr>
        <w:t>that</w:t>
      </w:r>
      <w:r w:rsidRPr="00241020">
        <w:rPr>
          <w:rFonts w:ascii="Times New Roman" w:hAnsi="Times New Roman" w:cs="Times New Roman"/>
          <w:spacing w:val="-27"/>
          <w:w w:val="130"/>
        </w:rPr>
        <w:t xml:space="preserve"> </w:t>
      </w:r>
      <w:r w:rsidRPr="00241020">
        <w:rPr>
          <w:rFonts w:ascii="Times New Roman" w:hAnsi="Times New Roman" w:cs="Times New Roman"/>
          <w:w w:val="130"/>
        </w:rPr>
        <w:t>teaching/learning</w:t>
      </w:r>
      <w:r w:rsidRPr="00241020">
        <w:rPr>
          <w:rFonts w:ascii="Times New Roman" w:hAnsi="Times New Roman" w:cs="Times New Roman"/>
          <w:spacing w:val="-45"/>
          <w:w w:val="130"/>
        </w:rPr>
        <w:t xml:space="preserve"> </w:t>
      </w:r>
      <w:r w:rsidRPr="00241020">
        <w:rPr>
          <w:rFonts w:ascii="Times New Roman" w:hAnsi="Times New Roman" w:cs="Times New Roman"/>
          <w:w w:val="130"/>
        </w:rPr>
        <w:t>resources</w:t>
      </w:r>
      <w:r w:rsidRPr="00241020">
        <w:rPr>
          <w:rFonts w:ascii="Times New Roman" w:hAnsi="Times New Roman" w:cs="Times New Roman"/>
          <w:spacing w:val="-45"/>
          <w:w w:val="130"/>
        </w:rPr>
        <w:t xml:space="preserve"> </w:t>
      </w:r>
      <w:r w:rsidRPr="00241020">
        <w:rPr>
          <w:rFonts w:ascii="Times New Roman" w:hAnsi="Times New Roman" w:cs="Times New Roman"/>
          <w:w w:val="130"/>
        </w:rPr>
        <w:t>and</w:t>
      </w:r>
      <w:r w:rsidRPr="00241020">
        <w:rPr>
          <w:rFonts w:ascii="Times New Roman" w:hAnsi="Times New Roman" w:cs="Times New Roman"/>
          <w:spacing w:val="-46"/>
          <w:w w:val="130"/>
        </w:rPr>
        <w:t xml:space="preserve"> </w:t>
      </w:r>
      <w:r w:rsidRPr="00241020">
        <w:rPr>
          <w:rFonts w:ascii="Times New Roman" w:hAnsi="Times New Roman" w:cs="Times New Roman"/>
          <w:w w:val="130"/>
        </w:rPr>
        <w:t>infrastructural</w:t>
      </w:r>
      <w:r w:rsidRPr="00241020">
        <w:rPr>
          <w:rFonts w:ascii="Times New Roman" w:hAnsi="Times New Roman" w:cs="Times New Roman"/>
          <w:spacing w:val="-44"/>
          <w:w w:val="130"/>
        </w:rPr>
        <w:t xml:space="preserve"> </w:t>
      </w:r>
      <w:r w:rsidRPr="00241020">
        <w:rPr>
          <w:rFonts w:ascii="Times New Roman" w:hAnsi="Times New Roman" w:cs="Times New Roman"/>
          <w:w w:val="130"/>
        </w:rPr>
        <w:t>resources</w:t>
      </w:r>
      <w:r w:rsidRPr="00241020">
        <w:rPr>
          <w:rFonts w:ascii="Times New Roman" w:hAnsi="Times New Roman" w:cs="Times New Roman"/>
          <w:spacing w:val="-45"/>
          <w:w w:val="130"/>
        </w:rPr>
        <w:t xml:space="preserve"> </w:t>
      </w:r>
      <w:r w:rsidRPr="00241020">
        <w:rPr>
          <w:rFonts w:ascii="Times New Roman" w:hAnsi="Times New Roman" w:cs="Times New Roman"/>
          <w:w w:val="130"/>
        </w:rPr>
        <w:t>were</w:t>
      </w:r>
      <w:r w:rsidRPr="00241020">
        <w:rPr>
          <w:rFonts w:ascii="Times New Roman" w:hAnsi="Times New Roman" w:cs="Times New Roman"/>
          <w:spacing w:val="-46"/>
          <w:w w:val="130"/>
        </w:rPr>
        <w:t xml:space="preserve"> </w:t>
      </w:r>
      <w:r w:rsidRPr="00241020">
        <w:rPr>
          <w:rFonts w:ascii="Times New Roman" w:hAnsi="Times New Roman" w:cs="Times New Roman"/>
          <w:w w:val="130"/>
        </w:rPr>
        <w:t>either</w:t>
      </w:r>
      <w:r w:rsidRPr="00241020">
        <w:rPr>
          <w:rFonts w:ascii="Times New Roman" w:hAnsi="Times New Roman" w:cs="Times New Roman"/>
          <w:spacing w:val="-45"/>
          <w:w w:val="130"/>
        </w:rPr>
        <w:t xml:space="preserve"> </w:t>
      </w:r>
      <w:r w:rsidRPr="00241020">
        <w:rPr>
          <w:rFonts w:ascii="Times New Roman" w:hAnsi="Times New Roman" w:cs="Times New Roman"/>
          <w:w w:val="130"/>
        </w:rPr>
        <w:t>lacking</w:t>
      </w:r>
      <w:r w:rsidRPr="00241020">
        <w:rPr>
          <w:rFonts w:ascii="Times New Roman" w:hAnsi="Times New Roman" w:cs="Times New Roman"/>
          <w:spacing w:val="-46"/>
          <w:w w:val="130"/>
        </w:rPr>
        <w:t xml:space="preserve"> </w:t>
      </w:r>
      <w:r w:rsidRPr="00241020">
        <w:rPr>
          <w:rFonts w:ascii="Times New Roman" w:hAnsi="Times New Roman" w:cs="Times New Roman"/>
          <w:w w:val="130"/>
        </w:rPr>
        <w:t>or</w:t>
      </w:r>
      <w:r w:rsidRPr="00241020">
        <w:rPr>
          <w:rFonts w:ascii="Times New Roman" w:hAnsi="Times New Roman" w:cs="Times New Roman"/>
          <w:spacing w:val="-46"/>
          <w:w w:val="130"/>
        </w:rPr>
        <w:t xml:space="preserve"> </w:t>
      </w:r>
      <w:r w:rsidRPr="00241020">
        <w:rPr>
          <w:rFonts w:ascii="Times New Roman" w:hAnsi="Times New Roman" w:cs="Times New Roman"/>
          <w:w w:val="130"/>
        </w:rPr>
        <w:t xml:space="preserve">very inadequate to enhance effective learning. </w:t>
      </w:r>
      <w:r w:rsidR="00BD579A" w:rsidRPr="00241020">
        <w:rPr>
          <w:rFonts w:ascii="Times New Roman" w:hAnsi="Times New Roman" w:cs="Times New Roman"/>
          <w:w w:val="130"/>
        </w:rPr>
        <w:t xml:space="preserve">The environments of </w:t>
      </w:r>
      <w:r w:rsidR="00B828F1" w:rsidRPr="00241020">
        <w:rPr>
          <w:rFonts w:ascii="Times New Roman" w:hAnsi="Times New Roman" w:cs="Times New Roman"/>
          <w:w w:val="130"/>
        </w:rPr>
        <w:t>sampled schools</w:t>
      </w:r>
      <w:r w:rsidRPr="00241020">
        <w:rPr>
          <w:rFonts w:ascii="Times New Roman" w:hAnsi="Times New Roman" w:cs="Times New Roman"/>
          <w:w w:val="130"/>
        </w:rPr>
        <w:t xml:space="preserve"> were unconducive for learning by LWD. Based on the findings, the </w:t>
      </w:r>
      <w:r w:rsidR="00BD579A" w:rsidRPr="00241020">
        <w:rPr>
          <w:rFonts w:ascii="Times New Roman" w:hAnsi="Times New Roman" w:cs="Times New Roman"/>
          <w:w w:val="130"/>
        </w:rPr>
        <w:t>study recommends</w:t>
      </w:r>
      <w:r w:rsidRPr="00241020">
        <w:rPr>
          <w:rFonts w:ascii="Times New Roman" w:hAnsi="Times New Roman" w:cs="Times New Roman"/>
          <w:w w:val="130"/>
        </w:rPr>
        <w:t xml:space="preserve"> that the Ministry of Education should ensure thorough monitoring and inspection to ensure that all special needs (SNE) funds are effectively utilized to empower this population of learners. In addition, transition of every LWD should be tracked</w:t>
      </w:r>
      <w:r w:rsidRPr="00241020">
        <w:rPr>
          <w:rFonts w:ascii="Times New Roman" w:hAnsi="Times New Roman" w:cs="Times New Roman"/>
          <w:spacing w:val="-26"/>
          <w:w w:val="130"/>
        </w:rPr>
        <w:t xml:space="preserve"> </w:t>
      </w:r>
      <w:r w:rsidRPr="00241020">
        <w:rPr>
          <w:rFonts w:ascii="Times New Roman" w:hAnsi="Times New Roman" w:cs="Times New Roman"/>
          <w:w w:val="130"/>
        </w:rPr>
        <w:t>up</w:t>
      </w:r>
      <w:r w:rsidRPr="00241020">
        <w:rPr>
          <w:rFonts w:ascii="Times New Roman" w:hAnsi="Times New Roman" w:cs="Times New Roman"/>
          <w:spacing w:val="-36"/>
          <w:w w:val="130"/>
        </w:rPr>
        <w:t xml:space="preserve"> </w:t>
      </w:r>
      <w:r w:rsidRPr="00241020">
        <w:rPr>
          <w:rFonts w:ascii="Times New Roman" w:hAnsi="Times New Roman" w:cs="Times New Roman"/>
          <w:w w:val="130"/>
        </w:rPr>
        <w:t>to</w:t>
      </w:r>
      <w:r w:rsidRPr="00241020">
        <w:rPr>
          <w:rFonts w:ascii="Times New Roman" w:hAnsi="Times New Roman" w:cs="Times New Roman"/>
          <w:spacing w:val="-27"/>
          <w:w w:val="130"/>
        </w:rPr>
        <w:t xml:space="preserve"> </w:t>
      </w:r>
      <w:r w:rsidRPr="00241020">
        <w:rPr>
          <w:rFonts w:ascii="Times New Roman" w:hAnsi="Times New Roman" w:cs="Times New Roman"/>
          <w:w w:val="130"/>
        </w:rPr>
        <w:t>entry</w:t>
      </w:r>
      <w:r w:rsidRPr="00241020">
        <w:rPr>
          <w:rFonts w:ascii="Times New Roman" w:hAnsi="Times New Roman" w:cs="Times New Roman"/>
          <w:spacing w:val="-31"/>
          <w:w w:val="130"/>
        </w:rPr>
        <w:t xml:space="preserve"> </w:t>
      </w:r>
      <w:r w:rsidRPr="00241020">
        <w:rPr>
          <w:rFonts w:ascii="Times New Roman" w:hAnsi="Times New Roman" w:cs="Times New Roman"/>
          <w:w w:val="130"/>
        </w:rPr>
        <w:t>to</w:t>
      </w:r>
      <w:r w:rsidRPr="00241020">
        <w:rPr>
          <w:rFonts w:ascii="Times New Roman" w:hAnsi="Times New Roman" w:cs="Times New Roman"/>
          <w:spacing w:val="-30"/>
          <w:w w:val="130"/>
        </w:rPr>
        <w:t xml:space="preserve"> </w:t>
      </w:r>
      <w:r w:rsidRPr="00241020">
        <w:rPr>
          <w:rFonts w:ascii="Times New Roman" w:hAnsi="Times New Roman" w:cs="Times New Roman"/>
          <w:w w:val="130"/>
        </w:rPr>
        <w:t>job</w:t>
      </w:r>
      <w:r w:rsidRPr="00241020">
        <w:rPr>
          <w:rFonts w:ascii="Times New Roman" w:hAnsi="Times New Roman" w:cs="Times New Roman"/>
          <w:spacing w:val="-26"/>
          <w:w w:val="130"/>
        </w:rPr>
        <w:t xml:space="preserve"> </w:t>
      </w:r>
      <w:r w:rsidRPr="00241020">
        <w:rPr>
          <w:rFonts w:ascii="Times New Roman" w:hAnsi="Times New Roman" w:cs="Times New Roman"/>
          <w:w w:val="130"/>
        </w:rPr>
        <w:t>market.</w:t>
      </w:r>
    </w:p>
    <w:p w14:paraId="5C0C6919"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6328C63C" w14:textId="77777777" w:rsidR="00CA6A0E" w:rsidRPr="00241020" w:rsidRDefault="00CA6A0E" w:rsidP="00CC117C">
      <w:pPr>
        <w:tabs>
          <w:tab w:val="left" w:pos="9000"/>
        </w:tabs>
        <w:spacing w:before="72" w:line="278" w:lineRule="auto"/>
        <w:ind w:left="860" w:right="90"/>
        <w:jc w:val="both"/>
        <w:rPr>
          <w:rFonts w:ascii="Times New Roman" w:hAnsi="Times New Roman" w:cs="Times New Roman"/>
        </w:rPr>
      </w:pPr>
      <w:r w:rsidRPr="00241020">
        <w:rPr>
          <w:rFonts w:ascii="Times New Roman" w:hAnsi="Times New Roman" w:cs="Times New Roman"/>
          <w:b/>
          <w:i/>
          <w:spacing w:val="2"/>
          <w:w w:val="120"/>
        </w:rPr>
        <w:lastRenderedPageBreak/>
        <w:t>Keywords:</w:t>
      </w:r>
      <w:r w:rsidRPr="00241020">
        <w:rPr>
          <w:rFonts w:ascii="Times New Roman" w:hAnsi="Times New Roman" w:cs="Times New Roman"/>
          <w:b/>
          <w:i/>
          <w:spacing w:val="-48"/>
          <w:w w:val="120"/>
        </w:rPr>
        <w:t xml:space="preserve"> </w:t>
      </w:r>
      <w:r w:rsidRPr="00241020">
        <w:rPr>
          <w:rFonts w:ascii="Times New Roman" w:hAnsi="Times New Roman" w:cs="Times New Roman"/>
          <w:i/>
          <w:spacing w:val="4"/>
          <w:w w:val="120"/>
        </w:rPr>
        <w:t>learnerswithdisabilities,</w:t>
      </w:r>
      <w:r w:rsidRPr="00241020">
        <w:rPr>
          <w:rFonts w:ascii="Times New Roman" w:hAnsi="Times New Roman" w:cs="Times New Roman"/>
          <w:i/>
          <w:spacing w:val="-46"/>
          <w:w w:val="120"/>
        </w:rPr>
        <w:t xml:space="preserve"> </w:t>
      </w:r>
      <w:r w:rsidRPr="00241020">
        <w:rPr>
          <w:rFonts w:ascii="Times New Roman" w:hAnsi="Times New Roman" w:cs="Times New Roman"/>
          <w:i/>
          <w:w w:val="120"/>
        </w:rPr>
        <w:t>transition,</w:t>
      </w:r>
      <w:r w:rsidRPr="00241020">
        <w:rPr>
          <w:rFonts w:ascii="Times New Roman" w:hAnsi="Times New Roman" w:cs="Times New Roman"/>
          <w:i/>
          <w:spacing w:val="-44"/>
          <w:w w:val="120"/>
        </w:rPr>
        <w:t xml:space="preserve"> </w:t>
      </w:r>
      <w:r w:rsidRPr="00241020">
        <w:rPr>
          <w:rFonts w:ascii="Times New Roman" w:hAnsi="Times New Roman" w:cs="Times New Roman"/>
          <w:i/>
          <w:spacing w:val="2"/>
          <w:w w:val="120"/>
        </w:rPr>
        <w:t>teaching/learningresource,</w:t>
      </w:r>
      <w:r w:rsidRPr="00241020">
        <w:rPr>
          <w:rFonts w:ascii="Times New Roman" w:hAnsi="Times New Roman" w:cs="Times New Roman"/>
          <w:i/>
          <w:spacing w:val="-25"/>
          <w:w w:val="120"/>
        </w:rPr>
        <w:t xml:space="preserve"> </w:t>
      </w:r>
      <w:r w:rsidRPr="00241020">
        <w:rPr>
          <w:rFonts w:ascii="Times New Roman" w:hAnsi="Times New Roman" w:cs="Times New Roman"/>
          <w:w w:val="120"/>
        </w:rPr>
        <w:t>infrastructural resource,</w:t>
      </w:r>
      <w:r w:rsidRPr="00241020">
        <w:rPr>
          <w:rFonts w:ascii="Times New Roman" w:hAnsi="Times New Roman" w:cs="Times New Roman"/>
          <w:spacing w:val="-17"/>
          <w:w w:val="120"/>
        </w:rPr>
        <w:t xml:space="preserve"> </w:t>
      </w:r>
      <w:r w:rsidRPr="00241020">
        <w:rPr>
          <w:rFonts w:ascii="Times New Roman" w:hAnsi="Times New Roman" w:cs="Times New Roman"/>
          <w:w w:val="120"/>
        </w:rPr>
        <w:t>public</w:t>
      </w:r>
      <w:r w:rsidRPr="00241020">
        <w:rPr>
          <w:rFonts w:ascii="Times New Roman" w:hAnsi="Times New Roman" w:cs="Times New Roman"/>
          <w:spacing w:val="-21"/>
          <w:w w:val="120"/>
        </w:rPr>
        <w:t xml:space="preserve"> </w:t>
      </w:r>
      <w:r w:rsidRPr="00241020">
        <w:rPr>
          <w:rFonts w:ascii="Times New Roman" w:hAnsi="Times New Roman" w:cs="Times New Roman"/>
          <w:w w:val="120"/>
        </w:rPr>
        <w:t>primary</w:t>
      </w:r>
      <w:r w:rsidRPr="00241020">
        <w:rPr>
          <w:rFonts w:ascii="Times New Roman" w:hAnsi="Times New Roman" w:cs="Times New Roman"/>
          <w:spacing w:val="-22"/>
          <w:w w:val="120"/>
        </w:rPr>
        <w:t xml:space="preserve"> </w:t>
      </w:r>
      <w:r w:rsidRPr="00241020">
        <w:rPr>
          <w:rFonts w:ascii="Times New Roman" w:hAnsi="Times New Roman" w:cs="Times New Roman"/>
          <w:spacing w:val="2"/>
          <w:w w:val="120"/>
        </w:rPr>
        <w:t>school</w:t>
      </w:r>
    </w:p>
    <w:p w14:paraId="2E49EA0D" w14:textId="77777777" w:rsidR="00CA6A0E" w:rsidRPr="00241020" w:rsidRDefault="00CA6A0E" w:rsidP="00CC117C">
      <w:pPr>
        <w:pStyle w:val="BodyText"/>
        <w:tabs>
          <w:tab w:val="left" w:pos="9000"/>
        </w:tabs>
        <w:ind w:right="90"/>
        <w:jc w:val="both"/>
        <w:rPr>
          <w:rFonts w:ascii="Times New Roman" w:hAnsi="Times New Roman" w:cs="Times New Roman"/>
        </w:rPr>
      </w:pPr>
    </w:p>
    <w:p w14:paraId="64A4D108" w14:textId="77777777" w:rsidR="00CA6A0E" w:rsidRPr="00241020" w:rsidRDefault="00CA6A0E" w:rsidP="00CC117C">
      <w:pPr>
        <w:pStyle w:val="BodyText"/>
        <w:tabs>
          <w:tab w:val="left" w:pos="9000"/>
        </w:tabs>
        <w:ind w:right="90"/>
        <w:jc w:val="both"/>
        <w:rPr>
          <w:rFonts w:ascii="Times New Roman" w:hAnsi="Times New Roman" w:cs="Times New Roman"/>
        </w:rPr>
      </w:pPr>
    </w:p>
    <w:p w14:paraId="21F417B8" w14:textId="77777777" w:rsidR="00CA6A0E" w:rsidRPr="00241020" w:rsidRDefault="00CA6A0E" w:rsidP="00CC117C">
      <w:pPr>
        <w:tabs>
          <w:tab w:val="left" w:pos="9000"/>
        </w:tabs>
        <w:spacing w:before="200"/>
        <w:ind w:left="860" w:right="90"/>
        <w:jc w:val="both"/>
        <w:rPr>
          <w:rFonts w:ascii="Times New Roman" w:hAnsi="Times New Roman" w:cs="Times New Roman"/>
          <w:i/>
        </w:rPr>
      </w:pPr>
      <w:r w:rsidRPr="00241020">
        <w:rPr>
          <w:rFonts w:ascii="Times New Roman" w:hAnsi="Times New Roman" w:cs="Times New Roman"/>
          <w:i/>
        </w:rPr>
        <w:t>Introduction</w:t>
      </w:r>
    </w:p>
    <w:p w14:paraId="2C3EB254"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7C4C1B1A"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35"/>
        </w:rPr>
        <w:t xml:space="preserve">Education is an important foundation for economic, social and political </w:t>
      </w:r>
      <w:r w:rsidRPr="00241020">
        <w:rPr>
          <w:rFonts w:ascii="Times New Roman" w:hAnsi="Times New Roman" w:cs="Times New Roman"/>
          <w:w w:val="135"/>
        </w:rPr>
        <w:t>development of any nation because it enhances productivity and reduces social inequality. The United Nations Educational, Scientific and Cultural Organization (UNESCO,</w:t>
      </w:r>
      <w:r w:rsidRPr="00241020">
        <w:rPr>
          <w:rFonts w:ascii="Times New Roman" w:hAnsi="Times New Roman" w:cs="Times New Roman"/>
          <w:spacing w:val="-47"/>
          <w:w w:val="135"/>
        </w:rPr>
        <w:t xml:space="preserve"> </w:t>
      </w:r>
      <w:r w:rsidRPr="00241020">
        <w:rPr>
          <w:rFonts w:ascii="Times New Roman" w:hAnsi="Times New Roman" w:cs="Times New Roman"/>
          <w:w w:val="135"/>
        </w:rPr>
        <w:t>2005)</w:t>
      </w:r>
      <w:r w:rsidRPr="00241020">
        <w:rPr>
          <w:rFonts w:ascii="Times New Roman" w:hAnsi="Times New Roman" w:cs="Times New Roman"/>
          <w:spacing w:val="-50"/>
          <w:w w:val="135"/>
        </w:rPr>
        <w:t xml:space="preserve"> </w:t>
      </w:r>
      <w:r w:rsidRPr="00241020">
        <w:rPr>
          <w:rFonts w:ascii="Times New Roman" w:hAnsi="Times New Roman" w:cs="Times New Roman"/>
          <w:spacing w:val="4"/>
          <w:w w:val="135"/>
        </w:rPr>
        <w:t>indicatesthatthelevel</w:t>
      </w:r>
      <w:r w:rsidRPr="00241020">
        <w:rPr>
          <w:rFonts w:ascii="Times New Roman" w:hAnsi="Times New Roman" w:cs="Times New Roman"/>
          <w:spacing w:val="-45"/>
          <w:w w:val="135"/>
        </w:rPr>
        <w:t xml:space="preserve"> </w:t>
      </w:r>
      <w:r w:rsidRPr="00241020">
        <w:rPr>
          <w:rFonts w:ascii="Times New Roman" w:hAnsi="Times New Roman" w:cs="Times New Roman"/>
          <w:w w:val="135"/>
        </w:rPr>
        <w:t>of</w:t>
      </w:r>
      <w:r w:rsidRPr="00241020">
        <w:rPr>
          <w:rFonts w:ascii="Times New Roman" w:hAnsi="Times New Roman" w:cs="Times New Roman"/>
          <w:spacing w:val="-51"/>
          <w:w w:val="135"/>
        </w:rPr>
        <w:t xml:space="preserve"> </w:t>
      </w:r>
      <w:r w:rsidRPr="00241020">
        <w:rPr>
          <w:rFonts w:ascii="Times New Roman" w:hAnsi="Times New Roman" w:cs="Times New Roman"/>
          <w:spacing w:val="3"/>
          <w:w w:val="135"/>
        </w:rPr>
        <w:t>acountry’seducation</w:t>
      </w:r>
      <w:r w:rsidRPr="00241020">
        <w:rPr>
          <w:rFonts w:ascii="Times New Roman" w:hAnsi="Times New Roman" w:cs="Times New Roman"/>
          <w:spacing w:val="-12"/>
          <w:w w:val="135"/>
        </w:rPr>
        <w:t xml:space="preserve"> </w:t>
      </w:r>
      <w:r w:rsidRPr="00241020">
        <w:rPr>
          <w:rFonts w:ascii="Times New Roman" w:hAnsi="Times New Roman" w:cs="Times New Roman"/>
          <w:w w:val="135"/>
        </w:rPr>
        <w:t>is</w:t>
      </w:r>
      <w:r w:rsidRPr="00241020">
        <w:rPr>
          <w:rFonts w:ascii="Times New Roman" w:hAnsi="Times New Roman" w:cs="Times New Roman"/>
          <w:spacing w:val="-34"/>
          <w:w w:val="135"/>
        </w:rPr>
        <w:t xml:space="preserve"> </w:t>
      </w:r>
      <w:r w:rsidRPr="00241020">
        <w:rPr>
          <w:rFonts w:ascii="Times New Roman" w:hAnsi="Times New Roman" w:cs="Times New Roman"/>
          <w:w w:val="135"/>
        </w:rPr>
        <w:t>a</w:t>
      </w:r>
      <w:r w:rsidRPr="00241020">
        <w:rPr>
          <w:rFonts w:ascii="Times New Roman" w:hAnsi="Times New Roman" w:cs="Times New Roman"/>
          <w:spacing w:val="-35"/>
          <w:w w:val="135"/>
        </w:rPr>
        <w:t xml:space="preserve"> </w:t>
      </w:r>
      <w:r w:rsidRPr="00241020">
        <w:rPr>
          <w:rFonts w:ascii="Times New Roman" w:hAnsi="Times New Roman" w:cs="Times New Roman"/>
          <w:w w:val="135"/>
        </w:rPr>
        <w:t>key</w:t>
      </w:r>
      <w:r w:rsidRPr="00241020">
        <w:rPr>
          <w:rFonts w:ascii="Times New Roman" w:hAnsi="Times New Roman" w:cs="Times New Roman"/>
          <w:spacing w:val="-40"/>
          <w:w w:val="135"/>
        </w:rPr>
        <w:t xml:space="preserve"> </w:t>
      </w:r>
      <w:r w:rsidRPr="00241020">
        <w:rPr>
          <w:rFonts w:ascii="Times New Roman" w:hAnsi="Times New Roman" w:cs="Times New Roman"/>
          <w:w w:val="135"/>
        </w:rPr>
        <w:t>indicator</w:t>
      </w:r>
      <w:r w:rsidRPr="00241020">
        <w:rPr>
          <w:rFonts w:ascii="Times New Roman" w:hAnsi="Times New Roman" w:cs="Times New Roman"/>
          <w:spacing w:val="-34"/>
          <w:w w:val="135"/>
        </w:rPr>
        <w:t xml:space="preserve"> </w:t>
      </w:r>
      <w:r w:rsidRPr="00241020">
        <w:rPr>
          <w:rFonts w:ascii="Times New Roman" w:hAnsi="Times New Roman" w:cs="Times New Roman"/>
          <w:w w:val="135"/>
        </w:rPr>
        <w:t>of</w:t>
      </w:r>
      <w:r w:rsidRPr="00241020">
        <w:rPr>
          <w:rFonts w:ascii="Times New Roman" w:hAnsi="Times New Roman" w:cs="Times New Roman"/>
          <w:spacing w:val="-31"/>
          <w:w w:val="135"/>
        </w:rPr>
        <w:t xml:space="preserve"> </w:t>
      </w:r>
      <w:r w:rsidRPr="00241020">
        <w:rPr>
          <w:rFonts w:ascii="Times New Roman" w:hAnsi="Times New Roman" w:cs="Times New Roman"/>
          <w:w w:val="135"/>
        </w:rPr>
        <w:t>its level of development. In this regard, the United Nations through the UNESCO has targeted</w:t>
      </w:r>
      <w:r w:rsidRPr="00241020">
        <w:rPr>
          <w:rFonts w:ascii="Times New Roman" w:hAnsi="Times New Roman" w:cs="Times New Roman"/>
          <w:spacing w:val="-28"/>
          <w:w w:val="135"/>
        </w:rPr>
        <w:t xml:space="preserve"> </w:t>
      </w:r>
      <w:r w:rsidRPr="00241020">
        <w:rPr>
          <w:rFonts w:ascii="Times New Roman" w:hAnsi="Times New Roman" w:cs="Times New Roman"/>
          <w:w w:val="135"/>
        </w:rPr>
        <w:t>achievement</w:t>
      </w:r>
      <w:r w:rsidRPr="00241020">
        <w:rPr>
          <w:rFonts w:ascii="Times New Roman" w:hAnsi="Times New Roman" w:cs="Times New Roman"/>
          <w:spacing w:val="-20"/>
          <w:w w:val="135"/>
        </w:rPr>
        <w:t xml:space="preserve"> </w:t>
      </w:r>
      <w:r w:rsidRPr="00241020">
        <w:rPr>
          <w:rFonts w:ascii="Times New Roman" w:hAnsi="Times New Roman" w:cs="Times New Roman"/>
          <w:w w:val="135"/>
        </w:rPr>
        <w:t>of</w:t>
      </w:r>
      <w:r w:rsidRPr="00241020">
        <w:rPr>
          <w:rFonts w:ascii="Times New Roman" w:hAnsi="Times New Roman" w:cs="Times New Roman"/>
          <w:spacing w:val="-28"/>
          <w:w w:val="135"/>
        </w:rPr>
        <w:t xml:space="preserve"> </w:t>
      </w:r>
      <w:r w:rsidRPr="00241020">
        <w:rPr>
          <w:rFonts w:ascii="Times New Roman" w:hAnsi="Times New Roman" w:cs="Times New Roman"/>
          <w:w w:val="135"/>
        </w:rPr>
        <w:t>Education</w:t>
      </w:r>
      <w:r w:rsidRPr="00241020">
        <w:rPr>
          <w:rFonts w:ascii="Times New Roman" w:hAnsi="Times New Roman" w:cs="Times New Roman"/>
          <w:spacing w:val="-27"/>
          <w:w w:val="135"/>
        </w:rPr>
        <w:t xml:space="preserve"> </w:t>
      </w:r>
      <w:r w:rsidRPr="00241020">
        <w:rPr>
          <w:rFonts w:ascii="Times New Roman" w:hAnsi="Times New Roman" w:cs="Times New Roman"/>
          <w:w w:val="135"/>
        </w:rPr>
        <w:t>for</w:t>
      </w:r>
      <w:r w:rsidRPr="00241020">
        <w:rPr>
          <w:rFonts w:ascii="Times New Roman" w:hAnsi="Times New Roman" w:cs="Times New Roman"/>
          <w:spacing w:val="-23"/>
          <w:w w:val="135"/>
        </w:rPr>
        <w:t xml:space="preserve"> </w:t>
      </w:r>
      <w:r w:rsidRPr="00241020">
        <w:rPr>
          <w:rFonts w:ascii="Times New Roman" w:hAnsi="Times New Roman" w:cs="Times New Roman"/>
          <w:w w:val="135"/>
        </w:rPr>
        <w:t>All</w:t>
      </w:r>
      <w:r w:rsidRPr="00241020">
        <w:rPr>
          <w:rFonts w:ascii="Times New Roman" w:hAnsi="Times New Roman" w:cs="Times New Roman"/>
          <w:spacing w:val="-25"/>
          <w:w w:val="135"/>
        </w:rPr>
        <w:t xml:space="preserve"> </w:t>
      </w:r>
      <w:r w:rsidRPr="00241020">
        <w:rPr>
          <w:rFonts w:ascii="Times New Roman" w:hAnsi="Times New Roman" w:cs="Times New Roman"/>
          <w:w w:val="135"/>
        </w:rPr>
        <w:t>(EFA)</w:t>
      </w:r>
      <w:r w:rsidRPr="00241020">
        <w:rPr>
          <w:rFonts w:ascii="Times New Roman" w:hAnsi="Times New Roman" w:cs="Times New Roman"/>
          <w:spacing w:val="-23"/>
          <w:w w:val="135"/>
        </w:rPr>
        <w:t xml:space="preserve"> </w:t>
      </w:r>
      <w:r w:rsidRPr="00241020">
        <w:rPr>
          <w:rFonts w:ascii="Times New Roman" w:hAnsi="Times New Roman" w:cs="Times New Roman"/>
          <w:w w:val="135"/>
        </w:rPr>
        <w:t>by</w:t>
      </w:r>
      <w:r w:rsidRPr="00241020">
        <w:rPr>
          <w:rFonts w:ascii="Times New Roman" w:hAnsi="Times New Roman" w:cs="Times New Roman"/>
          <w:spacing w:val="-3"/>
          <w:w w:val="135"/>
        </w:rPr>
        <w:t xml:space="preserve"> </w:t>
      </w:r>
      <w:r w:rsidRPr="00241020">
        <w:rPr>
          <w:rFonts w:ascii="Times New Roman" w:hAnsi="Times New Roman" w:cs="Times New Roman"/>
          <w:w w:val="135"/>
        </w:rPr>
        <w:t>2015</w:t>
      </w:r>
      <w:r w:rsidRPr="00241020">
        <w:rPr>
          <w:rFonts w:ascii="Times New Roman" w:hAnsi="Times New Roman" w:cs="Times New Roman"/>
          <w:spacing w:val="-31"/>
          <w:w w:val="135"/>
        </w:rPr>
        <w:t xml:space="preserve"> </w:t>
      </w:r>
      <w:r w:rsidRPr="00241020">
        <w:rPr>
          <w:rFonts w:ascii="Times New Roman" w:hAnsi="Times New Roman" w:cs="Times New Roman"/>
          <w:w w:val="135"/>
        </w:rPr>
        <w:t>irrespective</w:t>
      </w:r>
      <w:r w:rsidRPr="00241020">
        <w:rPr>
          <w:rFonts w:ascii="Times New Roman" w:hAnsi="Times New Roman" w:cs="Times New Roman"/>
          <w:spacing w:val="-29"/>
          <w:w w:val="135"/>
        </w:rPr>
        <w:t xml:space="preserve"> </w:t>
      </w:r>
      <w:r w:rsidRPr="00241020">
        <w:rPr>
          <w:rFonts w:ascii="Times New Roman" w:hAnsi="Times New Roman" w:cs="Times New Roman"/>
          <w:w w:val="135"/>
        </w:rPr>
        <w:t>of</w:t>
      </w:r>
      <w:r w:rsidRPr="00241020">
        <w:rPr>
          <w:rFonts w:ascii="Times New Roman" w:hAnsi="Times New Roman" w:cs="Times New Roman"/>
          <w:spacing w:val="-29"/>
          <w:w w:val="135"/>
        </w:rPr>
        <w:t xml:space="preserve"> </w:t>
      </w:r>
      <w:r w:rsidRPr="00241020">
        <w:rPr>
          <w:rFonts w:ascii="Times New Roman" w:hAnsi="Times New Roman" w:cs="Times New Roman"/>
          <w:w w:val="135"/>
        </w:rPr>
        <w:t>race,</w:t>
      </w:r>
      <w:r w:rsidRPr="00241020">
        <w:rPr>
          <w:rFonts w:ascii="Times New Roman" w:hAnsi="Times New Roman" w:cs="Times New Roman"/>
          <w:spacing w:val="-31"/>
          <w:w w:val="135"/>
        </w:rPr>
        <w:t xml:space="preserve"> </w:t>
      </w:r>
      <w:r w:rsidRPr="00241020">
        <w:rPr>
          <w:rFonts w:ascii="Times New Roman" w:hAnsi="Times New Roman" w:cs="Times New Roman"/>
          <w:w w:val="135"/>
        </w:rPr>
        <w:t>religion or disability in all nations globally. Pursuit of EFA goals has been instrumental to broadening education policies and eradication of barriers to participation and transition in basic education for marginalized groups particularly persons with disabilities (UNESCO, 2011). The World Health Organization (WHO, 2011) estimates 10% of the world population to suffer one or more disabilities, majority of whom live in developing countries. These persons live in hostile conditions that compromise</w:t>
      </w:r>
      <w:r w:rsidRPr="00241020">
        <w:rPr>
          <w:rFonts w:ascii="Times New Roman" w:hAnsi="Times New Roman" w:cs="Times New Roman"/>
          <w:spacing w:val="-25"/>
          <w:w w:val="135"/>
        </w:rPr>
        <w:t xml:space="preserve"> </w:t>
      </w:r>
      <w:r w:rsidRPr="00241020">
        <w:rPr>
          <w:rFonts w:ascii="Times New Roman" w:hAnsi="Times New Roman" w:cs="Times New Roman"/>
          <w:w w:val="135"/>
        </w:rPr>
        <w:t>their</w:t>
      </w:r>
      <w:r w:rsidRPr="00241020">
        <w:rPr>
          <w:rFonts w:ascii="Times New Roman" w:hAnsi="Times New Roman" w:cs="Times New Roman"/>
          <w:spacing w:val="-24"/>
          <w:w w:val="135"/>
        </w:rPr>
        <w:t xml:space="preserve"> </w:t>
      </w:r>
      <w:r w:rsidRPr="00241020">
        <w:rPr>
          <w:rFonts w:ascii="Times New Roman" w:hAnsi="Times New Roman" w:cs="Times New Roman"/>
          <w:w w:val="135"/>
        </w:rPr>
        <w:t>security</w:t>
      </w:r>
      <w:r w:rsidRPr="00241020">
        <w:rPr>
          <w:rFonts w:ascii="Times New Roman" w:hAnsi="Times New Roman" w:cs="Times New Roman"/>
          <w:spacing w:val="-29"/>
          <w:w w:val="135"/>
        </w:rPr>
        <w:t xml:space="preserve"> </w:t>
      </w:r>
      <w:r w:rsidRPr="00241020">
        <w:rPr>
          <w:rFonts w:ascii="Times New Roman" w:hAnsi="Times New Roman" w:cs="Times New Roman"/>
          <w:w w:val="135"/>
        </w:rPr>
        <w:t>and</w:t>
      </w:r>
      <w:r w:rsidRPr="00241020">
        <w:rPr>
          <w:rFonts w:ascii="Times New Roman" w:hAnsi="Times New Roman" w:cs="Times New Roman"/>
          <w:spacing w:val="-25"/>
          <w:w w:val="135"/>
        </w:rPr>
        <w:t xml:space="preserve"> </w:t>
      </w:r>
      <w:r w:rsidRPr="00241020">
        <w:rPr>
          <w:rFonts w:ascii="Times New Roman" w:hAnsi="Times New Roman" w:cs="Times New Roman"/>
          <w:w w:val="135"/>
        </w:rPr>
        <w:t>opportunities</w:t>
      </w:r>
      <w:r w:rsidRPr="00241020">
        <w:rPr>
          <w:rFonts w:ascii="Times New Roman" w:hAnsi="Times New Roman" w:cs="Times New Roman"/>
          <w:spacing w:val="-28"/>
          <w:w w:val="135"/>
        </w:rPr>
        <w:t xml:space="preserve"> </w:t>
      </w:r>
      <w:r w:rsidRPr="00241020">
        <w:rPr>
          <w:rFonts w:ascii="Times New Roman" w:hAnsi="Times New Roman" w:cs="Times New Roman"/>
          <w:w w:val="135"/>
        </w:rPr>
        <w:t>to</w:t>
      </w:r>
      <w:r w:rsidRPr="00241020">
        <w:rPr>
          <w:rFonts w:ascii="Times New Roman" w:hAnsi="Times New Roman" w:cs="Times New Roman"/>
          <w:spacing w:val="-30"/>
          <w:w w:val="135"/>
        </w:rPr>
        <w:t xml:space="preserve"> </w:t>
      </w:r>
      <w:r w:rsidRPr="00241020">
        <w:rPr>
          <w:rFonts w:ascii="Times New Roman" w:hAnsi="Times New Roman" w:cs="Times New Roman"/>
          <w:w w:val="135"/>
        </w:rPr>
        <w:t>quality</w:t>
      </w:r>
      <w:r w:rsidRPr="00241020">
        <w:rPr>
          <w:rFonts w:ascii="Times New Roman" w:hAnsi="Times New Roman" w:cs="Times New Roman"/>
          <w:spacing w:val="-29"/>
          <w:w w:val="135"/>
        </w:rPr>
        <w:t xml:space="preserve"> </w:t>
      </w:r>
      <w:r w:rsidRPr="00241020">
        <w:rPr>
          <w:rFonts w:ascii="Times New Roman" w:hAnsi="Times New Roman" w:cs="Times New Roman"/>
          <w:w w:val="135"/>
        </w:rPr>
        <w:t>education.</w:t>
      </w:r>
    </w:p>
    <w:p w14:paraId="0EB8A571" w14:textId="77777777" w:rsidR="00CA6A0E" w:rsidRPr="00241020" w:rsidRDefault="00CA6A0E" w:rsidP="00CC117C">
      <w:pPr>
        <w:pStyle w:val="BodyText"/>
        <w:tabs>
          <w:tab w:val="left" w:pos="9000"/>
        </w:tabs>
        <w:ind w:right="90"/>
        <w:jc w:val="both"/>
        <w:rPr>
          <w:rFonts w:ascii="Times New Roman" w:hAnsi="Times New Roman" w:cs="Times New Roman"/>
        </w:rPr>
      </w:pPr>
    </w:p>
    <w:p w14:paraId="5CAF903A" w14:textId="77777777" w:rsidR="00CA6A0E" w:rsidRPr="00241020" w:rsidRDefault="00CA6A0E" w:rsidP="00CC117C">
      <w:pPr>
        <w:pStyle w:val="BodyText"/>
        <w:tabs>
          <w:tab w:val="left" w:pos="9000"/>
        </w:tabs>
        <w:ind w:right="90"/>
        <w:jc w:val="both"/>
        <w:rPr>
          <w:rFonts w:ascii="Times New Roman" w:hAnsi="Times New Roman" w:cs="Times New Roman"/>
        </w:rPr>
      </w:pPr>
    </w:p>
    <w:p w14:paraId="563CF967" w14:textId="77777777" w:rsidR="00CA6A0E" w:rsidRPr="00241020" w:rsidRDefault="00CA6A0E" w:rsidP="00CC117C">
      <w:pPr>
        <w:tabs>
          <w:tab w:val="left" w:pos="9000"/>
          <w:tab w:val="left" w:pos="9676"/>
        </w:tabs>
        <w:spacing w:before="208" w:line="276" w:lineRule="auto"/>
        <w:ind w:left="860" w:right="90"/>
        <w:jc w:val="both"/>
        <w:rPr>
          <w:rFonts w:ascii="Times New Roman" w:hAnsi="Times New Roman" w:cs="Times New Roman"/>
        </w:rPr>
      </w:pPr>
      <w:r w:rsidRPr="00241020">
        <w:rPr>
          <w:rFonts w:ascii="Times New Roman" w:hAnsi="Times New Roman" w:cs="Times New Roman"/>
          <w:i/>
          <w:w w:val="125"/>
        </w:rPr>
        <w:t>In Kenya, the Government has established legal initiatives to ensure</w:t>
      </w:r>
      <w:r w:rsidRPr="00241020">
        <w:rPr>
          <w:rFonts w:ascii="Times New Roman" w:hAnsi="Times New Roman" w:cs="Times New Roman"/>
          <w:i/>
          <w:spacing w:val="-24"/>
          <w:w w:val="125"/>
        </w:rPr>
        <w:t xml:space="preserve"> </w:t>
      </w:r>
      <w:r w:rsidRPr="00241020">
        <w:rPr>
          <w:rFonts w:ascii="Times New Roman" w:hAnsi="Times New Roman" w:cs="Times New Roman"/>
          <w:i/>
          <w:w w:val="125"/>
        </w:rPr>
        <w:t>EFA</w:t>
      </w:r>
      <w:r w:rsidRPr="00241020">
        <w:rPr>
          <w:rFonts w:ascii="Times New Roman" w:hAnsi="Times New Roman" w:cs="Times New Roman"/>
          <w:i/>
          <w:spacing w:val="-4"/>
          <w:w w:val="125"/>
        </w:rPr>
        <w:t xml:space="preserve"> </w:t>
      </w:r>
      <w:r w:rsidRPr="00241020">
        <w:rPr>
          <w:rFonts w:ascii="Times New Roman" w:hAnsi="Times New Roman" w:cs="Times New Roman"/>
          <w:i/>
          <w:w w:val="125"/>
        </w:rPr>
        <w:t>for</w:t>
      </w:r>
      <w:r w:rsidRPr="00241020">
        <w:rPr>
          <w:rFonts w:ascii="Times New Roman" w:hAnsi="Times New Roman" w:cs="Times New Roman"/>
          <w:i/>
          <w:w w:val="125"/>
        </w:rPr>
        <w:tab/>
      </w:r>
      <w:r w:rsidRPr="00241020">
        <w:rPr>
          <w:rFonts w:ascii="Times New Roman" w:hAnsi="Times New Roman" w:cs="Times New Roman"/>
          <w:w w:val="125"/>
        </w:rPr>
        <w:t xml:space="preserve">10% (4.44 million) of the population that has disabilities. Various Education Commissions have recommended policy guidelines on SNE including </w:t>
      </w:r>
      <w:r w:rsidRPr="00241020">
        <w:rPr>
          <w:rFonts w:ascii="Times New Roman" w:hAnsi="Times New Roman" w:cs="Times New Roman"/>
          <w:spacing w:val="2"/>
          <w:w w:val="125"/>
        </w:rPr>
        <w:t xml:space="preserve">The </w:t>
      </w:r>
      <w:r w:rsidRPr="00241020">
        <w:rPr>
          <w:rFonts w:ascii="Times New Roman" w:hAnsi="Times New Roman" w:cs="Times New Roman"/>
          <w:w w:val="125"/>
        </w:rPr>
        <w:t xml:space="preserve">Presidential Working Party on Education and Training for the Next Decade and beyond (Kamunge Report, 1988); The Totally Integrated Quality Education and Training (TIQET) (Koech Report, 1999) and the Task Force on Special Needs Education: Appraisal </w:t>
      </w:r>
      <w:r w:rsidRPr="00241020">
        <w:rPr>
          <w:rFonts w:ascii="Times New Roman" w:hAnsi="Times New Roman" w:cs="Times New Roman"/>
          <w:spacing w:val="2"/>
          <w:w w:val="125"/>
        </w:rPr>
        <w:t xml:space="preserve">Exercise- (Ko’chung </w:t>
      </w:r>
      <w:r w:rsidRPr="00241020">
        <w:rPr>
          <w:rFonts w:ascii="Times New Roman" w:hAnsi="Times New Roman" w:cs="Times New Roman"/>
          <w:w w:val="125"/>
        </w:rPr>
        <w:t>Report, 2003). A number of the recommendations by these Reports have been implemented. Recent policy initiatives have focused on the attainment of Education for All (EFA) and in particular, Universal</w:t>
      </w:r>
      <w:r w:rsidRPr="00241020">
        <w:rPr>
          <w:rFonts w:ascii="Times New Roman" w:hAnsi="Times New Roman" w:cs="Times New Roman"/>
          <w:spacing w:val="-20"/>
          <w:w w:val="125"/>
        </w:rPr>
        <w:t xml:space="preserve"> </w:t>
      </w:r>
      <w:r w:rsidRPr="00241020">
        <w:rPr>
          <w:rFonts w:ascii="Times New Roman" w:hAnsi="Times New Roman" w:cs="Times New Roman"/>
          <w:w w:val="125"/>
        </w:rPr>
        <w:t>Primary</w:t>
      </w:r>
      <w:r w:rsidRPr="00241020">
        <w:rPr>
          <w:rFonts w:ascii="Times New Roman" w:hAnsi="Times New Roman" w:cs="Times New Roman"/>
          <w:spacing w:val="-21"/>
          <w:w w:val="125"/>
        </w:rPr>
        <w:t xml:space="preserve"> </w:t>
      </w:r>
      <w:r w:rsidRPr="00241020">
        <w:rPr>
          <w:rFonts w:ascii="Times New Roman" w:hAnsi="Times New Roman" w:cs="Times New Roman"/>
          <w:w w:val="125"/>
        </w:rPr>
        <w:t>Education</w:t>
      </w:r>
      <w:r w:rsidRPr="00241020">
        <w:rPr>
          <w:rFonts w:ascii="Times New Roman" w:hAnsi="Times New Roman" w:cs="Times New Roman"/>
          <w:spacing w:val="-22"/>
          <w:w w:val="125"/>
        </w:rPr>
        <w:t xml:space="preserve"> </w:t>
      </w:r>
      <w:r w:rsidRPr="00241020">
        <w:rPr>
          <w:rFonts w:ascii="Times New Roman" w:hAnsi="Times New Roman" w:cs="Times New Roman"/>
          <w:spacing w:val="2"/>
          <w:w w:val="125"/>
        </w:rPr>
        <w:t>(UPE).</w:t>
      </w:r>
      <w:r w:rsidRPr="00241020">
        <w:rPr>
          <w:rFonts w:ascii="Times New Roman" w:hAnsi="Times New Roman" w:cs="Times New Roman"/>
          <w:spacing w:val="-21"/>
          <w:w w:val="125"/>
        </w:rPr>
        <w:t xml:space="preserve"> </w:t>
      </w:r>
      <w:r w:rsidRPr="00241020">
        <w:rPr>
          <w:rFonts w:ascii="Times New Roman" w:hAnsi="Times New Roman" w:cs="Times New Roman"/>
          <w:w w:val="125"/>
        </w:rPr>
        <w:t>The</w:t>
      </w:r>
      <w:r w:rsidRPr="00241020">
        <w:rPr>
          <w:rFonts w:ascii="Times New Roman" w:hAnsi="Times New Roman" w:cs="Times New Roman"/>
          <w:spacing w:val="-18"/>
          <w:w w:val="125"/>
        </w:rPr>
        <w:t xml:space="preserve"> </w:t>
      </w:r>
      <w:r w:rsidRPr="00241020">
        <w:rPr>
          <w:rFonts w:ascii="Times New Roman" w:hAnsi="Times New Roman" w:cs="Times New Roman"/>
          <w:w w:val="125"/>
        </w:rPr>
        <w:t>key</w:t>
      </w:r>
      <w:r w:rsidRPr="00241020">
        <w:rPr>
          <w:rFonts w:ascii="Times New Roman" w:hAnsi="Times New Roman" w:cs="Times New Roman"/>
          <w:spacing w:val="-6"/>
          <w:w w:val="125"/>
        </w:rPr>
        <w:t xml:space="preserve"> </w:t>
      </w:r>
      <w:r w:rsidRPr="00241020">
        <w:rPr>
          <w:rFonts w:ascii="Times New Roman" w:hAnsi="Times New Roman" w:cs="Times New Roman"/>
          <w:w w:val="125"/>
        </w:rPr>
        <w:t>concerns</w:t>
      </w:r>
      <w:r w:rsidRPr="00241020">
        <w:rPr>
          <w:rFonts w:ascii="Times New Roman" w:hAnsi="Times New Roman" w:cs="Times New Roman"/>
          <w:spacing w:val="-28"/>
          <w:w w:val="125"/>
        </w:rPr>
        <w:t xml:space="preserve"> </w:t>
      </w:r>
      <w:r w:rsidRPr="00241020">
        <w:rPr>
          <w:rFonts w:ascii="Times New Roman" w:hAnsi="Times New Roman" w:cs="Times New Roman"/>
          <w:w w:val="125"/>
        </w:rPr>
        <w:t>are</w:t>
      </w:r>
      <w:r w:rsidRPr="00241020">
        <w:rPr>
          <w:rFonts w:ascii="Times New Roman" w:hAnsi="Times New Roman" w:cs="Times New Roman"/>
          <w:spacing w:val="-30"/>
          <w:w w:val="125"/>
        </w:rPr>
        <w:t xml:space="preserve"> </w:t>
      </w:r>
      <w:r w:rsidRPr="00241020">
        <w:rPr>
          <w:rFonts w:ascii="Times New Roman" w:hAnsi="Times New Roman" w:cs="Times New Roman"/>
          <w:w w:val="125"/>
        </w:rPr>
        <w:t>access,</w:t>
      </w:r>
      <w:r w:rsidRPr="00241020">
        <w:rPr>
          <w:rFonts w:ascii="Times New Roman" w:hAnsi="Times New Roman" w:cs="Times New Roman"/>
          <w:spacing w:val="-26"/>
          <w:w w:val="125"/>
        </w:rPr>
        <w:t xml:space="preserve"> </w:t>
      </w:r>
      <w:r w:rsidRPr="00241020">
        <w:rPr>
          <w:rFonts w:ascii="Times New Roman" w:hAnsi="Times New Roman" w:cs="Times New Roman"/>
          <w:w w:val="125"/>
        </w:rPr>
        <w:t>retention,</w:t>
      </w:r>
      <w:r w:rsidRPr="00241020">
        <w:rPr>
          <w:rFonts w:ascii="Times New Roman" w:hAnsi="Times New Roman" w:cs="Times New Roman"/>
          <w:spacing w:val="-25"/>
          <w:w w:val="125"/>
        </w:rPr>
        <w:t xml:space="preserve"> </w:t>
      </w:r>
      <w:r w:rsidRPr="00241020">
        <w:rPr>
          <w:rFonts w:ascii="Times New Roman" w:hAnsi="Times New Roman" w:cs="Times New Roman"/>
          <w:w w:val="125"/>
        </w:rPr>
        <w:t>equity,</w:t>
      </w:r>
      <w:r w:rsidRPr="00241020">
        <w:rPr>
          <w:rFonts w:ascii="Times New Roman" w:hAnsi="Times New Roman" w:cs="Times New Roman"/>
          <w:spacing w:val="-31"/>
          <w:w w:val="125"/>
        </w:rPr>
        <w:t xml:space="preserve"> </w:t>
      </w:r>
      <w:r w:rsidRPr="00241020">
        <w:rPr>
          <w:rFonts w:ascii="Times New Roman" w:hAnsi="Times New Roman" w:cs="Times New Roman"/>
          <w:w w:val="125"/>
        </w:rPr>
        <w:t>quality and</w:t>
      </w:r>
      <w:r w:rsidRPr="00241020">
        <w:rPr>
          <w:rFonts w:ascii="Times New Roman" w:hAnsi="Times New Roman" w:cs="Times New Roman"/>
          <w:spacing w:val="-30"/>
          <w:w w:val="125"/>
        </w:rPr>
        <w:t xml:space="preserve"> </w:t>
      </w:r>
      <w:r w:rsidRPr="00241020">
        <w:rPr>
          <w:rFonts w:ascii="Times New Roman" w:hAnsi="Times New Roman" w:cs="Times New Roman"/>
          <w:w w:val="125"/>
        </w:rPr>
        <w:t>relevance,</w:t>
      </w:r>
      <w:r w:rsidRPr="00241020">
        <w:rPr>
          <w:rFonts w:ascii="Times New Roman" w:hAnsi="Times New Roman" w:cs="Times New Roman"/>
          <w:spacing w:val="-28"/>
          <w:w w:val="125"/>
        </w:rPr>
        <w:t xml:space="preserve"> </w:t>
      </w:r>
      <w:r w:rsidRPr="00241020">
        <w:rPr>
          <w:rFonts w:ascii="Times New Roman" w:hAnsi="Times New Roman" w:cs="Times New Roman"/>
          <w:w w:val="125"/>
        </w:rPr>
        <w:t>and</w:t>
      </w:r>
      <w:r w:rsidRPr="00241020">
        <w:rPr>
          <w:rFonts w:ascii="Times New Roman" w:hAnsi="Times New Roman" w:cs="Times New Roman"/>
          <w:spacing w:val="-35"/>
          <w:w w:val="125"/>
        </w:rPr>
        <w:t xml:space="preserve"> </w:t>
      </w:r>
      <w:r w:rsidRPr="00241020">
        <w:rPr>
          <w:rFonts w:ascii="Times New Roman" w:hAnsi="Times New Roman" w:cs="Times New Roman"/>
          <w:w w:val="125"/>
        </w:rPr>
        <w:t>internal</w:t>
      </w:r>
      <w:r w:rsidRPr="00241020">
        <w:rPr>
          <w:rFonts w:ascii="Times New Roman" w:hAnsi="Times New Roman" w:cs="Times New Roman"/>
          <w:spacing w:val="-28"/>
          <w:w w:val="125"/>
        </w:rPr>
        <w:t xml:space="preserve"> </w:t>
      </w:r>
      <w:r w:rsidRPr="00241020">
        <w:rPr>
          <w:rFonts w:ascii="Times New Roman" w:hAnsi="Times New Roman" w:cs="Times New Roman"/>
          <w:w w:val="125"/>
        </w:rPr>
        <w:t>and</w:t>
      </w:r>
      <w:r w:rsidRPr="00241020">
        <w:rPr>
          <w:rFonts w:ascii="Times New Roman" w:hAnsi="Times New Roman" w:cs="Times New Roman"/>
          <w:spacing w:val="-34"/>
          <w:w w:val="125"/>
        </w:rPr>
        <w:t xml:space="preserve"> </w:t>
      </w:r>
      <w:r w:rsidRPr="00241020">
        <w:rPr>
          <w:rFonts w:ascii="Times New Roman" w:hAnsi="Times New Roman" w:cs="Times New Roman"/>
          <w:w w:val="125"/>
        </w:rPr>
        <w:t>external</w:t>
      </w:r>
      <w:r w:rsidRPr="00241020">
        <w:rPr>
          <w:rFonts w:ascii="Times New Roman" w:hAnsi="Times New Roman" w:cs="Times New Roman"/>
          <w:spacing w:val="-3"/>
          <w:w w:val="125"/>
        </w:rPr>
        <w:t xml:space="preserve"> </w:t>
      </w:r>
      <w:r w:rsidRPr="00241020">
        <w:rPr>
          <w:rFonts w:ascii="Times New Roman" w:hAnsi="Times New Roman" w:cs="Times New Roman"/>
          <w:w w:val="125"/>
        </w:rPr>
        <w:t>efficiencies</w:t>
      </w:r>
      <w:r w:rsidRPr="00241020">
        <w:rPr>
          <w:rFonts w:ascii="Times New Roman" w:hAnsi="Times New Roman" w:cs="Times New Roman"/>
          <w:spacing w:val="-4"/>
          <w:w w:val="125"/>
        </w:rPr>
        <w:t xml:space="preserve"> </w:t>
      </w:r>
      <w:r w:rsidRPr="00241020">
        <w:rPr>
          <w:rFonts w:ascii="Times New Roman" w:hAnsi="Times New Roman" w:cs="Times New Roman"/>
          <w:w w:val="125"/>
        </w:rPr>
        <w:t>within</w:t>
      </w:r>
      <w:r w:rsidRPr="00241020">
        <w:rPr>
          <w:rFonts w:ascii="Times New Roman" w:hAnsi="Times New Roman" w:cs="Times New Roman"/>
          <w:spacing w:val="-4"/>
          <w:w w:val="125"/>
        </w:rPr>
        <w:t xml:space="preserve"> </w:t>
      </w:r>
      <w:r w:rsidRPr="00241020">
        <w:rPr>
          <w:rFonts w:ascii="Times New Roman" w:hAnsi="Times New Roman" w:cs="Times New Roman"/>
          <w:w w:val="125"/>
        </w:rPr>
        <w:t>the</w:t>
      </w:r>
      <w:r w:rsidRPr="00241020">
        <w:rPr>
          <w:rFonts w:ascii="Times New Roman" w:hAnsi="Times New Roman" w:cs="Times New Roman"/>
          <w:spacing w:val="-5"/>
          <w:w w:val="125"/>
        </w:rPr>
        <w:t xml:space="preserve"> </w:t>
      </w:r>
      <w:r w:rsidRPr="00241020">
        <w:rPr>
          <w:rFonts w:ascii="Times New Roman" w:hAnsi="Times New Roman" w:cs="Times New Roman"/>
          <w:w w:val="125"/>
        </w:rPr>
        <w:t>education</w:t>
      </w:r>
      <w:r w:rsidRPr="00241020">
        <w:rPr>
          <w:rFonts w:ascii="Times New Roman" w:hAnsi="Times New Roman" w:cs="Times New Roman"/>
          <w:spacing w:val="-4"/>
          <w:w w:val="125"/>
        </w:rPr>
        <w:t xml:space="preserve"> </w:t>
      </w:r>
      <w:r w:rsidRPr="00241020">
        <w:rPr>
          <w:rFonts w:ascii="Times New Roman" w:hAnsi="Times New Roman" w:cs="Times New Roman"/>
          <w:w w:val="125"/>
        </w:rPr>
        <w:t>system. One</w:t>
      </w:r>
      <w:r w:rsidRPr="00241020">
        <w:rPr>
          <w:rFonts w:ascii="Times New Roman" w:hAnsi="Times New Roman" w:cs="Times New Roman"/>
          <w:spacing w:val="-4"/>
          <w:w w:val="125"/>
        </w:rPr>
        <w:t xml:space="preserve"> </w:t>
      </w:r>
      <w:r w:rsidRPr="00241020">
        <w:rPr>
          <w:rFonts w:ascii="Times New Roman" w:hAnsi="Times New Roman" w:cs="Times New Roman"/>
          <w:w w:val="125"/>
        </w:rPr>
        <w:t>of</w:t>
      </w:r>
      <w:r w:rsidRPr="00241020">
        <w:rPr>
          <w:rFonts w:ascii="Times New Roman" w:hAnsi="Times New Roman" w:cs="Times New Roman"/>
          <w:spacing w:val="-4"/>
          <w:w w:val="125"/>
        </w:rPr>
        <w:t xml:space="preserve"> </w:t>
      </w:r>
      <w:r w:rsidRPr="00241020">
        <w:rPr>
          <w:rFonts w:ascii="Times New Roman" w:hAnsi="Times New Roman" w:cs="Times New Roman"/>
          <w:w w:val="125"/>
        </w:rPr>
        <w:t xml:space="preserve">the recent policy initiatives is the Sessional </w:t>
      </w:r>
      <w:r w:rsidRPr="00241020">
        <w:rPr>
          <w:rFonts w:ascii="Times New Roman" w:hAnsi="Times New Roman" w:cs="Times New Roman"/>
          <w:spacing w:val="2"/>
          <w:w w:val="125"/>
        </w:rPr>
        <w:t xml:space="preserve">Paper </w:t>
      </w:r>
      <w:r w:rsidRPr="00241020">
        <w:rPr>
          <w:rFonts w:ascii="Times New Roman" w:hAnsi="Times New Roman" w:cs="Times New Roman"/>
          <w:w w:val="125"/>
        </w:rPr>
        <w:t>No.1 of 2005 on Education, Training and Research</w:t>
      </w:r>
      <w:r w:rsidRPr="00241020">
        <w:rPr>
          <w:rFonts w:ascii="Times New Roman" w:hAnsi="Times New Roman" w:cs="Times New Roman"/>
          <w:spacing w:val="-27"/>
          <w:w w:val="125"/>
        </w:rPr>
        <w:t xml:space="preserve"> </w:t>
      </w:r>
      <w:r w:rsidRPr="00241020">
        <w:rPr>
          <w:rFonts w:ascii="Times New Roman" w:hAnsi="Times New Roman" w:cs="Times New Roman"/>
          <w:w w:val="125"/>
        </w:rPr>
        <w:t>(RoK,</w:t>
      </w:r>
      <w:r w:rsidRPr="00241020">
        <w:rPr>
          <w:rFonts w:ascii="Times New Roman" w:hAnsi="Times New Roman" w:cs="Times New Roman"/>
          <w:spacing w:val="-27"/>
          <w:w w:val="125"/>
        </w:rPr>
        <w:t xml:space="preserve"> </w:t>
      </w:r>
      <w:r w:rsidRPr="00241020">
        <w:rPr>
          <w:rFonts w:ascii="Times New Roman" w:hAnsi="Times New Roman" w:cs="Times New Roman"/>
          <w:w w:val="125"/>
        </w:rPr>
        <w:t>2005).</w:t>
      </w:r>
      <w:r w:rsidRPr="00241020">
        <w:rPr>
          <w:rFonts w:ascii="Times New Roman" w:hAnsi="Times New Roman" w:cs="Times New Roman"/>
          <w:spacing w:val="-27"/>
          <w:w w:val="125"/>
        </w:rPr>
        <w:t xml:space="preserve"> </w:t>
      </w:r>
      <w:r w:rsidRPr="00241020">
        <w:rPr>
          <w:rFonts w:ascii="Times New Roman" w:hAnsi="Times New Roman" w:cs="Times New Roman"/>
          <w:w w:val="125"/>
        </w:rPr>
        <w:t>The</w:t>
      </w:r>
      <w:r w:rsidRPr="00241020">
        <w:rPr>
          <w:rFonts w:ascii="Times New Roman" w:hAnsi="Times New Roman" w:cs="Times New Roman"/>
          <w:spacing w:val="-7"/>
          <w:w w:val="125"/>
        </w:rPr>
        <w:t xml:space="preserve"> </w:t>
      </w:r>
      <w:r w:rsidRPr="00241020">
        <w:rPr>
          <w:rFonts w:ascii="Times New Roman" w:hAnsi="Times New Roman" w:cs="Times New Roman"/>
          <w:w w:val="125"/>
        </w:rPr>
        <w:t>policy</w:t>
      </w:r>
      <w:r w:rsidRPr="00241020">
        <w:rPr>
          <w:rFonts w:ascii="Times New Roman" w:hAnsi="Times New Roman" w:cs="Times New Roman"/>
          <w:spacing w:val="-39"/>
          <w:w w:val="125"/>
        </w:rPr>
        <w:t xml:space="preserve"> </w:t>
      </w:r>
      <w:r w:rsidRPr="00241020">
        <w:rPr>
          <w:rFonts w:ascii="Times New Roman" w:hAnsi="Times New Roman" w:cs="Times New Roman"/>
          <w:w w:val="125"/>
        </w:rPr>
        <w:t>sets</w:t>
      </w:r>
      <w:r w:rsidRPr="00241020">
        <w:rPr>
          <w:rFonts w:ascii="Times New Roman" w:hAnsi="Times New Roman" w:cs="Times New Roman"/>
          <w:spacing w:val="-39"/>
          <w:w w:val="125"/>
        </w:rPr>
        <w:t xml:space="preserve"> </w:t>
      </w:r>
      <w:r w:rsidRPr="00241020">
        <w:rPr>
          <w:rFonts w:ascii="Times New Roman" w:hAnsi="Times New Roman" w:cs="Times New Roman"/>
          <w:w w:val="125"/>
        </w:rPr>
        <w:t>out</w:t>
      </w:r>
      <w:r w:rsidRPr="00241020">
        <w:rPr>
          <w:rFonts w:ascii="Times New Roman" w:hAnsi="Times New Roman" w:cs="Times New Roman"/>
          <w:spacing w:val="-39"/>
          <w:w w:val="125"/>
        </w:rPr>
        <w:t xml:space="preserve"> </w:t>
      </w:r>
      <w:r w:rsidRPr="00241020">
        <w:rPr>
          <w:rFonts w:ascii="Times New Roman" w:hAnsi="Times New Roman" w:cs="Times New Roman"/>
          <w:w w:val="125"/>
        </w:rPr>
        <w:t>clear</w:t>
      </w:r>
      <w:r w:rsidRPr="00241020">
        <w:rPr>
          <w:rFonts w:ascii="Times New Roman" w:hAnsi="Times New Roman" w:cs="Times New Roman"/>
          <w:spacing w:val="-37"/>
          <w:w w:val="125"/>
        </w:rPr>
        <w:t xml:space="preserve"> </w:t>
      </w:r>
      <w:r w:rsidRPr="00241020">
        <w:rPr>
          <w:rFonts w:ascii="Times New Roman" w:hAnsi="Times New Roman" w:cs="Times New Roman"/>
          <w:w w:val="125"/>
        </w:rPr>
        <w:t>policy</w:t>
      </w:r>
      <w:r w:rsidRPr="00241020">
        <w:rPr>
          <w:rFonts w:ascii="Times New Roman" w:hAnsi="Times New Roman" w:cs="Times New Roman"/>
          <w:spacing w:val="-41"/>
          <w:w w:val="125"/>
        </w:rPr>
        <w:t xml:space="preserve"> </w:t>
      </w:r>
      <w:r w:rsidRPr="00241020">
        <w:rPr>
          <w:rFonts w:ascii="Times New Roman" w:hAnsi="Times New Roman" w:cs="Times New Roman"/>
          <w:w w:val="125"/>
        </w:rPr>
        <w:t>guidelines</w:t>
      </w:r>
      <w:r w:rsidRPr="00241020">
        <w:rPr>
          <w:rFonts w:ascii="Times New Roman" w:hAnsi="Times New Roman" w:cs="Times New Roman"/>
          <w:spacing w:val="-37"/>
          <w:w w:val="125"/>
        </w:rPr>
        <w:t xml:space="preserve"> </w:t>
      </w:r>
      <w:r w:rsidRPr="00241020">
        <w:rPr>
          <w:rFonts w:ascii="Times New Roman" w:hAnsi="Times New Roman" w:cs="Times New Roman"/>
          <w:w w:val="125"/>
        </w:rPr>
        <w:t>for</w:t>
      </w:r>
      <w:r w:rsidRPr="00241020">
        <w:rPr>
          <w:rFonts w:ascii="Times New Roman" w:hAnsi="Times New Roman" w:cs="Times New Roman"/>
          <w:spacing w:val="-39"/>
          <w:w w:val="125"/>
        </w:rPr>
        <w:t xml:space="preserve"> </w:t>
      </w:r>
      <w:r w:rsidRPr="00241020">
        <w:rPr>
          <w:rFonts w:ascii="Times New Roman" w:hAnsi="Times New Roman" w:cs="Times New Roman"/>
          <w:w w:val="125"/>
        </w:rPr>
        <w:t>all</w:t>
      </w:r>
      <w:r w:rsidRPr="00241020">
        <w:rPr>
          <w:rFonts w:ascii="Times New Roman" w:hAnsi="Times New Roman" w:cs="Times New Roman"/>
          <w:spacing w:val="-38"/>
          <w:w w:val="125"/>
        </w:rPr>
        <w:t xml:space="preserve"> </w:t>
      </w:r>
      <w:r w:rsidRPr="00241020">
        <w:rPr>
          <w:rFonts w:ascii="Times New Roman" w:hAnsi="Times New Roman" w:cs="Times New Roman"/>
          <w:w w:val="125"/>
        </w:rPr>
        <w:t>education</w:t>
      </w:r>
      <w:r w:rsidRPr="00241020">
        <w:rPr>
          <w:rFonts w:ascii="Times New Roman" w:hAnsi="Times New Roman" w:cs="Times New Roman"/>
          <w:spacing w:val="-40"/>
          <w:w w:val="125"/>
        </w:rPr>
        <w:t xml:space="preserve"> </w:t>
      </w:r>
      <w:r w:rsidRPr="00241020">
        <w:rPr>
          <w:rFonts w:ascii="Times New Roman" w:hAnsi="Times New Roman" w:cs="Times New Roman"/>
          <w:w w:val="125"/>
        </w:rPr>
        <w:t>sub-sectors, including</w:t>
      </w:r>
      <w:r w:rsidRPr="00241020">
        <w:rPr>
          <w:rFonts w:ascii="Times New Roman" w:hAnsi="Times New Roman" w:cs="Times New Roman"/>
          <w:spacing w:val="-36"/>
          <w:w w:val="125"/>
        </w:rPr>
        <w:t xml:space="preserve"> </w:t>
      </w:r>
      <w:r w:rsidRPr="00241020">
        <w:rPr>
          <w:rFonts w:ascii="Times New Roman" w:hAnsi="Times New Roman" w:cs="Times New Roman"/>
          <w:w w:val="125"/>
        </w:rPr>
        <w:t>(SNE),</w:t>
      </w:r>
      <w:r w:rsidRPr="00241020">
        <w:rPr>
          <w:rFonts w:ascii="Times New Roman" w:hAnsi="Times New Roman" w:cs="Times New Roman"/>
          <w:spacing w:val="-31"/>
          <w:w w:val="125"/>
        </w:rPr>
        <w:t xml:space="preserve"> </w:t>
      </w:r>
      <w:r w:rsidRPr="00241020">
        <w:rPr>
          <w:rFonts w:ascii="Times New Roman" w:hAnsi="Times New Roman" w:cs="Times New Roman"/>
          <w:w w:val="125"/>
        </w:rPr>
        <w:t>with</w:t>
      </w:r>
      <w:r w:rsidRPr="00241020">
        <w:rPr>
          <w:rFonts w:ascii="Times New Roman" w:hAnsi="Times New Roman" w:cs="Times New Roman"/>
          <w:spacing w:val="-2"/>
          <w:w w:val="125"/>
        </w:rPr>
        <w:t xml:space="preserve"> </w:t>
      </w:r>
      <w:r w:rsidRPr="00241020">
        <w:rPr>
          <w:rFonts w:ascii="Times New Roman" w:hAnsi="Times New Roman" w:cs="Times New Roman"/>
          <w:w w:val="125"/>
        </w:rPr>
        <w:t>the</w:t>
      </w:r>
      <w:r w:rsidRPr="00241020">
        <w:rPr>
          <w:rFonts w:ascii="Times New Roman" w:hAnsi="Times New Roman" w:cs="Times New Roman"/>
          <w:spacing w:val="-17"/>
          <w:w w:val="125"/>
        </w:rPr>
        <w:t xml:space="preserve"> </w:t>
      </w:r>
      <w:r w:rsidRPr="00241020">
        <w:rPr>
          <w:rFonts w:ascii="Times New Roman" w:hAnsi="Times New Roman" w:cs="Times New Roman"/>
          <w:w w:val="125"/>
        </w:rPr>
        <w:t>intention</w:t>
      </w:r>
      <w:r w:rsidRPr="00241020">
        <w:rPr>
          <w:rFonts w:ascii="Times New Roman" w:hAnsi="Times New Roman" w:cs="Times New Roman"/>
          <w:spacing w:val="-12"/>
          <w:w w:val="125"/>
        </w:rPr>
        <w:t xml:space="preserve"> </w:t>
      </w:r>
      <w:r w:rsidRPr="00241020">
        <w:rPr>
          <w:rFonts w:ascii="Times New Roman" w:hAnsi="Times New Roman" w:cs="Times New Roman"/>
          <w:w w:val="125"/>
        </w:rPr>
        <w:t>of</w:t>
      </w:r>
      <w:r w:rsidRPr="00241020">
        <w:rPr>
          <w:rFonts w:ascii="Times New Roman" w:hAnsi="Times New Roman" w:cs="Times New Roman"/>
          <w:spacing w:val="-14"/>
          <w:w w:val="125"/>
        </w:rPr>
        <w:t xml:space="preserve"> </w:t>
      </w:r>
      <w:r w:rsidRPr="00241020">
        <w:rPr>
          <w:rFonts w:ascii="Times New Roman" w:hAnsi="Times New Roman" w:cs="Times New Roman"/>
          <w:w w:val="125"/>
        </w:rPr>
        <w:t>putting</w:t>
      </w:r>
      <w:r w:rsidRPr="00241020">
        <w:rPr>
          <w:rFonts w:ascii="Times New Roman" w:hAnsi="Times New Roman" w:cs="Times New Roman"/>
          <w:spacing w:val="-14"/>
          <w:w w:val="125"/>
        </w:rPr>
        <w:t xml:space="preserve"> </w:t>
      </w:r>
      <w:r w:rsidRPr="00241020">
        <w:rPr>
          <w:rFonts w:ascii="Times New Roman" w:hAnsi="Times New Roman" w:cs="Times New Roman"/>
          <w:w w:val="125"/>
        </w:rPr>
        <w:t>in</w:t>
      </w:r>
      <w:r w:rsidRPr="00241020">
        <w:rPr>
          <w:rFonts w:ascii="Times New Roman" w:hAnsi="Times New Roman" w:cs="Times New Roman"/>
          <w:spacing w:val="-19"/>
          <w:w w:val="125"/>
        </w:rPr>
        <w:t xml:space="preserve"> </w:t>
      </w:r>
      <w:r w:rsidRPr="00241020">
        <w:rPr>
          <w:rFonts w:ascii="Times New Roman" w:hAnsi="Times New Roman" w:cs="Times New Roman"/>
          <w:w w:val="125"/>
        </w:rPr>
        <w:t>place</w:t>
      </w:r>
      <w:r w:rsidRPr="00241020">
        <w:rPr>
          <w:rFonts w:ascii="Times New Roman" w:hAnsi="Times New Roman" w:cs="Times New Roman"/>
          <w:spacing w:val="-13"/>
          <w:w w:val="125"/>
        </w:rPr>
        <w:t xml:space="preserve"> </w:t>
      </w:r>
      <w:r w:rsidRPr="00241020">
        <w:rPr>
          <w:rFonts w:ascii="Times New Roman" w:hAnsi="Times New Roman" w:cs="Times New Roman"/>
          <w:w w:val="125"/>
        </w:rPr>
        <w:t>positive</w:t>
      </w:r>
      <w:r w:rsidRPr="00241020">
        <w:rPr>
          <w:rFonts w:ascii="Times New Roman" w:hAnsi="Times New Roman" w:cs="Times New Roman"/>
          <w:spacing w:val="-14"/>
          <w:w w:val="125"/>
        </w:rPr>
        <w:t xml:space="preserve"> </w:t>
      </w:r>
      <w:r w:rsidRPr="00241020">
        <w:rPr>
          <w:rFonts w:ascii="Times New Roman" w:hAnsi="Times New Roman" w:cs="Times New Roman"/>
          <w:w w:val="125"/>
        </w:rPr>
        <w:t>measures</w:t>
      </w:r>
      <w:r w:rsidRPr="00241020">
        <w:rPr>
          <w:rFonts w:ascii="Times New Roman" w:hAnsi="Times New Roman" w:cs="Times New Roman"/>
          <w:spacing w:val="-16"/>
          <w:w w:val="125"/>
        </w:rPr>
        <w:t xml:space="preserve"> </w:t>
      </w:r>
      <w:r w:rsidRPr="00241020">
        <w:rPr>
          <w:rFonts w:ascii="Times New Roman" w:hAnsi="Times New Roman" w:cs="Times New Roman"/>
          <w:w w:val="125"/>
        </w:rPr>
        <w:t>to</w:t>
      </w:r>
      <w:r w:rsidRPr="00241020">
        <w:rPr>
          <w:rFonts w:ascii="Times New Roman" w:hAnsi="Times New Roman" w:cs="Times New Roman"/>
          <w:spacing w:val="-14"/>
          <w:w w:val="125"/>
        </w:rPr>
        <w:t xml:space="preserve"> </w:t>
      </w:r>
      <w:r w:rsidRPr="00241020">
        <w:rPr>
          <w:rFonts w:ascii="Times New Roman" w:hAnsi="Times New Roman" w:cs="Times New Roman"/>
          <w:w w:val="125"/>
        </w:rPr>
        <w:t>facilitate</w:t>
      </w:r>
      <w:r w:rsidRPr="00241020">
        <w:rPr>
          <w:rFonts w:ascii="Times New Roman" w:hAnsi="Times New Roman" w:cs="Times New Roman"/>
          <w:spacing w:val="-13"/>
          <w:w w:val="125"/>
        </w:rPr>
        <w:t xml:space="preserve"> </w:t>
      </w:r>
      <w:r w:rsidRPr="00241020">
        <w:rPr>
          <w:rFonts w:ascii="Times New Roman" w:hAnsi="Times New Roman" w:cs="Times New Roman"/>
          <w:w w:val="125"/>
        </w:rPr>
        <w:t>access to education by children with disabilities by addressing the obstacles to equal rights to education.</w:t>
      </w:r>
      <w:r w:rsidRPr="00241020">
        <w:rPr>
          <w:rFonts w:ascii="Times New Roman" w:hAnsi="Times New Roman" w:cs="Times New Roman"/>
          <w:spacing w:val="-11"/>
          <w:w w:val="125"/>
        </w:rPr>
        <w:t xml:space="preserve"> </w:t>
      </w:r>
      <w:r w:rsidRPr="00241020">
        <w:rPr>
          <w:rFonts w:ascii="Times New Roman" w:hAnsi="Times New Roman" w:cs="Times New Roman"/>
          <w:spacing w:val="4"/>
          <w:w w:val="125"/>
        </w:rPr>
        <w:t>Followingcloselyto</w:t>
      </w:r>
      <w:r w:rsidRPr="00241020">
        <w:rPr>
          <w:rFonts w:ascii="Times New Roman" w:hAnsi="Times New Roman" w:cs="Times New Roman"/>
          <w:spacing w:val="-41"/>
          <w:w w:val="125"/>
        </w:rPr>
        <w:t xml:space="preserve"> </w:t>
      </w:r>
      <w:r w:rsidRPr="00241020">
        <w:rPr>
          <w:rFonts w:ascii="Times New Roman" w:hAnsi="Times New Roman" w:cs="Times New Roman"/>
          <w:w w:val="125"/>
        </w:rPr>
        <w:t>the</w:t>
      </w:r>
      <w:r w:rsidRPr="00241020">
        <w:rPr>
          <w:rFonts w:ascii="Times New Roman" w:hAnsi="Times New Roman" w:cs="Times New Roman"/>
          <w:spacing w:val="-41"/>
          <w:w w:val="125"/>
        </w:rPr>
        <w:t xml:space="preserve"> </w:t>
      </w:r>
      <w:r w:rsidRPr="00241020">
        <w:rPr>
          <w:rFonts w:ascii="Times New Roman" w:hAnsi="Times New Roman" w:cs="Times New Roman"/>
          <w:w w:val="125"/>
        </w:rPr>
        <w:t>above</w:t>
      </w:r>
      <w:r w:rsidRPr="00241020">
        <w:rPr>
          <w:rFonts w:ascii="Times New Roman" w:hAnsi="Times New Roman" w:cs="Times New Roman"/>
          <w:spacing w:val="-41"/>
          <w:w w:val="125"/>
        </w:rPr>
        <w:t xml:space="preserve"> </w:t>
      </w:r>
      <w:r w:rsidRPr="00241020">
        <w:rPr>
          <w:rFonts w:ascii="Times New Roman" w:hAnsi="Times New Roman" w:cs="Times New Roman"/>
          <w:w w:val="125"/>
        </w:rPr>
        <w:t>initiative</w:t>
      </w:r>
      <w:r w:rsidRPr="00241020">
        <w:rPr>
          <w:rFonts w:ascii="Times New Roman" w:hAnsi="Times New Roman" w:cs="Times New Roman"/>
          <w:spacing w:val="-39"/>
          <w:w w:val="125"/>
        </w:rPr>
        <w:t xml:space="preserve"> </w:t>
      </w:r>
      <w:r w:rsidRPr="00241020">
        <w:rPr>
          <w:rFonts w:ascii="Times New Roman" w:hAnsi="Times New Roman" w:cs="Times New Roman"/>
          <w:w w:val="125"/>
        </w:rPr>
        <w:t>was</w:t>
      </w:r>
      <w:r w:rsidRPr="00241020">
        <w:rPr>
          <w:rFonts w:ascii="Times New Roman" w:hAnsi="Times New Roman" w:cs="Times New Roman"/>
          <w:spacing w:val="-41"/>
          <w:w w:val="125"/>
        </w:rPr>
        <w:t xml:space="preserve"> </w:t>
      </w:r>
      <w:r w:rsidRPr="00241020">
        <w:rPr>
          <w:rFonts w:ascii="Times New Roman" w:hAnsi="Times New Roman" w:cs="Times New Roman"/>
          <w:w w:val="125"/>
        </w:rPr>
        <w:t>the</w:t>
      </w:r>
      <w:r w:rsidRPr="00241020">
        <w:rPr>
          <w:rFonts w:ascii="Times New Roman" w:hAnsi="Times New Roman" w:cs="Times New Roman"/>
          <w:spacing w:val="-41"/>
          <w:w w:val="125"/>
        </w:rPr>
        <w:t xml:space="preserve"> </w:t>
      </w:r>
      <w:r w:rsidRPr="00241020">
        <w:rPr>
          <w:rFonts w:ascii="Times New Roman" w:hAnsi="Times New Roman" w:cs="Times New Roman"/>
          <w:w w:val="125"/>
        </w:rPr>
        <w:t>MoE’s</w:t>
      </w:r>
      <w:r w:rsidRPr="00241020">
        <w:rPr>
          <w:rFonts w:ascii="Times New Roman" w:hAnsi="Times New Roman" w:cs="Times New Roman"/>
          <w:spacing w:val="-40"/>
          <w:w w:val="125"/>
        </w:rPr>
        <w:t xml:space="preserve"> </w:t>
      </w:r>
      <w:r w:rsidRPr="00241020">
        <w:rPr>
          <w:rFonts w:ascii="Times New Roman" w:hAnsi="Times New Roman" w:cs="Times New Roman"/>
          <w:w w:val="125"/>
        </w:rPr>
        <w:t>Strategic</w:t>
      </w:r>
      <w:r w:rsidRPr="00241020">
        <w:rPr>
          <w:rFonts w:ascii="Times New Roman" w:hAnsi="Times New Roman" w:cs="Times New Roman"/>
          <w:spacing w:val="-43"/>
          <w:w w:val="125"/>
        </w:rPr>
        <w:t xml:space="preserve"> </w:t>
      </w:r>
      <w:r w:rsidRPr="00241020">
        <w:rPr>
          <w:rFonts w:ascii="Times New Roman" w:hAnsi="Times New Roman" w:cs="Times New Roman"/>
          <w:w w:val="125"/>
        </w:rPr>
        <w:t>Plan</w:t>
      </w:r>
      <w:r w:rsidRPr="00241020">
        <w:rPr>
          <w:rFonts w:ascii="Times New Roman" w:hAnsi="Times New Roman" w:cs="Times New Roman"/>
          <w:spacing w:val="-42"/>
          <w:w w:val="125"/>
        </w:rPr>
        <w:t xml:space="preserve"> </w:t>
      </w:r>
      <w:r w:rsidRPr="00241020">
        <w:rPr>
          <w:rFonts w:ascii="Times New Roman" w:hAnsi="Times New Roman" w:cs="Times New Roman"/>
          <w:w w:val="125"/>
        </w:rPr>
        <w:t>(RoK,</w:t>
      </w:r>
      <w:r w:rsidRPr="00241020">
        <w:rPr>
          <w:rFonts w:ascii="Times New Roman" w:hAnsi="Times New Roman" w:cs="Times New Roman"/>
          <w:spacing w:val="-40"/>
          <w:w w:val="125"/>
        </w:rPr>
        <w:t xml:space="preserve"> </w:t>
      </w:r>
      <w:r w:rsidRPr="00241020">
        <w:rPr>
          <w:rFonts w:ascii="Times New Roman" w:hAnsi="Times New Roman" w:cs="Times New Roman"/>
          <w:w w:val="125"/>
        </w:rPr>
        <w:t>2009) which</w:t>
      </w:r>
      <w:r w:rsidRPr="00241020">
        <w:rPr>
          <w:rFonts w:ascii="Times New Roman" w:hAnsi="Times New Roman" w:cs="Times New Roman"/>
          <w:spacing w:val="-7"/>
          <w:w w:val="125"/>
        </w:rPr>
        <w:t xml:space="preserve"> </w:t>
      </w:r>
      <w:r w:rsidRPr="00241020">
        <w:rPr>
          <w:rFonts w:ascii="Times New Roman" w:hAnsi="Times New Roman" w:cs="Times New Roman"/>
          <w:w w:val="125"/>
        </w:rPr>
        <w:t>stated</w:t>
      </w:r>
      <w:r w:rsidRPr="00241020">
        <w:rPr>
          <w:rFonts w:ascii="Times New Roman" w:hAnsi="Times New Roman" w:cs="Times New Roman"/>
          <w:spacing w:val="-34"/>
          <w:w w:val="125"/>
        </w:rPr>
        <w:t xml:space="preserve"> </w:t>
      </w:r>
      <w:r w:rsidRPr="00241020">
        <w:rPr>
          <w:rFonts w:ascii="Times New Roman" w:hAnsi="Times New Roman" w:cs="Times New Roman"/>
          <w:w w:val="125"/>
        </w:rPr>
        <w:t>that</w:t>
      </w:r>
      <w:r w:rsidRPr="00241020">
        <w:rPr>
          <w:rFonts w:ascii="Times New Roman" w:hAnsi="Times New Roman" w:cs="Times New Roman"/>
          <w:spacing w:val="-30"/>
          <w:w w:val="125"/>
        </w:rPr>
        <w:t xml:space="preserve"> </w:t>
      </w:r>
      <w:r w:rsidRPr="00241020">
        <w:rPr>
          <w:rFonts w:ascii="Times New Roman" w:hAnsi="Times New Roman" w:cs="Times New Roman"/>
          <w:w w:val="125"/>
        </w:rPr>
        <w:t>SNE</w:t>
      </w:r>
      <w:r w:rsidRPr="00241020">
        <w:rPr>
          <w:rFonts w:ascii="Times New Roman" w:hAnsi="Times New Roman" w:cs="Times New Roman"/>
          <w:spacing w:val="-32"/>
          <w:w w:val="125"/>
        </w:rPr>
        <w:t xml:space="preserve"> </w:t>
      </w:r>
      <w:r w:rsidRPr="00241020">
        <w:rPr>
          <w:rFonts w:ascii="Times New Roman" w:hAnsi="Times New Roman" w:cs="Times New Roman"/>
          <w:w w:val="125"/>
        </w:rPr>
        <w:t>aims</w:t>
      </w:r>
      <w:r w:rsidRPr="00241020">
        <w:rPr>
          <w:rFonts w:ascii="Times New Roman" w:hAnsi="Times New Roman" w:cs="Times New Roman"/>
          <w:spacing w:val="-30"/>
          <w:w w:val="125"/>
        </w:rPr>
        <w:t xml:space="preserve"> </w:t>
      </w:r>
      <w:r w:rsidRPr="00241020">
        <w:rPr>
          <w:rFonts w:ascii="Times New Roman" w:hAnsi="Times New Roman" w:cs="Times New Roman"/>
          <w:w w:val="125"/>
        </w:rPr>
        <w:t>at</w:t>
      </w:r>
      <w:r w:rsidRPr="00241020">
        <w:rPr>
          <w:rFonts w:ascii="Times New Roman" w:hAnsi="Times New Roman" w:cs="Times New Roman"/>
          <w:spacing w:val="-34"/>
          <w:w w:val="125"/>
        </w:rPr>
        <w:t xml:space="preserve"> </w:t>
      </w:r>
      <w:r w:rsidRPr="00241020">
        <w:rPr>
          <w:rFonts w:ascii="Times New Roman" w:hAnsi="Times New Roman" w:cs="Times New Roman"/>
          <w:w w:val="125"/>
        </w:rPr>
        <w:t>assisting</w:t>
      </w:r>
      <w:r w:rsidRPr="00241020">
        <w:rPr>
          <w:rFonts w:ascii="Times New Roman" w:hAnsi="Times New Roman" w:cs="Times New Roman"/>
          <w:spacing w:val="-35"/>
          <w:w w:val="125"/>
        </w:rPr>
        <w:t xml:space="preserve"> </w:t>
      </w:r>
      <w:r w:rsidRPr="00241020">
        <w:rPr>
          <w:rFonts w:ascii="Times New Roman" w:hAnsi="Times New Roman" w:cs="Times New Roman"/>
          <w:w w:val="125"/>
        </w:rPr>
        <w:t>persons</w:t>
      </w:r>
      <w:r w:rsidRPr="00241020">
        <w:rPr>
          <w:rFonts w:ascii="Times New Roman" w:hAnsi="Times New Roman" w:cs="Times New Roman"/>
          <w:spacing w:val="-34"/>
          <w:w w:val="125"/>
        </w:rPr>
        <w:t xml:space="preserve"> </w:t>
      </w:r>
      <w:r w:rsidRPr="00241020">
        <w:rPr>
          <w:rFonts w:ascii="Times New Roman" w:hAnsi="Times New Roman" w:cs="Times New Roman"/>
          <w:w w:val="125"/>
        </w:rPr>
        <w:t>with</w:t>
      </w:r>
      <w:r w:rsidRPr="00241020">
        <w:rPr>
          <w:rFonts w:ascii="Times New Roman" w:hAnsi="Times New Roman" w:cs="Times New Roman"/>
          <w:spacing w:val="-37"/>
          <w:w w:val="125"/>
        </w:rPr>
        <w:t xml:space="preserve"> </w:t>
      </w:r>
      <w:r w:rsidRPr="00241020">
        <w:rPr>
          <w:rFonts w:ascii="Times New Roman" w:hAnsi="Times New Roman" w:cs="Times New Roman"/>
          <w:w w:val="125"/>
        </w:rPr>
        <w:t>special</w:t>
      </w:r>
      <w:r w:rsidRPr="00241020">
        <w:rPr>
          <w:rFonts w:ascii="Times New Roman" w:hAnsi="Times New Roman" w:cs="Times New Roman"/>
          <w:spacing w:val="-33"/>
          <w:w w:val="125"/>
        </w:rPr>
        <w:t xml:space="preserve"> </w:t>
      </w:r>
      <w:r w:rsidRPr="00241020">
        <w:rPr>
          <w:rFonts w:ascii="Times New Roman" w:hAnsi="Times New Roman" w:cs="Times New Roman"/>
          <w:w w:val="125"/>
        </w:rPr>
        <w:t>needs</w:t>
      </w:r>
      <w:r w:rsidRPr="00241020">
        <w:rPr>
          <w:rFonts w:ascii="Times New Roman" w:hAnsi="Times New Roman" w:cs="Times New Roman"/>
          <w:spacing w:val="-34"/>
          <w:w w:val="125"/>
        </w:rPr>
        <w:t xml:space="preserve"> </w:t>
      </w:r>
      <w:r w:rsidRPr="00241020">
        <w:rPr>
          <w:rFonts w:ascii="Times New Roman" w:hAnsi="Times New Roman" w:cs="Times New Roman"/>
          <w:w w:val="125"/>
        </w:rPr>
        <w:t>realize</w:t>
      </w:r>
      <w:r w:rsidRPr="00241020">
        <w:rPr>
          <w:rFonts w:ascii="Times New Roman" w:hAnsi="Times New Roman" w:cs="Times New Roman"/>
          <w:spacing w:val="-34"/>
          <w:w w:val="125"/>
        </w:rPr>
        <w:t xml:space="preserve"> </w:t>
      </w:r>
      <w:r w:rsidRPr="00241020">
        <w:rPr>
          <w:rFonts w:ascii="Times New Roman" w:hAnsi="Times New Roman" w:cs="Times New Roman"/>
          <w:w w:val="125"/>
        </w:rPr>
        <w:t>their</w:t>
      </w:r>
      <w:r w:rsidRPr="00241020">
        <w:rPr>
          <w:rFonts w:ascii="Times New Roman" w:hAnsi="Times New Roman" w:cs="Times New Roman"/>
          <w:spacing w:val="-30"/>
          <w:w w:val="125"/>
        </w:rPr>
        <w:t xml:space="preserve"> </w:t>
      </w:r>
      <w:r w:rsidRPr="00241020">
        <w:rPr>
          <w:rFonts w:ascii="Times New Roman" w:hAnsi="Times New Roman" w:cs="Times New Roman"/>
          <w:w w:val="125"/>
        </w:rPr>
        <w:t>full</w:t>
      </w:r>
      <w:r w:rsidRPr="00241020">
        <w:rPr>
          <w:rFonts w:ascii="Times New Roman" w:hAnsi="Times New Roman" w:cs="Times New Roman"/>
          <w:spacing w:val="-32"/>
          <w:w w:val="125"/>
        </w:rPr>
        <w:t xml:space="preserve"> </w:t>
      </w:r>
      <w:r w:rsidRPr="00241020">
        <w:rPr>
          <w:rFonts w:ascii="Times New Roman" w:hAnsi="Times New Roman" w:cs="Times New Roman"/>
          <w:w w:val="125"/>
        </w:rPr>
        <w:t>potential.</w:t>
      </w:r>
      <w:r w:rsidRPr="00241020">
        <w:rPr>
          <w:rFonts w:ascii="Times New Roman" w:hAnsi="Times New Roman" w:cs="Times New Roman"/>
          <w:spacing w:val="-3"/>
          <w:w w:val="125"/>
        </w:rPr>
        <w:t xml:space="preserve"> </w:t>
      </w:r>
      <w:r w:rsidRPr="00241020">
        <w:rPr>
          <w:rFonts w:ascii="Times New Roman" w:hAnsi="Times New Roman" w:cs="Times New Roman"/>
          <w:w w:val="125"/>
        </w:rPr>
        <w:t xml:space="preserve">It estimated that 26,885 out of 1.8 million </w:t>
      </w:r>
      <w:r w:rsidRPr="00241020">
        <w:rPr>
          <w:rFonts w:ascii="Times New Roman" w:hAnsi="Times New Roman" w:cs="Times New Roman"/>
          <w:spacing w:val="2"/>
          <w:w w:val="125"/>
        </w:rPr>
        <w:t xml:space="preserve">school </w:t>
      </w:r>
      <w:r w:rsidRPr="00241020">
        <w:rPr>
          <w:rFonts w:ascii="Times New Roman" w:hAnsi="Times New Roman" w:cs="Times New Roman"/>
          <w:w w:val="125"/>
        </w:rPr>
        <w:t xml:space="preserve">going-age populations with special needs were enrolled in the few special education schools, units and integrated programmes including </w:t>
      </w:r>
      <w:r w:rsidRPr="00241020">
        <w:rPr>
          <w:rFonts w:ascii="Times New Roman" w:hAnsi="Times New Roman" w:cs="Times New Roman"/>
          <w:spacing w:val="2"/>
          <w:w w:val="125"/>
        </w:rPr>
        <w:t xml:space="preserve">1,130 </w:t>
      </w:r>
      <w:r w:rsidRPr="00241020">
        <w:rPr>
          <w:rFonts w:ascii="Times New Roman" w:hAnsi="Times New Roman" w:cs="Times New Roman"/>
          <w:w w:val="125"/>
        </w:rPr>
        <w:t xml:space="preserve">integrated special units and 8 special schools offering secondary school </w:t>
      </w:r>
      <w:r w:rsidRPr="00241020">
        <w:rPr>
          <w:rFonts w:ascii="Times New Roman" w:hAnsi="Times New Roman" w:cs="Times New Roman"/>
          <w:spacing w:val="2"/>
          <w:w w:val="125"/>
        </w:rPr>
        <w:t>educationprogrammes.</w:t>
      </w:r>
      <w:r w:rsidRPr="00241020">
        <w:rPr>
          <w:rFonts w:ascii="Times New Roman" w:hAnsi="Times New Roman" w:cs="Times New Roman"/>
          <w:spacing w:val="-35"/>
          <w:w w:val="125"/>
        </w:rPr>
        <w:t xml:space="preserve"> </w:t>
      </w:r>
      <w:r w:rsidRPr="00241020">
        <w:rPr>
          <w:rFonts w:ascii="Times New Roman" w:hAnsi="Times New Roman" w:cs="Times New Roman"/>
          <w:w w:val="125"/>
        </w:rPr>
        <w:t>The</w:t>
      </w:r>
      <w:r w:rsidRPr="00241020">
        <w:rPr>
          <w:rFonts w:ascii="Times New Roman" w:hAnsi="Times New Roman" w:cs="Times New Roman"/>
          <w:spacing w:val="-41"/>
          <w:w w:val="125"/>
        </w:rPr>
        <w:t xml:space="preserve"> </w:t>
      </w:r>
      <w:r w:rsidRPr="00241020">
        <w:rPr>
          <w:rFonts w:ascii="Times New Roman" w:hAnsi="Times New Roman" w:cs="Times New Roman"/>
          <w:w w:val="125"/>
        </w:rPr>
        <w:t>National</w:t>
      </w:r>
      <w:r w:rsidRPr="00241020">
        <w:rPr>
          <w:rFonts w:ascii="Times New Roman" w:hAnsi="Times New Roman" w:cs="Times New Roman"/>
          <w:spacing w:val="-38"/>
          <w:w w:val="125"/>
        </w:rPr>
        <w:t xml:space="preserve"> </w:t>
      </w:r>
      <w:r w:rsidRPr="00241020">
        <w:rPr>
          <w:rFonts w:ascii="Times New Roman" w:hAnsi="Times New Roman" w:cs="Times New Roman"/>
          <w:w w:val="125"/>
        </w:rPr>
        <w:t>Special</w:t>
      </w:r>
      <w:r w:rsidRPr="00241020">
        <w:rPr>
          <w:rFonts w:ascii="Times New Roman" w:hAnsi="Times New Roman" w:cs="Times New Roman"/>
          <w:spacing w:val="-38"/>
          <w:w w:val="125"/>
        </w:rPr>
        <w:t xml:space="preserve"> </w:t>
      </w:r>
      <w:r w:rsidRPr="00241020">
        <w:rPr>
          <w:rFonts w:ascii="Times New Roman" w:hAnsi="Times New Roman" w:cs="Times New Roman"/>
          <w:w w:val="125"/>
        </w:rPr>
        <w:t>Needs</w:t>
      </w:r>
      <w:r w:rsidRPr="00241020">
        <w:rPr>
          <w:rFonts w:ascii="Times New Roman" w:hAnsi="Times New Roman" w:cs="Times New Roman"/>
          <w:spacing w:val="-41"/>
          <w:w w:val="125"/>
        </w:rPr>
        <w:t xml:space="preserve"> </w:t>
      </w:r>
      <w:r w:rsidRPr="00241020">
        <w:rPr>
          <w:rFonts w:ascii="Times New Roman" w:hAnsi="Times New Roman" w:cs="Times New Roman"/>
          <w:w w:val="125"/>
        </w:rPr>
        <w:t>Education</w:t>
      </w:r>
      <w:r w:rsidRPr="00241020">
        <w:rPr>
          <w:rFonts w:ascii="Times New Roman" w:hAnsi="Times New Roman" w:cs="Times New Roman"/>
          <w:spacing w:val="-40"/>
          <w:w w:val="125"/>
        </w:rPr>
        <w:t xml:space="preserve"> </w:t>
      </w:r>
      <w:r w:rsidRPr="00241020">
        <w:rPr>
          <w:rFonts w:ascii="Times New Roman" w:hAnsi="Times New Roman" w:cs="Times New Roman"/>
          <w:w w:val="125"/>
        </w:rPr>
        <w:t>Policy</w:t>
      </w:r>
    </w:p>
    <w:p w14:paraId="7C38D9AD"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2C03CC51" w14:textId="77777777" w:rsidR="00CA6A0E" w:rsidRPr="00241020" w:rsidRDefault="00CA6A0E" w:rsidP="00CC117C">
      <w:pPr>
        <w:tabs>
          <w:tab w:val="left" w:pos="9000"/>
        </w:tabs>
        <w:spacing w:before="72" w:line="276" w:lineRule="auto"/>
        <w:ind w:left="860" w:right="90"/>
        <w:jc w:val="both"/>
        <w:rPr>
          <w:rFonts w:ascii="Times New Roman" w:hAnsi="Times New Roman" w:cs="Times New Roman"/>
        </w:rPr>
      </w:pPr>
      <w:r w:rsidRPr="00241020">
        <w:rPr>
          <w:rFonts w:ascii="Times New Roman" w:hAnsi="Times New Roman" w:cs="Times New Roman"/>
          <w:i/>
          <w:w w:val="125"/>
        </w:rPr>
        <w:lastRenderedPageBreak/>
        <w:t xml:space="preserve">Framework (RoK, 2009) is the most current policy initiative. The policy is a </w:t>
      </w:r>
      <w:r w:rsidRPr="00241020">
        <w:rPr>
          <w:rFonts w:ascii="Times New Roman" w:hAnsi="Times New Roman" w:cs="Times New Roman"/>
          <w:spacing w:val="3"/>
          <w:w w:val="125"/>
        </w:rPr>
        <w:t>comprehensivetranslationtolegislation</w:t>
      </w:r>
      <w:r w:rsidRPr="00241020">
        <w:rPr>
          <w:rFonts w:ascii="Times New Roman" w:hAnsi="Times New Roman" w:cs="Times New Roman"/>
          <w:spacing w:val="-59"/>
          <w:w w:val="125"/>
        </w:rPr>
        <w:t xml:space="preserve"> </w:t>
      </w:r>
      <w:r w:rsidRPr="00241020">
        <w:rPr>
          <w:rFonts w:ascii="Times New Roman" w:hAnsi="Times New Roman" w:cs="Times New Roman"/>
          <w:w w:val="125"/>
        </w:rPr>
        <w:t>of</w:t>
      </w:r>
      <w:r w:rsidRPr="00241020">
        <w:rPr>
          <w:rFonts w:ascii="Times New Roman" w:hAnsi="Times New Roman" w:cs="Times New Roman"/>
          <w:spacing w:val="-58"/>
          <w:w w:val="125"/>
        </w:rPr>
        <w:t xml:space="preserve"> </w:t>
      </w:r>
      <w:r w:rsidRPr="00241020">
        <w:rPr>
          <w:rFonts w:ascii="Times New Roman" w:hAnsi="Times New Roman" w:cs="Times New Roman"/>
          <w:spacing w:val="4"/>
          <w:w w:val="125"/>
        </w:rPr>
        <w:t>thegovernment’scommitmentstoproviding</w:t>
      </w:r>
      <w:r w:rsidRPr="00241020">
        <w:rPr>
          <w:rFonts w:ascii="Times New Roman" w:hAnsi="Times New Roman" w:cs="Times New Roman"/>
          <w:spacing w:val="-44"/>
          <w:w w:val="125"/>
        </w:rPr>
        <w:t xml:space="preserve"> </w:t>
      </w:r>
      <w:r w:rsidRPr="00241020">
        <w:rPr>
          <w:rFonts w:ascii="Times New Roman" w:hAnsi="Times New Roman" w:cs="Times New Roman"/>
          <w:w w:val="125"/>
        </w:rPr>
        <w:t xml:space="preserve">SNE. Among other provisions, the policy comprehensively covers interventions on access and relevance of SNE. With the implementation of these policies, a key undertaking of the Ministry of Education, </w:t>
      </w:r>
      <w:r w:rsidRPr="00241020">
        <w:rPr>
          <w:rFonts w:ascii="Times New Roman" w:hAnsi="Times New Roman" w:cs="Times New Roman"/>
          <w:spacing w:val="3"/>
          <w:w w:val="125"/>
        </w:rPr>
        <w:t xml:space="preserve">Scienceand Technology(MoEST) </w:t>
      </w:r>
      <w:r w:rsidRPr="00241020">
        <w:rPr>
          <w:rFonts w:ascii="Times New Roman" w:hAnsi="Times New Roman" w:cs="Times New Roman"/>
          <w:spacing w:val="5"/>
          <w:w w:val="125"/>
        </w:rPr>
        <w:t xml:space="preserve">istoachieve </w:t>
      </w:r>
      <w:r w:rsidRPr="00241020">
        <w:rPr>
          <w:rFonts w:ascii="Times New Roman" w:hAnsi="Times New Roman" w:cs="Times New Roman"/>
          <w:w w:val="125"/>
        </w:rPr>
        <w:t xml:space="preserve">universal access to education and training for all learners including </w:t>
      </w:r>
      <w:r w:rsidRPr="00241020">
        <w:rPr>
          <w:rFonts w:ascii="Times New Roman" w:hAnsi="Times New Roman" w:cs="Times New Roman"/>
          <w:spacing w:val="3"/>
          <w:w w:val="125"/>
        </w:rPr>
        <w:t xml:space="preserve">those </w:t>
      </w:r>
      <w:r w:rsidRPr="00241020">
        <w:rPr>
          <w:rFonts w:ascii="Times New Roman" w:hAnsi="Times New Roman" w:cs="Times New Roman"/>
          <w:w w:val="125"/>
        </w:rPr>
        <w:t>from disadvantaged and vulnerable communities</w:t>
      </w:r>
      <w:r w:rsidRPr="00241020">
        <w:rPr>
          <w:rFonts w:ascii="Times New Roman" w:hAnsi="Times New Roman" w:cs="Times New Roman"/>
          <w:spacing w:val="-5"/>
          <w:w w:val="125"/>
        </w:rPr>
        <w:t xml:space="preserve"> </w:t>
      </w:r>
      <w:r w:rsidRPr="00241020">
        <w:rPr>
          <w:rFonts w:ascii="Times New Roman" w:hAnsi="Times New Roman" w:cs="Times New Roman"/>
          <w:w w:val="125"/>
        </w:rPr>
        <w:t>(Ojiambo,</w:t>
      </w:r>
      <w:r w:rsidRPr="00241020">
        <w:rPr>
          <w:rFonts w:ascii="Times New Roman" w:hAnsi="Times New Roman" w:cs="Times New Roman"/>
          <w:spacing w:val="-7"/>
          <w:w w:val="125"/>
        </w:rPr>
        <w:t xml:space="preserve"> </w:t>
      </w:r>
      <w:r w:rsidRPr="00241020">
        <w:rPr>
          <w:rFonts w:ascii="Times New Roman" w:hAnsi="Times New Roman" w:cs="Times New Roman"/>
          <w:w w:val="125"/>
        </w:rPr>
        <w:t>2009).</w:t>
      </w:r>
      <w:r w:rsidRPr="00241020">
        <w:rPr>
          <w:rFonts w:ascii="Times New Roman" w:hAnsi="Times New Roman" w:cs="Times New Roman"/>
          <w:spacing w:val="-1"/>
          <w:w w:val="125"/>
        </w:rPr>
        <w:t xml:space="preserve"> </w:t>
      </w:r>
      <w:r w:rsidRPr="00241020">
        <w:rPr>
          <w:rFonts w:ascii="Times New Roman" w:hAnsi="Times New Roman" w:cs="Times New Roman"/>
          <w:w w:val="125"/>
        </w:rPr>
        <w:t>To</w:t>
      </w:r>
      <w:r w:rsidRPr="00241020">
        <w:rPr>
          <w:rFonts w:ascii="Times New Roman" w:hAnsi="Times New Roman" w:cs="Times New Roman"/>
          <w:spacing w:val="-6"/>
          <w:w w:val="125"/>
        </w:rPr>
        <w:t xml:space="preserve"> </w:t>
      </w:r>
      <w:r w:rsidRPr="00241020">
        <w:rPr>
          <w:rFonts w:ascii="Times New Roman" w:hAnsi="Times New Roman" w:cs="Times New Roman"/>
          <w:w w:val="125"/>
        </w:rPr>
        <w:t>ensure</w:t>
      </w:r>
      <w:r w:rsidRPr="00241020">
        <w:rPr>
          <w:rFonts w:ascii="Times New Roman" w:hAnsi="Times New Roman" w:cs="Times New Roman"/>
          <w:spacing w:val="-5"/>
          <w:w w:val="125"/>
        </w:rPr>
        <w:t xml:space="preserve"> </w:t>
      </w:r>
      <w:r w:rsidRPr="00241020">
        <w:rPr>
          <w:rFonts w:ascii="Times New Roman" w:hAnsi="Times New Roman" w:cs="Times New Roman"/>
          <w:w w:val="125"/>
        </w:rPr>
        <w:t>that</w:t>
      </w:r>
      <w:r w:rsidRPr="00241020">
        <w:rPr>
          <w:rFonts w:ascii="Times New Roman" w:hAnsi="Times New Roman" w:cs="Times New Roman"/>
          <w:spacing w:val="-4"/>
          <w:w w:val="125"/>
        </w:rPr>
        <w:t xml:space="preserve"> </w:t>
      </w:r>
      <w:r w:rsidRPr="00241020">
        <w:rPr>
          <w:rFonts w:ascii="Times New Roman" w:hAnsi="Times New Roman" w:cs="Times New Roman"/>
          <w:w w:val="125"/>
        </w:rPr>
        <w:t>these</w:t>
      </w:r>
      <w:r w:rsidRPr="00241020">
        <w:rPr>
          <w:rFonts w:ascii="Times New Roman" w:hAnsi="Times New Roman" w:cs="Times New Roman"/>
          <w:spacing w:val="-5"/>
          <w:w w:val="125"/>
        </w:rPr>
        <w:t xml:space="preserve"> </w:t>
      </w:r>
      <w:r w:rsidRPr="00241020">
        <w:rPr>
          <w:rFonts w:ascii="Times New Roman" w:hAnsi="Times New Roman" w:cs="Times New Roman"/>
          <w:w w:val="125"/>
        </w:rPr>
        <w:t>policies</w:t>
      </w:r>
      <w:r w:rsidRPr="00241020">
        <w:rPr>
          <w:rFonts w:ascii="Times New Roman" w:hAnsi="Times New Roman" w:cs="Times New Roman"/>
          <w:spacing w:val="-25"/>
          <w:w w:val="125"/>
        </w:rPr>
        <w:t xml:space="preserve"> </w:t>
      </w:r>
      <w:r w:rsidRPr="00241020">
        <w:rPr>
          <w:rFonts w:ascii="Times New Roman" w:hAnsi="Times New Roman" w:cs="Times New Roman"/>
          <w:w w:val="125"/>
        </w:rPr>
        <w:t>live</w:t>
      </w:r>
      <w:r w:rsidRPr="00241020">
        <w:rPr>
          <w:rFonts w:ascii="Times New Roman" w:hAnsi="Times New Roman" w:cs="Times New Roman"/>
          <w:spacing w:val="-35"/>
          <w:w w:val="125"/>
        </w:rPr>
        <w:t xml:space="preserve"> </w:t>
      </w:r>
      <w:r w:rsidRPr="00241020">
        <w:rPr>
          <w:rFonts w:ascii="Times New Roman" w:hAnsi="Times New Roman" w:cs="Times New Roman"/>
          <w:w w:val="125"/>
        </w:rPr>
        <w:t>to</w:t>
      </w:r>
      <w:r w:rsidRPr="00241020">
        <w:rPr>
          <w:rFonts w:ascii="Times New Roman" w:hAnsi="Times New Roman" w:cs="Times New Roman"/>
          <w:spacing w:val="-35"/>
          <w:w w:val="125"/>
        </w:rPr>
        <w:t xml:space="preserve"> </w:t>
      </w:r>
      <w:r w:rsidRPr="00241020">
        <w:rPr>
          <w:rFonts w:ascii="Times New Roman" w:hAnsi="Times New Roman" w:cs="Times New Roman"/>
          <w:w w:val="125"/>
        </w:rPr>
        <w:t>this</w:t>
      </w:r>
      <w:r w:rsidRPr="00241020">
        <w:rPr>
          <w:rFonts w:ascii="Times New Roman" w:hAnsi="Times New Roman" w:cs="Times New Roman"/>
          <w:spacing w:val="-34"/>
          <w:w w:val="125"/>
        </w:rPr>
        <w:t xml:space="preserve"> </w:t>
      </w:r>
      <w:r w:rsidRPr="00241020">
        <w:rPr>
          <w:rFonts w:ascii="Times New Roman" w:hAnsi="Times New Roman" w:cs="Times New Roman"/>
          <w:w w:val="125"/>
        </w:rPr>
        <w:t>promise,</w:t>
      </w:r>
      <w:r w:rsidRPr="00241020">
        <w:rPr>
          <w:rFonts w:ascii="Times New Roman" w:hAnsi="Times New Roman" w:cs="Times New Roman"/>
          <w:spacing w:val="-30"/>
          <w:w w:val="125"/>
        </w:rPr>
        <w:t xml:space="preserve"> </w:t>
      </w:r>
      <w:r w:rsidRPr="00241020">
        <w:rPr>
          <w:rFonts w:ascii="Times New Roman" w:hAnsi="Times New Roman" w:cs="Times New Roman"/>
          <w:w w:val="125"/>
        </w:rPr>
        <w:t>continuous monitoring</w:t>
      </w:r>
      <w:r w:rsidRPr="00241020">
        <w:rPr>
          <w:rFonts w:ascii="Times New Roman" w:hAnsi="Times New Roman" w:cs="Times New Roman"/>
          <w:spacing w:val="-34"/>
          <w:w w:val="125"/>
        </w:rPr>
        <w:t xml:space="preserve"> </w:t>
      </w:r>
      <w:r w:rsidRPr="00241020">
        <w:rPr>
          <w:rFonts w:ascii="Times New Roman" w:hAnsi="Times New Roman" w:cs="Times New Roman"/>
          <w:w w:val="125"/>
        </w:rPr>
        <w:t>and</w:t>
      </w:r>
      <w:r w:rsidRPr="00241020">
        <w:rPr>
          <w:rFonts w:ascii="Times New Roman" w:hAnsi="Times New Roman" w:cs="Times New Roman"/>
          <w:spacing w:val="-36"/>
          <w:w w:val="125"/>
        </w:rPr>
        <w:t xml:space="preserve"> </w:t>
      </w:r>
      <w:r w:rsidRPr="00241020">
        <w:rPr>
          <w:rFonts w:ascii="Times New Roman" w:hAnsi="Times New Roman" w:cs="Times New Roman"/>
          <w:w w:val="125"/>
        </w:rPr>
        <w:t>evaluation</w:t>
      </w:r>
      <w:r w:rsidRPr="00241020">
        <w:rPr>
          <w:rFonts w:ascii="Times New Roman" w:hAnsi="Times New Roman" w:cs="Times New Roman"/>
          <w:spacing w:val="-34"/>
          <w:w w:val="125"/>
        </w:rPr>
        <w:t xml:space="preserve"> </w:t>
      </w:r>
      <w:r w:rsidRPr="00241020">
        <w:rPr>
          <w:rFonts w:ascii="Times New Roman" w:hAnsi="Times New Roman" w:cs="Times New Roman"/>
          <w:w w:val="125"/>
        </w:rPr>
        <w:t>of</w:t>
      </w:r>
      <w:r w:rsidRPr="00241020">
        <w:rPr>
          <w:rFonts w:ascii="Times New Roman" w:hAnsi="Times New Roman" w:cs="Times New Roman"/>
          <w:spacing w:val="-34"/>
          <w:w w:val="125"/>
        </w:rPr>
        <w:t xml:space="preserve"> </w:t>
      </w:r>
      <w:r w:rsidRPr="00241020">
        <w:rPr>
          <w:rFonts w:ascii="Times New Roman" w:hAnsi="Times New Roman" w:cs="Times New Roman"/>
          <w:w w:val="125"/>
        </w:rPr>
        <w:t>the</w:t>
      </w:r>
      <w:r w:rsidRPr="00241020">
        <w:rPr>
          <w:rFonts w:ascii="Times New Roman" w:hAnsi="Times New Roman" w:cs="Times New Roman"/>
          <w:spacing w:val="-34"/>
          <w:w w:val="125"/>
        </w:rPr>
        <w:t xml:space="preserve"> </w:t>
      </w:r>
      <w:r w:rsidRPr="00241020">
        <w:rPr>
          <w:rFonts w:ascii="Times New Roman" w:hAnsi="Times New Roman" w:cs="Times New Roman"/>
          <w:w w:val="125"/>
        </w:rPr>
        <w:t>impacts</w:t>
      </w:r>
      <w:r w:rsidRPr="00241020">
        <w:rPr>
          <w:rFonts w:ascii="Times New Roman" w:hAnsi="Times New Roman" w:cs="Times New Roman"/>
          <w:spacing w:val="-33"/>
          <w:w w:val="125"/>
        </w:rPr>
        <w:t xml:space="preserve"> </w:t>
      </w:r>
      <w:r w:rsidRPr="00241020">
        <w:rPr>
          <w:rFonts w:ascii="Times New Roman" w:hAnsi="Times New Roman" w:cs="Times New Roman"/>
          <w:w w:val="125"/>
        </w:rPr>
        <w:t>of</w:t>
      </w:r>
      <w:r w:rsidRPr="00241020">
        <w:rPr>
          <w:rFonts w:ascii="Times New Roman" w:hAnsi="Times New Roman" w:cs="Times New Roman"/>
          <w:spacing w:val="-34"/>
          <w:w w:val="125"/>
        </w:rPr>
        <w:t xml:space="preserve"> </w:t>
      </w:r>
      <w:r w:rsidRPr="00241020">
        <w:rPr>
          <w:rFonts w:ascii="Times New Roman" w:hAnsi="Times New Roman" w:cs="Times New Roman"/>
          <w:w w:val="125"/>
        </w:rPr>
        <w:t>the</w:t>
      </w:r>
      <w:r w:rsidRPr="00241020">
        <w:rPr>
          <w:rFonts w:ascii="Times New Roman" w:hAnsi="Times New Roman" w:cs="Times New Roman"/>
          <w:spacing w:val="-5"/>
          <w:w w:val="125"/>
        </w:rPr>
        <w:t xml:space="preserve"> </w:t>
      </w:r>
      <w:r w:rsidRPr="00241020">
        <w:rPr>
          <w:rFonts w:ascii="Times New Roman" w:hAnsi="Times New Roman" w:cs="Times New Roman"/>
          <w:w w:val="125"/>
        </w:rPr>
        <w:t>implementation</w:t>
      </w:r>
      <w:r w:rsidRPr="00241020">
        <w:rPr>
          <w:rFonts w:ascii="Times New Roman" w:hAnsi="Times New Roman" w:cs="Times New Roman"/>
          <w:spacing w:val="-23"/>
          <w:w w:val="125"/>
        </w:rPr>
        <w:t xml:space="preserve"> </w:t>
      </w:r>
      <w:r w:rsidRPr="00241020">
        <w:rPr>
          <w:rFonts w:ascii="Times New Roman" w:hAnsi="Times New Roman" w:cs="Times New Roman"/>
          <w:w w:val="125"/>
        </w:rPr>
        <w:t>of</w:t>
      </w:r>
      <w:r w:rsidRPr="00241020">
        <w:rPr>
          <w:rFonts w:ascii="Times New Roman" w:hAnsi="Times New Roman" w:cs="Times New Roman"/>
          <w:spacing w:val="-25"/>
          <w:w w:val="125"/>
        </w:rPr>
        <w:t xml:space="preserve"> </w:t>
      </w:r>
      <w:r w:rsidRPr="00241020">
        <w:rPr>
          <w:rFonts w:ascii="Times New Roman" w:hAnsi="Times New Roman" w:cs="Times New Roman"/>
          <w:w w:val="125"/>
        </w:rPr>
        <w:t>the</w:t>
      </w:r>
      <w:r w:rsidRPr="00241020">
        <w:rPr>
          <w:rFonts w:ascii="Times New Roman" w:hAnsi="Times New Roman" w:cs="Times New Roman"/>
          <w:spacing w:val="-26"/>
          <w:w w:val="125"/>
        </w:rPr>
        <w:t xml:space="preserve"> </w:t>
      </w:r>
      <w:r w:rsidRPr="00241020">
        <w:rPr>
          <w:rFonts w:ascii="Times New Roman" w:hAnsi="Times New Roman" w:cs="Times New Roman"/>
          <w:w w:val="125"/>
        </w:rPr>
        <w:t>policies</w:t>
      </w:r>
      <w:r w:rsidRPr="00241020">
        <w:rPr>
          <w:rFonts w:ascii="Times New Roman" w:hAnsi="Times New Roman" w:cs="Times New Roman"/>
          <w:spacing w:val="-25"/>
          <w:w w:val="125"/>
        </w:rPr>
        <w:t xml:space="preserve"> </w:t>
      </w:r>
      <w:r w:rsidRPr="00241020">
        <w:rPr>
          <w:rFonts w:ascii="Times New Roman" w:hAnsi="Times New Roman" w:cs="Times New Roman"/>
          <w:w w:val="125"/>
        </w:rPr>
        <w:t>is</w:t>
      </w:r>
      <w:r w:rsidRPr="00241020">
        <w:rPr>
          <w:rFonts w:ascii="Times New Roman" w:hAnsi="Times New Roman" w:cs="Times New Roman"/>
          <w:spacing w:val="-29"/>
          <w:w w:val="125"/>
        </w:rPr>
        <w:t xml:space="preserve"> </w:t>
      </w:r>
      <w:r w:rsidRPr="00241020">
        <w:rPr>
          <w:rFonts w:ascii="Times New Roman" w:hAnsi="Times New Roman" w:cs="Times New Roman"/>
          <w:w w:val="125"/>
        </w:rPr>
        <w:t>important.</w:t>
      </w:r>
    </w:p>
    <w:p w14:paraId="28C20CAE" w14:textId="77777777" w:rsidR="00CA6A0E" w:rsidRPr="00241020" w:rsidRDefault="00CA6A0E" w:rsidP="00CC117C">
      <w:pPr>
        <w:pStyle w:val="BodyText"/>
        <w:tabs>
          <w:tab w:val="left" w:pos="9000"/>
        </w:tabs>
        <w:ind w:right="90"/>
        <w:jc w:val="both"/>
        <w:rPr>
          <w:rFonts w:ascii="Times New Roman" w:hAnsi="Times New Roman" w:cs="Times New Roman"/>
        </w:rPr>
      </w:pPr>
    </w:p>
    <w:p w14:paraId="376D2D1A" w14:textId="77777777" w:rsidR="00CA6A0E" w:rsidRPr="00241020" w:rsidRDefault="00CA6A0E" w:rsidP="00CC117C">
      <w:pPr>
        <w:pStyle w:val="BodyText"/>
        <w:tabs>
          <w:tab w:val="left" w:pos="9000"/>
        </w:tabs>
        <w:ind w:right="90"/>
        <w:jc w:val="both"/>
        <w:rPr>
          <w:rFonts w:ascii="Times New Roman" w:hAnsi="Times New Roman" w:cs="Times New Roman"/>
        </w:rPr>
      </w:pPr>
    </w:p>
    <w:p w14:paraId="726819A1" w14:textId="77777777" w:rsidR="00CA6A0E" w:rsidRPr="00241020" w:rsidRDefault="00CA6A0E" w:rsidP="00CC117C">
      <w:pPr>
        <w:tabs>
          <w:tab w:val="left" w:pos="9000"/>
        </w:tabs>
        <w:spacing w:before="208"/>
        <w:ind w:left="860" w:right="90"/>
        <w:jc w:val="both"/>
        <w:rPr>
          <w:rFonts w:ascii="Times New Roman" w:hAnsi="Times New Roman" w:cs="Times New Roman"/>
          <w:i/>
        </w:rPr>
      </w:pPr>
      <w:r w:rsidRPr="00241020">
        <w:rPr>
          <w:rFonts w:ascii="Times New Roman" w:hAnsi="Times New Roman" w:cs="Times New Roman"/>
          <w:i/>
        </w:rPr>
        <w:t>Literature Review</w:t>
      </w:r>
    </w:p>
    <w:p w14:paraId="1EAC37DE"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4FE7F539" w14:textId="5D4FA5EE"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Riddell (2012) carried out research on </w:t>
      </w:r>
      <w:r w:rsidRPr="00241020">
        <w:rPr>
          <w:rFonts w:ascii="Times New Roman" w:hAnsi="Times New Roman" w:cs="Times New Roman"/>
          <w:i/>
          <w:spacing w:val="2"/>
          <w:w w:val="115"/>
        </w:rPr>
        <w:t xml:space="preserve">provision </w:t>
      </w:r>
      <w:r w:rsidR="00B828F1" w:rsidRPr="00241020">
        <w:rPr>
          <w:rFonts w:ascii="Times New Roman" w:hAnsi="Times New Roman" w:cs="Times New Roman"/>
          <w:i/>
          <w:w w:val="115"/>
        </w:rPr>
        <w:t xml:space="preserve">of </w:t>
      </w:r>
      <w:proofErr w:type="gramStart"/>
      <w:r w:rsidR="00B828F1" w:rsidRPr="00241020">
        <w:rPr>
          <w:rFonts w:ascii="Times New Roman" w:hAnsi="Times New Roman" w:cs="Times New Roman"/>
          <w:i/>
          <w:w w:val="115"/>
        </w:rPr>
        <w:t>school</w:t>
      </w:r>
      <w:r w:rsidRPr="00241020">
        <w:rPr>
          <w:rFonts w:ascii="Times New Roman" w:hAnsi="Times New Roman" w:cs="Times New Roman"/>
          <w:i/>
          <w:w w:val="115"/>
        </w:rPr>
        <w:t xml:space="preserve">  resources</w:t>
      </w:r>
      <w:proofErr w:type="gramEnd"/>
      <w:r w:rsidRPr="00241020">
        <w:rPr>
          <w:rFonts w:ascii="Times New Roman" w:hAnsi="Times New Roman" w:cs="Times New Roman"/>
          <w:i/>
          <w:w w:val="115"/>
        </w:rPr>
        <w:t xml:space="preserve"> with the  aim of </w:t>
      </w:r>
      <w:r w:rsidRPr="00241020">
        <w:rPr>
          <w:rFonts w:ascii="Times New Roman" w:hAnsi="Times New Roman" w:cs="Times New Roman"/>
          <w:w w:val="115"/>
        </w:rPr>
        <w:t xml:space="preserve">establishing SNE policy practices that affect effective learning  for  disabled  children  in European Union. </w:t>
      </w:r>
      <w:r w:rsidRPr="00241020">
        <w:rPr>
          <w:rFonts w:ascii="Times New Roman" w:hAnsi="Times New Roman" w:cs="Times New Roman"/>
          <w:spacing w:val="2"/>
          <w:w w:val="115"/>
        </w:rPr>
        <w:t xml:space="preserve">According </w:t>
      </w:r>
      <w:r w:rsidRPr="00241020">
        <w:rPr>
          <w:rFonts w:ascii="Times New Roman" w:hAnsi="Times New Roman" w:cs="Times New Roman"/>
          <w:w w:val="115"/>
        </w:rPr>
        <w:t xml:space="preserve">to the study, </w:t>
      </w:r>
      <w:r w:rsidRPr="00241020">
        <w:rPr>
          <w:rFonts w:ascii="Times New Roman" w:hAnsi="Times New Roman" w:cs="Times New Roman"/>
          <w:spacing w:val="2"/>
          <w:w w:val="115"/>
        </w:rPr>
        <w:t xml:space="preserve">many </w:t>
      </w:r>
      <w:r w:rsidRPr="00241020">
        <w:rPr>
          <w:rFonts w:ascii="Times New Roman" w:hAnsi="Times New Roman" w:cs="Times New Roman"/>
          <w:w w:val="115"/>
        </w:rPr>
        <w:t xml:space="preserve">schools have poorly established </w:t>
      </w:r>
      <w:r w:rsidRPr="00241020">
        <w:rPr>
          <w:rFonts w:ascii="Times New Roman" w:hAnsi="Times New Roman" w:cs="Times New Roman"/>
          <w:spacing w:val="3"/>
          <w:w w:val="115"/>
        </w:rPr>
        <w:t xml:space="preserve">infrastructural </w:t>
      </w:r>
      <w:r w:rsidRPr="00241020">
        <w:rPr>
          <w:rFonts w:ascii="Times New Roman" w:hAnsi="Times New Roman" w:cs="Times New Roman"/>
          <w:w w:val="115"/>
        </w:rPr>
        <w:t xml:space="preserve">facilities </w:t>
      </w:r>
      <w:r w:rsidRPr="00241020">
        <w:rPr>
          <w:rFonts w:ascii="Times New Roman" w:hAnsi="Times New Roman" w:cs="Times New Roman"/>
          <w:spacing w:val="2"/>
          <w:w w:val="115"/>
        </w:rPr>
        <w:t xml:space="preserve">therefore LWDs </w:t>
      </w:r>
      <w:r w:rsidRPr="00241020">
        <w:rPr>
          <w:rFonts w:ascii="Times New Roman" w:hAnsi="Times New Roman" w:cs="Times New Roman"/>
          <w:w w:val="115"/>
        </w:rPr>
        <w:t xml:space="preserve">suffer barriers of different categories such as door, </w:t>
      </w:r>
      <w:r w:rsidRPr="00241020">
        <w:rPr>
          <w:rFonts w:ascii="Times New Roman" w:hAnsi="Times New Roman" w:cs="Times New Roman"/>
          <w:spacing w:val="2"/>
          <w:w w:val="115"/>
        </w:rPr>
        <w:t xml:space="preserve">passageways, </w:t>
      </w:r>
      <w:r w:rsidRPr="00241020">
        <w:rPr>
          <w:rFonts w:ascii="Times New Roman" w:hAnsi="Times New Roman" w:cs="Times New Roman"/>
          <w:w w:val="115"/>
        </w:rPr>
        <w:t>elevators, washrooms, stairs and ramps, lockers, water fountains and recreation areas. Most of</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these are either lacking or not adaptable for use by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The study </w:t>
      </w:r>
      <w:r w:rsidRPr="00241020">
        <w:rPr>
          <w:rFonts w:ascii="Times New Roman" w:hAnsi="Times New Roman" w:cs="Times New Roman"/>
          <w:spacing w:val="2"/>
          <w:w w:val="115"/>
        </w:rPr>
        <w:t xml:space="preserve">recommended </w:t>
      </w:r>
      <w:r w:rsidRPr="00241020">
        <w:rPr>
          <w:rFonts w:ascii="Times New Roman" w:hAnsi="Times New Roman" w:cs="Times New Roman"/>
          <w:w w:val="115"/>
        </w:rPr>
        <w:t xml:space="preserve">enforcement of civil rights </w:t>
      </w:r>
      <w:r w:rsidRPr="00241020">
        <w:rPr>
          <w:rFonts w:ascii="Times New Roman" w:hAnsi="Times New Roman" w:cs="Times New Roman"/>
          <w:spacing w:val="2"/>
          <w:w w:val="115"/>
        </w:rPr>
        <w:t xml:space="preserve">laws </w:t>
      </w:r>
      <w:r w:rsidRPr="00241020">
        <w:rPr>
          <w:rFonts w:ascii="Times New Roman" w:hAnsi="Times New Roman" w:cs="Times New Roman"/>
          <w:w w:val="115"/>
        </w:rPr>
        <w:t xml:space="preserve">and provision of </w:t>
      </w:r>
      <w:proofErr w:type="gramStart"/>
      <w:r w:rsidRPr="00241020">
        <w:rPr>
          <w:rFonts w:ascii="Times New Roman" w:hAnsi="Times New Roman" w:cs="Times New Roman"/>
          <w:w w:val="115"/>
        </w:rPr>
        <w:t>resources  to</w:t>
      </w:r>
      <w:proofErr w:type="gramEnd"/>
      <w:r w:rsidRPr="00241020">
        <w:rPr>
          <w:rFonts w:ascii="Times New Roman" w:hAnsi="Times New Roman" w:cs="Times New Roman"/>
          <w:w w:val="115"/>
        </w:rPr>
        <w:t xml:space="preserve"> meet them.  </w:t>
      </w:r>
      <w:r w:rsidR="00BD579A" w:rsidRPr="00241020">
        <w:rPr>
          <w:rFonts w:ascii="Times New Roman" w:hAnsi="Times New Roman" w:cs="Times New Roman"/>
          <w:w w:val="115"/>
        </w:rPr>
        <w:t>Practical strategies</w:t>
      </w:r>
      <w:r w:rsidRPr="00241020">
        <w:rPr>
          <w:rFonts w:ascii="Times New Roman" w:hAnsi="Times New Roman" w:cs="Times New Roman"/>
          <w:w w:val="115"/>
        </w:rPr>
        <w:t xml:space="preserve"> </w:t>
      </w:r>
      <w:r w:rsidRPr="00241020">
        <w:rPr>
          <w:rFonts w:ascii="Times New Roman" w:hAnsi="Times New Roman" w:cs="Times New Roman"/>
          <w:spacing w:val="2"/>
          <w:w w:val="115"/>
        </w:rPr>
        <w:t xml:space="preserve">should </w:t>
      </w:r>
      <w:proofErr w:type="gramStart"/>
      <w:r w:rsidRPr="00241020">
        <w:rPr>
          <w:rFonts w:ascii="Times New Roman" w:hAnsi="Times New Roman" w:cs="Times New Roman"/>
          <w:w w:val="115"/>
        </w:rPr>
        <w:t>be  put</w:t>
      </w:r>
      <w:proofErr w:type="gramEnd"/>
      <w:r w:rsidRPr="00241020">
        <w:rPr>
          <w:rFonts w:ascii="Times New Roman" w:hAnsi="Times New Roman" w:cs="Times New Roman"/>
          <w:w w:val="115"/>
        </w:rPr>
        <w:t xml:space="preserve"> in place to monitor establishment of adaptable resources in all schools offering </w:t>
      </w:r>
      <w:r w:rsidRPr="00241020">
        <w:rPr>
          <w:rFonts w:ascii="Times New Roman" w:hAnsi="Times New Roman" w:cs="Times New Roman"/>
          <w:spacing w:val="2"/>
          <w:w w:val="115"/>
        </w:rPr>
        <w:t xml:space="preserve">SNE. </w:t>
      </w:r>
      <w:r w:rsidRPr="00241020">
        <w:rPr>
          <w:rFonts w:ascii="Times New Roman" w:hAnsi="Times New Roman" w:cs="Times New Roman"/>
          <w:w w:val="115"/>
        </w:rPr>
        <w:t>Riddel</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(2012) observed that lack of adaptable facilities in SNE environments is a key barrier </w:t>
      </w:r>
      <w:proofErr w:type="gramStart"/>
      <w:r w:rsidRPr="00241020">
        <w:rPr>
          <w:rFonts w:ascii="Times New Roman" w:hAnsi="Times New Roman" w:cs="Times New Roman"/>
          <w:w w:val="115"/>
        </w:rPr>
        <w:t>to  education</w:t>
      </w:r>
      <w:proofErr w:type="gramEnd"/>
      <w:r w:rsidRPr="00241020">
        <w:rPr>
          <w:rFonts w:ascii="Times New Roman" w:hAnsi="Times New Roman" w:cs="Times New Roman"/>
          <w:w w:val="115"/>
        </w:rPr>
        <w:t xml:space="preserve"> for </w:t>
      </w:r>
      <w:r w:rsidRPr="00241020">
        <w:rPr>
          <w:rFonts w:ascii="Times New Roman" w:hAnsi="Times New Roman" w:cs="Times New Roman"/>
          <w:spacing w:val="2"/>
          <w:w w:val="115"/>
        </w:rPr>
        <w:t xml:space="preserve">LWDs. This </w:t>
      </w:r>
      <w:r w:rsidRPr="00241020">
        <w:rPr>
          <w:rFonts w:ascii="Times New Roman" w:hAnsi="Times New Roman" w:cs="Times New Roman"/>
          <w:w w:val="115"/>
        </w:rPr>
        <w:t xml:space="preserve">study will establish </w:t>
      </w:r>
      <w:r w:rsidR="00BD579A" w:rsidRPr="00241020">
        <w:rPr>
          <w:rFonts w:ascii="Times New Roman" w:hAnsi="Times New Roman" w:cs="Times New Roman"/>
          <w:w w:val="115"/>
        </w:rPr>
        <w:t xml:space="preserve">whether </w:t>
      </w:r>
      <w:r w:rsidR="00B828F1" w:rsidRPr="00B828F1">
        <w:rPr>
          <w:rFonts w:ascii="Times New Roman" w:hAnsi="Times New Roman" w:cs="Times New Roman"/>
          <w:w w:val="115"/>
        </w:rPr>
        <w:t>provision</w:t>
      </w:r>
      <w:r w:rsidR="00B828F1" w:rsidRPr="00241020">
        <w:rPr>
          <w:rFonts w:ascii="Times New Roman" w:hAnsi="Times New Roman" w:cs="Times New Roman"/>
          <w:w w:val="115"/>
        </w:rPr>
        <w:t xml:space="preserve"> </w:t>
      </w:r>
      <w:proofErr w:type="gramStart"/>
      <w:r w:rsidR="00B828F1" w:rsidRPr="00241020">
        <w:rPr>
          <w:rFonts w:ascii="Times New Roman" w:hAnsi="Times New Roman" w:cs="Times New Roman"/>
          <w:w w:val="115"/>
        </w:rPr>
        <w:t>of</w:t>
      </w:r>
      <w:r w:rsidRPr="00241020">
        <w:rPr>
          <w:rFonts w:ascii="Times New Roman" w:hAnsi="Times New Roman" w:cs="Times New Roman"/>
          <w:w w:val="115"/>
        </w:rPr>
        <w:t xml:space="preserve">  </w:t>
      </w:r>
      <w:r w:rsidR="00BD579A" w:rsidRPr="00241020">
        <w:rPr>
          <w:rFonts w:ascii="Times New Roman" w:hAnsi="Times New Roman" w:cs="Times New Roman"/>
          <w:w w:val="115"/>
        </w:rPr>
        <w:t>adaptable</w:t>
      </w:r>
      <w:proofErr w:type="gramEnd"/>
      <w:r w:rsidR="00BD579A" w:rsidRPr="00241020">
        <w:rPr>
          <w:rFonts w:ascii="Times New Roman" w:hAnsi="Times New Roman" w:cs="Times New Roman"/>
          <w:w w:val="115"/>
        </w:rPr>
        <w:t xml:space="preserve"> facilities</w:t>
      </w:r>
      <w:r w:rsidRPr="00241020">
        <w:rPr>
          <w:rFonts w:ascii="Times New Roman" w:hAnsi="Times New Roman" w:cs="Times New Roman"/>
          <w:w w:val="115"/>
        </w:rPr>
        <w:t xml:space="preserve"> in public primary schools affect transition</w:t>
      </w:r>
      <w:r w:rsidRPr="00241020">
        <w:rPr>
          <w:rFonts w:ascii="Times New Roman" w:hAnsi="Times New Roman" w:cs="Times New Roman"/>
          <w:spacing w:val="29"/>
          <w:w w:val="115"/>
        </w:rPr>
        <w:t xml:space="preserve"> </w:t>
      </w:r>
      <w:r w:rsidRPr="00241020">
        <w:rPr>
          <w:rFonts w:ascii="Times New Roman" w:hAnsi="Times New Roman" w:cs="Times New Roman"/>
          <w:spacing w:val="4"/>
          <w:w w:val="115"/>
        </w:rPr>
        <w:t>forLWDs.</w:t>
      </w:r>
    </w:p>
    <w:p w14:paraId="10B760AE" w14:textId="77777777" w:rsidR="00CA6A0E" w:rsidRPr="00241020" w:rsidRDefault="00CA6A0E" w:rsidP="00CC117C">
      <w:pPr>
        <w:pStyle w:val="BodyText"/>
        <w:tabs>
          <w:tab w:val="left" w:pos="9000"/>
        </w:tabs>
        <w:ind w:right="90"/>
        <w:jc w:val="both"/>
        <w:rPr>
          <w:rFonts w:ascii="Times New Roman" w:hAnsi="Times New Roman" w:cs="Times New Roman"/>
        </w:rPr>
      </w:pPr>
    </w:p>
    <w:p w14:paraId="6604A5EF" w14:textId="77777777" w:rsidR="00CA6A0E" w:rsidRPr="00241020" w:rsidRDefault="00CA6A0E" w:rsidP="00CC117C">
      <w:pPr>
        <w:pStyle w:val="BodyText"/>
        <w:tabs>
          <w:tab w:val="left" w:pos="9000"/>
        </w:tabs>
        <w:ind w:right="90"/>
        <w:jc w:val="both"/>
        <w:rPr>
          <w:rFonts w:ascii="Times New Roman" w:hAnsi="Times New Roman" w:cs="Times New Roman"/>
        </w:rPr>
      </w:pPr>
    </w:p>
    <w:p w14:paraId="5B5EC0E7" w14:textId="2998AC52" w:rsidR="00CA6A0E" w:rsidRPr="00241020" w:rsidRDefault="00CA6A0E" w:rsidP="00CC117C">
      <w:pPr>
        <w:tabs>
          <w:tab w:val="left" w:pos="9000"/>
        </w:tabs>
        <w:spacing w:before="205"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A world survey by </w:t>
      </w:r>
      <w:r w:rsidRPr="00241020">
        <w:rPr>
          <w:rFonts w:ascii="Times New Roman" w:hAnsi="Times New Roman" w:cs="Times New Roman"/>
          <w:i/>
          <w:spacing w:val="2"/>
          <w:w w:val="115"/>
        </w:rPr>
        <w:t xml:space="preserve">UNESCO </w:t>
      </w:r>
      <w:r w:rsidRPr="00241020">
        <w:rPr>
          <w:rFonts w:ascii="Times New Roman" w:hAnsi="Times New Roman" w:cs="Times New Roman"/>
          <w:i/>
          <w:w w:val="115"/>
        </w:rPr>
        <w:t xml:space="preserve">(2015) </w:t>
      </w:r>
      <w:r w:rsidRPr="00241020">
        <w:rPr>
          <w:rFonts w:ascii="Times New Roman" w:hAnsi="Times New Roman" w:cs="Times New Roman"/>
          <w:i/>
          <w:spacing w:val="2"/>
          <w:w w:val="115"/>
        </w:rPr>
        <w:t xml:space="preserve">on </w:t>
      </w:r>
      <w:r w:rsidRPr="00241020">
        <w:rPr>
          <w:rFonts w:ascii="Times New Roman" w:hAnsi="Times New Roman" w:cs="Times New Roman"/>
          <w:i/>
          <w:w w:val="115"/>
        </w:rPr>
        <w:t xml:space="preserve">creation of </w:t>
      </w:r>
      <w:r w:rsidRPr="00241020">
        <w:rPr>
          <w:rFonts w:ascii="Times New Roman" w:hAnsi="Times New Roman" w:cs="Times New Roman"/>
          <w:i/>
          <w:spacing w:val="2"/>
          <w:w w:val="115"/>
        </w:rPr>
        <w:t xml:space="preserve">learning-friendly </w:t>
      </w:r>
      <w:r w:rsidRPr="00241020">
        <w:rPr>
          <w:rFonts w:ascii="Times New Roman" w:hAnsi="Times New Roman" w:cs="Times New Roman"/>
          <w:i/>
          <w:w w:val="115"/>
        </w:rPr>
        <w:t xml:space="preserve">environment for </w:t>
      </w:r>
      <w:r w:rsidRPr="00241020">
        <w:rPr>
          <w:rFonts w:ascii="Times New Roman" w:hAnsi="Times New Roman" w:cs="Times New Roman"/>
          <w:w w:val="115"/>
        </w:rPr>
        <w:t xml:space="preserve">special education aimed at establishing practical guidelines to successful teaching of children </w:t>
      </w:r>
      <w:r w:rsidRPr="00241020">
        <w:rPr>
          <w:rFonts w:ascii="Times New Roman" w:hAnsi="Times New Roman" w:cs="Times New Roman"/>
          <w:spacing w:val="2"/>
          <w:w w:val="115"/>
        </w:rPr>
        <w:t xml:space="preserve">with </w:t>
      </w:r>
      <w:r w:rsidRPr="00241020">
        <w:rPr>
          <w:rFonts w:ascii="Times New Roman" w:hAnsi="Times New Roman" w:cs="Times New Roman"/>
          <w:w w:val="115"/>
        </w:rPr>
        <w:t xml:space="preserve">disabilities </w:t>
      </w:r>
      <w:r w:rsidR="00B828F1" w:rsidRPr="00241020">
        <w:rPr>
          <w:rFonts w:ascii="Times New Roman" w:hAnsi="Times New Roman" w:cs="Times New Roman"/>
          <w:w w:val="115"/>
        </w:rPr>
        <w:t>without compromising</w:t>
      </w:r>
      <w:r w:rsidRPr="00241020">
        <w:rPr>
          <w:rFonts w:ascii="Times New Roman" w:hAnsi="Times New Roman" w:cs="Times New Roman"/>
          <w:spacing w:val="2"/>
          <w:w w:val="115"/>
        </w:rPr>
        <w:t xml:space="preserve"> </w:t>
      </w:r>
      <w:r w:rsidRPr="00241020">
        <w:rPr>
          <w:rFonts w:ascii="Times New Roman" w:hAnsi="Times New Roman" w:cs="Times New Roman"/>
          <w:w w:val="115"/>
        </w:rPr>
        <w:t xml:space="preserve">quality. The study revealed </w:t>
      </w:r>
      <w:r w:rsidR="00BD579A" w:rsidRPr="00241020">
        <w:rPr>
          <w:rFonts w:ascii="Times New Roman" w:hAnsi="Times New Roman" w:cs="Times New Roman"/>
          <w:w w:val="115"/>
        </w:rPr>
        <w:t>that among</w:t>
      </w:r>
      <w:r w:rsidRPr="00241020">
        <w:rPr>
          <w:rFonts w:ascii="Times New Roman" w:hAnsi="Times New Roman" w:cs="Times New Roman"/>
          <w:w w:val="115"/>
        </w:rPr>
        <w:t xml:space="preserve"> </w:t>
      </w:r>
      <w:r w:rsidRPr="00241020">
        <w:rPr>
          <w:rFonts w:ascii="Times New Roman" w:hAnsi="Times New Roman" w:cs="Times New Roman"/>
          <w:spacing w:val="8"/>
          <w:w w:val="115"/>
        </w:rPr>
        <w:t xml:space="preserve">the </w:t>
      </w:r>
      <w:r w:rsidR="00BD579A" w:rsidRPr="00241020">
        <w:rPr>
          <w:rFonts w:ascii="Times New Roman" w:hAnsi="Times New Roman" w:cs="Times New Roman"/>
          <w:w w:val="115"/>
        </w:rPr>
        <w:t>greatest barriers to</w:t>
      </w:r>
      <w:r w:rsidRPr="00241020">
        <w:rPr>
          <w:rFonts w:ascii="Times New Roman" w:hAnsi="Times New Roman" w:cs="Times New Roman"/>
          <w:w w:val="115"/>
        </w:rPr>
        <w:t xml:space="preserve"> education of </w:t>
      </w:r>
      <w:r w:rsidRPr="00241020">
        <w:rPr>
          <w:rFonts w:ascii="Times New Roman" w:hAnsi="Times New Roman" w:cs="Times New Roman"/>
          <w:spacing w:val="2"/>
          <w:w w:val="115"/>
        </w:rPr>
        <w:t xml:space="preserve">LWDs globally </w:t>
      </w:r>
      <w:r w:rsidRPr="00241020">
        <w:rPr>
          <w:rFonts w:ascii="Times New Roman" w:hAnsi="Times New Roman" w:cs="Times New Roman"/>
          <w:w w:val="115"/>
        </w:rPr>
        <w:t xml:space="preserve">were assistive materials and adaptability of learning facilities. </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The study </w:t>
      </w:r>
      <w:r w:rsidRPr="00241020">
        <w:rPr>
          <w:rFonts w:ascii="Times New Roman" w:hAnsi="Times New Roman" w:cs="Times New Roman"/>
          <w:spacing w:val="2"/>
          <w:w w:val="115"/>
        </w:rPr>
        <w:t xml:space="preserve">recommended </w:t>
      </w:r>
      <w:r w:rsidRPr="00241020">
        <w:rPr>
          <w:rFonts w:ascii="Times New Roman" w:hAnsi="Times New Roman" w:cs="Times New Roman"/>
          <w:w w:val="115"/>
        </w:rPr>
        <w:t xml:space="preserve">that countries </w:t>
      </w:r>
      <w:r w:rsidRPr="00241020">
        <w:rPr>
          <w:rFonts w:ascii="Times New Roman" w:hAnsi="Times New Roman" w:cs="Times New Roman"/>
          <w:spacing w:val="2"/>
          <w:w w:val="115"/>
        </w:rPr>
        <w:t xml:space="preserve">should </w:t>
      </w:r>
      <w:r w:rsidRPr="00241020">
        <w:rPr>
          <w:rFonts w:ascii="Times New Roman" w:hAnsi="Times New Roman" w:cs="Times New Roman"/>
          <w:w w:val="115"/>
        </w:rPr>
        <w:t xml:space="preserve">ensure </w:t>
      </w:r>
      <w:r w:rsidRPr="00241020">
        <w:rPr>
          <w:rFonts w:ascii="Times New Roman" w:hAnsi="Times New Roman" w:cs="Times New Roman"/>
          <w:spacing w:val="2"/>
          <w:w w:val="115"/>
        </w:rPr>
        <w:t xml:space="preserve">adequacy </w:t>
      </w:r>
      <w:r w:rsidRPr="00241020">
        <w:rPr>
          <w:rFonts w:ascii="Times New Roman" w:hAnsi="Times New Roman" w:cs="Times New Roman"/>
          <w:w w:val="115"/>
        </w:rPr>
        <w:t xml:space="preserve">and adaptability of school facilities in inclusive </w:t>
      </w:r>
      <w:r w:rsidRPr="00241020">
        <w:rPr>
          <w:rFonts w:ascii="Times New Roman" w:hAnsi="Times New Roman" w:cs="Times New Roman"/>
          <w:spacing w:val="2"/>
          <w:w w:val="115"/>
        </w:rPr>
        <w:t xml:space="preserve">classroom </w:t>
      </w:r>
      <w:r w:rsidRPr="00241020">
        <w:rPr>
          <w:rFonts w:ascii="Times New Roman" w:hAnsi="Times New Roman" w:cs="Times New Roman"/>
          <w:w w:val="115"/>
        </w:rPr>
        <w:t xml:space="preserve">environments in </w:t>
      </w:r>
      <w:r w:rsidRPr="00241020">
        <w:rPr>
          <w:rFonts w:ascii="Times New Roman" w:hAnsi="Times New Roman" w:cs="Times New Roman"/>
          <w:spacing w:val="3"/>
          <w:w w:val="115"/>
        </w:rPr>
        <w:t xml:space="preserve">order </w:t>
      </w:r>
      <w:r w:rsidRPr="00241020">
        <w:rPr>
          <w:rFonts w:ascii="Times New Roman" w:hAnsi="Times New Roman" w:cs="Times New Roman"/>
          <w:w w:val="115"/>
        </w:rPr>
        <w:t>to provide equitable quality education to</w:t>
      </w:r>
      <w:r w:rsidRPr="00241020">
        <w:rPr>
          <w:rFonts w:ascii="Times New Roman" w:hAnsi="Times New Roman" w:cs="Times New Roman"/>
          <w:spacing w:val="63"/>
          <w:w w:val="115"/>
        </w:rPr>
        <w:t xml:space="preserve"> </w:t>
      </w:r>
      <w:r w:rsidRPr="00241020">
        <w:rPr>
          <w:rFonts w:ascii="Times New Roman" w:hAnsi="Times New Roman" w:cs="Times New Roman"/>
          <w:w w:val="115"/>
        </w:rPr>
        <w:t>all</w:t>
      </w:r>
      <w:r w:rsidRPr="00241020">
        <w:rPr>
          <w:rFonts w:ascii="Times New Roman" w:hAnsi="Times New Roman" w:cs="Times New Roman"/>
          <w:spacing w:val="4"/>
          <w:w w:val="115"/>
        </w:rPr>
        <w:t xml:space="preserve"> </w:t>
      </w:r>
      <w:r w:rsidRPr="00241020">
        <w:rPr>
          <w:rFonts w:ascii="Times New Roman" w:hAnsi="Times New Roman" w:cs="Times New Roman"/>
          <w:w w:val="115"/>
        </w:rPr>
        <w:t>learners.</w:t>
      </w:r>
    </w:p>
    <w:p w14:paraId="5D1B3A27" w14:textId="77777777" w:rsidR="00CA6A0E" w:rsidRPr="00241020" w:rsidRDefault="00CA6A0E" w:rsidP="00CC117C">
      <w:pPr>
        <w:pStyle w:val="BodyText"/>
        <w:tabs>
          <w:tab w:val="left" w:pos="9000"/>
        </w:tabs>
        <w:ind w:right="90"/>
        <w:jc w:val="both"/>
        <w:rPr>
          <w:rFonts w:ascii="Times New Roman" w:hAnsi="Times New Roman" w:cs="Times New Roman"/>
        </w:rPr>
      </w:pPr>
    </w:p>
    <w:p w14:paraId="7892DB02" w14:textId="77777777" w:rsidR="00CA6A0E" w:rsidRPr="00241020" w:rsidRDefault="00CA6A0E" w:rsidP="00CC117C">
      <w:pPr>
        <w:pStyle w:val="BodyText"/>
        <w:tabs>
          <w:tab w:val="left" w:pos="9000"/>
        </w:tabs>
        <w:ind w:right="90"/>
        <w:jc w:val="both"/>
        <w:rPr>
          <w:rFonts w:ascii="Times New Roman" w:hAnsi="Times New Roman" w:cs="Times New Roman"/>
        </w:rPr>
      </w:pPr>
    </w:p>
    <w:p w14:paraId="34E8CAB2" w14:textId="4BA0A81E" w:rsidR="00CA6A0E" w:rsidRPr="00241020" w:rsidRDefault="00CA6A0E" w:rsidP="00CC117C">
      <w:pPr>
        <w:tabs>
          <w:tab w:val="left" w:pos="9000"/>
        </w:tabs>
        <w:spacing w:before="205" w:line="278" w:lineRule="auto"/>
        <w:ind w:left="860" w:right="90"/>
        <w:jc w:val="both"/>
        <w:rPr>
          <w:rFonts w:ascii="Times New Roman" w:hAnsi="Times New Roman" w:cs="Times New Roman"/>
        </w:rPr>
      </w:pPr>
      <w:r w:rsidRPr="00241020">
        <w:rPr>
          <w:rFonts w:ascii="Times New Roman" w:hAnsi="Times New Roman" w:cs="Times New Roman"/>
          <w:i/>
          <w:w w:val="115"/>
        </w:rPr>
        <w:t xml:space="preserve">Schneider (2002) did research to determine whether school facilities </w:t>
      </w:r>
      <w:r w:rsidR="00B828F1" w:rsidRPr="00241020">
        <w:rPr>
          <w:rFonts w:ascii="Times New Roman" w:hAnsi="Times New Roman" w:cs="Times New Roman"/>
          <w:i/>
          <w:w w:val="115"/>
        </w:rPr>
        <w:t xml:space="preserve">affect academic </w:t>
      </w:r>
      <w:proofErr w:type="gramStart"/>
      <w:r w:rsidR="00B828F1" w:rsidRPr="00241020">
        <w:rPr>
          <w:rFonts w:ascii="Times New Roman" w:hAnsi="Times New Roman" w:cs="Times New Roman"/>
          <w:i/>
          <w:w w:val="115"/>
        </w:rPr>
        <w:t>outcomes</w:t>
      </w:r>
      <w:r w:rsidRPr="00241020">
        <w:rPr>
          <w:rFonts w:ascii="Times New Roman" w:hAnsi="Times New Roman" w:cs="Times New Roman"/>
          <w:spacing w:val="2"/>
          <w:w w:val="115"/>
        </w:rPr>
        <w:t xml:space="preserve">  </w:t>
      </w:r>
      <w:r w:rsidRPr="00241020">
        <w:rPr>
          <w:rFonts w:ascii="Times New Roman" w:hAnsi="Times New Roman" w:cs="Times New Roman"/>
          <w:w w:val="115"/>
        </w:rPr>
        <w:t>in</w:t>
      </w:r>
      <w:proofErr w:type="gramEnd"/>
      <w:r w:rsidRPr="00241020">
        <w:rPr>
          <w:rFonts w:ascii="Times New Roman" w:hAnsi="Times New Roman" w:cs="Times New Roman"/>
          <w:spacing w:val="13"/>
          <w:w w:val="115"/>
        </w:rPr>
        <w:t xml:space="preserve"> </w:t>
      </w:r>
      <w:r w:rsidRPr="00241020">
        <w:rPr>
          <w:rFonts w:ascii="Times New Roman" w:hAnsi="Times New Roman" w:cs="Times New Roman"/>
          <w:w w:val="115"/>
        </w:rPr>
        <w:t>America.</w:t>
      </w:r>
      <w:r w:rsidRPr="00241020">
        <w:rPr>
          <w:rFonts w:ascii="Times New Roman" w:hAnsi="Times New Roman" w:cs="Times New Roman"/>
          <w:spacing w:val="16"/>
          <w:w w:val="115"/>
        </w:rPr>
        <w:t xml:space="preserve"> </w:t>
      </w:r>
      <w:r w:rsidRPr="00241020">
        <w:rPr>
          <w:rFonts w:ascii="Times New Roman" w:hAnsi="Times New Roman" w:cs="Times New Roman"/>
          <w:w w:val="115"/>
        </w:rPr>
        <w:t>The</w:t>
      </w:r>
      <w:r w:rsidRPr="00241020">
        <w:rPr>
          <w:rFonts w:ascii="Times New Roman" w:hAnsi="Times New Roman" w:cs="Times New Roman"/>
          <w:spacing w:val="14"/>
          <w:w w:val="115"/>
        </w:rPr>
        <w:t xml:space="preserve"> </w:t>
      </w:r>
      <w:r w:rsidRPr="00241020">
        <w:rPr>
          <w:rFonts w:ascii="Times New Roman" w:hAnsi="Times New Roman" w:cs="Times New Roman"/>
          <w:w w:val="115"/>
        </w:rPr>
        <w:t>facilities</w:t>
      </w:r>
      <w:r w:rsidRPr="00241020">
        <w:rPr>
          <w:rFonts w:ascii="Times New Roman" w:hAnsi="Times New Roman" w:cs="Times New Roman"/>
          <w:spacing w:val="13"/>
          <w:w w:val="115"/>
        </w:rPr>
        <w:t xml:space="preserve"> </w:t>
      </w:r>
      <w:r w:rsidRPr="00241020">
        <w:rPr>
          <w:rFonts w:ascii="Times New Roman" w:hAnsi="Times New Roman" w:cs="Times New Roman"/>
          <w:w w:val="115"/>
        </w:rPr>
        <w:t>examined</w:t>
      </w:r>
      <w:r w:rsidRPr="00241020">
        <w:rPr>
          <w:rFonts w:ascii="Times New Roman" w:hAnsi="Times New Roman" w:cs="Times New Roman"/>
          <w:spacing w:val="14"/>
          <w:w w:val="115"/>
        </w:rPr>
        <w:t xml:space="preserve"> </w:t>
      </w:r>
      <w:r w:rsidRPr="00241020">
        <w:rPr>
          <w:rFonts w:ascii="Times New Roman" w:hAnsi="Times New Roman" w:cs="Times New Roman"/>
          <w:w w:val="115"/>
        </w:rPr>
        <w:t>include</w:t>
      </w:r>
      <w:r w:rsidRPr="00241020">
        <w:rPr>
          <w:rFonts w:ascii="Times New Roman" w:hAnsi="Times New Roman" w:cs="Times New Roman"/>
          <w:spacing w:val="13"/>
          <w:w w:val="115"/>
        </w:rPr>
        <w:t xml:space="preserve"> </w:t>
      </w:r>
      <w:r w:rsidRPr="00241020">
        <w:rPr>
          <w:rFonts w:ascii="Times New Roman" w:hAnsi="Times New Roman" w:cs="Times New Roman"/>
          <w:spacing w:val="2"/>
          <w:w w:val="115"/>
        </w:rPr>
        <w:t>indoor</w:t>
      </w:r>
      <w:r w:rsidRPr="00241020">
        <w:rPr>
          <w:rFonts w:ascii="Times New Roman" w:hAnsi="Times New Roman" w:cs="Times New Roman"/>
          <w:spacing w:val="14"/>
          <w:w w:val="115"/>
        </w:rPr>
        <w:t xml:space="preserve"> </w:t>
      </w:r>
      <w:r w:rsidRPr="00241020">
        <w:rPr>
          <w:rFonts w:ascii="Times New Roman" w:hAnsi="Times New Roman" w:cs="Times New Roman"/>
          <w:w w:val="115"/>
        </w:rPr>
        <w:t>air</w:t>
      </w:r>
      <w:r w:rsidRPr="00241020">
        <w:rPr>
          <w:rFonts w:ascii="Times New Roman" w:hAnsi="Times New Roman" w:cs="Times New Roman"/>
          <w:spacing w:val="13"/>
          <w:w w:val="115"/>
        </w:rPr>
        <w:t xml:space="preserve"> </w:t>
      </w:r>
      <w:r w:rsidRPr="00241020">
        <w:rPr>
          <w:rFonts w:ascii="Times New Roman" w:hAnsi="Times New Roman" w:cs="Times New Roman"/>
          <w:w w:val="115"/>
        </w:rPr>
        <w:t>quality,</w:t>
      </w:r>
      <w:r w:rsidRPr="00241020">
        <w:rPr>
          <w:rFonts w:ascii="Times New Roman" w:hAnsi="Times New Roman" w:cs="Times New Roman"/>
          <w:spacing w:val="16"/>
          <w:w w:val="115"/>
        </w:rPr>
        <w:t xml:space="preserve"> </w:t>
      </w:r>
      <w:r w:rsidRPr="00241020">
        <w:rPr>
          <w:rFonts w:ascii="Times New Roman" w:hAnsi="Times New Roman" w:cs="Times New Roman"/>
          <w:w w:val="115"/>
        </w:rPr>
        <w:t>ventilation</w:t>
      </w:r>
      <w:r w:rsidRPr="00241020">
        <w:rPr>
          <w:rFonts w:ascii="Times New Roman" w:hAnsi="Times New Roman" w:cs="Times New Roman"/>
          <w:spacing w:val="14"/>
          <w:w w:val="115"/>
        </w:rPr>
        <w:t xml:space="preserve"> </w:t>
      </w:r>
      <w:r w:rsidRPr="00241020">
        <w:rPr>
          <w:rFonts w:ascii="Times New Roman" w:hAnsi="Times New Roman" w:cs="Times New Roman"/>
          <w:w w:val="115"/>
        </w:rPr>
        <w:t>and</w:t>
      </w:r>
      <w:r w:rsidRPr="00241020">
        <w:rPr>
          <w:rFonts w:ascii="Times New Roman" w:hAnsi="Times New Roman" w:cs="Times New Roman"/>
          <w:spacing w:val="13"/>
          <w:w w:val="115"/>
        </w:rPr>
        <w:t xml:space="preserve"> </w:t>
      </w:r>
      <w:r w:rsidRPr="00241020">
        <w:rPr>
          <w:rFonts w:ascii="Times New Roman" w:hAnsi="Times New Roman" w:cs="Times New Roman"/>
          <w:w w:val="115"/>
        </w:rPr>
        <w:t>thermal</w:t>
      </w:r>
    </w:p>
    <w:p w14:paraId="61B4E8F3" w14:textId="7F683E28"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w w:val="115"/>
        </w:rPr>
        <w:t xml:space="preserve">comfort, lighting acoustics, building age and quality of class conditions. Findings of the study noted that the ability of teachers and learners to perform is </w:t>
      </w:r>
      <w:r w:rsidR="00B828F1" w:rsidRPr="00241020">
        <w:rPr>
          <w:rFonts w:ascii="Times New Roman" w:hAnsi="Times New Roman" w:cs="Times New Roman"/>
          <w:w w:val="115"/>
        </w:rPr>
        <w:t>dependent upon</w:t>
      </w:r>
      <w:r w:rsidRPr="00241020">
        <w:rPr>
          <w:rFonts w:ascii="Times New Roman" w:hAnsi="Times New Roman" w:cs="Times New Roman"/>
          <w:w w:val="115"/>
        </w:rPr>
        <w:t xml:space="preserve"> </w:t>
      </w:r>
      <w:r w:rsidR="00B828F1" w:rsidRPr="00241020">
        <w:rPr>
          <w:rFonts w:ascii="Times New Roman" w:hAnsi="Times New Roman" w:cs="Times New Roman"/>
          <w:w w:val="115"/>
        </w:rPr>
        <w:t xml:space="preserve">special </w:t>
      </w:r>
      <w:r w:rsidR="00B828F1" w:rsidRPr="00241020">
        <w:rPr>
          <w:rFonts w:ascii="Times New Roman" w:hAnsi="Times New Roman" w:cs="Times New Roman"/>
          <w:spacing w:val="63"/>
          <w:w w:val="115"/>
        </w:rPr>
        <w:t>configuration</w:t>
      </w:r>
      <w:r w:rsidRPr="00241020">
        <w:rPr>
          <w:rFonts w:ascii="Times New Roman" w:hAnsi="Times New Roman" w:cs="Times New Roman"/>
          <w:w w:val="115"/>
        </w:rPr>
        <w:t xml:space="preserve">, noise, heat, cold, light, air quality, comfort and safety of learning </w:t>
      </w:r>
      <w:r w:rsidRPr="00241020">
        <w:rPr>
          <w:rFonts w:ascii="Times New Roman" w:hAnsi="Times New Roman" w:cs="Times New Roman"/>
          <w:spacing w:val="3"/>
          <w:w w:val="115"/>
        </w:rPr>
        <w:t xml:space="preserve">environments. </w:t>
      </w:r>
      <w:r w:rsidRPr="00241020">
        <w:rPr>
          <w:rFonts w:ascii="Times New Roman" w:hAnsi="Times New Roman" w:cs="Times New Roman"/>
          <w:w w:val="115"/>
        </w:rPr>
        <w:t xml:space="preserve">The study </w:t>
      </w:r>
      <w:r w:rsidRPr="00241020">
        <w:rPr>
          <w:rFonts w:ascii="Times New Roman" w:hAnsi="Times New Roman" w:cs="Times New Roman"/>
          <w:spacing w:val="2"/>
          <w:w w:val="115"/>
        </w:rPr>
        <w:t xml:space="preserve">recommended </w:t>
      </w:r>
      <w:r w:rsidRPr="00241020">
        <w:rPr>
          <w:rFonts w:ascii="Times New Roman" w:hAnsi="Times New Roman" w:cs="Times New Roman"/>
          <w:w w:val="115"/>
        </w:rPr>
        <w:t xml:space="preserve">adequate funding </w:t>
      </w:r>
      <w:proofErr w:type="gramStart"/>
      <w:r w:rsidRPr="00241020">
        <w:rPr>
          <w:rFonts w:ascii="Times New Roman" w:hAnsi="Times New Roman" w:cs="Times New Roman"/>
          <w:w w:val="115"/>
        </w:rPr>
        <w:t>and  competent</w:t>
      </w:r>
      <w:proofErr w:type="gramEnd"/>
      <w:r w:rsidRPr="00241020">
        <w:rPr>
          <w:rFonts w:ascii="Times New Roman" w:hAnsi="Times New Roman" w:cs="Times New Roman"/>
          <w:w w:val="115"/>
        </w:rPr>
        <w:t xml:space="preserve">  design,  construction  and maintenance </w:t>
      </w:r>
      <w:r w:rsidRPr="00241020">
        <w:rPr>
          <w:rFonts w:ascii="Times New Roman" w:hAnsi="Times New Roman" w:cs="Times New Roman"/>
          <w:spacing w:val="2"/>
          <w:w w:val="115"/>
        </w:rPr>
        <w:t xml:space="preserve">of </w:t>
      </w:r>
      <w:r w:rsidRPr="00241020">
        <w:rPr>
          <w:rFonts w:ascii="Times New Roman" w:hAnsi="Times New Roman" w:cs="Times New Roman"/>
          <w:w w:val="115"/>
        </w:rPr>
        <w:t xml:space="preserve">resources </w:t>
      </w:r>
      <w:r w:rsidRPr="00241020">
        <w:rPr>
          <w:rFonts w:ascii="Times New Roman" w:hAnsi="Times New Roman" w:cs="Times New Roman"/>
          <w:spacing w:val="2"/>
          <w:w w:val="115"/>
        </w:rPr>
        <w:t xml:space="preserve">to </w:t>
      </w:r>
      <w:r w:rsidRPr="00241020">
        <w:rPr>
          <w:rFonts w:ascii="Times New Roman" w:hAnsi="Times New Roman" w:cs="Times New Roman"/>
          <w:w w:val="115"/>
        </w:rPr>
        <w:t>all</w:t>
      </w:r>
      <w:r w:rsidRPr="00241020">
        <w:rPr>
          <w:rFonts w:ascii="Times New Roman" w:hAnsi="Times New Roman" w:cs="Times New Roman"/>
          <w:spacing w:val="-45"/>
          <w:w w:val="115"/>
        </w:rPr>
        <w:t xml:space="preserve"> </w:t>
      </w:r>
      <w:r w:rsidRPr="00241020">
        <w:rPr>
          <w:rFonts w:ascii="Times New Roman" w:hAnsi="Times New Roman" w:cs="Times New Roman"/>
          <w:w w:val="115"/>
        </w:rPr>
        <w:t>schools.</w:t>
      </w:r>
    </w:p>
    <w:p w14:paraId="7459ADC2"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2F6BD281" w14:textId="77777777" w:rsidR="00CA6A0E" w:rsidRPr="00241020" w:rsidRDefault="00CA6A0E" w:rsidP="00CC117C">
      <w:pPr>
        <w:tabs>
          <w:tab w:val="left" w:pos="9000"/>
        </w:tabs>
        <w:spacing w:before="72" w:line="276" w:lineRule="auto"/>
        <w:ind w:left="860" w:right="90"/>
        <w:jc w:val="both"/>
        <w:rPr>
          <w:rFonts w:ascii="Times New Roman" w:hAnsi="Times New Roman" w:cs="Times New Roman"/>
        </w:rPr>
      </w:pPr>
      <w:r w:rsidRPr="00241020">
        <w:rPr>
          <w:rFonts w:ascii="Times New Roman" w:hAnsi="Times New Roman" w:cs="Times New Roman"/>
          <w:i/>
          <w:w w:val="115"/>
        </w:rPr>
        <w:lastRenderedPageBreak/>
        <w:t xml:space="preserve">In Australia, Fisher (2005) did study for the Victorian Department of Education on </w:t>
      </w:r>
      <w:r w:rsidRPr="00241020">
        <w:rPr>
          <w:rFonts w:ascii="Times New Roman" w:hAnsi="Times New Roman" w:cs="Times New Roman"/>
          <w:w w:val="115"/>
        </w:rPr>
        <w:t xml:space="preserve">planning of school facilities </w:t>
      </w:r>
      <w:r w:rsidRPr="00241020">
        <w:rPr>
          <w:rFonts w:ascii="Times New Roman" w:hAnsi="Times New Roman" w:cs="Times New Roman"/>
          <w:spacing w:val="2"/>
          <w:w w:val="115"/>
        </w:rPr>
        <w:t xml:space="preserve">based </w:t>
      </w:r>
      <w:r w:rsidRPr="00241020">
        <w:rPr>
          <w:rFonts w:ascii="Times New Roman" w:hAnsi="Times New Roman" w:cs="Times New Roman"/>
          <w:w w:val="115"/>
        </w:rPr>
        <w:t xml:space="preserve">on </w:t>
      </w:r>
      <w:r w:rsidRPr="00241020">
        <w:rPr>
          <w:rFonts w:ascii="Times New Roman" w:hAnsi="Times New Roman" w:cs="Times New Roman"/>
          <w:spacing w:val="2"/>
          <w:w w:val="115"/>
        </w:rPr>
        <w:t xml:space="preserve">pedagogy-environment </w:t>
      </w:r>
      <w:r w:rsidRPr="00241020">
        <w:rPr>
          <w:rFonts w:ascii="Times New Roman" w:hAnsi="Times New Roman" w:cs="Times New Roman"/>
          <w:w w:val="115"/>
        </w:rPr>
        <w:t xml:space="preserve">relationship as a prerequisite for capital investment on school infrastructure. The study noted need to develop planning and </w:t>
      </w:r>
      <w:r w:rsidRPr="00241020">
        <w:rPr>
          <w:rFonts w:ascii="Times New Roman" w:hAnsi="Times New Roman" w:cs="Times New Roman"/>
          <w:spacing w:val="2"/>
          <w:w w:val="115"/>
        </w:rPr>
        <w:t xml:space="preserve">design </w:t>
      </w:r>
      <w:r w:rsidRPr="00241020">
        <w:rPr>
          <w:rFonts w:ascii="Times New Roman" w:hAnsi="Times New Roman" w:cs="Times New Roman"/>
          <w:w w:val="115"/>
        </w:rPr>
        <w:t xml:space="preserve">principles to assist facility managers, school councils, principals, and teachers and </w:t>
      </w:r>
      <w:r w:rsidRPr="00241020">
        <w:rPr>
          <w:rFonts w:ascii="Times New Roman" w:hAnsi="Times New Roman" w:cs="Times New Roman"/>
          <w:spacing w:val="4"/>
          <w:w w:val="115"/>
        </w:rPr>
        <w:t xml:space="preserve">architects </w:t>
      </w:r>
      <w:r w:rsidRPr="00241020">
        <w:rPr>
          <w:rFonts w:ascii="Times New Roman" w:hAnsi="Times New Roman" w:cs="Times New Roman"/>
          <w:w w:val="115"/>
        </w:rPr>
        <w:t xml:space="preserve">to design new learning environments for </w:t>
      </w:r>
      <w:r w:rsidRPr="00241020">
        <w:rPr>
          <w:rFonts w:ascii="Times New Roman" w:hAnsi="Times New Roman" w:cs="Times New Roman"/>
          <w:spacing w:val="2"/>
          <w:w w:val="115"/>
        </w:rPr>
        <w:t xml:space="preserve">different </w:t>
      </w:r>
      <w:r w:rsidRPr="00241020">
        <w:rPr>
          <w:rFonts w:ascii="Times New Roman" w:hAnsi="Times New Roman" w:cs="Times New Roman"/>
          <w:w w:val="115"/>
        </w:rPr>
        <w:t xml:space="preserve">curriculum programmes.  The study </w:t>
      </w:r>
      <w:proofErr w:type="gramStart"/>
      <w:r w:rsidRPr="00241020">
        <w:rPr>
          <w:rFonts w:ascii="Times New Roman" w:hAnsi="Times New Roman" w:cs="Times New Roman"/>
          <w:w w:val="115"/>
        </w:rPr>
        <w:t xml:space="preserve">also  </w:t>
      </w:r>
      <w:r w:rsidRPr="00241020">
        <w:rPr>
          <w:rFonts w:ascii="Times New Roman" w:hAnsi="Times New Roman" w:cs="Times New Roman"/>
          <w:spacing w:val="2"/>
          <w:w w:val="115"/>
        </w:rPr>
        <w:t>noted</w:t>
      </w:r>
      <w:proofErr w:type="gramEnd"/>
      <w:r w:rsidRPr="00241020">
        <w:rPr>
          <w:rFonts w:ascii="Times New Roman" w:hAnsi="Times New Roman" w:cs="Times New Roman"/>
          <w:spacing w:val="2"/>
          <w:w w:val="115"/>
        </w:rPr>
        <w:t xml:space="preserve"> </w:t>
      </w:r>
      <w:r w:rsidRPr="00241020">
        <w:rPr>
          <w:rFonts w:ascii="Times New Roman" w:hAnsi="Times New Roman" w:cs="Times New Roman"/>
          <w:w w:val="115"/>
        </w:rPr>
        <w:t xml:space="preserve">that in cases where pedagogy was matched  </w:t>
      </w:r>
      <w:r w:rsidRPr="00241020">
        <w:rPr>
          <w:rFonts w:ascii="Times New Roman" w:hAnsi="Times New Roman" w:cs="Times New Roman"/>
          <w:spacing w:val="2"/>
          <w:w w:val="115"/>
        </w:rPr>
        <w:t xml:space="preserve">with  </w:t>
      </w:r>
      <w:r w:rsidRPr="00241020">
        <w:rPr>
          <w:rFonts w:ascii="Times New Roman" w:hAnsi="Times New Roman" w:cs="Times New Roman"/>
          <w:w w:val="115"/>
        </w:rPr>
        <w:t xml:space="preserve">environment  development,  there  were improved competencies such </w:t>
      </w:r>
      <w:r w:rsidRPr="00241020">
        <w:rPr>
          <w:rFonts w:ascii="Times New Roman" w:hAnsi="Times New Roman" w:cs="Times New Roman"/>
          <w:spacing w:val="2"/>
          <w:w w:val="115"/>
        </w:rPr>
        <w:t xml:space="preserve">as </w:t>
      </w:r>
      <w:r w:rsidRPr="00241020">
        <w:rPr>
          <w:rFonts w:ascii="Times New Roman" w:hAnsi="Times New Roman" w:cs="Times New Roman"/>
          <w:w w:val="115"/>
        </w:rPr>
        <w:t xml:space="preserve">positive attitude towards learning, literacy, </w:t>
      </w:r>
      <w:r w:rsidRPr="00241020">
        <w:rPr>
          <w:rFonts w:ascii="Times New Roman" w:hAnsi="Times New Roman" w:cs="Times New Roman"/>
          <w:spacing w:val="4"/>
          <w:w w:val="115"/>
        </w:rPr>
        <w:t xml:space="preserve">numeracy, </w:t>
      </w:r>
      <w:r w:rsidRPr="00241020">
        <w:rPr>
          <w:rFonts w:ascii="Times New Roman" w:hAnsi="Times New Roman" w:cs="Times New Roman"/>
          <w:spacing w:val="2"/>
          <w:w w:val="115"/>
        </w:rPr>
        <w:t xml:space="preserve">self- </w:t>
      </w:r>
      <w:r w:rsidRPr="00241020">
        <w:rPr>
          <w:rFonts w:ascii="Times New Roman" w:hAnsi="Times New Roman" w:cs="Times New Roman"/>
          <w:w w:val="115"/>
        </w:rPr>
        <w:t xml:space="preserve">expression and </w:t>
      </w:r>
      <w:r w:rsidRPr="00241020">
        <w:rPr>
          <w:rFonts w:ascii="Times New Roman" w:hAnsi="Times New Roman" w:cs="Times New Roman"/>
          <w:spacing w:val="2"/>
          <w:w w:val="115"/>
        </w:rPr>
        <w:t xml:space="preserve">success </w:t>
      </w:r>
      <w:r w:rsidRPr="00241020">
        <w:rPr>
          <w:rFonts w:ascii="Times New Roman" w:hAnsi="Times New Roman" w:cs="Times New Roman"/>
          <w:w w:val="115"/>
        </w:rPr>
        <w:t xml:space="preserve">across all learning areas </w:t>
      </w:r>
      <w:r w:rsidRPr="00241020">
        <w:rPr>
          <w:rFonts w:ascii="Times New Roman" w:hAnsi="Times New Roman" w:cs="Times New Roman"/>
          <w:spacing w:val="2"/>
          <w:w w:val="115"/>
        </w:rPr>
        <w:t xml:space="preserve">by </w:t>
      </w:r>
      <w:r w:rsidRPr="00241020">
        <w:rPr>
          <w:rFonts w:ascii="Times New Roman" w:hAnsi="Times New Roman" w:cs="Times New Roman"/>
          <w:w w:val="115"/>
        </w:rPr>
        <w:t xml:space="preserve">the learners. </w:t>
      </w:r>
      <w:r w:rsidRPr="00241020">
        <w:rPr>
          <w:rFonts w:ascii="Times New Roman" w:hAnsi="Times New Roman" w:cs="Times New Roman"/>
          <w:spacing w:val="2"/>
          <w:w w:val="115"/>
        </w:rPr>
        <w:t xml:space="preserve">In </w:t>
      </w:r>
      <w:proofErr w:type="gramStart"/>
      <w:r w:rsidRPr="00241020">
        <w:rPr>
          <w:rFonts w:ascii="Times New Roman" w:hAnsi="Times New Roman" w:cs="Times New Roman"/>
          <w:w w:val="115"/>
        </w:rPr>
        <w:t>addition</w:t>
      </w:r>
      <w:proofErr w:type="gramEnd"/>
      <w:r w:rsidRPr="00241020">
        <w:rPr>
          <w:rFonts w:ascii="Times New Roman" w:hAnsi="Times New Roman" w:cs="Times New Roman"/>
          <w:w w:val="115"/>
        </w:rPr>
        <w:t xml:space="preserve"> a high level of personal, communication and social competencies, ability to work </w:t>
      </w:r>
      <w:r w:rsidRPr="00241020">
        <w:rPr>
          <w:rFonts w:ascii="Times New Roman" w:hAnsi="Times New Roman" w:cs="Times New Roman"/>
          <w:spacing w:val="2"/>
          <w:w w:val="115"/>
        </w:rPr>
        <w:t xml:space="preserve">independently </w:t>
      </w:r>
      <w:r w:rsidRPr="00241020">
        <w:rPr>
          <w:rFonts w:ascii="Times New Roman" w:hAnsi="Times New Roman" w:cs="Times New Roman"/>
          <w:w w:val="115"/>
        </w:rPr>
        <w:t>within groups</w:t>
      </w:r>
      <w:r w:rsidRPr="00241020">
        <w:rPr>
          <w:rFonts w:ascii="Times New Roman" w:hAnsi="Times New Roman" w:cs="Times New Roman"/>
          <w:spacing w:val="63"/>
          <w:w w:val="115"/>
        </w:rPr>
        <w:t xml:space="preserve"> </w:t>
      </w:r>
      <w:r w:rsidRPr="00241020">
        <w:rPr>
          <w:rFonts w:ascii="Times New Roman" w:hAnsi="Times New Roman" w:cs="Times New Roman"/>
          <w:w w:val="115"/>
        </w:rPr>
        <w:t>and experience in</w:t>
      </w:r>
      <w:r w:rsidRPr="00241020">
        <w:rPr>
          <w:rFonts w:ascii="Times New Roman" w:hAnsi="Times New Roman" w:cs="Times New Roman"/>
          <w:spacing w:val="18"/>
          <w:w w:val="115"/>
        </w:rPr>
        <w:t xml:space="preserve"> </w:t>
      </w:r>
      <w:r w:rsidRPr="00241020">
        <w:rPr>
          <w:rFonts w:ascii="Times New Roman" w:hAnsi="Times New Roman" w:cs="Times New Roman"/>
          <w:w w:val="115"/>
        </w:rPr>
        <w:t>innovation.</w:t>
      </w:r>
    </w:p>
    <w:p w14:paraId="56776F69" w14:textId="77777777" w:rsidR="00CA6A0E" w:rsidRPr="00241020" w:rsidRDefault="00CA6A0E" w:rsidP="00CC117C">
      <w:pPr>
        <w:pStyle w:val="BodyText"/>
        <w:tabs>
          <w:tab w:val="left" w:pos="9000"/>
        </w:tabs>
        <w:ind w:right="90"/>
        <w:jc w:val="both"/>
        <w:rPr>
          <w:rFonts w:ascii="Times New Roman" w:hAnsi="Times New Roman" w:cs="Times New Roman"/>
        </w:rPr>
      </w:pPr>
    </w:p>
    <w:p w14:paraId="3EF9F319" w14:textId="77777777" w:rsidR="00CA6A0E" w:rsidRPr="00241020" w:rsidRDefault="00CA6A0E" w:rsidP="00CC117C">
      <w:pPr>
        <w:pStyle w:val="BodyText"/>
        <w:tabs>
          <w:tab w:val="left" w:pos="9000"/>
        </w:tabs>
        <w:ind w:right="90"/>
        <w:jc w:val="both"/>
        <w:rPr>
          <w:rFonts w:ascii="Times New Roman" w:hAnsi="Times New Roman" w:cs="Times New Roman"/>
        </w:rPr>
      </w:pPr>
    </w:p>
    <w:p w14:paraId="15EFEBC3" w14:textId="77777777" w:rsidR="00CA6A0E" w:rsidRPr="00241020" w:rsidRDefault="00CA6A0E" w:rsidP="00CC117C">
      <w:pPr>
        <w:tabs>
          <w:tab w:val="left" w:pos="9000"/>
        </w:tabs>
        <w:spacing w:before="207" w:line="276" w:lineRule="auto"/>
        <w:ind w:left="860" w:right="90"/>
        <w:jc w:val="both"/>
        <w:rPr>
          <w:rFonts w:ascii="Times New Roman" w:hAnsi="Times New Roman" w:cs="Times New Roman"/>
        </w:rPr>
      </w:pPr>
      <w:r w:rsidRPr="00241020">
        <w:rPr>
          <w:rFonts w:ascii="Times New Roman" w:hAnsi="Times New Roman" w:cs="Times New Roman"/>
          <w:i/>
          <w:w w:val="122"/>
        </w:rPr>
        <w:t>A</w:t>
      </w:r>
      <w:r w:rsidRPr="00241020">
        <w:rPr>
          <w:rFonts w:ascii="Times New Roman" w:hAnsi="Times New Roman" w:cs="Times New Roman"/>
          <w:i/>
          <w:spacing w:val="-4"/>
        </w:rPr>
        <w:t xml:space="preserve"> </w:t>
      </w:r>
      <w:r w:rsidRPr="00241020">
        <w:rPr>
          <w:rFonts w:ascii="Times New Roman" w:hAnsi="Times New Roman" w:cs="Times New Roman"/>
          <w:i/>
          <w:w w:val="144"/>
        </w:rPr>
        <w:t>s</w:t>
      </w:r>
      <w:r w:rsidRPr="00241020">
        <w:rPr>
          <w:rFonts w:ascii="Times New Roman" w:hAnsi="Times New Roman" w:cs="Times New Roman"/>
          <w:i/>
          <w:spacing w:val="3"/>
          <w:w w:val="111"/>
        </w:rPr>
        <w:t>t</w:t>
      </w:r>
      <w:r w:rsidRPr="00241020">
        <w:rPr>
          <w:rFonts w:ascii="Times New Roman" w:hAnsi="Times New Roman" w:cs="Times New Roman"/>
          <w:i/>
          <w:w w:val="117"/>
        </w:rPr>
        <w:t>ud</w:t>
      </w:r>
      <w:r w:rsidRPr="00241020">
        <w:rPr>
          <w:rFonts w:ascii="Times New Roman" w:hAnsi="Times New Roman" w:cs="Times New Roman"/>
          <w:i/>
          <w:w w:val="122"/>
        </w:rPr>
        <w:t>y</w:t>
      </w:r>
      <w:r w:rsidRPr="00241020">
        <w:rPr>
          <w:rFonts w:ascii="Times New Roman" w:hAnsi="Times New Roman" w:cs="Times New Roman"/>
          <w:i/>
          <w:spacing w:val="-2"/>
        </w:rPr>
        <w:t xml:space="preserve"> </w:t>
      </w:r>
      <w:r w:rsidRPr="00241020">
        <w:rPr>
          <w:rFonts w:ascii="Times New Roman" w:hAnsi="Times New Roman" w:cs="Times New Roman"/>
          <w:i/>
          <w:w w:val="117"/>
        </w:rPr>
        <w:t>b</w:t>
      </w:r>
      <w:r w:rsidRPr="00241020">
        <w:rPr>
          <w:rFonts w:ascii="Times New Roman" w:hAnsi="Times New Roman" w:cs="Times New Roman"/>
          <w:i/>
          <w:w w:val="122"/>
        </w:rPr>
        <w:t>y</w:t>
      </w:r>
      <w:r w:rsidRPr="00241020">
        <w:rPr>
          <w:rFonts w:ascii="Times New Roman" w:hAnsi="Times New Roman" w:cs="Times New Roman"/>
          <w:i/>
          <w:spacing w:val="-2"/>
        </w:rPr>
        <w:t xml:space="preserve"> </w:t>
      </w:r>
      <w:r w:rsidRPr="00241020">
        <w:rPr>
          <w:rFonts w:ascii="Times New Roman" w:hAnsi="Times New Roman" w:cs="Times New Roman"/>
          <w:i/>
          <w:spacing w:val="-2"/>
          <w:w w:val="122"/>
        </w:rPr>
        <w:t>A</w:t>
      </w:r>
      <w:r w:rsidRPr="00241020">
        <w:rPr>
          <w:rFonts w:ascii="Times New Roman" w:hAnsi="Times New Roman" w:cs="Times New Roman"/>
          <w:i/>
          <w:w w:val="117"/>
        </w:rPr>
        <w:t>deb</w:t>
      </w:r>
      <w:r w:rsidRPr="00241020">
        <w:rPr>
          <w:rFonts w:ascii="Times New Roman" w:hAnsi="Times New Roman" w:cs="Times New Roman"/>
          <w:i/>
          <w:spacing w:val="3"/>
          <w:w w:val="128"/>
        </w:rPr>
        <w:t>i</w:t>
      </w:r>
      <w:r w:rsidRPr="00241020">
        <w:rPr>
          <w:rFonts w:ascii="Times New Roman" w:hAnsi="Times New Roman" w:cs="Times New Roman"/>
          <w:i/>
          <w:spacing w:val="-5"/>
          <w:w w:val="144"/>
        </w:rPr>
        <w:t>s</w:t>
      </w:r>
      <w:r w:rsidRPr="00241020">
        <w:rPr>
          <w:rFonts w:ascii="Times New Roman" w:hAnsi="Times New Roman" w:cs="Times New Roman"/>
          <w:i/>
          <w:spacing w:val="3"/>
          <w:w w:val="128"/>
        </w:rPr>
        <w:t>i</w:t>
      </w:r>
      <w:r w:rsidRPr="00241020">
        <w:rPr>
          <w:rFonts w:ascii="Times New Roman" w:hAnsi="Times New Roman" w:cs="Times New Roman"/>
          <w:i/>
          <w:w w:val="94"/>
        </w:rPr>
        <w:t>,</w:t>
      </w:r>
      <w:r w:rsidRPr="00241020">
        <w:rPr>
          <w:rFonts w:ascii="Times New Roman" w:hAnsi="Times New Roman" w:cs="Times New Roman"/>
          <w:i/>
          <w:spacing w:val="3"/>
        </w:rPr>
        <w:t xml:space="preserve"> </w:t>
      </w:r>
      <w:r w:rsidRPr="00241020">
        <w:rPr>
          <w:rFonts w:ascii="Times New Roman" w:hAnsi="Times New Roman" w:cs="Times New Roman"/>
          <w:i/>
          <w:spacing w:val="-3"/>
          <w:w w:val="228"/>
        </w:rPr>
        <w:t>J</w:t>
      </w:r>
      <w:r w:rsidRPr="00241020">
        <w:rPr>
          <w:rFonts w:ascii="Times New Roman" w:hAnsi="Times New Roman" w:cs="Times New Roman"/>
          <w:i/>
          <w:w w:val="117"/>
        </w:rPr>
        <w:t>e</w:t>
      </w:r>
      <w:r w:rsidRPr="00241020">
        <w:rPr>
          <w:rFonts w:ascii="Times New Roman" w:hAnsi="Times New Roman" w:cs="Times New Roman"/>
          <w:i/>
          <w:w w:val="105"/>
        </w:rPr>
        <w:t>rr</w:t>
      </w:r>
      <w:r w:rsidRPr="00241020">
        <w:rPr>
          <w:rFonts w:ascii="Times New Roman" w:hAnsi="Times New Roman" w:cs="Times New Roman"/>
          <w:i/>
          <w:w w:val="122"/>
        </w:rPr>
        <w:t>y</w:t>
      </w:r>
      <w:r w:rsidRPr="00241020">
        <w:rPr>
          <w:rFonts w:ascii="Times New Roman" w:hAnsi="Times New Roman" w:cs="Times New Roman"/>
          <w:i/>
          <w:w w:val="94"/>
        </w:rPr>
        <w:t>,</w:t>
      </w:r>
      <w:r w:rsidRPr="00241020">
        <w:rPr>
          <w:rFonts w:ascii="Times New Roman" w:hAnsi="Times New Roman" w:cs="Times New Roman"/>
          <w:i/>
          <w:spacing w:val="3"/>
        </w:rPr>
        <w:t xml:space="preserve"> </w:t>
      </w:r>
      <w:r w:rsidRPr="00241020">
        <w:rPr>
          <w:rFonts w:ascii="Times New Roman" w:hAnsi="Times New Roman" w:cs="Times New Roman"/>
          <w:i/>
          <w:spacing w:val="-2"/>
          <w:w w:val="111"/>
        </w:rPr>
        <w:t>R</w:t>
      </w:r>
      <w:r w:rsidRPr="00241020">
        <w:rPr>
          <w:rFonts w:ascii="Times New Roman" w:hAnsi="Times New Roman" w:cs="Times New Roman"/>
          <w:i/>
          <w:spacing w:val="2"/>
          <w:w w:val="111"/>
        </w:rPr>
        <w:t>a</w:t>
      </w:r>
      <w:r w:rsidRPr="00241020">
        <w:rPr>
          <w:rFonts w:ascii="Times New Roman" w:hAnsi="Times New Roman" w:cs="Times New Roman"/>
          <w:i/>
          <w:w w:val="144"/>
        </w:rPr>
        <w:t>s</w:t>
      </w:r>
      <w:r w:rsidRPr="00241020">
        <w:rPr>
          <w:rFonts w:ascii="Times New Roman" w:hAnsi="Times New Roman" w:cs="Times New Roman"/>
          <w:i/>
          <w:spacing w:val="6"/>
          <w:w w:val="111"/>
        </w:rPr>
        <w:t>a</w:t>
      </w:r>
      <w:r w:rsidRPr="00241020">
        <w:rPr>
          <w:rFonts w:ascii="Times New Roman" w:hAnsi="Times New Roman" w:cs="Times New Roman"/>
          <w:i/>
          <w:spacing w:val="2"/>
          <w:w w:val="105"/>
        </w:rPr>
        <w:t>k</w:t>
      </w:r>
      <w:r w:rsidRPr="00241020">
        <w:rPr>
          <w:rFonts w:ascii="Times New Roman" w:hAnsi="Times New Roman" w:cs="Times New Roman"/>
          <w:i/>
          <w:w w:val="128"/>
        </w:rPr>
        <w:t>i</w:t>
      </w:r>
      <w:r w:rsidRPr="00241020">
        <w:rPr>
          <w:rFonts w:ascii="Times New Roman" w:hAnsi="Times New Roman" w:cs="Times New Roman"/>
          <w:i/>
          <w:spacing w:val="-4"/>
        </w:rPr>
        <w:t xml:space="preserve"> </w:t>
      </w:r>
      <w:r w:rsidRPr="00241020">
        <w:rPr>
          <w:rFonts w:ascii="Times New Roman" w:hAnsi="Times New Roman" w:cs="Times New Roman"/>
          <w:i/>
          <w:spacing w:val="2"/>
          <w:w w:val="111"/>
        </w:rPr>
        <w:t>a</w:t>
      </w:r>
      <w:r w:rsidRPr="00241020">
        <w:rPr>
          <w:rFonts w:ascii="Times New Roman" w:hAnsi="Times New Roman" w:cs="Times New Roman"/>
          <w:i/>
          <w:w w:val="117"/>
        </w:rPr>
        <w:t>nd</w:t>
      </w:r>
      <w:r w:rsidRPr="00241020">
        <w:rPr>
          <w:rFonts w:ascii="Times New Roman" w:hAnsi="Times New Roman" w:cs="Times New Roman"/>
          <w:i/>
          <w:spacing w:val="-7"/>
        </w:rPr>
        <w:t xml:space="preserve"> </w:t>
      </w:r>
      <w:r w:rsidRPr="00241020">
        <w:rPr>
          <w:rFonts w:ascii="Times New Roman" w:hAnsi="Times New Roman" w:cs="Times New Roman"/>
          <w:i/>
          <w:spacing w:val="4"/>
          <w:w w:val="111"/>
        </w:rPr>
        <w:t>I</w:t>
      </w:r>
      <w:r w:rsidRPr="00241020">
        <w:rPr>
          <w:rFonts w:ascii="Times New Roman" w:hAnsi="Times New Roman" w:cs="Times New Roman"/>
          <w:i/>
          <w:spacing w:val="2"/>
          <w:w w:val="128"/>
        </w:rPr>
        <w:t>g</w:t>
      </w:r>
      <w:r w:rsidRPr="00241020">
        <w:rPr>
          <w:rFonts w:ascii="Times New Roman" w:hAnsi="Times New Roman" w:cs="Times New Roman"/>
          <w:i/>
          <w:w w:val="117"/>
        </w:rPr>
        <w:t>we</w:t>
      </w:r>
      <w:r w:rsidRPr="00241020">
        <w:rPr>
          <w:rFonts w:ascii="Times New Roman" w:hAnsi="Times New Roman" w:cs="Times New Roman"/>
          <w:i/>
          <w:spacing w:val="-2"/>
        </w:rPr>
        <w:t xml:space="preserve"> </w:t>
      </w:r>
      <w:r w:rsidRPr="00241020">
        <w:rPr>
          <w:rFonts w:ascii="Times New Roman" w:hAnsi="Times New Roman" w:cs="Times New Roman"/>
          <w:i/>
          <w:w w:val="117"/>
        </w:rPr>
        <w:t>(</w:t>
      </w:r>
      <w:r w:rsidRPr="00241020">
        <w:rPr>
          <w:rFonts w:ascii="Times New Roman" w:hAnsi="Times New Roman" w:cs="Times New Roman"/>
          <w:i/>
          <w:spacing w:val="3"/>
          <w:w w:val="105"/>
        </w:rPr>
        <w:t>2</w:t>
      </w:r>
      <w:r w:rsidRPr="00241020">
        <w:rPr>
          <w:rFonts w:ascii="Times New Roman" w:hAnsi="Times New Roman" w:cs="Times New Roman"/>
          <w:i/>
          <w:spacing w:val="-2"/>
          <w:w w:val="105"/>
        </w:rPr>
        <w:t>01</w:t>
      </w:r>
      <w:r w:rsidRPr="00241020">
        <w:rPr>
          <w:rFonts w:ascii="Times New Roman" w:hAnsi="Times New Roman" w:cs="Times New Roman"/>
          <w:i/>
          <w:spacing w:val="4"/>
          <w:w w:val="105"/>
        </w:rPr>
        <w:t>4</w:t>
      </w:r>
      <w:r w:rsidRPr="00241020">
        <w:rPr>
          <w:rFonts w:ascii="Times New Roman" w:hAnsi="Times New Roman" w:cs="Times New Roman"/>
          <w:i/>
          <w:w w:val="117"/>
        </w:rPr>
        <w:t>)</w:t>
      </w:r>
      <w:r w:rsidRPr="00241020">
        <w:rPr>
          <w:rFonts w:ascii="Times New Roman" w:hAnsi="Times New Roman" w:cs="Times New Roman"/>
          <w:i/>
          <w:spacing w:val="-2"/>
        </w:rPr>
        <w:t xml:space="preserve"> </w:t>
      </w:r>
      <w:r w:rsidRPr="00241020">
        <w:rPr>
          <w:rFonts w:ascii="Times New Roman" w:hAnsi="Times New Roman" w:cs="Times New Roman"/>
          <w:i/>
          <w:spacing w:val="-1"/>
          <w:w w:val="122"/>
        </w:rPr>
        <w:t>o</w:t>
      </w:r>
      <w:r w:rsidRPr="00241020">
        <w:rPr>
          <w:rFonts w:ascii="Times New Roman" w:hAnsi="Times New Roman" w:cs="Times New Roman"/>
          <w:i/>
          <w:w w:val="117"/>
        </w:rPr>
        <w:t>n</w:t>
      </w:r>
      <w:r w:rsidRPr="00241020">
        <w:rPr>
          <w:rFonts w:ascii="Times New Roman" w:hAnsi="Times New Roman" w:cs="Times New Roman"/>
          <w:i/>
          <w:spacing w:val="-2"/>
        </w:rPr>
        <w:t xml:space="preserve"> </w:t>
      </w:r>
      <w:r w:rsidRPr="00241020">
        <w:rPr>
          <w:rFonts w:ascii="Times New Roman" w:hAnsi="Times New Roman" w:cs="Times New Roman"/>
          <w:i/>
          <w:w w:val="117"/>
        </w:rPr>
        <w:t>b</w:t>
      </w:r>
      <w:r w:rsidRPr="00241020">
        <w:rPr>
          <w:rFonts w:ascii="Times New Roman" w:hAnsi="Times New Roman" w:cs="Times New Roman"/>
          <w:i/>
          <w:spacing w:val="2"/>
          <w:w w:val="111"/>
        </w:rPr>
        <w:t>a</w:t>
      </w:r>
      <w:r w:rsidRPr="00241020">
        <w:rPr>
          <w:rFonts w:ascii="Times New Roman" w:hAnsi="Times New Roman" w:cs="Times New Roman"/>
          <w:i/>
          <w:w w:val="105"/>
        </w:rPr>
        <w:t>rr</w:t>
      </w:r>
      <w:r w:rsidRPr="00241020">
        <w:rPr>
          <w:rFonts w:ascii="Times New Roman" w:hAnsi="Times New Roman" w:cs="Times New Roman"/>
          <w:i/>
          <w:spacing w:val="3"/>
          <w:w w:val="128"/>
        </w:rPr>
        <w:t>i</w:t>
      </w:r>
      <w:r w:rsidRPr="00241020">
        <w:rPr>
          <w:rFonts w:ascii="Times New Roman" w:hAnsi="Times New Roman" w:cs="Times New Roman"/>
          <w:i/>
          <w:w w:val="117"/>
        </w:rPr>
        <w:t>e</w:t>
      </w:r>
      <w:r w:rsidRPr="00241020">
        <w:rPr>
          <w:rFonts w:ascii="Times New Roman" w:hAnsi="Times New Roman" w:cs="Times New Roman"/>
          <w:i/>
          <w:w w:val="105"/>
        </w:rPr>
        <w:t>r</w:t>
      </w:r>
      <w:r w:rsidRPr="00241020">
        <w:rPr>
          <w:rFonts w:ascii="Times New Roman" w:hAnsi="Times New Roman" w:cs="Times New Roman"/>
          <w:i/>
          <w:w w:val="144"/>
        </w:rPr>
        <w:t>s</w:t>
      </w:r>
      <w:r w:rsidRPr="00241020">
        <w:rPr>
          <w:rFonts w:ascii="Times New Roman" w:hAnsi="Times New Roman" w:cs="Times New Roman"/>
          <w:i/>
          <w:spacing w:val="-7"/>
        </w:rPr>
        <w:t xml:space="preserve"> </w:t>
      </w:r>
      <w:r w:rsidRPr="00241020">
        <w:rPr>
          <w:rFonts w:ascii="Times New Roman" w:hAnsi="Times New Roman" w:cs="Times New Roman"/>
          <w:i/>
          <w:spacing w:val="8"/>
          <w:w w:val="111"/>
        </w:rPr>
        <w:t>t</w:t>
      </w:r>
      <w:r w:rsidRPr="00241020">
        <w:rPr>
          <w:rFonts w:ascii="Times New Roman" w:hAnsi="Times New Roman" w:cs="Times New Roman"/>
          <w:i/>
          <w:w w:val="122"/>
        </w:rPr>
        <w:t>o</w:t>
      </w:r>
      <w:r w:rsidRPr="00241020">
        <w:rPr>
          <w:rFonts w:ascii="Times New Roman" w:hAnsi="Times New Roman" w:cs="Times New Roman"/>
          <w:i/>
          <w:spacing w:val="-3"/>
        </w:rPr>
        <w:t xml:space="preserve"> </w:t>
      </w:r>
      <w:r w:rsidRPr="00241020">
        <w:rPr>
          <w:rFonts w:ascii="Times New Roman" w:hAnsi="Times New Roman" w:cs="Times New Roman"/>
          <w:i/>
          <w:w w:val="144"/>
        </w:rPr>
        <w:t>s</w:t>
      </w:r>
      <w:r w:rsidRPr="00241020">
        <w:rPr>
          <w:rFonts w:ascii="Times New Roman" w:hAnsi="Times New Roman" w:cs="Times New Roman"/>
          <w:i/>
          <w:spacing w:val="2"/>
          <w:w w:val="111"/>
        </w:rPr>
        <w:t>p</w:t>
      </w:r>
      <w:r w:rsidRPr="00241020">
        <w:rPr>
          <w:rFonts w:ascii="Times New Roman" w:hAnsi="Times New Roman" w:cs="Times New Roman"/>
          <w:i/>
          <w:w w:val="117"/>
        </w:rPr>
        <w:t>e</w:t>
      </w:r>
      <w:r w:rsidRPr="00241020">
        <w:rPr>
          <w:rFonts w:ascii="Times New Roman" w:hAnsi="Times New Roman" w:cs="Times New Roman"/>
          <w:i/>
          <w:spacing w:val="-2"/>
          <w:w w:val="133"/>
        </w:rPr>
        <w:t>c</w:t>
      </w:r>
      <w:r w:rsidRPr="00241020">
        <w:rPr>
          <w:rFonts w:ascii="Times New Roman" w:hAnsi="Times New Roman" w:cs="Times New Roman"/>
          <w:i/>
          <w:spacing w:val="3"/>
          <w:w w:val="128"/>
        </w:rPr>
        <w:t>i</w:t>
      </w:r>
      <w:r w:rsidRPr="00241020">
        <w:rPr>
          <w:rFonts w:ascii="Times New Roman" w:hAnsi="Times New Roman" w:cs="Times New Roman"/>
          <w:i/>
          <w:spacing w:val="-3"/>
          <w:w w:val="111"/>
        </w:rPr>
        <w:t>a</w:t>
      </w:r>
      <w:r w:rsidRPr="00241020">
        <w:rPr>
          <w:rFonts w:ascii="Times New Roman" w:hAnsi="Times New Roman" w:cs="Times New Roman"/>
          <w:i/>
          <w:w w:val="128"/>
        </w:rPr>
        <w:t>l</w:t>
      </w:r>
      <w:r w:rsidRPr="00241020">
        <w:rPr>
          <w:rFonts w:ascii="Times New Roman" w:hAnsi="Times New Roman" w:cs="Times New Roman"/>
          <w:i/>
          <w:spacing w:val="-4"/>
        </w:rPr>
        <w:t xml:space="preserve"> </w:t>
      </w:r>
      <w:r w:rsidRPr="00241020">
        <w:rPr>
          <w:rFonts w:ascii="Times New Roman" w:hAnsi="Times New Roman" w:cs="Times New Roman"/>
          <w:i/>
          <w:w w:val="117"/>
        </w:rPr>
        <w:t>need</w:t>
      </w:r>
      <w:r w:rsidRPr="00241020">
        <w:rPr>
          <w:rFonts w:ascii="Times New Roman" w:hAnsi="Times New Roman" w:cs="Times New Roman"/>
          <w:i/>
          <w:w w:val="144"/>
        </w:rPr>
        <w:t>s</w:t>
      </w:r>
      <w:r w:rsidRPr="00241020">
        <w:rPr>
          <w:rFonts w:ascii="Times New Roman" w:hAnsi="Times New Roman" w:cs="Times New Roman"/>
          <w:i/>
          <w:spacing w:val="3"/>
        </w:rPr>
        <w:t xml:space="preserve"> </w:t>
      </w:r>
      <w:r w:rsidRPr="00241020">
        <w:rPr>
          <w:rFonts w:ascii="Times New Roman" w:hAnsi="Times New Roman" w:cs="Times New Roman"/>
          <w:i/>
          <w:w w:val="117"/>
        </w:rPr>
        <w:t>ed</w:t>
      </w:r>
      <w:r w:rsidRPr="00241020">
        <w:rPr>
          <w:rFonts w:ascii="Times New Roman" w:hAnsi="Times New Roman" w:cs="Times New Roman"/>
          <w:i/>
          <w:spacing w:val="-4"/>
          <w:w w:val="117"/>
        </w:rPr>
        <w:t>u</w:t>
      </w:r>
      <w:r w:rsidRPr="00241020">
        <w:rPr>
          <w:rFonts w:ascii="Times New Roman" w:hAnsi="Times New Roman" w:cs="Times New Roman"/>
          <w:i/>
          <w:spacing w:val="3"/>
          <w:w w:val="133"/>
        </w:rPr>
        <w:t>c</w:t>
      </w:r>
      <w:r w:rsidRPr="00241020">
        <w:rPr>
          <w:rFonts w:ascii="Times New Roman" w:hAnsi="Times New Roman" w:cs="Times New Roman"/>
          <w:i/>
          <w:spacing w:val="2"/>
          <w:w w:val="111"/>
        </w:rPr>
        <w:t>a</w:t>
      </w:r>
      <w:r w:rsidRPr="00241020">
        <w:rPr>
          <w:rFonts w:ascii="Times New Roman" w:hAnsi="Times New Roman" w:cs="Times New Roman"/>
          <w:i/>
          <w:spacing w:val="-1"/>
          <w:w w:val="111"/>
        </w:rPr>
        <w:t>t</w:t>
      </w:r>
      <w:r w:rsidRPr="00241020">
        <w:rPr>
          <w:rFonts w:ascii="Times New Roman" w:hAnsi="Times New Roman" w:cs="Times New Roman"/>
          <w:i/>
          <w:spacing w:val="3"/>
          <w:w w:val="128"/>
        </w:rPr>
        <w:t>i</w:t>
      </w:r>
      <w:r w:rsidRPr="00241020">
        <w:rPr>
          <w:rFonts w:ascii="Times New Roman" w:hAnsi="Times New Roman" w:cs="Times New Roman"/>
          <w:i/>
          <w:spacing w:val="-1"/>
          <w:w w:val="122"/>
        </w:rPr>
        <w:t>o</w:t>
      </w:r>
      <w:r w:rsidRPr="00241020">
        <w:rPr>
          <w:rFonts w:ascii="Times New Roman" w:hAnsi="Times New Roman" w:cs="Times New Roman"/>
          <w:i/>
          <w:w w:val="117"/>
        </w:rPr>
        <w:t>n</w:t>
      </w:r>
      <w:r w:rsidRPr="00241020">
        <w:rPr>
          <w:rFonts w:ascii="Times New Roman" w:hAnsi="Times New Roman" w:cs="Times New Roman"/>
          <w:i/>
          <w:spacing w:val="13"/>
        </w:rPr>
        <w:t xml:space="preserve"> </w:t>
      </w:r>
      <w:r w:rsidRPr="00241020">
        <w:rPr>
          <w:rFonts w:ascii="Times New Roman" w:hAnsi="Times New Roman" w:cs="Times New Roman"/>
          <w:spacing w:val="4"/>
          <w:w w:val="117"/>
        </w:rPr>
        <w:t>i</w:t>
      </w:r>
      <w:r w:rsidRPr="00241020">
        <w:rPr>
          <w:rFonts w:ascii="Times New Roman" w:hAnsi="Times New Roman" w:cs="Times New Roman"/>
          <w:w w:val="117"/>
        </w:rPr>
        <w:t xml:space="preserve">n </w:t>
      </w:r>
      <w:r w:rsidRPr="00241020">
        <w:rPr>
          <w:rFonts w:ascii="Times New Roman" w:hAnsi="Times New Roman" w:cs="Times New Roman"/>
          <w:w w:val="115"/>
        </w:rPr>
        <w:t xml:space="preserve">Nigeria revealed that lack of facilities and support materials has been a key impediment to enrolment and education of </w:t>
      </w:r>
      <w:r w:rsidRPr="00241020">
        <w:rPr>
          <w:rFonts w:ascii="Times New Roman" w:hAnsi="Times New Roman" w:cs="Times New Roman"/>
          <w:spacing w:val="2"/>
          <w:w w:val="115"/>
        </w:rPr>
        <w:t xml:space="preserve">persons with </w:t>
      </w:r>
      <w:r w:rsidRPr="00241020">
        <w:rPr>
          <w:rFonts w:ascii="Times New Roman" w:hAnsi="Times New Roman" w:cs="Times New Roman"/>
          <w:w w:val="115"/>
        </w:rPr>
        <w:t xml:space="preserve">special needs. Various other researches </w:t>
      </w:r>
      <w:proofErr w:type="gramStart"/>
      <w:r w:rsidRPr="00241020">
        <w:rPr>
          <w:rFonts w:ascii="Times New Roman" w:hAnsi="Times New Roman" w:cs="Times New Roman"/>
          <w:w w:val="115"/>
        </w:rPr>
        <w:t xml:space="preserve">have </w:t>
      </w:r>
      <w:r w:rsidRPr="00241020">
        <w:rPr>
          <w:rFonts w:ascii="Times New Roman" w:hAnsi="Times New Roman" w:cs="Times New Roman"/>
          <w:spacing w:val="63"/>
          <w:w w:val="115"/>
        </w:rPr>
        <w:t xml:space="preserve"> </w:t>
      </w:r>
      <w:r w:rsidRPr="00241020">
        <w:rPr>
          <w:rFonts w:ascii="Times New Roman" w:hAnsi="Times New Roman" w:cs="Times New Roman"/>
          <w:w w:val="115"/>
        </w:rPr>
        <w:t>concurred</w:t>
      </w:r>
      <w:proofErr w:type="gramEnd"/>
      <w:r w:rsidRPr="00241020">
        <w:rPr>
          <w:rFonts w:ascii="Times New Roman" w:hAnsi="Times New Roman" w:cs="Times New Roman"/>
          <w:w w:val="115"/>
        </w:rPr>
        <w:t xml:space="preserve"> that most learners with special needs are </w:t>
      </w:r>
      <w:r w:rsidRPr="00241020">
        <w:rPr>
          <w:rFonts w:ascii="Times New Roman" w:hAnsi="Times New Roman" w:cs="Times New Roman"/>
          <w:spacing w:val="2"/>
          <w:w w:val="115"/>
        </w:rPr>
        <w:t xml:space="preserve">unable </w:t>
      </w:r>
      <w:r w:rsidRPr="00241020">
        <w:rPr>
          <w:rFonts w:ascii="Times New Roman" w:hAnsi="Times New Roman" w:cs="Times New Roman"/>
          <w:w w:val="115"/>
        </w:rPr>
        <w:t xml:space="preserve">to enroll into special or regular schools in Nigeria </w:t>
      </w:r>
      <w:r w:rsidRPr="00241020">
        <w:rPr>
          <w:rFonts w:ascii="Times New Roman" w:hAnsi="Times New Roman" w:cs="Times New Roman"/>
          <w:spacing w:val="2"/>
          <w:w w:val="115"/>
        </w:rPr>
        <w:t xml:space="preserve">because </w:t>
      </w:r>
      <w:r w:rsidRPr="00241020">
        <w:rPr>
          <w:rFonts w:ascii="Times New Roman" w:hAnsi="Times New Roman" w:cs="Times New Roman"/>
          <w:w w:val="115"/>
        </w:rPr>
        <w:t xml:space="preserve">they </w:t>
      </w:r>
      <w:r w:rsidRPr="00241020">
        <w:rPr>
          <w:rFonts w:ascii="Times New Roman" w:hAnsi="Times New Roman" w:cs="Times New Roman"/>
          <w:spacing w:val="2"/>
          <w:w w:val="115"/>
        </w:rPr>
        <w:t xml:space="preserve">lack </w:t>
      </w:r>
      <w:r w:rsidRPr="00241020">
        <w:rPr>
          <w:rFonts w:ascii="Times New Roman" w:hAnsi="Times New Roman" w:cs="Times New Roman"/>
          <w:w w:val="115"/>
        </w:rPr>
        <w:t xml:space="preserve">support services and facilities </w:t>
      </w:r>
      <w:r w:rsidRPr="00241020">
        <w:rPr>
          <w:rFonts w:ascii="Times New Roman" w:hAnsi="Times New Roman" w:cs="Times New Roman"/>
          <w:spacing w:val="2"/>
          <w:w w:val="115"/>
        </w:rPr>
        <w:t xml:space="preserve">to </w:t>
      </w:r>
      <w:r w:rsidRPr="00241020">
        <w:rPr>
          <w:rFonts w:ascii="Times New Roman" w:hAnsi="Times New Roman" w:cs="Times New Roman"/>
          <w:w w:val="115"/>
        </w:rPr>
        <w:t xml:space="preserve">assist </w:t>
      </w:r>
      <w:r w:rsidRPr="00241020">
        <w:rPr>
          <w:rFonts w:ascii="Times New Roman" w:hAnsi="Times New Roman" w:cs="Times New Roman"/>
          <w:spacing w:val="2"/>
          <w:w w:val="115"/>
        </w:rPr>
        <w:t xml:space="preserve">them in </w:t>
      </w:r>
      <w:r w:rsidRPr="00241020">
        <w:rPr>
          <w:rFonts w:ascii="Times New Roman" w:hAnsi="Times New Roman" w:cs="Times New Roman"/>
          <w:w w:val="115"/>
        </w:rPr>
        <w:t xml:space="preserve">school (Osuji, 2004; Lawrence, 2004; Adebisi &amp; Onye, 2013). The study </w:t>
      </w:r>
      <w:r w:rsidRPr="00241020">
        <w:rPr>
          <w:rFonts w:ascii="Times New Roman" w:hAnsi="Times New Roman" w:cs="Times New Roman"/>
          <w:spacing w:val="2"/>
          <w:w w:val="115"/>
        </w:rPr>
        <w:t xml:space="preserve">recommended </w:t>
      </w:r>
      <w:r w:rsidRPr="00241020">
        <w:rPr>
          <w:rFonts w:ascii="Times New Roman" w:hAnsi="Times New Roman" w:cs="Times New Roman"/>
          <w:w w:val="115"/>
        </w:rPr>
        <w:t xml:space="preserve">that </w:t>
      </w:r>
      <w:r w:rsidRPr="00241020">
        <w:rPr>
          <w:rFonts w:ascii="Times New Roman" w:hAnsi="Times New Roman" w:cs="Times New Roman"/>
          <w:spacing w:val="2"/>
          <w:w w:val="115"/>
        </w:rPr>
        <w:t xml:space="preserve">Government </w:t>
      </w:r>
      <w:r w:rsidRPr="00241020">
        <w:rPr>
          <w:rFonts w:ascii="Times New Roman" w:hAnsi="Times New Roman" w:cs="Times New Roman"/>
          <w:w w:val="115"/>
        </w:rPr>
        <w:t xml:space="preserve">funding should </w:t>
      </w:r>
      <w:r w:rsidRPr="00241020">
        <w:rPr>
          <w:rFonts w:ascii="Times New Roman" w:hAnsi="Times New Roman" w:cs="Times New Roman"/>
          <w:spacing w:val="2"/>
          <w:w w:val="115"/>
        </w:rPr>
        <w:t xml:space="preserve">be </w:t>
      </w:r>
      <w:r w:rsidRPr="00241020">
        <w:rPr>
          <w:rFonts w:ascii="Times New Roman" w:hAnsi="Times New Roman" w:cs="Times New Roman"/>
          <w:w w:val="115"/>
        </w:rPr>
        <w:t xml:space="preserve">increased and disbursed appropriately to enhance early intervention and effective management of </w:t>
      </w:r>
      <w:r w:rsidRPr="00241020">
        <w:rPr>
          <w:rFonts w:ascii="Times New Roman" w:hAnsi="Times New Roman" w:cs="Times New Roman"/>
          <w:spacing w:val="2"/>
          <w:w w:val="115"/>
        </w:rPr>
        <w:t xml:space="preserve">resources </w:t>
      </w:r>
      <w:r w:rsidRPr="00241020">
        <w:rPr>
          <w:rFonts w:ascii="Times New Roman" w:hAnsi="Times New Roman" w:cs="Times New Roman"/>
          <w:w w:val="115"/>
        </w:rPr>
        <w:t xml:space="preserve">through </w:t>
      </w:r>
      <w:r w:rsidRPr="00241020">
        <w:rPr>
          <w:rFonts w:ascii="Times New Roman" w:hAnsi="Times New Roman" w:cs="Times New Roman"/>
          <w:spacing w:val="2"/>
          <w:w w:val="115"/>
        </w:rPr>
        <w:t xml:space="preserve">advice </w:t>
      </w:r>
      <w:r w:rsidRPr="00241020">
        <w:rPr>
          <w:rFonts w:ascii="Times New Roman" w:hAnsi="Times New Roman" w:cs="Times New Roman"/>
          <w:w w:val="115"/>
        </w:rPr>
        <w:t>and support from experts.</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Schools should be </w:t>
      </w:r>
      <w:r w:rsidRPr="00241020">
        <w:rPr>
          <w:rFonts w:ascii="Times New Roman" w:hAnsi="Times New Roman" w:cs="Times New Roman"/>
          <w:spacing w:val="2"/>
          <w:w w:val="115"/>
        </w:rPr>
        <w:t xml:space="preserve">supported </w:t>
      </w:r>
      <w:r w:rsidRPr="00241020">
        <w:rPr>
          <w:rFonts w:ascii="Times New Roman" w:hAnsi="Times New Roman" w:cs="Times New Roman"/>
          <w:w w:val="115"/>
        </w:rPr>
        <w:t xml:space="preserve">to establish facilities to </w:t>
      </w:r>
      <w:r w:rsidRPr="00241020">
        <w:rPr>
          <w:rFonts w:ascii="Times New Roman" w:hAnsi="Times New Roman" w:cs="Times New Roman"/>
          <w:spacing w:val="2"/>
          <w:w w:val="115"/>
        </w:rPr>
        <w:t xml:space="preserve">enhance </w:t>
      </w:r>
      <w:r w:rsidRPr="00241020">
        <w:rPr>
          <w:rFonts w:ascii="Times New Roman" w:hAnsi="Times New Roman" w:cs="Times New Roman"/>
          <w:w w:val="115"/>
        </w:rPr>
        <w:t xml:space="preserve">learning of </w:t>
      </w:r>
      <w:r w:rsidRPr="00241020">
        <w:rPr>
          <w:rFonts w:ascii="Times New Roman" w:hAnsi="Times New Roman" w:cs="Times New Roman"/>
          <w:spacing w:val="4"/>
          <w:w w:val="115"/>
        </w:rPr>
        <w:t xml:space="preserve">impaired </w:t>
      </w:r>
      <w:r w:rsidRPr="00241020">
        <w:rPr>
          <w:rFonts w:ascii="Times New Roman" w:hAnsi="Times New Roman" w:cs="Times New Roman"/>
          <w:w w:val="115"/>
        </w:rPr>
        <w:t xml:space="preserve">persons    who are falling behind their </w:t>
      </w:r>
      <w:r w:rsidRPr="00241020">
        <w:rPr>
          <w:rFonts w:ascii="Times New Roman" w:hAnsi="Times New Roman" w:cs="Times New Roman"/>
          <w:spacing w:val="3"/>
          <w:w w:val="115"/>
        </w:rPr>
        <w:t xml:space="preserve">non- </w:t>
      </w:r>
      <w:r w:rsidRPr="00241020">
        <w:rPr>
          <w:rFonts w:ascii="Times New Roman" w:hAnsi="Times New Roman" w:cs="Times New Roman"/>
          <w:w w:val="115"/>
        </w:rPr>
        <w:t xml:space="preserve">disabled peers. To </w:t>
      </w:r>
      <w:r w:rsidRPr="00241020">
        <w:rPr>
          <w:rFonts w:ascii="Times New Roman" w:hAnsi="Times New Roman" w:cs="Times New Roman"/>
          <w:spacing w:val="2"/>
          <w:w w:val="115"/>
        </w:rPr>
        <w:t xml:space="preserve">enhance </w:t>
      </w:r>
      <w:r w:rsidRPr="00241020">
        <w:rPr>
          <w:rFonts w:ascii="Times New Roman" w:hAnsi="Times New Roman" w:cs="Times New Roman"/>
          <w:w w:val="115"/>
        </w:rPr>
        <w:t xml:space="preserve">transition, </w:t>
      </w:r>
      <w:r w:rsidRPr="00241020">
        <w:rPr>
          <w:rFonts w:ascii="Times New Roman" w:hAnsi="Times New Roman" w:cs="Times New Roman"/>
          <w:spacing w:val="2"/>
          <w:w w:val="115"/>
        </w:rPr>
        <w:t xml:space="preserve">LWDs </w:t>
      </w:r>
      <w:r w:rsidRPr="00241020">
        <w:rPr>
          <w:rFonts w:ascii="Times New Roman" w:hAnsi="Times New Roman" w:cs="Times New Roman"/>
          <w:w w:val="115"/>
        </w:rPr>
        <w:t>need to be</w:t>
      </w:r>
      <w:r w:rsidRPr="00241020">
        <w:rPr>
          <w:rFonts w:ascii="Times New Roman" w:hAnsi="Times New Roman" w:cs="Times New Roman"/>
          <w:spacing w:val="63"/>
          <w:w w:val="115"/>
        </w:rPr>
        <w:t xml:space="preserve"> </w:t>
      </w:r>
      <w:r w:rsidRPr="00241020">
        <w:rPr>
          <w:rFonts w:ascii="Times New Roman" w:hAnsi="Times New Roman" w:cs="Times New Roman"/>
          <w:w w:val="115"/>
        </w:rPr>
        <w:t>provided with suitable configuration of resources for effective</w:t>
      </w:r>
      <w:r w:rsidRPr="00241020">
        <w:rPr>
          <w:rFonts w:ascii="Times New Roman" w:hAnsi="Times New Roman" w:cs="Times New Roman"/>
          <w:spacing w:val="-28"/>
          <w:w w:val="115"/>
        </w:rPr>
        <w:t xml:space="preserve"> </w:t>
      </w:r>
      <w:r w:rsidRPr="00241020">
        <w:rPr>
          <w:rFonts w:ascii="Times New Roman" w:hAnsi="Times New Roman" w:cs="Times New Roman"/>
          <w:w w:val="115"/>
        </w:rPr>
        <w:t>learning.</w:t>
      </w:r>
    </w:p>
    <w:p w14:paraId="30345DF9" w14:textId="77777777" w:rsidR="00CA6A0E" w:rsidRPr="00241020" w:rsidRDefault="00CA6A0E" w:rsidP="00CC117C">
      <w:pPr>
        <w:pStyle w:val="BodyText"/>
        <w:tabs>
          <w:tab w:val="left" w:pos="9000"/>
        </w:tabs>
        <w:ind w:right="90"/>
        <w:jc w:val="both"/>
        <w:rPr>
          <w:rFonts w:ascii="Times New Roman" w:hAnsi="Times New Roman" w:cs="Times New Roman"/>
        </w:rPr>
      </w:pPr>
    </w:p>
    <w:p w14:paraId="6405F3E5" w14:textId="77777777" w:rsidR="00CA6A0E" w:rsidRPr="00241020" w:rsidRDefault="00CA6A0E" w:rsidP="00CC117C">
      <w:pPr>
        <w:pStyle w:val="BodyText"/>
        <w:tabs>
          <w:tab w:val="left" w:pos="9000"/>
        </w:tabs>
        <w:ind w:right="90"/>
        <w:jc w:val="both"/>
        <w:rPr>
          <w:rFonts w:ascii="Times New Roman" w:hAnsi="Times New Roman" w:cs="Times New Roman"/>
        </w:rPr>
      </w:pPr>
    </w:p>
    <w:p w14:paraId="536A7B3F" w14:textId="77777777" w:rsidR="00CA6A0E" w:rsidRPr="00241020" w:rsidRDefault="00CA6A0E" w:rsidP="00CC117C">
      <w:pPr>
        <w:tabs>
          <w:tab w:val="left" w:pos="9000"/>
        </w:tabs>
        <w:spacing w:before="204" w:line="276" w:lineRule="auto"/>
        <w:ind w:left="860" w:right="90"/>
        <w:jc w:val="both"/>
        <w:rPr>
          <w:rFonts w:ascii="Times New Roman" w:hAnsi="Times New Roman" w:cs="Times New Roman"/>
        </w:rPr>
      </w:pPr>
      <w:r w:rsidRPr="00241020">
        <w:rPr>
          <w:rFonts w:ascii="Times New Roman" w:hAnsi="Times New Roman" w:cs="Times New Roman"/>
          <w:i/>
          <w:w w:val="125"/>
        </w:rPr>
        <w:t>A</w:t>
      </w:r>
      <w:r w:rsidRPr="00241020">
        <w:rPr>
          <w:rFonts w:ascii="Times New Roman" w:hAnsi="Times New Roman" w:cs="Times New Roman"/>
          <w:i/>
          <w:spacing w:val="-28"/>
          <w:w w:val="125"/>
        </w:rPr>
        <w:t xml:space="preserve"> </w:t>
      </w:r>
      <w:r w:rsidRPr="00241020">
        <w:rPr>
          <w:rFonts w:ascii="Times New Roman" w:hAnsi="Times New Roman" w:cs="Times New Roman"/>
          <w:i/>
          <w:w w:val="125"/>
        </w:rPr>
        <w:t>study</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by</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the</w:t>
      </w:r>
      <w:r w:rsidRPr="00241020">
        <w:rPr>
          <w:rFonts w:ascii="Times New Roman" w:hAnsi="Times New Roman" w:cs="Times New Roman"/>
          <w:i/>
          <w:spacing w:val="-22"/>
          <w:w w:val="125"/>
        </w:rPr>
        <w:t xml:space="preserve"> </w:t>
      </w:r>
      <w:r w:rsidRPr="00241020">
        <w:rPr>
          <w:rFonts w:ascii="Times New Roman" w:hAnsi="Times New Roman" w:cs="Times New Roman"/>
          <w:i/>
          <w:w w:val="125"/>
        </w:rPr>
        <w:t>World</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Bank</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(2015)</w:t>
      </w:r>
      <w:r w:rsidRPr="00241020">
        <w:rPr>
          <w:rFonts w:ascii="Times New Roman" w:hAnsi="Times New Roman" w:cs="Times New Roman"/>
          <w:i/>
          <w:spacing w:val="-24"/>
          <w:w w:val="125"/>
        </w:rPr>
        <w:t xml:space="preserve"> </w:t>
      </w:r>
      <w:r w:rsidRPr="00241020">
        <w:rPr>
          <w:rFonts w:ascii="Times New Roman" w:hAnsi="Times New Roman" w:cs="Times New Roman"/>
          <w:i/>
          <w:w w:val="125"/>
        </w:rPr>
        <w:t>inquired</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on</w:t>
      </w:r>
      <w:r w:rsidRPr="00241020">
        <w:rPr>
          <w:rFonts w:ascii="Times New Roman" w:hAnsi="Times New Roman" w:cs="Times New Roman"/>
          <w:i/>
          <w:spacing w:val="-21"/>
          <w:w w:val="125"/>
        </w:rPr>
        <w:t xml:space="preserve"> </w:t>
      </w:r>
      <w:r w:rsidRPr="00241020">
        <w:rPr>
          <w:rFonts w:ascii="Times New Roman" w:hAnsi="Times New Roman" w:cs="Times New Roman"/>
          <w:i/>
          <w:w w:val="125"/>
        </w:rPr>
        <w:t>assistive</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technology</w:t>
      </w:r>
      <w:r w:rsidRPr="00241020">
        <w:rPr>
          <w:rFonts w:ascii="Times New Roman" w:hAnsi="Times New Roman" w:cs="Times New Roman"/>
          <w:i/>
          <w:spacing w:val="-20"/>
          <w:w w:val="125"/>
        </w:rPr>
        <w:t xml:space="preserve"> </w:t>
      </w:r>
      <w:r w:rsidRPr="00241020">
        <w:rPr>
          <w:rFonts w:ascii="Times New Roman" w:hAnsi="Times New Roman" w:cs="Times New Roman"/>
          <w:i/>
          <w:w w:val="125"/>
        </w:rPr>
        <w:t>and</w:t>
      </w:r>
      <w:r w:rsidRPr="00241020">
        <w:rPr>
          <w:rFonts w:ascii="Times New Roman" w:hAnsi="Times New Roman" w:cs="Times New Roman"/>
          <w:i/>
          <w:spacing w:val="-25"/>
          <w:w w:val="125"/>
        </w:rPr>
        <w:t xml:space="preserve"> </w:t>
      </w:r>
      <w:r w:rsidRPr="00241020">
        <w:rPr>
          <w:rFonts w:ascii="Times New Roman" w:hAnsi="Times New Roman" w:cs="Times New Roman"/>
          <w:i/>
          <w:w w:val="125"/>
        </w:rPr>
        <w:t>other</w:t>
      </w:r>
      <w:r w:rsidRPr="00241020">
        <w:rPr>
          <w:rFonts w:ascii="Times New Roman" w:hAnsi="Times New Roman" w:cs="Times New Roman"/>
          <w:i/>
          <w:spacing w:val="-24"/>
          <w:w w:val="125"/>
        </w:rPr>
        <w:t xml:space="preserve"> </w:t>
      </w:r>
      <w:r w:rsidRPr="00241020">
        <w:rPr>
          <w:rFonts w:ascii="Times New Roman" w:hAnsi="Times New Roman" w:cs="Times New Roman"/>
          <w:i/>
          <w:w w:val="125"/>
        </w:rPr>
        <w:t>services</w:t>
      </w:r>
      <w:r w:rsidRPr="00241020">
        <w:rPr>
          <w:rFonts w:ascii="Times New Roman" w:hAnsi="Times New Roman" w:cs="Times New Roman"/>
          <w:i/>
          <w:spacing w:val="-2"/>
          <w:w w:val="125"/>
        </w:rPr>
        <w:t xml:space="preserve"> </w:t>
      </w:r>
      <w:r w:rsidRPr="00241020">
        <w:rPr>
          <w:rFonts w:ascii="Times New Roman" w:hAnsi="Times New Roman" w:cs="Times New Roman"/>
          <w:w w:val="125"/>
        </w:rPr>
        <w:t xml:space="preserve">needed by children with disabilities to enhance successful education, inclusion and participation in European </w:t>
      </w:r>
      <w:r w:rsidRPr="00241020">
        <w:rPr>
          <w:rFonts w:ascii="Times New Roman" w:hAnsi="Times New Roman" w:cs="Times New Roman"/>
          <w:spacing w:val="2"/>
          <w:w w:val="125"/>
        </w:rPr>
        <w:t xml:space="preserve">Union </w:t>
      </w:r>
      <w:r w:rsidRPr="00241020">
        <w:rPr>
          <w:rFonts w:ascii="Times New Roman" w:hAnsi="Times New Roman" w:cs="Times New Roman"/>
          <w:w w:val="125"/>
        </w:rPr>
        <w:t xml:space="preserve">(EU) countries. </w:t>
      </w:r>
      <w:r w:rsidRPr="00241020">
        <w:rPr>
          <w:rFonts w:ascii="Times New Roman" w:hAnsi="Times New Roman" w:cs="Times New Roman"/>
          <w:spacing w:val="2"/>
          <w:w w:val="125"/>
        </w:rPr>
        <w:t xml:space="preserve">The </w:t>
      </w:r>
      <w:r w:rsidRPr="00241020">
        <w:rPr>
          <w:rFonts w:ascii="Times New Roman" w:hAnsi="Times New Roman" w:cs="Times New Roman"/>
          <w:w w:val="125"/>
        </w:rPr>
        <w:t xml:space="preserve">study revealed that when children are given opportunities to flourish like other children, they have the potential to lead successful lives contributing to social, cultural and </w:t>
      </w:r>
      <w:r w:rsidRPr="00241020">
        <w:rPr>
          <w:rFonts w:ascii="Times New Roman" w:hAnsi="Times New Roman" w:cs="Times New Roman"/>
          <w:spacing w:val="2"/>
          <w:w w:val="125"/>
        </w:rPr>
        <w:t xml:space="preserve">economic well-being </w:t>
      </w:r>
      <w:r w:rsidRPr="00241020">
        <w:rPr>
          <w:rFonts w:ascii="Times New Roman" w:hAnsi="Times New Roman" w:cs="Times New Roman"/>
          <w:w w:val="125"/>
        </w:rPr>
        <w:t>of their communities. Provision of assistive technology to these children determines whether the children will enjoy their rights</w:t>
      </w:r>
      <w:r w:rsidRPr="00241020">
        <w:rPr>
          <w:rFonts w:ascii="Times New Roman" w:hAnsi="Times New Roman" w:cs="Times New Roman"/>
          <w:spacing w:val="-8"/>
          <w:w w:val="125"/>
        </w:rPr>
        <w:t xml:space="preserve"> </w:t>
      </w:r>
      <w:r w:rsidRPr="00241020">
        <w:rPr>
          <w:rFonts w:ascii="Times New Roman" w:hAnsi="Times New Roman" w:cs="Times New Roman"/>
          <w:w w:val="125"/>
        </w:rPr>
        <w:t>or</w:t>
      </w:r>
      <w:r w:rsidRPr="00241020">
        <w:rPr>
          <w:rFonts w:ascii="Times New Roman" w:hAnsi="Times New Roman" w:cs="Times New Roman"/>
          <w:spacing w:val="-8"/>
          <w:w w:val="125"/>
        </w:rPr>
        <w:t xml:space="preserve"> </w:t>
      </w:r>
      <w:r w:rsidRPr="00241020">
        <w:rPr>
          <w:rFonts w:ascii="Times New Roman" w:hAnsi="Times New Roman" w:cs="Times New Roman"/>
          <w:w w:val="125"/>
        </w:rPr>
        <w:t>they</w:t>
      </w:r>
      <w:r w:rsidRPr="00241020">
        <w:rPr>
          <w:rFonts w:ascii="Times New Roman" w:hAnsi="Times New Roman" w:cs="Times New Roman"/>
          <w:spacing w:val="-9"/>
          <w:w w:val="125"/>
        </w:rPr>
        <w:t xml:space="preserve"> </w:t>
      </w:r>
      <w:r w:rsidRPr="00241020">
        <w:rPr>
          <w:rFonts w:ascii="Times New Roman" w:hAnsi="Times New Roman" w:cs="Times New Roman"/>
          <w:w w:val="125"/>
        </w:rPr>
        <w:t>will</w:t>
      </w:r>
      <w:r w:rsidRPr="00241020">
        <w:rPr>
          <w:rFonts w:ascii="Times New Roman" w:hAnsi="Times New Roman" w:cs="Times New Roman"/>
          <w:spacing w:val="-7"/>
          <w:w w:val="125"/>
        </w:rPr>
        <w:t xml:space="preserve"> </w:t>
      </w:r>
      <w:r w:rsidRPr="00241020">
        <w:rPr>
          <w:rFonts w:ascii="Times New Roman" w:hAnsi="Times New Roman" w:cs="Times New Roman"/>
          <w:w w:val="125"/>
        </w:rPr>
        <w:t>be</w:t>
      </w:r>
      <w:r w:rsidRPr="00241020">
        <w:rPr>
          <w:rFonts w:ascii="Times New Roman" w:hAnsi="Times New Roman" w:cs="Times New Roman"/>
          <w:spacing w:val="-8"/>
          <w:w w:val="125"/>
        </w:rPr>
        <w:t xml:space="preserve"> </w:t>
      </w:r>
      <w:r w:rsidRPr="00241020">
        <w:rPr>
          <w:rFonts w:ascii="Times New Roman" w:hAnsi="Times New Roman" w:cs="Times New Roman"/>
          <w:w w:val="125"/>
        </w:rPr>
        <w:t>deprived</w:t>
      </w:r>
      <w:r w:rsidRPr="00241020">
        <w:rPr>
          <w:rFonts w:ascii="Times New Roman" w:hAnsi="Times New Roman" w:cs="Times New Roman"/>
          <w:spacing w:val="-9"/>
          <w:w w:val="125"/>
        </w:rPr>
        <w:t xml:space="preserve"> </w:t>
      </w:r>
      <w:r w:rsidRPr="00241020">
        <w:rPr>
          <w:rFonts w:ascii="Times New Roman" w:hAnsi="Times New Roman" w:cs="Times New Roman"/>
          <w:w w:val="125"/>
        </w:rPr>
        <w:t>of</w:t>
      </w:r>
      <w:r w:rsidRPr="00241020">
        <w:rPr>
          <w:rFonts w:ascii="Times New Roman" w:hAnsi="Times New Roman" w:cs="Times New Roman"/>
          <w:spacing w:val="-8"/>
          <w:w w:val="125"/>
        </w:rPr>
        <w:t xml:space="preserve"> </w:t>
      </w:r>
      <w:r w:rsidRPr="00241020">
        <w:rPr>
          <w:rFonts w:ascii="Times New Roman" w:hAnsi="Times New Roman" w:cs="Times New Roman"/>
          <w:w w:val="125"/>
        </w:rPr>
        <w:t>the</w:t>
      </w:r>
      <w:r w:rsidRPr="00241020">
        <w:rPr>
          <w:rFonts w:ascii="Times New Roman" w:hAnsi="Times New Roman" w:cs="Times New Roman"/>
          <w:spacing w:val="-8"/>
          <w:w w:val="125"/>
        </w:rPr>
        <w:t xml:space="preserve"> </w:t>
      </w:r>
      <w:r w:rsidRPr="00241020">
        <w:rPr>
          <w:rFonts w:ascii="Times New Roman" w:hAnsi="Times New Roman" w:cs="Times New Roman"/>
          <w:spacing w:val="2"/>
          <w:w w:val="125"/>
        </w:rPr>
        <w:t>rights.</w:t>
      </w:r>
      <w:r w:rsidRPr="00241020">
        <w:rPr>
          <w:rFonts w:ascii="Times New Roman" w:hAnsi="Times New Roman" w:cs="Times New Roman"/>
          <w:spacing w:val="-5"/>
          <w:w w:val="125"/>
        </w:rPr>
        <w:t xml:space="preserve"> </w:t>
      </w:r>
      <w:r w:rsidRPr="00241020">
        <w:rPr>
          <w:rFonts w:ascii="Times New Roman" w:hAnsi="Times New Roman" w:cs="Times New Roman"/>
          <w:w w:val="125"/>
        </w:rPr>
        <w:t>The</w:t>
      </w:r>
      <w:r w:rsidRPr="00241020">
        <w:rPr>
          <w:rFonts w:ascii="Times New Roman" w:hAnsi="Times New Roman" w:cs="Times New Roman"/>
          <w:spacing w:val="-8"/>
          <w:w w:val="125"/>
        </w:rPr>
        <w:t xml:space="preserve"> </w:t>
      </w:r>
      <w:r w:rsidRPr="00241020">
        <w:rPr>
          <w:rFonts w:ascii="Times New Roman" w:hAnsi="Times New Roman" w:cs="Times New Roman"/>
          <w:w w:val="125"/>
        </w:rPr>
        <w:t>study</w:t>
      </w:r>
      <w:r w:rsidRPr="00241020">
        <w:rPr>
          <w:rFonts w:ascii="Times New Roman" w:hAnsi="Times New Roman" w:cs="Times New Roman"/>
          <w:spacing w:val="-10"/>
          <w:w w:val="125"/>
        </w:rPr>
        <w:t xml:space="preserve"> </w:t>
      </w:r>
      <w:r w:rsidRPr="00241020">
        <w:rPr>
          <w:rFonts w:ascii="Times New Roman" w:hAnsi="Times New Roman" w:cs="Times New Roman"/>
          <w:spacing w:val="3"/>
          <w:w w:val="125"/>
        </w:rPr>
        <w:t xml:space="preserve">recommendedthatallEuropeanUnion </w:t>
      </w:r>
      <w:r w:rsidRPr="00241020">
        <w:rPr>
          <w:rFonts w:ascii="Times New Roman" w:hAnsi="Times New Roman" w:cs="Times New Roman"/>
          <w:spacing w:val="2"/>
          <w:w w:val="125"/>
        </w:rPr>
        <w:t xml:space="preserve">membercountriesshoulddevelopnationalplans, </w:t>
      </w:r>
      <w:r w:rsidRPr="00241020">
        <w:rPr>
          <w:rFonts w:ascii="Times New Roman" w:hAnsi="Times New Roman" w:cs="Times New Roman"/>
          <w:w w:val="125"/>
        </w:rPr>
        <w:t>policies and programmes for provision of assistive technology to persons with disabilities. Other stakeholders should support Governments</w:t>
      </w:r>
      <w:r w:rsidRPr="00241020">
        <w:rPr>
          <w:rFonts w:ascii="Times New Roman" w:hAnsi="Times New Roman" w:cs="Times New Roman"/>
          <w:spacing w:val="-3"/>
          <w:w w:val="125"/>
        </w:rPr>
        <w:t xml:space="preserve"> </w:t>
      </w:r>
      <w:r w:rsidRPr="00241020">
        <w:rPr>
          <w:rFonts w:ascii="Times New Roman" w:hAnsi="Times New Roman" w:cs="Times New Roman"/>
          <w:w w:val="125"/>
        </w:rPr>
        <w:t>in</w:t>
      </w:r>
      <w:r w:rsidRPr="00241020">
        <w:rPr>
          <w:rFonts w:ascii="Times New Roman" w:hAnsi="Times New Roman" w:cs="Times New Roman"/>
          <w:spacing w:val="-4"/>
          <w:w w:val="125"/>
        </w:rPr>
        <w:t xml:space="preserve"> </w:t>
      </w:r>
      <w:r w:rsidRPr="00241020">
        <w:rPr>
          <w:rFonts w:ascii="Times New Roman" w:hAnsi="Times New Roman" w:cs="Times New Roman"/>
          <w:w w:val="125"/>
        </w:rPr>
        <w:t>achieving</w:t>
      </w:r>
      <w:r w:rsidRPr="00241020">
        <w:rPr>
          <w:rFonts w:ascii="Times New Roman" w:hAnsi="Times New Roman" w:cs="Times New Roman"/>
          <w:spacing w:val="-5"/>
          <w:w w:val="125"/>
        </w:rPr>
        <w:t xml:space="preserve"> </w:t>
      </w:r>
      <w:r w:rsidRPr="00241020">
        <w:rPr>
          <w:rFonts w:ascii="Times New Roman" w:hAnsi="Times New Roman" w:cs="Times New Roman"/>
          <w:w w:val="125"/>
        </w:rPr>
        <w:t>the</w:t>
      </w:r>
      <w:r w:rsidRPr="00241020">
        <w:rPr>
          <w:rFonts w:ascii="Times New Roman" w:hAnsi="Times New Roman" w:cs="Times New Roman"/>
          <w:spacing w:val="1"/>
          <w:w w:val="125"/>
        </w:rPr>
        <w:t xml:space="preserve"> </w:t>
      </w:r>
      <w:r w:rsidRPr="00241020">
        <w:rPr>
          <w:rFonts w:ascii="Times New Roman" w:hAnsi="Times New Roman" w:cs="Times New Roman"/>
          <w:w w:val="125"/>
        </w:rPr>
        <w:t>recommendations</w:t>
      </w:r>
      <w:r w:rsidRPr="00241020">
        <w:rPr>
          <w:rFonts w:ascii="Times New Roman" w:hAnsi="Times New Roman" w:cs="Times New Roman"/>
          <w:spacing w:val="-18"/>
          <w:w w:val="125"/>
        </w:rPr>
        <w:t xml:space="preserve"> </w:t>
      </w:r>
      <w:r w:rsidRPr="00241020">
        <w:rPr>
          <w:rFonts w:ascii="Times New Roman" w:hAnsi="Times New Roman" w:cs="Times New Roman"/>
          <w:w w:val="125"/>
        </w:rPr>
        <w:t>of</w:t>
      </w:r>
      <w:r w:rsidRPr="00241020">
        <w:rPr>
          <w:rFonts w:ascii="Times New Roman" w:hAnsi="Times New Roman" w:cs="Times New Roman"/>
          <w:spacing w:val="-24"/>
          <w:w w:val="125"/>
        </w:rPr>
        <w:t xml:space="preserve"> </w:t>
      </w:r>
      <w:r w:rsidRPr="00241020">
        <w:rPr>
          <w:rFonts w:ascii="Times New Roman" w:hAnsi="Times New Roman" w:cs="Times New Roman"/>
          <w:w w:val="125"/>
        </w:rPr>
        <w:t>the</w:t>
      </w:r>
      <w:r w:rsidRPr="00241020">
        <w:rPr>
          <w:rFonts w:ascii="Times New Roman" w:hAnsi="Times New Roman" w:cs="Times New Roman"/>
          <w:spacing w:val="-24"/>
          <w:w w:val="125"/>
        </w:rPr>
        <w:t xml:space="preserve"> </w:t>
      </w:r>
      <w:r w:rsidRPr="00241020">
        <w:rPr>
          <w:rFonts w:ascii="Times New Roman" w:hAnsi="Times New Roman" w:cs="Times New Roman"/>
          <w:w w:val="125"/>
        </w:rPr>
        <w:t>Convention</w:t>
      </w:r>
      <w:r w:rsidRPr="00241020">
        <w:rPr>
          <w:rFonts w:ascii="Times New Roman" w:hAnsi="Times New Roman" w:cs="Times New Roman"/>
          <w:spacing w:val="-24"/>
          <w:w w:val="125"/>
        </w:rPr>
        <w:t xml:space="preserve"> </w:t>
      </w:r>
      <w:r w:rsidRPr="00241020">
        <w:rPr>
          <w:rFonts w:ascii="Times New Roman" w:hAnsi="Times New Roman" w:cs="Times New Roman"/>
          <w:w w:val="125"/>
        </w:rPr>
        <w:t>on</w:t>
      </w:r>
      <w:r w:rsidRPr="00241020">
        <w:rPr>
          <w:rFonts w:ascii="Times New Roman" w:hAnsi="Times New Roman" w:cs="Times New Roman"/>
          <w:spacing w:val="-26"/>
          <w:w w:val="125"/>
        </w:rPr>
        <w:t xml:space="preserve"> </w:t>
      </w:r>
      <w:r w:rsidRPr="00241020">
        <w:rPr>
          <w:rFonts w:ascii="Times New Roman" w:hAnsi="Times New Roman" w:cs="Times New Roman"/>
          <w:w w:val="125"/>
        </w:rPr>
        <w:t>the</w:t>
      </w:r>
      <w:r w:rsidRPr="00241020">
        <w:rPr>
          <w:rFonts w:ascii="Times New Roman" w:hAnsi="Times New Roman" w:cs="Times New Roman"/>
          <w:spacing w:val="-26"/>
          <w:w w:val="125"/>
        </w:rPr>
        <w:t xml:space="preserve"> </w:t>
      </w:r>
      <w:r w:rsidRPr="00241020">
        <w:rPr>
          <w:rFonts w:ascii="Times New Roman" w:hAnsi="Times New Roman" w:cs="Times New Roman"/>
          <w:w w:val="125"/>
        </w:rPr>
        <w:t>Rights</w:t>
      </w:r>
      <w:r w:rsidRPr="00241020">
        <w:rPr>
          <w:rFonts w:ascii="Times New Roman" w:hAnsi="Times New Roman" w:cs="Times New Roman"/>
          <w:spacing w:val="-24"/>
          <w:w w:val="125"/>
        </w:rPr>
        <w:t xml:space="preserve"> </w:t>
      </w:r>
      <w:r w:rsidRPr="00241020">
        <w:rPr>
          <w:rFonts w:ascii="Times New Roman" w:hAnsi="Times New Roman" w:cs="Times New Roman"/>
          <w:w w:val="125"/>
        </w:rPr>
        <w:t>of</w:t>
      </w:r>
      <w:r w:rsidRPr="00241020">
        <w:rPr>
          <w:rFonts w:ascii="Times New Roman" w:hAnsi="Times New Roman" w:cs="Times New Roman"/>
          <w:spacing w:val="-24"/>
          <w:w w:val="125"/>
        </w:rPr>
        <w:t xml:space="preserve"> </w:t>
      </w:r>
      <w:r w:rsidRPr="00241020">
        <w:rPr>
          <w:rFonts w:ascii="Times New Roman" w:hAnsi="Times New Roman" w:cs="Times New Roman"/>
          <w:w w:val="125"/>
        </w:rPr>
        <w:t>Persons with Disabilities (CRPD) with reference to assistive support. The stakeholders include United</w:t>
      </w:r>
      <w:r w:rsidRPr="00241020">
        <w:rPr>
          <w:rFonts w:ascii="Times New Roman" w:hAnsi="Times New Roman" w:cs="Times New Roman"/>
          <w:spacing w:val="-12"/>
          <w:w w:val="125"/>
        </w:rPr>
        <w:t xml:space="preserve"> </w:t>
      </w:r>
      <w:r w:rsidRPr="00241020">
        <w:rPr>
          <w:rFonts w:ascii="Times New Roman" w:hAnsi="Times New Roman" w:cs="Times New Roman"/>
          <w:w w:val="125"/>
        </w:rPr>
        <w:t>Nations</w:t>
      </w:r>
      <w:r w:rsidRPr="00241020">
        <w:rPr>
          <w:rFonts w:ascii="Times New Roman" w:hAnsi="Times New Roman" w:cs="Times New Roman"/>
          <w:spacing w:val="-12"/>
          <w:w w:val="125"/>
        </w:rPr>
        <w:t xml:space="preserve"> </w:t>
      </w:r>
      <w:r w:rsidRPr="00241020">
        <w:rPr>
          <w:rFonts w:ascii="Times New Roman" w:hAnsi="Times New Roman" w:cs="Times New Roman"/>
          <w:w w:val="125"/>
        </w:rPr>
        <w:t>(UN)</w:t>
      </w:r>
      <w:r w:rsidRPr="00241020">
        <w:rPr>
          <w:rFonts w:ascii="Times New Roman" w:hAnsi="Times New Roman" w:cs="Times New Roman"/>
          <w:spacing w:val="-11"/>
          <w:w w:val="125"/>
        </w:rPr>
        <w:t xml:space="preserve"> </w:t>
      </w:r>
      <w:r w:rsidRPr="00241020">
        <w:rPr>
          <w:rFonts w:ascii="Times New Roman" w:hAnsi="Times New Roman" w:cs="Times New Roman"/>
          <w:w w:val="125"/>
        </w:rPr>
        <w:t>agencies,</w:t>
      </w:r>
      <w:r w:rsidRPr="00241020">
        <w:rPr>
          <w:rFonts w:ascii="Times New Roman" w:hAnsi="Times New Roman" w:cs="Times New Roman"/>
          <w:spacing w:val="-37"/>
          <w:w w:val="125"/>
        </w:rPr>
        <w:t xml:space="preserve"> </w:t>
      </w:r>
      <w:r w:rsidRPr="00241020">
        <w:rPr>
          <w:rFonts w:ascii="Times New Roman" w:hAnsi="Times New Roman" w:cs="Times New Roman"/>
          <w:w w:val="125"/>
        </w:rPr>
        <w:t>development</w:t>
      </w:r>
      <w:r w:rsidRPr="00241020">
        <w:rPr>
          <w:rFonts w:ascii="Times New Roman" w:hAnsi="Times New Roman" w:cs="Times New Roman"/>
          <w:spacing w:val="-40"/>
          <w:w w:val="125"/>
        </w:rPr>
        <w:t xml:space="preserve"> </w:t>
      </w:r>
      <w:r w:rsidRPr="00241020">
        <w:rPr>
          <w:rFonts w:ascii="Times New Roman" w:hAnsi="Times New Roman" w:cs="Times New Roman"/>
          <w:w w:val="125"/>
        </w:rPr>
        <w:t>organizations,</w:t>
      </w:r>
      <w:r w:rsidRPr="00241020">
        <w:rPr>
          <w:rFonts w:ascii="Times New Roman" w:hAnsi="Times New Roman" w:cs="Times New Roman"/>
          <w:spacing w:val="-41"/>
          <w:w w:val="125"/>
        </w:rPr>
        <w:t xml:space="preserve"> </w:t>
      </w:r>
      <w:r w:rsidRPr="00241020">
        <w:rPr>
          <w:rFonts w:ascii="Times New Roman" w:hAnsi="Times New Roman" w:cs="Times New Roman"/>
          <w:spacing w:val="2"/>
          <w:w w:val="125"/>
        </w:rPr>
        <w:t>serviceprovider,</w:t>
      </w:r>
      <w:r w:rsidRPr="00241020">
        <w:rPr>
          <w:rFonts w:ascii="Times New Roman" w:hAnsi="Times New Roman" w:cs="Times New Roman"/>
          <w:spacing w:val="-41"/>
          <w:w w:val="125"/>
        </w:rPr>
        <w:t xml:space="preserve"> </w:t>
      </w:r>
      <w:r w:rsidRPr="00241020">
        <w:rPr>
          <w:rFonts w:ascii="Times New Roman" w:hAnsi="Times New Roman" w:cs="Times New Roman"/>
          <w:w w:val="125"/>
        </w:rPr>
        <w:t>disabled</w:t>
      </w:r>
      <w:r w:rsidRPr="00241020">
        <w:rPr>
          <w:rFonts w:ascii="Times New Roman" w:hAnsi="Times New Roman" w:cs="Times New Roman"/>
          <w:spacing w:val="-42"/>
          <w:w w:val="125"/>
        </w:rPr>
        <w:t xml:space="preserve"> </w:t>
      </w:r>
      <w:proofErr w:type="gramStart"/>
      <w:r w:rsidRPr="00241020">
        <w:rPr>
          <w:rFonts w:ascii="Times New Roman" w:hAnsi="Times New Roman" w:cs="Times New Roman"/>
          <w:w w:val="125"/>
        </w:rPr>
        <w:t>persons</w:t>
      </w:r>
      <w:proofErr w:type="gramEnd"/>
      <w:r w:rsidRPr="00241020">
        <w:rPr>
          <w:rFonts w:ascii="Times New Roman" w:hAnsi="Times New Roman" w:cs="Times New Roman"/>
          <w:w w:val="125"/>
        </w:rPr>
        <w:t xml:space="preserve"> organizations,</w:t>
      </w:r>
      <w:r w:rsidRPr="00241020">
        <w:rPr>
          <w:rFonts w:ascii="Times New Roman" w:hAnsi="Times New Roman" w:cs="Times New Roman"/>
          <w:spacing w:val="2"/>
          <w:w w:val="125"/>
        </w:rPr>
        <w:t xml:space="preserve"> </w:t>
      </w:r>
      <w:r w:rsidRPr="00241020">
        <w:rPr>
          <w:rFonts w:ascii="Times New Roman" w:hAnsi="Times New Roman" w:cs="Times New Roman"/>
          <w:w w:val="125"/>
        </w:rPr>
        <w:t>academic</w:t>
      </w:r>
      <w:r w:rsidRPr="00241020">
        <w:rPr>
          <w:rFonts w:ascii="Times New Roman" w:hAnsi="Times New Roman" w:cs="Times New Roman"/>
          <w:spacing w:val="-27"/>
          <w:w w:val="125"/>
        </w:rPr>
        <w:t xml:space="preserve"> </w:t>
      </w:r>
      <w:r w:rsidRPr="00241020">
        <w:rPr>
          <w:rFonts w:ascii="Times New Roman" w:hAnsi="Times New Roman" w:cs="Times New Roman"/>
          <w:w w:val="125"/>
        </w:rPr>
        <w:t>institutions,</w:t>
      </w:r>
      <w:r w:rsidRPr="00241020">
        <w:rPr>
          <w:rFonts w:ascii="Times New Roman" w:hAnsi="Times New Roman" w:cs="Times New Roman"/>
          <w:spacing w:val="-21"/>
          <w:w w:val="125"/>
        </w:rPr>
        <w:t xml:space="preserve"> </w:t>
      </w:r>
      <w:r w:rsidRPr="00241020">
        <w:rPr>
          <w:rFonts w:ascii="Times New Roman" w:hAnsi="Times New Roman" w:cs="Times New Roman"/>
          <w:w w:val="125"/>
        </w:rPr>
        <w:t>the</w:t>
      </w:r>
      <w:r w:rsidRPr="00241020">
        <w:rPr>
          <w:rFonts w:ascii="Times New Roman" w:hAnsi="Times New Roman" w:cs="Times New Roman"/>
          <w:spacing w:val="-23"/>
          <w:w w:val="125"/>
        </w:rPr>
        <w:t xml:space="preserve"> </w:t>
      </w:r>
      <w:r w:rsidRPr="00241020">
        <w:rPr>
          <w:rFonts w:ascii="Times New Roman" w:hAnsi="Times New Roman" w:cs="Times New Roman"/>
          <w:w w:val="125"/>
        </w:rPr>
        <w:t>private</w:t>
      </w:r>
      <w:r w:rsidRPr="00241020">
        <w:rPr>
          <w:rFonts w:ascii="Times New Roman" w:hAnsi="Times New Roman" w:cs="Times New Roman"/>
          <w:spacing w:val="-27"/>
          <w:w w:val="125"/>
        </w:rPr>
        <w:t xml:space="preserve"> </w:t>
      </w:r>
      <w:r w:rsidRPr="00241020">
        <w:rPr>
          <w:rFonts w:ascii="Times New Roman" w:hAnsi="Times New Roman" w:cs="Times New Roman"/>
          <w:w w:val="125"/>
        </w:rPr>
        <w:t>sector,</w:t>
      </w:r>
      <w:r w:rsidRPr="00241020">
        <w:rPr>
          <w:rFonts w:ascii="Times New Roman" w:hAnsi="Times New Roman" w:cs="Times New Roman"/>
          <w:spacing w:val="-22"/>
          <w:w w:val="125"/>
        </w:rPr>
        <w:t xml:space="preserve"> </w:t>
      </w:r>
      <w:r w:rsidRPr="00241020">
        <w:rPr>
          <w:rFonts w:ascii="Times New Roman" w:hAnsi="Times New Roman" w:cs="Times New Roman"/>
          <w:w w:val="125"/>
        </w:rPr>
        <w:t>communities</w:t>
      </w:r>
      <w:r w:rsidRPr="00241020">
        <w:rPr>
          <w:rFonts w:ascii="Times New Roman" w:hAnsi="Times New Roman" w:cs="Times New Roman"/>
          <w:spacing w:val="-20"/>
          <w:w w:val="125"/>
        </w:rPr>
        <w:t xml:space="preserve"> </w:t>
      </w:r>
      <w:r w:rsidRPr="00241020">
        <w:rPr>
          <w:rFonts w:ascii="Times New Roman" w:hAnsi="Times New Roman" w:cs="Times New Roman"/>
          <w:w w:val="125"/>
        </w:rPr>
        <w:t>and</w:t>
      </w:r>
      <w:r w:rsidRPr="00241020">
        <w:rPr>
          <w:rFonts w:ascii="Times New Roman" w:hAnsi="Times New Roman" w:cs="Times New Roman"/>
          <w:spacing w:val="-27"/>
          <w:w w:val="125"/>
        </w:rPr>
        <w:t xml:space="preserve"> </w:t>
      </w:r>
      <w:r w:rsidRPr="00241020">
        <w:rPr>
          <w:rFonts w:ascii="Times New Roman" w:hAnsi="Times New Roman" w:cs="Times New Roman"/>
          <w:w w:val="125"/>
        </w:rPr>
        <w:t>families.</w:t>
      </w:r>
    </w:p>
    <w:p w14:paraId="3706FEAC"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2264DDB5" w14:textId="77777777" w:rsidR="00CA6A0E" w:rsidRPr="00241020" w:rsidRDefault="00CA6A0E" w:rsidP="00CC117C">
      <w:pPr>
        <w:tabs>
          <w:tab w:val="left" w:pos="9000"/>
        </w:tabs>
        <w:spacing w:before="72" w:line="276" w:lineRule="auto"/>
        <w:ind w:left="860" w:right="90"/>
        <w:jc w:val="both"/>
        <w:rPr>
          <w:rFonts w:ascii="Times New Roman" w:hAnsi="Times New Roman" w:cs="Times New Roman"/>
        </w:rPr>
      </w:pPr>
      <w:r w:rsidRPr="00241020">
        <w:rPr>
          <w:rFonts w:ascii="Times New Roman" w:hAnsi="Times New Roman" w:cs="Times New Roman"/>
          <w:i/>
          <w:w w:val="125"/>
        </w:rPr>
        <w:lastRenderedPageBreak/>
        <w:t>From</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the</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study</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on</w:t>
      </w:r>
      <w:r w:rsidRPr="00241020">
        <w:rPr>
          <w:rFonts w:ascii="Times New Roman" w:hAnsi="Times New Roman" w:cs="Times New Roman"/>
          <w:i/>
          <w:spacing w:val="-18"/>
          <w:w w:val="125"/>
        </w:rPr>
        <w:t xml:space="preserve"> </w:t>
      </w:r>
      <w:r w:rsidRPr="00241020">
        <w:rPr>
          <w:rFonts w:ascii="Times New Roman" w:hAnsi="Times New Roman" w:cs="Times New Roman"/>
          <w:i/>
          <w:w w:val="125"/>
        </w:rPr>
        <w:t>the</w:t>
      </w:r>
      <w:r w:rsidRPr="00241020">
        <w:rPr>
          <w:rFonts w:ascii="Times New Roman" w:hAnsi="Times New Roman" w:cs="Times New Roman"/>
          <w:i/>
          <w:spacing w:val="-18"/>
          <w:w w:val="125"/>
        </w:rPr>
        <w:t xml:space="preserve"> </w:t>
      </w:r>
      <w:r w:rsidRPr="00241020">
        <w:rPr>
          <w:rFonts w:ascii="Times New Roman" w:hAnsi="Times New Roman" w:cs="Times New Roman"/>
          <w:i/>
          <w:w w:val="125"/>
        </w:rPr>
        <w:t>value</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of</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assistive</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devices</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in</w:t>
      </w:r>
      <w:r w:rsidRPr="00241020">
        <w:rPr>
          <w:rFonts w:ascii="Times New Roman" w:hAnsi="Times New Roman" w:cs="Times New Roman"/>
          <w:i/>
          <w:spacing w:val="-18"/>
          <w:w w:val="125"/>
        </w:rPr>
        <w:t xml:space="preserve"> </w:t>
      </w:r>
      <w:r w:rsidRPr="00241020">
        <w:rPr>
          <w:rFonts w:ascii="Times New Roman" w:hAnsi="Times New Roman" w:cs="Times New Roman"/>
          <w:i/>
          <w:w w:val="125"/>
        </w:rPr>
        <w:t>SNE,</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Gronland,</w:t>
      </w:r>
      <w:r w:rsidRPr="00241020">
        <w:rPr>
          <w:rFonts w:ascii="Times New Roman" w:hAnsi="Times New Roman" w:cs="Times New Roman"/>
          <w:i/>
          <w:spacing w:val="-13"/>
          <w:w w:val="125"/>
        </w:rPr>
        <w:t xml:space="preserve"> </w:t>
      </w:r>
      <w:r w:rsidRPr="00241020">
        <w:rPr>
          <w:rFonts w:ascii="Times New Roman" w:hAnsi="Times New Roman" w:cs="Times New Roman"/>
          <w:i/>
          <w:w w:val="125"/>
        </w:rPr>
        <w:t>Nena</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and</w:t>
      </w:r>
      <w:r w:rsidRPr="00241020">
        <w:rPr>
          <w:rFonts w:ascii="Times New Roman" w:hAnsi="Times New Roman" w:cs="Times New Roman"/>
          <w:i/>
          <w:spacing w:val="-18"/>
          <w:w w:val="125"/>
        </w:rPr>
        <w:t xml:space="preserve"> </w:t>
      </w:r>
      <w:r w:rsidRPr="00241020">
        <w:rPr>
          <w:rFonts w:ascii="Times New Roman" w:hAnsi="Times New Roman" w:cs="Times New Roman"/>
          <w:i/>
          <w:w w:val="125"/>
        </w:rPr>
        <w:t>Larsson</w:t>
      </w:r>
      <w:r w:rsidRPr="00241020">
        <w:rPr>
          <w:rFonts w:ascii="Times New Roman" w:hAnsi="Times New Roman" w:cs="Times New Roman"/>
          <w:i/>
          <w:spacing w:val="-4"/>
          <w:w w:val="125"/>
        </w:rPr>
        <w:t xml:space="preserve"> </w:t>
      </w:r>
      <w:r w:rsidRPr="00241020">
        <w:rPr>
          <w:rFonts w:ascii="Times New Roman" w:hAnsi="Times New Roman" w:cs="Times New Roman"/>
          <w:w w:val="125"/>
        </w:rPr>
        <w:t>(2010) observed that Inclusive Education is poorly implemented in Bangladesh due to poor provision</w:t>
      </w:r>
      <w:r w:rsidRPr="00241020">
        <w:rPr>
          <w:rFonts w:ascii="Times New Roman" w:hAnsi="Times New Roman" w:cs="Times New Roman"/>
          <w:spacing w:val="-18"/>
          <w:w w:val="125"/>
        </w:rPr>
        <w:t xml:space="preserve"> </w:t>
      </w:r>
      <w:r w:rsidRPr="00241020">
        <w:rPr>
          <w:rFonts w:ascii="Times New Roman" w:hAnsi="Times New Roman" w:cs="Times New Roman"/>
          <w:w w:val="125"/>
        </w:rPr>
        <w:t>of</w:t>
      </w:r>
      <w:r w:rsidRPr="00241020">
        <w:rPr>
          <w:rFonts w:ascii="Times New Roman" w:hAnsi="Times New Roman" w:cs="Times New Roman"/>
          <w:spacing w:val="-20"/>
          <w:w w:val="125"/>
        </w:rPr>
        <w:t xml:space="preserve"> </w:t>
      </w:r>
      <w:r w:rsidRPr="00241020">
        <w:rPr>
          <w:rFonts w:ascii="Times New Roman" w:hAnsi="Times New Roman" w:cs="Times New Roman"/>
          <w:w w:val="125"/>
        </w:rPr>
        <w:t>support</w:t>
      </w:r>
      <w:r w:rsidRPr="00241020">
        <w:rPr>
          <w:rFonts w:ascii="Times New Roman" w:hAnsi="Times New Roman" w:cs="Times New Roman"/>
          <w:spacing w:val="-19"/>
          <w:w w:val="125"/>
        </w:rPr>
        <w:t xml:space="preserve"> </w:t>
      </w:r>
      <w:r w:rsidRPr="00241020">
        <w:rPr>
          <w:rFonts w:ascii="Times New Roman" w:hAnsi="Times New Roman" w:cs="Times New Roman"/>
          <w:w w:val="125"/>
        </w:rPr>
        <w:t>resources</w:t>
      </w:r>
      <w:r w:rsidRPr="00241020">
        <w:rPr>
          <w:rFonts w:ascii="Times New Roman" w:hAnsi="Times New Roman" w:cs="Times New Roman"/>
          <w:spacing w:val="-16"/>
          <w:w w:val="125"/>
        </w:rPr>
        <w:t xml:space="preserve"> </w:t>
      </w:r>
      <w:r w:rsidRPr="00241020">
        <w:rPr>
          <w:rFonts w:ascii="Times New Roman" w:hAnsi="Times New Roman" w:cs="Times New Roman"/>
          <w:w w:val="125"/>
        </w:rPr>
        <w:t>mainly</w:t>
      </w:r>
      <w:r w:rsidRPr="00241020">
        <w:rPr>
          <w:rFonts w:ascii="Times New Roman" w:hAnsi="Times New Roman" w:cs="Times New Roman"/>
          <w:spacing w:val="-21"/>
          <w:w w:val="125"/>
        </w:rPr>
        <w:t xml:space="preserve"> </w:t>
      </w:r>
      <w:r w:rsidRPr="00241020">
        <w:rPr>
          <w:rFonts w:ascii="Times New Roman" w:hAnsi="Times New Roman" w:cs="Times New Roman"/>
          <w:w w:val="125"/>
        </w:rPr>
        <w:t>AT</w:t>
      </w:r>
      <w:r w:rsidRPr="00241020">
        <w:rPr>
          <w:rFonts w:ascii="Times New Roman" w:hAnsi="Times New Roman" w:cs="Times New Roman"/>
          <w:spacing w:val="-14"/>
          <w:w w:val="125"/>
        </w:rPr>
        <w:t xml:space="preserve"> </w:t>
      </w:r>
      <w:r w:rsidRPr="00241020">
        <w:rPr>
          <w:rFonts w:ascii="Times New Roman" w:hAnsi="Times New Roman" w:cs="Times New Roman"/>
          <w:w w:val="125"/>
        </w:rPr>
        <w:t>and</w:t>
      </w:r>
      <w:r w:rsidRPr="00241020">
        <w:rPr>
          <w:rFonts w:ascii="Times New Roman" w:hAnsi="Times New Roman" w:cs="Times New Roman"/>
          <w:spacing w:val="-21"/>
          <w:w w:val="125"/>
        </w:rPr>
        <w:t xml:space="preserve"> </w:t>
      </w:r>
      <w:r w:rsidRPr="00241020">
        <w:rPr>
          <w:rFonts w:ascii="Times New Roman" w:hAnsi="Times New Roman" w:cs="Times New Roman"/>
          <w:w w:val="125"/>
        </w:rPr>
        <w:t>lack</w:t>
      </w:r>
      <w:r w:rsidRPr="00241020">
        <w:rPr>
          <w:rFonts w:ascii="Times New Roman" w:hAnsi="Times New Roman" w:cs="Times New Roman"/>
          <w:spacing w:val="-18"/>
          <w:w w:val="125"/>
        </w:rPr>
        <w:t xml:space="preserve"> </w:t>
      </w:r>
      <w:r w:rsidRPr="00241020">
        <w:rPr>
          <w:rFonts w:ascii="Times New Roman" w:hAnsi="Times New Roman" w:cs="Times New Roman"/>
          <w:w w:val="125"/>
        </w:rPr>
        <w:t>of</w:t>
      </w:r>
      <w:r w:rsidRPr="00241020">
        <w:rPr>
          <w:rFonts w:ascii="Times New Roman" w:hAnsi="Times New Roman" w:cs="Times New Roman"/>
          <w:spacing w:val="-20"/>
          <w:w w:val="125"/>
        </w:rPr>
        <w:t xml:space="preserve"> </w:t>
      </w:r>
      <w:r w:rsidRPr="00241020">
        <w:rPr>
          <w:rFonts w:ascii="Times New Roman" w:hAnsi="Times New Roman" w:cs="Times New Roman"/>
          <w:w w:val="125"/>
        </w:rPr>
        <w:t>coordination</w:t>
      </w:r>
      <w:r w:rsidRPr="00241020">
        <w:rPr>
          <w:rFonts w:ascii="Times New Roman" w:hAnsi="Times New Roman" w:cs="Times New Roman"/>
          <w:spacing w:val="-20"/>
          <w:w w:val="125"/>
        </w:rPr>
        <w:t xml:space="preserve"> </w:t>
      </w:r>
      <w:r w:rsidRPr="00241020">
        <w:rPr>
          <w:rFonts w:ascii="Times New Roman" w:hAnsi="Times New Roman" w:cs="Times New Roman"/>
          <w:w w:val="125"/>
        </w:rPr>
        <w:t>at</w:t>
      </w:r>
      <w:r w:rsidRPr="00241020">
        <w:rPr>
          <w:rFonts w:ascii="Times New Roman" w:hAnsi="Times New Roman" w:cs="Times New Roman"/>
          <w:spacing w:val="-15"/>
          <w:w w:val="125"/>
        </w:rPr>
        <w:t xml:space="preserve"> </w:t>
      </w:r>
      <w:r w:rsidRPr="00241020">
        <w:rPr>
          <w:rFonts w:ascii="Times New Roman" w:hAnsi="Times New Roman" w:cs="Times New Roman"/>
          <w:w w:val="125"/>
        </w:rPr>
        <w:t>all</w:t>
      </w:r>
      <w:r w:rsidRPr="00241020">
        <w:rPr>
          <w:rFonts w:ascii="Times New Roman" w:hAnsi="Times New Roman" w:cs="Times New Roman"/>
          <w:spacing w:val="-19"/>
          <w:w w:val="125"/>
        </w:rPr>
        <w:t xml:space="preserve"> </w:t>
      </w:r>
      <w:r w:rsidRPr="00241020">
        <w:rPr>
          <w:rFonts w:ascii="Times New Roman" w:hAnsi="Times New Roman" w:cs="Times New Roman"/>
          <w:w w:val="125"/>
        </w:rPr>
        <w:t>levels</w:t>
      </w:r>
      <w:r w:rsidRPr="00241020">
        <w:rPr>
          <w:rFonts w:ascii="Times New Roman" w:hAnsi="Times New Roman" w:cs="Times New Roman"/>
          <w:spacing w:val="-16"/>
          <w:w w:val="125"/>
        </w:rPr>
        <w:t xml:space="preserve"> </w:t>
      </w:r>
      <w:r w:rsidRPr="00241020">
        <w:rPr>
          <w:rFonts w:ascii="Times New Roman" w:hAnsi="Times New Roman" w:cs="Times New Roman"/>
          <w:w w:val="125"/>
        </w:rPr>
        <w:t>of</w:t>
      </w:r>
      <w:r w:rsidRPr="00241020">
        <w:rPr>
          <w:rFonts w:ascii="Times New Roman" w:hAnsi="Times New Roman" w:cs="Times New Roman"/>
          <w:spacing w:val="-4"/>
          <w:w w:val="125"/>
        </w:rPr>
        <w:t xml:space="preserve"> </w:t>
      </w:r>
      <w:r w:rsidRPr="00241020">
        <w:rPr>
          <w:rFonts w:ascii="Times New Roman" w:hAnsi="Times New Roman" w:cs="Times New Roman"/>
          <w:w w:val="125"/>
        </w:rPr>
        <w:t>education. At Governmental level, the study established inefficient coordination between different ministries, local, central Government and the private education providers on provision of learning resources. Schools lack effective coordination on utilization of the few learning resources in resource centres and those in some schools that are unequally distributed from one</w:t>
      </w:r>
      <w:r w:rsidRPr="00241020">
        <w:rPr>
          <w:rFonts w:ascii="Times New Roman" w:hAnsi="Times New Roman" w:cs="Times New Roman"/>
          <w:spacing w:val="-18"/>
          <w:w w:val="125"/>
        </w:rPr>
        <w:t xml:space="preserve"> </w:t>
      </w:r>
      <w:r w:rsidRPr="00241020">
        <w:rPr>
          <w:rFonts w:ascii="Times New Roman" w:hAnsi="Times New Roman" w:cs="Times New Roman"/>
          <w:w w:val="125"/>
        </w:rPr>
        <w:t>school</w:t>
      </w:r>
      <w:r w:rsidRPr="00241020">
        <w:rPr>
          <w:rFonts w:ascii="Times New Roman" w:hAnsi="Times New Roman" w:cs="Times New Roman"/>
          <w:spacing w:val="-16"/>
          <w:w w:val="125"/>
        </w:rPr>
        <w:t xml:space="preserve"> </w:t>
      </w:r>
      <w:r w:rsidRPr="00241020">
        <w:rPr>
          <w:rFonts w:ascii="Times New Roman" w:hAnsi="Times New Roman" w:cs="Times New Roman"/>
          <w:w w:val="125"/>
        </w:rPr>
        <w:t>to</w:t>
      </w:r>
      <w:r w:rsidRPr="00241020">
        <w:rPr>
          <w:rFonts w:ascii="Times New Roman" w:hAnsi="Times New Roman" w:cs="Times New Roman"/>
          <w:spacing w:val="-18"/>
          <w:w w:val="125"/>
        </w:rPr>
        <w:t xml:space="preserve"> </w:t>
      </w:r>
      <w:r w:rsidRPr="00241020">
        <w:rPr>
          <w:rFonts w:ascii="Times New Roman" w:hAnsi="Times New Roman" w:cs="Times New Roman"/>
          <w:w w:val="125"/>
        </w:rPr>
        <w:t>the</w:t>
      </w:r>
      <w:r w:rsidRPr="00241020">
        <w:rPr>
          <w:rFonts w:ascii="Times New Roman" w:hAnsi="Times New Roman" w:cs="Times New Roman"/>
          <w:spacing w:val="-19"/>
          <w:w w:val="125"/>
        </w:rPr>
        <w:t xml:space="preserve"> </w:t>
      </w:r>
      <w:r w:rsidRPr="00241020">
        <w:rPr>
          <w:rFonts w:ascii="Times New Roman" w:hAnsi="Times New Roman" w:cs="Times New Roman"/>
          <w:w w:val="125"/>
        </w:rPr>
        <w:t>other.</w:t>
      </w:r>
      <w:r w:rsidRPr="00241020">
        <w:rPr>
          <w:rFonts w:ascii="Times New Roman" w:hAnsi="Times New Roman" w:cs="Times New Roman"/>
          <w:spacing w:val="-13"/>
          <w:w w:val="125"/>
        </w:rPr>
        <w:t xml:space="preserve"> </w:t>
      </w:r>
      <w:r w:rsidRPr="00241020">
        <w:rPr>
          <w:rFonts w:ascii="Times New Roman" w:hAnsi="Times New Roman" w:cs="Times New Roman"/>
          <w:w w:val="125"/>
        </w:rPr>
        <w:t>The</w:t>
      </w:r>
      <w:r w:rsidRPr="00241020">
        <w:rPr>
          <w:rFonts w:ascii="Times New Roman" w:hAnsi="Times New Roman" w:cs="Times New Roman"/>
          <w:spacing w:val="-19"/>
          <w:w w:val="125"/>
        </w:rPr>
        <w:t xml:space="preserve"> </w:t>
      </w:r>
      <w:r w:rsidRPr="00241020">
        <w:rPr>
          <w:rFonts w:ascii="Times New Roman" w:hAnsi="Times New Roman" w:cs="Times New Roman"/>
          <w:w w:val="125"/>
        </w:rPr>
        <w:t>study</w:t>
      </w:r>
      <w:r w:rsidRPr="00241020">
        <w:rPr>
          <w:rFonts w:ascii="Times New Roman" w:hAnsi="Times New Roman" w:cs="Times New Roman"/>
          <w:spacing w:val="-17"/>
          <w:w w:val="125"/>
        </w:rPr>
        <w:t xml:space="preserve"> </w:t>
      </w:r>
      <w:r w:rsidRPr="00241020">
        <w:rPr>
          <w:rFonts w:ascii="Times New Roman" w:hAnsi="Times New Roman" w:cs="Times New Roman"/>
          <w:spacing w:val="2"/>
          <w:w w:val="125"/>
        </w:rPr>
        <w:t>recommended</w:t>
      </w:r>
      <w:r w:rsidRPr="00241020">
        <w:rPr>
          <w:rFonts w:ascii="Times New Roman" w:hAnsi="Times New Roman" w:cs="Times New Roman"/>
          <w:spacing w:val="-4"/>
          <w:w w:val="125"/>
        </w:rPr>
        <w:t xml:space="preserve"> </w:t>
      </w:r>
      <w:r w:rsidRPr="00241020">
        <w:rPr>
          <w:rFonts w:ascii="Times New Roman" w:hAnsi="Times New Roman" w:cs="Times New Roman"/>
          <w:w w:val="125"/>
        </w:rPr>
        <w:t>establishment</w:t>
      </w:r>
      <w:r w:rsidRPr="00241020">
        <w:rPr>
          <w:rFonts w:ascii="Times New Roman" w:hAnsi="Times New Roman" w:cs="Times New Roman"/>
          <w:spacing w:val="-5"/>
          <w:w w:val="125"/>
        </w:rPr>
        <w:t xml:space="preserve"> </w:t>
      </w:r>
      <w:r w:rsidRPr="00241020">
        <w:rPr>
          <w:rFonts w:ascii="Times New Roman" w:hAnsi="Times New Roman" w:cs="Times New Roman"/>
          <w:w w:val="125"/>
        </w:rPr>
        <w:t>of</w:t>
      </w:r>
      <w:r w:rsidRPr="00241020">
        <w:rPr>
          <w:rFonts w:ascii="Times New Roman" w:hAnsi="Times New Roman" w:cs="Times New Roman"/>
          <w:spacing w:val="-5"/>
          <w:w w:val="125"/>
        </w:rPr>
        <w:t xml:space="preserve"> </w:t>
      </w:r>
      <w:r w:rsidRPr="00241020">
        <w:rPr>
          <w:rFonts w:ascii="Times New Roman" w:hAnsi="Times New Roman" w:cs="Times New Roman"/>
          <w:w w:val="125"/>
        </w:rPr>
        <w:t>a</w:t>
      </w:r>
      <w:r w:rsidRPr="00241020">
        <w:rPr>
          <w:rFonts w:ascii="Times New Roman" w:hAnsi="Times New Roman" w:cs="Times New Roman"/>
          <w:spacing w:val="-6"/>
          <w:w w:val="125"/>
        </w:rPr>
        <w:t xml:space="preserve"> </w:t>
      </w:r>
      <w:r w:rsidRPr="00241020">
        <w:rPr>
          <w:rFonts w:ascii="Times New Roman" w:hAnsi="Times New Roman" w:cs="Times New Roman"/>
          <w:w w:val="125"/>
        </w:rPr>
        <w:t>well-designed</w:t>
      </w:r>
      <w:r w:rsidRPr="00241020">
        <w:rPr>
          <w:rFonts w:ascii="Times New Roman" w:hAnsi="Times New Roman" w:cs="Times New Roman"/>
          <w:spacing w:val="-6"/>
          <w:w w:val="125"/>
        </w:rPr>
        <w:t xml:space="preserve"> </w:t>
      </w:r>
      <w:r w:rsidRPr="00241020">
        <w:rPr>
          <w:rFonts w:ascii="Times New Roman" w:hAnsi="Times New Roman" w:cs="Times New Roman"/>
          <w:w w:val="125"/>
        </w:rPr>
        <w:t>system</w:t>
      </w:r>
      <w:r w:rsidRPr="00241020">
        <w:rPr>
          <w:rFonts w:ascii="Times New Roman" w:hAnsi="Times New Roman" w:cs="Times New Roman"/>
          <w:spacing w:val="-1"/>
          <w:w w:val="125"/>
        </w:rPr>
        <w:t xml:space="preserve"> </w:t>
      </w:r>
      <w:r w:rsidRPr="00241020">
        <w:rPr>
          <w:rFonts w:ascii="Times New Roman" w:hAnsi="Times New Roman" w:cs="Times New Roman"/>
          <w:w w:val="125"/>
        </w:rPr>
        <w:t>of equitable distribution of specialized assistive resources and monitoring of effective utilization</w:t>
      </w:r>
      <w:r w:rsidRPr="00241020">
        <w:rPr>
          <w:rFonts w:ascii="Times New Roman" w:hAnsi="Times New Roman" w:cs="Times New Roman"/>
          <w:spacing w:val="-17"/>
          <w:w w:val="125"/>
        </w:rPr>
        <w:t xml:space="preserve"> </w:t>
      </w:r>
      <w:r w:rsidRPr="00241020">
        <w:rPr>
          <w:rFonts w:ascii="Times New Roman" w:hAnsi="Times New Roman" w:cs="Times New Roman"/>
          <w:w w:val="125"/>
        </w:rPr>
        <w:t>in</w:t>
      </w:r>
      <w:r w:rsidRPr="00241020">
        <w:rPr>
          <w:rFonts w:ascii="Times New Roman" w:hAnsi="Times New Roman" w:cs="Times New Roman"/>
          <w:spacing w:val="-22"/>
          <w:w w:val="125"/>
        </w:rPr>
        <w:t xml:space="preserve"> </w:t>
      </w:r>
      <w:r w:rsidRPr="00241020">
        <w:rPr>
          <w:rFonts w:ascii="Times New Roman" w:hAnsi="Times New Roman" w:cs="Times New Roman"/>
          <w:w w:val="125"/>
        </w:rPr>
        <w:t>all</w:t>
      </w:r>
      <w:r w:rsidRPr="00241020">
        <w:rPr>
          <w:rFonts w:ascii="Times New Roman" w:hAnsi="Times New Roman" w:cs="Times New Roman"/>
          <w:spacing w:val="-19"/>
          <w:w w:val="125"/>
        </w:rPr>
        <w:t xml:space="preserve"> </w:t>
      </w:r>
      <w:r w:rsidRPr="00241020">
        <w:rPr>
          <w:rFonts w:ascii="Times New Roman" w:hAnsi="Times New Roman" w:cs="Times New Roman"/>
          <w:w w:val="125"/>
        </w:rPr>
        <w:t>schools</w:t>
      </w:r>
      <w:r w:rsidRPr="00241020">
        <w:rPr>
          <w:rFonts w:ascii="Times New Roman" w:hAnsi="Times New Roman" w:cs="Times New Roman"/>
          <w:spacing w:val="-15"/>
          <w:w w:val="125"/>
        </w:rPr>
        <w:t xml:space="preserve"> </w:t>
      </w:r>
      <w:r w:rsidRPr="00241020">
        <w:rPr>
          <w:rFonts w:ascii="Times New Roman" w:hAnsi="Times New Roman" w:cs="Times New Roman"/>
          <w:w w:val="125"/>
        </w:rPr>
        <w:t>offering</w:t>
      </w:r>
      <w:r w:rsidRPr="00241020">
        <w:rPr>
          <w:rFonts w:ascii="Times New Roman" w:hAnsi="Times New Roman" w:cs="Times New Roman"/>
          <w:spacing w:val="-20"/>
          <w:w w:val="125"/>
        </w:rPr>
        <w:t xml:space="preserve"> </w:t>
      </w:r>
      <w:r w:rsidRPr="00241020">
        <w:rPr>
          <w:rFonts w:ascii="Times New Roman" w:hAnsi="Times New Roman" w:cs="Times New Roman"/>
          <w:w w:val="125"/>
        </w:rPr>
        <w:t>special</w:t>
      </w:r>
      <w:r w:rsidRPr="00241020">
        <w:rPr>
          <w:rFonts w:ascii="Times New Roman" w:hAnsi="Times New Roman" w:cs="Times New Roman"/>
          <w:spacing w:val="3"/>
          <w:w w:val="125"/>
        </w:rPr>
        <w:t xml:space="preserve"> </w:t>
      </w:r>
      <w:r w:rsidRPr="00241020">
        <w:rPr>
          <w:rFonts w:ascii="Times New Roman" w:hAnsi="Times New Roman" w:cs="Times New Roman"/>
          <w:w w:val="125"/>
        </w:rPr>
        <w:t>education.</w:t>
      </w:r>
    </w:p>
    <w:p w14:paraId="129A3EB3" w14:textId="77777777" w:rsidR="00CA6A0E" w:rsidRPr="00241020" w:rsidRDefault="00CA6A0E" w:rsidP="00CC117C">
      <w:pPr>
        <w:pStyle w:val="BodyText"/>
        <w:tabs>
          <w:tab w:val="left" w:pos="9000"/>
        </w:tabs>
        <w:ind w:right="90"/>
        <w:jc w:val="both"/>
        <w:rPr>
          <w:rFonts w:ascii="Times New Roman" w:hAnsi="Times New Roman" w:cs="Times New Roman"/>
        </w:rPr>
      </w:pPr>
    </w:p>
    <w:p w14:paraId="4264199E" w14:textId="77777777" w:rsidR="00CA6A0E" w:rsidRPr="00241020" w:rsidRDefault="00CA6A0E" w:rsidP="00CC117C">
      <w:pPr>
        <w:pStyle w:val="BodyText"/>
        <w:tabs>
          <w:tab w:val="left" w:pos="9000"/>
        </w:tabs>
        <w:ind w:right="90"/>
        <w:jc w:val="both"/>
        <w:rPr>
          <w:rFonts w:ascii="Times New Roman" w:hAnsi="Times New Roman" w:cs="Times New Roman"/>
        </w:rPr>
      </w:pPr>
    </w:p>
    <w:p w14:paraId="15378BE8" w14:textId="77777777" w:rsidR="00CA6A0E" w:rsidRPr="00241020" w:rsidRDefault="00CA6A0E" w:rsidP="00CC117C">
      <w:pPr>
        <w:tabs>
          <w:tab w:val="left" w:pos="9000"/>
        </w:tabs>
        <w:spacing w:before="207"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A Nigeria based study was conducted </w:t>
      </w:r>
      <w:r w:rsidRPr="00241020">
        <w:rPr>
          <w:rFonts w:ascii="Times New Roman" w:hAnsi="Times New Roman" w:cs="Times New Roman"/>
          <w:i/>
          <w:spacing w:val="2"/>
          <w:w w:val="115"/>
        </w:rPr>
        <w:t xml:space="preserve">by </w:t>
      </w:r>
      <w:r w:rsidRPr="00241020">
        <w:rPr>
          <w:rFonts w:ascii="Times New Roman" w:hAnsi="Times New Roman" w:cs="Times New Roman"/>
          <w:i/>
          <w:w w:val="115"/>
        </w:rPr>
        <w:t xml:space="preserve">Ikwoma, Gana, Igwe and </w:t>
      </w:r>
      <w:r w:rsidRPr="00241020">
        <w:rPr>
          <w:rFonts w:ascii="Times New Roman" w:hAnsi="Times New Roman" w:cs="Times New Roman"/>
          <w:i/>
          <w:spacing w:val="2"/>
          <w:w w:val="115"/>
        </w:rPr>
        <w:t xml:space="preserve">Agunwamba </w:t>
      </w:r>
      <w:r w:rsidRPr="00241020">
        <w:rPr>
          <w:rFonts w:ascii="Times New Roman" w:hAnsi="Times New Roman" w:cs="Times New Roman"/>
          <w:i/>
          <w:w w:val="115"/>
        </w:rPr>
        <w:t xml:space="preserve">(2017).  </w:t>
      </w:r>
      <w:proofErr w:type="gramStart"/>
      <w:r w:rsidRPr="00241020">
        <w:rPr>
          <w:rFonts w:ascii="Times New Roman" w:hAnsi="Times New Roman" w:cs="Times New Roman"/>
          <w:w w:val="115"/>
        </w:rPr>
        <w:t>The  study</w:t>
      </w:r>
      <w:proofErr w:type="gramEnd"/>
      <w:r w:rsidRPr="00241020">
        <w:rPr>
          <w:rFonts w:ascii="Times New Roman" w:hAnsi="Times New Roman" w:cs="Times New Roman"/>
          <w:w w:val="115"/>
        </w:rPr>
        <w:t xml:space="preserve"> aimed at surveying facilities and services available for inclusive and equitable quality education for children </w:t>
      </w:r>
      <w:r w:rsidRPr="00241020">
        <w:rPr>
          <w:rFonts w:ascii="Times New Roman" w:hAnsi="Times New Roman" w:cs="Times New Roman"/>
          <w:spacing w:val="2"/>
          <w:w w:val="115"/>
        </w:rPr>
        <w:t xml:space="preserve">with </w:t>
      </w:r>
      <w:r w:rsidRPr="00241020">
        <w:rPr>
          <w:rFonts w:ascii="Times New Roman" w:hAnsi="Times New Roman" w:cs="Times New Roman"/>
          <w:w w:val="115"/>
        </w:rPr>
        <w:t xml:space="preserve">disabilities in Nigeria. The study revealed that university libraries lacked special services to enhance learning </w:t>
      </w:r>
      <w:r w:rsidRPr="00241020">
        <w:rPr>
          <w:rFonts w:ascii="Times New Roman" w:hAnsi="Times New Roman" w:cs="Times New Roman"/>
          <w:spacing w:val="3"/>
          <w:w w:val="115"/>
        </w:rPr>
        <w:t xml:space="preserve">and </w:t>
      </w:r>
      <w:r w:rsidRPr="00241020">
        <w:rPr>
          <w:rFonts w:ascii="Times New Roman" w:hAnsi="Times New Roman" w:cs="Times New Roman"/>
          <w:spacing w:val="4"/>
          <w:w w:val="115"/>
        </w:rPr>
        <w:t xml:space="preserve">search </w:t>
      </w:r>
      <w:r w:rsidRPr="00241020">
        <w:rPr>
          <w:rFonts w:ascii="Times New Roman" w:hAnsi="Times New Roman" w:cs="Times New Roman"/>
          <w:w w:val="115"/>
        </w:rPr>
        <w:t xml:space="preserve">for information </w:t>
      </w:r>
      <w:r w:rsidRPr="00241020">
        <w:rPr>
          <w:rFonts w:ascii="Times New Roman" w:hAnsi="Times New Roman" w:cs="Times New Roman"/>
          <w:spacing w:val="2"/>
          <w:w w:val="115"/>
        </w:rPr>
        <w:t xml:space="preserve">by </w:t>
      </w:r>
      <w:r w:rsidRPr="00241020">
        <w:rPr>
          <w:rFonts w:ascii="Times New Roman" w:hAnsi="Times New Roman" w:cs="Times New Roman"/>
          <w:w w:val="115"/>
        </w:rPr>
        <w:t>learners with</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disabilities. Learners indicated that </w:t>
      </w:r>
      <w:proofErr w:type="gramStart"/>
      <w:r w:rsidRPr="00241020">
        <w:rPr>
          <w:rFonts w:ascii="Times New Roman" w:hAnsi="Times New Roman" w:cs="Times New Roman"/>
          <w:w w:val="115"/>
        </w:rPr>
        <w:t>they  were</w:t>
      </w:r>
      <w:proofErr w:type="gramEnd"/>
      <w:r w:rsidRPr="00241020">
        <w:rPr>
          <w:rFonts w:ascii="Times New Roman" w:hAnsi="Times New Roman" w:cs="Times New Roman"/>
          <w:w w:val="115"/>
        </w:rPr>
        <w:t xml:space="preserve"> not  able to effectively access </w:t>
      </w:r>
      <w:r w:rsidRPr="00241020">
        <w:rPr>
          <w:rFonts w:ascii="Times New Roman" w:hAnsi="Times New Roman" w:cs="Times New Roman"/>
          <w:spacing w:val="2"/>
          <w:w w:val="115"/>
        </w:rPr>
        <w:t xml:space="preserve">information </w:t>
      </w:r>
      <w:r w:rsidRPr="00241020">
        <w:rPr>
          <w:rFonts w:ascii="Times New Roman" w:hAnsi="Times New Roman" w:cs="Times New Roman"/>
          <w:w w:val="115"/>
        </w:rPr>
        <w:t xml:space="preserve">and move to the location of library resource due lack of appropriate assistive technology. The study recommended that the </w:t>
      </w:r>
      <w:r w:rsidRPr="00241020">
        <w:rPr>
          <w:rFonts w:ascii="Times New Roman" w:hAnsi="Times New Roman" w:cs="Times New Roman"/>
          <w:spacing w:val="2"/>
          <w:w w:val="115"/>
        </w:rPr>
        <w:t xml:space="preserve">Government </w:t>
      </w:r>
      <w:proofErr w:type="gramStart"/>
      <w:r w:rsidRPr="00241020">
        <w:rPr>
          <w:rFonts w:ascii="Times New Roman" w:hAnsi="Times New Roman" w:cs="Times New Roman"/>
          <w:w w:val="115"/>
        </w:rPr>
        <w:t>and  education</w:t>
      </w:r>
      <w:proofErr w:type="gramEnd"/>
      <w:r w:rsidRPr="00241020">
        <w:rPr>
          <w:rFonts w:ascii="Times New Roman" w:hAnsi="Times New Roman" w:cs="Times New Roman"/>
          <w:w w:val="115"/>
        </w:rPr>
        <w:t xml:space="preserve"> providing partners  </w:t>
      </w:r>
      <w:r w:rsidRPr="00241020">
        <w:rPr>
          <w:rFonts w:ascii="Times New Roman" w:hAnsi="Times New Roman" w:cs="Times New Roman"/>
          <w:spacing w:val="2"/>
          <w:w w:val="115"/>
        </w:rPr>
        <w:t xml:space="preserve">should </w:t>
      </w:r>
      <w:r w:rsidRPr="00241020">
        <w:rPr>
          <w:rFonts w:ascii="Times New Roman" w:hAnsi="Times New Roman" w:cs="Times New Roman"/>
          <w:w w:val="115"/>
        </w:rPr>
        <w:t xml:space="preserve">develop  policies and establish structures to cater for </w:t>
      </w:r>
      <w:r w:rsidRPr="00241020">
        <w:rPr>
          <w:rFonts w:ascii="Times New Roman" w:hAnsi="Times New Roman" w:cs="Times New Roman"/>
          <w:spacing w:val="2"/>
          <w:w w:val="115"/>
        </w:rPr>
        <w:t xml:space="preserve">support </w:t>
      </w:r>
      <w:r w:rsidRPr="00241020">
        <w:rPr>
          <w:rFonts w:ascii="Times New Roman" w:hAnsi="Times New Roman" w:cs="Times New Roman"/>
          <w:w w:val="115"/>
        </w:rPr>
        <w:t xml:space="preserve">devices for children </w:t>
      </w:r>
      <w:r w:rsidRPr="00241020">
        <w:rPr>
          <w:rFonts w:ascii="Times New Roman" w:hAnsi="Times New Roman" w:cs="Times New Roman"/>
          <w:spacing w:val="2"/>
          <w:w w:val="115"/>
        </w:rPr>
        <w:t>with</w:t>
      </w:r>
      <w:r w:rsidRPr="00241020">
        <w:rPr>
          <w:rFonts w:ascii="Times New Roman" w:hAnsi="Times New Roman" w:cs="Times New Roman"/>
          <w:spacing w:val="18"/>
          <w:w w:val="115"/>
        </w:rPr>
        <w:t xml:space="preserve"> </w:t>
      </w:r>
      <w:r w:rsidRPr="00241020">
        <w:rPr>
          <w:rFonts w:ascii="Times New Roman" w:hAnsi="Times New Roman" w:cs="Times New Roman"/>
          <w:w w:val="115"/>
        </w:rPr>
        <w:t>disabilities.</w:t>
      </w:r>
    </w:p>
    <w:p w14:paraId="0EFEFE07" w14:textId="77777777" w:rsidR="00CA6A0E" w:rsidRPr="00241020" w:rsidRDefault="00CA6A0E" w:rsidP="00CC117C">
      <w:pPr>
        <w:pStyle w:val="BodyText"/>
        <w:tabs>
          <w:tab w:val="left" w:pos="9000"/>
        </w:tabs>
        <w:ind w:right="90"/>
        <w:jc w:val="both"/>
        <w:rPr>
          <w:rFonts w:ascii="Times New Roman" w:hAnsi="Times New Roman" w:cs="Times New Roman"/>
        </w:rPr>
      </w:pPr>
    </w:p>
    <w:p w14:paraId="6764159A" w14:textId="77777777" w:rsidR="00CA6A0E" w:rsidRPr="00241020" w:rsidRDefault="00CA6A0E" w:rsidP="00CC117C">
      <w:pPr>
        <w:pStyle w:val="BodyText"/>
        <w:tabs>
          <w:tab w:val="left" w:pos="9000"/>
        </w:tabs>
        <w:ind w:right="90"/>
        <w:jc w:val="both"/>
        <w:rPr>
          <w:rFonts w:ascii="Times New Roman" w:hAnsi="Times New Roman" w:cs="Times New Roman"/>
        </w:rPr>
      </w:pPr>
    </w:p>
    <w:p w14:paraId="059DA498" w14:textId="77777777" w:rsidR="00CA6A0E" w:rsidRPr="00241020" w:rsidRDefault="00CA6A0E" w:rsidP="00CC117C">
      <w:pPr>
        <w:tabs>
          <w:tab w:val="left" w:pos="9000"/>
        </w:tabs>
        <w:spacing w:before="203"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In his study on </w:t>
      </w:r>
      <w:r w:rsidRPr="00241020">
        <w:rPr>
          <w:rFonts w:ascii="Times New Roman" w:hAnsi="Times New Roman" w:cs="Times New Roman"/>
          <w:i/>
          <w:spacing w:val="2"/>
          <w:w w:val="115"/>
        </w:rPr>
        <w:t xml:space="preserve">AT </w:t>
      </w:r>
      <w:r w:rsidRPr="00241020">
        <w:rPr>
          <w:rFonts w:ascii="Times New Roman" w:hAnsi="Times New Roman" w:cs="Times New Roman"/>
          <w:i/>
          <w:w w:val="115"/>
        </w:rPr>
        <w:t xml:space="preserve">for LWDs, Mwaijande </w:t>
      </w:r>
      <w:r w:rsidRPr="00241020">
        <w:rPr>
          <w:rFonts w:ascii="Times New Roman" w:hAnsi="Times New Roman" w:cs="Times New Roman"/>
          <w:i/>
          <w:spacing w:val="2"/>
          <w:w w:val="115"/>
        </w:rPr>
        <w:t xml:space="preserve">(2014) </w:t>
      </w:r>
      <w:r w:rsidRPr="00241020">
        <w:rPr>
          <w:rFonts w:ascii="Times New Roman" w:hAnsi="Times New Roman" w:cs="Times New Roman"/>
          <w:i/>
          <w:w w:val="115"/>
        </w:rPr>
        <w:t xml:space="preserve">aimed at examining extent of access </w:t>
      </w:r>
      <w:proofErr w:type="gramStart"/>
      <w:r w:rsidRPr="00241020">
        <w:rPr>
          <w:rFonts w:ascii="Times New Roman" w:hAnsi="Times New Roman" w:cs="Times New Roman"/>
          <w:i/>
          <w:w w:val="115"/>
        </w:rPr>
        <w:t xml:space="preserve">to </w:t>
      </w:r>
      <w:r w:rsidRPr="00241020">
        <w:rPr>
          <w:rFonts w:ascii="Times New Roman" w:hAnsi="Times New Roman" w:cs="Times New Roman"/>
          <w:i/>
          <w:spacing w:val="63"/>
          <w:w w:val="115"/>
        </w:rPr>
        <w:t xml:space="preserve"> </w:t>
      </w:r>
      <w:r w:rsidRPr="00241020">
        <w:rPr>
          <w:rFonts w:ascii="Times New Roman" w:hAnsi="Times New Roman" w:cs="Times New Roman"/>
          <w:w w:val="115"/>
        </w:rPr>
        <w:t>education</w:t>
      </w:r>
      <w:proofErr w:type="gramEnd"/>
      <w:r w:rsidRPr="00241020">
        <w:rPr>
          <w:rFonts w:ascii="Times New Roman" w:hAnsi="Times New Roman" w:cs="Times New Roman"/>
          <w:w w:val="115"/>
        </w:rPr>
        <w:t xml:space="preserve"> and assistive devices for children </w:t>
      </w:r>
      <w:r w:rsidRPr="00241020">
        <w:rPr>
          <w:rFonts w:ascii="Times New Roman" w:hAnsi="Times New Roman" w:cs="Times New Roman"/>
          <w:spacing w:val="2"/>
          <w:w w:val="115"/>
        </w:rPr>
        <w:t xml:space="preserve">with </w:t>
      </w:r>
      <w:r w:rsidRPr="00241020">
        <w:rPr>
          <w:rFonts w:ascii="Times New Roman" w:hAnsi="Times New Roman" w:cs="Times New Roman"/>
          <w:w w:val="115"/>
        </w:rPr>
        <w:t xml:space="preserve">physical disabilities in Tanzania.  </w:t>
      </w:r>
      <w:proofErr w:type="gramStart"/>
      <w:r w:rsidRPr="00241020">
        <w:rPr>
          <w:rFonts w:ascii="Times New Roman" w:hAnsi="Times New Roman" w:cs="Times New Roman"/>
          <w:w w:val="115"/>
        </w:rPr>
        <w:t>Findings  of</w:t>
      </w:r>
      <w:proofErr w:type="gramEnd"/>
      <w:r w:rsidRPr="00241020">
        <w:rPr>
          <w:rFonts w:ascii="Times New Roman" w:hAnsi="Times New Roman" w:cs="Times New Roman"/>
          <w:w w:val="115"/>
        </w:rPr>
        <w:t xml:space="preserve"> the study revealed that  children  with disabilities are significantly </w:t>
      </w:r>
      <w:r w:rsidRPr="00241020">
        <w:rPr>
          <w:rFonts w:ascii="Times New Roman" w:hAnsi="Times New Roman" w:cs="Times New Roman"/>
          <w:spacing w:val="2"/>
          <w:w w:val="115"/>
        </w:rPr>
        <w:t xml:space="preserve">less </w:t>
      </w:r>
      <w:r w:rsidRPr="00241020">
        <w:rPr>
          <w:rFonts w:ascii="Times New Roman" w:hAnsi="Times New Roman" w:cs="Times New Roman"/>
          <w:w w:val="115"/>
        </w:rPr>
        <w:t xml:space="preserve">likely to enroll,  attend </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and complete </w:t>
      </w:r>
      <w:r w:rsidRPr="00241020">
        <w:rPr>
          <w:rFonts w:ascii="Times New Roman" w:hAnsi="Times New Roman" w:cs="Times New Roman"/>
          <w:spacing w:val="2"/>
          <w:w w:val="115"/>
        </w:rPr>
        <w:t xml:space="preserve">primary </w:t>
      </w:r>
      <w:r w:rsidRPr="00241020">
        <w:rPr>
          <w:rFonts w:ascii="Times New Roman" w:hAnsi="Times New Roman" w:cs="Times New Roman"/>
          <w:w w:val="115"/>
        </w:rPr>
        <w:t xml:space="preserve">level due to disability limitation. </w:t>
      </w:r>
      <w:proofErr w:type="gramStart"/>
      <w:r w:rsidRPr="00241020">
        <w:rPr>
          <w:rFonts w:ascii="Times New Roman" w:hAnsi="Times New Roman" w:cs="Times New Roman"/>
          <w:spacing w:val="2"/>
          <w:w w:val="115"/>
        </w:rPr>
        <w:t xml:space="preserve">In  </w:t>
      </w:r>
      <w:r w:rsidRPr="00241020">
        <w:rPr>
          <w:rFonts w:ascii="Times New Roman" w:hAnsi="Times New Roman" w:cs="Times New Roman"/>
          <w:w w:val="115"/>
        </w:rPr>
        <w:t>addition</w:t>
      </w:r>
      <w:proofErr w:type="gramEnd"/>
      <w:r w:rsidRPr="00241020">
        <w:rPr>
          <w:rFonts w:ascii="Times New Roman" w:hAnsi="Times New Roman" w:cs="Times New Roman"/>
          <w:w w:val="115"/>
        </w:rPr>
        <w:t xml:space="preserve">,  the  study  </w:t>
      </w:r>
      <w:r w:rsidRPr="00241020">
        <w:rPr>
          <w:rFonts w:ascii="Times New Roman" w:hAnsi="Times New Roman" w:cs="Times New Roman"/>
          <w:spacing w:val="2"/>
          <w:w w:val="115"/>
        </w:rPr>
        <w:t xml:space="preserve">shows  </w:t>
      </w:r>
      <w:r w:rsidRPr="00241020">
        <w:rPr>
          <w:rFonts w:ascii="Times New Roman" w:hAnsi="Times New Roman" w:cs="Times New Roman"/>
          <w:w w:val="115"/>
        </w:rPr>
        <w:t xml:space="preserve">that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are </w:t>
      </w:r>
      <w:r w:rsidRPr="00241020">
        <w:rPr>
          <w:rFonts w:ascii="Times New Roman" w:hAnsi="Times New Roman" w:cs="Times New Roman"/>
          <w:spacing w:val="2"/>
          <w:w w:val="115"/>
        </w:rPr>
        <w:t xml:space="preserve">rarely </w:t>
      </w:r>
      <w:r w:rsidRPr="00241020">
        <w:rPr>
          <w:rFonts w:ascii="Times New Roman" w:hAnsi="Times New Roman" w:cs="Times New Roman"/>
          <w:w w:val="115"/>
        </w:rPr>
        <w:t xml:space="preserve">given equal education opportunities to their </w:t>
      </w:r>
      <w:r w:rsidRPr="00241020">
        <w:rPr>
          <w:rFonts w:ascii="Times New Roman" w:hAnsi="Times New Roman" w:cs="Times New Roman"/>
          <w:spacing w:val="5"/>
          <w:w w:val="115"/>
        </w:rPr>
        <w:t xml:space="preserve">non- </w:t>
      </w:r>
      <w:r w:rsidRPr="00241020">
        <w:rPr>
          <w:rFonts w:ascii="Times New Roman" w:hAnsi="Times New Roman" w:cs="Times New Roman"/>
          <w:w w:val="115"/>
        </w:rPr>
        <w:t xml:space="preserve">disabled peers in Tanzanian education system. Mwaijande (2014) recommended provision and effective application </w:t>
      </w:r>
      <w:r w:rsidRPr="00241020">
        <w:rPr>
          <w:rFonts w:ascii="Times New Roman" w:hAnsi="Times New Roman" w:cs="Times New Roman"/>
          <w:spacing w:val="2"/>
          <w:w w:val="115"/>
        </w:rPr>
        <w:t xml:space="preserve">of </w:t>
      </w:r>
      <w:r w:rsidRPr="00241020">
        <w:rPr>
          <w:rFonts w:ascii="Times New Roman" w:hAnsi="Times New Roman" w:cs="Times New Roman"/>
          <w:w w:val="115"/>
        </w:rPr>
        <w:t xml:space="preserve">assistive technology as the </w:t>
      </w:r>
      <w:r w:rsidRPr="00241020">
        <w:rPr>
          <w:rFonts w:ascii="Times New Roman" w:hAnsi="Times New Roman" w:cs="Times New Roman"/>
          <w:spacing w:val="2"/>
          <w:w w:val="115"/>
        </w:rPr>
        <w:t xml:space="preserve">only </w:t>
      </w:r>
      <w:r w:rsidRPr="00241020">
        <w:rPr>
          <w:rFonts w:ascii="Times New Roman" w:hAnsi="Times New Roman" w:cs="Times New Roman"/>
          <w:w w:val="115"/>
        </w:rPr>
        <w:t xml:space="preserve">tool to bridge the </w:t>
      </w:r>
      <w:r w:rsidRPr="00241020">
        <w:rPr>
          <w:rFonts w:ascii="Times New Roman" w:hAnsi="Times New Roman" w:cs="Times New Roman"/>
          <w:spacing w:val="3"/>
          <w:w w:val="115"/>
        </w:rPr>
        <w:t xml:space="preserve">disability </w:t>
      </w:r>
      <w:r w:rsidRPr="00241020">
        <w:rPr>
          <w:rFonts w:ascii="Times New Roman" w:hAnsi="Times New Roman" w:cs="Times New Roman"/>
          <w:w w:val="115"/>
        </w:rPr>
        <w:t xml:space="preserve">limitation in education for </w:t>
      </w:r>
      <w:r w:rsidRPr="00241020">
        <w:rPr>
          <w:rFonts w:ascii="Times New Roman" w:hAnsi="Times New Roman" w:cs="Times New Roman"/>
          <w:spacing w:val="3"/>
          <w:w w:val="115"/>
        </w:rPr>
        <w:t xml:space="preserve">LWDs. </w:t>
      </w:r>
      <w:r w:rsidRPr="00241020">
        <w:rPr>
          <w:rFonts w:ascii="Times New Roman" w:hAnsi="Times New Roman" w:cs="Times New Roman"/>
          <w:w w:val="115"/>
        </w:rPr>
        <w:t xml:space="preserve">Assistive technologies are important to bridge the disability gap between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and their </w:t>
      </w:r>
      <w:r w:rsidRPr="00241020">
        <w:rPr>
          <w:rFonts w:ascii="Times New Roman" w:hAnsi="Times New Roman" w:cs="Times New Roman"/>
          <w:spacing w:val="7"/>
          <w:w w:val="115"/>
        </w:rPr>
        <w:t xml:space="preserve">non- </w:t>
      </w:r>
      <w:r w:rsidRPr="00241020">
        <w:rPr>
          <w:rFonts w:ascii="Times New Roman" w:hAnsi="Times New Roman" w:cs="Times New Roman"/>
          <w:w w:val="115"/>
        </w:rPr>
        <w:t xml:space="preserve">disabled peers therefore </w:t>
      </w:r>
      <w:r w:rsidRPr="00241020">
        <w:rPr>
          <w:rFonts w:ascii="Times New Roman" w:hAnsi="Times New Roman" w:cs="Times New Roman"/>
          <w:spacing w:val="2"/>
          <w:w w:val="115"/>
        </w:rPr>
        <w:t xml:space="preserve">improving </w:t>
      </w:r>
      <w:r w:rsidRPr="00241020">
        <w:rPr>
          <w:rFonts w:ascii="Times New Roman" w:hAnsi="Times New Roman" w:cs="Times New Roman"/>
          <w:w w:val="115"/>
        </w:rPr>
        <w:t>transition opportunities for</w:t>
      </w:r>
      <w:r w:rsidRPr="00241020">
        <w:rPr>
          <w:rFonts w:ascii="Times New Roman" w:hAnsi="Times New Roman" w:cs="Times New Roman"/>
          <w:spacing w:val="-9"/>
          <w:w w:val="115"/>
        </w:rPr>
        <w:t xml:space="preserve"> </w:t>
      </w:r>
      <w:r w:rsidRPr="00241020">
        <w:rPr>
          <w:rFonts w:ascii="Times New Roman" w:hAnsi="Times New Roman" w:cs="Times New Roman"/>
          <w:spacing w:val="2"/>
          <w:w w:val="115"/>
        </w:rPr>
        <w:t>LWDs.</w:t>
      </w:r>
    </w:p>
    <w:p w14:paraId="0BC00110" w14:textId="77777777" w:rsidR="00CA6A0E" w:rsidRPr="00241020" w:rsidRDefault="00CA6A0E" w:rsidP="00CC117C">
      <w:pPr>
        <w:pStyle w:val="BodyText"/>
        <w:tabs>
          <w:tab w:val="left" w:pos="9000"/>
        </w:tabs>
        <w:ind w:right="90"/>
        <w:jc w:val="both"/>
        <w:rPr>
          <w:rFonts w:ascii="Times New Roman" w:hAnsi="Times New Roman" w:cs="Times New Roman"/>
        </w:rPr>
      </w:pPr>
    </w:p>
    <w:p w14:paraId="5FF56BDF" w14:textId="77777777" w:rsidR="00CA6A0E" w:rsidRPr="00241020" w:rsidRDefault="00CA6A0E" w:rsidP="00CC117C">
      <w:pPr>
        <w:pStyle w:val="BodyText"/>
        <w:tabs>
          <w:tab w:val="left" w:pos="9000"/>
        </w:tabs>
        <w:ind w:right="90"/>
        <w:jc w:val="both"/>
        <w:rPr>
          <w:rFonts w:ascii="Times New Roman" w:hAnsi="Times New Roman" w:cs="Times New Roman"/>
        </w:rPr>
      </w:pPr>
    </w:p>
    <w:p w14:paraId="65383887" w14:textId="77777777" w:rsidR="00CA6A0E" w:rsidRPr="00241020" w:rsidRDefault="00CA6A0E" w:rsidP="00CC117C">
      <w:pPr>
        <w:tabs>
          <w:tab w:val="left" w:pos="9000"/>
        </w:tabs>
        <w:spacing w:before="210"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A study by Achieng, </w:t>
      </w:r>
      <w:r w:rsidRPr="00241020">
        <w:rPr>
          <w:rFonts w:ascii="Times New Roman" w:hAnsi="Times New Roman" w:cs="Times New Roman"/>
          <w:i/>
          <w:spacing w:val="2"/>
          <w:w w:val="115"/>
        </w:rPr>
        <w:t xml:space="preserve">Omoke </w:t>
      </w:r>
      <w:r w:rsidRPr="00241020">
        <w:rPr>
          <w:rFonts w:ascii="Times New Roman" w:hAnsi="Times New Roman" w:cs="Times New Roman"/>
          <w:i/>
          <w:w w:val="115"/>
        </w:rPr>
        <w:t xml:space="preserve">and </w:t>
      </w:r>
      <w:r w:rsidRPr="00241020">
        <w:rPr>
          <w:rFonts w:ascii="Times New Roman" w:hAnsi="Times New Roman" w:cs="Times New Roman"/>
          <w:i/>
          <w:spacing w:val="2"/>
          <w:w w:val="115"/>
        </w:rPr>
        <w:t xml:space="preserve">Orodho </w:t>
      </w:r>
      <w:r w:rsidRPr="00241020">
        <w:rPr>
          <w:rFonts w:ascii="Times New Roman" w:hAnsi="Times New Roman" w:cs="Times New Roman"/>
          <w:i/>
          <w:w w:val="115"/>
        </w:rPr>
        <w:t xml:space="preserve">(2015) on the impact of assistive devices on </w:t>
      </w:r>
      <w:r w:rsidRPr="00241020">
        <w:rPr>
          <w:rFonts w:ascii="Times New Roman" w:hAnsi="Times New Roman" w:cs="Times New Roman"/>
          <w:w w:val="115"/>
        </w:rPr>
        <w:t xml:space="preserve">inclusive education in Kisumu, Kenya revealed that majority of the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largely relied </w:t>
      </w:r>
      <w:r w:rsidRPr="00241020">
        <w:rPr>
          <w:rFonts w:ascii="Times New Roman" w:hAnsi="Times New Roman" w:cs="Times New Roman"/>
          <w:spacing w:val="2"/>
          <w:w w:val="115"/>
        </w:rPr>
        <w:t xml:space="preserve">on </w:t>
      </w:r>
      <w:r w:rsidRPr="00241020">
        <w:rPr>
          <w:rFonts w:ascii="Times New Roman" w:hAnsi="Times New Roman" w:cs="Times New Roman"/>
          <w:w w:val="115"/>
        </w:rPr>
        <w:t xml:space="preserve">the use of obsolete assistive technologies </w:t>
      </w:r>
      <w:r w:rsidRPr="00241020">
        <w:rPr>
          <w:rFonts w:ascii="Times New Roman" w:hAnsi="Times New Roman" w:cs="Times New Roman"/>
          <w:spacing w:val="2"/>
          <w:w w:val="115"/>
        </w:rPr>
        <w:t xml:space="preserve">such </w:t>
      </w:r>
      <w:r w:rsidRPr="00241020">
        <w:rPr>
          <w:rFonts w:ascii="Times New Roman" w:hAnsi="Times New Roman" w:cs="Times New Roman"/>
          <w:w w:val="115"/>
        </w:rPr>
        <w:t xml:space="preserve">as the Braille and mirror </w:t>
      </w:r>
      <w:r w:rsidRPr="00241020">
        <w:rPr>
          <w:rFonts w:ascii="Times New Roman" w:hAnsi="Times New Roman" w:cs="Times New Roman"/>
          <w:spacing w:val="3"/>
          <w:w w:val="115"/>
        </w:rPr>
        <w:t xml:space="preserve">magnifiers. </w:t>
      </w:r>
      <w:r w:rsidRPr="00241020">
        <w:rPr>
          <w:rFonts w:ascii="Times New Roman" w:hAnsi="Times New Roman" w:cs="Times New Roman"/>
          <w:w w:val="115"/>
        </w:rPr>
        <w:t>The modern</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technologies had not penetrated into the study locale and as a result most students </w:t>
      </w:r>
      <w:r w:rsidRPr="00241020">
        <w:rPr>
          <w:rFonts w:ascii="Times New Roman" w:hAnsi="Times New Roman" w:cs="Times New Roman"/>
          <w:spacing w:val="2"/>
          <w:w w:val="115"/>
        </w:rPr>
        <w:t xml:space="preserve">with </w:t>
      </w:r>
      <w:r w:rsidRPr="00241020">
        <w:rPr>
          <w:rFonts w:ascii="Times New Roman" w:hAnsi="Times New Roman" w:cs="Times New Roman"/>
          <w:w w:val="115"/>
        </w:rPr>
        <w:t xml:space="preserve">visual impairments hardly </w:t>
      </w:r>
      <w:r w:rsidRPr="00241020">
        <w:rPr>
          <w:rFonts w:ascii="Times New Roman" w:hAnsi="Times New Roman" w:cs="Times New Roman"/>
          <w:spacing w:val="2"/>
          <w:w w:val="115"/>
        </w:rPr>
        <w:t xml:space="preserve">benefited </w:t>
      </w:r>
      <w:r w:rsidRPr="00241020">
        <w:rPr>
          <w:rFonts w:ascii="Times New Roman" w:hAnsi="Times New Roman" w:cs="Times New Roman"/>
          <w:w w:val="115"/>
        </w:rPr>
        <w:t>from the advantages inherent in these technologies. Majority of</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SNE teachers interviewed </w:t>
      </w:r>
      <w:r w:rsidRPr="00241020">
        <w:rPr>
          <w:rFonts w:ascii="Times New Roman" w:hAnsi="Times New Roman" w:cs="Times New Roman"/>
          <w:spacing w:val="2"/>
          <w:w w:val="115"/>
        </w:rPr>
        <w:t xml:space="preserve">concurred </w:t>
      </w:r>
      <w:r w:rsidRPr="00241020">
        <w:rPr>
          <w:rFonts w:ascii="Times New Roman" w:hAnsi="Times New Roman" w:cs="Times New Roman"/>
          <w:w w:val="115"/>
        </w:rPr>
        <w:t xml:space="preserve">that the use of </w:t>
      </w:r>
      <w:r w:rsidRPr="00241020">
        <w:rPr>
          <w:rFonts w:ascii="Times New Roman" w:hAnsi="Times New Roman" w:cs="Times New Roman"/>
          <w:spacing w:val="4"/>
          <w:w w:val="115"/>
        </w:rPr>
        <w:t xml:space="preserve">modern </w:t>
      </w:r>
      <w:r w:rsidRPr="00241020">
        <w:rPr>
          <w:rFonts w:ascii="Times New Roman" w:hAnsi="Times New Roman" w:cs="Times New Roman"/>
          <w:w w:val="115"/>
        </w:rPr>
        <w:t xml:space="preserve">assistive technologies </w:t>
      </w:r>
      <w:r w:rsidRPr="00241020">
        <w:rPr>
          <w:rFonts w:ascii="Times New Roman" w:hAnsi="Times New Roman" w:cs="Times New Roman"/>
          <w:spacing w:val="2"/>
          <w:w w:val="115"/>
        </w:rPr>
        <w:t xml:space="preserve">by </w:t>
      </w:r>
      <w:r w:rsidRPr="00241020">
        <w:rPr>
          <w:rFonts w:ascii="Times New Roman" w:hAnsi="Times New Roman" w:cs="Times New Roman"/>
          <w:spacing w:val="3"/>
          <w:w w:val="115"/>
        </w:rPr>
        <w:t xml:space="preserve">LWDs </w:t>
      </w:r>
      <w:r w:rsidRPr="00241020">
        <w:rPr>
          <w:rFonts w:ascii="Times New Roman" w:hAnsi="Times New Roman" w:cs="Times New Roman"/>
          <w:w w:val="115"/>
        </w:rPr>
        <w:t xml:space="preserve">enhances teaching </w:t>
      </w:r>
      <w:r w:rsidRPr="00241020">
        <w:rPr>
          <w:rFonts w:ascii="Times New Roman" w:hAnsi="Times New Roman" w:cs="Times New Roman"/>
          <w:spacing w:val="2"/>
          <w:w w:val="115"/>
        </w:rPr>
        <w:t xml:space="preserve">in </w:t>
      </w:r>
      <w:r w:rsidRPr="00241020">
        <w:rPr>
          <w:rFonts w:ascii="Times New Roman" w:hAnsi="Times New Roman" w:cs="Times New Roman"/>
          <w:w w:val="115"/>
        </w:rPr>
        <w:t>inclusive classes and</w:t>
      </w:r>
    </w:p>
    <w:p w14:paraId="38DD902D" w14:textId="77777777" w:rsidR="00CA6A0E" w:rsidRPr="00241020" w:rsidRDefault="00CA6A0E" w:rsidP="00CC117C">
      <w:pPr>
        <w:tabs>
          <w:tab w:val="left" w:pos="9000"/>
        </w:tabs>
        <w:spacing w:line="276" w:lineRule="auto"/>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26F0CEDD" w14:textId="77777777" w:rsidR="00CA6A0E" w:rsidRPr="00241020" w:rsidRDefault="00CA6A0E" w:rsidP="00CC117C">
      <w:pPr>
        <w:tabs>
          <w:tab w:val="left" w:pos="9000"/>
        </w:tabs>
        <w:spacing w:before="72"/>
        <w:ind w:left="860" w:right="90"/>
        <w:jc w:val="both"/>
        <w:rPr>
          <w:rFonts w:ascii="Times New Roman" w:hAnsi="Times New Roman" w:cs="Times New Roman"/>
          <w:i/>
        </w:rPr>
      </w:pPr>
      <w:r w:rsidRPr="00241020">
        <w:rPr>
          <w:rFonts w:ascii="Times New Roman" w:hAnsi="Times New Roman" w:cs="Times New Roman"/>
          <w:i/>
          <w:w w:val="125"/>
        </w:rPr>
        <w:lastRenderedPageBreak/>
        <w:t>increases learners’ achievement. The study recommended provision and equitable</w:t>
      </w:r>
    </w:p>
    <w:p w14:paraId="7F3CB6D1" w14:textId="77777777" w:rsidR="00CA6A0E" w:rsidRPr="00241020" w:rsidRDefault="00CA6A0E" w:rsidP="00CC117C">
      <w:pPr>
        <w:tabs>
          <w:tab w:val="left" w:pos="9000"/>
        </w:tabs>
        <w:spacing w:before="39"/>
        <w:ind w:left="860" w:right="90"/>
        <w:jc w:val="both"/>
        <w:rPr>
          <w:rFonts w:ascii="Times New Roman" w:hAnsi="Times New Roman" w:cs="Times New Roman"/>
        </w:rPr>
      </w:pPr>
      <w:r w:rsidRPr="00241020">
        <w:rPr>
          <w:rFonts w:ascii="Times New Roman" w:hAnsi="Times New Roman" w:cs="Times New Roman"/>
          <w:w w:val="125"/>
        </w:rPr>
        <w:t>distribution of modern AT in all schools for successful SNE.</w:t>
      </w:r>
    </w:p>
    <w:p w14:paraId="573E7B84" w14:textId="77777777" w:rsidR="00CA6A0E" w:rsidRPr="00241020" w:rsidRDefault="00CA6A0E" w:rsidP="00CC117C">
      <w:pPr>
        <w:pStyle w:val="BodyText"/>
        <w:tabs>
          <w:tab w:val="left" w:pos="9000"/>
        </w:tabs>
        <w:spacing w:before="7"/>
        <w:ind w:right="90"/>
        <w:jc w:val="both"/>
        <w:rPr>
          <w:rFonts w:ascii="Times New Roman" w:hAnsi="Times New Roman" w:cs="Times New Roman"/>
          <w:sz w:val="20"/>
        </w:rPr>
      </w:pPr>
    </w:p>
    <w:p w14:paraId="13156015"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From the reviewed literature </w:t>
      </w:r>
      <w:r w:rsidRPr="00241020">
        <w:rPr>
          <w:rFonts w:ascii="Times New Roman" w:hAnsi="Times New Roman" w:cs="Times New Roman"/>
          <w:i/>
          <w:spacing w:val="2"/>
          <w:w w:val="115"/>
        </w:rPr>
        <w:t xml:space="preserve">on </w:t>
      </w:r>
      <w:r w:rsidRPr="00241020">
        <w:rPr>
          <w:rFonts w:ascii="Times New Roman" w:hAnsi="Times New Roman" w:cs="Times New Roman"/>
          <w:i/>
          <w:w w:val="115"/>
        </w:rPr>
        <w:t xml:space="preserve">school infrastructure and assistive </w:t>
      </w:r>
      <w:proofErr w:type="gramStart"/>
      <w:r w:rsidRPr="00241020">
        <w:rPr>
          <w:rFonts w:ascii="Times New Roman" w:hAnsi="Times New Roman" w:cs="Times New Roman"/>
          <w:i/>
          <w:w w:val="115"/>
        </w:rPr>
        <w:t>technology  provision</w:t>
      </w:r>
      <w:proofErr w:type="gramEnd"/>
      <w:r w:rsidRPr="00241020">
        <w:rPr>
          <w:rFonts w:ascii="Times New Roman" w:hAnsi="Times New Roman" w:cs="Times New Roman"/>
          <w:i/>
          <w:w w:val="115"/>
        </w:rPr>
        <w:t xml:space="preserve">,  </w:t>
      </w:r>
      <w:r w:rsidRPr="00241020">
        <w:rPr>
          <w:rFonts w:ascii="Times New Roman" w:hAnsi="Times New Roman" w:cs="Times New Roman"/>
          <w:spacing w:val="2"/>
          <w:w w:val="115"/>
        </w:rPr>
        <w:t xml:space="preserve">none </w:t>
      </w:r>
      <w:r w:rsidRPr="00241020">
        <w:rPr>
          <w:rFonts w:ascii="Times New Roman" w:hAnsi="Times New Roman" w:cs="Times New Roman"/>
          <w:w w:val="115"/>
        </w:rPr>
        <w:t xml:space="preserve">of the studies related these provisions to transition of LWD in education. </w:t>
      </w:r>
      <w:r w:rsidRPr="00241020">
        <w:rPr>
          <w:rFonts w:ascii="Times New Roman" w:hAnsi="Times New Roman" w:cs="Times New Roman"/>
          <w:spacing w:val="2"/>
          <w:w w:val="115"/>
        </w:rPr>
        <w:t xml:space="preserve">This </w:t>
      </w:r>
      <w:r w:rsidRPr="00241020">
        <w:rPr>
          <w:rFonts w:ascii="Times New Roman" w:hAnsi="Times New Roman" w:cs="Times New Roman"/>
          <w:w w:val="115"/>
        </w:rPr>
        <w:t xml:space="preserve">study sought to address the gap </w:t>
      </w:r>
      <w:r w:rsidRPr="00241020">
        <w:rPr>
          <w:rFonts w:ascii="Times New Roman" w:hAnsi="Times New Roman" w:cs="Times New Roman"/>
          <w:spacing w:val="2"/>
          <w:w w:val="115"/>
        </w:rPr>
        <w:t xml:space="preserve">by </w:t>
      </w:r>
      <w:r w:rsidRPr="00241020">
        <w:rPr>
          <w:rFonts w:ascii="Times New Roman" w:hAnsi="Times New Roman" w:cs="Times New Roman"/>
          <w:w w:val="115"/>
        </w:rPr>
        <w:t xml:space="preserve">investigating the relationship between provisions of specialized assistive technology and </w:t>
      </w:r>
      <w:proofErr w:type="gramStart"/>
      <w:r w:rsidRPr="00241020">
        <w:rPr>
          <w:rFonts w:ascii="Times New Roman" w:hAnsi="Times New Roman" w:cs="Times New Roman"/>
          <w:w w:val="115"/>
        </w:rPr>
        <w:t>establishment  of</w:t>
      </w:r>
      <w:proofErr w:type="gramEnd"/>
      <w:r w:rsidRPr="00241020">
        <w:rPr>
          <w:rFonts w:ascii="Times New Roman" w:hAnsi="Times New Roman" w:cs="Times New Roman"/>
          <w:w w:val="115"/>
        </w:rPr>
        <w:t xml:space="preserve"> learner friendly environment to education transition for </w:t>
      </w:r>
      <w:r w:rsidRPr="00241020">
        <w:rPr>
          <w:rFonts w:ascii="Times New Roman" w:hAnsi="Times New Roman" w:cs="Times New Roman"/>
          <w:spacing w:val="2"/>
          <w:w w:val="115"/>
        </w:rPr>
        <w:t>LWDs</w:t>
      </w:r>
      <w:r w:rsidRPr="00241020">
        <w:rPr>
          <w:rFonts w:ascii="Times New Roman" w:hAnsi="Times New Roman" w:cs="Times New Roman"/>
          <w:spacing w:val="67"/>
          <w:w w:val="115"/>
        </w:rPr>
        <w:t xml:space="preserve"> </w:t>
      </w:r>
      <w:r w:rsidRPr="00241020">
        <w:rPr>
          <w:rFonts w:ascii="Times New Roman" w:hAnsi="Times New Roman" w:cs="Times New Roman"/>
          <w:spacing w:val="2"/>
          <w:w w:val="115"/>
        </w:rPr>
        <w:t>in</w:t>
      </w:r>
      <w:r w:rsidRPr="00241020">
        <w:rPr>
          <w:rFonts w:ascii="Times New Roman" w:hAnsi="Times New Roman" w:cs="Times New Roman"/>
          <w:spacing w:val="-19"/>
          <w:w w:val="115"/>
        </w:rPr>
        <w:t xml:space="preserve"> </w:t>
      </w:r>
      <w:r w:rsidRPr="00241020">
        <w:rPr>
          <w:rFonts w:ascii="Times New Roman" w:hAnsi="Times New Roman" w:cs="Times New Roman"/>
          <w:w w:val="115"/>
        </w:rPr>
        <w:t>Tharaka</w:t>
      </w:r>
      <w:r w:rsidRPr="00241020">
        <w:rPr>
          <w:rFonts w:ascii="Times New Roman" w:hAnsi="Times New Roman" w:cs="Times New Roman"/>
          <w:spacing w:val="-17"/>
          <w:w w:val="115"/>
        </w:rPr>
        <w:t xml:space="preserve"> </w:t>
      </w:r>
      <w:r w:rsidRPr="00241020">
        <w:rPr>
          <w:rFonts w:ascii="Times New Roman" w:hAnsi="Times New Roman" w:cs="Times New Roman"/>
          <w:w w:val="115"/>
        </w:rPr>
        <w:t>Nithi</w:t>
      </w:r>
      <w:r w:rsidRPr="00241020">
        <w:rPr>
          <w:rFonts w:ascii="Times New Roman" w:hAnsi="Times New Roman" w:cs="Times New Roman"/>
          <w:spacing w:val="-13"/>
          <w:w w:val="115"/>
        </w:rPr>
        <w:t xml:space="preserve"> </w:t>
      </w:r>
      <w:r w:rsidRPr="00241020">
        <w:rPr>
          <w:rFonts w:ascii="Times New Roman" w:hAnsi="Times New Roman" w:cs="Times New Roman"/>
          <w:w w:val="115"/>
        </w:rPr>
        <w:t>and</w:t>
      </w:r>
      <w:r w:rsidRPr="00241020">
        <w:rPr>
          <w:rFonts w:ascii="Times New Roman" w:hAnsi="Times New Roman" w:cs="Times New Roman"/>
          <w:spacing w:val="-19"/>
          <w:w w:val="115"/>
        </w:rPr>
        <w:t xml:space="preserve"> </w:t>
      </w:r>
      <w:r w:rsidRPr="00241020">
        <w:rPr>
          <w:rFonts w:ascii="Times New Roman" w:hAnsi="Times New Roman" w:cs="Times New Roman"/>
          <w:spacing w:val="2"/>
          <w:w w:val="115"/>
        </w:rPr>
        <w:t>Meru</w:t>
      </w:r>
      <w:r w:rsidRPr="00241020">
        <w:rPr>
          <w:rFonts w:ascii="Times New Roman" w:hAnsi="Times New Roman" w:cs="Times New Roman"/>
          <w:spacing w:val="-18"/>
          <w:w w:val="115"/>
        </w:rPr>
        <w:t xml:space="preserve"> </w:t>
      </w:r>
      <w:r w:rsidRPr="00241020">
        <w:rPr>
          <w:rFonts w:ascii="Times New Roman" w:hAnsi="Times New Roman" w:cs="Times New Roman"/>
          <w:w w:val="115"/>
        </w:rPr>
        <w:t>Counties.</w:t>
      </w:r>
    </w:p>
    <w:p w14:paraId="3613B309" w14:textId="77777777" w:rsidR="00CA6A0E" w:rsidRPr="00241020" w:rsidRDefault="00CA6A0E" w:rsidP="00CC117C">
      <w:pPr>
        <w:pStyle w:val="BodyText"/>
        <w:tabs>
          <w:tab w:val="left" w:pos="9000"/>
        </w:tabs>
        <w:ind w:right="90"/>
        <w:jc w:val="both"/>
        <w:rPr>
          <w:rFonts w:ascii="Times New Roman" w:hAnsi="Times New Roman" w:cs="Times New Roman"/>
        </w:rPr>
      </w:pPr>
    </w:p>
    <w:p w14:paraId="2CC83CF5" w14:textId="77777777" w:rsidR="00CA6A0E" w:rsidRPr="00241020" w:rsidRDefault="00CA6A0E" w:rsidP="00CC117C">
      <w:pPr>
        <w:pStyle w:val="BodyText"/>
        <w:tabs>
          <w:tab w:val="left" w:pos="9000"/>
        </w:tabs>
        <w:ind w:right="90"/>
        <w:jc w:val="both"/>
        <w:rPr>
          <w:rFonts w:ascii="Times New Roman" w:hAnsi="Times New Roman" w:cs="Times New Roman"/>
        </w:rPr>
      </w:pPr>
    </w:p>
    <w:p w14:paraId="18D750EF" w14:textId="77777777" w:rsidR="00CA6A0E" w:rsidRPr="00241020" w:rsidRDefault="00CA6A0E" w:rsidP="00CC117C">
      <w:pPr>
        <w:tabs>
          <w:tab w:val="left" w:pos="9000"/>
        </w:tabs>
        <w:spacing w:before="207"/>
        <w:ind w:left="860" w:right="90"/>
        <w:jc w:val="both"/>
        <w:rPr>
          <w:rFonts w:ascii="Times New Roman" w:hAnsi="Times New Roman" w:cs="Times New Roman"/>
          <w:i/>
        </w:rPr>
      </w:pPr>
      <w:r w:rsidRPr="00241020">
        <w:rPr>
          <w:rFonts w:ascii="Times New Roman" w:hAnsi="Times New Roman" w:cs="Times New Roman"/>
          <w:i/>
          <w:w w:val="105"/>
        </w:rPr>
        <w:t>Methodology</w:t>
      </w:r>
    </w:p>
    <w:p w14:paraId="174890B5"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55E425DA"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35"/>
        </w:rPr>
        <w:t xml:space="preserve">The study used descriptive research design. A population of 3210 subjects </w:t>
      </w:r>
      <w:r w:rsidRPr="00241020">
        <w:rPr>
          <w:rFonts w:ascii="Times New Roman" w:hAnsi="Times New Roman" w:cs="Times New Roman"/>
          <w:w w:val="135"/>
        </w:rPr>
        <w:t>and a sample of 340 respondents were selected by simple random sampling for learners with disabilities. Purposive sampling was used to selectteachers and Education Assessment Research Centers (EARC) officers. Primary data was collected using questionnaires for learners, teachers and interview schedule for EARC officers.</w:t>
      </w:r>
    </w:p>
    <w:p w14:paraId="2C8CFB95" w14:textId="77777777" w:rsidR="00CA6A0E" w:rsidRPr="00241020" w:rsidRDefault="00CA6A0E" w:rsidP="00CC117C">
      <w:pPr>
        <w:pStyle w:val="BodyText"/>
        <w:tabs>
          <w:tab w:val="left" w:pos="9000"/>
        </w:tabs>
        <w:ind w:right="90"/>
        <w:jc w:val="both"/>
        <w:rPr>
          <w:rFonts w:ascii="Times New Roman" w:hAnsi="Times New Roman" w:cs="Times New Roman"/>
        </w:rPr>
      </w:pPr>
    </w:p>
    <w:p w14:paraId="379C3F5F" w14:textId="77777777" w:rsidR="00CA6A0E" w:rsidRPr="00241020" w:rsidRDefault="00CA6A0E" w:rsidP="00CC117C">
      <w:pPr>
        <w:pStyle w:val="BodyText"/>
        <w:tabs>
          <w:tab w:val="left" w:pos="9000"/>
        </w:tabs>
        <w:ind w:right="90"/>
        <w:jc w:val="both"/>
        <w:rPr>
          <w:rFonts w:ascii="Times New Roman" w:hAnsi="Times New Roman" w:cs="Times New Roman"/>
        </w:rPr>
      </w:pPr>
    </w:p>
    <w:p w14:paraId="0037FADB" w14:textId="77777777" w:rsidR="00CA6A0E" w:rsidRPr="00241020" w:rsidRDefault="00CA6A0E" w:rsidP="00CC117C">
      <w:pPr>
        <w:pStyle w:val="BodyText"/>
        <w:tabs>
          <w:tab w:val="left" w:pos="9000"/>
        </w:tabs>
        <w:spacing w:before="6"/>
        <w:ind w:right="90"/>
        <w:jc w:val="both"/>
        <w:rPr>
          <w:rFonts w:ascii="Times New Roman" w:hAnsi="Times New Roman" w:cs="Times New Roman"/>
          <w:sz w:val="22"/>
        </w:rPr>
      </w:pPr>
    </w:p>
    <w:p w14:paraId="7E9F40C7"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05"/>
        </w:rPr>
        <w:t>Data Analysis</w:t>
      </w:r>
    </w:p>
    <w:p w14:paraId="3E850C5A"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1137BCE1" w14:textId="77777777" w:rsidR="00CA6A0E" w:rsidRPr="00241020" w:rsidRDefault="00CA6A0E" w:rsidP="00CC117C">
      <w:pPr>
        <w:tabs>
          <w:tab w:val="left" w:pos="9000"/>
        </w:tabs>
        <w:spacing w:before="1" w:line="276" w:lineRule="auto"/>
        <w:ind w:left="860" w:right="90"/>
        <w:jc w:val="both"/>
        <w:rPr>
          <w:rFonts w:ascii="Times New Roman" w:hAnsi="Times New Roman" w:cs="Times New Roman"/>
        </w:rPr>
      </w:pPr>
      <w:r w:rsidRPr="00241020">
        <w:rPr>
          <w:rFonts w:ascii="Times New Roman" w:hAnsi="Times New Roman" w:cs="Times New Roman"/>
          <w:i/>
          <w:w w:val="135"/>
        </w:rPr>
        <w:t xml:space="preserve">After all data was collected, cleaning and editing of quantitative data was </w:t>
      </w:r>
      <w:r w:rsidRPr="00241020">
        <w:rPr>
          <w:rFonts w:ascii="Times New Roman" w:hAnsi="Times New Roman" w:cs="Times New Roman"/>
          <w:w w:val="135"/>
        </w:rPr>
        <w:t>done, coded and fed into the computer programme for analysis using various descriptive statistics which include mean and standard deviation. A Statistical Package for Social Sciences (SPSS) computer programme version 21 was used to aid analysis. Martin &amp; Acuna (2002) notes that SPSS is able to handle large amounts of data; it is time saving and also quite efficient. Frequency tables were used to present analysed quantitative data while qualitative data was presented in descriptive narratives.</w:t>
      </w:r>
    </w:p>
    <w:p w14:paraId="2255B199" w14:textId="77777777" w:rsidR="00CA6A0E" w:rsidRPr="00241020" w:rsidRDefault="00CA6A0E" w:rsidP="00CC117C">
      <w:pPr>
        <w:pStyle w:val="BodyText"/>
        <w:tabs>
          <w:tab w:val="left" w:pos="9000"/>
        </w:tabs>
        <w:ind w:right="90"/>
        <w:jc w:val="both"/>
        <w:rPr>
          <w:rFonts w:ascii="Times New Roman" w:hAnsi="Times New Roman" w:cs="Times New Roman"/>
        </w:rPr>
      </w:pPr>
    </w:p>
    <w:p w14:paraId="4C8AF45A" w14:textId="77777777" w:rsidR="00CA6A0E" w:rsidRPr="00241020" w:rsidRDefault="00CA6A0E" w:rsidP="00CC117C">
      <w:pPr>
        <w:pStyle w:val="BodyText"/>
        <w:tabs>
          <w:tab w:val="left" w:pos="9000"/>
        </w:tabs>
        <w:ind w:right="90"/>
        <w:jc w:val="both"/>
        <w:rPr>
          <w:rFonts w:ascii="Times New Roman" w:hAnsi="Times New Roman" w:cs="Times New Roman"/>
        </w:rPr>
      </w:pPr>
    </w:p>
    <w:p w14:paraId="09CCFC43" w14:textId="77777777" w:rsidR="00CA6A0E" w:rsidRPr="00241020" w:rsidRDefault="00CA6A0E" w:rsidP="00CC117C">
      <w:pPr>
        <w:pStyle w:val="BodyText"/>
        <w:tabs>
          <w:tab w:val="left" w:pos="9000"/>
        </w:tabs>
        <w:spacing w:before="8"/>
        <w:ind w:right="90"/>
        <w:jc w:val="both"/>
        <w:rPr>
          <w:rFonts w:ascii="Times New Roman" w:hAnsi="Times New Roman" w:cs="Times New Roman"/>
          <w:sz w:val="23"/>
        </w:rPr>
      </w:pPr>
    </w:p>
    <w:p w14:paraId="17F64878"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5E46EAED"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61AF5CF0"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1F8D5109"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0B6A84B0"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1071132E"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5CF98AE0"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6C5191EF"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10586082"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297B173F"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72379251"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58F523BD"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4F68DC4E"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04D88397"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013CF6E0"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1AD799A3"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5C2DC6C6"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632F86FC"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315A6D08" w14:textId="77777777" w:rsidR="00BD579A" w:rsidRPr="00241020" w:rsidRDefault="00BD579A" w:rsidP="00CC117C">
      <w:pPr>
        <w:pStyle w:val="BodyText"/>
        <w:tabs>
          <w:tab w:val="left" w:pos="9000"/>
        </w:tabs>
        <w:spacing w:before="8"/>
        <w:ind w:right="90"/>
        <w:jc w:val="both"/>
        <w:rPr>
          <w:rFonts w:ascii="Times New Roman" w:hAnsi="Times New Roman" w:cs="Times New Roman"/>
          <w:sz w:val="23"/>
        </w:rPr>
      </w:pPr>
    </w:p>
    <w:p w14:paraId="75158C91" w14:textId="77777777" w:rsidR="00E928F8" w:rsidRPr="00241020" w:rsidRDefault="00E928F8" w:rsidP="00CC117C">
      <w:pPr>
        <w:pStyle w:val="BodyText"/>
        <w:tabs>
          <w:tab w:val="left" w:pos="9000"/>
        </w:tabs>
        <w:spacing w:before="8"/>
        <w:ind w:right="90"/>
        <w:jc w:val="both"/>
        <w:rPr>
          <w:rFonts w:ascii="Times New Roman" w:hAnsi="Times New Roman" w:cs="Times New Roman"/>
          <w:sz w:val="23"/>
        </w:rPr>
      </w:pPr>
    </w:p>
    <w:p w14:paraId="56BE8D83"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15"/>
        </w:rPr>
        <w:t>Results and Discussions</w:t>
      </w:r>
    </w:p>
    <w:p w14:paraId="6747B7B9"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45602BF1"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The researcher asked teachers and head teachers to give their opinion on extent to </w:t>
      </w:r>
      <w:r w:rsidRPr="00241020">
        <w:rPr>
          <w:rFonts w:ascii="Times New Roman" w:hAnsi="Times New Roman" w:cs="Times New Roman"/>
          <w:w w:val="115"/>
        </w:rPr>
        <w:t>which establishment of infrastructure enhanced transition of LWDs. Responses were based on a five level Likert where 1= Strongly disagree, 2= Disagree. 3= Uncertain, 4= Agree and 5= strongly agree. The table below summarizes information obtained from questionnaires</w:t>
      </w:r>
    </w:p>
    <w:p w14:paraId="1582A06F" w14:textId="77777777" w:rsidR="00CA6A0E" w:rsidRPr="00241020" w:rsidRDefault="00CA6A0E" w:rsidP="00CC117C">
      <w:pPr>
        <w:pStyle w:val="BodyText"/>
        <w:tabs>
          <w:tab w:val="left" w:pos="9000"/>
        </w:tabs>
        <w:ind w:right="90"/>
        <w:jc w:val="both"/>
        <w:rPr>
          <w:rFonts w:ascii="Times New Roman" w:hAnsi="Times New Roman" w:cs="Times New Roman"/>
        </w:rPr>
      </w:pPr>
    </w:p>
    <w:p w14:paraId="4F517AAB" w14:textId="77777777" w:rsidR="00CA6A0E" w:rsidRPr="00241020" w:rsidRDefault="00CA6A0E" w:rsidP="00CC117C">
      <w:pPr>
        <w:pStyle w:val="BodyText"/>
        <w:tabs>
          <w:tab w:val="left" w:pos="9000"/>
        </w:tabs>
        <w:ind w:right="90"/>
        <w:jc w:val="both"/>
        <w:rPr>
          <w:rFonts w:ascii="Times New Roman" w:hAnsi="Times New Roman" w:cs="Times New Roman"/>
        </w:rPr>
      </w:pPr>
    </w:p>
    <w:p w14:paraId="03DBE2BE" w14:textId="77777777" w:rsidR="00CA6A0E" w:rsidRPr="00241020" w:rsidRDefault="00CA6A0E" w:rsidP="00CC117C">
      <w:pPr>
        <w:tabs>
          <w:tab w:val="left" w:pos="9000"/>
        </w:tabs>
        <w:spacing w:before="205"/>
        <w:ind w:left="860" w:right="90"/>
        <w:jc w:val="both"/>
        <w:rPr>
          <w:rFonts w:ascii="Times New Roman" w:hAnsi="Times New Roman" w:cs="Times New Roman"/>
          <w:i/>
        </w:rPr>
      </w:pPr>
      <w:r w:rsidRPr="00241020">
        <w:rPr>
          <w:rFonts w:ascii="Times New Roman" w:hAnsi="Times New Roman" w:cs="Times New Roman"/>
          <w:i/>
          <w:w w:val="125"/>
          <w:u w:val="single"/>
        </w:rPr>
        <w:t>Views on Effect of Infrastructure Establishment on Transition of LWDs</w:t>
      </w:r>
    </w:p>
    <w:p w14:paraId="259646BA" w14:textId="77777777" w:rsidR="00CA6A0E" w:rsidRPr="00241020" w:rsidRDefault="00CA6A0E" w:rsidP="00CC117C">
      <w:pPr>
        <w:pStyle w:val="BodyText"/>
        <w:tabs>
          <w:tab w:val="left" w:pos="9000"/>
        </w:tabs>
        <w:spacing w:before="3" w:after="1"/>
        <w:ind w:right="90"/>
        <w:jc w:val="both"/>
        <w:rPr>
          <w:rFonts w:ascii="Times New Roman" w:hAnsi="Times New Roman" w:cs="Times New Roman"/>
          <w:i/>
          <w:sz w:val="21"/>
        </w:rPr>
      </w:pPr>
    </w:p>
    <w:tbl>
      <w:tblPr>
        <w:tblW w:w="0" w:type="auto"/>
        <w:tblInd w:w="1758" w:type="dxa"/>
        <w:tblLayout w:type="fixed"/>
        <w:tblCellMar>
          <w:left w:w="0" w:type="dxa"/>
          <w:right w:w="0" w:type="dxa"/>
        </w:tblCellMar>
        <w:tblLook w:val="01E0" w:firstRow="1" w:lastRow="1" w:firstColumn="1" w:lastColumn="1" w:noHBand="0" w:noVBand="0"/>
      </w:tblPr>
      <w:tblGrid>
        <w:gridCol w:w="1619"/>
        <w:gridCol w:w="1054"/>
        <w:gridCol w:w="1894"/>
        <w:gridCol w:w="1451"/>
        <w:gridCol w:w="2520"/>
      </w:tblGrid>
      <w:tr w:rsidR="00CA6A0E" w:rsidRPr="00241020" w14:paraId="02862B37" w14:textId="77777777" w:rsidTr="00295EDE">
        <w:trPr>
          <w:trHeight w:val="518"/>
        </w:trPr>
        <w:tc>
          <w:tcPr>
            <w:tcW w:w="1619" w:type="dxa"/>
            <w:tcBorders>
              <w:top w:val="single" w:sz="4" w:space="0" w:color="000000"/>
              <w:bottom w:val="single" w:sz="4" w:space="0" w:color="000000"/>
            </w:tcBorders>
          </w:tcPr>
          <w:p w14:paraId="11240DC9" w14:textId="77777777" w:rsidR="00CA6A0E" w:rsidRPr="00241020" w:rsidRDefault="00CA6A0E" w:rsidP="00CC117C">
            <w:pPr>
              <w:pStyle w:val="TableParagraph"/>
              <w:tabs>
                <w:tab w:val="left" w:pos="9000"/>
              </w:tabs>
              <w:spacing w:line="268" w:lineRule="exact"/>
              <w:ind w:left="7" w:right="90"/>
              <w:jc w:val="both"/>
              <w:rPr>
                <w:rFonts w:ascii="Times New Roman" w:hAnsi="Times New Roman" w:cs="Times New Roman"/>
                <w:i/>
                <w:sz w:val="24"/>
              </w:rPr>
            </w:pPr>
            <w:r w:rsidRPr="00241020">
              <w:rPr>
                <w:rFonts w:ascii="Times New Roman" w:hAnsi="Times New Roman" w:cs="Times New Roman"/>
                <w:i/>
                <w:w w:val="120"/>
                <w:sz w:val="24"/>
              </w:rPr>
              <w:t>Respondent</w:t>
            </w:r>
          </w:p>
        </w:tc>
        <w:tc>
          <w:tcPr>
            <w:tcW w:w="1054" w:type="dxa"/>
            <w:tcBorders>
              <w:top w:val="single" w:sz="4" w:space="0" w:color="000000"/>
              <w:bottom w:val="single" w:sz="4" w:space="0" w:color="000000"/>
            </w:tcBorders>
          </w:tcPr>
          <w:p w14:paraId="2F31A50C" w14:textId="77777777" w:rsidR="00CA6A0E" w:rsidRPr="00241020" w:rsidRDefault="00CA6A0E" w:rsidP="00CC117C">
            <w:pPr>
              <w:pStyle w:val="TableParagraph"/>
              <w:tabs>
                <w:tab w:val="left" w:pos="9000"/>
              </w:tabs>
              <w:spacing w:line="268" w:lineRule="exact"/>
              <w:ind w:left="270" w:right="90"/>
              <w:jc w:val="both"/>
              <w:rPr>
                <w:rFonts w:ascii="Times New Roman" w:hAnsi="Times New Roman" w:cs="Times New Roman"/>
                <w:i/>
                <w:sz w:val="24"/>
              </w:rPr>
            </w:pPr>
            <w:r w:rsidRPr="00241020">
              <w:rPr>
                <w:rFonts w:ascii="Times New Roman" w:hAnsi="Times New Roman" w:cs="Times New Roman"/>
                <w:i/>
                <w:w w:val="125"/>
                <w:sz w:val="24"/>
              </w:rPr>
              <w:t>f</w:t>
            </w:r>
          </w:p>
        </w:tc>
        <w:tc>
          <w:tcPr>
            <w:tcW w:w="1894" w:type="dxa"/>
            <w:tcBorders>
              <w:top w:val="single" w:sz="4" w:space="0" w:color="000000"/>
              <w:bottom w:val="single" w:sz="4" w:space="0" w:color="000000"/>
            </w:tcBorders>
          </w:tcPr>
          <w:p w14:paraId="1E958CB6" w14:textId="77777777" w:rsidR="00CA6A0E" w:rsidRPr="00241020" w:rsidRDefault="00CA6A0E" w:rsidP="00CC117C">
            <w:pPr>
              <w:pStyle w:val="TableParagraph"/>
              <w:tabs>
                <w:tab w:val="left" w:pos="9000"/>
              </w:tabs>
              <w:spacing w:line="268" w:lineRule="exact"/>
              <w:ind w:left="700" w:right="90"/>
              <w:jc w:val="both"/>
              <w:rPr>
                <w:rFonts w:ascii="Times New Roman" w:hAnsi="Times New Roman" w:cs="Times New Roman"/>
                <w:i/>
                <w:sz w:val="24"/>
              </w:rPr>
            </w:pPr>
            <w:r w:rsidRPr="00241020">
              <w:rPr>
                <w:rFonts w:ascii="Times New Roman" w:hAnsi="Times New Roman" w:cs="Times New Roman"/>
                <w:i/>
                <w:w w:val="120"/>
                <w:sz w:val="24"/>
              </w:rPr>
              <w:t>mean</w:t>
            </w:r>
          </w:p>
        </w:tc>
        <w:tc>
          <w:tcPr>
            <w:tcW w:w="1451" w:type="dxa"/>
            <w:tcBorders>
              <w:top w:val="single" w:sz="4" w:space="0" w:color="000000"/>
              <w:bottom w:val="single" w:sz="4" w:space="0" w:color="000000"/>
            </w:tcBorders>
          </w:tcPr>
          <w:p w14:paraId="6A43E34D" w14:textId="77777777" w:rsidR="00CA6A0E" w:rsidRPr="00241020" w:rsidRDefault="00CA6A0E" w:rsidP="00CC117C">
            <w:pPr>
              <w:pStyle w:val="TableParagraph"/>
              <w:tabs>
                <w:tab w:val="left" w:pos="9000"/>
              </w:tabs>
              <w:spacing w:line="268" w:lineRule="exact"/>
              <w:ind w:left="549"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2520" w:type="dxa"/>
            <w:tcBorders>
              <w:top w:val="single" w:sz="4" w:space="0" w:color="000000"/>
              <w:bottom w:val="single" w:sz="4" w:space="0" w:color="000000"/>
            </w:tcBorders>
          </w:tcPr>
          <w:p w14:paraId="49740239" w14:textId="77777777" w:rsidR="00CA6A0E" w:rsidRPr="00241020" w:rsidRDefault="00CA6A0E" w:rsidP="00CC117C">
            <w:pPr>
              <w:pStyle w:val="TableParagraph"/>
              <w:tabs>
                <w:tab w:val="left" w:pos="9000"/>
              </w:tabs>
              <w:spacing w:line="268" w:lineRule="exact"/>
              <w:ind w:left="538" w:right="90"/>
              <w:jc w:val="both"/>
              <w:rPr>
                <w:rFonts w:ascii="Times New Roman" w:hAnsi="Times New Roman" w:cs="Times New Roman"/>
                <w:i/>
                <w:sz w:val="24"/>
              </w:rPr>
            </w:pPr>
            <w:r w:rsidRPr="00241020">
              <w:rPr>
                <w:rFonts w:ascii="Times New Roman" w:hAnsi="Times New Roman" w:cs="Times New Roman"/>
                <w:i/>
                <w:w w:val="115"/>
                <w:sz w:val="24"/>
              </w:rPr>
              <w:t>Interpretation</w:t>
            </w:r>
          </w:p>
        </w:tc>
      </w:tr>
    </w:tbl>
    <w:p w14:paraId="70347CAC" w14:textId="77777777" w:rsidR="00BD579A" w:rsidRPr="00241020" w:rsidRDefault="00BD579A" w:rsidP="00CC117C">
      <w:pPr>
        <w:tabs>
          <w:tab w:val="left" w:pos="9000"/>
        </w:tabs>
        <w:spacing w:line="268" w:lineRule="exact"/>
        <w:ind w:right="90"/>
        <w:jc w:val="both"/>
        <w:rPr>
          <w:rFonts w:ascii="Times New Roman" w:hAnsi="Times New Roman" w:cs="Times New Roman"/>
          <w:sz w:val="24"/>
        </w:rPr>
      </w:pPr>
    </w:p>
    <w:p w14:paraId="289FCC52" w14:textId="77777777" w:rsidR="00BD579A" w:rsidRPr="00241020" w:rsidRDefault="00BD579A" w:rsidP="00BD579A">
      <w:pPr>
        <w:rPr>
          <w:rFonts w:ascii="Times New Roman" w:hAnsi="Times New Roman" w:cs="Times New Roman"/>
          <w:sz w:val="24"/>
        </w:rPr>
      </w:pPr>
    </w:p>
    <w:p w14:paraId="156E3DAF" w14:textId="77777777" w:rsidR="00BD579A" w:rsidRPr="00241020" w:rsidRDefault="00BD579A" w:rsidP="00BD579A">
      <w:pPr>
        <w:rPr>
          <w:rFonts w:ascii="Times New Roman" w:hAnsi="Times New Roman" w:cs="Times New Roman"/>
          <w:sz w:val="24"/>
        </w:rPr>
      </w:pPr>
    </w:p>
    <w:tbl>
      <w:tblPr>
        <w:tblW w:w="0" w:type="auto"/>
        <w:tblInd w:w="1758" w:type="dxa"/>
        <w:tblLayout w:type="fixed"/>
        <w:tblCellMar>
          <w:left w:w="0" w:type="dxa"/>
          <w:right w:w="0" w:type="dxa"/>
        </w:tblCellMar>
        <w:tblLook w:val="01E0" w:firstRow="1" w:lastRow="1" w:firstColumn="1" w:lastColumn="1" w:noHBand="0" w:noVBand="0"/>
      </w:tblPr>
      <w:tblGrid>
        <w:gridCol w:w="1498"/>
        <w:gridCol w:w="1328"/>
        <w:gridCol w:w="1670"/>
        <w:gridCol w:w="1592"/>
        <w:gridCol w:w="2448"/>
      </w:tblGrid>
      <w:tr w:rsidR="00CA6A0E" w:rsidRPr="00241020" w14:paraId="0E605EBD" w14:textId="77777777" w:rsidTr="00295EDE">
        <w:trPr>
          <w:trHeight w:val="389"/>
        </w:trPr>
        <w:tc>
          <w:tcPr>
            <w:tcW w:w="1498" w:type="dxa"/>
            <w:tcBorders>
              <w:top w:val="single" w:sz="4" w:space="0" w:color="000000"/>
            </w:tcBorders>
          </w:tcPr>
          <w:p w14:paraId="41411886" w14:textId="77777777" w:rsidR="00CA6A0E" w:rsidRPr="00241020" w:rsidRDefault="00BD579A" w:rsidP="00CC117C">
            <w:pPr>
              <w:pStyle w:val="TableParagraph"/>
              <w:tabs>
                <w:tab w:val="left" w:pos="9000"/>
              </w:tabs>
              <w:spacing w:line="263" w:lineRule="exact"/>
              <w:ind w:left="7" w:right="90"/>
              <w:jc w:val="both"/>
              <w:rPr>
                <w:rFonts w:ascii="Times New Roman" w:hAnsi="Times New Roman" w:cs="Times New Roman"/>
                <w:i/>
                <w:sz w:val="24"/>
              </w:rPr>
            </w:pPr>
            <w:r w:rsidRPr="00241020">
              <w:rPr>
                <w:rFonts w:ascii="Times New Roman" w:hAnsi="Times New Roman" w:cs="Times New Roman"/>
                <w:sz w:val="24"/>
              </w:rPr>
              <w:tab/>
            </w:r>
            <w:r w:rsidR="00CA6A0E" w:rsidRPr="00241020">
              <w:rPr>
                <w:rFonts w:ascii="Times New Roman" w:hAnsi="Times New Roman" w:cs="Times New Roman"/>
                <w:i/>
                <w:w w:val="115"/>
                <w:sz w:val="24"/>
              </w:rPr>
              <w:t>Head</w:t>
            </w:r>
          </w:p>
        </w:tc>
        <w:tc>
          <w:tcPr>
            <w:tcW w:w="1328" w:type="dxa"/>
            <w:tcBorders>
              <w:top w:val="single" w:sz="4" w:space="0" w:color="000000"/>
            </w:tcBorders>
          </w:tcPr>
          <w:p w14:paraId="79569E20" w14:textId="77777777" w:rsidR="00CA6A0E" w:rsidRPr="00241020" w:rsidRDefault="00CA6A0E" w:rsidP="00CC117C">
            <w:pPr>
              <w:pStyle w:val="TableParagraph"/>
              <w:tabs>
                <w:tab w:val="left" w:pos="9000"/>
              </w:tabs>
              <w:spacing w:line="263" w:lineRule="exact"/>
              <w:ind w:left="391" w:right="90"/>
              <w:jc w:val="both"/>
              <w:rPr>
                <w:rFonts w:ascii="Times New Roman" w:hAnsi="Times New Roman" w:cs="Times New Roman"/>
                <w:i/>
                <w:sz w:val="24"/>
              </w:rPr>
            </w:pPr>
            <w:r w:rsidRPr="00241020">
              <w:rPr>
                <w:rFonts w:ascii="Times New Roman" w:hAnsi="Times New Roman" w:cs="Times New Roman"/>
                <w:i/>
                <w:w w:val="110"/>
                <w:sz w:val="24"/>
              </w:rPr>
              <w:t>18</w:t>
            </w:r>
          </w:p>
        </w:tc>
        <w:tc>
          <w:tcPr>
            <w:tcW w:w="1670" w:type="dxa"/>
            <w:tcBorders>
              <w:top w:val="single" w:sz="4" w:space="0" w:color="000000"/>
            </w:tcBorders>
          </w:tcPr>
          <w:p w14:paraId="0AFD1C7A" w14:textId="77777777" w:rsidR="00CA6A0E" w:rsidRPr="00241020" w:rsidRDefault="00CA6A0E" w:rsidP="00CC117C">
            <w:pPr>
              <w:pStyle w:val="TableParagraph"/>
              <w:tabs>
                <w:tab w:val="left" w:pos="9000"/>
              </w:tabs>
              <w:spacing w:line="263" w:lineRule="exact"/>
              <w:ind w:left="547" w:right="90"/>
              <w:jc w:val="both"/>
              <w:rPr>
                <w:rFonts w:ascii="Times New Roman" w:hAnsi="Times New Roman" w:cs="Times New Roman"/>
                <w:i/>
                <w:sz w:val="24"/>
              </w:rPr>
            </w:pPr>
            <w:r w:rsidRPr="00241020">
              <w:rPr>
                <w:rFonts w:ascii="Times New Roman" w:hAnsi="Times New Roman" w:cs="Times New Roman"/>
                <w:i/>
                <w:w w:val="115"/>
                <w:sz w:val="24"/>
              </w:rPr>
              <w:t>2.25</w:t>
            </w:r>
          </w:p>
        </w:tc>
        <w:tc>
          <w:tcPr>
            <w:tcW w:w="1592" w:type="dxa"/>
            <w:tcBorders>
              <w:top w:val="single" w:sz="4" w:space="0" w:color="000000"/>
            </w:tcBorders>
          </w:tcPr>
          <w:p w14:paraId="2B3A28B2"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i/>
                <w:sz w:val="24"/>
              </w:rPr>
            </w:pPr>
            <w:r w:rsidRPr="00241020">
              <w:rPr>
                <w:rFonts w:ascii="Times New Roman" w:hAnsi="Times New Roman" w:cs="Times New Roman"/>
                <w:i/>
                <w:w w:val="115"/>
                <w:sz w:val="24"/>
              </w:rPr>
              <w:t>1.65</w:t>
            </w:r>
          </w:p>
        </w:tc>
        <w:tc>
          <w:tcPr>
            <w:tcW w:w="2448" w:type="dxa"/>
            <w:tcBorders>
              <w:top w:val="single" w:sz="4" w:space="0" w:color="000000"/>
            </w:tcBorders>
          </w:tcPr>
          <w:p w14:paraId="71380D3A" w14:textId="77777777" w:rsidR="00CA6A0E" w:rsidRPr="00241020" w:rsidRDefault="00CA6A0E" w:rsidP="00CC117C">
            <w:pPr>
              <w:pStyle w:val="TableParagraph"/>
              <w:tabs>
                <w:tab w:val="left" w:pos="9000"/>
              </w:tabs>
              <w:spacing w:line="263" w:lineRule="exact"/>
              <w:ind w:left="468" w:right="90"/>
              <w:jc w:val="both"/>
              <w:rPr>
                <w:rFonts w:ascii="Times New Roman" w:hAnsi="Times New Roman" w:cs="Times New Roman"/>
                <w:i/>
                <w:sz w:val="24"/>
              </w:rPr>
            </w:pPr>
            <w:r w:rsidRPr="00241020">
              <w:rPr>
                <w:rFonts w:ascii="Times New Roman" w:hAnsi="Times New Roman" w:cs="Times New Roman"/>
                <w:i/>
                <w:w w:val="99"/>
                <w:sz w:val="24"/>
              </w:rPr>
              <w:t>D</w:t>
            </w:r>
          </w:p>
        </w:tc>
      </w:tr>
      <w:tr w:rsidR="00CA6A0E" w:rsidRPr="00241020" w14:paraId="07654973" w14:textId="77777777" w:rsidTr="00295EDE">
        <w:trPr>
          <w:trHeight w:val="1218"/>
        </w:trPr>
        <w:tc>
          <w:tcPr>
            <w:tcW w:w="1498" w:type="dxa"/>
            <w:tcBorders>
              <w:bottom w:val="single" w:sz="4" w:space="0" w:color="000000"/>
            </w:tcBorders>
          </w:tcPr>
          <w:p w14:paraId="221F2518" w14:textId="77777777" w:rsidR="00CA6A0E" w:rsidRPr="00241020" w:rsidRDefault="00CA6A0E" w:rsidP="00CC117C">
            <w:pPr>
              <w:pStyle w:val="TableParagraph"/>
              <w:tabs>
                <w:tab w:val="left" w:pos="9000"/>
              </w:tabs>
              <w:spacing w:before="116" w:line="451" w:lineRule="auto"/>
              <w:ind w:left="7" w:right="90"/>
              <w:jc w:val="both"/>
              <w:rPr>
                <w:rFonts w:ascii="Times New Roman" w:hAnsi="Times New Roman" w:cs="Times New Roman"/>
                <w:i/>
                <w:sz w:val="24"/>
              </w:rPr>
            </w:pPr>
            <w:r w:rsidRPr="00241020">
              <w:rPr>
                <w:rFonts w:ascii="Times New Roman" w:hAnsi="Times New Roman" w:cs="Times New Roman"/>
                <w:i/>
                <w:w w:val="125"/>
                <w:sz w:val="24"/>
              </w:rPr>
              <w:t>teachers Teachers</w:t>
            </w:r>
          </w:p>
        </w:tc>
        <w:tc>
          <w:tcPr>
            <w:tcW w:w="1328" w:type="dxa"/>
            <w:tcBorders>
              <w:bottom w:val="single" w:sz="4" w:space="0" w:color="000000"/>
            </w:tcBorders>
          </w:tcPr>
          <w:p w14:paraId="1FDED88C"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432629A2" w14:textId="77777777" w:rsidR="00CA6A0E" w:rsidRPr="00241020" w:rsidRDefault="00CA6A0E" w:rsidP="00CC117C">
            <w:pPr>
              <w:pStyle w:val="TableParagraph"/>
              <w:tabs>
                <w:tab w:val="left" w:pos="9000"/>
              </w:tabs>
              <w:spacing w:before="9"/>
              <w:ind w:right="90"/>
              <w:jc w:val="both"/>
              <w:rPr>
                <w:rFonts w:ascii="Times New Roman" w:hAnsi="Times New Roman" w:cs="Times New Roman"/>
                <w:i/>
                <w:sz w:val="33"/>
              </w:rPr>
            </w:pPr>
          </w:p>
          <w:p w14:paraId="2A17FD3A" w14:textId="77777777" w:rsidR="00CA6A0E" w:rsidRPr="00241020" w:rsidRDefault="00CA6A0E" w:rsidP="00CC117C">
            <w:pPr>
              <w:pStyle w:val="TableParagraph"/>
              <w:tabs>
                <w:tab w:val="left" w:pos="9000"/>
              </w:tabs>
              <w:ind w:left="391" w:right="90"/>
              <w:jc w:val="both"/>
              <w:rPr>
                <w:rFonts w:ascii="Times New Roman" w:hAnsi="Times New Roman" w:cs="Times New Roman"/>
                <w:i/>
                <w:sz w:val="24"/>
              </w:rPr>
            </w:pPr>
            <w:r w:rsidRPr="00241020">
              <w:rPr>
                <w:rFonts w:ascii="Times New Roman" w:hAnsi="Times New Roman" w:cs="Times New Roman"/>
                <w:i/>
                <w:w w:val="110"/>
                <w:sz w:val="24"/>
              </w:rPr>
              <w:t>132</w:t>
            </w:r>
          </w:p>
        </w:tc>
        <w:tc>
          <w:tcPr>
            <w:tcW w:w="1670" w:type="dxa"/>
            <w:tcBorders>
              <w:bottom w:val="single" w:sz="4" w:space="0" w:color="000000"/>
            </w:tcBorders>
          </w:tcPr>
          <w:p w14:paraId="755A5795"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25DEF434" w14:textId="77777777" w:rsidR="00CA6A0E" w:rsidRPr="00241020" w:rsidRDefault="00CA6A0E" w:rsidP="00CC117C">
            <w:pPr>
              <w:pStyle w:val="TableParagraph"/>
              <w:tabs>
                <w:tab w:val="left" w:pos="9000"/>
              </w:tabs>
              <w:spacing w:before="9"/>
              <w:ind w:right="90"/>
              <w:jc w:val="both"/>
              <w:rPr>
                <w:rFonts w:ascii="Times New Roman" w:hAnsi="Times New Roman" w:cs="Times New Roman"/>
                <w:i/>
                <w:sz w:val="33"/>
              </w:rPr>
            </w:pPr>
          </w:p>
          <w:p w14:paraId="754B3924" w14:textId="77777777" w:rsidR="00CA6A0E" w:rsidRPr="00241020" w:rsidRDefault="00CA6A0E" w:rsidP="00CC117C">
            <w:pPr>
              <w:pStyle w:val="TableParagraph"/>
              <w:tabs>
                <w:tab w:val="left" w:pos="9000"/>
              </w:tabs>
              <w:ind w:left="547" w:right="90"/>
              <w:jc w:val="both"/>
              <w:rPr>
                <w:rFonts w:ascii="Times New Roman" w:hAnsi="Times New Roman" w:cs="Times New Roman"/>
                <w:i/>
                <w:sz w:val="24"/>
              </w:rPr>
            </w:pPr>
            <w:r w:rsidRPr="00241020">
              <w:rPr>
                <w:rFonts w:ascii="Times New Roman" w:hAnsi="Times New Roman" w:cs="Times New Roman"/>
                <w:i/>
                <w:w w:val="115"/>
                <w:sz w:val="24"/>
              </w:rPr>
              <w:t>1.64</w:t>
            </w:r>
          </w:p>
        </w:tc>
        <w:tc>
          <w:tcPr>
            <w:tcW w:w="1592" w:type="dxa"/>
            <w:tcBorders>
              <w:bottom w:val="single" w:sz="4" w:space="0" w:color="000000"/>
            </w:tcBorders>
          </w:tcPr>
          <w:p w14:paraId="61DC1A81"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53F1AD97" w14:textId="77777777" w:rsidR="00CA6A0E" w:rsidRPr="00241020" w:rsidRDefault="00CA6A0E" w:rsidP="00CC117C">
            <w:pPr>
              <w:pStyle w:val="TableParagraph"/>
              <w:tabs>
                <w:tab w:val="left" w:pos="9000"/>
              </w:tabs>
              <w:spacing w:before="9"/>
              <w:ind w:right="90"/>
              <w:jc w:val="both"/>
              <w:rPr>
                <w:rFonts w:ascii="Times New Roman" w:hAnsi="Times New Roman" w:cs="Times New Roman"/>
                <w:i/>
                <w:sz w:val="33"/>
              </w:rPr>
            </w:pPr>
          </w:p>
          <w:p w14:paraId="799D54D1" w14:textId="77777777" w:rsidR="00CA6A0E" w:rsidRPr="00241020" w:rsidRDefault="00CA6A0E" w:rsidP="00CC117C">
            <w:pPr>
              <w:pStyle w:val="TableParagraph"/>
              <w:tabs>
                <w:tab w:val="left" w:pos="9000"/>
              </w:tabs>
              <w:ind w:right="90"/>
              <w:jc w:val="both"/>
              <w:rPr>
                <w:rFonts w:ascii="Times New Roman" w:hAnsi="Times New Roman" w:cs="Times New Roman"/>
                <w:i/>
                <w:sz w:val="24"/>
              </w:rPr>
            </w:pPr>
            <w:r w:rsidRPr="00241020">
              <w:rPr>
                <w:rFonts w:ascii="Times New Roman" w:hAnsi="Times New Roman" w:cs="Times New Roman"/>
                <w:i/>
                <w:w w:val="115"/>
                <w:sz w:val="24"/>
              </w:rPr>
              <w:t>0.98</w:t>
            </w:r>
          </w:p>
        </w:tc>
        <w:tc>
          <w:tcPr>
            <w:tcW w:w="2448" w:type="dxa"/>
            <w:tcBorders>
              <w:bottom w:val="single" w:sz="4" w:space="0" w:color="000000"/>
            </w:tcBorders>
          </w:tcPr>
          <w:p w14:paraId="23CBC366"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5B13E211" w14:textId="77777777" w:rsidR="00CA6A0E" w:rsidRPr="00241020" w:rsidRDefault="00CA6A0E" w:rsidP="00CC117C">
            <w:pPr>
              <w:pStyle w:val="TableParagraph"/>
              <w:tabs>
                <w:tab w:val="left" w:pos="9000"/>
              </w:tabs>
              <w:spacing w:before="9"/>
              <w:ind w:right="90"/>
              <w:jc w:val="both"/>
              <w:rPr>
                <w:rFonts w:ascii="Times New Roman" w:hAnsi="Times New Roman" w:cs="Times New Roman"/>
                <w:i/>
                <w:sz w:val="33"/>
              </w:rPr>
            </w:pPr>
          </w:p>
          <w:p w14:paraId="24D480FE" w14:textId="77777777" w:rsidR="00CA6A0E" w:rsidRPr="00241020" w:rsidRDefault="00CA6A0E" w:rsidP="00CC117C">
            <w:pPr>
              <w:pStyle w:val="TableParagraph"/>
              <w:tabs>
                <w:tab w:val="left" w:pos="9000"/>
              </w:tabs>
              <w:ind w:left="468" w:right="90"/>
              <w:jc w:val="both"/>
              <w:rPr>
                <w:rFonts w:ascii="Times New Roman" w:hAnsi="Times New Roman" w:cs="Times New Roman"/>
                <w:i/>
                <w:sz w:val="24"/>
              </w:rPr>
            </w:pPr>
            <w:r w:rsidRPr="00241020">
              <w:rPr>
                <w:rFonts w:ascii="Times New Roman" w:hAnsi="Times New Roman" w:cs="Times New Roman"/>
                <w:i/>
                <w:w w:val="115"/>
                <w:sz w:val="24"/>
              </w:rPr>
              <w:t>SD</w:t>
            </w:r>
          </w:p>
        </w:tc>
      </w:tr>
    </w:tbl>
    <w:p w14:paraId="53BF6498" w14:textId="77777777" w:rsidR="00CA6A0E" w:rsidRPr="00241020" w:rsidRDefault="00CA6A0E" w:rsidP="00CC117C">
      <w:pPr>
        <w:tabs>
          <w:tab w:val="left" w:pos="9000"/>
        </w:tabs>
        <w:spacing w:before="72"/>
        <w:ind w:right="90"/>
        <w:jc w:val="both"/>
        <w:rPr>
          <w:rFonts w:ascii="Times New Roman" w:hAnsi="Times New Roman" w:cs="Times New Roman"/>
          <w:i/>
        </w:rPr>
      </w:pPr>
      <w:r w:rsidRPr="00241020">
        <w:rPr>
          <w:rFonts w:ascii="Times New Roman" w:hAnsi="Times New Roman" w:cs="Times New Roman"/>
          <w:i/>
          <w:w w:val="115"/>
        </w:rPr>
        <w:t>The findings revealed that responses of teachers and head teachers gave a mean of</w:t>
      </w:r>
    </w:p>
    <w:p w14:paraId="7082EE50"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69FD5DC2" w14:textId="77777777" w:rsidR="00CA6A0E" w:rsidRPr="00241020" w:rsidRDefault="00CA6A0E" w:rsidP="00CC117C">
      <w:pPr>
        <w:pStyle w:val="ListParagraph"/>
        <w:numPr>
          <w:ilvl w:val="1"/>
          <w:numId w:val="17"/>
        </w:numPr>
        <w:tabs>
          <w:tab w:val="left" w:pos="1383"/>
          <w:tab w:val="left" w:pos="9000"/>
        </w:tabs>
        <w:spacing w:line="276" w:lineRule="auto"/>
        <w:ind w:right="90" w:firstLine="0"/>
        <w:jc w:val="both"/>
        <w:rPr>
          <w:rFonts w:ascii="Times New Roman" w:hAnsi="Times New Roman" w:cs="Times New Roman"/>
        </w:rPr>
      </w:pPr>
      <w:r w:rsidRPr="00241020">
        <w:rPr>
          <w:rFonts w:ascii="Times New Roman" w:hAnsi="Times New Roman" w:cs="Times New Roman"/>
          <w:i/>
          <w:spacing w:val="2"/>
          <w:w w:val="115"/>
        </w:rPr>
        <w:t xml:space="preserve">(SD=1.65) </w:t>
      </w:r>
      <w:r w:rsidRPr="00241020">
        <w:rPr>
          <w:rFonts w:ascii="Times New Roman" w:hAnsi="Times New Roman" w:cs="Times New Roman"/>
          <w:i/>
          <w:w w:val="115"/>
        </w:rPr>
        <w:t xml:space="preserve">and 1.65 </w:t>
      </w:r>
      <w:r w:rsidRPr="00241020">
        <w:rPr>
          <w:rFonts w:ascii="Times New Roman" w:hAnsi="Times New Roman" w:cs="Times New Roman"/>
          <w:i/>
          <w:spacing w:val="2"/>
          <w:w w:val="115"/>
        </w:rPr>
        <w:t xml:space="preserve">(SD=0.98) </w:t>
      </w:r>
      <w:r w:rsidRPr="00241020">
        <w:rPr>
          <w:rFonts w:ascii="Times New Roman" w:hAnsi="Times New Roman" w:cs="Times New Roman"/>
          <w:i/>
          <w:w w:val="115"/>
        </w:rPr>
        <w:t xml:space="preserve">for teachers. </w:t>
      </w:r>
      <w:r w:rsidRPr="00241020">
        <w:rPr>
          <w:rFonts w:ascii="Times New Roman" w:hAnsi="Times New Roman" w:cs="Times New Roman"/>
          <w:i/>
          <w:spacing w:val="2"/>
          <w:w w:val="115"/>
        </w:rPr>
        <w:t xml:space="preserve">This </w:t>
      </w:r>
      <w:r w:rsidRPr="00241020">
        <w:rPr>
          <w:rFonts w:ascii="Times New Roman" w:hAnsi="Times New Roman" w:cs="Times New Roman"/>
          <w:i/>
          <w:w w:val="115"/>
        </w:rPr>
        <w:t xml:space="preserve">implied there was agreement </w:t>
      </w:r>
      <w:r w:rsidRPr="00241020">
        <w:rPr>
          <w:rFonts w:ascii="Times New Roman" w:hAnsi="Times New Roman" w:cs="Times New Roman"/>
          <w:w w:val="115"/>
        </w:rPr>
        <w:t>among</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teachers and head teachers that establishment of infrastructure in public primary schools </w:t>
      </w:r>
      <w:r w:rsidRPr="00241020">
        <w:rPr>
          <w:rFonts w:ascii="Times New Roman" w:hAnsi="Times New Roman" w:cs="Times New Roman"/>
          <w:spacing w:val="5"/>
          <w:w w:val="115"/>
        </w:rPr>
        <w:t xml:space="preserve">in </w:t>
      </w:r>
      <w:r w:rsidRPr="00241020">
        <w:rPr>
          <w:rFonts w:ascii="Times New Roman" w:hAnsi="Times New Roman" w:cs="Times New Roman"/>
          <w:w w:val="115"/>
        </w:rPr>
        <w:t xml:space="preserve">Meru </w:t>
      </w:r>
      <w:r w:rsidRPr="00241020">
        <w:rPr>
          <w:rFonts w:ascii="Times New Roman" w:hAnsi="Times New Roman" w:cs="Times New Roman"/>
          <w:spacing w:val="2"/>
          <w:w w:val="115"/>
        </w:rPr>
        <w:t xml:space="preserve">County </w:t>
      </w:r>
      <w:r w:rsidRPr="00241020">
        <w:rPr>
          <w:rFonts w:ascii="Times New Roman" w:hAnsi="Times New Roman" w:cs="Times New Roman"/>
          <w:w w:val="115"/>
        </w:rPr>
        <w:t xml:space="preserve">did not enhance transition of LWDs </w:t>
      </w:r>
      <w:r w:rsidRPr="00241020">
        <w:rPr>
          <w:rFonts w:ascii="Times New Roman" w:hAnsi="Times New Roman" w:cs="Times New Roman"/>
          <w:spacing w:val="2"/>
          <w:w w:val="115"/>
        </w:rPr>
        <w:t xml:space="preserve">because they </w:t>
      </w:r>
      <w:r w:rsidRPr="00241020">
        <w:rPr>
          <w:rFonts w:ascii="Times New Roman" w:hAnsi="Times New Roman" w:cs="Times New Roman"/>
          <w:w w:val="115"/>
        </w:rPr>
        <w:t>were</w:t>
      </w:r>
      <w:r w:rsidRPr="00241020">
        <w:rPr>
          <w:rFonts w:ascii="Times New Roman" w:hAnsi="Times New Roman" w:cs="Times New Roman"/>
          <w:spacing w:val="38"/>
          <w:w w:val="115"/>
        </w:rPr>
        <w:t xml:space="preserve"> </w:t>
      </w:r>
      <w:r w:rsidRPr="00241020">
        <w:rPr>
          <w:rFonts w:ascii="Times New Roman" w:hAnsi="Times New Roman" w:cs="Times New Roman"/>
          <w:w w:val="115"/>
        </w:rPr>
        <w:t>inadequate.</w:t>
      </w:r>
    </w:p>
    <w:p w14:paraId="3802CE7E" w14:textId="77777777" w:rsidR="00CA6A0E" w:rsidRPr="00241020" w:rsidRDefault="00CA6A0E" w:rsidP="00CC117C">
      <w:pPr>
        <w:pStyle w:val="BodyText"/>
        <w:tabs>
          <w:tab w:val="left" w:pos="9000"/>
        </w:tabs>
        <w:ind w:right="90"/>
        <w:jc w:val="both"/>
        <w:rPr>
          <w:rFonts w:ascii="Times New Roman" w:hAnsi="Times New Roman" w:cs="Times New Roman"/>
        </w:rPr>
      </w:pPr>
    </w:p>
    <w:p w14:paraId="5EB88AA5" w14:textId="77777777" w:rsidR="00CA6A0E" w:rsidRPr="00241020" w:rsidRDefault="00CA6A0E" w:rsidP="00CC117C">
      <w:pPr>
        <w:pStyle w:val="BodyText"/>
        <w:tabs>
          <w:tab w:val="left" w:pos="9000"/>
        </w:tabs>
        <w:ind w:right="90"/>
        <w:jc w:val="both"/>
        <w:rPr>
          <w:rFonts w:ascii="Times New Roman" w:hAnsi="Times New Roman" w:cs="Times New Roman"/>
        </w:rPr>
      </w:pPr>
    </w:p>
    <w:p w14:paraId="68ABB1BB" w14:textId="77777777" w:rsidR="00CA6A0E" w:rsidRPr="00241020" w:rsidRDefault="00CA6A0E" w:rsidP="00CC117C">
      <w:pPr>
        <w:tabs>
          <w:tab w:val="left" w:pos="9000"/>
        </w:tabs>
        <w:spacing w:before="208" w:line="276" w:lineRule="auto"/>
        <w:ind w:left="860" w:right="90"/>
        <w:jc w:val="both"/>
        <w:rPr>
          <w:rFonts w:ascii="Times New Roman" w:hAnsi="Times New Roman" w:cs="Times New Roman"/>
        </w:rPr>
      </w:pPr>
      <w:proofErr w:type="gramStart"/>
      <w:r w:rsidRPr="00241020">
        <w:rPr>
          <w:rFonts w:ascii="Times New Roman" w:hAnsi="Times New Roman" w:cs="Times New Roman"/>
          <w:i/>
          <w:w w:val="115"/>
        </w:rPr>
        <w:t>The  researcher</w:t>
      </w:r>
      <w:proofErr w:type="gramEnd"/>
      <w:r w:rsidRPr="00241020">
        <w:rPr>
          <w:rFonts w:ascii="Times New Roman" w:hAnsi="Times New Roman" w:cs="Times New Roman"/>
          <w:i/>
          <w:w w:val="115"/>
        </w:rPr>
        <w:t xml:space="preserve"> further asked head teachers, teachers and </w:t>
      </w:r>
      <w:r w:rsidRPr="00241020">
        <w:rPr>
          <w:rFonts w:ascii="Times New Roman" w:hAnsi="Times New Roman" w:cs="Times New Roman"/>
          <w:i/>
          <w:spacing w:val="2"/>
          <w:w w:val="115"/>
        </w:rPr>
        <w:t xml:space="preserve">LWDs </w:t>
      </w:r>
      <w:r w:rsidRPr="00241020">
        <w:rPr>
          <w:rFonts w:ascii="Times New Roman" w:hAnsi="Times New Roman" w:cs="Times New Roman"/>
          <w:i/>
          <w:w w:val="115"/>
        </w:rPr>
        <w:t xml:space="preserve">to indicate their  </w:t>
      </w:r>
      <w:r w:rsidRPr="00241020">
        <w:rPr>
          <w:rFonts w:ascii="Times New Roman" w:hAnsi="Times New Roman" w:cs="Times New Roman"/>
          <w:w w:val="115"/>
        </w:rPr>
        <w:t xml:space="preserve">opinion </w:t>
      </w:r>
      <w:r w:rsidRPr="00241020">
        <w:rPr>
          <w:rFonts w:ascii="Times New Roman" w:hAnsi="Times New Roman" w:cs="Times New Roman"/>
          <w:spacing w:val="2"/>
          <w:w w:val="115"/>
        </w:rPr>
        <w:t xml:space="preserve">on   </w:t>
      </w:r>
      <w:r w:rsidRPr="00241020">
        <w:rPr>
          <w:rFonts w:ascii="Times New Roman" w:hAnsi="Times New Roman" w:cs="Times New Roman"/>
          <w:w w:val="115"/>
        </w:rPr>
        <w:t xml:space="preserve">the extent to which </w:t>
      </w:r>
      <w:r w:rsidRPr="00241020">
        <w:rPr>
          <w:rFonts w:ascii="Times New Roman" w:hAnsi="Times New Roman" w:cs="Times New Roman"/>
          <w:spacing w:val="2"/>
          <w:w w:val="115"/>
        </w:rPr>
        <w:t xml:space="preserve">various </w:t>
      </w:r>
      <w:r w:rsidRPr="00241020">
        <w:rPr>
          <w:rFonts w:ascii="Times New Roman" w:hAnsi="Times New Roman" w:cs="Times New Roman"/>
          <w:w w:val="115"/>
        </w:rPr>
        <w:t xml:space="preserve">indicators </w:t>
      </w:r>
      <w:r w:rsidRPr="00241020">
        <w:rPr>
          <w:rFonts w:ascii="Times New Roman" w:hAnsi="Times New Roman" w:cs="Times New Roman"/>
          <w:spacing w:val="2"/>
          <w:w w:val="115"/>
        </w:rPr>
        <w:t xml:space="preserve">of </w:t>
      </w:r>
      <w:r w:rsidRPr="00241020">
        <w:rPr>
          <w:rFonts w:ascii="Times New Roman" w:hAnsi="Times New Roman" w:cs="Times New Roman"/>
          <w:w w:val="115"/>
        </w:rPr>
        <w:t xml:space="preserve">infrastructure establishment enhanced transition of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Responses were given on the basis </w:t>
      </w:r>
      <w:r w:rsidRPr="00241020">
        <w:rPr>
          <w:rFonts w:ascii="Times New Roman" w:hAnsi="Times New Roman" w:cs="Times New Roman"/>
          <w:spacing w:val="2"/>
          <w:w w:val="115"/>
        </w:rPr>
        <w:t xml:space="preserve">of </w:t>
      </w:r>
      <w:r w:rsidRPr="00241020">
        <w:rPr>
          <w:rFonts w:ascii="Times New Roman" w:hAnsi="Times New Roman" w:cs="Times New Roman"/>
          <w:w w:val="115"/>
        </w:rPr>
        <w:t xml:space="preserve">a five Likert scale where 1=Strongly disagree, 2= Disagree. 3= Uncertain, 4= Agree and 5= </w:t>
      </w:r>
      <w:r w:rsidRPr="00241020">
        <w:rPr>
          <w:rFonts w:ascii="Times New Roman" w:hAnsi="Times New Roman" w:cs="Times New Roman"/>
          <w:spacing w:val="2"/>
          <w:w w:val="115"/>
        </w:rPr>
        <w:t xml:space="preserve">strongly </w:t>
      </w:r>
      <w:r w:rsidRPr="00241020">
        <w:rPr>
          <w:rFonts w:ascii="Times New Roman" w:hAnsi="Times New Roman" w:cs="Times New Roman"/>
          <w:w w:val="115"/>
        </w:rPr>
        <w:t>agree.  The table below presents the information obtained from</w:t>
      </w:r>
      <w:r w:rsidRPr="00241020">
        <w:rPr>
          <w:rFonts w:ascii="Times New Roman" w:hAnsi="Times New Roman" w:cs="Times New Roman"/>
          <w:spacing w:val="-31"/>
          <w:w w:val="115"/>
        </w:rPr>
        <w:t xml:space="preserve"> </w:t>
      </w:r>
      <w:r w:rsidRPr="00241020">
        <w:rPr>
          <w:rFonts w:ascii="Times New Roman" w:hAnsi="Times New Roman" w:cs="Times New Roman"/>
          <w:w w:val="115"/>
        </w:rPr>
        <w:t>questionnaires.</w:t>
      </w:r>
    </w:p>
    <w:p w14:paraId="1DCE5250" w14:textId="77777777" w:rsidR="00CA6A0E" w:rsidRPr="00241020" w:rsidRDefault="00CA6A0E" w:rsidP="00CC117C">
      <w:pPr>
        <w:tabs>
          <w:tab w:val="left" w:pos="9000"/>
        </w:tabs>
        <w:spacing w:before="202"/>
        <w:ind w:left="860" w:right="90"/>
        <w:jc w:val="both"/>
        <w:rPr>
          <w:rFonts w:ascii="Times New Roman" w:hAnsi="Times New Roman" w:cs="Times New Roman"/>
          <w:i/>
        </w:rPr>
      </w:pPr>
      <w:r w:rsidRPr="00241020">
        <w:rPr>
          <w:rFonts w:ascii="Times New Roman" w:hAnsi="Times New Roman" w:cs="Times New Roman"/>
          <w:noProof/>
          <w:lang w:val="en-GB" w:eastAsia="en-GB"/>
        </w:rPr>
        <mc:AlternateContent>
          <mc:Choice Requires="wpg">
            <w:drawing>
              <wp:anchor distT="0" distB="0" distL="0" distR="0" simplePos="0" relativeHeight="251706368" behindDoc="1" locked="0" layoutInCell="1" allowOverlap="1" wp14:anchorId="3CDD91AB" wp14:editId="1B2A14E8">
                <wp:simplePos x="0" y="0"/>
                <wp:positionH relativeFrom="page">
                  <wp:posOffset>572770</wp:posOffset>
                </wp:positionH>
                <wp:positionV relativeFrom="paragraph">
                  <wp:posOffset>334010</wp:posOffset>
                </wp:positionV>
                <wp:extent cx="7167880" cy="6350"/>
                <wp:effectExtent l="0" t="0" r="0" b="0"/>
                <wp:wrapTopAndBottom/>
                <wp:docPr id="132"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7880" cy="6350"/>
                          <a:chOff x="902" y="526"/>
                          <a:chExt cx="11288" cy="10"/>
                        </a:xfrm>
                      </wpg:grpSpPr>
                      <wps:wsp>
                        <wps:cNvPr id="133" name="Line 51"/>
                        <wps:cNvCnPr>
                          <a:cxnSpLocks noChangeShapeType="1"/>
                        </wps:cNvCnPr>
                        <wps:spPr bwMode="auto">
                          <a:xfrm>
                            <a:off x="902" y="531"/>
                            <a:ext cx="70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4" name="Line 50"/>
                        <wps:cNvCnPr>
                          <a:cxnSpLocks noChangeShapeType="1"/>
                        </wps:cNvCnPr>
                        <wps:spPr bwMode="auto">
                          <a:xfrm>
                            <a:off x="1603" y="531"/>
                            <a:ext cx="342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 name="Line 49"/>
                        <wps:cNvCnPr>
                          <a:cxnSpLocks noChangeShapeType="1"/>
                        </wps:cNvCnPr>
                        <wps:spPr bwMode="auto">
                          <a:xfrm>
                            <a:off x="5030" y="531"/>
                            <a:ext cx="373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 name="Line 48"/>
                        <wps:cNvCnPr>
                          <a:cxnSpLocks noChangeShapeType="1"/>
                        </wps:cNvCnPr>
                        <wps:spPr bwMode="auto">
                          <a:xfrm>
                            <a:off x="8770" y="531"/>
                            <a:ext cx="34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4A66861A" id="Group 47" o:spid="_x0000_s1026" style="position:absolute;margin-left:45.1pt;margin-top:26.3pt;width:564.4pt;height:.5pt;z-index:-251610112;mso-wrap-distance-left:0;mso-wrap-distance-right:0;mso-position-horizontal-relative:page" coordorigin="902,526" coordsize="1128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">
                <v:line id="Line 51" o:spid="_x0000_s1027" style="position:absolute;visibility:visible;mso-wrap-style:square" from="902,531" to="1604,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" strokeweight=".48pt"/>
                <v:line id="Line 50" o:spid="_x0000_s1028" style="position:absolute;visibility:visible;mso-wrap-style:square" from="1603,531" to="5031,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" strokeweight=".48pt"/>
                <v:line id="Line 49" o:spid="_x0000_s1029" style="position:absolute;visibility:visible;mso-wrap-style:square" from="5030,531" to="8768,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" strokeweight=".48pt"/>
                <v:line id="Line 48" o:spid="_x0000_s1030" style="position:absolute;visibility:visible;mso-wrap-style:square" from="8770,531" to="12190,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" strokeweight=".48pt"/>
                <w10:wrap type="topAndBottom" anchorx="page"/>
              </v:group>
            </w:pict>
          </mc:Fallback>
        </mc:AlternateContent>
      </w:r>
      <w:proofErr w:type="gramStart"/>
      <w:r w:rsidRPr="00241020">
        <w:rPr>
          <w:rFonts w:ascii="Times New Roman" w:hAnsi="Times New Roman" w:cs="Times New Roman"/>
          <w:i/>
          <w:w w:val="115"/>
          <w:u w:val="single"/>
        </w:rPr>
        <w:t>Institutional  Infrastructure</w:t>
      </w:r>
      <w:proofErr w:type="gramEnd"/>
      <w:r w:rsidRPr="00241020">
        <w:rPr>
          <w:rFonts w:ascii="Times New Roman" w:hAnsi="Times New Roman" w:cs="Times New Roman"/>
          <w:i/>
          <w:w w:val="115"/>
          <w:u w:val="single"/>
        </w:rPr>
        <w:t xml:space="preserve"> Establishment  and  Transition of</w:t>
      </w:r>
      <w:r w:rsidRPr="00241020">
        <w:rPr>
          <w:rFonts w:ascii="Times New Roman" w:hAnsi="Times New Roman" w:cs="Times New Roman"/>
          <w:i/>
          <w:spacing w:val="52"/>
          <w:w w:val="115"/>
          <w:u w:val="single"/>
        </w:rPr>
        <w:t xml:space="preserve"> </w:t>
      </w:r>
      <w:r w:rsidRPr="00241020">
        <w:rPr>
          <w:rFonts w:ascii="Times New Roman" w:hAnsi="Times New Roman" w:cs="Times New Roman"/>
          <w:i/>
          <w:w w:val="115"/>
          <w:u w:val="single"/>
        </w:rPr>
        <w:t>LWDs</w:t>
      </w:r>
    </w:p>
    <w:p w14:paraId="0F3898D0" w14:textId="77777777" w:rsidR="00CA6A0E" w:rsidRPr="00241020" w:rsidRDefault="00CA6A0E" w:rsidP="00CC117C">
      <w:pPr>
        <w:tabs>
          <w:tab w:val="left" w:pos="1580"/>
          <w:tab w:val="left" w:pos="3741"/>
          <w:tab w:val="left" w:pos="5181"/>
          <w:tab w:val="left" w:pos="9000"/>
        </w:tabs>
        <w:spacing w:before="127"/>
        <w:ind w:left="860" w:right="90"/>
        <w:jc w:val="both"/>
        <w:rPr>
          <w:rFonts w:ascii="Times New Roman" w:hAnsi="Times New Roman" w:cs="Times New Roman"/>
          <w:i/>
        </w:rPr>
      </w:pPr>
      <w:r w:rsidRPr="00241020">
        <w:rPr>
          <w:rFonts w:ascii="Times New Roman" w:hAnsi="Times New Roman" w:cs="Times New Roman"/>
          <w:i/>
          <w:w w:val="125"/>
        </w:rPr>
        <w:t>S/N</w:t>
      </w:r>
      <w:r w:rsidRPr="00241020">
        <w:rPr>
          <w:rFonts w:ascii="Times New Roman" w:hAnsi="Times New Roman" w:cs="Times New Roman"/>
          <w:i/>
          <w:w w:val="125"/>
        </w:rPr>
        <w:tab/>
      </w:r>
      <w:r w:rsidRPr="00241020">
        <w:rPr>
          <w:rFonts w:ascii="Times New Roman" w:hAnsi="Times New Roman" w:cs="Times New Roman"/>
          <w:i/>
          <w:spacing w:val="3"/>
          <w:w w:val="125"/>
        </w:rPr>
        <w:t>Headteachers</w:t>
      </w:r>
      <w:r w:rsidRPr="00241020">
        <w:rPr>
          <w:rFonts w:ascii="Times New Roman" w:hAnsi="Times New Roman" w:cs="Times New Roman"/>
          <w:i/>
          <w:spacing w:val="3"/>
          <w:w w:val="125"/>
        </w:rPr>
        <w:tab/>
      </w:r>
      <w:r w:rsidRPr="00241020">
        <w:rPr>
          <w:rFonts w:ascii="Times New Roman" w:hAnsi="Times New Roman" w:cs="Times New Roman"/>
          <w:i/>
          <w:w w:val="125"/>
        </w:rPr>
        <w:t>Teachers</w:t>
      </w:r>
      <w:r w:rsidRPr="00241020">
        <w:rPr>
          <w:rFonts w:ascii="Times New Roman" w:hAnsi="Times New Roman" w:cs="Times New Roman"/>
          <w:i/>
          <w:w w:val="125"/>
        </w:rPr>
        <w:tab/>
        <w:t>Learner</w:t>
      </w:r>
      <w:r w:rsidRPr="00241020">
        <w:rPr>
          <w:rFonts w:ascii="Times New Roman" w:hAnsi="Times New Roman" w:cs="Times New Roman"/>
          <w:i/>
          <w:spacing w:val="-38"/>
          <w:w w:val="125"/>
        </w:rPr>
        <w:t xml:space="preserve"> </w:t>
      </w:r>
      <w:r w:rsidRPr="00241020">
        <w:rPr>
          <w:rFonts w:ascii="Times New Roman" w:hAnsi="Times New Roman" w:cs="Times New Roman"/>
          <w:i/>
          <w:spacing w:val="2"/>
          <w:w w:val="125"/>
        </w:rPr>
        <w:t>withDisabilities</w:t>
      </w:r>
    </w:p>
    <w:p w14:paraId="094B1D90" w14:textId="77777777" w:rsidR="00CA6A0E" w:rsidRPr="00241020" w:rsidRDefault="00CA6A0E" w:rsidP="00CC117C">
      <w:pPr>
        <w:pStyle w:val="BodyText"/>
        <w:tabs>
          <w:tab w:val="left" w:pos="9000"/>
        </w:tabs>
        <w:spacing w:before="4"/>
        <w:ind w:right="90"/>
        <w:jc w:val="both"/>
        <w:rPr>
          <w:rFonts w:ascii="Times New Roman" w:hAnsi="Times New Roman" w:cs="Times New Roman"/>
          <w:i/>
          <w:sz w:val="21"/>
        </w:rPr>
      </w:pPr>
    </w:p>
    <w:tbl>
      <w:tblPr>
        <w:tblW w:w="0" w:type="auto"/>
        <w:jc w:val="right"/>
        <w:tblLayout w:type="fixed"/>
        <w:tblCellMar>
          <w:left w:w="0" w:type="dxa"/>
          <w:right w:w="0" w:type="dxa"/>
        </w:tblCellMar>
        <w:tblLook w:val="01E0" w:firstRow="1" w:lastRow="1" w:firstColumn="1" w:lastColumn="1" w:noHBand="0" w:noVBand="0"/>
      </w:tblPr>
      <w:tblGrid>
        <w:gridCol w:w="495"/>
        <w:gridCol w:w="803"/>
        <w:gridCol w:w="795"/>
        <w:gridCol w:w="1936"/>
        <w:gridCol w:w="931"/>
        <w:gridCol w:w="891"/>
        <w:gridCol w:w="1816"/>
        <w:gridCol w:w="878"/>
        <w:gridCol w:w="812"/>
        <w:gridCol w:w="1339"/>
      </w:tblGrid>
      <w:tr w:rsidR="00CA6A0E" w:rsidRPr="00241020" w14:paraId="0230BF37" w14:textId="77777777" w:rsidTr="00295EDE">
        <w:trPr>
          <w:trHeight w:val="489"/>
          <w:jc w:val="right"/>
        </w:trPr>
        <w:tc>
          <w:tcPr>
            <w:tcW w:w="495" w:type="dxa"/>
            <w:tcBorders>
              <w:bottom w:val="single" w:sz="4" w:space="0" w:color="000000"/>
            </w:tcBorders>
          </w:tcPr>
          <w:p w14:paraId="21B9C10E"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803" w:type="dxa"/>
            <w:tcBorders>
              <w:bottom w:val="single" w:sz="4" w:space="0" w:color="000000"/>
            </w:tcBorders>
          </w:tcPr>
          <w:p w14:paraId="6E300236" w14:textId="77777777" w:rsidR="00CA6A0E" w:rsidRPr="00241020" w:rsidRDefault="00CA6A0E" w:rsidP="00CC117C">
            <w:pPr>
              <w:pStyle w:val="TableParagraph"/>
              <w:tabs>
                <w:tab w:val="left" w:pos="9000"/>
              </w:tabs>
              <w:spacing w:line="244" w:lineRule="exact"/>
              <w:ind w:left="91" w:right="90"/>
              <w:jc w:val="both"/>
              <w:rPr>
                <w:rFonts w:ascii="Times New Roman" w:hAnsi="Times New Roman" w:cs="Times New Roman"/>
                <w:i/>
              </w:rPr>
            </w:pPr>
            <w:r w:rsidRPr="00241020">
              <w:rPr>
                <w:rFonts w:ascii="Times New Roman" w:hAnsi="Times New Roman" w:cs="Times New Roman"/>
                <w:i/>
                <w:w w:val="110"/>
              </w:rPr>
              <w:t>Mean</w:t>
            </w:r>
          </w:p>
        </w:tc>
        <w:tc>
          <w:tcPr>
            <w:tcW w:w="795" w:type="dxa"/>
            <w:tcBorders>
              <w:bottom w:val="single" w:sz="4" w:space="0" w:color="000000"/>
            </w:tcBorders>
          </w:tcPr>
          <w:p w14:paraId="42D1C070" w14:textId="77777777" w:rsidR="00CA6A0E" w:rsidRPr="00241020" w:rsidRDefault="00CA6A0E" w:rsidP="00CC117C">
            <w:pPr>
              <w:pStyle w:val="TableParagraph"/>
              <w:tabs>
                <w:tab w:val="left" w:pos="9000"/>
              </w:tabs>
              <w:spacing w:line="244" w:lineRule="exact"/>
              <w:ind w:left="291" w:right="90"/>
              <w:jc w:val="both"/>
              <w:rPr>
                <w:rFonts w:ascii="Times New Roman" w:hAnsi="Times New Roman" w:cs="Times New Roman"/>
                <w:i/>
              </w:rPr>
            </w:pPr>
            <w:r w:rsidRPr="00241020">
              <w:rPr>
                <w:rFonts w:ascii="Times New Roman" w:hAnsi="Times New Roman" w:cs="Times New Roman"/>
                <w:i/>
                <w:w w:val="110"/>
              </w:rPr>
              <w:t>SD</w:t>
            </w:r>
          </w:p>
        </w:tc>
        <w:tc>
          <w:tcPr>
            <w:tcW w:w="1936" w:type="dxa"/>
            <w:tcBorders>
              <w:bottom w:val="single" w:sz="4" w:space="0" w:color="000000"/>
            </w:tcBorders>
          </w:tcPr>
          <w:p w14:paraId="03D0550B" w14:textId="77777777" w:rsidR="00CA6A0E" w:rsidRPr="00241020" w:rsidRDefault="00CA6A0E" w:rsidP="00CC117C">
            <w:pPr>
              <w:pStyle w:val="TableParagraph"/>
              <w:tabs>
                <w:tab w:val="left" w:pos="9000"/>
              </w:tabs>
              <w:spacing w:line="244" w:lineRule="exact"/>
              <w:ind w:left="379" w:right="90"/>
              <w:jc w:val="both"/>
              <w:rPr>
                <w:rFonts w:ascii="Times New Roman" w:hAnsi="Times New Roman" w:cs="Times New Roman"/>
                <w:i/>
              </w:rPr>
            </w:pPr>
            <w:r w:rsidRPr="00241020">
              <w:rPr>
                <w:rFonts w:ascii="Times New Roman" w:hAnsi="Times New Roman" w:cs="Times New Roman"/>
                <w:i/>
                <w:w w:val="110"/>
              </w:rPr>
              <w:t>Interpretation</w:t>
            </w:r>
          </w:p>
        </w:tc>
        <w:tc>
          <w:tcPr>
            <w:tcW w:w="931" w:type="dxa"/>
            <w:tcBorders>
              <w:bottom w:val="single" w:sz="4" w:space="0" w:color="000000"/>
            </w:tcBorders>
          </w:tcPr>
          <w:p w14:paraId="6A5B3DFE" w14:textId="77777777" w:rsidR="00CA6A0E" w:rsidRPr="00241020" w:rsidRDefault="00CA6A0E" w:rsidP="00CC117C">
            <w:pPr>
              <w:pStyle w:val="TableParagraph"/>
              <w:tabs>
                <w:tab w:val="left" w:pos="9000"/>
              </w:tabs>
              <w:spacing w:line="244" w:lineRule="exact"/>
              <w:ind w:left="143" w:right="90"/>
              <w:jc w:val="both"/>
              <w:rPr>
                <w:rFonts w:ascii="Times New Roman" w:hAnsi="Times New Roman" w:cs="Times New Roman"/>
                <w:i/>
              </w:rPr>
            </w:pPr>
            <w:r w:rsidRPr="00241020">
              <w:rPr>
                <w:rFonts w:ascii="Times New Roman" w:hAnsi="Times New Roman" w:cs="Times New Roman"/>
                <w:i/>
                <w:w w:val="110"/>
              </w:rPr>
              <w:t>Mean</w:t>
            </w:r>
          </w:p>
        </w:tc>
        <w:tc>
          <w:tcPr>
            <w:tcW w:w="891" w:type="dxa"/>
            <w:tcBorders>
              <w:bottom w:val="single" w:sz="4" w:space="0" w:color="000000"/>
            </w:tcBorders>
          </w:tcPr>
          <w:p w14:paraId="49661F8D" w14:textId="77777777" w:rsidR="00CA6A0E" w:rsidRPr="00241020" w:rsidRDefault="00CA6A0E" w:rsidP="00CC117C">
            <w:pPr>
              <w:pStyle w:val="TableParagraph"/>
              <w:tabs>
                <w:tab w:val="left" w:pos="9000"/>
              </w:tabs>
              <w:spacing w:line="244" w:lineRule="exact"/>
              <w:ind w:left="216" w:right="90"/>
              <w:jc w:val="both"/>
              <w:rPr>
                <w:rFonts w:ascii="Times New Roman" w:hAnsi="Times New Roman" w:cs="Times New Roman"/>
                <w:i/>
              </w:rPr>
            </w:pPr>
            <w:r w:rsidRPr="00241020">
              <w:rPr>
                <w:rFonts w:ascii="Times New Roman" w:hAnsi="Times New Roman" w:cs="Times New Roman"/>
                <w:i/>
                <w:w w:val="110"/>
              </w:rPr>
              <w:t>SD</w:t>
            </w:r>
          </w:p>
        </w:tc>
        <w:tc>
          <w:tcPr>
            <w:tcW w:w="1816" w:type="dxa"/>
            <w:tcBorders>
              <w:bottom w:val="single" w:sz="4" w:space="0" w:color="000000"/>
            </w:tcBorders>
          </w:tcPr>
          <w:p w14:paraId="6DD53BBD" w14:textId="77777777" w:rsidR="00CA6A0E" w:rsidRPr="00241020" w:rsidRDefault="00CA6A0E" w:rsidP="00CC117C">
            <w:pPr>
              <w:pStyle w:val="TableParagraph"/>
              <w:tabs>
                <w:tab w:val="left" w:pos="9000"/>
              </w:tabs>
              <w:spacing w:line="244" w:lineRule="exact"/>
              <w:ind w:left="237" w:right="90"/>
              <w:jc w:val="both"/>
              <w:rPr>
                <w:rFonts w:ascii="Times New Roman" w:hAnsi="Times New Roman" w:cs="Times New Roman"/>
                <w:i/>
              </w:rPr>
            </w:pPr>
            <w:r w:rsidRPr="00241020">
              <w:rPr>
                <w:rFonts w:ascii="Times New Roman" w:hAnsi="Times New Roman" w:cs="Times New Roman"/>
                <w:i/>
                <w:w w:val="110"/>
              </w:rPr>
              <w:t>Interpretation</w:t>
            </w:r>
          </w:p>
        </w:tc>
        <w:tc>
          <w:tcPr>
            <w:tcW w:w="878" w:type="dxa"/>
            <w:tcBorders>
              <w:bottom w:val="single" w:sz="4" w:space="0" w:color="000000"/>
            </w:tcBorders>
          </w:tcPr>
          <w:p w14:paraId="2861A17F" w14:textId="77777777" w:rsidR="00CA6A0E" w:rsidRPr="00241020" w:rsidRDefault="00CA6A0E" w:rsidP="00CC117C">
            <w:pPr>
              <w:pStyle w:val="TableParagraph"/>
              <w:tabs>
                <w:tab w:val="left" w:pos="9000"/>
              </w:tabs>
              <w:spacing w:line="244" w:lineRule="exact"/>
              <w:ind w:left="164" w:right="90"/>
              <w:jc w:val="both"/>
              <w:rPr>
                <w:rFonts w:ascii="Times New Roman" w:hAnsi="Times New Roman" w:cs="Times New Roman"/>
                <w:i/>
              </w:rPr>
            </w:pPr>
            <w:r w:rsidRPr="00241020">
              <w:rPr>
                <w:rFonts w:ascii="Times New Roman" w:hAnsi="Times New Roman" w:cs="Times New Roman"/>
                <w:i/>
                <w:w w:val="110"/>
              </w:rPr>
              <w:t>Mean</w:t>
            </w:r>
          </w:p>
        </w:tc>
        <w:tc>
          <w:tcPr>
            <w:tcW w:w="812" w:type="dxa"/>
            <w:tcBorders>
              <w:bottom w:val="single" w:sz="4" w:space="0" w:color="000000"/>
            </w:tcBorders>
          </w:tcPr>
          <w:p w14:paraId="447D44E7" w14:textId="77777777" w:rsidR="00CA6A0E" w:rsidRPr="00241020" w:rsidRDefault="00CA6A0E" w:rsidP="00CC117C">
            <w:pPr>
              <w:pStyle w:val="TableParagraph"/>
              <w:tabs>
                <w:tab w:val="left" w:pos="9000"/>
              </w:tabs>
              <w:spacing w:line="244" w:lineRule="exact"/>
              <w:ind w:left="141" w:right="90"/>
              <w:jc w:val="both"/>
              <w:rPr>
                <w:rFonts w:ascii="Times New Roman" w:hAnsi="Times New Roman" w:cs="Times New Roman"/>
                <w:i/>
              </w:rPr>
            </w:pPr>
            <w:r w:rsidRPr="00241020">
              <w:rPr>
                <w:rFonts w:ascii="Times New Roman" w:hAnsi="Times New Roman" w:cs="Times New Roman"/>
                <w:i/>
                <w:w w:val="110"/>
              </w:rPr>
              <w:t>SD</w:t>
            </w:r>
          </w:p>
        </w:tc>
        <w:tc>
          <w:tcPr>
            <w:tcW w:w="1339" w:type="dxa"/>
            <w:tcBorders>
              <w:bottom w:val="single" w:sz="4" w:space="0" w:color="000000"/>
            </w:tcBorders>
          </w:tcPr>
          <w:p w14:paraId="14C91B80" w14:textId="77777777" w:rsidR="00CA6A0E" w:rsidRPr="00241020" w:rsidRDefault="00CA6A0E" w:rsidP="00CC117C">
            <w:pPr>
              <w:pStyle w:val="TableParagraph"/>
              <w:tabs>
                <w:tab w:val="left" w:pos="9000"/>
              </w:tabs>
              <w:spacing w:line="244" w:lineRule="exact"/>
              <w:ind w:left="232" w:right="90"/>
              <w:jc w:val="both"/>
              <w:rPr>
                <w:rFonts w:ascii="Times New Roman" w:hAnsi="Times New Roman" w:cs="Times New Roman"/>
                <w:i/>
              </w:rPr>
            </w:pPr>
            <w:r w:rsidRPr="00241020">
              <w:rPr>
                <w:rFonts w:ascii="Times New Roman" w:hAnsi="Times New Roman" w:cs="Times New Roman"/>
                <w:i/>
                <w:w w:val="110"/>
              </w:rPr>
              <w:t>Interpretat</w:t>
            </w:r>
          </w:p>
        </w:tc>
      </w:tr>
      <w:tr w:rsidR="00CA6A0E" w:rsidRPr="00241020" w14:paraId="78AB069A" w14:textId="77777777" w:rsidTr="00295EDE">
        <w:trPr>
          <w:trHeight w:val="369"/>
          <w:jc w:val="right"/>
        </w:trPr>
        <w:tc>
          <w:tcPr>
            <w:tcW w:w="495" w:type="dxa"/>
            <w:tcBorders>
              <w:top w:val="single" w:sz="4" w:space="0" w:color="000000"/>
            </w:tcBorders>
          </w:tcPr>
          <w:p w14:paraId="23245FEC"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i/>
              </w:rPr>
            </w:pPr>
            <w:r w:rsidRPr="00241020">
              <w:rPr>
                <w:rFonts w:ascii="Times New Roman" w:hAnsi="Times New Roman" w:cs="Times New Roman"/>
                <w:i/>
                <w:w w:val="115"/>
              </w:rPr>
              <w:t>S1</w:t>
            </w:r>
          </w:p>
        </w:tc>
        <w:tc>
          <w:tcPr>
            <w:tcW w:w="803" w:type="dxa"/>
            <w:tcBorders>
              <w:top w:val="single" w:sz="4" w:space="0" w:color="000000"/>
            </w:tcBorders>
          </w:tcPr>
          <w:p w14:paraId="4580AA64" w14:textId="77777777" w:rsidR="00CA6A0E" w:rsidRPr="00241020" w:rsidRDefault="00CA6A0E" w:rsidP="00CC117C">
            <w:pPr>
              <w:pStyle w:val="TableParagraph"/>
              <w:tabs>
                <w:tab w:val="left" w:pos="9000"/>
              </w:tabs>
              <w:spacing w:line="244" w:lineRule="exact"/>
              <w:ind w:left="91" w:right="90"/>
              <w:jc w:val="both"/>
              <w:rPr>
                <w:rFonts w:ascii="Times New Roman" w:hAnsi="Times New Roman" w:cs="Times New Roman"/>
                <w:i/>
              </w:rPr>
            </w:pPr>
            <w:r w:rsidRPr="00241020">
              <w:rPr>
                <w:rFonts w:ascii="Times New Roman" w:hAnsi="Times New Roman" w:cs="Times New Roman"/>
                <w:i/>
                <w:w w:val="110"/>
              </w:rPr>
              <w:t>2.67</w:t>
            </w:r>
          </w:p>
        </w:tc>
        <w:tc>
          <w:tcPr>
            <w:tcW w:w="795" w:type="dxa"/>
            <w:tcBorders>
              <w:top w:val="single" w:sz="4" w:space="0" w:color="000000"/>
            </w:tcBorders>
          </w:tcPr>
          <w:p w14:paraId="74159E02"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i/>
              </w:rPr>
            </w:pPr>
            <w:r w:rsidRPr="00241020">
              <w:rPr>
                <w:rFonts w:ascii="Times New Roman" w:hAnsi="Times New Roman" w:cs="Times New Roman"/>
                <w:i/>
                <w:w w:val="110"/>
              </w:rPr>
              <w:t>1.51</w:t>
            </w:r>
          </w:p>
        </w:tc>
        <w:tc>
          <w:tcPr>
            <w:tcW w:w="1936" w:type="dxa"/>
            <w:tcBorders>
              <w:top w:val="single" w:sz="4" w:space="0" w:color="000000"/>
            </w:tcBorders>
          </w:tcPr>
          <w:p w14:paraId="7C5BB134" w14:textId="77777777" w:rsidR="00CA6A0E" w:rsidRPr="00241020" w:rsidRDefault="00CA6A0E" w:rsidP="00CC117C">
            <w:pPr>
              <w:pStyle w:val="TableParagraph"/>
              <w:tabs>
                <w:tab w:val="left" w:pos="9000"/>
              </w:tabs>
              <w:spacing w:line="244" w:lineRule="exact"/>
              <w:ind w:left="379" w:right="90"/>
              <w:jc w:val="both"/>
              <w:rPr>
                <w:rFonts w:ascii="Times New Roman" w:hAnsi="Times New Roman" w:cs="Times New Roman"/>
                <w:i/>
              </w:rPr>
            </w:pPr>
            <w:r w:rsidRPr="00241020">
              <w:rPr>
                <w:rFonts w:ascii="Times New Roman" w:hAnsi="Times New Roman" w:cs="Times New Roman"/>
                <w:i/>
              </w:rPr>
              <w:t>U</w:t>
            </w:r>
          </w:p>
        </w:tc>
        <w:tc>
          <w:tcPr>
            <w:tcW w:w="931" w:type="dxa"/>
            <w:tcBorders>
              <w:top w:val="single" w:sz="4" w:space="0" w:color="000000"/>
            </w:tcBorders>
          </w:tcPr>
          <w:p w14:paraId="64AA091B" w14:textId="77777777" w:rsidR="00CA6A0E" w:rsidRPr="00241020" w:rsidRDefault="00CA6A0E" w:rsidP="00CC117C">
            <w:pPr>
              <w:pStyle w:val="TableParagraph"/>
              <w:tabs>
                <w:tab w:val="left" w:pos="9000"/>
              </w:tabs>
              <w:spacing w:line="244" w:lineRule="exact"/>
              <w:ind w:left="143" w:right="90"/>
              <w:jc w:val="both"/>
              <w:rPr>
                <w:rFonts w:ascii="Times New Roman" w:hAnsi="Times New Roman" w:cs="Times New Roman"/>
                <w:i/>
              </w:rPr>
            </w:pPr>
            <w:r w:rsidRPr="00241020">
              <w:rPr>
                <w:rFonts w:ascii="Times New Roman" w:hAnsi="Times New Roman" w:cs="Times New Roman"/>
                <w:i/>
                <w:w w:val="110"/>
              </w:rPr>
              <w:t>2.04</w:t>
            </w:r>
          </w:p>
        </w:tc>
        <w:tc>
          <w:tcPr>
            <w:tcW w:w="891" w:type="dxa"/>
            <w:tcBorders>
              <w:top w:val="single" w:sz="4" w:space="0" w:color="000000"/>
            </w:tcBorders>
          </w:tcPr>
          <w:p w14:paraId="6A2C3C54" w14:textId="77777777" w:rsidR="00CA6A0E" w:rsidRPr="00241020" w:rsidRDefault="00CA6A0E" w:rsidP="00CC117C">
            <w:pPr>
              <w:pStyle w:val="TableParagraph"/>
              <w:tabs>
                <w:tab w:val="left" w:pos="9000"/>
              </w:tabs>
              <w:spacing w:line="244" w:lineRule="exact"/>
              <w:ind w:left="216" w:right="90"/>
              <w:jc w:val="both"/>
              <w:rPr>
                <w:rFonts w:ascii="Times New Roman" w:hAnsi="Times New Roman" w:cs="Times New Roman"/>
                <w:i/>
              </w:rPr>
            </w:pPr>
            <w:r w:rsidRPr="00241020">
              <w:rPr>
                <w:rFonts w:ascii="Times New Roman" w:hAnsi="Times New Roman" w:cs="Times New Roman"/>
                <w:i/>
                <w:w w:val="110"/>
              </w:rPr>
              <w:t>1.01</w:t>
            </w:r>
          </w:p>
        </w:tc>
        <w:tc>
          <w:tcPr>
            <w:tcW w:w="1816" w:type="dxa"/>
            <w:tcBorders>
              <w:top w:val="single" w:sz="4" w:space="0" w:color="000000"/>
            </w:tcBorders>
          </w:tcPr>
          <w:p w14:paraId="3E135575" w14:textId="77777777" w:rsidR="00CA6A0E" w:rsidRPr="00241020" w:rsidRDefault="00CA6A0E" w:rsidP="00CC117C">
            <w:pPr>
              <w:pStyle w:val="TableParagraph"/>
              <w:tabs>
                <w:tab w:val="left" w:pos="9000"/>
              </w:tabs>
              <w:spacing w:line="244" w:lineRule="exact"/>
              <w:ind w:left="237" w:right="90"/>
              <w:jc w:val="both"/>
              <w:rPr>
                <w:rFonts w:ascii="Times New Roman" w:hAnsi="Times New Roman" w:cs="Times New Roman"/>
                <w:i/>
              </w:rPr>
            </w:pPr>
            <w:r w:rsidRPr="00241020">
              <w:rPr>
                <w:rFonts w:ascii="Times New Roman" w:hAnsi="Times New Roman" w:cs="Times New Roman"/>
                <w:i/>
              </w:rPr>
              <w:t>D</w:t>
            </w:r>
          </w:p>
        </w:tc>
        <w:tc>
          <w:tcPr>
            <w:tcW w:w="878" w:type="dxa"/>
            <w:tcBorders>
              <w:top w:val="single" w:sz="4" w:space="0" w:color="000000"/>
            </w:tcBorders>
          </w:tcPr>
          <w:p w14:paraId="06C23569" w14:textId="77777777" w:rsidR="00CA6A0E" w:rsidRPr="00241020" w:rsidRDefault="00CA6A0E" w:rsidP="00CC117C">
            <w:pPr>
              <w:pStyle w:val="TableParagraph"/>
              <w:tabs>
                <w:tab w:val="left" w:pos="9000"/>
              </w:tabs>
              <w:spacing w:line="244" w:lineRule="exact"/>
              <w:ind w:left="164" w:right="90"/>
              <w:jc w:val="both"/>
              <w:rPr>
                <w:rFonts w:ascii="Times New Roman" w:hAnsi="Times New Roman" w:cs="Times New Roman"/>
                <w:i/>
              </w:rPr>
            </w:pPr>
            <w:r w:rsidRPr="00241020">
              <w:rPr>
                <w:rFonts w:ascii="Times New Roman" w:hAnsi="Times New Roman" w:cs="Times New Roman"/>
                <w:i/>
                <w:w w:val="110"/>
              </w:rPr>
              <w:t>2.98</w:t>
            </w:r>
          </w:p>
        </w:tc>
        <w:tc>
          <w:tcPr>
            <w:tcW w:w="812" w:type="dxa"/>
            <w:tcBorders>
              <w:top w:val="single" w:sz="4" w:space="0" w:color="000000"/>
            </w:tcBorders>
          </w:tcPr>
          <w:p w14:paraId="6387B0B1" w14:textId="77777777" w:rsidR="00CA6A0E" w:rsidRPr="00241020" w:rsidRDefault="00CA6A0E" w:rsidP="00CC117C">
            <w:pPr>
              <w:pStyle w:val="TableParagraph"/>
              <w:tabs>
                <w:tab w:val="left" w:pos="9000"/>
              </w:tabs>
              <w:spacing w:line="244" w:lineRule="exact"/>
              <w:ind w:left="141" w:right="90"/>
              <w:jc w:val="both"/>
              <w:rPr>
                <w:rFonts w:ascii="Times New Roman" w:hAnsi="Times New Roman" w:cs="Times New Roman"/>
                <w:i/>
              </w:rPr>
            </w:pPr>
            <w:r w:rsidRPr="00241020">
              <w:rPr>
                <w:rFonts w:ascii="Times New Roman" w:hAnsi="Times New Roman" w:cs="Times New Roman"/>
                <w:i/>
                <w:w w:val="110"/>
              </w:rPr>
              <w:t>1.39</w:t>
            </w:r>
          </w:p>
        </w:tc>
        <w:tc>
          <w:tcPr>
            <w:tcW w:w="1339" w:type="dxa"/>
            <w:tcBorders>
              <w:top w:val="single" w:sz="4" w:space="0" w:color="000000"/>
            </w:tcBorders>
          </w:tcPr>
          <w:p w14:paraId="6792754D" w14:textId="77777777" w:rsidR="00CA6A0E" w:rsidRPr="00241020" w:rsidRDefault="00CA6A0E" w:rsidP="00CC117C">
            <w:pPr>
              <w:pStyle w:val="TableParagraph"/>
              <w:tabs>
                <w:tab w:val="left" w:pos="9000"/>
              </w:tabs>
              <w:spacing w:line="244" w:lineRule="exact"/>
              <w:ind w:left="232" w:right="90"/>
              <w:jc w:val="both"/>
              <w:rPr>
                <w:rFonts w:ascii="Times New Roman" w:hAnsi="Times New Roman" w:cs="Times New Roman"/>
                <w:i/>
              </w:rPr>
            </w:pPr>
            <w:r w:rsidRPr="00241020">
              <w:rPr>
                <w:rFonts w:ascii="Times New Roman" w:hAnsi="Times New Roman" w:cs="Times New Roman"/>
                <w:i/>
              </w:rPr>
              <w:t>U</w:t>
            </w:r>
          </w:p>
        </w:tc>
      </w:tr>
      <w:tr w:rsidR="00CA6A0E" w:rsidRPr="00241020" w14:paraId="2E4FFB59" w14:textId="77777777" w:rsidTr="00295EDE">
        <w:trPr>
          <w:trHeight w:val="492"/>
          <w:jc w:val="right"/>
        </w:trPr>
        <w:tc>
          <w:tcPr>
            <w:tcW w:w="495" w:type="dxa"/>
          </w:tcPr>
          <w:p w14:paraId="542936E8" w14:textId="77777777" w:rsidR="00CA6A0E" w:rsidRPr="00241020" w:rsidRDefault="00CA6A0E" w:rsidP="00CC117C">
            <w:pPr>
              <w:pStyle w:val="TableParagraph"/>
              <w:tabs>
                <w:tab w:val="left" w:pos="9000"/>
              </w:tabs>
              <w:spacing w:before="116"/>
              <w:ind w:right="90"/>
              <w:jc w:val="both"/>
              <w:rPr>
                <w:rFonts w:ascii="Times New Roman" w:hAnsi="Times New Roman" w:cs="Times New Roman"/>
                <w:i/>
              </w:rPr>
            </w:pPr>
            <w:r w:rsidRPr="00241020">
              <w:rPr>
                <w:rFonts w:ascii="Times New Roman" w:hAnsi="Times New Roman" w:cs="Times New Roman"/>
                <w:i/>
                <w:w w:val="115"/>
              </w:rPr>
              <w:t>S2</w:t>
            </w:r>
          </w:p>
        </w:tc>
        <w:tc>
          <w:tcPr>
            <w:tcW w:w="803" w:type="dxa"/>
          </w:tcPr>
          <w:p w14:paraId="4C2C50F3" w14:textId="77777777" w:rsidR="00CA6A0E" w:rsidRPr="00241020" w:rsidRDefault="00CA6A0E" w:rsidP="00CC117C">
            <w:pPr>
              <w:pStyle w:val="TableParagraph"/>
              <w:tabs>
                <w:tab w:val="left" w:pos="9000"/>
              </w:tabs>
              <w:spacing w:before="116"/>
              <w:ind w:left="91" w:right="90"/>
              <w:jc w:val="both"/>
              <w:rPr>
                <w:rFonts w:ascii="Times New Roman" w:hAnsi="Times New Roman" w:cs="Times New Roman"/>
                <w:i/>
              </w:rPr>
            </w:pPr>
            <w:r w:rsidRPr="00241020">
              <w:rPr>
                <w:rFonts w:ascii="Times New Roman" w:hAnsi="Times New Roman" w:cs="Times New Roman"/>
                <w:i/>
                <w:w w:val="110"/>
              </w:rPr>
              <w:t>2.17</w:t>
            </w:r>
          </w:p>
        </w:tc>
        <w:tc>
          <w:tcPr>
            <w:tcW w:w="795" w:type="dxa"/>
          </w:tcPr>
          <w:p w14:paraId="5B2A5EFB" w14:textId="77777777" w:rsidR="00CA6A0E" w:rsidRPr="00241020" w:rsidRDefault="00CA6A0E" w:rsidP="00CC117C">
            <w:pPr>
              <w:pStyle w:val="TableParagraph"/>
              <w:tabs>
                <w:tab w:val="left" w:pos="9000"/>
              </w:tabs>
              <w:spacing w:before="116"/>
              <w:ind w:right="90"/>
              <w:jc w:val="both"/>
              <w:rPr>
                <w:rFonts w:ascii="Times New Roman" w:hAnsi="Times New Roman" w:cs="Times New Roman"/>
                <w:i/>
              </w:rPr>
            </w:pPr>
            <w:r w:rsidRPr="00241020">
              <w:rPr>
                <w:rFonts w:ascii="Times New Roman" w:hAnsi="Times New Roman" w:cs="Times New Roman"/>
                <w:i/>
                <w:w w:val="110"/>
              </w:rPr>
              <w:t>1.83</w:t>
            </w:r>
          </w:p>
        </w:tc>
        <w:tc>
          <w:tcPr>
            <w:tcW w:w="1936" w:type="dxa"/>
          </w:tcPr>
          <w:p w14:paraId="038AA1D2" w14:textId="77777777" w:rsidR="00CA6A0E" w:rsidRPr="00241020" w:rsidRDefault="00CA6A0E" w:rsidP="00CC117C">
            <w:pPr>
              <w:pStyle w:val="TableParagraph"/>
              <w:tabs>
                <w:tab w:val="left" w:pos="9000"/>
              </w:tabs>
              <w:spacing w:before="116"/>
              <w:ind w:left="379" w:right="90"/>
              <w:jc w:val="both"/>
              <w:rPr>
                <w:rFonts w:ascii="Times New Roman" w:hAnsi="Times New Roman" w:cs="Times New Roman"/>
                <w:i/>
              </w:rPr>
            </w:pPr>
            <w:r w:rsidRPr="00241020">
              <w:rPr>
                <w:rFonts w:ascii="Times New Roman" w:hAnsi="Times New Roman" w:cs="Times New Roman"/>
                <w:i/>
              </w:rPr>
              <w:t>D</w:t>
            </w:r>
          </w:p>
        </w:tc>
        <w:tc>
          <w:tcPr>
            <w:tcW w:w="931" w:type="dxa"/>
          </w:tcPr>
          <w:p w14:paraId="786EB892" w14:textId="77777777" w:rsidR="00CA6A0E" w:rsidRPr="00241020" w:rsidRDefault="00CA6A0E" w:rsidP="00CC117C">
            <w:pPr>
              <w:pStyle w:val="TableParagraph"/>
              <w:tabs>
                <w:tab w:val="left" w:pos="9000"/>
              </w:tabs>
              <w:spacing w:before="116"/>
              <w:ind w:left="143" w:right="90"/>
              <w:jc w:val="both"/>
              <w:rPr>
                <w:rFonts w:ascii="Times New Roman" w:hAnsi="Times New Roman" w:cs="Times New Roman"/>
                <w:i/>
              </w:rPr>
            </w:pPr>
            <w:r w:rsidRPr="00241020">
              <w:rPr>
                <w:rFonts w:ascii="Times New Roman" w:hAnsi="Times New Roman" w:cs="Times New Roman"/>
                <w:i/>
                <w:w w:val="110"/>
              </w:rPr>
              <w:t>1.70</w:t>
            </w:r>
          </w:p>
        </w:tc>
        <w:tc>
          <w:tcPr>
            <w:tcW w:w="891" w:type="dxa"/>
          </w:tcPr>
          <w:p w14:paraId="4AABBD96" w14:textId="77777777" w:rsidR="00CA6A0E" w:rsidRPr="00241020" w:rsidRDefault="00CA6A0E" w:rsidP="00CC117C">
            <w:pPr>
              <w:pStyle w:val="TableParagraph"/>
              <w:tabs>
                <w:tab w:val="left" w:pos="9000"/>
              </w:tabs>
              <w:spacing w:before="116"/>
              <w:ind w:left="216" w:right="90"/>
              <w:jc w:val="both"/>
              <w:rPr>
                <w:rFonts w:ascii="Times New Roman" w:hAnsi="Times New Roman" w:cs="Times New Roman"/>
                <w:i/>
              </w:rPr>
            </w:pPr>
            <w:r w:rsidRPr="00241020">
              <w:rPr>
                <w:rFonts w:ascii="Times New Roman" w:hAnsi="Times New Roman" w:cs="Times New Roman"/>
                <w:i/>
                <w:w w:val="110"/>
              </w:rPr>
              <w:t>0.98</w:t>
            </w:r>
          </w:p>
        </w:tc>
        <w:tc>
          <w:tcPr>
            <w:tcW w:w="1816" w:type="dxa"/>
          </w:tcPr>
          <w:p w14:paraId="399509C5" w14:textId="77777777" w:rsidR="00CA6A0E" w:rsidRPr="00241020" w:rsidRDefault="00CA6A0E" w:rsidP="00CC117C">
            <w:pPr>
              <w:pStyle w:val="TableParagraph"/>
              <w:tabs>
                <w:tab w:val="left" w:pos="9000"/>
              </w:tabs>
              <w:spacing w:before="116"/>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25A4A216" w14:textId="77777777" w:rsidR="00CA6A0E" w:rsidRPr="00241020" w:rsidRDefault="00CA6A0E" w:rsidP="00CC117C">
            <w:pPr>
              <w:pStyle w:val="TableParagraph"/>
              <w:tabs>
                <w:tab w:val="left" w:pos="9000"/>
              </w:tabs>
              <w:spacing w:before="116"/>
              <w:ind w:left="164" w:right="90"/>
              <w:jc w:val="both"/>
              <w:rPr>
                <w:rFonts w:ascii="Times New Roman" w:hAnsi="Times New Roman" w:cs="Times New Roman"/>
                <w:i/>
              </w:rPr>
            </w:pPr>
            <w:r w:rsidRPr="00241020">
              <w:rPr>
                <w:rFonts w:ascii="Times New Roman" w:hAnsi="Times New Roman" w:cs="Times New Roman"/>
                <w:i/>
                <w:w w:val="110"/>
              </w:rPr>
              <w:t>2.52</w:t>
            </w:r>
          </w:p>
        </w:tc>
        <w:tc>
          <w:tcPr>
            <w:tcW w:w="812" w:type="dxa"/>
          </w:tcPr>
          <w:p w14:paraId="37EADF77" w14:textId="77777777" w:rsidR="00CA6A0E" w:rsidRPr="00241020" w:rsidRDefault="00CA6A0E" w:rsidP="00CC117C">
            <w:pPr>
              <w:pStyle w:val="TableParagraph"/>
              <w:tabs>
                <w:tab w:val="left" w:pos="9000"/>
              </w:tabs>
              <w:spacing w:before="116"/>
              <w:ind w:left="141" w:right="90"/>
              <w:jc w:val="both"/>
              <w:rPr>
                <w:rFonts w:ascii="Times New Roman" w:hAnsi="Times New Roman" w:cs="Times New Roman"/>
                <w:i/>
              </w:rPr>
            </w:pPr>
            <w:r w:rsidRPr="00241020">
              <w:rPr>
                <w:rFonts w:ascii="Times New Roman" w:hAnsi="Times New Roman" w:cs="Times New Roman"/>
                <w:i/>
                <w:w w:val="110"/>
              </w:rPr>
              <w:t>1.64</w:t>
            </w:r>
          </w:p>
        </w:tc>
        <w:tc>
          <w:tcPr>
            <w:tcW w:w="1339" w:type="dxa"/>
          </w:tcPr>
          <w:p w14:paraId="488B97EB" w14:textId="77777777" w:rsidR="00CA6A0E" w:rsidRPr="00241020" w:rsidRDefault="00CA6A0E" w:rsidP="00CC117C">
            <w:pPr>
              <w:pStyle w:val="TableParagraph"/>
              <w:tabs>
                <w:tab w:val="left" w:pos="9000"/>
              </w:tabs>
              <w:spacing w:before="116"/>
              <w:ind w:left="232" w:right="90"/>
              <w:jc w:val="both"/>
              <w:rPr>
                <w:rFonts w:ascii="Times New Roman" w:hAnsi="Times New Roman" w:cs="Times New Roman"/>
                <w:i/>
              </w:rPr>
            </w:pPr>
            <w:r w:rsidRPr="00241020">
              <w:rPr>
                <w:rFonts w:ascii="Times New Roman" w:hAnsi="Times New Roman" w:cs="Times New Roman"/>
                <w:i/>
              </w:rPr>
              <w:t>D</w:t>
            </w:r>
          </w:p>
        </w:tc>
      </w:tr>
      <w:tr w:rsidR="00CA6A0E" w:rsidRPr="00241020" w14:paraId="49F3AED3" w14:textId="77777777" w:rsidTr="00295EDE">
        <w:trPr>
          <w:trHeight w:val="489"/>
          <w:jc w:val="right"/>
        </w:trPr>
        <w:tc>
          <w:tcPr>
            <w:tcW w:w="495" w:type="dxa"/>
          </w:tcPr>
          <w:p w14:paraId="4D6A4B2A"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5"/>
              </w:rPr>
              <w:t>S3</w:t>
            </w:r>
          </w:p>
        </w:tc>
        <w:tc>
          <w:tcPr>
            <w:tcW w:w="803" w:type="dxa"/>
          </w:tcPr>
          <w:p w14:paraId="01D26F31" w14:textId="77777777" w:rsidR="00CA6A0E" w:rsidRPr="00241020" w:rsidRDefault="00CA6A0E" w:rsidP="00CC117C">
            <w:pPr>
              <w:pStyle w:val="TableParagraph"/>
              <w:tabs>
                <w:tab w:val="left" w:pos="9000"/>
              </w:tabs>
              <w:spacing w:before="114"/>
              <w:ind w:left="91" w:right="90"/>
              <w:jc w:val="both"/>
              <w:rPr>
                <w:rFonts w:ascii="Times New Roman" w:hAnsi="Times New Roman" w:cs="Times New Roman"/>
                <w:i/>
              </w:rPr>
            </w:pPr>
            <w:r w:rsidRPr="00241020">
              <w:rPr>
                <w:rFonts w:ascii="Times New Roman" w:hAnsi="Times New Roman" w:cs="Times New Roman"/>
                <w:i/>
                <w:w w:val="110"/>
              </w:rPr>
              <w:t>2.67</w:t>
            </w:r>
          </w:p>
        </w:tc>
        <w:tc>
          <w:tcPr>
            <w:tcW w:w="795" w:type="dxa"/>
          </w:tcPr>
          <w:p w14:paraId="0100519E"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1.86</w:t>
            </w:r>
          </w:p>
        </w:tc>
        <w:tc>
          <w:tcPr>
            <w:tcW w:w="1936" w:type="dxa"/>
          </w:tcPr>
          <w:p w14:paraId="0447D154" w14:textId="77777777" w:rsidR="00CA6A0E" w:rsidRPr="00241020" w:rsidRDefault="00CA6A0E" w:rsidP="00CC117C">
            <w:pPr>
              <w:pStyle w:val="TableParagraph"/>
              <w:tabs>
                <w:tab w:val="left" w:pos="9000"/>
              </w:tabs>
              <w:spacing w:before="114"/>
              <w:ind w:left="379" w:right="90"/>
              <w:jc w:val="both"/>
              <w:rPr>
                <w:rFonts w:ascii="Times New Roman" w:hAnsi="Times New Roman" w:cs="Times New Roman"/>
                <w:i/>
              </w:rPr>
            </w:pPr>
            <w:r w:rsidRPr="00241020">
              <w:rPr>
                <w:rFonts w:ascii="Times New Roman" w:hAnsi="Times New Roman" w:cs="Times New Roman"/>
                <w:i/>
              </w:rPr>
              <w:t>U</w:t>
            </w:r>
          </w:p>
        </w:tc>
        <w:tc>
          <w:tcPr>
            <w:tcW w:w="931" w:type="dxa"/>
          </w:tcPr>
          <w:p w14:paraId="52362D18" w14:textId="77777777" w:rsidR="00CA6A0E" w:rsidRPr="00241020" w:rsidRDefault="00CA6A0E" w:rsidP="00CC117C">
            <w:pPr>
              <w:pStyle w:val="TableParagraph"/>
              <w:tabs>
                <w:tab w:val="left" w:pos="9000"/>
              </w:tabs>
              <w:spacing w:before="114"/>
              <w:ind w:left="143" w:right="90"/>
              <w:jc w:val="both"/>
              <w:rPr>
                <w:rFonts w:ascii="Times New Roman" w:hAnsi="Times New Roman" w:cs="Times New Roman"/>
                <w:i/>
              </w:rPr>
            </w:pPr>
            <w:r w:rsidRPr="00241020">
              <w:rPr>
                <w:rFonts w:ascii="Times New Roman" w:hAnsi="Times New Roman" w:cs="Times New Roman"/>
                <w:i/>
                <w:w w:val="110"/>
              </w:rPr>
              <w:t>1.67</w:t>
            </w:r>
          </w:p>
        </w:tc>
        <w:tc>
          <w:tcPr>
            <w:tcW w:w="891" w:type="dxa"/>
          </w:tcPr>
          <w:p w14:paraId="036CD788" w14:textId="77777777" w:rsidR="00CA6A0E" w:rsidRPr="00241020" w:rsidRDefault="00CA6A0E" w:rsidP="00CC117C">
            <w:pPr>
              <w:pStyle w:val="TableParagraph"/>
              <w:tabs>
                <w:tab w:val="left" w:pos="9000"/>
              </w:tabs>
              <w:spacing w:before="114"/>
              <w:ind w:left="216" w:right="90"/>
              <w:jc w:val="both"/>
              <w:rPr>
                <w:rFonts w:ascii="Times New Roman" w:hAnsi="Times New Roman" w:cs="Times New Roman"/>
                <w:i/>
              </w:rPr>
            </w:pPr>
            <w:r w:rsidRPr="00241020">
              <w:rPr>
                <w:rFonts w:ascii="Times New Roman" w:hAnsi="Times New Roman" w:cs="Times New Roman"/>
                <w:i/>
                <w:w w:val="110"/>
              </w:rPr>
              <w:t>0.88</w:t>
            </w:r>
          </w:p>
        </w:tc>
        <w:tc>
          <w:tcPr>
            <w:tcW w:w="1816" w:type="dxa"/>
          </w:tcPr>
          <w:p w14:paraId="019531FC" w14:textId="77777777" w:rsidR="00CA6A0E" w:rsidRPr="00241020" w:rsidRDefault="00CA6A0E" w:rsidP="00CC117C">
            <w:pPr>
              <w:pStyle w:val="TableParagraph"/>
              <w:tabs>
                <w:tab w:val="left" w:pos="9000"/>
              </w:tabs>
              <w:spacing w:before="114"/>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53AB3F27" w14:textId="77777777" w:rsidR="00CA6A0E" w:rsidRPr="00241020" w:rsidRDefault="00CA6A0E" w:rsidP="00CC117C">
            <w:pPr>
              <w:pStyle w:val="TableParagraph"/>
              <w:tabs>
                <w:tab w:val="left" w:pos="9000"/>
              </w:tabs>
              <w:spacing w:before="114"/>
              <w:ind w:left="164" w:right="90"/>
              <w:jc w:val="both"/>
              <w:rPr>
                <w:rFonts w:ascii="Times New Roman" w:hAnsi="Times New Roman" w:cs="Times New Roman"/>
                <w:i/>
              </w:rPr>
            </w:pPr>
            <w:r w:rsidRPr="00241020">
              <w:rPr>
                <w:rFonts w:ascii="Times New Roman" w:hAnsi="Times New Roman" w:cs="Times New Roman"/>
                <w:i/>
                <w:w w:val="110"/>
              </w:rPr>
              <w:t>2.16</w:t>
            </w:r>
          </w:p>
        </w:tc>
        <w:tc>
          <w:tcPr>
            <w:tcW w:w="812" w:type="dxa"/>
          </w:tcPr>
          <w:p w14:paraId="6BA29442" w14:textId="77777777" w:rsidR="00CA6A0E" w:rsidRPr="00241020" w:rsidRDefault="00CA6A0E" w:rsidP="00CC117C">
            <w:pPr>
              <w:pStyle w:val="TableParagraph"/>
              <w:tabs>
                <w:tab w:val="left" w:pos="9000"/>
              </w:tabs>
              <w:spacing w:before="114"/>
              <w:ind w:left="141" w:right="90"/>
              <w:jc w:val="both"/>
              <w:rPr>
                <w:rFonts w:ascii="Times New Roman" w:hAnsi="Times New Roman" w:cs="Times New Roman"/>
                <w:i/>
              </w:rPr>
            </w:pPr>
            <w:r w:rsidRPr="00241020">
              <w:rPr>
                <w:rFonts w:ascii="Times New Roman" w:hAnsi="Times New Roman" w:cs="Times New Roman"/>
                <w:i/>
                <w:w w:val="110"/>
              </w:rPr>
              <w:t>1.56</w:t>
            </w:r>
          </w:p>
        </w:tc>
        <w:tc>
          <w:tcPr>
            <w:tcW w:w="1339" w:type="dxa"/>
          </w:tcPr>
          <w:p w14:paraId="571E8C28" w14:textId="77777777" w:rsidR="00CA6A0E" w:rsidRPr="00241020" w:rsidRDefault="00CA6A0E" w:rsidP="00CC117C">
            <w:pPr>
              <w:pStyle w:val="TableParagraph"/>
              <w:tabs>
                <w:tab w:val="left" w:pos="9000"/>
              </w:tabs>
              <w:spacing w:before="114"/>
              <w:ind w:left="232" w:right="90"/>
              <w:jc w:val="both"/>
              <w:rPr>
                <w:rFonts w:ascii="Times New Roman" w:hAnsi="Times New Roman" w:cs="Times New Roman"/>
                <w:i/>
              </w:rPr>
            </w:pPr>
            <w:r w:rsidRPr="00241020">
              <w:rPr>
                <w:rFonts w:ascii="Times New Roman" w:hAnsi="Times New Roman" w:cs="Times New Roman"/>
                <w:i/>
              </w:rPr>
              <w:t>D</w:t>
            </w:r>
          </w:p>
        </w:tc>
      </w:tr>
      <w:tr w:rsidR="00CA6A0E" w:rsidRPr="00241020" w14:paraId="76D3009A" w14:textId="77777777" w:rsidTr="00295EDE">
        <w:trPr>
          <w:trHeight w:val="492"/>
          <w:jc w:val="right"/>
        </w:trPr>
        <w:tc>
          <w:tcPr>
            <w:tcW w:w="495" w:type="dxa"/>
          </w:tcPr>
          <w:p w14:paraId="2486BBC1"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5"/>
              </w:rPr>
              <w:lastRenderedPageBreak/>
              <w:t>S4</w:t>
            </w:r>
          </w:p>
        </w:tc>
        <w:tc>
          <w:tcPr>
            <w:tcW w:w="803" w:type="dxa"/>
          </w:tcPr>
          <w:p w14:paraId="5FDDB28E" w14:textId="77777777" w:rsidR="00CA6A0E" w:rsidRPr="00241020" w:rsidRDefault="00CA6A0E" w:rsidP="00CC117C">
            <w:pPr>
              <w:pStyle w:val="TableParagraph"/>
              <w:tabs>
                <w:tab w:val="left" w:pos="9000"/>
              </w:tabs>
              <w:spacing w:before="114"/>
              <w:ind w:left="91" w:right="90"/>
              <w:jc w:val="both"/>
              <w:rPr>
                <w:rFonts w:ascii="Times New Roman" w:hAnsi="Times New Roman" w:cs="Times New Roman"/>
                <w:i/>
              </w:rPr>
            </w:pPr>
            <w:r w:rsidRPr="00241020">
              <w:rPr>
                <w:rFonts w:ascii="Times New Roman" w:hAnsi="Times New Roman" w:cs="Times New Roman"/>
                <w:i/>
                <w:w w:val="110"/>
              </w:rPr>
              <w:t>1.67</w:t>
            </w:r>
          </w:p>
        </w:tc>
        <w:tc>
          <w:tcPr>
            <w:tcW w:w="795" w:type="dxa"/>
          </w:tcPr>
          <w:p w14:paraId="5717CA73"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1.63</w:t>
            </w:r>
          </w:p>
        </w:tc>
        <w:tc>
          <w:tcPr>
            <w:tcW w:w="1936" w:type="dxa"/>
          </w:tcPr>
          <w:p w14:paraId="46BE87F3" w14:textId="77777777" w:rsidR="00CA6A0E" w:rsidRPr="00241020" w:rsidRDefault="00CA6A0E" w:rsidP="00CC117C">
            <w:pPr>
              <w:pStyle w:val="TableParagraph"/>
              <w:tabs>
                <w:tab w:val="left" w:pos="9000"/>
              </w:tabs>
              <w:spacing w:before="114"/>
              <w:ind w:left="379" w:right="90"/>
              <w:jc w:val="both"/>
              <w:rPr>
                <w:rFonts w:ascii="Times New Roman" w:hAnsi="Times New Roman" w:cs="Times New Roman"/>
                <w:i/>
              </w:rPr>
            </w:pPr>
            <w:r w:rsidRPr="00241020">
              <w:rPr>
                <w:rFonts w:ascii="Times New Roman" w:hAnsi="Times New Roman" w:cs="Times New Roman"/>
                <w:i/>
                <w:w w:val="110"/>
              </w:rPr>
              <w:t>SD</w:t>
            </w:r>
          </w:p>
        </w:tc>
        <w:tc>
          <w:tcPr>
            <w:tcW w:w="931" w:type="dxa"/>
          </w:tcPr>
          <w:p w14:paraId="16725DE1" w14:textId="77777777" w:rsidR="00CA6A0E" w:rsidRPr="00241020" w:rsidRDefault="00CA6A0E" w:rsidP="00CC117C">
            <w:pPr>
              <w:pStyle w:val="TableParagraph"/>
              <w:tabs>
                <w:tab w:val="left" w:pos="9000"/>
              </w:tabs>
              <w:spacing w:before="114"/>
              <w:ind w:left="143" w:right="90"/>
              <w:jc w:val="both"/>
              <w:rPr>
                <w:rFonts w:ascii="Times New Roman" w:hAnsi="Times New Roman" w:cs="Times New Roman"/>
                <w:i/>
              </w:rPr>
            </w:pPr>
            <w:r w:rsidRPr="00241020">
              <w:rPr>
                <w:rFonts w:ascii="Times New Roman" w:hAnsi="Times New Roman" w:cs="Times New Roman"/>
                <w:i/>
                <w:w w:val="110"/>
              </w:rPr>
              <w:t>1.42</w:t>
            </w:r>
          </w:p>
        </w:tc>
        <w:tc>
          <w:tcPr>
            <w:tcW w:w="891" w:type="dxa"/>
          </w:tcPr>
          <w:p w14:paraId="3C884A18" w14:textId="77777777" w:rsidR="00CA6A0E" w:rsidRPr="00241020" w:rsidRDefault="00CA6A0E" w:rsidP="00CC117C">
            <w:pPr>
              <w:pStyle w:val="TableParagraph"/>
              <w:tabs>
                <w:tab w:val="left" w:pos="9000"/>
              </w:tabs>
              <w:spacing w:before="114"/>
              <w:ind w:left="216" w:right="90"/>
              <w:jc w:val="both"/>
              <w:rPr>
                <w:rFonts w:ascii="Times New Roman" w:hAnsi="Times New Roman" w:cs="Times New Roman"/>
                <w:i/>
              </w:rPr>
            </w:pPr>
            <w:r w:rsidRPr="00241020">
              <w:rPr>
                <w:rFonts w:ascii="Times New Roman" w:hAnsi="Times New Roman" w:cs="Times New Roman"/>
                <w:i/>
                <w:w w:val="110"/>
              </w:rPr>
              <w:t>0.82</w:t>
            </w:r>
          </w:p>
        </w:tc>
        <w:tc>
          <w:tcPr>
            <w:tcW w:w="1816" w:type="dxa"/>
          </w:tcPr>
          <w:p w14:paraId="538F4DE3" w14:textId="77777777" w:rsidR="00CA6A0E" w:rsidRPr="00241020" w:rsidRDefault="00CA6A0E" w:rsidP="00CC117C">
            <w:pPr>
              <w:pStyle w:val="TableParagraph"/>
              <w:tabs>
                <w:tab w:val="left" w:pos="9000"/>
              </w:tabs>
              <w:spacing w:before="114"/>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3BABEF22" w14:textId="77777777" w:rsidR="00CA6A0E" w:rsidRPr="00241020" w:rsidRDefault="00CA6A0E" w:rsidP="00CC117C">
            <w:pPr>
              <w:pStyle w:val="TableParagraph"/>
              <w:tabs>
                <w:tab w:val="left" w:pos="9000"/>
              </w:tabs>
              <w:spacing w:before="114"/>
              <w:ind w:left="164" w:right="90"/>
              <w:jc w:val="both"/>
              <w:rPr>
                <w:rFonts w:ascii="Times New Roman" w:hAnsi="Times New Roman" w:cs="Times New Roman"/>
                <w:i/>
              </w:rPr>
            </w:pPr>
            <w:r w:rsidRPr="00241020">
              <w:rPr>
                <w:rFonts w:ascii="Times New Roman" w:hAnsi="Times New Roman" w:cs="Times New Roman"/>
                <w:i/>
                <w:w w:val="110"/>
              </w:rPr>
              <w:t>1.79</w:t>
            </w:r>
          </w:p>
        </w:tc>
        <w:tc>
          <w:tcPr>
            <w:tcW w:w="812" w:type="dxa"/>
          </w:tcPr>
          <w:p w14:paraId="4E01B3E2" w14:textId="77777777" w:rsidR="00CA6A0E" w:rsidRPr="00241020" w:rsidRDefault="00CA6A0E" w:rsidP="00CC117C">
            <w:pPr>
              <w:pStyle w:val="TableParagraph"/>
              <w:tabs>
                <w:tab w:val="left" w:pos="9000"/>
              </w:tabs>
              <w:spacing w:before="114"/>
              <w:ind w:left="141" w:right="90"/>
              <w:jc w:val="both"/>
              <w:rPr>
                <w:rFonts w:ascii="Times New Roman" w:hAnsi="Times New Roman" w:cs="Times New Roman"/>
                <w:i/>
              </w:rPr>
            </w:pPr>
            <w:r w:rsidRPr="00241020">
              <w:rPr>
                <w:rFonts w:ascii="Times New Roman" w:hAnsi="Times New Roman" w:cs="Times New Roman"/>
                <w:i/>
                <w:w w:val="110"/>
              </w:rPr>
              <w:t>1.21</w:t>
            </w:r>
          </w:p>
        </w:tc>
        <w:tc>
          <w:tcPr>
            <w:tcW w:w="1339" w:type="dxa"/>
          </w:tcPr>
          <w:p w14:paraId="325EB859" w14:textId="77777777" w:rsidR="00CA6A0E" w:rsidRPr="00241020" w:rsidRDefault="00CA6A0E" w:rsidP="00CC117C">
            <w:pPr>
              <w:pStyle w:val="TableParagraph"/>
              <w:tabs>
                <w:tab w:val="left" w:pos="9000"/>
              </w:tabs>
              <w:spacing w:before="114"/>
              <w:ind w:left="232" w:right="90"/>
              <w:jc w:val="both"/>
              <w:rPr>
                <w:rFonts w:ascii="Times New Roman" w:hAnsi="Times New Roman" w:cs="Times New Roman"/>
                <w:i/>
              </w:rPr>
            </w:pPr>
            <w:r w:rsidRPr="00241020">
              <w:rPr>
                <w:rFonts w:ascii="Times New Roman" w:hAnsi="Times New Roman" w:cs="Times New Roman"/>
                <w:i/>
                <w:w w:val="110"/>
              </w:rPr>
              <w:t>SD</w:t>
            </w:r>
          </w:p>
        </w:tc>
      </w:tr>
      <w:tr w:rsidR="00CA6A0E" w:rsidRPr="00241020" w14:paraId="5C1CFD37" w14:textId="77777777" w:rsidTr="00295EDE">
        <w:trPr>
          <w:trHeight w:val="492"/>
          <w:jc w:val="right"/>
        </w:trPr>
        <w:tc>
          <w:tcPr>
            <w:tcW w:w="495" w:type="dxa"/>
          </w:tcPr>
          <w:p w14:paraId="17CAFEB9" w14:textId="77777777" w:rsidR="00CA6A0E" w:rsidRPr="00241020" w:rsidRDefault="00CA6A0E" w:rsidP="00CC117C">
            <w:pPr>
              <w:pStyle w:val="TableParagraph"/>
              <w:tabs>
                <w:tab w:val="left" w:pos="9000"/>
              </w:tabs>
              <w:spacing w:before="116"/>
              <w:ind w:right="90"/>
              <w:jc w:val="both"/>
              <w:rPr>
                <w:rFonts w:ascii="Times New Roman" w:hAnsi="Times New Roman" w:cs="Times New Roman"/>
                <w:i/>
              </w:rPr>
            </w:pPr>
            <w:r w:rsidRPr="00241020">
              <w:rPr>
                <w:rFonts w:ascii="Times New Roman" w:hAnsi="Times New Roman" w:cs="Times New Roman"/>
                <w:i/>
                <w:w w:val="115"/>
              </w:rPr>
              <w:t>S5</w:t>
            </w:r>
          </w:p>
        </w:tc>
        <w:tc>
          <w:tcPr>
            <w:tcW w:w="803" w:type="dxa"/>
          </w:tcPr>
          <w:p w14:paraId="619AAC89" w14:textId="77777777" w:rsidR="00CA6A0E" w:rsidRPr="00241020" w:rsidRDefault="00CA6A0E" w:rsidP="00CC117C">
            <w:pPr>
              <w:pStyle w:val="TableParagraph"/>
              <w:tabs>
                <w:tab w:val="left" w:pos="9000"/>
              </w:tabs>
              <w:spacing w:before="116"/>
              <w:ind w:left="91" w:right="90"/>
              <w:jc w:val="both"/>
              <w:rPr>
                <w:rFonts w:ascii="Times New Roman" w:hAnsi="Times New Roman" w:cs="Times New Roman"/>
                <w:i/>
              </w:rPr>
            </w:pPr>
            <w:r w:rsidRPr="00241020">
              <w:rPr>
                <w:rFonts w:ascii="Times New Roman" w:hAnsi="Times New Roman" w:cs="Times New Roman"/>
                <w:i/>
                <w:w w:val="110"/>
              </w:rPr>
              <w:t>2.67</w:t>
            </w:r>
          </w:p>
        </w:tc>
        <w:tc>
          <w:tcPr>
            <w:tcW w:w="795" w:type="dxa"/>
          </w:tcPr>
          <w:p w14:paraId="05D9FFDB" w14:textId="77777777" w:rsidR="00CA6A0E" w:rsidRPr="00241020" w:rsidRDefault="00CA6A0E" w:rsidP="00CC117C">
            <w:pPr>
              <w:pStyle w:val="TableParagraph"/>
              <w:tabs>
                <w:tab w:val="left" w:pos="9000"/>
              </w:tabs>
              <w:spacing w:before="116"/>
              <w:ind w:right="90"/>
              <w:jc w:val="both"/>
              <w:rPr>
                <w:rFonts w:ascii="Times New Roman" w:hAnsi="Times New Roman" w:cs="Times New Roman"/>
                <w:i/>
              </w:rPr>
            </w:pPr>
            <w:r w:rsidRPr="00241020">
              <w:rPr>
                <w:rFonts w:ascii="Times New Roman" w:hAnsi="Times New Roman" w:cs="Times New Roman"/>
                <w:i/>
                <w:w w:val="110"/>
              </w:rPr>
              <w:t>1.86</w:t>
            </w:r>
          </w:p>
        </w:tc>
        <w:tc>
          <w:tcPr>
            <w:tcW w:w="1936" w:type="dxa"/>
          </w:tcPr>
          <w:p w14:paraId="1739203F" w14:textId="77777777" w:rsidR="00CA6A0E" w:rsidRPr="00241020" w:rsidRDefault="00CA6A0E" w:rsidP="00CC117C">
            <w:pPr>
              <w:pStyle w:val="TableParagraph"/>
              <w:tabs>
                <w:tab w:val="left" w:pos="9000"/>
              </w:tabs>
              <w:spacing w:before="116"/>
              <w:ind w:left="379" w:right="90"/>
              <w:jc w:val="both"/>
              <w:rPr>
                <w:rFonts w:ascii="Times New Roman" w:hAnsi="Times New Roman" w:cs="Times New Roman"/>
                <w:i/>
              </w:rPr>
            </w:pPr>
            <w:r w:rsidRPr="00241020">
              <w:rPr>
                <w:rFonts w:ascii="Times New Roman" w:hAnsi="Times New Roman" w:cs="Times New Roman"/>
                <w:i/>
              </w:rPr>
              <w:t>U</w:t>
            </w:r>
          </w:p>
        </w:tc>
        <w:tc>
          <w:tcPr>
            <w:tcW w:w="931" w:type="dxa"/>
          </w:tcPr>
          <w:p w14:paraId="0596C065" w14:textId="77777777" w:rsidR="00CA6A0E" w:rsidRPr="00241020" w:rsidRDefault="00CA6A0E" w:rsidP="00CC117C">
            <w:pPr>
              <w:pStyle w:val="TableParagraph"/>
              <w:tabs>
                <w:tab w:val="left" w:pos="9000"/>
              </w:tabs>
              <w:spacing w:before="116"/>
              <w:ind w:left="143" w:right="90"/>
              <w:jc w:val="both"/>
              <w:rPr>
                <w:rFonts w:ascii="Times New Roman" w:hAnsi="Times New Roman" w:cs="Times New Roman"/>
                <w:i/>
              </w:rPr>
            </w:pPr>
            <w:r w:rsidRPr="00241020">
              <w:rPr>
                <w:rFonts w:ascii="Times New Roman" w:hAnsi="Times New Roman" w:cs="Times New Roman"/>
                <w:i/>
                <w:w w:val="110"/>
              </w:rPr>
              <w:t>1.40</w:t>
            </w:r>
          </w:p>
        </w:tc>
        <w:tc>
          <w:tcPr>
            <w:tcW w:w="891" w:type="dxa"/>
          </w:tcPr>
          <w:p w14:paraId="035F9C51" w14:textId="77777777" w:rsidR="00CA6A0E" w:rsidRPr="00241020" w:rsidRDefault="00CA6A0E" w:rsidP="00CC117C">
            <w:pPr>
              <w:pStyle w:val="TableParagraph"/>
              <w:tabs>
                <w:tab w:val="left" w:pos="9000"/>
              </w:tabs>
              <w:spacing w:before="116"/>
              <w:ind w:left="216" w:right="90"/>
              <w:jc w:val="both"/>
              <w:rPr>
                <w:rFonts w:ascii="Times New Roman" w:hAnsi="Times New Roman" w:cs="Times New Roman"/>
                <w:i/>
              </w:rPr>
            </w:pPr>
            <w:r w:rsidRPr="00241020">
              <w:rPr>
                <w:rFonts w:ascii="Times New Roman" w:hAnsi="Times New Roman" w:cs="Times New Roman"/>
                <w:i/>
                <w:w w:val="110"/>
              </w:rPr>
              <w:t>0.88</w:t>
            </w:r>
          </w:p>
        </w:tc>
        <w:tc>
          <w:tcPr>
            <w:tcW w:w="1816" w:type="dxa"/>
          </w:tcPr>
          <w:p w14:paraId="05FC76B1" w14:textId="77777777" w:rsidR="00CA6A0E" w:rsidRPr="00241020" w:rsidRDefault="00CA6A0E" w:rsidP="00CC117C">
            <w:pPr>
              <w:pStyle w:val="TableParagraph"/>
              <w:tabs>
                <w:tab w:val="left" w:pos="9000"/>
              </w:tabs>
              <w:spacing w:before="116"/>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41621EAC" w14:textId="77777777" w:rsidR="00CA6A0E" w:rsidRPr="00241020" w:rsidRDefault="00CA6A0E" w:rsidP="00CC117C">
            <w:pPr>
              <w:pStyle w:val="TableParagraph"/>
              <w:tabs>
                <w:tab w:val="left" w:pos="9000"/>
              </w:tabs>
              <w:spacing w:before="116"/>
              <w:ind w:left="164" w:right="90"/>
              <w:jc w:val="both"/>
              <w:rPr>
                <w:rFonts w:ascii="Times New Roman" w:hAnsi="Times New Roman" w:cs="Times New Roman"/>
                <w:i/>
              </w:rPr>
            </w:pPr>
            <w:r w:rsidRPr="00241020">
              <w:rPr>
                <w:rFonts w:ascii="Times New Roman" w:hAnsi="Times New Roman" w:cs="Times New Roman"/>
                <w:i/>
                <w:w w:val="110"/>
              </w:rPr>
              <w:t>2.05</w:t>
            </w:r>
          </w:p>
        </w:tc>
        <w:tc>
          <w:tcPr>
            <w:tcW w:w="812" w:type="dxa"/>
          </w:tcPr>
          <w:p w14:paraId="6C3F7311" w14:textId="77777777" w:rsidR="00CA6A0E" w:rsidRPr="00241020" w:rsidRDefault="00CA6A0E" w:rsidP="00CC117C">
            <w:pPr>
              <w:pStyle w:val="TableParagraph"/>
              <w:tabs>
                <w:tab w:val="left" w:pos="9000"/>
              </w:tabs>
              <w:spacing w:before="116"/>
              <w:ind w:left="141" w:right="90"/>
              <w:jc w:val="both"/>
              <w:rPr>
                <w:rFonts w:ascii="Times New Roman" w:hAnsi="Times New Roman" w:cs="Times New Roman"/>
                <w:i/>
              </w:rPr>
            </w:pPr>
            <w:r w:rsidRPr="00241020">
              <w:rPr>
                <w:rFonts w:ascii="Times New Roman" w:hAnsi="Times New Roman" w:cs="Times New Roman"/>
                <w:i/>
                <w:w w:val="110"/>
              </w:rPr>
              <w:t>1.43</w:t>
            </w:r>
          </w:p>
        </w:tc>
        <w:tc>
          <w:tcPr>
            <w:tcW w:w="1339" w:type="dxa"/>
          </w:tcPr>
          <w:p w14:paraId="592E310F" w14:textId="77777777" w:rsidR="00CA6A0E" w:rsidRPr="00241020" w:rsidRDefault="00CA6A0E" w:rsidP="00CC117C">
            <w:pPr>
              <w:pStyle w:val="TableParagraph"/>
              <w:tabs>
                <w:tab w:val="left" w:pos="9000"/>
              </w:tabs>
              <w:spacing w:before="116"/>
              <w:ind w:left="232" w:right="90"/>
              <w:jc w:val="both"/>
              <w:rPr>
                <w:rFonts w:ascii="Times New Roman" w:hAnsi="Times New Roman" w:cs="Times New Roman"/>
                <w:i/>
              </w:rPr>
            </w:pPr>
            <w:r w:rsidRPr="00241020">
              <w:rPr>
                <w:rFonts w:ascii="Times New Roman" w:hAnsi="Times New Roman" w:cs="Times New Roman"/>
                <w:i/>
              </w:rPr>
              <w:t>D</w:t>
            </w:r>
          </w:p>
        </w:tc>
      </w:tr>
      <w:tr w:rsidR="00CA6A0E" w:rsidRPr="00241020" w14:paraId="1A484112" w14:textId="77777777" w:rsidTr="00295EDE">
        <w:trPr>
          <w:trHeight w:val="489"/>
          <w:jc w:val="right"/>
        </w:trPr>
        <w:tc>
          <w:tcPr>
            <w:tcW w:w="495" w:type="dxa"/>
          </w:tcPr>
          <w:p w14:paraId="5F2B0EFB"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5"/>
              </w:rPr>
              <w:t>S6</w:t>
            </w:r>
          </w:p>
        </w:tc>
        <w:tc>
          <w:tcPr>
            <w:tcW w:w="803" w:type="dxa"/>
          </w:tcPr>
          <w:p w14:paraId="11EA9185" w14:textId="77777777" w:rsidR="00CA6A0E" w:rsidRPr="00241020" w:rsidRDefault="00CA6A0E" w:rsidP="00CC117C">
            <w:pPr>
              <w:pStyle w:val="TableParagraph"/>
              <w:tabs>
                <w:tab w:val="left" w:pos="9000"/>
              </w:tabs>
              <w:spacing w:before="114"/>
              <w:ind w:left="91" w:right="90"/>
              <w:jc w:val="both"/>
              <w:rPr>
                <w:rFonts w:ascii="Times New Roman" w:hAnsi="Times New Roman" w:cs="Times New Roman"/>
                <w:i/>
              </w:rPr>
            </w:pPr>
            <w:r w:rsidRPr="00241020">
              <w:rPr>
                <w:rFonts w:ascii="Times New Roman" w:hAnsi="Times New Roman" w:cs="Times New Roman"/>
                <w:i/>
                <w:w w:val="110"/>
              </w:rPr>
              <w:t>2.67</w:t>
            </w:r>
          </w:p>
        </w:tc>
        <w:tc>
          <w:tcPr>
            <w:tcW w:w="795" w:type="dxa"/>
          </w:tcPr>
          <w:p w14:paraId="6EDD6917"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1.86</w:t>
            </w:r>
          </w:p>
        </w:tc>
        <w:tc>
          <w:tcPr>
            <w:tcW w:w="1936" w:type="dxa"/>
          </w:tcPr>
          <w:p w14:paraId="3F158606" w14:textId="77777777" w:rsidR="00CA6A0E" w:rsidRPr="00241020" w:rsidRDefault="00CA6A0E" w:rsidP="00CC117C">
            <w:pPr>
              <w:pStyle w:val="TableParagraph"/>
              <w:tabs>
                <w:tab w:val="left" w:pos="9000"/>
              </w:tabs>
              <w:spacing w:before="114"/>
              <w:ind w:left="379" w:right="90"/>
              <w:jc w:val="both"/>
              <w:rPr>
                <w:rFonts w:ascii="Times New Roman" w:hAnsi="Times New Roman" w:cs="Times New Roman"/>
                <w:i/>
              </w:rPr>
            </w:pPr>
            <w:r w:rsidRPr="00241020">
              <w:rPr>
                <w:rFonts w:ascii="Times New Roman" w:hAnsi="Times New Roman" w:cs="Times New Roman"/>
                <w:i/>
              </w:rPr>
              <w:t>U</w:t>
            </w:r>
          </w:p>
        </w:tc>
        <w:tc>
          <w:tcPr>
            <w:tcW w:w="931" w:type="dxa"/>
          </w:tcPr>
          <w:p w14:paraId="37C378F6" w14:textId="77777777" w:rsidR="00CA6A0E" w:rsidRPr="00241020" w:rsidRDefault="00CA6A0E" w:rsidP="00CC117C">
            <w:pPr>
              <w:pStyle w:val="TableParagraph"/>
              <w:tabs>
                <w:tab w:val="left" w:pos="9000"/>
              </w:tabs>
              <w:spacing w:before="114"/>
              <w:ind w:left="143" w:right="90"/>
              <w:jc w:val="both"/>
              <w:rPr>
                <w:rFonts w:ascii="Times New Roman" w:hAnsi="Times New Roman" w:cs="Times New Roman"/>
                <w:i/>
              </w:rPr>
            </w:pPr>
            <w:r w:rsidRPr="00241020">
              <w:rPr>
                <w:rFonts w:ascii="Times New Roman" w:hAnsi="Times New Roman" w:cs="Times New Roman"/>
                <w:i/>
                <w:w w:val="110"/>
              </w:rPr>
              <w:t>1.99</w:t>
            </w:r>
          </w:p>
        </w:tc>
        <w:tc>
          <w:tcPr>
            <w:tcW w:w="891" w:type="dxa"/>
          </w:tcPr>
          <w:p w14:paraId="6104349B" w14:textId="77777777" w:rsidR="00CA6A0E" w:rsidRPr="00241020" w:rsidRDefault="00CA6A0E" w:rsidP="00CC117C">
            <w:pPr>
              <w:pStyle w:val="TableParagraph"/>
              <w:tabs>
                <w:tab w:val="left" w:pos="9000"/>
              </w:tabs>
              <w:spacing w:before="114"/>
              <w:ind w:left="216" w:right="90"/>
              <w:jc w:val="both"/>
              <w:rPr>
                <w:rFonts w:ascii="Times New Roman" w:hAnsi="Times New Roman" w:cs="Times New Roman"/>
                <w:i/>
              </w:rPr>
            </w:pPr>
            <w:r w:rsidRPr="00241020">
              <w:rPr>
                <w:rFonts w:ascii="Times New Roman" w:hAnsi="Times New Roman" w:cs="Times New Roman"/>
                <w:i/>
                <w:w w:val="110"/>
              </w:rPr>
              <w:t>1.17</w:t>
            </w:r>
          </w:p>
        </w:tc>
        <w:tc>
          <w:tcPr>
            <w:tcW w:w="1816" w:type="dxa"/>
          </w:tcPr>
          <w:p w14:paraId="796303D5" w14:textId="77777777" w:rsidR="00CA6A0E" w:rsidRPr="00241020" w:rsidRDefault="00CA6A0E" w:rsidP="00CC117C">
            <w:pPr>
              <w:pStyle w:val="TableParagraph"/>
              <w:tabs>
                <w:tab w:val="left" w:pos="9000"/>
              </w:tabs>
              <w:spacing w:before="114"/>
              <w:ind w:left="237" w:right="90"/>
              <w:jc w:val="both"/>
              <w:rPr>
                <w:rFonts w:ascii="Times New Roman" w:hAnsi="Times New Roman" w:cs="Times New Roman"/>
                <w:i/>
              </w:rPr>
            </w:pPr>
            <w:r w:rsidRPr="00241020">
              <w:rPr>
                <w:rFonts w:ascii="Times New Roman" w:hAnsi="Times New Roman" w:cs="Times New Roman"/>
                <w:i/>
              </w:rPr>
              <w:t>D</w:t>
            </w:r>
          </w:p>
        </w:tc>
        <w:tc>
          <w:tcPr>
            <w:tcW w:w="878" w:type="dxa"/>
          </w:tcPr>
          <w:p w14:paraId="6697074D" w14:textId="77777777" w:rsidR="00CA6A0E" w:rsidRPr="00241020" w:rsidRDefault="00CA6A0E" w:rsidP="00CC117C">
            <w:pPr>
              <w:pStyle w:val="TableParagraph"/>
              <w:tabs>
                <w:tab w:val="left" w:pos="9000"/>
              </w:tabs>
              <w:spacing w:before="114"/>
              <w:ind w:left="164" w:right="90"/>
              <w:jc w:val="both"/>
              <w:rPr>
                <w:rFonts w:ascii="Times New Roman" w:hAnsi="Times New Roman" w:cs="Times New Roman"/>
                <w:i/>
              </w:rPr>
            </w:pPr>
            <w:r w:rsidRPr="00241020">
              <w:rPr>
                <w:rFonts w:ascii="Times New Roman" w:hAnsi="Times New Roman" w:cs="Times New Roman"/>
                <w:i/>
                <w:w w:val="110"/>
              </w:rPr>
              <w:t>2.77</w:t>
            </w:r>
          </w:p>
        </w:tc>
        <w:tc>
          <w:tcPr>
            <w:tcW w:w="812" w:type="dxa"/>
          </w:tcPr>
          <w:p w14:paraId="4AFFF7CD" w14:textId="77777777" w:rsidR="00CA6A0E" w:rsidRPr="00241020" w:rsidRDefault="00CA6A0E" w:rsidP="00CC117C">
            <w:pPr>
              <w:pStyle w:val="TableParagraph"/>
              <w:tabs>
                <w:tab w:val="left" w:pos="9000"/>
              </w:tabs>
              <w:spacing w:before="114"/>
              <w:ind w:left="141" w:right="90"/>
              <w:jc w:val="both"/>
              <w:rPr>
                <w:rFonts w:ascii="Times New Roman" w:hAnsi="Times New Roman" w:cs="Times New Roman"/>
                <w:i/>
              </w:rPr>
            </w:pPr>
            <w:r w:rsidRPr="00241020">
              <w:rPr>
                <w:rFonts w:ascii="Times New Roman" w:hAnsi="Times New Roman" w:cs="Times New Roman"/>
                <w:i/>
                <w:w w:val="110"/>
              </w:rPr>
              <w:t>1.54</w:t>
            </w:r>
          </w:p>
        </w:tc>
        <w:tc>
          <w:tcPr>
            <w:tcW w:w="1339" w:type="dxa"/>
          </w:tcPr>
          <w:p w14:paraId="58D263B7" w14:textId="77777777" w:rsidR="00CA6A0E" w:rsidRPr="00241020" w:rsidRDefault="00CA6A0E" w:rsidP="00CC117C">
            <w:pPr>
              <w:pStyle w:val="TableParagraph"/>
              <w:tabs>
                <w:tab w:val="left" w:pos="9000"/>
              </w:tabs>
              <w:spacing w:before="114"/>
              <w:ind w:left="232" w:right="90"/>
              <w:jc w:val="both"/>
              <w:rPr>
                <w:rFonts w:ascii="Times New Roman" w:hAnsi="Times New Roman" w:cs="Times New Roman"/>
                <w:i/>
              </w:rPr>
            </w:pPr>
            <w:r w:rsidRPr="00241020">
              <w:rPr>
                <w:rFonts w:ascii="Times New Roman" w:hAnsi="Times New Roman" w:cs="Times New Roman"/>
                <w:i/>
              </w:rPr>
              <w:t>U</w:t>
            </w:r>
          </w:p>
        </w:tc>
      </w:tr>
      <w:tr w:rsidR="00CA6A0E" w:rsidRPr="00241020" w14:paraId="16EE0812" w14:textId="77777777" w:rsidTr="00295EDE">
        <w:trPr>
          <w:trHeight w:val="489"/>
          <w:jc w:val="right"/>
        </w:trPr>
        <w:tc>
          <w:tcPr>
            <w:tcW w:w="495" w:type="dxa"/>
          </w:tcPr>
          <w:p w14:paraId="60F4FDFE"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5"/>
              </w:rPr>
              <w:t>S7</w:t>
            </w:r>
          </w:p>
        </w:tc>
        <w:tc>
          <w:tcPr>
            <w:tcW w:w="803" w:type="dxa"/>
          </w:tcPr>
          <w:p w14:paraId="31C0EACA" w14:textId="77777777" w:rsidR="00CA6A0E" w:rsidRPr="00241020" w:rsidRDefault="00CA6A0E" w:rsidP="00CC117C">
            <w:pPr>
              <w:pStyle w:val="TableParagraph"/>
              <w:tabs>
                <w:tab w:val="left" w:pos="9000"/>
              </w:tabs>
              <w:spacing w:before="114"/>
              <w:ind w:left="91" w:right="90"/>
              <w:jc w:val="both"/>
              <w:rPr>
                <w:rFonts w:ascii="Times New Roman" w:hAnsi="Times New Roman" w:cs="Times New Roman"/>
                <w:i/>
              </w:rPr>
            </w:pPr>
            <w:r w:rsidRPr="00241020">
              <w:rPr>
                <w:rFonts w:ascii="Times New Roman" w:hAnsi="Times New Roman" w:cs="Times New Roman"/>
                <w:i/>
                <w:w w:val="110"/>
              </w:rPr>
              <w:t>1.33</w:t>
            </w:r>
          </w:p>
        </w:tc>
        <w:tc>
          <w:tcPr>
            <w:tcW w:w="795" w:type="dxa"/>
          </w:tcPr>
          <w:p w14:paraId="50FC2857"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0.82</w:t>
            </w:r>
          </w:p>
        </w:tc>
        <w:tc>
          <w:tcPr>
            <w:tcW w:w="1936" w:type="dxa"/>
          </w:tcPr>
          <w:p w14:paraId="74A46D17" w14:textId="77777777" w:rsidR="00CA6A0E" w:rsidRPr="00241020" w:rsidRDefault="00CA6A0E" w:rsidP="00CC117C">
            <w:pPr>
              <w:pStyle w:val="TableParagraph"/>
              <w:tabs>
                <w:tab w:val="left" w:pos="9000"/>
              </w:tabs>
              <w:spacing w:before="114"/>
              <w:ind w:left="379" w:right="90"/>
              <w:jc w:val="both"/>
              <w:rPr>
                <w:rFonts w:ascii="Times New Roman" w:hAnsi="Times New Roman" w:cs="Times New Roman"/>
                <w:i/>
              </w:rPr>
            </w:pPr>
            <w:r w:rsidRPr="00241020">
              <w:rPr>
                <w:rFonts w:ascii="Times New Roman" w:hAnsi="Times New Roman" w:cs="Times New Roman"/>
                <w:i/>
                <w:w w:val="110"/>
              </w:rPr>
              <w:t>SD</w:t>
            </w:r>
          </w:p>
        </w:tc>
        <w:tc>
          <w:tcPr>
            <w:tcW w:w="931" w:type="dxa"/>
          </w:tcPr>
          <w:p w14:paraId="62FA033D" w14:textId="77777777" w:rsidR="00CA6A0E" w:rsidRPr="00241020" w:rsidRDefault="00CA6A0E" w:rsidP="00CC117C">
            <w:pPr>
              <w:pStyle w:val="TableParagraph"/>
              <w:tabs>
                <w:tab w:val="left" w:pos="9000"/>
              </w:tabs>
              <w:spacing w:before="114"/>
              <w:ind w:left="143" w:right="90"/>
              <w:jc w:val="both"/>
              <w:rPr>
                <w:rFonts w:ascii="Times New Roman" w:hAnsi="Times New Roman" w:cs="Times New Roman"/>
                <w:i/>
              </w:rPr>
            </w:pPr>
            <w:r w:rsidRPr="00241020">
              <w:rPr>
                <w:rFonts w:ascii="Times New Roman" w:hAnsi="Times New Roman" w:cs="Times New Roman"/>
                <w:i/>
                <w:w w:val="110"/>
              </w:rPr>
              <w:t>1.37</w:t>
            </w:r>
          </w:p>
        </w:tc>
        <w:tc>
          <w:tcPr>
            <w:tcW w:w="891" w:type="dxa"/>
          </w:tcPr>
          <w:p w14:paraId="2C5B2CFA" w14:textId="77777777" w:rsidR="00CA6A0E" w:rsidRPr="00241020" w:rsidRDefault="00CA6A0E" w:rsidP="00CC117C">
            <w:pPr>
              <w:pStyle w:val="TableParagraph"/>
              <w:tabs>
                <w:tab w:val="left" w:pos="9000"/>
              </w:tabs>
              <w:spacing w:before="114"/>
              <w:ind w:left="216" w:right="90"/>
              <w:jc w:val="both"/>
              <w:rPr>
                <w:rFonts w:ascii="Times New Roman" w:hAnsi="Times New Roman" w:cs="Times New Roman"/>
                <w:i/>
              </w:rPr>
            </w:pPr>
            <w:r w:rsidRPr="00241020">
              <w:rPr>
                <w:rFonts w:ascii="Times New Roman" w:hAnsi="Times New Roman" w:cs="Times New Roman"/>
                <w:i/>
                <w:w w:val="110"/>
              </w:rPr>
              <w:t>0.98</w:t>
            </w:r>
          </w:p>
        </w:tc>
        <w:tc>
          <w:tcPr>
            <w:tcW w:w="1816" w:type="dxa"/>
          </w:tcPr>
          <w:p w14:paraId="40D9494A" w14:textId="77777777" w:rsidR="00CA6A0E" w:rsidRPr="00241020" w:rsidRDefault="00CA6A0E" w:rsidP="00CC117C">
            <w:pPr>
              <w:pStyle w:val="TableParagraph"/>
              <w:tabs>
                <w:tab w:val="left" w:pos="9000"/>
              </w:tabs>
              <w:spacing w:before="114"/>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6ADD66E2" w14:textId="77777777" w:rsidR="00CA6A0E" w:rsidRPr="00241020" w:rsidRDefault="00CA6A0E" w:rsidP="00CC117C">
            <w:pPr>
              <w:pStyle w:val="TableParagraph"/>
              <w:tabs>
                <w:tab w:val="left" w:pos="9000"/>
              </w:tabs>
              <w:spacing w:before="114"/>
              <w:ind w:left="164" w:right="90"/>
              <w:jc w:val="both"/>
              <w:rPr>
                <w:rFonts w:ascii="Times New Roman" w:hAnsi="Times New Roman" w:cs="Times New Roman"/>
                <w:i/>
              </w:rPr>
            </w:pPr>
            <w:r w:rsidRPr="00241020">
              <w:rPr>
                <w:rFonts w:ascii="Times New Roman" w:hAnsi="Times New Roman" w:cs="Times New Roman"/>
                <w:i/>
                <w:w w:val="105"/>
              </w:rPr>
              <w:t>-</w:t>
            </w:r>
          </w:p>
        </w:tc>
        <w:tc>
          <w:tcPr>
            <w:tcW w:w="812" w:type="dxa"/>
          </w:tcPr>
          <w:p w14:paraId="4AC0E57C" w14:textId="77777777" w:rsidR="00CA6A0E" w:rsidRPr="00241020" w:rsidRDefault="00CA6A0E" w:rsidP="00CC117C">
            <w:pPr>
              <w:pStyle w:val="TableParagraph"/>
              <w:tabs>
                <w:tab w:val="left" w:pos="9000"/>
              </w:tabs>
              <w:spacing w:before="114"/>
              <w:ind w:left="141" w:right="90"/>
              <w:jc w:val="both"/>
              <w:rPr>
                <w:rFonts w:ascii="Times New Roman" w:hAnsi="Times New Roman" w:cs="Times New Roman"/>
                <w:i/>
              </w:rPr>
            </w:pPr>
            <w:r w:rsidRPr="00241020">
              <w:rPr>
                <w:rFonts w:ascii="Times New Roman" w:hAnsi="Times New Roman" w:cs="Times New Roman"/>
                <w:i/>
                <w:w w:val="105"/>
              </w:rPr>
              <w:t>-</w:t>
            </w:r>
          </w:p>
        </w:tc>
        <w:tc>
          <w:tcPr>
            <w:tcW w:w="1339" w:type="dxa"/>
          </w:tcPr>
          <w:p w14:paraId="6530A9C6" w14:textId="77777777" w:rsidR="00CA6A0E" w:rsidRPr="00241020" w:rsidRDefault="00CA6A0E" w:rsidP="00CC117C">
            <w:pPr>
              <w:pStyle w:val="TableParagraph"/>
              <w:tabs>
                <w:tab w:val="left" w:pos="9000"/>
              </w:tabs>
              <w:spacing w:before="114"/>
              <w:ind w:left="232" w:right="90"/>
              <w:jc w:val="both"/>
              <w:rPr>
                <w:rFonts w:ascii="Times New Roman" w:hAnsi="Times New Roman" w:cs="Times New Roman"/>
                <w:i/>
              </w:rPr>
            </w:pPr>
            <w:r w:rsidRPr="00241020">
              <w:rPr>
                <w:rFonts w:ascii="Times New Roman" w:hAnsi="Times New Roman" w:cs="Times New Roman"/>
                <w:i/>
                <w:w w:val="105"/>
              </w:rPr>
              <w:t>-</w:t>
            </w:r>
          </w:p>
        </w:tc>
      </w:tr>
      <w:tr w:rsidR="00CA6A0E" w:rsidRPr="00241020" w14:paraId="7E671FB0" w14:textId="77777777" w:rsidTr="00295EDE">
        <w:trPr>
          <w:trHeight w:val="492"/>
          <w:jc w:val="right"/>
        </w:trPr>
        <w:tc>
          <w:tcPr>
            <w:tcW w:w="495" w:type="dxa"/>
          </w:tcPr>
          <w:p w14:paraId="44B846AC"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S8</w:t>
            </w:r>
          </w:p>
        </w:tc>
        <w:tc>
          <w:tcPr>
            <w:tcW w:w="803" w:type="dxa"/>
          </w:tcPr>
          <w:p w14:paraId="6C7C0DCC"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rPr>
            </w:pPr>
            <w:r w:rsidRPr="00241020">
              <w:rPr>
                <w:rFonts w:ascii="Times New Roman" w:hAnsi="Times New Roman" w:cs="Times New Roman"/>
                <w:i/>
                <w:w w:val="110"/>
              </w:rPr>
              <w:t>2.17</w:t>
            </w:r>
          </w:p>
        </w:tc>
        <w:tc>
          <w:tcPr>
            <w:tcW w:w="795" w:type="dxa"/>
          </w:tcPr>
          <w:p w14:paraId="6E2A38BA" w14:textId="77777777" w:rsidR="00CA6A0E" w:rsidRPr="00241020" w:rsidRDefault="00CA6A0E" w:rsidP="00CC117C">
            <w:pPr>
              <w:pStyle w:val="TableParagraph"/>
              <w:tabs>
                <w:tab w:val="left" w:pos="9000"/>
              </w:tabs>
              <w:spacing w:before="114"/>
              <w:ind w:left="142" w:right="90"/>
              <w:jc w:val="both"/>
              <w:rPr>
                <w:rFonts w:ascii="Times New Roman" w:hAnsi="Times New Roman" w:cs="Times New Roman"/>
                <w:i/>
              </w:rPr>
            </w:pPr>
            <w:r w:rsidRPr="00241020">
              <w:rPr>
                <w:rFonts w:ascii="Times New Roman" w:hAnsi="Times New Roman" w:cs="Times New Roman"/>
                <w:i/>
                <w:w w:val="110"/>
              </w:rPr>
              <w:t>1.83</w:t>
            </w:r>
          </w:p>
        </w:tc>
        <w:tc>
          <w:tcPr>
            <w:tcW w:w="1936" w:type="dxa"/>
          </w:tcPr>
          <w:p w14:paraId="64CF2DE1" w14:textId="77777777" w:rsidR="00CA6A0E" w:rsidRPr="00241020" w:rsidRDefault="00CA6A0E" w:rsidP="00CC117C">
            <w:pPr>
              <w:pStyle w:val="TableParagraph"/>
              <w:tabs>
                <w:tab w:val="left" w:pos="9000"/>
              </w:tabs>
              <w:spacing w:before="114"/>
              <w:ind w:left="67" w:right="90"/>
              <w:jc w:val="both"/>
              <w:rPr>
                <w:rFonts w:ascii="Times New Roman" w:hAnsi="Times New Roman" w:cs="Times New Roman"/>
                <w:i/>
              </w:rPr>
            </w:pPr>
            <w:r w:rsidRPr="00241020">
              <w:rPr>
                <w:rFonts w:ascii="Times New Roman" w:hAnsi="Times New Roman" w:cs="Times New Roman"/>
                <w:i/>
                <w:w w:val="111"/>
              </w:rPr>
              <w:t>D</w:t>
            </w:r>
          </w:p>
        </w:tc>
        <w:tc>
          <w:tcPr>
            <w:tcW w:w="931" w:type="dxa"/>
          </w:tcPr>
          <w:p w14:paraId="7B2009BF" w14:textId="77777777" w:rsidR="00CA6A0E" w:rsidRPr="00241020" w:rsidRDefault="00CA6A0E" w:rsidP="00CC117C">
            <w:pPr>
              <w:pStyle w:val="TableParagraph"/>
              <w:tabs>
                <w:tab w:val="left" w:pos="9000"/>
              </w:tabs>
              <w:spacing w:before="114"/>
              <w:ind w:left="143" w:right="90"/>
              <w:jc w:val="both"/>
              <w:rPr>
                <w:rFonts w:ascii="Times New Roman" w:hAnsi="Times New Roman" w:cs="Times New Roman"/>
                <w:i/>
              </w:rPr>
            </w:pPr>
            <w:r w:rsidRPr="00241020">
              <w:rPr>
                <w:rFonts w:ascii="Times New Roman" w:hAnsi="Times New Roman" w:cs="Times New Roman"/>
                <w:i/>
                <w:w w:val="110"/>
              </w:rPr>
              <w:t>1.52</w:t>
            </w:r>
          </w:p>
        </w:tc>
        <w:tc>
          <w:tcPr>
            <w:tcW w:w="891" w:type="dxa"/>
          </w:tcPr>
          <w:p w14:paraId="1722CBA4" w14:textId="77777777" w:rsidR="00CA6A0E" w:rsidRPr="00241020" w:rsidRDefault="00CA6A0E" w:rsidP="00CC117C">
            <w:pPr>
              <w:pStyle w:val="TableParagraph"/>
              <w:tabs>
                <w:tab w:val="left" w:pos="9000"/>
              </w:tabs>
              <w:spacing w:before="114"/>
              <w:ind w:left="216" w:right="90"/>
              <w:jc w:val="both"/>
              <w:rPr>
                <w:rFonts w:ascii="Times New Roman" w:hAnsi="Times New Roman" w:cs="Times New Roman"/>
                <w:i/>
              </w:rPr>
            </w:pPr>
            <w:r w:rsidRPr="00241020">
              <w:rPr>
                <w:rFonts w:ascii="Times New Roman" w:hAnsi="Times New Roman" w:cs="Times New Roman"/>
                <w:i/>
                <w:w w:val="110"/>
              </w:rPr>
              <w:t>1.14</w:t>
            </w:r>
          </w:p>
        </w:tc>
        <w:tc>
          <w:tcPr>
            <w:tcW w:w="1816" w:type="dxa"/>
          </w:tcPr>
          <w:p w14:paraId="2CEB11BF" w14:textId="77777777" w:rsidR="00CA6A0E" w:rsidRPr="00241020" w:rsidRDefault="00CA6A0E" w:rsidP="00CC117C">
            <w:pPr>
              <w:pStyle w:val="TableParagraph"/>
              <w:tabs>
                <w:tab w:val="left" w:pos="9000"/>
              </w:tabs>
              <w:spacing w:before="114"/>
              <w:ind w:left="237" w:right="90"/>
              <w:jc w:val="both"/>
              <w:rPr>
                <w:rFonts w:ascii="Times New Roman" w:hAnsi="Times New Roman" w:cs="Times New Roman"/>
                <w:i/>
              </w:rPr>
            </w:pPr>
            <w:r w:rsidRPr="00241020">
              <w:rPr>
                <w:rFonts w:ascii="Times New Roman" w:hAnsi="Times New Roman" w:cs="Times New Roman"/>
                <w:i/>
                <w:w w:val="110"/>
              </w:rPr>
              <w:t>SD</w:t>
            </w:r>
          </w:p>
        </w:tc>
        <w:tc>
          <w:tcPr>
            <w:tcW w:w="878" w:type="dxa"/>
          </w:tcPr>
          <w:p w14:paraId="51148495" w14:textId="77777777" w:rsidR="00CA6A0E" w:rsidRPr="00241020" w:rsidRDefault="00CA6A0E" w:rsidP="00CC117C">
            <w:pPr>
              <w:pStyle w:val="TableParagraph"/>
              <w:tabs>
                <w:tab w:val="left" w:pos="9000"/>
              </w:tabs>
              <w:spacing w:before="114"/>
              <w:ind w:left="164" w:right="90"/>
              <w:jc w:val="both"/>
              <w:rPr>
                <w:rFonts w:ascii="Times New Roman" w:hAnsi="Times New Roman" w:cs="Times New Roman"/>
                <w:i/>
              </w:rPr>
            </w:pPr>
            <w:r w:rsidRPr="00241020">
              <w:rPr>
                <w:rFonts w:ascii="Times New Roman" w:hAnsi="Times New Roman" w:cs="Times New Roman"/>
                <w:i/>
                <w:w w:val="110"/>
              </w:rPr>
              <w:t>2.25</w:t>
            </w:r>
          </w:p>
        </w:tc>
        <w:tc>
          <w:tcPr>
            <w:tcW w:w="812" w:type="dxa"/>
          </w:tcPr>
          <w:p w14:paraId="1B2F2AD0" w14:textId="77777777" w:rsidR="00CA6A0E" w:rsidRPr="00241020" w:rsidRDefault="00CA6A0E" w:rsidP="00CC117C">
            <w:pPr>
              <w:pStyle w:val="TableParagraph"/>
              <w:tabs>
                <w:tab w:val="left" w:pos="9000"/>
              </w:tabs>
              <w:spacing w:before="114"/>
              <w:ind w:left="141" w:right="90"/>
              <w:jc w:val="both"/>
              <w:rPr>
                <w:rFonts w:ascii="Times New Roman" w:hAnsi="Times New Roman" w:cs="Times New Roman"/>
                <w:i/>
              </w:rPr>
            </w:pPr>
            <w:r w:rsidRPr="00241020">
              <w:rPr>
                <w:rFonts w:ascii="Times New Roman" w:hAnsi="Times New Roman" w:cs="Times New Roman"/>
                <w:i/>
                <w:w w:val="110"/>
              </w:rPr>
              <w:t>1.53</w:t>
            </w:r>
          </w:p>
        </w:tc>
        <w:tc>
          <w:tcPr>
            <w:tcW w:w="1339" w:type="dxa"/>
          </w:tcPr>
          <w:p w14:paraId="7B8A2980" w14:textId="77777777" w:rsidR="00CA6A0E" w:rsidRPr="00241020" w:rsidRDefault="00CA6A0E" w:rsidP="00CC117C">
            <w:pPr>
              <w:pStyle w:val="TableParagraph"/>
              <w:tabs>
                <w:tab w:val="left" w:pos="9000"/>
              </w:tabs>
              <w:spacing w:before="114"/>
              <w:ind w:left="232" w:right="90"/>
              <w:jc w:val="both"/>
              <w:rPr>
                <w:rFonts w:ascii="Times New Roman" w:hAnsi="Times New Roman" w:cs="Times New Roman"/>
                <w:i/>
              </w:rPr>
            </w:pPr>
            <w:r w:rsidRPr="00241020">
              <w:rPr>
                <w:rFonts w:ascii="Times New Roman" w:hAnsi="Times New Roman" w:cs="Times New Roman"/>
                <w:i/>
              </w:rPr>
              <w:t>D</w:t>
            </w:r>
          </w:p>
        </w:tc>
      </w:tr>
      <w:tr w:rsidR="00CA6A0E" w:rsidRPr="00241020" w14:paraId="2D9021CE" w14:textId="77777777" w:rsidTr="00295EDE">
        <w:trPr>
          <w:trHeight w:val="369"/>
          <w:jc w:val="right"/>
        </w:trPr>
        <w:tc>
          <w:tcPr>
            <w:tcW w:w="495" w:type="dxa"/>
          </w:tcPr>
          <w:p w14:paraId="55379D72" w14:textId="77777777" w:rsidR="00CA6A0E" w:rsidRPr="00241020" w:rsidRDefault="00CA6A0E" w:rsidP="00CC117C">
            <w:pPr>
              <w:pStyle w:val="TableParagraph"/>
              <w:tabs>
                <w:tab w:val="left" w:pos="9000"/>
              </w:tabs>
              <w:spacing w:before="116" w:line="233" w:lineRule="exact"/>
              <w:ind w:right="90"/>
              <w:jc w:val="both"/>
              <w:rPr>
                <w:rFonts w:ascii="Times New Roman" w:hAnsi="Times New Roman" w:cs="Times New Roman"/>
                <w:i/>
              </w:rPr>
            </w:pPr>
            <w:r w:rsidRPr="00241020">
              <w:rPr>
                <w:rFonts w:ascii="Times New Roman" w:hAnsi="Times New Roman" w:cs="Times New Roman"/>
                <w:i/>
                <w:w w:val="105"/>
              </w:rPr>
              <w:t>MM</w:t>
            </w:r>
          </w:p>
        </w:tc>
        <w:tc>
          <w:tcPr>
            <w:tcW w:w="803" w:type="dxa"/>
          </w:tcPr>
          <w:p w14:paraId="519FF7A7" w14:textId="77777777" w:rsidR="00CA6A0E" w:rsidRPr="00241020" w:rsidRDefault="00CA6A0E" w:rsidP="00CC117C">
            <w:pPr>
              <w:pStyle w:val="TableParagraph"/>
              <w:tabs>
                <w:tab w:val="left" w:pos="9000"/>
              </w:tabs>
              <w:spacing w:before="116" w:line="233" w:lineRule="exact"/>
              <w:ind w:right="90"/>
              <w:jc w:val="both"/>
              <w:rPr>
                <w:rFonts w:ascii="Times New Roman" w:hAnsi="Times New Roman" w:cs="Times New Roman"/>
                <w:i/>
              </w:rPr>
            </w:pPr>
            <w:r w:rsidRPr="00241020">
              <w:rPr>
                <w:rFonts w:ascii="Times New Roman" w:hAnsi="Times New Roman" w:cs="Times New Roman"/>
                <w:i/>
                <w:w w:val="105"/>
              </w:rPr>
              <w:t>2.25</w:t>
            </w:r>
          </w:p>
        </w:tc>
        <w:tc>
          <w:tcPr>
            <w:tcW w:w="795" w:type="dxa"/>
          </w:tcPr>
          <w:p w14:paraId="00ECA853" w14:textId="77777777" w:rsidR="00CA6A0E" w:rsidRPr="00241020" w:rsidRDefault="00CA6A0E" w:rsidP="00CC117C">
            <w:pPr>
              <w:pStyle w:val="TableParagraph"/>
              <w:tabs>
                <w:tab w:val="left" w:pos="9000"/>
              </w:tabs>
              <w:spacing w:before="116" w:line="233" w:lineRule="exact"/>
              <w:ind w:left="142" w:right="90"/>
              <w:jc w:val="both"/>
              <w:rPr>
                <w:rFonts w:ascii="Times New Roman" w:hAnsi="Times New Roman" w:cs="Times New Roman"/>
                <w:i/>
              </w:rPr>
            </w:pPr>
            <w:r w:rsidRPr="00241020">
              <w:rPr>
                <w:rFonts w:ascii="Times New Roman" w:hAnsi="Times New Roman" w:cs="Times New Roman"/>
                <w:i/>
                <w:w w:val="105"/>
              </w:rPr>
              <w:t>-</w:t>
            </w:r>
          </w:p>
        </w:tc>
        <w:tc>
          <w:tcPr>
            <w:tcW w:w="1936" w:type="dxa"/>
          </w:tcPr>
          <w:p w14:paraId="120225C9"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931" w:type="dxa"/>
          </w:tcPr>
          <w:p w14:paraId="77705B3F" w14:textId="77777777" w:rsidR="00CA6A0E" w:rsidRPr="00241020" w:rsidRDefault="00CA6A0E" w:rsidP="00CC117C">
            <w:pPr>
              <w:pStyle w:val="TableParagraph"/>
              <w:tabs>
                <w:tab w:val="left" w:pos="9000"/>
              </w:tabs>
              <w:spacing w:before="116" w:line="233" w:lineRule="exact"/>
              <w:ind w:left="143" w:right="90"/>
              <w:jc w:val="both"/>
              <w:rPr>
                <w:rFonts w:ascii="Times New Roman" w:hAnsi="Times New Roman" w:cs="Times New Roman"/>
                <w:i/>
              </w:rPr>
            </w:pPr>
            <w:r w:rsidRPr="00241020">
              <w:rPr>
                <w:rFonts w:ascii="Times New Roman" w:hAnsi="Times New Roman" w:cs="Times New Roman"/>
                <w:i/>
                <w:w w:val="110"/>
              </w:rPr>
              <w:t>1.64</w:t>
            </w:r>
          </w:p>
        </w:tc>
        <w:tc>
          <w:tcPr>
            <w:tcW w:w="891" w:type="dxa"/>
          </w:tcPr>
          <w:p w14:paraId="2C697351" w14:textId="77777777" w:rsidR="00CA6A0E" w:rsidRPr="00241020" w:rsidRDefault="00CA6A0E" w:rsidP="00CC117C">
            <w:pPr>
              <w:pStyle w:val="TableParagraph"/>
              <w:tabs>
                <w:tab w:val="left" w:pos="9000"/>
              </w:tabs>
              <w:spacing w:before="116" w:line="233" w:lineRule="exact"/>
              <w:ind w:left="216" w:right="90"/>
              <w:jc w:val="both"/>
              <w:rPr>
                <w:rFonts w:ascii="Times New Roman" w:hAnsi="Times New Roman" w:cs="Times New Roman"/>
                <w:i/>
              </w:rPr>
            </w:pPr>
            <w:r w:rsidRPr="00241020">
              <w:rPr>
                <w:rFonts w:ascii="Times New Roman" w:hAnsi="Times New Roman" w:cs="Times New Roman"/>
                <w:i/>
                <w:w w:val="105"/>
              </w:rPr>
              <w:t>-</w:t>
            </w:r>
          </w:p>
        </w:tc>
        <w:tc>
          <w:tcPr>
            <w:tcW w:w="1816" w:type="dxa"/>
          </w:tcPr>
          <w:p w14:paraId="6479AA30"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c>
          <w:tcPr>
            <w:tcW w:w="878" w:type="dxa"/>
          </w:tcPr>
          <w:p w14:paraId="2A82E362" w14:textId="77777777" w:rsidR="00CA6A0E" w:rsidRPr="00241020" w:rsidRDefault="00CA6A0E" w:rsidP="00CC117C">
            <w:pPr>
              <w:pStyle w:val="TableParagraph"/>
              <w:tabs>
                <w:tab w:val="left" w:pos="9000"/>
              </w:tabs>
              <w:spacing w:before="116" w:line="233" w:lineRule="exact"/>
              <w:ind w:left="164" w:right="90"/>
              <w:jc w:val="both"/>
              <w:rPr>
                <w:rFonts w:ascii="Times New Roman" w:hAnsi="Times New Roman" w:cs="Times New Roman"/>
                <w:i/>
              </w:rPr>
            </w:pPr>
            <w:r w:rsidRPr="00241020">
              <w:rPr>
                <w:rFonts w:ascii="Times New Roman" w:hAnsi="Times New Roman" w:cs="Times New Roman"/>
                <w:i/>
                <w:w w:val="110"/>
              </w:rPr>
              <w:t>2.36</w:t>
            </w:r>
          </w:p>
        </w:tc>
        <w:tc>
          <w:tcPr>
            <w:tcW w:w="812" w:type="dxa"/>
          </w:tcPr>
          <w:p w14:paraId="7A59E84F" w14:textId="77777777" w:rsidR="00CA6A0E" w:rsidRPr="00241020" w:rsidRDefault="00CA6A0E" w:rsidP="00CC117C">
            <w:pPr>
              <w:pStyle w:val="TableParagraph"/>
              <w:tabs>
                <w:tab w:val="left" w:pos="9000"/>
              </w:tabs>
              <w:spacing w:before="116" w:line="233" w:lineRule="exact"/>
              <w:ind w:left="141" w:right="90"/>
              <w:jc w:val="both"/>
              <w:rPr>
                <w:rFonts w:ascii="Times New Roman" w:hAnsi="Times New Roman" w:cs="Times New Roman"/>
                <w:i/>
              </w:rPr>
            </w:pPr>
            <w:r w:rsidRPr="00241020">
              <w:rPr>
                <w:rFonts w:ascii="Times New Roman" w:hAnsi="Times New Roman" w:cs="Times New Roman"/>
                <w:i/>
                <w:w w:val="105"/>
              </w:rPr>
              <w:t>-</w:t>
            </w:r>
          </w:p>
        </w:tc>
        <w:tc>
          <w:tcPr>
            <w:tcW w:w="1339" w:type="dxa"/>
          </w:tcPr>
          <w:p w14:paraId="66322A5D" w14:textId="77777777" w:rsidR="00CA6A0E" w:rsidRPr="00241020" w:rsidRDefault="00CA6A0E" w:rsidP="00CC117C">
            <w:pPr>
              <w:pStyle w:val="TableParagraph"/>
              <w:tabs>
                <w:tab w:val="left" w:pos="9000"/>
              </w:tabs>
              <w:ind w:right="90"/>
              <w:jc w:val="both"/>
              <w:rPr>
                <w:rFonts w:ascii="Times New Roman" w:hAnsi="Times New Roman" w:cs="Times New Roman"/>
                <w:sz w:val="24"/>
              </w:rPr>
            </w:pPr>
          </w:p>
        </w:tc>
      </w:tr>
    </w:tbl>
    <w:p w14:paraId="0D6DA485" w14:textId="77777777" w:rsidR="00CA6A0E" w:rsidRPr="00241020" w:rsidRDefault="00CA6A0E" w:rsidP="00CC117C">
      <w:pPr>
        <w:pStyle w:val="BodyText"/>
        <w:tabs>
          <w:tab w:val="left" w:pos="9000"/>
        </w:tabs>
        <w:spacing w:before="5"/>
        <w:ind w:right="90"/>
        <w:jc w:val="both"/>
        <w:rPr>
          <w:rFonts w:ascii="Times New Roman" w:hAnsi="Times New Roman" w:cs="Times New Roman"/>
          <w:i/>
          <w:sz w:val="21"/>
        </w:rPr>
      </w:pPr>
    </w:p>
    <w:p w14:paraId="424D3D23"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noProof/>
          <w:lang w:val="en-GB" w:eastAsia="en-GB"/>
        </w:rPr>
        <mc:AlternateContent>
          <mc:Choice Requires="wpg">
            <w:drawing>
              <wp:anchor distT="0" distB="0" distL="114300" distR="114300" simplePos="0" relativeHeight="251707392" behindDoc="0" locked="0" layoutInCell="1" allowOverlap="1" wp14:anchorId="3870BC35" wp14:editId="57F1125F">
                <wp:simplePos x="0" y="0"/>
                <wp:positionH relativeFrom="page">
                  <wp:posOffset>972820</wp:posOffset>
                </wp:positionH>
                <wp:positionV relativeFrom="paragraph">
                  <wp:posOffset>-635</wp:posOffset>
                </wp:positionV>
                <wp:extent cx="6800215" cy="6350"/>
                <wp:effectExtent l="0" t="0" r="0" b="0"/>
                <wp:wrapNone/>
                <wp:docPr id="137"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00215" cy="6350"/>
                          <a:chOff x="1532" y="-1"/>
                          <a:chExt cx="10709" cy="10"/>
                        </a:xfrm>
                      </wpg:grpSpPr>
                      <wps:wsp>
                        <wps:cNvPr id="138" name="Line 46"/>
                        <wps:cNvCnPr>
                          <a:cxnSpLocks noChangeShapeType="1"/>
                        </wps:cNvCnPr>
                        <wps:spPr bwMode="auto">
                          <a:xfrm>
                            <a:off x="1532" y="4"/>
                            <a:ext cx="41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 name="Rectangle 45"/>
                        <wps:cNvSpPr>
                          <a:spLocks noChangeArrowheads="1"/>
                        </wps:cNvSpPr>
                        <wps:spPr bwMode="auto">
                          <a:xfrm>
                            <a:off x="5704"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Line 44"/>
                        <wps:cNvCnPr>
                          <a:cxnSpLocks noChangeShapeType="1"/>
                        </wps:cNvCnPr>
                        <wps:spPr bwMode="auto">
                          <a:xfrm>
                            <a:off x="5714" y="4"/>
                            <a:ext cx="100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 name="Rectangle 43"/>
                        <wps:cNvSpPr>
                          <a:spLocks noChangeArrowheads="1"/>
                        </wps:cNvSpPr>
                        <wps:spPr bwMode="auto">
                          <a:xfrm>
                            <a:off x="6708"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42"/>
                        <wps:cNvCnPr>
                          <a:cxnSpLocks noChangeShapeType="1"/>
                        </wps:cNvCnPr>
                        <wps:spPr bwMode="auto">
                          <a:xfrm>
                            <a:off x="6718" y="4"/>
                            <a:ext cx="91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41"/>
                        <wps:cNvSpPr>
                          <a:spLocks noChangeArrowheads="1"/>
                        </wps:cNvSpPr>
                        <wps:spPr bwMode="auto">
                          <a:xfrm>
                            <a:off x="7620"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40"/>
                        <wps:cNvCnPr>
                          <a:cxnSpLocks noChangeShapeType="1"/>
                        </wps:cNvCnPr>
                        <wps:spPr bwMode="auto">
                          <a:xfrm>
                            <a:off x="7630" y="4"/>
                            <a:ext cx="174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39"/>
                        <wps:cNvSpPr>
                          <a:spLocks noChangeArrowheads="1"/>
                        </wps:cNvSpPr>
                        <wps:spPr bwMode="auto">
                          <a:xfrm>
                            <a:off x="9363"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38"/>
                        <wps:cNvCnPr>
                          <a:cxnSpLocks noChangeShapeType="1"/>
                        </wps:cNvCnPr>
                        <wps:spPr bwMode="auto">
                          <a:xfrm>
                            <a:off x="9373" y="4"/>
                            <a:ext cx="86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37"/>
                        <wps:cNvSpPr>
                          <a:spLocks noChangeArrowheads="1"/>
                        </wps:cNvSpPr>
                        <wps:spPr bwMode="auto">
                          <a:xfrm>
                            <a:off x="10218"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36"/>
                        <wps:cNvCnPr>
                          <a:cxnSpLocks noChangeShapeType="1"/>
                        </wps:cNvCnPr>
                        <wps:spPr bwMode="auto">
                          <a:xfrm>
                            <a:off x="10228" y="4"/>
                            <a:ext cx="90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35"/>
                        <wps:cNvSpPr>
                          <a:spLocks noChangeArrowheads="1"/>
                        </wps:cNvSpPr>
                        <wps:spPr bwMode="auto">
                          <a:xfrm>
                            <a:off x="11121" y="-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34"/>
                        <wps:cNvCnPr>
                          <a:cxnSpLocks noChangeShapeType="1"/>
                        </wps:cNvCnPr>
                        <wps:spPr bwMode="auto">
                          <a:xfrm>
                            <a:off x="11131" y="4"/>
                            <a:ext cx="110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5560A1C7" id="Group 33" o:spid="_x0000_s1026" style="position:absolute;margin-left:76.6pt;margin-top:-.05pt;width:535.45pt;height:.5pt;z-index:251707392;mso-position-horizontal-relative:page" coordorigin="1532,-1" coordsize="1070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">
                <v:line id="Line 46" o:spid="_x0000_s1027" style="position:absolute;visibility:visible;mso-wrap-style:square" from="1532,4" to="57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" strokeweight=".48pt"/>
                <v:rect id="Rectangle 45" o:spid="_x0000_s1028" style="position:absolute;left:5704;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" fillcolor="black" stroked="f"/>
                <v:line id="Line 44" o:spid="_x0000_s1029" style="position:absolute;visibility:visible;mso-wrap-style:square" from="5714,4" to="67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" strokeweight=".48pt"/>
                <v:rect id="Rectangle 43" o:spid="_x0000_s1030" style="position:absolute;left:6708;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" fillcolor="black" stroked="f"/>
                <v:line id="Line 42" o:spid="_x0000_s1031" style="position:absolute;visibility:visible;mso-wrap-style:square" from="6718,4" to="7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" strokeweight=".48pt"/>
                <v:rect id="Rectangle 41" o:spid="_x0000_s1032" style="position:absolute;left:7620;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" fillcolor="black" stroked="f"/>
                <v:line id="Line 40" o:spid="_x0000_s1033" style="position:absolute;visibility:visible;mso-wrap-style:square" from="7630,4" to="9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" strokeweight=".48pt"/>
                <v:rect id="Rectangle 39" o:spid="_x0000_s1034" style="position:absolute;left:9363;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" fillcolor="black" stroked="f"/>
                <v:line id="Line 38" o:spid="_x0000_s1035" style="position:absolute;visibility:visible;mso-wrap-style:square" from="9373,4" to="102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" strokeweight=".48pt"/>
                <v:rect id="Rectangle 37" o:spid="_x0000_s1036" style="position:absolute;left:10218;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" fillcolor="black" stroked="f"/>
                <v:line id="Line 36" o:spid="_x0000_s1037" style="position:absolute;visibility:visible;mso-wrap-style:square" from="10228,4" to="111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" strokeweight=".48pt"/>
                <v:rect id="Rectangle 35" o:spid="_x0000_s1038" style="position:absolute;left:11121;top:-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" fillcolor="black" stroked="f"/>
                <v:line id="Line 34" o:spid="_x0000_s1039" style="position:absolute;visibility:visible;mso-wrap-style:square" from="11131,4" to="122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" strokeweight=".48pt"/>
                <w10:wrap anchorx="page"/>
              </v:group>
            </w:pict>
          </mc:Fallback>
        </mc:AlternateContent>
      </w:r>
      <w:r w:rsidRPr="00241020">
        <w:rPr>
          <w:rFonts w:ascii="Times New Roman" w:hAnsi="Times New Roman" w:cs="Times New Roman"/>
          <w:i/>
          <w:w w:val="110"/>
        </w:rPr>
        <w:t>MM= Mean ofmeans</w:t>
      </w:r>
    </w:p>
    <w:p w14:paraId="282F31BF" w14:textId="77777777" w:rsidR="00CA6A0E" w:rsidRPr="00241020" w:rsidRDefault="00CA6A0E" w:rsidP="00CC117C">
      <w:pPr>
        <w:pStyle w:val="BodyText"/>
        <w:tabs>
          <w:tab w:val="left" w:pos="9000"/>
        </w:tabs>
        <w:ind w:right="90"/>
        <w:jc w:val="both"/>
        <w:rPr>
          <w:rFonts w:ascii="Times New Roman" w:hAnsi="Times New Roman" w:cs="Times New Roman"/>
          <w:i/>
          <w:sz w:val="20"/>
        </w:rPr>
      </w:pPr>
    </w:p>
    <w:p w14:paraId="3594318C" w14:textId="77777777" w:rsidR="00CA6A0E" w:rsidRPr="00241020" w:rsidRDefault="00CA6A0E" w:rsidP="00CC117C">
      <w:pPr>
        <w:pStyle w:val="BodyText"/>
        <w:tabs>
          <w:tab w:val="left" w:pos="9000"/>
        </w:tabs>
        <w:ind w:right="90"/>
        <w:jc w:val="both"/>
        <w:rPr>
          <w:rFonts w:ascii="Times New Roman" w:hAnsi="Times New Roman" w:cs="Times New Roman"/>
          <w:i/>
          <w:sz w:val="20"/>
        </w:rPr>
      </w:pPr>
    </w:p>
    <w:p w14:paraId="113D9470" w14:textId="77777777" w:rsidR="00CA6A0E" w:rsidRPr="00241020" w:rsidRDefault="00CA6A0E" w:rsidP="00CC117C">
      <w:pPr>
        <w:pStyle w:val="BodyText"/>
        <w:tabs>
          <w:tab w:val="left" w:pos="9000"/>
        </w:tabs>
        <w:spacing w:before="9"/>
        <w:ind w:right="90"/>
        <w:jc w:val="both"/>
        <w:rPr>
          <w:rFonts w:ascii="Times New Roman" w:hAnsi="Times New Roman" w:cs="Times New Roman"/>
          <w:i/>
        </w:rPr>
      </w:pPr>
    </w:p>
    <w:p w14:paraId="02745898" w14:textId="77777777" w:rsidR="00CA6A0E" w:rsidRPr="00241020" w:rsidRDefault="00CA6A0E" w:rsidP="00CC117C">
      <w:pPr>
        <w:tabs>
          <w:tab w:val="left" w:pos="9000"/>
        </w:tabs>
        <w:spacing w:before="92"/>
        <w:ind w:left="860" w:right="90"/>
        <w:jc w:val="both"/>
        <w:rPr>
          <w:rFonts w:ascii="Times New Roman" w:hAnsi="Times New Roman" w:cs="Times New Roman"/>
          <w:i/>
        </w:rPr>
      </w:pPr>
      <w:r w:rsidRPr="00241020">
        <w:rPr>
          <w:rFonts w:ascii="Times New Roman" w:hAnsi="Times New Roman" w:cs="Times New Roman"/>
          <w:i/>
          <w:w w:val="115"/>
        </w:rPr>
        <w:t>S1= School doors are adapted to enhance learning and transition of LWDs.</w:t>
      </w:r>
    </w:p>
    <w:p w14:paraId="447772C5"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357AC836" w14:textId="77777777" w:rsidR="00CA6A0E" w:rsidRPr="00241020" w:rsidRDefault="00CA6A0E" w:rsidP="00CC117C">
      <w:pPr>
        <w:tabs>
          <w:tab w:val="left" w:pos="9000"/>
        </w:tabs>
        <w:spacing w:before="1" w:line="278" w:lineRule="auto"/>
        <w:ind w:left="860" w:right="90"/>
        <w:jc w:val="both"/>
        <w:rPr>
          <w:rFonts w:ascii="Times New Roman" w:hAnsi="Times New Roman" w:cs="Times New Roman"/>
        </w:rPr>
      </w:pPr>
      <w:r w:rsidRPr="00241020">
        <w:rPr>
          <w:rFonts w:ascii="Times New Roman" w:hAnsi="Times New Roman" w:cs="Times New Roman"/>
          <w:i/>
          <w:w w:val="120"/>
        </w:rPr>
        <w:t xml:space="preserve">S2=SchoolwashroomsareadaptedtoenhancelearningandtransitionofLWDs. </w:t>
      </w:r>
      <w:r w:rsidRPr="00241020">
        <w:rPr>
          <w:rFonts w:ascii="Times New Roman" w:hAnsi="Times New Roman" w:cs="Times New Roman"/>
          <w:w w:val="120"/>
        </w:rPr>
        <w:t xml:space="preserve">S3=School </w:t>
      </w:r>
      <w:r w:rsidRPr="00241020">
        <w:rPr>
          <w:rFonts w:ascii="Times New Roman" w:hAnsi="Times New Roman" w:cs="Times New Roman"/>
          <w:w w:val="125"/>
        </w:rPr>
        <w:t>walkwaysareadaptedtoenhancelearningandtransition of LWDs.</w:t>
      </w:r>
    </w:p>
    <w:p w14:paraId="425F8587" w14:textId="77777777" w:rsidR="00CA6A0E" w:rsidRPr="00241020" w:rsidRDefault="00CA6A0E" w:rsidP="00CC117C">
      <w:pPr>
        <w:tabs>
          <w:tab w:val="left" w:pos="9000"/>
        </w:tabs>
        <w:spacing w:before="195" w:line="273" w:lineRule="auto"/>
        <w:ind w:left="860" w:right="90"/>
        <w:jc w:val="both"/>
        <w:rPr>
          <w:rFonts w:ascii="Times New Roman" w:hAnsi="Times New Roman" w:cs="Times New Roman"/>
        </w:rPr>
      </w:pPr>
      <w:r w:rsidRPr="00241020">
        <w:rPr>
          <w:rFonts w:ascii="Times New Roman" w:hAnsi="Times New Roman" w:cs="Times New Roman"/>
          <w:i/>
          <w:w w:val="120"/>
        </w:rPr>
        <w:t xml:space="preserve">S4=PlaygroundsareadaptedtoenhancelearningandtransitionofLWDs. </w:t>
      </w:r>
      <w:r w:rsidRPr="00241020">
        <w:rPr>
          <w:rFonts w:ascii="Times New Roman" w:hAnsi="Times New Roman" w:cs="Times New Roman"/>
          <w:w w:val="120"/>
        </w:rPr>
        <w:t xml:space="preserve">S5= Floors are </w:t>
      </w:r>
      <w:r w:rsidRPr="00241020">
        <w:rPr>
          <w:rFonts w:ascii="Times New Roman" w:hAnsi="Times New Roman" w:cs="Times New Roman"/>
          <w:w w:val="125"/>
        </w:rPr>
        <w:t>adaptedto enhance learningandtransition of LWDs.</w:t>
      </w:r>
    </w:p>
    <w:p w14:paraId="65925193" w14:textId="77777777" w:rsidR="00CA6A0E" w:rsidRPr="00241020" w:rsidRDefault="00CA6A0E" w:rsidP="00CC117C">
      <w:pPr>
        <w:tabs>
          <w:tab w:val="left" w:pos="9000"/>
        </w:tabs>
        <w:spacing w:before="72"/>
        <w:ind w:left="860" w:right="90"/>
        <w:jc w:val="both"/>
        <w:rPr>
          <w:rFonts w:ascii="Times New Roman" w:hAnsi="Times New Roman" w:cs="Times New Roman"/>
          <w:i/>
        </w:rPr>
      </w:pPr>
      <w:r w:rsidRPr="00241020">
        <w:rPr>
          <w:rFonts w:ascii="Times New Roman" w:hAnsi="Times New Roman" w:cs="Times New Roman"/>
          <w:i/>
          <w:w w:val="115"/>
        </w:rPr>
        <w:t>S6= Desks are adaptedto enhancelearningandtransitionof LWDs.</w:t>
      </w:r>
    </w:p>
    <w:p w14:paraId="395063D2"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5C124CF3" w14:textId="77777777" w:rsidR="00CA6A0E" w:rsidRPr="00241020" w:rsidRDefault="00CA6A0E" w:rsidP="00CC117C">
      <w:pPr>
        <w:tabs>
          <w:tab w:val="left" w:pos="9000"/>
        </w:tabs>
        <w:ind w:left="860" w:right="90"/>
        <w:jc w:val="both"/>
        <w:rPr>
          <w:rFonts w:ascii="Times New Roman" w:hAnsi="Times New Roman" w:cs="Times New Roman"/>
        </w:rPr>
      </w:pPr>
      <w:r w:rsidRPr="00241020">
        <w:rPr>
          <w:rFonts w:ascii="Times New Roman" w:hAnsi="Times New Roman" w:cs="Times New Roman"/>
          <w:i/>
          <w:w w:val="115"/>
        </w:rPr>
        <w:t xml:space="preserve">S7= School has adequate embossed boards, talking walls to enhance learning of </w:t>
      </w:r>
      <w:r w:rsidRPr="00241020">
        <w:rPr>
          <w:rFonts w:ascii="Times New Roman" w:hAnsi="Times New Roman" w:cs="Times New Roman"/>
          <w:w w:val="115"/>
        </w:rPr>
        <w:t>LWDs.</w:t>
      </w:r>
    </w:p>
    <w:p w14:paraId="451EE211" w14:textId="77777777" w:rsidR="00CA6A0E" w:rsidRPr="00241020" w:rsidRDefault="00CA6A0E" w:rsidP="00CC117C">
      <w:pPr>
        <w:pStyle w:val="BodyText"/>
        <w:tabs>
          <w:tab w:val="left" w:pos="9000"/>
        </w:tabs>
        <w:spacing w:before="1"/>
        <w:ind w:right="90"/>
        <w:jc w:val="both"/>
        <w:rPr>
          <w:rFonts w:ascii="Times New Roman" w:hAnsi="Times New Roman" w:cs="Times New Roman"/>
          <w:sz w:val="21"/>
        </w:rPr>
      </w:pPr>
    </w:p>
    <w:p w14:paraId="4CD36D35"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15"/>
        </w:rPr>
        <w:t xml:space="preserve">S8= </w:t>
      </w:r>
      <w:proofErr w:type="gramStart"/>
      <w:r w:rsidRPr="00241020">
        <w:rPr>
          <w:rFonts w:ascii="Times New Roman" w:hAnsi="Times New Roman" w:cs="Times New Roman"/>
          <w:i/>
          <w:w w:val="115"/>
        </w:rPr>
        <w:t>School  has</w:t>
      </w:r>
      <w:proofErr w:type="gramEnd"/>
      <w:r w:rsidRPr="00241020">
        <w:rPr>
          <w:rFonts w:ascii="Times New Roman" w:hAnsi="Times New Roman" w:cs="Times New Roman"/>
          <w:i/>
          <w:w w:val="115"/>
        </w:rPr>
        <w:t xml:space="preserve">  adapted lighting </w:t>
      </w:r>
      <w:r w:rsidRPr="00241020">
        <w:rPr>
          <w:rFonts w:ascii="Times New Roman" w:hAnsi="Times New Roman" w:cs="Times New Roman"/>
          <w:i/>
          <w:spacing w:val="2"/>
          <w:w w:val="115"/>
        </w:rPr>
        <w:t xml:space="preserve">systems </w:t>
      </w:r>
      <w:r w:rsidRPr="00241020">
        <w:rPr>
          <w:rFonts w:ascii="Times New Roman" w:hAnsi="Times New Roman" w:cs="Times New Roman"/>
          <w:i/>
          <w:w w:val="115"/>
        </w:rPr>
        <w:t xml:space="preserve">to enhance learning of </w:t>
      </w:r>
      <w:r w:rsidRPr="00241020">
        <w:rPr>
          <w:rFonts w:ascii="Times New Roman" w:hAnsi="Times New Roman" w:cs="Times New Roman"/>
          <w:i/>
          <w:spacing w:val="53"/>
          <w:w w:val="115"/>
        </w:rPr>
        <w:t xml:space="preserve"> </w:t>
      </w:r>
      <w:r w:rsidRPr="00241020">
        <w:rPr>
          <w:rFonts w:ascii="Times New Roman" w:hAnsi="Times New Roman" w:cs="Times New Roman"/>
          <w:i/>
          <w:w w:val="115"/>
        </w:rPr>
        <w:t>LWDs.</w:t>
      </w:r>
    </w:p>
    <w:p w14:paraId="66116B95"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45593175"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09CB38CA" w14:textId="77777777" w:rsidR="00CA6A0E" w:rsidRPr="00241020" w:rsidRDefault="00CA6A0E" w:rsidP="00CC117C">
      <w:pPr>
        <w:pStyle w:val="BodyText"/>
        <w:tabs>
          <w:tab w:val="left" w:pos="9000"/>
        </w:tabs>
        <w:spacing w:before="3"/>
        <w:ind w:right="90"/>
        <w:jc w:val="both"/>
        <w:rPr>
          <w:rFonts w:ascii="Times New Roman" w:hAnsi="Times New Roman" w:cs="Times New Roman"/>
          <w:i/>
        </w:rPr>
      </w:pPr>
    </w:p>
    <w:p w14:paraId="544E4458" w14:textId="77777777" w:rsidR="00CA6A0E" w:rsidRPr="00241020" w:rsidRDefault="00CA6A0E" w:rsidP="00CC117C">
      <w:pPr>
        <w:tabs>
          <w:tab w:val="left" w:pos="9000"/>
        </w:tabs>
        <w:spacing w:before="1"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Findings of the analysis gave average </w:t>
      </w:r>
      <w:r w:rsidRPr="00241020">
        <w:rPr>
          <w:rFonts w:ascii="Times New Roman" w:hAnsi="Times New Roman" w:cs="Times New Roman"/>
          <w:i/>
          <w:spacing w:val="2"/>
          <w:w w:val="115"/>
        </w:rPr>
        <w:t xml:space="preserve">means of </w:t>
      </w:r>
      <w:r w:rsidRPr="00241020">
        <w:rPr>
          <w:rFonts w:ascii="Times New Roman" w:hAnsi="Times New Roman" w:cs="Times New Roman"/>
          <w:i/>
          <w:w w:val="115"/>
        </w:rPr>
        <w:t xml:space="preserve">2.26 (SD=1.62) for head teachers, 1.66 </w:t>
      </w:r>
      <w:r w:rsidRPr="00241020">
        <w:rPr>
          <w:rFonts w:ascii="Times New Roman" w:hAnsi="Times New Roman" w:cs="Times New Roman"/>
          <w:w w:val="115"/>
        </w:rPr>
        <w:t xml:space="preserve">(SD=0.96) </w:t>
      </w:r>
      <w:r w:rsidRPr="00241020">
        <w:rPr>
          <w:rFonts w:ascii="Times New Roman" w:hAnsi="Times New Roman" w:cs="Times New Roman"/>
          <w:spacing w:val="5"/>
          <w:w w:val="115"/>
        </w:rPr>
        <w:t xml:space="preserve">forteachersand </w:t>
      </w:r>
      <w:r w:rsidRPr="00241020">
        <w:rPr>
          <w:rFonts w:ascii="Times New Roman" w:hAnsi="Times New Roman" w:cs="Times New Roman"/>
          <w:w w:val="115"/>
        </w:rPr>
        <w:t xml:space="preserve">2.37 </w:t>
      </w:r>
      <w:r w:rsidRPr="00241020">
        <w:rPr>
          <w:rFonts w:ascii="Times New Roman" w:hAnsi="Times New Roman" w:cs="Times New Roman"/>
          <w:spacing w:val="2"/>
          <w:w w:val="115"/>
        </w:rPr>
        <w:t xml:space="preserve">(SD=1.46) </w:t>
      </w:r>
      <w:r w:rsidRPr="00241020">
        <w:rPr>
          <w:rFonts w:ascii="Times New Roman" w:hAnsi="Times New Roman" w:cs="Times New Roman"/>
          <w:w w:val="115"/>
        </w:rPr>
        <w:t xml:space="preserve">for </w:t>
      </w:r>
      <w:r w:rsidRPr="00241020">
        <w:rPr>
          <w:rFonts w:ascii="Times New Roman" w:hAnsi="Times New Roman" w:cs="Times New Roman"/>
          <w:spacing w:val="2"/>
          <w:w w:val="115"/>
        </w:rPr>
        <w:t xml:space="preserve">LWDs. </w:t>
      </w:r>
      <w:r w:rsidRPr="00241020">
        <w:rPr>
          <w:rFonts w:ascii="Times New Roman" w:hAnsi="Times New Roman" w:cs="Times New Roman"/>
          <w:spacing w:val="5"/>
          <w:w w:val="115"/>
        </w:rPr>
        <w:t xml:space="preserve">Thisrevealedageneralagreement </w:t>
      </w:r>
      <w:r w:rsidRPr="00241020">
        <w:rPr>
          <w:rFonts w:ascii="Times New Roman" w:hAnsi="Times New Roman" w:cs="Times New Roman"/>
          <w:w w:val="115"/>
        </w:rPr>
        <w:t xml:space="preserve">among head teachers, teachers and </w:t>
      </w:r>
      <w:r w:rsidRPr="00241020">
        <w:rPr>
          <w:rFonts w:ascii="Times New Roman" w:hAnsi="Times New Roman" w:cs="Times New Roman"/>
          <w:spacing w:val="2"/>
          <w:w w:val="115"/>
        </w:rPr>
        <w:t xml:space="preserve">LWDs </w:t>
      </w:r>
      <w:r w:rsidRPr="00241020">
        <w:rPr>
          <w:rFonts w:ascii="Times New Roman" w:hAnsi="Times New Roman" w:cs="Times New Roman"/>
          <w:w w:val="115"/>
        </w:rPr>
        <w:t>that public primary schools in the study locale didn’t have adequate establishment of infrastructure to enhance transition of</w:t>
      </w:r>
      <w:r w:rsidRPr="00241020">
        <w:rPr>
          <w:rFonts w:ascii="Times New Roman" w:hAnsi="Times New Roman" w:cs="Times New Roman"/>
          <w:spacing w:val="17"/>
          <w:w w:val="115"/>
        </w:rPr>
        <w:t xml:space="preserve"> </w:t>
      </w:r>
      <w:r w:rsidRPr="00241020">
        <w:rPr>
          <w:rFonts w:ascii="Times New Roman" w:hAnsi="Times New Roman" w:cs="Times New Roman"/>
          <w:spacing w:val="2"/>
          <w:w w:val="115"/>
        </w:rPr>
        <w:t>LWDs</w:t>
      </w:r>
    </w:p>
    <w:p w14:paraId="59A0CF31" w14:textId="77777777" w:rsidR="00CA6A0E" w:rsidRPr="00241020" w:rsidRDefault="00CA6A0E" w:rsidP="00CC117C">
      <w:pPr>
        <w:tabs>
          <w:tab w:val="left" w:pos="9000"/>
        </w:tabs>
        <w:spacing w:before="199"/>
        <w:ind w:left="860" w:right="90"/>
        <w:jc w:val="both"/>
        <w:rPr>
          <w:rFonts w:ascii="Times New Roman" w:hAnsi="Times New Roman" w:cs="Times New Roman"/>
          <w:i/>
        </w:rPr>
      </w:pPr>
      <w:r w:rsidRPr="00241020">
        <w:rPr>
          <w:rFonts w:ascii="Times New Roman" w:hAnsi="Times New Roman" w:cs="Times New Roman"/>
          <w:i/>
          <w:w w:val="115"/>
        </w:rPr>
        <w:t>The researcher sought to obtain views of head teachers and teachers on the extent to</w:t>
      </w:r>
    </w:p>
    <w:p w14:paraId="093961DF" w14:textId="77777777" w:rsidR="00CA6A0E" w:rsidRPr="00241020" w:rsidRDefault="00CA6A0E" w:rsidP="00CC117C">
      <w:pPr>
        <w:tabs>
          <w:tab w:val="left" w:pos="9000"/>
        </w:tabs>
        <w:spacing w:before="72" w:line="278" w:lineRule="auto"/>
        <w:ind w:left="860" w:right="90"/>
        <w:jc w:val="both"/>
        <w:rPr>
          <w:rFonts w:ascii="Times New Roman" w:hAnsi="Times New Roman" w:cs="Times New Roman"/>
        </w:rPr>
      </w:pPr>
      <w:r w:rsidRPr="00241020">
        <w:rPr>
          <w:rFonts w:ascii="Times New Roman" w:hAnsi="Times New Roman" w:cs="Times New Roman"/>
          <w:i/>
          <w:w w:val="115"/>
        </w:rPr>
        <w:t xml:space="preserve">which </w:t>
      </w:r>
      <w:r w:rsidRPr="00241020">
        <w:rPr>
          <w:rFonts w:ascii="Times New Roman" w:hAnsi="Times New Roman" w:cs="Times New Roman"/>
          <w:i/>
          <w:spacing w:val="2"/>
          <w:w w:val="115"/>
        </w:rPr>
        <w:t xml:space="preserve">provision </w:t>
      </w:r>
      <w:r w:rsidRPr="00241020">
        <w:rPr>
          <w:rFonts w:ascii="Times New Roman" w:hAnsi="Times New Roman" w:cs="Times New Roman"/>
          <w:i/>
          <w:w w:val="115"/>
        </w:rPr>
        <w:t xml:space="preserve">of specialized technology </w:t>
      </w:r>
      <w:proofErr w:type="gramStart"/>
      <w:r w:rsidRPr="00241020">
        <w:rPr>
          <w:rFonts w:ascii="Times New Roman" w:hAnsi="Times New Roman" w:cs="Times New Roman"/>
          <w:i/>
          <w:w w:val="115"/>
        </w:rPr>
        <w:t>has  enhanced</w:t>
      </w:r>
      <w:proofErr w:type="gramEnd"/>
      <w:r w:rsidRPr="00241020">
        <w:rPr>
          <w:rFonts w:ascii="Times New Roman" w:hAnsi="Times New Roman" w:cs="Times New Roman"/>
          <w:i/>
          <w:w w:val="115"/>
        </w:rPr>
        <w:t xml:space="preserve"> transition of  LWDs in </w:t>
      </w:r>
      <w:r w:rsidRPr="00241020">
        <w:rPr>
          <w:rFonts w:ascii="Times New Roman" w:hAnsi="Times New Roman" w:cs="Times New Roman"/>
          <w:i/>
          <w:spacing w:val="2"/>
          <w:w w:val="115"/>
        </w:rPr>
        <w:t xml:space="preserve">Meru  </w:t>
      </w:r>
      <w:r w:rsidRPr="00241020">
        <w:rPr>
          <w:rFonts w:ascii="Times New Roman" w:hAnsi="Times New Roman" w:cs="Times New Roman"/>
          <w:w w:val="115"/>
        </w:rPr>
        <w:t>County. A five level Likert scale was considered in indicating responses where 1= strongly disagree,</w:t>
      </w:r>
      <w:r w:rsidRPr="00241020">
        <w:rPr>
          <w:rFonts w:ascii="Times New Roman" w:hAnsi="Times New Roman" w:cs="Times New Roman"/>
          <w:spacing w:val="23"/>
          <w:w w:val="115"/>
        </w:rPr>
        <w:t xml:space="preserve"> </w:t>
      </w:r>
      <w:r w:rsidRPr="00241020">
        <w:rPr>
          <w:rFonts w:ascii="Times New Roman" w:hAnsi="Times New Roman" w:cs="Times New Roman"/>
          <w:w w:val="115"/>
        </w:rPr>
        <w:t>2</w:t>
      </w:r>
    </w:p>
    <w:p w14:paraId="796C5E08" w14:textId="77777777" w:rsidR="00CA6A0E" w:rsidRPr="00241020" w:rsidRDefault="00CA6A0E" w:rsidP="00CC117C">
      <w:pPr>
        <w:tabs>
          <w:tab w:val="left" w:pos="9000"/>
        </w:tabs>
        <w:spacing w:line="278" w:lineRule="auto"/>
        <w:ind w:left="860" w:right="90"/>
        <w:jc w:val="both"/>
        <w:rPr>
          <w:rFonts w:ascii="Times New Roman" w:hAnsi="Times New Roman" w:cs="Times New Roman"/>
        </w:rPr>
      </w:pPr>
      <w:r w:rsidRPr="00241020">
        <w:rPr>
          <w:rFonts w:ascii="Times New Roman" w:hAnsi="Times New Roman" w:cs="Times New Roman"/>
          <w:w w:val="115"/>
        </w:rPr>
        <w:t>= Disagree, 3 = Uncertain, 4 = Agree and 5 = strongly agree. The table below presents the details.</w:t>
      </w:r>
    </w:p>
    <w:p w14:paraId="4D6057AF" w14:textId="77777777" w:rsidR="00CA6A0E" w:rsidRPr="00241020" w:rsidRDefault="00CA6A0E" w:rsidP="00CC117C">
      <w:pPr>
        <w:pStyle w:val="BodyText"/>
        <w:tabs>
          <w:tab w:val="left" w:pos="9000"/>
        </w:tabs>
        <w:ind w:right="90"/>
        <w:jc w:val="both"/>
        <w:rPr>
          <w:rFonts w:ascii="Times New Roman" w:hAnsi="Times New Roman" w:cs="Times New Roman"/>
        </w:rPr>
      </w:pPr>
    </w:p>
    <w:p w14:paraId="0410BB4E" w14:textId="77777777" w:rsidR="00CA6A0E" w:rsidRPr="00241020" w:rsidRDefault="00CA6A0E" w:rsidP="00CC117C">
      <w:pPr>
        <w:pStyle w:val="BodyText"/>
        <w:tabs>
          <w:tab w:val="left" w:pos="9000"/>
        </w:tabs>
        <w:ind w:right="90"/>
        <w:jc w:val="both"/>
        <w:rPr>
          <w:rFonts w:ascii="Times New Roman" w:hAnsi="Times New Roman" w:cs="Times New Roman"/>
        </w:rPr>
      </w:pPr>
    </w:p>
    <w:p w14:paraId="10EE53F0" w14:textId="77777777" w:rsidR="00CA6A0E" w:rsidRPr="00241020" w:rsidRDefault="00CA6A0E" w:rsidP="00CC117C">
      <w:pPr>
        <w:tabs>
          <w:tab w:val="left" w:pos="9000"/>
        </w:tabs>
        <w:spacing w:before="194"/>
        <w:ind w:left="860" w:right="90"/>
        <w:jc w:val="both"/>
        <w:rPr>
          <w:rFonts w:ascii="Times New Roman" w:hAnsi="Times New Roman" w:cs="Times New Roman"/>
          <w:i/>
        </w:rPr>
      </w:pPr>
      <w:r w:rsidRPr="00241020">
        <w:rPr>
          <w:rFonts w:ascii="Times New Roman" w:hAnsi="Times New Roman" w:cs="Times New Roman"/>
          <w:i/>
          <w:w w:val="110"/>
        </w:rPr>
        <w:t>Table 33</w:t>
      </w:r>
    </w:p>
    <w:p w14:paraId="2216E54C"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6367568B"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25"/>
          <w:u w:val="single"/>
        </w:rPr>
        <w:t>Views on Effect of Specialized Assistive Devices on Transition of LWDs</w:t>
      </w:r>
    </w:p>
    <w:p w14:paraId="0E700CB5" w14:textId="77777777" w:rsidR="00CA6A0E" w:rsidRPr="00241020" w:rsidRDefault="00CA6A0E" w:rsidP="00CC117C">
      <w:pPr>
        <w:pStyle w:val="BodyText"/>
        <w:tabs>
          <w:tab w:val="left" w:pos="9000"/>
        </w:tabs>
        <w:spacing w:before="9"/>
        <w:ind w:right="90"/>
        <w:jc w:val="both"/>
        <w:rPr>
          <w:rFonts w:ascii="Times New Roman" w:hAnsi="Times New Roman" w:cs="Times New Roman"/>
          <w:i/>
          <w:sz w:val="21"/>
        </w:rPr>
      </w:pPr>
    </w:p>
    <w:tbl>
      <w:tblPr>
        <w:tblW w:w="0" w:type="auto"/>
        <w:tblInd w:w="1758" w:type="dxa"/>
        <w:tblLayout w:type="fixed"/>
        <w:tblCellMar>
          <w:left w:w="0" w:type="dxa"/>
          <w:right w:w="0" w:type="dxa"/>
        </w:tblCellMar>
        <w:tblLook w:val="01E0" w:firstRow="1" w:lastRow="1" w:firstColumn="1" w:lastColumn="1" w:noHBand="0" w:noVBand="0"/>
      </w:tblPr>
      <w:tblGrid>
        <w:gridCol w:w="1619"/>
        <w:gridCol w:w="1206"/>
        <w:gridCol w:w="1740"/>
        <w:gridCol w:w="1521"/>
        <w:gridCol w:w="2447"/>
      </w:tblGrid>
      <w:tr w:rsidR="00CA6A0E" w:rsidRPr="00241020" w14:paraId="0BC58F93" w14:textId="77777777" w:rsidTr="00295EDE">
        <w:trPr>
          <w:trHeight w:val="517"/>
        </w:trPr>
        <w:tc>
          <w:tcPr>
            <w:tcW w:w="1619" w:type="dxa"/>
            <w:tcBorders>
              <w:top w:val="single" w:sz="4" w:space="0" w:color="000000"/>
              <w:bottom w:val="single" w:sz="4" w:space="0" w:color="000000"/>
            </w:tcBorders>
          </w:tcPr>
          <w:p w14:paraId="7BA4390B" w14:textId="77777777" w:rsidR="00CA6A0E" w:rsidRPr="00241020" w:rsidRDefault="00CA6A0E" w:rsidP="00CC117C">
            <w:pPr>
              <w:pStyle w:val="TableParagraph"/>
              <w:tabs>
                <w:tab w:val="left" w:pos="9000"/>
              </w:tabs>
              <w:spacing w:line="263" w:lineRule="exact"/>
              <w:ind w:left="7" w:right="90"/>
              <w:jc w:val="both"/>
              <w:rPr>
                <w:rFonts w:ascii="Times New Roman" w:hAnsi="Times New Roman" w:cs="Times New Roman"/>
                <w:i/>
                <w:sz w:val="24"/>
              </w:rPr>
            </w:pPr>
            <w:r w:rsidRPr="00241020">
              <w:rPr>
                <w:rFonts w:ascii="Times New Roman" w:hAnsi="Times New Roman" w:cs="Times New Roman"/>
                <w:i/>
                <w:w w:val="120"/>
                <w:sz w:val="24"/>
              </w:rPr>
              <w:t>Respondent</w:t>
            </w:r>
          </w:p>
        </w:tc>
        <w:tc>
          <w:tcPr>
            <w:tcW w:w="1206" w:type="dxa"/>
            <w:tcBorders>
              <w:top w:val="single" w:sz="4" w:space="0" w:color="000000"/>
              <w:bottom w:val="single" w:sz="4" w:space="0" w:color="000000"/>
            </w:tcBorders>
          </w:tcPr>
          <w:p w14:paraId="662D4B29" w14:textId="77777777" w:rsidR="00CA6A0E" w:rsidRPr="00241020" w:rsidRDefault="00CA6A0E" w:rsidP="00CC117C">
            <w:pPr>
              <w:pStyle w:val="TableParagraph"/>
              <w:tabs>
                <w:tab w:val="left" w:pos="9000"/>
              </w:tabs>
              <w:spacing w:line="263" w:lineRule="exact"/>
              <w:ind w:left="270" w:right="90"/>
              <w:jc w:val="both"/>
              <w:rPr>
                <w:rFonts w:ascii="Times New Roman" w:hAnsi="Times New Roman" w:cs="Times New Roman"/>
                <w:i/>
                <w:sz w:val="24"/>
              </w:rPr>
            </w:pPr>
            <w:r w:rsidRPr="00241020">
              <w:rPr>
                <w:rFonts w:ascii="Times New Roman" w:hAnsi="Times New Roman" w:cs="Times New Roman"/>
                <w:i/>
                <w:w w:val="130"/>
                <w:sz w:val="24"/>
              </w:rPr>
              <w:t>F</w:t>
            </w:r>
          </w:p>
        </w:tc>
        <w:tc>
          <w:tcPr>
            <w:tcW w:w="1740" w:type="dxa"/>
            <w:tcBorders>
              <w:top w:val="single" w:sz="4" w:space="0" w:color="000000"/>
              <w:bottom w:val="single" w:sz="4" w:space="0" w:color="000000"/>
            </w:tcBorders>
          </w:tcPr>
          <w:p w14:paraId="72A960F2" w14:textId="77777777" w:rsidR="00CA6A0E" w:rsidRPr="00241020" w:rsidRDefault="00CA6A0E" w:rsidP="00CC117C">
            <w:pPr>
              <w:pStyle w:val="TableParagraph"/>
              <w:tabs>
                <w:tab w:val="left" w:pos="9000"/>
              </w:tabs>
              <w:spacing w:line="263" w:lineRule="exact"/>
              <w:ind w:left="548" w:right="90"/>
              <w:jc w:val="both"/>
              <w:rPr>
                <w:rFonts w:ascii="Times New Roman" w:hAnsi="Times New Roman" w:cs="Times New Roman"/>
                <w:i/>
                <w:sz w:val="24"/>
              </w:rPr>
            </w:pPr>
            <w:r w:rsidRPr="00241020">
              <w:rPr>
                <w:rFonts w:ascii="Times New Roman" w:hAnsi="Times New Roman" w:cs="Times New Roman"/>
                <w:i/>
                <w:w w:val="120"/>
                <w:sz w:val="24"/>
              </w:rPr>
              <w:t>mean</w:t>
            </w:r>
          </w:p>
        </w:tc>
        <w:tc>
          <w:tcPr>
            <w:tcW w:w="1521" w:type="dxa"/>
            <w:tcBorders>
              <w:top w:val="single" w:sz="4" w:space="0" w:color="000000"/>
              <w:bottom w:val="single" w:sz="4" w:space="0" w:color="000000"/>
            </w:tcBorders>
          </w:tcPr>
          <w:p w14:paraId="66F92A2F" w14:textId="77777777" w:rsidR="00CA6A0E" w:rsidRPr="00241020" w:rsidRDefault="00CA6A0E" w:rsidP="00CC117C">
            <w:pPr>
              <w:pStyle w:val="TableParagraph"/>
              <w:tabs>
                <w:tab w:val="left" w:pos="9000"/>
              </w:tabs>
              <w:spacing w:line="263" w:lineRule="exact"/>
              <w:ind w:left="5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2447" w:type="dxa"/>
            <w:tcBorders>
              <w:top w:val="single" w:sz="4" w:space="0" w:color="000000"/>
              <w:bottom w:val="single" w:sz="4" w:space="0" w:color="000000"/>
            </w:tcBorders>
          </w:tcPr>
          <w:p w14:paraId="7FD43A17" w14:textId="77777777" w:rsidR="00CA6A0E" w:rsidRPr="00241020" w:rsidRDefault="00CA6A0E" w:rsidP="00CC117C">
            <w:pPr>
              <w:pStyle w:val="TableParagraph"/>
              <w:tabs>
                <w:tab w:val="left" w:pos="9000"/>
              </w:tabs>
              <w:spacing w:line="263" w:lineRule="exact"/>
              <w:ind w:left="470" w:right="90"/>
              <w:jc w:val="both"/>
              <w:rPr>
                <w:rFonts w:ascii="Times New Roman" w:hAnsi="Times New Roman" w:cs="Times New Roman"/>
                <w:i/>
                <w:sz w:val="24"/>
              </w:rPr>
            </w:pPr>
            <w:r w:rsidRPr="00241020">
              <w:rPr>
                <w:rFonts w:ascii="Times New Roman" w:hAnsi="Times New Roman" w:cs="Times New Roman"/>
                <w:i/>
                <w:w w:val="115"/>
                <w:sz w:val="24"/>
              </w:rPr>
              <w:t>Interpretation</w:t>
            </w:r>
          </w:p>
        </w:tc>
      </w:tr>
      <w:tr w:rsidR="00CA6A0E" w:rsidRPr="00241020" w14:paraId="4C19709E" w14:textId="77777777" w:rsidTr="00295EDE">
        <w:trPr>
          <w:trHeight w:val="386"/>
        </w:trPr>
        <w:tc>
          <w:tcPr>
            <w:tcW w:w="1619" w:type="dxa"/>
            <w:tcBorders>
              <w:top w:val="single" w:sz="4" w:space="0" w:color="000000"/>
            </w:tcBorders>
          </w:tcPr>
          <w:p w14:paraId="3521C0C3" w14:textId="77777777" w:rsidR="00CA6A0E" w:rsidRPr="00241020" w:rsidRDefault="00CA6A0E" w:rsidP="00CC117C">
            <w:pPr>
              <w:pStyle w:val="TableParagraph"/>
              <w:tabs>
                <w:tab w:val="left" w:pos="9000"/>
              </w:tabs>
              <w:spacing w:line="263" w:lineRule="exact"/>
              <w:ind w:left="7" w:right="90"/>
              <w:jc w:val="both"/>
              <w:rPr>
                <w:rFonts w:ascii="Times New Roman" w:hAnsi="Times New Roman" w:cs="Times New Roman"/>
                <w:i/>
                <w:sz w:val="24"/>
              </w:rPr>
            </w:pPr>
            <w:r w:rsidRPr="00241020">
              <w:rPr>
                <w:rFonts w:ascii="Times New Roman" w:hAnsi="Times New Roman" w:cs="Times New Roman"/>
                <w:i/>
                <w:w w:val="115"/>
                <w:sz w:val="24"/>
              </w:rPr>
              <w:t>Head</w:t>
            </w:r>
          </w:p>
        </w:tc>
        <w:tc>
          <w:tcPr>
            <w:tcW w:w="1206" w:type="dxa"/>
            <w:tcBorders>
              <w:top w:val="single" w:sz="4" w:space="0" w:color="000000"/>
            </w:tcBorders>
          </w:tcPr>
          <w:p w14:paraId="6AECC1D1" w14:textId="77777777" w:rsidR="00CA6A0E" w:rsidRPr="00241020" w:rsidRDefault="00CA6A0E" w:rsidP="00CC117C">
            <w:pPr>
              <w:pStyle w:val="TableParagraph"/>
              <w:tabs>
                <w:tab w:val="left" w:pos="9000"/>
              </w:tabs>
              <w:spacing w:line="263" w:lineRule="exact"/>
              <w:ind w:left="270" w:right="90"/>
              <w:jc w:val="both"/>
              <w:rPr>
                <w:rFonts w:ascii="Times New Roman" w:hAnsi="Times New Roman" w:cs="Times New Roman"/>
                <w:i/>
                <w:sz w:val="24"/>
              </w:rPr>
            </w:pPr>
            <w:r w:rsidRPr="00241020">
              <w:rPr>
                <w:rFonts w:ascii="Times New Roman" w:hAnsi="Times New Roman" w:cs="Times New Roman"/>
                <w:i/>
                <w:w w:val="110"/>
                <w:sz w:val="24"/>
              </w:rPr>
              <w:t>18</w:t>
            </w:r>
          </w:p>
        </w:tc>
        <w:tc>
          <w:tcPr>
            <w:tcW w:w="1740" w:type="dxa"/>
            <w:tcBorders>
              <w:top w:val="single" w:sz="4" w:space="0" w:color="000000"/>
            </w:tcBorders>
          </w:tcPr>
          <w:p w14:paraId="17D46BFC" w14:textId="77777777" w:rsidR="00CA6A0E" w:rsidRPr="00241020" w:rsidRDefault="00CA6A0E" w:rsidP="00CC117C">
            <w:pPr>
              <w:pStyle w:val="TableParagraph"/>
              <w:tabs>
                <w:tab w:val="left" w:pos="9000"/>
              </w:tabs>
              <w:spacing w:line="263" w:lineRule="exact"/>
              <w:ind w:left="548" w:right="90"/>
              <w:jc w:val="both"/>
              <w:rPr>
                <w:rFonts w:ascii="Times New Roman" w:hAnsi="Times New Roman" w:cs="Times New Roman"/>
                <w:i/>
                <w:sz w:val="24"/>
              </w:rPr>
            </w:pPr>
            <w:r w:rsidRPr="00241020">
              <w:rPr>
                <w:rFonts w:ascii="Times New Roman" w:hAnsi="Times New Roman" w:cs="Times New Roman"/>
                <w:i/>
                <w:w w:val="115"/>
                <w:sz w:val="24"/>
              </w:rPr>
              <w:t>2.29</w:t>
            </w:r>
          </w:p>
        </w:tc>
        <w:tc>
          <w:tcPr>
            <w:tcW w:w="1521" w:type="dxa"/>
            <w:tcBorders>
              <w:top w:val="single" w:sz="4" w:space="0" w:color="000000"/>
            </w:tcBorders>
          </w:tcPr>
          <w:p w14:paraId="4B3F5C2B" w14:textId="77777777" w:rsidR="00CA6A0E" w:rsidRPr="00241020" w:rsidRDefault="00CA6A0E" w:rsidP="00CC117C">
            <w:pPr>
              <w:pStyle w:val="TableParagraph"/>
              <w:tabs>
                <w:tab w:val="left" w:pos="9000"/>
              </w:tabs>
              <w:spacing w:line="263" w:lineRule="exact"/>
              <w:ind w:left="570" w:right="90"/>
              <w:jc w:val="both"/>
              <w:rPr>
                <w:rFonts w:ascii="Times New Roman" w:hAnsi="Times New Roman" w:cs="Times New Roman"/>
                <w:i/>
                <w:sz w:val="24"/>
              </w:rPr>
            </w:pPr>
            <w:r w:rsidRPr="00241020">
              <w:rPr>
                <w:rFonts w:ascii="Times New Roman" w:hAnsi="Times New Roman" w:cs="Times New Roman"/>
                <w:i/>
                <w:w w:val="115"/>
                <w:sz w:val="24"/>
              </w:rPr>
              <w:t>0.61</w:t>
            </w:r>
          </w:p>
        </w:tc>
        <w:tc>
          <w:tcPr>
            <w:tcW w:w="2447" w:type="dxa"/>
            <w:tcBorders>
              <w:top w:val="single" w:sz="4" w:space="0" w:color="000000"/>
            </w:tcBorders>
          </w:tcPr>
          <w:p w14:paraId="58BFAB3F" w14:textId="77777777" w:rsidR="00CA6A0E" w:rsidRPr="00241020" w:rsidRDefault="00CA6A0E" w:rsidP="00CC117C">
            <w:pPr>
              <w:pStyle w:val="TableParagraph"/>
              <w:tabs>
                <w:tab w:val="left" w:pos="9000"/>
              </w:tabs>
              <w:spacing w:line="263" w:lineRule="exact"/>
              <w:ind w:left="470" w:right="90"/>
              <w:jc w:val="both"/>
              <w:rPr>
                <w:rFonts w:ascii="Times New Roman" w:hAnsi="Times New Roman" w:cs="Times New Roman"/>
                <w:i/>
                <w:sz w:val="24"/>
              </w:rPr>
            </w:pPr>
            <w:r w:rsidRPr="00241020">
              <w:rPr>
                <w:rFonts w:ascii="Times New Roman" w:hAnsi="Times New Roman" w:cs="Times New Roman"/>
                <w:i/>
                <w:w w:val="99"/>
                <w:sz w:val="24"/>
              </w:rPr>
              <w:t>D</w:t>
            </w:r>
          </w:p>
        </w:tc>
      </w:tr>
      <w:tr w:rsidR="00CA6A0E" w:rsidRPr="00241020" w14:paraId="2DCBC96B" w14:textId="77777777" w:rsidTr="00295EDE">
        <w:trPr>
          <w:trHeight w:val="1216"/>
        </w:trPr>
        <w:tc>
          <w:tcPr>
            <w:tcW w:w="1619" w:type="dxa"/>
            <w:tcBorders>
              <w:bottom w:val="single" w:sz="4" w:space="0" w:color="000000"/>
            </w:tcBorders>
          </w:tcPr>
          <w:p w14:paraId="07024A59" w14:textId="77777777" w:rsidR="00CA6A0E" w:rsidRPr="00241020" w:rsidRDefault="00CA6A0E" w:rsidP="00CC117C">
            <w:pPr>
              <w:pStyle w:val="TableParagraph"/>
              <w:tabs>
                <w:tab w:val="left" w:pos="9000"/>
              </w:tabs>
              <w:spacing w:before="113" w:line="451" w:lineRule="auto"/>
              <w:ind w:left="7" w:right="90"/>
              <w:jc w:val="both"/>
              <w:rPr>
                <w:rFonts w:ascii="Times New Roman" w:hAnsi="Times New Roman" w:cs="Times New Roman"/>
                <w:i/>
                <w:sz w:val="24"/>
              </w:rPr>
            </w:pPr>
            <w:r w:rsidRPr="00241020">
              <w:rPr>
                <w:rFonts w:ascii="Times New Roman" w:hAnsi="Times New Roman" w:cs="Times New Roman"/>
                <w:i/>
                <w:w w:val="125"/>
                <w:sz w:val="24"/>
              </w:rPr>
              <w:lastRenderedPageBreak/>
              <w:t>teachers Teachers</w:t>
            </w:r>
          </w:p>
        </w:tc>
        <w:tc>
          <w:tcPr>
            <w:tcW w:w="1206" w:type="dxa"/>
            <w:tcBorders>
              <w:bottom w:val="single" w:sz="4" w:space="0" w:color="000000"/>
            </w:tcBorders>
          </w:tcPr>
          <w:p w14:paraId="7DEAEFDA"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39006EE3" w14:textId="77777777" w:rsidR="00CA6A0E" w:rsidRPr="00241020" w:rsidRDefault="00CA6A0E" w:rsidP="00CC117C">
            <w:pPr>
              <w:pStyle w:val="TableParagraph"/>
              <w:tabs>
                <w:tab w:val="left" w:pos="9000"/>
              </w:tabs>
              <w:spacing w:before="7"/>
              <w:ind w:right="90"/>
              <w:jc w:val="both"/>
              <w:rPr>
                <w:rFonts w:ascii="Times New Roman" w:hAnsi="Times New Roman" w:cs="Times New Roman"/>
                <w:i/>
                <w:sz w:val="33"/>
              </w:rPr>
            </w:pPr>
          </w:p>
          <w:p w14:paraId="60AADB7F" w14:textId="77777777" w:rsidR="00CA6A0E" w:rsidRPr="00241020" w:rsidRDefault="00CA6A0E" w:rsidP="00CC117C">
            <w:pPr>
              <w:pStyle w:val="TableParagraph"/>
              <w:tabs>
                <w:tab w:val="left" w:pos="9000"/>
              </w:tabs>
              <w:ind w:left="270" w:right="90"/>
              <w:jc w:val="both"/>
              <w:rPr>
                <w:rFonts w:ascii="Times New Roman" w:hAnsi="Times New Roman" w:cs="Times New Roman"/>
                <w:i/>
                <w:sz w:val="24"/>
              </w:rPr>
            </w:pPr>
            <w:r w:rsidRPr="00241020">
              <w:rPr>
                <w:rFonts w:ascii="Times New Roman" w:hAnsi="Times New Roman" w:cs="Times New Roman"/>
                <w:i/>
                <w:w w:val="110"/>
                <w:sz w:val="24"/>
              </w:rPr>
              <w:t>132</w:t>
            </w:r>
          </w:p>
        </w:tc>
        <w:tc>
          <w:tcPr>
            <w:tcW w:w="1740" w:type="dxa"/>
            <w:tcBorders>
              <w:bottom w:val="single" w:sz="4" w:space="0" w:color="000000"/>
            </w:tcBorders>
          </w:tcPr>
          <w:p w14:paraId="15B37998"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214C899F" w14:textId="77777777" w:rsidR="00CA6A0E" w:rsidRPr="00241020" w:rsidRDefault="00CA6A0E" w:rsidP="00CC117C">
            <w:pPr>
              <w:pStyle w:val="TableParagraph"/>
              <w:tabs>
                <w:tab w:val="left" w:pos="9000"/>
              </w:tabs>
              <w:spacing w:before="7"/>
              <w:ind w:right="90"/>
              <w:jc w:val="both"/>
              <w:rPr>
                <w:rFonts w:ascii="Times New Roman" w:hAnsi="Times New Roman" w:cs="Times New Roman"/>
                <w:i/>
                <w:sz w:val="33"/>
              </w:rPr>
            </w:pPr>
          </w:p>
          <w:p w14:paraId="10486498" w14:textId="77777777" w:rsidR="00CA6A0E" w:rsidRPr="00241020" w:rsidRDefault="00CA6A0E" w:rsidP="00CC117C">
            <w:pPr>
              <w:pStyle w:val="TableParagraph"/>
              <w:tabs>
                <w:tab w:val="left" w:pos="9000"/>
              </w:tabs>
              <w:ind w:left="548" w:right="90"/>
              <w:jc w:val="both"/>
              <w:rPr>
                <w:rFonts w:ascii="Times New Roman" w:hAnsi="Times New Roman" w:cs="Times New Roman"/>
                <w:i/>
                <w:sz w:val="24"/>
              </w:rPr>
            </w:pPr>
            <w:r w:rsidRPr="00241020">
              <w:rPr>
                <w:rFonts w:ascii="Times New Roman" w:hAnsi="Times New Roman" w:cs="Times New Roman"/>
                <w:i/>
                <w:w w:val="115"/>
                <w:sz w:val="24"/>
              </w:rPr>
              <w:t>1.43</w:t>
            </w:r>
          </w:p>
        </w:tc>
        <w:tc>
          <w:tcPr>
            <w:tcW w:w="1521" w:type="dxa"/>
            <w:tcBorders>
              <w:bottom w:val="single" w:sz="4" w:space="0" w:color="000000"/>
            </w:tcBorders>
          </w:tcPr>
          <w:p w14:paraId="4447C7CD"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10C8E03D" w14:textId="77777777" w:rsidR="00CA6A0E" w:rsidRPr="00241020" w:rsidRDefault="00CA6A0E" w:rsidP="00CC117C">
            <w:pPr>
              <w:pStyle w:val="TableParagraph"/>
              <w:tabs>
                <w:tab w:val="left" w:pos="9000"/>
              </w:tabs>
              <w:spacing w:before="7"/>
              <w:ind w:right="90"/>
              <w:jc w:val="both"/>
              <w:rPr>
                <w:rFonts w:ascii="Times New Roman" w:hAnsi="Times New Roman" w:cs="Times New Roman"/>
                <w:i/>
                <w:sz w:val="33"/>
              </w:rPr>
            </w:pPr>
          </w:p>
          <w:p w14:paraId="054F32B2" w14:textId="77777777" w:rsidR="00CA6A0E" w:rsidRPr="00241020" w:rsidRDefault="00CA6A0E" w:rsidP="00CC117C">
            <w:pPr>
              <w:pStyle w:val="TableParagraph"/>
              <w:tabs>
                <w:tab w:val="left" w:pos="9000"/>
              </w:tabs>
              <w:ind w:left="570" w:right="90"/>
              <w:jc w:val="both"/>
              <w:rPr>
                <w:rFonts w:ascii="Times New Roman" w:hAnsi="Times New Roman" w:cs="Times New Roman"/>
                <w:i/>
                <w:sz w:val="24"/>
              </w:rPr>
            </w:pPr>
            <w:r w:rsidRPr="00241020">
              <w:rPr>
                <w:rFonts w:ascii="Times New Roman" w:hAnsi="Times New Roman" w:cs="Times New Roman"/>
                <w:i/>
                <w:w w:val="115"/>
                <w:sz w:val="24"/>
              </w:rPr>
              <w:t>0.78</w:t>
            </w:r>
          </w:p>
        </w:tc>
        <w:tc>
          <w:tcPr>
            <w:tcW w:w="2447" w:type="dxa"/>
            <w:tcBorders>
              <w:bottom w:val="single" w:sz="4" w:space="0" w:color="000000"/>
            </w:tcBorders>
          </w:tcPr>
          <w:p w14:paraId="4A58826C" w14:textId="77777777" w:rsidR="00CA6A0E" w:rsidRPr="00241020" w:rsidRDefault="00CA6A0E" w:rsidP="00CC117C">
            <w:pPr>
              <w:pStyle w:val="TableParagraph"/>
              <w:tabs>
                <w:tab w:val="left" w:pos="9000"/>
              </w:tabs>
              <w:ind w:right="90"/>
              <w:jc w:val="both"/>
              <w:rPr>
                <w:rFonts w:ascii="Times New Roman" w:hAnsi="Times New Roman" w:cs="Times New Roman"/>
                <w:i/>
                <w:sz w:val="26"/>
              </w:rPr>
            </w:pPr>
          </w:p>
          <w:p w14:paraId="40904612" w14:textId="77777777" w:rsidR="00CA6A0E" w:rsidRPr="00241020" w:rsidRDefault="00CA6A0E" w:rsidP="00CC117C">
            <w:pPr>
              <w:pStyle w:val="TableParagraph"/>
              <w:tabs>
                <w:tab w:val="left" w:pos="9000"/>
              </w:tabs>
              <w:spacing w:before="7"/>
              <w:ind w:right="90"/>
              <w:jc w:val="both"/>
              <w:rPr>
                <w:rFonts w:ascii="Times New Roman" w:hAnsi="Times New Roman" w:cs="Times New Roman"/>
                <w:i/>
                <w:sz w:val="33"/>
              </w:rPr>
            </w:pPr>
          </w:p>
          <w:p w14:paraId="79DCFC66" w14:textId="77777777" w:rsidR="00CA6A0E" w:rsidRPr="00241020" w:rsidRDefault="00CA6A0E" w:rsidP="00CC117C">
            <w:pPr>
              <w:pStyle w:val="TableParagraph"/>
              <w:tabs>
                <w:tab w:val="left" w:pos="9000"/>
              </w:tabs>
              <w:ind w:left="470" w:right="90"/>
              <w:jc w:val="both"/>
              <w:rPr>
                <w:rFonts w:ascii="Times New Roman" w:hAnsi="Times New Roman" w:cs="Times New Roman"/>
                <w:i/>
                <w:sz w:val="24"/>
              </w:rPr>
            </w:pPr>
            <w:r w:rsidRPr="00241020">
              <w:rPr>
                <w:rFonts w:ascii="Times New Roman" w:hAnsi="Times New Roman" w:cs="Times New Roman"/>
                <w:i/>
                <w:w w:val="115"/>
                <w:sz w:val="24"/>
              </w:rPr>
              <w:t>SD</w:t>
            </w:r>
          </w:p>
        </w:tc>
      </w:tr>
    </w:tbl>
    <w:p w14:paraId="7DFAEB27"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1E1C3CD8"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3"/>
        </w:rPr>
      </w:pPr>
    </w:p>
    <w:p w14:paraId="3C56DFBE"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10"/>
        </w:rPr>
        <w:t>SD=1.0-1.79, D=1.8-2.59, U=2.6-3.39, A=3.4-4.19 and SA=4.2-5.0</w:t>
      </w:r>
    </w:p>
    <w:p w14:paraId="6BD25B7B" w14:textId="77777777" w:rsidR="00CA6A0E" w:rsidRPr="00241020" w:rsidRDefault="00CA6A0E" w:rsidP="00CC117C">
      <w:pPr>
        <w:tabs>
          <w:tab w:val="left" w:pos="9000"/>
        </w:tabs>
        <w:spacing w:before="1" w:line="276" w:lineRule="auto"/>
        <w:ind w:left="860" w:right="90"/>
        <w:jc w:val="both"/>
        <w:rPr>
          <w:rFonts w:ascii="Times New Roman" w:hAnsi="Times New Roman" w:cs="Times New Roman"/>
        </w:rPr>
      </w:pPr>
      <w:r w:rsidRPr="00241020">
        <w:rPr>
          <w:rFonts w:ascii="Times New Roman" w:hAnsi="Times New Roman" w:cs="Times New Roman"/>
          <w:i/>
          <w:w w:val="125"/>
        </w:rPr>
        <w:t>Findings</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of</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data</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analysis</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gave</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means</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of</w:t>
      </w:r>
      <w:r w:rsidRPr="00241020">
        <w:rPr>
          <w:rFonts w:ascii="Times New Roman" w:hAnsi="Times New Roman" w:cs="Times New Roman"/>
          <w:i/>
          <w:spacing w:val="-16"/>
          <w:w w:val="125"/>
        </w:rPr>
        <w:t xml:space="preserve"> </w:t>
      </w:r>
      <w:r w:rsidRPr="00241020">
        <w:rPr>
          <w:rFonts w:ascii="Times New Roman" w:hAnsi="Times New Roman" w:cs="Times New Roman"/>
          <w:i/>
          <w:w w:val="125"/>
        </w:rPr>
        <w:t>2.29</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(SD=0.61)</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for</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head</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teachers</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and</w:t>
      </w:r>
      <w:r w:rsidRPr="00241020">
        <w:rPr>
          <w:rFonts w:ascii="Times New Roman" w:hAnsi="Times New Roman" w:cs="Times New Roman"/>
          <w:i/>
          <w:spacing w:val="-17"/>
          <w:w w:val="125"/>
        </w:rPr>
        <w:t xml:space="preserve"> </w:t>
      </w:r>
      <w:r w:rsidRPr="00241020">
        <w:rPr>
          <w:rFonts w:ascii="Times New Roman" w:hAnsi="Times New Roman" w:cs="Times New Roman"/>
          <w:i/>
          <w:w w:val="125"/>
        </w:rPr>
        <w:t xml:space="preserve">1.43 </w:t>
      </w:r>
      <w:r w:rsidRPr="00241020">
        <w:rPr>
          <w:rFonts w:ascii="Times New Roman" w:hAnsi="Times New Roman" w:cs="Times New Roman"/>
          <w:w w:val="125"/>
        </w:rPr>
        <w:t>(SD=0.78) which indicated agreement in the views of respondents that provision</w:t>
      </w:r>
      <w:r w:rsidRPr="00241020">
        <w:rPr>
          <w:rFonts w:ascii="Times New Roman" w:hAnsi="Times New Roman" w:cs="Times New Roman"/>
          <w:spacing w:val="-38"/>
          <w:w w:val="125"/>
        </w:rPr>
        <w:t xml:space="preserve"> </w:t>
      </w:r>
      <w:r w:rsidRPr="00241020">
        <w:rPr>
          <w:rFonts w:ascii="Times New Roman" w:hAnsi="Times New Roman" w:cs="Times New Roman"/>
          <w:w w:val="125"/>
        </w:rPr>
        <w:t>of specialized</w:t>
      </w:r>
      <w:r w:rsidRPr="00241020">
        <w:rPr>
          <w:rFonts w:ascii="Times New Roman" w:hAnsi="Times New Roman" w:cs="Times New Roman"/>
          <w:spacing w:val="-32"/>
          <w:w w:val="125"/>
        </w:rPr>
        <w:t xml:space="preserve"> </w:t>
      </w:r>
      <w:r w:rsidRPr="00241020">
        <w:rPr>
          <w:rFonts w:ascii="Times New Roman" w:hAnsi="Times New Roman" w:cs="Times New Roman"/>
          <w:w w:val="125"/>
        </w:rPr>
        <w:t>assistive</w:t>
      </w:r>
      <w:r w:rsidRPr="00241020">
        <w:rPr>
          <w:rFonts w:ascii="Times New Roman" w:hAnsi="Times New Roman" w:cs="Times New Roman"/>
          <w:spacing w:val="-27"/>
          <w:w w:val="125"/>
        </w:rPr>
        <w:t xml:space="preserve"> </w:t>
      </w:r>
      <w:r w:rsidRPr="00241020">
        <w:rPr>
          <w:rFonts w:ascii="Times New Roman" w:hAnsi="Times New Roman" w:cs="Times New Roman"/>
          <w:w w:val="125"/>
        </w:rPr>
        <w:t>devices</w:t>
      </w:r>
      <w:r w:rsidRPr="00241020">
        <w:rPr>
          <w:rFonts w:ascii="Times New Roman" w:hAnsi="Times New Roman" w:cs="Times New Roman"/>
          <w:spacing w:val="-28"/>
          <w:w w:val="125"/>
        </w:rPr>
        <w:t xml:space="preserve"> </w:t>
      </w:r>
      <w:r w:rsidRPr="00241020">
        <w:rPr>
          <w:rFonts w:ascii="Times New Roman" w:hAnsi="Times New Roman" w:cs="Times New Roman"/>
          <w:w w:val="125"/>
        </w:rPr>
        <w:t>was</w:t>
      </w:r>
      <w:r w:rsidRPr="00241020">
        <w:rPr>
          <w:rFonts w:ascii="Times New Roman" w:hAnsi="Times New Roman" w:cs="Times New Roman"/>
          <w:spacing w:val="-27"/>
          <w:w w:val="125"/>
        </w:rPr>
        <w:t xml:space="preserve"> </w:t>
      </w:r>
      <w:r w:rsidRPr="00241020">
        <w:rPr>
          <w:rFonts w:ascii="Times New Roman" w:hAnsi="Times New Roman" w:cs="Times New Roman"/>
          <w:w w:val="125"/>
        </w:rPr>
        <w:t>not</w:t>
      </w:r>
      <w:r w:rsidRPr="00241020">
        <w:rPr>
          <w:rFonts w:ascii="Times New Roman" w:hAnsi="Times New Roman" w:cs="Times New Roman"/>
          <w:spacing w:val="-27"/>
          <w:w w:val="125"/>
        </w:rPr>
        <w:t xml:space="preserve"> </w:t>
      </w:r>
      <w:r w:rsidRPr="00241020">
        <w:rPr>
          <w:rFonts w:ascii="Times New Roman" w:hAnsi="Times New Roman" w:cs="Times New Roman"/>
          <w:w w:val="125"/>
        </w:rPr>
        <w:t>adequate</w:t>
      </w:r>
      <w:r w:rsidRPr="00241020">
        <w:rPr>
          <w:rFonts w:ascii="Times New Roman" w:hAnsi="Times New Roman" w:cs="Times New Roman"/>
          <w:spacing w:val="-32"/>
          <w:w w:val="125"/>
        </w:rPr>
        <w:t xml:space="preserve"> </w:t>
      </w:r>
      <w:r w:rsidRPr="00241020">
        <w:rPr>
          <w:rFonts w:ascii="Times New Roman" w:hAnsi="Times New Roman" w:cs="Times New Roman"/>
          <w:w w:val="125"/>
        </w:rPr>
        <w:t>to</w:t>
      </w:r>
      <w:r w:rsidRPr="00241020">
        <w:rPr>
          <w:rFonts w:ascii="Times New Roman" w:hAnsi="Times New Roman" w:cs="Times New Roman"/>
          <w:spacing w:val="-29"/>
          <w:w w:val="125"/>
        </w:rPr>
        <w:t xml:space="preserve"> </w:t>
      </w:r>
      <w:r w:rsidRPr="00241020">
        <w:rPr>
          <w:rFonts w:ascii="Times New Roman" w:hAnsi="Times New Roman" w:cs="Times New Roman"/>
          <w:w w:val="125"/>
        </w:rPr>
        <w:t>enhance</w:t>
      </w:r>
      <w:r w:rsidRPr="00241020">
        <w:rPr>
          <w:rFonts w:ascii="Times New Roman" w:hAnsi="Times New Roman" w:cs="Times New Roman"/>
          <w:spacing w:val="-28"/>
          <w:w w:val="125"/>
        </w:rPr>
        <w:t xml:space="preserve"> </w:t>
      </w:r>
      <w:r w:rsidRPr="00241020">
        <w:rPr>
          <w:rFonts w:ascii="Times New Roman" w:hAnsi="Times New Roman" w:cs="Times New Roman"/>
          <w:w w:val="125"/>
        </w:rPr>
        <w:t>transition</w:t>
      </w:r>
      <w:r w:rsidRPr="00241020">
        <w:rPr>
          <w:rFonts w:ascii="Times New Roman" w:hAnsi="Times New Roman" w:cs="Times New Roman"/>
          <w:spacing w:val="-28"/>
          <w:w w:val="125"/>
        </w:rPr>
        <w:t xml:space="preserve"> </w:t>
      </w:r>
      <w:r w:rsidRPr="00241020">
        <w:rPr>
          <w:rFonts w:ascii="Times New Roman" w:hAnsi="Times New Roman" w:cs="Times New Roman"/>
          <w:w w:val="125"/>
        </w:rPr>
        <w:t>of</w:t>
      </w:r>
      <w:r w:rsidRPr="00241020">
        <w:rPr>
          <w:rFonts w:ascii="Times New Roman" w:hAnsi="Times New Roman" w:cs="Times New Roman"/>
          <w:spacing w:val="-27"/>
          <w:w w:val="125"/>
        </w:rPr>
        <w:t xml:space="preserve"> </w:t>
      </w:r>
      <w:r w:rsidRPr="00241020">
        <w:rPr>
          <w:rFonts w:ascii="Times New Roman" w:hAnsi="Times New Roman" w:cs="Times New Roman"/>
          <w:w w:val="125"/>
        </w:rPr>
        <w:t>LWDs.</w:t>
      </w:r>
    </w:p>
    <w:p w14:paraId="000C6743" w14:textId="77777777" w:rsidR="00CA6A0E" w:rsidRPr="00241020" w:rsidRDefault="00CA6A0E" w:rsidP="00CC117C">
      <w:pPr>
        <w:pStyle w:val="BodyText"/>
        <w:tabs>
          <w:tab w:val="left" w:pos="9000"/>
        </w:tabs>
        <w:ind w:right="90"/>
        <w:jc w:val="both"/>
        <w:rPr>
          <w:rFonts w:ascii="Times New Roman" w:hAnsi="Times New Roman" w:cs="Times New Roman"/>
        </w:rPr>
      </w:pPr>
    </w:p>
    <w:p w14:paraId="76E22644" w14:textId="77777777" w:rsidR="00CA6A0E" w:rsidRPr="00241020" w:rsidRDefault="00CA6A0E" w:rsidP="00CC117C">
      <w:pPr>
        <w:pStyle w:val="BodyText"/>
        <w:tabs>
          <w:tab w:val="left" w:pos="9000"/>
        </w:tabs>
        <w:ind w:right="90"/>
        <w:jc w:val="both"/>
        <w:rPr>
          <w:rFonts w:ascii="Times New Roman" w:hAnsi="Times New Roman" w:cs="Times New Roman"/>
        </w:rPr>
      </w:pPr>
    </w:p>
    <w:p w14:paraId="5CE2EFFF" w14:textId="77777777" w:rsidR="00CA6A0E" w:rsidRPr="00241020" w:rsidRDefault="00CA6A0E" w:rsidP="00CC117C">
      <w:pPr>
        <w:tabs>
          <w:tab w:val="left" w:pos="9000"/>
        </w:tabs>
        <w:spacing w:before="202" w:line="276" w:lineRule="auto"/>
        <w:ind w:left="860" w:right="90"/>
        <w:jc w:val="both"/>
        <w:rPr>
          <w:rFonts w:ascii="Times New Roman" w:hAnsi="Times New Roman" w:cs="Times New Roman"/>
        </w:rPr>
      </w:pPr>
      <w:proofErr w:type="gramStart"/>
      <w:r w:rsidRPr="00241020">
        <w:rPr>
          <w:rFonts w:ascii="Times New Roman" w:hAnsi="Times New Roman" w:cs="Times New Roman"/>
          <w:i/>
          <w:w w:val="115"/>
        </w:rPr>
        <w:t>The  researcher</w:t>
      </w:r>
      <w:proofErr w:type="gramEnd"/>
      <w:r w:rsidRPr="00241020">
        <w:rPr>
          <w:rFonts w:ascii="Times New Roman" w:hAnsi="Times New Roman" w:cs="Times New Roman"/>
          <w:i/>
          <w:w w:val="115"/>
        </w:rPr>
        <w:t xml:space="preserve"> further asked head teachers,  teachers and </w:t>
      </w:r>
      <w:r w:rsidRPr="00241020">
        <w:rPr>
          <w:rFonts w:ascii="Times New Roman" w:hAnsi="Times New Roman" w:cs="Times New Roman"/>
          <w:i/>
          <w:spacing w:val="2"/>
          <w:w w:val="115"/>
        </w:rPr>
        <w:t xml:space="preserve">LWDs </w:t>
      </w:r>
      <w:r w:rsidRPr="00241020">
        <w:rPr>
          <w:rFonts w:ascii="Times New Roman" w:hAnsi="Times New Roman" w:cs="Times New Roman"/>
          <w:i/>
          <w:w w:val="115"/>
        </w:rPr>
        <w:t xml:space="preserve">to indicate their  </w:t>
      </w:r>
      <w:r w:rsidRPr="00241020">
        <w:rPr>
          <w:rFonts w:ascii="Times New Roman" w:hAnsi="Times New Roman" w:cs="Times New Roman"/>
          <w:w w:val="115"/>
        </w:rPr>
        <w:t xml:space="preserve">opinion </w:t>
      </w:r>
      <w:r w:rsidRPr="00241020">
        <w:rPr>
          <w:rFonts w:ascii="Times New Roman" w:hAnsi="Times New Roman" w:cs="Times New Roman"/>
          <w:spacing w:val="2"/>
          <w:w w:val="115"/>
        </w:rPr>
        <w:t xml:space="preserve">on   </w:t>
      </w:r>
      <w:r w:rsidRPr="00241020">
        <w:rPr>
          <w:rFonts w:ascii="Times New Roman" w:hAnsi="Times New Roman" w:cs="Times New Roman"/>
          <w:w w:val="115"/>
        </w:rPr>
        <w:t xml:space="preserve">the extent to which </w:t>
      </w:r>
      <w:r w:rsidRPr="00241020">
        <w:rPr>
          <w:rFonts w:ascii="Times New Roman" w:hAnsi="Times New Roman" w:cs="Times New Roman"/>
          <w:spacing w:val="2"/>
          <w:w w:val="115"/>
        </w:rPr>
        <w:t xml:space="preserve">various </w:t>
      </w:r>
      <w:r w:rsidRPr="00241020">
        <w:rPr>
          <w:rFonts w:ascii="Times New Roman" w:hAnsi="Times New Roman" w:cs="Times New Roman"/>
          <w:w w:val="115"/>
        </w:rPr>
        <w:t xml:space="preserve">indicators </w:t>
      </w:r>
      <w:r w:rsidRPr="00241020">
        <w:rPr>
          <w:rFonts w:ascii="Times New Roman" w:hAnsi="Times New Roman" w:cs="Times New Roman"/>
          <w:spacing w:val="2"/>
          <w:w w:val="115"/>
        </w:rPr>
        <w:t xml:space="preserve">of </w:t>
      </w:r>
      <w:r w:rsidRPr="00241020">
        <w:rPr>
          <w:rFonts w:ascii="Times New Roman" w:hAnsi="Times New Roman" w:cs="Times New Roman"/>
          <w:w w:val="115"/>
        </w:rPr>
        <w:t>specialized Assistive Devices Provision enhanced</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transition of </w:t>
      </w:r>
      <w:r w:rsidRPr="00241020">
        <w:rPr>
          <w:rFonts w:ascii="Times New Roman" w:hAnsi="Times New Roman" w:cs="Times New Roman"/>
          <w:spacing w:val="2"/>
          <w:w w:val="115"/>
        </w:rPr>
        <w:t xml:space="preserve">LWDs. </w:t>
      </w:r>
      <w:r w:rsidRPr="00241020">
        <w:rPr>
          <w:rFonts w:ascii="Times New Roman" w:hAnsi="Times New Roman" w:cs="Times New Roman"/>
          <w:w w:val="115"/>
        </w:rPr>
        <w:t xml:space="preserve">Responses were given on the basis of a </w:t>
      </w:r>
      <w:r w:rsidRPr="00241020">
        <w:rPr>
          <w:rFonts w:ascii="Times New Roman" w:hAnsi="Times New Roman" w:cs="Times New Roman"/>
          <w:spacing w:val="2"/>
          <w:w w:val="115"/>
        </w:rPr>
        <w:t xml:space="preserve">five </w:t>
      </w:r>
      <w:r w:rsidRPr="00241020">
        <w:rPr>
          <w:rFonts w:ascii="Times New Roman" w:hAnsi="Times New Roman" w:cs="Times New Roman"/>
          <w:w w:val="115"/>
        </w:rPr>
        <w:t xml:space="preserve">Likert scale where </w:t>
      </w:r>
      <w:r w:rsidRPr="00241020">
        <w:rPr>
          <w:rFonts w:ascii="Times New Roman" w:hAnsi="Times New Roman" w:cs="Times New Roman"/>
          <w:spacing w:val="2"/>
          <w:w w:val="115"/>
        </w:rPr>
        <w:t xml:space="preserve">1=Strongly </w:t>
      </w:r>
      <w:r w:rsidRPr="00241020">
        <w:rPr>
          <w:rFonts w:ascii="Times New Roman" w:hAnsi="Times New Roman" w:cs="Times New Roman"/>
          <w:w w:val="115"/>
        </w:rPr>
        <w:t xml:space="preserve">disagree, 2= Disagree. 3= Uncertain, 4= </w:t>
      </w:r>
      <w:r w:rsidRPr="00241020">
        <w:rPr>
          <w:rFonts w:ascii="Times New Roman" w:hAnsi="Times New Roman" w:cs="Times New Roman"/>
          <w:spacing w:val="3"/>
          <w:w w:val="115"/>
        </w:rPr>
        <w:t xml:space="preserve">Agree </w:t>
      </w:r>
      <w:r w:rsidRPr="00241020">
        <w:rPr>
          <w:rFonts w:ascii="Times New Roman" w:hAnsi="Times New Roman" w:cs="Times New Roman"/>
          <w:w w:val="115"/>
        </w:rPr>
        <w:t xml:space="preserve">and 5= </w:t>
      </w:r>
      <w:r w:rsidRPr="00241020">
        <w:rPr>
          <w:rFonts w:ascii="Times New Roman" w:hAnsi="Times New Roman" w:cs="Times New Roman"/>
          <w:spacing w:val="3"/>
          <w:w w:val="115"/>
        </w:rPr>
        <w:t xml:space="preserve">strongly </w:t>
      </w:r>
      <w:r w:rsidRPr="00241020">
        <w:rPr>
          <w:rFonts w:ascii="Times New Roman" w:hAnsi="Times New Roman" w:cs="Times New Roman"/>
          <w:w w:val="115"/>
        </w:rPr>
        <w:t xml:space="preserve">agree. The table below presents the </w:t>
      </w:r>
      <w:r w:rsidRPr="00241020">
        <w:rPr>
          <w:rFonts w:ascii="Times New Roman" w:hAnsi="Times New Roman" w:cs="Times New Roman"/>
          <w:spacing w:val="2"/>
          <w:w w:val="115"/>
        </w:rPr>
        <w:t xml:space="preserve">information </w:t>
      </w:r>
      <w:r w:rsidRPr="00241020">
        <w:rPr>
          <w:rFonts w:ascii="Times New Roman" w:hAnsi="Times New Roman" w:cs="Times New Roman"/>
          <w:w w:val="115"/>
        </w:rPr>
        <w:t xml:space="preserve">obtained from questionnaire </w:t>
      </w:r>
      <w:r w:rsidRPr="00241020">
        <w:rPr>
          <w:rFonts w:ascii="Times New Roman" w:hAnsi="Times New Roman" w:cs="Times New Roman"/>
          <w:w w:val="115"/>
          <w:u w:val="single"/>
        </w:rPr>
        <w:t>Provision of Specialized Assistive Devices and</w:t>
      </w:r>
      <w:r w:rsidRPr="00241020">
        <w:rPr>
          <w:rFonts w:ascii="Times New Roman" w:hAnsi="Times New Roman" w:cs="Times New Roman"/>
          <w:w w:val="115"/>
        </w:rPr>
        <w:t xml:space="preserve"> </w:t>
      </w:r>
      <w:r w:rsidRPr="00241020">
        <w:rPr>
          <w:rFonts w:ascii="Times New Roman" w:hAnsi="Times New Roman" w:cs="Times New Roman"/>
          <w:w w:val="115"/>
          <w:u w:val="single"/>
        </w:rPr>
        <w:t xml:space="preserve">Transition </w:t>
      </w:r>
      <w:r w:rsidRPr="00241020">
        <w:rPr>
          <w:rFonts w:ascii="Times New Roman" w:hAnsi="Times New Roman" w:cs="Times New Roman"/>
          <w:spacing w:val="2"/>
          <w:w w:val="115"/>
          <w:u w:val="single"/>
        </w:rPr>
        <w:t>of</w:t>
      </w:r>
      <w:r w:rsidRPr="00241020">
        <w:rPr>
          <w:rFonts w:ascii="Times New Roman" w:hAnsi="Times New Roman" w:cs="Times New Roman"/>
          <w:spacing w:val="8"/>
          <w:w w:val="115"/>
          <w:u w:val="single"/>
        </w:rPr>
        <w:t xml:space="preserve"> </w:t>
      </w:r>
      <w:r w:rsidRPr="00241020">
        <w:rPr>
          <w:rFonts w:ascii="Times New Roman" w:hAnsi="Times New Roman" w:cs="Times New Roman"/>
          <w:spacing w:val="2"/>
          <w:w w:val="115"/>
          <w:u w:val="single"/>
        </w:rPr>
        <w:t>LWDs</w:t>
      </w:r>
    </w:p>
    <w:p w14:paraId="091DE37B" w14:textId="77777777" w:rsidR="00CA6A0E" w:rsidRPr="00241020" w:rsidRDefault="00CA6A0E" w:rsidP="00CC117C">
      <w:pPr>
        <w:pStyle w:val="BodyText"/>
        <w:tabs>
          <w:tab w:val="left" w:pos="9000"/>
        </w:tabs>
        <w:spacing w:before="7"/>
        <w:ind w:right="90"/>
        <w:jc w:val="both"/>
        <w:rPr>
          <w:rFonts w:ascii="Times New Roman" w:hAnsi="Times New Roman" w:cs="Times New Roman"/>
          <w:sz w:val="15"/>
        </w:rPr>
      </w:pPr>
      <w:r w:rsidRPr="00241020">
        <w:rPr>
          <w:rFonts w:ascii="Times New Roman" w:hAnsi="Times New Roman" w:cs="Times New Roman"/>
          <w:noProof/>
          <w:lang w:val="en-GB" w:eastAsia="en-GB"/>
        </w:rPr>
        <mc:AlternateContent>
          <mc:Choice Requires="wpg">
            <w:drawing>
              <wp:anchor distT="0" distB="0" distL="0" distR="0" simplePos="0" relativeHeight="251708416" behindDoc="1" locked="0" layoutInCell="1" allowOverlap="1" wp14:anchorId="565AAD89" wp14:editId="6FC0579A">
                <wp:simplePos x="0" y="0"/>
                <wp:positionH relativeFrom="page">
                  <wp:posOffset>697865</wp:posOffset>
                </wp:positionH>
                <wp:positionV relativeFrom="paragraph">
                  <wp:posOffset>139065</wp:posOffset>
                </wp:positionV>
                <wp:extent cx="7061835" cy="6350"/>
                <wp:effectExtent l="0" t="0" r="0" b="0"/>
                <wp:wrapTopAndBottom/>
                <wp:docPr id="151"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61835" cy="6350"/>
                          <a:chOff x="1099" y="219"/>
                          <a:chExt cx="11121" cy="10"/>
                        </a:xfrm>
                      </wpg:grpSpPr>
                      <wps:wsp>
                        <wps:cNvPr id="152" name="Line 32"/>
                        <wps:cNvCnPr>
                          <a:cxnSpLocks noChangeShapeType="1"/>
                        </wps:cNvCnPr>
                        <wps:spPr bwMode="auto">
                          <a:xfrm>
                            <a:off x="1099" y="224"/>
                            <a:ext cx="79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Line 31"/>
                        <wps:cNvCnPr>
                          <a:cxnSpLocks noChangeShapeType="1"/>
                        </wps:cNvCnPr>
                        <wps:spPr bwMode="auto">
                          <a:xfrm>
                            <a:off x="1896" y="224"/>
                            <a:ext cx="345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 name="Line 30"/>
                        <wps:cNvCnPr>
                          <a:cxnSpLocks noChangeShapeType="1"/>
                        </wps:cNvCnPr>
                        <wps:spPr bwMode="auto">
                          <a:xfrm>
                            <a:off x="5352" y="224"/>
                            <a:ext cx="345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Line 29"/>
                        <wps:cNvCnPr>
                          <a:cxnSpLocks noChangeShapeType="1"/>
                        </wps:cNvCnPr>
                        <wps:spPr bwMode="auto">
                          <a:xfrm>
                            <a:off x="8803" y="224"/>
                            <a:ext cx="341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70C3420" id="Group 28" o:spid="_x0000_s1026" style="position:absolute;margin-left:54.95pt;margin-top:10.95pt;width:556.05pt;height:.5pt;z-index:-251608064;mso-wrap-distance-left:0;mso-wrap-distance-right:0;mso-position-horizontal-relative:page" coordorigin="1099,219" coordsize="1112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">
                <v:line id="Line 32" o:spid="_x0000_s1027" style="position:absolute;visibility:visible;mso-wrap-style:square" from="1099,224" to="1897,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" strokeweight=".48pt"/>
                <v:line id="Line 31" o:spid="_x0000_s1028" style="position:absolute;visibility:visible;mso-wrap-style:square" from="1896,224" to="5348,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" strokeweight=".48pt"/>
                <v:line id="Line 30" o:spid="_x0000_s1029" style="position:absolute;visibility:visible;mso-wrap-style:square" from="5352,224" to="8807,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" strokeweight=".48pt"/>
                <v:line id="Line 29" o:spid="_x0000_s1030" style="position:absolute;visibility:visible;mso-wrap-style:square" from="8803,224" to="12220,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" strokeweight=".48pt"/>
                <w10:wrap type="topAndBottom" anchorx="page"/>
              </v:group>
            </w:pict>
          </mc:Fallback>
        </mc:AlternateContent>
      </w:r>
    </w:p>
    <w:p w14:paraId="5AAC90FE" w14:textId="77777777" w:rsidR="00CA6A0E" w:rsidRPr="00241020" w:rsidRDefault="00CA6A0E" w:rsidP="00CC117C">
      <w:pPr>
        <w:pStyle w:val="BodyText"/>
        <w:tabs>
          <w:tab w:val="left" w:pos="9000"/>
        </w:tabs>
        <w:spacing w:before="4"/>
        <w:ind w:right="90"/>
        <w:jc w:val="both"/>
        <w:rPr>
          <w:rFonts w:ascii="Times New Roman" w:hAnsi="Times New Roman" w:cs="Times New Roman"/>
          <w:sz w:val="7"/>
        </w:rPr>
      </w:pPr>
    </w:p>
    <w:p w14:paraId="294339AA" w14:textId="77777777" w:rsidR="00CA6A0E" w:rsidRPr="00241020" w:rsidRDefault="00CA6A0E" w:rsidP="00CC117C">
      <w:pPr>
        <w:tabs>
          <w:tab w:val="left" w:pos="3741"/>
          <w:tab w:val="left" w:pos="5181"/>
          <w:tab w:val="left" w:pos="9000"/>
        </w:tabs>
        <w:spacing w:before="92"/>
        <w:ind w:left="860" w:right="90"/>
        <w:jc w:val="both"/>
        <w:rPr>
          <w:rFonts w:ascii="Times New Roman" w:hAnsi="Times New Roman" w:cs="Times New Roman"/>
          <w:i/>
        </w:rPr>
      </w:pPr>
      <w:r w:rsidRPr="00241020">
        <w:rPr>
          <w:rFonts w:ascii="Times New Roman" w:hAnsi="Times New Roman" w:cs="Times New Roman"/>
          <w:i/>
          <w:w w:val="125"/>
        </w:rPr>
        <w:t>S/</w:t>
      </w:r>
      <w:proofErr w:type="gramStart"/>
      <w:r w:rsidRPr="00241020">
        <w:rPr>
          <w:rFonts w:ascii="Times New Roman" w:hAnsi="Times New Roman" w:cs="Times New Roman"/>
          <w:i/>
          <w:w w:val="125"/>
        </w:rPr>
        <w:t xml:space="preserve">No </w:t>
      </w:r>
      <w:r w:rsidRPr="00241020">
        <w:rPr>
          <w:rFonts w:ascii="Times New Roman" w:hAnsi="Times New Roman" w:cs="Times New Roman"/>
          <w:i/>
          <w:spacing w:val="33"/>
          <w:w w:val="125"/>
        </w:rPr>
        <w:t xml:space="preserve"> </w:t>
      </w:r>
      <w:r w:rsidRPr="00241020">
        <w:rPr>
          <w:rFonts w:ascii="Times New Roman" w:hAnsi="Times New Roman" w:cs="Times New Roman"/>
          <w:i/>
          <w:spacing w:val="3"/>
          <w:w w:val="125"/>
        </w:rPr>
        <w:t>Headteachers</w:t>
      </w:r>
      <w:proofErr w:type="gramEnd"/>
      <w:r w:rsidRPr="00241020">
        <w:rPr>
          <w:rFonts w:ascii="Times New Roman" w:hAnsi="Times New Roman" w:cs="Times New Roman"/>
          <w:i/>
          <w:spacing w:val="3"/>
          <w:w w:val="125"/>
        </w:rPr>
        <w:tab/>
      </w:r>
      <w:r w:rsidRPr="00241020">
        <w:rPr>
          <w:rFonts w:ascii="Times New Roman" w:hAnsi="Times New Roman" w:cs="Times New Roman"/>
          <w:i/>
          <w:w w:val="125"/>
        </w:rPr>
        <w:t>Teachers</w:t>
      </w:r>
      <w:r w:rsidRPr="00241020">
        <w:rPr>
          <w:rFonts w:ascii="Times New Roman" w:hAnsi="Times New Roman" w:cs="Times New Roman"/>
          <w:i/>
          <w:w w:val="125"/>
        </w:rPr>
        <w:tab/>
        <w:t>Learner</w:t>
      </w:r>
      <w:r w:rsidRPr="00241020">
        <w:rPr>
          <w:rFonts w:ascii="Times New Roman" w:hAnsi="Times New Roman" w:cs="Times New Roman"/>
          <w:i/>
          <w:spacing w:val="2"/>
          <w:w w:val="125"/>
        </w:rPr>
        <w:t xml:space="preserve"> withDisabilities</w:t>
      </w:r>
    </w:p>
    <w:p w14:paraId="1307FCFC"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1"/>
        </w:rPr>
      </w:pPr>
    </w:p>
    <w:tbl>
      <w:tblPr>
        <w:tblW w:w="0" w:type="auto"/>
        <w:jc w:val="right"/>
        <w:tblLayout w:type="fixed"/>
        <w:tblCellMar>
          <w:left w:w="0" w:type="dxa"/>
          <w:right w:w="0" w:type="dxa"/>
        </w:tblCellMar>
        <w:tblLook w:val="01E0" w:firstRow="1" w:lastRow="1" w:firstColumn="1" w:lastColumn="1" w:noHBand="0" w:noVBand="0"/>
      </w:tblPr>
      <w:tblGrid>
        <w:gridCol w:w="507"/>
        <w:gridCol w:w="471"/>
        <w:gridCol w:w="545"/>
        <w:gridCol w:w="43"/>
        <w:gridCol w:w="775"/>
        <w:gridCol w:w="102"/>
        <w:gridCol w:w="888"/>
        <w:gridCol w:w="818"/>
        <w:gridCol w:w="388"/>
        <w:gridCol w:w="468"/>
        <w:gridCol w:w="782"/>
        <w:gridCol w:w="137"/>
        <w:gridCol w:w="852"/>
        <w:gridCol w:w="829"/>
        <w:gridCol w:w="386"/>
        <w:gridCol w:w="456"/>
        <w:gridCol w:w="763"/>
        <w:gridCol w:w="153"/>
        <w:gridCol w:w="832"/>
        <w:gridCol w:w="730"/>
        <w:gridCol w:w="114"/>
      </w:tblGrid>
      <w:tr w:rsidR="00CA6A0E" w:rsidRPr="00241020" w14:paraId="1145307E" w14:textId="77777777" w:rsidTr="00E928F8">
        <w:trPr>
          <w:trHeight w:val="516"/>
          <w:jc w:val="right"/>
        </w:trPr>
        <w:tc>
          <w:tcPr>
            <w:tcW w:w="507" w:type="dxa"/>
            <w:tcBorders>
              <w:bottom w:val="single" w:sz="4" w:space="0" w:color="000000"/>
            </w:tcBorders>
          </w:tcPr>
          <w:p w14:paraId="34811B4D" w14:textId="77777777" w:rsidR="00CA6A0E" w:rsidRPr="00241020" w:rsidRDefault="00CA6A0E" w:rsidP="00CC117C">
            <w:pPr>
              <w:pStyle w:val="TableParagraph"/>
              <w:tabs>
                <w:tab w:val="left" w:pos="9000"/>
              </w:tabs>
              <w:ind w:right="90"/>
              <w:jc w:val="both"/>
              <w:rPr>
                <w:rFonts w:ascii="Times New Roman" w:hAnsi="Times New Roman" w:cs="Times New Roman"/>
                <w:sz w:val="26"/>
              </w:rPr>
            </w:pPr>
          </w:p>
        </w:tc>
        <w:tc>
          <w:tcPr>
            <w:tcW w:w="1016" w:type="dxa"/>
            <w:gridSpan w:val="2"/>
            <w:tcBorders>
              <w:bottom w:val="single" w:sz="4" w:space="0" w:color="000000"/>
            </w:tcBorders>
          </w:tcPr>
          <w:p w14:paraId="580124F3" w14:textId="77777777" w:rsidR="00CA6A0E" w:rsidRPr="00241020" w:rsidRDefault="00CA6A0E" w:rsidP="00CC117C">
            <w:pPr>
              <w:pStyle w:val="TableParagraph"/>
              <w:tabs>
                <w:tab w:val="left" w:pos="9000"/>
              </w:tabs>
              <w:spacing w:line="266" w:lineRule="exact"/>
              <w:ind w:left="218" w:right="90"/>
              <w:jc w:val="both"/>
              <w:rPr>
                <w:rFonts w:ascii="Times New Roman" w:hAnsi="Times New Roman" w:cs="Times New Roman"/>
                <w:i/>
                <w:sz w:val="24"/>
              </w:rPr>
            </w:pPr>
            <w:r w:rsidRPr="00241020">
              <w:rPr>
                <w:rFonts w:ascii="Times New Roman" w:hAnsi="Times New Roman" w:cs="Times New Roman"/>
                <w:i/>
                <w:w w:val="120"/>
                <w:sz w:val="24"/>
              </w:rPr>
              <w:t>mean</w:t>
            </w:r>
          </w:p>
        </w:tc>
        <w:tc>
          <w:tcPr>
            <w:tcW w:w="818" w:type="dxa"/>
            <w:gridSpan w:val="2"/>
            <w:tcBorders>
              <w:bottom w:val="single" w:sz="4" w:space="0" w:color="000000"/>
            </w:tcBorders>
          </w:tcPr>
          <w:p w14:paraId="3EF35F29" w14:textId="77777777" w:rsidR="00CA6A0E" w:rsidRPr="00241020" w:rsidRDefault="00CA6A0E" w:rsidP="00CC117C">
            <w:pPr>
              <w:pStyle w:val="TableParagraph"/>
              <w:tabs>
                <w:tab w:val="left" w:pos="9000"/>
              </w:tabs>
              <w:spacing w:line="266" w:lineRule="exact"/>
              <w:ind w:left="171"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808" w:type="dxa"/>
            <w:gridSpan w:val="3"/>
            <w:tcBorders>
              <w:bottom w:val="single" w:sz="4" w:space="0" w:color="000000"/>
            </w:tcBorders>
          </w:tcPr>
          <w:p w14:paraId="19967C6B" w14:textId="77777777" w:rsidR="00CA6A0E" w:rsidRPr="00241020" w:rsidRDefault="00CA6A0E" w:rsidP="00CC117C">
            <w:pPr>
              <w:pStyle w:val="TableParagraph"/>
              <w:tabs>
                <w:tab w:val="left" w:pos="9000"/>
              </w:tabs>
              <w:spacing w:line="266" w:lineRule="exact"/>
              <w:ind w:left="160" w:right="90"/>
              <w:jc w:val="both"/>
              <w:rPr>
                <w:rFonts w:ascii="Times New Roman" w:hAnsi="Times New Roman" w:cs="Times New Roman"/>
                <w:i/>
                <w:sz w:val="24"/>
              </w:rPr>
            </w:pPr>
            <w:r w:rsidRPr="00241020">
              <w:rPr>
                <w:rFonts w:ascii="Times New Roman" w:hAnsi="Times New Roman" w:cs="Times New Roman"/>
                <w:i/>
                <w:w w:val="115"/>
                <w:sz w:val="24"/>
              </w:rPr>
              <w:t>Interpretation</w:t>
            </w:r>
          </w:p>
        </w:tc>
        <w:tc>
          <w:tcPr>
            <w:tcW w:w="856" w:type="dxa"/>
            <w:gridSpan w:val="2"/>
            <w:tcBorders>
              <w:bottom w:val="single" w:sz="4" w:space="0" w:color="000000"/>
            </w:tcBorders>
          </w:tcPr>
          <w:p w14:paraId="3D2FC427" w14:textId="77777777" w:rsidR="00CA6A0E" w:rsidRPr="00241020" w:rsidRDefault="00CA6A0E" w:rsidP="00CC117C">
            <w:pPr>
              <w:pStyle w:val="TableParagraph"/>
              <w:tabs>
                <w:tab w:val="left" w:pos="9000"/>
              </w:tabs>
              <w:spacing w:line="266" w:lineRule="exact"/>
              <w:ind w:left="100" w:right="90"/>
              <w:jc w:val="both"/>
              <w:rPr>
                <w:rFonts w:ascii="Times New Roman" w:hAnsi="Times New Roman" w:cs="Times New Roman"/>
                <w:i/>
                <w:sz w:val="24"/>
              </w:rPr>
            </w:pPr>
            <w:r w:rsidRPr="00241020">
              <w:rPr>
                <w:rFonts w:ascii="Times New Roman" w:hAnsi="Times New Roman" w:cs="Times New Roman"/>
                <w:i/>
                <w:w w:val="120"/>
                <w:sz w:val="24"/>
              </w:rPr>
              <w:t>mean</w:t>
            </w:r>
          </w:p>
        </w:tc>
        <w:tc>
          <w:tcPr>
            <w:tcW w:w="782" w:type="dxa"/>
            <w:tcBorders>
              <w:bottom w:val="single" w:sz="4" w:space="0" w:color="000000"/>
            </w:tcBorders>
          </w:tcPr>
          <w:p w14:paraId="6C84D73E" w14:textId="77777777" w:rsidR="00CA6A0E" w:rsidRPr="00241020" w:rsidRDefault="00CA6A0E" w:rsidP="00CC117C">
            <w:pPr>
              <w:pStyle w:val="TableParagraph"/>
              <w:tabs>
                <w:tab w:val="left" w:pos="9000"/>
              </w:tabs>
              <w:spacing w:line="266" w:lineRule="exact"/>
              <w:ind w:left="128"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818" w:type="dxa"/>
            <w:gridSpan w:val="3"/>
            <w:tcBorders>
              <w:bottom w:val="single" w:sz="4" w:space="0" w:color="000000"/>
            </w:tcBorders>
          </w:tcPr>
          <w:p w14:paraId="3F4265E0" w14:textId="77777777" w:rsidR="00CA6A0E" w:rsidRPr="00241020" w:rsidRDefault="00CA6A0E" w:rsidP="00CC117C">
            <w:pPr>
              <w:pStyle w:val="TableParagraph"/>
              <w:tabs>
                <w:tab w:val="left" w:pos="9000"/>
              </w:tabs>
              <w:spacing w:line="266" w:lineRule="exact"/>
              <w:ind w:left="167" w:right="90"/>
              <w:jc w:val="both"/>
              <w:rPr>
                <w:rFonts w:ascii="Times New Roman" w:hAnsi="Times New Roman" w:cs="Times New Roman"/>
                <w:i/>
                <w:sz w:val="24"/>
              </w:rPr>
            </w:pPr>
            <w:r w:rsidRPr="00241020">
              <w:rPr>
                <w:rFonts w:ascii="Times New Roman" w:hAnsi="Times New Roman" w:cs="Times New Roman"/>
                <w:i/>
                <w:w w:val="115"/>
                <w:sz w:val="24"/>
              </w:rPr>
              <w:t>Interpretation</w:t>
            </w:r>
          </w:p>
        </w:tc>
        <w:tc>
          <w:tcPr>
            <w:tcW w:w="842" w:type="dxa"/>
            <w:gridSpan w:val="2"/>
            <w:tcBorders>
              <w:bottom w:val="single" w:sz="4" w:space="0" w:color="000000"/>
            </w:tcBorders>
          </w:tcPr>
          <w:p w14:paraId="714B220E" w14:textId="77777777" w:rsidR="00CA6A0E" w:rsidRPr="00241020" w:rsidRDefault="00CA6A0E" w:rsidP="00CC117C">
            <w:pPr>
              <w:pStyle w:val="TableParagraph"/>
              <w:tabs>
                <w:tab w:val="left" w:pos="9000"/>
              </w:tabs>
              <w:spacing w:line="266" w:lineRule="exact"/>
              <w:ind w:left="101" w:right="90"/>
              <w:jc w:val="both"/>
              <w:rPr>
                <w:rFonts w:ascii="Times New Roman" w:hAnsi="Times New Roman" w:cs="Times New Roman"/>
                <w:i/>
                <w:sz w:val="24"/>
              </w:rPr>
            </w:pPr>
            <w:r w:rsidRPr="00241020">
              <w:rPr>
                <w:rFonts w:ascii="Times New Roman" w:hAnsi="Times New Roman" w:cs="Times New Roman"/>
                <w:i/>
                <w:w w:val="120"/>
                <w:sz w:val="24"/>
              </w:rPr>
              <w:t>mean</w:t>
            </w:r>
          </w:p>
        </w:tc>
        <w:tc>
          <w:tcPr>
            <w:tcW w:w="763" w:type="dxa"/>
            <w:tcBorders>
              <w:bottom w:val="single" w:sz="4" w:space="0" w:color="000000"/>
            </w:tcBorders>
          </w:tcPr>
          <w:p w14:paraId="6A667190" w14:textId="77777777" w:rsidR="00CA6A0E" w:rsidRPr="00241020" w:rsidRDefault="00CA6A0E" w:rsidP="00CC117C">
            <w:pPr>
              <w:pStyle w:val="TableParagraph"/>
              <w:tabs>
                <w:tab w:val="left" w:pos="9000"/>
              </w:tabs>
              <w:spacing w:line="266" w:lineRule="exact"/>
              <w:ind w:left="109"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829" w:type="dxa"/>
            <w:gridSpan w:val="4"/>
            <w:tcBorders>
              <w:bottom w:val="single" w:sz="4" w:space="0" w:color="000000"/>
            </w:tcBorders>
          </w:tcPr>
          <w:p w14:paraId="771F9287" w14:textId="77777777" w:rsidR="00CA6A0E" w:rsidRPr="00241020" w:rsidRDefault="00CA6A0E" w:rsidP="00CC117C">
            <w:pPr>
              <w:pStyle w:val="TableParagraph"/>
              <w:tabs>
                <w:tab w:val="left" w:pos="9000"/>
              </w:tabs>
              <w:spacing w:line="266" w:lineRule="exact"/>
              <w:ind w:left="186" w:right="90"/>
              <w:jc w:val="both"/>
              <w:rPr>
                <w:rFonts w:ascii="Times New Roman" w:hAnsi="Times New Roman" w:cs="Times New Roman"/>
                <w:i/>
                <w:sz w:val="24"/>
              </w:rPr>
            </w:pPr>
            <w:r w:rsidRPr="00241020">
              <w:rPr>
                <w:rFonts w:ascii="Times New Roman" w:hAnsi="Times New Roman" w:cs="Times New Roman"/>
                <w:i/>
                <w:w w:val="115"/>
                <w:sz w:val="24"/>
              </w:rPr>
              <w:t>Interpretation</w:t>
            </w:r>
          </w:p>
        </w:tc>
      </w:tr>
      <w:tr w:rsidR="00CA6A0E" w:rsidRPr="00241020" w14:paraId="6E05B652" w14:textId="77777777" w:rsidTr="00E928F8">
        <w:trPr>
          <w:trHeight w:val="389"/>
          <w:jc w:val="right"/>
        </w:trPr>
        <w:tc>
          <w:tcPr>
            <w:tcW w:w="507" w:type="dxa"/>
            <w:tcBorders>
              <w:top w:val="single" w:sz="4" w:space="0" w:color="000000"/>
            </w:tcBorders>
          </w:tcPr>
          <w:p w14:paraId="26621789" w14:textId="77777777" w:rsidR="00CA6A0E" w:rsidRPr="00241020" w:rsidRDefault="00CA6A0E" w:rsidP="00CC117C">
            <w:pPr>
              <w:pStyle w:val="TableParagraph"/>
              <w:tabs>
                <w:tab w:val="left" w:pos="9000"/>
              </w:tabs>
              <w:spacing w:line="263" w:lineRule="exact"/>
              <w:ind w:right="90"/>
              <w:jc w:val="both"/>
              <w:rPr>
                <w:rFonts w:ascii="Times New Roman" w:hAnsi="Times New Roman" w:cs="Times New Roman"/>
                <w:i/>
                <w:sz w:val="24"/>
              </w:rPr>
            </w:pPr>
            <w:r w:rsidRPr="00241020">
              <w:rPr>
                <w:rFonts w:ascii="Times New Roman" w:hAnsi="Times New Roman" w:cs="Times New Roman"/>
                <w:i/>
                <w:w w:val="120"/>
                <w:sz w:val="24"/>
              </w:rPr>
              <w:t>S1</w:t>
            </w:r>
          </w:p>
        </w:tc>
        <w:tc>
          <w:tcPr>
            <w:tcW w:w="1016" w:type="dxa"/>
            <w:gridSpan w:val="2"/>
            <w:tcBorders>
              <w:top w:val="single" w:sz="4" w:space="0" w:color="000000"/>
            </w:tcBorders>
          </w:tcPr>
          <w:p w14:paraId="1C2D9A5E" w14:textId="77777777" w:rsidR="00CA6A0E" w:rsidRPr="00241020" w:rsidRDefault="00CA6A0E" w:rsidP="00CC117C">
            <w:pPr>
              <w:pStyle w:val="TableParagraph"/>
              <w:tabs>
                <w:tab w:val="left" w:pos="9000"/>
              </w:tabs>
              <w:spacing w:line="263" w:lineRule="exact"/>
              <w:ind w:left="218" w:right="90"/>
              <w:jc w:val="both"/>
              <w:rPr>
                <w:rFonts w:ascii="Times New Roman" w:hAnsi="Times New Roman" w:cs="Times New Roman"/>
                <w:i/>
                <w:sz w:val="24"/>
              </w:rPr>
            </w:pPr>
            <w:r w:rsidRPr="00241020">
              <w:rPr>
                <w:rFonts w:ascii="Times New Roman" w:hAnsi="Times New Roman" w:cs="Times New Roman"/>
                <w:i/>
                <w:w w:val="115"/>
                <w:sz w:val="24"/>
              </w:rPr>
              <w:t>1.33</w:t>
            </w:r>
          </w:p>
        </w:tc>
        <w:tc>
          <w:tcPr>
            <w:tcW w:w="818" w:type="dxa"/>
            <w:gridSpan w:val="2"/>
            <w:tcBorders>
              <w:top w:val="single" w:sz="4" w:space="0" w:color="000000"/>
            </w:tcBorders>
          </w:tcPr>
          <w:p w14:paraId="1C87D973" w14:textId="77777777" w:rsidR="00CA6A0E" w:rsidRPr="00241020" w:rsidRDefault="00CA6A0E" w:rsidP="00CC117C">
            <w:pPr>
              <w:pStyle w:val="TableParagraph"/>
              <w:tabs>
                <w:tab w:val="left" w:pos="9000"/>
              </w:tabs>
              <w:spacing w:line="263" w:lineRule="exact"/>
              <w:ind w:left="171" w:right="90"/>
              <w:jc w:val="both"/>
              <w:rPr>
                <w:rFonts w:ascii="Times New Roman" w:hAnsi="Times New Roman" w:cs="Times New Roman"/>
                <w:i/>
                <w:sz w:val="24"/>
              </w:rPr>
            </w:pPr>
            <w:r w:rsidRPr="00241020">
              <w:rPr>
                <w:rFonts w:ascii="Times New Roman" w:hAnsi="Times New Roman" w:cs="Times New Roman"/>
                <w:i/>
                <w:w w:val="115"/>
                <w:sz w:val="24"/>
              </w:rPr>
              <w:t>0.82</w:t>
            </w:r>
          </w:p>
        </w:tc>
        <w:tc>
          <w:tcPr>
            <w:tcW w:w="1808" w:type="dxa"/>
            <w:gridSpan w:val="3"/>
            <w:tcBorders>
              <w:top w:val="single" w:sz="4" w:space="0" w:color="000000"/>
            </w:tcBorders>
          </w:tcPr>
          <w:p w14:paraId="22ADC754" w14:textId="77777777" w:rsidR="00CA6A0E" w:rsidRPr="00241020" w:rsidRDefault="00CA6A0E" w:rsidP="00CC117C">
            <w:pPr>
              <w:pStyle w:val="TableParagraph"/>
              <w:tabs>
                <w:tab w:val="left" w:pos="9000"/>
              </w:tabs>
              <w:spacing w:line="263" w:lineRule="exact"/>
              <w:ind w:left="16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856" w:type="dxa"/>
            <w:gridSpan w:val="2"/>
            <w:tcBorders>
              <w:top w:val="single" w:sz="4" w:space="0" w:color="000000"/>
            </w:tcBorders>
          </w:tcPr>
          <w:p w14:paraId="7FC49DFB" w14:textId="77777777" w:rsidR="00CA6A0E" w:rsidRPr="00241020" w:rsidRDefault="00CA6A0E" w:rsidP="00CC117C">
            <w:pPr>
              <w:pStyle w:val="TableParagraph"/>
              <w:tabs>
                <w:tab w:val="left" w:pos="9000"/>
              </w:tabs>
              <w:spacing w:line="263" w:lineRule="exact"/>
              <w:ind w:left="100" w:right="90"/>
              <w:jc w:val="both"/>
              <w:rPr>
                <w:rFonts w:ascii="Times New Roman" w:hAnsi="Times New Roman" w:cs="Times New Roman"/>
                <w:i/>
                <w:sz w:val="24"/>
              </w:rPr>
            </w:pPr>
            <w:r w:rsidRPr="00241020">
              <w:rPr>
                <w:rFonts w:ascii="Times New Roman" w:hAnsi="Times New Roman" w:cs="Times New Roman"/>
                <w:i/>
                <w:w w:val="115"/>
                <w:sz w:val="24"/>
              </w:rPr>
              <w:t>1.50</w:t>
            </w:r>
          </w:p>
        </w:tc>
        <w:tc>
          <w:tcPr>
            <w:tcW w:w="782" w:type="dxa"/>
            <w:tcBorders>
              <w:top w:val="single" w:sz="4" w:space="0" w:color="000000"/>
            </w:tcBorders>
          </w:tcPr>
          <w:p w14:paraId="34ED966D" w14:textId="77777777" w:rsidR="00CA6A0E" w:rsidRPr="00241020" w:rsidRDefault="00CA6A0E" w:rsidP="00CC117C">
            <w:pPr>
              <w:pStyle w:val="TableParagraph"/>
              <w:tabs>
                <w:tab w:val="left" w:pos="9000"/>
              </w:tabs>
              <w:spacing w:line="263" w:lineRule="exact"/>
              <w:ind w:left="128" w:right="90"/>
              <w:jc w:val="both"/>
              <w:rPr>
                <w:rFonts w:ascii="Times New Roman" w:hAnsi="Times New Roman" w:cs="Times New Roman"/>
                <w:i/>
                <w:sz w:val="24"/>
              </w:rPr>
            </w:pPr>
            <w:r w:rsidRPr="00241020">
              <w:rPr>
                <w:rFonts w:ascii="Times New Roman" w:hAnsi="Times New Roman" w:cs="Times New Roman"/>
                <w:i/>
                <w:w w:val="115"/>
                <w:sz w:val="24"/>
              </w:rPr>
              <w:t>0.76</w:t>
            </w:r>
          </w:p>
        </w:tc>
        <w:tc>
          <w:tcPr>
            <w:tcW w:w="1818" w:type="dxa"/>
            <w:gridSpan w:val="3"/>
            <w:tcBorders>
              <w:top w:val="single" w:sz="4" w:space="0" w:color="000000"/>
            </w:tcBorders>
          </w:tcPr>
          <w:p w14:paraId="19B0B156" w14:textId="77777777" w:rsidR="00CA6A0E" w:rsidRPr="00241020" w:rsidRDefault="00CA6A0E" w:rsidP="00CC117C">
            <w:pPr>
              <w:pStyle w:val="TableParagraph"/>
              <w:tabs>
                <w:tab w:val="left" w:pos="9000"/>
              </w:tabs>
              <w:spacing w:line="263" w:lineRule="exact"/>
              <w:ind w:left="167"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842" w:type="dxa"/>
            <w:gridSpan w:val="2"/>
            <w:tcBorders>
              <w:top w:val="single" w:sz="4" w:space="0" w:color="000000"/>
            </w:tcBorders>
          </w:tcPr>
          <w:p w14:paraId="2A8FECA3" w14:textId="77777777" w:rsidR="00CA6A0E" w:rsidRPr="00241020" w:rsidRDefault="00CA6A0E" w:rsidP="00CC117C">
            <w:pPr>
              <w:pStyle w:val="TableParagraph"/>
              <w:tabs>
                <w:tab w:val="left" w:pos="9000"/>
              </w:tabs>
              <w:spacing w:line="263" w:lineRule="exact"/>
              <w:ind w:left="101" w:right="90"/>
              <w:jc w:val="both"/>
              <w:rPr>
                <w:rFonts w:ascii="Times New Roman" w:hAnsi="Times New Roman" w:cs="Times New Roman"/>
                <w:i/>
                <w:sz w:val="24"/>
              </w:rPr>
            </w:pPr>
            <w:r w:rsidRPr="00241020">
              <w:rPr>
                <w:rFonts w:ascii="Times New Roman" w:hAnsi="Times New Roman" w:cs="Times New Roman"/>
                <w:i/>
                <w:w w:val="115"/>
                <w:sz w:val="24"/>
              </w:rPr>
              <w:t>1.64</w:t>
            </w:r>
          </w:p>
        </w:tc>
        <w:tc>
          <w:tcPr>
            <w:tcW w:w="763" w:type="dxa"/>
            <w:tcBorders>
              <w:top w:val="single" w:sz="4" w:space="0" w:color="000000"/>
            </w:tcBorders>
          </w:tcPr>
          <w:p w14:paraId="6E75EC20" w14:textId="77777777" w:rsidR="00CA6A0E" w:rsidRPr="00241020" w:rsidRDefault="00CA6A0E" w:rsidP="00CC117C">
            <w:pPr>
              <w:pStyle w:val="TableParagraph"/>
              <w:tabs>
                <w:tab w:val="left" w:pos="9000"/>
              </w:tabs>
              <w:spacing w:line="263" w:lineRule="exact"/>
              <w:ind w:left="109" w:right="90"/>
              <w:jc w:val="both"/>
              <w:rPr>
                <w:rFonts w:ascii="Times New Roman" w:hAnsi="Times New Roman" w:cs="Times New Roman"/>
                <w:i/>
                <w:sz w:val="24"/>
              </w:rPr>
            </w:pPr>
            <w:r w:rsidRPr="00241020">
              <w:rPr>
                <w:rFonts w:ascii="Times New Roman" w:hAnsi="Times New Roman" w:cs="Times New Roman"/>
                <w:i/>
                <w:w w:val="110"/>
                <w:sz w:val="24"/>
              </w:rPr>
              <w:t>1.21</w:t>
            </w:r>
          </w:p>
        </w:tc>
        <w:tc>
          <w:tcPr>
            <w:tcW w:w="1829" w:type="dxa"/>
            <w:gridSpan w:val="4"/>
            <w:tcBorders>
              <w:top w:val="single" w:sz="4" w:space="0" w:color="000000"/>
            </w:tcBorders>
          </w:tcPr>
          <w:p w14:paraId="3CF06955" w14:textId="77777777" w:rsidR="00CA6A0E" w:rsidRPr="00241020" w:rsidRDefault="00CA6A0E" w:rsidP="00CC117C">
            <w:pPr>
              <w:pStyle w:val="TableParagraph"/>
              <w:tabs>
                <w:tab w:val="left" w:pos="9000"/>
              </w:tabs>
              <w:spacing w:line="263" w:lineRule="exact"/>
              <w:ind w:left="186"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6BC290A1" w14:textId="77777777" w:rsidTr="00E928F8">
        <w:trPr>
          <w:trHeight w:val="392"/>
          <w:jc w:val="right"/>
        </w:trPr>
        <w:tc>
          <w:tcPr>
            <w:tcW w:w="507" w:type="dxa"/>
          </w:tcPr>
          <w:p w14:paraId="6C305CD3" w14:textId="77777777" w:rsidR="00CA6A0E" w:rsidRPr="00241020" w:rsidRDefault="00CA6A0E" w:rsidP="00CC117C">
            <w:pPr>
              <w:pStyle w:val="TableParagraph"/>
              <w:tabs>
                <w:tab w:val="left" w:pos="9000"/>
              </w:tabs>
              <w:spacing w:before="116" w:line="256" w:lineRule="exact"/>
              <w:ind w:right="90"/>
              <w:jc w:val="both"/>
              <w:rPr>
                <w:rFonts w:ascii="Times New Roman" w:hAnsi="Times New Roman" w:cs="Times New Roman"/>
                <w:i/>
                <w:sz w:val="24"/>
              </w:rPr>
            </w:pPr>
            <w:r w:rsidRPr="00241020">
              <w:rPr>
                <w:rFonts w:ascii="Times New Roman" w:hAnsi="Times New Roman" w:cs="Times New Roman"/>
                <w:i/>
                <w:w w:val="120"/>
                <w:sz w:val="24"/>
              </w:rPr>
              <w:t>S2</w:t>
            </w:r>
          </w:p>
        </w:tc>
        <w:tc>
          <w:tcPr>
            <w:tcW w:w="1016" w:type="dxa"/>
            <w:gridSpan w:val="2"/>
          </w:tcPr>
          <w:p w14:paraId="1666005E" w14:textId="77777777" w:rsidR="00CA6A0E" w:rsidRPr="00241020" w:rsidRDefault="00CA6A0E" w:rsidP="00CC117C">
            <w:pPr>
              <w:pStyle w:val="TableParagraph"/>
              <w:tabs>
                <w:tab w:val="left" w:pos="9000"/>
              </w:tabs>
              <w:spacing w:before="116" w:line="256" w:lineRule="exact"/>
              <w:ind w:left="218"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18" w:type="dxa"/>
            <w:gridSpan w:val="2"/>
          </w:tcPr>
          <w:p w14:paraId="6228D769" w14:textId="77777777" w:rsidR="00CA6A0E" w:rsidRPr="00241020" w:rsidRDefault="00CA6A0E" w:rsidP="00CC117C">
            <w:pPr>
              <w:pStyle w:val="TableParagraph"/>
              <w:tabs>
                <w:tab w:val="left" w:pos="9000"/>
              </w:tabs>
              <w:spacing w:before="116" w:line="256" w:lineRule="exact"/>
              <w:ind w:left="171"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808" w:type="dxa"/>
            <w:gridSpan w:val="3"/>
          </w:tcPr>
          <w:p w14:paraId="53DCB900" w14:textId="77777777" w:rsidR="00CA6A0E" w:rsidRPr="00241020" w:rsidRDefault="00CA6A0E" w:rsidP="00CC117C">
            <w:pPr>
              <w:pStyle w:val="TableParagraph"/>
              <w:tabs>
                <w:tab w:val="left" w:pos="9000"/>
              </w:tabs>
              <w:spacing w:before="116" w:line="256" w:lineRule="exact"/>
              <w:ind w:left="16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856" w:type="dxa"/>
            <w:gridSpan w:val="2"/>
          </w:tcPr>
          <w:p w14:paraId="55B21761" w14:textId="77777777" w:rsidR="00CA6A0E" w:rsidRPr="00241020" w:rsidRDefault="00CA6A0E" w:rsidP="00CC117C">
            <w:pPr>
              <w:pStyle w:val="TableParagraph"/>
              <w:tabs>
                <w:tab w:val="left" w:pos="9000"/>
              </w:tabs>
              <w:spacing w:before="116" w:line="256" w:lineRule="exact"/>
              <w:ind w:left="100" w:right="90"/>
              <w:jc w:val="both"/>
              <w:rPr>
                <w:rFonts w:ascii="Times New Roman" w:hAnsi="Times New Roman" w:cs="Times New Roman"/>
                <w:i/>
                <w:sz w:val="24"/>
              </w:rPr>
            </w:pPr>
            <w:r w:rsidRPr="00241020">
              <w:rPr>
                <w:rFonts w:ascii="Times New Roman" w:hAnsi="Times New Roman" w:cs="Times New Roman"/>
                <w:i/>
                <w:w w:val="115"/>
                <w:sz w:val="24"/>
              </w:rPr>
              <w:t>1.28</w:t>
            </w:r>
          </w:p>
        </w:tc>
        <w:tc>
          <w:tcPr>
            <w:tcW w:w="782" w:type="dxa"/>
          </w:tcPr>
          <w:p w14:paraId="2C37D109" w14:textId="77777777" w:rsidR="00CA6A0E" w:rsidRPr="00241020" w:rsidRDefault="00CA6A0E" w:rsidP="00CC117C">
            <w:pPr>
              <w:pStyle w:val="TableParagraph"/>
              <w:tabs>
                <w:tab w:val="left" w:pos="9000"/>
              </w:tabs>
              <w:spacing w:before="116" w:line="256" w:lineRule="exact"/>
              <w:ind w:left="128" w:right="90"/>
              <w:jc w:val="both"/>
              <w:rPr>
                <w:rFonts w:ascii="Times New Roman" w:hAnsi="Times New Roman" w:cs="Times New Roman"/>
                <w:i/>
                <w:sz w:val="24"/>
              </w:rPr>
            </w:pPr>
            <w:r w:rsidRPr="00241020">
              <w:rPr>
                <w:rFonts w:ascii="Times New Roman" w:hAnsi="Times New Roman" w:cs="Times New Roman"/>
                <w:i/>
                <w:w w:val="115"/>
                <w:sz w:val="24"/>
              </w:rPr>
              <w:t>0.76</w:t>
            </w:r>
          </w:p>
        </w:tc>
        <w:tc>
          <w:tcPr>
            <w:tcW w:w="1818" w:type="dxa"/>
            <w:gridSpan w:val="3"/>
          </w:tcPr>
          <w:p w14:paraId="745B1637" w14:textId="77777777" w:rsidR="00CA6A0E" w:rsidRPr="00241020" w:rsidRDefault="00CA6A0E" w:rsidP="00CC117C">
            <w:pPr>
              <w:pStyle w:val="TableParagraph"/>
              <w:tabs>
                <w:tab w:val="left" w:pos="9000"/>
              </w:tabs>
              <w:spacing w:before="116" w:line="256" w:lineRule="exact"/>
              <w:ind w:left="167"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842" w:type="dxa"/>
            <w:gridSpan w:val="2"/>
          </w:tcPr>
          <w:p w14:paraId="657034EA" w14:textId="77777777" w:rsidR="00CA6A0E" w:rsidRPr="00241020" w:rsidRDefault="00CA6A0E" w:rsidP="00CC117C">
            <w:pPr>
              <w:pStyle w:val="TableParagraph"/>
              <w:tabs>
                <w:tab w:val="left" w:pos="9000"/>
              </w:tabs>
              <w:spacing w:before="116" w:line="256" w:lineRule="exact"/>
              <w:ind w:left="101" w:right="90"/>
              <w:jc w:val="both"/>
              <w:rPr>
                <w:rFonts w:ascii="Times New Roman" w:hAnsi="Times New Roman" w:cs="Times New Roman"/>
                <w:i/>
                <w:sz w:val="24"/>
              </w:rPr>
            </w:pPr>
            <w:r w:rsidRPr="00241020">
              <w:rPr>
                <w:rFonts w:ascii="Times New Roman" w:hAnsi="Times New Roman" w:cs="Times New Roman"/>
                <w:i/>
                <w:w w:val="115"/>
                <w:sz w:val="24"/>
              </w:rPr>
              <w:t>1.93</w:t>
            </w:r>
          </w:p>
        </w:tc>
        <w:tc>
          <w:tcPr>
            <w:tcW w:w="763" w:type="dxa"/>
          </w:tcPr>
          <w:p w14:paraId="1CAAD571" w14:textId="77777777" w:rsidR="00CA6A0E" w:rsidRPr="00241020" w:rsidRDefault="00CA6A0E" w:rsidP="00CC117C">
            <w:pPr>
              <w:pStyle w:val="TableParagraph"/>
              <w:tabs>
                <w:tab w:val="left" w:pos="9000"/>
              </w:tabs>
              <w:spacing w:before="116" w:line="256" w:lineRule="exact"/>
              <w:ind w:left="109" w:right="90"/>
              <w:jc w:val="both"/>
              <w:rPr>
                <w:rFonts w:ascii="Times New Roman" w:hAnsi="Times New Roman" w:cs="Times New Roman"/>
                <w:i/>
                <w:sz w:val="24"/>
              </w:rPr>
            </w:pPr>
            <w:r w:rsidRPr="00241020">
              <w:rPr>
                <w:rFonts w:ascii="Times New Roman" w:hAnsi="Times New Roman" w:cs="Times New Roman"/>
                <w:i/>
                <w:w w:val="110"/>
                <w:sz w:val="24"/>
              </w:rPr>
              <w:t>1.36</w:t>
            </w:r>
          </w:p>
        </w:tc>
        <w:tc>
          <w:tcPr>
            <w:tcW w:w="1829" w:type="dxa"/>
            <w:gridSpan w:val="4"/>
          </w:tcPr>
          <w:p w14:paraId="60CB211F" w14:textId="77777777" w:rsidR="00CA6A0E" w:rsidRPr="00241020" w:rsidRDefault="00CA6A0E" w:rsidP="00CC117C">
            <w:pPr>
              <w:pStyle w:val="TableParagraph"/>
              <w:tabs>
                <w:tab w:val="left" w:pos="9000"/>
              </w:tabs>
              <w:spacing w:before="116" w:line="256" w:lineRule="exact"/>
              <w:ind w:left="186" w:right="90"/>
              <w:jc w:val="both"/>
              <w:rPr>
                <w:rFonts w:ascii="Times New Roman" w:hAnsi="Times New Roman" w:cs="Times New Roman"/>
                <w:i/>
                <w:sz w:val="24"/>
              </w:rPr>
            </w:pPr>
            <w:r w:rsidRPr="00241020">
              <w:rPr>
                <w:rFonts w:ascii="Times New Roman" w:hAnsi="Times New Roman" w:cs="Times New Roman"/>
                <w:i/>
                <w:w w:val="99"/>
                <w:sz w:val="24"/>
              </w:rPr>
              <w:t>D</w:t>
            </w:r>
          </w:p>
        </w:tc>
      </w:tr>
      <w:tr w:rsidR="00CA6A0E" w:rsidRPr="00241020" w14:paraId="28BF9D1A" w14:textId="77777777" w:rsidTr="00E928F8">
        <w:tblPrEx>
          <w:jc w:val="left"/>
        </w:tblPrEx>
        <w:trPr>
          <w:gridBefore w:val="2"/>
          <w:gridAfter w:val="1"/>
          <w:wBefore w:w="978" w:type="dxa"/>
          <w:wAfter w:w="114" w:type="dxa"/>
          <w:trHeight w:val="392"/>
        </w:trPr>
        <w:tc>
          <w:tcPr>
            <w:tcW w:w="588" w:type="dxa"/>
            <w:gridSpan w:val="2"/>
          </w:tcPr>
          <w:p w14:paraId="22335FAF" w14:textId="77777777" w:rsidR="00CA6A0E" w:rsidRPr="00241020" w:rsidRDefault="00CA6A0E" w:rsidP="00CC117C">
            <w:pPr>
              <w:pStyle w:val="TableParagraph"/>
              <w:tabs>
                <w:tab w:val="left" w:pos="9000"/>
              </w:tabs>
              <w:spacing w:line="264" w:lineRule="exact"/>
              <w:ind w:left="14" w:right="90"/>
              <w:jc w:val="both"/>
              <w:rPr>
                <w:rFonts w:ascii="Times New Roman" w:hAnsi="Times New Roman" w:cs="Times New Roman"/>
                <w:i/>
                <w:sz w:val="24"/>
              </w:rPr>
            </w:pPr>
            <w:r w:rsidRPr="00241020">
              <w:rPr>
                <w:rFonts w:ascii="Times New Roman" w:hAnsi="Times New Roman" w:cs="Times New Roman"/>
                <w:i/>
                <w:w w:val="120"/>
                <w:sz w:val="24"/>
              </w:rPr>
              <w:t>S3</w:t>
            </w:r>
          </w:p>
        </w:tc>
        <w:tc>
          <w:tcPr>
            <w:tcW w:w="877" w:type="dxa"/>
            <w:gridSpan w:val="2"/>
          </w:tcPr>
          <w:p w14:paraId="27EA8555" w14:textId="77777777" w:rsidR="00CA6A0E" w:rsidRPr="00241020" w:rsidRDefault="00CA6A0E" w:rsidP="00CC117C">
            <w:pPr>
              <w:pStyle w:val="TableParagraph"/>
              <w:tabs>
                <w:tab w:val="left" w:pos="9000"/>
              </w:tabs>
              <w:spacing w:line="264" w:lineRule="exact"/>
              <w:ind w:left="151"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88" w:type="dxa"/>
          </w:tcPr>
          <w:p w14:paraId="6B09CFAA" w14:textId="77777777" w:rsidR="00CA6A0E" w:rsidRPr="00241020" w:rsidRDefault="00CA6A0E" w:rsidP="00CC117C">
            <w:pPr>
              <w:pStyle w:val="TableParagraph"/>
              <w:tabs>
                <w:tab w:val="left" w:pos="9000"/>
              </w:tabs>
              <w:spacing w:line="264" w:lineRule="exact"/>
              <w:ind w:left="244"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206" w:type="dxa"/>
            <w:gridSpan w:val="2"/>
          </w:tcPr>
          <w:p w14:paraId="72709907" w14:textId="77777777" w:rsidR="00CA6A0E" w:rsidRPr="00241020" w:rsidRDefault="00CA6A0E" w:rsidP="00CC117C">
            <w:pPr>
              <w:pStyle w:val="TableParagraph"/>
              <w:tabs>
                <w:tab w:val="left" w:pos="9000"/>
              </w:tabs>
              <w:spacing w:line="264" w:lineRule="exact"/>
              <w:ind w:left="163"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87" w:type="dxa"/>
            <w:gridSpan w:val="3"/>
          </w:tcPr>
          <w:p w14:paraId="64AB8D83" w14:textId="77777777" w:rsidR="00CA6A0E" w:rsidRPr="00241020" w:rsidRDefault="00CA6A0E" w:rsidP="00CC117C">
            <w:pPr>
              <w:pStyle w:val="TableParagraph"/>
              <w:tabs>
                <w:tab w:val="left" w:pos="9000"/>
              </w:tabs>
              <w:spacing w:line="264" w:lineRule="exact"/>
              <w:ind w:right="90"/>
              <w:jc w:val="both"/>
              <w:rPr>
                <w:rFonts w:ascii="Times New Roman" w:hAnsi="Times New Roman" w:cs="Times New Roman"/>
                <w:i/>
                <w:sz w:val="24"/>
              </w:rPr>
            </w:pPr>
            <w:r w:rsidRPr="00241020">
              <w:rPr>
                <w:rFonts w:ascii="Times New Roman" w:hAnsi="Times New Roman" w:cs="Times New Roman"/>
                <w:i/>
                <w:w w:val="115"/>
                <w:sz w:val="24"/>
              </w:rPr>
              <w:t>1.39</w:t>
            </w:r>
          </w:p>
        </w:tc>
        <w:tc>
          <w:tcPr>
            <w:tcW w:w="852" w:type="dxa"/>
          </w:tcPr>
          <w:p w14:paraId="2460D10E" w14:textId="77777777" w:rsidR="00CA6A0E" w:rsidRPr="00241020" w:rsidRDefault="00CA6A0E" w:rsidP="00CC117C">
            <w:pPr>
              <w:pStyle w:val="TableParagraph"/>
              <w:tabs>
                <w:tab w:val="left" w:pos="9000"/>
              </w:tabs>
              <w:spacing w:line="264" w:lineRule="exact"/>
              <w:ind w:left="201" w:right="90"/>
              <w:jc w:val="both"/>
              <w:rPr>
                <w:rFonts w:ascii="Times New Roman" w:hAnsi="Times New Roman" w:cs="Times New Roman"/>
                <w:i/>
                <w:sz w:val="24"/>
              </w:rPr>
            </w:pPr>
            <w:r w:rsidRPr="00241020">
              <w:rPr>
                <w:rFonts w:ascii="Times New Roman" w:hAnsi="Times New Roman" w:cs="Times New Roman"/>
                <w:i/>
                <w:w w:val="115"/>
                <w:sz w:val="24"/>
              </w:rPr>
              <w:t>0.81</w:t>
            </w:r>
          </w:p>
        </w:tc>
        <w:tc>
          <w:tcPr>
            <w:tcW w:w="1215" w:type="dxa"/>
            <w:gridSpan w:val="2"/>
          </w:tcPr>
          <w:p w14:paraId="3140C03B" w14:textId="77777777" w:rsidR="00CA6A0E" w:rsidRPr="00241020" w:rsidRDefault="00CA6A0E" w:rsidP="00CC117C">
            <w:pPr>
              <w:pStyle w:val="TableParagraph"/>
              <w:tabs>
                <w:tab w:val="left" w:pos="9000"/>
              </w:tabs>
              <w:spacing w:line="264" w:lineRule="exact"/>
              <w:ind w:left="1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72" w:type="dxa"/>
            <w:gridSpan w:val="3"/>
          </w:tcPr>
          <w:p w14:paraId="1C1B6F7A" w14:textId="77777777" w:rsidR="00CA6A0E" w:rsidRPr="00241020" w:rsidRDefault="00CA6A0E" w:rsidP="00CC117C">
            <w:pPr>
              <w:pStyle w:val="TableParagraph"/>
              <w:tabs>
                <w:tab w:val="left" w:pos="9000"/>
              </w:tabs>
              <w:spacing w:line="264" w:lineRule="exact"/>
              <w:ind w:left="708" w:right="90"/>
              <w:jc w:val="both"/>
              <w:rPr>
                <w:rFonts w:ascii="Times New Roman" w:hAnsi="Times New Roman" w:cs="Times New Roman"/>
                <w:i/>
                <w:sz w:val="24"/>
              </w:rPr>
            </w:pPr>
            <w:r w:rsidRPr="00241020">
              <w:rPr>
                <w:rFonts w:ascii="Times New Roman" w:hAnsi="Times New Roman" w:cs="Times New Roman"/>
                <w:i/>
                <w:w w:val="115"/>
                <w:sz w:val="24"/>
              </w:rPr>
              <w:t>1.65</w:t>
            </w:r>
          </w:p>
        </w:tc>
        <w:tc>
          <w:tcPr>
            <w:tcW w:w="832" w:type="dxa"/>
          </w:tcPr>
          <w:p w14:paraId="63905F34" w14:textId="77777777" w:rsidR="00CA6A0E" w:rsidRPr="00241020" w:rsidRDefault="00CA6A0E" w:rsidP="00CC117C">
            <w:pPr>
              <w:pStyle w:val="TableParagraph"/>
              <w:tabs>
                <w:tab w:val="left" w:pos="9000"/>
              </w:tabs>
              <w:spacing w:line="264" w:lineRule="exact"/>
              <w:ind w:left="186" w:right="90"/>
              <w:jc w:val="both"/>
              <w:rPr>
                <w:rFonts w:ascii="Times New Roman" w:hAnsi="Times New Roman" w:cs="Times New Roman"/>
                <w:i/>
                <w:sz w:val="24"/>
              </w:rPr>
            </w:pPr>
            <w:r w:rsidRPr="00241020">
              <w:rPr>
                <w:rFonts w:ascii="Times New Roman" w:hAnsi="Times New Roman" w:cs="Times New Roman"/>
                <w:i/>
                <w:w w:val="110"/>
                <w:sz w:val="24"/>
              </w:rPr>
              <w:t>1.18</w:t>
            </w:r>
          </w:p>
        </w:tc>
        <w:tc>
          <w:tcPr>
            <w:tcW w:w="730" w:type="dxa"/>
          </w:tcPr>
          <w:p w14:paraId="34A13D76" w14:textId="77777777" w:rsidR="00CA6A0E" w:rsidRPr="00241020" w:rsidRDefault="00CA6A0E" w:rsidP="00CC117C">
            <w:pPr>
              <w:pStyle w:val="TableParagraph"/>
              <w:tabs>
                <w:tab w:val="left" w:pos="9000"/>
              </w:tabs>
              <w:spacing w:line="264" w:lineRule="exact"/>
              <w:ind w:left="194"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5681CA2B" w14:textId="77777777" w:rsidTr="00E928F8">
        <w:tblPrEx>
          <w:jc w:val="left"/>
        </w:tblPrEx>
        <w:trPr>
          <w:gridBefore w:val="2"/>
          <w:gridAfter w:val="1"/>
          <w:wBefore w:w="978" w:type="dxa"/>
          <w:wAfter w:w="114" w:type="dxa"/>
          <w:trHeight w:val="518"/>
        </w:trPr>
        <w:tc>
          <w:tcPr>
            <w:tcW w:w="588" w:type="dxa"/>
            <w:gridSpan w:val="2"/>
          </w:tcPr>
          <w:p w14:paraId="59FAC1FD" w14:textId="77777777" w:rsidR="00CA6A0E" w:rsidRPr="00241020" w:rsidRDefault="00CA6A0E" w:rsidP="00CC117C">
            <w:pPr>
              <w:pStyle w:val="TableParagraph"/>
              <w:tabs>
                <w:tab w:val="left" w:pos="9000"/>
              </w:tabs>
              <w:spacing w:before="114"/>
              <w:ind w:left="14" w:right="90"/>
              <w:jc w:val="both"/>
              <w:rPr>
                <w:rFonts w:ascii="Times New Roman" w:hAnsi="Times New Roman" w:cs="Times New Roman"/>
                <w:i/>
                <w:sz w:val="24"/>
              </w:rPr>
            </w:pPr>
            <w:r w:rsidRPr="00241020">
              <w:rPr>
                <w:rFonts w:ascii="Times New Roman" w:hAnsi="Times New Roman" w:cs="Times New Roman"/>
                <w:i/>
                <w:w w:val="120"/>
                <w:sz w:val="24"/>
              </w:rPr>
              <w:t>S4</w:t>
            </w:r>
          </w:p>
        </w:tc>
        <w:tc>
          <w:tcPr>
            <w:tcW w:w="877" w:type="dxa"/>
            <w:gridSpan w:val="2"/>
          </w:tcPr>
          <w:p w14:paraId="03F0F50F" w14:textId="77777777" w:rsidR="00CA6A0E" w:rsidRPr="00241020" w:rsidRDefault="00CA6A0E" w:rsidP="00CC117C">
            <w:pPr>
              <w:pStyle w:val="TableParagraph"/>
              <w:tabs>
                <w:tab w:val="left" w:pos="9000"/>
              </w:tabs>
              <w:spacing w:before="114"/>
              <w:ind w:left="151"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88" w:type="dxa"/>
          </w:tcPr>
          <w:p w14:paraId="4DF5F460" w14:textId="77777777" w:rsidR="00CA6A0E" w:rsidRPr="00241020" w:rsidRDefault="00CA6A0E" w:rsidP="00CC117C">
            <w:pPr>
              <w:pStyle w:val="TableParagraph"/>
              <w:tabs>
                <w:tab w:val="left" w:pos="9000"/>
              </w:tabs>
              <w:spacing w:before="114"/>
              <w:ind w:left="244"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206" w:type="dxa"/>
            <w:gridSpan w:val="2"/>
          </w:tcPr>
          <w:p w14:paraId="6FACDBFE" w14:textId="77777777" w:rsidR="00CA6A0E" w:rsidRPr="00241020" w:rsidRDefault="00CA6A0E" w:rsidP="00CC117C">
            <w:pPr>
              <w:pStyle w:val="TableParagraph"/>
              <w:tabs>
                <w:tab w:val="left" w:pos="9000"/>
              </w:tabs>
              <w:spacing w:before="114"/>
              <w:ind w:left="163"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87" w:type="dxa"/>
            <w:gridSpan w:val="3"/>
          </w:tcPr>
          <w:p w14:paraId="5580864D"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sz w:val="24"/>
              </w:rPr>
            </w:pPr>
            <w:r w:rsidRPr="00241020">
              <w:rPr>
                <w:rFonts w:ascii="Times New Roman" w:hAnsi="Times New Roman" w:cs="Times New Roman"/>
                <w:i/>
                <w:w w:val="115"/>
                <w:sz w:val="24"/>
              </w:rPr>
              <w:t>1.41</w:t>
            </w:r>
          </w:p>
        </w:tc>
        <w:tc>
          <w:tcPr>
            <w:tcW w:w="852" w:type="dxa"/>
          </w:tcPr>
          <w:p w14:paraId="3EAD0885" w14:textId="77777777" w:rsidR="00CA6A0E" w:rsidRPr="00241020" w:rsidRDefault="00CA6A0E" w:rsidP="00CC117C">
            <w:pPr>
              <w:pStyle w:val="TableParagraph"/>
              <w:tabs>
                <w:tab w:val="left" w:pos="9000"/>
              </w:tabs>
              <w:spacing w:before="114"/>
              <w:ind w:left="201" w:right="90"/>
              <w:jc w:val="both"/>
              <w:rPr>
                <w:rFonts w:ascii="Times New Roman" w:hAnsi="Times New Roman" w:cs="Times New Roman"/>
                <w:i/>
                <w:sz w:val="24"/>
              </w:rPr>
            </w:pPr>
            <w:r w:rsidRPr="00241020">
              <w:rPr>
                <w:rFonts w:ascii="Times New Roman" w:hAnsi="Times New Roman" w:cs="Times New Roman"/>
                <w:i/>
                <w:w w:val="115"/>
                <w:sz w:val="24"/>
              </w:rPr>
              <w:t>0.76</w:t>
            </w:r>
          </w:p>
        </w:tc>
        <w:tc>
          <w:tcPr>
            <w:tcW w:w="1215" w:type="dxa"/>
            <w:gridSpan w:val="2"/>
          </w:tcPr>
          <w:p w14:paraId="0F2CBA46" w14:textId="77777777" w:rsidR="00CA6A0E" w:rsidRPr="00241020" w:rsidRDefault="00CA6A0E" w:rsidP="00CC117C">
            <w:pPr>
              <w:pStyle w:val="TableParagraph"/>
              <w:tabs>
                <w:tab w:val="left" w:pos="9000"/>
              </w:tabs>
              <w:spacing w:before="114"/>
              <w:ind w:left="1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72" w:type="dxa"/>
            <w:gridSpan w:val="3"/>
          </w:tcPr>
          <w:p w14:paraId="41F2CEBF" w14:textId="77777777" w:rsidR="00CA6A0E" w:rsidRPr="00241020" w:rsidRDefault="00CA6A0E" w:rsidP="00CC117C">
            <w:pPr>
              <w:pStyle w:val="TableParagraph"/>
              <w:tabs>
                <w:tab w:val="left" w:pos="9000"/>
              </w:tabs>
              <w:spacing w:before="114"/>
              <w:ind w:left="708" w:right="90"/>
              <w:jc w:val="both"/>
              <w:rPr>
                <w:rFonts w:ascii="Times New Roman" w:hAnsi="Times New Roman" w:cs="Times New Roman"/>
                <w:i/>
                <w:sz w:val="24"/>
              </w:rPr>
            </w:pPr>
            <w:r w:rsidRPr="00241020">
              <w:rPr>
                <w:rFonts w:ascii="Times New Roman" w:hAnsi="Times New Roman" w:cs="Times New Roman"/>
                <w:i/>
                <w:w w:val="115"/>
                <w:sz w:val="24"/>
              </w:rPr>
              <w:t>1.77</w:t>
            </w:r>
          </w:p>
        </w:tc>
        <w:tc>
          <w:tcPr>
            <w:tcW w:w="832" w:type="dxa"/>
          </w:tcPr>
          <w:p w14:paraId="1AF23B86" w14:textId="77777777" w:rsidR="00CA6A0E" w:rsidRPr="00241020" w:rsidRDefault="00CA6A0E" w:rsidP="00CC117C">
            <w:pPr>
              <w:pStyle w:val="TableParagraph"/>
              <w:tabs>
                <w:tab w:val="left" w:pos="9000"/>
              </w:tabs>
              <w:spacing w:before="114"/>
              <w:ind w:left="186" w:right="90"/>
              <w:jc w:val="both"/>
              <w:rPr>
                <w:rFonts w:ascii="Times New Roman" w:hAnsi="Times New Roman" w:cs="Times New Roman"/>
                <w:i/>
                <w:sz w:val="24"/>
              </w:rPr>
            </w:pPr>
            <w:r w:rsidRPr="00241020">
              <w:rPr>
                <w:rFonts w:ascii="Times New Roman" w:hAnsi="Times New Roman" w:cs="Times New Roman"/>
                <w:i/>
                <w:w w:val="110"/>
                <w:sz w:val="24"/>
              </w:rPr>
              <w:t>0.99</w:t>
            </w:r>
          </w:p>
        </w:tc>
        <w:tc>
          <w:tcPr>
            <w:tcW w:w="730" w:type="dxa"/>
          </w:tcPr>
          <w:p w14:paraId="59E237C1" w14:textId="77777777" w:rsidR="00CA6A0E" w:rsidRPr="00241020" w:rsidRDefault="00CA6A0E" w:rsidP="00CC117C">
            <w:pPr>
              <w:pStyle w:val="TableParagraph"/>
              <w:tabs>
                <w:tab w:val="left" w:pos="9000"/>
              </w:tabs>
              <w:spacing w:before="114"/>
              <w:ind w:left="194"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7BC4E4F2" w14:textId="77777777" w:rsidTr="00E928F8">
        <w:tblPrEx>
          <w:jc w:val="left"/>
        </w:tblPrEx>
        <w:trPr>
          <w:gridBefore w:val="2"/>
          <w:gridAfter w:val="1"/>
          <w:wBefore w:w="978" w:type="dxa"/>
          <w:wAfter w:w="114" w:type="dxa"/>
          <w:trHeight w:val="516"/>
        </w:trPr>
        <w:tc>
          <w:tcPr>
            <w:tcW w:w="588" w:type="dxa"/>
            <w:gridSpan w:val="2"/>
          </w:tcPr>
          <w:p w14:paraId="4C35B268" w14:textId="77777777" w:rsidR="00CA6A0E" w:rsidRPr="00241020" w:rsidRDefault="00CA6A0E" w:rsidP="00CC117C">
            <w:pPr>
              <w:pStyle w:val="TableParagraph"/>
              <w:tabs>
                <w:tab w:val="left" w:pos="9000"/>
              </w:tabs>
              <w:spacing w:before="114"/>
              <w:ind w:left="14" w:right="90"/>
              <w:jc w:val="both"/>
              <w:rPr>
                <w:rFonts w:ascii="Times New Roman" w:hAnsi="Times New Roman" w:cs="Times New Roman"/>
                <w:i/>
                <w:sz w:val="24"/>
              </w:rPr>
            </w:pPr>
            <w:r w:rsidRPr="00241020">
              <w:rPr>
                <w:rFonts w:ascii="Times New Roman" w:hAnsi="Times New Roman" w:cs="Times New Roman"/>
                <w:i/>
                <w:w w:val="120"/>
                <w:sz w:val="24"/>
              </w:rPr>
              <w:t>S5</w:t>
            </w:r>
          </w:p>
        </w:tc>
        <w:tc>
          <w:tcPr>
            <w:tcW w:w="877" w:type="dxa"/>
            <w:gridSpan w:val="2"/>
          </w:tcPr>
          <w:p w14:paraId="430A1101" w14:textId="77777777" w:rsidR="00CA6A0E" w:rsidRPr="00241020" w:rsidRDefault="00CA6A0E" w:rsidP="00CC117C">
            <w:pPr>
              <w:pStyle w:val="TableParagraph"/>
              <w:tabs>
                <w:tab w:val="left" w:pos="9000"/>
              </w:tabs>
              <w:spacing w:before="114"/>
              <w:ind w:left="151"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88" w:type="dxa"/>
          </w:tcPr>
          <w:p w14:paraId="743B294E" w14:textId="77777777" w:rsidR="00CA6A0E" w:rsidRPr="00241020" w:rsidRDefault="00CA6A0E" w:rsidP="00CC117C">
            <w:pPr>
              <w:pStyle w:val="TableParagraph"/>
              <w:tabs>
                <w:tab w:val="left" w:pos="9000"/>
              </w:tabs>
              <w:spacing w:before="114"/>
              <w:ind w:left="244"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206" w:type="dxa"/>
            <w:gridSpan w:val="2"/>
          </w:tcPr>
          <w:p w14:paraId="1CAC7C4A" w14:textId="77777777" w:rsidR="00CA6A0E" w:rsidRPr="00241020" w:rsidRDefault="00CA6A0E" w:rsidP="00CC117C">
            <w:pPr>
              <w:pStyle w:val="TableParagraph"/>
              <w:tabs>
                <w:tab w:val="left" w:pos="9000"/>
              </w:tabs>
              <w:spacing w:before="114"/>
              <w:ind w:left="163"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87" w:type="dxa"/>
            <w:gridSpan w:val="3"/>
          </w:tcPr>
          <w:p w14:paraId="2028EC8A"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sz w:val="24"/>
              </w:rPr>
            </w:pPr>
            <w:r w:rsidRPr="00241020">
              <w:rPr>
                <w:rFonts w:ascii="Times New Roman" w:hAnsi="Times New Roman" w:cs="Times New Roman"/>
                <w:i/>
                <w:w w:val="115"/>
                <w:sz w:val="24"/>
              </w:rPr>
              <w:t>1.53</w:t>
            </w:r>
          </w:p>
        </w:tc>
        <w:tc>
          <w:tcPr>
            <w:tcW w:w="852" w:type="dxa"/>
          </w:tcPr>
          <w:p w14:paraId="5D0732D0" w14:textId="77777777" w:rsidR="00CA6A0E" w:rsidRPr="00241020" w:rsidRDefault="00CA6A0E" w:rsidP="00CC117C">
            <w:pPr>
              <w:pStyle w:val="TableParagraph"/>
              <w:tabs>
                <w:tab w:val="left" w:pos="9000"/>
              </w:tabs>
              <w:spacing w:before="114"/>
              <w:ind w:left="201" w:right="90"/>
              <w:jc w:val="both"/>
              <w:rPr>
                <w:rFonts w:ascii="Times New Roman" w:hAnsi="Times New Roman" w:cs="Times New Roman"/>
                <w:i/>
                <w:sz w:val="24"/>
              </w:rPr>
            </w:pPr>
            <w:r w:rsidRPr="00241020">
              <w:rPr>
                <w:rFonts w:ascii="Times New Roman" w:hAnsi="Times New Roman" w:cs="Times New Roman"/>
                <w:i/>
                <w:w w:val="115"/>
                <w:sz w:val="24"/>
              </w:rPr>
              <w:t>0.74</w:t>
            </w:r>
          </w:p>
        </w:tc>
        <w:tc>
          <w:tcPr>
            <w:tcW w:w="1215" w:type="dxa"/>
            <w:gridSpan w:val="2"/>
          </w:tcPr>
          <w:p w14:paraId="783536BE" w14:textId="77777777" w:rsidR="00CA6A0E" w:rsidRPr="00241020" w:rsidRDefault="00CA6A0E" w:rsidP="00CC117C">
            <w:pPr>
              <w:pStyle w:val="TableParagraph"/>
              <w:tabs>
                <w:tab w:val="left" w:pos="9000"/>
              </w:tabs>
              <w:spacing w:before="114"/>
              <w:ind w:left="1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72" w:type="dxa"/>
            <w:gridSpan w:val="3"/>
          </w:tcPr>
          <w:p w14:paraId="2C82076B" w14:textId="77777777" w:rsidR="00CA6A0E" w:rsidRPr="00241020" w:rsidRDefault="00CA6A0E" w:rsidP="00CC117C">
            <w:pPr>
              <w:pStyle w:val="TableParagraph"/>
              <w:tabs>
                <w:tab w:val="left" w:pos="9000"/>
              </w:tabs>
              <w:spacing w:before="114"/>
              <w:ind w:left="708" w:right="90"/>
              <w:jc w:val="both"/>
              <w:rPr>
                <w:rFonts w:ascii="Times New Roman" w:hAnsi="Times New Roman" w:cs="Times New Roman"/>
                <w:i/>
                <w:sz w:val="24"/>
              </w:rPr>
            </w:pPr>
            <w:r w:rsidRPr="00241020">
              <w:rPr>
                <w:rFonts w:ascii="Times New Roman" w:hAnsi="Times New Roman" w:cs="Times New Roman"/>
                <w:i/>
                <w:w w:val="115"/>
                <w:sz w:val="24"/>
              </w:rPr>
              <w:t>1.67</w:t>
            </w:r>
          </w:p>
        </w:tc>
        <w:tc>
          <w:tcPr>
            <w:tcW w:w="832" w:type="dxa"/>
          </w:tcPr>
          <w:p w14:paraId="13635908" w14:textId="77777777" w:rsidR="00CA6A0E" w:rsidRPr="00241020" w:rsidRDefault="00CA6A0E" w:rsidP="00CC117C">
            <w:pPr>
              <w:pStyle w:val="TableParagraph"/>
              <w:tabs>
                <w:tab w:val="left" w:pos="9000"/>
              </w:tabs>
              <w:spacing w:before="114"/>
              <w:ind w:left="186" w:right="90"/>
              <w:jc w:val="both"/>
              <w:rPr>
                <w:rFonts w:ascii="Times New Roman" w:hAnsi="Times New Roman" w:cs="Times New Roman"/>
                <w:i/>
                <w:sz w:val="24"/>
              </w:rPr>
            </w:pPr>
            <w:r w:rsidRPr="00241020">
              <w:rPr>
                <w:rFonts w:ascii="Times New Roman" w:hAnsi="Times New Roman" w:cs="Times New Roman"/>
                <w:i/>
                <w:w w:val="110"/>
                <w:sz w:val="24"/>
              </w:rPr>
              <w:t>0.81</w:t>
            </w:r>
          </w:p>
        </w:tc>
        <w:tc>
          <w:tcPr>
            <w:tcW w:w="730" w:type="dxa"/>
          </w:tcPr>
          <w:p w14:paraId="655B547B" w14:textId="77777777" w:rsidR="00CA6A0E" w:rsidRPr="00241020" w:rsidRDefault="00CA6A0E" w:rsidP="00CC117C">
            <w:pPr>
              <w:pStyle w:val="TableParagraph"/>
              <w:tabs>
                <w:tab w:val="left" w:pos="9000"/>
              </w:tabs>
              <w:spacing w:before="114"/>
              <w:ind w:left="194"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22C45BFF" w14:textId="77777777" w:rsidTr="00E928F8">
        <w:tblPrEx>
          <w:jc w:val="left"/>
        </w:tblPrEx>
        <w:trPr>
          <w:gridBefore w:val="2"/>
          <w:gridAfter w:val="1"/>
          <w:wBefore w:w="978" w:type="dxa"/>
          <w:wAfter w:w="114" w:type="dxa"/>
          <w:trHeight w:val="515"/>
        </w:trPr>
        <w:tc>
          <w:tcPr>
            <w:tcW w:w="588" w:type="dxa"/>
            <w:gridSpan w:val="2"/>
          </w:tcPr>
          <w:p w14:paraId="4B901831" w14:textId="77777777" w:rsidR="00CA6A0E" w:rsidRPr="00241020" w:rsidRDefault="00CA6A0E" w:rsidP="00CC117C">
            <w:pPr>
              <w:pStyle w:val="TableParagraph"/>
              <w:tabs>
                <w:tab w:val="left" w:pos="9000"/>
              </w:tabs>
              <w:spacing w:before="111"/>
              <w:ind w:left="14" w:right="90"/>
              <w:jc w:val="both"/>
              <w:rPr>
                <w:rFonts w:ascii="Times New Roman" w:hAnsi="Times New Roman" w:cs="Times New Roman"/>
                <w:i/>
                <w:sz w:val="24"/>
              </w:rPr>
            </w:pPr>
            <w:r w:rsidRPr="00241020">
              <w:rPr>
                <w:rFonts w:ascii="Times New Roman" w:hAnsi="Times New Roman" w:cs="Times New Roman"/>
                <w:i/>
                <w:w w:val="120"/>
                <w:sz w:val="24"/>
              </w:rPr>
              <w:t>S6</w:t>
            </w:r>
          </w:p>
        </w:tc>
        <w:tc>
          <w:tcPr>
            <w:tcW w:w="877" w:type="dxa"/>
            <w:gridSpan w:val="2"/>
          </w:tcPr>
          <w:p w14:paraId="71FCE870" w14:textId="77777777" w:rsidR="00CA6A0E" w:rsidRPr="00241020" w:rsidRDefault="00CA6A0E" w:rsidP="00CC117C">
            <w:pPr>
              <w:pStyle w:val="TableParagraph"/>
              <w:tabs>
                <w:tab w:val="left" w:pos="9000"/>
              </w:tabs>
              <w:spacing w:before="111"/>
              <w:ind w:left="151"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88" w:type="dxa"/>
          </w:tcPr>
          <w:p w14:paraId="0E6E0C53" w14:textId="77777777" w:rsidR="00CA6A0E" w:rsidRPr="00241020" w:rsidRDefault="00CA6A0E" w:rsidP="00CC117C">
            <w:pPr>
              <w:pStyle w:val="TableParagraph"/>
              <w:tabs>
                <w:tab w:val="left" w:pos="9000"/>
              </w:tabs>
              <w:spacing w:before="111"/>
              <w:ind w:left="244"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206" w:type="dxa"/>
            <w:gridSpan w:val="2"/>
          </w:tcPr>
          <w:p w14:paraId="2EDB748A" w14:textId="77777777" w:rsidR="00CA6A0E" w:rsidRPr="00241020" w:rsidRDefault="00CA6A0E" w:rsidP="00CC117C">
            <w:pPr>
              <w:pStyle w:val="TableParagraph"/>
              <w:tabs>
                <w:tab w:val="left" w:pos="9000"/>
              </w:tabs>
              <w:spacing w:before="111"/>
              <w:ind w:left="163"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87" w:type="dxa"/>
            <w:gridSpan w:val="3"/>
          </w:tcPr>
          <w:p w14:paraId="3412A84D" w14:textId="77777777" w:rsidR="00CA6A0E" w:rsidRPr="00241020" w:rsidRDefault="00CA6A0E" w:rsidP="00CC117C">
            <w:pPr>
              <w:pStyle w:val="TableParagraph"/>
              <w:tabs>
                <w:tab w:val="left" w:pos="9000"/>
              </w:tabs>
              <w:spacing w:before="111"/>
              <w:ind w:right="90"/>
              <w:jc w:val="both"/>
              <w:rPr>
                <w:rFonts w:ascii="Times New Roman" w:hAnsi="Times New Roman" w:cs="Times New Roman"/>
                <w:i/>
                <w:sz w:val="24"/>
              </w:rPr>
            </w:pPr>
            <w:r w:rsidRPr="00241020">
              <w:rPr>
                <w:rFonts w:ascii="Times New Roman" w:hAnsi="Times New Roman" w:cs="Times New Roman"/>
                <w:i/>
                <w:w w:val="115"/>
                <w:sz w:val="24"/>
              </w:rPr>
              <w:t>1.22</w:t>
            </w:r>
          </w:p>
        </w:tc>
        <w:tc>
          <w:tcPr>
            <w:tcW w:w="852" w:type="dxa"/>
          </w:tcPr>
          <w:p w14:paraId="4ACF6777" w14:textId="77777777" w:rsidR="00CA6A0E" w:rsidRPr="00241020" w:rsidRDefault="00CA6A0E" w:rsidP="00CC117C">
            <w:pPr>
              <w:pStyle w:val="TableParagraph"/>
              <w:tabs>
                <w:tab w:val="left" w:pos="9000"/>
              </w:tabs>
              <w:spacing w:before="111"/>
              <w:ind w:left="201" w:right="90"/>
              <w:jc w:val="both"/>
              <w:rPr>
                <w:rFonts w:ascii="Times New Roman" w:hAnsi="Times New Roman" w:cs="Times New Roman"/>
                <w:i/>
                <w:sz w:val="24"/>
              </w:rPr>
            </w:pPr>
            <w:r w:rsidRPr="00241020">
              <w:rPr>
                <w:rFonts w:ascii="Times New Roman" w:hAnsi="Times New Roman" w:cs="Times New Roman"/>
                <w:i/>
                <w:w w:val="115"/>
                <w:sz w:val="24"/>
              </w:rPr>
              <w:t>0.68</w:t>
            </w:r>
          </w:p>
        </w:tc>
        <w:tc>
          <w:tcPr>
            <w:tcW w:w="1215" w:type="dxa"/>
            <w:gridSpan w:val="2"/>
          </w:tcPr>
          <w:p w14:paraId="11C123BD" w14:textId="77777777" w:rsidR="00CA6A0E" w:rsidRPr="00241020" w:rsidRDefault="00CA6A0E" w:rsidP="00CC117C">
            <w:pPr>
              <w:pStyle w:val="TableParagraph"/>
              <w:tabs>
                <w:tab w:val="left" w:pos="9000"/>
              </w:tabs>
              <w:spacing w:before="111"/>
              <w:ind w:left="1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72" w:type="dxa"/>
            <w:gridSpan w:val="3"/>
          </w:tcPr>
          <w:p w14:paraId="3984C587" w14:textId="77777777" w:rsidR="00CA6A0E" w:rsidRPr="00241020" w:rsidRDefault="00CA6A0E" w:rsidP="00CC117C">
            <w:pPr>
              <w:pStyle w:val="TableParagraph"/>
              <w:tabs>
                <w:tab w:val="left" w:pos="9000"/>
              </w:tabs>
              <w:spacing w:before="111"/>
              <w:ind w:left="708" w:right="90"/>
              <w:jc w:val="both"/>
              <w:rPr>
                <w:rFonts w:ascii="Times New Roman" w:hAnsi="Times New Roman" w:cs="Times New Roman"/>
                <w:i/>
                <w:sz w:val="24"/>
              </w:rPr>
            </w:pPr>
            <w:r w:rsidRPr="00241020">
              <w:rPr>
                <w:rFonts w:ascii="Times New Roman" w:hAnsi="Times New Roman" w:cs="Times New Roman"/>
                <w:i/>
                <w:w w:val="115"/>
                <w:sz w:val="24"/>
              </w:rPr>
              <w:t>1.56</w:t>
            </w:r>
          </w:p>
        </w:tc>
        <w:tc>
          <w:tcPr>
            <w:tcW w:w="832" w:type="dxa"/>
          </w:tcPr>
          <w:p w14:paraId="359AAAE7" w14:textId="77777777" w:rsidR="00CA6A0E" w:rsidRPr="00241020" w:rsidRDefault="00CA6A0E" w:rsidP="00CC117C">
            <w:pPr>
              <w:pStyle w:val="TableParagraph"/>
              <w:tabs>
                <w:tab w:val="left" w:pos="9000"/>
              </w:tabs>
              <w:spacing w:before="111"/>
              <w:ind w:left="186" w:right="90"/>
              <w:jc w:val="both"/>
              <w:rPr>
                <w:rFonts w:ascii="Times New Roman" w:hAnsi="Times New Roman" w:cs="Times New Roman"/>
                <w:i/>
                <w:sz w:val="24"/>
              </w:rPr>
            </w:pPr>
            <w:r w:rsidRPr="00241020">
              <w:rPr>
                <w:rFonts w:ascii="Times New Roman" w:hAnsi="Times New Roman" w:cs="Times New Roman"/>
                <w:i/>
                <w:w w:val="110"/>
                <w:sz w:val="24"/>
              </w:rPr>
              <w:t>0.79</w:t>
            </w:r>
          </w:p>
        </w:tc>
        <w:tc>
          <w:tcPr>
            <w:tcW w:w="730" w:type="dxa"/>
          </w:tcPr>
          <w:p w14:paraId="099B381D" w14:textId="77777777" w:rsidR="00CA6A0E" w:rsidRPr="00241020" w:rsidRDefault="00CA6A0E" w:rsidP="00CC117C">
            <w:pPr>
              <w:pStyle w:val="TableParagraph"/>
              <w:tabs>
                <w:tab w:val="left" w:pos="9000"/>
              </w:tabs>
              <w:spacing w:before="111"/>
              <w:ind w:left="194"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3E8673B5" w14:textId="77777777" w:rsidTr="00E928F8">
        <w:tblPrEx>
          <w:jc w:val="left"/>
        </w:tblPrEx>
        <w:trPr>
          <w:gridBefore w:val="2"/>
          <w:gridAfter w:val="1"/>
          <w:wBefore w:w="978" w:type="dxa"/>
          <w:wAfter w:w="114" w:type="dxa"/>
          <w:trHeight w:val="518"/>
        </w:trPr>
        <w:tc>
          <w:tcPr>
            <w:tcW w:w="588" w:type="dxa"/>
            <w:gridSpan w:val="2"/>
          </w:tcPr>
          <w:p w14:paraId="620A0699" w14:textId="77777777" w:rsidR="00CA6A0E" w:rsidRPr="00241020" w:rsidRDefault="00CA6A0E" w:rsidP="00CC117C">
            <w:pPr>
              <w:pStyle w:val="TableParagraph"/>
              <w:tabs>
                <w:tab w:val="left" w:pos="9000"/>
              </w:tabs>
              <w:spacing w:before="114"/>
              <w:ind w:left="14" w:right="90"/>
              <w:jc w:val="both"/>
              <w:rPr>
                <w:rFonts w:ascii="Times New Roman" w:hAnsi="Times New Roman" w:cs="Times New Roman"/>
                <w:i/>
                <w:sz w:val="24"/>
              </w:rPr>
            </w:pPr>
            <w:r w:rsidRPr="00241020">
              <w:rPr>
                <w:rFonts w:ascii="Times New Roman" w:hAnsi="Times New Roman" w:cs="Times New Roman"/>
                <w:i/>
                <w:w w:val="120"/>
                <w:sz w:val="24"/>
              </w:rPr>
              <w:t>S7</w:t>
            </w:r>
          </w:p>
        </w:tc>
        <w:tc>
          <w:tcPr>
            <w:tcW w:w="877" w:type="dxa"/>
            <w:gridSpan w:val="2"/>
          </w:tcPr>
          <w:p w14:paraId="35AC07EE" w14:textId="77777777" w:rsidR="00CA6A0E" w:rsidRPr="00241020" w:rsidRDefault="00CA6A0E" w:rsidP="00CC117C">
            <w:pPr>
              <w:pStyle w:val="TableParagraph"/>
              <w:tabs>
                <w:tab w:val="left" w:pos="9000"/>
              </w:tabs>
              <w:spacing w:before="114"/>
              <w:ind w:left="151" w:right="90"/>
              <w:jc w:val="both"/>
              <w:rPr>
                <w:rFonts w:ascii="Times New Roman" w:hAnsi="Times New Roman" w:cs="Times New Roman"/>
                <w:i/>
                <w:sz w:val="24"/>
              </w:rPr>
            </w:pPr>
            <w:r w:rsidRPr="00241020">
              <w:rPr>
                <w:rFonts w:ascii="Times New Roman" w:hAnsi="Times New Roman" w:cs="Times New Roman"/>
                <w:i/>
                <w:w w:val="115"/>
                <w:sz w:val="24"/>
              </w:rPr>
              <w:t>1.17</w:t>
            </w:r>
          </w:p>
        </w:tc>
        <w:tc>
          <w:tcPr>
            <w:tcW w:w="888" w:type="dxa"/>
          </w:tcPr>
          <w:p w14:paraId="23B901F7" w14:textId="77777777" w:rsidR="00CA6A0E" w:rsidRPr="00241020" w:rsidRDefault="00CA6A0E" w:rsidP="00CC117C">
            <w:pPr>
              <w:pStyle w:val="TableParagraph"/>
              <w:tabs>
                <w:tab w:val="left" w:pos="9000"/>
              </w:tabs>
              <w:spacing w:before="114"/>
              <w:ind w:left="244" w:right="90"/>
              <w:jc w:val="both"/>
              <w:rPr>
                <w:rFonts w:ascii="Times New Roman" w:hAnsi="Times New Roman" w:cs="Times New Roman"/>
                <w:i/>
                <w:sz w:val="24"/>
              </w:rPr>
            </w:pPr>
            <w:r w:rsidRPr="00241020">
              <w:rPr>
                <w:rFonts w:ascii="Times New Roman" w:hAnsi="Times New Roman" w:cs="Times New Roman"/>
                <w:i/>
                <w:w w:val="115"/>
                <w:sz w:val="24"/>
              </w:rPr>
              <w:t>0.41</w:t>
            </w:r>
          </w:p>
        </w:tc>
        <w:tc>
          <w:tcPr>
            <w:tcW w:w="1206" w:type="dxa"/>
            <w:gridSpan w:val="2"/>
          </w:tcPr>
          <w:p w14:paraId="0B8D25AB" w14:textId="77777777" w:rsidR="00CA6A0E" w:rsidRPr="00241020" w:rsidRDefault="00CA6A0E" w:rsidP="00CC117C">
            <w:pPr>
              <w:pStyle w:val="TableParagraph"/>
              <w:tabs>
                <w:tab w:val="left" w:pos="9000"/>
              </w:tabs>
              <w:spacing w:before="114"/>
              <w:ind w:left="163"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87" w:type="dxa"/>
            <w:gridSpan w:val="3"/>
          </w:tcPr>
          <w:p w14:paraId="40EAC8CB"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sz w:val="24"/>
              </w:rPr>
            </w:pPr>
            <w:r w:rsidRPr="00241020">
              <w:rPr>
                <w:rFonts w:ascii="Times New Roman" w:hAnsi="Times New Roman" w:cs="Times New Roman"/>
                <w:i/>
                <w:w w:val="115"/>
                <w:sz w:val="24"/>
              </w:rPr>
              <w:t>1.21</w:t>
            </w:r>
          </w:p>
        </w:tc>
        <w:tc>
          <w:tcPr>
            <w:tcW w:w="852" w:type="dxa"/>
          </w:tcPr>
          <w:p w14:paraId="0A25EC04" w14:textId="77777777" w:rsidR="00CA6A0E" w:rsidRPr="00241020" w:rsidRDefault="00CA6A0E" w:rsidP="00CC117C">
            <w:pPr>
              <w:pStyle w:val="TableParagraph"/>
              <w:tabs>
                <w:tab w:val="left" w:pos="9000"/>
              </w:tabs>
              <w:spacing w:before="114"/>
              <w:ind w:left="201" w:right="90"/>
              <w:jc w:val="both"/>
              <w:rPr>
                <w:rFonts w:ascii="Times New Roman" w:hAnsi="Times New Roman" w:cs="Times New Roman"/>
                <w:i/>
                <w:sz w:val="24"/>
              </w:rPr>
            </w:pPr>
            <w:r w:rsidRPr="00241020">
              <w:rPr>
                <w:rFonts w:ascii="Times New Roman" w:hAnsi="Times New Roman" w:cs="Times New Roman"/>
                <w:i/>
                <w:w w:val="115"/>
                <w:sz w:val="24"/>
              </w:rPr>
              <w:t>0.70</w:t>
            </w:r>
          </w:p>
        </w:tc>
        <w:tc>
          <w:tcPr>
            <w:tcW w:w="1215" w:type="dxa"/>
            <w:gridSpan w:val="2"/>
          </w:tcPr>
          <w:p w14:paraId="6BDC07E1" w14:textId="77777777" w:rsidR="00CA6A0E" w:rsidRPr="00241020" w:rsidRDefault="00CA6A0E" w:rsidP="00CC117C">
            <w:pPr>
              <w:pStyle w:val="TableParagraph"/>
              <w:tabs>
                <w:tab w:val="left" w:pos="9000"/>
              </w:tabs>
              <w:spacing w:before="114"/>
              <w:ind w:left="170" w:right="90"/>
              <w:jc w:val="both"/>
              <w:rPr>
                <w:rFonts w:ascii="Times New Roman" w:hAnsi="Times New Roman" w:cs="Times New Roman"/>
                <w:i/>
                <w:sz w:val="24"/>
              </w:rPr>
            </w:pPr>
            <w:r w:rsidRPr="00241020">
              <w:rPr>
                <w:rFonts w:ascii="Times New Roman" w:hAnsi="Times New Roman" w:cs="Times New Roman"/>
                <w:i/>
                <w:w w:val="115"/>
                <w:sz w:val="24"/>
              </w:rPr>
              <w:t>SD</w:t>
            </w:r>
          </w:p>
        </w:tc>
        <w:tc>
          <w:tcPr>
            <w:tcW w:w="1372" w:type="dxa"/>
            <w:gridSpan w:val="3"/>
          </w:tcPr>
          <w:p w14:paraId="732725F1" w14:textId="77777777" w:rsidR="00CA6A0E" w:rsidRPr="00241020" w:rsidRDefault="00CA6A0E" w:rsidP="00CC117C">
            <w:pPr>
              <w:pStyle w:val="TableParagraph"/>
              <w:tabs>
                <w:tab w:val="left" w:pos="9000"/>
              </w:tabs>
              <w:spacing w:before="114"/>
              <w:ind w:left="708" w:right="90"/>
              <w:jc w:val="both"/>
              <w:rPr>
                <w:rFonts w:ascii="Times New Roman" w:hAnsi="Times New Roman" w:cs="Times New Roman"/>
                <w:i/>
                <w:sz w:val="24"/>
              </w:rPr>
            </w:pPr>
            <w:r w:rsidRPr="00241020">
              <w:rPr>
                <w:rFonts w:ascii="Times New Roman" w:hAnsi="Times New Roman" w:cs="Times New Roman"/>
                <w:i/>
                <w:w w:val="115"/>
                <w:sz w:val="24"/>
              </w:rPr>
              <w:t>1.74</w:t>
            </w:r>
          </w:p>
        </w:tc>
        <w:tc>
          <w:tcPr>
            <w:tcW w:w="832" w:type="dxa"/>
          </w:tcPr>
          <w:p w14:paraId="3FE77B46" w14:textId="77777777" w:rsidR="00CA6A0E" w:rsidRPr="00241020" w:rsidRDefault="00CA6A0E" w:rsidP="00CC117C">
            <w:pPr>
              <w:pStyle w:val="TableParagraph"/>
              <w:tabs>
                <w:tab w:val="left" w:pos="9000"/>
              </w:tabs>
              <w:spacing w:before="114"/>
              <w:ind w:left="186" w:right="90"/>
              <w:jc w:val="both"/>
              <w:rPr>
                <w:rFonts w:ascii="Times New Roman" w:hAnsi="Times New Roman" w:cs="Times New Roman"/>
                <w:i/>
                <w:sz w:val="24"/>
              </w:rPr>
            </w:pPr>
            <w:r w:rsidRPr="00241020">
              <w:rPr>
                <w:rFonts w:ascii="Times New Roman" w:hAnsi="Times New Roman" w:cs="Times New Roman"/>
                <w:i/>
                <w:w w:val="110"/>
                <w:sz w:val="24"/>
              </w:rPr>
              <w:t>1.20</w:t>
            </w:r>
          </w:p>
        </w:tc>
        <w:tc>
          <w:tcPr>
            <w:tcW w:w="730" w:type="dxa"/>
          </w:tcPr>
          <w:p w14:paraId="2E70F57C" w14:textId="77777777" w:rsidR="00CA6A0E" w:rsidRPr="00241020" w:rsidRDefault="00CA6A0E" w:rsidP="00CC117C">
            <w:pPr>
              <w:pStyle w:val="TableParagraph"/>
              <w:tabs>
                <w:tab w:val="left" w:pos="9000"/>
              </w:tabs>
              <w:spacing w:before="114"/>
              <w:ind w:left="194" w:right="90"/>
              <w:jc w:val="both"/>
              <w:rPr>
                <w:rFonts w:ascii="Times New Roman" w:hAnsi="Times New Roman" w:cs="Times New Roman"/>
                <w:i/>
                <w:sz w:val="24"/>
              </w:rPr>
            </w:pPr>
            <w:r w:rsidRPr="00241020">
              <w:rPr>
                <w:rFonts w:ascii="Times New Roman" w:hAnsi="Times New Roman" w:cs="Times New Roman"/>
                <w:i/>
                <w:w w:val="115"/>
                <w:sz w:val="24"/>
              </w:rPr>
              <w:t>SD</w:t>
            </w:r>
          </w:p>
        </w:tc>
      </w:tr>
      <w:tr w:rsidR="00CA6A0E" w:rsidRPr="00241020" w14:paraId="5A357B49" w14:textId="77777777" w:rsidTr="00E928F8">
        <w:tblPrEx>
          <w:jc w:val="left"/>
        </w:tblPrEx>
        <w:trPr>
          <w:gridBefore w:val="2"/>
          <w:gridAfter w:val="1"/>
          <w:wBefore w:w="978" w:type="dxa"/>
          <w:wAfter w:w="114" w:type="dxa"/>
          <w:trHeight w:val="518"/>
        </w:trPr>
        <w:tc>
          <w:tcPr>
            <w:tcW w:w="588" w:type="dxa"/>
            <w:gridSpan w:val="2"/>
          </w:tcPr>
          <w:p w14:paraId="4711C28A" w14:textId="77777777" w:rsidR="00CA6A0E" w:rsidRPr="00241020" w:rsidRDefault="00CA6A0E" w:rsidP="00CC117C">
            <w:pPr>
              <w:pStyle w:val="TableParagraph"/>
              <w:tabs>
                <w:tab w:val="left" w:pos="9000"/>
              </w:tabs>
              <w:spacing w:before="114"/>
              <w:ind w:left="14" w:right="90"/>
              <w:jc w:val="both"/>
              <w:rPr>
                <w:rFonts w:ascii="Times New Roman" w:hAnsi="Times New Roman" w:cs="Times New Roman"/>
                <w:i/>
                <w:sz w:val="24"/>
              </w:rPr>
            </w:pPr>
            <w:r w:rsidRPr="00241020">
              <w:rPr>
                <w:rFonts w:ascii="Times New Roman" w:hAnsi="Times New Roman" w:cs="Times New Roman"/>
                <w:i/>
                <w:w w:val="120"/>
                <w:sz w:val="24"/>
              </w:rPr>
              <w:t>S8</w:t>
            </w:r>
          </w:p>
        </w:tc>
        <w:tc>
          <w:tcPr>
            <w:tcW w:w="877" w:type="dxa"/>
            <w:gridSpan w:val="2"/>
          </w:tcPr>
          <w:p w14:paraId="0F611588" w14:textId="77777777" w:rsidR="00CA6A0E" w:rsidRPr="00241020" w:rsidRDefault="00CA6A0E" w:rsidP="00CC117C">
            <w:pPr>
              <w:pStyle w:val="TableParagraph"/>
              <w:tabs>
                <w:tab w:val="left" w:pos="9000"/>
              </w:tabs>
              <w:spacing w:before="114"/>
              <w:ind w:left="151" w:right="90"/>
              <w:jc w:val="both"/>
              <w:rPr>
                <w:rFonts w:ascii="Times New Roman" w:hAnsi="Times New Roman" w:cs="Times New Roman"/>
                <w:i/>
                <w:sz w:val="24"/>
              </w:rPr>
            </w:pPr>
            <w:r w:rsidRPr="00241020">
              <w:rPr>
                <w:rFonts w:ascii="Times New Roman" w:hAnsi="Times New Roman" w:cs="Times New Roman"/>
                <w:i/>
                <w:w w:val="115"/>
                <w:sz w:val="24"/>
              </w:rPr>
              <w:t>2.00</w:t>
            </w:r>
          </w:p>
        </w:tc>
        <w:tc>
          <w:tcPr>
            <w:tcW w:w="888" w:type="dxa"/>
          </w:tcPr>
          <w:p w14:paraId="1A83BD61" w14:textId="77777777" w:rsidR="00CA6A0E" w:rsidRPr="00241020" w:rsidRDefault="00CA6A0E" w:rsidP="00CC117C">
            <w:pPr>
              <w:pStyle w:val="TableParagraph"/>
              <w:tabs>
                <w:tab w:val="left" w:pos="9000"/>
              </w:tabs>
              <w:spacing w:before="114"/>
              <w:ind w:left="244" w:right="90"/>
              <w:jc w:val="both"/>
              <w:rPr>
                <w:rFonts w:ascii="Times New Roman" w:hAnsi="Times New Roman" w:cs="Times New Roman"/>
                <w:i/>
                <w:sz w:val="24"/>
              </w:rPr>
            </w:pPr>
            <w:r w:rsidRPr="00241020">
              <w:rPr>
                <w:rFonts w:ascii="Times New Roman" w:hAnsi="Times New Roman" w:cs="Times New Roman"/>
                <w:i/>
                <w:w w:val="115"/>
                <w:sz w:val="24"/>
              </w:rPr>
              <w:t>1.55</w:t>
            </w:r>
          </w:p>
        </w:tc>
        <w:tc>
          <w:tcPr>
            <w:tcW w:w="1206" w:type="dxa"/>
            <w:gridSpan w:val="2"/>
          </w:tcPr>
          <w:p w14:paraId="4B04E3D7" w14:textId="77777777" w:rsidR="00CA6A0E" w:rsidRPr="00241020" w:rsidRDefault="00CA6A0E" w:rsidP="00CC117C">
            <w:pPr>
              <w:pStyle w:val="TableParagraph"/>
              <w:tabs>
                <w:tab w:val="left" w:pos="9000"/>
              </w:tabs>
              <w:spacing w:before="114"/>
              <w:ind w:left="163" w:right="90"/>
              <w:jc w:val="both"/>
              <w:rPr>
                <w:rFonts w:ascii="Times New Roman" w:hAnsi="Times New Roman" w:cs="Times New Roman"/>
                <w:i/>
                <w:sz w:val="24"/>
              </w:rPr>
            </w:pPr>
            <w:r w:rsidRPr="00241020">
              <w:rPr>
                <w:rFonts w:ascii="Times New Roman" w:hAnsi="Times New Roman" w:cs="Times New Roman"/>
                <w:i/>
                <w:w w:val="99"/>
                <w:sz w:val="24"/>
              </w:rPr>
              <w:t>D</w:t>
            </w:r>
          </w:p>
        </w:tc>
        <w:tc>
          <w:tcPr>
            <w:tcW w:w="1387" w:type="dxa"/>
            <w:gridSpan w:val="3"/>
          </w:tcPr>
          <w:p w14:paraId="15A59263"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sz w:val="24"/>
              </w:rPr>
            </w:pPr>
            <w:r w:rsidRPr="00241020">
              <w:rPr>
                <w:rFonts w:ascii="Times New Roman" w:hAnsi="Times New Roman" w:cs="Times New Roman"/>
                <w:i/>
                <w:w w:val="115"/>
                <w:sz w:val="24"/>
              </w:rPr>
              <w:t>1.90</w:t>
            </w:r>
          </w:p>
        </w:tc>
        <w:tc>
          <w:tcPr>
            <w:tcW w:w="852" w:type="dxa"/>
          </w:tcPr>
          <w:p w14:paraId="0BEDAD4B" w14:textId="77777777" w:rsidR="00CA6A0E" w:rsidRPr="00241020" w:rsidRDefault="00CA6A0E" w:rsidP="00CC117C">
            <w:pPr>
              <w:pStyle w:val="TableParagraph"/>
              <w:tabs>
                <w:tab w:val="left" w:pos="9000"/>
              </w:tabs>
              <w:spacing w:before="114"/>
              <w:ind w:left="201" w:right="90"/>
              <w:jc w:val="both"/>
              <w:rPr>
                <w:rFonts w:ascii="Times New Roman" w:hAnsi="Times New Roman" w:cs="Times New Roman"/>
                <w:i/>
                <w:sz w:val="24"/>
              </w:rPr>
            </w:pPr>
            <w:r w:rsidRPr="00241020">
              <w:rPr>
                <w:rFonts w:ascii="Times New Roman" w:hAnsi="Times New Roman" w:cs="Times New Roman"/>
                <w:i/>
                <w:w w:val="115"/>
                <w:sz w:val="24"/>
              </w:rPr>
              <w:t>1.03</w:t>
            </w:r>
          </w:p>
        </w:tc>
        <w:tc>
          <w:tcPr>
            <w:tcW w:w="1215" w:type="dxa"/>
            <w:gridSpan w:val="2"/>
          </w:tcPr>
          <w:p w14:paraId="381DDB1B" w14:textId="77777777" w:rsidR="00CA6A0E" w:rsidRPr="00241020" w:rsidRDefault="00CA6A0E" w:rsidP="00CC117C">
            <w:pPr>
              <w:pStyle w:val="TableParagraph"/>
              <w:tabs>
                <w:tab w:val="left" w:pos="9000"/>
              </w:tabs>
              <w:spacing w:before="114"/>
              <w:ind w:left="170" w:right="90"/>
              <w:jc w:val="both"/>
              <w:rPr>
                <w:rFonts w:ascii="Times New Roman" w:hAnsi="Times New Roman" w:cs="Times New Roman"/>
                <w:i/>
                <w:sz w:val="24"/>
              </w:rPr>
            </w:pPr>
            <w:r w:rsidRPr="00241020">
              <w:rPr>
                <w:rFonts w:ascii="Times New Roman" w:hAnsi="Times New Roman" w:cs="Times New Roman"/>
                <w:i/>
                <w:w w:val="99"/>
                <w:sz w:val="24"/>
              </w:rPr>
              <w:t>D</w:t>
            </w:r>
          </w:p>
        </w:tc>
        <w:tc>
          <w:tcPr>
            <w:tcW w:w="1372" w:type="dxa"/>
            <w:gridSpan w:val="3"/>
          </w:tcPr>
          <w:p w14:paraId="6C6B71DF" w14:textId="77777777" w:rsidR="00CA6A0E" w:rsidRPr="00241020" w:rsidRDefault="00CA6A0E" w:rsidP="00CC117C">
            <w:pPr>
              <w:pStyle w:val="TableParagraph"/>
              <w:tabs>
                <w:tab w:val="left" w:pos="9000"/>
              </w:tabs>
              <w:spacing w:before="114"/>
              <w:ind w:left="708" w:right="90"/>
              <w:jc w:val="both"/>
              <w:rPr>
                <w:rFonts w:ascii="Times New Roman" w:hAnsi="Times New Roman" w:cs="Times New Roman"/>
                <w:i/>
                <w:sz w:val="24"/>
              </w:rPr>
            </w:pPr>
            <w:r w:rsidRPr="00241020">
              <w:rPr>
                <w:rFonts w:ascii="Times New Roman" w:hAnsi="Times New Roman" w:cs="Times New Roman"/>
                <w:i/>
                <w:w w:val="109"/>
                <w:sz w:val="24"/>
              </w:rPr>
              <w:t>-</w:t>
            </w:r>
          </w:p>
        </w:tc>
        <w:tc>
          <w:tcPr>
            <w:tcW w:w="832" w:type="dxa"/>
          </w:tcPr>
          <w:p w14:paraId="70FC7AC2" w14:textId="77777777" w:rsidR="00CA6A0E" w:rsidRPr="00241020" w:rsidRDefault="00CA6A0E" w:rsidP="00CC117C">
            <w:pPr>
              <w:pStyle w:val="TableParagraph"/>
              <w:tabs>
                <w:tab w:val="left" w:pos="9000"/>
              </w:tabs>
              <w:spacing w:before="114"/>
              <w:ind w:left="186" w:right="90"/>
              <w:jc w:val="both"/>
              <w:rPr>
                <w:rFonts w:ascii="Times New Roman" w:hAnsi="Times New Roman" w:cs="Times New Roman"/>
                <w:i/>
                <w:sz w:val="24"/>
              </w:rPr>
            </w:pPr>
            <w:r w:rsidRPr="00241020">
              <w:rPr>
                <w:rFonts w:ascii="Times New Roman" w:hAnsi="Times New Roman" w:cs="Times New Roman"/>
                <w:i/>
                <w:w w:val="109"/>
                <w:sz w:val="24"/>
              </w:rPr>
              <w:t>-</w:t>
            </w:r>
          </w:p>
        </w:tc>
        <w:tc>
          <w:tcPr>
            <w:tcW w:w="730" w:type="dxa"/>
          </w:tcPr>
          <w:p w14:paraId="20FE6355" w14:textId="77777777" w:rsidR="00CA6A0E" w:rsidRPr="00241020" w:rsidRDefault="00CA6A0E" w:rsidP="00CC117C">
            <w:pPr>
              <w:pStyle w:val="TableParagraph"/>
              <w:tabs>
                <w:tab w:val="left" w:pos="9000"/>
              </w:tabs>
              <w:spacing w:before="114"/>
              <w:ind w:left="194" w:right="90"/>
              <w:jc w:val="both"/>
              <w:rPr>
                <w:rFonts w:ascii="Times New Roman" w:hAnsi="Times New Roman" w:cs="Times New Roman"/>
                <w:i/>
                <w:sz w:val="24"/>
              </w:rPr>
            </w:pPr>
            <w:r w:rsidRPr="00241020">
              <w:rPr>
                <w:rFonts w:ascii="Times New Roman" w:hAnsi="Times New Roman" w:cs="Times New Roman"/>
                <w:i/>
                <w:w w:val="109"/>
                <w:sz w:val="24"/>
              </w:rPr>
              <w:t>-</w:t>
            </w:r>
          </w:p>
        </w:tc>
      </w:tr>
      <w:tr w:rsidR="00CA6A0E" w:rsidRPr="00241020" w14:paraId="3BC9BD10" w14:textId="77777777" w:rsidTr="00E928F8">
        <w:tblPrEx>
          <w:jc w:val="left"/>
        </w:tblPrEx>
        <w:trPr>
          <w:gridBefore w:val="2"/>
          <w:gridAfter w:val="1"/>
          <w:wBefore w:w="978" w:type="dxa"/>
          <w:wAfter w:w="114" w:type="dxa"/>
          <w:trHeight w:val="652"/>
        </w:trPr>
        <w:tc>
          <w:tcPr>
            <w:tcW w:w="588" w:type="dxa"/>
            <w:gridSpan w:val="2"/>
          </w:tcPr>
          <w:p w14:paraId="50C77D54" w14:textId="77777777" w:rsidR="00CA6A0E" w:rsidRPr="00241020" w:rsidRDefault="00CA6A0E" w:rsidP="00CC117C">
            <w:pPr>
              <w:pStyle w:val="TableParagraph"/>
              <w:tabs>
                <w:tab w:val="left" w:pos="9000"/>
              </w:tabs>
              <w:spacing w:before="114"/>
              <w:ind w:left="14" w:right="90"/>
              <w:jc w:val="both"/>
              <w:rPr>
                <w:rFonts w:ascii="Times New Roman" w:hAnsi="Times New Roman" w:cs="Times New Roman"/>
                <w:i/>
                <w:sz w:val="24"/>
              </w:rPr>
            </w:pPr>
            <w:r w:rsidRPr="00241020">
              <w:rPr>
                <w:rFonts w:ascii="Times New Roman" w:hAnsi="Times New Roman" w:cs="Times New Roman"/>
                <w:i/>
                <w:w w:val="105"/>
                <w:sz w:val="24"/>
              </w:rPr>
              <w:t>MM</w:t>
            </w:r>
          </w:p>
        </w:tc>
        <w:tc>
          <w:tcPr>
            <w:tcW w:w="877" w:type="dxa"/>
            <w:gridSpan w:val="2"/>
          </w:tcPr>
          <w:p w14:paraId="101FE93E" w14:textId="77777777" w:rsidR="00CA6A0E" w:rsidRPr="00241020" w:rsidRDefault="00CA6A0E" w:rsidP="00CC117C">
            <w:pPr>
              <w:pStyle w:val="TableParagraph"/>
              <w:tabs>
                <w:tab w:val="left" w:pos="9000"/>
              </w:tabs>
              <w:spacing w:before="114"/>
              <w:ind w:left="151" w:right="90"/>
              <w:jc w:val="both"/>
              <w:rPr>
                <w:rFonts w:ascii="Times New Roman" w:hAnsi="Times New Roman" w:cs="Times New Roman"/>
                <w:i/>
                <w:sz w:val="24"/>
              </w:rPr>
            </w:pPr>
            <w:r w:rsidRPr="00241020">
              <w:rPr>
                <w:rFonts w:ascii="Times New Roman" w:hAnsi="Times New Roman" w:cs="Times New Roman"/>
                <w:i/>
                <w:w w:val="115"/>
                <w:sz w:val="24"/>
              </w:rPr>
              <w:t>1.29</w:t>
            </w:r>
          </w:p>
        </w:tc>
        <w:tc>
          <w:tcPr>
            <w:tcW w:w="888" w:type="dxa"/>
          </w:tcPr>
          <w:p w14:paraId="3343AE50" w14:textId="77777777" w:rsidR="00CA6A0E" w:rsidRPr="00241020" w:rsidRDefault="00CA6A0E" w:rsidP="00CC117C">
            <w:pPr>
              <w:pStyle w:val="TableParagraph"/>
              <w:tabs>
                <w:tab w:val="left" w:pos="9000"/>
              </w:tabs>
              <w:spacing w:before="114"/>
              <w:ind w:left="244" w:right="90"/>
              <w:jc w:val="both"/>
              <w:rPr>
                <w:rFonts w:ascii="Times New Roman" w:hAnsi="Times New Roman" w:cs="Times New Roman"/>
                <w:i/>
                <w:sz w:val="24"/>
              </w:rPr>
            </w:pPr>
            <w:r w:rsidRPr="00241020">
              <w:rPr>
                <w:rFonts w:ascii="Times New Roman" w:hAnsi="Times New Roman" w:cs="Times New Roman"/>
                <w:i/>
                <w:w w:val="109"/>
                <w:sz w:val="24"/>
              </w:rPr>
              <w:t>-</w:t>
            </w:r>
          </w:p>
        </w:tc>
        <w:tc>
          <w:tcPr>
            <w:tcW w:w="1206" w:type="dxa"/>
            <w:gridSpan w:val="2"/>
          </w:tcPr>
          <w:p w14:paraId="46831525" w14:textId="77777777" w:rsidR="00CA6A0E" w:rsidRPr="00241020" w:rsidRDefault="00CA6A0E" w:rsidP="00CC117C">
            <w:pPr>
              <w:pStyle w:val="TableParagraph"/>
              <w:tabs>
                <w:tab w:val="left" w:pos="9000"/>
              </w:tabs>
              <w:ind w:right="90"/>
              <w:jc w:val="both"/>
              <w:rPr>
                <w:rFonts w:ascii="Times New Roman" w:hAnsi="Times New Roman" w:cs="Times New Roman"/>
                <w:sz w:val="26"/>
              </w:rPr>
            </w:pPr>
          </w:p>
        </w:tc>
        <w:tc>
          <w:tcPr>
            <w:tcW w:w="1387" w:type="dxa"/>
            <w:gridSpan w:val="3"/>
          </w:tcPr>
          <w:p w14:paraId="2DCEFD5E" w14:textId="77777777" w:rsidR="00CA6A0E" w:rsidRPr="00241020" w:rsidRDefault="00CA6A0E" w:rsidP="00CC117C">
            <w:pPr>
              <w:pStyle w:val="TableParagraph"/>
              <w:tabs>
                <w:tab w:val="left" w:pos="9000"/>
              </w:tabs>
              <w:spacing w:before="114"/>
              <w:ind w:right="90"/>
              <w:jc w:val="both"/>
              <w:rPr>
                <w:rFonts w:ascii="Times New Roman" w:hAnsi="Times New Roman" w:cs="Times New Roman"/>
                <w:i/>
                <w:sz w:val="24"/>
              </w:rPr>
            </w:pPr>
            <w:r w:rsidRPr="00241020">
              <w:rPr>
                <w:rFonts w:ascii="Times New Roman" w:hAnsi="Times New Roman" w:cs="Times New Roman"/>
                <w:i/>
                <w:w w:val="115"/>
                <w:sz w:val="24"/>
              </w:rPr>
              <w:t>1.43</w:t>
            </w:r>
          </w:p>
        </w:tc>
        <w:tc>
          <w:tcPr>
            <w:tcW w:w="852" w:type="dxa"/>
          </w:tcPr>
          <w:p w14:paraId="78DAB937" w14:textId="77777777" w:rsidR="00CA6A0E" w:rsidRPr="00241020" w:rsidRDefault="00CA6A0E" w:rsidP="00CC117C">
            <w:pPr>
              <w:pStyle w:val="TableParagraph"/>
              <w:tabs>
                <w:tab w:val="left" w:pos="9000"/>
              </w:tabs>
              <w:spacing w:before="114"/>
              <w:ind w:left="201" w:right="90"/>
              <w:jc w:val="both"/>
              <w:rPr>
                <w:rFonts w:ascii="Times New Roman" w:hAnsi="Times New Roman" w:cs="Times New Roman"/>
                <w:i/>
                <w:sz w:val="24"/>
              </w:rPr>
            </w:pPr>
            <w:r w:rsidRPr="00241020">
              <w:rPr>
                <w:rFonts w:ascii="Times New Roman" w:hAnsi="Times New Roman" w:cs="Times New Roman"/>
                <w:i/>
                <w:w w:val="109"/>
                <w:sz w:val="24"/>
              </w:rPr>
              <w:t>-</w:t>
            </w:r>
          </w:p>
        </w:tc>
        <w:tc>
          <w:tcPr>
            <w:tcW w:w="1215" w:type="dxa"/>
            <w:gridSpan w:val="2"/>
          </w:tcPr>
          <w:p w14:paraId="7A006A6A" w14:textId="77777777" w:rsidR="00CA6A0E" w:rsidRPr="00241020" w:rsidRDefault="00CA6A0E" w:rsidP="00CC117C">
            <w:pPr>
              <w:pStyle w:val="TableParagraph"/>
              <w:tabs>
                <w:tab w:val="left" w:pos="9000"/>
              </w:tabs>
              <w:ind w:right="90"/>
              <w:jc w:val="both"/>
              <w:rPr>
                <w:rFonts w:ascii="Times New Roman" w:hAnsi="Times New Roman" w:cs="Times New Roman"/>
                <w:sz w:val="26"/>
              </w:rPr>
            </w:pPr>
          </w:p>
        </w:tc>
        <w:tc>
          <w:tcPr>
            <w:tcW w:w="1372" w:type="dxa"/>
            <w:gridSpan w:val="3"/>
          </w:tcPr>
          <w:p w14:paraId="7CFF5306" w14:textId="77777777" w:rsidR="00CA6A0E" w:rsidRPr="00241020" w:rsidRDefault="00CA6A0E" w:rsidP="00CC117C">
            <w:pPr>
              <w:pStyle w:val="TableParagraph"/>
              <w:tabs>
                <w:tab w:val="left" w:pos="9000"/>
              </w:tabs>
              <w:spacing w:before="114"/>
              <w:ind w:left="708" w:right="90"/>
              <w:jc w:val="both"/>
              <w:rPr>
                <w:rFonts w:ascii="Times New Roman" w:hAnsi="Times New Roman" w:cs="Times New Roman"/>
                <w:i/>
                <w:sz w:val="24"/>
              </w:rPr>
            </w:pPr>
            <w:r w:rsidRPr="00241020">
              <w:rPr>
                <w:rFonts w:ascii="Times New Roman" w:hAnsi="Times New Roman" w:cs="Times New Roman"/>
                <w:i/>
                <w:w w:val="115"/>
                <w:sz w:val="24"/>
              </w:rPr>
              <w:t>1.65</w:t>
            </w:r>
          </w:p>
        </w:tc>
        <w:tc>
          <w:tcPr>
            <w:tcW w:w="832" w:type="dxa"/>
          </w:tcPr>
          <w:p w14:paraId="6A210A62" w14:textId="77777777" w:rsidR="00CA6A0E" w:rsidRPr="00241020" w:rsidRDefault="00CA6A0E" w:rsidP="00CC117C">
            <w:pPr>
              <w:pStyle w:val="TableParagraph"/>
              <w:tabs>
                <w:tab w:val="left" w:pos="9000"/>
              </w:tabs>
              <w:spacing w:before="114"/>
              <w:ind w:left="186" w:right="90"/>
              <w:jc w:val="both"/>
              <w:rPr>
                <w:rFonts w:ascii="Times New Roman" w:hAnsi="Times New Roman" w:cs="Times New Roman"/>
                <w:i/>
                <w:sz w:val="24"/>
              </w:rPr>
            </w:pPr>
            <w:r w:rsidRPr="00241020">
              <w:rPr>
                <w:rFonts w:ascii="Times New Roman" w:hAnsi="Times New Roman" w:cs="Times New Roman"/>
                <w:i/>
                <w:w w:val="109"/>
                <w:sz w:val="24"/>
              </w:rPr>
              <w:t>-</w:t>
            </w:r>
          </w:p>
        </w:tc>
        <w:tc>
          <w:tcPr>
            <w:tcW w:w="730" w:type="dxa"/>
          </w:tcPr>
          <w:p w14:paraId="10983F86" w14:textId="77777777" w:rsidR="00CA6A0E" w:rsidRPr="00241020" w:rsidRDefault="00CA6A0E" w:rsidP="00CC117C">
            <w:pPr>
              <w:pStyle w:val="TableParagraph"/>
              <w:tabs>
                <w:tab w:val="left" w:pos="9000"/>
              </w:tabs>
              <w:ind w:right="90"/>
              <w:jc w:val="both"/>
              <w:rPr>
                <w:rFonts w:ascii="Times New Roman" w:hAnsi="Times New Roman" w:cs="Times New Roman"/>
                <w:sz w:val="26"/>
              </w:rPr>
            </w:pPr>
          </w:p>
        </w:tc>
      </w:tr>
    </w:tbl>
    <w:p w14:paraId="4566F04B" w14:textId="77777777" w:rsidR="00CA6A0E" w:rsidRPr="00241020" w:rsidRDefault="00CA6A0E" w:rsidP="00CC117C">
      <w:pPr>
        <w:tabs>
          <w:tab w:val="left" w:pos="9000"/>
        </w:tabs>
        <w:spacing w:line="247" w:lineRule="exact"/>
        <w:ind w:left="860" w:right="90"/>
        <w:jc w:val="both"/>
        <w:rPr>
          <w:rFonts w:ascii="Times New Roman" w:hAnsi="Times New Roman" w:cs="Times New Roman"/>
          <w:i/>
        </w:rPr>
      </w:pPr>
      <w:r w:rsidRPr="00241020">
        <w:rPr>
          <w:rFonts w:ascii="Times New Roman" w:hAnsi="Times New Roman" w:cs="Times New Roman"/>
          <w:noProof/>
          <w:lang w:val="en-GB" w:eastAsia="en-GB"/>
        </w:rPr>
        <mc:AlternateContent>
          <mc:Choice Requires="wpg">
            <w:drawing>
              <wp:anchor distT="0" distB="0" distL="114300" distR="114300" simplePos="0" relativeHeight="251709440" behindDoc="0" locked="0" layoutInCell="1" allowOverlap="1" wp14:anchorId="40EDB24B" wp14:editId="79DDD11E">
                <wp:simplePos x="0" y="0"/>
                <wp:positionH relativeFrom="page">
                  <wp:posOffset>756285</wp:posOffset>
                </wp:positionH>
                <wp:positionV relativeFrom="paragraph">
                  <wp:posOffset>-4445</wp:posOffset>
                </wp:positionV>
                <wp:extent cx="7016750" cy="6350"/>
                <wp:effectExtent l="0" t="0" r="0" b="0"/>
                <wp:wrapNone/>
                <wp:docPr id="15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16750" cy="6350"/>
                          <a:chOff x="1191" y="-7"/>
                          <a:chExt cx="11050" cy="10"/>
                        </a:xfrm>
                      </wpg:grpSpPr>
                      <wps:wsp>
                        <wps:cNvPr id="157" name="Line 27"/>
                        <wps:cNvCnPr>
                          <a:cxnSpLocks noChangeShapeType="1"/>
                        </wps:cNvCnPr>
                        <wps:spPr bwMode="auto">
                          <a:xfrm>
                            <a:off x="1191" y="-2"/>
                            <a:ext cx="74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8" name="Rectangle 26"/>
                        <wps:cNvSpPr>
                          <a:spLocks noChangeArrowheads="1"/>
                        </wps:cNvSpPr>
                        <wps:spPr bwMode="auto">
                          <a:xfrm>
                            <a:off x="1916"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 name="Line 25"/>
                        <wps:cNvCnPr>
                          <a:cxnSpLocks noChangeShapeType="1"/>
                        </wps:cNvCnPr>
                        <wps:spPr bwMode="auto">
                          <a:xfrm>
                            <a:off x="1926" y="-2"/>
                            <a:ext cx="97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0" name="Rectangle 24"/>
                        <wps:cNvSpPr>
                          <a:spLocks noChangeArrowheads="1"/>
                        </wps:cNvSpPr>
                        <wps:spPr bwMode="auto">
                          <a:xfrm>
                            <a:off x="2885"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 name="Line 23"/>
                        <wps:cNvCnPr>
                          <a:cxnSpLocks noChangeShapeType="1"/>
                        </wps:cNvCnPr>
                        <wps:spPr bwMode="auto">
                          <a:xfrm>
                            <a:off x="2895" y="-2"/>
                            <a:ext cx="81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 name="Rectangle 162"/>
                        <wps:cNvSpPr>
                          <a:spLocks noChangeArrowheads="1"/>
                        </wps:cNvSpPr>
                        <wps:spPr bwMode="auto">
                          <a:xfrm>
                            <a:off x="3692"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Line 21"/>
                        <wps:cNvCnPr>
                          <a:cxnSpLocks noChangeShapeType="1"/>
                        </wps:cNvCnPr>
                        <wps:spPr bwMode="auto">
                          <a:xfrm>
                            <a:off x="3702" y="-2"/>
                            <a:ext cx="175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 name="Rectangle 20"/>
                        <wps:cNvSpPr>
                          <a:spLocks noChangeArrowheads="1"/>
                        </wps:cNvSpPr>
                        <wps:spPr bwMode="auto">
                          <a:xfrm>
                            <a:off x="5440"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 name="Line 19"/>
                        <wps:cNvCnPr>
                          <a:cxnSpLocks noChangeShapeType="1"/>
                        </wps:cNvCnPr>
                        <wps:spPr bwMode="auto">
                          <a:xfrm>
                            <a:off x="5450" y="-2"/>
                            <a:ext cx="88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6" name="Rectangle 18"/>
                        <wps:cNvSpPr>
                          <a:spLocks noChangeArrowheads="1"/>
                        </wps:cNvSpPr>
                        <wps:spPr bwMode="auto">
                          <a:xfrm>
                            <a:off x="6324"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 name="Line 17"/>
                        <wps:cNvCnPr>
                          <a:cxnSpLocks noChangeShapeType="1"/>
                        </wps:cNvCnPr>
                        <wps:spPr bwMode="auto">
                          <a:xfrm>
                            <a:off x="6334" y="-2"/>
                            <a:ext cx="82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8" name="Rectangle 16"/>
                        <wps:cNvSpPr>
                          <a:spLocks noChangeArrowheads="1"/>
                        </wps:cNvSpPr>
                        <wps:spPr bwMode="auto">
                          <a:xfrm>
                            <a:off x="7145"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 name="Line 15"/>
                        <wps:cNvCnPr>
                          <a:cxnSpLocks noChangeShapeType="1"/>
                        </wps:cNvCnPr>
                        <wps:spPr bwMode="auto">
                          <a:xfrm>
                            <a:off x="7155" y="-2"/>
                            <a:ext cx="175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0" name="Rectangle 14"/>
                        <wps:cNvSpPr>
                          <a:spLocks noChangeArrowheads="1"/>
                        </wps:cNvSpPr>
                        <wps:spPr bwMode="auto">
                          <a:xfrm>
                            <a:off x="8897"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 name="Line 13"/>
                        <wps:cNvCnPr>
                          <a:cxnSpLocks noChangeShapeType="1"/>
                        </wps:cNvCnPr>
                        <wps:spPr bwMode="auto">
                          <a:xfrm>
                            <a:off x="8907" y="-2"/>
                            <a:ext cx="85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2" name="Rectangle 12"/>
                        <wps:cNvSpPr>
                          <a:spLocks noChangeArrowheads="1"/>
                        </wps:cNvSpPr>
                        <wps:spPr bwMode="auto">
                          <a:xfrm>
                            <a:off x="9747"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3" name="Line 11"/>
                        <wps:cNvCnPr>
                          <a:cxnSpLocks noChangeShapeType="1"/>
                        </wps:cNvCnPr>
                        <wps:spPr bwMode="auto">
                          <a:xfrm>
                            <a:off x="9757" y="-2"/>
                            <a:ext cx="8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4" name="Rectangle 10"/>
                        <wps:cNvSpPr>
                          <a:spLocks noChangeArrowheads="1"/>
                        </wps:cNvSpPr>
                        <wps:spPr bwMode="auto">
                          <a:xfrm>
                            <a:off x="10587" y="-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 name="Line 9"/>
                        <wps:cNvCnPr>
                          <a:cxnSpLocks noChangeShapeType="1"/>
                        </wps:cNvCnPr>
                        <wps:spPr bwMode="auto">
                          <a:xfrm>
                            <a:off x="10597" y="-2"/>
                            <a:ext cx="164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304711AF" id="Group 8" o:spid="_x0000_s1026" style="position:absolute;margin-left:59.55pt;margin-top:-.35pt;width:552.5pt;height:.5pt;z-index:251709440;mso-position-horizontal-relative:page" coordorigin="1191,-7" coordsize="1105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">
                <v:line id="Line 27" o:spid="_x0000_s1027" style="position:absolute;visibility:visible;mso-wrap-style:square" from="1191,-2" to="19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" strokeweight=".48pt"/>
                <v:rect id="Rectangle 26" o:spid="_x0000_s1028" style="position:absolute;left:1916;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" fillcolor="black" stroked="f"/>
                <v:line id="Line 25" o:spid="_x0000_s1029" style="position:absolute;visibility:visible;mso-wrap-style:square" from="1926,-2" to="29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" strokeweight=".48pt"/>
                <v:rect id="Rectangle 24" o:spid="_x0000_s1030" style="position:absolute;left:2885;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" fillcolor="black" stroked="f"/>
                <v:line id="Line 23" o:spid="_x0000_s1031" style="position:absolute;visibility:visible;mso-wrap-style:square" from="2895,-2" to="37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" strokeweight=".48pt"/>
                <v:rect id="Rectangle 162" o:spid="_x0000_s1032" style="position:absolute;left:3692;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" fillcolor="black" stroked="f"/>
                <v:line id="Line 21" o:spid="_x0000_s1033" style="position:absolute;visibility:visible;mso-wrap-style:square" from="3702,-2" to="5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" strokeweight=".48pt"/>
                <v:rect id="Rectangle 20" o:spid="_x0000_s1034" style="position:absolute;left:5440;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" fillcolor="black" stroked="f"/>
                <v:line id="Line 19" o:spid="_x0000_s1035" style="position:absolute;visibility:visible;mso-wrap-style:square" from="5450,-2" to="63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" strokeweight=".48pt"/>
                <v:rect id="Rectangle 18" o:spid="_x0000_s1036" style="position:absolute;left:6324;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" fillcolor="black" stroked="f"/>
                <v:line id="Line 17" o:spid="_x0000_s1037" style="position:absolute;visibility:visible;mso-wrap-style:square" from="6334,-2" to="7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" strokeweight=".48pt"/>
                <v:rect id="Rectangle 16" o:spid="_x0000_s1038" style="position:absolute;left:7145;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" fillcolor="black" stroked="f"/>
                <v:line id="Line 15" o:spid="_x0000_s1039" style="position:absolute;visibility:visible;mso-wrap-style:square" from="7155,-2" to="89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" strokeweight=".48pt"/>
                <v:rect id="Rectangle 14" o:spid="_x0000_s1040" style="position:absolute;left:8897;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" fillcolor="black" stroked="f"/>
                <v:line id="Line 13" o:spid="_x0000_s1041" style="position:absolute;visibility:visible;mso-wrap-style:square" from="8907,-2" to="97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" strokeweight=".48pt"/>
                <v:rect id="Rectangle 12" o:spid="_x0000_s1042" style="position:absolute;left:9747;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" fillcolor="black" stroked="f"/>
                <v:line id="Line 11" o:spid="_x0000_s1043" style="position:absolute;visibility:visible;mso-wrap-style:square" from="9757,-2" to="106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" strokeweight=".48pt"/>
                <v:rect id="Rectangle 10" o:spid="_x0000_s1044" style="position:absolute;left:10587;top:-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" fillcolor="black" stroked="f"/>
                <v:line id="Line 9" o:spid="_x0000_s1045" style="position:absolute;visibility:visible;mso-wrap-style:square" from="10597,-2" to="122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" strokeweight=".48pt"/>
                <w10:wrap anchorx="page"/>
              </v:group>
            </w:pict>
          </mc:Fallback>
        </mc:AlternateContent>
      </w:r>
      <w:r w:rsidRPr="00241020">
        <w:rPr>
          <w:rFonts w:ascii="Times New Roman" w:hAnsi="Times New Roman" w:cs="Times New Roman"/>
          <w:i/>
          <w:w w:val="115"/>
        </w:rPr>
        <w:t>MM=Mean of means</w:t>
      </w:r>
    </w:p>
    <w:p w14:paraId="191D5327"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150BB3D8"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7CFF338A" w14:textId="77777777" w:rsidR="00CA6A0E" w:rsidRPr="00241020" w:rsidRDefault="00CA6A0E" w:rsidP="00CC117C">
      <w:pPr>
        <w:pStyle w:val="BodyText"/>
        <w:tabs>
          <w:tab w:val="left" w:pos="9000"/>
        </w:tabs>
        <w:spacing w:before="4"/>
        <w:ind w:right="90"/>
        <w:jc w:val="both"/>
        <w:rPr>
          <w:rFonts w:ascii="Times New Roman" w:hAnsi="Times New Roman" w:cs="Times New Roman"/>
          <w:i/>
        </w:rPr>
      </w:pPr>
    </w:p>
    <w:p w14:paraId="65693FAC"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S1= School has adequate computer hardware to </w:t>
      </w:r>
      <w:r w:rsidRPr="00241020">
        <w:rPr>
          <w:rFonts w:ascii="Times New Roman" w:hAnsi="Times New Roman" w:cs="Times New Roman"/>
          <w:i/>
          <w:spacing w:val="2"/>
          <w:w w:val="115"/>
        </w:rPr>
        <w:t xml:space="preserve">enhance </w:t>
      </w:r>
      <w:r w:rsidRPr="00241020">
        <w:rPr>
          <w:rFonts w:ascii="Times New Roman" w:hAnsi="Times New Roman" w:cs="Times New Roman"/>
          <w:i/>
          <w:w w:val="115"/>
        </w:rPr>
        <w:t xml:space="preserve">learning of LWDs. </w:t>
      </w:r>
      <w:r w:rsidRPr="00241020">
        <w:rPr>
          <w:rFonts w:ascii="Times New Roman" w:hAnsi="Times New Roman" w:cs="Times New Roman"/>
          <w:w w:val="115"/>
        </w:rPr>
        <w:t>S2= School has</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adequate computer software to enhance learning </w:t>
      </w:r>
      <w:r w:rsidRPr="00241020">
        <w:rPr>
          <w:rFonts w:ascii="Times New Roman" w:hAnsi="Times New Roman" w:cs="Times New Roman"/>
          <w:spacing w:val="2"/>
          <w:w w:val="115"/>
        </w:rPr>
        <w:t xml:space="preserve">of LWDs. </w:t>
      </w:r>
      <w:r w:rsidRPr="00241020">
        <w:rPr>
          <w:rFonts w:ascii="Times New Roman" w:hAnsi="Times New Roman" w:cs="Times New Roman"/>
          <w:w w:val="115"/>
        </w:rPr>
        <w:t xml:space="preserve">S3= School has </w:t>
      </w:r>
      <w:r w:rsidRPr="00241020">
        <w:rPr>
          <w:rFonts w:ascii="Times New Roman" w:hAnsi="Times New Roman" w:cs="Times New Roman"/>
          <w:spacing w:val="2"/>
          <w:w w:val="115"/>
        </w:rPr>
        <w:t xml:space="preserve">adequate </w:t>
      </w:r>
      <w:r w:rsidRPr="00241020">
        <w:rPr>
          <w:rFonts w:ascii="Times New Roman" w:hAnsi="Times New Roman" w:cs="Times New Roman"/>
          <w:w w:val="115"/>
        </w:rPr>
        <w:t xml:space="preserve">motor mobility devices </w:t>
      </w:r>
      <w:r w:rsidRPr="00241020">
        <w:rPr>
          <w:rFonts w:ascii="Times New Roman" w:hAnsi="Times New Roman" w:cs="Times New Roman"/>
          <w:spacing w:val="2"/>
          <w:w w:val="115"/>
        </w:rPr>
        <w:t xml:space="preserve">to enhance </w:t>
      </w:r>
      <w:r w:rsidRPr="00241020">
        <w:rPr>
          <w:rFonts w:ascii="Times New Roman" w:hAnsi="Times New Roman" w:cs="Times New Roman"/>
          <w:w w:val="115"/>
        </w:rPr>
        <w:t xml:space="preserve">learning of </w:t>
      </w:r>
      <w:r w:rsidRPr="00241020">
        <w:rPr>
          <w:rFonts w:ascii="Times New Roman" w:hAnsi="Times New Roman" w:cs="Times New Roman"/>
          <w:spacing w:val="2"/>
          <w:w w:val="115"/>
        </w:rPr>
        <w:t>LWDs.</w:t>
      </w:r>
    </w:p>
    <w:p w14:paraId="11BCA425" w14:textId="77777777" w:rsidR="00CA6A0E" w:rsidRPr="00241020" w:rsidRDefault="00CA6A0E" w:rsidP="00CC117C">
      <w:pPr>
        <w:tabs>
          <w:tab w:val="left" w:pos="9000"/>
        </w:tabs>
        <w:spacing w:before="72"/>
        <w:ind w:left="860" w:right="90"/>
        <w:jc w:val="both"/>
        <w:rPr>
          <w:rFonts w:ascii="Times New Roman" w:hAnsi="Times New Roman" w:cs="Times New Roman"/>
          <w:i/>
        </w:rPr>
      </w:pPr>
      <w:r w:rsidRPr="00241020">
        <w:rPr>
          <w:rFonts w:ascii="Times New Roman" w:hAnsi="Times New Roman" w:cs="Times New Roman"/>
          <w:i/>
          <w:w w:val="115"/>
        </w:rPr>
        <w:t>S4= School has adequate hearing aids to enhance learning of LWDs.</w:t>
      </w:r>
    </w:p>
    <w:p w14:paraId="0CF1E02F"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36321C27" w14:textId="77777777" w:rsidR="00CA6A0E" w:rsidRPr="00241020" w:rsidRDefault="00CA6A0E" w:rsidP="00CC117C">
      <w:pPr>
        <w:tabs>
          <w:tab w:val="left" w:pos="9000"/>
        </w:tabs>
        <w:spacing w:line="278" w:lineRule="auto"/>
        <w:ind w:left="860" w:right="90"/>
        <w:jc w:val="both"/>
        <w:rPr>
          <w:rFonts w:ascii="Times New Roman" w:hAnsi="Times New Roman" w:cs="Times New Roman"/>
        </w:rPr>
      </w:pPr>
      <w:r w:rsidRPr="00241020">
        <w:rPr>
          <w:rFonts w:ascii="Times New Roman" w:hAnsi="Times New Roman" w:cs="Times New Roman"/>
          <w:i/>
          <w:w w:val="115"/>
        </w:rPr>
        <w:lastRenderedPageBreak/>
        <w:t xml:space="preserve">S5= School has adequate cognitive assistance devices to enhance learning of LWDs </w:t>
      </w:r>
      <w:r w:rsidRPr="00241020">
        <w:rPr>
          <w:rFonts w:ascii="Times New Roman" w:hAnsi="Times New Roman" w:cs="Times New Roman"/>
          <w:w w:val="115"/>
        </w:rPr>
        <w:t>S6= School has adequate page turners, pencil grips, book holders for LWDs</w:t>
      </w:r>
    </w:p>
    <w:p w14:paraId="3B6EDD09" w14:textId="77777777" w:rsidR="00CA6A0E" w:rsidRPr="00241020" w:rsidRDefault="00CA6A0E" w:rsidP="00CC117C">
      <w:pPr>
        <w:tabs>
          <w:tab w:val="left" w:pos="9000"/>
        </w:tabs>
        <w:spacing w:before="196" w:line="465" w:lineRule="auto"/>
        <w:ind w:left="860" w:right="90"/>
        <w:jc w:val="both"/>
        <w:rPr>
          <w:rFonts w:ascii="Times New Roman" w:hAnsi="Times New Roman" w:cs="Times New Roman"/>
          <w:i/>
        </w:rPr>
      </w:pPr>
      <w:r w:rsidRPr="00241020">
        <w:rPr>
          <w:rFonts w:ascii="Times New Roman" w:hAnsi="Times New Roman" w:cs="Times New Roman"/>
          <w:i/>
          <w:w w:val="120"/>
        </w:rPr>
        <w:t xml:space="preserve">S7= School has adequate lightweight games wheelchairs and games for LWDs. </w:t>
      </w:r>
      <w:r w:rsidRPr="00241020">
        <w:rPr>
          <w:rFonts w:ascii="Times New Roman" w:hAnsi="Times New Roman" w:cs="Times New Roman"/>
          <w:i/>
          <w:spacing w:val="66"/>
          <w:w w:val="120"/>
        </w:rPr>
        <w:t xml:space="preserve"> </w:t>
      </w:r>
      <w:r w:rsidRPr="00241020">
        <w:rPr>
          <w:rFonts w:ascii="Times New Roman" w:hAnsi="Times New Roman" w:cs="Times New Roman"/>
          <w:i/>
          <w:w w:val="120"/>
        </w:rPr>
        <w:t>S8=</w:t>
      </w:r>
      <w:r w:rsidRPr="00241020">
        <w:rPr>
          <w:rFonts w:ascii="Times New Roman" w:hAnsi="Times New Roman" w:cs="Times New Roman"/>
          <w:i/>
          <w:spacing w:val="-11"/>
          <w:w w:val="120"/>
        </w:rPr>
        <w:t xml:space="preserve"> </w:t>
      </w:r>
      <w:r w:rsidRPr="00241020">
        <w:rPr>
          <w:rFonts w:ascii="Times New Roman" w:hAnsi="Times New Roman" w:cs="Times New Roman"/>
          <w:i/>
          <w:w w:val="120"/>
        </w:rPr>
        <w:t>Government</w:t>
      </w:r>
      <w:r w:rsidRPr="00241020">
        <w:rPr>
          <w:rFonts w:ascii="Times New Roman" w:hAnsi="Times New Roman" w:cs="Times New Roman"/>
          <w:i/>
          <w:spacing w:val="-5"/>
          <w:w w:val="120"/>
        </w:rPr>
        <w:t xml:space="preserve"> </w:t>
      </w:r>
      <w:r w:rsidRPr="00241020">
        <w:rPr>
          <w:rFonts w:ascii="Times New Roman" w:hAnsi="Times New Roman" w:cs="Times New Roman"/>
          <w:i/>
          <w:w w:val="120"/>
        </w:rPr>
        <w:t>regularly</w:t>
      </w:r>
      <w:r w:rsidRPr="00241020">
        <w:rPr>
          <w:rFonts w:ascii="Times New Roman" w:hAnsi="Times New Roman" w:cs="Times New Roman"/>
          <w:i/>
          <w:spacing w:val="-9"/>
          <w:w w:val="120"/>
        </w:rPr>
        <w:t xml:space="preserve"> </w:t>
      </w:r>
      <w:r w:rsidRPr="00241020">
        <w:rPr>
          <w:rFonts w:ascii="Times New Roman" w:hAnsi="Times New Roman" w:cs="Times New Roman"/>
          <w:i/>
          <w:w w:val="120"/>
        </w:rPr>
        <w:t>monitor</w:t>
      </w:r>
      <w:r w:rsidRPr="00241020">
        <w:rPr>
          <w:rFonts w:ascii="Times New Roman" w:hAnsi="Times New Roman" w:cs="Times New Roman"/>
          <w:i/>
          <w:spacing w:val="-9"/>
          <w:w w:val="120"/>
        </w:rPr>
        <w:t xml:space="preserve"> </w:t>
      </w:r>
      <w:r w:rsidRPr="00241020">
        <w:rPr>
          <w:rFonts w:ascii="Times New Roman" w:hAnsi="Times New Roman" w:cs="Times New Roman"/>
          <w:i/>
          <w:w w:val="120"/>
        </w:rPr>
        <w:t>effective</w:t>
      </w:r>
      <w:r w:rsidRPr="00241020">
        <w:rPr>
          <w:rFonts w:ascii="Times New Roman" w:hAnsi="Times New Roman" w:cs="Times New Roman"/>
          <w:i/>
          <w:spacing w:val="-8"/>
          <w:w w:val="120"/>
        </w:rPr>
        <w:t xml:space="preserve"> </w:t>
      </w:r>
      <w:r w:rsidRPr="00241020">
        <w:rPr>
          <w:rFonts w:ascii="Times New Roman" w:hAnsi="Times New Roman" w:cs="Times New Roman"/>
          <w:i/>
          <w:w w:val="120"/>
        </w:rPr>
        <w:t>utilization</w:t>
      </w:r>
      <w:r w:rsidRPr="00241020">
        <w:rPr>
          <w:rFonts w:ascii="Times New Roman" w:hAnsi="Times New Roman" w:cs="Times New Roman"/>
          <w:i/>
          <w:spacing w:val="-5"/>
          <w:w w:val="120"/>
        </w:rPr>
        <w:t xml:space="preserve"> </w:t>
      </w:r>
      <w:r w:rsidRPr="00241020">
        <w:rPr>
          <w:rFonts w:ascii="Times New Roman" w:hAnsi="Times New Roman" w:cs="Times New Roman"/>
          <w:i/>
          <w:w w:val="120"/>
        </w:rPr>
        <w:t>of</w:t>
      </w:r>
      <w:r w:rsidRPr="00241020">
        <w:rPr>
          <w:rFonts w:ascii="Times New Roman" w:hAnsi="Times New Roman" w:cs="Times New Roman"/>
          <w:i/>
          <w:spacing w:val="-5"/>
          <w:w w:val="120"/>
        </w:rPr>
        <w:t xml:space="preserve"> </w:t>
      </w:r>
      <w:r w:rsidRPr="00241020">
        <w:rPr>
          <w:rFonts w:ascii="Times New Roman" w:hAnsi="Times New Roman" w:cs="Times New Roman"/>
          <w:i/>
          <w:w w:val="120"/>
        </w:rPr>
        <w:t>assistive</w:t>
      </w:r>
      <w:r w:rsidRPr="00241020">
        <w:rPr>
          <w:rFonts w:ascii="Times New Roman" w:hAnsi="Times New Roman" w:cs="Times New Roman"/>
          <w:i/>
          <w:spacing w:val="-9"/>
          <w:w w:val="120"/>
        </w:rPr>
        <w:t xml:space="preserve"> </w:t>
      </w:r>
      <w:r w:rsidRPr="00241020">
        <w:rPr>
          <w:rFonts w:ascii="Times New Roman" w:hAnsi="Times New Roman" w:cs="Times New Roman"/>
          <w:i/>
          <w:w w:val="120"/>
        </w:rPr>
        <w:t>devices</w:t>
      </w:r>
      <w:r w:rsidRPr="00241020">
        <w:rPr>
          <w:rFonts w:ascii="Times New Roman" w:hAnsi="Times New Roman" w:cs="Times New Roman"/>
          <w:i/>
          <w:spacing w:val="-9"/>
          <w:w w:val="120"/>
        </w:rPr>
        <w:t xml:space="preserve"> </w:t>
      </w:r>
      <w:r w:rsidRPr="00241020">
        <w:rPr>
          <w:rFonts w:ascii="Times New Roman" w:hAnsi="Times New Roman" w:cs="Times New Roman"/>
          <w:i/>
          <w:spacing w:val="2"/>
          <w:w w:val="120"/>
        </w:rPr>
        <w:t>by</w:t>
      </w:r>
      <w:r w:rsidRPr="00241020">
        <w:rPr>
          <w:rFonts w:ascii="Times New Roman" w:hAnsi="Times New Roman" w:cs="Times New Roman"/>
          <w:i/>
          <w:spacing w:val="-8"/>
          <w:w w:val="120"/>
        </w:rPr>
        <w:t xml:space="preserve"> </w:t>
      </w:r>
      <w:r w:rsidRPr="00241020">
        <w:rPr>
          <w:rFonts w:ascii="Times New Roman" w:hAnsi="Times New Roman" w:cs="Times New Roman"/>
          <w:i/>
          <w:spacing w:val="2"/>
          <w:w w:val="120"/>
        </w:rPr>
        <w:t>LWDs.</w:t>
      </w:r>
    </w:p>
    <w:p w14:paraId="27226615"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6DB2F5DD" w14:textId="77777777" w:rsidR="00CA6A0E" w:rsidRPr="00241020" w:rsidRDefault="00CA6A0E" w:rsidP="00CC117C">
      <w:pPr>
        <w:pStyle w:val="BodyText"/>
        <w:tabs>
          <w:tab w:val="left" w:pos="9000"/>
        </w:tabs>
        <w:ind w:right="90"/>
        <w:jc w:val="both"/>
        <w:rPr>
          <w:rFonts w:ascii="Times New Roman" w:hAnsi="Times New Roman" w:cs="Times New Roman"/>
          <w:i/>
          <w:sz w:val="28"/>
        </w:rPr>
      </w:pPr>
    </w:p>
    <w:p w14:paraId="058F0F02"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25"/>
        </w:rPr>
        <w:t>The</w:t>
      </w:r>
      <w:r w:rsidRPr="00241020">
        <w:rPr>
          <w:rFonts w:ascii="Times New Roman" w:hAnsi="Times New Roman" w:cs="Times New Roman"/>
          <w:i/>
          <w:spacing w:val="-14"/>
          <w:w w:val="125"/>
        </w:rPr>
        <w:t xml:space="preserve"> </w:t>
      </w:r>
      <w:r w:rsidRPr="00241020">
        <w:rPr>
          <w:rFonts w:ascii="Times New Roman" w:hAnsi="Times New Roman" w:cs="Times New Roman"/>
          <w:i/>
          <w:w w:val="125"/>
        </w:rPr>
        <w:t>findings</w:t>
      </w:r>
      <w:r w:rsidRPr="00241020">
        <w:rPr>
          <w:rFonts w:ascii="Times New Roman" w:hAnsi="Times New Roman" w:cs="Times New Roman"/>
          <w:i/>
          <w:spacing w:val="-12"/>
          <w:w w:val="125"/>
        </w:rPr>
        <w:t xml:space="preserve"> </w:t>
      </w:r>
      <w:r w:rsidRPr="00241020">
        <w:rPr>
          <w:rFonts w:ascii="Times New Roman" w:hAnsi="Times New Roman" w:cs="Times New Roman"/>
          <w:i/>
          <w:w w:val="125"/>
        </w:rPr>
        <w:t>revealed</w:t>
      </w:r>
      <w:r w:rsidRPr="00241020">
        <w:rPr>
          <w:rFonts w:ascii="Times New Roman" w:hAnsi="Times New Roman" w:cs="Times New Roman"/>
          <w:i/>
          <w:spacing w:val="-12"/>
          <w:w w:val="125"/>
        </w:rPr>
        <w:t xml:space="preserve"> </w:t>
      </w:r>
      <w:r w:rsidRPr="00241020">
        <w:rPr>
          <w:rFonts w:ascii="Times New Roman" w:hAnsi="Times New Roman" w:cs="Times New Roman"/>
          <w:i/>
          <w:w w:val="125"/>
        </w:rPr>
        <w:t>similar</w:t>
      </w:r>
      <w:r w:rsidRPr="00241020">
        <w:rPr>
          <w:rFonts w:ascii="Times New Roman" w:hAnsi="Times New Roman" w:cs="Times New Roman"/>
          <w:i/>
          <w:spacing w:val="-13"/>
          <w:w w:val="125"/>
        </w:rPr>
        <w:t xml:space="preserve"> </w:t>
      </w:r>
      <w:r w:rsidRPr="00241020">
        <w:rPr>
          <w:rFonts w:ascii="Times New Roman" w:hAnsi="Times New Roman" w:cs="Times New Roman"/>
          <w:i/>
          <w:w w:val="125"/>
        </w:rPr>
        <w:t>responses</w:t>
      </w:r>
      <w:r w:rsidRPr="00241020">
        <w:rPr>
          <w:rFonts w:ascii="Times New Roman" w:hAnsi="Times New Roman" w:cs="Times New Roman"/>
          <w:i/>
          <w:spacing w:val="-12"/>
          <w:w w:val="125"/>
        </w:rPr>
        <w:t xml:space="preserve"> </w:t>
      </w:r>
      <w:r w:rsidRPr="00241020">
        <w:rPr>
          <w:rFonts w:ascii="Times New Roman" w:hAnsi="Times New Roman" w:cs="Times New Roman"/>
          <w:i/>
          <w:w w:val="125"/>
        </w:rPr>
        <w:t>from</w:t>
      </w:r>
      <w:r w:rsidRPr="00241020">
        <w:rPr>
          <w:rFonts w:ascii="Times New Roman" w:hAnsi="Times New Roman" w:cs="Times New Roman"/>
          <w:i/>
          <w:spacing w:val="-11"/>
          <w:w w:val="125"/>
        </w:rPr>
        <w:t xml:space="preserve"> </w:t>
      </w:r>
      <w:r w:rsidRPr="00241020">
        <w:rPr>
          <w:rFonts w:ascii="Times New Roman" w:hAnsi="Times New Roman" w:cs="Times New Roman"/>
          <w:i/>
          <w:w w:val="125"/>
        </w:rPr>
        <w:t>head</w:t>
      </w:r>
      <w:r w:rsidRPr="00241020">
        <w:rPr>
          <w:rFonts w:ascii="Times New Roman" w:hAnsi="Times New Roman" w:cs="Times New Roman"/>
          <w:i/>
          <w:spacing w:val="-13"/>
          <w:w w:val="125"/>
        </w:rPr>
        <w:t xml:space="preserve"> </w:t>
      </w:r>
      <w:r w:rsidRPr="00241020">
        <w:rPr>
          <w:rFonts w:ascii="Times New Roman" w:hAnsi="Times New Roman" w:cs="Times New Roman"/>
          <w:i/>
          <w:w w:val="125"/>
        </w:rPr>
        <w:t>teachers,</w:t>
      </w:r>
      <w:r w:rsidRPr="00241020">
        <w:rPr>
          <w:rFonts w:ascii="Times New Roman" w:hAnsi="Times New Roman" w:cs="Times New Roman"/>
          <w:i/>
          <w:spacing w:val="-8"/>
          <w:w w:val="125"/>
        </w:rPr>
        <w:t xml:space="preserve"> </w:t>
      </w:r>
      <w:r w:rsidRPr="00241020">
        <w:rPr>
          <w:rFonts w:ascii="Times New Roman" w:hAnsi="Times New Roman" w:cs="Times New Roman"/>
          <w:i/>
          <w:w w:val="125"/>
        </w:rPr>
        <w:t>teachers</w:t>
      </w:r>
      <w:r w:rsidRPr="00241020">
        <w:rPr>
          <w:rFonts w:ascii="Times New Roman" w:hAnsi="Times New Roman" w:cs="Times New Roman"/>
          <w:i/>
          <w:spacing w:val="-11"/>
          <w:w w:val="125"/>
        </w:rPr>
        <w:t xml:space="preserve"> </w:t>
      </w:r>
      <w:r w:rsidRPr="00241020">
        <w:rPr>
          <w:rFonts w:ascii="Times New Roman" w:hAnsi="Times New Roman" w:cs="Times New Roman"/>
          <w:i/>
          <w:w w:val="125"/>
        </w:rPr>
        <w:t>and</w:t>
      </w:r>
      <w:r w:rsidRPr="00241020">
        <w:rPr>
          <w:rFonts w:ascii="Times New Roman" w:hAnsi="Times New Roman" w:cs="Times New Roman"/>
          <w:i/>
          <w:spacing w:val="-15"/>
          <w:w w:val="125"/>
        </w:rPr>
        <w:t xml:space="preserve"> </w:t>
      </w:r>
      <w:r w:rsidRPr="00241020">
        <w:rPr>
          <w:rFonts w:ascii="Times New Roman" w:hAnsi="Times New Roman" w:cs="Times New Roman"/>
          <w:i/>
          <w:w w:val="125"/>
        </w:rPr>
        <w:t>LWDs,</w:t>
      </w:r>
      <w:r w:rsidRPr="00241020">
        <w:rPr>
          <w:rFonts w:ascii="Times New Roman" w:hAnsi="Times New Roman" w:cs="Times New Roman"/>
          <w:i/>
          <w:spacing w:val="-8"/>
          <w:w w:val="125"/>
        </w:rPr>
        <w:t xml:space="preserve"> </w:t>
      </w:r>
      <w:r w:rsidRPr="00241020">
        <w:rPr>
          <w:rFonts w:ascii="Times New Roman" w:hAnsi="Times New Roman" w:cs="Times New Roman"/>
          <w:i/>
          <w:w w:val="125"/>
        </w:rPr>
        <w:t>all</w:t>
      </w:r>
      <w:r w:rsidRPr="00241020">
        <w:rPr>
          <w:rFonts w:ascii="Times New Roman" w:hAnsi="Times New Roman" w:cs="Times New Roman"/>
          <w:i/>
          <w:spacing w:val="-3"/>
          <w:w w:val="125"/>
        </w:rPr>
        <w:t xml:space="preserve"> </w:t>
      </w:r>
      <w:r w:rsidRPr="00241020">
        <w:rPr>
          <w:rFonts w:ascii="Times New Roman" w:hAnsi="Times New Roman" w:cs="Times New Roman"/>
          <w:w w:val="125"/>
        </w:rPr>
        <w:t xml:space="preserve">giving average means below 2.00 to imply that the kind of provision of assistive devices did not adequate to enhance transition of LWDs to secondary school in Meru County. The implication was that specialized assistive devices were either not provided in the </w:t>
      </w:r>
      <w:r w:rsidRPr="00241020">
        <w:rPr>
          <w:rFonts w:ascii="Times New Roman" w:hAnsi="Times New Roman" w:cs="Times New Roman"/>
          <w:spacing w:val="2"/>
          <w:w w:val="125"/>
        </w:rPr>
        <w:t xml:space="preserve">sampled </w:t>
      </w:r>
      <w:r w:rsidRPr="00241020">
        <w:rPr>
          <w:rFonts w:ascii="Times New Roman" w:hAnsi="Times New Roman" w:cs="Times New Roman"/>
          <w:w w:val="125"/>
        </w:rPr>
        <w:t>schools</w:t>
      </w:r>
      <w:r w:rsidRPr="00241020">
        <w:rPr>
          <w:rFonts w:ascii="Times New Roman" w:hAnsi="Times New Roman" w:cs="Times New Roman"/>
          <w:spacing w:val="-6"/>
          <w:w w:val="125"/>
        </w:rPr>
        <w:t xml:space="preserve"> </w:t>
      </w:r>
      <w:r w:rsidRPr="00241020">
        <w:rPr>
          <w:rFonts w:ascii="Times New Roman" w:hAnsi="Times New Roman" w:cs="Times New Roman"/>
          <w:w w:val="125"/>
        </w:rPr>
        <w:t>at</w:t>
      </w:r>
      <w:r w:rsidRPr="00241020">
        <w:rPr>
          <w:rFonts w:ascii="Times New Roman" w:hAnsi="Times New Roman" w:cs="Times New Roman"/>
          <w:spacing w:val="-5"/>
          <w:w w:val="125"/>
        </w:rPr>
        <w:t xml:space="preserve"> </w:t>
      </w:r>
      <w:r w:rsidRPr="00241020">
        <w:rPr>
          <w:rFonts w:ascii="Times New Roman" w:hAnsi="Times New Roman" w:cs="Times New Roman"/>
          <w:w w:val="125"/>
        </w:rPr>
        <w:t>all</w:t>
      </w:r>
      <w:r w:rsidRPr="00241020">
        <w:rPr>
          <w:rFonts w:ascii="Times New Roman" w:hAnsi="Times New Roman" w:cs="Times New Roman"/>
          <w:spacing w:val="-9"/>
          <w:w w:val="125"/>
        </w:rPr>
        <w:t xml:space="preserve"> </w:t>
      </w:r>
      <w:r w:rsidRPr="00241020">
        <w:rPr>
          <w:rFonts w:ascii="Times New Roman" w:hAnsi="Times New Roman" w:cs="Times New Roman"/>
          <w:w w:val="125"/>
        </w:rPr>
        <w:t>or</w:t>
      </w:r>
      <w:r w:rsidRPr="00241020">
        <w:rPr>
          <w:rFonts w:ascii="Times New Roman" w:hAnsi="Times New Roman" w:cs="Times New Roman"/>
          <w:spacing w:val="-11"/>
          <w:w w:val="125"/>
        </w:rPr>
        <w:t xml:space="preserve"> </w:t>
      </w:r>
      <w:r w:rsidRPr="00241020">
        <w:rPr>
          <w:rFonts w:ascii="Times New Roman" w:hAnsi="Times New Roman" w:cs="Times New Roman"/>
          <w:w w:val="125"/>
        </w:rPr>
        <w:t>that</w:t>
      </w:r>
      <w:r w:rsidRPr="00241020">
        <w:rPr>
          <w:rFonts w:ascii="Times New Roman" w:hAnsi="Times New Roman" w:cs="Times New Roman"/>
          <w:spacing w:val="-5"/>
          <w:w w:val="125"/>
        </w:rPr>
        <w:t xml:space="preserve"> </w:t>
      </w:r>
      <w:r w:rsidRPr="00241020">
        <w:rPr>
          <w:rFonts w:ascii="Times New Roman" w:hAnsi="Times New Roman" w:cs="Times New Roman"/>
          <w:w w:val="125"/>
        </w:rPr>
        <w:t>those</w:t>
      </w:r>
      <w:r w:rsidRPr="00241020">
        <w:rPr>
          <w:rFonts w:ascii="Times New Roman" w:hAnsi="Times New Roman" w:cs="Times New Roman"/>
          <w:spacing w:val="-7"/>
          <w:w w:val="125"/>
        </w:rPr>
        <w:t xml:space="preserve"> </w:t>
      </w:r>
      <w:r w:rsidRPr="00241020">
        <w:rPr>
          <w:rFonts w:ascii="Times New Roman" w:hAnsi="Times New Roman" w:cs="Times New Roman"/>
          <w:w w:val="125"/>
        </w:rPr>
        <w:t>provided</w:t>
      </w:r>
      <w:r w:rsidRPr="00241020">
        <w:rPr>
          <w:rFonts w:ascii="Times New Roman" w:hAnsi="Times New Roman" w:cs="Times New Roman"/>
          <w:spacing w:val="-6"/>
          <w:w w:val="125"/>
        </w:rPr>
        <w:t xml:space="preserve"> </w:t>
      </w:r>
      <w:r w:rsidRPr="00241020">
        <w:rPr>
          <w:rFonts w:ascii="Times New Roman" w:hAnsi="Times New Roman" w:cs="Times New Roman"/>
          <w:w w:val="125"/>
        </w:rPr>
        <w:t>were</w:t>
      </w:r>
      <w:r w:rsidRPr="00241020">
        <w:rPr>
          <w:rFonts w:ascii="Times New Roman" w:hAnsi="Times New Roman" w:cs="Times New Roman"/>
          <w:spacing w:val="-7"/>
          <w:w w:val="125"/>
        </w:rPr>
        <w:t xml:space="preserve"> </w:t>
      </w:r>
      <w:r w:rsidRPr="00241020">
        <w:rPr>
          <w:rFonts w:ascii="Times New Roman" w:hAnsi="Times New Roman" w:cs="Times New Roman"/>
          <w:w w:val="125"/>
        </w:rPr>
        <w:t>not effective</w:t>
      </w:r>
      <w:r w:rsidRPr="00241020">
        <w:rPr>
          <w:rFonts w:ascii="Times New Roman" w:hAnsi="Times New Roman" w:cs="Times New Roman"/>
          <w:spacing w:val="-6"/>
          <w:w w:val="125"/>
        </w:rPr>
        <w:t xml:space="preserve"> </w:t>
      </w:r>
      <w:r w:rsidRPr="00241020">
        <w:rPr>
          <w:rFonts w:ascii="Times New Roman" w:hAnsi="Times New Roman" w:cs="Times New Roman"/>
          <w:w w:val="125"/>
        </w:rPr>
        <w:t>to</w:t>
      </w:r>
      <w:r w:rsidRPr="00241020">
        <w:rPr>
          <w:rFonts w:ascii="Times New Roman" w:hAnsi="Times New Roman" w:cs="Times New Roman"/>
          <w:spacing w:val="-11"/>
          <w:w w:val="125"/>
        </w:rPr>
        <w:t xml:space="preserve"> </w:t>
      </w:r>
      <w:r w:rsidRPr="00241020">
        <w:rPr>
          <w:rFonts w:ascii="Times New Roman" w:hAnsi="Times New Roman" w:cs="Times New Roman"/>
          <w:w w:val="125"/>
        </w:rPr>
        <w:t>enhance</w:t>
      </w:r>
      <w:r w:rsidRPr="00241020">
        <w:rPr>
          <w:rFonts w:ascii="Times New Roman" w:hAnsi="Times New Roman" w:cs="Times New Roman"/>
          <w:spacing w:val="-6"/>
          <w:w w:val="125"/>
        </w:rPr>
        <w:t xml:space="preserve"> </w:t>
      </w:r>
      <w:r w:rsidRPr="00241020">
        <w:rPr>
          <w:rFonts w:ascii="Times New Roman" w:hAnsi="Times New Roman" w:cs="Times New Roman"/>
          <w:w w:val="125"/>
        </w:rPr>
        <w:t>learning</w:t>
      </w:r>
      <w:r w:rsidRPr="00241020">
        <w:rPr>
          <w:rFonts w:ascii="Times New Roman" w:hAnsi="Times New Roman" w:cs="Times New Roman"/>
          <w:spacing w:val="-5"/>
          <w:w w:val="125"/>
        </w:rPr>
        <w:t xml:space="preserve"> </w:t>
      </w:r>
      <w:r w:rsidRPr="00241020">
        <w:rPr>
          <w:rFonts w:ascii="Times New Roman" w:hAnsi="Times New Roman" w:cs="Times New Roman"/>
          <w:w w:val="125"/>
        </w:rPr>
        <w:t>and</w:t>
      </w:r>
      <w:r w:rsidRPr="00241020">
        <w:rPr>
          <w:rFonts w:ascii="Times New Roman" w:hAnsi="Times New Roman" w:cs="Times New Roman"/>
          <w:spacing w:val="-23"/>
          <w:w w:val="125"/>
        </w:rPr>
        <w:t xml:space="preserve"> </w:t>
      </w:r>
      <w:r w:rsidRPr="00241020">
        <w:rPr>
          <w:rFonts w:ascii="Times New Roman" w:hAnsi="Times New Roman" w:cs="Times New Roman"/>
          <w:w w:val="125"/>
        </w:rPr>
        <w:t>transition.</w:t>
      </w:r>
    </w:p>
    <w:p w14:paraId="5C3F6C9B" w14:textId="77777777" w:rsidR="00CA6A0E" w:rsidRPr="00241020" w:rsidRDefault="00CA6A0E" w:rsidP="00CC117C">
      <w:pPr>
        <w:pStyle w:val="BodyText"/>
        <w:tabs>
          <w:tab w:val="left" w:pos="9000"/>
        </w:tabs>
        <w:ind w:right="90"/>
        <w:jc w:val="both"/>
        <w:rPr>
          <w:rFonts w:ascii="Times New Roman" w:hAnsi="Times New Roman" w:cs="Times New Roman"/>
        </w:rPr>
      </w:pPr>
    </w:p>
    <w:p w14:paraId="08366EF2" w14:textId="77777777" w:rsidR="00CA6A0E" w:rsidRPr="00241020" w:rsidRDefault="00CA6A0E" w:rsidP="00CC117C">
      <w:pPr>
        <w:pStyle w:val="BodyText"/>
        <w:tabs>
          <w:tab w:val="left" w:pos="9000"/>
        </w:tabs>
        <w:ind w:right="90"/>
        <w:jc w:val="both"/>
        <w:rPr>
          <w:rFonts w:ascii="Times New Roman" w:hAnsi="Times New Roman" w:cs="Times New Roman"/>
        </w:rPr>
      </w:pPr>
    </w:p>
    <w:p w14:paraId="2B4AFE53" w14:textId="77777777" w:rsidR="00CA6A0E" w:rsidRPr="00241020" w:rsidRDefault="00CA6A0E" w:rsidP="00CC117C">
      <w:pPr>
        <w:tabs>
          <w:tab w:val="left" w:pos="9000"/>
        </w:tabs>
        <w:spacing w:before="207"/>
        <w:ind w:left="860" w:right="90"/>
        <w:jc w:val="both"/>
        <w:rPr>
          <w:rFonts w:ascii="Times New Roman" w:hAnsi="Times New Roman" w:cs="Times New Roman"/>
          <w:i/>
        </w:rPr>
      </w:pPr>
      <w:r w:rsidRPr="00241020">
        <w:rPr>
          <w:rFonts w:ascii="Times New Roman" w:hAnsi="Times New Roman" w:cs="Times New Roman"/>
          <w:i/>
          <w:w w:val="110"/>
        </w:rPr>
        <w:t>Conclusions</w:t>
      </w:r>
    </w:p>
    <w:p w14:paraId="770B89C5"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10B13FAF"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Infrastructures in public primary schools in Meru County were </w:t>
      </w:r>
      <w:r w:rsidRPr="00241020">
        <w:rPr>
          <w:rFonts w:ascii="Times New Roman" w:hAnsi="Times New Roman" w:cs="Times New Roman"/>
          <w:i/>
          <w:spacing w:val="2"/>
          <w:w w:val="115"/>
        </w:rPr>
        <w:t xml:space="preserve">inadequate </w:t>
      </w:r>
      <w:r w:rsidRPr="00241020">
        <w:rPr>
          <w:rFonts w:ascii="Times New Roman" w:hAnsi="Times New Roman" w:cs="Times New Roman"/>
          <w:i/>
          <w:w w:val="115"/>
        </w:rPr>
        <w:t xml:space="preserve">and </w:t>
      </w:r>
      <w:r w:rsidRPr="00241020">
        <w:rPr>
          <w:rFonts w:ascii="Times New Roman" w:hAnsi="Times New Roman" w:cs="Times New Roman"/>
          <w:w w:val="115"/>
        </w:rPr>
        <w:t>inadaptable</w:t>
      </w:r>
      <w:r w:rsidRPr="00241020">
        <w:rPr>
          <w:rFonts w:ascii="Times New Roman" w:hAnsi="Times New Roman" w:cs="Times New Roman"/>
          <w:spacing w:val="63"/>
          <w:w w:val="115"/>
        </w:rPr>
        <w:t xml:space="preserve"> </w:t>
      </w:r>
      <w:r w:rsidRPr="00241020">
        <w:rPr>
          <w:rFonts w:ascii="Times New Roman" w:hAnsi="Times New Roman" w:cs="Times New Roman"/>
          <w:w w:val="115"/>
        </w:rPr>
        <w:t xml:space="preserve">making the learning environment unfriendly for effective education of </w:t>
      </w:r>
      <w:r w:rsidRPr="00241020">
        <w:rPr>
          <w:rFonts w:ascii="Times New Roman" w:hAnsi="Times New Roman" w:cs="Times New Roman"/>
          <w:spacing w:val="2"/>
          <w:w w:val="115"/>
        </w:rPr>
        <w:t xml:space="preserve">LWDs. This </w:t>
      </w:r>
      <w:r w:rsidRPr="00241020">
        <w:rPr>
          <w:rFonts w:ascii="Times New Roman" w:hAnsi="Times New Roman" w:cs="Times New Roman"/>
          <w:w w:val="115"/>
        </w:rPr>
        <w:t xml:space="preserve">was directly reflected </w:t>
      </w:r>
      <w:r w:rsidRPr="00241020">
        <w:rPr>
          <w:rFonts w:ascii="Times New Roman" w:hAnsi="Times New Roman" w:cs="Times New Roman"/>
          <w:spacing w:val="2"/>
          <w:w w:val="115"/>
        </w:rPr>
        <w:t xml:space="preserve">in </w:t>
      </w:r>
      <w:r w:rsidRPr="00241020">
        <w:rPr>
          <w:rFonts w:ascii="Times New Roman" w:hAnsi="Times New Roman" w:cs="Times New Roman"/>
          <w:w w:val="115"/>
        </w:rPr>
        <w:t xml:space="preserve">low transition </w:t>
      </w:r>
      <w:r w:rsidRPr="00241020">
        <w:rPr>
          <w:rFonts w:ascii="Times New Roman" w:hAnsi="Times New Roman" w:cs="Times New Roman"/>
          <w:spacing w:val="2"/>
          <w:w w:val="115"/>
        </w:rPr>
        <w:t xml:space="preserve">to </w:t>
      </w:r>
      <w:r w:rsidRPr="00241020">
        <w:rPr>
          <w:rFonts w:ascii="Times New Roman" w:hAnsi="Times New Roman" w:cs="Times New Roman"/>
          <w:w w:val="115"/>
        </w:rPr>
        <w:t>secondary school for the learners.</w:t>
      </w:r>
    </w:p>
    <w:p w14:paraId="7AE4CC73" w14:textId="77777777" w:rsidR="00CA6A0E" w:rsidRPr="00241020" w:rsidRDefault="00CA6A0E" w:rsidP="00CC117C">
      <w:pPr>
        <w:pStyle w:val="BodyText"/>
        <w:tabs>
          <w:tab w:val="left" w:pos="9000"/>
        </w:tabs>
        <w:ind w:right="90"/>
        <w:jc w:val="both"/>
        <w:rPr>
          <w:rFonts w:ascii="Times New Roman" w:hAnsi="Times New Roman" w:cs="Times New Roman"/>
        </w:rPr>
      </w:pPr>
    </w:p>
    <w:p w14:paraId="36845A9A" w14:textId="77777777" w:rsidR="00CA6A0E" w:rsidRPr="00241020" w:rsidRDefault="00CA6A0E" w:rsidP="00CC117C">
      <w:pPr>
        <w:pStyle w:val="BodyText"/>
        <w:tabs>
          <w:tab w:val="left" w:pos="9000"/>
        </w:tabs>
        <w:ind w:right="90"/>
        <w:jc w:val="both"/>
        <w:rPr>
          <w:rFonts w:ascii="Times New Roman" w:hAnsi="Times New Roman" w:cs="Times New Roman"/>
        </w:rPr>
      </w:pPr>
    </w:p>
    <w:p w14:paraId="0E94A57B" w14:textId="77777777" w:rsidR="00CA6A0E" w:rsidRPr="00241020" w:rsidRDefault="00CA6A0E" w:rsidP="00CC117C">
      <w:pPr>
        <w:tabs>
          <w:tab w:val="left" w:pos="9000"/>
        </w:tabs>
        <w:spacing w:before="207" w:line="276" w:lineRule="auto"/>
        <w:ind w:left="860" w:right="90"/>
        <w:jc w:val="both"/>
        <w:rPr>
          <w:rFonts w:ascii="Times New Roman" w:hAnsi="Times New Roman" w:cs="Times New Roman"/>
        </w:rPr>
      </w:pPr>
      <w:r w:rsidRPr="00241020">
        <w:rPr>
          <w:rFonts w:ascii="Times New Roman" w:hAnsi="Times New Roman" w:cs="Times New Roman"/>
          <w:i/>
          <w:w w:val="125"/>
        </w:rPr>
        <w:t xml:space="preserve">Provision of assistive technologies to public primary schools in Meru County was not </w:t>
      </w:r>
      <w:r w:rsidRPr="00241020">
        <w:rPr>
          <w:rFonts w:ascii="Times New Roman" w:hAnsi="Times New Roman" w:cs="Times New Roman"/>
          <w:w w:val="125"/>
        </w:rPr>
        <w:t>only very low but also inadequate to serve all learners effectively. Special schools had more assistive devices than regular primary schools offering SNE but most of these devices</w:t>
      </w:r>
      <w:r w:rsidRPr="00241020">
        <w:rPr>
          <w:rFonts w:ascii="Times New Roman" w:hAnsi="Times New Roman" w:cs="Times New Roman"/>
          <w:spacing w:val="-29"/>
          <w:w w:val="125"/>
        </w:rPr>
        <w:t xml:space="preserve"> </w:t>
      </w:r>
      <w:r w:rsidRPr="00241020">
        <w:rPr>
          <w:rFonts w:ascii="Times New Roman" w:hAnsi="Times New Roman" w:cs="Times New Roman"/>
          <w:w w:val="125"/>
        </w:rPr>
        <w:t>were non-functional.</w:t>
      </w:r>
    </w:p>
    <w:p w14:paraId="779D29DC" w14:textId="77777777" w:rsidR="00CA6A0E" w:rsidRPr="00241020" w:rsidRDefault="00CA6A0E" w:rsidP="00CC117C">
      <w:pPr>
        <w:pStyle w:val="BodyText"/>
        <w:tabs>
          <w:tab w:val="left" w:pos="9000"/>
        </w:tabs>
        <w:ind w:right="90"/>
        <w:jc w:val="both"/>
        <w:rPr>
          <w:rFonts w:ascii="Times New Roman" w:hAnsi="Times New Roman" w:cs="Times New Roman"/>
        </w:rPr>
      </w:pPr>
    </w:p>
    <w:p w14:paraId="635BD661" w14:textId="77777777" w:rsidR="00CA6A0E" w:rsidRPr="00241020" w:rsidRDefault="00CA6A0E" w:rsidP="00CC117C">
      <w:pPr>
        <w:pStyle w:val="BodyText"/>
        <w:tabs>
          <w:tab w:val="left" w:pos="9000"/>
        </w:tabs>
        <w:ind w:right="90"/>
        <w:jc w:val="both"/>
        <w:rPr>
          <w:rFonts w:ascii="Times New Roman" w:hAnsi="Times New Roman" w:cs="Times New Roman"/>
        </w:rPr>
      </w:pPr>
    </w:p>
    <w:p w14:paraId="553C3203" w14:textId="77777777" w:rsidR="00CA6A0E" w:rsidRPr="00241020" w:rsidRDefault="00CA6A0E" w:rsidP="00CC117C">
      <w:pPr>
        <w:tabs>
          <w:tab w:val="left" w:pos="9000"/>
        </w:tabs>
        <w:spacing w:before="205"/>
        <w:ind w:left="860" w:right="90"/>
        <w:jc w:val="both"/>
        <w:rPr>
          <w:rFonts w:ascii="Times New Roman" w:hAnsi="Times New Roman" w:cs="Times New Roman"/>
          <w:i/>
        </w:rPr>
      </w:pPr>
      <w:r w:rsidRPr="00241020">
        <w:rPr>
          <w:rFonts w:ascii="Times New Roman" w:hAnsi="Times New Roman" w:cs="Times New Roman"/>
          <w:i/>
          <w:spacing w:val="4"/>
        </w:rPr>
        <w:t>Recommendations</w:t>
      </w:r>
    </w:p>
    <w:p w14:paraId="015770B7" w14:textId="77777777" w:rsidR="00CA6A0E" w:rsidRPr="00241020" w:rsidRDefault="00CA6A0E" w:rsidP="00CC117C">
      <w:pPr>
        <w:pStyle w:val="BodyText"/>
        <w:tabs>
          <w:tab w:val="left" w:pos="9000"/>
        </w:tabs>
        <w:spacing w:before="7"/>
        <w:ind w:right="90"/>
        <w:jc w:val="both"/>
        <w:rPr>
          <w:rFonts w:ascii="Times New Roman" w:hAnsi="Times New Roman" w:cs="Times New Roman"/>
          <w:i/>
          <w:sz w:val="20"/>
        </w:rPr>
      </w:pPr>
    </w:p>
    <w:p w14:paraId="128BC4DF"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25"/>
        </w:rPr>
        <w:t xml:space="preserve">The Government should establish a section within the directorate of SNE charged with </w:t>
      </w:r>
      <w:r w:rsidRPr="00241020">
        <w:rPr>
          <w:rFonts w:ascii="Times New Roman" w:hAnsi="Times New Roman" w:cs="Times New Roman"/>
          <w:w w:val="125"/>
        </w:rPr>
        <w:t>specific role of ensuring establishment of adaptable learning environment in all educational istitutions offering SNE to enhance effective learning and transition of LWDs.</w:t>
      </w:r>
    </w:p>
    <w:p w14:paraId="170C4ED2" w14:textId="77777777" w:rsidR="00CA6A0E" w:rsidRPr="00241020" w:rsidRDefault="00CA6A0E" w:rsidP="00CC117C">
      <w:pPr>
        <w:pStyle w:val="BodyText"/>
        <w:tabs>
          <w:tab w:val="left" w:pos="9000"/>
        </w:tabs>
        <w:ind w:right="90"/>
        <w:jc w:val="both"/>
        <w:rPr>
          <w:rFonts w:ascii="Times New Roman" w:hAnsi="Times New Roman" w:cs="Times New Roman"/>
        </w:rPr>
      </w:pPr>
    </w:p>
    <w:p w14:paraId="4E3888EB" w14:textId="77777777" w:rsidR="00CA6A0E" w:rsidRPr="00241020" w:rsidRDefault="00CA6A0E" w:rsidP="00CC117C">
      <w:pPr>
        <w:pStyle w:val="BodyText"/>
        <w:tabs>
          <w:tab w:val="left" w:pos="9000"/>
        </w:tabs>
        <w:ind w:right="90"/>
        <w:jc w:val="both"/>
        <w:rPr>
          <w:rFonts w:ascii="Times New Roman" w:hAnsi="Times New Roman" w:cs="Times New Roman"/>
        </w:rPr>
      </w:pPr>
    </w:p>
    <w:p w14:paraId="69E99186" w14:textId="77777777" w:rsidR="00CA6A0E" w:rsidRPr="00241020" w:rsidRDefault="00CA6A0E" w:rsidP="00CC117C">
      <w:pPr>
        <w:tabs>
          <w:tab w:val="left" w:pos="9000"/>
        </w:tabs>
        <w:spacing w:before="208" w:line="273" w:lineRule="auto"/>
        <w:ind w:left="860" w:right="90"/>
        <w:jc w:val="both"/>
        <w:rPr>
          <w:rFonts w:ascii="Times New Roman" w:hAnsi="Times New Roman" w:cs="Times New Roman"/>
        </w:rPr>
      </w:pPr>
      <w:r w:rsidRPr="00241020">
        <w:rPr>
          <w:rFonts w:ascii="Times New Roman" w:hAnsi="Times New Roman" w:cs="Times New Roman"/>
          <w:i/>
          <w:w w:val="125"/>
        </w:rPr>
        <w:t>The</w:t>
      </w:r>
      <w:r w:rsidRPr="00241020">
        <w:rPr>
          <w:rFonts w:ascii="Times New Roman" w:hAnsi="Times New Roman" w:cs="Times New Roman"/>
          <w:i/>
          <w:spacing w:val="-58"/>
          <w:w w:val="125"/>
        </w:rPr>
        <w:t xml:space="preserve"> </w:t>
      </w:r>
      <w:r w:rsidRPr="00241020">
        <w:rPr>
          <w:rFonts w:ascii="Times New Roman" w:hAnsi="Times New Roman" w:cs="Times New Roman"/>
          <w:i/>
          <w:w w:val="125"/>
        </w:rPr>
        <w:t>Ministry</w:t>
      </w:r>
      <w:r w:rsidRPr="00241020">
        <w:rPr>
          <w:rFonts w:ascii="Times New Roman" w:hAnsi="Times New Roman" w:cs="Times New Roman"/>
          <w:i/>
          <w:spacing w:val="-57"/>
          <w:w w:val="125"/>
        </w:rPr>
        <w:t xml:space="preserve"> </w:t>
      </w:r>
      <w:r w:rsidRPr="00241020">
        <w:rPr>
          <w:rFonts w:ascii="Times New Roman" w:hAnsi="Times New Roman" w:cs="Times New Roman"/>
          <w:i/>
          <w:w w:val="125"/>
        </w:rPr>
        <w:t>of</w:t>
      </w:r>
      <w:r w:rsidRPr="00241020">
        <w:rPr>
          <w:rFonts w:ascii="Times New Roman" w:hAnsi="Times New Roman" w:cs="Times New Roman"/>
          <w:i/>
          <w:spacing w:val="-57"/>
          <w:w w:val="125"/>
        </w:rPr>
        <w:t xml:space="preserve"> </w:t>
      </w:r>
      <w:r w:rsidRPr="00241020">
        <w:rPr>
          <w:rFonts w:ascii="Times New Roman" w:hAnsi="Times New Roman" w:cs="Times New Roman"/>
          <w:i/>
          <w:spacing w:val="3"/>
          <w:w w:val="125"/>
        </w:rPr>
        <w:t>Educationshouldeffectivelymonitorexpenditure</w:t>
      </w:r>
      <w:r w:rsidRPr="00241020">
        <w:rPr>
          <w:rFonts w:ascii="Times New Roman" w:hAnsi="Times New Roman" w:cs="Times New Roman"/>
          <w:i/>
          <w:spacing w:val="-57"/>
          <w:w w:val="125"/>
        </w:rPr>
        <w:t xml:space="preserve"> </w:t>
      </w:r>
      <w:r w:rsidRPr="00241020">
        <w:rPr>
          <w:rFonts w:ascii="Times New Roman" w:hAnsi="Times New Roman" w:cs="Times New Roman"/>
          <w:i/>
          <w:w w:val="125"/>
        </w:rPr>
        <w:t>of</w:t>
      </w:r>
      <w:r w:rsidRPr="00241020">
        <w:rPr>
          <w:rFonts w:ascii="Times New Roman" w:hAnsi="Times New Roman" w:cs="Times New Roman"/>
          <w:i/>
          <w:spacing w:val="-57"/>
          <w:w w:val="125"/>
        </w:rPr>
        <w:t xml:space="preserve"> </w:t>
      </w:r>
      <w:r w:rsidRPr="00241020">
        <w:rPr>
          <w:rFonts w:ascii="Times New Roman" w:hAnsi="Times New Roman" w:cs="Times New Roman"/>
          <w:i/>
          <w:spacing w:val="3"/>
          <w:w w:val="125"/>
        </w:rPr>
        <w:t xml:space="preserve">specialeducation </w:t>
      </w:r>
      <w:r w:rsidRPr="00241020">
        <w:rPr>
          <w:rFonts w:ascii="Times New Roman" w:hAnsi="Times New Roman" w:cs="Times New Roman"/>
          <w:w w:val="125"/>
        </w:rPr>
        <w:t>funds on acquisition of effective and adequate assistive technology in SNE schools</w:t>
      </w:r>
    </w:p>
    <w:p w14:paraId="4080A449" w14:textId="77777777" w:rsidR="00CA6A0E" w:rsidRPr="00241020" w:rsidRDefault="00CA6A0E" w:rsidP="00CC117C">
      <w:pPr>
        <w:pStyle w:val="BodyText"/>
        <w:tabs>
          <w:tab w:val="left" w:pos="9000"/>
        </w:tabs>
        <w:ind w:right="90"/>
        <w:jc w:val="both"/>
        <w:rPr>
          <w:rFonts w:ascii="Times New Roman" w:hAnsi="Times New Roman" w:cs="Times New Roman"/>
        </w:rPr>
      </w:pPr>
    </w:p>
    <w:p w14:paraId="222B5FDC" w14:textId="77777777" w:rsidR="00CA6A0E" w:rsidRPr="00241020" w:rsidRDefault="00CA6A0E" w:rsidP="00CC117C">
      <w:pPr>
        <w:pStyle w:val="BodyText"/>
        <w:tabs>
          <w:tab w:val="left" w:pos="9000"/>
        </w:tabs>
        <w:ind w:right="90"/>
        <w:jc w:val="both"/>
        <w:rPr>
          <w:rFonts w:ascii="Times New Roman" w:hAnsi="Times New Roman" w:cs="Times New Roman"/>
        </w:rPr>
      </w:pPr>
    </w:p>
    <w:p w14:paraId="75093E81" w14:textId="77777777" w:rsidR="00CA6A0E" w:rsidRPr="00241020" w:rsidRDefault="00CA6A0E" w:rsidP="00CC117C">
      <w:pPr>
        <w:tabs>
          <w:tab w:val="left" w:pos="9000"/>
        </w:tabs>
        <w:spacing w:before="211"/>
        <w:ind w:left="860" w:right="90"/>
        <w:jc w:val="both"/>
        <w:rPr>
          <w:rFonts w:ascii="Times New Roman" w:hAnsi="Times New Roman" w:cs="Times New Roman"/>
          <w:i/>
        </w:rPr>
      </w:pPr>
      <w:r w:rsidRPr="00241020">
        <w:rPr>
          <w:rFonts w:ascii="Times New Roman" w:hAnsi="Times New Roman" w:cs="Times New Roman"/>
          <w:i/>
        </w:rPr>
        <w:t>References</w:t>
      </w:r>
    </w:p>
    <w:p w14:paraId="7EAFD4EB" w14:textId="77777777" w:rsidR="00CA6A0E" w:rsidRPr="00241020" w:rsidRDefault="00CA6A0E" w:rsidP="00CC117C">
      <w:pPr>
        <w:tabs>
          <w:tab w:val="left" w:pos="9000"/>
        </w:tabs>
        <w:spacing w:before="72" w:line="276" w:lineRule="auto"/>
        <w:ind w:left="860" w:right="90"/>
        <w:jc w:val="both"/>
        <w:rPr>
          <w:rFonts w:ascii="Times New Roman" w:hAnsi="Times New Roman" w:cs="Times New Roman"/>
        </w:rPr>
      </w:pPr>
      <w:r w:rsidRPr="00241020">
        <w:rPr>
          <w:rFonts w:ascii="Times New Roman" w:hAnsi="Times New Roman" w:cs="Times New Roman"/>
          <w:i/>
          <w:spacing w:val="-2"/>
          <w:w w:val="122"/>
        </w:rPr>
        <w:t>A</w:t>
      </w:r>
      <w:r w:rsidRPr="00241020">
        <w:rPr>
          <w:rFonts w:ascii="Times New Roman" w:hAnsi="Times New Roman" w:cs="Times New Roman"/>
          <w:i/>
          <w:spacing w:val="3"/>
          <w:w w:val="133"/>
        </w:rPr>
        <w:t>c</w:t>
      </w:r>
      <w:r w:rsidRPr="00241020">
        <w:rPr>
          <w:rFonts w:ascii="Times New Roman" w:hAnsi="Times New Roman" w:cs="Times New Roman"/>
          <w:i/>
          <w:w w:val="117"/>
        </w:rPr>
        <w:t>h</w:t>
      </w:r>
      <w:r w:rsidRPr="00241020">
        <w:rPr>
          <w:rFonts w:ascii="Times New Roman" w:hAnsi="Times New Roman" w:cs="Times New Roman"/>
          <w:i/>
          <w:spacing w:val="3"/>
          <w:w w:val="128"/>
        </w:rPr>
        <w:t>i</w:t>
      </w:r>
      <w:r w:rsidRPr="00241020">
        <w:rPr>
          <w:rFonts w:ascii="Times New Roman" w:hAnsi="Times New Roman" w:cs="Times New Roman"/>
          <w:i/>
          <w:w w:val="117"/>
        </w:rPr>
        <w:t>en</w:t>
      </w:r>
      <w:r w:rsidRPr="00241020">
        <w:rPr>
          <w:rFonts w:ascii="Times New Roman" w:hAnsi="Times New Roman" w:cs="Times New Roman"/>
          <w:i/>
          <w:spacing w:val="3"/>
          <w:w w:val="128"/>
        </w:rPr>
        <w:t>g</w:t>
      </w:r>
      <w:r w:rsidRPr="00241020">
        <w:rPr>
          <w:rFonts w:ascii="Times New Roman" w:hAnsi="Times New Roman" w:cs="Times New Roman"/>
          <w:i/>
          <w:w w:val="94"/>
        </w:rPr>
        <w:t>,</w:t>
      </w:r>
      <w:r w:rsidRPr="00241020">
        <w:rPr>
          <w:rFonts w:ascii="Times New Roman" w:hAnsi="Times New Roman" w:cs="Times New Roman"/>
          <w:i/>
          <w:spacing w:val="8"/>
        </w:rPr>
        <w:t xml:space="preserve"> </w:t>
      </w:r>
      <w:r w:rsidRPr="00241020">
        <w:rPr>
          <w:rFonts w:ascii="Times New Roman" w:hAnsi="Times New Roman" w:cs="Times New Roman"/>
          <w:i/>
          <w:spacing w:val="-8"/>
          <w:w w:val="228"/>
        </w:rPr>
        <w:t>J</w:t>
      </w:r>
      <w:r w:rsidRPr="00241020">
        <w:rPr>
          <w:rFonts w:ascii="Times New Roman" w:hAnsi="Times New Roman" w:cs="Times New Roman"/>
          <w:i/>
          <w:w w:val="94"/>
        </w:rPr>
        <w:t>,</w:t>
      </w:r>
      <w:r w:rsidRPr="00241020">
        <w:rPr>
          <w:rFonts w:ascii="Times New Roman" w:hAnsi="Times New Roman" w:cs="Times New Roman"/>
          <w:i/>
          <w:spacing w:val="8"/>
        </w:rPr>
        <w:t xml:space="preserve"> </w:t>
      </w:r>
      <w:r w:rsidRPr="00241020">
        <w:rPr>
          <w:rFonts w:ascii="Times New Roman" w:hAnsi="Times New Roman" w:cs="Times New Roman"/>
          <w:i/>
          <w:spacing w:val="3"/>
        </w:rPr>
        <w:t>O</w:t>
      </w:r>
      <w:r w:rsidRPr="00241020">
        <w:rPr>
          <w:rFonts w:ascii="Times New Roman" w:hAnsi="Times New Roman" w:cs="Times New Roman"/>
          <w:i/>
          <w:spacing w:val="1"/>
          <w:w w:val="117"/>
        </w:rPr>
        <w:t>m</w:t>
      </w:r>
      <w:r w:rsidRPr="00241020">
        <w:rPr>
          <w:rFonts w:ascii="Times New Roman" w:hAnsi="Times New Roman" w:cs="Times New Roman"/>
          <w:i/>
          <w:spacing w:val="-1"/>
          <w:w w:val="122"/>
        </w:rPr>
        <w:t>o</w:t>
      </w:r>
      <w:r w:rsidRPr="00241020">
        <w:rPr>
          <w:rFonts w:ascii="Times New Roman" w:hAnsi="Times New Roman" w:cs="Times New Roman"/>
          <w:i/>
          <w:spacing w:val="6"/>
          <w:w w:val="105"/>
        </w:rPr>
        <w:t>k</w:t>
      </w:r>
      <w:r w:rsidRPr="00241020">
        <w:rPr>
          <w:rFonts w:ascii="Times New Roman" w:hAnsi="Times New Roman" w:cs="Times New Roman"/>
          <w:i/>
          <w:w w:val="117"/>
        </w:rPr>
        <w:t>e</w:t>
      </w:r>
      <w:r w:rsidRPr="00241020">
        <w:rPr>
          <w:rFonts w:ascii="Times New Roman" w:hAnsi="Times New Roman" w:cs="Times New Roman"/>
          <w:i/>
          <w:w w:val="94"/>
        </w:rPr>
        <w:t>,</w:t>
      </w:r>
      <w:r w:rsidRPr="00241020">
        <w:rPr>
          <w:rFonts w:ascii="Times New Roman" w:hAnsi="Times New Roman" w:cs="Times New Roman"/>
          <w:i/>
          <w:spacing w:val="8"/>
        </w:rPr>
        <w:t xml:space="preserve"> </w:t>
      </w:r>
      <w:r w:rsidRPr="00241020">
        <w:rPr>
          <w:rFonts w:ascii="Times New Roman" w:hAnsi="Times New Roman" w:cs="Times New Roman"/>
          <w:i/>
          <w:spacing w:val="-3"/>
          <w:w w:val="105"/>
        </w:rPr>
        <w:t>M</w:t>
      </w:r>
      <w:r w:rsidRPr="00241020">
        <w:rPr>
          <w:rFonts w:ascii="Times New Roman" w:hAnsi="Times New Roman" w:cs="Times New Roman"/>
          <w:i/>
          <w:w w:val="128"/>
        </w:rPr>
        <w:t>.</w:t>
      </w:r>
      <w:r w:rsidRPr="00241020">
        <w:rPr>
          <w:rFonts w:ascii="Times New Roman" w:hAnsi="Times New Roman" w:cs="Times New Roman"/>
          <w:i/>
          <w:spacing w:val="4"/>
        </w:rPr>
        <w:t xml:space="preserve"> </w:t>
      </w:r>
      <w:r w:rsidRPr="00241020">
        <w:rPr>
          <w:rFonts w:ascii="Times New Roman" w:hAnsi="Times New Roman" w:cs="Times New Roman"/>
          <w:i/>
          <w:spacing w:val="-1"/>
          <w:w w:val="139"/>
        </w:rPr>
        <w:t>P</w:t>
      </w:r>
      <w:r w:rsidRPr="00241020">
        <w:rPr>
          <w:rFonts w:ascii="Times New Roman" w:hAnsi="Times New Roman" w:cs="Times New Roman"/>
          <w:i/>
          <w:w w:val="128"/>
        </w:rPr>
        <w:t>.</w:t>
      </w:r>
      <w:r w:rsidRPr="00241020">
        <w:rPr>
          <w:rFonts w:ascii="Times New Roman" w:hAnsi="Times New Roman" w:cs="Times New Roman"/>
          <w:i/>
          <w:spacing w:val="4"/>
        </w:rPr>
        <w:t xml:space="preserve"> </w:t>
      </w:r>
      <w:r w:rsidRPr="00241020">
        <w:rPr>
          <w:rFonts w:ascii="Times New Roman" w:hAnsi="Times New Roman" w:cs="Times New Roman"/>
          <w:i/>
          <w:w w:val="89"/>
        </w:rPr>
        <w:t>&amp;</w:t>
      </w:r>
      <w:r w:rsidRPr="00241020">
        <w:rPr>
          <w:rFonts w:ascii="Times New Roman" w:hAnsi="Times New Roman" w:cs="Times New Roman"/>
          <w:i/>
          <w:spacing w:val="3"/>
        </w:rPr>
        <w:t xml:space="preserve"> O</w:t>
      </w:r>
      <w:r w:rsidRPr="00241020">
        <w:rPr>
          <w:rFonts w:ascii="Times New Roman" w:hAnsi="Times New Roman" w:cs="Times New Roman"/>
          <w:i/>
          <w:w w:val="105"/>
        </w:rPr>
        <w:t>r</w:t>
      </w:r>
      <w:r w:rsidRPr="00241020">
        <w:rPr>
          <w:rFonts w:ascii="Times New Roman" w:hAnsi="Times New Roman" w:cs="Times New Roman"/>
          <w:i/>
          <w:spacing w:val="4"/>
          <w:w w:val="122"/>
        </w:rPr>
        <w:t>o</w:t>
      </w:r>
      <w:r w:rsidRPr="00241020">
        <w:rPr>
          <w:rFonts w:ascii="Times New Roman" w:hAnsi="Times New Roman" w:cs="Times New Roman"/>
          <w:i/>
          <w:w w:val="117"/>
        </w:rPr>
        <w:t>d</w:t>
      </w:r>
      <w:r w:rsidRPr="00241020">
        <w:rPr>
          <w:rFonts w:ascii="Times New Roman" w:hAnsi="Times New Roman" w:cs="Times New Roman"/>
          <w:i/>
          <w:spacing w:val="5"/>
          <w:w w:val="117"/>
        </w:rPr>
        <w:t>h</w:t>
      </w:r>
      <w:r w:rsidRPr="00241020">
        <w:rPr>
          <w:rFonts w:ascii="Times New Roman" w:hAnsi="Times New Roman" w:cs="Times New Roman"/>
          <w:i/>
          <w:spacing w:val="-1"/>
          <w:w w:val="122"/>
        </w:rPr>
        <w:t>o</w:t>
      </w:r>
      <w:r w:rsidRPr="00241020">
        <w:rPr>
          <w:rFonts w:ascii="Times New Roman" w:hAnsi="Times New Roman" w:cs="Times New Roman"/>
          <w:i/>
          <w:w w:val="94"/>
        </w:rPr>
        <w:t>,</w:t>
      </w:r>
      <w:r w:rsidRPr="00241020">
        <w:rPr>
          <w:rFonts w:ascii="Times New Roman" w:hAnsi="Times New Roman" w:cs="Times New Roman"/>
          <w:i/>
          <w:spacing w:val="8"/>
        </w:rPr>
        <w:t xml:space="preserve"> </w:t>
      </w:r>
      <w:r w:rsidRPr="00241020">
        <w:rPr>
          <w:rFonts w:ascii="Times New Roman" w:hAnsi="Times New Roman" w:cs="Times New Roman"/>
          <w:i/>
          <w:spacing w:val="-2"/>
          <w:w w:val="122"/>
        </w:rPr>
        <w:t>A</w:t>
      </w:r>
      <w:r w:rsidRPr="00241020">
        <w:rPr>
          <w:rFonts w:ascii="Times New Roman" w:hAnsi="Times New Roman" w:cs="Times New Roman"/>
          <w:i/>
          <w:w w:val="128"/>
        </w:rPr>
        <w:t>.</w:t>
      </w:r>
      <w:r w:rsidRPr="00241020">
        <w:rPr>
          <w:rFonts w:ascii="Times New Roman" w:hAnsi="Times New Roman" w:cs="Times New Roman"/>
          <w:i/>
          <w:spacing w:val="4"/>
        </w:rPr>
        <w:t xml:space="preserve"> </w:t>
      </w:r>
      <w:r w:rsidRPr="00241020">
        <w:rPr>
          <w:rFonts w:ascii="Times New Roman" w:hAnsi="Times New Roman" w:cs="Times New Roman"/>
          <w:i/>
          <w:spacing w:val="-3"/>
          <w:w w:val="228"/>
        </w:rPr>
        <w:t>J</w:t>
      </w:r>
      <w:r w:rsidRPr="00241020">
        <w:rPr>
          <w:rFonts w:ascii="Times New Roman" w:hAnsi="Times New Roman" w:cs="Times New Roman"/>
          <w:i/>
          <w:w w:val="128"/>
        </w:rPr>
        <w:t>.</w:t>
      </w:r>
      <w:r w:rsidRPr="00241020">
        <w:rPr>
          <w:rFonts w:ascii="Times New Roman" w:hAnsi="Times New Roman" w:cs="Times New Roman"/>
          <w:i/>
          <w:spacing w:val="4"/>
        </w:rPr>
        <w:t xml:space="preserve"> </w:t>
      </w:r>
      <w:r w:rsidRPr="00241020">
        <w:rPr>
          <w:rFonts w:ascii="Times New Roman" w:hAnsi="Times New Roman" w:cs="Times New Roman"/>
          <w:i/>
          <w:w w:val="117"/>
        </w:rPr>
        <w:t>(</w:t>
      </w:r>
      <w:r w:rsidRPr="00241020">
        <w:rPr>
          <w:rFonts w:ascii="Times New Roman" w:hAnsi="Times New Roman" w:cs="Times New Roman"/>
          <w:i/>
          <w:spacing w:val="-2"/>
          <w:w w:val="105"/>
        </w:rPr>
        <w:t>2</w:t>
      </w:r>
      <w:r w:rsidRPr="00241020">
        <w:rPr>
          <w:rFonts w:ascii="Times New Roman" w:hAnsi="Times New Roman" w:cs="Times New Roman"/>
          <w:i/>
          <w:spacing w:val="3"/>
          <w:w w:val="105"/>
        </w:rPr>
        <w:t>0</w:t>
      </w:r>
      <w:r w:rsidRPr="00241020">
        <w:rPr>
          <w:rFonts w:ascii="Times New Roman" w:hAnsi="Times New Roman" w:cs="Times New Roman"/>
          <w:i/>
          <w:spacing w:val="-2"/>
          <w:w w:val="105"/>
        </w:rPr>
        <w:t>1</w:t>
      </w:r>
      <w:r w:rsidRPr="00241020">
        <w:rPr>
          <w:rFonts w:ascii="Times New Roman" w:hAnsi="Times New Roman" w:cs="Times New Roman"/>
          <w:i/>
          <w:spacing w:val="4"/>
          <w:w w:val="105"/>
        </w:rPr>
        <w:t>5</w:t>
      </w:r>
      <w:r w:rsidRPr="00241020">
        <w:rPr>
          <w:rFonts w:ascii="Times New Roman" w:hAnsi="Times New Roman" w:cs="Times New Roman"/>
          <w:i/>
          <w:w w:val="117"/>
        </w:rPr>
        <w:t>)</w:t>
      </w:r>
      <w:r w:rsidRPr="00241020">
        <w:rPr>
          <w:rFonts w:ascii="Times New Roman" w:hAnsi="Times New Roman" w:cs="Times New Roman"/>
          <w:i/>
          <w:w w:val="128"/>
        </w:rPr>
        <w:t>.</w:t>
      </w:r>
      <w:r w:rsidRPr="00241020">
        <w:rPr>
          <w:rFonts w:ascii="Times New Roman" w:hAnsi="Times New Roman" w:cs="Times New Roman"/>
          <w:i/>
          <w:spacing w:val="4"/>
        </w:rPr>
        <w:t xml:space="preserve"> </w:t>
      </w:r>
      <w:r w:rsidRPr="00241020">
        <w:rPr>
          <w:rFonts w:ascii="Times New Roman" w:hAnsi="Times New Roman" w:cs="Times New Roman"/>
          <w:i/>
          <w:spacing w:val="-5"/>
          <w:w w:val="117"/>
        </w:rPr>
        <w:t>T</w:t>
      </w:r>
      <w:r w:rsidRPr="00241020">
        <w:rPr>
          <w:rFonts w:ascii="Times New Roman" w:hAnsi="Times New Roman" w:cs="Times New Roman"/>
          <w:i/>
          <w:w w:val="117"/>
        </w:rPr>
        <w:t>he</w:t>
      </w:r>
      <w:r w:rsidRPr="00241020">
        <w:rPr>
          <w:rFonts w:ascii="Times New Roman" w:hAnsi="Times New Roman" w:cs="Times New Roman"/>
          <w:i/>
          <w:spacing w:val="8"/>
        </w:rPr>
        <w:t xml:space="preserve"> </w:t>
      </w:r>
      <w:r w:rsidRPr="00241020">
        <w:rPr>
          <w:rFonts w:ascii="Times New Roman" w:hAnsi="Times New Roman" w:cs="Times New Roman"/>
          <w:i/>
          <w:spacing w:val="3"/>
          <w:w w:val="111"/>
        </w:rPr>
        <w:t>R</w:t>
      </w:r>
      <w:r w:rsidRPr="00241020">
        <w:rPr>
          <w:rFonts w:ascii="Times New Roman" w:hAnsi="Times New Roman" w:cs="Times New Roman"/>
          <w:i/>
          <w:spacing w:val="-1"/>
          <w:w w:val="122"/>
        </w:rPr>
        <w:t>o</w:t>
      </w:r>
      <w:r w:rsidRPr="00241020">
        <w:rPr>
          <w:rFonts w:ascii="Times New Roman" w:hAnsi="Times New Roman" w:cs="Times New Roman"/>
          <w:i/>
          <w:spacing w:val="3"/>
          <w:w w:val="128"/>
        </w:rPr>
        <w:t>l</w:t>
      </w:r>
      <w:r w:rsidRPr="00241020">
        <w:rPr>
          <w:rFonts w:ascii="Times New Roman" w:hAnsi="Times New Roman" w:cs="Times New Roman"/>
          <w:i/>
          <w:w w:val="117"/>
        </w:rPr>
        <w:t>e</w:t>
      </w:r>
      <w:r w:rsidRPr="00241020">
        <w:rPr>
          <w:rFonts w:ascii="Times New Roman" w:hAnsi="Times New Roman" w:cs="Times New Roman"/>
          <w:i/>
          <w:spacing w:val="8"/>
        </w:rPr>
        <w:t xml:space="preserve"> </w:t>
      </w:r>
      <w:r w:rsidRPr="00241020">
        <w:rPr>
          <w:rFonts w:ascii="Times New Roman" w:hAnsi="Times New Roman" w:cs="Times New Roman"/>
          <w:i/>
          <w:spacing w:val="-1"/>
          <w:w w:val="122"/>
        </w:rPr>
        <w:t>o</w:t>
      </w:r>
      <w:r w:rsidRPr="00241020">
        <w:rPr>
          <w:rFonts w:ascii="Times New Roman" w:hAnsi="Times New Roman" w:cs="Times New Roman"/>
          <w:i/>
          <w:w w:val="128"/>
        </w:rPr>
        <w:t>f</w:t>
      </w:r>
      <w:r w:rsidRPr="00241020">
        <w:rPr>
          <w:rFonts w:ascii="Times New Roman" w:hAnsi="Times New Roman" w:cs="Times New Roman"/>
          <w:i/>
          <w:spacing w:val="5"/>
        </w:rPr>
        <w:t xml:space="preserve"> </w:t>
      </w:r>
      <w:r w:rsidRPr="00241020">
        <w:rPr>
          <w:rFonts w:ascii="Times New Roman" w:hAnsi="Times New Roman" w:cs="Times New Roman"/>
          <w:i/>
          <w:spacing w:val="-2"/>
          <w:w w:val="122"/>
        </w:rPr>
        <w:t>A</w:t>
      </w:r>
      <w:r w:rsidRPr="00241020">
        <w:rPr>
          <w:rFonts w:ascii="Times New Roman" w:hAnsi="Times New Roman" w:cs="Times New Roman"/>
          <w:i/>
          <w:w w:val="144"/>
        </w:rPr>
        <w:t>s</w:t>
      </w:r>
      <w:r w:rsidRPr="00241020">
        <w:rPr>
          <w:rFonts w:ascii="Times New Roman" w:hAnsi="Times New Roman" w:cs="Times New Roman"/>
          <w:i/>
          <w:spacing w:val="-5"/>
          <w:w w:val="144"/>
        </w:rPr>
        <w:t>s</w:t>
      </w:r>
      <w:r w:rsidRPr="00241020">
        <w:rPr>
          <w:rFonts w:ascii="Times New Roman" w:hAnsi="Times New Roman" w:cs="Times New Roman"/>
          <w:i/>
          <w:spacing w:val="3"/>
          <w:w w:val="128"/>
        </w:rPr>
        <w:t>i</w:t>
      </w:r>
      <w:r w:rsidRPr="00241020">
        <w:rPr>
          <w:rFonts w:ascii="Times New Roman" w:hAnsi="Times New Roman" w:cs="Times New Roman"/>
          <w:i/>
          <w:w w:val="144"/>
        </w:rPr>
        <w:t>s</w:t>
      </w:r>
      <w:r w:rsidRPr="00241020">
        <w:rPr>
          <w:rFonts w:ascii="Times New Roman" w:hAnsi="Times New Roman" w:cs="Times New Roman"/>
          <w:i/>
          <w:spacing w:val="-1"/>
          <w:w w:val="111"/>
        </w:rPr>
        <w:t>t</w:t>
      </w:r>
      <w:r w:rsidRPr="00241020">
        <w:rPr>
          <w:rFonts w:ascii="Times New Roman" w:hAnsi="Times New Roman" w:cs="Times New Roman"/>
          <w:i/>
          <w:spacing w:val="3"/>
          <w:w w:val="128"/>
        </w:rPr>
        <w:t>i</w:t>
      </w:r>
      <w:r w:rsidRPr="00241020">
        <w:rPr>
          <w:rFonts w:ascii="Times New Roman" w:hAnsi="Times New Roman" w:cs="Times New Roman"/>
          <w:i/>
          <w:w w:val="128"/>
        </w:rPr>
        <w:t>v</w:t>
      </w:r>
      <w:r w:rsidRPr="00241020">
        <w:rPr>
          <w:rFonts w:ascii="Times New Roman" w:hAnsi="Times New Roman" w:cs="Times New Roman"/>
          <w:i/>
          <w:w w:val="117"/>
        </w:rPr>
        <w:t>e</w:t>
      </w:r>
      <w:r w:rsidRPr="00241020">
        <w:rPr>
          <w:rFonts w:ascii="Times New Roman" w:hAnsi="Times New Roman" w:cs="Times New Roman"/>
          <w:i/>
          <w:spacing w:val="3"/>
        </w:rPr>
        <w:t xml:space="preserve"> </w:t>
      </w:r>
      <w:r w:rsidRPr="00241020">
        <w:rPr>
          <w:rFonts w:ascii="Times New Roman" w:hAnsi="Times New Roman" w:cs="Times New Roman"/>
          <w:i/>
          <w:w w:val="117"/>
        </w:rPr>
        <w:t>Te</w:t>
      </w:r>
      <w:r w:rsidRPr="00241020">
        <w:rPr>
          <w:rFonts w:ascii="Times New Roman" w:hAnsi="Times New Roman" w:cs="Times New Roman"/>
          <w:i/>
          <w:spacing w:val="3"/>
          <w:w w:val="133"/>
        </w:rPr>
        <w:t>c</w:t>
      </w:r>
      <w:r w:rsidRPr="00241020">
        <w:rPr>
          <w:rFonts w:ascii="Times New Roman" w:hAnsi="Times New Roman" w:cs="Times New Roman"/>
          <w:i/>
          <w:w w:val="117"/>
        </w:rPr>
        <w:t>hn</w:t>
      </w:r>
      <w:r w:rsidRPr="00241020">
        <w:rPr>
          <w:rFonts w:ascii="Times New Roman" w:hAnsi="Times New Roman" w:cs="Times New Roman"/>
          <w:i/>
          <w:spacing w:val="-1"/>
          <w:w w:val="122"/>
        </w:rPr>
        <w:t>o</w:t>
      </w:r>
      <w:r w:rsidRPr="00241020">
        <w:rPr>
          <w:rFonts w:ascii="Times New Roman" w:hAnsi="Times New Roman" w:cs="Times New Roman"/>
          <w:i/>
          <w:spacing w:val="8"/>
          <w:w w:val="128"/>
        </w:rPr>
        <w:t>l</w:t>
      </w:r>
      <w:r w:rsidRPr="00241020">
        <w:rPr>
          <w:rFonts w:ascii="Times New Roman" w:hAnsi="Times New Roman" w:cs="Times New Roman"/>
          <w:i/>
          <w:spacing w:val="-1"/>
          <w:w w:val="122"/>
        </w:rPr>
        <w:t>o</w:t>
      </w:r>
      <w:r w:rsidRPr="00241020">
        <w:rPr>
          <w:rFonts w:ascii="Times New Roman" w:hAnsi="Times New Roman" w:cs="Times New Roman"/>
          <w:i/>
          <w:spacing w:val="2"/>
          <w:w w:val="128"/>
        </w:rPr>
        <w:t>g</w:t>
      </w:r>
      <w:r w:rsidRPr="00241020">
        <w:rPr>
          <w:rFonts w:ascii="Times New Roman" w:hAnsi="Times New Roman" w:cs="Times New Roman"/>
          <w:i/>
          <w:spacing w:val="3"/>
          <w:w w:val="128"/>
        </w:rPr>
        <w:t>i</w:t>
      </w:r>
      <w:r w:rsidRPr="00241020">
        <w:rPr>
          <w:rFonts w:ascii="Times New Roman" w:hAnsi="Times New Roman" w:cs="Times New Roman"/>
          <w:i/>
          <w:w w:val="117"/>
        </w:rPr>
        <w:t>e</w:t>
      </w:r>
      <w:r w:rsidRPr="00241020">
        <w:rPr>
          <w:rFonts w:ascii="Times New Roman" w:hAnsi="Times New Roman" w:cs="Times New Roman"/>
          <w:i/>
          <w:w w:val="144"/>
        </w:rPr>
        <w:t>s</w:t>
      </w:r>
      <w:r w:rsidRPr="00241020">
        <w:rPr>
          <w:rFonts w:ascii="Times New Roman" w:hAnsi="Times New Roman" w:cs="Times New Roman"/>
          <w:i/>
          <w:spacing w:val="3"/>
        </w:rPr>
        <w:t xml:space="preserve"> </w:t>
      </w:r>
      <w:r w:rsidRPr="00241020">
        <w:rPr>
          <w:rFonts w:ascii="Times New Roman" w:hAnsi="Times New Roman" w:cs="Times New Roman"/>
          <w:i/>
          <w:spacing w:val="-1"/>
          <w:w w:val="122"/>
        </w:rPr>
        <w:t>o</w:t>
      </w:r>
      <w:r w:rsidRPr="00241020">
        <w:rPr>
          <w:rFonts w:ascii="Times New Roman" w:hAnsi="Times New Roman" w:cs="Times New Roman"/>
          <w:i/>
          <w:w w:val="117"/>
        </w:rPr>
        <w:t xml:space="preserve">n </w:t>
      </w:r>
      <w:r w:rsidRPr="00241020">
        <w:rPr>
          <w:rFonts w:ascii="Times New Roman" w:hAnsi="Times New Roman" w:cs="Times New Roman"/>
          <w:w w:val="125"/>
        </w:rPr>
        <w:t>Quality</w:t>
      </w:r>
      <w:r w:rsidRPr="00241020">
        <w:rPr>
          <w:rFonts w:ascii="Times New Roman" w:hAnsi="Times New Roman" w:cs="Times New Roman"/>
          <w:spacing w:val="-46"/>
          <w:w w:val="125"/>
        </w:rPr>
        <w:t xml:space="preserve"> </w:t>
      </w:r>
      <w:r w:rsidRPr="00241020">
        <w:rPr>
          <w:rFonts w:ascii="Times New Roman" w:hAnsi="Times New Roman" w:cs="Times New Roman"/>
          <w:w w:val="125"/>
        </w:rPr>
        <w:t>Educational</w:t>
      </w:r>
      <w:r w:rsidRPr="00241020">
        <w:rPr>
          <w:rFonts w:ascii="Times New Roman" w:hAnsi="Times New Roman" w:cs="Times New Roman"/>
          <w:spacing w:val="-44"/>
          <w:w w:val="125"/>
        </w:rPr>
        <w:t xml:space="preserve"> </w:t>
      </w:r>
      <w:r w:rsidRPr="00241020">
        <w:rPr>
          <w:rFonts w:ascii="Times New Roman" w:hAnsi="Times New Roman" w:cs="Times New Roman"/>
          <w:w w:val="125"/>
        </w:rPr>
        <w:t>Outcomes</w:t>
      </w:r>
      <w:r w:rsidRPr="00241020">
        <w:rPr>
          <w:rFonts w:ascii="Times New Roman" w:hAnsi="Times New Roman" w:cs="Times New Roman"/>
          <w:spacing w:val="-46"/>
          <w:w w:val="125"/>
        </w:rPr>
        <w:t xml:space="preserve"> </w:t>
      </w:r>
      <w:r w:rsidRPr="00241020">
        <w:rPr>
          <w:rFonts w:ascii="Times New Roman" w:hAnsi="Times New Roman" w:cs="Times New Roman"/>
          <w:spacing w:val="2"/>
          <w:w w:val="125"/>
        </w:rPr>
        <w:t>of</w:t>
      </w:r>
      <w:r w:rsidRPr="00241020">
        <w:rPr>
          <w:rFonts w:ascii="Times New Roman" w:hAnsi="Times New Roman" w:cs="Times New Roman"/>
          <w:spacing w:val="-46"/>
          <w:w w:val="125"/>
        </w:rPr>
        <w:t xml:space="preserve"> </w:t>
      </w:r>
      <w:r w:rsidRPr="00241020">
        <w:rPr>
          <w:rFonts w:ascii="Times New Roman" w:hAnsi="Times New Roman" w:cs="Times New Roman"/>
          <w:w w:val="125"/>
        </w:rPr>
        <w:t>Students</w:t>
      </w:r>
      <w:r w:rsidRPr="00241020">
        <w:rPr>
          <w:rFonts w:ascii="Times New Roman" w:hAnsi="Times New Roman" w:cs="Times New Roman"/>
          <w:spacing w:val="-45"/>
          <w:w w:val="125"/>
        </w:rPr>
        <w:t xml:space="preserve"> </w:t>
      </w:r>
      <w:r w:rsidRPr="00241020">
        <w:rPr>
          <w:rFonts w:ascii="Times New Roman" w:hAnsi="Times New Roman" w:cs="Times New Roman"/>
          <w:spacing w:val="3"/>
          <w:w w:val="125"/>
        </w:rPr>
        <w:t>with</w:t>
      </w:r>
      <w:r w:rsidRPr="00241020">
        <w:rPr>
          <w:rFonts w:ascii="Times New Roman" w:hAnsi="Times New Roman" w:cs="Times New Roman"/>
          <w:spacing w:val="-46"/>
          <w:w w:val="125"/>
        </w:rPr>
        <w:t xml:space="preserve"> </w:t>
      </w:r>
      <w:r w:rsidRPr="00241020">
        <w:rPr>
          <w:rFonts w:ascii="Times New Roman" w:hAnsi="Times New Roman" w:cs="Times New Roman"/>
          <w:w w:val="125"/>
        </w:rPr>
        <w:t>Visual</w:t>
      </w:r>
      <w:r w:rsidRPr="00241020">
        <w:rPr>
          <w:rFonts w:ascii="Times New Roman" w:hAnsi="Times New Roman" w:cs="Times New Roman"/>
          <w:spacing w:val="-44"/>
          <w:w w:val="125"/>
        </w:rPr>
        <w:t xml:space="preserve"> </w:t>
      </w:r>
      <w:r w:rsidRPr="00241020">
        <w:rPr>
          <w:rFonts w:ascii="Times New Roman" w:hAnsi="Times New Roman" w:cs="Times New Roman"/>
          <w:w w:val="125"/>
        </w:rPr>
        <w:t>Impairment</w:t>
      </w:r>
      <w:r w:rsidRPr="00241020">
        <w:rPr>
          <w:rFonts w:ascii="Times New Roman" w:hAnsi="Times New Roman" w:cs="Times New Roman"/>
          <w:spacing w:val="-46"/>
          <w:w w:val="125"/>
        </w:rPr>
        <w:t xml:space="preserve"> </w:t>
      </w:r>
      <w:r w:rsidRPr="00241020">
        <w:rPr>
          <w:rFonts w:ascii="Times New Roman" w:hAnsi="Times New Roman" w:cs="Times New Roman"/>
          <w:w w:val="125"/>
        </w:rPr>
        <w:t>in</w:t>
      </w:r>
      <w:r w:rsidRPr="00241020">
        <w:rPr>
          <w:rFonts w:ascii="Times New Roman" w:hAnsi="Times New Roman" w:cs="Times New Roman"/>
          <w:spacing w:val="-46"/>
          <w:w w:val="125"/>
        </w:rPr>
        <w:t xml:space="preserve"> </w:t>
      </w:r>
      <w:r w:rsidRPr="00241020">
        <w:rPr>
          <w:rFonts w:ascii="Times New Roman" w:hAnsi="Times New Roman" w:cs="Times New Roman"/>
          <w:spacing w:val="2"/>
          <w:w w:val="125"/>
        </w:rPr>
        <w:t>Kisumu</w:t>
      </w:r>
      <w:r w:rsidRPr="00241020">
        <w:rPr>
          <w:rFonts w:ascii="Times New Roman" w:hAnsi="Times New Roman" w:cs="Times New Roman"/>
          <w:spacing w:val="-39"/>
          <w:w w:val="125"/>
        </w:rPr>
        <w:t xml:space="preserve"> </w:t>
      </w:r>
      <w:r w:rsidRPr="00241020">
        <w:rPr>
          <w:rFonts w:ascii="Times New Roman" w:hAnsi="Times New Roman" w:cs="Times New Roman"/>
          <w:w w:val="125"/>
        </w:rPr>
        <w:t>County,</w:t>
      </w:r>
      <w:r w:rsidRPr="00241020">
        <w:rPr>
          <w:rFonts w:ascii="Times New Roman" w:hAnsi="Times New Roman" w:cs="Times New Roman"/>
          <w:spacing w:val="-47"/>
          <w:w w:val="125"/>
        </w:rPr>
        <w:t xml:space="preserve"> </w:t>
      </w:r>
      <w:r w:rsidRPr="00241020">
        <w:rPr>
          <w:rFonts w:ascii="Times New Roman" w:hAnsi="Times New Roman" w:cs="Times New Roman"/>
          <w:w w:val="125"/>
        </w:rPr>
        <w:t xml:space="preserve">Kenya. </w:t>
      </w:r>
      <w:r w:rsidRPr="00241020">
        <w:rPr>
          <w:rFonts w:ascii="Times New Roman" w:hAnsi="Times New Roman" w:cs="Times New Roman"/>
          <w:spacing w:val="1"/>
          <w:w w:val="228"/>
        </w:rPr>
        <w:t>J</w:t>
      </w:r>
      <w:r w:rsidRPr="00241020">
        <w:rPr>
          <w:rFonts w:ascii="Times New Roman" w:hAnsi="Times New Roman" w:cs="Times New Roman"/>
          <w:spacing w:val="-1"/>
          <w:w w:val="122"/>
        </w:rPr>
        <w:t>o</w:t>
      </w:r>
      <w:r w:rsidRPr="00241020">
        <w:rPr>
          <w:rFonts w:ascii="Times New Roman" w:hAnsi="Times New Roman" w:cs="Times New Roman"/>
          <w:w w:val="117"/>
        </w:rPr>
        <w:t>u</w:t>
      </w:r>
      <w:r w:rsidRPr="00241020">
        <w:rPr>
          <w:rFonts w:ascii="Times New Roman" w:hAnsi="Times New Roman" w:cs="Times New Roman"/>
          <w:spacing w:val="3"/>
          <w:w w:val="105"/>
        </w:rPr>
        <w:t>r</w:t>
      </w:r>
      <w:r w:rsidRPr="00241020">
        <w:rPr>
          <w:rFonts w:ascii="Times New Roman" w:hAnsi="Times New Roman" w:cs="Times New Roman"/>
          <w:w w:val="117"/>
        </w:rPr>
        <w:t>n</w:t>
      </w:r>
      <w:r w:rsidRPr="00241020">
        <w:rPr>
          <w:rFonts w:ascii="Times New Roman" w:hAnsi="Times New Roman" w:cs="Times New Roman"/>
          <w:spacing w:val="1"/>
          <w:w w:val="111"/>
        </w:rPr>
        <w:t>a</w:t>
      </w:r>
      <w:r w:rsidRPr="00241020">
        <w:rPr>
          <w:rFonts w:ascii="Times New Roman" w:hAnsi="Times New Roman" w:cs="Times New Roman"/>
          <w:w w:val="128"/>
        </w:rPr>
        <w:t>l</w:t>
      </w:r>
      <w:r w:rsidRPr="00241020">
        <w:rPr>
          <w:rFonts w:ascii="Times New Roman" w:hAnsi="Times New Roman" w:cs="Times New Roman"/>
          <w:spacing w:val="6"/>
        </w:rPr>
        <w:t xml:space="preserve"> </w:t>
      </w:r>
      <w:r w:rsidRPr="00241020">
        <w:rPr>
          <w:rFonts w:ascii="Times New Roman" w:hAnsi="Times New Roman" w:cs="Times New Roman"/>
          <w:spacing w:val="-1"/>
          <w:w w:val="122"/>
        </w:rPr>
        <w:t>o</w:t>
      </w:r>
      <w:r w:rsidRPr="00241020">
        <w:rPr>
          <w:rFonts w:ascii="Times New Roman" w:hAnsi="Times New Roman" w:cs="Times New Roman"/>
          <w:w w:val="128"/>
        </w:rPr>
        <w:t>f</w:t>
      </w:r>
      <w:r w:rsidRPr="00241020">
        <w:rPr>
          <w:rFonts w:ascii="Times New Roman" w:hAnsi="Times New Roman" w:cs="Times New Roman"/>
          <w:spacing w:val="-1"/>
        </w:rPr>
        <w:t xml:space="preserve"> </w:t>
      </w:r>
      <w:r w:rsidRPr="00241020">
        <w:rPr>
          <w:rFonts w:ascii="Times New Roman" w:hAnsi="Times New Roman" w:cs="Times New Roman"/>
          <w:spacing w:val="3"/>
        </w:rPr>
        <w:t>H</w:t>
      </w:r>
      <w:r w:rsidRPr="00241020">
        <w:rPr>
          <w:rFonts w:ascii="Times New Roman" w:hAnsi="Times New Roman" w:cs="Times New Roman"/>
          <w:w w:val="117"/>
        </w:rPr>
        <w:t>u</w:t>
      </w:r>
      <w:r w:rsidRPr="00241020">
        <w:rPr>
          <w:rFonts w:ascii="Times New Roman" w:hAnsi="Times New Roman" w:cs="Times New Roman"/>
          <w:spacing w:val="1"/>
          <w:w w:val="117"/>
        </w:rPr>
        <w:t>m</w:t>
      </w:r>
      <w:r w:rsidRPr="00241020">
        <w:rPr>
          <w:rFonts w:ascii="Times New Roman" w:hAnsi="Times New Roman" w:cs="Times New Roman"/>
          <w:spacing w:val="1"/>
          <w:w w:val="111"/>
        </w:rPr>
        <w:t>a</w:t>
      </w:r>
      <w:r w:rsidRPr="00241020">
        <w:rPr>
          <w:rFonts w:ascii="Times New Roman" w:hAnsi="Times New Roman" w:cs="Times New Roman"/>
          <w:spacing w:val="-4"/>
          <w:w w:val="117"/>
        </w:rPr>
        <w:t>n</w:t>
      </w:r>
      <w:r w:rsidRPr="00241020">
        <w:rPr>
          <w:rFonts w:ascii="Times New Roman" w:hAnsi="Times New Roman" w:cs="Times New Roman"/>
          <w:spacing w:val="3"/>
          <w:w w:val="128"/>
        </w:rPr>
        <w:t>i</w:t>
      </w:r>
      <w:r w:rsidRPr="00241020">
        <w:rPr>
          <w:rFonts w:ascii="Times New Roman" w:hAnsi="Times New Roman" w:cs="Times New Roman"/>
          <w:spacing w:val="3"/>
          <w:w w:val="111"/>
        </w:rPr>
        <w:t>t</w:t>
      </w:r>
      <w:r w:rsidRPr="00241020">
        <w:rPr>
          <w:rFonts w:ascii="Times New Roman" w:hAnsi="Times New Roman" w:cs="Times New Roman"/>
          <w:spacing w:val="3"/>
          <w:w w:val="128"/>
        </w:rPr>
        <w:t>i</w:t>
      </w:r>
      <w:r w:rsidRPr="00241020">
        <w:rPr>
          <w:rFonts w:ascii="Times New Roman" w:hAnsi="Times New Roman" w:cs="Times New Roman"/>
          <w:w w:val="117"/>
        </w:rPr>
        <w:t>e</w:t>
      </w:r>
      <w:r w:rsidRPr="00241020">
        <w:rPr>
          <w:rFonts w:ascii="Times New Roman" w:hAnsi="Times New Roman" w:cs="Times New Roman"/>
          <w:w w:val="144"/>
        </w:rPr>
        <w:t>s</w:t>
      </w:r>
      <w:r w:rsidRPr="00241020">
        <w:rPr>
          <w:rFonts w:ascii="Times New Roman" w:hAnsi="Times New Roman" w:cs="Times New Roman"/>
          <w:spacing w:val="3"/>
        </w:rPr>
        <w:t xml:space="preserve"> </w:t>
      </w:r>
      <w:r w:rsidRPr="00241020">
        <w:rPr>
          <w:rFonts w:ascii="Times New Roman" w:hAnsi="Times New Roman" w:cs="Times New Roman"/>
          <w:spacing w:val="1"/>
          <w:w w:val="111"/>
        </w:rPr>
        <w:t>a</w:t>
      </w:r>
      <w:r w:rsidRPr="00241020">
        <w:rPr>
          <w:rFonts w:ascii="Times New Roman" w:hAnsi="Times New Roman" w:cs="Times New Roman"/>
          <w:w w:val="117"/>
        </w:rPr>
        <w:t>nd</w:t>
      </w:r>
      <w:r w:rsidRPr="00241020">
        <w:rPr>
          <w:rFonts w:ascii="Times New Roman" w:hAnsi="Times New Roman" w:cs="Times New Roman"/>
          <w:spacing w:val="3"/>
        </w:rPr>
        <w:t xml:space="preserve"> </w:t>
      </w:r>
      <w:r w:rsidRPr="00241020">
        <w:rPr>
          <w:rFonts w:ascii="Times New Roman" w:hAnsi="Times New Roman" w:cs="Times New Roman"/>
          <w:spacing w:val="1"/>
          <w:w w:val="128"/>
        </w:rPr>
        <w:t>S</w:t>
      </w:r>
      <w:r w:rsidRPr="00241020">
        <w:rPr>
          <w:rFonts w:ascii="Times New Roman" w:hAnsi="Times New Roman" w:cs="Times New Roman"/>
          <w:spacing w:val="-1"/>
          <w:w w:val="122"/>
        </w:rPr>
        <w:t>o</w:t>
      </w:r>
      <w:r w:rsidRPr="00241020">
        <w:rPr>
          <w:rFonts w:ascii="Times New Roman" w:hAnsi="Times New Roman" w:cs="Times New Roman"/>
          <w:spacing w:val="3"/>
          <w:w w:val="133"/>
        </w:rPr>
        <w:t>c</w:t>
      </w:r>
      <w:r w:rsidRPr="00241020">
        <w:rPr>
          <w:rFonts w:ascii="Times New Roman" w:hAnsi="Times New Roman" w:cs="Times New Roman"/>
          <w:spacing w:val="3"/>
          <w:w w:val="128"/>
        </w:rPr>
        <w:t>i</w:t>
      </w:r>
      <w:r w:rsidRPr="00241020">
        <w:rPr>
          <w:rFonts w:ascii="Times New Roman" w:hAnsi="Times New Roman" w:cs="Times New Roman"/>
          <w:spacing w:val="-3"/>
          <w:w w:val="111"/>
        </w:rPr>
        <w:t>a</w:t>
      </w:r>
      <w:r w:rsidRPr="00241020">
        <w:rPr>
          <w:rFonts w:ascii="Times New Roman" w:hAnsi="Times New Roman" w:cs="Times New Roman"/>
          <w:w w:val="128"/>
        </w:rPr>
        <w:t>l</w:t>
      </w:r>
      <w:r w:rsidRPr="00241020">
        <w:rPr>
          <w:rFonts w:ascii="Times New Roman" w:hAnsi="Times New Roman" w:cs="Times New Roman"/>
          <w:spacing w:val="5"/>
        </w:rPr>
        <w:t xml:space="preserve"> </w:t>
      </w:r>
      <w:r w:rsidRPr="00241020">
        <w:rPr>
          <w:rFonts w:ascii="Times New Roman" w:hAnsi="Times New Roman" w:cs="Times New Roman"/>
          <w:spacing w:val="-4"/>
          <w:w w:val="128"/>
        </w:rPr>
        <w:t>S</w:t>
      </w:r>
      <w:r w:rsidRPr="00241020">
        <w:rPr>
          <w:rFonts w:ascii="Times New Roman" w:hAnsi="Times New Roman" w:cs="Times New Roman"/>
          <w:spacing w:val="3"/>
          <w:w w:val="133"/>
        </w:rPr>
        <w:t>c</w:t>
      </w:r>
      <w:r w:rsidRPr="00241020">
        <w:rPr>
          <w:rFonts w:ascii="Times New Roman" w:hAnsi="Times New Roman" w:cs="Times New Roman"/>
          <w:spacing w:val="3"/>
          <w:w w:val="128"/>
        </w:rPr>
        <w:t>i</w:t>
      </w:r>
      <w:r w:rsidRPr="00241020">
        <w:rPr>
          <w:rFonts w:ascii="Times New Roman" w:hAnsi="Times New Roman" w:cs="Times New Roman"/>
          <w:w w:val="117"/>
        </w:rPr>
        <w:t>en</w:t>
      </w:r>
      <w:r w:rsidRPr="00241020">
        <w:rPr>
          <w:rFonts w:ascii="Times New Roman" w:hAnsi="Times New Roman" w:cs="Times New Roman"/>
          <w:spacing w:val="3"/>
          <w:w w:val="133"/>
        </w:rPr>
        <w:t>c</w:t>
      </w:r>
      <w:r w:rsidRPr="00241020">
        <w:rPr>
          <w:rFonts w:ascii="Times New Roman" w:hAnsi="Times New Roman" w:cs="Times New Roman"/>
          <w:w w:val="117"/>
        </w:rPr>
        <w:t>e</w:t>
      </w:r>
      <w:r w:rsidRPr="00241020">
        <w:rPr>
          <w:rFonts w:ascii="Times New Roman" w:hAnsi="Times New Roman" w:cs="Times New Roman"/>
          <w:w w:val="144"/>
        </w:rPr>
        <w:t>s</w:t>
      </w:r>
      <w:r w:rsidRPr="00241020">
        <w:rPr>
          <w:rFonts w:ascii="Times New Roman" w:hAnsi="Times New Roman" w:cs="Times New Roman"/>
          <w:w w:val="128"/>
        </w:rPr>
        <w:t>.</w:t>
      </w:r>
      <w:r w:rsidRPr="00241020">
        <w:rPr>
          <w:rFonts w:ascii="Times New Roman" w:hAnsi="Times New Roman" w:cs="Times New Roman"/>
          <w:spacing w:val="4"/>
        </w:rPr>
        <w:t xml:space="preserve"> </w:t>
      </w:r>
      <w:r w:rsidRPr="00241020">
        <w:rPr>
          <w:rFonts w:ascii="Times New Roman" w:hAnsi="Times New Roman" w:cs="Times New Roman"/>
          <w:spacing w:val="1"/>
          <w:w w:val="122"/>
        </w:rPr>
        <w:t>V</w:t>
      </w:r>
      <w:r w:rsidRPr="00241020">
        <w:rPr>
          <w:rFonts w:ascii="Times New Roman" w:hAnsi="Times New Roman" w:cs="Times New Roman"/>
          <w:spacing w:val="-1"/>
          <w:w w:val="122"/>
        </w:rPr>
        <w:t>o</w:t>
      </w:r>
      <w:r w:rsidRPr="00241020">
        <w:rPr>
          <w:rFonts w:ascii="Times New Roman" w:hAnsi="Times New Roman" w:cs="Times New Roman"/>
          <w:spacing w:val="3"/>
          <w:w w:val="128"/>
        </w:rPr>
        <w:t>l</w:t>
      </w:r>
      <w:r w:rsidRPr="00241020">
        <w:rPr>
          <w:rFonts w:ascii="Times New Roman" w:hAnsi="Times New Roman" w:cs="Times New Roman"/>
          <w:w w:val="128"/>
        </w:rPr>
        <w:t>.</w:t>
      </w:r>
      <w:r w:rsidRPr="00241020">
        <w:rPr>
          <w:rFonts w:ascii="Times New Roman" w:hAnsi="Times New Roman" w:cs="Times New Roman"/>
          <w:spacing w:val="4"/>
        </w:rPr>
        <w:t xml:space="preserve"> </w:t>
      </w:r>
      <w:r w:rsidRPr="00241020">
        <w:rPr>
          <w:rFonts w:ascii="Times New Roman" w:hAnsi="Times New Roman" w:cs="Times New Roman"/>
          <w:spacing w:val="-2"/>
          <w:w w:val="105"/>
        </w:rPr>
        <w:t>2</w:t>
      </w:r>
      <w:r w:rsidRPr="00241020">
        <w:rPr>
          <w:rFonts w:ascii="Times New Roman" w:hAnsi="Times New Roman" w:cs="Times New Roman"/>
          <w:spacing w:val="3"/>
          <w:w w:val="105"/>
        </w:rPr>
        <w:t>0</w:t>
      </w:r>
      <w:r w:rsidRPr="00241020">
        <w:rPr>
          <w:rFonts w:ascii="Times New Roman" w:hAnsi="Times New Roman" w:cs="Times New Roman"/>
          <w:w w:val="94"/>
        </w:rPr>
        <w:t>,</w:t>
      </w:r>
      <w:r w:rsidRPr="00241020">
        <w:rPr>
          <w:rFonts w:ascii="Times New Roman" w:hAnsi="Times New Roman" w:cs="Times New Roman"/>
          <w:spacing w:val="3"/>
        </w:rPr>
        <w:t xml:space="preserve"> </w:t>
      </w:r>
      <w:r w:rsidRPr="00241020">
        <w:rPr>
          <w:rFonts w:ascii="Times New Roman" w:hAnsi="Times New Roman" w:cs="Times New Roman"/>
          <w:w w:val="105"/>
        </w:rPr>
        <w:t>3</w:t>
      </w:r>
      <w:r w:rsidRPr="00241020">
        <w:rPr>
          <w:rFonts w:ascii="Times New Roman" w:hAnsi="Times New Roman" w:cs="Times New Roman"/>
          <w:spacing w:val="1"/>
        </w:rPr>
        <w:t xml:space="preserve"> </w:t>
      </w:r>
      <w:r w:rsidRPr="00241020">
        <w:rPr>
          <w:rFonts w:ascii="Times New Roman" w:hAnsi="Times New Roman" w:cs="Times New Roman"/>
          <w:spacing w:val="2"/>
          <w:w w:val="111"/>
        </w:rPr>
        <w:t>pp</w:t>
      </w:r>
      <w:r w:rsidRPr="00241020">
        <w:rPr>
          <w:rFonts w:ascii="Times New Roman" w:hAnsi="Times New Roman" w:cs="Times New Roman"/>
          <w:spacing w:val="-2"/>
          <w:w w:val="105"/>
        </w:rPr>
        <w:t>3</w:t>
      </w:r>
      <w:r w:rsidRPr="00241020">
        <w:rPr>
          <w:rFonts w:ascii="Times New Roman" w:hAnsi="Times New Roman" w:cs="Times New Roman"/>
          <w:spacing w:val="3"/>
          <w:w w:val="105"/>
        </w:rPr>
        <w:t>9</w:t>
      </w:r>
      <w:r w:rsidRPr="00241020">
        <w:rPr>
          <w:rFonts w:ascii="Times New Roman" w:hAnsi="Times New Roman" w:cs="Times New Roman"/>
          <w:spacing w:val="-1"/>
          <w:w w:val="105"/>
        </w:rPr>
        <w:t>-</w:t>
      </w:r>
      <w:r w:rsidRPr="00241020">
        <w:rPr>
          <w:rFonts w:ascii="Times New Roman" w:hAnsi="Times New Roman" w:cs="Times New Roman"/>
          <w:spacing w:val="3"/>
          <w:w w:val="105"/>
        </w:rPr>
        <w:t>50</w:t>
      </w:r>
    </w:p>
    <w:p w14:paraId="3A883787" w14:textId="77777777" w:rsidR="00CA6A0E" w:rsidRPr="00241020" w:rsidRDefault="00CA6A0E" w:rsidP="00CC117C">
      <w:pPr>
        <w:pStyle w:val="BodyText"/>
        <w:tabs>
          <w:tab w:val="left" w:pos="9000"/>
        </w:tabs>
        <w:ind w:right="90"/>
        <w:jc w:val="both"/>
        <w:rPr>
          <w:rFonts w:ascii="Times New Roman" w:hAnsi="Times New Roman" w:cs="Times New Roman"/>
        </w:rPr>
      </w:pPr>
    </w:p>
    <w:p w14:paraId="16C70F23" w14:textId="77777777" w:rsidR="00CA6A0E" w:rsidRPr="00241020" w:rsidRDefault="00CA6A0E" w:rsidP="00CC117C">
      <w:pPr>
        <w:pStyle w:val="BodyText"/>
        <w:tabs>
          <w:tab w:val="left" w:pos="9000"/>
        </w:tabs>
        <w:ind w:right="90"/>
        <w:jc w:val="both"/>
        <w:rPr>
          <w:rFonts w:ascii="Times New Roman" w:hAnsi="Times New Roman" w:cs="Times New Roman"/>
        </w:rPr>
      </w:pPr>
    </w:p>
    <w:p w14:paraId="6D9C6410" w14:textId="77777777" w:rsidR="00CA6A0E" w:rsidRPr="00241020" w:rsidRDefault="00CA6A0E" w:rsidP="00CC117C">
      <w:pPr>
        <w:tabs>
          <w:tab w:val="left" w:pos="9000"/>
        </w:tabs>
        <w:spacing w:before="207" w:line="273" w:lineRule="auto"/>
        <w:ind w:left="860" w:right="90"/>
        <w:jc w:val="both"/>
        <w:rPr>
          <w:rFonts w:ascii="Times New Roman" w:hAnsi="Times New Roman" w:cs="Times New Roman"/>
        </w:rPr>
      </w:pPr>
      <w:r w:rsidRPr="00241020">
        <w:rPr>
          <w:rFonts w:ascii="Times New Roman" w:hAnsi="Times New Roman" w:cs="Times New Roman"/>
          <w:i/>
          <w:w w:val="117"/>
        </w:rPr>
        <w:t>Adebisi,</w:t>
      </w:r>
      <w:r w:rsidRPr="00241020">
        <w:rPr>
          <w:rFonts w:ascii="Times New Roman" w:hAnsi="Times New Roman" w:cs="Times New Roman"/>
          <w:i/>
        </w:rPr>
        <w:t xml:space="preserve"> </w:t>
      </w:r>
      <w:r w:rsidRPr="00241020">
        <w:rPr>
          <w:rFonts w:ascii="Times New Roman" w:hAnsi="Times New Roman" w:cs="Times New Roman"/>
          <w:i/>
          <w:w w:val="117"/>
        </w:rPr>
        <w:t>R.</w:t>
      </w:r>
      <w:r w:rsidRPr="00241020">
        <w:rPr>
          <w:rFonts w:ascii="Times New Roman" w:hAnsi="Times New Roman" w:cs="Times New Roman"/>
          <w:i/>
        </w:rPr>
        <w:t xml:space="preserve"> </w:t>
      </w:r>
      <w:r w:rsidRPr="00241020">
        <w:rPr>
          <w:rFonts w:ascii="Times New Roman" w:hAnsi="Times New Roman" w:cs="Times New Roman"/>
          <w:i/>
          <w:w w:val="117"/>
        </w:rPr>
        <w:t>O.</w:t>
      </w:r>
      <w:r w:rsidRPr="00241020">
        <w:rPr>
          <w:rFonts w:ascii="Times New Roman" w:hAnsi="Times New Roman" w:cs="Times New Roman"/>
          <w:i/>
        </w:rPr>
        <w:t xml:space="preserve"> </w:t>
      </w:r>
      <w:r w:rsidRPr="00241020">
        <w:rPr>
          <w:rFonts w:ascii="Times New Roman" w:hAnsi="Times New Roman" w:cs="Times New Roman"/>
          <w:i/>
          <w:w w:val="117"/>
        </w:rPr>
        <w:t>(2014).</w:t>
      </w:r>
      <w:r w:rsidRPr="00241020">
        <w:rPr>
          <w:rFonts w:ascii="Times New Roman" w:hAnsi="Times New Roman" w:cs="Times New Roman"/>
          <w:i/>
        </w:rPr>
        <w:t xml:space="preserve"> </w:t>
      </w:r>
      <w:r w:rsidRPr="00241020">
        <w:rPr>
          <w:rFonts w:ascii="Times New Roman" w:hAnsi="Times New Roman" w:cs="Times New Roman"/>
          <w:i/>
          <w:w w:val="117"/>
        </w:rPr>
        <w:t>Barriers</w:t>
      </w:r>
      <w:r w:rsidRPr="00241020">
        <w:rPr>
          <w:rFonts w:ascii="Times New Roman" w:hAnsi="Times New Roman" w:cs="Times New Roman"/>
          <w:i/>
        </w:rPr>
        <w:t xml:space="preserve"> </w:t>
      </w:r>
      <w:r w:rsidRPr="00241020">
        <w:rPr>
          <w:rFonts w:ascii="Times New Roman" w:hAnsi="Times New Roman" w:cs="Times New Roman"/>
          <w:i/>
          <w:w w:val="117"/>
        </w:rPr>
        <w:t>to</w:t>
      </w:r>
      <w:r w:rsidRPr="00241020">
        <w:rPr>
          <w:rFonts w:ascii="Times New Roman" w:hAnsi="Times New Roman" w:cs="Times New Roman"/>
          <w:i/>
        </w:rPr>
        <w:t xml:space="preserve"> </w:t>
      </w:r>
      <w:r w:rsidRPr="00241020">
        <w:rPr>
          <w:rFonts w:ascii="Times New Roman" w:hAnsi="Times New Roman" w:cs="Times New Roman"/>
          <w:i/>
          <w:w w:val="117"/>
        </w:rPr>
        <w:t>Special</w:t>
      </w:r>
      <w:r w:rsidRPr="00241020">
        <w:rPr>
          <w:rFonts w:ascii="Times New Roman" w:hAnsi="Times New Roman" w:cs="Times New Roman"/>
          <w:i/>
        </w:rPr>
        <w:t xml:space="preserve"> </w:t>
      </w:r>
      <w:r w:rsidRPr="00241020">
        <w:rPr>
          <w:rFonts w:ascii="Times New Roman" w:hAnsi="Times New Roman" w:cs="Times New Roman"/>
          <w:i/>
          <w:w w:val="117"/>
        </w:rPr>
        <w:t>Needs</w:t>
      </w:r>
      <w:r w:rsidRPr="00241020">
        <w:rPr>
          <w:rFonts w:ascii="Times New Roman" w:hAnsi="Times New Roman" w:cs="Times New Roman"/>
          <w:i/>
        </w:rPr>
        <w:t xml:space="preserve"> </w:t>
      </w:r>
      <w:r w:rsidRPr="00241020">
        <w:rPr>
          <w:rFonts w:ascii="Times New Roman" w:hAnsi="Times New Roman" w:cs="Times New Roman"/>
          <w:i/>
          <w:w w:val="117"/>
        </w:rPr>
        <w:t>Education</w:t>
      </w:r>
      <w:r w:rsidRPr="00241020">
        <w:rPr>
          <w:rFonts w:ascii="Times New Roman" w:hAnsi="Times New Roman" w:cs="Times New Roman"/>
          <w:i/>
        </w:rPr>
        <w:t xml:space="preserve"> </w:t>
      </w:r>
      <w:r w:rsidRPr="00241020">
        <w:rPr>
          <w:rFonts w:ascii="Times New Roman" w:hAnsi="Times New Roman" w:cs="Times New Roman"/>
          <w:i/>
          <w:w w:val="117"/>
        </w:rPr>
        <w:t>in</w:t>
      </w:r>
      <w:r w:rsidRPr="00241020">
        <w:rPr>
          <w:rFonts w:ascii="Times New Roman" w:hAnsi="Times New Roman" w:cs="Times New Roman"/>
          <w:i/>
        </w:rPr>
        <w:t xml:space="preserve"> </w:t>
      </w:r>
      <w:r w:rsidRPr="00241020">
        <w:rPr>
          <w:rFonts w:ascii="Times New Roman" w:hAnsi="Times New Roman" w:cs="Times New Roman"/>
          <w:i/>
          <w:w w:val="117"/>
        </w:rPr>
        <w:t>Nigeria.</w:t>
      </w:r>
      <w:r w:rsidRPr="00241020">
        <w:rPr>
          <w:rFonts w:ascii="Times New Roman" w:hAnsi="Times New Roman" w:cs="Times New Roman"/>
          <w:i/>
        </w:rPr>
        <w:t xml:space="preserve"> </w:t>
      </w:r>
      <w:proofErr w:type="gramStart"/>
      <w:r w:rsidRPr="00241020">
        <w:rPr>
          <w:rFonts w:ascii="Times New Roman" w:hAnsi="Times New Roman" w:cs="Times New Roman"/>
          <w:i/>
          <w:w w:val="117"/>
        </w:rPr>
        <w:t>International</w:t>
      </w:r>
      <w:r w:rsidRPr="00241020">
        <w:rPr>
          <w:rFonts w:ascii="Times New Roman" w:hAnsi="Times New Roman" w:cs="Times New Roman"/>
          <w:i/>
        </w:rPr>
        <w:t xml:space="preserve">  </w:t>
      </w:r>
      <w:r w:rsidRPr="00241020">
        <w:rPr>
          <w:rFonts w:ascii="Times New Roman" w:hAnsi="Times New Roman" w:cs="Times New Roman"/>
          <w:w w:val="228"/>
        </w:rPr>
        <w:t>J</w:t>
      </w:r>
      <w:r w:rsidRPr="00241020">
        <w:rPr>
          <w:rFonts w:ascii="Times New Roman" w:hAnsi="Times New Roman" w:cs="Times New Roman"/>
          <w:w w:val="122"/>
        </w:rPr>
        <w:t>o</w:t>
      </w:r>
      <w:r w:rsidRPr="00241020">
        <w:rPr>
          <w:rFonts w:ascii="Times New Roman" w:hAnsi="Times New Roman" w:cs="Times New Roman"/>
          <w:w w:val="117"/>
        </w:rPr>
        <w:t>u</w:t>
      </w:r>
      <w:r w:rsidRPr="00241020">
        <w:rPr>
          <w:rFonts w:ascii="Times New Roman" w:hAnsi="Times New Roman" w:cs="Times New Roman"/>
          <w:w w:val="105"/>
        </w:rPr>
        <w:t>r</w:t>
      </w:r>
      <w:r w:rsidRPr="00241020">
        <w:rPr>
          <w:rFonts w:ascii="Times New Roman" w:hAnsi="Times New Roman" w:cs="Times New Roman"/>
          <w:w w:val="117"/>
        </w:rPr>
        <w:t>n</w:t>
      </w:r>
      <w:r w:rsidRPr="00241020">
        <w:rPr>
          <w:rFonts w:ascii="Times New Roman" w:hAnsi="Times New Roman" w:cs="Times New Roman"/>
          <w:w w:val="111"/>
        </w:rPr>
        <w:t>a</w:t>
      </w:r>
      <w:r w:rsidRPr="00241020">
        <w:rPr>
          <w:rFonts w:ascii="Times New Roman" w:hAnsi="Times New Roman" w:cs="Times New Roman"/>
          <w:w w:val="128"/>
        </w:rPr>
        <w:t>l</w:t>
      </w:r>
      <w:proofErr w:type="gramEnd"/>
      <w:r w:rsidRPr="00241020">
        <w:rPr>
          <w:rFonts w:ascii="Times New Roman" w:hAnsi="Times New Roman" w:cs="Times New Roman"/>
          <w:w w:val="128"/>
        </w:rPr>
        <w:t xml:space="preserve"> </w:t>
      </w:r>
      <w:r w:rsidRPr="00241020">
        <w:rPr>
          <w:rFonts w:ascii="Times New Roman" w:hAnsi="Times New Roman" w:cs="Times New Roman"/>
          <w:w w:val="115"/>
        </w:rPr>
        <w:t>of Education and Research. Vol. 11(2), pp 6-11.</w:t>
      </w:r>
    </w:p>
    <w:p w14:paraId="23B7BC6A" w14:textId="77777777" w:rsidR="00CA6A0E" w:rsidRPr="00241020" w:rsidRDefault="00CA6A0E" w:rsidP="00CC117C">
      <w:pPr>
        <w:tabs>
          <w:tab w:val="left" w:pos="9000"/>
        </w:tabs>
        <w:spacing w:before="72"/>
        <w:ind w:left="860" w:right="90"/>
        <w:jc w:val="both"/>
        <w:rPr>
          <w:rFonts w:ascii="Times New Roman" w:hAnsi="Times New Roman" w:cs="Times New Roman"/>
          <w:i/>
        </w:rPr>
      </w:pPr>
      <w:r w:rsidRPr="00241020">
        <w:rPr>
          <w:rFonts w:ascii="Times New Roman" w:hAnsi="Times New Roman" w:cs="Times New Roman"/>
          <w:i/>
          <w:w w:val="125"/>
        </w:rPr>
        <w:t xml:space="preserve">Fisher, K. (2005). “Linking Pedagogy and Space,” </w:t>
      </w:r>
      <w:hyperlink r:id="rId197">
        <w:r w:rsidRPr="00241020">
          <w:rPr>
            <w:rFonts w:ascii="Times New Roman" w:hAnsi="Times New Roman" w:cs="Times New Roman"/>
            <w:i/>
            <w:w w:val="125"/>
          </w:rPr>
          <w:t>http://www.sofweb.vic.edu.au</w:t>
        </w:r>
      </w:hyperlink>
    </w:p>
    <w:p w14:paraId="5AC3F90F"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20"/>
        </w:rPr>
      </w:pPr>
    </w:p>
    <w:p w14:paraId="2B36AA63"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15"/>
        </w:rPr>
        <w:t>/knowledgebank /pdfs/linking_pedagogy_and_space.pdf</w:t>
      </w:r>
    </w:p>
    <w:p w14:paraId="6B336E0E"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2F1203FA" w14:textId="77777777" w:rsidR="00CA6A0E" w:rsidRPr="00241020" w:rsidRDefault="00CA6A0E" w:rsidP="00CC117C">
      <w:pPr>
        <w:pStyle w:val="BodyText"/>
        <w:tabs>
          <w:tab w:val="left" w:pos="9000"/>
        </w:tabs>
        <w:ind w:right="90"/>
        <w:jc w:val="both"/>
        <w:rPr>
          <w:rFonts w:ascii="Times New Roman" w:hAnsi="Times New Roman" w:cs="Times New Roman"/>
          <w:i/>
        </w:rPr>
      </w:pPr>
    </w:p>
    <w:p w14:paraId="612F4F15" w14:textId="77777777" w:rsidR="00CA6A0E" w:rsidRPr="00241020" w:rsidRDefault="00CA6A0E" w:rsidP="00CC117C">
      <w:pPr>
        <w:pStyle w:val="BodyText"/>
        <w:tabs>
          <w:tab w:val="left" w:pos="9000"/>
        </w:tabs>
        <w:spacing w:before="9"/>
        <w:ind w:right="90"/>
        <w:jc w:val="both"/>
        <w:rPr>
          <w:rFonts w:ascii="Times New Roman" w:hAnsi="Times New Roman" w:cs="Times New Roman"/>
          <w:i/>
        </w:rPr>
      </w:pPr>
    </w:p>
    <w:p w14:paraId="6EF9BA7C" w14:textId="77777777" w:rsidR="00CA6A0E" w:rsidRPr="00241020" w:rsidRDefault="00CA6A0E" w:rsidP="00CC117C">
      <w:pPr>
        <w:tabs>
          <w:tab w:val="left" w:pos="9000"/>
        </w:tabs>
        <w:spacing w:line="276" w:lineRule="auto"/>
        <w:ind w:left="860" w:right="90"/>
        <w:jc w:val="both"/>
        <w:rPr>
          <w:rFonts w:ascii="Times New Roman" w:hAnsi="Times New Roman" w:cs="Times New Roman"/>
        </w:rPr>
      </w:pPr>
      <w:r w:rsidRPr="00241020">
        <w:rPr>
          <w:rFonts w:ascii="Times New Roman" w:hAnsi="Times New Roman" w:cs="Times New Roman"/>
          <w:i/>
          <w:w w:val="120"/>
        </w:rPr>
        <w:t xml:space="preserve">Gronland, A., Nana. L. &amp; Larsson, H. (2010). Effective Use of Assistive Technologies for </w:t>
      </w:r>
      <w:r w:rsidRPr="00241020">
        <w:rPr>
          <w:rFonts w:ascii="Times New Roman" w:hAnsi="Times New Roman" w:cs="Times New Roman"/>
          <w:w w:val="120"/>
        </w:rPr>
        <w:t xml:space="preserve">Inclusive Education in Developing Countries: Issues and Challenges from Two Case Studies. </w:t>
      </w:r>
      <w:r w:rsidRPr="00241020">
        <w:rPr>
          <w:rFonts w:ascii="Times New Roman" w:hAnsi="Times New Roman" w:cs="Times New Roman"/>
          <w:w w:val="111"/>
        </w:rPr>
        <w:t>I</w:t>
      </w:r>
      <w:r w:rsidRPr="00241020">
        <w:rPr>
          <w:rFonts w:ascii="Times New Roman" w:hAnsi="Times New Roman" w:cs="Times New Roman"/>
          <w:w w:val="117"/>
        </w:rPr>
        <w:t>n</w:t>
      </w:r>
      <w:r w:rsidRPr="00241020">
        <w:rPr>
          <w:rFonts w:ascii="Times New Roman" w:hAnsi="Times New Roman" w:cs="Times New Roman"/>
          <w:w w:val="111"/>
        </w:rPr>
        <w:t>t</w:t>
      </w:r>
      <w:r w:rsidRPr="00241020">
        <w:rPr>
          <w:rFonts w:ascii="Times New Roman" w:hAnsi="Times New Roman" w:cs="Times New Roman"/>
          <w:w w:val="117"/>
        </w:rPr>
        <w:t>e</w:t>
      </w:r>
      <w:r w:rsidRPr="00241020">
        <w:rPr>
          <w:rFonts w:ascii="Times New Roman" w:hAnsi="Times New Roman" w:cs="Times New Roman"/>
          <w:w w:val="105"/>
        </w:rPr>
        <w:t>r</w:t>
      </w:r>
      <w:r w:rsidRPr="00241020">
        <w:rPr>
          <w:rFonts w:ascii="Times New Roman" w:hAnsi="Times New Roman" w:cs="Times New Roman"/>
          <w:w w:val="117"/>
        </w:rPr>
        <w:t>n</w:t>
      </w:r>
      <w:r w:rsidRPr="00241020">
        <w:rPr>
          <w:rFonts w:ascii="Times New Roman" w:hAnsi="Times New Roman" w:cs="Times New Roman"/>
          <w:w w:val="111"/>
        </w:rPr>
        <w:t>at</w:t>
      </w:r>
      <w:r w:rsidRPr="00241020">
        <w:rPr>
          <w:rFonts w:ascii="Times New Roman" w:hAnsi="Times New Roman" w:cs="Times New Roman"/>
          <w:w w:val="128"/>
        </w:rPr>
        <w:t>i</w:t>
      </w:r>
      <w:r w:rsidRPr="00241020">
        <w:rPr>
          <w:rFonts w:ascii="Times New Roman" w:hAnsi="Times New Roman" w:cs="Times New Roman"/>
          <w:w w:val="122"/>
        </w:rPr>
        <w:t>o</w:t>
      </w:r>
      <w:r w:rsidRPr="00241020">
        <w:rPr>
          <w:rFonts w:ascii="Times New Roman" w:hAnsi="Times New Roman" w:cs="Times New Roman"/>
          <w:w w:val="117"/>
        </w:rPr>
        <w:t>n</w:t>
      </w:r>
      <w:r w:rsidRPr="00241020">
        <w:rPr>
          <w:rFonts w:ascii="Times New Roman" w:hAnsi="Times New Roman" w:cs="Times New Roman"/>
          <w:w w:val="111"/>
        </w:rPr>
        <w:t>a</w:t>
      </w:r>
      <w:r w:rsidRPr="00241020">
        <w:rPr>
          <w:rFonts w:ascii="Times New Roman" w:hAnsi="Times New Roman" w:cs="Times New Roman"/>
          <w:w w:val="128"/>
        </w:rPr>
        <w:t>l</w:t>
      </w:r>
      <w:r w:rsidRPr="00241020">
        <w:rPr>
          <w:rFonts w:ascii="Times New Roman" w:hAnsi="Times New Roman" w:cs="Times New Roman"/>
        </w:rPr>
        <w:t xml:space="preserve"> </w:t>
      </w:r>
      <w:r w:rsidRPr="00241020">
        <w:rPr>
          <w:rFonts w:ascii="Times New Roman" w:hAnsi="Times New Roman" w:cs="Times New Roman"/>
          <w:w w:val="228"/>
        </w:rPr>
        <w:t>J</w:t>
      </w:r>
      <w:r w:rsidRPr="00241020">
        <w:rPr>
          <w:rFonts w:ascii="Times New Roman" w:hAnsi="Times New Roman" w:cs="Times New Roman"/>
          <w:w w:val="122"/>
        </w:rPr>
        <w:t>o</w:t>
      </w:r>
      <w:r w:rsidRPr="00241020">
        <w:rPr>
          <w:rFonts w:ascii="Times New Roman" w:hAnsi="Times New Roman" w:cs="Times New Roman"/>
          <w:w w:val="117"/>
        </w:rPr>
        <w:t>u</w:t>
      </w:r>
      <w:r w:rsidRPr="00241020">
        <w:rPr>
          <w:rFonts w:ascii="Times New Roman" w:hAnsi="Times New Roman" w:cs="Times New Roman"/>
          <w:w w:val="105"/>
        </w:rPr>
        <w:t>r</w:t>
      </w:r>
      <w:r w:rsidRPr="00241020">
        <w:rPr>
          <w:rFonts w:ascii="Times New Roman" w:hAnsi="Times New Roman" w:cs="Times New Roman"/>
          <w:w w:val="117"/>
        </w:rPr>
        <w:t>n</w:t>
      </w:r>
      <w:r w:rsidRPr="00241020">
        <w:rPr>
          <w:rFonts w:ascii="Times New Roman" w:hAnsi="Times New Roman" w:cs="Times New Roman"/>
          <w:w w:val="111"/>
        </w:rPr>
        <w:t>a</w:t>
      </w:r>
      <w:r w:rsidRPr="00241020">
        <w:rPr>
          <w:rFonts w:ascii="Times New Roman" w:hAnsi="Times New Roman" w:cs="Times New Roman"/>
          <w:w w:val="128"/>
        </w:rPr>
        <w:t>l</w:t>
      </w:r>
      <w:r w:rsidRPr="00241020">
        <w:rPr>
          <w:rFonts w:ascii="Times New Roman" w:hAnsi="Times New Roman" w:cs="Times New Roman"/>
        </w:rPr>
        <w:t xml:space="preserve"> </w:t>
      </w:r>
      <w:r w:rsidRPr="00241020">
        <w:rPr>
          <w:rFonts w:ascii="Times New Roman" w:hAnsi="Times New Roman" w:cs="Times New Roman"/>
          <w:w w:val="122"/>
        </w:rPr>
        <w:t>o</w:t>
      </w:r>
      <w:r w:rsidRPr="00241020">
        <w:rPr>
          <w:rFonts w:ascii="Times New Roman" w:hAnsi="Times New Roman" w:cs="Times New Roman"/>
          <w:w w:val="128"/>
        </w:rPr>
        <w:t>f</w:t>
      </w:r>
      <w:r w:rsidRPr="00241020">
        <w:rPr>
          <w:rFonts w:ascii="Times New Roman" w:hAnsi="Times New Roman" w:cs="Times New Roman"/>
        </w:rPr>
        <w:t xml:space="preserve"> </w:t>
      </w:r>
      <w:r w:rsidRPr="00241020">
        <w:rPr>
          <w:rFonts w:ascii="Times New Roman" w:hAnsi="Times New Roman" w:cs="Times New Roman"/>
          <w:w w:val="105"/>
        </w:rPr>
        <w:t>E</w:t>
      </w:r>
      <w:r w:rsidRPr="00241020">
        <w:rPr>
          <w:rFonts w:ascii="Times New Roman" w:hAnsi="Times New Roman" w:cs="Times New Roman"/>
          <w:w w:val="117"/>
        </w:rPr>
        <w:t>du</w:t>
      </w:r>
      <w:r w:rsidRPr="00241020">
        <w:rPr>
          <w:rFonts w:ascii="Times New Roman" w:hAnsi="Times New Roman" w:cs="Times New Roman"/>
          <w:w w:val="133"/>
        </w:rPr>
        <w:t>c</w:t>
      </w:r>
      <w:r w:rsidRPr="00241020">
        <w:rPr>
          <w:rFonts w:ascii="Times New Roman" w:hAnsi="Times New Roman" w:cs="Times New Roman"/>
          <w:w w:val="111"/>
        </w:rPr>
        <w:t>at</w:t>
      </w:r>
      <w:r w:rsidRPr="00241020">
        <w:rPr>
          <w:rFonts w:ascii="Times New Roman" w:hAnsi="Times New Roman" w:cs="Times New Roman"/>
          <w:w w:val="128"/>
        </w:rPr>
        <w:t>i</w:t>
      </w:r>
      <w:r w:rsidRPr="00241020">
        <w:rPr>
          <w:rFonts w:ascii="Times New Roman" w:hAnsi="Times New Roman" w:cs="Times New Roman"/>
          <w:w w:val="122"/>
        </w:rPr>
        <w:t>o</w:t>
      </w:r>
      <w:r w:rsidRPr="00241020">
        <w:rPr>
          <w:rFonts w:ascii="Times New Roman" w:hAnsi="Times New Roman" w:cs="Times New Roman"/>
          <w:w w:val="117"/>
        </w:rPr>
        <w:t>n</w:t>
      </w:r>
      <w:r w:rsidRPr="00241020">
        <w:rPr>
          <w:rFonts w:ascii="Times New Roman" w:hAnsi="Times New Roman" w:cs="Times New Roman"/>
          <w:w w:val="111"/>
        </w:rPr>
        <w:t>a</w:t>
      </w:r>
      <w:r w:rsidRPr="00241020">
        <w:rPr>
          <w:rFonts w:ascii="Times New Roman" w:hAnsi="Times New Roman" w:cs="Times New Roman"/>
          <w:w w:val="128"/>
        </w:rPr>
        <w:t>l</w:t>
      </w:r>
      <w:r w:rsidRPr="00241020">
        <w:rPr>
          <w:rFonts w:ascii="Times New Roman" w:hAnsi="Times New Roman" w:cs="Times New Roman"/>
        </w:rPr>
        <w:t xml:space="preserve"> D</w:t>
      </w:r>
      <w:r w:rsidRPr="00241020">
        <w:rPr>
          <w:rFonts w:ascii="Times New Roman" w:hAnsi="Times New Roman" w:cs="Times New Roman"/>
          <w:w w:val="117"/>
        </w:rPr>
        <w:t>e</w:t>
      </w:r>
      <w:r w:rsidRPr="00241020">
        <w:rPr>
          <w:rFonts w:ascii="Times New Roman" w:hAnsi="Times New Roman" w:cs="Times New Roman"/>
          <w:w w:val="128"/>
        </w:rPr>
        <w:t>v</w:t>
      </w:r>
      <w:r w:rsidRPr="00241020">
        <w:rPr>
          <w:rFonts w:ascii="Times New Roman" w:hAnsi="Times New Roman" w:cs="Times New Roman"/>
          <w:w w:val="117"/>
        </w:rPr>
        <w:t>e</w:t>
      </w:r>
      <w:r w:rsidRPr="00241020">
        <w:rPr>
          <w:rFonts w:ascii="Times New Roman" w:hAnsi="Times New Roman" w:cs="Times New Roman"/>
          <w:w w:val="128"/>
        </w:rPr>
        <w:t>l</w:t>
      </w:r>
      <w:r w:rsidRPr="00241020">
        <w:rPr>
          <w:rFonts w:ascii="Times New Roman" w:hAnsi="Times New Roman" w:cs="Times New Roman"/>
          <w:w w:val="122"/>
        </w:rPr>
        <w:t>o</w:t>
      </w:r>
      <w:r w:rsidRPr="00241020">
        <w:rPr>
          <w:rFonts w:ascii="Times New Roman" w:hAnsi="Times New Roman" w:cs="Times New Roman"/>
          <w:w w:val="111"/>
        </w:rPr>
        <w:t>p</w:t>
      </w:r>
      <w:r w:rsidRPr="00241020">
        <w:rPr>
          <w:rFonts w:ascii="Times New Roman" w:hAnsi="Times New Roman" w:cs="Times New Roman"/>
          <w:w w:val="117"/>
        </w:rPr>
        <w:t>men</w:t>
      </w:r>
      <w:r w:rsidRPr="00241020">
        <w:rPr>
          <w:rFonts w:ascii="Times New Roman" w:hAnsi="Times New Roman" w:cs="Times New Roman"/>
          <w:w w:val="111"/>
        </w:rPr>
        <w:t>t</w:t>
      </w:r>
      <w:r w:rsidRPr="00241020">
        <w:rPr>
          <w:rFonts w:ascii="Times New Roman" w:hAnsi="Times New Roman" w:cs="Times New Roman"/>
          <w:w w:val="128"/>
        </w:rPr>
        <w:t>.</w:t>
      </w:r>
      <w:r w:rsidRPr="00241020">
        <w:rPr>
          <w:rFonts w:ascii="Times New Roman" w:hAnsi="Times New Roman" w:cs="Times New Roman"/>
        </w:rPr>
        <w:t xml:space="preserve"> </w:t>
      </w:r>
      <w:r w:rsidRPr="00241020">
        <w:rPr>
          <w:rFonts w:ascii="Times New Roman" w:hAnsi="Times New Roman" w:cs="Times New Roman"/>
          <w:w w:val="122"/>
        </w:rPr>
        <w:t>Vo</w:t>
      </w:r>
      <w:r w:rsidRPr="00241020">
        <w:rPr>
          <w:rFonts w:ascii="Times New Roman" w:hAnsi="Times New Roman" w:cs="Times New Roman"/>
          <w:w w:val="128"/>
        </w:rPr>
        <w:t>l</w:t>
      </w:r>
      <w:r w:rsidRPr="00241020">
        <w:rPr>
          <w:rFonts w:ascii="Times New Roman" w:hAnsi="Times New Roman" w:cs="Times New Roman"/>
        </w:rPr>
        <w:t xml:space="preserve"> </w:t>
      </w:r>
      <w:r w:rsidRPr="00241020">
        <w:rPr>
          <w:rFonts w:ascii="Times New Roman" w:hAnsi="Times New Roman" w:cs="Times New Roman"/>
          <w:w w:val="105"/>
        </w:rPr>
        <w:t>6</w:t>
      </w:r>
      <w:r w:rsidRPr="00241020">
        <w:rPr>
          <w:rFonts w:ascii="Times New Roman" w:hAnsi="Times New Roman" w:cs="Times New Roman"/>
        </w:rPr>
        <w:t xml:space="preserve"> </w:t>
      </w:r>
      <w:r w:rsidRPr="00241020">
        <w:rPr>
          <w:rFonts w:ascii="Times New Roman" w:hAnsi="Times New Roman" w:cs="Times New Roman"/>
          <w:w w:val="117"/>
        </w:rPr>
        <w:t>(</w:t>
      </w:r>
      <w:r w:rsidRPr="00241020">
        <w:rPr>
          <w:rFonts w:ascii="Times New Roman" w:hAnsi="Times New Roman" w:cs="Times New Roman"/>
          <w:w w:val="105"/>
        </w:rPr>
        <w:t>4</w:t>
      </w:r>
      <w:r w:rsidRPr="00241020">
        <w:rPr>
          <w:rFonts w:ascii="Times New Roman" w:hAnsi="Times New Roman" w:cs="Times New Roman"/>
          <w:w w:val="117"/>
        </w:rPr>
        <w:t>)</w:t>
      </w:r>
      <w:r w:rsidRPr="00241020">
        <w:rPr>
          <w:rFonts w:ascii="Times New Roman" w:hAnsi="Times New Roman" w:cs="Times New Roman"/>
        </w:rPr>
        <w:t xml:space="preserve"> </w:t>
      </w:r>
      <w:r w:rsidRPr="00241020">
        <w:rPr>
          <w:rFonts w:ascii="Times New Roman" w:hAnsi="Times New Roman" w:cs="Times New Roman"/>
          <w:w w:val="105"/>
        </w:rPr>
        <w:t>5-26</w:t>
      </w:r>
      <w:r w:rsidRPr="00241020">
        <w:rPr>
          <w:rFonts w:ascii="Times New Roman" w:hAnsi="Times New Roman" w:cs="Times New Roman"/>
          <w:w w:val="128"/>
        </w:rPr>
        <w:t>.</w:t>
      </w:r>
    </w:p>
    <w:p w14:paraId="7D74096D" w14:textId="77777777" w:rsidR="00CA6A0E" w:rsidRPr="00241020" w:rsidRDefault="00CA6A0E" w:rsidP="00CC117C">
      <w:pPr>
        <w:pStyle w:val="BodyText"/>
        <w:tabs>
          <w:tab w:val="left" w:pos="9000"/>
        </w:tabs>
        <w:ind w:right="90"/>
        <w:jc w:val="both"/>
        <w:rPr>
          <w:rFonts w:ascii="Times New Roman" w:hAnsi="Times New Roman" w:cs="Times New Roman"/>
        </w:rPr>
      </w:pPr>
    </w:p>
    <w:p w14:paraId="679A8777" w14:textId="77777777" w:rsidR="00CA6A0E" w:rsidRPr="00241020" w:rsidRDefault="00CA6A0E" w:rsidP="00CC117C">
      <w:pPr>
        <w:pStyle w:val="BodyText"/>
        <w:tabs>
          <w:tab w:val="left" w:pos="9000"/>
        </w:tabs>
        <w:ind w:right="90"/>
        <w:jc w:val="both"/>
        <w:rPr>
          <w:rFonts w:ascii="Times New Roman" w:hAnsi="Times New Roman" w:cs="Times New Roman"/>
        </w:rPr>
      </w:pPr>
    </w:p>
    <w:p w14:paraId="2E4BDD96" w14:textId="77777777" w:rsidR="00CA6A0E" w:rsidRPr="00241020" w:rsidRDefault="00CA6A0E" w:rsidP="00CC117C">
      <w:pPr>
        <w:tabs>
          <w:tab w:val="left" w:pos="9000"/>
        </w:tabs>
        <w:spacing w:before="203" w:line="278" w:lineRule="auto"/>
        <w:ind w:left="860" w:right="90"/>
        <w:jc w:val="both"/>
        <w:rPr>
          <w:rFonts w:ascii="Times New Roman" w:hAnsi="Times New Roman" w:cs="Times New Roman"/>
        </w:rPr>
      </w:pPr>
      <w:r w:rsidRPr="00241020">
        <w:rPr>
          <w:rFonts w:ascii="Times New Roman" w:hAnsi="Times New Roman" w:cs="Times New Roman"/>
          <w:i/>
          <w:w w:val="120"/>
        </w:rPr>
        <w:t>Ikwoma,</w:t>
      </w:r>
      <w:r w:rsidRPr="00241020">
        <w:rPr>
          <w:rFonts w:ascii="Times New Roman" w:hAnsi="Times New Roman" w:cs="Times New Roman"/>
          <w:i/>
          <w:spacing w:val="-14"/>
          <w:w w:val="120"/>
        </w:rPr>
        <w:t xml:space="preserve"> </w:t>
      </w:r>
      <w:r w:rsidRPr="00241020">
        <w:rPr>
          <w:rFonts w:ascii="Times New Roman" w:hAnsi="Times New Roman" w:cs="Times New Roman"/>
          <w:i/>
          <w:w w:val="120"/>
        </w:rPr>
        <w:t>S.</w:t>
      </w:r>
      <w:r w:rsidRPr="00241020">
        <w:rPr>
          <w:rFonts w:ascii="Times New Roman" w:hAnsi="Times New Roman" w:cs="Times New Roman"/>
          <w:i/>
          <w:spacing w:val="-11"/>
          <w:w w:val="120"/>
        </w:rPr>
        <w:t xml:space="preserve"> </w:t>
      </w:r>
      <w:r w:rsidRPr="00241020">
        <w:rPr>
          <w:rFonts w:ascii="Times New Roman" w:hAnsi="Times New Roman" w:cs="Times New Roman"/>
          <w:i/>
          <w:w w:val="120"/>
        </w:rPr>
        <w:t>C.,</w:t>
      </w:r>
      <w:r w:rsidRPr="00241020">
        <w:rPr>
          <w:rFonts w:ascii="Times New Roman" w:hAnsi="Times New Roman" w:cs="Times New Roman"/>
          <w:i/>
          <w:spacing w:val="-15"/>
          <w:w w:val="120"/>
        </w:rPr>
        <w:t xml:space="preserve"> </w:t>
      </w:r>
      <w:r w:rsidRPr="00241020">
        <w:rPr>
          <w:rFonts w:ascii="Times New Roman" w:hAnsi="Times New Roman" w:cs="Times New Roman"/>
          <w:i/>
          <w:w w:val="120"/>
        </w:rPr>
        <w:t>Gana,</w:t>
      </w:r>
      <w:r w:rsidRPr="00241020">
        <w:rPr>
          <w:rFonts w:ascii="Times New Roman" w:hAnsi="Times New Roman" w:cs="Times New Roman"/>
          <w:i/>
          <w:spacing w:val="-14"/>
          <w:w w:val="120"/>
        </w:rPr>
        <w:t xml:space="preserve"> </w:t>
      </w:r>
      <w:r w:rsidRPr="00241020">
        <w:rPr>
          <w:rFonts w:ascii="Times New Roman" w:hAnsi="Times New Roman" w:cs="Times New Roman"/>
          <w:i/>
          <w:w w:val="120"/>
        </w:rPr>
        <w:t>E.,</w:t>
      </w:r>
      <w:r w:rsidRPr="00241020">
        <w:rPr>
          <w:rFonts w:ascii="Times New Roman" w:hAnsi="Times New Roman" w:cs="Times New Roman"/>
          <w:i/>
          <w:spacing w:val="-14"/>
          <w:w w:val="120"/>
        </w:rPr>
        <w:t xml:space="preserve"> </w:t>
      </w:r>
      <w:r w:rsidRPr="00241020">
        <w:rPr>
          <w:rFonts w:ascii="Times New Roman" w:hAnsi="Times New Roman" w:cs="Times New Roman"/>
          <w:i/>
          <w:w w:val="120"/>
        </w:rPr>
        <w:t>Igwe,</w:t>
      </w:r>
      <w:r w:rsidRPr="00241020">
        <w:rPr>
          <w:rFonts w:ascii="Times New Roman" w:hAnsi="Times New Roman" w:cs="Times New Roman"/>
          <w:i/>
          <w:spacing w:val="-15"/>
          <w:w w:val="120"/>
        </w:rPr>
        <w:t xml:space="preserve"> </w:t>
      </w:r>
      <w:r w:rsidRPr="00241020">
        <w:rPr>
          <w:rFonts w:ascii="Times New Roman" w:hAnsi="Times New Roman" w:cs="Times New Roman"/>
          <w:i/>
          <w:w w:val="120"/>
        </w:rPr>
        <w:t>P.</w:t>
      </w:r>
      <w:r w:rsidRPr="00241020">
        <w:rPr>
          <w:rFonts w:ascii="Times New Roman" w:hAnsi="Times New Roman" w:cs="Times New Roman"/>
          <w:i/>
          <w:spacing w:val="-14"/>
          <w:w w:val="120"/>
        </w:rPr>
        <w:t xml:space="preserve"> </w:t>
      </w:r>
      <w:r w:rsidRPr="00241020">
        <w:rPr>
          <w:rFonts w:ascii="Times New Roman" w:hAnsi="Times New Roman" w:cs="Times New Roman"/>
          <w:i/>
          <w:w w:val="120"/>
        </w:rPr>
        <w:t>J.</w:t>
      </w:r>
      <w:r w:rsidRPr="00241020">
        <w:rPr>
          <w:rFonts w:ascii="Times New Roman" w:hAnsi="Times New Roman" w:cs="Times New Roman"/>
          <w:i/>
          <w:spacing w:val="-20"/>
          <w:w w:val="120"/>
        </w:rPr>
        <w:t xml:space="preserve"> </w:t>
      </w:r>
      <w:r w:rsidRPr="00241020">
        <w:rPr>
          <w:rFonts w:ascii="Times New Roman" w:hAnsi="Times New Roman" w:cs="Times New Roman"/>
          <w:i/>
          <w:w w:val="120"/>
        </w:rPr>
        <w:t>&amp;</w:t>
      </w:r>
      <w:r w:rsidRPr="00241020">
        <w:rPr>
          <w:rFonts w:ascii="Times New Roman" w:hAnsi="Times New Roman" w:cs="Times New Roman"/>
          <w:i/>
          <w:spacing w:val="-12"/>
          <w:w w:val="120"/>
        </w:rPr>
        <w:t xml:space="preserve"> </w:t>
      </w:r>
      <w:r w:rsidRPr="00241020">
        <w:rPr>
          <w:rFonts w:ascii="Times New Roman" w:hAnsi="Times New Roman" w:cs="Times New Roman"/>
          <w:i/>
          <w:w w:val="120"/>
        </w:rPr>
        <w:t>Agunwamba,</w:t>
      </w:r>
      <w:r w:rsidRPr="00241020">
        <w:rPr>
          <w:rFonts w:ascii="Times New Roman" w:hAnsi="Times New Roman" w:cs="Times New Roman"/>
          <w:i/>
          <w:spacing w:val="-9"/>
          <w:w w:val="120"/>
        </w:rPr>
        <w:t xml:space="preserve"> </w:t>
      </w:r>
      <w:r w:rsidRPr="00241020">
        <w:rPr>
          <w:rFonts w:ascii="Times New Roman" w:hAnsi="Times New Roman" w:cs="Times New Roman"/>
          <w:i/>
          <w:w w:val="120"/>
        </w:rPr>
        <w:t>C.</w:t>
      </w:r>
      <w:r w:rsidRPr="00241020">
        <w:rPr>
          <w:rFonts w:ascii="Times New Roman" w:hAnsi="Times New Roman" w:cs="Times New Roman"/>
          <w:i/>
          <w:spacing w:val="-15"/>
          <w:w w:val="120"/>
        </w:rPr>
        <w:t xml:space="preserve"> </w:t>
      </w:r>
      <w:r w:rsidRPr="00241020">
        <w:rPr>
          <w:rFonts w:ascii="Times New Roman" w:hAnsi="Times New Roman" w:cs="Times New Roman"/>
          <w:i/>
          <w:w w:val="120"/>
        </w:rPr>
        <w:t>G.</w:t>
      </w:r>
      <w:r w:rsidRPr="00241020">
        <w:rPr>
          <w:rFonts w:ascii="Times New Roman" w:hAnsi="Times New Roman" w:cs="Times New Roman"/>
          <w:i/>
          <w:spacing w:val="-11"/>
          <w:w w:val="120"/>
        </w:rPr>
        <w:t xml:space="preserve"> </w:t>
      </w:r>
      <w:r w:rsidRPr="00241020">
        <w:rPr>
          <w:rFonts w:ascii="Times New Roman" w:hAnsi="Times New Roman" w:cs="Times New Roman"/>
          <w:i/>
          <w:w w:val="120"/>
        </w:rPr>
        <w:t>(2017).</w:t>
      </w:r>
      <w:r w:rsidRPr="00241020">
        <w:rPr>
          <w:rFonts w:ascii="Times New Roman" w:hAnsi="Times New Roman" w:cs="Times New Roman"/>
          <w:i/>
          <w:spacing w:val="-14"/>
          <w:w w:val="120"/>
        </w:rPr>
        <w:t xml:space="preserve"> </w:t>
      </w:r>
      <w:r w:rsidRPr="00241020">
        <w:rPr>
          <w:rFonts w:ascii="Times New Roman" w:hAnsi="Times New Roman" w:cs="Times New Roman"/>
          <w:i/>
          <w:spacing w:val="2"/>
          <w:w w:val="120"/>
        </w:rPr>
        <w:t>Towards</w:t>
      </w:r>
      <w:r w:rsidRPr="00241020">
        <w:rPr>
          <w:rFonts w:ascii="Times New Roman" w:hAnsi="Times New Roman" w:cs="Times New Roman"/>
          <w:i/>
          <w:spacing w:val="-11"/>
          <w:w w:val="120"/>
        </w:rPr>
        <w:t xml:space="preserve"> </w:t>
      </w:r>
      <w:r w:rsidRPr="00241020">
        <w:rPr>
          <w:rFonts w:ascii="Times New Roman" w:hAnsi="Times New Roman" w:cs="Times New Roman"/>
          <w:i/>
          <w:w w:val="120"/>
        </w:rPr>
        <w:t>Development</w:t>
      </w:r>
      <w:r w:rsidRPr="00241020">
        <w:rPr>
          <w:rFonts w:ascii="Times New Roman" w:hAnsi="Times New Roman" w:cs="Times New Roman"/>
          <w:i/>
          <w:spacing w:val="3"/>
          <w:w w:val="120"/>
        </w:rPr>
        <w:t xml:space="preserve"> </w:t>
      </w:r>
      <w:r w:rsidRPr="00241020">
        <w:rPr>
          <w:rFonts w:ascii="Times New Roman" w:hAnsi="Times New Roman" w:cs="Times New Roman"/>
          <w:w w:val="120"/>
        </w:rPr>
        <w:t xml:space="preserve">Goals: What Role for Academic Libraries in </w:t>
      </w:r>
      <w:r w:rsidRPr="00241020">
        <w:rPr>
          <w:rFonts w:ascii="Times New Roman" w:hAnsi="Times New Roman" w:cs="Times New Roman"/>
          <w:spacing w:val="2"/>
          <w:w w:val="120"/>
        </w:rPr>
        <w:t xml:space="preserve">Nigeria </w:t>
      </w:r>
      <w:r w:rsidRPr="00241020">
        <w:rPr>
          <w:rFonts w:ascii="Times New Roman" w:hAnsi="Times New Roman" w:cs="Times New Roman"/>
          <w:w w:val="120"/>
        </w:rPr>
        <w:t xml:space="preserve">in Assuring Inclusive Access to Information for </w:t>
      </w:r>
      <w:r w:rsidRPr="00241020">
        <w:rPr>
          <w:rFonts w:ascii="Times New Roman" w:hAnsi="Times New Roman" w:cs="Times New Roman"/>
          <w:w w:val="128"/>
        </w:rPr>
        <w:t>L</w:t>
      </w:r>
      <w:r w:rsidRPr="00241020">
        <w:rPr>
          <w:rFonts w:ascii="Times New Roman" w:hAnsi="Times New Roman" w:cs="Times New Roman"/>
          <w:w w:val="117"/>
        </w:rPr>
        <w:t>e</w:t>
      </w:r>
      <w:r w:rsidRPr="00241020">
        <w:rPr>
          <w:rFonts w:ascii="Times New Roman" w:hAnsi="Times New Roman" w:cs="Times New Roman"/>
          <w:spacing w:val="1"/>
          <w:w w:val="111"/>
        </w:rPr>
        <w:t>a</w:t>
      </w:r>
      <w:r w:rsidRPr="00241020">
        <w:rPr>
          <w:rFonts w:ascii="Times New Roman" w:hAnsi="Times New Roman" w:cs="Times New Roman"/>
          <w:spacing w:val="3"/>
          <w:w w:val="105"/>
        </w:rPr>
        <w:t>r</w:t>
      </w:r>
      <w:r w:rsidRPr="00241020">
        <w:rPr>
          <w:rFonts w:ascii="Times New Roman" w:hAnsi="Times New Roman" w:cs="Times New Roman"/>
          <w:w w:val="117"/>
        </w:rPr>
        <w:t>ne</w:t>
      </w:r>
      <w:r w:rsidRPr="00241020">
        <w:rPr>
          <w:rFonts w:ascii="Times New Roman" w:hAnsi="Times New Roman" w:cs="Times New Roman"/>
          <w:spacing w:val="-1"/>
          <w:w w:val="105"/>
        </w:rPr>
        <w:t>r</w:t>
      </w:r>
      <w:r w:rsidRPr="00241020">
        <w:rPr>
          <w:rFonts w:ascii="Times New Roman" w:hAnsi="Times New Roman" w:cs="Times New Roman"/>
          <w:w w:val="144"/>
        </w:rPr>
        <w:t>s</w:t>
      </w:r>
      <w:r w:rsidRPr="00241020">
        <w:rPr>
          <w:rFonts w:ascii="Times New Roman" w:hAnsi="Times New Roman" w:cs="Times New Roman"/>
          <w:spacing w:val="23"/>
        </w:rPr>
        <w:t xml:space="preserve"> </w:t>
      </w:r>
      <w:r w:rsidRPr="00241020">
        <w:rPr>
          <w:rFonts w:ascii="Times New Roman" w:hAnsi="Times New Roman" w:cs="Times New Roman"/>
          <w:spacing w:val="1"/>
          <w:w w:val="117"/>
        </w:rPr>
        <w:t>w</w:t>
      </w:r>
      <w:r w:rsidRPr="00241020">
        <w:rPr>
          <w:rFonts w:ascii="Times New Roman" w:hAnsi="Times New Roman" w:cs="Times New Roman"/>
          <w:spacing w:val="3"/>
          <w:w w:val="128"/>
        </w:rPr>
        <w:t>i</w:t>
      </w:r>
      <w:r w:rsidRPr="00241020">
        <w:rPr>
          <w:rFonts w:ascii="Times New Roman" w:hAnsi="Times New Roman" w:cs="Times New Roman"/>
          <w:spacing w:val="3"/>
          <w:w w:val="111"/>
        </w:rPr>
        <w:t>t</w:t>
      </w:r>
      <w:r w:rsidRPr="00241020">
        <w:rPr>
          <w:rFonts w:ascii="Times New Roman" w:hAnsi="Times New Roman" w:cs="Times New Roman"/>
          <w:w w:val="117"/>
        </w:rPr>
        <w:t>h</w:t>
      </w:r>
      <w:r w:rsidRPr="00241020">
        <w:rPr>
          <w:rFonts w:ascii="Times New Roman" w:hAnsi="Times New Roman" w:cs="Times New Roman"/>
          <w:spacing w:val="17"/>
        </w:rPr>
        <w:t xml:space="preserve"> </w:t>
      </w:r>
      <w:r w:rsidRPr="00241020">
        <w:rPr>
          <w:rFonts w:ascii="Times New Roman" w:hAnsi="Times New Roman" w:cs="Times New Roman"/>
          <w:spacing w:val="1"/>
          <w:w w:val="128"/>
        </w:rPr>
        <w:t>S</w:t>
      </w:r>
      <w:r w:rsidRPr="00241020">
        <w:rPr>
          <w:rFonts w:ascii="Times New Roman" w:hAnsi="Times New Roman" w:cs="Times New Roman"/>
          <w:spacing w:val="2"/>
          <w:w w:val="111"/>
        </w:rPr>
        <w:t>p</w:t>
      </w:r>
      <w:r w:rsidRPr="00241020">
        <w:rPr>
          <w:rFonts w:ascii="Times New Roman" w:hAnsi="Times New Roman" w:cs="Times New Roman"/>
          <w:w w:val="117"/>
        </w:rPr>
        <w:t>e</w:t>
      </w:r>
      <w:r w:rsidRPr="00241020">
        <w:rPr>
          <w:rFonts w:ascii="Times New Roman" w:hAnsi="Times New Roman" w:cs="Times New Roman"/>
          <w:spacing w:val="-2"/>
          <w:w w:val="133"/>
        </w:rPr>
        <w:t>c</w:t>
      </w:r>
      <w:r w:rsidRPr="00241020">
        <w:rPr>
          <w:rFonts w:ascii="Times New Roman" w:hAnsi="Times New Roman" w:cs="Times New Roman"/>
          <w:spacing w:val="3"/>
          <w:w w:val="128"/>
        </w:rPr>
        <w:t>i</w:t>
      </w:r>
      <w:r w:rsidRPr="00241020">
        <w:rPr>
          <w:rFonts w:ascii="Times New Roman" w:hAnsi="Times New Roman" w:cs="Times New Roman"/>
          <w:spacing w:val="-4"/>
          <w:w w:val="111"/>
        </w:rPr>
        <w:t>a</w:t>
      </w:r>
      <w:r w:rsidRPr="00241020">
        <w:rPr>
          <w:rFonts w:ascii="Times New Roman" w:hAnsi="Times New Roman" w:cs="Times New Roman"/>
          <w:w w:val="128"/>
        </w:rPr>
        <w:t>l</w:t>
      </w:r>
      <w:r w:rsidRPr="00241020">
        <w:rPr>
          <w:rFonts w:ascii="Times New Roman" w:hAnsi="Times New Roman" w:cs="Times New Roman"/>
          <w:spacing w:val="20"/>
        </w:rPr>
        <w:t xml:space="preserve"> </w:t>
      </w:r>
      <w:r w:rsidRPr="00241020">
        <w:rPr>
          <w:rFonts w:ascii="Times New Roman" w:hAnsi="Times New Roman" w:cs="Times New Roman"/>
          <w:spacing w:val="3"/>
        </w:rPr>
        <w:t>N</w:t>
      </w:r>
      <w:r w:rsidRPr="00241020">
        <w:rPr>
          <w:rFonts w:ascii="Times New Roman" w:hAnsi="Times New Roman" w:cs="Times New Roman"/>
          <w:w w:val="117"/>
        </w:rPr>
        <w:t>eed</w:t>
      </w:r>
      <w:r w:rsidRPr="00241020">
        <w:rPr>
          <w:rFonts w:ascii="Times New Roman" w:hAnsi="Times New Roman" w:cs="Times New Roman"/>
          <w:spacing w:val="5"/>
          <w:w w:val="144"/>
        </w:rPr>
        <w:t>s</w:t>
      </w:r>
      <w:r w:rsidRPr="00241020">
        <w:rPr>
          <w:rFonts w:ascii="Times New Roman" w:hAnsi="Times New Roman" w:cs="Times New Roman"/>
          <w:w w:val="128"/>
        </w:rPr>
        <w:t>.</w:t>
      </w:r>
      <w:r w:rsidRPr="00241020">
        <w:rPr>
          <w:rFonts w:ascii="Times New Roman" w:hAnsi="Times New Roman" w:cs="Times New Roman"/>
          <w:spacing w:val="18"/>
        </w:rPr>
        <w:t xml:space="preserve"> </w:t>
      </w:r>
      <w:r w:rsidRPr="00241020">
        <w:rPr>
          <w:rFonts w:ascii="Times New Roman" w:hAnsi="Times New Roman" w:cs="Times New Roman"/>
          <w:spacing w:val="-1"/>
          <w:w w:val="111"/>
        </w:rPr>
        <w:t>I</w:t>
      </w:r>
      <w:r w:rsidRPr="00241020">
        <w:rPr>
          <w:rFonts w:ascii="Times New Roman" w:hAnsi="Times New Roman" w:cs="Times New Roman"/>
          <w:spacing w:val="1"/>
          <w:w w:val="117"/>
        </w:rPr>
        <w:t>n</w:t>
      </w:r>
      <w:r w:rsidRPr="00241020">
        <w:rPr>
          <w:rFonts w:ascii="Times New Roman" w:hAnsi="Times New Roman" w:cs="Times New Roman"/>
          <w:spacing w:val="3"/>
          <w:w w:val="111"/>
        </w:rPr>
        <w:t>t</w:t>
      </w:r>
      <w:r w:rsidRPr="00241020">
        <w:rPr>
          <w:rFonts w:ascii="Times New Roman" w:hAnsi="Times New Roman" w:cs="Times New Roman"/>
          <w:w w:val="117"/>
        </w:rPr>
        <w:t>e</w:t>
      </w:r>
      <w:r w:rsidRPr="00241020">
        <w:rPr>
          <w:rFonts w:ascii="Times New Roman" w:hAnsi="Times New Roman" w:cs="Times New Roman"/>
          <w:spacing w:val="3"/>
          <w:w w:val="105"/>
        </w:rPr>
        <w:t>r</w:t>
      </w:r>
      <w:r w:rsidRPr="00241020">
        <w:rPr>
          <w:rFonts w:ascii="Times New Roman" w:hAnsi="Times New Roman" w:cs="Times New Roman"/>
          <w:w w:val="117"/>
        </w:rPr>
        <w:t>n</w:t>
      </w:r>
      <w:r w:rsidRPr="00241020">
        <w:rPr>
          <w:rFonts w:ascii="Times New Roman" w:hAnsi="Times New Roman" w:cs="Times New Roman"/>
          <w:spacing w:val="-4"/>
          <w:w w:val="111"/>
        </w:rPr>
        <w:t>a</w:t>
      </w:r>
      <w:r w:rsidRPr="00241020">
        <w:rPr>
          <w:rFonts w:ascii="Times New Roman" w:hAnsi="Times New Roman" w:cs="Times New Roman"/>
          <w:spacing w:val="3"/>
          <w:w w:val="111"/>
        </w:rPr>
        <w:t>t</w:t>
      </w:r>
      <w:r w:rsidRPr="00241020">
        <w:rPr>
          <w:rFonts w:ascii="Times New Roman" w:hAnsi="Times New Roman" w:cs="Times New Roman"/>
          <w:spacing w:val="3"/>
          <w:w w:val="128"/>
        </w:rPr>
        <w:t>i</w:t>
      </w:r>
      <w:r w:rsidRPr="00241020">
        <w:rPr>
          <w:rFonts w:ascii="Times New Roman" w:hAnsi="Times New Roman" w:cs="Times New Roman"/>
          <w:spacing w:val="-1"/>
          <w:w w:val="122"/>
        </w:rPr>
        <w:t>o</w:t>
      </w:r>
      <w:r w:rsidRPr="00241020">
        <w:rPr>
          <w:rFonts w:ascii="Times New Roman" w:hAnsi="Times New Roman" w:cs="Times New Roman"/>
          <w:w w:val="117"/>
        </w:rPr>
        <w:t>n</w:t>
      </w:r>
      <w:r w:rsidRPr="00241020">
        <w:rPr>
          <w:rFonts w:ascii="Times New Roman" w:hAnsi="Times New Roman" w:cs="Times New Roman"/>
          <w:spacing w:val="1"/>
          <w:w w:val="111"/>
        </w:rPr>
        <w:t>a</w:t>
      </w:r>
      <w:r w:rsidRPr="00241020">
        <w:rPr>
          <w:rFonts w:ascii="Times New Roman" w:hAnsi="Times New Roman" w:cs="Times New Roman"/>
          <w:w w:val="128"/>
        </w:rPr>
        <w:t>l</w:t>
      </w:r>
      <w:r w:rsidRPr="00241020">
        <w:rPr>
          <w:rFonts w:ascii="Times New Roman" w:hAnsi="Times New Roman" w:cs="Times New Roman"/>
          <w:spacing w:val="25"/>
        </w:rPr>
        <w:t xml:space="preserve"> </w:t>
      </w:r>
      <w:r w:rsidRPr="00241020">
        <w:rPr>
          <w:rFonts w:ascii="Times New Roman" w:hAnsi="Times New Roman" w:cs="Times New Roman"/>
          <w:spacing w:val="-1"/>
          <w:w w:val="111"/>
        </w:rPr>
        <w:t>R</w:t>
      </w:r>
      <w:r w:rsidRPr="00241020">
        <w:rPr>
          <w:rFonts w:ascii="Times New Roman" w:hAnsi="Times New Roman" w:cs="Times New Roman"/>
          <w:spacing w:val="5"/>
          <w:w w:val="117"/>
        </w:rPr>
        <w:t>e</w:t>
      </w:r>
      <w:r w:rsidRPr="00241020">
        <w:rPr>
          <w:rFonts w:ascii="Times New Roman" w:hAnsi="Times New Roman" w:cs="Times New Roman"/>
          <w:w w:val="144"/>
        </w:rPr>
        <w:t>s</w:t>
      </w:r>
      <w:r w:rsidRPr="00241020">
        <w:rPr>
          <w:rFonts w:ascii="Times New Roman" w:hAnsi="Times New Roman" w:cs="Times New Roman"/>
          <w:w w:val="117"/>
        </w:rPr>
        <w:t>e</w:t>
      </w:r>
      <w:r w:rsidRPr="00241020">
        <w:rPr>
          <w:rFonts w:ascii="Times New Roman" w:hAnsi="Times New Roman" w:cs="Times New Roman"/>
          <w:spacing w:val="1"/>
          <w:w w:val="111"/>
        </w:rPr>
        <w:t>a</w:t>
      </w:r>
      <w:r w:rsidRPr="00241020">
        <w:rPr>
          <w:rFonts w:ascii="Times New Roman" w:hAnsi="Times New Roman" w:cs="Times New Roman"/>
          <w:spacing w:val="-1"/>
          <w:w w:val="105"/>
        </w:rPr>
        <w:t>r</w:t>
      </w:r>
      <w:r w:rsidRPr="00241020">
        <w:rPr>
          <w:rFonts w:ascii="Times New Roman" w:hAnsi="Times New Roman" w:cs="Times New Roman"/>
          <w:spacing w:val="3"/>
          <w:w w:val="133"/>
        </w:rPr>
        <w:t>c</w:t>
      </w:r>
      <w:r w:rsidRPr="00241020">
        <w:rPr>
          <w:rFonts w:ascii="Times New Roman" w:hAnsi="Times New Roman" w:cs="Times New Roman"/>
          <w:w w:val="117"/>
        </w:rPr>
        <w:t>h</w:t>
      </w:r>
      <w:r w:rsidRPr="00241020">
        <w:rPr>
          <w:rFonts w:ascii="Times New Roman" w:hAnsi="Times New Roman" w:cs="Times New Roman"/>
          <w:spacing w:val="17"/>
        </w:rPr>
        <w:t xml:space="preserve"> </w:t>
      </w:r>
      <w:r w:rsidRPr="00241020">
        <w:rPr>
          <w:rFonts w:ascii="Times New Roman" w:hAnsi="Times New Roman" w:cs="Times New Roman"/>
          <w:spacing w:val="1"/>
          <w:w w:val="228"/>
        </w:rPr>
        <w:t>J</w:t>
      </w:r>
      <w:r w:rsidRPr="00241020">
        <w:rPr>
          <w:rFonts w:ascii="Times New Roman" w:hAnsi="Times New Roman" w:cs="Times New Roman"/>
          <w:spacing w:val="-1"/>
          <w:w w:val="122"/>
        </w:rPr>
        <w:t>o</w:t>
      </w:r>
      <w:r w:rsidRPr="00241020">
        <w:rPr>
          <w:rFonts w:ascii="Times New Roman" w:hAnsi="Times New Roman" w:cs="Times New Roman"/>
          <w:spacing w:val="1"/>
          <w:w w:val="117"/>
        </w:rPr>
        <w:t>u</w:t>
      </w:r>
      <w:r w:rsidRPr="00241020">
        <w:rPr>
          <w:rFonts w:ascii="Times New Roman" w:hAnsi="Times New Roman" w:cs="Times New Roman"/>
          <w:spacing w:val="-1"/>
          <w:w w:val="105"/>
        </w:rPr>
        <w:t>r</w:t>
      </w:r>
      <w:r w:rsidRPr="00241020">
        <w:rPr>
          <w:rFonts w:ascii="Times New Roman" w:hAnsi="Times New Roman" w:cs="Times New Roman"/>
          <w:w w:val="117"/>
        </w:rPr>
        <w:t>n</w:t>
      </w:r>
      <w:r w:rsidRPr="00241020">
        <w:rPr>
          <w:rFonts w:ascii="Times New Roman" w:hAnsi="Times New Roman" w:cs="Times New Roman"/>
          <w:spacing w:val="1"/>
          <w:w w:val="111"/>
        </w:rPr>
        <w:t>a</w:t>
      </w:r>
      <w:r w:rsidRPr="00241020">
        <w:rPr>
          <w:rFonts w:ascii="Times New Roman" w:hAnsi="Times New Roman" w:cs="Times New Roman"/>
          <w:w w:val="128"/>
        </w:rPr>
        <w:t>l</w:t>
      </w:r>
      <w:r w:rsidRPr="00241020">
        <w:rPr>
          <w:rFonts w:ascii="Times New Roman" w:hAnsi="Times New Roman" w:cs="Times New Roman"/>
          <w:spacing w:val="20"/>
        </w:rPr>
        <w:t xml:space="preserve"> </w:t>
      </w:r>
      <w:r w:rsidRPr="00241020">
        <w:rPr>
          <w:rFonts w:ascii="Times New Roman" w:hAnsi="Times New Roman" w:cs="Times New Roman"/>
          <w:w w:val="117"/>
        </w:rPr>
        <w:t>of</w:t>
      </w:r>
      <w:r w:rsidRPr="00241020">
        <w:rPr>
          <w:rFonts w:ascii="Times New Roman" w:hAnsi="Times New Roman" w:cs="Times New Roman"/>
          <w:spacing w:val="-12"/>
        </w:rPr>
        <w:t xml:space="preserve"> </w:t>
      </w:r>
      <w:r w:rsidRPr="00241020">
        <w:rPr>
          <w:rFonts w:ascii="Times New Roman" w:hAnsi="Times New Roman" w:cs="Times New Roman"/>
          <w:spacing w:val="5"/>
          <w:w w:val="117"/>
        </w:rPr>
        <w:t>Hu</w:t>
      </w:r>
      <w:r w:rsidRPr="00241020">
        <w:rPr>
          <w:rFonts w:ascii="Times New Roman" w:hAnsi="Times New Roman" w:cs="Times New Roman"/>
          <w:spacing w:val="1"/>
          <w:w w:val="117"/>
        </w:rPr>
        <w:t>m</w:t>
      </w:r>
      <w:r w:rsidRPr="00241020">
        <w:rPr>
          <w:rFonts w:ascii="Times New Roman" w:hAnsi="Times New Roman" w:cs="Times New Roman"/>
          <w:spacing w:val="5"/>
          <w:w w:val="117"/>
        </w:rPr>
        <w:t>a</w:t>
      </w:r>
      <w:r w:rsidRPr="00241020">
        <w:rPr>
          <w:rFonts w:ascii="Times New Roman" w:hAnsi="Times New Roman" w:cs="Times New Roman"/>
          <w:w w:val="117"/>
        </w:rPr>
        <w:t>nit</w:t>
      </w:r>
      <w:r w:rsidRPr="00241020">
        <w:rPr>
          <w:rFonts w:ascii="Times New Roman" w:hAnsi="Times New Roman" w:cs="Times New Roman"/>
          <w:spacing w:val="4"/>
          <w:w w:val="117"/>
        </w:rPr>
        <w:t>i</w:t>
      </w:r>
      <w:r w:rsidRPr="00241020">
        <w:rPr>
          <w:rFonts w:ascii="Times New Roman" w:hAnsi="Times New Roman" w:cs="Times New Roman"/>
          <w:w w:val="117"/>
        </w:rPr>
        <w:t>es.</w:t>
      </w:r>
      <w:r w:rsidRPr="00241020">
        <w:rPr>
          <w:rFonts w:ascii="Times New Roman" w:hAnsi="Times New Roman" w:cs="Times New Roman"/>
          <w:spacing w:val="-1"/>
        </w:rPr>
        <w:t xml:space="preserve"> </w:t>
      </w:r>
      <w:r w:rsidRPr="00241020">
        <w:rPr>
          <w:rFonts w:ascii="Times New Roman" w:hAnsi="Times New Roman" w:cs="Times New Roman"/>
          <w:spacing w:val="1"/>
          <w:w w:val="117"/>
        </w:rPr>
        <w:t>V</w:t>
      </w:r>
      <w:r w:rsidRPr="00241020">
        <w:rPr>
          <w:rFonts w:ascii="Times New Roman" w:hAnsi="Times New Roman" w:cs="Times New Roman"/>
          <w:w w:val="117"/>
        </w:rPr>
        <w:t>ol</w:t>
      </w:r>
      <w:r w:rsidRPr="00241020">
        <w:rPr>
          <w:rFonts w:ascii="Times New Roman" w:hAnsi="Times New Roman" w:cs="Times New Roman"/>
          <w:spacing w:val="-6"/>
        </w:rPr>
        <w:t xml:space="preserve"> </w:t>
      </w:r>
      <w:r w:rsidRPr="00241020">
        <w:rPr>
          <w:rFonts w:ascii="Times New Roman" w:hAnsi="Times New Roman" w:cs="Times New Roman"/>
          <w:w w:val="117"/>
        </w:rPr>
        <w:t>4</w:t>
      </w:r>
      <w:r w:rsidRPr="00241020">
        <w:rPr>
          <w:rFonts w:ascii="Times New Roman" w:hAnsi="Times New Roman" w:cs="Times New Roman"/>
          <w:spacing w:val="-7"/>
        </w:rPr>
        <w:t xml:space="preserve"> </w:t>
      </w:r>
      <w:r w:rsidRPr="00241020">
        <w:rPr>
          <w:rFonts w:ascii="Times New Roman" w:hAnsi="Times New Roman" w:cs="Times New Roman"/>
          <w:w w:val="117"/>
        </w:rPr>
        <w:t>(</w:t>
      </w:r>
      <w:r w:rsidRPr="00241020">
        <w:rPr>
          <w:rFonts w:ascii="Times New Roman" w:hAnsi="Times New Roman" w:cs="Times New Roman"/>
          <w:spacing w:val="5"/>
          <w:w w:val="117"/>
        </w:rPr>
        <w:t>5</w:t>
      </w:r>
      <w:r w:rsidRPr="00241020">
        <w:rPr>
          <w:rFonts w:ascii="Times New Roman" w:hAnsi="Times New Roman" w:cs="Times New Roman"/>
          <w:w w:val="117"/>
        </w:rPr>
        <w:t>),</w:t>
      </w:r>
      <w:r w:rsidRPr="00241020">
        <w:rPr>
          <w:rFonts w:ascii="Times New Roman" w:hAnsi="Times New Roman" w:cs="Times New Roman"/>
          <w:spacing w:val="-4"/>
        </w:rPr>
        <w:t xml:space="preserve"> </w:t>
      </w:r>
      <w:r w:rsidRPr="00241020">
        <w:rPr>
          <w:rFonts w:ascii="Times New Roman" w:hAnsi="Times New Roman" w:cs="Times New Roman"/>
          <w:w w:val="117"/>
        </w:rPr>
        <w:t>1-</w:t>
      </w:r>
      <w:r w:rsidRPr="00241020">
        <w:rPr>
          <w:rFonts w:ascii="Times New Roman" w:hAnsi="Times New Roman" w:cs="Times New Roman"/>
          <w:spacing w:val="5"/>
          <w:w w:val="117"/>
        </w:rPr>
        <w:t>13</w:t>
      </w:r>
    </w:p>
    <w:p w14:paraId="2F8098E9" w14:textId="77777777" w:rsidR="00CA6A0E" w:rsidRPr="00241020" w:rsidRDefault="00CA6A0E" w:rsidP="00CC117C">
      <w:pPr>
        <w:pStyle w:val="BodyText"/>
        <w:tabs>
          <w:tab w:val="left" w:pos="9000"/>
        </w:tabs>
        <w:ind w:right="90"/>
        <w:jc w:val="both"/>
        <w:rPr>
          <w:rFonts w:ascii="Times New Roman" w:hAnsi="Times New Roman" w:cs="Times New Roman"/>
        </w:rPr>
      </w:pPr>
    </w:p>
    <w:p w14:paraId="7376FF2E" w14:textId="77777777" w:rsidR="00CA6A0E" w:rsidRPr="00241020" w:rsidRDefault="00CA6A0E" w:rsidP="00CC117C">
      <w:pPr>
        <w:pStyle w:val="BodyText"/>
        <w:tabs>
          <w:tab w:val="left" w:pos="9000"/>
        </w:tabs>
        <w:ind w:right="90"/>
        <w:jc w:val="both"/>
        <w:rPr>
          <w:rFonts w:ascii="Times New Roman" w:hAnsi="Times New Roman" w:cs="Times New Roman"/>
        </w:rPr>
      </w:pPr>
    </w:p>
    <w:p w14:paraId="37286E10" w14:textId="77777777" w:rsidR="00CA6A0E" w:rsidRPr="00241020" w:rsidRDefault="00CA6A0E" w:rsidP="00CC117C">
      <w:pPr>
        <w:tabs>
          <w:tab w:val="left" w:pos="9000"/>
        </w:tabs>
        <w:spacing w:before="201"/>
        <w:ind w:left="860" w:right="90"/>
        <w:jc w:val="both"/>
        <w:rPr>
          <w:rFonts w:ascii="Times New Roman" w:hAnsi="Times New Roman" w:cs="Times New Roman"/>
          <w:i/>
        </w:rPr>
      </w:pPr>
      <w:r w:rsidRPr="00241020">
        <w:rPr>
          <w:rFonts w:ascii="Times New Roman" w:hAnsi="Times New Roman" w:cs="Times New Roman"/>
          <w:i/>
          <w:w w:val="115"/>
        </w:rPr>
        <w:t>Martin, K. &amp; Acuna, C. (2002). SPSS for Institutional Research. Bucknell Lewisburg,</w:t>
      </w:r>
    </w:p>
    <w:p w14:paraId="25133A73" w14:textId="77777777" w:rsidR="00CA6A0E" w:rsidRPr="00241020" w:rsidRDefault="00CA6A0E" w:rsidP="00CC117C">
      <w:pPr>
        <w:tabs>
          <w:tab w:val="left" w:pos="9000"/>
        </w:tabs>
        <w:spacing w:before="39"/>
        <w:ind w:left="860" w:right="90"/>
        <w:jc w:val="both"/>
        <w:rPr>
          <w:rFonts w:ascii="Times New Roman" w:hAnsi="Times New Roman" w:cs="Times New Roman"/>
        </w:rPr>
      </w:pPr>
      <w:r w:rsidRPr="00241020">
        <w:rPr>
          <w:rFonts w:ascii="Times New Roman" w:hAnsi="Times New Roman" w:cs="Times New Roman"/>
          <w:w w:val="115"/>
        </w:rPr>
        <w:t>Pensylvania: University Press.49.</w:t>
      </w:r>
    </w:p>
    <w:p w14:paraId="6DB6110F" w14:textId="77777777" w:rsidR="00CA6A0E" w:rsidRPr="00241020" w:rsidRDefault="00CA6A0E" w:rsidP="00CC117C">
      <w:pPr>
        <w:pStyle w:val="BodyText"/>
        <w:tabs>
          <w:tab w:val="left" w:pos="9000"/>
        </w:tabs>
        <w:ind w:right="90"/>
        <w:jc w:val="both"/>
        <w:rPr>
          <w:rFonts w:ascii="Times New Roman" w:hAnsi="Times New Roman" w:cs="Times New Roman"/>
        </w:rPr>
      </w:pPr>
    </w:p>
    <w:p w14:paraId="7CB970FE" w14:textId="77777777" w:rsidR="00CA6A0E" w:rsidRPr="00241020" w:rsidRDefault="00CA6A0E" w:rsidP="00CC117C">
      <w:pPr>
        <w:pStyle w:val="BodyText"/>
        <w:tabs>
          <w:tab w:val="left" w:pos="9000"/>
        </w:tabs>
        <w:ind w:right="90"/>
        <w:jc w:val="both"/>
        <w:rPr>
          <w:rFonts w:ascii="Times New Roman" w:hAnsi="Times New Roman" w:cs="Times New Roman"/>
        </w:rPr>
      </w:pPr>
    </w:p>
    <w:p w14:paraId="7130CCE9" w14:textId="77777777" w:rsidR="00CA6A0E" w:rsidRPr="00241020" w:rsidRDefault="00CA6A0E" w:rsidP="00CC117C">
      <w:pPr>
        <w:pStyle w:val="BodyText"/>
        <w:tabs>
          <w:tab w:val="left" w:pos="9000"/>
        </w:tabs>
        <w:spacing w:before="1"/>
        <w:ind w:right="90"/>
        <w:jc w:val="both"/>
        <w:rPr>
          <w:rFonts w:ascii="Times New Roman" w:hAnsi="Times New Roman" w:cs="Times New Roman"/>
          <w:sz w:val="21"/>
        </w:rPr>
      </w:pPr>
    </w:p>
    <w:p w14:paraId="78320499" w14:textId="77777777" w:rsidR="00CA6A0E" w:rsidRPr="00241020" w:rsidRDefault="00CA6A0E" w:rsidP="00CC117C">
      <w:pPr>
        <w:tabs>
          <w:tab w:val="left" w:pos="9000"/>
        </w:tabs>
        <w:spacing w:line="278" w:lineRule="auto"/>
        <w:ind w:left="860" w:right="90"/>
        <w:jc w:val="both"/>
        <w:rPr>
          <w:rFonts w:ascii="Times New Roman" w:hAnsi="Times New Roman" w:cs="Times New Roman"/>
        </w:rPr>
      </w:pPr>
      <w:r w:rsidRPr="00241020">
        <w:rPr>
          <w:rFonts w:ascii="Times New Roman" w:hAnsi="Times New Roman" w:cs="Times New Roman"/>
          <w:i/>
          <w:w w:val="115"/>
        </w:rPr>
        <w:t xml:space="preserve">Mwaijande, T. V. (2014). Access to Education and Assistive Devices for Children with </w:t>
      </w:r>
      <w:r w:rsidRPr="00241020">
        <w:rPr>
          <w:rFonts w:ascii="Times New Roman" w:hAnsi="Times New Roman" w:cs="Times New Roman"/>
          <w:w w:val="115"/>
        </w:rPr>
        <w:t>Physical</w:t>
      </w:r>
      <w:r w:rsidRPr="00241020">
        <w:rPr>
          <w:rFonts w:ascii="Times New Roman" w:hAnsi="Times New Roman" w:cs="Times New Roman"/>
          <w:spacing w:val="63"/>
          <w:w w:val="115"/>
        </w:rPr>
        <w:t xml:space="preserve"> </w:t>
      </w:r>
      <w:r w:rsidRPr="00241020">
        <w:rPr>
          <w:rFonts w:ascii="Times New Roman" w:hAnsi="Times New Roman" w:cs="Times New Roman"/>
          <w:w w:val="115"/>
        </w:rPr>
        <w:t>Disabilities in Tanzania. Oslo. Unpublished</w:t>
      </w:r>
    </w:p>
    <w:p w14:paraId="31E74876" w14:textId="77777777" w:rsidR="00CA6A0E" w:rsidRPr="00241020" w:rsidRDefault="00CA6A0E" w:rsidP="00CC117C">
      <w:pPr>
        <w:tabs>
          <w:tab w:val="left" w:pos="9000"/>
        </w:tabs>
        <w:spacing w:before="195" w:line="276" w:lineRule="auto"/>
        <w:ind w:left="860" w:right="90"/>
        <w:jc w:val="both"/>
        <w:rPr>
          <w:rFonts w:ascii="Times New Roman" w:hAnsi="Times New Roman" w:cs="Times New Roman"/>
        </w:rPr>
      </w:pPr>
      <w:r w:rsidRPr="00241020">
        <w:rPr>
          <w:rFonts w:ascii="Times New Roman" w:hAnsi="Times New Roman" w:cs="Times New Roman"/>
          <w:i/>
          <w:w w:val="115"/>
        </w:rPr>
        <w:t xml:space="preserve">Riddell, S. (2012). Policies and Practices in Education, Training and Employment for </w:t>
      </w:r>
      <w:r w:rsidRPr="00241020">
        <w:rPr>
          <w:rFonts w:ascii="Times New Roman" w:hAnsi="Times New Roman" w:cs="Times New Roman"/>
          <w:spacing w:val="2"/>
          <w:w w:val="115"/>
        </w:rPr>
        <w:t xml:space="preserve">Students </w:t>
      </w:r>
      <w:r w:rsidRPr="00241020">
        <w:rPr>
          <w:rFonts w:ascii="Times New Roman" w:hAnsi="Times New Roman" w:cs="Times New Roman"/>
          <w:w w:val="115"/>
        </w:rPr>
        <w:t xml:space="preserve">with Disabilities and </w:t>
      </w:r>
      <w:r w:rsidRPr="00241020">
        <w:rPr>
          <w:rFonts w:ascii="Times New Roman" w:hAnsi="Times New Roman" w:cs="Times New Roman"/>
          <w:spacing w:val="2"/>
          <w:w w:val="115"/>
        </w:rPr>
        <w:t xml:space="preserve">Special </w:t>
      </w:r>
      <w:r w:rsidRPr="00241020">
        <w:rPr>
          <w:rFonts w:ascii="Times New Roman" w:hAnsi="Times New Roman" w:cs="Times New Roman"/>
          <w:w w:val="115"/>
        </w:rPr>
        <w:t xml:space="preserve">Education </w:t>
      </w:r>
      <w:r w:rsidRPr="00241020">
        <w:rPr>
          <w:rFonts w:ascii="Times New Roman" w:hAnsi="Times New Roman" w:cs="Times New Roman"/>
          <w:spacing w:val="2"/>
          <w:w w:val="115"/>
        </w:rPr>
        <w:t xml:space="preserve">Needs </w:t>
      </w:r>
      <w:r w:rsidRPr="00241020">
        <w:rPr>
          <w:rFonts w:ascii="Times New Roman" w:hAnsi="Times New Roman" w:cs="Times New Roman"/>
          <w:w w:val="115"/>
        </w:rPr>
        <w:t xml:space="preserve">in European Union.  </w:t>
      </w:r>
      <w:proofErr w:type="gramStart"/>
      <w:r w:rsidRPr="00241020">
        <w:rPr>
          <w:rFonts w:ascii="Times New Roman" w:hAnsi="Times New Roman" w:cs="Times New Roman"/>
          <w:w w:val="115"/>
        </w:rPr>
        <w:t>University  of</w:t>
      </w:r>
      <w:proofErr w:type="gramEnd"/>
      <w:r w:rsidRPr="00241020">
        <w:rPr>
          <w:rFonts w:ascii="Times New Roman" w:hAnsi="Times New Roman" w:cs="Times New Roman"/>
          <w:w w:val="115"/>
        </w:rPr>
        <w:t xml:space="preserve">  Edinburgh; UK, </w:t>
      </w:r>
      <w:r w:rsidRPr="00241020">
        <w:rPr>
          <w:rFonts w:ascii="Times New Roman" w:hAnsi="Times New Roman" w:cs="Times New Roman"/>
          <w:spacing w:val="2"/>
          <w:w w:val="115"/>
        </w:rPr>
        <w:t>European</w:t>
      </w:r>
      <w:r w:rsidRPr="00241020">
        <w:rPr>
          <w:rFonts w:ascii="Times New Roman" w:hAnsi="Times New Roman" w:cs="Times New Roman"/>
          <w:spacing w:val="10"/>
          <w:w w:val="115"/>
        </w:rPr>
        <w:t xml:space="preserve"> </w:t>
      </w:r>
      <w:r w:rsidRPr="00241020">
        <w:rPr>
          <w:rFonts w:ascii="Times New Roman" w:hAnsi="Times New Roman" w:cs="Times New Roman"/>
          <w:w w:val="115"/>
        </w:rPr>
        <w:t>Union.</w:t>
      </w:r>
    </w:p>
    <w:p w14:paraId="10D3997B" w14:textId="77777777" w:rsidR="00CA6A0E" w:rsidRPr="00241020" w:rsidRDefault="00CA6A0E" w:rsidP="00CC117C">
      <w:pPr>
        <w:pStyle w:val="BodyText"/>
        <w:tabs>
          <w:tab w:val="left" w:pos="9000"/>
        </w:tabs>
        <w:ind w:right="90"/>
        <w:jc w:val="both"/>
        <w:rPr>
          <w:rFonts w:ascii="Times New Roman" w:hAnsi="Times New Roman" w:cs="Times New Roman"/>
        </w:rPr>
      </w:pPr>
    </w:p>
    <w:p w14:paraId="20B3C985" w14:textId="77777777" w:rsidR="00CA6A0E" w:rsidRPr="00241020" w:rsidRDefault="00CA6A0E" w:rsidP="00CC117C">
      <w:pPr>
        <w:pStyle w:val="BodyText"/>
        <w:tabs>
          <w:tab w:val="left" w:pos="9000"/>
        </w:tabs>
        <w:ind w:right="90"/>
        <w:jc w:val="both"/>
        <w:rPr>
          <w:rFonts w:ascii="Times New Roman" w:hAnsi="Times New Roman" w:cs="Times New Roman"/>
        </w:rPr>
      </w:pPr>
    </w:p>
    <w:p w14:paraId="2C46B1E2" w14:textId="77777777" w:rsidR="00CA6A0E" w:rsidRPr="00241020" w:rsidRDefault="00CA6A0E" w:rsidP="00CC117C">
      <w:pPr>
        <w:tabs>
          <w:tab w:val="left" w:pos="9000"/>
        </w:tabs>
        <w:spacing w:before="203"/>
        <w:ind w:left="860" w:right="90"/>
        <w:jc w:val="both"/>
        <w:rPr>
          <w:rFonts w:ascii="Times New Roman" w:hAnsi="Times New Roman" w:cs="Times New Roman"/>
          <w:i/>
        </w:rPr>
      </w:pPr>
      <w:r w:rsidRPr="00241020">
        <w:rPr>
          <w:rFonts w:ascii="Times New Roman" w:hAnsi="Times New Roman" w:cs="Times New Roman"/>
          <w:i/>
          <w:w w:val="125"/>
        </w:rPr>
        <w:t>Republic of Kenya. (2009), Kenya Demographic and Health Survey http://</w:t>
      </w:r>
    </w:p>
    <w:p w14:paraId="2F22F847" w14:textId="77777777" w:rsidR="00CA6A0E" w:rsidRPr="00241020" w:rsidRDefault="00CA6A0E" w:rsidP="00CC117C">
      <w:pPr>
        <w:tabs>
          <w:tab w:val="left" w:pos="9000"/>
        </w:tabs>
        <w:spacing w:before="40"/>
        <w:ind w:left="860" w:right="90"/>
        <w:jc w:val="both"/>
        <w:rPr>
          <w:rFonts w:ascii="Times New Roman" w:hAnsi="Times New Roman" w:cs="Times New Roman"/>
        </w:rPr>
      </w:pPr>
      <w:r w:rsidRPr="00241020">
        <w:rPr>
          <w:rFonts w:ascii="Times New Roman" w:hAnsi="Times New Roman" w:cs="Times New Roman"/>
          <w:w w:val="125"/>
        </w:rPr>
        <w:t>dhsporogram.com/pubs/pdf/fr229.pdf</w:t>
      </w:r>
    </w:p>
    <w:p w14:paraId="6B9B9914" w14:textId="77777777" w:rsidR="00CA6A0E" w:rsidRPr="00241020" w:rsidRDefault="00CA6A0E" w:rsidP="00CC117C">
      <w:pPr>
        <w:pStyle w:val="BodyText"/>
        <w:tabs>
          <w:tab w:val="left" w:pos="9000"/>
        </w:tabs>
        <w:ind w:right="90"/>
        <w:jc w:val="both"/>
        <w:rPr>
          <w:rFonts w:ascii="Times New Roman" w:hAnsi="Times New Roman" w:cs="Times New Roman"/>
        </w:rPr>
      </w:pPr>
    </w:p>
    <w:p w14:paraId="4B4C7393" w14:textId="77777777" w:rsidR="00CA6A0E" w:rsidRPr="00241020" w:rsidRDefault="00CA6A0E" w:rsidP="00CC117C">
      <w:pPr>
        <w:pStyle w:val="BodyText"/>
        <w:tabs>
          <w:tab w:val="left" w:pos="9000"/>
        </w:tabs>
        <w:ind w:right="90"/>
        <w:jc w:val="both"/>
        <w:rPr>
          <w:rFonts w:ascii="Times New Roman" w:hAnsi="Times New Roman" w:cs="Times New Roman"/>
        </w:rPr>
      </w:pPr>
    </w:p>
    <w:p w14:paraId="4EFAAA0A" w14:textId="77777777" w:rsidR="00CA6A0E" w:rsidRPr="00241020" w:rsidRDefault="00CA6A0E" w:rsidP="00CC117C">
      <w:pPr>
        <w:pStyle w:val="BodyText"/>
        <w:tabs>
          <w:tab w:val="left" w:pos="9000"/>
        </w:tabs>
        <w:ind w:right="90"/>
        <w:jc w:val="both"/>
        <w:rPr>
          <w:rFonts w:ascii="Times New Roman" w:hAnsi="Times New Roman" w:cs="Times New Roman"/>
        </w:rPr>
      </w:pPr>
    </w:p>
    <w:p w14:paraId="015A2118" w14:textId="77777777" w:rsidR="00CA6A0E" w:rsidRPr="00241020" w:rsidRDefault="00CA6A0E" w:rsidP="00CC117C">
      <w:pPr>
        <w:pStyle w:val="BodyText"/>
        <w:tabs>
          <w:tab w:val="left" w:pos="9000"/>
        </w:tabs>
        <w:ind w:right="90"/>
        <w:jc w:val="both"/>
        <w:rPr>
          <w:rFonts w:ascii="Times New Roman" w:hAnsi="Times New Roman" w:cs="Times New Roman"/>
        </w:rPr>
      </w:pPr>
    </w:p>
    <w:p w14:paraId="79B458ED" w14:textId="77777777" w:rsidR="00CA6A0E" w:rsidRPr="00241020" w:rsidRDefault="00CA6A0E" w:rsidP="00CC117C">
      <w:pPr>
        <w:pStyle w:val="BodyText"/>
        <w:tabs>
          <w:tab w:val="left" w:pos="9000"/>
        </w:tabs>
        <w:spacing w:before="5"/>
        <w:ind w:right="90"/>
        <w:jc w:val="both"/>
        <w:rPr>
          <w:rFonts w:ascii="Times New Roman" w:hAnsi="Times New Roman" w:cs="Times New Roman"/>
          <w:sz w:val="21"/>
        </w:rPr>
      </w:pPr>
    </w:p>
    <w:p w14:paraId="16C479AE" w14:textId="77777777" w:rsidR="00CA6A0E" w:rsidRPr="00241020" w:rsidRDefault="00CA6A0E" w:rsidP="00CC117C">
      <w:pPr>
        <w:tabs>
          <w:tab w:val="left" w:pos="9000"/>
        </w:tabs>
        <w:ind w:left="860" w:right="90"/>
        <w:jc w:val="both"/>
        <w:rPr>
          <w:rFonts w:ascii="Times New Roman" w:hAnsi="Times New Roman" w:cs="Times New Roman"/>
          <w:i/>
        </w:rPr>
      </w:pPr>
      <w:r w:rsidRPr="00241020">
        <w:rPr>
          <w:rFonts w:ascii="Times New Roman" w:hAnsi="Times New Roman" w:cs="Times New Roman"/>
          <w:i/>
          <w:w w:val="125"/>
        </w:rPr>
        <w:t xml:space="preserve">Schneider, M. (2002). Do Schools Facilities Affect Academic Outcomes in </w:t>
      </w:r>
      <w:proofErr w:type="gramStart"/>
      <w:r w:rsidRPr="00241020">
        <w:rPr>
          <w:rFonts w:ascii="Times New Roman" w:hAnsi="Times New Roman" w:cs="Times New Roman"/>
          <w:i/>
          <w:w w:val="125"/>
        </w:rPr>
        <w:t>American</w:t>
      </w:r>
      <w:proofErr w:type="gramEnd"/>
    </w:p>
    <w:p w14:paraId="0A7CD7B7" w14:textId="77777777" w:rsidR="00CA6A0E" w:rsidRPr="00241020" w:rsidRDefault="00CA6A0E" w:rsidP="00CC117C">
      <w:pPr>
        <w:tabs>
          <w:tab w:val="left" w:pos="9000"/>
        </w:tabs>
        <w:spacing w:before="40"/>
        <w:ind w:left="860" w:right="90"/>
        <w:jc w:val="both"/>
        <w:rPr>
          <w:rFonts w:ascii="Times New Roman" w:hAnsi="Times New Roman" w:cs="Times New Roman"/>
        </w:rPr>
      </w:pPr>
      <w:r w:rsidRPr="00241020">
        <w:rPr>
          <w:rFonts w:ascii="Times New Roman" w:hAnsi="Times New Roman" w:cs="Times New Roman"/>
          <w:w w:val="125"/>
        </w:rPr>
        <w:t>Schools? New York: Princetone University Press.</w:t>
      </w:r>
    </w:p>
    <w:p w14:paraId="726C303D" w14:textId="77777777" w:rsidR="00CA6A0E" w:rsidRPr="00241020" w:rsidRDefault="00CA6A0E" w:rsidP="00CC117C">
      <w:pPr>
        <w:pStyle w:val="BodyText"/>
        <w:tabs>
          <w:tab w:val="left" w:pos="9000"/>
        </w:tabs>
        <w:spacing w:before="7"/>
        <w:ind w:right="90"/>
        <w:jc w:val="both"/>
        <w:rPr>
          <w:rFonts w:ascii="Times New Roman" w:hAnsi="Times New Roman" w:cs="Times New Roman"/>
          <w:sz w:val="20"/>
        </w:rPr>
      </w:pPr>
    </w:p>
    <w:p w14:paraId="3B838D2C" w14:textId="77777777" w:rsidR="00CA6A0E" w:rsidRPr="00241020" w:rsidRDefault="00CA6A0E" w:rsidP="00CC117C">
      <w:pPr>
        <w:tabs>
          <w:tab w:val="left" w:pos="9000"/>
        </w:tabs>
        <w:spacing w:line="278" w:lineRule="auto"/>
        <w:ind w:left="860" w:right="90"/>
        <w:jc w:val="both"/>
        <w:rPr>
          <w:rFonts w:ascii="Times New Roman" w:hAnsi="Times New Roman" w:cs="Times New Roman"/>
        </w:rPr>
      </w:pPr>
      <w:r w:rsidRPr="00241020">
        <w:rPr>
          <w:rFonts w:ascii="Times New Roman" w:hAnsi="Times New Roman" w:cs="Times New Roman"/>
          <w:i/>
          <w:w w:val="115"/>
        </w:rPr>
        <w:t xml:space="preserve">UNESCO. (2005). Education for All: The Quality Imperative. EFA Global Monitoring </w:t>
      </w:r>
      <w:r w:rsidRPr="00241020">
        <w:rPr>
          <w:rFonts w:ascii="Times New Roman" w:hAnsi="Times New Roman" w:cs="Times New Roman"/>
          <w:w w:val="115"/>
        </w:rPr>
        <w:t>Report 2005; Paris: UNESCO.</w:t>
      </w:r>
    </w:p>
    <w:p w14:paraId="40CB91F3" w14:textId="77777777" w:rsidR="00CA6A0E" w:rsidRPr="00241020" w:rsidRDefault="00CA6A0E" w:rsidP="00CC117C">
      <w:pPr>
        <w:tabs>
          <w:tab w:val="left" w:pos="9000"/>
        </w:tabs>
        <w:spacing w:before="196"/>
        <w:ind w:left="860" w:right="90"/>
        <w:jc w:val="both"/>
        <w:rPr>
          <w:rFonts w:ascii="Times New Roman" w:hAnsi="Times New Roman" w:cs="Times New Roman"/>
          <w:i/>
        </w:rPr>
      </w:pPr>
      <w:r w:rsidRPr="00241020">
        <w:rPr>
          <w:rFonts w:ascii="Times New Roman" w:hAnsi="Times New Roman" w:cs="Times New Roman"/>
          <w:i/>
          <w:spacing w:val="2"/>
          <w:w w:val="115"/>
        </w:rPr>
        <w:t xml:space="preserve">UNESCO. </w:t>
      </w:r>
      <w:r w:rsidRPr="00241020">
        <w:rPr>
          <w:rFonts w:ascii="Times New Roman" w:hAnsi="Times New Roman" w:cs="Times New Roman"/>
          <w:i/>
          <w:w w:val="115"/>
        </w:rPr>
        <w:t>(2011). Barriers to Inclusive Education. Bangkok:</w:t>
      </w:r>
      <w:r w:rsidRPr="00241020">
        <w:rPr>
          <w:rFonts w:ascii="Times New Roman" w:hAnsi="Times New Roman" w:cs="Times New Roman"/>
          <w:i/>
          <w:spacing w:val="56"/>
          <w:w w:val="115"/>
        </w:rPr>
        <w:t xml:space="preserve"> </w:t>
      </w:r>
      <w:r w:rsidRPr="00241020">
        <w:rPr>
          <w:rFonts w:ascii="Times New Roman" w:hAnsi="Times New Roman" w:cs="Times New Roman"/>
          <w:i/>
          <w:spacing w:val="2"/>
          <w:w w:val="115"/>
        </w:rPr>
        <w:t>UNESCO.</w:t>
      </w:r>
    </w:p>
    <w:p w14:paraId="5CAADD42" w14:textId="77777777" w:rsidR="00CA6A0E" w:rsidRPr="00241020" w:rsidRDefault="00CA6A0E" w:rsidP="00CC117C">
      <w:pPr>
        <w:tabs>
          <w:tab w:val="left" w:pos="9000"/>
        </w:tabs>
        <w:spacing w:before="72"/>
        <w:ind w:left="860" w:right="90"/>
        <w:jc w:val="both"/>
        <w:rPr>
          <w:rFonts w:ascii="Times New Roman" w:hAnsi="Times New Roman" w:cs="Times New Roman"/>
          <w:i/>
        </w:rPr>
      </w:pPr>
      <w:r w:rsidRPr="00241020">
        <w:rPr>
          <w:rFonts w:ascii="Times New Roman" w:hAnsi="Times New Roman" w:cs="Times New Roman"/>
          <w:i/>
          <w:w w:val="125"/>
        </w:rPr>
        <w:lastRenderedPageBreak/>
        <w:t>UNESCO. (2015). Embracing Diversity Toolkit for Creating Inclusive Learning Friendly</w:t>
      </w:r>
    </w:p>
    <w:p w14:paraId="21F71FD8" w14:textId="77777777" w:rsidR="00CA6A0E" w:rsidRPr="00241020" w:rsidRDefault="00CA6A0E" w:rsidP="00CC117C">
      <w:pPr>
        <w:tabs>
          <w:tab w:val="left" w:pos="9000"/>
        </w:tabs>
        <w:spacing w:before="39"/>
        <w:ind w:left="860" w:right="90"/>
        <w:jc w:val="both"/>
        <w:rPr>
          <w:rFonts w:ascii="Times New Roman" w:hAnsi="Times New Roman" w:cs="Times New Roman"/>
        </w:rPr>
      </w:pPr>
      <w:r w:rsidRPr="00241020">
        <w:rPr>
          <w:rFonts w:ascii="Times New Roman" w:hAnsi="Times New Roman" w:cs="Times New Roman"/>
          <w:w w:val="125"/>
        </w:rPr>
        <w:t>Environments. Paris 07 SP, France: UNESCO.</w:t>
      </w:r>
    </w:p>
    <w:p w14:paraId="208D6668" w14:textId="77777777" w:rsidR="00CA6A0E" w:rsidRPr="00241020" w:rsidRDefault="00CA6A0E" w:rsidP="00CC117C">
      <w:pPr>
        <w:pStyle w:val="BodyText"/>
        <w:tabs>
          <w:tab w:val="left" w:pos="9000"/>
        </w:tabs>
        <w:ind w:right="90"/>
        <w:jc w:val="both"/>
        <w:rPr>
          <w:rFonts w:ascii="Times New Roman" w:hAnsi="Times New Roman" w:cs="Times New Roman"/>
        </w:rPr>
      </w:pPr>
    </w:p>
    <w:p w14:paraId="6B9E5B73" w14:textId="77777777" w:rsidR="00CA6A0E" w:rsidRPr="00241020" w:rsidRDefault="00CA6A0E" w:rsidP="00CC117C">
      <w:pPr>
        <w:pStyle w:val="BodyText"/>
        <w:tabs>
          <w:tab w:val="left" w:pos="9000"/>
        </w:tabs>
        <w:ind w:right="90"/>
        <w:jc w:val="both"/>
        <w:rPr>
          <w:rFonts w:ascii="Times New Roman" w:hAnsi="Times New Roman" w:cs="Times New Roman"/>
        </w:rPr>
      </w:pPr>
    </w:p>
    <w:p w14:paraId="35274968" w14:textId="77777777" w:rsidR="00CA6A0E" w:rsidRPr="00241020" w:rsidRDefault="00CA6A0E" w:rsidP="00CC117C">
      <w:pPr>
        <w:pStyle w:val="BodyText"/>
        <w:tabs>
          <w:tab w:val="left" w:pos="9000"/>
        </w:tabs>
        <w:spacing w:before="1"/>
        <w:ind w:right="90"/>
        <w:jc w:val="both"/>
        <w:rPr>
          <w:rFonts w:ascii="Times New Roman" w:hAnsi="Times New Roman" w:cs="Times New Roman"/>
          <w:sz w:val="21"/>
        </w:rPr>
      </w:pPr>
    </w:p>
    <w:p w14:paraId="3F37F3B9" w14:textId="77777777" w:rsidR="00CA6A0E" w:rsidRPr="00241020" w:rsidRDefault="00CA6A0E" w:rsidP="00CC117C">
      <w:pPr>
        <w:tabs>
          <w:tab w:val="left" w:pos="9000"/>
        </w:tabs>
        <w:ind w:left="860" w:right="90"/>
        <w:jc w:val="both"/>
        <w:rPr>
          <w:rFonts w:ascii="Times New Roman" w:hAnsi="Times New Roman" w:cs="Times New Roman"/>
        </w:rPr>
      </w:pPr>
      <w:r w:rsidRPr="00241020">
        <w:rPr>
          <w:rFonts w:ascii="Times New Roman" w:hAnsi="Times New Roman" w:cs="Times New Roman"/>
          <w:i/>
          <w:w w:val="115"/>
        </w:rPr>
        <w:t xml:space="preserve">WHO. (2011). World Report on Disability. Geneva, Switzerland, World Health </w:t>
      </w:r>
      <w:r w:rsidRPr="00241020">
        <w:rPr>
          <w:rFonts w:ascii="Times New Roman" w:hAnsi="Times New Roman" w:cs="Times New Roman"/>
          <w:w w:val="115"/>
        </w:rPr>
        <w:t>Organizati</w:t>
      </w:r>
    </w:p>
    <w:p w14:paraId="608DCAFC"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footerReference w:type="default" r:id="rId198"/>
          <w:pgSz w:w="12240" w:h="15840"/>
          <w:pgMar w:top="1360" w:right="360" w:bottom="960" w:left="220" w:header="0" w:footer="763" w:gutter="0"/>
          <w:cols w:space="720"/>
        </w:sectPr>
      </w:pPr>
    </w:p>
    <w:p w14:paraId="3AB10A07"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34DA7846" w14:textId="77777777" w:rsidR="00CA6A0E" w:rsidRPr="00241020" w:rsidRDefault="00CA6A0E" w:rsidP="00CC117C">
      <w:pPr>
        <w:pStyle w:val="Heading2"/>
        <w:tabs>
          <w:tab w:val="left" w:pos="9000"/>
        </w:tabs>
        <w:ind w:right="90"/>
        <w:jc w:val="both"/>
        <w:rPr>
          <w:rFonts w:ascii="Times New Roman" w:hAnsi="Times New Roman" w:cs="Times New Roman"/>
          <w:b/>
          <w:i/>
          <w:sz w:val="24"/>
          <w:szCs w:val="24"/>
        </w:rPr>
      </w:pPr>
      <w:bookmarkStart w:id="91" w:name="_Toc55813642"/>
      <w:r w:rsidRPr="00241020">
        <w:rPr>
          <w:rFonts w:ascii="Times New Roman" w:hAnsi="Times New Roman" w:cs="Times New Roman"/>
        </w:rPr>
        <w:t>Evaluation of Access of Information and Personal and Social Needs as Learner Support in Open, Distance and E-Learning Programme in Selected Public Universities in Kenya</w:t>
      </w:r>
      <w:r w:rsidRPr="00241020">
        <w:rPr>
          <w:rFonts w:ascii="Times New Roman" w:hAnsi="Times New Roman" w:cs="Times New Roman"/>
          <w:b/>
          <w:i/>
          <w:sz w:val="24"/>
          <w:szCs w:val="24"/>
        </w:rPr>
        <w:t>.</w:t>
      </w:r>
      <w:r w:rsidR="00E928F8" w:rsidRPr="00241020">
        <w:rPr>
          <w:rFonts w:ascii="Times New Roman" w:hAnsi="Times New Roman" w:cs="Times New Roman"/>
          <w:b/>
          <w:i/>
          <w:sz w:val="24"/>
          <w:szCs w:val="24"/>
        </w:rPr>
        <w:t xml:space="preserve"> (Laichena Mutabari, Sophia M. </w:t>
      </w:r>
      <w:proofErr w:type="gramStart"/>
      <w:r w:rsidR="00E928F8" w:rsidRPr="00241020">
        <w:rPr>
          <w:rFonts w:ascii="Times New Roman" w:hAnsi="Times New Roman" w:cs="Times New Roman"/>
          <w:b/>
          <w:i/>
          <w:sz w:val="24"/>
          <w:szCs w:val="24"/>
        </w:rPr>
        <w:t>Ndethiu,Caroline</w:t>
      </w:r>
      <w:proofErr w:type="gramEnd"/>
      <w:r w:rsidR="00E928F8" w:rsidRPr="00241020">
        <w:rPr>
          <w:rFonts w:ascii="Times New Roman" w:hAnsi="Times New Roman" w:cs="Times New Roman"/>
          <w:b/>
          <w:i/>
          <w:sz w:val="24"/>
          <w:szCs w:val="24"/>
        </w:rPr>
        <w:t xml:space="preserve"> Mutwiri)</w:t>
      </w:r>
      <w:bookmarkEnd w:id="91"/>
    </w:p>
    <w:p w14:paraId="3C44E514" w14:textId="77777777" w:rsidR="00CA6A0E" w:rsidRPr="00241020" w:rsidRDefault="00CA6A0E" w:rsidP="00CC117C">
      <w:pPr>
        <w:pStyle w:val="BodyText"/>
        <w:tabs>
          <w:tab w:val="left" w:pos="9000"/>
        </w:tabs>
        <w:ind w:right="90"/>
        <w:jc w:val="both"/>
        <w:rPr>
          <w:rFonts w:ascii="Times New Roman" w:hAnsi="Times New Roman" w:cs="Times New Roman"/>
          <w:b/>
          <w:i/>
        </w:rPr>
      </w:pPr>
    </w:p>
    <w:p w14:paraId="3A150D54" w14:textId="77777777" w:rsidR="00CA6A0E" w:rsidRPr="00241020" w:rsidRDefault="00CA6A0E" w:rsidP="00CC117C">
      <w:pPr>
        <w:pStyle w:val="BodyText"/>
        <w:tabs>
          <w:tab w:val="left" w:pos="9000"/>
        </w:tabs>
        <w:spacing w:before="3"/>
        <w:ind w:right="90"/>
        <w:jc w:val="both"/>
        <w:rPr>
          <w:rFonts w:ascii="Times New Roman" w:hAnsi="Times New Roman" w:cs="Times New Roman"/>
          <w:sz w:val="36"/>
        </w:rPr>
      </w:pPr>
    </w:p>
    <w:p w14:paraId="54AD19EB" w14:textId="77777777" w:rsidR="00CA6A0E" w:rsidRPr="00241020" w:rsidRDefault="00CA6A0E" w:rsidP="00CC117C">
      <w:pPr>
        <w:pStyle w:val="ListParagraph"/>
        <w:numPr>
          <w:ilvl w:val="2"/>
          <w:numId w:val="17"/>
        </w:numPr>
        <w:tabs>
          <w:tab w:val="left" w:pos="1941"/>
          <w:tab w:val="left" w:pos="9000"/>
        </w:tabs>
        <w:ind w:right="90"/>
        <w:jc w:val="both"/>
        <w:rPr>
          <w:rFonts w:ascii="Times New Roman" w:hAnsi="Times New Roman" w:cs="Times New Roman"/>
          <w:sz w:val="24"/>
        </w:rPr>
      </w:pPr>
      <w:r w:rsidRPr="00241020">
        <w:rPr>
          <w:rFonts w:ascii="Times New Roman" w:hAnsi="Times New Roman" w:cs="Times New Roman"/>
          <w:b/>
          <w:sz w:val="24"/>
        </w:rPr>
        <w:t xml:space="preserve">Laichena Mutabari </w:t>
      </w:r>
      <w:r w:rsidRPr="00241020">
        <w:rPr>
          <w:rFonts w:ascii="Times New Roman" w:hAnsi="Times New Roman" w:cs="Times New Roman"/>
          <w:sz w:val="24"/>
        </w:rPr>
        <w:t>P.O. Box 401-01020. E-mail:</w:t>
      </w:r>
      <w:r w:rsidRPr="00241020">
        <w:rPr>
          <w:rFonts w:ascii="Times New Roman" w:hAnsi="Times New Roman" w:cs="Times New Roman"/>
          <w:spacing w:val="3"/>
          <w:sz w:val="24"/>
        </w:rPr>
        <w:t xml:space="preserve"> </w:t>
      </w:r>
      <w:hyperlink r:id="rId199">
        <w:r w:rsidRPr="00241020">
          <w:rPr>
            <w:rFonts w:ascii="Times New Roman" w:hAnsi="Times New Roman" w:cs="Times New Roman"/>
            <w:sz w:val="24"/>
          </w:rPr>
          <w:t>laichenabailacha92@gmail.com</w:t>
        </w:r>
      </w:hyperlink>
    </w:p>
    <w:p w14:paraId="0FC83460" w14:textId="77777777" w:rsidR="00CA6A0E" w:rsidRPr="00241020" w:rsidRDefault="00CA6A0E" w:rsidP="00CC117C">
      <w:pPr>
        <w:pStyle w:val="BodyText"/>
        <w:tabs>
          <w:tab w:val="left" w:pos="9000"/>
        </w:tabs>
        <w:spacing w:before="2"/>
        <w:ind w:right="90"/>
        <w:jc w:val="both"/>
        <w:rPr>
          <w:rFonts w:ascii="Times New Roman" w:hAnsi="Times New Roman" w:cs="Times New Roman"/>
        </w:rPr>
      </w:pPr>
    </w:p>
    <w:p w14:paraId="0E8DFEDA" w14:textId="77777777" w:rsidR="00CA6A0E" w:rsidRPr="00241020" w:rsidRDefault="00CA6A0E" w:rsidP="00CC117C">
      <w:pPr>
        <w:pStyle w:val="ListParagraph"/>
        <w:numPr>
          <w:ilvl w:val="2"/>
          <w:numId w:val="17"/>
        </w:numPr>
        <w:tabs>
          <w:tab w:val="left" w:pos="1941"/>
          <w:tab w:val="left" w:pos="9000"/>
        </w:tabs>
        <w:spacing w:line="237" w:lineRule="auto"/>
        <w:ind w:left="2243" w:right="90" w:hanging="663"/>
        <w:jc w:val="both"/>
        <w:rPr>
          <w:rFonts w:ascii="Times New Roman" w:hAnsi="Times New Roman" w:cs="Times New Roman"/>
          <w:sz w:val="24"/>
        </w:rPr>
      </w:pPr>
      <w:r w:rsidRPr="00241020">
        <w:rPr>
          <w:rFonts w:ascii="Times New Roman" w:hAnsi="Times New Roman" w:cs="Times New Roman"/>
          <w:b/>
          <w:sz w:val="24"/>
        </w:rPr>
        <w:t xml:space="preserve">Sophia M. Ndethiu </w:t>
      </w:r>
      <w:r w:rsidRPr="00241020">
        <w:rPr>
          <w:rFonts w:ascii="Times New Roman" w:hAnsi="Times New Roman" w:cs="Times New Roman"/>
          <w:sz w:val="24"/>
        </w:rPr>
        <w:t xml:space="preserve">Kenyatta University. P.O. </w:t>
      </w:r>
      <w:r w:rsidRPr="00241020">
        <w:rPr>
          <w:rFonts w:ascii="Times New Roman" w:hAnsi="Times New Roman" w:cs="Times New Roman"/>
          <w:spacing w:val="-3"/>
          <w:sz w:val="24"/>
        </w:rPr>
        <w:t xml:space="preserve">Box </w:t>
      </w:r>
      <w:r w:rsidRPr="00241020">
        <w:rPr>
          <w:rFonts w:ascii="Times New Roman" w:hAnsi="Times New Roman" w:cs="Times New Roman"/>
          <w:sz w:val="24"/>
        </w:rPr>
        <w:t xml:space="preserve">43844-00100, </w:t>
      </w:r>
      <w:r w:rsidRPr="00241020">
        <w:rPr>
          <w:rFonts w:ascii="Times New Roman" w:hAnsi="Times New Roman" w:cs="Times New Roman"/>
          <w:spacing w:val="-3"/>
          <w:sz w:val="24"/>
        </w:rPr>
        <w:t xml:space="preserve">Nairobi, </w:t>
      </w:r>
      <w:r w:rsidRPr="00241020">
        <w:rPr>
          <w:rFonts w:ascii="Times New Roman" w:hAnsi="Times New Roman" w:cs="Times New Roman"/>
          <w:sz w:val="24"/>
        </w:rPr>
        <w:t>Kenya. E-mail:</w:t>
      </w:r>
      <w:r w:rsidRPr="00241020">
        <w:rPr>
          <w:rFonts w:ascii="Times New Roman" w:hAnsi="Times New Roman" w:cs="Times New Roman"/>
          <w:spacing w:val="6"/>
          <w:sz w:val="24"/>
        </w:rPr>
        <w:t xml:space="preserve"> </w:t>
      </w:r>
      <w:hyperlink r:id="rId200">
        <w:r w:rsidRPr="00241020">
          <w:rPr>
            <w:rFonts w:ascii="Times New Roman" w:hAnsi="Times New Roman" w:cs="Times New Roman"/>
            <w:sz w:val="24"/>
          </w:rPr>
          <w:t>ndethiums@gmail.com</w:t>
        </w:r>
      </w:hyperlink>
    </w:p>
    <w:p w14:paraId="7876989B"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78C960F9" w14:textId="77777777" w:rsidR="00CA6A0E" w:rsidRPr="00241020" w:rsidRDefault="00CA6A0E" w:rsidP="00CC117C">
      <w:pPr>
        <w:pStyle w:val="ListParagraph"/>
        <w:numPr>
          <w:ilvl w:val="2"/>
          <w:numId w:val="17"/>
        </w:numPr>
        <w:tabs>
          <w:tab w:val="left" w:pos="1941"/>
          <w:tab w:val="left" w:pos="9000"/>
        </w:tabs>
        <w:spacing w:line="242" w:lineRule="auto"/>
        <w:ind w:left="2243" w:right="90" w:hanging="663"/>
        <w:jc w:val="both"/>
        <w:rPr>
          <w:rFonts w:ascii="Times New Roman" w:hAnsi="Times New Roman" w:cs="Times New Roman"/>
          <w:sz w:val="24"/>
        </w:rPr>
      </w:pPr>
      <w:r w:rsidRPr="00241020">
        <w:rPr>
          <w:rFonts w:ascii="Times New Roman" w:hAnsi="Times New Roman" w:cs="Times New Roman"/>
          <w:b/>
          <w:sz w:val="24"/>
        </w:rPr>
        <w:t xml:space="preserve">Caroline Mutwiri </w:t>
      </w:r>
      <w:r w:rsidRPr="00241020">
        <w:rPr>
          <w:rFonts w:ascii="Times New Roman" w:hAnsi="Times New Roman" w:cs="Times New Roman"/>
          <w:sz w:val="24"/>
        </w:rPr>
        <w:t xml:space="preserve">Kenyatta University. P.O. Box 43844-00100, </w:t>
      </w:r>
      <w:r w:rsidRPr="00241020">
        <w:rPr>
          <w:rFonts w:ascii="Times New Roman" w:hAnsi="Times New Roman" w:cs="Times New Roman"/>
          <w:spacing w:val="-3"/>
          <w:sz w:val="24"/>
        </w:rPr>
        <w:t xml:space="preserve">Nairobi, </w:t>
      </w:r>
      <w:r w:rsidRPr="00241020">
        <w:rPr>
          <w:rFonts w:ascii="Times New Roman" w:hAnsi="Times New Roman" w:cs="Times New Roman"/>
          <w:sz w:val="24"/>
        </w:rPr>
        <w:t>Kenya. E-mail:</w:t>
      </w:r>
      <w:r w:rsidRPr="00241020">
        <w:rPr>
          <w:rFonts w:ascii="Times New Roman" w:hAnsi="Times New Roman" w:cs="Times New Roman"/>
          <w:spacing w:val="6"/>
          <w:sz w:val="24"/>
        </w:rPr>
        <w:t xml:space="preserve"> </w:t>
      </w:r>
      <w:hyperlink r:id="rId201">
        <w:r w:rsidRPr="00241020">
          <w:rPr>
            <w:rFonts w:ascii="Times New Roman" w:hAnsi="Times New Roman" w:cs="Times New Roman"/>
            <w:sz w:val="24"/>
          </w:rPr>
          <w:t>mutwiri.caroline@ku.ac.ke</w:t>
        </w:r>
      </w:hyperlink>
    </w:p>
    <w:p w14:paraId="609A3B99"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17ED4243" w14:textId="77777777" w:rsidR="00CA6A0E" w:rsidRPr="00241020" w:rsidRDefault="00CA6A0E" w:rsidP="00BD579A">
      <w:pPr>
        <w:pStyle w:val="Heading4"/>
        <w:tabs>
          <w:tab w:val="left" w:pos="9000"/>
        </w:tabs>
        <w:ind w:left="1220" w:right="90"/>
        <w:jc w:val="center"/>
        <w:rPr>
          <w:rFonts w:ascii="Times New Roman" w:hAnsi="Times New Roman" w:cs="Times New Roman"/>
          <w:b/>
        </w:rPr>
      </w:pPr>
      <w:r w:rsidRPr="00241020">
        <w:rPr>
          <w:rFonts w:ascii="Times New Roman" w:hAnsi="Times New Roman" w:cs="Times New Roman"/>
          <w:b/>
        </w:rPr>
        <w:t>Abstract</w:t>
      </w:r>
    </w:p>
    <w:p w14:paraId="0413CA7A" w14:textId="77777777" w:rsidR="00CA6A0E" w:rsidRPr="00241020" w:rsidRDefault="00CA6A0E" w:rsidP="00CC117C">
      <w:pPr>
        <w:pStyle w:val="BodyText"/>
        <w:tabs>
          <w:tab w:val="left" w:pos="9000"/>
        </w:tabs>
        <w:spacing w:before="6"/>
        <w:ind w:right="90"/>
        <w:jc w:val="both"/>
        <w:rPr>
          <w:rFonts w:ascii="Times New Roman" w:hAnsi="Times New Roman" w:cs="Times New Roman"/>
          <w:b/>
          <w:sz w:val="23"/>
        </w:rPr>
      </w:pPr>
    </w:p>
    <w:p w14:paraId="064B5E66" w14:textId="77777777" w:rsidR="00CA6A0E" w:rsidRPr="00241020" w:rsidRDefault="00CA6A0E" w:rsidP="00CC117C">
      <w:pPr>
        <w:pStyle w:val="BodyText"/>
        <w:tabs>
          <w:tab w:val="left" w:pos="9000"/>
        </w:tabs>
        <w:spacing w:before="1"/>
        <w:ind w:left="1220" w:right="90"/>
        <w:jc w:val="both"/>
        <w:rPr>
          <w:rFonts w:ascii="Times New Roman" w:hAnsi="Times New Roman" w:cs="Times New Roman"/>
        </w:rPr>
      </w:pPr>
      <w:r w:rsidRPr="00241020">
        <w:rPr>
          <w:rFonts w:ascii="Times New Roman" w:hAnsi="Times New Roman" w:cs="Times New Roman"/>
        </w:rPr>
        <w:t xml:space="preserve">Rapid technological changes </w:t>
      </w:r>
      <w:r w:rsidRPr="00241020">
        <w:rPr>
          <w:rFonts w:ascii="Times New Roman" w:hAnsi="Times New Roman" w:cs="Times New Roman"/>
          <w:spacing w:val="-3"/>
        </w:rPr>
        <w:t xml:space="preserve">in </w:t>
      </w:r>
      <w:r w:rsidRPr="00241020">
        <w:rPr>
          <w:rFonts w:ascii="Times New Roman" w:hAnsi="Times New Roman" w:cs="Times New Roman"/>
        </w:rPr>
        <w:t xml:space="preserve">education have become paramount towards meeting educational demands. The use of Information Communication Technology has helped </w:t>
      </w:r>
      <w:r w:rsidRPr="00241020">
        <w:rPr>
          <w:rFonts w:ascii="Times New Roman" w:hAnsi="Times New Roman" w:cs="Times New Roman"/>
          <w:spacing w:val="-3"/>
        </w:rPr>
        <w:t xml:space="preserve">in </w:t>
      </w:r>
      <w:r w:rsidRPr="00241020">
        <w:rPr>
          <w:rFonts w:ascii="Times New Roman" w:hAnsi="Times New Roman" w:cs="Times New Roman"/>
        </w:rPr>
        <w:t xml:space="preserve">bringing down the traditional barriers of access of quality education and training through Open, Distance and </w:t>
      </w:r>
      <w:r w:rsidRPr="00241020">
        <w:rPr>
          <w:rFonts w:ascii="Times New Roman" w:hAnsi="Times New Roman" w:cs="Times New Roman"/>
          <w:spacing w:val="7"/>
        </w:rPr>
        <w:t xml:space="preserve">E- </w:t>
      </w:r>
      <w:r w:rsidRPr="00241020">
        <w:rPr>
          <w:rFonts w:ascii="Times New Roman" w:hAnsi="Times New Roman" w:cs="Times New Roman"/>
        </w:rPr>
        <w:t xml:space="preserve">Learning mode of study. </w:t>
      </w:r>
      <w:r w:rsidRPr="00241020">
        <w:rPr>
          <w:rFonts w:ascii="Times New Roman" w:hAnsi="Times New Roman" w:cs="Times New Roman"/>
          <w:spacing w:val="-3"/>
        </w:rPr>
        <w:t xml:space="preserve">This </w:t>
      </w:r>
      <w:r w:rsidRPr="00241020">
        <w:rPr>
          <w:rFonts w:ascii="Times New Roman" w:hAnsi="Times New Roman" w:cs="Times New Roman"/>
        </w:rPr>
        <w:t xml:space="preserve">can only </w:t>
      </w:r>
      <w:r w:rsidRPr="00241020">
        <w:rPr>
          <w:rFonts w:ascii="Times New Roman" w:hAnsi="Times New Roman" w:cs="Times New Roman"/>
          <w:spacing w:val="-3"/>
        </w:rPr>
        <w:t xml:space="preserve">be </w:t>
      </w:r>
      <w:r w:rsidRPr="00241020">
        <w:rPr>
          <w:rFonts w:ascii="Times New Roman" w:hAnsi="Times New Roman" w:cs="Times New Roman"/>
        </w:rPr>
        <w:t xml:space="preserve">achieved with provision of adequate learner support. Therefore, the objective of this study was </w:t>
      </w:r>
      <w:r w:rsidRPr="00241020">
        <w:rPr>
          <w:rFonts w:ascii="Times New Roman" w:hAnsi="Times New Roman" w:cs="Times New Roman"/>
          <w:spacing w:val="2"/>
        </w:rPr>
        <w:t xml:space="preserve">to </w:t>
      </w:r>
      <w:r w:rsidRPr="00241020">
        <w:rPr>
          <w:rFonts w:ascii="Times New Roman" w:hAnsi="Times New Roman" w:cs="Times New Roman"/>
        </w:rPr>
        <w:t xml:space="preserve">evaluate access of information needs and personal and social needs as learner support </w:t>
      </w:r>
      <w:r w:rsidRPr="00241020">
        <w:rPr>
          <w:rFonts w:ascii="Times New Roman" w:hAnsi="Times New Roman" w:cs="Times New Roman"/>
          <w:spacing w:val="-3"/>
        </w:rPr>
        <w:t xml:space="preserve">in </w:t>
      </w:r>
      <w:r w:rsidRPr="00241020">
        <w:rPr>
          <w:rFonts w:ascii="Times New Roman" w:hAnsi="Times New Roman" w:cs="Times New Roman"/>
        </w:rPr>
        <w:t xml:space="preserve">Open, Distance and E-Learning programme </w:t>
      </w:r>
      <w:r w:rsidRPr="00241020">
        <w:rPr>
          <w:rFonts w:ascii="Times New Roman" w:hAnsi="Times New Roman" w:cs="Times New Roman"/>
          <w:spacing w:val="-3"/>
        </w:rPr>
        <w:t xml:space="preserve">in </w:t>
      </w:r>
      <w:r w:rsidRPr="00241020">
        <w:rPr>
          <w:rFonts w:ascii="Times New Roman" w:hAnsi="Times New Roman" w:cs="Times New Roman"/>
        </w:rPr>
        <w:t xml:space="preserve">selected public universities </w:t>
      </w:r>
      <w:r w:rsidRPr="00241020">
        <w:rPr>
          <w:rFonts w:ascii="Times New Roman" w:hAnsi="Times New Roman" w:cs="Times New Roman"/>
          <w:spacing w:val="-3"/>
        </w:rPr>
        <w:t xml:space="preserve">in </w:t>
      </w:r>
      <w:r w:rsidRPr="00241020">
        <w:rPr>
          <w:rFonts w:ascii="Times New Roman" w:hAnsi="Times New Roman" w:cs="Times New Roman"/>
        </w:rPr>
        <w:t xml:space="preserve">Kenya. The research used descriptive survey design as the study relied on attitudes, opinions and the state of the services </w:t>
      </w:r>
      <w:r w:rsidRPr="00241020">
        <w:rPr>
          <w:rFonts w:ascii="Times New Roman" w:hAnsi="Times New Roman" w:cs="Times New Roman"/>
          <w:spacing w:val="-3"/>
        </w:rPr>
        <w:t xml:space="preserve">in </w:t>
      </w:r>
      <w:r w:rsidRPr="00241020">
        <w:rPr>
          <w:rFonts w:ascii="Times New Roman" w:hAnsi="Times New Roman" w:cs="Times New Roman"/>
        </w:rPr>
        <w:t xml:space="preserve">the universities under the study. Purposive sampling was used </w:t>
      </w:r>
      <w:r w:rsidRPr="00241020">
        <w:rPr>
          <w:rFonts w:ascii="Times New Roman" w:hAnsi="Times New Roman" w:cs="Times New Roman"/>
          <w:spacing w:val="2"/>
        </w:rPr>
        <w:t xml:space="preserve">to </w:t>
      </w:r>
      <w:r w:rsidRPr="00241020">
        <w:rPr>
          <w:rFonts w:ascii="Times New Roman" w:hAnsi="Times New Roman" w:cs="Times New Roman"/>
        </w:rPr>
        <w:t>select three public universities and three study regions where each of the three universities had a study centre. A sample size of 329 fourth year students and 32 administrators</w:t>
      </w:r>
      <w:r w:rsidRPr="00241020">
        <w:rPr>
          <w:rFonts w:ascii="Times New Roman" w:hAnsi="Times New Roman" w:cs="Times New Roman"/>
          <w:spacing w:val="-20"/>
        </w:rPr>
        <w:t xml:space="preserve"> </w:t>
      </w:r>
      <w:r w:rsidRPr="00241020">
        <w:rPr>
          <w:rFonts w:ascii="Times New Roman" w:hAnsi="Times New Roman" w:cs="Times New Roman"/>
        </w:rPr>
        <w:t>was</w:t>
      </w:r>
      <w:r w:rsidRPr="00241020">
        <w:rPr>
          <w:rFonts w:ascii="Times New Roman" w:hAnsi="Times New Roman" w:cs="Times New Roman"/>
          <w:spacing w:val="-19"/>
        </w:rPr>
        <w:t xml:space="preserve"> </w:t>
      </w:r>
      <w:r w:rsidRPr="00241020">
        <w:rPr>
          <w:rFonts w:ascii="Times New Roman" w:hAnsi="Times New Roman" w:cs="Times New Roman"/>
        </w:rPr>
        <w:t>identified</w:t>
      </w:r>
      <w:r w:rsidRPr="00241020">
        <w:rPr>
          <w:rFonts w:ascii="Times New Roman" w:hAnsi="Times New Roman" w:cs="Times New Roman"/>
          <w:spacing w:val="-16"/>
        </w:rPr>
        <w:t xml:space="preserve"> </w:t>
      </w:r>
      <w:r w:rsidRPr="00241020">
        <w:rPr>
          <w:rFonts w:ascii="Times New Roman" w:hAnsi="Times New Roman" w:cs="Times New Roman"/>
        </w:rPr>
        <w:t>using</w:t>
      </w:r>
      <w:r w:rsidRPr="00241020">
        <w:rPr>
          <w:rFonts w:ascii="Times New Roman" w:hAnsi="Times New Roman" w:cs="Times New Roman"/>
          <w:spacing w:val="-16"/>
        </w:rPr>
        <w:t xml:space="preserve"> </w:t>
      </w:r>
      <w:r w:rsidRPr="00241020">
        <w:rPr>
          <w:rFonts w:ascii="Times New Roman" w:hAnsi="Times New Roman" w:cs="Times New Roman"/>
        </w:rPr>
        <w:t>Morgan</w:t>
      </w:r>
      <w:r w:rsidRPr="00241020">
        <w:rPr>
          <w:rFonts w:ascii="Times New Roman" w:hAnsi="Times New Roman" w:cs="Times New Roman"/>
          <w:spacing w:val="-21"/>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Krejcie</w:t>
      </w:r>
      <w:r w:rsidRPr="00241020">
        <w:rPr>
          <w:rFonts w:ascii="Times New Roman" w:hAnsi="Times New Roman" w:cs="Times New Roman"/>
          <w:spacing w:val="-17"/>
        </w:rPr>
        <w:t xml:space="preserve"> </w:t>
      </w:r>
      <w:r w:rsidRPr="00241020">
        <w:rPr>
          <w:rFonts w:ascii="Times New Roman" w:hAnsi="Times New Roman" w:cs="Times New Roman"/>
        </w:rPr>
        <w:t>(1970)</w:t>
      </w:r>
      <w:r w:rsidRPr="00241020">
        <w:rPr>
          <w:rFonts w:ascii="Times New Roman" w:hAnsi="Times New Roman" w:cs="Times New Roman"/>
          <w:spacing w:val="-15"/>
        </w:rPr>
        <w:t xml:space="preserve"> </w:t>
      </w:r>
      <w:r w:rsidRPr="00241020">
        <w:rPr>
          <w:rFonts w:ascii="Times New Roman" w:hAnsi="Times New Roman" w:cs="Times New Roman"/>
        </w:rPr>
        <w:t>statistical</w:t>
      </w:r>
      <w:r w:rsidRPr="00241020">
        <w:rPr>
          <w:rFonts w:ascii="Times New Roman" w:hAnsi="Times New Roman" w:cs="Times New Roman"/>
          <w:spacing w:val="-21"/>
        </w:rPr>
        <w:t xml:space="preserve"> </w:t>
      </w:r>
      <w:r w:rsidRPr="00241020">
        <w:rPr>
          <w:rFonts w:ascii="Times New Roman" w:hAnsi="Times New Roman" w:cs="Times New Roman"/>
        </w:rPr>
        <w:t>table.</w:t>
      </w:r>
      <w:r w:rsidRPr="00241020">
        <w:rPr>
          <w:rFonts w:ascii="Times New Roman" w:hAnsi="Times New Roman" w:cs="Times New Roman"/>
          <w:spacing w:val="-15"/>
        </w:rPr>
        <w:t xml:space="preserve"> </w:t>
      </w:r>
      <w:r w:rsidRPr="00241020">
        <w:rPr>
          <w:rFonts w:ascii="Times New Roman" w:hAnsi="Times New Roman" w:cs="Times New Roman"/>
        </w:rPr>
        <w:t>Stratified</w:t>
      </w:r>
      <w:r w:rsidRPr="00241020">
        <w:rPr>
          <w:rFonts w:ascii="Times New Roman" w:hAnsi="Times New Roman" w:cs="Times New Roman"/>
          <w:spacing w:val="-16"/>
        </w:rPr>
        <w:t xml:space="preserve"> </w:t>
      </w:r>
      <w:r w:rsidRPr="00241020">
        <w:rPr>
          <w:rFonts w:ascii="Times New Roman" w:hAnsi="Times New Roman" w:cs="Times New Roman"/>
        </w:rPr>
        <w:t xml:space="preserve">sampling technique was used </w:t>
      </w:r>
      <w:r w:rsidRPr="00241020">
        <w:rPr>
          <w:rFonts w:ascii="Times New Roman" w:hAnsi="Times New Roman" w:cs="Times New Roman"/>
          <w:spacing w:val="2"/>
        </w:rPr>
        <w:t xml:space="preserve">to </w:t>
      </w:r>
      <w:r w:rsidRPr="00241020">
        <w:rPr>
          <w:rFonts w:ascii="Times New Roman" w:hAnsi="Times New Roman" w:cs="Times New Roman"/>
        </w:rPr>
        <w:t xml:space="preserve">get a representation of students from each university while convenience sampling was used to select the students </w:t>
      </w:r>
      <w:r w:rsidRPr="00241020">
        <w:rPr>
          <w:rFonts w:ascii="Times New Roman" w:hAnsi="Times New Roman" w:cs="Times New Roman"/>
          <w:spacing w:val="-3"/>
        </w:rPr>
        <w:t xml:space="preserve">at </w:t>
      </w:r>
      <w:r w:rsidRPr="00241020">
        <w:rPr>
          <w:rFonts w:ascii="Times New Roman" w:hAnsi="Times New Roman" w:cs="Times New Roman"/>
        </w:rPr>
        <w:t xml:space="preserve">each study centre from each university. Interview schedules for the directors and questionnaires for coordinators and students were constructed to help </w:t>
      </w:r>
      <w:r w:rsidRPr="00241020">
        <w:rPr>
          <w:rFonts w:ascii="Times New Roman" w:hAnsi="Times New Roman" w:cs="Times New Roman"/>
          <w:spacing w:val="-3"/>
        </w:rPr>
        <w:t xml:space="preserve">in </w:t>
      </w:r>
      <w:r w:rsidRPr="00241020">
        <w:rPr>
          <w:rFonts w:ascii="Times New Roman" w:hAnsi="Times New Roman" w:cs="Times New Roman"/>
        </w:rPr>
        <w:t xml:space="preserve">data collection. Questionnaires from students and coordinators were sorted and the directors’ interview schedule was transcribed as per the objective. They were keyed using likert scale ranging from one to </w:t>
      </w:r>
      <w:r w:rsidRPr="00241020">
        <w:rPr>
          <w:rFonts w:ascii="Times New Roman" w:hAnsi="Times New Roman" w:cs="Times New Roman"/>
          <w:spacing w:val="-3"/>
        </w:rPr>
        <w:t xml:space="preserve">five </w:t>
      </w:r>
      <w:r w:rsidRPr="00241020">
        <w:rPr>
          <w:rFonts w:ascii="Times New Roman" w:hAnsi="Times New Roman" w:cs="Times New Roman"/>
        </w:rPr>
        <w:t xml:space="preserve">using Statistical Package for Social Sciences (SPSS) version 20. Descriptive statistics </w:t>
      </w:r>
      <w:r w:rsidRPr="00241020">
        <w:rPr>
          <w:rFonts w:ascii="Times New Roman" w:hAnsi="Times New Roman" w:cs="Times New Roman"/>
          <w:spacing w:val="-3"/>
        </w:rPr>
        <w:t xml:space="preserve">in </w:t>
      </w:r>
      <w:r w:rsidRPr="00241020">
        <w:rPr>
          <w:rFonts w:ascii="Times New Roman" w:hAnsi="Times New Roman" w:cs="Times New Roman"/>
        </w:rPr>
        <w:t xml:space="preserve">form of frequency distribution tables and graphs were used to ease understanding of results. The study established that students rated majority of access of information needs and personal and social needs services offered as poor. The study recommends that institutions offering the programme should constantly assess the value </w:t>
      </w:r>
      <w:r w:rsidRPr="00241020">
        <w:rPr>
          <w:rFonts w:ascii="Times New Roman" w:hAnsi="Times New Roman" w:cs="Times New Roman"/>
          <w:spacing w:val="4"/>
        </w:rPr>
        <w:t xml:space="preserve">of </w:t>
      </w:r>
      <w:r w:rsidRPr="00241020">
        <w:rPr>
          <w:rFonts w:ascii="Times New Roman" w:hAnsi="Times New Roman" w:cs="Times New Roman"/>
        </w:rPr>
        <w:t xml:space="preserve">services that are offered </w:t>
      </w:r>
      <w:r w:rsidRPr="00241020">
        <w:rPr>
          <w:rFonts w:ascii="Times New Roman" w:hAnsi="Times New Roman" w:cs="Times New Roman"/>
          <w:spacing w:val="2"/>
        </w:rPr>
        <w:t>to</w:t>
      </w:r>
      <w:r w:rsidRPr="00241020">
        <w:rPr>
          <w:rFonts w:ascii="Times New Roman" w:hAnsi="Times New Roman" w:cs="Times New Roman"/>
          <w:spacing w:val="3"/>
        </w:rPr>
        <w:t xml:space="preserve"> </w:t>
      </w:r>
      <w:r w:rsidRPr="00241020">
        <w:rPr>
          <w:rFonts w:ascii="Times New Roman" w:hAnsi="Times New Roman" w:cs="Times New Roman"/>
        </w:rPr>
        <w:t>students.</w:t>
      </w:r>
    </w:p>
    <w:p w14:paraId="14712BC0" w14:textId="77777777" w:rsidR="00CA6A0E" w:rsidRPr="00241020" w:rsidRDefault="00CA6A0E" w:rsidP="00CC117C">
      <w:pPr>
        <w:pStyle w:val="Heading4"/>
        <w:tabs>
          <w:tab w:val="left" w:pos="9000"/>
        </w:tabs>
        <w:spacing w:before="203" w:line="275" w:lineRule="exact"/>
        <w:ind w:left="1220" w:right="90"/>
        <w:rPr>
          <w:rFonts w:ascii="Times New Roman" w:hAnsi="Times New Roman" w:cs="Times New Roman"/>
        </w:rPr>
      </w:pPr>
      <w:r w:rsidRPr="00241020">
        <w:rPr>
          <w:rFonts w:ascii="Times New Roman" w:hAnsi="Times New Roman" w:cs="Times New Roman"/>
        </w:rPr>
        <w:t>Key words:</w:t>
      </w:r>
    </w:p>
    <w:p w14:paraId="54A81D2C" w14:textId="77777777" w:rsidR="00CA6A0E" w:rsidRPr="00241020" w:rsidRDefault="00CA6A0E" w:rsidP="00CC117C">
      <w:pPr>
        <w:pStyle w:val="BodyText"/>
        <w:tabs>
          <w:tab w:val="left" w:pos="9000"/>
        </w:tabs>
        <w:spacing w:before="2" w:line="237" w:lineRule="auto"/>
        <w:ind w:left="1220" w:right="90"/>
        <w:jc w:val="both"/>
        <w:rPr>
          <w:rFonts w:ascii="Times New Roman" w:hAnsi="Times New Roman" w:cs="Times New Roman"/>
        </w:rPr>
      </w:pPr>
      <w:r w:rsidRPr="00241020">
        <w:rPr>
          <w:rFonts w:ascii="Times New Roman" w:hAnsi="Times New Roman" w:cs="Times New Roman"/>
        </w:rPr>
        <w:t>Adequate learner support, Learner Support Services, Open, Distance and E-learning, Administrators.</w:t>
      </w:r>
    </w:p>
    <w:p w14:paraId="5073F235" w14:textId="77777777" w:rsidR="00CA6A0E" w:rsidRPr="00241020" w:rsidRDefault="00CA6A0E" w:rsidP="00CC117C">
      <w:pPr>
        <w:tabs>
          <w:tab w:val="left" w:pos="9000"/>
        </w:tabs>
        <w:spacing w:line="237" w:lineRule="auto"/>
        <w:ind w:right="90"/>
        <w:jc w:val="both"/>
        <w:rPr>
          <w:rFonts w:ascii="Times New Roman" w:hAnsi="Times New Roman" w:cs="Times New Roman"/>
        </w:rPr>
        <w:sectPr w:rsidR="00CA6A0E" w:rsidRPr="00241020" w:rsidSect="00CC117C">
          <w:footerReference w:type="default" r:id="rId202"/>
          <w:pgSz w:w="12240" w:h="15840"/>
          <w:pgMar w:top="1500" w:right="360" w:bottom="880" w:left="220" w:header="0" w:footer="683" w:gutter="0"/>
          <w:cols w:space="720"/>
        </w:sectPr>
      </w:pPr>
    </w:p>
    <w:p w14:paraId="0B1FB133"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59DDB21D"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2906F268" w14:textId="77777777" w:rsidR="00CA6A0E" w:rsidRPr="00241020" w:rsidRDefault="00CA6A0E" w:rsidP="00CC117C">
      <w:pPr>
        <w:pStyle w:val="BodyText"/>
        <w:tabs>
          <w:tab w:val="left" w:pos="9000"/>
        </w:tabs>
        <w:spacing w:before="6"/>
        <w:ind w:right="90"/>
        <w:jc w:val="both"/>
        <w:rPr>
          <w:rFonts w:ascii="Times New Roman" w:hAnsi="Times New Roman" w:cs="Times New Roman"/>
          <w:sz w:val="18"/>
        </w:rPr>
      </w:pPr>
    </w:p>
    <w:p w14:paraId="0A8E3A87" w14:textId="77777777" w:rsidR="00CA6A0E" w:rsidRPr="00241020" w:rsidRDefault="00CA6A0E" w:rsidP="00CC117C">
      <w:pPr>
        <w:pStyle w:val="Heading4"/>
        <w:numPr>
          <w:ilvl w:val="0"/>
          <w:numId w:val="16"/>
        </w:numPr>
        <w:tabs>
          <w:tab w:val="left" w:pos="1581"/>
          <w:tab w:val="left" w:pos="9000"/>
        </w:tabs>
        <w:spacing w:before="90" w:line="275" w:lineRule="exact"/>
        <w:ind w:right="90" w:hanging="361"/>
        <w:rPr>
          <w:rFonts w:ascii="Times New Roman" w:hAnsi="Times New Roman" w:cs="Times New Roman"/>
        </w:rPr>
      </w:pPr>
      <w:r w:rsidRPr="00241020">
        <w:rPr>
          <w:rFonts w:ascii="Times New Roman" w:hAnsi="Times New Roman" w:cs="Times New Roman"/>
        </w:rPr>
        <w:t>Introduction</w:t>
      </w:r>
    </w:p>
    <w:p w14:paraId="0D68101B"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Technological changes </w:t>
      </w:r>
      <w:r w:rsidRPr="00241020">
        <w:rPr>
          <w:rFonts w:ascii="Times New Roman" w:hAnsi="Times New Roman" w:cs="Times New Roman"/>
          <w:spacing w:val="-3"/>
        </w:rPr>
        <w:t xml:space="preserve">in </w:t>
      </w:r>
      <w:r w:rsidRPr="00241020">
        <w:rPr>
          <w:rFonts w:ascii="Times New Roman" w:hAnsi="Times New Roman" w:cs="Times New Roman"/>
        </w:rPr>
        <w:t xml:space="preserve">education and the use of Information Communication Technology has led </w:t>
      </w:r>
      <w:r w:rsidRPr="00241020">
        <w:rPr>
          <w:rFonts w:ascii="Times New Roman" w:hAnsi="Times New Roman" w:cs="Times New Roman"/>
          <w:spacing w:val="2"/>
        </w:rPr>
        <w:t xml:space="preserve">to </w:t>
      </w:r>
      <w:r w:rsidRPr="00241020">
        <w:rPr>
          <w:rFonts w:ascii="Times New Roman" w:hAnsi="Times New Roman" w:cs="Times New Roman"/>
        </w:rPr>
        <w:t xml:space="preserve">access of quality education and training. This has provided learners with opportunities for lifelong learning and meaningful participation </w:t>
      </w:r>
      <w:r w:rsidRPr="00241020">
        <w:rPr>
          <w:rFonts w:ascii="Times New Roman" w:hAnsi="Times New Roman" w:cs="Times New Roman"/>
          <w:spacing w:val="-3"/>
        </w:rPr>
        <w:t xml:space="preserve">in </w:t>
      </w:r>
      <w:r w:rsidRPr="00241020">
        <w:rPr>
          <w:rFonts w:ascii="Times New Roman" w:hAnsi="Times New Roman" w:cs="Times New Roman"/>
        </w:rPr>
        <w:t xml:space="preserve">the </w:t>
      </w:r>
      <w:r w:rsidRPr="00241020">
        <w:rPr>
          <w:rFonts w:ascii="Times New Roman" w:hAnsi="Times New Roman" w:cs="Times New Roman"/>
          <w:spacing w:val="-3"/>
        </w:rPr>
        <w:t xml:space="preserve">world </w:t>
      </w:r>
      <w:r w:rsidRPr="00241020">
        <w:rPr>
          <w:rFonts w:ascii="Times New Roman" w:hAnsi="Times New Roman" w:cs="Times New Roman"/>
        </w:rPr>
        <w:t>of work and society as productive citizens</w:t>
      </w:r>
      <w:r w:rsidRPr="00241020">
        <w:rPr>
          <w:rFonts w:ascii="Times New Roman" w:hAnsi="Times New Roman" w:cs="Times New Roman"/>
          <w:spacing w:val="-9"/>
        </w:rPr>
        <w:t xml:space="preserve"> </w:t>
      </w:r>
      <w:r w:rsidRPr="00241020">
        <w:rPr>
          <w:rFonts w:ascii="Times New Roman" w:hAnsi="Times New Roman" w:cs="Times New Roman"/>
        </w:rPr>
        <w:t>through</w:t>
      </w:r>
      <w:r w:rsidRPr="00241020">
        <w:rPr>
          <w:rFonts w:ascii="Times New Roman" w:hAnsi="Times New Roman" w:cs="Times New Roman"/>
          <w:spacing w:val="-11"/>
        </w:rPr>
        <w:t xml:space="preserve"> </w:t>
      </w:r>
      <w:r w:rsidRPr="00241020">
        <w:rPr>
          <w:rFonts w:ascii="Times New Roman" w:hAnsi="Times New Roman" w:cs="Times New Roman"/>
        </w:rPr>
        <w:t>distance</w:t>
      </w:r>
      <w:r w:rsidRPr="00241020">
        <w:rPr>
          <w:rFonts w:ascii="Times New Roman" w:hAnsi="Times New Roman" w:cs="Times New Roman"/>
          <w:spacing w:val="-3"/>
        </w:rPr>
        <w:t xml:space="preserve"> </w:t>
      </w:r>
      <w:r w:rsidRPr="00241020">
        <w:rPr>
          <w:rFonts w:ascii="Times New Roman" w:hAnsi="Times New Roman" w:cs="Times New Roman"/>
        </w:rPr>
        <w:t>learning.</w:t>
      </w:r>
      <w:r w:rsidRPr="00241020">
        <w:rPr>
          <w:rFonts w:ascii="Times New Roman" w:hAnsi="Times New Roman" w:cs="Times New Roman"/>
          <w:spacing w:val="-5"/>
        </w:rPr>
        <w:t xml:space="preserve"> </w:t>
      </w:r>
      <w:r w:rsidRPr="00241020">
        <w:rPr>
          <w:rFonts w:ascii="Times New Roman" w:hAnsi="Times New Roman" w:cs="Times New Roman"/>
        </w:rPr>
        <w:t>It</w:t>
      </w:r>
      <w:r w:rsidRPr="00241020">
        <w:rPr>
          <w:rFonts w:ascii="Times New Roman" w:hAnsi="Times New Roman" w:cs="Times New Roman"/>
          <w:spacing w:val="-2"/>
        </w:rPr>
        <w:t xml:space="preserve"> </w:t>
      </w:r>
      <w:r w:rsidRPr="00241020">
        <w:rPr>
          <w:rFonts w:ascii="Times New Roman" w:hAnsi="Times New Roman" w:cs="Times New Roman"/>
        </w:rPr>
        <w:t>started</w:t>
      </w:r>
      <w:r w:rsidRPr="00241020">
        <w:rPr>
          <w:rFonts w:ascii="Times New Roman" w:hAnsi="Times New Roman" w:cs="Times New Roman"/>
          <w:spacing w:val="-11"/>
        </w:rPr>
        <w:t xml:space="preserve"> </w:t>
      </w:r>
      <w:r w:rsidRPr="00241020">
        <w:rPr>
          <w:rFonts w:ascii="Times New Roman" w:hAnsi="Times New Roman" w:cs="Times New Roman"/>
        </w:rPr>
        <w:t>as</w:t>
      </w:r>
      <w:r w:rsidRPr="00241020">
        <w:rPr>
          <w:rFonts w:ascii="Times New Roman" w:hAnsi="Times New Roman" w:cs="Times New Roman"/>
          <w:spacing w:val="-9"/>
        </w:rPr>
        <w:t xml:space="preserve"> </w:t>
      </w:r>
      <w:r w:rsidRPr="00241020">
        <w:rPr>
          <w:rFonts w:ascii="Times New Roman" w:hAnsi="Times New Roman" w:cs="Times New Roman"/>
        </w:rPr>
        <w:t>correspondence</w:t>
      </w:r>
      <w:r w:rsidRPr="00241020">
        <w:rPr>
          <w:rFonts w:ascii="Times New Roman" w:hAnsi="Times New Roman" w:cs="Times New Roman"/>
          <w:spacing w:val="-7"/>
        </w:rPr>
        <w:t xml:space="preserve"> </w:t>
      </w:r>
      <w:r w:rsidRPr="00241020">
        <w:rPr>
          <w:rFonts w:ascii="Times New Roman" w:hAnsi="Times New Roman" w:cs="Times New Roman"/>
        </w:rPr>
        <w:t>studies</w:t>
      </w:r>
      <w:r w:rsidRPr="00241020">
        <w:rPr>
          <w:rFonts w:ascii="Times New Roman" w:hAnsi="Times New Roman" w:cs="Times New Roman"/>
          <w:spacing w:val="-4"/>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1728</w:t>
      </w:r>
      <w:r w:rsidRPr="00241020">
        <w:rPr>
          <w:rFonts w:ascii="Times New Roman" w:hAnsi="Times New Roman" w:cs="Times New Roman"/>
          <w:spacing w:val="-7"/>
        </w:rPr>
        <w:t xml:space="preserve"> </w:t>
      </w:r>
      <w:r w:rsidRPr="00241020">
        <w:rPr>
          <w:rFonts w:ascii="Times New Roman" w:hAnsi="Times New Roman" w:cs="Times New Roman"/>
        </w:rPr>
        <w:t>(Tait,</w:t>
      </w:r>
      <w:r w:rsidRPr="00241020">
        <w:rPr>
          <w:rFonts w:ascii="Times New Roman" w:hAnsi="Times New Roman" w:cs="Times New Roman"/>
          <w:spacing w:val="-9"/>
        </w:rPr>
        <w:t xml:space="preserve"> </w:t>
      </w:r>
      <w:r w:rsidRPr="00241020">
        <w:rPr>
          <w:rFonts w:ascii="Times New Roman" w:hAnsi="Times New Roman" w:cs="Times New Roman"/>
        </w:rPr>
        <w:t>1995).</w:t>
      </w:r>
      <w:r w:rsidRPr="00241020">
        <w:rPr>
          <w:rFonts w:ascii="Times New Roman" w:hAnsi="Times New Roman" w:cs="Times New Roman"/>
          <w:spacing w:val="-8"/>
        </w:rPr>
        <w:t xml:space="preserve"> </w:t>
      </w:r>
      <w:r w:rsidRPr="00241020">
        <w:rPr>
          <w:rFonts w:ascii="Times New Roman" w:hAnsi="Times New Roman" w:cs="Times New Roman"/>
        </w:rPr>
        <w:t xml:space="preserve">Later, the University </w:t>
      </w:r>
      <w:r w:rsidRPr="00241020">
        <w:rPr>
          <w:rFonts w:ascii="Times New Roman" w:hAnsi="Times New Roman" w:cs="Times New Roman"/>
          <w:spacing w:val="4"/>
        </w:rPr>
        <w:t xml:space="preserve">of </w:t>
      </w:r>
      <w:r w:rsidRPr="00241020">
        <w:rPr>
          <w:rFonts w:ascii="Times New Roman" w:hAnsi="Times New Roman" w:cs="Times New Roman"/>
        </w:rPr>
        <w:t xml:space="preserve">London started offering distance learning degrees through an external programme </w:t>
      </w:r>
      <w:r w:rsidRPr="00241020">
        <w:rPr>
          <w:rFonts w:ascii="Times New Roman" w:hAnsi="Times New Roman" w:cs="Times New Roman"/>
          <w:spacing w:val="-3"/>
        </w:rPr>
        <w:t xml:space="preserve">in </w:t>
      </w:r>
      <w:r w:rsidRPr="00241020">
        <w:rPr>
          <w:rFonts w:ascii="Times New Roman" w:hAnsi="Times New Roman" w:cs="Times New Roman"/>
        </w:rPr>
        <w:t xml:space="preserve">1828 (Bates, 2003). </w:t>
      </w:r>
      <w:r w:rsidRPr="00241020">
        <w:rPr>
          <w:rFonts w:ascii="Times New Roman" w:hAnsi="Times New Roman" w:cs="Times New Roman"/>
          <w:spacing w:val="-3"/>
        </w:rPr>
        <w:t xml:space="preserve">This </w:t>
      </w:r>
      <w:r w:rsidRPr="00241020">
        <w:rPr>
          <w:rFonts w:ascii="Times New Roman" w:hAnsi="Times New Roman" w:cs="Times New Roman"/>
        </w:rPr>
        <w:t>mode of learning was revolutionized by the emergence</w:t>
      </w:r>
      <w:r w:rsidRPr="00241020">
        <w:rPr>
          <w:rFonts w:ascii="Times New Roman" w:hAnsi="Times New Roman" w:cs="Times New Roman"/>
          <w:spacing w:val="-39"/>
        </w:rPr>
        <w:t xml:space="preserve"> </w:t>
      </w:r>
      <w:r w:rsidRPr="00241020">
        <w:rPr>
          <w:rFonts w:ascii="Times New Roman" w:hAnsi="Times New Roman" w:cs="Times New Roman"/>
          <w:spacing w:val="4"/>
        </w:rPr>
        <w:t xml:space="preserve">of </w:t>
      </w:r>
      <w:r w:rsidRPr="00241020">
        <w:rPr>
          <w:rFonts w:ascii="Times New Roman" w:hAnsi="Times New Roman" w:cs="Times New Roman"/>
        </w:rPr>
        <w:t xml:space="preserve">open universities such as Britain’s Open University that was opened </w:t>
      </w:r>
      <w:r w:rsidRPr="00241020">
        <w:rPr>
          <w:rFonts w:ascii="Times New Roman" w:hAnsi="Times New Roman" w:cs="Times New Roman"/>
          <w:spacing w:val="-3"/>
        </w:rPr>
        <w:t xml:space="preserve">in </w:t>
      </w:r>
      <w:r w:rsidRPr="00241020">
        <w:rPr>
          <w:rFonts w:ascii="Times New Roman" w:hAnsi="Times New Roman" w:cs="Times New Roman"/>
        </w:rPr>
        <w:t xml:space="preserve">1965. Therefore, through Britain’s Open University (Siaciwena, 1996), students have been able </w:t>
      </w:r>
      <w:r w:rsidRPr="00241020">
        <w:rPr>
          <w:rFonts w:ascii="Times New Roman" w:hAnsi="Times New Roman" w:cs="Times New Roman"/>
          <w:spacing w:val="2"/>
        </w:rPr>
        <w:t xml:space="preserve">to </w:t>
      </w:r>
      <w:r w:rsidRPr="00241020">
        <w:rPr>
          <w:rFonts w:ascii="Times New Roman" w:hAnsi="Times New Roman" w:cs="Times New Roman"/>
        </w:rPr>
        <w:t xml:space="preserve">overcome not only the barriers of place and time, but </w:t>
      </w:r>
      <w:r w:rsidRPr="00241020">
        <w:rPr>
          <w:rFonts w:ascii="Times New Roman" w:hAnsi="Times New Roman" w:cs="Times New Roman"/>
          <w:spacing w:val="-3"/>
        </w:rPr>
        <w:t xml:space="preserve">also </w:t>
      </w:r>
      <w:r w:rsidRPr="00241020">
        <w:rPr>
          <w:rFonts w:ascii="Times New Roman" w:hAnsi="Times New Roman" w:cs="Times New Roman"/>
        </w:rPr>
        <w:t>access education beyond political boundaries and across nationalities. Today, these developments have given birth to modern distance education where students learn without any physical contact with</w:t>
      </w:r>
      <w:r w:rsidRPr="00241020">
        <w:rPr>
          <w:rFonts w:ascii="Times New Roman" w:hAnsi="Times New Roman" w:cs="Times New Roman"/>
          <w:spacing w:val="-9"/>
        </w:rPr>
        <w:t xml:space="preserve"> </w:t>
      </w:r>
      <w:r w:rsidRPr="00241020">
        <w:rPr>
          <w:rFonts w:ascii="Times New Roman" w:hAnsi="Times New Roman" w:cs="Times New Roman"/>
        </w:rPr>
        <w:t>tutors.</w:t>
      </w:r>
    </w:p>
    <w:p w14:paraId="6C3EA516" w14:textId="77777777" w:rsidR="00CA6A0E" w:rsidRPr="00241020" w:rsidRDefault="00CA6A0E" w:rsidP="00CC117C">
      <w:pPr>
        <w:pStyle w:val="BodyText"/>
        <w:tabs>
          <w:tab w:val="left" w:pos="9000"/>
        </w:tabs>
        <w:ind w:right="90"/>
        <w:jc w:val="both"/>
        <w:rPr>
          <w:rFonts w:ascii="Times New Roman" w:hAnsi="Times New Roman" w:cs="Times New Roman"/>
        </w:rPr>
      </w:pPr>
    </w:p>
    <w:p w14:paraId="3A502F8F"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Although the evolution of distance education </w:t>
      </w:r>
      <w:r w:rsidRPr="00241020">
        <w:rPr>
          <w:rFonts w:ascii="Times New Roman" w:hAnsi="Times New Roman" w:cs="Times New Roman"/>
          <w:spacing w:val="-3"/>
        </w:rPr>
        <w:t xml:space="preserve">is </w:t>
      </w:r>
      <w:r w:rsidRPr="00241020">
        <w:rPr>
          <w:rFonts w:ascii="Times New Roman" w:hAnsi="Times New Roman" w:cs="Times New Roman"/>
        </w:rPr>
        <w:t xml:space="preserve">more than a century old </w:t>
      </w:r>
      <w:r w:rsidRPr="00241020">
        <w:rPr>
          <w:rFonts w:ascii="Times New Roman" w:hAnsi="Times New Roman" w:cs="Times New Roman"/>
          <w:spacing w:val="-3"/>
        </w:rPr>
        <w:t xml:space="preserve">in </w:t>
      </w:r>
      <w:r w:rsidRPr="00241020">
        <w:rPr>
          <w:rFonts w:ascii="Times New Roman" w:hAnsi="Times New Roman" w:cs="Times New Roman"/>
        </w:rPr>
        <w:t xml:space="preserve">the Western world, in Africa </w:t>
      </w:r>
      <w:r w:rsidRPr="00241020">
        <w:rPr>
          <w:rFonts w:ascii="Times New Roman" w:hAnsi="Times New Roman" w:cs="Times New Roman"/>
          <w:spacing w:val="-5"/>
        </w:rPr>
        <w:t xml:space="preserve">it is </w:t>
      </w:r>
      <w:r w:rsidRPr="00241020">
        <w:rPr>
          <w:rFonts w:ascii="Times New Roman" w:hAnsi="Times New Roman" w:cs="Times New Roman"/>
        </w:rPr>
        <w:t xml:space="preserve">a more recent phenomenon with the University of South Africa (UNISA) having been established </w:t>
      </w:r>
      <w:r w:rsidRPr="00241020">
        <w:rPr>
          <w:rFonts w:ascii="Times New Roman" w:hAnsi="Times New Roman" w:cs="Times New Roman"/>
          <w:spacing w:val="-3"/>
        </w:rPr>
        <w:t xml:space="preserve">in </w:t>
      </w:r>
      <w:r w:rsidRPr="00241020">
        <w:rPr>
          <w:rFonts w:ascii="Times New Roman" w:hAnsi="Times New Roman" w:cs="Times New Roman"/>
        </w:rPr>
        <w:t xml:space="preserve">1946 to offer distance education programmes. With time, other open and distance universities started and as of today, there are a number of private and public profit and non-profit institutions offering a large number of degree programmes through distance education </w:t>
      </w:r>
      <w:r w:rsidRPr="00241020">
        <w:rPr>
          <w:rFonts w:ascii="Times New Roman" w:hAnsi="Times New Roman" w:cs="Times New Roman"/>
          <w:spacing w:val="-3"/>
        </w:rPr>
        <w:t xml:space="preserve">in </w:t>
      </w:r>
      <w:r w:rsidRPr="00241020">
        <w:rPr>
          <w:rFonts w:ascii="Times New Roman" w:hAnsi="Times New Roman" w:cs="Times New Roman"/>
        </w:rPr>
        <w:t>South Africa</w:t>
      </w:r>
      <w:r w:rsidRPr="00241020">
        <w:rPr>
          <w:rFonts w:ascii="Times New Roman" w:hAnsi="Times New Roman" w:cs="Times New Roman"/>
          <w:spacing w:val="-3"/>
        </w:rPr>
        <w:t xml:space="preserve"> </w:t>
      </w:r>
      <w:r w:rsidRPr="00241020">
        <w:rPr>
          <w:rFonts w:ascii="Times New Roman" w:hAnsi="Times New Roman" w:cs="Times New Roman"/>
        </w:rPr>
        <w:t>(SAIDE,</w:t>
      </w:r>
      <w:r w:rsidRPr="00241020">
        <w:rPr>
          <w:rFonts w:ascii="Times New Roman" w:hAnsi="Times New Roman" w:cs="Times New Roman"/>
          <w:spacing w:val="-5"/>
        </w:rPr>
        <w:t xml:space="preserve"> </w:t>
      </w:r>
      <w:r w:rsidRPr="00241020">
        <w:rPr>
          <w:rFonts w:ascii="Times New Roman" w:hAnsi="Times New Roman" w:cs="Times New Roman"/>
        </w:rPr>
        <w:t>1999).</w:t>
      </w:r>
      <w:r w:rsidRPr="00241020">
        <w:rPr>
          <w:rFonts w:ascii="Times New Roman" w:hAnsi="Times New Roman" w:cs="Times New Roman"/>
          <w:spacing w:val="-5"/>
        </w:rPr>
        <w:t xml:space="preserve"> </w:t>
      </w:r>
      <w:r w:rsidRPr="00241020">
        <w:rPr>
          <w:rFonts w:ascii="Times New Roman" w:hAnsi="Times New Roman" w:cs="Times New Roman"/>
        </w:rPr>
        <w:t>In</w:t>
      </w:r>
      <w:r w:rsidRPr="00241020">
        <w:rPr>
          <w:rFonts w:ascii="Times New Roman" w:hAnsi="Times New Roman" w:cs="Times New Roman"/>
          <w:spacing w:val="-11"/>
        </w:rPr>
        <w:t xml:space="preserve"> </w:t>
      </w:r>
      <w:r w:rsidRPr="00241020">
        <w:rPr>
          <w:rFonts w:ascii="Times New Roman" w:hAnsi="Times New Roman" w:cs="Times New Roman"/>
        </w:rPr>
        <w:t>East</w:t>
      </w:r>
      <w:r w:rsidRPr="00241020">
        <w:rPr>
          <w:rFonts w:ascii="Times New Roman" w:hAnsi="Times New Roman" w:cs="Times New Roman"/>
          <w:spacing w:val="-2"/>
        </w:rPr>
        <w:t xml:space="preserve"> </w:t>
      </w:r>
      <w:r w:rsidRPr="00241020">
        <w:rPr>
          <w:rFonts w:ascii="Times New Roman" w:hAnsi="Times New Roman" w:cs="Times New Roman"/>
        </w:rPr>
        <w:t>Africa,</w:t>
      </w:r>
      <w:r w:rsidRPr="00241020">
        <w:rPr>
          <w:rFonts w:ascii="Times New Roman" w:hAnsi="Times New Roman" w:cs="Times New Roman"/>
          <w:spacing w:val="-1"/>
        </w:rPr>
        <w:t xml:space="preserve"> </w:t>
      </w:r>
      <w:r w:rsidRPr="00241020">
        <w:rPr>
          <w:rFonts w:ascii="Times New Roman" w:hAnsi="Times New Roman" w:cs="Times New Roman"/>
        </w:rPr>
        <w:t>Makerere</w:t>
      </w:r>
      <w:r w:rsidRPr="00241020">
        <w:rPr>
          <w:rFonts w:ascii="Times New Roman" w:hAnsi="Times New Roman" w:cs="Times New Roman"/>
          <w:spacing w:val="-2"/>
        </w:rPr>
        <w:t xml:space="preserve"> </w:t>
      </w:r>
      <w:r w:rsidRPr="00241020">
        <w:rPr>
          <w:rFonts w:ascii="Times New Roman" w:hAnsi="Times New Roman" w:cs="Times New Roman"/>
        </w:rPr>
        <w:t>University</w:t>
      </w:r>
      <w:r w:rsidRPr="00241020">
        <w:rPr>
          <w:rFonts w:ascii="Times New Roman" w:hAnsi="Times New Roman" w:cs="Times New Roman"/>
          <w:spacing w:val="-12"/>
        </w:rPr>
        <w:t xml:space="preserve"> </w:t>
      </w:r>
      <w:r w:rsidRPr="00241020">
        <w:rPr>
          <w:rFonts w:ascii="Times New Roman" w:hAnsi="Times New Roman" w:cs="Times New Roman"/>
          <w:spacing w:val="4"/>
        </w:rPr>
        <w:t>of</w:t>
      </w:r>
      <w:r w:rsidRPr="00241020">
        <w:rPr>
          <w:rFonts w:ascii="Times New Roman" w:hAnsi="Times New Roman" w:cs="Times New Roman"/>
          <w:spacing w:val="-9"/>
        </w:rPr>
        <w:t xml:space="preserve"> </w:t>
      </w:r>
      <w:r w:rsidRPr="00241020">
        <w:rPr>
          <w:rFonts w:ascii="Times New Roman" w:hAnsi="Times New Roman" w:cs="Times New Roman"/>
        </w:rPr>
        <w:t>Uganda</w:t>
      </w:r>
      <w:r w:rsidRPr="00241020">
        <w:rPr>
          <w:rFonts w:ascii="Times New Roman" w:hAnsi="Times New Roman" w:cs="Times New Roman"/>
          <w:spacing w:val="-3"/>
        </w:rPr>
        <w:t xml:space="preserve"> </w:t>
      </w:r>
      <w:r w:rsidRPr="00241020">
        <w:rPr>
          <w:rFonts w:ascii="Times New Roman" w:hAnsi="Times New Roman" w:cs="Times New Roman"/>
        </w:rPr>
        <w:t>was</w:t>
      </w:r>
      <w:r w:rsidRPr="00241020">
        <w:rPr>
          <w:rFonts w:ascii="Times New Roman" w:hAnsi="Times New Roman" w:cs="Times New Roman"/>
          <w:spacing w:val="-4"/>
        </w:rPr>
        <w:t xml:space="preserve"> </w:t>
      </w:r>
      <w:r w:rsidRPr="00241020">
        <w:rPr>
          <w:rFonts w:ascii="Times New Roman" w:hAnsi="Times New Roman" w:cs="Times New Roman"/>
        </w:rPr>
        <w:t>established</w:t>
      </w:r>
      <w:r w:rsidRPr="00241020">
        <w:rPr>
          <w:rFonts w:ascii="Times New Roman" w:hAnsi="Times New Roman" w:cs="Times New Roman"/>
          <w:spacing w:val="2"/>
        </w:rPr>
        <w:t xml:space="preserve"> </w:t>
      </w:r>
      <w:r w:rsidRPr="00241020">
        <w:rPr>
          <w:rFonts w:ascii="Times New Roman" w:hAnsi="Times New Roman" w:cs="Times New Roman"/>
          <w:spacing w:val="-3"/>
        </w:rPr>
        <w:t>in</w:t>
      </w:r>
      <w:r w:rsidRPr="00241020">
        <w:rPr>
          <w:rFonts w:ascii="Times New Roman" w:hAnsi="Times New Roman" w:cs="Times New Roman"/>
          <w:spacing w:val="-7"/>
        </w:rPr>
        <w:t xml:space="preserve"> </w:t>
      </w:r>
      <w:r w:rsidRPr="00241020">
        <w:rPr>
          <w:rFonts w:ascii="Times New Roman" w:hAnsi="Times New Roman" w:cs="Times New Roman"/>
        </w:rPr>
        <w:t>1922</w:t>
      </w:r>
      <w:r w:rsidRPr="00241020">
        <w:rPr>
          <w:rFonts w:ascii="Times New Roman" w:hAnsi="Times New Roman" w:cs="Times New Roman"/>
          <w:spacing w:val="-2"/>
        </w:rPr>
        <w:t xml:space="preserve"> </w:t>
      </w:r>
      <w:r w:rsidRPr="00241020">
        <w:rPr>
          <w:rFonts w:ascii="Times New Roman" w:hAnsi="Times New Roman" w:cs="Times New Roman"/>
        </w:rPr>
        <w:t xml:space="preserve">as a technical school and grew to become the University of East Africa </w:t>
      </w:r>
      <w:r w:rsidRPr="00241020">
        <w:rPr>
          <w:rFonts w:ascii="Times New Roman" w:hAnsi="Times New Roman" w:cs="Times New Roman"/>
          <w:spacing w:val="-3"/>
        </w:rPr>
        <w:t xml:space="preserve">in </w:t>
      </w:r>
      <w:r w:rsidRPr="00241020">
        <w:rPr>
          <w:rFonts w:ascii="Times New Roman" w:hAnsi="Times New Roman" w:cs="Times New Roman"/>
        </w:rPr>
        <w:t>1963. It houses the main African</w:t>
      </w:r>
      <w:r w:rsidRPr="00241020">
        <w:rPr>
          <w:rFonts w:ascii="Times New Roman" w:hAnsi="Times New Roman" w:cs="Times New Roman"/>
          <w:spacing w:val="-15"/>
        </w:rPr>
        <w:t xml:space="preserve"> </w:t>
      </w:r>
      <w:r w:rsidRPr="00241020">
        <w:rPr>
          <w:rFonts w:ascii="Times New Roman" w:hAnsi="Times New Roman" w:cs="Times New Roman"/>
        </w:rPr>
        <w:t>Virtual</w:t>
      </w:r>
      <w:r w:rsidRPr="00241020">
        <w:rPr>
          <w:rFonts w:ascii="Times New Roman" w:hAnsi="Times New Roman" w:cs="Times New Roman"/>
          <w:spacing w:val="-20"/>
        </w:rPr>
        <w:t xml:space="preserve"> </w:t>
      </w:r>
      <w:r w:rsidRPr="00241020">
        <w:rPr>
          <w:rFonts w:ascii="Times New Roman" w:hAnsi="Times New Roman" w:cs="Times New Roman"/>
        </w:rPr>
        <w:t>University</w:t>
      </w:r>
      <w:r w:rsidRPr="00241020">
        <w:rPr>
          <w:rFonts w:ascii="Times New Roman" w:hAnsi="Times New Roman" w:cs="Times New Roman"/>
          <w:spacing w:val="-15"/>
        </w:rPr>
        <w:t xml:space="preserve"> </w:t>
      </w:r>
      <w:r w:rsidRPr="00241020">
        <w:rPr>
          <w:rFonts w:ascii="Times New Roman" w:hAnsi="Times New Roman" w:cs="Times New Roman"/>
        </w:rPr>
        <w:t>facility</w:t>
      </w:r>
      <w:r w:rsidRPr="00241020">
        <w:rPr>
          <w:rFonts w:ascii="Times New Roman" w:hAnsi="Times New Roman" w:cs="Times New Roman"/>
          <w:spacing w:val="-15"/>
        </w:rPr>
        <w:t xml:space="preserve"> </w:t>
      </w:r>
      <w:r w:rsidRPr="00241020">
        <w:rPr>
          <w:rFonts w:ascii="Times New Roman" w:hAnsi="Times New Roman" w:cs="Times New Roman"/>
        </w:rPr>
        <w:t>for</w:t>
      </w:r>
      <w:r w:rsidRPr="00241020">
        <w:rPr>
          <w:rFonts w:ascii="Times New Roman" w:hAnsi="Times New Roman" w:cs="Times New Roman"/>
          <w:spacing w:val="-10"/>
        </w:rPr>
        <w:t xml:space="preserve"> </w:t>
      </w:r>
      <w:r w:rsidRPr="00241020">
        <w:rPr>
          <w:rFonts w:ascii="Times New Roman" w:hAnsi="Times New Roman" w:cs="Times New Roman"/>
        </w:rPr>
        <w:t>Uganda</w:t>
      </w:r>
      <w:r w:rsidRPr="00241020">
        <w:rPr>
          <w:rFonts w:ascii="Times New Roman" w:hAnsi="Times New Roman" w:cs="Times New Roman"/>
          <w:spacing w:val="-12"/>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has</w:t>
      </w:r>
      <w:r w:rsidRPr="00241020">
        <w:rPr>
          <w:rFonts w:ascii="Times New Roman" w:hAnsi="Times New Roman" w:cs="Times New Roman"/>
          <w:spacing w:val="-13"/>
        </w:rPr>
        <w:t xml:space="preserve"> </w:t>
      </w:r>
      <w:r w:rsidRPr="00241020">
        <w:rPr>
          <w:rFonts w:ascii="Times New Roman" w:hAnsi="Times New Roman" w:cs="Times New Roman"/>
        </w:rPr>
        <w:t>a</w:t>
      </w:r>
      <w:r w:rsidRPr="00241020">
        <w:rPr>
          <w:rFonts w:ascii="Times New Roman" w:hAnsi="Times New Roman" w:cs="Times New Roman"/>
          <w:spacing w:val="-12"/>
        </w:rPr>
        <w:t xml:space="preserve"> </w:t>
      </w:r>
      <w:r w:rsidRPr="00241020">
        <w:rPr>
          <w:rFonts w:ascii="Times New Roman" w:hAnsi="Times New Roman" w:cs="Times New Roman"/>
        </w:rPr>
        <w:t>thriving</w:t>
      </w:r>
      <w:r w:rsidRPr="00241020">
        <w:rPr>
          <w:rFonts w:ascii="Times New Roman" w:hAnsi="Times New Roman" w:cs="Times New Roman"/>
          <w:spacing w:val="-12"/>
        </w:rPr>
        <w:t xml:space="preserve"> </w:t>
      </w:r>
      <w:r w:rsidRPr="00241020">
        <w:rPr>
          <w:rFonts w:ascii="Times New Roman" w:hAnsi="Times New Roman" w:cs="Times New Roman"/>
          <w:spacing w:val="2"/>
        </w:rPr>
        <w:t>Centre</w:t>
      </w:r>
      <w:r w:rsidRPr="00241020">
        <w:rPr>
          <w:rFonts w:ascii="Times New Roman" w:hAnsi="Times New Roman" w:cs="Times New Roman"/>
          <w:spacing w:val="-12"/>
        </w:rPr>
        <w:t xml:space="preserve"> </w:t>
      </w:r>
      <w:r w:rsidRPr="00241020">
        <w:rPr>
          <w:rFonts w:ascii="Times New Roman" w:hAnsi="Times New Roman" w:cs="Times New Roman"/>
        </w:rPr>
        <w:t>for</w:t>
      </w:r>
      <w:r w:rsidRPr="00241020">
        <w:rPr>
          <w:rFonts w:ascii="Times New Roman" w:hAnsi="Times New Roman" w:cs="Times New Roman"/>
          <w:spacing w:val="-9"/>
        </w:rPr>
        <w:t xml:space="preserve"> </w:t>
      </w:r>
      <w:r w:rsidRPr="00241020">
        <w:rPr>
          <w:rFonts w:ascii="Times New Roman" w:hAnsi="Times New Roman" w:cs="Times New Roman"/>
        </w:rPr>
        <w:t>Continuing</w:t>
      </w:r>
      <w:r w:rsidRPr="00241020">
        <w:rPr>
          <w:rFonts w:ascii="Times New Roman" w:hAnsi="Times New Roman" w:cs="Times New Roman"/>
          <w:spacing w:val="-11"/>
        </w:rPr>
        <w:t xml:space="preserve"> </w:t>
      </w:r>
      <w:r w:rsidRPr="00241020">
        <w:rPr>
          <w:rFonts w:ascii="Times New Roman" w:hAnsi="Times New Roman" w:cs="Times New Roman"/>
        </w:rPr>
        <w:t>Education. The Open University of Tanzania (OUT) was established by an Act of Parliament to focus on the capacity building of staff and students from OUT and other universities and</w:t>
      </w:r>
      <w:r w:rsidRPr="00241020">
        <w:rPr>
          <w:rFonts w:ascii="Times New Roman" w:hAnsi="Times New Roman" w:cs="Times New Roman"/>
          <w:spacing w:val="-15"/>
        </w:rPr>
        <w:t xml:space="preserve"> </w:t>
      </w:r>
      <w:r w:rsidRPr="00241020">
        <w:rPr>
          <w:rFonts w:ascii="Times New Roman" w:hAnsi="Times New Roman" w:cs="Times New Roman"/>
        </w:rPr>
        <w:t>colleges.</w:t>
      </w:r>
    </w:p>
    <w:p w14:paraId="313D5073"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3"/>
        </w:rPr>
      </w:pPr>
    </w:p>
    <w:p w14:paraId="18441AE8"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In Kenya, the need for degree courses by distance teaching was first expressed in 1966 when an Act of Parliament established the Board of Adult Education (Juma, 2006). Later, in 1983, the Kenyan government agreed that the external degree programme be started at the University of Nairobi and the then Kenyatta University College to provide learning opportunities for those aspiring Kenyans who could not secure university admission (Juma, 2006). This was to provide the much needed high level manpower, an opportunity for adults to learn at their own pace, and also provide an opportunity to maximize the use of the limited educational resources both human and material by making university education available beyond the lecture halls (Jowi, 2003). By 1997, the African Virtual University (AVU) was established in Kenya as a project of the World Bank whereby Kenyatta and Egerton Universities were identified as pilot sites.</w:t>
      </w:r>
    </w:p>
    <w:p w14:paraId="07C8E291" w14:textId="77777777" w:rsidR="00CA6A0E" w:rsidRPr="00241020" w:rsidRDefault="00CA6A0E" w:rsidP="00CC117C">
      <w:pPr>
        <w:pStyle w:val="BodyText"/>
        <w:tabs>
          <w:tab w:val="left" w:pos="9000"/>
        </w:tabs>
        <w:spacing w:before="1"/>
        <w:ind w:left="1220" w:right="90"/>
        <w:jc w:val="both"/>
        <w:rPr>
          <w:rFonts w:ascii="Times New Roman" w:hAnsi="Times New Roman" w:cs="Times New Roman"/>
        </w:rPr>
      </w:pPr>
      <w:r w:rsidRPr="00241020">
        <w:rPr>
          <w:rFonts w:ascii="Times New Roman" w:hAnsi="Times New Roman" w:cs="Times New Roman"/>
        </w:rPr>
        <w:t xml:space="preserve">Today distance education </w:t>
      </w:r>
      <w:r w:rsidRPr="00241020">
        <w:rPr>
          <w:rFonts w:ascii="Times New Roman" w:hAnsi="Times New Roman" w:cs="Times New Roman"/>
          <w:spacing w:val="-3"/>
        </w:rPr>
        <w:t xml:space="preserve">is </w:t>
      </w:r>
      <w:r w:rsidRPr="00241020">
        <w:rPr>
          <w:rFonts w:ascii="Times New Roman" w:hAnsi="Times New Roman" w:cs="Times New Roman"/>
        </w:rPr>
        <w:t xml:space="preserve">offered through Digital School of Virtual and Open Learning (DISVOL), the College of Open and Distance Learning (CODL) of Egerton University and the Centre of Open and Distance Learning (CODL) of the University </w:t>
      </w:r>
      <w:r w:rsidRPr="00241020">
        <w:rPr>
          <w:rFonts w:ascii="Times New Roman" w:hAnsi="Times New Roman" w:cs="Times New Roman"/>
          <w:spacing w:val="4"/>
        </w:rPr>
        <w:t xml:space="preserve">of </w:t>
      </w:r>
      <w:r w:rsidRPr="00241020">
        <w:rPr>
          <w:rFonts w:ascii="Times New Roman" w:hAnsi="Times New Roman" w:cs="Times New Roman"/>
        </w:rPr>
        <w:t xml:space="preserve">Nairobi. Through open, distance and e-learning, students who cannot or </w:t>
      </w:r>
      <w:r w:rsidRPr="00241020">
        <w:rPr>
          <w:rFonts w:ascii="Times New Roman" w:hAnsi="Times New Roman" w:cs="Times New Roman"/>
          <w:spacing w:val="-3"/>
        </w:rPr>
        <w:t xml:space="preserve">do </w:t>
      </w:r>
      <w:r w:rsidRPr="00241020">
        <w:rPr>
          <w:rFonts w:ascii="Times New Roman" w:hAnsi="Times New Roman" w:cs="Times New Roman"/>
        </w:rPr>
        <w:t xml:space="preserve">not want to take </w:t>
      </w:r>
      <w:r w:rsidRPr="00241020">
        <w:rPr>
          <w:rFonts w:ascii="Times New Roman" w:hAnsi="Times New Roman" w:cs="Times New Roman"/>
          <w:spacing w:val="-3"/>
        </w:rPr>
        <w:t xml:space="preserve">part in </w:t>
      </w:r>
      <w:r w:rsidRPr="00241020">
        <w:rPr>
          <w:rFonts w:ascii="Times New Roman" w:hAnsi="Times New Roman" w:cs="Times New Roman"/>
        </w:rPr>
        <w:t>classroom teaching at a particular institution on a full-time basis are able to pursue</w:t>
      </w:r>
      <w:r w:rsidRPr="00241020">
        <w:rPr>
          <w:rFonts w:ascii="Times New Roman" w:hAnsi="Times New Roman" w:cs="Times New Roman"/>
          <w:spacing w:val="5"/>
        </w:rPr>
        <w:t xml:space="preserve"> </w:t>
      </w:r>
      <w:r w:rsidRPr="00241020">
        <w:rPr>
          <w:rFonts w:ascii="Times New Roman" w:hAnsi="Times New Roman" w:cs="Times New Roman"/>
        </w:rPr>
        <w:t>education.</w:t>
      </w:r>
    </w:p>
    <w:p w14:paraId="40A89590"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1E7E9AB1"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However, studies show that Open, Distance and E-Learning can only succeed if learners are offered adequate learner support services (Harry, 1993). This shows that learner support services are very important to students. Studies concerning learner support services have been extensively</w:t>
      </w:r>
    </w:p>
    <w:p w14:paraId="7A0148EC"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500" w:right="360" w:bottom="960" w:left="220" w:header="0" w:footer="683" w:gutter="0"/>
          <w:cols w:space="720"/>
        </w:sectPr>
      </w:pPr>
    </w:p>
    <w:p w14:paraId="1E5770A9" w14:textId="77777777" w:rsidR="00CA6A0E" w:rsidRPr="00241020" w:rsidRDefault="00CA6A0E" w:rsidP="00CC117C">
      <w:pPr>
        <w:pStyle w:val="BodyText"/>
        <w:tabs>
          <w:tab w:val="left" w:pos="9000"/>
        </w:tabs>
        <w:spacing w:before="72"/>
        <w:ind w:left="1220" w:right="90"/>
        <w:jc w:val="both"/>
        <w:rPr>
          <w:rFonts w:ascii="Times New Roman" w:hAnsi="Times New Roman" w:cs="Times New Roman"/>
        </w:rPr>
      </w:pPr>
      <w:r w:rsidRPr="00241020">
        <w:rPr>
          <w:rFonts w:ascii="Times New Roman" w:hAnsi="Times New Roman" w:cs="Times New Roman"/>
        </w:rPr>
        <w:lastRenderedPageBreak/>
        <w:t xml:space="preserve">done Europe, </w:t>
      </w:r>
      <w:r w:rsidRPr="00241020">
        <w:rPr>
          <w:rFonts w:ascii="Times New Roman" w:hAnsi="Times New Roman" w:cs="Times New Roman"/>
          <w:spacing w:val="-3"/>
        </w:rPr>
        <w:t xml:space="preserve">Asia </w:t>
      </w:r>
      <w:r w:rsidRPr="00241020">
        <w:rPr>
          <w:rFonts w:ascii="Times New Roman" w:hAnsi="Times New Roman" w:cs="Times New Roman"/>
        </w:rPr>
        <w:t xml:space="preserve">and America. Nonetheless, little has been done </w:t>
      </w:r>
      <w:r w:rsidRPr="00241020">
        <w:rPr>
          <w:rFonts w:ascii="Times New Roman" w:hAnsi="Times New Roman" w:cs="Times New Roman"/>
          <w:spacing w:val="-3"/>
        </w:rPr>
        <w:t xml:space="preserve">in </w:t>
      </w:r>
      <w:r w:rsidRPr="00241020">
        <w:rPr>
          <w:rFonts w:ascii="Times New Roman" w:hAnsi="Times New Roman" w:cs="Times New Roman"/>
        </w:rPr>
        <w:t xml:space="preserve">Africa and more so </w:t>
      </w:r>
      <w:r w:rsidRPr="00241020">
        <w:rPr>
          <w:rFonts w:ascii="Times New Roman" w:hAnsi="Times New Roman" w:cs="Times New Roman"/>
          <w:spacing w:val="-3"/>
        </w:rPr>
        <w:t xml:space="preserve">in </w:t>
      </w:r>
      <w:r w:rsidRPr="00241020">
        <w:rPr>
          <w:rFonts w:ascii="Times New Roman" w:hAnsi="Times New Roman" w:cs="Times New Roman"/>
        </w:rPr>
        <w:t xml:space="preserve">South Africa. Further studies done have looked </w:t>
      </w:r>
      <w:r w:rsidRPr="00241020">
        <w:rPr>
          <w:rFonts w:ascii="Times New Roman" w:hAnsi="Times New Roman" w:cs="Times New Roman"/>
          <w:spacing w:val="-3"/>
        </w:rPr>
        <w:t xml:space="preserve">at </w:t>
      </w:r>
      <w:r w:rsidRPr="00241020">
        <w:rPr>
          <w:rFonts w:ascii="Times New Roman" w:hAnsi="Times New Roman" w:cs="Times New Roman"/>
        </w:rPr>
        <w:t>very limited aspects of learner support services. For instance,</w:t>
      </w:r>
      <w:r w:rsidRPr="00241020">
        <w:rPr>
          <w:rFonts w:ascii="Times New Roman" w:hAnsi="Times New Roman" w:cs="Times New Roman"/>
          <w:spacing w:val="-5"/>
        </w:rPr>
        <w:t xml:space="preserve"> </w:t>
      </w:r>
      <w:r w:rsidRPr="00241020">
        <w:rPr>
          <w:rFonts w:ascii="Times New Roman" w:hAnsi="Times New Roman" w:cs="Times New Roman"/>
        </w:rPr>
        <w:t>Bhalalusesa</w:t>
      </w:r>
      <w:r w:rsidRPr="00241020">
        <w:rPr>
          <w:rFonts w:ascii="Times New Roman" w:hAnsi="Times New Roman" w:cs="Times New Roman"/>
          <w:spacing w:val="-7"/>
        </w:rPr>
        <w:t xml:space="preserve"> </w:t>
      </w:r>
      <w:r w:rsidRPr="00241020">
        <w:rPr>
          <w:rFonts w:ascii="Times New Roman" w:hAnsi="Times New Roman" w:cs="Times New Roman"/>
        </w:rPr>
        <w:t>(1998)</w:t>
      </w:r>
      <w:r w:rsidRPr="00241020">
        <w:rPr>
          <w:rFonts w:ascii="Times New Roman" w:hAnsi="Times New Roman" w:cs="Times New Roman"/>
          <w:spacing w:val="-4"/>
        </w:rPr>
        <w:t xml:space="preserve"> </w:t>
      </w:r>
      <w:r w:rsidRPr="00241020">
        <w:rPr>
          <w:rFonts w:ascii="Times New Roman" w:hAnsi="Times New Roman" w:cs="Times New Roman"/>
        </w:rPr>
        <w:t>looked</w:t>
      </w:r>
      <w:r w:rsidRPr="00241020">
        <w:rPr>
          <w:rFonts w:ascii="Times New Roman" w:hAnsi="Times New Roman" w:cs="Times New Roman"/>
          <w:spacing w:val="-6"/>
        </w:rPr>
        <w:t xml:space="preserve"> </w:t>
      </w:r>
      <w:r w:rsidRPr="00241020">
        <w:rPr>
          <w:rFonts w:ascii="Times New Roman" w:hAnsi="Times New Roman" w:cs="Times New Roman"/>
          <w:spacing w:val="-3"/>
        </w:rPr>
        <w:t>at</w:t>
      </w:r>
      <w:r w:rsidRPr="00241020">
        <w:rPr>
          <w:rFonts w:ascii="Times New Roman" w:hAnsi="Times New Roman" w:cs="Times New Roman"/>
          <w:spacing w:val="-1"/>
        </w:rPr>
        <w:t xml:space="preserve"> </w:t>
      </w:r>
      <w:r w:rsidRPr="00241020">
        <w:rPr>
          <w:rFonts w:ascii="Times New Roman" w:hAnsi="Times New Roman" w:cs="Times New Roman"/>
        </w:rPr>
        <w:t>education</w:t>
      </w:r>
      <w:r w:rsidRPr="00241020">
        <w:rPr>
          <w:rFonts w:ascii="Times New Roman" w:hAnsi="Times New Roman" w:cs="Times New Roman"/>
          <w:spacing w:val="-7"/>
        </w:rPr>
        <w:t xml:space="preserve"> </w:t>
      </w:r>
      <w:r w:rsidRPr="00241020">
        <w:rPr>
          <w:rFonts w:ascii="Times New Roman" w:hAnsi="Times New Roman" w:cs="Times New Roman"/>
        </w:rPr>
        <w:t>facilities</w:t>
      </w:r>
      <w:r w:rsidRPr="00241020">
        <w:rPr>
          <w:rFonts w:ascii="Times New Roman" w:hAnsi="Times New Roman" w:cs="Times New Roman"/>
          <w:spacing w:val="-8"/>
        </w:rPr>
        <w:t xml:space="preserve"> </w:t>
      </w:r>
      <w:r w:rsidRPr="00241020">
        <w:rPr>
          <w:rFonts w:ascii="Times New Roman" w:hAnsi="Times New Roman" w:cs="Times New Roman"/>
        </w:rPr>
        <w:t>and</w:t>
      </w:r>
      <w:r w:rsidRPr="00241020">
        <w:rPr>
          <w:rFonts w:ascii="Times New Roman" w:hAnsi="Times New Roman" w:cs="Times New Roman"/>
          <w:spacing w:val="-1"/>
        </w:rPr>
        <w:t xml:space="preserve"> </w:t>
      </w:r>
      <w:r w:rsidRPr="00241020">
        <w:rPr>
          <w:rFonts w:ascii="Times New Roman" w:hAnsi="Times New Roman" w:cs="Times New Roman"/>
        </w:rPr>
        <w:t>learning</w:t>
      </w:r>
      <w:r w:rsidRPr="00241020">
        <w:rPr>
          <w:rFonts w:ascii="Times New Roman" w:hAnsi="Times New Roman" w:cs="Times New Roman"/>
          <w:spacing w:val="-6"/>
        </w:rPr>
        <w:t xml:space="preserve"> </w:t>
      </w:r>
      <w:r w:rsidRPr="00241020">
        <w:rPr>
          <w:rFonts w:ascii="Times New Roman" w:hAnsi="Times New Roman" w:cs="Times New Roman"/>
        </w:rPr>
        <w:t>resources</w:t>
      </w:r>
      <w:r w:rsidRPr="00241020">
        <w:rPr>
          <w:rFonts w:ascii="Times New Roman" w:hAnsi="Times New Roman" w:cs="Times New Roman"/>
          <w:spacing w:val="-3"/>
        </w:rPr>
        <w:t xml:space="preserve"> in</w:t>
      </w:r>
      <w:r w:rsidRPr="00241020">
        <w:rPr>
          <w:rFonts w:ascii="Times New Roman" w:hAnsi="Times New Roman" w:cs="Times New Roman"/>
          <w:spacing w:val="-11"/>
        </w:rPr>
        <w:t xml:space="preserve"> </w:t>
      </w:r>
      <w:r w:rsidRPr="00241020">
        <w:rPr>
          <w:rFonts w:ascii="Times New Roman" w:hAnsi="Times New Roman" w:cs="Times New Roman"/>
        </w:rPr>
        <w:t>general</w:t>
      </w:r>
      <w:r w:rsidRPr="00241020">
        <w:rPr>
          <w:rFonts w:ascii="Times New Roman" w:hAnsi="Times New Roman" w:cs="Times New Roman"/>
          <w:spacing w:val="-10"/>
        </w:rPr>
        <w:t xml:space="preserve"> </w:t>
      </w:r>
      <w:r w:rsidRPr="00241020">
        <w:rPr>
          <w:rFonts w:ascii="Times New Roman" w:hAnsi="Times New Roman" w:cs="Times New Roman"/>
        </w:rPr>
        <w:t xml:space="preserve">while Kissassi (2011) examined the accessibility </w:t>
      </w:r>
      <w:r w:rsidRPr="00241020">
        <w:rPr>
          <w:rFonts w:ascii="Times New Roman" w:hAnsi="Times New Roman" w:cs="Times New Roman"/>
          <w:spacing w:val="4"/>
        </w:rPr>
        <w:t xml:space="preserve">of </w:t>
      </w:r>
      <w:r w:rsidRPr="00241020">
        <w:rPr>
          <w:rFonts w:ascii="Times New Roman" w:hAnsi="Times New Roman" w:cs="Times New Roman"/>
        </w:rPr>
        <w:t xml:space="preserve">face to </w:t>
      </w:r>
      <w:r w:rsidRPr="00241020">
        <w:rPr>
          <w:rFonts w:ascii="Times New Roman" w:hAnsi="Times New Roman" w:cs="Times New Roman"/>
          <w:spacing w:val="-3"/>
        </w:rPr>
        <w:t xml:space="preserve">face </w:t>
      </w:r>
      <w:r w:rsidRPr="00241020">
        <w:rPr>
          <w:rFonts w:ascii="Times New Roman" w:hAnsi="Times New Roman" w:cs="Times New Roman"/>
        </w:rPr>
        <w:t xml:space="preserve">sessions </w:t>
      </w:r>
      <w:r w:rsidRPr="00241020">
        <w:rPr>
          <w:rFonts w:ascii="Times New Roman" w:hAnsi="Times New Roman" w:cs="Times New Roman"/>
          <w:spacing w:val="2"/>
        </w:rPr>
        <w:t xml:space="preserve">to </w:t>
      </w:r>
      <w:r w:rsidRPr="00241020">
        <w:rPr>
          <w:rFonts w:ascii="Times New Roman" w:hAnsi="Times New Roman" w:cs="Times New Roman"/>
        </w:rPr>
        <w:t xml:space="preserve">the Open University </w:t>
      </w:r>
      <w:r w:rsidRPr="00241020">
        <w:rPr>
          <w:rFonts w:ascii="Times New Roman" w:hAnsi="Times New Roman" w:cs="Times New Roman"/>
          <w:spacing w:val="4"/>
        </w:rPr>
        <w:t xml:space="preserve">of </w:t>
      </w:r>
      <w:r w:rsidRPr="00241020">
        <w:rPr>
          <w:rFonts w:ascii="Times New Roman" w:hAnsi="Times New Roman" w:cs="Times New Roman"/>
        </w:rPr>
        <w:t>Tanzania students and its effects on learning. In Kenya, studies done were mostly concerned with infrastructural</w:t>
      </w:r>
      <w:r w:rsidRPr="00241020">
        <w:rPr>
          <w:rFonts w:ascii="Times New Roman" w:hAnsi="Times New Roman" w:cs="Times New Roman"/>
          <w:spacing w:val="-20"/>
        </w:rPr>
        <w:t xml:space="preserve"> </w:t>
      </w:r>
      <w:r w:rsidRPr="00241020">
        <w:rPr>
          <w:rFonts w:ascii="Times New Roman" w:hAnsi="Times New Roman" w:cs="Times New Roman"/>
        </w:rPr>
        <w:t>development</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7"/>
        </w:rPr>
        <w:t xml:space="preserve"> </w:t>
      </w:r>
      <w:r w:rsidRPr="00241020">
        <w:rPr>
          <w:rFonts w:ascii="Times New Roman" w:hAnsi="Times New Roman" w:cs="Times New Roman"/>
        </w:rPr>
        <w:t>challenges</w:t>
      </w:r>
      <w:r w:rsidRPr="00241020">
        <w:rPr>
          <w:rFonts w:ascii="Times New Roman" w:hAnsi="Times New Roman" w:cs="Times New Roman"/>
          <w:spacing w:val="-13"/>
        </w:rPr>
        <w:t xml:space="preserve"> </w:t>
      </w:r>
      <w:r w:rsidRPr="00241020">
        <w:rPr>
          <w:rFonts w:ascii="Times New Roman" w:hAnsi="Times New Roman" w:cs="Times New Roman"/>
          <w:spacing w:val="4"/>
        </w:rPr>
        <w:t>of</w:t>
      </w:r>
      <w:r w:rsidRPr="00241020">
        <w:rPr>
          <w:rFonts w:ascii="Times New Roman" w:hAnsi="Times New Roman" w:cs="Times New Roman"/>
          <w:spacing w:val="-19"/>
        </w:rPr>
        <w:t xml:space="preserve"> </w:t>
      </w:r>
      <w:r w:rsidRPr="00241020">
        <w:rPr>
          <w:rFonts w:ascii="Times New Roman" w:hAnsi="Times New Roman" w:cs="Times New Roman"/>
        </w:rPr>
        <w:t>distance</w:t>
      </w:r>
      <w:r w:rsidRPr="00241020">
        <w:rPr>
          <w:rFonts w:ascii="Times New Roman" w:hAnsi="Times New Roman" w:cs="Times New Roman"/>
          <w:spacing w:val="-7"/>
        </w:rPr>
        <w:t xml:space="preserve"> </w:t>
      </w:r>
      <w:r w:rsidRPr="00241020">
        <w:rPr>
          <w:rFonts w:ascii="Times New Roman" w:hAnsi="Times New Roman" w:cs="Times New Roman"/>
        </w:rPr>
        <w:t>learning</w:t>
      </w:r>
      <w:r w:rsidRPr="00241020">
        <w:rPr>
          <w:rFonts w:ascii="Times New Roman" w:hAnsi="Times New Roman" w:cs="Times New Roman"/>
          <w:spacing w:val="-12"/>
        </w:rPr>
        <w:t xml:space="preserve"> </w:t>
      </w:r>
      <w:r w:rsidRPr="00241020">
        <w:rPr>
          <w:rFonts w:ascii="Times New Roman" w:hAnsi="Times New Roman" w:cs="Times New Roman"/>
          <w:spacing w:val="2"/>
        </w:rPr>
        <w:t>to</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12"/>
        </w:rPr>
        <w:t xml:space="preserve"> </w:t>
      </w:r>
      <w:r w:rsidRPr="00241020">
        <w:rPr>
          <w:rFonts w:ascii="Times New Roman" w:hAnsi="Times New Roman" w:cs="Times New Roman"/>
        </w:rPr>
        <w:t>decision-makers</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not</w:t>
      </w:r>
      <w:r w:rsidRPr="00241020">
        <w:rPr>
          <w:rFonts w:ascii="Times New Roman" w:hAnsi="Times New Roman" w:cs="Times New Roman"/>
          <w:spacing w:val="-11"/>
        </w:rPr>
        <w:t xml:space="preserve"> </w:t>
      </w:r>
      <w:r w:rsidRPr="00241020">
        <w:rPr>
          <w:rFonts w:ascii="Times New Roman" w:hAnsi="Times New Roman" w:cs="Times New Roman"/>
        </w:rPr>
        <w:t>the learners</w:t>
      </w:r>
      <w:r w:rsidRPr="00241020">
        <w:rPr>
          <w:rFonts w:ascii="Times New Roman" w:hAnsi="Times New Roman" w:cs="Times New Roman"/>
          <w:spacing w:val="-8"/>
        </w:rPr>
        <w:t xml:space="preserve"> </w:t>
      </w:r>
      <w:r w:rsidRPr="00241020">
        <w:rPr>
          <w:rFonts w:ascii="Times New Roman" w:hAnsi="Times New Roman" w:cs="Times New Roman"/>
        </w:rPr>
        <w:t>(Juma,</w:t>
      </w:r>
      <w:r w:rsidRPr="00241020">
        <w:rPr>
          <w:rFonts w:ascii="Times New Roman" w:hAnsi="Times New Roman" w:cs="Times New Roman"/>
          <w:spacing w:val="-3"/>
        </w:rPr>
        <w:t xml:space="preserve"> </w:t>
      </w:r>
      <w:r w:rsidRPr="00241020">
        <w:rPr>
          <w:rFonts w:ascii="Times New Roman" w:hAnsi="Times New Roman" w:cs="Times New Roman"/>
        </w:rPr>
        <w:t>2006),</w:t>
      </w:r>
      <w:r w:rsidRPr="00241020">
        <w:rPr>
          <w:rFonts w:ascii="Times New Roman" w:hAnsi="Times New Roman" w:cs="Times New Roman"/>
          <w:spacing w:val="-4"/>
        </w:rPr>
        <w:t xml:space="preserve"> </w:t>
      </w:r>
      <w:r w:rsidRPr="00241020">
        <w:rPr>
          <w:rFonts w:ascii="Times New Roman" w:hAnsi="Times New Roman" w:cs="Times New Roman"/>
        </w:rPr>
        <w:t>Anyona</w:t>
      </w:r>
      <w:r w:rsidRPr="00241020">
        <w:rPr>
          <w:rFonts w:ascii="Times New Roman" w:hAnsi="Times New Roman" w:cs="Times New Roman"/>
          <w:spacing w:val="-6"/>
        </w:rPr>
        <w:t xml:space="preserve"> </w:t>
      </w:r>
      <w:r w:rsidRPr="00241020">
        <w:rPr>
          <w:rFonts w:ascii="Times New Roman" w:hAnsi="Times New Roman" w:cs="Times New Roman"/>
        </w:rPr>
        <w:t>(2009).</w:t>
      </w:r>
      <w:r w:rsidRPr="00241020">
        <w:rPr>
          <w:rFonts w:ascii="Times New Roman" w:hAnsi="Times New Roman" w:cs="Times New Roman"/>
          <w:spacing w:val="-4"/>
        </w:rPr>
        <w:t xml:space="preserve"> </w:t>
      </w:r>
      <w:proofErr w:type="gramStart"/>
      <w:r w:rsidRPr="00241020">
        <w:rPr>
          <w:rFonts w:ascii="Times New Roman" w:hAnsi="Times New Roman" w:cs="Times New Roman"/>
        </w:rPr>
        <w:t>Therefore</w:t>
      </w:r>
      <w:proofErr w:type="gramEnd"/>
      <w:r w:rsidRPr="00241020">
        <w:rPr>
          <w:rFonts w:ascii="Times New Roman" w:hAnsi="Times New Roman" w:cs="Times New Roman"/>
          <w:spacing w:val="-1"/>
        </w:rPr>
        <w:t xml:space="preserve"> </w:t>
      </w:r>
      <w:r w:rsidRPr="00241020">
        <w:rPr>
          <w:rFonts w:ascii="Times New Roman" w:hAnsi="Times New Roman" w:cs="Times New Roman"/>
        </w:rPr>
        <w:t>learner</w:t>
      </w:r>
      <w:r w:rsidRPr="00241020">
        <w:rPr>
          <w:rFonts w:ascii="Times New Roman" w:hAnsi="Times New Roman" w:cs="Times New Roman"/>
          <w:spacing w:val="-4"/>
        </w:rPr>
        <w:t xml:space="preserve"> </w:t>
      </w:r>
      <w:r w:rsidRPr="00241020">
        <w:rPr>
          <w:rFonts w:ascii="Times New Roman" w:hAnsi="Times New Roman" w:cs="Times New Roman"/>
        </w:rPr>
        <w:t>support services</w:t>
      </w:r>
      <w:r w:rsidRPr="00241020">
        <w:rPr>
          <w:rFonts w:ascii="Times New Roman" w:hAnsi="Times New Roman" w:cs="Times New Roman"/>
          <w:spacing w:val="-8"/>
        </w:rPr>
        <w:t xml:space="preserve"> </w:t>
      </w:r>
      <w:r w:rsidRPr="00241020">
        <w:rPr>
          <w:rFonts w:ascii="Times New Roman" w:hAnsi="Times New Roman" w:cs="Times New Roman"/>
        </w:rPr>
        <w:t>which</w:t>
      </w:r>
      <w:r w:rsidRPr="00241020">
        <w:rPr>
          <w:rFonts w:ascii="Times New Roman" w:hAnsi="Times New Roman" w:cs="Times New Roman"/>
          <w:spacing w:val="-10"/>
        </w:rPr>
        <w:t xml:space="preserve"> </w:t>
      </w:r>
      <w:r w:rsidRPr="00241020">
        <w:rPr>
          <w:rFonts w:ascii="Times New Roman" w:hAnsi="Times New Roman" w:cs="Times New Roman"/>
        </w:rPr>
        <w:t>are</w:t>
      </w:r>
      <w:r w:rsidRPr="00241020">
        <w:rPr>
          <w:rFonts w:ascii="Times New Roman" w:hAnsi="Times New Roman" w:cs="Times New Roman"/>
          <w:spacing w:val="-6"/>
        </w:rPr>
        <w:t xml:space="preserve"> </w:t>
      </w:r>
      <w:r w:rsidRPr="00241020">
        <w:rPr>
          <w:rFonts w:ascii="Times New Roman" w:hAnsi="Times New Roman" w:cs="Times New Roman"/>
        </w:rPr>
        <w:t>referred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rPr>
        <w:t xml:space="preserve"> as the</w:t>
      </w:r>
      <w:r w:rsidRPr="00241020">
        <w:rPr>
          <w:rFonts w:ascii="Times New Roman" w:hAnsi="Times New Roman" w:cs="Times New Roman"/>
          <w:spacing w:val="-7"/>
        </w:rPr>
        <w:t xml:space="preserve"> </w:t>
      </w:r>
      <w:r w:rsidRPr="00241020">
        <w:rPr>
          <w:rFonts w:ascii="Times New Roman" w:hAnsi="Times New Roman" w:cs="Times New Roman"/>
        </w:rPr>
        <w:t>backbone</w:t>
      </w:r>
      <w:r w:rsidRPr="00241020">
        <w:rPr>
          <w:rFonts w:ascii="Times New Roman" w:hAnsi="Times New Roman" w:cs="Times New Roman"/>
          <w:spacing w:val="-7"/>
        </w:rPr>
        <w:t xml:space="preserve"> </w:t>
      </w:r>
      <w:r w:rsidRPr="00241020">
        <w:rPr>
          <w:rFonts w:ascii="Times New Roman" w:hAnsi="Times New Roman" w:cs="Times New Roman"/>
        </w:rPr>
        <w:t>to</w:t>
      </w:r>
      <w:r w:rsidRPr="00241020">
        <w:rPr>
          <w:rFonts w:ascii="Times New Roman" w:hAnsi="Times New Roman" w:cs="Times New Roman"/>
          <w:spacing w:val="-2"/>
        </w:rPr>
        <w:t xml:space="preserve"> </w:t>
      </w:r>
      <w:r w:rsidRPr="00241020">
        <w:rPr>
          <w:rFonts w:ascii="Times New Roman" w:hAnsi="Times New Roman" w:cs="Times New Roman"/>
        </w:rPr>
        <w:t>Open,</w:t>
      </w:r>
      <w:r w:rsidRPr="00241020">
        <w:rPr>
          <w:rFonts w:ascii="Times New Roman" w:hAnsi="Times New Roman" w:cs="Times New Roman"/>
          <w:spacing w:val="-4"/>
        </w:rPr>
        <w:t xml:space="preserve"> </w:t>
      </w:r>
      <w:r w:rsidRPr="00241020">
        <w:rPr>
          <w:rFonts w:ascii="Times New Roman" w:hAnsi="Times New Roman" w:cs="Times New Roman"/>
        </w:rPr>
        <w:t>Distance</w:t>
      </w:r>
      <w:r w:rsidRPr="00241020">
        <w:rPr>
          <w:rFonts w:ascii="Times New Roman" w:hAnsi="Times New Roman" w:cs="Times New Roman"/>
          <w:spacing w:val="-7"/>
        </w:rPr>
        <w:t xml:space="preserve"> </w:t>
      </w:r>
      <w:r w:rsidRPr="00241020">
        <w:rPr>
          <w:rFonts w:ascii="Times New Roman" w:hAnsi="Times New Roman" w:cs="Times New Roman"/>
        </w:rPr>
        <w:t>and</w:t>
      </w:r>
      <w:r w:rsidRPr="00241020">
        <w:rPr>
          <w:rFonts w:ascii="Times New Roman" w:hAnsi="Times New Roman" w:cs="Times New Roman"/>
          <w:spacing w:val="-6"/>
        </w:rPr>
        <w:t xml:space="preserve"> </w:t>
      </w:r>
      <w:r w:rsidRPr="00241020">
        <w:rPr>
          <w:rFonts w:ascii="Times New Roman" w:hAnsi="Times New Roman" w:cs="Times New Roman"/>
        </w:rPr>
        <w:t>E-Learning</w:t>
      </w:r>
      <w:r w:rsidRPr="00241020">
        <w:rPr>
          <w:rFonts w:ascii="Times New Roman" w:hAnsi="Times New Roman" w:cs="Times New Roman"/>
          <w:spacing w:val="-1"/>
        </w:rPr>
        <w:t xml:space="preserve"> </w:t>
      </w:r>
      <w:r w:rsidRPr="00241020">
        <w:rPr>
          <w:rFonts w:ascii="Times New Roman" w:hAnsi="Times New Roman" w:cs="Times New Roman"/>
        </w:rPr>
        <w:t>mode</w:t>
      </w:r>
      <w:r w:rsidRPr="00241020">
        <w:rPr>
          <w:rFonts w:ascii="Times New Roman" w:hAnsi="Times New Roman" w:cs="Times New Roman"/>
          <w:spacing w:val="-12"/>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study</w:t>
      </w:r>
      <w:r w:rsidRPr="00241020">
        <w:rPr>
          <w:rFonts w:ascii="Times New Roman" w:hAnsi="Times New Roman" w:cs="Times New Roman"/>
          <w:spacing w:val="-15"/>
        </w:rPr>
        <w:t xml:space="preserve"> </w:t>
      </w:r>
      <w:r w:rsidRPr="00241020">
        <w:rPr>
          <w:rFonts w:ascii="Times New Roman" w:hAnsi="Times New Roman" w:cs="Times New Roman"/>
        </w:rPr>
        <w:t>has</w:t>
      </w:r>
      <w:r w:rsidRPr="00241020">
        <w:rPr>
          <w:rFonts w:ascii="Times New Roman" w:hAnsi="Times New Roman" w:cs="Times New Roman"/>
          <w:spacing w:val="-3"/>
        </w:rPr>
        <w:t xml:space="preserve"> </w:t>
      </w:r>
      <w:r w:rsidRPr="00241020">
        <w:rPr>
          <w:rFonts w:ascii="Times New Roman" w:hAnsi="Times New Roman" w:cs="Times New Roman"/>
        </w:rPr>
        <w:t>not</w:t>
      </w:r>
      <w:r w:rsidRPr="00241020">
        <w:rPr>
          <w:rFonts w:ascii="Times New Roman" w:hAnsi="Times New Roman" w:cs="Times New Roman"/>
          <w:spacing w:val="-1"/>
        </w:rPr>
        <w:t xml:space="preserve"> </w:t>
      </w:r>
      <w:r w:rsidRPr="00241020">
        <w:rPr>
          <w:rFonts w:ascii="Times New Roman" w:hAnsi="Times New Roman" w:cs="Times New Roman"/>
        </w:rPr>
        <w:t>been</w:t>
      </w:r>
      <w:r w:rsidRPr="00241020">
        <w:rPr>
          <w:rFonts w:ascii="Times New Roman" w:hAnsi="Times New Roman" w:cs="Times New Roman"/>
          <w:spacing w:val="-11"/>
        </w:rPr>
        <w:t xml:space="preserve"> </w:t>
      </w:r>
      <w:r w:rsidRPr="00241020">
        <w:rPr>
          <w:rFonts w:ascii="Times New Roman" w:hAnsi="Times New Roman" w:cs="Times New Roman"/>
        </w:rPr>
        <w:t>emphasized</w:t>
      </w:r>
      <w:r w:rsidRPr="00241020">
        <w:rPr>
          <w:rFonts w:ascii="Times New Roman" w:hAnsi="Times New Roman" w:cs="Times New Roman"/>
          <w:spacing w:val="-1"/>
        </w:rPr>
        <w:t xml:space="preserve"> </w:t>
      </w:r>
      <w:r w:rsidRPr="00241020">
        <w:rPr>
          <w:rFonts w:ascii="Times New Roman" w:hAnsi="Times New Roman" w:cs="Times New Roman"/>
          <w:spacing w:val="-3"/>
        </w:rPr>
        <w:t>in</w:t>
      </w:r>
      <w:r w:rsidRPr="00241020">
        <w:rPr>
          <w:rFonts w:ascii="Times New Roman" w:hAnsi="Times New Roman" w:cs="Times New Roman"/>
          <w:spacing w:val="-11"/>
        </w:rPr>
        <w:t xml:space="preserve"> </w:t>
      </w:r>
      <w:r w:rsidRPr="00241020">
        <w:rPr>
          <w:rFonts w:ascii="Times New Roman" w:hAnsi="Times New Roman" w:cs="Times New Roman"/>
        </w:rPr>
        <w:t>Kenya which formed the basis of this</w:t>
      </w:r>
      <w:r w:rsidRPr="00241020">
        <w:rPr>
          <w:rFonts w:ascii="Times New Roman" w:hAnsi="Times New Roman" w:cs="Times New Roman"/>
          <w:spacing w:val="-2"/>
        </w:rPr>
        <w:t xml:space="preserve"> </w:t>
      </w:r>
      <w:r w:rsidRPr="00241020">
        <w:rPr>
          <w:rFonts w:ascii="Times New Roman" w:hAnsi="Times New Roman" w:cs="Times New Roman"/>
        </w:rPr>
        <w:t>study.</w:t>
      </w:r>
    </w:p>
    <w:p w14:paraId="1B89BEAA" w14:textId="77777777" w:rsidR="00CA6A0E" w:rsidRPr="00241020" w:rsidRDefault="00CA6A0E" w:rsidP="00CC117C">
      <w:pPr>
        <w:pStyle w:val="BodyText"/>
        <w:tabs>
          <w:tab w:val="left" w:pos="9000"/>
        </w:tabs>
        <w:spacing w:before="6"/>
        <w:ind w:right="90"/>
        <w:jc w:val="both"/>
        <w:rPr>
          <w:rFonts w:ascii="Times New Roman" w:hAnsi="Times New Roman" w:cs="Times New Roman"/>
        </w:rPr>
      </w:pPr>
    </w:p>
    <w:p w14:paraId="0E644D3D" w14:textId="77777777" w:rsidR="00CA6A0E" w:rsidRPr="00241020" w:rsidRDefault="00CA6A0E" w:rsidP="00CC117C">
      <w:pPr>
        <w:pStyle w:val="Heading4"/>
        <w:numPr>
          <w:ilvl w:val="0"/>
          <w:numId w:val="16"/>
        </w:numPr>
        <w:tabs>
          <w:tab w:val="left" w:pos="1461"/>
          <w:tab w:val="left" w:pos="9000"/>
        </w:tabs>
        <w:spacing w:line="272" w:lineRule="exact"/>
        <w:ind w:left="1460" w:right="90" w:hanging="241"/>
        <w:rPr>
          <w:rFonts w:ascii="Times New Roman" w:hAnsi="Times New Roman" w:cs="Times New Roman"/>
        </w:rPr>
      </w:pPr>
      <w:r w:rsidRPr="00241020">
        <w:rPr>
          <w:rFonts w:ascii="Times New Roman" w:hAnsi="Times New Roman" w:cs="Times New Roman"/>
        </w:rPr>
        <w:t>Methodology</w:t>
      </w:r>
    </w:p>
    <w:p w14:paraId="38F3C998"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In</w:t>
      </w:r>
      <w:r w:rsidRPr="00241020">
        <w:rPr>
          <w:rFonts w:ascii="Times New Roman" w:hAnsi="Times New Roman" w:cs="Times New Roman"/>
          <w:spacing w:val="-11"/>
        </w:rPr>
        <w:t xml:space="preserve"> </w:t>
      </w:r>
      <w:r w:rsidRPr="00241020">
        <w:rPr>
          <w:rFonts w:ascii="Times New Roman" w:hAnsi="Times New Roman" w:cs="Times New Roman"/>
        </w:rPr>
        <w:t>this</w:t>
      </w:r>
      <w:r w:rsidRPr="00241020">
        <w:rPr>
          <w:rFonts w:ascii="Times New Roman" w:hAnsi="Times New Roman" w:cs="Times New Roman"/>
          <w:spacing w:val="-8"/>
        </w:rPr>
        <w:t xml:space="preserve"> </w:t>
      </w:r>
      <w:r w:rsidRPr="00241020">
        <w:rPr>
          <w:rFonts w:ascii="Times New Roman" w:hAnsi="Times New Roman" w:cs="Times New Roman"/>
        </w:rPr>
        <w:t>study,</w:t>
      </w:r>
      <w:r w:rsidRPr="00241020">
        <w:rPr>
          <w:rFonts w:ascii="Times New Roman" w:hAnsi="Times New Roman" w:cs="Times New Roman"/>
          <w:spacing w:val="-4"/>
        </w:rPr>
        <w:t xml:space="preserve"> </w:t>
      </w:r>
      <w:r w:rsidRPr="00241020">
        <w:rPr>
          <w:rFonts w:ascii="Times New Roman" w:hAnsi="Times New Roman" w:cs="Times New Roman"/>
        </w:rPr>
        <w:t>descriptive</w:t>
      </w:r>
      <w:r w:rsidRPr="00241020">
        <w:rPr>
          <w:rFonts w:ascii="Times New Roman" w:hAnsi="Times New Roman" w:cs="Times New Roman"/>
          <w:spacing w:val="-7"/>
        </w:rPr>
        <w:t xml:space="preserve"> </w:t>
      </w:r>
      <w:r w:rsidRPr="00241020">
        <w:rPr>
          <w:rFonts w:ascii="Times New Roman" w:hAnsi="Times New Roman" w:cs="Times New Roman"/>
        </w:rPr>
        <w:t>survey</w:t>
      </w:r>
      <w:r w:rsidRPr="00241020">
        <w:rPr>
          <w:rFonts w:ascii="Times New Roman" w:hAnsi="Times New Roman" w:cs="Times New Roman"/>
          <w:spacing w:val="-14"/>
        </w:rPr>
        <w:t xml:space="preserve"> </w:t>
      </w:r>
      <w:r w:rsidRPr="00241020">
        <w:rPr>
          <w:rFonts w:ascii="Times New Roman" w:hAnsi="Times New Roman" w:cs="Times New Roman"/>
        </w:rPr>
        <w:t>design</w:t>
      </w:r>
      <w:r w:rsidRPr="00241020">
        <w:rPr>
          <w:rFonts w:ascii="Times New Roman" w:hAnsi="Times New Roman" w:cs="Times New Roman"/>
          <w:spacing w:val="-11"/>
        </w:rPr>
        <w:t xml:space="preserve"> </w:t>
      </w:r>
      <w:r w:rsidRPr="00241020">
        <w:rPr>
          <w:rFonts w:ascii="Times New Roman" w:hAnsi="Times New Roman" w:cs="Times New Roman"/>
        </w:rPr>
        <w:t>was</w:t>
      </w:r>
      <w:r w:rsidRPr="00241020">
        <w:rPr>
          <w:rFonts w:ascii="Times New Roman" w:hAnsi="Times New Roman" w:cs="Times New Roman"/>
          <w:spacing w:val="-8"/>
        </w:rPr>
        <w:t xml:space="preserve"> </w:t>
      </w:r>
      <w:r w:rsidRPr="00241020">
        <w:rPr>
          <w:rFonts w:ascii="Times New Roman" w:hAnsi="Times New Roman" w:cs="Times New Roman"/>
        </w:rPr>
        <w:t>used</w:t>
      </w:r>
      <w:r w:rsidRPr="00241020">
        <w:rPr>
          <w:rFonts w:ascii="Times New Roman" w:hAnsi="Times New Roman" w:cs="Times New Roman"/>
          <w:spacing w:val="-6"/>
        </w:rPr>
        <w:t xml:space="preserve"> </w:t>
      </w:r>
      <w:r w:rsidRPr="00241020">
        <w:rPr>
          <w:rFonts w:ascii="Times New Roman" w:hAnsi="Times New Roman" w:cs="Times New Roman"/>
        </w:rPr>
        <w:t>as</w:t>
      </w:r>
      <w:r w:rsidRPr="00241020">
        <w:rPr>
          <w:rFonts w:ascii="Times New Roman" w:hAnsi="Times New Roman" w:cs="Times New Roman"/>
          <w:spacing w:val="-12"/>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study</w:t>
      </w:r>
      <w:r w:rsidRPr="00241020">
        <w:rPr>
          <w:rFonts w:ascii="Times New Roman" w:hAnsi="Times New Roman" w:cs="Times New Roman"/>
          <w:spacing w:val="-14"/>
        </w:rPr>
        <w:t xml:space="preserve"> </w:t>
      </w:r>
      <w:r w:rsidRPr="00241020">
        <w:rPr>
          <w:rFonts w:ascii="Times New Roman" w:hAnsi="Times New Roman" w:cs="Times New Roman"/>
        </w:rPr>
        <w:t>was</w:t>
      </w:r>
      <w:r w:rsidRPr="00241020">
        <w:rPr>
          <w:rFonts w:ascii="Times New Roman" w:hAnsi="Times New Roman" w:cs="Times New Roman"/>
          <w:spacing w:val="-8"/>
        </w:rPr>
        <w:t xml:space="preserve"> </w:t>
      </w:r>
      <w:r w:rsidRPr="00241020">
        <w:rPr>
          <w:rFonts w:ascii="Times New Roman" w:hAnsi="Times New Roman" w:cs="Times New Roman"/>
        </w:rPr>
        <w:t>concerned</w:t>
      </w:r>
      <w:r w:rsidRPr="00241020">
        <w:rPr>
          <w:rFonts w:ascii="Times New Roman" w:hAnsi="Times New Roman" w:cs="Times New Roman"/>
          <w:spacing w:val="-6"/>
        </w:rPr>
        <w:t xml:space="preserve"> </w:t>
      </w:r>
      <w:r w:rsidRPr="00241020">
        <w:rPr>
          <w:rFonts w:ascii="Times New Roman" w:hAnsi="Times New Roman" w:cs="Times New Roman"/>
        </w:rPr>
        <w:t>with</w:t>
      </w:r>
      <w:r w:rsidRPr="00241020">
        <w:rPr>
          <w:rFonts w:ascii="Times New Roman" w:hAnsi="Times New Roman" w:cs="Times New Roman"/>
          <w:spacing w:val="-11"/>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attitudes</w:t>
      </w:r>
      <w:r w:rsidRPr="00241020">
        <w:rPr>
          <w:rFonts w:ascii="Times New Roman" w:hAnsi="Times New Roman" w:cs="Times New Roman"/>
          <w:spacing w:val="-7"/>
        </w:rPr>
        <w:t xml:space="preserve"> </w:t>
      </w:r>
      <w:r w:rsidRPr="00241020">
        <w:rPr>
          <w:rFonts w:ascii="Times New Roman" w:hAnsi="Times New Roman" w:cs="Times New Roman"/>
        </w:rPr>
        <w:t>and opinions</w:t>
      </w:r>
      <w:r w:rsidRPr="00241020">
        <w:rPr>
          <w:rFonts w:ascii="Times New Roman" w:hAnsi="Times New Roman" w:cs="Times New Roman"/>
          <w:spacing w:val="-17"/>
        </w:rPr>
        <w:t xml:space="preserve"> </w:t>
      </w:r>
      <w:r w:rsidRPr="00241020">
        <w:rPr>
          <w:rFonts w:ascii="Times New Roman" w:hAnsi="Times New Roman" w:cs="Times New Roman"/>
          <w:spacing w:val="4"/>
        </w:rPr>
        <w:t>of</w:t>
      </w:r>
      <w:r w:rsidRPr="00241020">
        <w:rPr>
          <w:rFonts w:ascii="Times New Roman" w:hAnsi="Times New Roman" w:cs="Times New Roman"/>
          <w:spacing w:val="-18"/>
        </w:rPr>
        <w:t xml:space="preserve"> </w:t>
      </w:r>
      <w:r w:rsidRPr="00241020">
        <w:rPr>
          <w:rFonts w:ascii="Times New Roman" w:hAnsi="Times New Roman" w:cs="Times New Roman"/>
        </w:rPr>
        <w:t>learners</w:t>
      </w:r>
      <w:r w:rsidRPr="00241020">
        <w:rPr>
          <w:rFonts w:ascii="Times New Roman" w:hAnsi="Times New Roman" w:cs="Times New Roman"/>
          <w:spacing w:val="-17"/>
        </w:rPr>
        <w:t xml:space="preserve"> </w:t>
      </w:r>
      <w:r w:rsidRPr="00241020">
        <w:rPr>
          <w:rFonts w:ascii="Times New Roman" w:hAnsi="Times New Roman" w:cs="Times New Roman"/>
        </w:rPr>
        <w:t>on</w:t>
      </w:r>
      <w:r w:rsidRPr="00241020">
        <w:rPr>
          <w:rFonts w:ascii="Times New Roman" w:hAnsi="Times New Roman" w:cs="Times New Roman"/>
          <w:spacing w:val="-18"/>
        </w:rPr>
        <w:t xml:space="preserve"> </w:t>
      </w:r>
      <w:r w:rsidRPr="00241020">
        <w:rPr>
          <w:rFonts w:ascii="Times New Roman" w:hAnsi="Times New Roman" w:cs="Times New Roman"/>
        </w:rPr>
        <w:t>services</w:t>
      </w:r>
      <w:r w:rsidRPr="00241020">
        <w:rPr>
          <w:rFonts w:ascii="Times New Roman" w:hAnsi="Times New Roman" w:cs="Times New Roman"/>
          <w:spacing w:val="-17"/>
        </w:rPr>
        <w:t xml:space="preserve"> </w:t>
      </w:r>
      <w:r w:rsidRPr="00241020">
        <w:rPr>
          <w:rFonts w:ascii="Times New Roman" w:hAnsi="Times New Roman" w:cs="Times New Roman"/>
        </w:rPr>
        <w:t>offered</w:t>
      </w:r>
      <w:r w:rsidRPr="00241020">
        <w:rPr>
          <w:rFonts w:ascii="Times New Roman" w:hAnsi="Times New Roman" w:cs="Times New Roman"/>
          <w:spacing w:val="-14"/>
        </w:rPr>
        <w:t xml:space="preserve"> </w:t>
      </w:r>
      <w:r w:rsidRPr="00241020">
        <w:rPr>
          <w:rFonts w:ascii="Times New Roman" w:hAnsi="Times New Roman" w:cs="Times New Roman"/>
        </w:rPr>
        <w:t>to</w:t>
      </w:r>
      <w:r w:rsidRPr="00241020">
        <w:rPr>
          <w:rFonts w:ascii="Times New Roman" w:hAnsi="Times New Roman" w:cs="Times New Roman"/>
          <w:spacing w:val="-14"/>
        </w:rPr>
        <w:t xml:space="preserve"> </w:t>
      </w:r>
      <w:r w:rsidRPr="00241020">
        <w:rPr>
          <w:rFonts w:ascii="Times New Roman" w:hAnsi="Times New Roman" w:cs="Times New Roman"/>
        </w:rPr>
        <w:t>them</w:t>
      </w:r>
      <w:r w:rsidRPr="00241020">
        <w:rPr>
          <w:rFonts w:ascii="Times New Roman" w:hAnsi="Times New Roman" w:cs="Times New Roman"/>
          <w:spacing w:val="-19"/>
        </w:rPr>
        <w:t xml:space="preserve"> </w:t>
      </w:r>
      <w:r w:rsidRPr="00241020">
        <w:rPr>
          <w:rFonts w:ascii="Times New Roman" w:hAnsi="Times New Roman" w:cs="Times New Roman"/>
        </w:rPr>
        <w:t>by</w:t>
      </w:r>
      <w:r w:rsidRPr="00241020">
        <w:rPr>
          <w:rFonts w:ascii="Times New Roman" w:hAnsi="Times New Roman" w:cs="Times New Roman"/>
          <w:spacing w:val="-18"/>
        </w:rPr>
        <w:t xml:space="preserve"> </w:t>
      </w:r>
      <w:r w:rsidRPr="00241020">
        <w:rPr>
          <w:rFonts w:ascii="Times New Roman" w:hAnsi="Times New Roman" w:cs="Times New Roman"/>
        </w:rPr>
        <w:t>their</w:t>
      </w:r>
      <w:r w:rsidRPr="00241020">
        <w:rPr>
          <w:rFonts w:ascii="Times New Roman" w:hAnsi="Times New Roman" w:cs="Times New Roman"/>
          <w:spacing w:val="-9"/>
        </w:rPr>
        <w:t xml:space="preserve"> </w:t>
      </w:r>
      <w:r w:rsidRPr="00241020">
        <w:rPr>
          <w:rFonts w:ascii="Times New Roman" w:hAnsi="Times New Roman" w:cs="Times New Roman"/>
        </w:rPr>
        <w:t>various</w:t>
      </w:r>
      <w:r w:rsidRPr="00241020">
        <w:rPr>
          <w:rFonts w:ascii="Times New Roman" w:hAnsi="Times New Roman" w:cs="Times New Roman"/>
          <w:spacing w:val="-16"/>
        </w:rPr>
        <w:t xml:space="preserve"> </w:t>
      </w:r>
      <w:r w:rsidRPr="00241020">
        <w:rPr>
          <w:rFonts w:ascii="Times New Roman" w:hAnsi="Times New Roman" w:cs="Times New Roman"/>
        </w:rPr>
        <w:t>universities.</w:t>
      </w:r>
      <w:r w:rsidRPr="00241020">
        <w:rPr>
          <w:rFonts w:ascii="Times New Roman" w:hAnsi="Times New Roman" w:cs="Times New Roman"/>
          <w:spacing w:val="-12"/>
        </w:rPr>
        <w:t xml:space="preserve"> </w:t>
      </w:r>
      <w:r w:rsidRPr="00241020">
        <w:rPr>
          <w:rFonts w:ascii="Times New Roman" w:hAnsi="Times New Roman" w:cs="Times New Roman"/>
        </w:rPr>
        <w:t>It</w:t>
      </w:r>
      <w:r w:rsidRPr="00241020">
        <w:rPr>
          <w:rFonts w:ascii="Times New Roman" w:hAnsi="Times New Roman" w:cs="Times New Roman"/>
          <w:spacing w:val="-9"/>
        </w:rPr>
        <w:t xml:space="preserve"> </w:t>
      </w:r>
      <w:r w:rsidRPr="00241020">
        <w:rPr>
          <w:rFonts w:ascii="Times New Roman" w:hAnsi="Times New Roman" w:cs="Times New Roman"/>
          <w:spacing w:val="-5"/>
        </w:rPr>
        <w:t>is</w:t>
      </w:r>
      <w:r w:rsidRPr="00241020">
        <w:rPr>
          <w:rFonts w:ascii="Times New Roman" w:hAnsi="Times New Roman" w:cs="Times New Roman"/>
          <w:spacing w:val="-17"/>
        </w:rPr>
        <w:t xml:space="preserve"> </w:t>
      </w:r>
      <w:r w:rsidRPr="00241020">
        <w:rPr>
          <w:rFonts w:ascii="Times New Roman" w:hAnsi="Times New Roman" w:cs="Times New Roman"/>
        </w:rPr>
        <w:t>also</w:t>
      </w:r>
      <w:r w:rsidRPr="00241020">
        <w:rPr>
          <w:rFonts w:ascii="Times New Roman" w:hAnsi="Times New Roman" w:cs="Times New Roman"/>
          <w:spacing w:val="-10"/>
        </w:rPr>
        <w:t xml:space="preserve"> </w:t>
      </w:r>
      <w:r w:rsidRPr="00241020">
        <w:rPr>
          <w:rFonts w:ascii="Times New Roman" w:hAnsi="Times New Roman" w:cs="Times New Roman"/>
        </w:rPr>
        <w:t>very</w:t>
      </w:r>
      <w:r w:rsidRPr="00241020">
        <w:rPr>
          <w:rFonts w:ascii="Times New Roman" w:hAnsi="Times New Roman" w:cs="Times New Roman"/>
          <w:spacing w:val="-24"/>
        </w:rPr>
        <w:t xml:space="preserve"> </w:t>
      </w:r>
      <w:r w:rsidRPr="00241020">
        <w:rPr>
          <w:rFonts w:ascii="Times New Roman" w:hAnsi="Times New Roman" w:cs="Times New Roman"/>
        </w:rPr>
        <w:t xml:space="preserve">relevant and appropriate when dealing with educational and social issues (Kombo &amp; Tromp, 2006). The study population was 2028 fourth year university students, 29 regional coordinators and 3 directors. To get the sample size, purposive sampling was done to select three public universities with major components of open, distance and e-learning programme namely, Egerton University, Kenyatta University and the University </w:t>
      </w:r>
      <w:r w:rsidRPr="00241020">
        <w:rPr>
          <w:rFonts w:ascii="Times New Roman" w:hAnsi="Times New Roman" w:cs="Times New Roman"/>
          <w:spacing w:val="4"/>
        </w:rPr>
        <w:t xml:space="preserve">of </w:t>
      </w:r>
      <w:r w:rsidRPr="00241020">
        <w:rPr>
          <w:rFonts w:ascii="Times New Roman" w:hAnsi="Times New Roman" w:cs="Times New Roman"/>
        </w:rPr>
        <w:t xml:space="preserve">Nairobi which are institutions that had offered the programme for </w:t>
      </w:r>
      <w:r w:rsidRPr="00241020">
        <w:rPr>
          <w:rFonts w:ascii="Times New Roman" w:hAnsi="Times New Roman" w:cs="Times New Roman"/>
          <w:spacing w:val="-3"/>
        </w:rPr>
        <w:t xml:space="preserve">almost </w:t>
      </w:r>
      <w:r w:rsidRPr="00241020">
        <w:rPr>
          <w:rFonts w:ascii="Times New Roman" w:hAnsi="Times New Roman" w:cs="Times New Roman"/>
        </w:rPr>
        <w:t xml:space="preserve">two decades. Further, purposive sampling method was used to </w:t>
      </w:r>
      <w:r w:rsidRPr="00241020">
        <w:rPr>
          <w:rFonts w:ascii="Times New Roman" w:hAnsi="Times New Roman" w:cs="Times New Roman"/>
          <w:spacing w:val="-3"/>
        </w:rPr>
        <w:t xml:space="preserve">select </w:t>
      </w:r>
      <w:r w:rsidRPr="00241020">
        <w:rPr>
          <w:rFonts w:ascii="Times New Roman" w:hAnsi="Times New Roman" w:cs="Times New Roman"/>
        </w:rPr>
        <w:t xml:space="preserve">three regions </w:t>
      </w:r>
      <w:r w:rsidRPr="00241020">
        <w:rPr>
          <w:rFonts w:ascii="Times New Roman" w:hAnsi="Times New Roman" w:cs="Times New Roman"/>
          <w:spacing w:val="-3"/>
        </w:rPr>
        <w:t xml:space="preserve">in </w:t>
      </w:r>
      <w:r w:rsidRPr="00241020">
        <w:rPr>
          <w:rFonts w:ascii="Times New Roman" w:hAnsi="Times New Roman" w:cs="Times New Roman"/>
        </w:rPr>
        <w:t xml:space="preserve">which all the selected universities had study centres. Thus Mombasa, Nakuru and Kisumu regions were selected for the study. The study centres were purposely selected </w:t>
      </w:r>
      <w:r w:rsidRPr="00241020">
        <w:rPr>
          <w:rFonts w:ascii="Times New Roman" w:hAnsi="Times New Roman" w:cs="Times New Roman"/>
          <w:spacing w:val="-3"/>
        </w:rPr>
        <w:t xml:space="preserve">in </w:t>
      </w:r>
      <w:r w:rsidRPr="00241020">
        <w:rPr>
          <w:rFonts w:ascii="Times New Roman" w:hAnsi="Times New Roman" w:cs="Times New Roman"/>
        </w:rPr>
        <w:t>regions that</w:t>
      </w:r>
      <w:r w:rsidRPr="00241020">
        <w:rPr>
          <w:rFonts w:ascii="Times New Roman" w:hAnsi="Times New Roman" w:cs="Times New Roman"/>
          <w:spacing w:val="-5"/>
        </w:rPr>
        <w:t xml:space="preserve"> </w:t>
      </w:r>
      <w:r w:rsidRPr="00241020">
        <w:rPr>
          <w:rFonts w:ascii="Times New Roman" w:hAnsi="Times New Roman" w:cs="Times New Roman"/>
        </w:rPr>
        <w:t>were</w:t>
      </w:r>
      <w:r w:rsidRPr="00241020">
        <w:rPr>
          <w:rFonts w:ascii="Times New Roman" w:hAnsi="Times New Roman" w:cs="Times New Roman"/>
          <w:spacing w:val="-6"/>
        </w:rPr>
        <w:t xml:space="preserve"> </w:t>
      </w:r>
      <w:r w:rsidRPr="00241020">
        <w:rPr>
          <w:rFonts w:ascii="Times New Roman" w:hAnsi="Times New Roman" w:cs="Times New Roman"/>
        </w:rPr>
        <w:t>located</w:t>
      </w:r>
      <w:r w:rsidRPr="00241020">
        <w:rPr>
          <w:rFonts w:ascii="Times New Roman" w:hAnsi="Times New Roman" w:cs="Times New Roman"/>
          <w:spacing w:val="-5"/>
        </w:rPr>
        <w:t xml:space="preserve"> </w:t>
      </w:r>
      <w:r w:rsidRPr="00241020">
        <w:rPr>
          <w:rFonts w:ascii="Times New Roman" w:hAnsi="Times New Roman" w:cs="Times New Roman"/>
        </w:rPr>
        <w:t>away</w:t>
      </w:r>
      <w:r w:rsidRPr="00241020">
        <w:rPr>
          <w:rFonts w:ascii="Times New Roman" w:hAnsi="Times New Roman" w:cs="Times New Roman"/>
          <w:spacing w:val="-11"/>
        </w:rPr>
        <w:t xml:space="preserve"> </w:t>
      </w:r>
      <w:r w:rsidRPr="00241020">
        <w:rPr>
          <w:rFonts w:ascii="Times New Roman" w:hAnsi="Times New Roman" w:cs="Times New Roman"/>
        </w:rPr>
        <w:t>from</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spacing w:val="-3"/>
        </w:rPr>
        <w:t>main</w:t>
      </w:r>
      <w:r w:rsidRPr="00241020">
        <w:rPr>
          <w:rFonts w:ascii="Times New Roman" w:hAnsi="Times New Roman" w:cs="Times New Roman"/>
          <w:spacing w:val="-5"/>
        </w:rPr>
        <w:t xml:space="preserve"> </w:t>
      </w:r>
      <w:r w:rsidRPr="00241020">
        <w:rPr>
          <w:rFonts w:ascii="Times New Roman" w:hAnsi="Times New Roman" w:cs="Times New Roman"/>
        </w:rPr>
        <w:t>university</w:t>
      </w:r>
      <w:r w:rsidRPr="00241020">
        <w:rPr>
          <w:rFonts w:ascii="Times New Roman" w:hAnsi="Times New Roman" w:cs="Times New Roman"/>
          <w:spacing w:val="-11"/>
        </w:rPr>
        <w:t xml:space="preserve"> </w:t>
      </w:r>
      <w:r w:rsidRPr="00241020">
        <w:rPr>
          <w:rFonts w:ascii="Times New Roman" w:hAnsi="Times New Roman" w:cs="Times New Roman"/>
        </w:rPr>
        <w:t>so as</w:t>
      </w:r>
      <w:r w:rsidRPr="00241020">
        <w:rPr>
          <w:rFonts w:ascii="Times New Roman" w:hAnsi="Times New Roman" w:cs="Times New Roman"/>
          <w:spacing w:val="-7"/>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compare</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services</w:t>
      </w:r>
      <w:r w:rsidRPr="00241020">
        <w:rPr>
          <w:rFonts w:ascii="Times New Roman" w:hAnsi="Times New Roman" w:cs="Times New Roman"/>
          <w:spacing w:val="-7"/>
        </w:rPr>
        <w:t xml:space="preserve"> </w:t>
      </w:r>
      <w:r w:rsidRPr="00241020">
        <w:rPr>
          <w:rFonts w:ascii="Times New Roman" w:hAnsi="Times New Roman" w:cs="Times New Roman"/>
        </w:rPr>
        <w:t>offered</w:t>
      </w:r>
      <w:r w:rsidRPr="00241020">
        <w:rPr>
          <w:rFonts w:ascii="Times New Roman" w:hAnsi="Times New Roman" w:cs="Times New Roman"/>
          <w:spacing w:val="-1"/>
        </w:rPr>
        <w:t xml:space="preserve"> </w:t>
      </w:r>
      <w:r w:rsidRPr="00241020">
        <w:rPr>
          <w:rFonts w:ascii="Times New Roman" w:hAnsi="Times New Roman" w:cs="Times New Roman"/>
        </w:rPr>
        <w:t>by</w:t>
      </w:r>
      <w:r w:rsidRPr="00241020">
        <w:rPr>
          <w:rFonts w:ascii="Times New Roman" w:hAnsi="Times New Roman" w:cs="Times New Roman"/>
          <w:spacing w:val="-14"/>
        </w:rPr>
        <w:t xml:space="preserve"> </w:t>
      </w:r>
      <w:r w:rsidRPr="00241020">
        <w:rPr>
          <w:rFonts w:ascii="Times New Roman" w:hAnsi="Times New Roman" w:cs="Times New Roman"/>
        </w:rPr>
        <w:t>different universities within the same location. The target population was stratified into two groups within each</w:t>
      </w:r>
      <w:r w:rsidRPr="00241020">
        <w:rPr>
          <w:rFonts w:ascii="Times New Roman" w:hAnsi="Times New Roman" w:cs="Times New Roman"/>
          <w:spacing w:val="-20"/>
        </w:rPr>
        <w:t xml:space="preserve"> </w:t>
      </w:r>
      <w:r w:rsidRPr="00241020">
        <w:rPr>
          <w:rFonts w:ascii="Times New Roman" w:hAnsi="Times New Roman" w:cs="Times New Roman"/>
        </w:rPr>
        <w:t>university;</w:t>
      </w:r>
      <w:r w:rsidRPr="00241020">
        <w:rPr>
          <w:rFonts w:ascii="Times New Roman" w:hAnsi="Times New Roman" w:cs="Times New Roman"/>
          <w:spacing w:val="-19"/>
        </w:rPr>
        <w:t xml:space="preserve"> </w:t>
      </w:r>
      <w:r w:rsidRPr="00241020">
        <w:rPr>
          <w:rFonts w:ascii="Times New Roman" w:hAnsi="Times New Roman" w:cs="Times New Roman"/>
        </w:rPr>
        <w:t>those</w:t>
      </w:r>
      <w:r w:rsidRPr="00241020">
        <w:rPr>
          <w:rFonts w:ascii="Times New Roman" w:hAnsi="Times New Roman" w:cs="Times New Roman"/>
          <w:spacing w:val="-16"/>
        </w:rPr>
        <w:t xml:space="preserve"> </w:t>
      </w:r>
      <w:r w:rsidRPr="00241020">
        <w:rPr>
          <w:rFonts w:ascii="Times New Roman" w:hAnsi="Times New Roman" w:cs="Times New Roman"/>
        </w:rPr>
        <w:t>with</w:t>
      </w:r>
      <w:r w:rsidRPr="00241020">
        <w:rPr>
          <w:rFonts w:ascii="Times New Roman" w:hAnsi="Times New Roman" w:cs="Times New Roman"/>
          <w:spacing w:val="-19"/>
        </w:rPr>
        <w:t xml:space="preserve"> </w:t>
      </w:r>
      <w:r w:rsidRPr="00241020">
        <w:rPr>
          <w:rFonts w:ascii="Times New Roman" w:hAnsi="Times New Roman" w:cs="Times New Roman"/>
        </w:rPr>
        <w:t>a</w:t>
      </w:r>
      <w:r w:rsidRPr="00241020">
        <w:rPr>
          <w:rFonts w:ascii="Times New Roman" w:hAnsi="Times New Roman" w:cs="Times New Roman"/>
          <w:spacing w:val="-16"/>
        </w:rPr>
        <w:t xml:space="preserve"> </w:t>
      </w:r>
      <w:r w:rsidRPr="00241020">
        <w:rPr>
          <w:rFonts w:ascii="Times New Roman" w:hAnsi="Times New Roman" w:cs="Times New Roman"/>
        </w:rPr>
        <w:t>population</w:t>
      </w:r>
      <w:r w:rsidRPr="00241020">
        <w:rPr>
          <w:rFonts w:ascii="Times New Roman" w:hAnsi="Times New Roman" w:cs="Times New Roman"/>
          <w:spacing w:val="-20"/>
        </w:rPr>
        <w:t xml:space="preserve"> </w:t>
      </w:r>
      <w:r w:rsidRPr="00241020">
        <w:rPr>
          <w:rFonts w:ascii="Times New Roman" w:hAnsi="Times New Roman" w:cs="Times New Roman"/>
        </w:rPr>
        <w:t>of</w:t>
      </w:r>
      <w:r w:rsidRPr="00241020">
        <w:rPr>
          <w:rFonts w:ascii="Times New Roman" w:hAnsi="Times New Roman" w:cs="Times New Roman"/>
          <w:spacing w:val="-18"/>
        </w:rPr>
        <w:t xml:space="preserve"> </w:t>
      </w:r>
      <w:r w:rsidRPr="00241020">
        <w:rPr>
          <w:rFonts w:ascii="Times New Roman" w:hAnsi="Times New Roman" w:cs="Times New Roman"/>
        </w:rPr>
        <w:t>less</w:t>
      </w:r>
      <w:r w:rsidRPr="00241020">
        <w:rPr>
          <w:rFonts w:ascii="Times New Roman" w:hAnsi="Times New Roman" w:cs="Times New Roman"/>
          <w:spacing w:val="-18"/>
        </w:rPr>
        <w:t xml:space="preserve"> </w:t>
      </w:r>
      <w:r w:rsidRPr="00241020">
        <w:rPr>
          <w:rFonts w:ascii="Times New Roman" w:hAnsi="Times New Roman" w:cs="Times New Roman"/>
        </w:rPr>
        <w:t>than</w:t>
      </w:r>
      <w:r w:rsidRPr="00241020">
        <w:rPr>
          <w:rFonts w:ascii="Times New Roman" w:hAnsi="Times New Roman" w:cs="Times New Roman"/>
          <w:spacing w:val="-14"/>
        </w:rPr>
        <w:t xml:space="preserve"> </w:t>
      </w:r>
      <w:r w:rsidRPr="00241020">
        <w:rPr>
          <w:rFonts w:ascii="Times New Roman" w:hAnsi="Times New Roman" w:cs="Times New Roman"/>
        </w:rPr>
        <w:t>fifteen</w:t>
      </w:r>
      <w:r w:rsidRPr="00241020">
        <w:rPr>
          <w:rFonts w:ascii="Times New Roman" w:hAnsi="Times New Roman" w:cs="Times New Roman"/>
          <w:spacing w:val="-15"/>
        </w:rPr>
        <w:t xml:space="preserve"> </w:t>
      </w:r>
      <w:r w:rsidRPr="00241020">
        <w:rPr>
          <w:rFonts w:ascii="Times New Roman" w:hAnsi="Times New Roman" w:cs="Times New Roman"/>
        </w:rPr>
        <w:t>individuals</w:t>
      </w:r>
      <w:r w:rsidRPr="00241020">
        <w:rPr>
          <w:rFonts w:ascii="Times New Roman" w:hAnsi="Times New Roman" w:cs="Times New Roman"/>
          <w:spacing w:val="-18"/>
        </w:rPr>
        <w:t xml:space="preserve"> </w:t>
      </w:r>
      <w:r w:rsidRPr="00241020">
        <w:rPr>
          <w:rFonts w:ascii="Times New Roman" w:hAnsi="Times New Roman" w:cs="Times New Roman"/>
        </w:rPr>
        <w:t>and</w:t>
      </w:r>
      <w:r w:rsidRPr="00241020">
        <w:rPr>
          <w:rFonts w:ascii="Times New Roman" w:hAnsi="Times New Roman" w:cs="Times New Roman"/>
          <w:spacing w:val="-14"/>
        </w:rPr>
        <w:t xml:space="preserve"> </w:t>
      </w:r>
      <w:r w:rsidRPr="00241020">
        <w:rPr>
          <w:rFonts w:ascii="Times New Roman" w:hAnsi="Times New Roman" w:cs="Times New Roman"/>
        </w:rPr>
        <w:t>those</w:t>
      </w:r>
      <w:r w:rsidRPr="00241020">
        <w:rPr>
          <w:rFonts w:ascii="Times New Roman" w:hAnsi="Times New Roman" w:cs="Times New Roman"/>
          <w:spacing w:val="-16"/>
        </w:rPr>
        <w:t xml:space="preserve"> </w:t>
      </w:r>
      <w:r w:rsidRPr="00241020">
        <w:rPr>
          <w:rFonts w:ascii="Times New Roman" w:hAnsi="Times New Roman" w:cs="Times New Roman"/>
        </w:rPr>
        <w:t>with</w:t>
      </w:r>
      <w:r w:rsidRPr="00241020">
        <w:rPr>
          <w:rFonts w:ascii="Times New Roman" w:hAnsi="Times New Roman" w:cs="Times New Roman"/>
          <w:spacing w:val="-20"/>
        </w:rPr>
        <w:t xml:space="preserve"> </w:t>
      </w:r>
      <w:r w:rsidRPr="00241020">
        <w:rPr>
          <w:rFonts w:ascii="Times New Roman" w:hAnsi="Times New Roman" w:cs="Times New Roman"/>
        </w:rPr>
        <w:t>above</w:t>
      </w:r>
      <w:r w:rsidRPr="00241020">
        <w:rPr>
          <w:rFonts w:ascii="Times New Roman" w:hAnsi="Times New Roman" w:cs="Times New Roman"/>
          <w:spacing w:val="-11"/>
        </w:rPr>
        <w:t xml:space="preserve"> </w:t>
      </w:r>
      <w:r w:rsidRPr="00241020">
        <w:rPr>
          <w:rFonts w:ascii="Times New Roman" w:hAnsi="Times New Roman" w:cs="Times New Roman"/>
        </w:rPr>
        <w:t xml:space="preserve">fifteen individuals. Basing the sample size determination on Morgan &amp; Krejcie (1970) </w:t>
      </w:r>
      <w:r w:rsidRPr="00241020">
        <w:rPr>
          <w:rFonts w:ascii="Times New Roman" w:hAnsi="Times New Roman" w:cs="Times New Roman"/>
          <w:spacing w:val="-3"/>
        </w:rPr>
        <w:t xml:space="preserve">model, </w:t>
      </w:r>
      <w:r w:rsidRPr="00241020">
        <w:rPr>
          <w:rFonts w:ascii="Times New Roman" w:hAnsi="Times New Roman" w:cs="Times New Roman"/>
        </w:rPr>
        <w:t xml:space="preserve">a sample size </w:t>
      </w:r>
      <w:r w:rsidRPr="00241020">
        <w:rPr>
          <w:rFonts w:ascii="Times New Roman" w:hAnsi="Times New Roman" w:cs="Times New Roman"/>
          <w:spacing w:val="2"/>
        </w:rPr>
        <w:t xml:space="preserve">of </w:t>
      </w:r>
      <w:r w:rsidRPr="00241020">
        <w:rPr>
          <w:rFonts w:ascii="Times New Roman" w:hAnsi="Times New Roman" w:cs="Times New Roman"/>
        </w:rPr>
        <w:t xml:space="preserve">327 respondents was targeted as the table helps the researcher to determine, with 95% certainty, what the results would have been had the entire population been surveyed. Therefore, all the administrators (directors and the coordinators) to each of the universities were involved </w:t>
      </w:r>
      <w:r w:rsidRPr="00241020">
        <w:rPr>
          <w:rFonts w:ascii="Times New Roman" w:hAnsi="Times New Roman" w:cs="Times New Roman"/>
          <w:spacing w:val="-3"/>
        </w:rPr>
        <w:t xml:space="preserve">in </w:t>
      </w:r>
      <w:r w:rsidRPr="00241020">
        <w:rPr>
          <w:rFonts w:ascii="Times New Roman" w:hAnsi="Times New Roman" w:cs="Times New Roman"/>
        </w:rPr>
        <w:t>the</w:t>
      </w:r>
      <w:r w:rsidRPr="00241020">
        <w:rPr>
          <w:rFonts w:ascii="Times New Roman" w:hAnsi="Times New Roman" w:cs="Times New Roman"/>
          <w:spacing w:val="-8"/>
        </w:rPr>
        <w:t xml:space="preserve"> </w:t>
      </w:r>
      <w:r w:rsidRPr="00241020">
        <w:rPr>
          <w:rFonts w:ascii="Times New Roman" w:hAnsi="Times New Roman" w:cs="Times New Roman"/>
        </w:rPr>
        <w:t>study.</w:t>
      </w:r>
      <w:r w:rsidRPr="00241020">
        <w:rPr>
          <w:rFonts w:ascii="Times New Roman" w:hAnsi="Times New Roman" w:cs="Times New Roman"/>
          <w:spacing w:val="-4"/>
        </w:rPr>
        <w:t xml:space="preserve"> </w:t>
      </w:r>
      <w:r w:rsidRPr="00241020">
        <w:rPr>
          <w:rFonts w:ascii="Times New Roman" w:hAnsi="Times New Roman" w:cs="Times New Roman"/>
        </w:rPr>
        <w:t>Stratified</w:t>
      </w:r>
      <w:r w:rsidRPr="00241020">
        <w:rPr>
          <w:rFonts w:ascii="Times New Roman" w:hAnsi="Times New Roman" w:cs="Times New Roman"/>
          <w:spacing w:val="-6"/>
        </w:rPr>
        <w:t xml:space="preserve"> </w:t>
      </w:r>
      <w:r w:rsidRPr="00241020">
        <w:rPr>
          <w:rFonts w:ascii="Times New Roman" w:hAnsi="Times New Roman" w:cs="Times New Roman"/>
        </w:rPr>
        <w:t>sampling</w:t>
      </w:r>
      <w:r w:rsidRPr="00241020">
        <w:rPr>
          <w:rFonts w:ascii="Times New Roman" w:hAnsi="Times New Roman" w:cs="Times New Roman"/>
          <w:spacing w:val="-6"/>
        </w:rPr>
        <w:t xml:space="preserve"> </w:t>
      </w:r>
      <w:r w:rsidRPr="00241020">
        <w:rPr>
          <w:rFonts w:ascii="Times New Roman" w:hAnsi="Times New Roman" w:cs="Times New Roman"/>
        </w:rPr>
        <w:t>was</w:t>
      </w:r>
      <w:r w:rsidRPr="00241020">
        <w:rPr>
          <w:rFonts w:ascii="Times New Roman" w:hAnsi="Times New Roman" w:cs="Times New Roman"/>
          <w:spacing w:val="-8"/>
        </w:rPr>
        <w:t xml:space="preserve"> </w:t>
      </w:r>
      <w:r w:rsidRPr="00241020">
        <w:rPr>
          <w:rFonts w:ascii="Times New Roman" w:hAnsi="Times New Roman" w:cs="Times New Roman"/>
        </w:rPr>
        <w:t>used</w:t>
      </w:r>
      <w:r w:rsidRPr="00241020">
        <w:rPr>
          <w:rFonts w:ascii="Times New Roman" w:hAnsi="Times New Roman" w:cs="Times New Roman"/>
          <w:spacing w:val="-6"/>
        </w:rPr>
        <w:t xml:space="preserve"> </w:t>
      </w:r>
      <w:r w:rsidRPr="00241020">
        <w:rPr>
          <w:rFonts w:ascii="Times New Roman" w:hAnsi="Times New Roman" w:cs="Times New Roman"/>
        </w:rPr>
        <w:t>to</w:t>
      </w:r>
      <w:r w:rsidRPr="00241020">
        <w:rPr>
          <w:rFonts w:ascii="Times New Roman" w:hAnsi="Times New Roman" w:cs="Times New Roman"/>
          <w:spacing w:val="-5"/>
        </w:rPr>
        <w:t xml:space="preserve"> </w:t>
      </w:r>
      <w:r w:rsidRPr="00241020">
        <w:rPr>
          <w:rFonts w:ascii="Times New Roman" w:hAnsi="Times New Roman" w:cs="Times New Roman"/>
        </w:rPr>
        <w:t>identify</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number</w:t>
      </w:r>
      <w:r w:rsidRPr="00241020">
        <w:rPr>
          <w:rFonts w:ascii="Times New Roman" w:hAnsi="Times New Roman" w:cs="Times New Roman"/>
          <w:spacing w:val="-4"/>
        </w:rPr>
        <w:t xml:space="preserve"> </w:t>
      </w:r>
      <w:r w:rsidRPr="00241020">
        <w:rPr>
          <w:rFonts w:ascii="Times New Roman" w:hAnsi="Times New Roman" w:cs="Times New Roman"/>
        </w:rPr>
        <w:t>of</w:t>
      </w:r>
      <w:r w:rsidRPr="00241020">
        <w:rPr>
          <w:rFonts w:ascii="Times New Roman" w:hAnsi="Times New Roman" w:cs="Times New Roman"/>
          <w:spacing w:val="-14"/>
        </w:rPr>
        <w:t xml:space="preserve"> </w:t>
      </w:r>
      <w:r w:rsidRPr="00241020">
        <w:rPr>
          <w:rFonts w:ascii="Times New Roman" w:hAnsi="Times New Roman" w:cs="Times New Roman"/>
        </w:rPr>
        <w:t>sample</w:t>
      </w:r>
      <w:r w:rsidRPr="00241020">
        <w:rPr>
          <w:rFonts w:ascii="Times New Roman" w:hAnsi="Times New Roman" w:cs="Times New Roman"/>
          <w:spacing w:val="-7"/>
        </w:rPr>
        <w:t xml:space="preserve"> </w:t>
      </w:r>
      <w:r w:rsidRPr="00241020">
        <w:rPr>
          <w:rFonts w:ascii="Times New Roman" w:hAnsi="Times New Roman" w:cs="Times New Roman"/>
        </w:rPr>
        <w:t>size</w:t>
      </w:r>
      <w:r w:rsidRPr="00241020">
        <w:rPr>
          <w:rFonts w:ascii="Times New Roman" w:hAnsi="Times New Roman" w:cs="Times New Roman"/>
          <w:spacing w:val="-2"/>
        </w:rPr>
        <w:t xml:space="preserve"> </w:t>
      </w:r>
      <w:r w:rsidRPr="00241020">
        <w:rPr>
          <w:rFonts w:ascii="Times New Roman" w:hAnsi="Times New Roman" w:cs="Times New Roman"/>
        </w:rPr>
        <w:t>from</w:t>
      </w:r>
      <w:r w:rsidRPr="00241020">
        <w:rPr>
          <w:rFonts w:ascii="Times New Roman" w:hAnsi="Times New Roman" w:cs="Times New Roman"/>
          <w:spacing w:val="-15"/>
        </w:rPr>
        <w:t xml:space="preserve"> </w:t>
      </w:r>
      <w:r w:rsidRPr="00241020">
        <w:rPr>
          <w:rFonts w:ascii="Times New Roman" w:hAnsi="Times New Roman" w:cs="Times New Roman"/>
        </w:rPr>
        <w:t>each</w:t>
      </w:r>
      <w:r w:rsidRPr="00241020">
        <w:rPr>
          <w:rFonts w:ascii="Times New Roman" w:hAnsi="Times New Roman" w:cs="Times New Roman"/>
          <w:spacing w:val="-11"/>
        </w:rPr>
        <w:t xml:space="preserve"> </w:t>
      </w:r>
      <w:r w:rsidRPr="00241020">
        <w:rPr>
          <w:rFonts w:ascii="Times New Roman" w:hAnsi="Times New Roman" w:cs="Times New Roman"/>
        </w:rPr>
        <w:t>university and</w:t>
      </w:r>
      <w:r w:rsidRPr="00241020">
        <w:rPr>
          <w:rFonts w:ascii="Times New Roman" w:hAnsi="Times New Roman" w:cs="Times New Roman"/>
          <w:spacing w:val="-14"/>
        </w:rPr>
        <w:t xml:space="preserve"> </w:t>
      </w:r>
      <w:r w:rsidRPr="00241020">
        <w:rPr>
          <w:rFonts w:ascii="Times New Roman" w:hAnsi="Times New Roman" w:cs="Times New Roman"/>
        </w:rPr>
        <w:t>study</w:t>
      </w:r>
      <w:r w:rsidRPr="00241020">
        <w:rPr>
          <w:rFonts w:ascii="Times New Roman" w:hAnsi="Times New Roman" w:cs="Times New Roman"/>
          <w:spacing w:val="-24"/>
        </w:rPr>
        <w:t xml:space="preserve"> </w:t>
      </w:r>
      <w:r w:rsidRPr="00241020">
        <w:rPr>
          <w:rFonts w:ascii="Times New Roman" w:hAnsi="Times New Roman" w:cs="Times New Roman"/>
        </w:rPr>
        <w:t>centre.</w:t>
      </w:r>
      <w:r w:rsidRPr="00241020">
        <w:rPr>
          <w:rFonts w:ascii="Times New Roman" w:hAnsi="Times New Roman" w:cs="Times New Roman"/>
          <w:spacing w:val="-11"/>
        </w:rPr>
        <w:t xml:space="preserve"> </w:t>
      </w:r>
      <w:r w:rsidRPr="00241020">
        <w:rPr>
          <w:rFonts w:ascii="Times New Roman" w:hAnsi="Times New Roman" w:cs="Times New Roman"/>
          <w:spacing w:val="-4"/>
        </w:rPr>
        <w:t>And</w:t>
      </w:r>
      <w:r w:rsidRPr="00241020">
        <w:rPr>
          <w:rFonts w:ascii="Times New Roman" w:hAnsi="Times New Roman" w:cs="Times New Roman"/>
          <w:spacing w:val="-10"/>
        </w:rPr>
        <w:t xml:space="preserve"> </w:t>
      </w:r>
      <w:r w:rsidRPr="00241020">
        <w:rPr>
          <w:rFonts w:ascii="Times New Roman" w:hAnsi="Times New Roman" w:cs="Times New Roman"/>
        </w:rPr>
        <w:t>lastly,</w:t>
      </w:r>
      <w:r w:rsidRPr="00241020">
        <w:rPr>
          <w:rFonts w:ascii="Times New Roman" w:hAnsi="Times New Roman" w:cs="Times New Roman"/>
          <w:spacing w:val="-12"/>
        </w:rPr>
        <w:t xml:space="preserve"> </w:t>
      </w:r>
      <w:r w:rsidRPr="00241020">
        <w:rPr>
          <w:rFonts w:ascii="Times New Roman" w:hAnsi="Times New Roman" w:cs="Times New Roman"/>
        </w:rPr>
        <w:t>convenience</w:t>
      </w:r>
      <w:r w:rsidRPr="00241020">
        <w:rPr>
          <w:rFonts w:ascii="Times New Roman" w:hAnsi="Times New Roman" w:cs="Times New Roman"/>
          <w:spacing w:val="-15"/>
        </w:rPr>
        <w:t xml:space="preserve"> </w:t>
      </w:r>
      <w:r w:rsidRPr="00241020">
        <w:rPr>
          <w:rFonts w:ascii="Times New Roman" w:hAnsi="Times New Roman" w:cs="Times New Roman"/>
        </w:rPr>
        <w:t>sampling</w:t>
      </w:r>
      <w:r w:rsidRPr="00241020">
        <w:rPr>
          <w:rFonts w:ascii="Times New Roman" w:hAnsi="Times New Roman" w:cs="Times New Roman"/>
          <w:spacing w:val="-13"/>
        </w:rPr>
        <w:t xml:space="preserve"> </w:t>
      </w:r>
      <w:r w:rsidRPr="00241020">
        <w:rPr>
          <w:rFonts w:ascii="Times New Roman" w:hAnsi="Times New Roman" w:cs="Times New Roman"/>
        </w:rPr>
        <w:t>was</w:t>
      </w:r>
      <w:r w:rsidRPr="00241020">
        <w:rPr>
          <w:rFonts w:ascii="Times New Roman" w:hAnsi="Times New Roman" w:cs="Times New Roman"/>
          <w:spacing w:val="-17"/>
        </w:rPr>
        <w:t xml:space="preserve"> </w:t>
      </w:r>
      <w:r w:rsidRPr="00241020">
        <w:rPr>
          <w:rFonts w:ascii="Times New Roman" w:hAnsi="Times New Roman" w:cs="Times New Roman"/>
        </w:rPr>
        <w:t>used</w:t>
      </w:r>
      <w:r w:rsidRPr="00241020">
        <w:rPr>
          <w:rFonts w:ascii="Times New Roman" w:hAnsi="Times New Roman" w:cs="Times New Roman"/>
          <w:spacing w:val="-13"/>
        </w:rPr>
        <w:t xml:space="preserve"> </w:t>
      </w:r>
      <w:r w:rsidRPr="00241020">
        <w:rPr>
          <w:rFonts w:ascii="Times New Roman" w:hAnsi="Times New Roman" w:cs="Times New Roman"/>
          <w:spacing w:val="2"/>
        </w:rPr>
        <w:t>to</w:t>
      </w:r>
      <w:r w:rsidRPr="00241020">
        <w:rPr>
          <w:rFonts w:ascii="Times New Roman" w:hAnsi="Times New Roman" w:cs="Times New Roman"/>
          <w:spacing w:val="-10"/>
        </w:rPr>
        <w:t xml:space="preserve"> </w:t>
      </w:r>
      <w:r w:rsidRPr="00241020">
        <w:rPr>
          <w:rFonts w:ascii="Times New Roman" w:hAnsi="Times New Roman" w:cs="Times New Roman"/>
          <w:spacing w:val="-3"/>
        </w:rPr>
        <w:t>select</w:t>
      </w:r>
      <w:r w:rsidRPr="00241020">
        <w:rPr>
          <w:rFonts w:ascii="Times New Roman" w:hAnsi="Times New Roman" w:cs="Times New Roman"/>
          <w:spacing w:val="-5"/>
        </w:rPr>
        <w:t xml:space="preserve"> </w:t>
      </w:r>
      <w:r w:rsidRPr="00241020">
        <w:rPr>
          <w:rFonts w:ascii="Times New Roman" w:hAnsi="Times New Roman" w:cs="Times New Roman"/>
        </w:rPr>
        <w:t>fourth</w:t>
      </w:r>
      <w:r w:rsidRPr="00241020">
        <w:rPr>
          <w:rFonts w:ascii="Times New Roman" w:hAnsi="Times New Roman" w:cs="Times New Roman"/>
          <w:spacing w:val="-14"/>
        </w:rPr>
        <w:t xml:space="preserve"> </w:t>
      </w:r>
      <w:r w:rsidRPr="00241020">
        <w:rPr>
          <w:rFonts w:ascii="Times New Roman" w:hAnsi="Times New Roman" w:cs="Times New Roman"/>
          <w:spacing w:val="-3"/>
        </w:rPr>
        <w:t>year</w:t>
      </w:r>
      <w:r w:rsidRPr="00241020">
        <w:rPr>
          <w:rFonts w:ascii="Times New Roman" w:hAnsi="Times New Roman" w:cs="Times New Roman"/>
          <w:spacing w:val="-13"/>
        </w:rPr>
        <w:t xml:space="preserve"> </w:t>
      </w:r>
      <w:r w:rsidRPr="00241020">
        <w:rPr>
          <w:rFonts w:ascii="Times New Roman" w:hAnsi="Times New Roman" w:cs="Times New Roman"/>
        </w:rPr>
        <w:t>students</w:t>
      </w:r>
      <w:r w:rsidRPr="00241020">
        <w:rPr>
          <w:rFonts w:ascii="Times New Roman" w:hAnsi="Times New Roman" w:cs="Times New Roman"/>
          <w:spacing w:val="-16"/>
        </w:rPr>
        <w:t xml:space="preserve"> </w:t>
      </w:r>
      <w:r w:rsidRPr="00241020">
        <w:rPr>
          <w:rFonts w:ascii="Times New Roman" w:hAnsi="Times New Roman" w:cs="Times New Roman"/>
        </w:rPr>
        <w:t xml:space="preserve">enrolled for a Bachelor’s Degree programme to participate </w:t>
      </w:r>
      <w:r w:rsidRPr="00241020">
        <w:rPr>
          <w:rFonts w:ascii="Times New Roman" w:hAnsi="Times New Roman" w:cs="Times New Roman"/>
          <w:spacing w:val="-3"/>
        </w:rPr>
        <w:t xml:space="preserve">in </w:t>
      </w:r>
      <w:r w:rsidRPr="00241020">
        <w:rPr>
          <w:rFonts w:ascii="Times New Roman" w:hAnsi="Times New Roman" w:cs="Times New Roman"/>
        </w:rPr>
        <w:t>the study. In total there were 361 (N=361) respondents out of whom 253</w:t>
      </w:r>
      <w:r w:rsidRPr="00241020">
        <w:rPr>
          <w:rFonts w:ascii="Times New Roman" w:hAnsi="Times New Roman" w:cs="Times New Roman"/>
          <w:spacing w:val="-10"/>
        </w:rPr>
        <w:t xml:space="preserve"> </w:t>
      </w:r>
      <w:r w:rsidRPr="00241020">
        <w:rPr>
          <w:rFonts w:ascii="Times New Roman" w:hAnsi="Times New Roman" w:cs="Times New Roman"/>
        </w:rPr>
        <w:t>responded.</w:t>
      </w:r>
    </w:p>
    <w:p w14:paraId="7B899B0A"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3"/>
        </w:rPr>
      </w:pPr>
    </w:p>
    <w:p w14:paraId="690DD221"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The research instruments used </w:t>
      </w:r>
      <w:r w:rsidRPr="00241020">
        <w:rPr>
          <w:rFonts w:ascii="Times New Roman" w:hAnsi="Times New Roman" w:cs="Times New Roman"/>
          <w:spacing w:val="-3"/>
        </w:rPr>
        <w:t xml:space="preserve">in </w:t>
      </w:r>
      <w:r w:rsidRPr="00241020">
        <w:rPr>
          <w:rFonts w:ascii="Times New Roman" w:hAnsi="Times New Roman" w:cs="Times New Roman"/>
        </w:rPr>
        <w:t xml:space="preserve">the study were questionnaires for the students and the coordinators which were structured and open-ended and interview schedules for the directors. Questionnaires are appropriate </w:t>
      </w:r>
      <w:r w:rsidRPr="00241020">
        <w:rPr>
          <w:rFonts w:ascii="Times New Roman" w:hAnsi="Times New Roman" w:cs="Times New Roman"/>
          <w:spacing w:val="-3"/>
        </w:rPr>
        <w:t xml:space="preserve">in </w:t>
      </w:r>
      <w:r w:rsidRPr="00241020">
        <w:rPr>
          <w:rFonts w:ascii="Times New Roman" w:hAnsi="Times New Roman" w:cs="Times New Roman"/>
        </w:rPr>
        <w:t xml:space="preserve">descriptive survey where the </w:t>
      </w:r>
      <w:r w:rsidRPr="00241020">
        <w:rPr>
          <w:rFonts w:ascii="Times New Roman" w:hAnsi="Times New Roman" w:cs="Times New Roman"/>
          <w:spacing w:val="-2"/>
        </w:rPr>
        <w:t xml:space="preserve">number </w:t>
      </w:r>
      <w:r w:rsidRPr="00241020">
        <w:rPr>
          <w:rFonts w:ascii="Times New Roman" w:hAnsi="Times New Roman" w:cs="Times New Roman"/>
        </w:rPr>
        <w:t xml:space="preserve">of respondents </w:t>
      </w:r>
      <w:r w:rsidRPr="00241020">
        <w:rPr>
          <w:rFonts w:ascii="Times New Roman" w:hAnsi="Times New Roman" w:cs="Times New Roman"/>
          <w:spacing w:val="-5"/>
        </w:rPr>
        <w:t xml:space="preserve">is </w:t>
      </w:r>
      <w:r w:rsidRPr="00241020">
        <w:rPr>
          <w:rFonts w:ascii="Times New Roman" w:hAnsi="Times New Roman" w:cs="Times New Roman"/>
        </w:rPr>
        <w:t xml:space="preserve">high (Orodho, 2004) and very useful when collecting data from a large sample, (Wiseman, 1999). A rating scale </w:t>
      </w:r>
      <w:r w:rsidRPr="00241020">
        <w:rPr>
          <w:rFonts w:ascii="Times New Roman" w:hAnsi="Times New Roman" w:cs="Times New Roman"/>
          <w:spacing w:val="2"/>
        </w:rPr>
        <w:t xml:space="preserve">to </w:t>
      </w:r>
      <w:r w:rsidRPr="00241020">
        <w:rPr>
          <w:rFonts w:ascii="Times New Roman" w:hAnsi="Times New Roman" w:cs="Times New Roman"/>
        </w:rPr>
        <w:t xml:space="preserve">gauge the type of learner support offered </w:t>
      </w:r>
      <w:r w:rsidRPr="00241020">
        <w:rPr>
          <w:rFonts w:ascii="Times New Roman" w:hAnsi="Times New Roman" w:cs="Times New Roman"/>
          <w:spacing w:val="2"/>
        </w:rPr>
        <w:t xml:space="preserve">to </w:t>
      </w:r>
      <w:r w:rsidRPr="00241020">
        <w:rPr>
          <w:rFonts w:ascii="Times New Roman" w:hAnsi="Times New Roman" w:cs="Times New Roman"/>
        </w:rPr>
        <w:t xml:space="preserve">students </w:t>
      </w:r>
      <w:r w:rsidRPr="00241020">
        <w:rPr>
          <w:rFonts w:ascii="Times New Roman" w:hAnsi="Times New Roman" w:cs="Times New Roman"/>
          <w:spacing w:val="-3"/>
        </w:rPr>
        <w:t xml:space="preserve">in </w:t>
      </w:r>
      <w:r w:rsidRPr="00241020">
        <w:rPr>
          <w:rFonts w:ascii="Times New Roman" w:hAnsi="Times New Roman" w:cs="Times New Roman"/>
        </w:rPr>
        <w:t xml:space="preserve">the open, distance and </w:t>
      </w:r>
      <w:r w:rsidRPr="00241020">
        <w:rPr>
          <w:rFonts w:ascii="Times New Roman" w:hAnsi="Times New Roman" w:cs="Times New Roman"/>
          <w:spacing w:val="3"/>
        </w:rPr>
        <w:t xml:space="preserve">e- </w:t>
      </w:r>
      <w:r w:rsidRPr="00241020">
        <w:rPr>
          <w:rFonts w:ascii="Times New Roman" w:hAnsi="Times New Roman" w:cs="Times New Roman"/>
        </w:rPr>
        <w:t xml:space="preserve">learning programme was used as they reduce the respondent’s subjectivity and </w:t>
      </w:r>
      <w:r w:rsidRPr="00241020">
        <w:rPr>
          <w:rFonts w:ascii="Times New Roman" w:hAnsi="Times New Roman" w:cs="Times New Roman"/>
          <w:spacing w:val="-3"/>
        </w:rPr>
        <w:t xml:space="preserve">is </w:t>
      </w:r>
      <w:r w:rsidRPr="00241020">
        <w:rPr>
          <w:rFonts w:ascii="Times New Roman" w:hAnsi="Times New Roman" w:cs="Times New Roman"/>
        </w:rPr>
        <w:t xml:space="preserve">easy </w:t>
      </w:r>
      <w:r w:rsidRPr="00241020">
        <w:rPr>
          <w:rFonts w:ascii="Times New Roman" w:hAnsi="Times New Roman" w:cs="Times New Roman"/>
          <w:spacing w:val="-3"/>
        </w:rPr>
        <w:t xml:space="preserve">in </w:t>
      </w:r>
      <w:r w:rsidRPr="00241020">
        <w:rPr>
          <w:rFonts w:ascii="Times New Roman" w:hAnsi="Times New Roman" w:cs="Times New Roman"/>
        </w:rPr>
        <w:t xml:space="preserve">qualitative data analysis (Mugenda &amp; Mugenda, 2003). </w:t>
      </w:r>
      <w:r w:rsidRPr="00241020">
        <w:rPr>
          <w:rFonts w:ascii="Times New Roman" w:hAnsi="Times New Roman" w:cs="Times New Roman"/>
          <w:spacing w:val="-3"/>
        </w:rPr>
        <w:t xml:space="preserve">An </w:t>
      </w:r>
      <w:r w:rsidRPr="00241020">
        <w:rPr>
          <w:rFonts w:ascii="Times New Roman" w:hAnsi="Times New Roman" w:cs="Times New Roman"/>
        </w:rPr>
        <w:t xml:space="preserve">interview schedule was used </w:t>
      </w:r>
      <w:r w:rsidRPr="00241020">
        <w:rPr>
          <w:rFonts w:ascii="Times New Roman" w:hAnsi="Times New Roman" w:cs="Times New Roman"/>
          <w:spacing w:val="2"/>
        </w:rPr>
        <w:t xml:space="preserve">to </w:t>
      </w:r>
      <w:r w:rsidRPr="00241020">
        <w:rPr>
          <w:rFonts w:ascii="Times New Roman" w:hAnsi="Times New Roman" w:cs="Times New Roman"/>
        </w:rPr>
        <w:t xml:space="preserve">gather information from the directors to the institutions as they are appropriate when dealing with few respondents. They were involved </w:t>
      </w:r>
      <w:r w:rsidRPr="00241020">
        <w:rPr>
          <w:rFonts w:ascii="Times New Roman" w:hAnsi="Times New Roman" w:cs="Times New Roman"/>
          <w:spacing w:val="-3"/>
        </w:rPr>
        <w:t xml:space="preserve">in </w:t>
      </w:r>
      <w:r w:rsidRPr="00241020">
        <w:rPr>
          <w:rFonts w:ascii="Times New Roman" w:hAnsi="Times New Roman" w:cs="Times New Roman"/>
        </w:rPr>
        <w:t xml:space="preserve">the study as they are significant decision makers </w:t>
      </w:r>
      <w:r w:rsidRPr="00241020">
        <w:rPr>
          <w:rFonts w:ascii="Times New Roman" w:hAnsi="Times New Roman" w:cs="Times New Roman"/>
          <w:spacing w:val="-3"/>
        </w:rPr>
        <w:t xml:space="preserve">in </w:t>
      </w:r>
      <w:r w:rsidRPr="00241020">
        <w:rPr>
          <w:rFonts w:ascii="Times New Roman" w:hAnsi="Times New Roman" w:cs="Times New Roman"/>
        </w:rPr>
        <w:t>their institutions</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as</w:t>
      </w:r>
      <w:r w:rsidRPr="00241020">
        <w:rPr>
          <w:rFonts w:ascii="Times New Roman" w:hAnsi="Times New Roman" w:cs="Times New Roman"/>
          <w:spacing w:val="-12"/>
        </w:rPr>
        <w:t xml:space="preserve"> </w:t>
      </w:r>
      <w:r w:rsidRPr="00241020">
        <w:rPr>
          <w:rFonts w:ascii="Times New Roman" w:hAnsi="Times New Roman" w:cs="Times New Roman"/>
        </w:rPr>
        <w:t>such</w:t>
      </w:r>
      <w:r w:rsidRPr="00241020">
        <w:rPr>
          <w:rFonts w:ascii="Times New Roman" w:hAnsi="Times New Roman" w:cs="Times New Roman"/>
          <w:spacing w:val="-15"/>
        </w:rPr>
        <w:t xml:space="preserve"> </w:t>
      </w:r>
      <w:r w:rsidRPr="00241020">
        <w:rPr>
          <w:rFonts w:ascii="Times New Roman" w:hAnsi="Times New Roman" w:cs="Times New Roman"/>
        </w:rPr>
        <w:t>they</w:t>
      </w:r>
      <w:r w:rsidRPr="00241020">
        <w:rPr>
          <w:rFonts w:ascii="Times New Roman" w:hAnsi="Times New Roman" w:cs="Times New Roman"/>
          <w:spacing w:val="-20"/>
        </w:rPr>
        <w:t xml:space="preserve"> </w:t>
      </w:r>
      <w:r w:rsidRPr="00241020">
        <w:rPr>
          <w:rFonts w:ascii="Times New Roman" w:hAnsi="Times New Roman" w:cs="Times New Roman"/>
        </w:rPr>
        <w:t>were</w:t>
      </w:r>
      <w:r w:rsidRPr="00241020">
        <w:rPr>
          <w:rFonts w:ascii="Times New Roman" w:hAnsi="Times New Roman" w:cs="Times New Roman"/>
          <w:spacing w:val="-12"/>
        </w:rPr>
        <w:t xml:space="preserve"> </w:t>
      </w:r>
      <w:r w:rsidRPr="00241020">
        <w:rPr>
          <w:rFonts w:ascii="Times New Roman" w:hAnsi="Times New Roman" w:cs="Times New Roman"/>
        </w:rPr>
        <w:t>seen</w:t>
      </w:r>
      <w:r w:rsidRPr="00241020">
        <w:rPr>
          <w:rFonts w:ascii="Times New Roman" w:hAnsi="Times New Roman" w:cs="Times New Roman"/>
          <w:spacing w:val="-15"/>
        </w:rPr>
        <w:t xml:space="preserve"> </w:t>
      </w:r>
      <w:r w:rsidRPr="00241020">
        <w:rPr>
          <w:rFonts w:ascii="Times New Roman" w:hAnsi="Times New Roman" w:cs="Times New Roman"/>
        </w:rPr>
        <w:t>to</w:t>
      </w:r>
      <w:r w:rsidRPr="00241020">
        <w:rPr>
          <w:rFonts w:ascii="Times New Roman" w:hAnsi="Times New Roman" w:cs="Times New Roman"/>
          <w:spacing w:val="-10"/>
        </w:rPr>
        <w:t xml:space="preserve"> </w:t>
      </w:r>
      <w:r w:rsidRPr="00241020">
        <w:rPr>
          <w:rFonts w:ascii="Times New Roman" w:hAnsi="Times New Roman" w:cs="Times New Roman"/>
          <w:spacing w:val="-3"/>
        </w:rPr>
        <w:t>have</w:t>
      </w:r>
      <w:r w:rsidRPr="00241020">
        <w:rPr>
          <w:rFonts w:ascii="Times New Roman" w:hAnsi="Times New Roman" w:cs="Times New Roman"/>
          <w:spacing w:val="-12"/>
        </w:rPr>
        <w:t xml:space="preserve"> </w:t>
      </w:r>
      <w:r w:rsidRPr="00241020">
        <w:rPr>
          <w:rFonts w:ascii="Times New Roman" w:hAnsi="Times New Roman" w:cs="Times New Roman"/>
        </w:rPr>
        <w:t>valuable</w:t>
      </w:r>
      <w:r w:rsidRPr="00241020">
        <w:rPr>
          <w:rFonts w:ascii="Times New Roman" w:hAnsi="Times New Roman" w:cs="Times New Roman"/>
          <w:spacing w:val="-7"/>
        </w:rPr>
        <w:t xml:space="preserve"> </w:t>
      </w:r>
      <w:r w:rsidRPr="00241020">
        <w:rPr>
          <w:rFonts w:ascii="Times New Roman" w:hAnsi="Times New Roman" w:cs="Times New Roman"/>
        </w:rPr>
        <w:t>information</w:t>
      </w:r>
      <w:r w:rsidRPr="00241020">
        <w:rPr>
          <w:rFonts w:ascii="Times New Roman" w:hAnsi="Times New Roman" w:cs="Times New Roman"/>
          <w:spacing w:val="-15"/>
        </w:rPr>
        <w:t xml:space="preserve"> </w:t>
      </w:r>
      <w:r w:rsidRPr="00241020">
        <w:rPr>
          <w:rFonts w:ascii="Times New Roman" w:hAnsi="Times New Roman" w:cs="Times New Roman"/>
        </w:rPr>
        <w:t>on</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learner</w:t>
      </w:r>
      <w:r w:rsidRPr="00241020">
        <w:rPr>
          <w:rFonts w:ascii="Times New Roman" w:hAnsi="Times New Roman" w:cs="Times New Roman"/>
          <w:spacing w:val="-9"/>
        </w:rPr>
        <w:t xml:space="preserve"> </w:t>
      </w:r>
      <w:r w:rsidRPr="00241020">
        <w:rPr>
          <w:rFonts w:ascii="Times New Roman" w:hAnsi="Times New Roman" w:cs="Times New Roman"/>
        </w:rPr>
        <w:t>support</w:t>
      </w:r>
      <w:r w:rsidRPr="00241020">
        <w:rPr>
          <w:rFonts w:ascii="Times New Roman" w:hAnsi="Times New Roman" w:cs="Times New Roman"/>
          <w:spacing w:val="-10"/>
        </w:rPr>
        <w:t xml:space="preserve"> </w:t>
      </w:r>
      <w:r w:rsidRPr="00241020">
        <w:rPr>
          <w:rFonts w:ascii="Times New Roman" w:hAnsi="Times New Roman" w:cs="Times New Roman"/>
        </w:rPr>
        <w:t xml:space="preserve">services offered </w:t>
      </w:r>
      <w:r w:rsidRPr="00241020">
        <w:rPr>
          <w:rFonts w:ascii="Times New Roman" w:hAnsi="Times New Roman" w:cs="Times New Roman"/>
          <w:spacing w:val="2"/>
        </w:rPr>
        <w:t xml:space="preserve">to </w:t>
      </w:r>
      <w:r w:rsidRPr="00241020">
        <w:rPr>
          <w:rFonts w:ascii="Times New Roman" w:hAnsi="Times New Roman" w:cs="Times New Roman"/>
        </w:rPr>
        <w:t>their</w:t>
      </w:r>
      <w:r w:rsidRPr="00241020">
        <w:rPr>
          <w:rFonts w:ascii="Times New Roman" w:hAnsi="Times New Roman" w:cs="Times New Roman"/>
          <w:spacing w:val="-1"/>
        </w:rPr>
        <w:t xml:space="preserve"> </w:t>
      </w:r>
      <w:r w:rsidRPr="00241020">
        <w:rPr>
          <w:rFonts w:ascii="Times New Roman" w:hAnsi="Times New Roman" w:cs="Times New Roman"/>
        </w:rPr>
        <w:t>students.</w:t>
      </w:r>
    </w:p>
    <w:p w14:paraId="524333CC"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772703F4" w14:textId="77777777" w:rsidR="00CA6A0E" w:rsidRPr="00241020" w:rsidRDefault="00CA6A0E" w:rsidP="00CC117C">
      <w:pPr>
        <w:pStyle w:val="BodyText"/>
        <w:tabs>
          <w:tab w:val="left" w:pos="9000"/>
        </w:tabs>
        <w:spacing w:before="72"/>
        <w:ind w:left="1220" w:right="90"/>
        <w:jc w:val="both"/>
        <w:rPr>
          <w:rFonts w:ascii="Times New Roman" w:hAnsi="Times New Roman" w:cs="Times New Roman"/>
        </w:rPr>
      </w:pPr>
      <w:r w:rsidRPr="00241020">
        <w:rPr>
          <w:rFonts w:ascii="Times New Roman" w:hAnsi="Times New Roman" w:cs="Times New Roman"/>
        </w:rPr>
        <w:lastRenderedPageBreak/>
        <w:t xml:space="preserve">Data collected </w:t>
      </w:r>
      <w:r w:rsidRPr="00241020">
        <w:rPr>
          <w:rFonts w:ascii="Times New Roman" w:hAnsi="Times New Roman" w:cs="Times New Roman"/>
          <w:spacing w:val="-4"/>
        </w:rPr>
        <w:t xml:space="preserve">must </w:t>
      </w:r>
      <w:r w:rsidRPr="00241020">
        <w:rPr>
          <w:rFonts w:ascii="Times New Roman" w:hAnsi="Times New Roman" w:cs="Times New Roman"/>
        </w:rPr>
        <w:t xml:space="preserve">to </w:t>
      </w:r>
      <w:r w:rsidRPr="00241020">
        <w:rPr>
          <w:rFonts w:ascii="Times New Roman" w:hAnsi="Times New Roman" w:cs="Times New Roman"/>
          <w:spacing w:val="-3"/>
        </w:rPr>
        <w:t xml:space="preserve">be </w:t>
      </w:r>
      <w:r w:rsidRPr="00241020">
        <w:rPr>
          <w:rFonts w:ascii="Times New Roman" w:hAnsi="Times New Roman" w:cs="Times New Roman"/>
        </w:rPr>
        <w:t>interpreted to make meaningful deductions (Cohen &amp; Manion, 1997). Incomplete</w:t>
      </w:r>
      <w:r w:rsidRPr="00241020">
        <w:rPr>
          <w:rFonts w:ascii="Times New Roman" w:hAnsi="Times New Roman" w:cs="Times New Roman"/>
          <w:spacing w:val="-13"/>
        </w:rPr>
        <w:t xml:space="preserve"> </w:t>
      </w:r>
      <w:r w:rsidRPr="00241020">
        <w:rPr>
          <w:rFonts w:ascii="Times New Roman" w:hAnsi="Times New Roman" w:cs="Times New Roman"/>
        </w:rPr>
        <w:t>questionnaires</w:t>
      </w:r>
      <w:r w:rsidRPr="00241020">
        <w:rPr>
          <w:rFonts w:ascii="Times New Roman" w:hAnsi="Times New Roman" w:cs="Times New Roman"/>
          <w:spacing w:val="-13"/>
        </w:rPr>
        <w:t xml:space="preserve"> </w:t>
      </w:r>
      <w:r w:rsidRPr="00241020">
        <w:rPr>
          <w:rFonts w:ascii="Times New Roman" w:hAnsi="Times New Roman" w:cs="Times New Roman"/>
        </w:rPr>
        <w:t>were</w:t>
      </w:r>
      <w:r w:rsidRPr="00241020">
        <w:rPr>
          <w:rFonts w:ascii="Times New Roman" w:hAnsi="Times New Roman" w:cs="Times New Roman"/>
          <w:spacing w:val="-12"/>
        </w:rPr>
        <w:t xml:space="preserve"> </w:t>
      </w:r>
      <w:r w:rsidRPr="00241020">
        <w:rPr>
          <w:rFonts w:ascii="Times New Roman" w:hAnsi="Times New Roman" w:cs="Times New Roman"/>
        </w:rPr>
        <w:t>sorted</w:t>
      </w:r>
      <w:r w:rsidRPr="00241020">
        <w:rPr>
          <w:rFonts w:ascii="Times New Roman" w:hAnsi="Times New Roman" w:cs="Times New Roman"/>
          <w:spacing w:val="-15"/>
        </w:rPr>
        <w:t xml:space="preserve"> </w:t>
      </w:r>
      <w:r w:rsidRPr="00241020">
        <w:rPr>
          <w:rFonts w:ascii="Times New Roman" w:hAnsi="Times New Roman" w:cs="Times New Roman"/>
        </w:rPr>
        <w:t>and</w:t>
      </w:r>
      <w:r w:rsidRPr="00241020">
        <w:rPr>
          <w:rFonts w:ascii="Times New Roman" w:hAnsi="Times New Roman" w:cs="Times New Roman"/>
          <w:spacing w:val="-12"/>
        </w:rPr>
        <w:t xml:space="preserve"> </w:t>
      </w:r>
      <w:r w:rsidRPr="00241020">
        <w:rPr>
          <w:rFonts w:ascii="Times New Roman" w:hAnsi="Times New Roman" w:cs="Times New Roman"/>
        </w:rPr>
        <w:t>keyed</w:t>
      </w:r>
      <w:r w:rsidRPr="00241020">
        <w:rPr>
          <w:rFonts w:ascii="Times New Roman" w:hAnsi="Times New Roman" w:cs="Times New Roman"/>
          <w:spacing w:val="-6"/>
        </w:rPr>
        <w:t xml:space="preserve"> </w:t>
      </w:r>
      <w:r w:rsidRPr="00241020">
        <w:rPr>
          <w:rFonts w:ascii="Times New Roman" w:hAnsi="Times New Roman" w:cs="Times New Roman"/>
        </w:rPr>
        <w:t>into</w:t>
      </w:r>
      <w:r w:rsidRPr="00241020">
        <w:rPr>
          <w:rFonts w:ascii="Times New Roman" w:hAnsi="Times New Roman" w:cs="Times New Roman"/>
          <w:spacing w:val="-15"/>
        </w:rPr>
        <w:t xml:space="preserve"> </w:t>
      </w:r>
      <w:r w:rsidRPr="00241020">
        <w:rPr>
          <w:rFonts w:ascii="Times New Roman" w:hAnsi="Times New Roman" w:cs="Times New Roman"/>
        </w:rPr>
        <w:t>the</w:t>
      </w:r>
      <w:r w:rsidRPr="00241020">
        <w:rPr>
          <w:rFonts w:ascii="Times New Roman" w:hAnsi="Times New Roman" w:cs="Times New Roman"/>
          <w:spacing w:val="-13"/>
        </w:rPr>
        <w:t xml:space="preserve"> </w:t>
      </w:r>
      <w:r w:rsidRPr="00241020">
        <w:rPr>
          <w:rFonts w:ascii="Times New Roman" w:hAnsi="Times New Roman" w:cs="Times New Roman"/>
        </w:rPr>
        <w:t>computer</w:t>
      </w:r>
      <w:r w:rsidRPr="00241020">
        <w:rPr>
          <w:rFonts w:ascii="Times New Roman" w:hAnsi="Times New Roman" w:cs="Times New Roman"/>
          <w:spacing w:val="-9"/>
        </w:rPr>
        <w:t xml:space="preserve"> </w:t>
      </w:r>
      <w:r w:rsidRPr="00241020">
        <w:rPr>
          <w:rFonts w:ascii="Times New Roman" w:hAnsi="Times New Roman" w:cs="Times New Roman"/>
          <w:spacing w:val="-3"/>
        </w:rPr>
        <w:t>using</w:t>
      </w:r>
      <w:r w:rsidRPr="00241020">
        <w:rPr>
          <w:rFonts w:ascii="Times New Roman" w:hAnsi="Times New Roman" w:cs="Times New Roman"/>
          <w:spacing w:val="-7"/>
        </w:rPr>
        <w:t xml:space="preserve"> </w:t>
      </w:r>
      <w:r w:rsidRPr="00241020">
        <w:rPr>
          <w:rFonts w:ascii="Times New Roman" w:hAnsi="Times New Roman" w:cs="Times New Roman"/>
        </w:rPr>
        <w:t>likert</w:t>
      </w:r>
      <w:r w:rsidRPr="00241020">
        <w:rPr>
          <w:rFonts w:ascii="Times New Roman" w:hAnsi="Times New Roman" w:cs="Times New Roman"/>
          <w:spacing w:val="-7"/>
        </w:rPr>
        <w:t xml:space="preserve"> </w:t>
      </w:r>
      <w:r w:rsidRPr="00241020">
        <w:rPr>
          <w:rFonts w:ascii="Times New Roman" w:hAnsi="Times New Roman" w:cs="Times New Roman"/>
          <w:spacing w:val="-3"/>
        </w:rPr>
        <w:t>scale</w:t>
      </w:r>
      <w:r w:rsidRPr="00241020">
        <w:rPr>
          <w:rFonts w:ascii="Times New Roman" w:hAnsi="Times New Roman" w:cs="Times New Roman"/>
          <w:spacing w:val="-12"/>
        </w:rPr>
        <w:t xml:space="preserve"> </w:t>
      </w:r>
      <w:r w:rsidRPr="00241020">
        <w:rPr>
          <w:rFonts w:ascii="Times New Roman" w:hAnsi="Times New Roman" w:cs="Times New Roman"/>
        </w:rPr>
        <w:t>ranging</w:t>
      </w:r>
      <w:r w:rsidRPr="00241020">
        <w:rPr>
          <w:rFonts w:ascii="Times New Roman" w:hAnsi="Times New Roman" w:cs="Times New Roman"/>
          <w:spacing w:val="-6"/>
        </w:rPr>
        <w:t xml:space="preserve"> </w:t>
      </w:r>
      <w:r w:rsidRPr="00241020">
        <w:rPr>
          <w:rFonts w:ascii="Times New Roman" w:hAnsi="Times New Roman" w:cs="Times New Roman"/>
        </w:rPr>
        <w:t xml:space="preserve">from one to five. The interview schedule was transcribed and keyed </w:t>
      </w:r>
      <w:r w:rsidRPr="00241020">
        <w:rPr>
          <w:rFonts w:ascii="Times New Roman" w:hAnsi="Times New Roman" w:cs="Times New Roman"/>
          <w:spacing w:val="-3"/>
        </w:rPr>
        <w:t xml:space="preserve">in </w:t>
      </w:r>
      <w:r w:rsidRPr="00241020">
        <w:rPr>
          <w:rFonts w:ascii="Times New Roman" w:hAnsi="Times New Roman" w:cs="Times New Roman"/>
        </w:rPr>
        <w:t xml:space="preserve">using the </w:t>
      </w:r>
      <w:r w:rsidRPr="00241020">
        <w:rPr>
          <w:rFonts w:ascii="Times New Roman" w:hAnsi="Times New Roman" w:cs="Times New Roman"/>
          <w:spacing w:val="-3"/>
        </w:rPr>
        <w:t xml:space="preserve">same </w:t>
      </w:r>
      <w:r w:rsidRPr="00241020">
        <w:rPr>
          <w:rFonts w:ascii="Times New Roman" w:hAnsi="Times New Roman" w:cs="Times New Roman"/>
        </w:rPr>
        <w:t xml:space="preserve">likert </w:t>
      </w:r>
      <w:r w:rsidRPr="00241020">
        <w:rPr>
          <w:rFonts w:ascii="Times New Roman" w:hAnsi="Times New Roman" w:cs="Times New Roman"/>
          <w:spacing w:val="-3"/>
        </w:rPr>
        <w:t xml:space="preserve">scale. </w:t>
      </w:r>
      <w:r w:rsidRPr="00241020">
        <w:rPr>
          <w:rFonts w:ascii="Times New Roman" w:hAnsi="Times New Roman" w:cs="Times New Roman"/>
        </w:rPr>
        <w:t xml:space="preserve">The data collected was coded and entered into the computer for analysis using Statistical Package for Social Sciences (SPSS) version 20 and summarized </w:t>
      </w:r>
      <w:r w:rsidRPr="00241020">
        <w:rPr>
          <w:rFonts w:ascii="Times New Roman" w:hAnsi="Times New Roman" w:cs="Times New Roman"/>
          <w:spacing w:val="-3"/>
        </w:rPr>
        <w:t xml:space="preserve">in </w:t>
      </w:r>
      <w:r w:rsidRPr="00241020">
        <w:rPr>
          <w:rFonts w:ascii="Times New Roman" w:hAnsi="Times New Roman" w:cs="Times New Roman"/>
        </w:rPr>
        <w:t>frequency distribution tables and</w:t>
      </w:r>
      <w:r w:rsidRPr="00241020">
        <w:rPr>
          <w:rFonts w:ascii="Times New Roman" w:hAnsi="Times New Roman" w:cs="Times New Roman"/>
          <w:spacing w:val="-23"/>
        </w:rPr>
        <w:t xml:space="preserve"> </w:t>
      </w:r>
      <w:r w:rsidRPr="00241020">
        <w:rPr>
          <w:rFonts w:ascii="Times New Roman" w:hAnsi="Times New Roman" w:cs="Times New Roman"/>
        </w:rPr>
        <w:t>graphs.</w:t>
      </w:r>
    </w:p>
    <w:p w14:paraId="2ECFA898"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6F8399EB" w14:textId="77777777" w:rsidR="00CA6A0E" w:rsidRPr="00241020" w:rsidRDefault="00CA6A0E" w:rsidP="00CC117C">
      <w:pPr>
        <w:pStyle w:val="BodyText"/>
        <w:tabs>
          <w:tab w:val="left" w:pos="9000"/>
        </w:tabs>
        <w:spacing w:before="3"/>
        <w:ind w:right="90"/>
        <w:jc w:val="both"/>
        <w:rPr>
          <w:rFonts w:ascii="Times New Roman" w:hAnsi="Times New Roman" w:cs="Times New Roman"/>
          <w:sz w:val="22"/>
        </w:rPr>
      </w:pPr>
    </w:p>
    <w:p w14:paraId="26B4D03F" w14:textId="77777777" w:rsidR="00CA6A0E" w:rsidRPr="00241020" w:rsidRDefault="00CA6A0E" w:rsidP="00CC117C">
      <w:pPr>
        <w:pStyle w:val="Heading4"/>
        <w:numPr>
          <w:ilvl w:val="0"/>
          <w:numId w:val="16"/>
        </w:numPr>
        <w:tabs>
          <w:tab w:val="left" w:pos="1465"/>
          <w:tab w:val="left" w:pos="9000"/>
        </w:tabs>
        <w:ind w:left="1464" w:right="90" w:hanging="245"/>
        <w:rPr>
          <w:rFonts w:ascii="Times New Roman" w:hAnsi="Times New Roman" w:cs="Times New Roman"/>
        </w:rPr>
      </w:pPr>
      <w:r w:rsidRPr="00241020">
        <w:rPr>
          <w:rFonts w:ascii="Times New Roman" w:hAnsi="Times New Roman" w:cs="Times New Roman"/>
        </w:rPr>
        <w:t>Results</w:t>
      </w:r>
    </w:p>
    <w:p w14:paraId="01A5CEBE" w14:textId="77777777" w:rsidR="00CA6A0E" w:rsidRPr="00241020" w:rsidRDefault="00CA6A0E" w:rsidP="00CC117C">
      <w:pPr>
        <w:pStyle w:val="ListParagraph"/>
        <w:numPr>
          <w:ilvl w:val="1"/>
          <w:numId w:val="16"/>
        </w:numPr>
        <w:tabs>
          <w:tab w:val="left" w:pos="1585"/>
          <w:tab w:val="left" w:pos="9000"/>
        </w:tabs>
        <w:spacing w:before="3" w:line="273" w:lineRule="exact"/>
        <w:ind w:right="90"/>
        <w:jc w:val="both"/>
        <w:rPr>
          <w:rFonts w:ascii="Times New Roman" w:hAnsi="Times New Roman" w:cs="Times New Roman"/>
          <w:b/>
          <w:sz w:val="24"/>
        </w:rPr>
      </w:pPr>
      <w:r w:rsidRPr="00241020">
        <w:rPr>
          <w:rFonts w:ascii="Times New Roman" w:hAnsi="Times New Roman" w:cs="Times New Roman"/>
          <w:b/>
          <w:sz w:val="24"/>
        </w:rPr>
        <w:t>Gender of the</w:t>
      </w:r>
      <w:r w:rsidRPr="00241020">
        <w:rPr>
          <w:rFonts w:ascii="Times New Roman" w:hAnsi="Times New Roman" w:cs="Times New Roman"/>
          <w:b/>
          <w:spacing w:val="-5"/>
          <w:sz w:val="24"/>
        </w:rPr>
        <w:t xml:space="preserve"> </w:t>
      </w:r>
      <w:r w:rsidRPr="00241020">
        <w:rPr>
          <w:rFonts w:ascii="Times New Roman" w:hAnsi="Times New Roman" w:cs="Times New Roman"/>
          <w:b/>
          <w:sz w:val="24"/>
        </w:rPr>
        <w:t>respondents</w:t>
      </w:r>
    </w:p>
    <w:p w14:paraId="50F8F7EF"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During</w:t>
      </w:r>
      <w:r w:rsidRPr="00241020">
        <w:rPr>
          <w:rFonts w:ascii="Times New Roman" w:hAnsi="Times New Roman" w:cs="Times New Roman"/>
          <w:spacing w:val="-5"/>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study,</w:t>
      </w:r>
      <w:r w:rsidRPr="00241020">
        <w:rPr>
          <w:rFonts w:ascii="Times New Roman" w:hAnsi="Times New Roman" w:cs="Times New Roman"/>
          <w:spacing w:val="2"/>
        </w:rPr>
        <w:t xml:space="preserve"> </w:t>
      </w:r>
      <w:r w:rsidRPr="00241020">
        <w:rPr>
          <w:rFonts w:ascii="Times New Roman" w:hAnsi="Times New Roman" w:cs="Times New Roman"/>
          <w:spacing w:val="-5"/>
        </w:rPr>
        <w:t>it</w:t>
      </w:r>
      <w:r w:rsidRPr="00241020">
        <w:rPr>
          <w:rFonts w:ascii="Times New Roman" w:hAnsi="Times New Roman" w:cs="Times New Roman"/>
        </w:rPr>
        <w:t xml:space="preserve"> was</w:t>
      </w:r>
      <w:r w:rsidRPr="00241020">
        <w:rPr>
          <w:rFonts w:ascii="Times New Roman" w:hAnsi="Times New Roman" w:cs="Times New Roman"/>
          <w:spacing w:val="-7"/>
        </w:rPr>
        <w:t xml:space="preserve"> </w:t>
      </w:r>
      <w:r w:rsidRPr="00241020">
        <w:rPr>
          <w:rFonts w:ascii="Times New Roman" w:hAnsi="Times New Roman" w:cs="Times New Roman"/>
        </w:rPr>
        <w:t>noted</w:t>
      </w:r>
      <w:r w:rsidRPr="00241020">
        <w:rPr>
          <w:rFonts w:ascii="Times New Roman" w:hAnsi="Times New Roman" w:cs="Times New Roman"/>
          <w:spacing w:val="-13"/>
        </w:rPr>
        <w:t xml:space="preserve"> </w:t>
      </w:r>
      <w:r w:rsidRPr="00241020">
        <w:rPr>
          <w:rFonts w:ascii="Times New Roman" w:hAnsi="Times New Roman" w:cs="Times New Roman"/>
        </w:rPr>
        <w:t>that 101</w:t>
      </w:r>
      <w:r w:rsidRPr="00241020">
        <w:rPr>
          <w:rFonts w:ascii="Times New Roman" w:hAnsi="Times New Roman" w:cs="Times New Roman"/>
          <w:spacing w:val="-14"/>
        </w:rPr>
        <w:t xml:space="preserve"> </w:t>
      </w:r>
      <w:r w:rsidRPr="00241020">
        <w:rPr>
          <w:rFonts w:ascii="Times New Roman" w:hAnsi="Times New Roman" w:cs="Times New Roman"/>
        </w:rPr>
        <w:t>(44.5%)</w:t>
      </w:r>
      <w:r w:rsidRPr="00241020">
        <w:rPr>
          <w:rFonts w:ascii="Times New Roman" w:hAnsi="Times New Roman" w:cs="Times New Roman"/>
          <w:spacing w:val="-12"/>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students</w:t>
      </w:r>
      <w:r w:rsidRPr="00241020">
        <w:rPr>
          <w:rFonts w:ascii="Times New Roman" w:hAnsi="Times New Roman" w:cs="Times New Roman"/>
          <w:spacing w:val="-7"/>
        </w:rPr>
        <w:t xml:space="preserve"> </w:t>
      </w:r>
      <w:r w:rsidRPr="00241020">
        <w:rPr>
          <w:rFonts w:ascii="Times New Roman" w:hAnsi="Times New Roman" w:cs="Times New Roman"/>
        </w:rPr>
        <w:t>were</w:t>
      </w:r>
      <w:r w:rsidRPr="00241020">
        <w:rPr>
          <w:rFonts w:ascii="Times New Roman" w:hAnsi="Times New Roman" w:cs="Times New Roman"/>
          <w:spacing w:val="-6"/>
        </w:rPr>
        <w:t xml:space="preserve"> </w:t>
      </w:r>
      <w:r w:rsidRPr="00241020">
        <w:rPr>
          <w:rFonts w:ascii="Times New Roman" w:hAnsi="Times New Roman" w:cs="Times New Roman"/>
          <w:spacing w:val="-3"/>
        </w:rPr>
        <w:t>male</w:t>
      </w:r>
      <w:r w:rsidRPr="00241020">
        <w:rPr>
          <w:rFonts w:ascii="Times New Roman" w:hAnsi="Times New Roman" w:cs="Times New Roman"/>
          <w:spacing w:val="-6"/>
        </w:rPr>
        <w:t xml:space="preserve"> </w:t>
      </w:r>
      <w:r w:rsidRPr="00241020">
        <w:rPr>
          <w:rFonts w:ascii="Times New Roman" w:hAnsi="Times New Roman" w:cs="Times New Roman"/>
        </w:rPr>
        <w:t>while</w:t>
      </w:r>
      <w:r w:rsidRPr="00241020">
        <w:rPr>
          <w:rFonts w:ascii="Times New Roman" w:hAnsi="Times New Roman" w:cs="Times New Roman"/>
          <w:spacing w:val="-5"/>
        </w:rPr>
        <w:t xml:space="preserve"> </w:t>
      </w:r>
      <w:r w:rsidRPr="00241020">
        <w:rPr>
          <w:rFonts w:ascii="Times New Roman" w:hAnsi="Times New Roman" w:cs="Times New Roman"/>
        </w:rPr>
        <w:t>126</w:t>
      </w:r>
      <w:r w:rsidRPr="00241020">
        <w:rPr>
          <w:rFonts w:ascii="Times New Roman" w:hAnsi="Times New Roman" w:cs="Times New Roman"/>
          <w:spacing w:val="-5"/>
        </w:rPr>
        <w:t xml:space="preserve"> </w:t>
      </w:r>
      <w:r w:rsidRPr="00241020">
        <w:rPr>
          <w:rFonts w:ascii="Times New Roman" w:hAnsi="Times New Roman" w:cs="Times New Roman"/>
        </w:rPr>
        <w:t>(55.5%)</w:t>
      </w:r>
      <w:r w:rsidRPr="00241020">
        <w:rPr>
          <w:rFonts w:ascii="Times New Roman" w:hAnsi="Times New Roman" w:cs="Times New Roman"/>
          <w:spacing w:val="-8"/>
        </w:rPr>
        <w:t xml:space="preserve"> </w:t>
      </w:r>
      <w:r w:rsidRPr="00241020">
        <w:rPr>
          <w:rFonts w:ascii="Times New Roman" w:hAnsi="Times New Roman" w:cs="Times New Roman"/>
        </w:rPr>
        <w:t xml:space="preserve">were female giving a </w:t>
      </w:r>
      <w:r w:rsidRPr="00241020">
        <w:rPr>
          <w:rFonts w:ascii="Times New Roman" w:hAnsi="Times New Roman" w:cs="Times New Roman"/>
          <w:spacing w:val="-3"/>
        </w:rPr>
        <w:t xml:space="preserve">fair </w:t>
      </w:r>
      <w:r w:rsidRPr="00241020">
        <w:rPr>
          <w:rFonts w:ascii="Times New Roman" w:hAnsi="Times New Roman" w:cs="Times New Roman"/>
        </w:rPr>
        <w:t xml:space="preserve">gender representation. The coordinators gender representation was 9 (39.1%) for the </w:t>
      </w:r>
      <w:r w:rsidRPr="00241020">
        <w:rPr>
          <w:rFonts w:ascii="Times New Roman" w:hAnsi="Times New Roman" w:cs="Times New Roman"/>
          <w:spacing w:val="-3"/>
        </w:rPr>
        <w:t xml:space="preserve">male </w:t>
      </w:r>
      <w:r w:rsidRPr="00241020">
        <w:rPr>
          <w:rFonts w:ascii="Times New Roman" w:hAnsi="Times New Roman" w:cs="Times New Roman"/>
        </w:rPr>
        <w:t xml:space="preserve">and 14 (60.9%) for the female. Directors were </w:t>
      </w:r>
      <w:r w:rsidRPr="00241020">
        <w:rPr>
          <w:rFonts w:ascii="Times New Roman" w:hAnsi="Times New Roman" w:cs="Times New Roman"/>
          <w:spacing w:val="-4"/>
        </w:rPr>
        <w:t xml:space="preserve">also </w:t>
      </w:r>
      <w:r w:rsidRPr="00241020">
        <w:rPr>
          <w:rFonts w:ascii="Times New Roman" w:hAnsi="Times New Roman" w:cs="Times New Roman"/>
        </w:rPr>
        <w:t xml:space="preserve">represented gender </w:t>
      </w:r>
      <w:r w:rsidRPr="00241020">
        <w:rPr>
          <w:rFonts w:ascii="Times New Roman" w:hAnsi="Times New Roman" w:cs="Times New Roman"/>
          <w:spacing w:val="-3"/>
        </w:rPr>
        <w:t xml:space="preserve">wise </w:t>
      </w:r>
      <w:r w:rsidRPr="00241020">
        <w:rPr>
          <w:rFonts w:ascii="Times New Roman" w:hAnsi="Times New Roman" w:cs="Times New Roman"/>
        </w:rPr>
        <w:t xml:space="preserve">as 2 (66.7%) </w:t>
      </w:r>
      <w:r w:rsidRPr="00241020">
        <w:rPr>
          <w:rFonts w:ascii="Times New Roman" w:hAnsi="Times New Roman" w:cs="Times New Roman"/>
          <w:spacing w:val="-3"/>
        </w:rPr>
        <w:t xml:space="preserve">male </w:t>
      </w:r>
      <w:r w:rsidRPr="00241020">
        <w:rPr>
          <w:rFonts w:ascii="Times New Roman" w:hAnsi="Times New Roman" w:cs="Times New Roman"/>
        </w:rPr>
        <w:t>and 1 (33.3%) female. There are marginal differences on the representation of the administrators</w:t>
      </w:r>
      <w:r w:rsidRPr="00241020">
        <w:rPr>
          <w:rFonts w:ascii="Times New Roman" w:hAnsi="Times New Roman" w:cs="Times New Roman"/>
          <w:spacing w:val="-12"/>
        </w:rPr>
        <w:t xml:space="preserve"> </w:t>
      </w:r>
      <w:r w:rsidRPr="00241020">
        <w:rPr>
          <w:rFonts w:ascii="Times New Roman" w:hAnsi="Times New Roman" w:cs="Times New Roman"/>
        </w:rPr>
        <w:t>but</w:t>
      </w:r>
      <w:r w:rsidRPr="00241020">
        <w:rPr>
          <w:rFonts w:ascii="Times New Roman" w:hAnsi="Times New Roman" w:cs="Times New Roman"/>
          <w:spacing w:val="-8"/>
        </w:rPr>
        <w:t xml:space="preserve"> </w:t>
      </w:r>
      <w:r w:rsidRPr="00241020">
        <w:rPr>
          <w:rFonts w:ascii="Times New Roman" w:hAnsi="Times New Roman" w:cs="Times New Roman"/>
        </w:rPr>
        <w:t>this</w:t>
      </w:r>
      <w:r w:rsidRPr="00241020">
        <w:rPr>
          <w:rFonts w:ascii="Times New Roman" w:hAnsi="Times New Roman" w:cs="Times New Roman"/>
          <w:spacing w:val="-6"/>
        </w:rPr>
        <w:t xml:space="preserve"> </w:t>
      </w:r>
      <w:r w:rsidRPr="00241020">
        <w:rPr>
          <w:rFonts w:ascii="Times New Roman" w:hAnsi="Times New Roman" w:cs="Times New Roman"/>
        </w:rPr>
        <w:t>was</w:t>
      </w:r>
      <w:r w:rsidRPr="00241020">
        <w:rPr>
          <w:rFonts w:ascii="Times New Roman" w:hAnsi="Times New Roman" w:cs="Times New Roman"/>
          <w:spacing w:val="-6"/>
        </w:rPr>
        <w:t xml:space="preserve"> </w:t>
      </w:r>
      <w:r w:rsidRPr="00241020">
        <w:rPr>
          <w:rFonts w:ascii="Times New Roman" w:hAnsi="Times New Roman" w:cs="Times New Roman"/>
        </w:rPr>
        <w:t>a</w:t>
      </w:r>
      <w:r w:rsidRPr="00241020">
        <w:rPr>
          <w:rFonts w:ascii="Times New Roman" w:hAnsi="Times New Roman" w:cs="Times New Roman"/>
          <w:spacing w:val="-6"/>
        </w:rPr>
        <w:t xml:space="preserve"> </w:t>
      </w:r>
      <w:r w:rsidRPr="00241020">
        <w:rPr>
          <w:rFonts w:ascii="Times New Roman" w:hAnsi="Times New Roman" w:cs="Times New Roman"/>
        </w:rPr>
        <w:t>true</w:t>
      </w:r>
      <w:r w:rsidRPr="00241020">
        <w:rPr>
          <w:rFonts w:ascii="Times New Roman" w:hAnsi="Times New Roman" w:cs="Times New Roman"/>
          <w:spacing w:val="-10"/>
        </w:rPr>
        <w:t xml:space="preserve"> </w:t>
      </w:r>
      <w:r w:rsidRPr="00241020">
        <w:rPr>
          <w:rFonts w:ascii="Times New Roman" w:hAnsi="Times New Roman" w:cs="Times New Roman"/>
        </w:rPr>
        <w:t>representation</w:t>
      </w:r>
      <w:r w:rsidRPr="00241020">
        <w:rPr>
          <w:rFonts w:ascii="Times New Roman" w:hAnsi="Times New Roman" w:cs="Times New Roman"/>
          <w:spacing w:val="-9"/>
        </w:rPr>
        <w:t xml:space="preserve"> </w:t>
      </w:r>
      <w:r w:rsidRPr="00241020">
        <w:rPr>
          <w:rFonts w:ascii="Times New Roman" w:hAnsi="Times New Roman" w:cs="Times New Roman"/>
        </w:rPr>
        <w:t>of</w:t>
      </w:r>
      <w:r w:rsidRPr="00241020">
        <w:rPr>
          <w:rFonts w:ascii="Times New Roman" w:hAnsi="Times New Roman" w:cs="Times New Roman"/>
          <w:spacing w:val="-12"/>
        </w:rPr>
        <w:t xml:space="preserve"> </w:t>
      </w:r>
      <w:r w:rsidRPr="00241020">
        <w:rPr>
          <w:rFonts w:ascii="Times New Roman" w:hAnsi="Times New Roman" w:cs="Times New Roman"/>
        </w:rPr>
        <w:t>gender</w:t>
      </w:r>
      <w:r w:rsidRPr="00241020">
        <w:rPr>
          <w:rFonts w:ascii="Times New Roman" w:hAnsi="Times New Roman" w:cs="Times New Roman"/>
          <w:spacing w:val="-3"/>
        </w:rPr>
        <w:t xml:space="preserve"> </w:t>
      </w:r>
      <w:r w:rsidRPr="00241020">
        <w:rPr>
          <w:rFonts w:ascii="Times New Roman" w:hAnsi="Times New Roman" w:cs="Times New Roman"/>
        </w:rPr>
        <w:t>as</w:t>
      </w:r>
      <w:r w:rsidRPr="00241020">
        <w:rPr>
          <w:rFonts w:ascii="Times New Roman" w:hAnsi="Times New Roman" w:cs="Times New Roman"/>
          <w:spacing w:val="-6"/>
        </w:rPr>
        <w:t xml:space="preserve"> </w:t>
      </w:r>
      <w:r w:rsidRPr="00241020">
        <w:rPr>
          <w:rFonts w:ascii="Times New Roman" w:hAnsi="Times New Roman" w:cs="Times New Roman"/>
        </w:rPr>
        <w:t>all</w:t>
      </w:r>
      <w:r w:rsidRPr="00241020">
        <w:rPr>
          <w:rFonts w:ascii="Times New Roman" w:hAnsi="Times New Roman" w:cs="Times New Roman"/>
          <w:spacing w:val="-13"/>
        </w:rPr>
        <w:t xml:space="preserve"> </w:t>
      </w:r>
      <w:r w:rsidRPr="00241020">
        <w:rPr>
          <w:rFonts w:ascii="Times New Roman" w:hAnsi="Times New Roman" w:cs="Times New Roman"/>
          <w:spacing w:val="2"/>
        </w:rPr>
        <w:t>the</w:t>
      </w:r>
      <w:r w:rsidRPr="00241020">
        <w:rPr>
          <w:rFonts w:ascii="Times New Roman" w:hAnsi="Times New Roman" w:cs="Times New Roman"/>
          <w:spacing w:val="-5"/>
        </w:rPr>
        <w:t xml:space="preserve"> </w:t>
      </w:r>
      <w:r w:rsidRPr="00241020">
        <w:rPr>
          <w:rFonts w:ascii="Times New Roman" w:hAnsi="Times New Roman" w:cs="Times New Roman"/>
        </w:rPr>
        <w:t>administrators</w:t>
      </w:r>
      <w:r w:rsidRPr="00241020">
        <w:rPr>
          <w:rFonts w:ascii="Times New Roman" w:hAnsi="Times New Roman" w:cs="Times New Roman"/>
          <w:spacing w:val="-12"/>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this</w:t>
      </w:r>
      <w:r w:rsidRPr="00241020">
        <w:rPr>
          <w:rFonts w:ascii="Times New Roman" w:hAnsi="Times New Roman" w:cs="Times New Roman"/>
          <w:spacing w:val="-6"/>
        </w:rPr>
        <w:t xml:space="preserve"> </w:t>
      </w:r>
      <w:r w:rsidRPr="00241020">
        <w:rPr>
          <w:rFonts w:ascii="Times New Roman" w:hAnsi="Times New Roman" w:cs="Times New Roman"/>
        </w:rPr>
        <w:t xml:space="preserve">category were included </w:t>
      </w:r>
      <w:r w:rsidRPr="00241020">
        <w:rPr>
          <w:rFonts w:ascii="Times New Roman" w:hAnsi="Times New Roman" w:cs="Times New Roman"/>
          <w:spacing w:val="-3"/>
        </w:rPr>
        <w:t xml:space="preserve">in </w:t>
      </w:r>
      <w:r w:rsidRPr="00241020">
        <w:rPr>
          <w:rFonts w:ascii="Times New Roman" w:hAnsi="Times New Roman" w:cs="Times New Roman"/>
        </w:rPr>
        <w:t xml:space="preserve">the study. Also, only fourth </w:t>
      </w:r>
      <w:r w:rsidRPr="00241020">
        <w:rPr>
          <w:rFonts w:ascii="Times New Roman" w:hAnsi="Times New Roman" w:cs="Times New Roman"/>
          <w:spacing w:val="-3"/>
        </w:rPr>
        <w:t xml:space="preserve">year </w:t>
      </w:r>
      <w:r w:rsidRPr="00241020">
        <w:rPr>
          <w:rFonts w:ascii="Times New Roman" w:hAnsi="Times New Roman" w:cs="Times New Roman"/>
        </w:rPr>
        <w:t>students undertaking a bachelor’s degree were used</w:t>
      </w:r>
      <w:r w:rsidRPr="00241020">
        <w:rPr>
          <w:rFonts w:ascii="Times New Roman" w:hAnsi="Times New Roman" w:cs="Times New Roman"/>
          <w:spacing w:val="-10"/>
        </w:rPr>
        <w:t xml:space="preserve"> </w:t>
      </w:r>
      <w:r w:rsidRPr="00241020">
        <w:rPr>
          <w:rFonts w:ascii="Times New Roman" w:hAnsi="Times New Roman" w:cs="Times New Roman"/>
          <w:spacing w:val="-3"/>
        </w:rPr>
        <w:t>in</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5"/>
        </w:rPr>
        <w:t xml:space="preserve"> </w:t>
      </w:r>
      <w:r w:rsidRPr="00241020">
        <w:rPr>
          <w:rFonts w:ascii="Times New Roman" w:hAnsi="Times New Roman" w:cs="Times New Roman"/>
        </w:rPr>
        <w:t>study</w:t>
      </w:r>
      <w:r w:rsidRPr="00241020">
        <w:rPr>
          <w:rFonts w:ascii="Times New Roman" w:hAnsi="Times New Roman" w:cs="Times New Roman"/>
          <w:spacing w:val="-19"/>
        </w:rPr>
        <w:t xml:space="preserve"> </w:t>
      </w:r>
      <w:r w:rsidRPr="00241020">
        <w:rPr>
          <w:rFonts w:ascii="Times New Roman" w:hAnsi="Times New Roman" w:cs="Times New Roman"/>
        </w:rPr>
        <w:t>having</w:t>
      </w:r>
      <w:r w:rsidRPr="00241020">
        <w:rPr>
          <w:rFonts w:ascii="Times New Roman" w:hAnsi="Times New Roman" w:cs="Times New Roman"/>
          <w:spacing w:val="-13"/>
        </w:rPr>
        <w:t xml:space="preserve"> </w:t>
      </w:r>
      <w:r w:rsidRPr="00241020">
        <w:rPr>
          <w:rFonts w:ascii="Times New Roman" w:hAnsi="Times New Roman" w:cs="Times New Roman"/>
        </w:rPr>
        <w:t>been</w:t>
      </w:r>
      <w:r w:rsidRPr="00241020">
        <w:rPr>
          <w:rFonts w:ascii="Times New Roman" w:hAnsi="Times New Roman" w:cs="Times New Roman"/>
          <w:spacing w:val="-14"/>
        </w:rPr>
        <w:t xml:space="preserve"> </w:t>
      </w:r>
      <w:r w:rsidRPr="00241020">
        <w:rPr>
          <w:rFonts w:ascii="Times New Roman" w:hAnsi="Times New Roman" w:cs="Times New Roman"/>
          <w:spacing w:val="-3"/>
        </w:rPr>
        <w:t>in</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5"/>
        </w:rPr>
        <w:t xml:space="preserve"> </w:t>
      </w:r>
      <w:r w:rsidRPr="00241020">
        <w:rPr>
          <w:rFonts w:ascii="Times New Roman" w:hAnsi="Times New Roman" w:cs="Times New Roman"/>
        </w:rPr>
        <w:t>programme</w:t>
      </w:r>
      <w:r w:rsidRPr="00241020">
        <w:rPr>
          <w:rFonts w:ascii="Times New Roman" w:hAnsi="Times New Roman" w:cs="Times New Roman"/>
          <w:spacing w:val="-11"/>
        </w:rPr>
        <w:t xml:space="preserve"> </w:t>
      </w:r>
      <w:r w:rsidRPr="00241020">
        <w:rPr>
          <w:rFonts w:ascii="Times New Roman" w:hAnsi="Times New Roman" w:cs="Times New Roman"/>
        </w:rPr>
        <w:t>long</w:t>
      </w:r>
      <w:r w:rsidRPr="00241020">
        <w:rPr>
          <w:rFonts w:ascii="Times New Roman" w:hAnsi="Times New Roman" w:cs="Times New Roman"/>
          <w:spacing w:val="-14"/>
        </w:rPr>
        <w:t xml:space="preserve"> </w:t>
      </w:r>
      <w:r w:rsidRPr="00241020">
        <w:rPr>
          <w:rFonts w:ascii="Times New Roman" w:hAnsi="Times New Roman" w:cs="Times New Roman"/>
        </w:rPr>
        <w:t>enough.</w:t>
      </w:r>
      <w:r w:rsidRPr="00241020">
        <w:rPr>
          <w:rFonts w:ascii="Times New Roman" w:hAnsi="Times New Roman" w:cs="Times New Roman"/>
          <w:spacing w:val="35"/>
        </w:rPr>
        <w:t xml:space="preserve"> </w:t>
      </w:r>
      <w:r w:rsidRPr="00241020">
        <w:rPr>
          <w:rFonts w:ascii="Times New Roman" w:hAnsi="Times New Roman" w:cs="Times New Roman"/>
          <w:spacing w:val="-3"/>
        </w:rPr>
        <w:t>Lastly,</w:t>
      </w:r>
      <w:r w:rsidRPr="00241020">
        <w:rPr>
          <w:rFonts w:ascii="Times New Roman" w:hAnsi="Times New Roman" w:cs="Times New Roman"/>
          <w:spacing w:val="-12"/>
        </w:rPr>
        <w:t xml:space="preserve"> </w:t>
      </w:r>
      <w:r w:rsidRPr="00241020">
        <w:rPr>
          <w:rFonts w:ascii="Times New Roman" w:hAnsi="Times New Roman" w:cs="Times New Roman"/>
        </w:rPr>
        <w:t>questionnaires</w:t>
      </w:r>
      <w:r w:rsidRPr="00241020">
        <w:rPr>
          <w:rFonts w:ascii="Times New Roman" w:hAnsi="Times New Roman" w:cs="Times New Roman"/>
          <w:spacing w:val="-17"/>
        </w:rPr>
        <w:t xml:space="preserve"> </w:t>
      </w:r>
      <w:r w:rsidRPr="00241020">
        <w:rPr>
          <w:rFonts w:ascii="Times New Roman" w:hAnsi="Times New Roman" w:cs="Times New Roman"/>
          <w:spacing w:val="2"/>
        </w:rPr>
        <w:t>to</w:t>
      </w:r>
      <w:r w:rsidRPr="00241020">
        <w:rPr>
          <w:rFonts w:ascii="Times New Roman" w:hAnsi="Times New Roman" w:cs="Times New Roman"/>
          <w:spacing w:val="-19"/>
        </w:rPr>
        <w:t xml:space="preserve"> </w:t>
      </w:r>
      <w:r w:rsidRPr="00241020">
        <w:rPr>
          <w:rFonts w:ascii="Times New Roman" w:hAnsi="Times New Roman" w:cs="Times New Roman"/>
        </w:rPr>
        <w:t>the</w:t>
      </w:r>
      <w:r w:rsidRPr="00241020">
        <w:rPr>
          <w:rFonts w:ascii="Times New Roman" w:hAnsi="Times New Roman" w:cs="Times New Roman"/>
          <w:spacing w:val="-14"/>
        </w:rPr>
        <w:t xml:space="preserve"> </w:t>
      </w:r>
      <w:r w:rsidRPr="00241020">
        <w:rPr>
          <w:rFonts w:ascii="Times New Roman" w:hAnsi="Times New Roman" w:cs="Times New Roman"/>
        </w:rPr>
        <w:t>students and</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10"/>
        </w:rPr>
        <w:t xml:space="preserve"> </w:t>
      </w:r>
      <w:r w:rsidRPr="00241020">
        <w:rPr>
          <w:rFonts w:ascii="Times New Roman" w:hAnsi="Times New Roman" w:cs="Times New Roman"/>
        </w:rPr>
        <w:t>regional</w:t>
      </w:r>
      <w:r w:rsidRPr="00241020">
        <w:rPr>
          <w:rFonts w:ascii="Times New Roman" w:hAnsi="Times New Roman" w:cs="Times New Roman"/>
          <w:spacing w:val="-12"/>
        </w:rPr>
        <w:t xml:space="preserve"> </w:t>
      </w:r>
      <w:r w:rsidRPr="00241020">
        <w:rPr>
          <w:rFonts w:ascii="Times New Roman" w:hAnsi="Times New Roman" w:cs="Times New Roman"/>
        </w:rPr>
        <w:t>coordinators</w:t>
      </w:r>
      <w:r w:rsidRPr="00241020">
        <w:rPr>
          <w:rFonts w:ascii="Times New Roman" w:hAnsi="Times New Roman" w:cs="Times New Roman"/>
          <w:spacing w:val="-11"/>
        </w:rPr>
        <w:t xml:space="preserve"> </w:t>
      </w:r>
      <w:r w:rsidRPr="00241020">
        <w:rPr>
          <w:rFonts w:ascii="Times New Roman" w:hAnsi="Times New Roman" w:cs="Times New Roman"/>
        </w:rPr>
        <w:t>received</w:t>
      </w:r>
      <w:r w:rsidRPr="00241020">
        <w:rPr>
          <w:rFonts w:ascii="Times New Roman" w:hAnsi="Times New Roman" w:cs="Times New Roman"/>
          <w:spacing w:val="-8"/>
        </w:rPr>
        <w:t xml:space="preserve"> </w:t>
      </w:r>
      <w:r w:rsidRPr="00241020">
        <w:rPr>
          <w:rFonts w:ascii="Times New Roman" w:hAnsi="Times New Roman" w:cs="Times New Roman"/>
        </w:rPr>
        <w:t>a</w:t>
      </w:r>
      <w:r w:rsidRPr="00241020">
        <w:rPr>
          <w:rFonts w:ascii="Times New Roman" w:hAnsi="Times New Roman" w:cs="Times New Roman"/>
          <w:spacing w:val="-10"/>
        </w:rPr>
        <w:t xml:space="preserve"> </w:t>
      </w:r>
      <w:r w:rsidRPr="00241020">
        <w:rPr>
          <w:rFonts w:ascii="Times New Roman" w:hAnsi="Times New Roman" w:cs="Times New Roman"/>
        </w:rPr>
        <w:t>response</w:t>
      </w:r>
      <w:r w:rsidRPr="00241020">
        <w:rPr>
          <w:rFonts w:ascii="Times New Roman" w:hAnsi="Times New Roman" w:cs="Times New Roman"/>
          <w:spacing w:val="-10"/>
        </w:rPr>
        <w:t xml:space="preserve"> </w:t>
      </w:r>
      <w:r w:rsidRPr="00241020">
        <w:rPr>
          <w:rFonts w:ascii="Times New Roman" w:hAnsi="Times New Roman" w:cs="Times New Roman"/>
          <w:spacing w:val="2"/>
        </w:rPr>
        <w:t>rate</w:t>
      </w:r>
      <w:r w:rsidRPr="00241020">
        <w:rPr>
          <w:rFonts w:ascii="Times New Roman" w:hAnsi="Times New Roman" w:cs="Times New Roman"/>
          <w:spacing w:val="-13"/>
        </w:rPr>
        <w:t xml:space="preserve"> </w:t>
      </w:r>
      <w:r w:rsidRPr="00241020">
        <w:rPr>
          <w:rFonts w:ascii="Times New Roman" w:hAnsi="Times New Roman" w:cs="Times New Roman"/>
        </w:rPr>
        <w:t>of</w:t>
      </w:r>
      <w:r w:rsidRPr="00241020">
        <w:rPr>
          <w:rFonts w:ascii="Times New Roman" w:hAnsi="Times New Roman" w:cs="Times New Roman"/>
          <w:spacing w:val="-17"/>
        </w:rPr>
        <w:t xml:space="preserve"> </w:t>
      </w:r>
      <w:r w:rsidRPr="00241020">
        <w:rPr>
          <w:rFonts w:ascii="Times New Roman" w:hAnsi="Times New Roman" w:cs="Times New Roman"/>
        </w:rPr>
        <w:t>68.9%</w:t>
      </w:r>
      <w:r w:rsidRPr="00241020">
        <w:rPr>
          <w:rFonts w:ascii="Times New Roman" w:hAnsi="Times New Roman" w:cs="Times New Roman"/>
          <w:spacing w:val="-6"/>
        </w:rPr>
        <w:t xml:space="preserve"> </w:t>
      </w:r>
      <w:r w:rsidRPr="00241020">
        <w:rPr>
          <w:rFonts w:ascii="Times New Roman" w:hAnsi="Times New Roman" w:cs="Times New Roman"/>
        </w:rPr>
        <w:t>and</w:t>
      </w:r>
      <w:r w:rsidRPr="00241020">
        <w:rPr>
          <w:rFonts w:ascii="Times New Roman" w:hAnsi="Times New Roman" w:cs="Times New Roman"/>
          <w:spacing w:val="-9"/>
        </w:rPr>
        <w:t xml:space="preserve"> </w:t>
      </w:r>
      <w:r w:rsidRPr="00241020">
        <w:rPr>
          <w:rFonts w:ascii="Times New Roman" w:hAnsi="Times New Roman" w:cs="Times New Roman"/>
        </w:rPr>
        <w:t>79.3%</w:t>
      </w:r>
      <w:r w:rsidRPr="00241020">
        <w:rPr>
          <w:rFonts w:ascii="Times New Roman" w:hAnsi="Times New Roman" w:cs="Times New Roman"/>
          <w:spacing w:val="-6"/>
        </w:rPr>
        <w:t xml:space="preserve"> </w:t>
      </w:r>
      <w:r w:rsidRPr="00241020">
        <w:rPr>
          <w:rFonts w:ascii="Times New Roman" w:hAnsi="Times New Roman" w:cs="Times New Roman"/>
        </w:rPr>
        <w:t>respectively</w:t>
      </w:r>
      <w:r w:rsidRPr="00241020">
        <w:rPr>
          <w:rFonts w:ascii="Times New Roman" w:hAnsi="Times New Roman" w:cs="Times New Roman"/>
          <w:spacing w:val="-13"/>
        </w:rPr>
        <w:t xml:space="preserve"> </w:t>
      </w:r>
      <w:r w:rsidRPr="00241020">
        <w:rPr>
          <w:rFonts w:ascii="Times New Roman" w:hAnsi="Times New Roman" w:cs="Times New Roman"/>
        </w:rPr>
        <w:t>and</w:t>
      </w:r>
      <w:r w:rsidRPr="00241020">
        <w:rPr>
          <w:rFonts w:ascii="Times New Roman" w:hAnsi="Times New Roman" w:cs="Times New Roman"/>
          <w:spacing w:val="-9"/>
        </w:rPr>
        <w:t xml:space="preserve"> </w:t>
      </w:r>
      <w:r w:rsidRPr="00241020">
        <w:rPr>
          <w:rFonts w:ascii="Times New Roman" w:hAnsi="Times New Roman" w:cs="Times New Roman"/>
        </w:rPr>
        <w:t>all</w:t>
      </w:r>
      <w:r w:rsidRPr="00241020">
        <w:rPr>
          <w:rFonts w:ascii="Times New Roman" w:hAnsi="Times New Roman" w:cs="Times New Roman"/>
          <w:spacing w:val="-12"/>
        </w:rPr>
        <w:t xml:space="preserve"> </w:t>
      </w:r>
      <w:r w:rsidRPr="00241020">
        <w:rPr>
          <w:rFonts w:ascii="Times New Roman" w:hAnsi="Times New Roman" w:cs="Times New Roman"/>
        </w:rPr>
        <w:t>the directors were interviewed.</w:t>
      </w:r>
    </w:p>
    <w:p w14:paraId="7A4C6C68" w14:textId="77777777" w:rsidR="00CA6A0E" w:rsidRPr="00241020" w:rsidRDefault="00CA6A0E" w:rsidP="00CC117C">
      <w:pPr>
        <w:pStyle w:val="BodyText"/>
        <w:tabs>
          <w:tab w:val="left" w:pos="9000"/>
        </w:tabs>
        <w:spacing w:before="2"/>
        <w:ind w:right="90"/>
        <w:jc w:val="both"/>
        <w:rPr>
          <w:rFonts w:ascii="Times New Roman" w:hAnsi="Times New Roman" w:cs="Times New Roman"/>
        </w:rPr>
      </w:pPr>
    </w:p>
    <w:p w14:paraId="60E7BC41" w14:textId="77777777" w:rsidR="00CA6A0E" w:rsidRPr="00241020" w:rsidRDefault="00CA6A0E" w:rsidP="00CC117C">
      <w:pPr>
        <w:pStyle w:val="Heading4"/>
        <w:numPr>
          <w:ilvl w:val="1"/>
          <w:numId w:val="16"/>
        </w:numPr>
        <w:tabs>
          <w:tab w:val="left" w:pos="1941"/>
          <w:tab w:val="left" w:pos="9000"/>
        </w:tabs>
        <w:ind w:left="1941" w:right="90" w:hanging="361"/>
        <w:jc w:val="both"/>
        <w:rPr>
          <w:rFonts w:ascii="Times New Roman" w:hAnsi="Times New Roman" w:cs="Times New Roman"/>
        </w:rPr>
      </w:pPr>
      <w:r w:rsidRPr="00241020">
        <w:rPr>
          <w:rFonts w:ascii="Times New Roman" w:hAnsi="Times New Roman" w:cs="Times New Roman"/>
        </w:rPr>
        <w:t>Status of Access of Information and Personal and Social</w:t>
      </w:r>
      <w:r w:rsidRPr="00241020">
        <w:rPr>
          <w:rFonts w:ascii="Times New Roman" w:hAnsi="Times New Roman" w:cs="Times New Roman"/>
          <w:spacing w:val="-4"/>
        </w:rPr>
        <w:t xml:space="preserve"> </w:t>
      </w:r>
      <w:r w:rsidRPr="00241020">
        <w:rPr>
          <w:rFonts w:ascii="Times New Roman" w:hAnsi="Times New Roman" w:cs="Times New Roman"/>
        </w:rPr>
        <w:t>Needs.</w:t>
      </w:r>
    </w:p>
    <w:p w14:paraId="352DE7CD" w14:textId="77777777" w:rsidR="00CA6A0E" w:rsidRPr="00241020" w:rsidRDefault="00CA6A0E" w:rsidP="00CC117C">
      <w:pPr>
        <w:pStyle w:val="BodyText"/>
        <w:tabs>
          <w:tab w:val="left" w:pos="9000"/>
        </w:tabs>
        <w:ind w:right="90"/>
        <w:jc w:val="both"/>
        <w:rPr>
          <w:rFonts w:ascii="Times New Roman" w:hAnsi="Times New Roman" w:cs="Times New Roman"/>
          <w:b/>
        </w:rPr>
      </w:pPr>
    </w:p>
    <w:p w14:paraId="3D226350" w14:textId="77777777" w:rsidR="00CA6A0E" w:rsidRPr="00241020" w:rsidRDefault="00CA6A0E" w:rsidP="00CC117C">
      <w:pPr>
        <w:pStyle w:val="ListParagraph"/>
        <w:numPr>
          <w:ilvl w:val="2"/>
          <w:numId w:val="15"/>
        </w:numPr>
        <w:tabs>
          <w:tab w:val="left" w:pos="1763"/>
          <w:tab w:val="left" w:pos="9000"/>
        </w:tabs>
        <w:spacing w:line="275" w:lineRule="exact"/>
        <w:ind w:right="90" w:hanging="543"/>
        <w:jc w:val="both"/>
        <w:rPr>
          <w:rFonts w:ascii="Times New Roman" w:hAnsi="Times New Roman" w:cs="Times New Roman"/>
          <w:b/>
          <w:sz w:val="24"/>
        </w:rPr>
      </w:pPr>
      <w:r w:rsidRPr="00241020">
        <w:rPr>
          <w:rFonts w:ascii="Times New Roman" w:hAnsi="Times New Roman" w:cs="Times New Roman"/>
          <w:b/>
          <w:sz w:val="24"/>
        </w:rPr>
        <w:t>Access of information and personal and social needs per the</w:t>
      </w:r>
      <w:r w:rsidRPr="00241020">
        <w:rPr>
          <w:rFonts w:ascii="Times New Roman" w:hAnsi="Times New Roman" w:cs="Times New Roman"/>
          <w:b/>
          <w:spacing w:val="-27"/>
          <w:sz w:val="24"/>
        </w:rPr>
        <w:t xml:space="preserve"> </w:t>
      </w:r>
      <w:r w:rsidRPr="00241020">
        <w:rPr>
          <w:rFonts w:ascii="Times New Roman" w:hAnsi="Times New Roman" w:cs="Times New Roman"/>
          <w:b/>
          <w:sz w:val="24"/>
        </w:rPr>
        <w:t>students</w:t>
      </w:r>
    </w:p>
    <w:p w14:paraId="6B48C49C"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The study was to establish the status of access of information and personal and social needs as learner support services offered </w:t>
      </w:r>
      <w:r w:rsidRPr="00241020">
        <w:rPr>
          <w:rFonts w:ascii="Times New Roman" w:hAnsi="Times New Roman" w:cs="Times New Roman"/>
          <w:spacing w:val="-3"/>
        </w:rPr>
        <w:t xml:space="preserve">in </w:t>
      </w:r>
      <w:r w:rsidRPr="00241020">
        <w:rPr>
          <w:rFonts w:ascii="Times New Roman" w:hAnsi="Times New Roman" w:cs="Times New Roman"/>
        </w:rPr>
        <w:t xml:space="preserve">Open Distance and E-Learning Programmes </w:t>
      </w:r>
      <w:r w:rsidRPr="00241020">
        <w:rPr>
          <w:rFonts w:ascii="Times New Roman" w:hAnsi="Times New Roman" w:cs="Times New Roman"/>
          <w:spacing w:val="-3"/>
        </w:rPr>
        <w:t xml:space="preserve">in </w:t>
      </w:r>
      <w:r w:rsidRPr="00241020">
        <w:rPr>
          <w:rFonts w:ascii="Times New Roman" w:hAnsi="Times New Roman" w:cs="Times New Roman"/>
        </w:rPr>
        <w:t xml:space="preserve">selected public universities </w:t>
      </w:r>
      <w:r w:rsidRPr="00241020">
        <w:rPr>
          <w:rFonts w:ascii="Times New Roman" w:hAnsi="Times New Roman" w:cs="Times New Roman"/>
          <w:spacing w:val="-3"/>
        </w:rPr>
        <w:t xml:space="preserve">in </w:t>
      </w:r>
      <w:r w:rsidRPr="00241020">
        <w:rPr>
          <w:rFonts w:ascii="Times New Roman" w:hAnsi="Times New Roman" w:cs="Times New Roman"/>
        </w:rPr>
        <w:t xml:space="preserve">Kenya. The students were asked to rate access of information needs which were availability </w:t>
      </w:r>
      <w:r w:rsidRPr="00241020">
        <w:rPr>
          <w:rFonts w:ascii="Times New Roman" w:hAnsi="Times New Roman" w:cs="Times New Roman"/>
          <w:spacing w:val="4"/>
        </w:rPr>
        <w:t xml:space="preserve">of </w:t>
      </w:r>
      <w:r w:rsidRPr="00241020">
        <w:rPr>
          <w:rFonts w:ascii="Times New Roman" w:hAnsi="Times New Roman" w:cs="Times New Roman"/>
        </w:rPr>
        <w:t xml:space="preserve">registration requirements, examination results and institutional regulations. They were also to </w:t>
      </w:r>
      <w:r w:rsidRPr="00241020">
        <w:rPr>
          <w:rFonts w:ascii="Times New Roman" w:hAnsi="Times New Roman" w:cs="Times New Roman"/>
          <w:spacing w:val="-3"/>
        </w:rPr>
        <w:t xml:space="preserve">give </w:t>
      </w:r>
      <w:r w:rsidRPr="00241020">
        <w:rPr>
          <w:rFonts w:ascii="Times New Roman" w:hAnsi="Times New Roman" w:cs="Times New Roman"/>
        </w:rPr>
        <w:t>ratings on availability of personal and social needs such as on line interaction, academic</w:t>
      </w:r>
      <w:r w:rsidRPr="00241020">
        <w:rPr>
          <w:rFonts w:ascii="Times New Roman" w:hAnsi="Times New Roman" w:cs="Times New Roman"/>
          <w:spacing w:val="-12"/>
        </w:rPr>
        <w:t xml:space="preserve"> </w:t>
      </w:r>
      <w:r w:rsidRPr="00241020">
        <w:rPr>
          <w:rFonts w:ascii="Times New Roman" w:hAnsi="Times New Roman" w:cs="Times New Roman"/>
        </w:rPr>
        <w:t>advice</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0"/>
        </w:rPr>
        <w:t xml:space="preserve"> </w:t>
      </w:r>
      <w:r w:rsidRPr="00241020">
        <w:rPr>
          <w:rFonts w:ascii="Times New Roman" w:hAnsi="Times New Roman" w:cs="Times New Roman"/>
        </w:rPr>
        <w:t>students</w:t>
      </w:r>
      <w:r w:rsidRPr="00241020">
        <w:rPr>
          <w:rFonts w:ascii="Times New Roman" w:hAnsi="Times New Roman" w:cs="Times New Roman"/>
          <w:spacing w:val="-13"/>
        </w:rPr>
        <w:t xml:space="preserve"> </w:t>
      </w:r>
      <w:r w:rsidRPr="00241020">
        <w:rPr>
          <w:rFonts w:ascii="Times New Roman" w:hAnsi="Times New Roman" w:cs="Times New Roman"/>
        </w:rPr>
        <w:t>counselling</w:t>
      </w:r>
      <w:r w:rsidRPr="00241020">
        <w:rPr>
          <w:rFonts w:ascii="Times New Roman" w:hAnsi="Times New Roman" w:cs="Times New Roman"/>
          <w:spacing w:val="-6"/>
        </w:rPr>
        <w:t xml:space="preserve"> </w:t>
      </w:r>
      <w:r w:rsidRPr="00241020">
        <w:rPr>
          <w:rFonts w:ascii="Times New Roman" w:hAnsi="Times New Roman" w:cs="Times New Roman"/>
        </w:rPr>
        <w:t>services.</w:t>
      </w:r>
      <w:r w:rsidRPr="00241020">
        <w:rPr>
          <w:rFonts w:ascii="Times New Roman" w:hAnsi="Times New Roman" w:cs="Times New Roman"/>
          <w:spacing w:val="-9"/>
        </w:rPr>
        <w:t xml:space="preserve"> </w:t>
      </w:r>
      <w:r w:rsidRPr="00241020">
        <w:rPr>
          <w:rFonts w:ascii="Times New Roman" w:hAnsi="Times New Roman" w:cs="Times New Roman"/>
          <w:spacing w:val="-3"/>
        </w:rPr>
        <w:t>Their</w:t>
      </w:r>
      <w:r w:rsidRPr="00241020">
        <w:rPr>
          <w:rFonts w:ascii="Times New Roman" w:hAnsi="Times New Roman" w:cs="Times New Roman"/>
          <w:spacing w:val="-8"/>
        </w:rPr>
        <w:t xml:space="preserve"> </w:t>
      </w:r>
      <w:r w:rsidRPr="00241020">
        <w:rPr>
          <w:rFonts w:ascii="Times New Roman" w:hAnsi="Times New Roman" w:cs="Times New Roman"/>
        </w:rPr>
        <w:t>responses</w:t>
      </w:r>
      <w:r w:rsidRPr="00241020">
        <w:rPr>
          <w:rFonts w:ascii="Times New Roman" w:hAnsi="Times New Roman" w:cs="Times New Roman"/>
          <w:spacing w:val="-12"/>
        </w:rPr>
        <w:t xml:space="preserve"> </w:t>
      </w:r>
      <w:r w:rsidRPr="00241020">
        <w:rPr>
          <w:rFonts w:ascii="Times New Roman" w:hAnsi="Times New Roman" w:cs="Times New Roman"/>
        </w:rPr>
        <w:t>were</w:t>
      </w:r>
      <w:r w:rsidRPr="00241020">
        <w:rPr>
          <w:rFonts w:ascii="Times New Roman" w:hAnsi="Times New Roman" w:cs="Times New Roman"/>
          <w:spacing w:val="-11"/>
        </w:rPr>
        <w:t xml:space="preserve"> </w:t>
      </w:r>
      <w:r w:rsidRPr="00241020">
        <w:rPr>
          <w:rFonts w:ascii="Times New Roman" w:hAnsi="Times New Roman" w:cs="Times New Roman"/>
        </w:rPr>
        <w:t>as</w:t>
      </w:r>
      <w:r w:rsidRPr="00241020">
        <w:rPr>
          <w:rFonts w:ascii="Times New Roman" w:hAnsi="Times New Roman" w:cs="Times New Roman"/>
          <w:spacing w:val="-8"/>
        </w:rPr>
        <w:t xml:space="preserve"> </w:t>
      </w:r>
      <w:r w:rsidRPr="00241020">
        <w:rPr>
          <w:rFonts w:ascii="Times New Roman" w:hAnsi="Times New Roman" w:cs="Times New Roman"/>
        </w:rPr>
        <w:t>indicated</w:t>
      </w:r>
      <w:r w:rsidRPr="00241020">
        <w:rPr>
          <w:rFonts w:ascii="Times New Roman" w:hAnsi="Times New Roman" w:cs="Times New Roman"/>
          <w:spacing w:val="-5"/>
        </w:rPr>
        <w:t xml:space="preserve"> </w:t>
      </w:r>
      <w:r w:rsidRPr="00241020">
        <w:rPr>
          <w:rFonts w:ascii="Times New Roman" w:hAnsi="Times New Roman" w:cs="Times New Roman"/>
          <w:spacing w:val="-3"/>
        </w:rPr>
        <w:t>in</w:t>
      </w:r>
      <w:r w:rsidRPr="00241020">
        <w:rPr>
          <w:rFonts w:ascii="Times New Roman" w:hAnsi="Times New Roman" w:cs="Times New Roman"/>
          <w:spacing w:val="-15"/>
        </w:rPr>
        <w:t xml:space="preserve"> </w:t>
      </w:r>
      <w:r w:rsidRPr="00241020">
        <w:rPr>
          <w:rFonts w:ascii="Times New Roman" w:hAnsi="Times New Roman" w:cs="Times New Roman"/>
        </w:rPr>
        <w:t>Table</w:t>
      </w:r>
      <w:r w:rsidRPr="00241020">
        <w:rPr>
          <w:rFonts w:ascii="Times New Roman" w:hAnsi="Times New Roman" w:cs="Times New Roman"/>
          <w:spacing w:val="-11"/>
        </w:rPr>
        <w:t xml:space="preserve"> </w:t>
      </w:r>
      <w:r w:rsidRPr="00241020">
        <w:rPr>
          <w:rFonts w:ascii="Times New Roman" w:hAnsi="Times New Roman" w:cs="Times New Roman"/>
        </w:rPr>
        <w:t>3.1.</w:t>
      </w:r>
    </w:p>
    <w:p w14:paraId="61AB78A0" w14:textId="77777777" w:rsidR="00CA6A0E" w:rsidRPr="00241020" w:rsidRDefault="00CA6A0E" w:rsidP="00CC117C">
      <w:pPr>
        <w:pStyle w:val="BodyText"/>
        <w:tabs>
          <w:tab w:val="left" w:pos="9000"/>
        </w:tabs>
        <w:spacing w:before="2"/>
        <w:ind w:right="90"/>
        <w:jc w:val="both"/>
        <w:rPr>
          <w:rFonts w:ascii="Times New Roman" w:hAnsi="Times New Roman" w:cs="Times New Roman"/>
        </w:rPr>
      </w:pPr>
    </w:p>
    <w:p w14:paraId="0A3F77F5" w14:textId="77777777" w:rsidR="00CA6A0E" w:rsidRPr="00241020" w:rsidRDefault="00CA6A0E" w:rsidP="00CC117C">
      <w:pPr>
        <w:pStyle w:val="Heading4"/>
        <w:tabs>
          <w:tab w:val="left" w:pos="9000"/>
        </w:tabs>
        <w:ind w:left="1220" w:right="90"/>
        <w:rPr>
          <w:rFonts w:ascii="Times New Roman" w:hAnsi="Times New Roman" w:cs="Times New Roman"/>
        </w:rPr>
      </w:pPr>
      <w:r w:rsidRPr="00241020">
        <w:rPr>
          <w:rFonts w:ascii="Times New Roman" w:hAnsi="Times New Roman" w:cs="Times New Roman"/>
        </w:rPr>
        <w:t>Table 3.1 Access of information and personal and social needs per the students</w:t>
      </w:r>
    </w:p>
    <w:p w14:paraId="3FE99FB6"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00A0DB51" w14:textId="77777777" w:rsidR="00CA6A0E" w:rsidRPr="00241020" w:rsidRDefault="00CA6A0E" w:rsidP="00CC117C">
      <w:pPr>
        <w:pStyle w:val="BodyText"/>
        <w:tabs>
          <w:tab w:val="left" w:pos="9000"/>
        </w:tabs>
        <w:ind w:left="1220" w:right="90"/>
        <w:jc w:val="both"/>
        <w:rPr>
          <w:rFonts w:ascii="Times New Roman" w:hAnsi="Times New Roman" w:cs="Times New Roman"/>
          <w:sz w:val="20"/>
        </w:rPr>
      </w:pPr>
      <w:r w:rsidRPr="00241020">
        <w:rPr>
          <w:rFonts w:ascii="Times New Roman" w:hAnsi="Times New Roman" w:cs="Times New Roman"/>
          <w:noProof/>
          <w:sz w:val="20"/>
          <w:lang w:val="en-GB" w:eastAsia="en-GB"/>
        </w:rPr>
        <w:lastRenderedPageBreak/>
        <w:drawing>
          <wp:inline distT="0" distB="0" distL="0" distR="0" wp14:anchorId="4DAC5EFD" wp14:editId="68C4E9BF">
            <wp:extent cx="5955792" cy="3212592"/>
            <wp:effectExtent l="0" t="0" r="0" b="0"/>
            <wp:docPr id="18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3.png"/>
                    <pic:cNvPicPr/>
                  </pic:nvPicPr>
                  <pic:blipFill>
                    <a:blip r:embed="rId203" cstate="print"/>
                    <a:stretch>
                      <a:fillRect/>
                    </a:stretch>
                  </pic:blipFill>
                  <pic:spPr>
                    <a:xfrm>
                      <a:off x="0" y="0"/>
                      <a:ext cx="5955792" cy="3212592"/>
                    </a:xfrm>
                    <a:prstGeom prst="rect">
                      <a:avLst/>
                    </a:prstGeom>
                  </pic:spPr>
                </pic:pic>
              </a:graphicData>
            </a:graphic>
          </wp:inline>
        </w:drawing>
      </w:r>
    </w:p>
    <w:p w14:paraId="360A6FDE" w14:textId="77777777" w:rsidR="00CA6A0E" w:rsidRPr="00241020" w:rsidRDefault="00CA6A0E" w:rsidP="00CC117C">
      <w:pPr>
        <w:pStyle w:val="BodyText"/>
        <w:tabs>
          <w:tab w:val="left" w:pos="9000"/>
        </w:tabs>
        <w:spacing w:line="269" w:lineRule="exact"/>
        <w:ind w:left="1220" w:right="90"/>
        <w:jc w:val="both"/>
        <w:rPr>
          <w:rFonts w:ascii="Times New Roman" w:hAnsi="Times New Roman" w:cs="Times New Roman"/>
        </w:rPr>
      </w:pPr>
      <w:r w:rsidRPr="00241020">
        <w:rPr>
          <w:rFonts w:ascii="Times New Roman" w:hAnsi="Times New Roman" w:cs="Times New Roman"/>
        </w:rPr>
        <w:t>(Source: Students questionnaire) N = 227</w:t>
      </w:r>
    </w:p>
    <w:p w14:paraId="49726F64" w14:textId="77777777" w:rsidR="00CA6A0E" w:rsidRPr="00241020" w:rsidRDefault="00CA6A0E" w:rsidP="00CC117C">
      <w:pPr>
        <w:pStyle w:val="BodyText"/>
        <w:tabs>
          <w:tab w:val="left" w:pos="9000"/>
        </w:tabs>
        <w:spacing w:before="199"/>
        <w:ind w:left="1220" w:right="90"/>
        <w:jc w:val="both"/>
        <w:rPr>
          <w:rFonts w:ascii="Times New Roman" w:hAnsi="Times New Roman" w:cs="Times New Roman"/>
        </w:rPr>
      </w:pPr>
      <w:r w:rsidRPr="00241020">
        <w:rPr>
          <w:rFonts w:ascii="Times New Roman" w:hAnsi="Times New Roman" w:cs="Times New Roman"/>
        </w:rPr>
        <w:t>Table</w:t>
      </w:r>
      <w:r w:rsidRPr="00241020">
        <w:rPr>
          <w:rFonts w:ascii="Times New Roman" w:hAnsi="Times New Roman" w:cs="Times New Roman"/>
          <w:spacing w:val="-2"/>
        </w:rPr>
        <w:t xml:space="preserve"> </w:t>
      </w:r>
      <w:r w:rsidRPr="00241020">
        <w:rPr>
          <w:rFonts w:ascii="Times New Roman" w:hAnsi="Times New Roman" w:cs="Times New Roman"/>
        </w:rPr>
        <w:t>3.1 shows</w:t>
      </w:r>
      <w:r w:rsidRPr="00241020">
        <w:rPr>
          <w:rFonts w:ascii="Times New Roman" w:hAnsi="Times New Roman" w:cs="Times New Roman"/>
          <w:spacing w:val="-8"/>
        </w:rPr>
        <w:t xml:space="preserve"> </w:t>
      </w:r>
      <w:r w:rsidRPr="00241020">
        <w:rPr>
          <w:rFonts w:ascii="Times New Roman" w:hAnsi="Times New Roman" w:cs="Times New Roman"/>
        </w:rPr>
        <w:t>that</w:t>
      </w:r>
      <w:r w:rsidRPr="00241020">
        <w:rPr>
          <w:rFonts w:ascii="Times New Roman" w:hAnsi="Times New Roman" w:cs="Times New Roman"/>
          <w:spacing w:val="4"/>
        </w:rPr>
        <w:t xml:space="preserve"> </w:t>
      </w:r>
      <w:r w:rsidRPr="00241020">
        <w:rPr>
          <w:rFonts w:ascii="Times New Roman" w:hAnsi="Times New Roman" w:cs="Times New Roman"/>
        </w:rPr>
        <w:t>majority</w:t>
      </w:r>
      <w:r w:rsidRPr="00241020">
        <w:rPr>
          <w:rFonts w:ascii="Times New Roman" w:hAnsi="Times New Roman" w:cs="Times New Roman"/>
          <w:spacing w:val="-10"/>
        </w:rPr>
        <w:t xml:space="preserve"> </w:t>
      </w:r>
      <w:r w:rsidRPr="00241020">
        <w:rPr>
          <w:rFonts w:ascii="Times New Roman" w:hAnsi="Times New Roman" w:cs="Times New Roman"/>
        </w:rPr>
        <w:t>of</w:t>
      </w:r>
      <w:r w:rsidRPr="00241020">
        <w:rPr>
          <w:rFonts w:ascii="Times New Roman" w:hAnsi="Times New Roman" w:cs="Times New Roman"/>
          <w:spacing w:val="-3"/>
        </w:rPr>
        <w:t xml:space="preserve"> </w:t>
      </w:r>
      <w:r w:rsidRPr="00241020">
        <w:rPr>
          <w:rFonts w:ascii="Times New Roman" w:hAnsi="Times New Roman" w:cs="Times New Roman"/>
        </w:rPr>
        <w:t>learner support services</w:t>
      </w:r>
      <w:r w:rsidRPr="00241020">
        <w:rPr>
          <w:rFonts w:ascii="Times New Roman" w:hAnsi="Times New Roman" w:cs="Times New Roman"/>
          <w:spacing w:val="-3"/>
        </w:rPr>
        <w:t xml:space="preserve"> </w:t>
      </w:r>
      <w:r w:rsidRPr="00241020">
        <w:rPr>
          <w:rFonts w:ascii="Times New Roman" w:hAnsi="Times New Roman" w:cs="Times New Roman"/>
        </w:rPr>
        <w:t>were</w:t>
      </w:r>
      <w:r w:rsidRPr="00241020">
        <w:rPr>
          <w:rFonts w:ascii="Times New Roman" w:hAnsi="Times New Roman" w:cs="Times New Roman"/>
          <w:spacing w:val="-1"/>
        </w:rPr>
        <w:t xml:space="preserve"> </w:t>
      </w:r>
      <w:r w:rsidRPr="00241020">
        <w:rPr>
          <w:rFonts w:ascii="Times New Roman" w:hAnsi="Times New Roman" w:cs="Times New Roman"/>
        </w:rPr>
        <w:t>rated</w:t>
      </w:r>
      <w:r w:rsidRPr="00241020">
        <w:rPr>
          <w:rFonts w:ascii="Times New Roman" w:hAnsi="Times New Roman" w:cs="Times New Roman"/>
          <w:spacing w:val="-5"/>
        </w:rPr>
        <w:t xml:space="preserve"> </w:t>
      </w:r>
      <w:r w:rsidRPr="00241020">
        <w:rPr>
          <w:rFonts w:ascii="Times New Roman" w:hAnsi="Times New Roman" w:cs="Times New Roman"/>
        </w:rPr>
        <w:t>poorly</w:t>
      </w:r>
      <w:r w:rsidRPr="00241020">
        <w:rPr>
          <w:rFonts w:ascii="Times New Roman" w:hAnsi="Times New Roman" w:cs="Times New Roman"/>
          <w:spacing w:val="-6"/>
        </w:rPr>
        <w:t xml:space="preserve"> </w:t>
      </w:r>
      <w:r w:rsidRPr="00241020">
        <w:rPr>
          <w:rFonts w:ascii="Times New Roman" w:hAnsi="Times New Roman" w:cs="Times New Roman"/>
        </w:rPr>
        <w:t>such</w:t>
      </w:r>
      <w:r w:rsidRPr="00241020">
        <w:rPr>
          <w:rFonts w:ascii="Times New Roman" w:hAnsi="Times New Roman" w:cs="Times New Roman"/>
          <w:spacing w:val="-5"/>
        </w:rPr>
        <w:t xml:space="preserve"> </w:t>
      </w:r>
      <w:r w:rsidRPr="00241020">
        <w:rPr>
          <w:rFonts w:ascii="Times New Roman" w:hAnsi="Times New Roman" w:cs="Times New Roman"/>
        </w:rPr>
        <w:t>as</w:t>
      </w:r>
      <w:r w:rsidRPr="00241020">
        <w:rPr>
          <w:rFonts w:ascii="Times New Roman" w:hAnsi="Times New Roman" w:cs="Times New Roman"/>
          <w:spacing w:val="-2"/>
        </w:rPr>
        <w:t xml:space="preserve"> </w:t>
      </w:r>
      <w:r w:rsidRPr="00241020">
        <w:rPr>
          <w:rFonts w:ascii="Times New Roman" w:hAnsi="Times New Roman" w:cs="Times New Roman"/>
        </w:rPr>
        <w:t>availability</w:t>
      </w:r>
      <w:r w:rsidRPr="00241020">
        <w:rPr>
          <w:rFonts w:ascii="Times New Roman" w:hAnsi="Times New Roman" w:cs="Times New Roman"/>
          <w:spacing w:val="-5"/>
        </w:rPr>
        <w:t xml:space="preserve"> </w:t>
      </w:r>
      <w:r w:rsidRPr="00241020">
        <w:rPr>
          <w:rFonts w:ascii="Times New Roman" w:hAnsi="Times New Roman" w:cs="Times New Roman"/>
          <w:spacing w:val="4"/>
        </w:rPr>
        <w:t xml:space="preserve">of </w:t>
      </w:r>
      <w:r w:rsidRPr="00241020">
        <w:rPr>
          <w:rFonts w:ascii="Times New Roman" w:hAnsi="Times New Roman" w:cs="Times New Roman"/>
        </w:rPr>
        <w:t xml:space="preserve">registration requirements (65.6%), on </w:t>
      </w:r>
      <w:r w:rsidRPr="00241020">
        <w:rPr>
          <w:rFonts w:ascii="Times New Roman" w:hAnsi="Times New Roman" w:cs="Times New Roman"/>
          <w:spacing w:val="-3"/>
        </w:rPr>
        <w:t xml:space="preserve">line </w:t>
      </w:r>
      <w:r w:rsidRPr="00241020">
        <w:rPr>
          <w:rFonts w:ascii="Times New Roman" w:hAnsi="Times New Roman" w:cs="Times New Roman"/>
        </w:rPr>
        <w:t xml:space="preserve">interaction (78%), academic advice (70.5%) and students counselling (89.4%) across the three universities under the study. However, availability of examination results and institutional regulations were indicated as satisfactory, good or very good </w:t>
      </w:r>
      <w:r w:rsidRPr="00241020">
        <w:rPr>
          <w:rFonts w:ascii="Times New Roman" w:hAnsi="Times New Roman" w:cs="Times New Roman"/>
          <w:spacing w:val="-3"/>
        </w:rPr>
        <w:t xml:space="preserve">at </w:t>
      </w:r>
      <w:r w:rsidRPr="00241020">
        <w:rPr>
          <w:rFonts w:ascii="Times New Roman" w:hAnsi="Times New Roman" w:cs="Times New Roman"/>
        </w:rPr>
        <w:t xml:space="preserve">83.3% and 85% respectively. This shows that for instance, information given </w:t>
      </w:r>
      <w:r w:rsidRPr="00241020">
        <w:rPr>
          <w:rFonts w:ascii="Times New Roman" w:hAnsi="Times New Roman" w:cs="Times New Roman"/>
          <w:spacing w:val="2"/>
        </w:rPr>
        <w:t xml:space="preserve">to </w:t>
      </w:r>
      <w:r w:rsidRPr="00241020">
        <w:rPr>
          <w:rFonts w:ascii="Times New Roman" w:hAnsi="Times New Roman" w:cs="Times New Roman"/>
        </w:rPr>
        <w:t>students on registration requirements was not clear. Other institutions such as Karnataka State Open University</w:t>
      </w:r>
      <w:r w:rsidRPr="00241020">
        <w:rPr>
          <w:rFonts w:ascii="Times New Roman" w:hAnsi="Times New Roman" w:cs="Times New Roman"/>
          <w:spacing w:val="-9"/>
        </w:rPr>
        <w:t xml:space="preserve"> </w:t>
      </w:r>
      <w:r w:rsidRPr="00241020">
        <w:rPr>
          <w:rFonts w:ascii="Times New Roman" w:hAnsi="Times New Roman" w:cs="Times New Roman"/>
        </w:rPr>
        <w:t>(KSOU),</w:t>
      </w:r>
      <w:r w:rsidRPr="00241020">
        <w:rPr>
          <w:rFonts w:ascii="Times New Roman" w:hAnsi="Times New Roman" w:cs="Times New Roman"/>
          <w:spacing w:val="1"/>
        </w:rPr>
        <w:t xml:space="preserve"> </w:t>
      </w:r>
      <w:r w:rsidRPr="00241020">
        <w:rPr>
          <w:rFonts w:ascii="Times New Roman" w:hAnsi="Times New Roman" w:cs="Times New Roman"/>
        </w:rPr>
        <w:t>ensure</w:t>
      </w:r>
      <w:r w:rsidRPr="00241020">
        <w:rPr>
          <w:rFonts w:ascii="Times New Roman" w:hAnsi="Times New Roman" w:cs="Times New Roman"/>
          <w:spacing w:val="-7"/>
        </w:rPr>
        <w:t xml:space="preserve"> </w:t>
      </w:r>
      <w:r w:rsidRPr="00241020">
        <w:rPr>
          <w:rFonts w:ascii="Times New Roman" w:hAnsi="Times New Roman" w:cs="Times New Roman"/>
        </w:rPr>
        <w:t>that</w:t>
      </w:r>
      <w:r w:rsidRPr="00241020">
        <w:rPr>
          <w:rFonts w:ascii="Times New Roman" w:hAnsi="Times New Roman" w:cs="Times New Roman"/>
          <w:spacing w:val="-1"/>
        </w:rPr>
        <w:t xml:space="preserve"> </w:t>
      </w:r>
      <w:r w:rsidRPr="00241020">
        <w:rPr>
          <w:rFonts w:ascii="Times New Roman" w:hAnsi="Times New Roman" w:cs="Times New Roman"/>
        </w:rPr>
        <w:t>registration</w:t>
      </w:r>
      <w:r w:rsidRPr="00241020">
        <w:rPr>
          <w:rFonts w:ascii="Times New Roman" w:hAnsi="Times New Roman" w:cs="Times New Roman"/>
          <w:spacing w:val="-6"/>
        </w:rPr>
        <w:t xml:space="preserve"> </w:t>
      </w:r>
      <w:r w:rsidRPr="00241020">
        <w:rPr>
          <w:rFonts w:ascii="Times New Roman" w:hAnsi="Times New Roman" w:cs="Times New Roman"/>
        </w:rPr>
        <w:t>requirements</w:t>
      </w:r>
      <w:r w:rsidRPr="00241020">
        <w:rPr>
          <w:rFonts w:ascii="Times New Roman" w:hAnsi="Times New Roman" w:cs="Times New Roman"/>
          <w:spacing w:val="-3"/>
        </w:rPr>
        <w:t xml:space="preserve"> </w:t>
      </w:r>
      <w:r w:rsidRPr="00241020">
        <w:rPr>
          <w:rFonts w:ascii="Times New Roman" w:hAnsi="Times New Roman" w:cs="Times New Roman"/>
        </w:rPr>
        <w:t>and</w:t>
      </w:r>
      <w:r w:rsidRPr="00241020">
        <w:rPr>
          <w:rFonts w:ascii="Times New Roman" w:hAnsi="Times New Roman" w:cs="Times New Roman"/>
          <w:spacing w:val="-2"/>
        </w:rPr>
        <w:t xml:space="preserve"> </w:t>
      </w:r>
      <w:r w:rsidRPr="00241020">
        <w:rPr>
          <w:rFonts w:ascii="Times New Roman" w:hAnsi="Times New Roman" w:cs="Times New Roman"/>
        </w:rPr>
        <w:t>procedures</w:t>
      </w:r>
      <w:r w:rsidRPr="00241020">
        <w:rPr>
          <w:rFonts w:ascii="Times New Roman" w:hAnsi="Times New Roman" w:cs="Times New Roman"/>
          <w:spacing w:val="-7"/>
        </w:rPr>
        <w:t xml:space="preserve"> </w:t>
      </w:r>
      <w:r w:rsidRPr="00241020">
        <w:rPr>
          <w:rFonts w:ascii="Times New Roman" w:hAnsi="Times New Roman" w:cs="Times New Roman"/>
        </w:rPr>
        <w:t>are</w:t>
      </w:r>
      <w:r w:rsidRPr="00241020">
        <w:rPr>
          <w:rFonts w:ascii="Times New Roman" w:hAnsi="Times New Roman" w:cs="Times New Roman"/>
          <w:spacing w:val="-7"/>
        </w:rPr>
        <w:t xml:space="preserve"> </w:t>
      </w:r>
      <w:r w:rsidRPr="00241020">
        <w:rPr>
          <w:rFonts w:ascii="Times New Roman" w:hAnsi="Times New Roman" w:cs="Times New Roman"/>
        </w:rPr>
        <w:t>properly</w:t>
      </w:r>
      <w:r w:rsidRPr="00241020">
        <w:rPr>
          <w:rFonts w:ascii="Times New Roman" w:hAnsi="Times New Roman" w:cs="Times New Roman"/>
          <w:spacing w:val="-11"/>
        </w:rPr>
        <w:t xml:space="preserve"> </w:t>
      </w:r>
      <w:r w:rsidRPr="00241020">
        <w:rPr>
          <w:rFonts w:ascii="Times New Roman" w:hAnsi="Times New Roman" w:cs="Times New Roman"/>
        </w:rPr>
        <w:t>and</w:t>
      </w:r>
      <w:r w:rsidRPr="00241020">
        <w:rPr>
          <w:rFonts w:ascii="Times New Roman" w:hAnsi="Times New Roman" w:cs="Times New Roman"/>
          <w:spacing w:val="-1"/>
        </w:rPr>
        <w:t xml:space="preserve"> </w:t>
      </w:r>
      <w:r w:rsidRPr="00241020">
        <w:rPr>
          <w:rFonts w:ascii="Times New Roman" w:hAnsi="Times New Roman" w:cs="Times New Roman"/>
        </w:rPr>
        <w:t xml:space="preserve">clearly explained during orientation and </w:t>
      </w:r>
      <w:r w:rsidRPr="00241020">
        <w:rPr>
          <w:rFonts w:ascii="Times New Roman" w:hAnsi="Times New Roman" w:cs="Times New Roman"/>
          <w:spacing w:val="-5"/>
        </w:rPr>
        <w:t xml:space="preserve">is </w:t>
      </w:r>
      <w:r w:rsidRPr="00241020">
        <w:rPr>
          <w:rFonts w:ascii="Times New Roman" w:hAnsi="Times New Roman" w:cs="Times New Roman"/>
        </w:rPr>
        <w:t xml:space="preserve">completely online as learners are expected to </w:t>
      </w:r>
      <w:r w:rsidRPr="00241020">
        <w:rPr>
          <w:rFonts w:ascii="Times New Roman" w:hAnsi="Times New Roman" w:cs="Times New Roman"/>
          <w:spacing w:val="-3"/>
        </w:rPr>
        <w:t xml:space="preserve">have </w:t>
      </w:r>
      <w:r w:rsidRPr="00241020">
        <w:rPr>
          <w:rFonts w:ascii="Times New Roman" w:hAnsi="Times New Roman" w:cs="Times New Roman"/>
        </w:rPr>
        <w:t>computer skills as a pre-requisite to Open, Distance and E-Learning (Reddy &amp; Manjulika,</w:t>
      </w:r>
      <w:r w:rsidRPr="00241020">
        <w:rPr>
          <w:rFonts w:ascii="Times New Roman" w:hAnsi="Times New Roman" w:cs="Times New Roman"/>
          <w:spacing w:val="-3"/>
        </w:rPr>
        <w:t xml:space="preserve"> </w:t>
      </w:r>
      <w:r w:rsidRPr="00241020">
        <w:rPr>
          <w:rFonts w:ascii="Times New Roman" w:hAnsi="Times New Roman" w:cs="Times New Roman"/>
        </w:rPr>
        <w:t>2000).</w:t>
      </w:r>
    </w:p>
    <w:p w14:paraId="4628292B" w14:textId="77777777" w:rsidR="00CA6A0E" w:rsidRPr="00241020" w:rsidRDefault="00CA6A0E" w:rsidP="00CC117C">
      <w:pPr>
        <w:pStyle w:val="BodyText"/>
        <w:tabs>
          <w:tab w:val="left" w:pos="9000"/>
        </w:tabs>
        <w:ind w:right="90"/>
        <w:jc w:val="both"/>
        <w:rPr>
          <w:rFonts w:ascii="Times New Roman" w:hAnsi="Times New Roman" w:cs="Times New Roman"/>
          <w:sz w:val="26"/>
        </w:rPr>
      </w:pPr>
    </w:p>
    <w:p w14:paraId="0DC0284C" w14:textId="77777777" w:rsidR="00CA6A0E" w:rsidRPr="00241020" w:rsidRDefault="00CA6A0E" w:rsidP="00CC117C">
      <w:pPr>
        <w:pStyle w:val="BodyText"/>
        <w:tabs>
          <w:tab w:val="left" w:pos="9000"/>
        </w:tabs>
        <w:spacing w:before="8"/>
        <w:ind w:right="90"/>
        <w:jc w:val="both"/>
        <w:rPr>
          <w:rFonts w:ascii="Times New Roman" w:hAnsi="Times New Roman" w:cs="Times New Roman"/>
          <w:sz w:val="22"/>
        </w:rPr>
      </w:pPr>
    </w:p>
    <w:p w14:paraId="1FD69EA3" w14:textId="77777777" w:rsidR="00CA6A0E" w:rsidRPr="00241020" w:rsidRDefault="00CA6A0E" w:rsidP="00CC117C">
      <w:pPr>
        <w:pStyle w:val="Heading4"/>
        <w:numPr>
          <w:ilvl w:val="2"/>
          <w:numId w:val="15"/>
        </w:numPr>
        <w:tabs>
          <w:tab w:val="left" w:pos="1763"/>
          <w:tab w:val="left" w:pos="9000"/>
        </w:tabs>
        <w:spacing w:line="272" w:lineRule="exact"/>
        <w:ind w:right="90" w:hanging="543"/>
        <w:rPr>
          <w:rFonts w:ascii="Times New Roman" w:hAnsi="Times New Roman" w:cs="Times New Roman"/>
        </w:rPr>
      </w:pPr>
      <w:r w:rsidRPr="00241020">
        <w:rPr>
          <w:rFonts w:ascii="Times New Roman" w:hAnsi="Times New Roman" w:cs="Times New Roman"/>
        </w:rPr>
        <w:t>Access of information and personal and social needs per the</w:t>
      </w:r>
      <w:r w:rsidRPr="00241020">
        <w:rPr>
          <w:rFonts w:ascii="Times New Roman" w:hAnsi="Times New Roman" w:cs="Times New Roman"/>
          <w:spacing w:val="-9"/>
        </w:rPr>
        <w:t xml:space="preserve"> </w:t>
      </w:r>
      <w:r w:rsidRPr="00241020">
        <w:rPr>
          <w:rFonts w:ascii="Times New Roman" w:hAnsi="Times New Roman" w:cs="Times New Roman"/>
        </w:rPr>
        <w:t>administrators</w:t>
      </w:r>
    </w:p>
    <w:p w14:paraId="0790A172"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Having looked at the student’s ratings </w:t>
      </w:r>
      <w:r w:rsidRPr="00241020">
        <w:rPr>
          <w:rFonts w:ascii="Times New Roman" w:hAnsi="Times New Roman" w:cs="Times New Roman"/>
          <w:spacing w:val="4"/>
        </w:rPr>
        <w:t xml:space="preserve">of </w:t>
      </w:r>
      <w:r w:rsidRPr="00241020">
        <w:rPr>
          <w:rFonts w:ascii="Times New Roman" w:hAnsi="Times New Roman" w:cs="Times New Roman"/>
        </w:rPr>
        <w:t xml:space="preserve">access of information and personal and social needs as learner support services offered </w:t>
      </w:r>
      <w:r w:rsidRPr="00241020">
        <w:rPr>
          <w:rFonts w:ascii="Times New Roman" w:hAnsi="Times New Roman" w:cs="Times New Roman"/>
          <w:spacing w:val="2"/>
        </w:rPr>
        <w:t xml:space="preserve">to </w:t>
      </w:r>
      <w:r w:rsidRPr="00241020">
        <w:rPr>
          <w:rFonts w:ascii="Times New Roman" w:hAnsi="Times New Roman" w:cs="Times New Roman"/>
        </w:rPr>
        <w:t xml:space="preserve">students, </w:t>
      </w:r>
      <w:r w:rsidRPr="00241020">
        <w:rPr>
          <w:rFonts w:ascii="Times New Roman" w:hAnsi="Times New Roman" w:cs="Times New Roman"/>
          <w:spacing w:val="-5"/>
        </w:rPr>
        <w:t xml:space="preserve">it </w:t>
      </w:r>
      <w:r w:rsidRPr="00241020">
        <w:rPr>
          <w:rFonts w:ascii="Times New Roman" w:hAnsi="Times New Roman" w:cs="Times New Roman"/>
          <w:spacing w:val="-3"/>
        </w:rPr>
        <w:t xml:space="preserve">was also </w:t>
      </w:r>
      <w:r w:rsidRPr="00241020">
        <w:rPr>
          <w:rFonts w:ascii="Times New Roman" w:hAnsi="Times New Roman" w:cs="Times New Roman"/>
        </w:rPr>
        <w:t>important to establish the ratings of the administrators</w:t>
      </w:r>
      <w:r w:rsidRPr="00241020">
        <w:rPr>
          <w:rFonts w:ascii="Times New Roman" w:hAnsi="Times New Roman" w:cs="Times New Roman"/>
          <w:spacing w:val="-23"/>
        </w:rPr>
        <w:t xml:space="preserve"> </w:t>
      </w:r>
      <w:r w:rsidRPr="00241020">
        <w:rPr>
          <w:rFonts w:ascii="Times New Roman" w:hAnsi="Times New Roman" w:cs="Times New Roman"/>
        </w:rPr>
        <w:t>who</w:t>
      </w:r>
      <w:r w:rsidRPr="00241020">
        <w:rPr>
          <w:rFonts w:ascii="Times New Roman" w:hAnsi="Times New Roman" w:cs="Times New Roman"/>
          <w:spacing w:val="-13"/>
        </w:rPr>
        <w:t xml:space="preserve"> </w:t>
      </w:r>
      <w:r w:rsidRPr="00241020">
        <w:rPr>
          <w:rFonts w:ascii="Times New Roman" w:hAnsi="Times New Roman" w:cs="Times New Roman"/>
        </w:rPr>
        <w:t>included</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8"/>
        </w:rPr>
        <w:t xml:space="preserve"> </w:t>
      </w:r>
      <w:r w:rsidRPr="00241020">
        <w:rPr>
          <w:rFonts w:ascii="Times New Roman" w:hAnsi="Times New Roman" w:cs="Times New Roman"/>
        </w:rPr>
        <w:t>coordinators</w:t>
      </w:r>
      <w:r w:rsidRPr="00241020">
        <w:rPr>
          <w:rFonts w:ascii="Times New Roman" w:hAnsi="Times New Roman" w:cs="Times New Roman"/>
          <w:spacing w:val="-19"/>
        </w:rPr>
        <w:t xml:space="preserve"> </w:t>
      </w:r>
      <w:r w:rsidRPr="00241020">
        <w:rPr>
          <w:rFonts w:ascii="Times New Roman" w:hAnsi="Times New Roman" w:cs="Times New Roman"/>
        </w:rPr>
        <w:t>and</w:t>
      </w:r>
      <w:r w:rsidRPr="00241020">
        <w:rPr>
          <w:rFonts w:ascii="Times New Roman" w:hAnsi="Times New Roman" w:cs="Times New Roman"/>
          <w:spacing w:val="-16"/>
        </w:rPr>
        <w:t xml:space="preserve"> </w:t>
      </w:r>
      <w:r w:rsidRPr="00241020">
        <w:rPr>
          <w:rFonts w:ascii="Times New Roman" w:hAnsi="Times New Roman" w:cs="Times New Roman"/>
        </w:rPr>
        <w:t>directors</w:t>
      </w:r>
      <w:r w:rsidRPr="00241020">
        <w:rPr>
          <w:rFonts w:ascii="Times New Roman" w:hAnsi="Times New Roman" w:cs="Times New Roman"/>
          <w:spacing w:val="-28"/>
        </w:rPr>
        <w:t xml:space="preserve"> </w:t>
      </w:r>
      <w:r w:rsidRPr="00241020">
        <w:rPr>
          <w:rFonts w:ascii="Times New Roman" w:hAnsi="Times New Roman" w:cs="Times New Roman"/>
        </w:rPr>
        <w:t>to</w:t>
      </w:r>
      <w:r w:rsidRPr="00241020">
        <w:rPr>
          <w:rFonts w:ascii="Times New Roman" w:hAnsi="Times New Roman" w:cs="Times New Roman"/>
          <w:spacing w:val="-16"/>
        </w:rPr>
        <w:t xml:space="preserve"> </w:t>
      </w:r>
      <w:r w:rsidRPr="00241020">
        <w:rPr>
          <w:rFonts w:ascii="Times New Roman" w:hAnsi="Times New Roman" w:cs="Times New Roman"/>
        </w:rPr>
        <w:t>the</w:t>
      </w:r>
      <w:r w:rsidRPr="00241020">
        <w:rPr>
          <w:rFonts w:ascii="Times New Roman" w:hAnsi="Times New Roman" w:cs="Times New Roman"/>
          <w:spacing w:val="-17"/>
        </w:rPr>
        <w:t xml:space="preserve"> </w:t>
      </w:r>
      <w:r w:rsidRPr="00241020">
        <w:rPr>
          <w:rFonts w:ascii="Times New Roman" w:hAnsi="Times New Roman" w:cs="Times New Roman"/>
        </w:rPr>
        <w:t>institutions.</w:t>
      </w:r>
      <w:r w:rsidRPr="00241020">
        <w:rPr>
          <w:rFonts w:ascii="Times New Roman" w:hAnsi="Times New Roman" w:cs="Times New Roman"/>
          <w:spacing w:val="-15"/>
        </w:rPr>
        <w:t xml:space="preserve"> </w:t>
      </w:r>
      <w:r w:rsidRPr="00241020">
        <w:rPr>
          <w:rFonts w:ascii="Times New Roman" w:hAnsi="Times New Roman" w:cs="Times New Roman"/>
        </w:rPr>
        <w:t>Their</w:t>
      </w:r>
      <w:r w:rsidRPr="00241020">
        <w:rPr>
          <w:rFonts w:ascii="Times New Roman" w:hAnsi="Times New Roman" w:cs="Times New Roman"/>
          <w:spacing w:val="-15"/>
        </w:rPr>
        <w:t xml:space="preserve"> </w:t>
      </w:r>
      <w:r w:rsidRPr="00241020">
        <w:rPr>
          <w:rFonts w:ascii="Times New Roman" w:hAnsi="Times New Roman" w:cs="Times New Roman"/>
        </w:rPr>
        <w:t>responses</w:t>
      </w:r>
      <w:r w:rsidRPr="00241020">
        <w:rPr>
          <w:rFonts w:ascii="Times New Roman" w:hAnsi="Times New Roman" w:cs="Times New Roman"/>
          <w:spacing w:val="-19"/>
        </w:rPr>
        <w:t xml:space="preserve"> </w:t>
      </w:r>
      <w:r w:rsidRPr="00241020">
        <w:rPr>
          <w:rFonts w:ascii="Times New Roman" w:hAnsi="Times New Roman" w:cs="Times New Roman"/>
        </w:rPr>
        <w:t xml:space="preserve">were as indicated </w:t>
      </w:r>
      <w:r w:rsidRPr="00241020">
        <w:rPr>
          <w:rFonts w:ascii="Times New Roman" w:hAnsi="Times New Roman" w:cs="Times New Roman"/>
          <w:spacing w:val="-3"/>
        </w:rPr>
        <w:t xml:space="preserve">in </w:t>
      </w:r>
      <w:r w:rsidRPr="00241020">
        <w:rPr>
          <w:rFonts w:ascii="Times New Roman" w:hAnsi="Times New Roman" w:cs="Times New Roman"/>
        </w:rPr>
        <w:t>Table</w:t>
      </w:r>
      <w:r w:rsidRPr="00241020">
        <w:rPr>
          <w:rFonts w:ascii="Times New Roman" w:hAnsi="Times New Roman" w:cs="Times New Roman"/>
          <w:spacing w:val="10"/>
        </w:rPr>
        <w:t xml:space="preserve"> </w:t>
      </w:r>
      <w:r w:rsidRPr="00241020">
        <w:rPr>
          <w:rFonts w:ascii="Times New Roman" w:hAnsi="Times New Roman" w:cs="Times New Roman"/>
        </w:rPr>
        <w:t>3.2.</w:t>
      </w:r>
    </w:p>
    <w:p w14:paraId="528E37CD" w14:textId="77777777" w:rsidR="00CA6A0E" w:rsidRPr="00241020" w:rsidRDefault="00CA6A0E" w:rsidP="00CC117C">
      <w:pPr>
        <w:pStyle w:val="BodyText"/>
        <w:tabs>
          <w:tab w:val="left" w:pos="9000"/>
        </w:tabs>
        <w:spacing w:before="4"/>
        <w:ind w:right="90"/>
        <w:jc w:val="both"/>
        <w:rPr>
          <w:rFonts w:ascii="Times New Roman" w:hAnsi="Times New Roman" w:cs="Times New Roman"/>
        </w:rPr>
      </w:pPr>
    </w:p>
    <w:p w14:paraId="34FFA5D0" w14:textId="77777777" w:rsidR="00CA6A0E" w:rsidRPr="00241020" w:rsidRDefault="00CA6A0E" w:rsidP="00CC117C">
      <w:pPr>
        <w:pStyle w:val="Heading4"/>
        <w:tabs>
          <w:tab w:val="left" w:pos="9000"/>
        </w:tabs>
        <w:spacing w:before="1"/>
        <w:ind w:left="1220" w:right="90"/>
        <w:rPr>
          <w:rFonts w:ascii="Times New Roman" w:hAnsi="Times New Roman" w:cs="Times New Roman"/>
        </w:rPr>
      </w:pPr>
      <w:r w:rsidRPr="00241020">
        <w:rPr>
          <w:rFonts w:ascii="Times New Roman" w:hAnsi="Times New Roman" w:cs="Times New Roman"/>
        </w:rPr>
        <w:t>Table 3.2 Access of information and personal and social needs as per administrators</w:t>
      </w:r>
    </w:p>
    <w:p w14:paraId="4E88FD72"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440" w:right="360" w:bottom="960" w:left="220" w:header="0" w:footer="683" w:gutter="0"/>
          <w:cols w:space="720"/>
        </w:sectPr>
      </w:pPr>
    </w:p>
    <w:p w14:paraId="786FD2EE" w14:textId="77777777" w:rsidR="00CA6A0E" w:rsidRPr="00241020" w:rsidRDefault="00CA6A0E" w:rsidP="00CC117C">
      <w:pPr>
        <w:pStyle w:val="BodyText"/>
        <w:tabs>
          <w:tab w:val="left" w:pos="9000"/>
        </w:tabs>
        <w:ind w:left="1220" w:right="90"/>
        <w:jc w:val="both"/>
        <w:rPr>
          <w:rFonts w:ascii="Times New Roman" w:hAnsi="Times New Roman" w:cs="Times New Roman"/>
          <w:sz w:val="20"/>
        </w:rPr>
      </w:pPr>
      <w:r w:rsidRPr="00241020">
        <w:rPr>
          <w:rFonts w:ascii="Times New Roman" w:hAnsi="Times New Roman" w:cs="Times New Roman"/>
          <w:noProof/>
          <w:sz w:val="20"/>
          <w:lang w:val="en-GB" w:eastAsia="en-GB"/>
        </w:rPr>
        <w:lastRenderedPageBreak/>
        <w:drawing>
          <wp:inline distT="0" distB="0" distL="0" distR="0" wp14:anchorId="65483C6B" wp14:editId="1F42D4A0">
            <wp:extent cx="5427966" cy="2130266"/>
            <wp:effectExtent l="0" t="0" r="0" b="0"/>
            <wp:docPr id="186"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4.png"/>
                    <pic:cNvPicPr/>
                  </pic:nvPicPr>
                  <pic:blipFill>
                    <a:blip r:embed="rId204" cstate="print"/>
                    <a:stretch>
                      <a:fillRect/>
                    </a:stretch>
                  </pic:blipFill>
                  <pic:spPr>
                    <a:xfrm>
                      <a:off x="0" y="0"/>
                      <a:ext cx="5427966" cy="2130266"/>
                    </a:xfrm>
                    <a:prstGeom prst="rect">
                      <a:avLst/>
                    </a:prstGeom>
                  </pic:spPr>
                </pic:pic>
              </a:graphicData>
            </a:graphic>
          </wp:inline>
        </w:drawing>
      </w:r>
    </w:p>
    <w:p w14:paraId="74FBF077" w14:textId="77777777" w:rsidR="00CA6A0E" w:rsidRPr="00241020" w:rsidRDefault="00CA6A0E" w:rsidP="00CC117C">
      <w:pPr>
        <w:pStyle w:val="BodyText"/>
        <w:tabs>
          <w:tab w:val="left" w:pos="9000"/>
        </w:tabs>
        <w:spacing w:before="36"/>
        <w:ind w:left="1220" w:right="90"/>
        <w:jc w:val="both"/>
        <w:rPr>
          <w:rFonts w:ascii="Times New Roman" w:hAnsi="Times New Roman" w:cs="Times New Roman"/>
        </w:rPr>
      </w:pPr>
      <w:r w:rsidRPr="00241020">
        <w:rPr>
          <w:rFonts w:ascii="Times New Roman" w:hAnsi="Times New Roman" w:cs="Times New Roman"/>
        </w:rPr>
        <w:t>(Source: Administrators questionnaire and Interview schedule) N = 26</w:t>
      </w:r>
    </w:p>
    <w:p w14:paraId="0044F6C0" w14:textId="77777777" w:rsidR="00CA6A0E" w:rsidRPr="00241020" w:rsidRDefault="00CA6A0E" w:rsidP="00CC117C">
      <w:pPr>
        <w:pStyle w:val="BodyText"/>
        <w:tabs>
          <w:tab w:val="left" w:pos="9000"/>
        </w:tabs>
        <w:spacing w:before="200"/>
        <w:ind w:left="1220" w:right="90"/>
        <w:jc w:val="both"/>
        <w:rPr>
          <w:rFonts w:ascii="Times New Roman" w:hAnsi="Times New Roman" w:cs="Times New Roman"/>
        </w:rPr>
      </w:pPr>
      <w:r w:rsidRPr="00241020">
        <w:rPr>
          <w:rFonts w:ascii="Times New Roman" w:hAnsi="Times New Roman" w:cs="Times New Roman"/>
        </w:rPr>
        <w:t>According to Table 3.2, the administrators indicated that access of information and personal and social needs services such as as availability of registration requirements, institutional regulations and</w:t>
      </w:r>
      <w:r w:rsidRPr="00241020">
        <w:rPr>
          <w:rFonts w:ascii="Times New Roman" w:hAnsi="Times New Roman" w:cs="Times New Roman"/>
          <w:spacing w:val="-11"/>
        </w:rPr>
        <w:t xml:space="preserve"> </w:t>
      </w:r>
      <w:r w:rsidRPr="00241020">
        <w:rPr>
          <w:rFonts w:ascii="Times New Roman" w:hAnsi="Times New Roman" w:cs="Times New Roman"/>
        </w:rPr>
        <w:t>on</w:t>
      </w:r>
      <w:r w:rsidRPr="00241020">
        <w:rPr>
          <w:rFonts w:ascii="Times New Roman" w:hAnsi="Times New Roman" w:cs="Times New Roman"/>
          <w:spacing w:val="-11"/>
        </w:rPr>
        <w:t xml:space="preserve"> </w:t>
      </w:r>
      <w:r w:rsidRPr="00241020">
        <w:rPr>
          <w:rFonts w:ascii="Times New Roman" w:hAnsi="Times New Roman" w:cs="Times New Roman"/>
          <w:spacing w:val="-3"/>
        </w:rPr>
        <w:t>line</w:t>
      </w:r>
      <w:r w:rsidRPr="00241020">
        <w:rPr>
          <w:rFonts w:ascii="Times New Roman" w:hAnsi="Times New Roman" w:cs="Times New Roman"/>
          <w:spacing w:val="-7"/>
        </w:rPr>
        <w:t xml:space="preserve"> </w:t>
      </w:r>
      <w:r w:rsidRPr="00241020">
        <w:rPr>
          <w:rFonts w:ascii="Times New Roman" w:hAnsi="Times New Roman" w:cs="Times New Roman"/>
        </w:rPr>
        <w:t>interaction</w:t>
      </w:r>
      <w:r w:rsidRPr="00241020">
        <w:rPr>
          <w:rFonts w:ascii="Times New Roman" w:hAnsi="Times New Roman" w:cs="Times New Roman"/>
          <w:spacing w:val="-15"/>
        </w:rPr>
        <w:t xml:space="preserve"> </w:t>
      </w:r>
      <w:r w:rsidRPr="00241020">
        <w:rPr>
          <w:rFonts w:ascii="Times New Roman" w:hAnsi="Times New Roman" w:cs="Times New Roman"/>
        </w:rPr>
        <w:t>were</w:t>
      </w:r>
      <w:r w:rsidRPr="00241020">
        <w:rPr>
          <w:rFonts w:ascii="Times New Roman" w:hAnsi="Times New Roman" w:cs="Times New Roman"/>
          <w:spacing w:val="-12"/>
        </w:rPr>
        <w:t xml:space="preserve"> </w:t>
      </w:r>
      <w:r w:rsidRPr="00241020">
        <w:rPr>
          <w:rFonts w:ascii="Times New Roman" w:hAnsi="Times New Roman" w:cs="Times New Roman"/>
        </w:rPr>
        <w:t>rated</w:t>
      </w:r>
      <w:r w:rsidRPr="00241020">
        <w:rPr>
          <w:rFonts w:ascii="Times New Roman" w:hAnsi="Times New Roman" w:cs="Times New Roman"/>
          <w:spacing w:val="-11"/>
        </w:rPr>
        <w:t xml:space="preserve"> </w:t>
      </w:r>
      <w:r w:rsidRPr="00241020">
        <w:rPr>
          <w:rFonts w:ascii="Times New Roman" w:hAnsi="Times New Roman" w:cs="Times New Roman"/>
        </w:rPr>
        <w:t>as</w:t>
      </w:r>
      <w:r w:rsidRPr="00241020">
        <w:rPr>
          <w:rFonts w:ascii="Times New Roman" w:hAnsi="Times New Roman" w:cs="Times New Roman"/>
          <w:spacing w:val="-17"/>
        </w:rPr>
        <w:t xml:space="preserve"> </w:t>
      </w:r>
      <w:r w:rsidRPr="00241020">
        <w:rPr>
          <w:rFonts w:ascii="Times New Roman" w:hAnsi="Times New Roman" w:cs="Times New Roman"/>
        </w:rPr>
        <w:t>good,</w:t>
      </w:r>
      <w:r w:rsidRPr="00241020">
        <w:rPr>
          <w:rFonts w:ascii="Times New Roman" w:hAnsi="Times New Roman" w:cs="Times New Roman"/>
          <w:spacing w:val="-13"/>
        </w:rPr>
        <w:t xml:space="preserve"> </w:t>
      </w:r>
      <w:r w:rsidRPr="00241020">
        <w:rPr>
          <w:rFonts w:ascii="Times New Roman" w:hAnsi="Times New Roman" w:cs="Times New Roman"/>
        </w:rPr>
        <w:t>very</w:t>
      </w:r>
      <w:r w:rsidRPr="00241020">
        <w:rPr>
          <w:rFonts w:ascii="Times New Roman" w:hAnsi="Times New Roman" w:cs="Times New Roman"/>
          <w:spacing w:val="-20"/>
        </w:rPr>
        <w:t xml:space="preserve"> </w:t>
      </w:r>
      <w:r w:rsidRPr="00241020">
        <w:rPr>
          <w:rFonts w:ascii="Times New Roman" w:hAnsi="Times New Roman" w:cs="Times New Roman"/>
        </w:rPr>
        <w:t>good,</w:t>
      </w:r>
      <w:r w:rsidRPr="00241020">
        <w:rPr>
          <w:rFonts w:ascii="Times New Roman" w:hAnsi="Times New Roman" w:cs="Times New Roman"/>
          <w:spacing w:val="-9"/>
        </w:rPr>
        <w:t xml:space="preserve"> </w:t>
      </w:r>
      <w:r w:rsidRPr="00241020">
        <w:rPr>
          <w:rFonts w:ascii="Times New Roman" w:hAnsi="Times New Roman" w:cs="Times New Roman"/>
        </w:rPr>
        <w:t>and</w:t>
      </w:r>
      <w:r w:rsidRPr="00241020">
        <w:rPr>
          <w:rFonts w:ascii="Times New Roman" w:hAnsi="Times New Roman" w:cs="Times New Roman"/>
          <w:spacing w:val="-11"/>
        </w:rPr>
        <w:t xml:space="preserve"> </w:t>
      </w:r>
      <w:r w:rsidRPr="00241020">
        <w:rPr>
          <w:rFonts w:ascii="Times New Roman" w:hAnsi="Times New Roman" w:cs="Times New Roman"/>
        </w:rPr>
        <w:t>satisfactory.</w:t>
      </w:r>
      <w:r w:rsidRPr="00241020">
        <w:rPr>
          <w:rFonts w:ascii="Times New Roman" w:hAnsi="Times New Roman" w:cs="Times New Roman"/>
          <w:spacing w:val="-9"/>
        </w:rPr>
        <w:t xml:space="preserve"> </w:t>
      </w:r>
      <w:r w:rsidRPr="00241020">
        <w:rPr>
          <w:rFonts w:ascii="Times New Roman" w:hAnsi="Times New Roman" w:cs="Times New Roman"/>
        </w:rPr>
        <w:t>Availability</w:t>
      </w:r>
      <w:r w:rsidRPr="00241020">
        <w:rPr>
          <w:rFonts w:ascii="Times New Roman" w:hAnsi="Times New Roman" w:cs="Times New Roman"/>
          <w:spacing w:val="-19"/>
        </w:rPr>
        <w:t xml:space="preserve"> </w:t>
      </w:r>
      <w:r w:rsidRPr="00241020">
        <w:rPr>
          <w:rFonts w:ascii="Times New Roman" w:hAnsi="Times New Roman" w:cs="Times New Roman"/>
          <w:spacing w:val="4"/>
        </w:rPr>
        <w:t>of</w:t>
      </w:r>
      <w:r w:rsidRPr="00241020">
        <w:rPr>
          <w:rFonts w:ascii="Times New Roman" w:hAnsi="Times New Roman" w:cs="Times New Roman"/>
          <w:spacing w:val="-18"/>
        </w:rPr>
        <w:t xml:space="preserve"> </w:t>
      </w:r>
      <w:r w:rsidRPr="00241020">
        <w:rPr>
          <w:rFonts w:ascii="Times New Roman" w:hAnsi="Times New Roman" w:cs="Times New Roman"/>
        </w:rPr>
        <w:t>examination results and students counselling were rated as satisfactory while academic advice and was noted to</w:t>
      </w:r>
      <w:r w:rsidRPr="00241020">
        <w:rPr>
          <w:rFonts w:ascii="Times New Roman" w:hAnsi="Times New Roman" w:cs="Times New Roman"/>
          <w:spacing w:val="1"/>
        </w:rPr>
        <w:t xml:space="preserve"> </w:t>
      </w:r>
      <w:r w:rsidRPr="00241020">
        <w:rPr>
          <w:rFonts w:ascii="Times New Roman" w:hAnsi="Times New Roman" w:cs="Times New Roman"/>
          <w:spacing w:val="-3"/>
        </w:rPr>
        <w:t>be</w:t>
      </w:r>
      <w:r w:rsidRPr="00241020">
        <w:rPr>
          <w:rFonts w:ascii="Times New Roman" w:hAnsi="Times New Roman" w:cs="Times New Roman"/>
          <w:spacing w:val="-4"/>
        </w:rPr>
        <w:t xml:space="preserve"> </w:t>
      </w:r>
      <w:r w:rsidRPr="00241020">
        <w:rPr>
          <w:rFonts w:ascii="Times New Roman" w:hAnsi="Times New Roman" w:cs="Times New Roman"/>
        </w:rPr>
        <w:t>poor.</w:t>
      </w:r>
      <w:r w:rsidRPr="00241020">
        <w:rPr>
          <w:rFonts w:ascii="Times New Roman" w:hAnsi="Times New Roman" w:cs="Times New Roman"/>
          <w:spacing w:val="-6"/>
        </w:rPr>
        <w:t xml:space="preserve"> </w:t>
      </w:r>
      <w:r w:rsidRPr="00241020">
        <w:rPr>
          <w:rFonts w:ascii="Times New Roman" w:hAnsi="Times New Roman" w:cs="Times New Roman"/>
        </w:rPr>
        <w:t>The findings from</w:t>
      </w:r>
      <w:r w:rsidRPr="00241020">
        <w:rPr>
          <w:rFonts w:ascii="Times New Roman" w:hAnsi="Times New Roman" w:cs="Times New Roman"/>
          <w:spacing w:val="-12"/>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students</w:t>
      </w:r>
      <w:r w:rsidRPr="00241020">
        <w:rPr>
          <w:rFonts w:ascii="Times New Roman" w:hAnsi="Times New Roman" w:cs="Times New Roman"/>
          <w:spacing w:val="-5"/>
        </w:rPr>
        <w:t xml:space="preserve"> </w:t>
      </w:r>
      <w:r w:rsidRPr="00241020">
        <w:rPr>
          <w:rFonts w:ascii="Times New Roman" w:hAnsi="Times New Roman" w:cs="Times New Roman"/>
        </w:rPr>
        <w:t>and</w:t>
      </w:r>
      <w:r w:rsidRPr="00241020">
        <w:rPr>
          <w:rFonts w:ascii="Times New Roman" w:hAnsi="Times New Roman" w:cs="Times New Roman"/>
          <w:spacing w:val="-3"/>
        </w:rPr>
        <w:t xml:space="preserve"> </w:t>
      </w:r>
      <w:r w:rsidRPr="00241020">
        <w:rPr>
          <w:rFonts w:ascii="Times New Roman" w:hAnsi="Times New Roman" w:cs="Times New Roman"/>
        </w:rPr>
        <w:t>the administrators</w:t>
      </w:r>
      <w:r w:rsidRPr="00241020">
        <w:rPr>
          <w:rFonts w:ascii="Times New Roman" w:hAnsi="Times New Roman" w:cs="Times New Roman"/>
          <w:spacing w:val="-5"/>
        </w:rPr>
        <w:t xml:space="preserve"> </w:t>
      </w:r>
      <w:r w:rsidRPr="00241020">
        <w:rPr>
          <w:rFonts w:ascii="Times New Roman" w:hAnsi="Times New Roman" w:cs="Times New Roman"/>
        </w:rPr>
        <w:t>are</w:t>
      </w:r>
      <w:r w:rsidRPr="00241020">
        <w:rPr>
          <w:rFonts w:ascii="Times New Roman" w:hAnsi="Times New Roman" w:cs="Times New Roman"/>
          <w:spacing w:val="-4"/>
        </w:rPr>
        <w:t xml:space="preserve"> </w:t>
      </w:r>
      <w:r w:rsidRPr="00241020">
        <w:rPr>
          <w:rFonts w:ascii="Times New Roman" w:hAnsi="Times New Roman" w:cs="Times New Roman"/>
          <w:spacing w:val="-3"/>
        </w:rPr>
        <w:t>in</w:t>
      </w:r>
      <w:r w:rsidRPr="00241020">
        <w:rPr>
          <w:rFonts w:ascii="Times New Roman" w:hAnsi="Times New Roman" w:cs="Times New Roman"/>
          <w:spacing w:val="-9"/>
        </w:rPr>
        <w:t xml:space="preserve"> </w:t>
      </w:r>
      <w:r w:rsidRPr="00241020">
        <w:rPr>
          <w:rFonts w:ascii="Times New Roman" w:hAnsi="Times New Roman" w:cs="Times New Roman"/>
        </w:rPr>
        <w:t>agreement</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2"/>
        </w:rPr>
        <w:t xml:space="preserve"> </w:t>
      </w:r>
      <w:r w:rsidRPr="00241020">
        <w:rPr>
          <w:rFonts w:ascii="Times New Roman" w:hAnsi="Times New Roman" w:cs="Times New Roman"/>
          <w:spacing w:val="-3"/>
        </w:rPr>
        <w:t>some</w:t>
      </w:r>
      <w:r w:rsidRPr="00241020">
        <w:rPr>
          <w:rFonts w:ascii="Times New Roman" w:hAnsi="Times New Roman" w:cs="Times New Roman"/>
          <w:spacing w:val="-5"/>
        </w:rPr>
        <w:t xml:space="preserve"> </w:t>
      </w:r>
      <w:r w:rsidRPr="00241020">
        <w:rPr>
          <w:rFonts w:ascii="Times New Roman" w:hAnsi="Times New Roman" w:cs="Times New Roman"/>
        </w:rPr>
        <w:t xml:space="preserve">extent. For instance, academic advice was noted to </w:t>
      </w:r>
      <w:r w:rsidRPr="00241020">
        <w:rPr>
          <w:rFonts w:ascii="Times New Roman" w:hAnsi="Times New Roman" w:cs="Times New Roman"/>
          <w:spacing w:val="-3"/>
        </w:rPr>
        <w:t xml:space="preserve">be </w:t>
      </w:r>
      <w:r w:rsidRPr="00241020">
        <w:rPr>
          <w:rFonts w:ascii="Times New Roman" w:hAnsi="Times New Roman" w:cs="Times New Roman"/>
        </w:rPr>
        <w:t xml:space="preserve">poor </w:t>
      </w:r>
      <w:r w:rsidRPr="00241020">
        <w:rPr>
          <w:rFonts w:ascii="Times New Roman" w:hAnsi="Times New Roman" w:cs="Times New Roman"/>
          <w:spacing w:val="-3"/>
        </w:rPr>
        <w:t xml:space="preserve">at </w:t>
      </w:r>
      <w:r w:rsidRPr="00241020">
        <w:rPr>
          <w:rFonts w:ascii="Times New Roman" w:hAnsi="Times New Roman" w:cs="Times New Roman"/>
        </w:rPr>
        <w:t>50% and 52.4% by the administrators and the</w:t>
      </w:r>
      <w:r w:rsidRPr="00241020">
        <w:rPr>
          <w:rFonts w:ascii="Times New Roman" w:hAnsi="Times New Roman" w:cs="Times New Roman"/>
          <w:spacing w:val="-6"/>
        </w:rPr>
        <w:t xml:space="preserve"> </w:t>
      </w:r>
      <w:r w:rsidRPr="00241020">
        <w:rPr>
          <w:rFonts w:ascii="Times New Roman" w:hAnsi="Times New Roman" w:cs="Times New Roman"/>
        </w:rPr>
        <w:t>students.</w:t>
      </w:r>
      <w:r w:rsidRPr="00241020">
        <w:rPr>
          <w:rFonts w:ascii="Times New Roman" w:hAnsi="Times New Roman" w:cs="Times New Roman"/>
          <w:spacing w:val="-7"/>
        </w:rPr>
        <w:t xml:space="preserve"> </w:t>
      </w:r>
      <w:r w:rsidRPr="00241020">
        <w:rPr>
          <w:rFonts w:ascii="Times New Roman" w:hAnsi="Times New Roman" w:cs="Times New Roman"/>
        </w:rPr>
        <w:t>To</w:t>
      </w:r>
      <w:r w:rsidRPr="00241020">
        <w:rPr>
          <w:rFonts w:ascii="Times New Roman" w:hAnsi="Times New Roman" w:cs="Times New Roman"/>
          <w:spacing w:val="-4"/>
        </w:rPr>
        <w:t xml:space="preserve"> </w:t>
      </w:r>
      <w:r w:rsidRPr="00241020">
        <w:rPr>
          <w:rFonts w:ascii="Times New Roman" w:hAnsi="Times New Roman" w:cs="Times New Roman"/>
          <w:spacing w:val="-3"/>
        </w:rPr>
        <w:t>some</w:t>
      </w:r>
      <w:r w:rsidRPr="00241020">
        <w:rPr>
          <w:rFonts w:ascii="Times New Roman" w:hAnsi="Times New Roman" w:cs="Times New Roman"/>
          <w:spacing w:val="-6"/>
        </w:rPr>
        <w:t xml:space="preserve"> </w:t>
      </w:r>
      <w:r w:rsidRPr="00241020">
        <w:rPr>
          <w:rFonts w:ascii="Times New Roman" w:hAnsi="Times New Roman" w:cs="Times New Roman"/>
        </w:rPr>
        <w:t>extent,</w:t>
      </w:r>
      <w:r w:rsidRPr="00241020">
        <w:rPr>
          <w:rFonts w:ascii="Times New Roman" w:hAnsi="Times New Roman" w:cs="Times New Roman"/>
          <w:spacing w:val="-3"/>
        </w:rPr>
        <w:t xml:space="preserve"> </w:t>
      </w:r>
      <w:r w:rsidRPr="00241020">
        <w:rPr>
          <w:rFonts w:ascii="Times New Roman" w:hAnsi="Times New Roman" w:cs="Times New Roman"/>
        </w:rPr>
        <w:t>15.4%</w:t>
      </w:r>
      <w:r w:rsidRPr="00241020">
        <w:rPr>
          <w:rFonts w:ascii="Times New Roman" w:hAnsi="Times New Roman" w:cs="Times New Roman"/>
          <w:spacing w:val="-7"/>
        </w:rPr>
        <w:t xml:space="preserve"> </w:t>
      </w:r>
      <w:r w:rsidRPr="00241020">
        <w:rPr>
          <w:rFonts w:ascii="Times New Roman" w:hAnsi="Times New Roman" w:cs="Times New Roman"/>
        </w:rPr>
        <w:t>of</w:t>
      </w:r>
      <w:r w:rsidRPr="00241020">
        <w:rPr>
          <w:rFonts w:ascii="Times New Roman" w:hAnsi="Times New Roman" w:cs="Times New Roman"/>
          <w:spacing w:val="-13"/>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administrators</w:t>
      </w:r>
      <w:r w:rsidRPr="00241020">
        <w:rPr>
          <w:rFonts w:ascii="Times New Roman" w:hAnsi="Times New Roman" w:cs="Times New Roman"/>
          <w:spacing w:val="-7"/>
        </w:rPr>
        <w:t xml:space="preserve"> </w:t>
      </w:r>
      <w:r w:rsidRPr="00241020">
        <w:rPr>
          <w:rFonts w:ascii="Times New Roman" w:hAnsi="Times New Roman" w:cs="Times New Roman"/>
          <w:spacing w:val="-3"/>
        </w:rPr>
        <w:t>also</w:t>
      </w:r>
      <w:r w:rsidRPr="00241020">
        <w:rPr>
          <w:rFonts w:ascii="Times New Roman" w:hAnsi="Times New Roman" w:cs="Times New Roman"/>
        </w:rPr>
        <w:t xml:space="preserve"> noted</w:t>
      </w:r>
      <w:r w:rsidRPr="00241020">
        <w:rPr>
          <w:rFonts w:ascii="Times New Roman" w:hAnsi="Times New Roman" w:cs="Times New Roman"/>
          <w:spacing w:val="-9"/>
        </w:rPr>
        <w:t xml:space="preserve"> </w:t>
      </w:r>
      <w:r w:rsidRPr="00241020">
        <w:rPr>
          <w:rFonts w:ascii="Times New Roman" w:hAnsi="Times New Roman" w:cs="Times New Roman"/>
        </w:rPr>
        <w:t>that</w:t>
      </w:r>
      <w:r w:rsidRPr="00241020">
        <w:rPr>
          <w:rFonts w:ascii="Times New Roman" w:hAnsi="Times New Roman" w:cs="Times New Roman"/>
          <w:spacing w:val="-4"/>
        </w:rPr>
        <w:t xml:space="preserve"> </w:t>
      </w:r>
      <w:r w:rsidRPr="00241020">
        <w:rPr>
          <w:rFonts w:ascii="Times New Roman" w:hAnsi="Times New Roman" w:cs="Times New Roman"/>
        </w:rPr>
        <w:t>students</w:t>
      </w:r>
      <w:r w:rsidRPr="00241020">
        <w:rPr>
          <w:rFonts w:ascii="Times New Roman" w:hAnsi="Times New Roman" w:cs="Times New Roman"/>
          <w:spacing w:val="-6"/>
        </w:rPr>
        <w:t xml:space="preserve"> </w:t>
      </w:r>
      <w:r w:rsidRPr="00241020">
        <w:rPr>
          <w:rFonts w:ascii="Times New Roman" w:hAnsi="Times New Roman" w:cs="Times New Roman"/>
        </w:rPr>
        <w:t>counselling</w:t>
      </w:r>
      <w:r w:rsidRPr="00241020">
        <w:rPr>
          <w:rFonts w:ascii="Times New Roman" w:hAnsi="Times New Roman" w:cs="Times New Roman"/>
          <w:spacing w:val="-5"/>
        </w:rPr>
        <w:t xml:space="preserve"> </w:t>
      </w:r>
      <w:r w:rsidRPr="00241020">
        <w:rPr>
          <w:rFonts w:ascii="Times New Roman" w:hAnsi="Times New Roman" w:cs="Times New Roman"/>
        </w:rPr>
        <w:t xml:space="preserve">was poor. This </w:t>
      </w:r>
      <w:r w:rsidRPr="00241020">
        <w:rPr>
          <w:rFonts w:ascii="Times New Roman" w:hAnsi="Times New Roman" w:cs="Times New Roman"/>
          <w:spacing w:val="-3"/>
        </w:rPr>
        <w:t xml:space="preserve">is </w:t>
      </w:r>
      <w:r w:rsidRPr="00241020">
        <w:rPr>
          <w:rFonts w:ascii="Times New Roman" w:hAnsi="Times New Roman" w:cs="Times New Roman"/>
        </w:rPr>
        <w:t xml:space="preserve">an indicator that administrators are aware that </w:t>
      </w:r>
      <w:r w:rsidRPr="00241020">
        <w:rPr>
          <w:rFonts w:ascii="Times New Roman" w:hAnsi="Times New Roman" w:cs="Times New Roman"/>
          <w:spacing w:val="-4"/>
        </w:rPr>
        <w:t xml:space="preserve">some </w:t>
      </w:r>
      <w:r w:rsidRPr="00241020">
        <w:rPr>
          <w:rFonts w:ascii="Times New Roman" w:hAnsi="Times New Roman" w:cs="Times New Roman"/>
        </w:rPr>
        <w:t>of the services they offer to students</w:t>
      </w:r>
      <w:r w:rsidRPr="00241020">
        <w:rPr>
          <w:rFonts w:ascii="Times New Roman" w:hAnsi="Times New Roman" w:cs="Times New Roman"/>
          <w:spacing w:val="-8"/>
        </w:rPr>
        <w:t xml:space="preserve"> </w:t>
      </w:r>
      <w:r w:rsidRPr="00241020">
        <w:rPr>
          <w:rFonts w:ascii="Times New Roman" w:hAnsi="Times New Roman" w:cs="Times New Roman"/>
        </w:rPr>
        <w:t>are</w:t>
      </w:r>
      <w:r w:rsidRPr="00241020">
        <w:rPr>
          <w:rFonts w:ascii="Times New Roman" w:hAnsi="Times New Roman" w:cs="Times New Roman"/>
          <w:spacing w:val="-7"/>
        </w:rPr>
        <w:t xml:space="preserve"> </w:t>
      </w:r>
      <w:r w:rsidRPr="00241020">
        <w:rPr>
          <w:rFonts w:ascii="Times New Roman" w:hAnsi="Times New Roman" w:cs="Times New Roman"/>
        </w:rPr>
        <w:t>not</w:t>
      </w:r>
      <w:r w:rsidRPr="00241020">
        <w:rPr>
          <w:rFonts w:ascii="Times New Roman" w:hAnsi="Times New Roman" w:cs="Times New Roman"/>
          <w:spacing w:val="-1"/>
        </w:rPr>
        <w:t xml:space="preserve"> </w:t>
      </w:r>
      <w:r w:rsidRPr="00241020">
        <w:rPr>
          <w:rFonts w:ascii="Times New Roman" w:hAnsi="Times New Roman" w:cs="Times New Roman"/>
        </w:rPr>
        <w:t>adequate</w:t>
      </w:r>
      <w:r w:rsidRPr="00241020">
        <w:rPr>
          <w:rFonts w:ascii="Times New Roman" w:hAnsi="Times New Roman" w:cs="Times New Roman"/>
          <w:spacing w:val="-7"/>
        </w:rPr>
        <w:t xml:space="preserve"> </w:t>
      </w:r>
      <w:r w:rsidRPr="00241020">
        <w:rPr>
          <w:rFonts w:ascii="Times New Roman" w:hAnsi="Times New Roman" w:cs="Times New Roman"/>
        </w:rPr>
        <w:t>enough.</w:t>
      </w:r>
      <w:r w:rsidRPr="00241020">
        <w:rPr>
          <w:rFonts w:ascii="Times New Roman" w:hAnsi="Times New Roman" w:cs="Times New Roman"/>
          <w:spacing w:val="-3"/>
        </w:rPr>
        <w:t xml:space="preserve"> </w:t>
      </w:r>
      <w:r w:rsidRPr="00241020">
        <w:rPr>
          <w:rFonts w:ascii="Times New Roman" w:hAnsi="Times New Roman" w:cs="Times New Roman"/>
        </w:rPr>
        <w:t>Notwithstanding</w:t>
      </w:r>
      <w:r w:rsidRPr="00241020">
        <w:rPr>
          <w:rFonts w:ascii="Times New Roman" w:hAnsi="Times New Roman" w:cs="Times New Roman"/>
          <w:spacing w:val="-2"/>
        </w:rPr>
        <w:t xml:space="preserve"> </w:t>
      </w:r>
      <w:r w:rsidRPr="00241020">
        <w:rPr>
          <w:rFonts w:ascii="Times New Roman" w:hAnsi="Times New Roman" w:cs="Times New Roman"/>
        </w:rPr>
        <w:t>positive</w:t>
      </w:r>
      <w:r w:rsidRPr="00241020">
        <w:rPr>
          <w:rFonts w:ascii="Times New Roman" w:hAnsi="Times New Roman" w:cs="Times New Roman"/>
          <w:spacing w:val="-6"/>
        </w:rPr>
        <w:t xml:space="preserve"> </w:t>
      </w:r>
      <w:r w:rsidRPr="00241020">
        <w:rPr>
          <w:rFonts w:ascii="Times New Roman" w:hAnsi="Times New Roman" w:cs="Times New Roman"/>
        </w:rPr>
        <w:t>ratings</w:t>
      </w:r>
      <w:r w:rsidRPr="00241020">
        <w:rPr>
          <w:rFonts w:ascii="Times New Roman" w:hAnsi="Times New Roman" w:cs="Times New Roman"/>
          <w:spacing w:val="-8"/>
        </w:rPr>
        <w:t xml:space="preserve"> </w:t>
      </w:r>
      <w:r w:rsidRPr="00241020">
        <w:rPr>
          <w:rFonts w:ascii="Times New Roman" w:hAnsi="Times New Roman" w:cs="Times New Roman"/>
        </w:rPr>
        <w:t>are</w:t>
      </w:r>
      <w:r w:rsidRPr="00241020">
        <w:rPr>
          <w:rFonts w:ascii="Times New Roman" w:hAnsi="Times New Roman" w:cs="Times New Roman"/>
          <w:spacing w:val="-2"/>
        </w:rPr>
        <w:t xml:space="preserve"> </w:t>
      </w:r>
      <w:r w:rsidRPr="00241020">
        <w:rPr>
          <w:rFonts w:ascii="Times New Roman" w:hAnsi="Times New Roman" w:cs="Times New Roman"/>
        </w:rPr>
        <w:t>noted</w:t>
      </w:r>
      <w:r w:rsidRPr="00241020">
        <w:rPr>
          <w:rFonts w:ascii="Times New Roman" w:hAnsi="Times New Roman" w:cs="Times New Roman"/>
          <w:spacing w:val="-6"/>
        </w:rPr>
        <w:t xml:space="preserve"> </w:t>
      </w:r>
      <w:r w:rsidRPr="00241020">
        <w:rPr>
          <w:rFonts w:ascii="Times New Roman" w:hAnsi="Times New Roman" w:cs="Times New Roman"/>
        </w:rPr>
        <w:t>which</w:t>
      </w:r>
      <w:r w:rsidRPr="00241020">
        <w:rPr>
          <w:rFonts w:ascii="Times New Roman" w:hAnsi="Times New Roman" w:cs="Times New Roman"/>
          <w:spacing w:val="-5"/>
        </w:rPr>
        <w:t xml:space="preserve"> </w:t>
      </w:r>
      <w:r w:rsidRPr="00241020">
        <w:rPr>
          <w:rFonts w:ascii="Times New Roman" w:hAnsi="Times New Roman" w:cs="Times New Roman"/>
        </w:rPr>
        <w:t>are</w:t>
      </w:r>
      <w:r w:rsidRPr="00241020">
        <w:rPr>
          <w:rFonts w:ascii="Times New Roman" w:hAnsi="Times New Roman" w:cs="Times New Roman"/>
          <w:spacing w:val="-7"/>
        </w:rPr>
        <w:t xml:space="preserve"> </w:t>
      </w:r>
      <w:r w:rsidRPr="00241020">
        <w:rPr>
          <w:rFonts w:ascii="Times New Roman" w:hAnsi="Times New Roman" w:cs="Times New Roman"/>
        </w:rPr>
        <w:t>supported by the policies put down by respective</w:t>
      </w:r>
      <w:r w:rsidRPr="00241020">
        <w:rPr>
          <w:rFonts w:ascii="Times New Roman" w:hAnsi="Times New Roman" w:cs="Times New Roman"/>
          <w:spacing w:val="-8"/>
        </w:rPr>
        <w:t xml:space="preserve"> </w:t>
      </w:r>
      <w:r w:rsidRPr="00241020">
        <w:rPr>
          <w:rFonts w:ascii="Times New Roman" w:hAnsi="Times New Roman" w:cs="Times New Roman"/>
        </w:rPr>
        <w:t>institutions.</w:t>
      </w:r>
    </w:p>
    <w:p w14:paraId="70BADE6B" w14:textId="77777777" w:rsidR="00CA6A0E" w:rsidRPr="00241020" w:rsidRDefault="00CA6A0E" w:rsidP="00CC117C">
      <w:pPr>
        <w:pStyle w:val="BodyText"/>
        <w:tabs>
          <w:tab w:val="left" w:pos="9000"/>
        </w:tabs>
        <w:spacing w:before="8"/>
        <w:ind w:right="90"/>
        <w:jc w:val="both"/>
        <w:rPr>
          <w:rFonts w:ascii="Times New Roman" w:hAnsi="Times New Roman" w:cs="Times New Roman"/>
        </w:rPr>
      </w:pPr>
    </w:p>
    <w:p w14:paraId="4BF39154" w14:textId="77777777" w:rsidR="00CA6A0E" w:rsidRPr="00241020" w:rsidRDefault="00CA6A0E" w:rsidP="00CC117C">
      <w:pPr>
        <w:pStyle w:val="Heading4"/>
        <w:numPr>
          <w:ilvl w:val="0"/>
          <w:numId w:val="16"/>
        </w:numPr>
        <w:tabs>
          <w:tab w:val="left" w:pos="1465"/>
          <w:tab w:val="left" w:pos="9000"/>
        </w:tabs>
        <w:spacing w:line="272" w:lineRule="exact"/>
        <w:ind w:left="1464" w:right="90" w:hanging="245"/>
        <w:rPr>
          <w:rFonts w:ascii="Times New Roman" w:hAnsi="Times New Roman" w:cs="Times New Roman"/>
        </w:rPr>
      </w:pPr>
      <w:r w:rsidRPr="00241020">
        <w:rPr>
          <w:rFonts w:ascii="Times New Roman" w:hAnsi="Times New Roman" w:cs="Times New Roman"/>
        </w:rPr>
        <w:t>Discussion</w:t>
      </w:r>
    </w:p>
    <w:p w14:paraId="5A1B1F4D"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Access of information and personal and social needs services </w:t>
      </w:r>
      <w:r w:rsidRPr="00241020">
        <w:rPr>
          <w:rFonts w:ascii="Times New Roman" w:hAnsi="Times New Roman" w:cs="Times New Roman"/>
          <w:spacing w:val="-3"/>
        </w:rPr>
        <w:t xml:space="preserve">in </w:t>
      </w:r>
      <w:r w:rsidRPr="00241020">
        <w:rPr>
          <w:rFonts w:ascii="Times New Roman" w:hAnsi="Times New Roman" w:cs="Times New Roman"/>
        </w:rPr>
        <w:t xml:space="preserve">Open, Distance and E-Learning programmes are very important to the students. The findings from the study concur with those of Allen &amp; Seaman (2008) who </w:t>
      </w:r>
      <w:r w:rsidRPr="00241020">
        <w:rPr>
          <w:rFonts w:ascii="Times New Roman" w:hAnsi="Times New Roman" w:cs="Times New Roman"/>
          <w:spacing w:val="-3"/>
        </w:rPr>
        <w:t xml:space="preserve">said </w:t>
      </w:r>
      <w:r w:rsidRPr="00241020">
        <w:rPr>
          <w:rFonts w:ascii="Times New Roman" w:hAnsi="Times New Roman" w:cs="Times New Roman"/>
        </w:rPr>
        <w:t xml:space="preserve">that the registration process and requirements ought to </w:t>
      </w:r>
      <w:r w:rsidRPr="00241020">
        <w:rPr>
          <w:rFonts w:ascii="Times New Roman" w:hAnsi="Times New Roman" w:cs="Times New Roman"/>
          <w:spacing w:val="-3"/>
        </w:rPr>
        <w:t xml:space="preserve">be </w:t>
      </w:r>
      <w:r w:rsidRPr="00241020">
        <w:rPr>
          <w:rFonts w:ascii="Times New Roman" w:hAnsi="Times New Roman" w:cs="Times New Roman"/>
        </w:rPr>
        <w:t xml:space="preserve">clear and simple and students should </w:t>
      </w:r>
      <w:r w:rsidRPr="00241020">
        <w:rPr>
          <w:rFonts w:ascii="Times New Roman" w:hAnsi="Times New Roman" w:cs="Times New Roman"/>
          <w:spacing w:val="-3"/>
        </w:rPr>
        <w:t xml:space="preserve">be made </w:t>
      </w:r>
      <w:r w:rsidRPr="00241020">
        <w:rPr>
          <w:rFonts w:ascii="Times New Roman" w:hAnsi="Times New Roman" w:cs="Times New Roman"/>
        </w:rPr>
        <w:t xml:space="preserve">aware well </w:t>
      </w:r>
      <w:r w:rsidRPr="00241020">
        <w:rPr>
          <w:rFonts w:ascii="Times New Roman" w:hAnsi="Times New Roman" w:cs="Times New Roman"/>
          <w:spacing w:val="-3"/>
        </w:rPr>
        <w:t xml:space="preserve">in </w:t>
      </w:r>
      <w:r w:rsidRPr="00241020">
        <w:rPr>
          <w:rFonts w:ascii="Times New Roman" w:hAnsi="Times New Roman" w:cs="Times New Roman"/>
        </w:rPr>
        <w:t xml:space="preserve">advance of the requirements. This can </w:t>
      </w:r>
      <w:r w:rsidRPr="00241020">
        <w:rPr>
          <w:rFonts w:ascii="Times New Roman" w:hAnsi="Times New Roman" w:cs="Times New Roman"/>
          <w:spacing w:val="-3"/>
        </w:rPr>
        <w:t xml:space="preserve">be </w:t>
      </w:r>
      <w:r w:rsidRPr="00241020">
        <w:rPr>
          <w:rFonts w:ascii="Times New Roman" w:hAnsi="Times New Roman" w:cs="Times New Roman"/>
        </w:rPr>
        <w:t>achieved</w:t>
      </w:r>
      <w:r w:rsidRPr="00241020">
        <w:rPr>
          <w:rFonts w:ascii="Times New Roman" w:hAnsi="Times New Roman" w:cs="Times New Roman"/>
          <w:spacing w:val="-5"/>
        </w:rPr>
        <w:t xml:space="preserve"> </w:t>
      </w:r>
      <w:r w:rsidRPr="00241020">
        <w:rPr>
          <w:rFonts w:ascii="Times New Roman" w:hAnsi="Times New Roman" w:cs="Times New Roman"/>
        </w:rPr>
        <w:t>by</w:t>
      </w:r>
      <w:r w:rsidRPr="00241020">
        <w:rPr>
          <w:rFonts w:ascii="Times New Roman" w:hAnsi="Times New Roman" w:cs="Times New Roman"/>
          <w:spacing w:val="-14"/>
        </w:rPr>
        <w:t xml:space="preserve"> </w:t>
      </w:r>
      <w:r w:rsidRPr="00241020">
        <w:rPr>
          <w:rFonts w:ascii="Times New Roman" w:hAnsi="Times New Roman" w:cs="Times New Roman"/>
        </w:rPr>
        <w:t>giving</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students</w:t>
      </w:r>
      <w:r w:rsidRPr="00241020">
        <w:rPr>
          <w:rFonts w:ascii="Times New Roman" w:hAnsi="Times New Roman" w:cs="Times New Roman"/>
          <w:spacing w:val="-6"/>
        </w:rPr>
        <w:t xml:space="preserve"> </w:t>
      </w:r>
      <w:r w:rsidRPr="00241020">
        <w:rPr>
          <w:rFonts w:ascii="Times New Roman" w:hAnsi="Times New Roman" w:cs="Times New Roman"/>
        </w:rPr>
        <w:t>all</w:t>
      </w:r>
      <w:r w:rsidRPr="00241020">
        <w:rPr>
          <w:rFonts w:ascii="Times New Roman" w:hAnsi="Times New Roman" w:cs="Times New Roman"/>
          <w:spacing w:val="-14"/>
        </w:rPr>
        <w:t xml:space="preserve">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necessary</w:t>
      </w:r>
      <w:r w:rsidRPr="00241020">
        <w:rPr>
          <w:rFonts w:ascii="Times New Roman" w:hAnsi="Times New Roman" w:cs="Times New Roman"/>
          <w:spacing w:val="-9"/>
        </w:rPr>
        <w:t xml:space="preserve"> </w:t>
      </w:r>
      <w:r w:rsidRPr="00241020">
        <w:rPr>
          <w:rFonts w:ascii="Times New Roman" w:hAnsi="Times New Roman" w:cs="Times New Roman"/>
        </w:rPr>
        <w:t>information</w:t>
      </w:r>
      <w:r w:rsidRPr="00241020">
        <w:rPr>
          <w:rFonts w:ascii="Times New Roman" w:hAnsi="Times New Roman" w:cs="Times New Roman"/>
          <w:spacing w:val="-10"/>
        </w:rPr>
        <w:t xml:space="preserve"> </w:t>
      </w:r>
      <w:r w:rsidRPr="00241020">
        <w:rPr>
          <w:rFonts w:ascii="Times New Roman" w:hAnsi="Times New Roman" w:cs="Times New Roman"/>
        </w:rPr>
        <w:t>and</w:t>
      </w:r>
      <w:r w:rsidRPr="00241020">
        <w:rPr>
          <w:rFonts w:ascii="Times New Roman" w:hAnsi="Times New Roman" w:cs="Times New Roman"/>
          <w:spacing w:val="-4"/>
        </w:rPr>
        <w:t xml:space="preserve"> </w:t>
      </w:r>
      <w:r w:rsidRPr="00241020">
        <w:rPr>
          <w:rFonts w:ascii="Times New Roman" w:hAnsi="Times New Roman" w:cs="Times New Roman"/>
        </w:rPr>
        <w:t>as</w:t>
      </w:r>
      <w:r w:rsidRPr="00241020">
        <w:rPr>
          <w:rFonts w:ascii="Times New Roman" w:hAnsi="Times New Roman" w:cs="Times New Roman"/>
          <w:spacing w:val="-7"/>
        </w:rPr>
        <w:t xml:space="preserve"> </w:t>
      </w:r>
      <w:r w:rsidRPr="00241020">
        <w:rPr>
          <w:rFonts w:ascii="Times New Roman" w:hAnsi="Times New Roman" w:cs="Times New Roman"/>
        </w:rPr>
        <w:t>clearly</w:t>
      </w:r>
      <w:r w:rsidRPr="00241020">
        <w:rPr>
          <w:rFonts w:ascii="Times New Roman" w:hAnsi="Times New Roman" w:cs="Times New Roman"/>
          <w:spacing w:val="-13"/>
        </w:rPr>
        <w:t xml:space="preserve"> </w:t>
      </w:r>
      <w:r w:rsidRPr="00241020">
        <w:rPr>
          <w:rFonts w:ascii="Times New Roman" w:hAnsi="Times New Roman" w:cs="Times New Roman"/>
        </w:rPr>
        <w:t>as</w:t>
      </w:r>
      <w:r w:rsidRPr="00241020">
        <w:rPr>
          <w:rFonts w:ascii="Times New Roman" w:hAnsi="Times New Roman" w:cs="Times New Roman"/>
          <w:spacing w:val="-7"/>
        </w:rPr>
        <w:t xml:space="preserve"> </w:t>
      </w:r>
      <w:r w:rsidRPr="00241020">
        <w:rPr>
          <w:rFonts w:ascii="Times New Roman" w:hAnsi="Times New Roman" w:cs="Times New Roman"/>
        </w:rPr>
        <w:t>possible</w:t>
      </w:r>
      <w:r w:rsidRPr="00241020">
        <w:rPr>
          <w:rFonts w:ascii="Times New Roman" w:hAnsi="Times New Roman" w:cs="Times New Roman"/>
          <w:spacing w:val="-5"/>
        </w:rPr>
        <w:t xml:space="preserve"> </w:t>
      </w:r>
      <w:r w:rsidRPr="00241020">
        <w:rPr>
          <w:rFonts w:ascii="Times New Roman" w:hAnsi="Times New Roman" w:cs="Times New Roman"/>
        </w:rPr>
        <w:t>on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spacing w:val="-3"/>
        </w:rPr>
        <w:t xml:space="preserve">first </w:t>
      </w:r>
      <w:r w:rsidRPr="00241020">
        <w:rPr>
          <w:rFonts w:ascii="Times New Roman" w:hAnsi="Times New Roman" w:cs="Times New Roman"/>
        </w:rPr>
        <w:t>contact</w:t>
      </w:r>
      <w:r w:rsidRPr="00241020">
        <w:rPr>
          <w:rFonts w:ascii="Times New Roman" w:hAnsi="Times New Roman" w:cs="Times New Roman"/>
          <w:spacing w:val="-10"/>
        </w:rPr>
        <w:t xml:space="preserve"> </w:t>
      </w:r>
      <w:r w:rsidRPr="00241020">
        <w:rPr>
          <w:rFonts w:ascii="Times New Roman" w:hAnsi="Times New Roman" w:cs="Times New Roman"/>
        </w:rPr>
        <w:t>that</w:t>
      </w:r>
      <w:r w:rsidRPr="00241020">
        <w:rPr>
          <w:rFonts w:ascii="Times New Roman" w:hAnsi="Times New Roman" w:cs="Times New Roman"/>
          <w:spacing w:val="-5"/>
        </w:rPr>
        <w:t xml:space="preserve"> </w:t>
      </w:r>
      <w:r w:rsidRPr="00241020">
        <w:rPr>
          <w:rFonts w:ascii="Times New Roman" w:hAnsi="Times New Roman" w:cs="Times New Roman"/>
        </w:rPr>
        <w:t>they</w:t>
      </w:r>
      <w:r w:rsidRPr="00241020">
        <w:rPr>
          <w:rFonts w:ascii="Times New Roman" w:hAnsi="Times New Roman" w:cs="Times New Roman"/>
          <w:spacing w:val="-10"/>
        </w:rPr>
        <w:t xml:space="preserve"> </w:t>
      </w:r>
      <w:r w:rsidRPr="00241020">
        <w:rPr>
          <w:rFonts w:ascii="Times New Roman" w:hAnsi="Times New Roman" w:cs="Times New Roman"/>
          <w:spacing w:val="-3"/>
        </w:rPr>
        <w:t>make</w:t>
      </w:r>
      <w:r w:rsidRPr="00241020">
        <w:rPr>
          <w:rFonts w:ascii="Times New Roman" w:hAnsi="Times New Roman" w:cs="Times New Roman"/>
          <w:spacing w:val="-6"/>
        </w:rPr>
        <w:t xml:space="preserve"> </w:t>
      </w:r>
      <w:r w:rsidRPr="00241020">
        <w:rPr>
          <w:rFonts w:ascii="Times New Roman" w:hAnsi="Times New Roman" w:cs="Times New Roman"/>
        </w:rPr>
        <w:t>with</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institution.</w:t>
      </w:r>
      <w:r w:rsidRPr="00241020">
        <w:rPr>
          <w:rFonts w:ascii="Times New Roman" w:hAnsi="Times New Roman" w:cs="Times New Roman"/>
          <w:spacing w:val="-3"/>
        </w:rPr>
        <w:t xml:space="preserve"> </w:t>
      </w:r>
      <w:r w:rsidRPr="00241020">
        <w:rPr>
          <w:rFonts w:ascii="Times New Roman" w:hAnsi="Times New Roman" w:cs="Times New Roman"/>
        </w:rPr>
        <w:t>Also,</w:t>
      </w:r>
      <w:r w:rsidRPr="00241020">
        <w:rPr>
          <w:rFonts w:ascii="Times New Roman" w:hAnsi="Times New Roman" w:cs="Times New Roman"/>
          <w:spacing w:val="-8"/>
        </w:rPr>
        <w:t xml:space="preserve"> </w:t>
      </w:r>
      <w:r w:rsidRPr="00241020">
        <w:rPr>
          <w:rFonts w:ascii="Times New Roman" w:hAnsi="Times New Roman" w:cs="Times New Roman"/>
        </w:rPr>
        <w:t>they</w:t>
      </w:r>
      <w:r w:rsidRPr="00241020">
        <w:rPr>
          <w:rFonts w:ascii="Times New Roman" w:hAnsi="Times New Roman" w:cs="Times New Roman"/>
          <w:spacing w:val="-10"/>
        </w:rPr>
        <w:t xml:space="preserve"> </w:t>
      </w:r>
      <w:r w:rsidRPr="00241020">
        <w:rPr>
          <w:rFonts w:ascii="Times New Roman" w:hAnsi="Times New Roman" w:cs="Times New Roman"/>
          <w:spacing w:val="-3"/>
        </w:rPr>
        <w:t>may</w:t>
      </w:r>
      <w:r w:rsidRPr="00241020">
        <w:rPr>
          <w:rFonts w:ascii="Times New Roman" w:hAnsi="Times New Roman" w:cs="Times New Roman"/>
          <w:spacing w:val="-6"/>
        </w:rPr>
        <w:t xml:space="preserve"> </w:t>
      </w:r>
      <w:r w:rsidRPr="00241020">
        <w:rPr>
          <w:rFonts w:ascii="Times New Roman" w:hAnsi="Times New Roman" w:cs="Times New Roman"/>
          <w:spacing w:val="-3"/>
        </w:rPr>
        <w:t>be</w:t>
      </w:r>
      <w:r w:rsidRPr="00241020">
        <w:rPr>
          <w:rFonts w:ascii="Times New Roman" w:hAnsi="Times New Roman" w:cs="Times New Roman"/>
          <w:spacing w:val="-6"/>
        </w:rPr>
        <w:t xml:space="preserve"> </w:t>
      </w:r>
      <w:r w:rsidRPr="00241020">
        <w:rPr>
          <w:rFonts w:ascii="Times New Roman" w:hAnsi="Times New Roman" w:cs="Times New Roman"/>
        </w:rPr>
        <w:t>encouraged</w:t>
      </w:r>
      <w:r w:rsidRPr="00241020">
        <w:rPr>
          <w:rFonts w:ascii="Times New Roman" w:hAnsi="Times New Roman" w:cs="Times New Roman"/>
          <w:spacing w:val="-10"/>
        </w:rPr>
        <w:t xml:space="preserve"> </w:t>
      </w:r>
      <w:r w:rsidRPr="00241020">
        <w:rPr>
          <w:rFonts w:ascii="Times New Roman" w:hAnsi="Times New Roman" w:cs="Times New Roman"/>
        </w:rPr>
        <w:t>to</w:t>
      </w:r>
      <w:r w:rsidRPr="00241020">
        <w:rPr>
          <w:rFonts w:ascii="Times New Roman" w:hAnsi="Times New Roman" w:cs="Times New Roman"/>
          <w:spacing w:val="-4"/>
        </w:rPr>
        <w:t xml:space="preserve"> </w:t>
      </w:r>
      <w:r w:rsidRPr="00241020">
        <w:rPr>
          <w:rFonts w:ascii="Times New Roman" w:hAnsi="Times New Roman" w:cs="Times New Roman"/>
        </w:rPr>
        <w:t>contact</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 xml:space="preserve">respective officers whenever they need clarifications. This would go a </w:t>
      </w:r>
      <w:r w:rsidRPr="00241020">
        <w:rPr>
          <w:rFonts w:ascii="Times New Roman" w:hAnsi="Times New Roman" w:cs="Times New Roman"/>
          <w:spacing w:val="-3"/>
        </w:rPr>
        <w:t xml:space="preserve">long </w:t>
      </w:r>
      <w:r w:rsidRPr="00241020">
        <w:rPr>
          <w:rFonts w:ascii="Times New Roman" w:hAnsi="Times New Roman" w:cs="Times New Roman"/>
        </w:rPr>
        <w:t xml:space="preserve">way </w:t>
      </w:r>
      <w:r w:rsidRPr="00241020">
        <w:rPr>
          <w:rFonts w:ascii="Times New Roman" w:hAnsi="Times New Roman" w:cs="Times New Roman"/>
          <w:spacing w:val="-3"/>
        </w:rPr>
        <w:t xml:space="preserve">in </w:t>
      </w:r>
      <w:r w:rsidRPr="00241020">
        <w:rPr>
          <w:rFonts w:ascii="Times New Roman" w:hAnsi="Times New Roman" w:cs="Times New Roman"/>
        </w:rPr>
        <w:t xml:space="preserve">equipping the students with all the necessary information that they require. Secondly, </w:t>
      </w:r>
      <w:r w:rsidRPr="00241020">
        <w:rPr>
          <w:rFonts w:ascii="Times New Roman" w:hAnsi="Times New Roman" w:cs="Times New Roman"/>
          <w:spacing w:val="-5"/>
        </w:rPr>
        <w:t xml:space="preserve">it is </w:t>
      </w:r>
      <w:r w:rsidRPr="00241020">
        <w:rPr>
          <w:rFonts w:ascii="Times New Roman" w:hAnsi="Times New Roman" w:cs="Times New Roman"/>
        </w:rPr>
        <w:t xml:space="preserve">important to note that examination results are essential </w:t>
      </w:r>
      <w:r w:rsidRPr="00241020">
        <w:rPr>
          <w:rFonts w:ascii="Times New Roman" w:hAnsi="Times New Roman" w:cs="Times New Roman"/>
          <w:spacing w:val="2"/>
        </w:rPr>
        <w:t xml:space="preserve">to </w:t>
      </w:r>
      <w:r w:rsidRPr="00241020">
        <w:rPr>
          <w:rFonts w:ascii="Times New Roman" w:hAnsi="Times New Roman" w:cs="Times New Roman"/>
        </w:rPr>
        <w:t xml:space="preserve">students </w:t>
      </w:r>
      <w:r w:rsidRPr="00241020">
        <w:rPr>
          <w:rFonts w:ascii="Times New Roman" w:hAnsi="Times New Roman" w:cs="Times New Roman"/>
          <w:spacing w:val="-3"/>
        </w:rPr>
        <w:t xml:space="preserve">in </w:t>
      </w:r>
      <w:r w:rsidRPr="00241020">
        <w:rPr>
          <w:rFonts w:ascii="Times New Roman" w:hAnsi="Times New Roman" w:cs="Times New Roman"/>
        </w:rPr>
        <w:t xml:space="preserve">that they help them to prepare to </w:t>
      </w:r>
      <w:r w:rsidRPr="00241020">
        <w:rPr>
          <w:rFonts w:ascii="Times New Roman" w:hAnsi="Times New Roman" w:cs="Times New Roman"/>
          <w:spacing w:val="-3"/>
        </w:rPr>
        <w:t xml:space="preserve">move </w:t>
      </w:r>
      <w:r w:rsidRPr="00241020">
        <w:rPr>
          <w:rFonts w:ascii="Times New Roman" w:hAnsi="Times New Roman" w:cs="Times New Roman"/>
        </w:rPr>
        <w:t>to the next level</w:t>
      </w:r>
      <w:r w:rsidRPr="00241020">
        <w:rPr>
          <w:rFonts w:ascii="Times New Roman" w:hAnsi="Times New Roman" w:cs="Times New Roman"/>
          <w:spacing w:val="-15"/>
        </w:rPr>
        <w:t xml:space="preserve"> </w:t>
      </w:r>
      <w:r w:rsidRPr="00241020">
        <w:rPr>
          <w:rFonts w:ascii="Times New Roman" w:hAnsi="Times New Roman" w:cs="Times New Roman"/>
        </w:rPr>
        <w:t>or</w:t>
      </w:r>
      <w:r w:rsidRPr="00241020">
        <w:rPr>
          <w:rFonts w:ascii="Times New Roman" w:hAnsi="Times New Roman" w:cs="Times New Roman"/>
          <w:spacing w:val="-4"/>
        </w:rPr>
        <w:t xml:space="preserve"> </w:t>
      </w:r>
      <w:r w:rsidRPr="00241020">
        <w:rPr>
          <w:rFonts w:ascii="Times New Roman" w:hAnsi="Times New Roman" w:cs="Times New Roman"/>
        </w:rPr>
        <w:t>prepare</w:t>
      </w:r>
      <w:r w:rsidRPr="00241020">
        <w:rPr>
          <w:rFonts w:ascii="Times New Roman" w:hAnsi="Times New Roman" w:cs="Times New Roman"/>
          <w:spacing w:val="-12"/>
        </w:rPr>
        <w:t xml:space="preserve"> </w:t>
      </w:r>
      <w:r w:rsidRPr="00241020">
        <w:rPr>
          <w:rFonts w:ascii="Times New Roman" w:hAnsi="Times New Roman" w:cs="Times New Roman"/>
        </w:rPr>
        <w:t>for</w:t>
      </w:r>
      <w:r w:rsidRPr="00241020">
        <w:rPr>
          <w:rFonts w:ascii="Times New Roman" w:hAnsi="Times New Roman" w:cs="Times New Roman"/>
          <w:spacing w:val="-9"/>
        </w:rPr>
        <w:t xml:space="preserve"> </w:t>
      </w:r>
      <w:r w:rsidRPr="00241020">
        <w:rPr>
          <w:rFonts w:ascii="Times New Roman" w:hAnsi="Times New Roman" w:cs="Times New Roman"/>
        </w:rPr>
        <w:t>a</w:t>
      </w:r>
      <w:r w:rsidRPr="00241020">
        <w:rPr>
          <w:rFonts w:ascii="Times New Roman" w:hAnsi="Times New Roman" w:cs="Times New Roman"/>
          <w:spacing w:val="-11"/>
        </w:rPr>
        <w:t xml:space="preserve"> </w:t>
      </w:r>
      <w:r w:rsidRPr="00241020">
        <w:rPr>
          <w:rFonts w:ascii="Times New Roman" w:hAnsi="Times New Roman" w:cs="Times New Roman"/>
        </w:rPr>
        <w:t>supplementary</w:t>
      </w:r>
      <w:r w:rsidRPr="00241020">
        <w:rPr>
          <w:rFonts w:ascii="Times New Roman" w:hAnsi="Times New Roman" w:cs="Times New Roman"/>
          <w:spacing w:val="-15"/>
        </w:rPr>
        <w:t xml:space="preserve"> </w:t>
      </w:r>
      <w:r w:rsidRPr="00241020">
        <w:rPr>
          <w:rFonts w:ascii="Times New Roman" w:hAnsi="Times New Roman" w:cs="Times New Roman"/>
        </w:rPr>
        <w:t>examination.</w:t>
      </w:r>
      <w:r w:rsidRPr="00241020">
        <w:rPr>
          <w:rFonts w:ascii="Times New Roman" w:hAnsi="Times New Roman" w:cs="Times New Roman"/>
          <w:spacing w:val="-9"/>
        </w:rPr>
        <w:t xml:space="preserve"> </w:t>
      </w:r>
      <w:r w:rsidRPr="00241020">
        <w:rPr>
          <w:rFonts w:ascii="Times New Roman" w:hAnsi="Times New Roman" w:cs="Times New Roman"/>
        </w:rPr>
        <w:t>These</w:t>
      </w:r>
      <w:r w:rsidRPr="00241020">
        <w:rPr>
          <w:rFonts w:ascii="Times New Roman" w:hAnsi="Times New Roman" w:cs="Times New Roman"/>
          <w:spacing w:val="-7"/>
        </w:rPr>
        <w:t xml:space="preserve"> </w:t>
      </w:r>
      <w:r w:rsidRPr="00241020">
        <w:rPr>
          <w:rFonts w:ascii="Times New Roman" w:hAnsi="Times New Roman" w:cs="Times New Roman"/>
        </w:rPr>
        <w:t>are</w:t>
      </w:r>
      <w:r w:rsidRPr="00241020">
        <w:rPr>
          <w:rFonts w:ascii="Times New Roman" w:hAnsi="Times New Roman" w:cs="Times New Roman"/>
          <w:spacing w:val="-7"/>
        </w:rPr>
        <w:t xml:space="preserve"> </w:t>
      </w:r>
      <w:r w:rsidRPr="00241020">
        <w:rPr>
          <w:rFonts w:ascii="Times New Roman" w:hAnsi="Times New Roman" w:cs="Times New Roman"/>
        </w:rPr>
        <w:t>only</w:t>
      </w:r>
      <w:r w:rsidRPr="00241020">
        <w:rPr>
          <w:rFonts w:ascii="Times New Roman" w:hAnsi="Times New Roman" w:cs="Times New Roman"/>
          <w:spacing w:val="-14"/>
        </w:rPr>
        <w:t xml:space="preserve"> </w:t>
      </w:r>
      <w:r w:rsidRPr="00241020">
        <w:rPr>
          <w:rFonts w:ascii="Times New Roman" w:hAnsi="Times New Roman" w:cs="Times New Roman"/>
        </w:rPr>
        <w:t>possible</w:t>
      </w:r>
      <w:r w:rsidRPr="00241020">
        <w:rPr>
          <w:rFonts w:ascii="Times New Roman" w:hAnsi="Times New Roman" w:cs="Times New Roman"/>
          <w:spacing w:val="-3"/>
        </w:rPr>
        <w:t xml:space="preserve"> if</w:t>
      </w:r>
      <w:r w:rsidRPr="00241020">
        <w:rPr>
          <w:rFonts w:ascii="Times New Roman" w:hAnsi="Times New Roman" w:cs="Times New Roman"/>
          <w:spacing w:val="-13"/>
        </w:rPr>
        <w:t xml:space="preserve"> </w:t>
      </w:r>
      <w:r w:rsidRPr="00241020">
        <w:rPr>
          <w:rFonts w:ascii="Times New Roman" w:hAnsi="Times New Roman" w:cs="Times New Roman"/>
        </w:rPr>
        <w:t>students</w:t>
      </w:r>
      <w:r w:rsidRPr="00241020">
        <w:rPr>
          <w:rFonts w:ascii="Times New Roman" w:hAnsi="Times New Roman" w:cs="Times New Roman"/>
          <w:spacing w:val="-8"/>
        </w:rPr>
        <w:t xml:space="preserve"> </w:t>
      </w:r>
      <w:r w:rsidRPr="00241020">
        <w:rPr>
          <w:rFonts w:ascii="Times New Roman" w:hAnsi="Times New Roman" w:cs="Times New Roman"/>
        </w:rPr>
        <w:t>are</w:t>
      </w:r>
      <w:r w:rsidRPr="00241020">
        <w:rPr>
          <w:rFonts w:ascii="Times New Roman" w:hAnsi="Times New Roman" w:cs="Times New Roman"/>
          <w:spacing w:val="-7"/>
        </w:rPr>
        <w:t xml:space="preserve"> </w:t>
      </w:r>
      <w:r w:rsidRPr="00241020">
        <w:rPr>
          <w:rFonts w:ascii="Times New Roman" w:hAnsi="Times New Roman" w:cs="Times New Roman"/>
        </w:rPr>
        <w:t xml:space="preserve">informed well </w:t>
      </w:r>
      <w:r w:rsidRPr="00241020">
        <w:rPr>
          <w:rFonts w:ascii="Times New Roman" w:hAnsi="Times New Roman" w:cs="Times New Roman"/>
          <w:spacing w:val="-3"/>
        </w:rPr>
        <w:t xml:space="preserve">in </w:t>
      </w:r>
      <w:r w:rsidRPr="00241020">
        <w:rPr>
          <w:rFonts w:ascii="Times New Roman" w:hAnsi="Times New Roman" w:cs="Times New Roman"/>
        </w:rPr>
        <w:t xml:space="preserve">advance so as to prepare for any eventuality. Thirdly, according to Carr (2000) rules and regulations must </w:t>
      </w:r>
      <w:r w:rsidRPr="00241020">
        <w:rPr>
          <w:rFonts w:ascii="Times New Roman" w:hAnsi="Times New Roman" w:cs="Times New Roman"/>
          <w:spacing w:val="-3"/>
        </w:rPr>
        <w:t xml:space="preserve">be </w:t>
      </w:r>
      <w:r w:rsidRPr="00241020">
        <w:rPr>
          <w:rFonts w:ascii="Times New Roman" w:hAnsi="Times New Roman" w:cs="Times New Roman"/>
        </w:rPr>
        <w:t xml:space="preserve">followed and the institutions must </w:t>
      </w:r>
      <w:r w:rsidRPr="00241020">
        <w:rPr>
          <w:rFonts w:ascii="Times New Roman" w:hAnsi="Times New Roman" w:cs="Times New Roman"/>
          <w:spacing w:val="-3"/>
        </w:rPr>
        <w:t xml:space="preserve">also </w:t>
      </w:r>
      <w:r w:rsidRPr="00241020">
        <w:rPr>
          <w:rFonts w:ascii="Times New Roman" w:hAnsi="Times New Roman" w:cs="Times New Roman"/>
        </w:rPr>
        <w:t xml:space="preserve">observe, maintain and enforce those rules as stipulated </w:t>
      </w:r>
      <w:r w:rsidRPr="00241020">
        <w:rPr>
          <w:rFonts w:ascii="Times New Roman" w:hAnsi="Times New Roman" w:cs="Times New Roman"/>
          <w:spacing w:val="-3"/>
        </w:rPr>
        <w:t xml:space="preserve">in </w:t>
      </w:r>
      <w:r w:rsidRPr="00241020">
        <w:rPr>
          <w:rFonts w:ascii="Times New Roman" w:hAnsi="Times New Roman" w:cs="Times New Roman"/>
        </w:rPr>
        <w:t xml:space="preserve">their individual charters (Cheng et </w:t>
      </w:r>
      <w:r w:rsidRPr="00241020">
        <w:rPr>
          <w:rFonts w:ascii="Times New Roman" w:hAnsi="Times New Roman" w:cs="Times New Roman"/>
          <w:spacing w:val="-4"/>
        </w:rPr>
        <w:t xml:space="preserve">al, </w:t>
      </w:r>
      <w:r w:rsidRPr="00241020">
        <w:rPr>
          <w:rFonts w:ascii="Times New Roman" w:hAnsi="Times New Roman" w:cs="Times New Roman"/>
        </w:rPr>
        <w:t xml:space="preserve">1993). Observing the rules and regulations as stipulated ensures that order </w:t>
      </w:r>
      <w:r w:rsidRPr="00241020">
        <w:rPr>
          <w:rFonts w:ascii="Times New Roman" w:hAnsi="Times New Roman" w:cs="Times New Roman"/>
          <w:spacing w:val="-5"/>
        </w:rPr>
        <w:t xml:space="preserve">is </w:t>
      </w:r>
      <w:r w:rsidRPr="00241020">
        <w:rPr>
          <w:rFonts w:ascii="Times New Roman" w:hAnsi="Times New Roman" w:cs="Times New Roman"/>
        </w:rPr>
        <w:t xml:space="preserve">maintained as stipulated by all the parties. Lack </w:t>
      </w:r>
      <w:r w:rsidRPr="00241020">
        <w:rPr>
          <w:rFonts w:ascii="Times New Roman" w:hAnsi="Times New Roman" w:cs="Times New Roman"/>
          <w:spacing w:val="4"/>
        </w:rPr>
        <w:t xml:space="preserve">of </w:t>
      </w:r>
      <w:r w:rsidRPr="00241020">
        <w:rPr>
          <w:rFonts w:ascii="Times New Roman" w:hAnsi="Times New Roman" w:cs="Times New Roman"/>
        </w:rPr>
        <w:t xml:space="preserve">order </w:t>
      </w:r>
      <w:r w:rsidRPr="00241020">
        <w:rPr>
          <w:rFonts w:ascii="Times New Roman" w:hAnsi="Times New Roman" w:cs="Times New Roman"/>
          <w:spacing w:val="-5"/>
        </w:rPr>
        <w:t xml:space="preserve">is </w:t>
      </w:r>
      <w:r w:rsidRPr="00241020">
        <w:rPr>
          <w:rFonts w:ascii="Times New Roman" w:hAnsi="Times New Roman" w:cs="Times New Roman"/>
        </w:rPr>
        <w:t xml:space="preserve">a recipe for chaos which </w:t>
      </w:r>
      <w:r w:rsidRPr="00241020">
        <w:rPr>
          <w:rFonts w:ascii="Times New Roman" w:hAnsi="Times New Roman" w:cs="Times New Roman"/>
          <w:spacing w:val="-5"/>
        </w:rPr>
        <w:t xml:space="preserve">is </w:t>
      </w:r>
      <w:r w:rsidRPr="00241020">
        <w:rPr>
          <w:rFonts w:ascii="Times New Roman" w:hAnsi="Times New Roman" w:cs="Times New Roman"/>
        </w:rPr>
        <w:t xml:space="preserve">not acceptable </w:t>
      </w:r>
      <w:r w:rsidRPr="00241020">
        <w:rPr>
          <w:rFonts w:ascii="Times New Roman" w:hAnsi="Times New Roman" w:cs="Times New Roman"/>
          <w:spacing w:val="-3"/>
        </w:rPr>
        <w:t xml:space="preserve">in </w:t>
      </w:r>
      <w:r w:rsidRPr="00241020">
        <w:rPr>
          <w:rFonts w:ascii="Times New Roman" w:hAnsi="Times New Roman" w:cs="Times New Roman"/>
        </w:rPr>
        <w:t xml:space="preserve">any institution </w:t>
      </w:r>
      <w:r w:rsidRPr="00241020">
        <w:rPr>
          <w:rFonts w:ascii="Times New Roman" w:hAnsi="Times New Roman" w:cs="Times New Roman"/>
          <w:spacing w:val="-3"/>
        </w:rPr>
        <w:t xml:space="preserve">if </w:t>
      </w:r>
      <w:r w:rsidRPr="00241020">
        <w:rPr>
          <w:rFonts w:ascii="Times New Roman" w:hAnsi="Times New Roman" w:cs="Times New Roman"/>
        </w:rPr>
        <w:t xml:space="preserve">credibility </w:t>
      </w:r>
      <w:r w:rsidRPr="00241020">
        <w:rPr>
          <w:rFonts w:ascii="Times New Roman" w:hAnsi="Times New Roman" w:cs="Times New Roman"/>
          <w:spacing w:val="-3"/>
        </w:rPr>
        <w:t xml:space="preserve">is </w:t>
      </w:r>
      <w:r w:rsidRPr="00241020">
        <w:rPr>
          <w:rFonts w:ascii="Times New Roman" w:hAnsi="Times New Roman" w:cs="Times New Roman"/>
          <w:spacing w:val="2"/>
        </w:rPr>
        <w:t xml:space="preserve">to </w:t>
      </w:r>
      <w:r w:rsidRPr="00241020">
        <w:rPr>
          <w:rFonts w:ascii="Times New Roman" w:hAnsi="Times New Roman" w:cs="Times New Roman"/>
          <w:spacing w:val="-3"/>
        </w:rPr>
        <w:t xml:space="preserve">be </w:t>
      </w:r>
      <w:r w:rsidRPr="00241020">
        <w:rPr>
          <w:rFonts w:ascii="Times New Roman" w:hAnsi="Times New Roman" w:cs="Times New Roman"/>
        </w:rPr>
        <w:t xml:space="preserve">maintained. Therefore, open, distance and e-learning students </w:t>
      </w:r>
      <w:r w:rsidRPr="00241020">
        <w:rPr>
          <w:rFonts w:ascii="Times New Roman" w:hAnsi="Times New Roman" w:cs="Times New Roman"/>
          <w:spacing w:val="-4"/>
        </w:rPr>
        <w:t xml:space="preserve">must </w:t>
      </w:r>
      <w:r w:rsidRPr="00241020">
        <w:rPr>
          <w:rFonts w:ascii="Times New Roman" w:hAnsi="Times New Roman" w:cs="Times New Roman"/>
        </w:rPr>
        <w:t>observe the institutions rules and regulations and as such they are</w:t>
      </w:r>
      <w:r w:rsidRPr="00241020">
        <w:rPr>
          <w:rFonts w:ascii="Times New Roman" w:hAnsi="Times New Roman" w:cs="Times New Roman"/>
          <w:spacing w:val="-8"/>
        </w:rPr>
        <w:t xml:space="preserve"> </w:t>
      </w:r>
      <w:r w:rsidRPr="00241020">
        <w:rPr>
          <w:rFonts w:ascii="Times New Roman" w:hAnsi="Times New Roman" w:cs="Times New Roman"/>
        </w:rPr>
        <w:t>relevant.</w:t>
      </w:r>
    </w:p>
    <w:p w14:paraId="5D8CBA5E"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3"/>
        </w:rPr>
      </w:pPr>
    </w:p>
    <w:p w14:paraId="7AD6897A" w14:textId="77777777" w:rsidR="00CA6A0E" w:rsidRPr="00241020" w:rsidRDefault="00CA6A0E" w:rsidP="00CC117C">
      <w:pPr>
        <w:pStyle w:val="BodyText"/>
        <w:tabs>
          <w:tab w:val="left" w:pos="9000"/>
        </w:tabs>
        <w:spacing w:line="242" w:lineRule="auto"/>
        <w:ind w:left="1220" w:right="90"/>
        <w:jc w:val="both"/>
        <w:rPr>
          <w:rFonts w:ascii="Times New Roman" w:hAnsi="Times New Roman" w:cs="Times New Roman"/>
        </w:rPr>
      </w:pPr>
      <w:r w:rsidRPr="00241020">
        <w:rPr>
          <w:rFonts w:ascii="Times New Roman" w:hAnsi="Times New Roman" w:cs="Times New Roman"/>
        </w:rPr>
        <w:t xml:space="preserve">According to SAIDE (1999), on </w:t>
      </w:r>
      <w:r w:rsidRPr="00241020">
        <w:rPr>
          <w:rFonts w:ascii="Times New Roman" w:hAnsi="Times New Roman" w:cs="Times New Roman"/>
          <w:spacing w:val="-3"/>
        </w:rPr>
        <w:t xml:space="preserve">line </w:t>
      </w:r>
      <w:r w:rsidRPr="00241020">
        <w:rPr>
          <w:rFonts w:ascii="Times New Roman" w:hAnsi="Times New Roman" w:cs="Times New Roman"/>
        </w:rPr>
        <w:t xml:space="preserve">interaction increases the quality of distance education. Allen &amp; Seaman (2000) agreed to this by stating that through on </w:t>
      </w:r>
      <w:r w:rsidRPr="00241020">
        <w:rPr>
          <w:rFonts w:ascii="Times New Roman" w:hAnsi="Times New Roman" w:cs="Times New Roman"/>
          <w:spacing w:val="-3"/>
        </w:rPr>
        <w:t xml:space="preserve">line </w:t>
      </w:r>
      <w:r w:rsidRPr="00241020">
        <w:rPr>
          <w:rFonts w:ascii="Times New Roman" w:hAnsi="Times New Roman" w:cs="Times New Roman"/>
        </w:rPr>
        <w:t>interaction, students developed a</w:t>
      </w:r>
    </w:p>
    <w:p w14:paraId="13650BA7" w14:textId="77777777" w:rsidR="00CA6A0E" w:rsidRPr="00241020" w:rsidRDefault="00CA6A0E" w:rsidP="00CC117C">
      <w:pPr>
        <w:tabs>
          <w:tab w:val="left" w:pos="9000"/>
        </w:tabs>
        <w:spacing w:line="242" w:lineRule="auto"/>
        <w:ind w:right="90"/>
        <w:jc w:val="both"/>
        <w:rPr>
          <w:rFonts w:ascii="Times New Roman" w:hAnsi="Times New Roman" w:cs="Times New Roman"/>
        </w:rPr>
        <w:sectPr w:rsidR="00CA6A0E" w:rsidRPr="00241020" w:rsidSect="00CC117C">
          <w:pgSz w:w="12240" w:h="15840"/>
          <w:pgMar w:top="1440" w:right="360" w:bottom="960" w:left="220" w:header="0" w:footer="683" w:gutter="0"/>
          <w:cols w:space="720"/>
        </w:sectPr>
      </w:pPr>
    </w:p>
    <w:p w14:paraId="267CC2BD" w14:textId="77777777" w:rsidR="00CA6A0E" w:rsidRPr="00241020" w:rsidRDefault="00CA6A0E" w:rsidP="00CC117C">
      <w:pPr>
        <w:pStyle w:val="BodyText"/>
        <w:tabs>
          <w:tab w:val="left" w:pos="9000"/>
        </w:tabs>
        <w:spacing w:before="72"/>
        <w:ind w:left="1220" w:right="90"/>
        <w:jc w:val="both"/>
        <w:rPr>
          <w:rFonts w:ascii="Times New Roman" w:hAnsi="Times New Roman" w:cs="Times New Roman"/>
        </w:rPr>
      </w:pPr>
      <w:r w:rsidRPr="00241020">
        <w:rPr>
          <w:rFonts w:ascii="Times New Roman" w:hAnsi="Times New Roman" w:cs="Times New Roman"/>
        </w:rPr>
        <w:lastRenderedPageBreak/>
        <w:t>sense of community and they were able to push away the isolation bug that is associated with distance learning. Further, academic advice assists students to aspire to meet their expectations (Siaciwena, 1996) and also as stated by Haasbroek (1995) that comprehensive academic advice enables students to be proactive and by extension to help them achieve their academic potential. More so, students counseling is important through counseling, students’ problems can be addressed to boost their confidence and self-esteem (Roberts &amp; Associates, 1998).</w:t>
      </w:r>
    </w:p>
    <w:p w14:paraId="1B478190"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3"/>
        </w:rPr>
      </w:pPr>
    </w:p>
    <w:p w14:paraId="21422DEF"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More so, on </w:t>
      </w:r>
      <w:r w:rsidRPr="00241020">
        <w:rPr>
          <w:rFonts w:ascii="Times New Roman" w:hAnsi="Times New Roman" w:cs="Times New Roman"/>
          <w:spacing w:val="-3"/>
        </w:rPr>
        <w:t xml:space="preserve">line </w:t>
      </w:r>
      <w:r w:rsidRPr="00241020">
        <w:rPr>
          <w:rFonts w:ascii="Times New Roman" w:hAnsi="Times New Roman" w:cs="Times New Roman"/>
        </w:rPr>
        <w:t xml:space="preserve">interaction </w:t>
      </w:r>
      <w:r w:rsidRPr="00241020">
        <w:rPr>
          <w:rFonts w:ascii="Times New Roman" w:hAnsi="Times New Roman" w:cs="Times New Roman"/>
          <w:spacing w:val="-3"/>
        </w:rPr>
        <w:t xml:space="preserve">is </w:t>
      </w:r>
      <w:r w:rsidRPr="00241020">
        <w:rPr>
          <w:rFonts w:ascii="Times New Roman" w:hAnsi="Times New Roman" w:cs="Times New Roman"/>
        </w:rPr>
        <w:t xml:space="preserve">able </w:t>
      </w:r>
      <w:r w:rsidRPr="00241020">
        <w:rPr>
          <w:rFonts w:ascii="Times New Roman" w:hAnsi="Times New Roman" w:cs="Times New Roman"/>
          <w:spacing w:val="2"/>
        </w:rPr>
        <w:t xml:space="preserve">to </w:t>
      </w:r>
      <w:r w:rsidRPr="00241020">
        <w:rPr>
          <w:rFonts w:ascii="Times New Roman" w:hAnsi="Times New Roman" w:cs="Times New Roman"/>
        </w:rPr>
        <w:t xml:space="preserve">bring students from different locations together through various modes such as skype, chat and e mails </w:t>
      </w:r>
      <w:r w:rsidRPr="00241020">
        <w:rPr>
          <w:rFonts w:ascii="Times New Roman" w:hAnsi="Times New Roman" w:cs="Times New Roman"/>
          <w:spacing w:val="2"/>
        </w:rPr>
        <w:t xml:space="preserve">to </w:t>
      </w:r>
      <w:r w:rsidRPr="00241020">
        <w:rPr>
          <w:rFonts w:ascii="Times New Roman" w:hAnsi="Times New Roman" w:cs="Times New Roman"/>
        </w:rPr>
        <w:t xml:space="preserve">navigate through challenges that are easily resolved that would otherwise have been very difficult to individual isolated students. Well academically guided students are likely </w:t>
      </w:r>
      <w:r w:rsidRPr="00241020">
        <w:rPr>
          <w:rFonts w:ascii="Times New Roman" w:hAnsi="Times New Roman" w:cs="Times New Roman"/>
          <w:spacing w:val="2"/>
        </w:rPr>
        <w:t xml:space="preserve">to </w:t>
      </w:r>
      <w:r w:rsidRPr="00241020">
        <w:rPr>
          <w:rFonts w:ascii="Times New Roman" w:hAnsi="Times New Roman" w:cs="Times New Roman"/>
        </w:rPr>
        <w:t xml:space="preserve">seek help whenever they are faced with issues during their academic period as they already have expectations that are </w:t>
      </w:r>
      <w:r w:rsidRPr="00241020">
        <w:rPr>
          <w:rFonts w:ascii="Times New Roman" w:hAnsi="Times New Roman" w:cs="Times New Roman"/>
          <w:spacing w:val="-3"/>
        </w:rPr>
        <w:t xml:space="preserve">set </w:t>
      </w:r>
      <w:r w:rsidRPr="00241020">
        <w:rPr>
          <w:rFonts w:ascii="Times New Roman" w:hAnsi="Times New Roman" w:cs="Times New Roman"/>
        </w:rPr>
        <w:t xml:space="preserve">as guided </w:t>
      </w:r>
      <w:r w:rsidRPr="00241020">
        <w:rPr>
          <w:rFonts w:ascii="Times New Roman" w:hAnsi="Times New Roman" w:cs="Times New Roman"/>
          <w:spacing w:val="-3"/>
        </w:rPr>
        <w:t xml:space="preserve">in </w:t>
      </w:r>
      <w:r w:rsidRPr="00241020">
        <w:rPr>
          <w:rFonts w:ascii="Times New Roman" w:hAnsi="Times New Roman" w:cs="Times New Roman"/>
        </w:rPr>
        <w:t>their institutes (Moore</w:t>
      </w:r>
      <w:r w:rsidRPr="00241020">
        <w:rPr>
          <w:rFonts w:ascii="Times New Roman" w:hAnsi="Times New Roman" w:cs="Times New Roman"/>
          <w:spacing w:val="-10"/>
        </w:rPr>
        <w:t xml:space="preserve"> </w:t>
      </w:r>
      <w:r w:rsidRPr="00241020">
        <w:rPr>
          <w:rFonts w:ascii="Times New Roman" w:hAnsi="Times New Roman" w:cs="Times New Roman"/>
          <w:spacing w:val="-3"/>
        </w:rPr>
        <w:t>et</w:t>
      </w:r>
      <w:r w:rsidRPr="00241020">
        <w:rPr>
          <w:rFonts w:ascii="Times New Roman" w:hAnsi="Times New Roman" w:cs="Times New Roman"/>
          <w:spacing w:val="-4"/>
        </w:rPr>
        <w:t xml:space="preserve"> al,</w:t>
      </w:r>
      <w:r w:rsidRPr="00241020">
        <w:rPr>
          <w:rFonts w:ascii="Times New Roman" w:hAnsi="Times New Roman" w:cs="Times New Roman"/>
          <w:spacing w:val="-7"/>
        </w:rPr>
        <w:t xml:space="preserve"> </w:t>
      </w:r>
      <w:r w:rsidRPr="00241020">
        <w:rPr>
          <w:rFonts w:ascii="Times New Roman" w:hAnsi="Times New Roman" w:cs="Times New Roman"/>
        </w:rPr>
        <w:t>2005).</w:t>
      </w:r>
      <w:r w:rsidRPr="00241020">
        <w:rPr>
          <w:rFonts w:ascii="Times New Roman" w:hAnsi="Times New Roman" w:cs="Times New Roman"/>
          <w:spacing w:val="-7"/>
        </w:rPr>
        <w:t xml:space="preserve"> </w:t>
      </w:r>
      <w:r w:rsidRPr="00241020">
        <w:rPr>
          <w:rFonts w:ascii="Times New Roman" w:hAnsi="Times New Roman" w:cs="Times New Roman"/>
        </w:rPr>
        <w:t>The</w:t>
      </w:r>
      <w:r w:rsidRPr="00241020">
        <w:rPr>
          <w:rFonts w:ascii="Times New Roman" w:hAnsi="Times New Roman" w:cs="Times New Roman"/>
          <w:spacing w:val="-6"/>
        </w:rPr>
        <w:t xml:space="preserve"> </w:t>
      </w:r>
      <w:r w:rsidRPr="00241020">
        <w:rPr>
          <w:rFonts w:ascii="Times New Roman" w:hAnsi="Times New Roman" w:cs="Times New Roman"/>
        </w:rPr>
        <w:t>indication</w:t>
      </w:r>
      <w:r w:rsidRPr="00241020">
        <w:rPr>
          <w:rFonts w:ascii="Times New Roman" w:hAnsi="Times New Roman" w:cs="Times New Roman"/>
          <w:spacing w:val="-8"/>
        </w:rPr>
        <w:t xml:space="preserve"> </w:t>
      </w:r>
      <w:r w:rsidRPr="00241020">
        <w:rPr>
          <w:rFonts w:ascii="Times New Roman" w:hAnsi="Times New Roman" w:cs="Times New Roman"/>
        </w:rPr>
        <w:t>by</w:t>
      </w:r>
      <w:r w:rsidRPr="00241020">
        <w:rPr>
          <w:rFonts w:ascii="Times New Roman" w:hAnsi="Times New Roman" w:cs="Times New Roman"/>
          <w:spacing w:val="-18"/>
        </w:rPr>
        <w:t xml:space="preserve"> </w:t>
      </w:r>
      <w:r w:rsidRPr="00241020">
        <w:rPr>
          <w:rFonts w:ascii="Times New Roman" w:hAnsi="Times New Roman" w:cs="Times New Roman"/>
        </w:rPr>
        <w:t>56.5%</w:t>
      </w:r>
      <w:r w:rsidRPr="00241020">
        <w:rPr>
          <w:rFonts w:ascii="Times New Roman" w:hAnsi="Times New Roman" w:cs="Times New Roman"/>
          <w:spacing w:val="-7"/>
        </w:rPr>
        <w:t xml:space="preserve"> </w:t>
      </w:r>
      <w:r w:rsidRPr="00241020">
        <w:rPr>
          <w:rFonts w:ascii="Times New Roman" w:hAnsi="Times New Roman" w:cs="Times New Roman"/>
        </w:rPr>
        <w:t>of</w:t>
      </w:r>
      <w:r w:rsidRPr="00241020">
        <w:rPr>
          <w:rFonts w:ascii="Times New Roman" w:hAnsi="Times New Roman" w:cs="Times New Roman"/>
          <w:spacing w:val="-17"/>
        </w:rPr>
        <w:t xml:space="preserve"> </w:t>
      </w:r>
      <w:r w:rsidRPr="00241020">
        <w:rPr>
          <w:rFonts w:ascii="Times New Roman" w:hAnsi="Times New Roman" w:cs="Times New Roman"/>
        </w:rPr>
        <w:t>the</w:t>
      </w:r>
      <w:r w:rsidRPr="00241020">
        <w:rPr>
          <w:rFonts w:ascii="Times New Roman" w:hAnsi="Times New Roman" w:cs="Times New Roman"/>
          <w:spacing w:val="-5"/>
        </w:rPr>
        <w:t xml:space="preserve"> </w:t>
      </w:r>
      <w:r w:rsidRPr="00241020">
        <w:rPr>
          <w:rFonts w:ascii="Times New Roman" w:hAnsi="Times New Roman" w:cs="Times New Roman"/>
        </w:rPr>
        <w:t>coordinators</w:t>
      </w:r>
      <w:r w:rsidRPr="00241020">
        <w:rPr>
          <w:rFonts w:ascii="Times New Roman" w:hAnsi="Times New Roman" w:cs="Times New Roman"/>
          <w:spacing w:val="-11"/>
        </w:rPr>
        <w:t xml:space="preserve"> </w:t>
      </w:r>
      <w:r w:rsidRPr="00241020">
        <w:rPr>
          <w:rFonts w:ascii="Times New Roman" w:hAnsi="Times New Roman" w:cs="Times New Roman"/>
        </w:rPr>
        <w:t>that</w:t>
      </w:r>
      <w:r w:rsidRPr="00241020">
        <w:rPr>
          <w:rFonts w:ascii="Times New Roman" w:hAnsi="Times New Roman" w:cs="Times New Roman"/>
          <w:spacing w:val="-8"/>
        </w:rPr>
        <w:t xml:space="preserve"> </w:t>
      </w:r>
      <w:r w:rsidRPr="00241020">
        <w:rPr>
          <w:rFonts w:ascii="Times New Roman" w:hAnsi="Times New Roman" w:cs="Times New Roman"/>
        </w:rPr>
        <w:t>academic</w:t>
      </w:r>
      <w:r w:rsidRPr="00241020">
        <w:rPr>
          <w:rFonts w:ascii="Times New Roman" w:hAnsi="Times New Roman" w:cs="Times New Roman"/>
          <w:spacing w:val="-10"/>
        </w:rPr>
        <w:t xml:space="preserve"> </w:t>
      </w:r>
      <w:r w:rsidRPr="00241020">
        <w:rPr>
          <w:rFonts w:ascii="Times New Roman" w:hAnsi="Times New Roman" w:cs="Times New Roman"/>
        </w:rPr>
        <w:t>advice</w:t>
      </w:r>
      <w:r w:rsidRPr="00241020">
        <w:rPr>
          <w:rFonts w:ascii="Times New Roman" w:hAnsi="Times New Roman" w:cs="Times New Roman"/>
          <w:spacing w:val="-10"/>
        </w:rPr>
        <w:t xml:space="preserve"> </w:t>
      </w:r>
      <w:r w:rsidRPr="00241020">
        <w:rPr>
          <w:rFonts w:ascii="Times New Roman" w:hAnsi="Times New Roman" w:cs="Times New Roman"/>
        </w:rPr>
        <w:t>service</w:t>
      </w:r>
      <w:r w:rsidRPr="00241020">
        <w:rPr>
          <w:rFonts w:ascii="Times New Roman" w:hAnsi="Times New Roman" w:cs="Times New Roman"/>
          <w:spacing w:val="-10"/>
        </w:rPr>
        <w:t xml:space="preserve"> </w:t>
      </w:r>
      <w:r w:rsidRPr="00241020">
        <w:rPr>
          <w:rFonts w:ascii="Times New Roman" w:hAnsi="Times New Roman" w:cs="Times New Roman"/>
        </w:rPr>
        <w:t xml:space="preserve">was poor </w:t>
      </w:r>
      <w:r w:rsidRPr="00241020">
        <w:rPr>
          <w:rFonts w:ascii="Times New Roman" w:hAnsi="Times New Roman" w:cs="Times New Roman"/>
          <w:spacing w:val="-3"/>
        </w:rPr>
        <w:t xml:space="preserve">could be </w:t>
      </w:r>
      <w:r w:rsidRPr="00241020">
        <w:rPr>
          <w:rFonts w:ascii="Times New Roman" w:hAnsi="Times New Roman" w:cs="Times New Roman"/>
        </w:rPr>
        <w:t xml:space="preserve">possibly as a </w:t>
      </w:r>
      <w:r w:rsidRPr="00241020">
        <w:rPr>
          <w:rFonts w:ascii="Times New Roman" w:hAnsi="Times New Roman" w:cs="Times New Roman"/>
          <w:spacing w:val="-3"/>
        </w:rPr>
        <w:t xml:space="preserve">result </w:t>
      </w:r>
      <w:r w:rsidRPr="00241020">
        <w:rPr>
          <w:rFonts w:ascii="Times New Roman" w:hAnsi="Times New Roman" w:cs="Times New Roman"/>
        </w:rPr>
        <w:t>of the actions of the students. This can be seen where students register</w:t>
      </w:r>
      <w:r w:rsidRPr="00241020">
        <w:rPr>
          <w:rFonts w:ascii="Times New Roman" w:hAnsi="Times New Roman" w:cs="Times New Roman"/>
          <w:spacing w:val="-7"/>
        </w:rPr>
        <w:t xml:space="preserve"> </w:t>
      </w:r>
      <w:r w:rsidRPr="00241020">
        <w:rPr>
          <w:rFonts w:ascii="Times New Roman" w:hAnsi="Times New Roman" w:cs="Times New Roman"/>
        </w:rPr>
        <w:t>for</w:t>
      </w:r>
      <w:r w:rsidRPr="00241020">
        <w:rPr>
          <w:rFonts w:ascii="Times New Roman" w:hAnsi="Times New Roman" w:cs="Times New Roman"/>
          <w:spacing w:val="-6"/>
        </w:rPr>
        <w:t xml:space="preserve"> </w:t>
      </w:r>
      <w:r w:rsidRPr="00241020">
        <w:rPr>
          <w:rFonts w:ascii="Times New Roman" w:hAnsi="Times New Roman" w:cs="Times New Roman"/>
        </w:rPr>
        <w:t>courses</w:t>
      </w:r>
      <w:r w:rsidRPr="00241020">
        <w:rPr>
          <w:rFonts w:ascii="Times New Roman" w:hAnsi="Times New Roman" w:cs="Times New Roman"/>
          <w:spacing w:val="-10"/>
        </w:rPr>
        <w:t xml:space="preserve"> </w:t>
      </w:r>
      <w:r w:rsidRPr="00241020">
        <w:rPr>
          <w:rFonts w:ascii="Times New Roman" w:hAnsi="Times New Roman" w:cs="Times New Roman"/>
        </w:rPr>
        <w:t>that</w:t>
      </w:r>
      <w:r w:rsidRPr="00241020">
        <w:rPr>
          <w:rFonts w:ascii="Times New Roman" w:hAnsi="Times New Roman" w:cs="Times New Roman"/>
          <w:spacing w:val="-12"/>
        </w:rPr>
        <w:t xml:space="preserve"> </w:t>
      </w:r>
      <w:r w:rsidRPr="00241020">
        <w:rPr>
          <w:rFonts w:ascii="Times New Roman" w:hAnsi="Times New Roman" w:cs="Times New Roman"/>
        </w:rPr>
        <w:t>they</w:t>
      </w:r>
      <w:r w:rsidRPr="00241020">
        <w:rPr>
          <w:rFonts w:ascii="Times New Roman" w:hAnsi="Times New Roman" w:cs="Times New Roman"/>
          <w:spacing w:val="-16"/>
        </w:rPr>
        <w:t xml:space="preserve"> </w:t>
      </w:r>
      <w:r w:rsidRPr="00241020">
        <w:rPr>
          <w:rFonts w:ascii="Times New Roman" w:hAnsi="Times New Roman" w:cs="Times New Roman"/>
        </w:rPr>
        <w:t>are</w:t>
      </w:r>
      <w:r w:rsidRPr="00241020">
        <w:rPr>
          <w:rFonts w:ascii="Times New Roman" w:hAnsi="Times New Roman" w:cs="Times New Roman"/>
          <w:spacing w:val="-10"/>
        </w:rPr>
        <w:t xml:space="preserve"> </w:t>
      </w:r>
      <w:r w:rsidRPr="00241020">
        <w:rPr>
          <w:rFonts w:ascii="Times New Roman" w:hAnsi="Times New Roman" w:cs="Times New Roman"/>
        </w:rPr>
        <w:t>not</w:t>
      </w:r>
      <w:r w:rsidRPr="00241020">
        <w:rPr>
          <w:rFonts w:ascii="Times New Roman" w:hAnsi="Times New Roman" w:cs="Times New Roman"/>
          <w:spacing w:val="-3"/>
        </w:rPr>
        <w:t xml:space="preserve"> </w:t>
      </w:r>
      <w:r w:rsidRPr="00241020">
        <w:rPr>
          <w:rFonts w:ascii="Times New Roman" w:hAnsi="Times New Roman" w:cs="Times New Roman"/>
        </w:rPr>
        <w:t>qualified</w:t>
      </w:r>
      <w:r w:rsidRPr="00241020">
        <w:rPr>
          <w:rFonts w:ascii="Times New Roman" w:hAnsi="Times New Roman" w:cs="Times New Roman"/>
          <w:spacing w:val="-4"/>
        </w:rPr>
        <w:t xml:space="preserve"> </w:t>
      </w:r>
      <w:r w:rsidRPr="00241020">
        <w:rPr>
          <w:rFonts w:ascii="Times New Roman" w:hAnsi="Times New Roman" w:cs="Times New Roman"/>
        </w:rPr>
        <w:t>for</w:t>
      </w:r>
      <w:r w:rsidRPr="00241020">
        <w:rPr>
          <w:rFonts w:ascii="Times New Roman" w:hAnsi="Times New Roman" w:cs="Times New Roman"/>
          <w:spacing w:val="-5"/>
        </w:rPr>
        <w:t xml:space="preserve"> </w:t>
      </w:r>
      <w:r w:rsidRPr="00241020">
        <w:rPr>
          <w:rFonts w:ascii="Times New Roman" w:hAnsi="Times New Roman" w:cs="Times New Roman"/>
        </w:rPr>
        <w:t>or</w:t>
      </w:r>
      <w:r w:rsidRPr="00241020">
        <w:rPr>
          <w:rFonts w:ascii="Times New Roman" w:hAnsi="Times New Roman" w:cs="Times New Roman"/>
          <w:spacing w:val="-11"/>
        </w:rPr>
        <w:t xml:space="preserve"> </w:t>
      </w:r>
      <w:r w:rsidRPr="00241020">
        <w:rPr>
          <w:rFonts w:ascii="Times New Roman" w:hAnsi="Times New Roman" w:cs="Times New Roman"/>
        </w:rPr>
        <w:t>register</w:t>
      </w:r>
      <w:r w:rsidRPr="00241020">
        <w:rPr>
          <w:rFonts w:ascii="Times New Roman" w:hAnsi="Times New Roman" w:cs="Times New Roman"/>
          <w:spacing w:val="-7"/>
        </w:rPr>
        <w:t xml:space="preserve"> </w:t>
      </w:r>
      <w:r w:rsidRPr="00241020">
        <w:rPr>
          <w:rFonts w:ascii="Times New Roman" w:hAnsi="Times New Roman" w:cs="Times New Roman"/>
        </w:rPr>
        <w:t>for</w:t>
      </w:r>
      <w:r w:rsidRPr="00241020">
        <w:rPr>
          <w:rFonts w:ascii="Times New Roman" w:hAnsi="Times New Roman" w:cs="Times New Roman"/>
          <w:spacing w:val="-6"/>
        </w:rPr>
        <w:t xml:space="preserve"> </w:t>
      </w:r>
      <w:r w:rsidRPr="00241020">
        <w:rPr>
          <w:rFonts w:ascii="Times New Roman" w:hAnsi="Times New Roman" w:cs="Times New Roman"/>
        </w:rPr>
        <w:t>inappropriate</w:t>
      </w:r>
      <w:r w:rsidRPr="00241020">
        <w:rPr>
          <w:rFonts w:ascii="Times New Roman" w:hAnsi="Times New Roman" w:cs="Times New Roman"/>
          <w:spacing w:val="-9"/>
        </w:rPr>
        <w:t xml:space="preserve"> </w:t>
      </w:r>
      <w:r w:rsidRPr="00241020">
        <w:rPr>
          <w:rFonts w:ascii="Times New Roman" w:hAnsi="Times New Roman" w:cs="Times New Roman"/>
        </w:rPr>
        <w:t>units.</w:t>
      </w:r>
      <w:r w:rsidRPr="00241020">
        <w:rPr>
          <w:rFonts w:ascii="Times New Roman" w:hAnsi="Times New Roman" w:cs="Times New Roman"/>
          <w:spacing w:val="-6"/>
        </w:rPr>
        <w:t xml:space="preserve"> </w:t>
      </w:r>
      <w:r w:rsidRPr="00241020">
        <w:rPr>
          <w:rFonts w:ascii="Times New Roman" w:hAnsi="Times New Roman" w:cs="Times New Roman"/>
        </w:rPr>
        <w:t>All</w:t>
      </w:r>
      <w:r w:rsidRPr="00241020">
        <w:rPr>
          <w:rFonts w:ascii="Times New Roman" w:hAnsi="Times New Roman" w:cs="Times New Roman"/>
          <w:spacing w:val="-12"/>
        </w:rPr>
        <w:t xml:space="preserve"> </w:t>
      </w:r>
      <w:r w:rsidRPr="00241020">
        <w:rPr>
          <w:rFonts w:ascii="Times New Roman" w:hAnsi="Times New Roman" w:cs="Times New Roman"/>
        </w:rPr>
        <w:t>these</w:t>
      </w:r>
      <w:r w:rsidRPr="00241020">
        <w:rPr>
          <w:rFonts w:ascii="Times New Roman" w:hAnsi="Times New Roman" w:cs="Times New Roman"/>
          <w:spacing w:val="-5"/>
        </w:rPr>
        <w:t xml:space="preserve"> </w:t>
      </w:r>
      <w:r w:rsidRPr="00241020">
        <w:rPr>
          <w:rFonts w:ascii="Times New Roman" w:hAnsi="Times New Roman" w:cs="Times New Roman"/>
        </w:rPr>
        <w:t xml:space="preserve">must </w:t>
      </w:r>
      <w:r w:rsidRPr="00241020">
        <w:rPr>
          <w:rFonts w:ascii="Times New Roman" w:hAnsi="Times New Roman" w:cs="Times New Roman"/>
          <w:spacing w:val="-3"/>
        </w:rPr>
        <w:t xml:space="preserve">be </w:t>
      </w:r>
      <w:r w:rsidRPr="00241020">
        <w:rPr>
          <w:rFonts w:ascii="Times New Roman" w:hAnsi="Times New Roman" w:cs="Times New Roman"/>
        </w:rPr>
        <w:t xml:space="preserve">rectified by the coordinators and therefore the possible feelings that academic advice </w:t>
      </w:r>
      <w:r w:rsidRPr="00241020">
        <w:rPr>
          <w:rFonts w:ascii="Times New Roman" w:hAnsi="Times New Roman" w:cs="Times New Roman"/>
          <w:spacing w:val="-3"/>
        </w:rPr>
        <w:t xml:space="preserve">is </w:t>
      </w:r>
      <w:r w:rsidRPr="00241020">
        <w:rPr>
          <w:rFonts w:ascii="Times New Roman" w:hAnsi="Times New Roman" w:cs="Times New Roman"/>
        </w:rPr>
        <w:t xml:space="preserve">poorly done. </w:t>
      </w:r>
      <w:r w:rsidRPr="00241020">
        <w:rPr>
          <w:rFonts w:ascii="Times New Roman" w:hAnsi="Times New Roman" w:cs="Times New Roman"/>
          <w:spacing w:val="-3"/>
        </w:rPr>
        <w:t xml:space="preserve">Lastly, </w:t>
      </w:r>
      <w:r w:rsidRPr="00241020">
        <w:rPr>
          <w:rFonts w:ascii="Times New Roman" w:hAnsi="Times New Roman" w:cs="Times New Roman"/>
          <w:spacing w:val="-5"/>
        </w:rPr>
        <w:t xml:space="preserve">it </w:t>
      </w:r>
      <w:r w:rsidRPr="00241020">
        <w:rPr>
          <w:rFonts w:ascii="Times New Roman" w:hAnsi="Times New Roman" w:cs="Times New Roman"/>
          <w:spacing w:val="-3"/>
        </w:rPr>
        <w:t xml:space="preserve">is </w:t>
      </w:r>
      <w:r w:rsidRPr="00241020">
        <w:rPr>
          <w:rFonts w:ascii="Times New Roman" w:hAnsi="Times New Roman" w:cs="Times New Roman"/>
        </w:rPr>
        <w:t xml:space="preserve">imperative to note that students with psychological issues </w:t>
      </w:r>
      <w:r w:rsidRPr="00241020">
        <w:rPr>
          <w:rFonts w:ascii="Times New Roman" w:hAnsi="Times New Roman" w:cs="Times New Roman"/>
          <w:spacing w:val="-3"/>
        </w:rPr>
        <w:t xml:space="preserve">may </w:t>
      </w:r>
      <w:r w:rsidRPr="00241020">
        <w:rPr>
          <w:rFonts w:ascii="Times New Roman" w:hAnsi="Times New Roman" w:cs="Times New Roman"/>
        </w:rPr>
        <w:t xml:space="preserve">not concentrate on their studies and therefore attending to those bothersome issues whether academic or social problems can go a </w:t>
      </w:r>
      <w:r w:rsidRPr="00241020">
        <w:rPr>
          <w:rFonts w:ascii="Times New Roman" w:hAnsi="Times New Roman" w:cs="Times New Roman"/>
          <w:spacing w:val="-3"/>
        </w:rPr>
        <w:t xml:space="preserve">long </w:t>
      </w:r>
      <w:r w:rsidRPr="00241020">
        <w:rPr>
          <w:rFonts w:ascii="Times New Roman" w:hAnsi="Times New Roman" w:cs="Times New Roman"/>
        </w:rPr>
        <w:t xml:space="preserve">way </w:t>
      </w:r>
      <w:r w:rsidRPr="00241020">
        <w:rPr>
          <w:rFonts w:ascii="Times New Roman" w:hAnsi="Times New Roman" w:cs="Times New Roman"/>
          <w:spacing w:val="-3"/>
        </w:rPr>
        <w:t xml:space="preserve">in </w:t>
      </w:r>
      <w:r w:rsidRPr="00241020">
        <w:rPr>
          <w:rFonts w:ascii="Times New Roman" w:hAnsi="Times New Roman" w:cs="Times New Roman"/>
        </w:rPr>
        <w:t xml:space="preserve">maintaining the student </w:t>
      </w:r>
      <w:r w:rsidRPr="00241020">
        <w:rPr>
          <w:rFonts w:ascii="Times New Roman" w:hAnsi="Times New Roman" w:cs="Times New Roman"/>
          <w:spacing w:val="-3"/>
        </w:rPr>
        <w:t xml:space="preserve">in </w:t>
      </w:r>
      <w:r w:rsidRPr="00241020">
        <w:rPr>
          <w:rFonts w:ascii="Times New Roman" w:hAnsi="Times New Roman" w:cs="Times New Roman"/>
        </w:rPr>
        <w:t>the programme as well as meet their academic obligations that they had set out to achieve before enrolling into the</w:t>
      </w:r>
      <w:r w:rsidRPr="00241020">
        <w:rPr>
          <w:rFonts w:ascii="Times New Roman" w:hAnsi="Times New Roman" w:cs="Times New Roman"/>
          <w:spacing w:val="-4"/>
        </w:rPr>
        <w:t xml:space="preserve"> </w:t>
      </w:r>
      <w:r w:rsidRPr="00241020">
        <w:rPr>
          <w:rFonts w:ascii="Times New Roman" w:hAnsi="Times New Roman" w:cs="Times New Roman"/>
        </w:rPr>
        <w:t>programme.</w:t>
      </w:r>
    </w:p>
    <w:p w14:paraId="02E8DB48"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3A310823" w14:textId="77777777" w:rsidR="00CA6A0E" w:rsidRPr="00241020" w:rsidRDefault="00CA6A0E" w:rsidP="00CC117C">
      <w:pPr>
        <w:pStyle w:val="BodyText"/>
        <w:tabs>
          <w:tab w:val="left" w:pos="9000"/>
        </w:tabs>
        <w:ind w:left="1220" w:right="90"/>
        <w:jc w:val="both"/>
        <w:rPr>
          <w:rFonts w:ascii="Times New Roman" w:hAnsi="Times New Roman" w:cs="Times New Roman"/>
        </w:rPr>
      </w:pPr>
      <w:r w:rsidRPr="00241020">
        <w:rPr>
          <w:rFonts w:ascii="Times New Roman" w:hAnsi="Times New Roman" w:cs="Times New Roman"/>
        </w:rPr>
        <w:t xml:space="preserve">Therefore, bearing </w:t>
      </w:r>
      <w:r w:rsidRPr="00241020">
        <w:rPr>
          <w:rFonts w:ascii="Times New Roman" w:hAnsi="Times New Roman" w:cs="Times New Roman"/>
          <w:spacing w:val="-3"/>
        </w:rPr>
        <w:t xml:space="preserve">in mind </w:t>
      </w:r>
      <w:r w:rsidRPr="00241020">
        <w:rPr>
          <w:rFonts w:ascii="Times New Roman" w:hAnsi="Times New Roman" w:cs="Times New Roman"/>
        </w:rPr>
        <w:t xml:space="preserve">that the services are usually supposed to cater for students needs, </w:t>
      </w:r>
      <w:r w:rsidRPr="00241020">
        <w:rPr>
          <w:rFonts w:ascii="Times New Roman" w:hAnsi="Times New Roman" w:cs="Times New Roman"/>
          <w:spacing w:val="-5"/>
        </w:rPr>
        <w:t xml:space="preserve">it </w:t>
      </w:r>
      <w:r w:rsidRPr="00241020">
        <w:rPr>
          <w:rFonts w:ascii="Times New Roman" w:hAnsi="Times New Roman" w:cs="Times New Roman"/>
          <w:spacing w:val="-3"/>
        </w:rPr>
        <w:t xml:space="preserve">is </w:t>
      </w:r>
      <w:r w:rsidRPr="00241020">
        <w:rPr>
          <w:rFonts w:ascii="Times New Roman" w:hAnsi="Times New Roman" w:cs="Times New Roman"/>
        </w:rPr>
        <w:t xml:space="preserve">very necessary for the administrators and especially the directors to establish the reasons behind poor ratings by the students. However, </w:t>
      </w:r>
      <w:r w:rsidRPr="00241020">
        <w:rPr>
          <w:rFonts w:ascii="Times New Roman" w:hAnsi="Times New Roman" w:cs="Times New Roman"/>
          <w:spacing w:val="-5"/>
        </w:rPr>
        <w:t xml:space="preserve">it </w:t>
      </w:r>
      <w:r w:rsidRPr="00241020">
        <w:rPr>
          <w:rFonts w:ascii="Times New Roman" w:hAnsi="Times New Roman" w:cs="Times New Roman"/>
        </w:rPr>
        <w:t xml:space="preserve">does not mean that </w:t>
      </w:r>
      <w:r w:rsidRPr="00241020">
        <w:rPr>
          <w:rFonts w:ascii="Times New Roman" w:hAnsi="Times New Roman" w:cs="Times New Roman"/>
          <w:spacing w:val="-3"/>
        </w:rPr>
        <w:t xml:space="preserve">nothing </w:t>
      </w:r>
      <w:r w:rsidRPr="00241020">
        <w:rPr>
          <w:rFonts w:ascii="Times New Roman" w:hAnsi="Times New Roman" w:cs="Times New Roman"/>
        </w:rPr>
        <w:t xml:space="preserve">can </w:t>
      </w:r>
      <w:r w:rsidRPr="00241020">
        <w:rPr>
          <w:rFonts w:ascii="Times New Roman" w:hAnsi="Times New Roman" w:cs="Times New Roman"/>
          <w:spacing w:val="-3"/>
        </w:rPr>
        <w:t xml:space="preserve">be </w:t>
      </w:r>
      <w:r w:rsidRPr="00241020">
        <w:rPr>
          <w:rFonts w:ascii="Times New Roman" w:hAnsi="Times New Roman" w:cs="Times New Roman"/>
        </w:rPr>
        <w:t xml:space="preserve">done to </w:t>
      </w:r>
      <w:r w:rsidRPr="00241020">
        <w:rPr>
          <w:rFonts w:ascii="Times New Roman" w:hAnsi="Times New Roman" w:cs="Times New Roman"/>
          <w:spacing w:val="-3"/>
        </w:rPr>
        <w:t xml:space="preserve">make </w:t>
      </w:r>
      <w:r w:rsidRPr="00241020">
        <w:rPr>
          <w:rFonts w:ascii="Times New Roman" w:hAnsi="Times New Roman" w:cs="Times New Roman"/>
        </w:rPr>
        <w:t xml:space="preserve">the services better. </w:t>
      </w:r>
      <w:r w:rsidRPr="00241020">
        <w:rPr>
          <w:rFonts w:ascii="Times New Roman" w:hAnsi="Times New Roman" w:cs="Times New Roman"/>
          <w:spacing w:val="-3"/>
        </w:rPr>
        <w:t xml:space="preserve">As </w:t>
      </w:r>
      <w:r w:rsidRPr="00241020">
        <w:rPr>
          <w:rFonts w:ascii="Times New Roman" w:hAnsi="Times New Roman" w:cs="Times New Roman"/>
        </w:rPr>
        <w:t xml:space="preserve">a fact, Zimbabwe Open University has done well bearing </w:t>
      </w:r>
      <w:r w:rsidRPr="00241020">
        <w:rPr>
          <w:rFonts w:ascii="Times New Roman" w:hAnsi="Times New Roman" w:cs="Times New Roman"/>
          <w:spacing w:val="-3"/>
        </w:rPr>
        <w:t xml:space="preserve">in </w:t>
      </w:r>
      <w:r w:rsidRPr="00241020">
        <w:rPr>
          <w:rFonts w:ascii="Times New Roman" w:hAnsi="Times New Roman" w:cs="Times New Roman"/>
          <w:spacing w:val="-4"/>
        </w:rPr>
        <w:t xml:space="preserve">mind </w:t>
      </w:r>
      <w:r w:rsidRPr="00241020">
        <w:rPr>
          <w:rFonts w:ascii="Times New Roman" w:hAnsi="Times New Roman" w:cs="Times New Roman"/>
        </w:rPr>
        <w:t xml:space="preserve">that </w:t>
      </w:r>
      <w:r w:rsidRPr="00241020">
        <w:rPr>
          <w:rFonts w:ascii="Times New Roman" w:hAnsi="Times New Roman" w:cs="Times New Roman"/>
          <w:spacing w:val="-5"/>
        </w:rPr>
        <w:t xml:space="preserve">it </w:t>
      </w:r>
      <w:r w:rsidRPr="00241020">
        <w:rPr>
          <w:rFonts w:ascii="Times New Roman" w:hAnsi="Times New Roman" w:cs="Times New Roman"/>
        </w:rPr>
        <w:t>was established</w:t>
      </w:r>
      <w:r w:rsidRPr="00241020">
        <w:rPr>
          <w:rFonts w:ascii="Times New Roman" w:hAnsi="Times New Roman" w:cs="Times New Roman"/>
          <w:spacing w:val="-2"/>
        </w:rPr>
        <w:t xml:space="preserve"> </w:t>
      </w:r>
      <w:r w:rsidRPr="00241020">
        <w:rPr>
          <w:rFonts w:ascii="Times New Roman" w:hAnsi="Times New Roman" w:cs="Times New Roman"/>
        </w:rPr>
        <w:t>much</w:t>
      </w:r>
      <w:r w:rsidRPr="00241020">
        <w:rPr>
          <w:rFonts w:ascii="Times New Roman" w:hAnsi="Times New Roman" w:cs="Times New Roman"/>
          <w:spacing w:val="-5"/>
        </w:rPr>
        <w:t xml:space="preserve"> </w:t>
      </w:r>
      <w:r w:rsidRPr="00241020">
        <w:rPr>
          <w:rFonts w:ascii="Times New Roman" w:hAnsi="Times New Roman" w:cs="Times New Roman"/>
        </w:rPr>
        <w:t>later</w:t>
      </w:r>
      <w:r w:rsidRPr="00241020">
        <w:rPr>
          <w:rFonts w:ascii="Times New Roman" w:hAnsi="Times New Roman" w:cs="Times New Roman"/>
          <w:spacing w:val="-9"/>
        </w:rPr>
        <w:t xml:space="preserve"> </w:t>
      </w:r>
      <w:r w:rsidRPr="00241020">
        <w:rPr>
          <w:rFonts w:ascii="Times New Roman" w:hAnsi="Times New Roman" w:cs="Times New Roman"/>
        </w:rPr>
        <w:t>than</w:t>
      </w:r>
      <w:r w:rsidRPr="00241020">
        <w:rPr>
          <w:rFonts w:ascii="Times New Roman" w:hAnsi="Times New Roman" w:cs="Times New Roman"/>
          <w:spacing w:val="-10"/>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Kenyan</w:t>
      </w:r>
      <w:r w:rsidRPr="00241020">
        <w:rPr>
          <w:rFonts w:ascii="Times New Roman" w:hAnsi="Times New Roman" w:cs="Times New Roman"/>
          <w:spacing w:val="-11"/>
        </w:rPr>
        <w:t xml:space="preserve"> </w:t>
      </w:r>
      <w:r w:rsidRPr="00241020">
        <w:rPr>
          <w:rFonts w:ascii="Times New Roman" w:hAnsi="Times New Roman" w:cs="Times New Roman"/>
        </w:rPr>
        <w:t>universities</w:t>
      </w:r>
      <w:r w:rsidRPr="00241020">
        <w:rPr>
          <w:rFonts w:ascii="Times New Roman" w:hAnsi="Times New Roman" w:cs="Times New Roman"/>
          <w:spacing w:val="-7"/>
        </w:rPr>
        <w:t xml:space="preserve"> </w:t>
      </w:r>
      <w:r w:rsidRPr="00241020">
        <w:rPr>
          <w:rFonts w:ascii="Times New Roman" w:hAnsi="Times New Roman" w:cs="Times New Roman"/>
        </w:rPr>
        <w:t>under</w:t>
      </w:r>
      <w:r w:rsidRPr="00241020">
        <w:rPr>
          <w:rFonts w:ascii="Times New Roman" w:hAnsi="Times New Roman" w:cs="Times New Roman"/>
          <w:spacing w:val="-4"/>
        </w:rPr>
        <w:t xml:space="preserve"> </w:t>
      </w:r>
      <w:r w:rsidRPr="00241020">
        <w:rPr>
          <w:rFonts w:ascii="Times New Roman" w:hAnsi="Times New Roman" w:cs="Times New Roman"/>
        </w:rPr>
        <w:t>the</w:t>
      </w:r>
      <w:r w:rsidRPr="00241020">
        <w:rPr>
          <w:rFonts w:ascii="Times New Roman" w:hAnsi="Times New Roman" w:cs="Times New Roman"/>
          <w:spacing w:val="-7"/>
        </w:rPr>
        <w:t xml:space="preserve"> </w:t>
      </w:r>
      <w:r w:rsidRPr="00241020">
        <w:rPr>
          <w:rFonts w:ascii="Times New Roman" w:hAnsi="Times New Roman" w:cs="Times New Roman"/>
        </w:rPr>
        <w:t>study.</w:t>
      </w:r>
      <w:r w:rsidRPr="00241020">
        <w:rPr>
          <w:rFonts w:ascii="Times New Roman" w:hAnsi="Times New Roman" w:cs="Times New Roman"/>
          <w:spacing w:val="-4"/>
        </w:rPr>
        <w:t xml:space="preserve"> </w:t>
      </w:r>
      <w:r w:rsidRPr="00241020">
        <w:rPr>
          <w:rFonts w:ascii="Times New Roman" w:hAnsi="Times New Roman" w:cs="Times New Roman"/>
        </w:rPr>
        <w:t>As</w:t>
      </w:r>
      <w:r w:rsidRPr="00241020">
        <w:rPr>
          <w:rFonts w:ascii="Times New Roman" w:hAnsi="Times New Roman" w:cs="Times New Roman"/>
          <w:spacing w:val="-8"/>
        </w:rPr>
        <w:t xml:space="preserve"> </w:t>
      </w:r>
      <w:r w:rsidRPr="00241020">
        <w:rPr>
          <w:rFonts w:ascii="Times New Roman" w:hAnsi="Times New Roman" w:cs="Times New Roman"/>
        </w:rPr>
        <w:t>such,</w:t>
      </w:r>
      <w:r w:rsidRPr="00241020">
        <w:rPr>
          <w:rFonts w:ascii="Times New Roman" w:hAnsi="Times New Roman" w:cs="Times New Roman"/>
          <w:spacing w:val="-4"/>
        </w:rPr>
        <w:t xml:space="preserve"> </w:t>
      </w:r>
      <w:r w:rsidRPr="00241020">
        <w:rPr>
          <w:rFonts w:ascii="Times New Roman" w:hAnsi="Times New Roman" w:cs="Times New Roman"/>
        </w:rPr>
        <w:t>there</w:t>
      </w:r>
      <w:r w:rsidRPr="00241020">
        <w:rPr>
          <w:rFonts w:ascii="Times New Roman" w:hAnsi="Times New Roman" w:cs="Times New Roman"/>
          <w:spacing w:val="-7"/>
        </w:rPr>
        <w:t xml:space="preserve"> </w:t>
      </w:r>
      <w:r w:rsidRPr="00241020">
        <w:rPr>
          <w:rFonts w:ascii="Times New Roman" w:hAnsi="Times New Roman" w:cs="Times New Roman"/>
          <w:spacing w:val="-3"/>
        </w:rPr>
        <w:t>is</w:t>
      </w:r>
      <w:r w:rsidRPr="00241020">
        <w:rPr>
          <w:rFonts w:ascii="Times New Roman" w:hAnsi="Times New Roman" w:cs="Times New Roman"/>
          <w:spacing w:val="-8"/>
        </w:rPr>
        <w:t xml:space="preserve"> </w:t>
      </w:r>
      <w:r w:rsidRPr="00241020">
        <w:rPr>
          <w:rFonts w:ascii="Times New Roman" w:hAnsi="Times New Roman" w:cs="Times New Roman"/>
        </w:rPr>
        <w:t>need</w:t>
      </w:r>
      <w:r w:rsidRPr="00241020">
        <w:rPr>
          <w:rFonts w:ascii="Times New Roman" w:hAnsi="Times New Roman" w:cs="Times New Roman"/>
          <w:spacing w:val="-6"/>
        </w:rPr>
        <w:t xml:space="preserve"> </w:t>
      </w:r>
      <w:r w:rsidRPr="00241020">
        <w:rPr>
          <w:rFonts w:ascii="Times New Roman" w:hAnsi="Times New Roman" w:cs="Times New Roman"/>
          <w:spacing w:val="2"/>
        </w:rPr>
        <w:t>to</w:t>
      </w:r>
      <w:r w:rsidRPr="00241020">
        <w:rPr>
          <w:rFonts w:ascii="Times New Roman" w:hAnsi="Times New Roman" w:cs="Times New Roman"/>
          <w:spacing w:val="-5"/>
        </w:rPr>
        <w:t xml:space="preserve"> </w:t>
      </w:r>
      <w:r w:rsidRPr="00241020">
        <w:rPr>
          <w:rFonts w:ascii="Times New Roman" w:hAnsi="Times New Roman" w:cs="Times New Roman"/>
          <w:spacing w:val="2"/>
        </w:rPr>
        <w:t xml:space="preserve">look </w:t>
      </w:r>
      <w:r w:rsidRPr="00241020">
        <w:rPr>
          <w:rFonts w:ascii="Times New Roman" w:hAnsi="Times New Roman" w:cs="Times New Roman"/>
        </w:rPr>
        <w:t>for</w:t>
      </w:r>
      <w:r w:rsidRPr="00241020">
        <w:rPr>
          <w:rFonts w:ascii="Times New Roman" w:hAnsi="Times New Roman" w:cs="Times New Roman"/>
          <w:spacing w:val="-1"/>
        </w:rPr>
        <w:t xml:space="preserve"> </w:t>
      </w:r>
      <w:r w:rsidRPr="00241020">
        <w:rPr>
          <w:rFonts w:ascii="Times New Roman" w:hAnsi="Times New Roman" w:cs="Times New Roman"/>
        </w:rPr>
        <w:t>ways</w:t>
      </w:r>
      <w:r w:rsidRPr="00241020">
        <w:rPr>
          <w:rFonts w:ascii="Times New Roman" w:hAnsi="Times New Roman" w:cs="Times New Roman"/>
          <w:spacing w:val="-3"/>
        </w:rPr>
        <w:t xml:space="preserve"> </w:t>
      </w:r>
      <w:r w:rsidRPr="00241020">
        <w:rPr>
          <w:rFonts w:ascii="Times New Roman" w:hAnsi="Times New Roman" w:cs="Times New Roman"/>
        </w:rPr>
        <w:t>to</w:t>
      </w:r>
      <w:r w:rsidRPr="00241020">
        <w:rPr>
          <w:rFonts w:ascii="Times New Roman" w:hAnsi="Times New Roman" w:cs="Times New Roman"/>
          <w:spacing w:val="-2"/>
        </w:rPr>
        <w:t xml:space="preserve"> </w:t>
      </w:r>
      <w:r w:rsidRPr="00241020">
        <w:rPr>
          <w:rFonts w:ascii="Times New Roman" w:hAnsi="Times New Roman" w:cs="Times New Roman"/>
        </w:rPr>
        <w:t>make</w:t>
      </w:r>
      <w:r w:rsidRPr="00241020">
        <w:rPr>
          <w:rFonts w:ascii="Times New Roman" w:hAnsi="Times New Roman" w:cs="Times New Roman"/>
          <w:spacing w:val="-2"/>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services</w:t>
      </w:r>
      <w:r w:rsidRPr="00241020">
        <w:rPr>
          <w:rFonts w:ascii="Times New Roman" w:hAnsi="Times New Roman" w:cs="Times New Roman"/>
          <w:spacing w:val="-3"/>
        </w:rPr>
        <w:t xml:space="preserve"> </w:t>
      </w:r>
      <w:r w:rsidRPr="00241020">
        <w:rPr>
          <w:rFonts w:ascii="Times New Roman" w:hAnsi="Times New Roman" w:cs="Times New Roman"/>
        </w:rPr>
        <w:t>offered</w:t>
      </w:r>
      <w:r w:rsidRPr="00241020">
        <w:rPr>
          <w:rFonts w:ascii="Times New Roman" w:hAnsi="Times New Roman" w:cs="Times New Roman"/>
          <w:spacing w:val="-2"/>
        </w:rPr>
        <w:t xml:space="preserve"> </w:t>
      </w:r>
      <w:r w:rsidRPr="00241020">
        <w:rPr>
          <w:rFonts w:ascii="Times New Roman" w:hAnsi="Times New Roman" w:cs="Times New Roman"/>
        </w:rPr>
        <w:t>better for</w:t>
      </w:r>
      <w:r w:rsidRPr="00241020">
        <w:rPr>
          <w:rFonts w:ascii="Times New Roman" w:hAnsi="Times New Roman" w:cs="Times New Roman"/>
          <w:spacing w:val="-9"/>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sake</w:t>
      </w:r>
      <w:r w:rsidRPr="00241020">
        <w:rPr>
          <w:rFonts w:ascii="Times New Roman" w:hAnsi="Times New Roman" w:cs="Times New Roman"/>
          <w:spacing w:val="-7"/>
        </w:rPr>
        <w:t xml:space="preserve"> </w:t>
      </w:r>
      <w:r w:rsidRPr="00241020">
        <w:rPr>
          <w:rFonts w:ascii="Times New Roman" w:hAnsi="Times New Roman" w:cs="Times New Roman"/>
        </w:rPr>
        <w:t>of</w:t>
      </w:r>
      <w:r w:rsidRPr="00241020">
        <w:rPr>
          <w:rFonts w:ascii="Times New Roman" w:hAnsi="Times New Roman" w:cs="Times New Roman"/>
          <w:spacing w:val="-8"/>
        </w:rPr>
        <w:t xml:space="preserve"> </w:t>
      </w:r>
      <w:r w:rsidRPr="00241020">
        <w:rPr>
          <w:rFonts w:ascii="Times New Roman" w:hAnsi="Times New Roman" w:cs="Times New Roman"/>
        </w:rPr>
        <w:t>the</w:t>
      </w:r>
      <w:r w:rsidRPr="00241020">
        <w:rPr>
          <w:rFonts w:ascii="Times New Roman" w:hAnsi="Times New Roman" w:cs="Times New Roman"/>
          <w:spacing w:val="-3"/>
        </w:rPr>
        <w:t xml:space="preserve"> </w:t>
      </w:r>
      <w:r w:rsidRPr="00241020">
        <w:rPr>
          <w:rFonts w:ascii="Times New Roman" w:hAnsi="Times New Roman" w:cs="Times New Roman"/>
        </w:rPr>
        <w:t>students</w:t>
      </w:r>
      <w:r w:rsidRPr="00241020">
        <w:rPr>
          <w:rFonts w:ascii="Times New Roman" w:hAnsi="Times New Roman" w:cs="Times New Roman"/>
          <w:spacing w:val="-3"/>
        </w:rPr>
        <w:t xml:space="preserve"> in</w:t>
      </w:r>
      <w:r w:rsidRPr="00241020">
        <w:rPr>
          <w:rFonts w:ascii="Times New Roman" w:hAnsi="Times New Roman" w:cs="Times New Roman"/>
          <w:spacing w:val="-6"/>
        </w:rPr>
        <w:t xml:space="preserve"> </w:t>
      </w:r>
      <w:r w:rsidRPr="00241020">
        <w:rPr>
          <w:rFonts w:ascii="Times New Roman" w:hAnsi="Times New Roman" w:cs="Times New Roman"/>
        </w:rPr>
        <w:t>the</w:t>
      </w:r>
      <w:r w:rsidRPr="00241020">
        <w:rPr>
          <w:rFonts w:ascii="Times New Roman" w:hAnsi="Times New Roman" w:cs="Times New Roman"/>
          <w:spacing w:val="-2"/>
        </w:rPr>
        <w:t xml:space="preserve"> </w:t>
      </w:r>
      <w:r w:rsidRPr="00241020">
        <w:rPr>
          <w:rFonts w:ascii="Times New Roman" w:hAnsi="Times New Roman" w:cs="Times New Roman"/>
        </w:rPr>
        <w:t>Open, Distance</w:t>
      </w:r>
      <w:r w:rsidRPr="00241020">
        <w:rPr>
          <w:rFonts w:ascii="Times New Roman" w:hAnsi="Times New Roman" w:cs="Times New Roman"/>
          <w:spacing w:val="-2"/>
        </w:rPr>
        <w:t xml:space="preserve"> </w:t>
      </w:r>
      <w:r w:rsidRPr="00241020">
        <w:rPr>
          <w:rFonts w:ascii="Times New Roman" w:hAnsi="Times New Roman" w:cs="Times New Roman"/>
        </w:rPr>
        <w:t>and E-Learning</w:t>
      </w:r>
      <w:r w:rsidRPr="00241020">
        <w:rPr>
          <w:rFonts w:ascii="Times New Roman" w:hAnsi="Times New Roman" w:cs="Times New Roman"/>
          <w:spacing w:val="1"/>
        </w:rPr>
        <w:t xml:space="preserve"> </w:t>
      </w:r>
      <w:r w:rsidRPr="00241020">
        <w:rPr>
          <w:rFonts w:ascii="Times New Roman" w:hAnsi="Times New Roman" w:cs="Times New Roman"/>
        </w:rPr>
        <w:t>programmes.</w:t>
      </w:r>
    </w:p>
    <w:p w14:paraId="0611FC4A" w14:textId="77777777" w:rsidR="00CA6A0E" w:rsidRPr="00241020" w:rsidRDefault="00CA6A0E" w:rsidP="00CC117C">
      <w:pPr>
        <w:pStyle w:val="ListParagraph"/>
        <w:numPr>
          <w:ilvl w:val="1"/>
          <w:numId w:val="14"/>
        </w:numPr>
        <w:tabs>
          <w:tab w:val="left" w:pos="1585"/>
          <w:tab w:val="left" w:pos="9000"/>
        </w:tabs>
        <w:spacing w:before="205"/>
        <w:ind w:right="90"/>
        <w:jc w:val="both"/>
        <w:rPr>
          <w:rFonts w:ascii="Times New Roman" w:hAnsi="Times New Roman" w:cs="Times New Roman"/>
          <w:i/>
          <w:sz w:val="24"/>
        </w:rPr>
      </w:pPr>
      <w:r w:rsidRPr="00241020">
        <w:rPr>
          <w:rFonts w:ascii="Times New Roman" w:hAnsi="Times New Roman" w:cs="Times New Roman"/>
          <w:i/>
          <w:color w:val="2D74B5"/>
          <w:sz w:val="24"/>
        </w:rPr>
        <w:t>Conclusions and</w:t>
      </w:r>
      <w:r w:rsidRPr="00241020">
        <w:rPr>
          <w:rFonts w:ascii="Times New Roman" w:hAnsi="Times New Roman" w:cs="Times New Roman"/>
          <w:i/>
          <w:color w:val="2D74B5"/>
          <w:spacing w:val="1"/>
          <w:sz w:val="24"/>
        </w:rPr>
        <w:t xml:space="preserve"> </w:t>
      </w:r>
      <w:r w:rsidRPr="00241020">
        <w:rPr>
          <w:rFonts w:ascii="Times New Roman" w:hAnsi="Times New Roman" w:cs="Times New Roman"/>
          <w:i/>
          <w:color w:val="2D74B5"/>
          <w:sz w:val="24"/>
        </w:rPr>
        <w:t>Recommendations</w:t>
      </w:r>
    </w:p>
    <w:p w14:paraId="7B0857A1" w14:textId="77777777" w:rsidR="00CA6A0E" w:rsidRPr="00241020" w:rsidRDefault="00CA6A0E" w:rsidP="00CC117C">
      <w:pPr>
        <w:pStyle w:val="BodyText"/>
        <w:tabs>
          <w:tab w:val="left" w:pos="9000"/>
        </w:tabs>
        <w:spacing w:before="41"/>
        <w:ind w:left="1220" w:right="90"/>
        <w:jc w:val="both"/>
        <w:rPr>
          <w:rFonts w:ascii="Times New Roman" w:hAnsi="Times New Roman" w:cs="Times New Roman"/>
        </w:rPr>
      </w:pPr>
      <w:r w:rsidRPr="00241020">
        <w:rPr>
          <w:rFonts w:ascii="Times New Roman" w:hAnsi="Times New Roman" w:cs="Times New Roman"/>
        </w:rPr>
        <w:t xml:space="preserve">From the findings, </w:t>
      </w:r>
      <w:r w:rsidRPr="00241020">
        <w:rPr>
          <w:rFonts w:ascii="Times New Roman" w:hAnsi="Times New Roman" w:cs="Times New Roman"/>
          <w:spacing w:val="-5"/>
        </w:rPr>
        <w:t xml:space="preserve">it </w:t>
      </w:r>
      <w:r w:rsidRPr="00241020">
        <w:rPr>
          <w:rFonts w:ascii="Times New Roman" w:hAnsi="Times New Roman" w:cs="Times New Roman"/>
        </w:rPr>
        <w:t xml:space="preserve">can conclusively </w:t>
      </w:r>
      <w:r w:rsidRPr="00241020">
        <w:rPr>
          <w:rFonts w:ascii="Times New Roman" w:hAnsi="Times New Roman" w:cs="Times New Roman"/>
          <w:spacing w:val="-3"/>
        </w:rPr>
        <w:t xml:space="preserve">be </w:t>
      </w:r>
      <w:r w:rsidRPr="00241020">
        <w:rPr>
          <w:rFonts w:ascii="Times New Roman" w:hAnsi="Times New Roman" w:cs="Times New Roman"/>
        </w:rPr>
        <w:t xml:space="preserve">said that </w:t>
      </w:r>
      <w:r w:rsidRPr="00241020">
        <w:rPr>
          <w:rFonts w:ascii="Times New Roman" w:hAnsi="Times New Roman" w:cs="Times New Roman"/>
          <w:spacing w:val="-3"/>
        </w:rPr>
        <w:t xml:space="preserve">most </w:t>
      </w:r>
      <w:r w:rsidRPr="00241020">
        <w:rPr>
          <w:rFonts w:ascii="Times New Roman" w:hAnsi="Times New Roman" w:cs="Times New Roman"/>
        </w:rPr>
        <w:t>of access of information and personal and social</w:t>
      </w:r>
      <w:r w:rsidRPr="00241020">
        <w:rPr>
          <w:rFonts w:ascii="Times New Roman" w:hAnsi="Times New Roman" w:cs="Times New Roman"/>
          <w:spacing w:val="-17"/>
        </w:rPr>
        <w:t xml:space="preserve"> </w:t>
      </w:r>
      <w:r w:rsidRPr="00241020">
        <w:rPr>
          <w:rFonts w:ascii="Times New Roman" w:hAnsi="Times New Roman" w:cs="Times New Roman"/>
        </w:rPr>
        <w:t>needs</w:t>
      </w:r>
      <w:r w:rsidRPr="00241020">
        <w:rPr>
          <w:rFonts w:ascii="Times New Roman" w:hAnsi="Times New Roman" w:cs="Times New Roman"/>
          <w:spacing w:val="-16"/>
        </w:rPr>
        <w:t xml:space="preserve"> </w:t>
      </w:r>
      <w:r w:rsidRPr="00241020">
        <w:rPr>
          <w:rFonts w:ascii="Times New Roman" w:hAnsi="Times New Roman" w:cs="Times New Roman"/>
        </w:rPr>
        <w:t>services</w:t>
      </w:r>
      <w:r w:rsidRPr="00241020">
        <w:rPr>
          <w:rFonts w:ascii="Times New Roman" w:hAnsi="Times New Roman" w:cs="Times New Roman"/>
          <w:spacing w:val="-15"/>
        </w:rPr>
        <w:t xml:space="preserve"> </w:t>
      </w:r>
      <w:r w:rsidRPr="00241020">
        <w:rPr>
          <w:rFonts w:ascii="Times New Roman" w:hAnsi="Times New Roman" w:cs="Times New Roman"/>
        </w:rPr>
        <w:t>offered</w:t>
      </w:r>
      <w:r w:rsidRPr="00241020">
        <w:rPr>
          <w:rFonts w:ascii="Times New Roman" w:hAnsi="Times New Roman" w:cs="Times New Roman"/>
          <w:spacing w:val="-13"/>
        </w:rPr>
        <w:t xml:space="preserve"> </w:t>
      </w:r>
      <w:r w:rsidRPr="00241020">
        <w:rPr>
          <w:rFonts w:ascii="Times New Roman" w:hAnsi="Times New Roman" w:cs="Times New Roman"/>
        </w:rPr>
        <w:t>as</w:t>
      </w:r>
      <w:r w:rsidRPr="00241020">
        <w:rPr>
          <w:rFonts w:ascii="Times New Roman" w:hAnsi="Times New Roman" w:cs="Times New Roman"/>
          <w:spacing w:val="-15"/>
        </w:rPr>
        <w:t xml:space="preserve"> </w:t>
      </w:r>
      <w:r w:rsidRPr="00241020">
        <w:rPr>
          <w:rFonts w:ascii="Times New Roman" w:hAnsi="Times New Roman" w:cs="Times New Roman"/>
        </w:rPr>
        <w:t>learner</w:t>
      </w:r>
      <w:r w:rsidRPr="00241020">
        <w:rPr>
          <w:rFonts w:ascii="Times New Roman" w:hAnsi="Times New Roman" w:cs="Times New Roman"/>
          <w:spacing w:val="-12"/>
        </w:rPr>
        <w:t xml:space="preserve"> </w:t>
      </w:r>
      <w:r w:rsidRPr="00241020">
        <w:rPr>
          <w:rFonts w:ascii="Times New Roman" w:hAnsi="Times New Roman" w:cs="Times New Roman"/>
        </w:rPr>
        <w:t>support</w:t>
      </w:r>
      <w:r w:rsidRPr="00241020">
        <w:rPr>
          <w:rFonts w:ascii="Times New Roman" w:hAnsi="Times New Roman" w:cs="Times New Roman"/>
          <w:spacing w:val="-12"/>
        </w:rPr>
        <w:t xml:space="preserve"> </w:t>
      </w:r>
      <w:r w:rsidRPr="00241020">
        <w:rPr>
          <w:rFonts w:ascii="Times New Roman" w:hAnsi="Times New Roman" w:cs="Times New Roman"/>
        </w:rPr>
        <w:t>services</w:t>
      </w:r>
      <w:r w:rsidRPr="00241020">
        <w:rPr>
          <w:rFonts w:ascii="Times New Roman" w:hAnsi="Times New Roman" w:cs="Times New Roman"/>
          <w:spacing w:val="-15"/>
        </w:rPr>
        <w:t xml:space="preserve"> </w:t>
      </w:r>
      <w:r w:rsidRPr="00241020">
        <w:rPr>
          <w:rFonts w:ascii="Times New Roman" w:hAnsi="Times New Roman" w:cs="Times New Roman"/>
        </w:rPr>
        <w:t>to</w:t>
      </w:r>
      <w:r w:rsidRPr="00241020">
        <w:rPr>
          <w:rFonts w:ascii="Times New Roman" w:hAnsi="Times New Roman" w:cs="Times New Roman"/>
          <w:spacing w:val="-13"/>
        </w:rPr>
        <w:t xml:space="preserve"> </w:t>
      </w:r>
      <w:r w:rsidRPr="00241020">
        <w:rPr>
          <w:rFonts w:ascii="Times New Roman" w:hAnsi="Times New Roman" w:cs="Times New Roman"/>
        </w:rPr>
        <w:t>Open,</w:t>
      </w:r>
      <w:r w:rsidRPr="00241020">
        <w:rPr>
          <w:rFonts w:ascii="Times New Roman" w:hAnsi="Times New Roman" w:cs="Times New Roman"/>
          <w:spacing w:val="-15"/>
        </w:rPr>
        <w:t xml:space="preserve"> </w:t>
      </w:r>
      <w:r w:rsidRPr="00241020">
        <w:rPr>
          <w:rFonts w:ascii="Times New Roman" w:hAnsi="Times New Roman" w:cs="Times New Roman"/>
        </w:rPr>
        <w:t>Distance</w:t>
      </w:r>
      <w:r w:rsidRPr="00241020">
        <w:rPr>
          <w:rFonts w:ascii="Times New Roman" w:hAnsi="Times New Roman" w:cs="Times New Roman"/>
          <w:spacing w:val="-14"/>
        </w:rPr>
        <w:t xml:space="preserve"> </w:t>
      </w:r>
      <w:r w:rsidRPr="00241020">
        <w:rPr>
          <w:rFonts w:ascii="Times New Roman" w:hAnsi="Times New Roman" w:cs="Times New Roman"/>
        </w:rPr>
        <w:t>and</w:t>
      </w:r>
      <w:r w:rsidRPr="00241020">
        <w:rPr>
          <w:rFonts w:ascii="Times New Roman" w:hAnsi="Times New Roman" w:cs="Times New Roman"/>
          <w:spacing w:val="-13"/>
        </w:rPr>
        <w:t xml:space="preserve"> </w:t>
      </w:r>
      <w:r w:rsidRPr="00241020">
        <w:rPr>
          <w:rFonts w:ascii="Times New Roman" w:hAnsi="Times New Roman" w:cs="Times New Roman"/>
        </w:rPr>
        <w:t>E-Learning</w:t>
      </w:r>
      <w:r w:rsidRPr="00241020">
        <w:rPr>
          <w:rFonts w:ascii="Times New Roman" w:hAnsi="Times New Roman" w:cs="Times New Roman"/>
          <w:spacing w:val="-14"/>
        </w:rPr>
        <w:t xml:space="preserve"> </w:t>
      </w:r>
      <w:r w:rsidRPr="00241020">
        <w:rPr>
          <w:rFonts w:ascii="Times New Roman" w:hAnsi="Times New Roman" w:cs="Times New Roman"/>
        </w:rPr>
        <w:t xml:space="preserve">learners were not good enough to support the students. It was noted that majority of the services offered were poor apart from access of examination results and institutional regulations </w:t>
      </w:r>
      <w:proofErr w:type="gramStart"/>
      <w:r w:rsidRPr="00241020">
        <w:rPr>
          <w:rFonts w:ascii="Times New Roman" w:hAnsi="Times New Roman" w:cs="Times New Roman"/>
          <w:spacing w:val="-3"/>
        </w:rPr>
        <w:t>As</w:t>
      </w:r>
      <w:proofErr w:type="gramEnd"/>
      <w:r w:rsidRPr="00241020">
        <w:rPr>
          <w:rFonts w:ascii="Times New Roman" w:hAnsi="Times New Roman" w:cs="Times New Roman"/>
          <w:spacing w:val="-3"/>
        </w:rPr>
        <w:t xml:space="preserve"> </w:t>
      </w:r>
      <w:r w:rsidRPr="00241020">
        <w:rPr>
          <w:rFonts w:ascii="Times New Roman" w:hAnsi="Times New Roman" w:cs="Times New Roman"/>
        </w:rPr>
        <w:t xml:space="preserve">such there </w:t>
      </w:r>
      <w:r w:rsidRPr="00241020">
        <w:rPr>
          <w:rFonts w:ascii="Times New Roman" w:hAnsi="Times New Roman" w:cs="Times New Roman"/>
          <w:spacing w:val="-3"/>
        </w:rPr>
        <w:t xml:space="preserve">is </w:t>
      </w:r>
      <w:r w:rsidRPr="00241020">
        <w:rPr>
          <w:rFonts w:ascii="Times New Roman" w:hAnsi="Times New Roman" w:cs="Times New Roman"/>
        </w:rPr>
        <w:t xml:space="preserve">need </w:t>
      </w:r>
      <w:r w:rsidRPr="00241020">
        <w:rPr>
          <w:rFonts w:ascii="Times New Roman" w:hAnsi="Times New Roman" w:cs="Times New Roman"/>
          <w:spacing w:val="2"/>
        </w:rPr>
        <w:t xml:space="preserve">to </w:t>
      </w:r>
      <w:r w:rsidRPr="00241020">
        <w:rPr>
          <w:rFonts w:ascii="Times New Roman" w:hAnsi="Times New Roman" w:cs="Times New Roman"/>
        </w:rPr>
        <w:t xml:space="preserve">improve the services offered </w:t>
      </w:r>
      <w:r w:rsidRPr="00241020">
        <w:rPr>
          <w:rFonts w:ascii="Times New Roman" w:hAnsi="Times New Roman" w:cs="Times New Roman"/>
          <w:spacing w:val="2"/>
        </w:rPr>
        <w:t xml:space="preserve">to </w:t>
      </w:r>
      <w:r w:rsidRPr="00241020">
        <w:rPr>
          <w:rFonts w:ascii="Times New Roman" w:hAnsi="Times New Roman" w:cs="Times New Roman"/>
        </w:rPr>
        <w:t xml:space="preserve">students under the programme to </w:t>
      </w:r>
      <w:r w:rsidRPr="00241020">
        <w:rPr>
          <w:rFonts w:ascii="Times New Roman" w:hAnsi="Times New Roman" w:cs="Times New Roman"/>
          <w:spacing w:val="-3"/>
        </w:rPr>
        <w:t xml:space="preserve">make </w:t>
      </w:r>
      <w:r w:rsidRPr="00241020">
        <w:rPr>
          <w:rFonts w:ascii="Times New Roman" w:hAnsi="Times New Roman" w:cs="Times New Roman"/>
        </w:rPr>
        <w:t xml:space="preserve">them better. Therefore, the study recommends that directors </w:t>
      </w:r>
      <w:r w:rsidRPr="00241020">
        <w:rPr>
          <w:rFonts w:ascii="Times New Roman" w:hAnsi="Times New Roman" w:cs="Times New Roman"/>
          <w:spacing w:val="-3"/>
        </w:rPr>
        <w:t xml:space="preserve">in </w:t>
      </w:r>
      <w:r w:rsidRPr="00241020">
        <w:rPr>
          <w:rFonts w:ascii="Times New Roman" w:hAnsi="Times New Roman" w:cs="Times New Roman"/>
        </w:rPr>
        <w:t xml:space="preserve">collaboration with coordinators of various institutions offering Open, Distance and E-learning programmes should constantly evaluate the value of services offered to ensure that they are beneficial </w:t>
      </w:r>
      <w:r w:rsidRPr="00241020">
        <w:rPr>
          <w:rFonts w:ascii="Times New Roman" w:hAnsi="Times New Roman" w:cs="Times New Roman"/>
          <w:spacing w:val="2"/>
        </w:rPr>
        <w:t xml:space="preserve">to </w:t>
      </w:r>
      <w:r w:rsidRPr="00241020">
        <w:rPr>
          <w:rFonts w:ascii="Times New Roman" w:hAnsi="Times New Roman" w:cs="Times New Roman"/>
        </w:rPr>
        <w:t>majority of</w:t>
      </w:r>
      <w:r w:rsidRPr="00241020">
        <w:rPr>
          <w:rFonts w:ascii="Times New Roman" w:hAnsi="Times New Roman" w:cs="Times New Roman"/>
          <w:spacing w:val="-31"/>
        </w:rPr>
        <w:t xml:space="preserve"> </w:t>
      </w:r>
      <w:r w:rsidRPr="00241020">
        <w:rPr>
          <w:rFonts w:ascii="Times New Roman" w:hAnsi="Times New Roman" w:cs="Times New Roman"/>
        </w:rPr>
        <w:t>students.</w:t>
      </w:r>
    </w:p>
    <w:p w14:paraId="0A16B6E6" w14:textId="77777777" w:rsidR="00CA6A0E" w:rsidRPr="00241020" w:rsidRDefault="00CA6A0E" w:rsidP="00CC117C">
      <w:pPr>
        <w:pStyle w:val="BodyText"/>
        <w:tabs>
          <w:tab w:val="left" w:pos="9000"/>
        </w:tabs>
        <w:spacing w:before="7"/>
        <w:ind w:right="90"/>
        <w:jc w:val="both"/>
        <w:rPr>
          <w:rFonts w:ascii="Times New Roman" w:hAnsi="Times New Roman" w:cs="Times New Roman"/>
          <w:sz w:val="27"/>
        </w:rPr>
      </w:pPr>
    </w:p>
    <w:p w14:paraId="24734F54" w14:textId="77777777" w:rsidR="00CA6A0E" w:rsidRPr="00241020" w:rsidRDefault="00CA6A0E" w:rsidP="00CC117C">
      <w:pPr>
        <w:pStyle w:val="ListParagraph"/>
        <w:numPr>
          <w:ilvl w:val="1"/>
          <w:numId w:val="14"/>
        </w:numPr>
        <w:tabs>
          <w:tab w:val="left" w:pos="1585"/>
          <w:tab w:val="left" w:pos="9000"/>
        </w:tabs>
        <w:ind w:right="90"/>
        <w:jc w:val="both"/>
        <w:rPr>
          <w:rFonts w:ascii="Times New Roman" w:hAnsi="Times New Roman" w:cs="Times New Roman"/>
          <w:i/>
          <w:sz w:val="24"/>
        </w:rPr>
      </w:pPr>
      <w:r w:rsidRPr="00241020">
        <w:rPr>
          <w:rFonts w:ascii="Times New Roman" w:hAnsi="Times New Roman" w:cs="Times New Roman"/>
          <w:i/>
          <w:color w:val="2D74B5"/>
          <w:sz w:val="24"/>
        </w:rPr>
        <w:t>Suggestions for further</w:t>
      </w:r>
      <w:r w:rsidRPr="00241020">
        <w:rPr>
          <w:rFonts w:ascii="Times New Roman" w:hAnsi="Times New Roman" w:cs="Times New Roman"/>
          <w:i/>
          <w:color w:val="2D74B5"/>
          <w:spacing w:val="-12"/>
          <w:sz w:val="24"/>
        </w:rPr>
        <w:t xml:space="preserve"> </w:t>
      </w:r>
      <w:r w:rsidRPr="00241020">
        <w:rPr>
          <w:rFonts w:ascii="Times New Roman" w:hAnsi="Times New Roman" w:cs="Times New Roman"/>
          <w:i/>
          <w:color w:val="2D74B5"/>
          <w:sz w:val="24"/>
        </w:rPr>
        <w:t>research</w:t>
      </w:r>
    </w:p>
    <w:p w14:paraId="76B6FEB6" w14:textId="77777777" w:rsidR="00CA6A0E" w:rsidRPr="00241020" w:rsidRDefault="00CA6A0E" w:rsidP="00CC117C">
      <w:pPr>
        <w:pStyle w:val="BodyText"/>
        <w:tabs>
          <w:tab w:val="left" w:pos="9000"/>
        </w:tabs>
        <w:spacing w:before="41"/>
        <w:ind w:left="1220" w:right="90"/>
        <w:jc w:val="both"/>
        <w:rPr>
          <w:rFonts w:ascii="Times New Roman" w:hAnsi="Times New Roman" w:cs="Times New Roman"/>
        </w:rPr>
      </w:pPr>
      <w:r w:rsidRPr="00241020">
        <w:rPr>
          <w:rFonts w:ascii="Times New Roman" w:hAnsi="Times New Roman" w:cs="Times New Roman"/>
        </w:rPr>
        <w:t>Since the study aimed at assessing access of information and personal and social needs services offered</w:t>
      </w:r>
      <w:r w:rsidRPr="00241020">
        <w:rPr>
          <w:rFonts w:ascii="Times New Roman" w:hAnsi="Times New Roman" w:cs="Times New Roman"/>
          <w:spacing w:val="-16"/>
        </w:rPr>
        <w:t xml:space="preserve"> </w:t>
      </w:r>
      <w:r w:rsidRPr="00241020">
        <w:rPr>
          <w:rFonts w:ascii="Times New Roman" w:hAnsi="Times New Roman" w:cs="Times New Roman"/>
          <w:spacing w:val="2"/>
        </w:rPr>
        <w:t>to</w:t>
      </w:r>
      <w:r w:rsidRPr="00241020">
        <w:rPr>
          <w:rFonts w:ascii="Times New Roman" w:hAnsi="Times New Roman" w:cs="Times New Roman"/>
          <w:spacing w:val="-12"/>
        </w:rPr>
        <w:t xml:space="preserve"> </w:t>
      </w:r>
      <w:r w:rsidRPr="00241020">
        <w:rPr>
          <w:rFonts w:ascii="Times New Roman" w:hAnsi="Times New Roman" w:cs="Times New Roman"/>
        </w:rPr>
        <w:t>Open,</w:t>
      </w:r>
      <w:r w:rsidRPr="00241020">
        <w:rPr>
          <w:rFonts w:ascii="Times New Roman" w:hAnsi="Times New Roman" w:cs="Times New Roman"/>
          <w:spacing w:val="-13"/>
        </w:rPr>
        <w:t xml:space="preserve"> </w:t>
      </w:r>
      <w:r w:rsidRPr="00241020">
        <w:rPr>
          <w:rFonts w:ascii="Times New Roman" w:hAnsi="Times New Roman" w:cs="Times New Roman"/>
        </w:rPr>
        <w:t>Distance</w:t>
      </w:r>
      <w:r w:rsidRPr="00241020">
        <w:rPr>
          <w:rFonts w:ascii="Times New Roman" w:hAnsi="Times New Roman" w:cs="Times New Roman"/>
          <w:spacing w:val="-17"/>
        </w:rPr>
        <w:t xml:space="preserve"> </w:t>
      </w:r>
      <w:r w:rsidRPr="00241020">
        <w:rPr>
          <w:rFonts w:ascii="Times New Roman" w:hAnsi="Times New Roman" w:cs="Times New Roman"/>
        </w:rPr>
        <w:t>and</w:t>
      </w:r>
      <w:r w:rsidRPr="00241020">
        <w:rPr>
          <w:rFonts w:ascii="Times New Roman" w:hAnsi="Times New Roman" w:cs="Times New Roman"/>
          <w:spacing w:val="-15"/>
        </w:rPr>
        <w:t xml:space="preserve"> </w:t>
      </w:r>
      <w:r w:rsidRPr="00241020">
        <w:rPr>
          <w:rFonts w:ascii="Times New Roman" w:hAnsi="Times New Roman" w:cs="Times New Roman"/>
        </w:rPr>
        <w:t>E-Learning</w:t>
      </w:r>
      <w:r w:rsidRPr="00241020">
        <w:rPr>
          <w:rFonts w:ascii="Times New Roman" w:hAnsi="Times New Roman" w:cs="Times New Roman"/>
          <w:spacing w:val="-12"/>
        </w:rPr>
        <w:t xml:space="preserve"> </w:t>
      </w:r>
      <w:r w:rsidRPr="00241020">
        <w:rPr>
          <w:rFonts w:ascii="Times New Roman" w:hAnsi="Times New Roman" w:cs="Times New Roman"/>
        </w:rPr>
        <w:t>students,</w:t>
      </w:r>
      <w:r w:rsidRPr="00241020">
        <w:rPr>
          <w:rFonts w:ascii="Times New Roman" w:hAnsi="Times New Roman" w:cs="Times New Roman"/>
          <w:spacing w:val="-14"/>
        </w:rPr>
        <w:t xml:space="preserve"> </w:t>
      </w:r>
      <w:r w:rsidRPr="00241020">
        <w:rPr>
          <w:rFonts w:ascii="Times New Roman" w:hAnsi="Times New Roman" w:cs="Times New Roman"/>
        </w:rPr>
        <w:t>there</w:t>
      </w:r>
      <w:r w:rsidRPr="00241020">
        <w:rPr>
          <w:rFonts w:ascii="Times New Roman" w:hAnsi="Times New Roman" w:cs="Times New Roman"/>
          <w:spacing w:val="-13"/>
        </w:rPr>
        <w:t xml:space="preserve"> </w:t>
      </w:r>
      <w:r w:rsidRPr="00241020">
        <w:rPr>
          <w:rFonts w:ascii="Times New Roman" w:hAnsi="Times New Roman" w:cs="Times New Roman"/>
          <w:spacing w:val="-5"/>
        </w:rPr>
        <w:t>is</w:t>
      </w:r>
      <w:r w:rsidRPr="00241020">
        <w:rPr>
          <w:rFonts w:ascii="Times New Roman" w:hAnsi="Times New Roman" w:cs="Times New Roman"/>
          <w:spacing w:val="-13"/>
        </w:rPr>
        <w:t xml:space="preserve"> </w:t>
      </w:r>
      <w:r w:rsidRPr="00241020">
        <w:rPr>
          <w:rFonts w:ascii="Times New Roman" w:hAnsi="Times New Roman" w:cs="Times New Roman"/>
        </w:rPr>
        <w:t>need</w:t>
      </w:r>
      <w:r w:rsidRPr="00241020">
        <w:rPr>
          <w:rFonts w:ascii="Times New Roman" w:hAnsi="Times New Roman" w:cs="Times New Roman"/>
          <w:spacing w:val="-16"/>
        </w:rPr>
        <w:t xml:space="preserve"> </w:t>
      </w:r>
      <w:r w:rsidRPr="00241020">
        <w:rPr>
          <w:rFonts w:ascii="Times New Roman" w:hAnsi="Times New Roman" w:cs="Times New Roman"/>
        </w:rPr>
        <w:t>to</w:t>
      </w:r>
      <w:r w:rsidRPr="00241020">
        <w:rPr>
          <w:rFonts w:ascii="Times New Roman" w:hAnsi="Times New Roman" w:cs="Times New Roman"/>
          <w:spacing w:val="-11"/>
        </w:rPr>
        <w:t xml:space="preserve"> </w:t>
      </w:r>
      <w:r w:rsidRPr="00241020">
        <w:rPr>
          <w:rFonts w:ascii="Times New Roman" w:hAnsi="Times New Roman" w:cs="Times New Roman"/>
        </w:rPr>
        <w:t>identify</w:t>
      </w:r>
      <w:r w:rsidRPr="00241020">
        <w:rPr>
          <w:rFonts w:ascii="Times New Roman" w:hAnsi="Times New Roman" w:cs="Times New Roman"/>
          <w:spacing w:val="-15"/>
        </w:rPr>
        <w:t xml:space="preserve"> </w:t>
      </w:r>
      <w:r w:rsidRPr="00241020">
        <w:rPr>
          <w:rFonts w:ascii="Times New Roman" w:hAnsi="Times New Roman" w:cs="Times New Roman"/>
        </w:rPr>
        <w:t>factors</w:t>
      </w:r>
      <w:r w:rsidRPr="00241020">
        <w:rPr>
          <w:rFonts w:ascii="Times New Roman" w:hAnsi="Times New Roman" w:cs="Times New Roman"/>
          <w:spacing w:val="-18"/>
        </w:rPr>
        <w:t xml:space="preserve"> </w:t>
      </w:r>
      <w:r w:rsidRPr="00241020">
        <w:rPr>
          <w:rFonts w:ascii="Times New Roman" w:hAnsi="Times New Roman" w:cs="Times New Roman"/>
        </w:rPr>
        <w:t>that</w:t>
      </w:r>
      <w:r w:rsidRPr="00241020">
        <w:rPr>
          <w:rFonts w:ascii="Times New Roman" w:hAnsi="Times New Roman" w:cs="Times New Roman"/>
          <w:spacing w:val="-11"/>
        </w:rPr>
        <w:t xml:space="preserve"> </w:t>
      </w:r>
      <w:r w:rsidRPr="00241020">
        <w:rPr>
          <w:rFonts w:ascii="Times New Roman" w:hAnsi="Times New Roman" w:cs="Times New Roman"/>
        </w:rPr>
        <w:t xml:space="preserve">institutions put into consideration before rolling out any learner support service </w:t>
      </w:r>
      <w:r w:rsidRPr="00241020">
        <w:rPr>
          <w:rFonts w:ascii="Times New Roman" w:hAnsi="Times New Roman" w:cs="Times New Roman"/>
          <w:spacing w:val="2"/>
        </w:rPr>
        <w:t xml:space="preserve">to </w:t>
      </w:r>
      <w:r w:rsidRPr="00241020">
        <w:rPr>
          <w:rFonts w:ascii="Times New Roman" w:hAnsi="Times New Roman" w:cs="Times New Roman"/>
        </w:rPr>
        <w:t>the</w:t>
      </w:r>
      <w:r w:rsidRPr="00241020">
        <w:rPr>
          <w:rFonts w:ascii="Times New Roman" w:hAnsi="Times New Roman" w:cs="Times New Roman"/>
          <w:spacing w:val="1"/>
        </w:rPr>
        <w:t xml:space="preserve"> </w:t>
      </w:r>
      <w:r w:rsidRPr="00241020">
        <w:rPr>
          <w:rFonts w:ascii="Times New Roman" w:hAnsi="Times New Roman" w:cs="Times New Roman"/>
        </w:rPr>
        <w:t>learners.</w:t>
      </w:r>
    </w:p>
    <w:p w14:paraId="65568AF8" w14:textId="77777777" w:rsidR="00CA6A0E" w:rsidRPr="00241020" w:rsidRDefault="00CA6A0E" w:rsidP="00CC117C">
      <w:pPr>
        <w:tabs>
          <w:tab w:val="left" w:pos="9000"/>
        </w:tabs>
        <w:ind w:right="90"/>
        <w:jc w:val="both"/>
        <w:rPr>
          <w:rFonts w:ascii="Times New Roman" w:hAnsi="Times New Roman" w:cs="Times New Roman"/>
        </w:rPr>
        <w:sectPr w:rsidR="00CA6A0E" w:rsidRPr="00241020" w:rsidSect="00CC117C">
          <w:pgSz w:w="12240" w:h="15840"/>
          <w:pgMar w:top="1360" w:right="360" w:bottom="960" w:left="220" w:header="0" w:footer="683" w:gutter="0"/>
          <w:cols w:space="720"/>
        </w:sectPr>
      </w:pPr>
    </w:p>
    <w:p w14:paraId="441E39DD" w14:textId="77777777" w:rsidR="00CA6A0E" w:rsidRPr="00241020" w:rsidRDefault="00CA6A0E" w:rsidP="00CC117C">
      <w:pPr>
        <w:pStyle w:val="BodyText"/>
        <w:tabs>
          <w:tab w:val="left" w:pos="9000"/>
        </w:tabs>
        <w:spacing w:before="72"/>
        <w:ind w:left="1220" w:right="90"/>
        <w:jc w:val="both"/>
        <w:rPr>
          <w:rFonts w:ascii="Times New Roman" w:hAnsi="Times New Roman" w:cs="Times New Roman"/>
        </w:rPr>
      </w:pPr>
      <w:r w:rsidRPr="00241020">
        <w:rPr>
          <w:rFonts w:ascii="Times New Roman" w:hAnsi="Times New Roman" w:cs="Times New Roman"/>
          <w:color w:val="2D74B5"/>
        </w:rPr>
        <w:lastRenderedPageBreak/>
        <w:t>REFERENCES</w:t>
      </w:r>
    </w:p>
    <w:p w14:paraId="569EB118" w14:textId="77777777" w:rsidR="00CA6A0E" w:rsidRPr="00241020" w:rsidRDefault="00CA6A0E" w:rsidP="00CC117C">
      <w:pPr>
        <w:tabs>
          <w:tab w:val="left" w:pos="9000"/>
        </w:tabs>
        <w:spacing w:before="41"/>
        <w:ind w:left="1220" w:right="90"/>
        <w:jc w:val="both"/>
        <w:rPr>
          <w:rFonts w:ascii="Times New Roman" w:hAnsi="Times New Roman" w:cs="Times New Roman"/>
          <w:i/>
          <w:sz w:val="24"/>
        </w:rPr>
      </w:pPr>
      <w:r w:rsidRPr="00241020">
        <w:rPr>
          <w:rFonts w:ascii="Times New Roman" w:hAnsi="Times New Roman" w:cs="Times New Roman"/>
          <w:b/>
          <w:sz w:val="24"/>
        </w:rPr>
        <w:t xml:space="preserve">Allen, I. E. &amp; Seaman, J. </w:t>
      </w:r>
      <w:r w:rsidRPr="00241020">
        <w:rPr>
          <w:rFonts w:ascii="Times New Roman" w:hAnsi="Times New Roman" w:cs="Times New Roman"/>
          <w:sz w:val="24"/>
        </w:rPr>
        <w:t xml:space="preserve">(2008). </w:t>
      </w:r>
      <w:r w:rsidRPr="00241020">
        <w:rPr>
          <w:rFonts w:ascii="Times New Roman" w:hAnsi="Times New Roman" w:cs="Times New Roman"/>
          <w:i/>
          <w:sz w:val="24"/>
        </w:rPr>
        <w:t>Staying the Course: Online Education in the United States,</w:t>
      </w:r>
    </w:p>
    <w:p w14:paraId="20FCCF72" w14:textId="77777777" w:rsidR="00CA6A0E" w:rsidRPr="00241020" w:rsidRDefault="00CA6A0E" w:rsidP="00CC117C">
      <w:pPr>
        <w:pStyle w:val="BodyText"/>
        <w:tabs>
          <w:tab w:val="left" w:pos="9000"/>
        </w:tabs>
        <w:spacing w:before="2"/>
        <w:ind w:left="1941" w:right="90"/>
        <w:jc w:val="both"/>
        <w:rPr>
          <w:rFonts w:ascii="Times New Roman" w:hAnsi="Times New Roman" w:cs="Times New Roman"/>
        </w:rPr>
      </w:pPr>
      <w:r w:rsidRPr="00241020">
        <w:rPr>
          <w:rFonts w:ascii="Times New Roman" w:hAnsi="Times New Roman" w:cs="Times New Roman"/>
        </w:rPr>
        <w:t>2008 Needham MA: Sloan Consortium.</w:t>
      </w:r>
    </w:p>
    <w:p w14:paraId="1DAF0735"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5EB437F8" w14:textId="77777777" w:rsidR="00CA6A0E" w:rsidRPr="00241020" w:rsidRDefault="00CA6A0E" w:rsidP="00CC117C">
      <w:pPr>
        <w:pStyle w:val="BodyText"/>
        <w:tabs>
          <w:tab w:val="left" w:pos="9000"/>
        </w:tabs>
        <w:ind w:left="1941" w:right="90" w:hanging="721"/>
        <w:jc w:val="both"/>
        <w:rPr>
          <w:rFonts w:ascii="Times New Roman" w:hAnsi="Times New Roman" w:cs="Times New Roman"/>
        </w:rPr>
      </w:pPr>
      <w:r w:rsidRPr="00241020">
        <w:rPr>
          <w:rFonts w:ascii="Times New Roman" w:hAnsi="Times New Roman" w:cs="Times New Roman"/>
          <w:b/>
        </w:rPr>
        <w:t xml:space="preserve">Anyona, J.K. </w:t>
      </w:r>
      <w:r w:rsidRPr="00241020">
        <w:rPr>
          <w:rFonts w:ascii="Times New Roman" w:hAnsi="Times New Roman" w:cs="Times New Roman"/>
        </w:rPr>
        <w:t>(2009). The Status and Challenges of Open and Distance Learning in Kenya’s Public Universities. A Thesis Submitted in fulfilment of requirements for the degree of Doctoral of Philosophy in Education of Kenyatta University. Kenyatta University.</w:t>
      </w:r>
    </w:p>
    <w:p w14:paraId="42D41C61" w14:textId="77777777" w:rsidR="00CA6A0E" w:rsidRPr="00241020" w:rsidRDefault="00CA6A0E" w:rsidP="00CC117C">
      <w:pPr>
        <w:pStyle w:val="BodyText"/>
        <w:tabs>
          <w:tab w:val="left" w:pos="9000"/>
        </w:tabs>
        <w:ind w:right="90"/>
        <w:jc w:val="both"/>
        <w:rPr>
          <w:rFonts w:ascii="Times New Roman" w:hAnsi="Times New Roman" w:cs="Times New Roman"/>
        </w:rPr>
      </w:pPr>
    </w:p>
    <w:p w14:paraId="5E5195AB" w14:textId="77777777" w:rsidR="00CA6A0E" w:rsidRPr="00241020" w:rsidRDefault="00CA6A0E" w:rsidP="00CC117C">
      <w:pPr>
        <w:tabs>
          <w:tab w:val="left" w:pos="9000"/>
        </w:tabs>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Bagwandeen. </w:t>
      </w:r>
      <w:r w:rsidRPr="00241020">
        <w:rPr>
          <w:rFonts w:ascii="Times New Roman" w:hAnsi="Times New Roman" w:cs="Times New Roman"/>
          <w:b/>
          <w:spacing w:val="-3"/>
          <w:sz w:val="24"/>
        </w:rPr>
        <w:t xml:space="preserve">D. R, </w:t>
      </w:r>
      <w:r w:rsidRPr="00241020">
        <w:rPr>
          <w:rFonts w:ascii="Times New Roman" w:hAnsi="Times New Roman" w:cs="Times New Roman"/>
          <w:sz w:val="24"/>
        </w:rPr>
        <w:t xml:space="preserve">(1999). </w:t>
      </w:r>
      <w:r w:rsidRPr="00241020">
        <w:rPr>
          <w:rFonts w:ascii="Times New Roman" w:hAnsi="Times New Roman" w:cs="Times New Roman"/>
          <w:i/>
          <w:sz w:val="24"/>
        </w:rPr>
        <w:t>Assuring Quality through Study Materials in Distance Education in South</w:t>
      </w:r>
      <w:r w:rsidRPr="00241020">
        <w:rPr>
          <w:rFonts w:ascii="Times New Roman" w:hAnsi="Times New Roman" w:cs="Times New Roman"/>
          <w:i/>
          <w:spacing w:val="-5"/>
          <w:sz w:val="24"/>
        </w:rPr>
        <w:t xml:space="preserve"> </w:t>
      </w:r>
      <w:r w:rsidRPr="00241020">
        <w:rPr>
          <w:rFonts w:ascii="Times New Roman" w:hAnsi="Times New Roman" w:cs="Times New Roman"/>
          <w:i/>
          <w:sz w:val="24"/>
        </w:rPr>
        <w:t>Africa.</w:t>
      </w:r>
      <w:r w:rsidRPr="00241020">
        <w:rPr>
          <w:rFonts w:ascii="Times New Roman" w:hAnsi="Times New Roman" w:cs="Times New Roman"/>
          <w:i/>
          <w:spacing w:val="-2"/>
          <w:sz w:val="24"/>
        </w:rPr>
        <w:t xml:space="preserve"> </w:t>
      </w:r>
      <w:r w:rsidRPr="00241020">
        <w:rPr>
          <w:rFonts w:ascii="Times New Roman" w:hAnsi="Times New Roman" w:cs="Times New Roman"/>
          <w:sz w:val="24"/>
        </w:rPr>
        <w:t>A</w:t>
      </w:r>
      <w:r w:rsidRPr="00241020">
        <w:rPr>
          <w:rFonts w:ascii="Times New Roman" w:hAnsi="Times New Roman" w:cs="Times New Roman"/>
          <w:spacing w:val="-9"/>
          <w:sz w:val="24"/>
        </w:rPr>
        <w:t xml:space="preserve"> </w:t>
      </w:r>
      <w:r w:rsidRPr="00241020">
        <w:rPr>
          <w:rFonts w:ascii="Times New Roman" w:hAnsi="Times New Roman" w:cs="Times New Roman"/>
          <w:sz w:val="24"/>
        </w:rPr>
        <w:t>paper</w:t>
      </w:r>
      <w:r w:rsidRPr="00241020">
        <w:rPr>
          <w:rFonts w:ascii="Times New Roman" w:hAnsi="Times New Roman" w:cs="Times New Roman"/>
          <w:spacing w:val="-3"/>
          <w:sz w:val="24"/>
        </w:rPr>
        <w:t xml:space="preserve"> </w:t>
      </w:r>
      <w:r w:rsidRPr="00241020">
        <w:rPr>
          <w:rFonts w:ascii="Times New Roman" w:hAnsi="Times New Roman" w:cs="Times New Roman"/>
          <w:sz w:val="24"/>
        </w:rPr>
        <w:t>presented</w:t>
      </w:r>
      <w:r w:rsidRPr="00241020">
        <w:rPr>
          <w:rFonts w:ascii="Times New Roman" w:hAnsi="Times New Roman" w:cs="Times New Roman"/>
          <w:spacing w:val="-5"/>
          <w:sz w:val="24"/>
        </w:rPr>
        <w:t xml:space="preserve"> </w:t>
      </w:r>
      <w:r w:rsidRPr="00241020">
        <w:rPr>
          <w:rFonts w:ascii="Times New Roman" w:hAnsi="Times New Roman" w:cs="Times New Roman"/>
          <w:spacing w:val="-3"/>
          <w:sz w:val="24"/>
        </w:rPr>
        <w:t>at</w:t>
      </w:r>
      <w:r w:rsidRPr="00241020">
        <w:rPr>
          <w:rFonts w:ascii="Times New Roman" w:hAnsi="Times New Roman" w:cs="Times New Roman"/>
          <w:spacing w:val="-5"/>
          <w:sz w:val="24"/>
        </w:rPr>
        <w:t xml:space="preserve"> </w:t>
      </w:r>
      <w:r w:rsidRPr="00241020">
        <w:rPr>
          <w:rFonts w:ascii="Times New Roman" w:hAnsi="Times New Roman" w:cs="Times New Roman"/>
          <w:sz w:val="24"/>
        </w:rPr>
        <w:t>the</w:t>
      </w:r>
      <w:r w:rsidRPr="00241020">
        <w:rPr>
          <w:rFonts w:ascii="Times New Roman" w:hAnsi="Times New Roman" w:cs="Times New Roman"/>
          <w:spacing w:val="-6"/>
          <w:sz w:val="24"/>
        </w:rPr>
        <w:t xml:space="preserve"> </w:t>
      </w:r>
      <w:r w:rsidRPr="00241020">
        <w:rPr>
          <w:rFonts w:ascii="Times New Roman" w:hAnsi="Times New Roman" w:cs="Times New Roman"/>
          <w:sz w:val="24"/>
        </w:rPr>
        <w:t>1st</w:t>
      </w:r>
      <w:r w:rsidRPr="00241020">
        <w:rPr>
          <w:rFonts w:ascii="Times New Roman" w:hAnsi="Times New Roman" w:cs="Times New Roman"/>
          <w:spacing w:val="-4"/>
          <w:sz w:val="24"/>
        </w:rPr>
        <w:t xml:space="preserve"> </w:t>
      </w:r>
      <w:r w:rsidRPr="00241020">
        <w:rPr>
          <w:rFonts w:ascii="Times New Roman" w:hAnsi="Times New Roman" w:cs="Times New Roman"/>
          <w:sz w:val="24"/>
        </w:rPr>
        <w:t>National</w:t>
      </w:r>
      <w:r w:rsidRPr="00241020">
        <w:rPr>
          <w:rFonts w:ascii="Times New Roman" w:hAnsi="Times New Roman" w:cs="Times New Roman"/>
          <w:spacing w:val="-9"/>
          <w:sz w:val="24"/>
        </w:rPr>
        <w:t xml:space="preserve"> </w:t>
      </w:r>
      <w:r w:rsidRPr="00241020">
        <w:rPr>
          <w:rFonts w:ascii="Times New Roman" w:hAnsi="Times New Roman" w:cs="Times New Roman"/>
          <w:sz w:val="24"/>
        </w:rPr>
        <w:t>NADEOSA</w:t>
      </w:r>
      <w:r w:rsidRPr="00241020">
        <w:rPr>
          <w:rFonts w:ascii="Times New Roman" w:hAnsi="Times New Roman" w:cs="Times New Roman"/>
          <w:spacing w:val="-10"/>
          <w:sz w:val="24"/>
        </w:rPr>
        <w:t xml:space="preserve"> </w:t>
      </w:r>
      <w:r w:rsidRPr="00241020">
        <w:rPr>
          <w:rFonts w:ascii="Times New Roman" w:hAnsi="Times New Roman" w:cs="Times New Roman"/>
          <w:sz w:val="24"/>
        </w:rPr>
        <w:t>Conference,</w:t>
      </w:r>
      <w:r w:rsidRPr="00241020">
        <w:rPr>
          <w:rFonts w:ascii="Times New Roman" w:hAnsi="Times New Roman" w:cs="Times New Roman"/>
          <w:spacing w:val="-3"/>
          <w:sz w:val="24"/>
        </w:rPr>
        <w:t xml:space="preserve"> </w:t>
      </w:r>
      <w:r w:rsidRPr="00241020">
        <w:rPr>
          <w:rFonts w:ascii="Times New Roman" w:hAnsi="Times New Roman" w:cs="Times New Roman"/>
          <w:sz w:val="24"/>
        </w:rPr>
        <w:t>11-13</w:t>
      </w:r>
      <w:r w:rsidRPr="00241020">
        <w:rPr>
          <w:rFonts w:ascii="Times New Roman" w:hAnsi="Times New Roman" w:cs="Times New Roman"/>
          <w:spacing w:val="-5"/>
          <w:sz w:val="24"/>
        </w:rPr>
        <w:t xml:space="preserve"> </w:t>
      </w:r>
      <w:r w:rsidRPr="00241020">
        <w:rPr>
          <w:rFonts w:ascii="Times New Roman" w:hAnsi="Times New Roman" w:cs="Times New Roman"/>
          <w:sz w:val="24"/>
        </w:rPr>
        <w:t>August 1999.</w:t>
      </w:r>
    </w:p>
    <w:p w14:paraId="7AE7B88E" w14:textId="77777777" w:rsidR="00CA6A0E" w:rsidRPr="00241020" w:rsidRDefault="00CA6A0E" w:rsidP="00CC117C">
      <w:pPr>
        <w:pStyle w:val="BodyText"/>
        <w:tabs>
          <w:tab w:val="left" w:pos="9000"/>
        </w:tabs>
        <w:ind w:right="90"/>
        <w:jc w:val="both"/>
        <w:rPr>
          <w:rFonts w:ascii="Times New Roman" w:hAnsi="Times New Roman" w:cs="Times New Roman"/>
        </w:rPr>
      </w:pPr>
    </w:p>
    <w:p w14:paraId="26A00DF5" w14:textId="77777777" w:rsidR="00CA6A0E" w:rsidRPr="00241020" w:rsidRDefault="00CA6A0E" w:rsidP="00CC117C">
      <w:pPr>
        <w:tabs>
          <w:tab w:val="left" w:pos="9000"/>
        </w:tabs>
        <w:spacing w:before="1"/>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Chacha, C. </w:t>
      </w:r>
      <w:r w:rsidRPr="00241020">
        <w:rPr>
          <w:rFonts w:ascii="Times New Roman" w:hAnsi="Times New Roman" w:cs="Times New Roman"/>
          <w:sz w:val="24"/>
        </w:rPr>
        <w:t xml:space="preserve">(2004). </w:t>
      </w:r>
      <w:r w:rsidRPr="00241020">
        <w:rPr>
          <w:rFonts w:ascii="Times New Roman" w:hAnsi="Times New Roman" w:cs="Times New Roman"/>
          <w:i/>
          <w:sz w:val="24"/>
        </w:rPr>
        <w:t xml:space="preserve">Reforming Higher Education in Kenya: Challenges, Lessons and Opportunities. </w:t>
      </w:r>
      <w:r w:rsidRPr="00241020">
        <w:rPr>
          <w:rFonts w:ascii="Times New Roman" w:hAnsi="Times New Roman" w:cs="Times New Roman"/>
          <w:sz w:val="24"/>
        </w:rPr>
        <w:t>A Paper Presented at the State University of New York Workshop with Parliamentary Committee on Education, Science and Technology, Naivasha Kenya, August, 2004.</w:t>
      </w:r>
    </w:p>
    <w:p w14:paraId="654438E8" w14:textId="77777777" w:rsidR="00CA6A0E" w:rsidRPr="00241020" w:rsidRDefault="00CA6A0E" w:rsidP="00CC117C">
      <w:pPr>
        <w:pStyle w:val="BodyText"/>
        <w:tabs>
          <w:tab w:val="left" w:pos="9000"/>
        </w:tabs>
        <w:spacing w:before="9"/>
        <w:ind w:right="90"/>
        <w:jc w:val="both"/>
        <w:rPr>
          <w:rFonts w:ascii="Times New Roman" w:hAnsi="Times New Roman" w:cs="Times New Roman"/>
          <w:sz w:val="23"/>
        </w:rPr>
      </w:pPr>
    </w:p>
    <w:p w14:paraId="0548125F" w14:textId="77777777" w:rsidR="00CA6A0E" w:rsidRPr="00241020" w:rsidRDefault="00CA6A0E" w:rsidP="00CC117C">
      <w:pPr>
        <w:tabs>
          <w:tab w:val="left" w:pos="9000"/>
        </w:tabs>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Chadamoyo, P. and Dumbu, E. </w:t>
      </w:r>
      <w:r w:rsidRPr="00241020">
        <w:rPr>
          <w:rFonts w:ascii="Times New Roman" w:hAnsi="Times New Roman" w:cs="Times New Roman"/>
          <w:sz w:val="24"/>
        </w:rPr>
        <w:t xml:space="preserve">(2012). </w:t>
      </w:r>
      <w:r w:rsidRPr="00241020">
        <w:rPr>
          <w:rFonts w:ascii="Times New Roman" w:hAnsi="Times New Roman" w:cs="Times New Roman"/>
          <w:i/>
          <w:sz w:val="24"/>
        </w:rPr>
        <w:t xml:space="preserve">Developing a Framework </w:t>
      </w:r>
      <w:proofErr w:type="gramStart"/>
      <w:r w:rsidRPr="00241020">
        <w:rPr>
          <w:rFonts w:ascii="Times New Roman" w:hAnsi="Times New Roman" w:cs="Times New Roman"/>
          <w:i/>
          <w:sz w:val="24"/>
        </w:rPr>
        <w:t>For</w:t>
      </w:r>
      <w:proofErr w:type="gramEnd"/>
      <w:r w:rsidRPr="00241020">
        <w:rPr>
          <w:rFonts w:ascii="Times New Roman" w:hAnsi="Times New Roman" w:cs="Times New Roman"/>
          <w:i/>
          <w:sz w:val="24"/>
        </w:rPr>
        <w:t xml:space="preserve"> Benchmarking Quality Attributes For Learner Support Services In Open And Distance Learning: Students‟ Perceptions At The Zimbabwe Open University</w:t>
      </w:r>
      <w:r w:rsidRPr="00241020">
        <w:rPr>
          <w:rFonts w:ascii="Times New Roman" w:hAnsi="Times New Roman" w:cs="Times New Roman"/>
          <w:sz w:val="24"/>
        </w:rPr>
        <w:t xml:space="preserve">. </w:t>
      </w:r>
      <w:r w:rsidRPr="00241020">
        <w:rPr>
          <w:rFonts w:ascii="Times New Roman" w:hAnsi="Times New Roman" w:cs="Times New Roman"/>
          <w:sz w:val="24"/>
          <w:u w:val="single"/>
        </w:rPr>
        <w:t>International Journal of Research in</w:t>
      </w:r>
      <w:r w:rsidRPr="00241020">
        <w:rPr>
          <w:rFonts w:ascii="Times New Roman" w:hAnsi="Times New Roman" w:cs="Times New Roman"/>
          <w:sz w:val="24"/>
        </w:rPr>
        <w:t xml:space="preserve"> </w:t>
      </w:r>
      <w:r w:rsidRPr="00241020">
        <w:rPr>
          <w:rFonts w:ascii="Times New Roman" w:hAnsi="Times New Roman" w:cs="Times New Roman"/>
          <w:sz w:val="24"/>
          <w:u w:val="single"/>
        </w:rPr>
        <w:t>management</w:t>
      </w:r>
      <w:r w:rsidRPr="00241020">
        <w:rPr>
          <w:rFonts w:ascii="Times New Roman" w:hAnsi="Times New Roman" w:cs="Times New Roman"/>
          <w:sz w:val="24"/>
        </w:rPr>
        <w:t>, 6(2), 2249-5908.</w:t>
      </w:r>
    </w:p>
    <w:p w14:paraId="38F5842E" w14:textId="77777777" w:rsidR="00CA6A0E" w:rsidRPr="00241020" w:rsidRDefault="00CA6A0E" w:rsidP="00CC117C">
      <w:pPr>
        <w:pStyle w:val="BodyText"/>
        <w:tabs>
          <w:tab w:val="left" w:pos="9000"/>
        </w:tabs>
        <w:spacing w:before="5"/>
        <w:ind w:right="90"/>
        <w:jc w:val="both"/>
        <w:rPr>
          <w:rFonts w:ascii="Times New Roman" w:hAnsi="Times New Roman" w:cs="Times New Roman"/>
          <w:sz w:val="16"/>
        </w:rPr>
      </w:pPr>
    </w:p>
    <w:p w14:paraId="3DDC9EFE" w14:textId="77777777" w:rsidR="00CA6A0E" w:rsidRPr="00241020" w:rsidRDefault="00CA6A0E" w:rsidP="00CC117C">
      <w:pPr>
        <w:tabs>
          <w:tab w:val="left" w:pos="9000"/>
        </w:tabs>
        <w:spacing w:before="90"/>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Chadamoyo, P. and Ngwarai, R. </w:t>
      </w:r>
      <w:r w:rsidRPr="00241020">
        <w:rPr>
          <w:rFonts w:ascii="Times New Roman" w:hAnsi="Times New Roman" w:cs="Times New Roman"/>
          <w:sz w:val="24"/>
        </w:rPr>
        <w:t xml:space="preserve">(2012). </w:t>
      </w:r>
      <w:r w:rsidRPr="00241020">
        <w:rPr>
          <w:rFonts w:ascii="Times New Roman" w:hAnsi="Times New Roman" w:cs="Times New Roman"/>
          <w:i/>
          <w:sz w:val="24"/>
        </w:rPr>
        <w:t xml:space="preserve">M-Learning in the Face </w:t>
      </w:r>
      <w:proofErr w:type="gramStart"/>
      <w:r w:rsidRPr="00241020">
        <w:rPr>
          <w:rFonts w:ascii="Times New Roman" w:hAnsi="Times New Roman" w:cs="Times New Roman"/>
          <w:i/>
          <w:sz w:val="24"/>
        </w:rPr>
        <w:t>Of</w:t>
      </w:r>
      <w:proofErr w:type="gramEnd"/>
      <w:r w:rsidRPr="00241020">
        <w:rPr>
          <w:rFonts w:ascii="Times New Roman" w:hAnsi="Times New Roman" w:cs="Times New Roman"/>
          <w:i/>
          <w:sz w:val="24"/>
        </w:rPr>
        <w:t xml:space="preserve"> Unstable Information Technological Support: Assessing The Viability and Effectiveness Of M-Learning In Distance Education</w:t>
      </w:r>
      <w:r w:rsidRPr="00241020">
        <w:rPr>
          <w:rFonts w:ascii="Times New Roman" w:hAnsi="Times New Roman" w:cs="Times New Roman"/>
          <w:sz w:val="24"/>
        </w:rPr>
        <w:t xml:space="preserve">, </w:t>
      </w:r>
      <w:r w:rsidRPr="00241020">
        <w:rPr>
          <w:rFonts w:ascii="Times New Roman" w:hAnsi="Times New Roman" w:cs="Times New Roman"/>
          <w:b/>
          <w:sz w:val="24"/>
        </w:rPr>
        <w:t>International Journal of Social Sciences and Education</w:t>
      </w:r>
      <w:r w:rsidRPr="00241020">
        <w:rPr>
          <w:rFonts w:ascii="Times New Roman" w:hAnsi="Times New Roman" w:cs="Times New Roman"/>
          <w:sz w:val="24"/>
        </w:rPr>
        <w:t>, 3(1), 2223-4934.</w:t>
      </w:r>
    </w:p>
    <w:p w14:paraId="53CC5EA6" w14:textId="77777777" w:rsidR="00CA6A0E" w:rsidRPr="00241020" w:rsidRDefault="00CA6A0E" w:rsidP="00CC117C">
      <w:pPr>
        <w:pStyle w:val="BodyText"/>
        <w:tabs>
          <w:tab w:val="left" w:pos="9000"/>
        </w:tabs>
        <w:spacing w:before="5"/>
        <w:ind w:right="90"/>
        <w:jc w:val="both"/>
        <w:rPr>
          <w:rFonts w:ascii="Times New Roman" w:hAnsi="Times New Roman" w:cs="Times New Roman"/>
          <w:sz w:val="22"/>
        </w:rPr>
      </w:pPr>
    </w:p>
    <w:p w14:paraId="6257E11E" w14:textId="77777777" w:rsidR="00CA6A0E" w:rsidRPr="00241020" w:rsidRDefault="00CA6A0E" w:rsidP="00CC117C">
      <w:pPr>
        <w:tabs>
          <w:tab w:val="left" w:pos="9000"/>
        </w:tabs>
        <w:spacing w:before="1"/>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Cohen, L. &amp; Manion, L. </w:t>
      </w:r>
      <w:r w:rsidRPr="00241020">
        <w:rPr>
          <w:rFonts w:ascii="Times New Roman" w:hAnsi="Times New Roman" w:cs="Times New Roman"/>
          <w:sz w:val="24"/>
        </w:rPr>
        <w:t xml:space="preserve">(1997). </w:t>
      </w:r>
      <w:r w:rsidRPr="00241020">
        <w:rPr>
          <w:rFonts w:ascii="Times New Roman" w:hAnsi="Times New Roman" w:cs="Times New Roman"/>
          <w:b/>
          <w:i/>
          <w:sz w:val="24"/>
        </w:rPr>
        <w:t>Research Methods in Education</w:t>
      </w:r>
      <w:r w:rsidRPr="00241020">
        <w:rPr>
          <w:rFonts w:ascii="Times New Roman" w:hAnsi="Times New Roman" w:cs="Times New Roman"/>
          <w:sz w:val="24"/>
        </w:rPr>
        <w:t>. (4</w:t>
      </w:r>
      <w:r w:rsidRPr="00241020">
        <w:rPr>
          <w:rFonts w:ascii="Times New Roman" w:hAnsi="Times New Roman" w:cs="Times New Roman"/>
          <w:position w:val="9"/>
          <w:sz w:val="16"/>
        </w:rPr>
        <w:t xml:space="preserve">th </w:t>
      </w:r>
      <w:r w:rsidRPr="00241020">
        <w:rPr>
          <w:rFonts w:ascii="Times New Roman" w:hAnsi="Times New Roman" w:cs="Times New Roman"/>
          <w:sz w:val="24"/>
        </w:rPr>
        <w:t>Edition) London: Croom Helm Limited.</w:t>
      </w:r>
    </w:p>
    <w:p w14:paraId="60641B6E" w14:textId="77777777" w:rsidR="00CA6A0E" w:rsidRPr="00241020" w:rsidRDefault="00CA6A0E" w:rsidP="00CC117C">
      <w:pPr>
        <w:pStyle w:val="BodyText"/>
        <w:tabs>
          <w:tab w:val="left" w:pos="9000"/>
        </w:tabs>
        <w:spacing w:before="9"/>
        <w:ind w:right="90"/>
        <w:jc w:val="both"/>
        <w:rPr>
          <w:rFonts w:ascii="Times New Roman" w:hAnsi="Times New Roman" w:cs="Times New Roman"/>
          <w:sz w:val="23"/>
        </w:rPr>
      </w:pPr>
    </w:p>
    <w:p w14:paraId="7B7D3B80" w14:textId="77777777" w:rsidR="00CA6A0E" w:rsidRPr="00241020" w:rsidRDefault="00CA6A0E" w:rsidP="00CC117C">
      <w:pPr>
        <w:tabs>
          <w:tab w:val="left" w:pos="9000"/>
        </w:tabs>
        <w:spacing w:line="242" w:lineRule="auto"/>
        <w:ind w:left="1931" w:right="90" w:hanging="711"/>
        <w:jc w:val="both"/>
        <w:rPr>
          <w:rFonts w:ascii="Times New Roman" w:hAnsi="Times New Roman" w:cs="Times New Roman"/>
          <w:sz w:val="24"/>
        </w:rPr>
      </w:pPr>
      <w:r w:rsidRPr="00241020">
        <w:rPr>
          <w:rFonts w:ascii="Times New Roman" w:hAnsi="Times New Roman" w:cs="Times New Roman"/>
          <w:b/>
          <w:sz w:val="24"/>
        </w:rPr>
        <w:t xml:space="preserve">De Salvo, A. </w:t>
      </w:r>
      <w:r w:rsidRPr="00241020">
        <w:rPr>
          <w:rFonts w:ascii="Times New Roman" w:hAnsi="Times New Roman" w:cs="Times New Roman"/>
          <w:sz w:val="24"/>
        </w:rPr>
        <w:t xml:space="preserve">(2002). </w:t>
      </w:r>
      <w:r w:rsidRPr="00241020">
        <w:rPr>
          <w:rFonts w:ascii="Times New Roman" w:hAnsi="Times New Roman" w:cs="Times New Roman"/>
          <w:i/>
          <w:sz w:val="24"/>
        </w:rPr>
        <w:t>The Rise and Fall of the University Correspondence College, pioneer of distance learning</w:t>
      </w:r>
      <w:r w:rsidRPr="00241020">
        <w:rPr>
          <w:rFonts w:ascii="Times New Roman" w:hAnsi="Times New Roman" w:cs="Times New Roman"/>
          <w:sz w:val="24"/>
        </w:rPr>
        <w:t>, Cambridge: National Extension College.</w:t>
      </w:r>
    </w:p>
    <w:p w14:paraId="0E6096F6" w14:textId="77777777" w:rsidR="00CA6A0E" w:rsidRPr="00241020" w:rsidRDefault="00CA6A0E" w:rsidP="00CC117C">
      <w:pPr>
        <w:pStyle w:val="BodyText"/>
        <w:tabs>
          <w:tab w:val="left" w:pos="9000"/>
        </w:tabs>
        <w:spacing w:before="8"/>
        <w:ind w:right="90"/>
        <w:jc w:val="both"/>
        <w:rPr>
          <w:rFonts w:ascii="Times New Roman" w:hAnsi="Times New Roman" w:cs="Times New Roman"/>
          <w:sz w:val="23"/>
        </w:rPr>
      </w:pPr>
    </w:p>
    <w:p w14:paraId="2A8C1FC7" w14:textId="77777777" w:rsidR="00CA6A0E" w:rsidRPr="00241020" w:rsidRDefault="00CA6A0E" w:rsidP="00CC117C">
      <w:pPr>
        <w:tabs>
          <w:tab w:val="left" w:pos="9000"/>
        </w:tabs>
        <w:spacing w:before="1"/>
        <w:ind w:left="1220" w:right="90"/>
        <w:jc w:val="both"/>
        <w:rPr>
          <w:rFonts w:ascii="Times New Roman" w:hAnsi="Times New Roman" w:cs="Times New Roman"/>
          <w:sz w:val="24"/>
        </w:rPr>
      </w:pPr>
      <w:r w:rsidRPr="00241020">
        <w:rPr>
          <w:rFonts w:ascii="Times New Roman" w:hAnsi="Times New Roman" w:cs="Times New Roman"/>
          <w:b/>
          <w:sz w:val="24"/>
        </w:rPr>
        <w:t xml:space="preserve">Harry, K. </w:t>
      </w:r>
      <w:r w:rsidRPr="00241020">
        <w:rPr>
          <w:rFonts w:ascii="Times New Roman" w:hAnsi="Times New Roman" w:cs="Times New Roman"/>
          <w:sz w:val="24"/>
        </w:rPr>
        <w:t xml:space="preserve">(1993). </w:t>
      </w:r>
      <w:r w:rsidRPr="00241020">
        <w:rPr>
          <w:rFonts w:ascii="Times New Roman" w:hAnsi="Times New Roman" w:cs="Times New Roman"/>
          <w:i/>
          <w:sz w:val="24"/>
        </w:rPr>
        <w:t xml:space="preserve">Distance Education: New Perspectives. </w:t>
      </w:r>
      <w:r w:rsidRPr="00241020">
        <w:rPr>
          <w:rFonts w:ascii="Times New Roman" w:hAnsi="Times New Roman" w:cs="Times New Roman"/>
          <w:sz w:val="24"/>
        </w:rPr>
        <w:t>New York. Routledge.</w:t>
      </w:r>
    </w:p>
    <w:p w14:paraId="5CABE8E9" w14:textId="77777777" w:rsidR="00CA6A0E" w:rsidRPr="00241020" w:rsidRDefault="00CA6A0E" w:rsidP="00CC117C">
      <w:pPr>
        <w:pStyle w:val="BodyText"/>
        <w:tabs>
          <w:tab w:val="left" w:pos="9000"/>
        </w:tabs>
        <w:ind w:right="90"/>
        <w:jc w:val="both"/>
        <w:rPr>
          <w:rFonts w:ascii="Times New Roman" w:hAnsi="Times New Roman" w:cs="Times New Roman"/>
        </w:rPr>
      </w:pPr>
    </w:p>
    <w:p w14:paraId="4A1327C2" w14:textId="77777777" w:rsidR="00CA6A0E" w:rsidRPr="00241020" w:rsidRDefault="00CA6A0E" w:rsidP="00CC117C">
      <w:pPr>
        <w:tabs>
          <w:tab w:val="left" w:pos="9000"/>
        </w:tabs>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Jowi, J. </w:t>
      </w:r>
      <w:r w:rsidRPr="00241020">
        <w:rPr>
          <w:rFonts w:ascii="Times New Roman" w:hAnsi="Times New Roman" w:cs="Times New Roman"/>
          <w:sz w:val="24"/>
        </w:rPr>
        <w:t xml:space="preserve">(2003). </w:t>
      </w:r>
      <w:r w:rsidRPr="00241020">
        <w:rPr>
          <w:rFonts w:ascii="Times New Roman" w:hAnsi="Times New Roman" w:cs="Times New Roman"/>
          <w:i/>
          <w:sz w:val="24"/>
        </w:rPr>
        <w:t xml:space="preserve">Governing Higher Education in the stakeholder society: Rethinking the role of the state in Kenya’s higher education. </w:t>
      </w:r>
      <w:r w:rsidRPr="00241020">
        <w:rPr>
          <w:rFonts w:ascii="Times New Roman" w:hAnsi="Times New Roman" w:cs="Times New Roman"/>
          <w:sz w:val="24"/>
          <w:u w:val="single"/>
        </w:rPr>
        <w:t>A paper presented at the CHEPS Summer School,</w:t>
      </w:r>
      <w:r w:rsidRPr="00241020">
        <w:rPr>
          <w:rFonts w:ascii="Times New Roman" w:hAnsi="Times New Roman" w:cs="Times New Roman"/>
          <w:sz w:val="24"/>
        </w:rPr>
        <w:t xml:space="preserve"> </w:t>
      </w:r>
      <w:r w:rsidRPr="00241020">
        <w:rPr>
          <w:rFonts w:ascii="Times New Roman" w:hAnsi="Times New Roman" w:cs="Times New Roman"/>
          <w:sz w:val="24"/>
          <w:u w:val="single"/>
        </w:rPr>
        <w:t>June 29 – July 4 2003, University of Maribor, Slovenia.</w:t>
      </w:r>
    </w:p>
    <w:p w14:paraId="5BE913A5"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17A37670" w14:textId="77777777" w:rsidR="00CA6A0E" w:rsidRPr="00241020" w:rsidRDefault="00CA6A0E" w:rsidP="00CC117C">
      <w:pPr>
        <w:tabs>
          <w:tab w:val="left" w:pos="9000"/>
        </w:tabs>
        <w:spacing w:before="90"/>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Juma, N. </w:t>
      </w:r>
      <w:r w:rsidRPr="00241020">
        <w:rPr>
          <w:rFonts w:ascii="Times New Roman" w:hAnsi="Times New Roman" w:cs="Times New Roman"/>
          <w:sz w:val="24"/>
        </w:rPr>
        <w:t>(2006). T</w:t>
      </w:r>
      <w:r w:rsidRPr="00241020">
        <w:rPr>
          <w:rFonts w:ascii="Times New Roman" w:hAnsi="Times New Roman" w:cs="Times New Roman"/>
          <w:i/>
          <w:sz w:val="24"/>
        </w:rPr>
        <w:t xml:space="preserve">he Establishment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a Higher Education Open and Distance Learning Knowledge</w:t>
      </w:r>
      <w:r w:rsidRPr="00241020">
        <w:rPr>
          <w:rFonts w:ascii="Times New Roman" w:hAnsi="Times New Roman" w:cs="Times New Roman"/>
          <w:i/>
          <w:spacing w:val="-17"/>
          <w:sz w:val="24"/>
        </w:rPr>
        <w:t xml:space="preserve"> </w:t>
      </w:r>
      <w:r w:rsidRPr="00241020">
        <w:rPr>
          <w:rFonts w:ascii="Times New Roman" w:hAnsi="Times New Roman" w:cs="Times New Roman"/>
          <w:i/>
          <w:sz w:val="24"/>
        </w:rPr>
        <w:t>Base</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for</w:t>
      </w:r>
      <w:r w:rsidRPr="00241020">
        <w:rPr>
          <w:rFonts w:ascii="Times New Roman" w:hAnsi="Times New Roman" w:cs="Times New Roman"/>
          <w:i/>
          <w:spacing w:val="-18"/>
          <w:sz w:val="24"/>
        </w:rPr>
        <w:t xml:space="preserve"> </w:t>
      </w:r>
      <w:r w:rsidRPr="00241020">
        <w:rPr>
          <w:rFonts w:ascii="Times New Roman" w:hAnsi="Times New Roman" w:cs="Times New Roman"/>
          <w:i/>
          <w:sz w:val="24"/>
        </w:rPr>
        <w:t>Decision</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Makers</w:t>
      </w:r>
      <w:r w:rsidRPr="00241020">
        <w:rPr>
          <w:rFonts w:ascii="Times New Roman" w:hAnsi="Times New Roman" w:cs="Times New Roman"/>
          <w:i/>
          <w:spacing w:val="-18"/>
          <w:sz w:val="24"/>
        </w:rPr>
        <w:t xml:space="preserve"> </w:t>
      </w:r>
      <w:r w:rsidRPr="00241020">
        <w:rPr>
          <w:rFonts w:ascii="Times New Roman" w:hAnsi="Times New Roman" w:cs="Times New Roman"/>
          <w:i/>
          <w:sz w:val="24"/>
        </w:rPr>
        <w:t>in</w:t>
      </w:r>
      <w:r w:rsidRPr="00241020">
        <w:rPr>
          <w:rFonts w:ascii="Times New Roman" w:hAnsi="Times New Roman" w:cs="Times New Roman"/>
          <w:i/>
          <w:spacing w:val="-14"/>
          <w:sz w:val="24"/>
        </w:rPr>
        <w:t xml:space="preserve"> </w:t>
      </w:r>
      <w:r w:rsidRPr="00241020">
        <w:rPr>
          <w:rFonts w:ascii="Times New Roman" w:hAnsi="Times New Roman" w:cs="Times New Roman"/>
          <w:i/>
          <w:sz w:val="24"/>
        </w:rPr>
        <w:t>Kenya</w:t>
      </w:r>
      <w:r w:rsidRPr="00241020">
        <w:rPr>
          <w:rFonts w:ascii="Times New Roman" w:hAnsi="Times New Roman" w:cs="Times New Roman"/>
          <w:sz w:val="24"/>
        </w:rPr>
        <w:t>:</w:t>
      </w:r>
      <w:r w:rsidRPr="00241020">
        <w:rPr>
          <w:rFonts w:ascii="Times New Roman" w:hAnsi="Times New Roman" w:cs="Times New Roman"/>
          <w:spacing w:val="-15"/>
          <w:sz w:val="24"/>
        </w:rPr>
        <w:t xml:space="preserve"> </w:t>
      </w:r>
      <w:r w:rsidRPr="00241020">
        <w:rPr>
          <w:rFonts w:ascii="Times New Roman" w:hAnsi="Times New Roman" w:cs="Times New Roman"/>
          <w:sz w:val="24"/>
          <w:u w:val="single"/>
        </w:rPr>
        <w:t>A</w:t>
      </w:r>
      <w:r w:rsidRPr="00241020">
        <w:rPr>
          <w:rFonts w:ascii="Times New Roman" w:hAnsi="Times New Roman" w:cs="Times New Roman"/>
          <w:spacing w:val="-20"/>
          <w:sz w:val="24"/>
          <w:u w:val="single"/>
        </w:rPr>
        <w:t xml:space="preserve"> </w:t>
      </w:r>
      <w:r w:rsidRPr="00241020">
        <w:rPr>
          <w:rFonts w:ascii="Times New Roman" w:hAnsi="Times New Roman" w:cs="Times New Roman"/>
          <w:sz w:val="24"/>
          <w:u w:val="single"/>
        </w:rPr>
        <w:t>Paper</w:t>
      </w:r>
      <w:r w:rsidRPr="00241020">
        <w:rPr>
          <w:rFonts w:ascii="Times New Roman" w:hAnsi="Times New Roman" w:cs="Times New Roman"/>
          <w:spacing w:val="-14"/>
          <w:sz w:val="24"/>
          <w:u w:val="single"/>
        </w:rPr>
        <w:t xml:space="preserve"> </w:t>
      </w:r>
      <w:r w:rsidRPr="00241020">
        <w:rPr>
          <w:rFonts w:ascii="Times New Roman" w:hAnsi="Times New Roman" w:cs="Times New Roman"/>
          <w:sz w:val="24"/>
          <w:u w:val="single"/>
        </w:rPr>
        <w:t>Presented</w:t>
      </w:r>
      <w:r w:rsidRPr="00241020">
        <w:rPr>
          <w:rFonts w:ascii="Times New Roman" w:hAnsi="Times New Roman" w:cs="Times New Roman"/>
          <w:spacing w:val="-19"/>
          <w:sz w:val="24"/>
          <w:u w:val="single"/>
        </w:rPr>
        <w:t xml:space="preserve"> </w:t>
      </w:r>
      <w:r w:rsidRPr="00241020">
        <w:rPr>
          <w:rFonts w:ascii="Times New Roman" w:hAnsi="Times New Roman" w:cs="Times New Roman"/>
          <w:sz w:val="24"/>
          <w:u w:val="single"/>
        </w:rPr>
        <w:t>to</w:t>
      </w:r>
      <w:r w:rsidRPr="00241020">
        <w:rPr>
          <w:rFonts w:ascii="Times New Roman" w:hAnsi="Times New Roman" w:cs="Times New Roman"/>
          <w:spacing w:val="-10"/>
          <w:sz w:val="24"/>
          <w:u w:val="single"/>
        </w:rPr>
        <w:t xml:space="preserve"> </w:t>
      </w:r>
      <w:r w:rsidRPr="00241020">
        <w:rPr>
          <w:rFonts w:ascii="Times New Roman" w:hAnsi="Times New Roman" w:cs="Times New Roman"/>
          <w:sz w:val="24"/>
          <w:u w:val="single"/>
        </w:rPr>
        <w:t>UNESCO</w:t>
      </w:r>
      <w:r w:rsidRPr="00241020">
        <w:rPr>
          <w:rFonts w:ascii="Times New Roman" w:hAnsi="Times New Roman" w:cs="Times New Roman"/>
          <w:spacing w:val="-15"/>
          <w:sz w:val="24"/>
          <w:u w:val="single"/>
        </w:rPr>
        <w:t xml:space="preserve"> </w:t>
      </w:r>
      <w:r w:rsidRPr="00241020">
        <w:rPr>
          <w:rFonts w:ascii="Times New Roman" w:hAnsi="Times New Roman" w:cs="Times New Roman"/>
          <w:spacing w:val="-3"/>
          <w:sz w:val="24"/>
          <w:u w:val="single"/>
        </w:rPr>
        <w:t>in</w:t>
      </w:r>
      <w:r w:rsidRPr="00241020">
        <w:rPr>
          <w:rFonts w:ascii="Times New Roman" w:hAnsi="Times New Roman" w:cs="Times New Roman"/>
          <w:spacing w:val="-20"/>
          <w:sz w:val="24"/>
          <w:u w:val="single"/>
        </w:rPr>
        <w:t xml:space="preserve"> </w:t>
      </w:r>
      <w:r w:rsidRPr="00241020">
        <w:rPr>
          <w:rFonts w:ascii="Times New Roman" w:hAnsi="Times New Roman" w:cs="Times New Roman"/>
          <w:sz w:val="24"/>
          <w:u w:val="single"/>
        </w:rPr>
        <w:t>Nairobi,</w:t>
      </w:r>
      <w:r w:rsidRPr="00241020">
        <w:rPr>
          <w:rFonts w:ascii="Times New Roman" w:hAnsi="Times New Roman" w:cs="Times New Roman"/>
          <w:sz w:val="24"/>
        </w:rPr>
        <w:t xml:space="preserve"> </w:t>
      </w:r>
      <w:r w:rsidRPr="00241020">
        <w:rPr>
          <w:rFonts w:ascii="Times New Roman" w:hAnsi="Times New Roman" w:cs="Times New Roman"/>
          <w:sz w:val="24"/>
          <w:u w:val="single"/>
        </w:rPr>
        <w:t>Kenya, August</w:t>
      </w:r>
      <w:r w:rsidRPr="00241020">
        <w:rPr>
          <w:rFonts w:ascii="Times New Roman" w:hAnsi="Times New Roman" w:cs="Times New Roman"/>
          <w:spacing w:val="15"/>
          <w:sz w:val="24"/>
          <w:u w:val="single"/>
        </w:rPr>
        <w:t xml:space="preserve"> </w:t>
      </w:r>
      <w:r w:rsidRPr="00241020">
        <w:rPr>
          <w:rFonts w:ascii="Times New Roman" w:hAnsi="Times New Roman" w:cs="Times New Roman"/>
          <w:sz w:val="24"/>
          <w:u w:val="single"/>
        </w:rPr>
        <w:t>2006.</w:t>
      </w:r>
    </w:p>
    <w:p w14:paraId="750363D3" w14:textId="77777777" w:rsidR="00CA6A0E" w:rsidRPr="00241020" w:rsidRDefault="00CA6A0E" w:rsidP="00CC117C">
      <w:pPr>
        <w:pStyle w:val="BodyText"/>
        <w:tabs>
          <w:tab w:val="left" w:pos="9000"/>
        </w:tabs>
        <w:spacing w:before="3"/>
        <w:ind w:right="90"/>
        <w:jc w:val="both"/>
        <w:rPr>
          <w:rFonts w:ascii="Times New Roman" w:hAnsi="Times New Roman" w:cs="Times New Roman"/>
          <w:sz w:val="16"/>
        </w:rPr>
      </w:pPr>
    </w:p>
    <w:p w14:paraId="1E199E40" w14:textId="77777777" w:rsidR="00CA6A0E" w:rsidRPr="00241020" w:rsidRDefault="00CA6A0E" w:rsidP="00CC117C">
      <w:pPr>
        <w:tabs>
          <w:tab w:val="left" w:pos="9000"/>
        </w:tabs>
        <w:spacing w:before="92" w:line="237" w:lineRule="auto"/>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Kombo, D. &amp; Tromp, D. </w:t>
      </w:r>
      <w:r w:rsidRPr="00241020">
        <w:rPr>
          <w:rFonts w:ascii="Times New Roman" w:hAnsi="Times New Roman" w:cs="Times New Roman"/>
          <w:sz w:val="24"/>
        </w:rPr>
        <w:t xml:space="preserve">(2006). </w:t>
      </w:r>
      <w:r w:rsidRPr="00241020">
        <w:rPr>
          <w:rFonts w:ascii="Times New Roman" w:hAnsi="Times New Roman" w:cs="Times New Roman"/>
          <w:i/>
          <w:sz w:val="24"/>
        </w:rPr>
        <w:t>Proposal and Thesis Writing; An Introduction</w:t>
      </w:r>
      <w:r w:rsidRPr="00241020">
        <w:rPr>
          <w:rFonts w:ascii="Times New Roman" w:hAnsi="Times New Roman" w:cs="Times New Roman"/>
          <w:sz w:val="24"/>
        </w:rPr>
        <w:t>, Pauline Publication, Nairobi.</w:t>
      </w:r>
    </w:p>
    <w:p w14:paraId="57D8B5D2" w14:textId="77777777" w:rsidR="00CA6A0E" w:rsidRPr="00241020" w:rsidRDefault="00CA6A0E" w:rsidP="00CC117C">
      <w:pPr>
        <w:tabs>
          <w:tab w:val="left" w:pos="9000"/>
        </w:tabs>
        <w:spacing w:line="237" w:lineRule="auto"/>
        <w:ind w:right="90"/>
        <w:jc w:val="both"/>
        <w:rPr>
          <w:rFonts w:ascii="Times New Roman" w:hAnsi="Times New Roman" w:cs="Times New Roman"/>
          <w:sz w:val="24"/>
        </w:rPr>
        <w:sectPr w:rsidR="00CA6A0E" w:rsidRPr="00241020" w:rsidSect="00CC117C">
          <w:pgSz w:w="12240" w:h="15840"/>
          <w:pgMar w:top="1360" w:right="360" w:bottom="960" w:left="220" w:header="0" w:footer="683" w:gutter="0"/>
          <w:cols w:space="720"/>
        </w:sectPr>
      </w:pPr>
    </w:p>
    <w:p w14:paraId="2FC41873" w14:textId="77777777" w:rsidR="00CA6A0E" w:rsidRPr="00241020" w:rsidRDefault="00CA6A0E" w:rsidP="00CC117C">
      <w:pPr>
        <w:tabs>
          <w:tab w:val="left" w:pos="9000"/>
        </w:tabs>
        <w:spacing w:before="72"/>
        <w:ind w:left="2032" w:right="90" w:hanging="812"/>
        <w:jc w:val="both"/>
        <w:rPr>
          <w:rFonts w:ascii="Times New Roman" w:hAnsi="Times New Roman" w:cs="Times New Roman"/>
          <w:sz w:val="24"/>
        </w:rPr>
      </w:pPr>
      <w:r w:rsidRPr="00241020">
        <w:rPr>
          <w:rFonts w:ascii="Times New Roman" w:hAnsi="Times New Roman" w:cs="Times New Roman"/>
          <w:b/>
          <w:sz w:val="24"/>
        </w:rPr>
        <w:lastRenderedPageBreak/>
        <w:t>Mahai,</w:t>
      </w:r>
      <w:r w:rsidRPr="00241020">
        <w:rPr>
          <w:rFonts w:ascii="Times New Roman" w:hAnsi="Times New Roman" w:cs="Times New Roman"/>
          <w:b/>
          <w:spacing w:val="-14"/>
          <w:sz w:val="24"/>
        </w:rPr>
        <w:t xml:space="preserve"> </w:t>
      </w:r>
      <w:r w:rsidRPr="00241020">
        <w:rPr>
          <w:rFonts w:ascii="Times New Roman" w:hAnsi="Times New Roman" w:cs="Times New Roman"/>
          <w:b/>
          <w:sz w:val="24"/>
        </w:rPr>
        <w:t>L.</w:t>
      </w:r>
      <w:r w:rsidRPr="00241020">
        <w:rPr>
          <w:rFonts w:ascii="Times New Roman" w:hAnsi="Times New Roman" w:cs="Times New Roman"/>
          <w:b/>
          <w:spacing w:val="-17"/>
          <w:sz w:val="24"/>
        </w:rPr>
        <w:t xml:space="preserve"> </w:t>
      </w:r>
      <w:r w:rsidRPr="00241020">
        <w:rPr>
          <w:rFonts w:ascii="Times New Roman" w:hAnsi="Times New Roman" w:cs="Times New Roman"/>
          <w:sz w:val="24"/>
        </w:rPr>
        <w:t>(2005).</w:t>
      </w:r>
      <w:r w:rsidRPr="00241020">
        <w:rPr>
          <w:rFonts w:ascii="Times New Roman" w:hAnsi="Times New Roman" w:cs="Times New Roman"/>
          <w:spacing w:val="-13"/>
          <w:sz w:val="24"/>
        </w:rPr>
        <w:t xml:space="preserve"> </w:t>
      </w:r>
      <w:r w:rsidRPr="00241020">
        <w:rPr>
          <w:rFonts w:ascii="Times New Roman" w:hAnsi="Times New Roman" w:cs="Times New Roman"/>
          <w:i/>
          <w:sz w:val="24"/>
        </w:rPr>
        <w:t>Provision</w:t>
      </w:r>
      <w:r w:rsidRPr="00241020">
        <w:rPr>
          <w:rFonts w:ascii="Times New Roman" w:hAnsi="Times New Roman" w:cs="Times New Roman"/>
          <w:i/>
          <w:spacing w:val="-16"/>
          <w:sz w:val="24"/>
        </w:rPr>
        <w:t xml:space="preserve"> </w:t>
      </w:r>
      <w:r w:rsidRPr="00241020">
        <w:rPr>
          <w:rFonts w:ascii="Times New Roman" w:hAnsi="Times New Roman" w:cs="Times New Roman"/>
          <w:i/>
          <w:spacing w:val="-3"/>
          <w:sz w:val="24"/>
        </w:rPr>
        <w:t>of</w:t>
      </w:r>
      <w:r w:rsidRPr="00241020">
        <w:rPr>
          <w:rFonts w:ascii="Times New Roman" w:hAnsi="Times New Roman" w:cs="Times New Roman"/>
          <w:i/>
          <w:spacing w:val="-10"/>
          <w:sz w:val="24"/>
        </w:rPr>
        <w:t xml:space="preserve"> </w:t>
      </w:r>
      <w:r w:rsidRPr="00241020">
        <w:rPr>
          <w:rFonts w:ascii="Times New Roman" w:hAnsi="Times New Roman" w:cs="Times New Roman"/>
          <w:i/>
          <w:sz w:val="24"/>
        </w:rPr>
        <w:t>Institutional</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Support</w:t>
      </w:r>
      <w:r w:rsidRPr="00241020">
        <w:rPr>
          <w:rFonts w:ascii="Times New Roman" w:hAnsi="Times New Roman" w:cs="Times New Roman"/>
          <w:i/>
          <w:spacing w:val="-15"/>
          <w:sz w:val="24"/>
        </w:rPr>
        <w:t xml:space="preserve"> </w:t>
      </w:r>
      <w:r w:rsidRPr="00241020">
        <w:rPr>
          <w:rFonts w:ascii="Times New Roman" w:hAnsi="Times New Roman" w:cs="Times New Roman"/>
          <w:i/>
          <w:sz w:val="24"/>
        </w:rPr>
        <w:t>Services</w:t>
      </w:r>
      <w:r w:rsidRPr="00241020">
        <w:rPr>
          <w:rFonts w:ascii="Times New Roman" w:hAnsi="Times New Roman" w:cs="Times New Roman"/>
          <w:i/>
          <w:spacing w:val="-18"/>
          <w:sz w:val="24"/>
        </w:rPr>
        <w:t xml:space="preserve"> </w:t>
      </w:r>
      <w:r w:rsidRPr="00241020">
        <w:rPr>
          <w:rFonts w:ascii="Times New Roman" w:hAnsi="Times New Roman" w:cs="Times New Roman"/>
          <w:i/>
          <w:sz w:val="24"/>
        </w:rPr>
        <w:t>to</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Students.</w:t>
      </w:r>
      <w:r w:rsidRPr="00241020">
        <w:rPr>
          <w:rFonts w:ascii="Times New Roman" w:hAnsi="Times New Roman" w:cs="Times New Roman"/>
          <w:i/>
          <w:spacing w:val="-13"/>
          <w:sz w:val="24"/>
        </w:rPr>
        <w:t xml:space="preserve"> </w:t>
      </w:r>
      <w:r w:rsidRPr="00241020">
        <w:rPr>
          <w:rFonts w:ascii="Times New Roman" w:hAnsi="Times New Roman" w:cs="Times New Roman"/>
          <w:i/>
          <w:sz w:val="24"/>
        </w:rPr>
        <w:t>A</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Case</w:t>
      </w:r>
      <w:r w:rsidRPr="00241020">
        <w:rPr>
          <w:rFonts w:ascii="Times New Roman" w:hAnsi="Times New Roman" w:cs="Times New Roman"/>
          <w:i/>
          <w:spacing w:val="-16"/>
          <w:sz w:val="24"/>
        </w:rPr>
        <w:t xml:space="preserve"> </w:t>
      </w:r>
      <w:r w:rsidRPr="00241020">
        <w:rPr>
          <w:rFonts w:ascii="Times New Roman" w:hAnsi="Times New Roman" w:cs="Times New Roman"/>
          <w:i/>
          <w:sz w:val="24"/>
        </w:rPr>
        <w:t>Study</w:t>
      </w:r>
      <w:r w:rsidRPr="00241020">
        <w:rPr>
          <w:rFonts w:ascii="Times New Roman" w:hAnsi="Times New Roman" w:cs="Times New Roman"/>
          <w:i/>
          <w:spacing w:val="-17"/>
          <w:sz w:val="24"/>
        </w:rPr>
        <w:t xml:space="preserve"> </w:t>
      </w:r>
      <w:r w:rsidRPr="00241020">
        <w:rPr>
          <w:rFonts w:ascii="Times New Roman" w:hAnsi="Times New Roman" w:cs="Times New Roman"/>
          <w:i/>
          <w:spacing w:val="-3"/>
          <w:sz w:val="24"/>
        </w:rPr>
        <w:t>of</w:t>
      </w:r>
      <w:r w:rsidRPr="00241020">
        <w:rPr>
          <w:rFonts w:ascii="Times New Roman" w:hAnsi="Times New Roman" w:cs="Times New Roman"/>
          <w:i/>
          <w:spacing w:val="-11"/>
          <w:sz w:val="24"/>
        </w:rPr>
        <w:t xml:space="preserve"> </w:t>
      </w:r>
      <w:r w:rsidRPr="00241020">
        <w:rPr>
          <w:rFonts w:ascii="Times New Roman" w:hAnsi="Times New Roman" w:cs="Times New Roman"/>
          <w:i/>
          <w:sz w:val="24"/>
        </w:rPr>
        <w:t xml:space="preserve">Mwanza and Kagera Regional Centres </w:t>
      </w:r>
      <w:r w:rsidRPr="00241020">
        <w:rPr>
          <w:rFonts w:ascii="Times New Roman" w:hAnsi="Times New Roman" w:cs="Times New Roman"/>
          <w:i/>
          <w:spacing w:val="-3"/>
          <w:sz w:val="24"/>
        </w:rPr>
        <w:t xml:space="preserve">of </w:t>
      </w:r>
      <w:r w:rsidRPr="00241020">
        <w:rPr>
          <w:rFonts w:ascii="Times New Roman" w:hAnsi="Times New Roman" w:cs="Times New Roman"/>
          <w:i/>
          <w:sz w:val="24"/>
        </w:rPr>
        <w:t>the Open university of Tanzania</w:t>
      </w:r>
      <w:r w:rsidRPr="00241020">
        <w:rPr>
          <w:rFonts w:ascii="Times New Roman" w:hAnsi="Times New Roman" w:cs="Times New Roman"/>
          <w:sz w:val="24"/>
        </w:rPr>
        <w:t xml:space="preserve">. Unpublished M. A dissertation of the University </w:t>
      </w:r>
      <w:r w:rsidRPr="00241020">
        <w:rPr>
          <w:rFonts w:ascii="Times New Roman" w:hAnsi="Times New Roman" w:cs="Times New Roman"/>
          <w:spacing w:val="4"/>
          <w:sz w:val="24"/>
        </w:rPr>
        <w:t xml:space="preserve">of </w:t>
      </w:r>
      <w:r w:rsidRPr="00241020">
        <w:rPr>
          <w:rFonts w:ascii="Times New Roman" w:hAnsi="Times New Roman" w:cs="Times New Roman"/>
          <w:sz w:val="24"/>
        </w:rPr>
        <w:t>Dar es</w:t>
      </w:r>
      <w:r w:rsidRPr="00241020">
        <w:rPr>
          <w:rFonts w:ascii="Times New Roman" w:hAnsi="Times New Roman" w:cs="Times New Roman"/>
          <w:spacing w:val="-25"/>
          <w:sz w:val="24"/>
        </w:rPr>
        <w:t xml:space="preserve"> </w:t>
      </w:r>
      <w:r w:rsidRPr="00241020">
        <w:rPr>
          <w:rFonts w:ascii="Times New Roman" w:hAnsi="Times New Roman" w:cs="Times New Roman"/>
          <w:sz w:val="24"/>
        </w:rPr>
        <w:t>Salaam.</w:t>
      </w:r>
    </w:p>
    <w:p w14:paraId="10EAC17B" w14:textId="77777777" w:rsidR="00CA6A0E" w:rsidRPr="00241020" w:rsidRDefault="00CA6A0E" w:rsidP="00CC117C">
      <w:pPr>
        <w:pStyle w:val="BodyText"/>
        <w:tabs>
          <w:tab w:val="left" w:pos="9000"/>
        </w:tabs>
        <w:spacing w:before="3"/>
        <w:ind w:right="90"/>
        <w:jc w:val="both"/>
        <w:rPr>
          <w:rFonts w:ascii="Times New Roman" w:hAnsi="Times New Roman" w:cs="Times New Roman"/>
        </w:rPr>
      </w:pPr>
    </w:p>
    <w:p w14:paraId="190D4D06" w14:textId="77777777" w:rsidR="00CA6A0E" w:rsidRPr="00241020" w:rsidRDefault="00CA6A0E" w:rsidP="00CC117C">
      <w:pPr>
        <w:tabs>
          <w:tab w:val="left" w:pos="9000"/>
        </w:tabs>
        <w:spacing w:line="237" w:lineRule="auto"/>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Morgan, D.W. &amp; Krejcie, R.V. </w:t>
      </w:r>
      <w:r w:rsidRPr="00241020">
        <w:rPr>
          <w:rFonts w:ascii="Times New Roman" w:hAnsi="Times New Roman" w:cs="Times New Roman"/>
          <w:sz w:val="24"/>
        </w:rPr>
        <w:t>(1970</w:t>
      </w:r>
      <w:r w:rsidRPr="00241020">
        <w:rPr>
          <w:rFonts w:ascii="Times New Roman" w:hAnsi="Times New Roman" w:cs="Times New Roman"/>
          <w:i/>
          <w:sz w:val="24"/>
        </w:rPr>
        <w:t xml:space="preserve">). Determining Sample Size for Research Activities, Educational and Psychological Measurement </w:t>
      </w:r>
      <w:r w:rsidRPr="00241020">
        <w:rPr>
          <w:rFonts w:ascii="Times New Roman" w:hAnsi="Times New Roman" w:cs="Times New Roman"/>
          <w:sz w:val="24"/>
        </w:rPr>
        <w:t>30, 607-610.</w:t>
      </w:r>
    </w:p>
    <w:p w14:paraId="2E50A1A4"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6655EED6" w14:textId="77777777" w:rsidR="00CA6A0E" w:rsidRPr="00241020" w:rsidRDefault="00CA6A0E" w:rsidP="00CC117C">
      <w:pPr>
        <w:tabs>
          <w:tab w:val="left" w:pos="9000"/>
        </w:tabs>
        <w:spacing w:line="242" w:lineRule="auto"/>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Orodho, A. </w:t>
      </w:r>
      <w:r w:rsidRPr="00241020">
        <w:rPr>
          <w:rFonts w:ascii="Times New Roman" w:hAnsi="Times New Roman" w:cs="Times New Roman"/>
          <w:sz w:val="24"/>
        </w:rPr>
        <w:t xml:space="preserve">(2004). </w:t>
      </w:r>
      <w:r w:rsidRPr="00241020">
        <w:rPr>
          <w:rFonts w:ascii="Times New Roman" w:hAnsi="Times New Roman" w:cs="Times New Roman"/>
          <w:i/>
          <w:sz w:val="24"/>
        </w:rPr>
        <w:t>Elements of Education and Social Science Research Methods</w:t>
      </w:r>
      <w:r w:rsidRPr="00241020">
        <w:rPr>
          <w:rFonts w:ascii="Times New Roman" w:hAnsi="Times New Roman" w:cs="Times New Roman"/>
          <w:sz w:val="24"/>
        </w:rPr>
        <w:t>. Nairobi: Masola Publishers: Oxford Press.</w:t>
      </w:r>
    </w:p>
    <w:p w14:paraId="09B874EB" w14:textId="77777777" w:rsidR="00CA6A0E" w:rsidRPr="00241020" w:rsidRDefault="00CA6A0E" w:rsidP="00CC117C">
      <w:pPr>
        <w:pStyle w:val="BodyText"/>
        <w:tabs>
          <w:tab w:val="left" w:pos="9000"/>
        </w:tabs>
        <w:spacing w:before="11"/>
        <w:ind w:right="90"/>
        <w:jc w:val="both"/>
        <w:rPr>
          <w:rFonts w:ascii="Times New Roman" w:hAnsi="Times New Roman" w:cs="Times New Roman"/>
          <w:sz w:val="23"/>
        </w:rPr>
      </w:pPr>
    </w:p>
    <w:p w14:paraId="046A0170" w14:textId="77777777" w:rsidR="00CA6A0E" w:rsidRPr="00241020" w:rsidRDefault="00CA6A0E" w:rsidP="00CC117C">
      <w:pPr>
        <w:tabs>
          <w:tab w:val="left" w:pos="9000"/>
        </w:tabs>
        <w:spacing w:line="237" w:lineRule="auto"/>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Reddy, V.V. &amp; Manjulika, S. (Eds). </w:t>
      </w:r>
      <w:r w:rsidRPr="00241020">
        <w:rPr>
          <w:rFonts w:ascii="Times New Roman" w:hAnsi="Times New Roman" w:cs="Times New Roman"/>
          <w:sz w:val="24"/>
        </w:rPr>
        <w:t xml:space="preserve">(2000). </w:t>
      </w:r>
      <w:r w:rsidRPr="00241020">
        <w:rPr>
          <w:rFonts w:ascii="Times New Roman" w:hAnsi="Times New Roman" w:cs="Times New Roman"/>
          <w:i/>
          <w:sz w:val="24"/>
        </w:rPr>
        <w:t>Towards Virtualization, Open and Distance Learning</w:t>
      </w:r>
      <w:r w:rsidRPr="00241020">
        <w:rPr>
          <w:rFonts w:ascii="Times New Roman" w:hAnsi="Times New Roman" w:cs="Times New Roman"/>
          <w:sz w:val="24"/>
        </w:rPr>
        <w:t>. New Delhi: Kogan Page.</w:t>
      </w:r>
    </w:p>
    <w:p w14:paraId="71C5E3A7" w14:textId="77777777" w:rsidR="00CA6A0E" w:rsidRPr="00241020" w:rsidRDefault="00CA6A0E" w:rsidP="00CC117C">
      <w:pPr>
        <w:pStyle w:val="BodyText"/>
        <w:tabs>
          <w:tab w:val="left" w:pos="9000"/>
        </w:tabs>
        <w:spacing w:before="1"/>
        <w:ind w:right="90"/>
        <w:jc w:val="both"/>
        <w:rPr>
          <w:rFonts w:ascii="Times New Roman" w:hAnsi="Times New Roman" w:cs="Times New Roman"/>
        </w:rPr>
      </w:pPr>
    </w:p>
    <w:p w14:paraId="4FBB5FD3" w14:textId="77777777" w:rsidR="00CA6A0E" w:rsidRPr="00241020" w:rsidRDefault="00CA6A0E" w:rsidP="00CC117C">
      <w:pPr>
        <w:tabs>
          <w:tab w:val="left" w:pos="9000"/>
        </w:tabs>
        <w:spacing w:line="242" w:lineRule="auto"/>
        <w:ind w:left="1941" w:right="90" w:hanging="721"/>
        <w:jc w:val="both"/>
        <w:rPr>
          <w:rFonts w:ascii="Times New Roman" w:hAnsi="Times New Roman" w:cs="Times New Roman"/>
          <w:sz w:val="24"/>
        </w:rPr>
      </w:pPr>
      <w:r w:rsidRPr="00241020">
        <w:rPr>
          <w:rFonts w:ascii="Times New Roman" w:hAnsi="Times New Roman" w:cs="Times New Roman"/>
          <w:b/>
          <w:sz w:val="24"/>
        </w:rPr>
        <w:t xml:space="preserve">Republic of Kenya. </w:t>
      </w:r>
      <w:r w:rsidRPr="00241020">
        <w:rPr>
          <w:rFonts w:ascii="Times New Roman" w:hAnsi="Times New Roman" w:cs="Times New Roman"/>
          <w:sz w:val="24"/>
        </w:rPr>
        <w:t xml:space="preserve">(1998). </w:t>
      </w:r>
      <w:r w:rsidRPr="00241020">
        <w:rPr>
          <w:rFonts w:ascii="Times New Roman" w:hAnsi="Times New Roman" w:cs="Times New Roman"/>
          <w:i/>
          <w:sz w:val="24"/>
        </w:rPr>
        <w:t xml:space="preserve">Presidential Working Party on Education and Manpower Training for the Next Decade and Beyond. </w:t>
      </w:r>
      <w:r w:rsidRPr="00241020">
        <w:rPr>
          <w:rFonts w:ascii="Times New Roman" w:hAnsi="Times New Roman" w:cs="Times New Roman"/>
          <w:sz w:val="24"/>
        </w:rPr>
        <w:t>Nairobi: Government Printer.</w:t>
      </w:r>
    </w:p>
    <w:p w14:paraId="6257F9B1" w14:textId="77777777" w:rsidR="00CA6A0E" w:rsidRPr="00241020" w:rsidRDefault="00CA6A0E" w:rsidP="00CC117C">
      <w:pPr>
        <w:pStyle w:val="BodyText"/>
        <w:tabs>
          <w:tab w:val="left" w:pos="9000"/>
        </w:tabs>
        <w:spacing w:before="9"/>
        <w:ind w:right="90"/>
        <w:jc w:val="both"/>
        <w:rPr>
          <w:rFonts w:ascii="Times New Roman" w:hAnsi="Times New Roman" w:cs="Times New Roman"/>
          <w:sz w:val="23"/>
        </w:rPr>
      </w:pPr>
    </w:p>
    <w:p w14:paraId="6412E58C" w14:textId="77777777" w:rsidR="00CA6A0E" w:rsidRPr="00241020" w:rsidRDefault="00CA6A0E" w:rsidP="00CC117C">
      <w:pPr>
        <w:tabs>
          <w:tab w:val="left" w:pos="9000"/>
        </w:tabs>
        <w:spacing w:line="275" w:lineRule="exact"/>
        <w:ind w:left="1220" w:right="90"/>
        <w:jc w:val="both"/>
        <w:rPr>
          <w:rFonts w:ascii="Times New Roman" w:hAnsi="Times New Roman" w:cs="Times New Roman"/>
          <w:i/>
          <w:sz w:val="24"/>
        </w:rPr>
      </w:pPr>
      <w:r w:rsidRPr="00241020">
        <w:rPr>
          <w:rFonts w:ascii="Times New Roman" w:hAnsi="Times New Roman" w:cs="Times New Roman"/>
          <w:b/>
          <w:sz w:val="24"/>
        </w:rPr>
        <w:t xml:space="preserve">SAIDE. </w:t>
      </w:r>
      <w:r w:rsidRPr="00241020">
        <w:rPr>
          <w:rFonts w:ascii="Times New Roman" w:hAnsi="Times New Roman" w:cs="Times New Roman"/>
          <w:sz w:val="24"/>
        </w:rPr>
        <w:t xml:space="preserve">(1999). </w:t>
      </w:r>
      <w:r w:rsidRPr="00241020">
        <w:rPr>
          <w:rFonts w:ascii="Times New Roman" w:hAnsi="Times New Roman" w:cs="Times New Roman"/>
          <w:i/>
          <w:sz w:val="24"/>
        </w:rPr>
        <w:t>Learner Support in Distance Learning: A South African Program Perspective,</w:t>
      </w:r>
    </w:p>
    <w:p w14:paraId="43FD1B6D" w14:textId="77777777" w:rsidR="00CA6A0E" w:rsidRPr="00241020" w:rsidRDefault="00CA6A0E" w:rsidP="00CC117C">
      <w:pPr>
        <w:pStyle w:val="BodyText"/>
        <w:tabs>
          <w:tab w:val="left" w:pos="9000"/>
        </w:tabs>
        <w:spacing w:line="275" w:lineRule="exact"/>
        <w:ind w:left="1941" w:right="90"/>
        <w:jc w:val="both"/>
        <w:rPr>
          <w:rFonts w:ascii="Times New Roman" w:hAnsi="Times New Roman" w:cs="Times New Roman"/>
        </w:rPr>
      </w:pPr>
      <w:r w:rsidRPr="00241020">
        <w:rPr>
          <w:rFonts w:ascii="Times New Roman" w:hAnsi="Times New Roman" w:cs="Times New Roman"/>
        </w:rPr>
        <w:t>Johannesburg: SAIDE.</w:t>
      </w:r>
    </w:p>
    <w:p w14:paraId="60121031" w14:textId="77777777" w:rsidR="00CA6A0E" w:rsidRPr="00241020" w:rsidRDefault="00CA6A0E" w:rsidP="00CC117C">
      <w:pPr>
        <w:pStyle w:val="BodyText"/>
        <w:tabs>
          <w:tab w:val="left" w:pos="9000"/>
        </w:tabs>
        <w:spacing w:before="7"/>
        <w:ind w:right="90"/>
        <w:jc w:val="both"/>
        <w:rPr>
          <w:rFonts w:ascii="Times New Roman" w:hAnsi="Times New Roman" w:cs="Times New Roman"/>
        </w:rPr>
      </w:pPr>
    </w:p>
    <w:p w14:paraId="300421B6" w14:textId="77777777" w:rsidR="00CA6A0E" w:rsidRPr="00241020" w:rsidRDefault="00CA6A0E" w:rsidP="00CC117C">
      <w:pPr>
        <w:tabs>
          <w:tab w:val="left" w:pos="9000"/>
        </w:tabs>
        <w:spacing w:line="232" w:lineRule="auto"/>
        <w:ind w:left="1941" w:right="90" w:hanging="721"/>
        <w:jc w:val="both"/>
        <w:rPr>
          <w:rFonts w:ascii="Times New Roman" w:hAnsi="Times New Roman" w:cs="Times New Roman"/>
          <w:sz w:val="24"/>
        </w:rPr>
      </w:pPr>
      <w:r w:rsidRPr="00241020">
        <w:rPr>
          <w:rFonts w:ascii="Times New Roman" w:hAnsi="Times New Roman" w:cs="Times New Roman"/>
          <w:noProof/>
          <w:lang w:val="en-GB" w:eastAsia="en-GB"/>
        </w:rPr>
        <mc:AlternateContent>
          <mc:Choice Requires="wps">
            <w:drawing>
              <wp:anchor distT="0" distB="0" distL="114300" distR="114300" simplePos="0" relativeHeight="251710464" behindDoc="0" locked="0" layoutInCell="1" allowOverlap="1" wp14:anchorId="61E3CC59" wp14:editId="7B236472">
                <wp:simplePos x="0" y="0"/>
                <wp:positionH relativeFrom="page">
                  <wp:posOffset>1372235</wp:posOffset>
                </wp:positionH>
                <wp:positionV relativeFrom="paragraph">
                  <wp:posOffset>506730</wp:posOffset>
                </wp:positionV>
                <wp:extent cx="4832985" cy="0"/>
                <wp:effectExtent l="0" t="0" r="0" b="0"/>
                <wp:wrapNone/>
                <wp:docPr id="17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32985" cy="0"/>
                        </a:xfrm>
                        <a:prstGeom prst="line">
                          <a:avLst/>
                        </a:prstGeom>
                        <a:noFill/>
                        <a:ln w="640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6C6B9B2F" id="Line 7" o:spid="_x0000_s1026" style="position:absolute;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8.05pt,39.9pt" to="488.6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" strokeweight=".17781mm">
                <w10:wrap anchorx="page"/>
              </v:line>
            </w:pict>
          </mc:Fallback>
        </mc:AlternateContent>
      </w:r>
      <w:r w:rsidRPr="00241020">
        <w:rPr>
          <w:rFonts w:ascii="Times New Roman" w:hAnsi="Times New Roman" w:cs="Times New Roman"/>
          <w:b/>
          <w:sz w:val="24"/>
        </w:rPr>
        <w:t>Wilson,</w:t>
      </w:r>
      <w:r w:rsidRPr="00241020">
        <w:rPr>
          <w:rFonts w:ascii="Times New Roman" w:hAnsi="Times New Roman" w:cs="Times New Roman"/>
          <w:b/>
          <w:spacing w:val="-4"/>
          <w:sz w:val="24"/>
        </w:rPr>
        <w:t xml:space="preserve"> </w:t>
      </w:r>
      <w:r w:rsidRPr="00241020">
        <w:rPr>
          <w:rFonts w:ascii="Times New Roman" w:hAnsi="Times New Roman" w:cs="Times New Roman"/>
          <w:b/>
          <w:sz w:val="24"/>
        </w:rPr>
        <w:t>C.</w:t>
      </w:r>
      <w:r w:rsidRPr="00241020">
        <w:rPr>
          <w:rFonts w:ascii="Times New Roman" w:hAnsi="Times New Roman" w:cs="Times New Roman"/>
          <w:b/>
          <w:spacing w:val="-4"/>
          <w:sz w:val="24"/>
        </w:rPr>
        <w:t xml:space="preserve"> </w:t>
      </w:r>
      <w:r w:rsidRPr="00241020">
        <w:rPr>
          <w:rFonts w:ascii="Times New Roman" w:hAnsi="Times New Roman" w:cs="Times New Roman"/>
          <w:b/>
          <w:sz w:val="24"/>
        </w:rPr>
        <w:t>D.</w:t>
      </w:r>
      <w:r w:rsidRPr="00241020">
        <w:rPr>
          <w:rFonts w:ascii="Times New Roman" w:hAnsi="Times New Roman" w:cs="Times New Roman"/>
          <w:b/>
          <w:spacing w:val="-6"/>
          <w:sz w:val="24"/>
        </w:rPr>
        <w:t xml:space="preserve"> </w:t>
      </w:r>
      <w:r w:rsidRPr="00241020">
        <w:rPr>
          <w:rFonts w:ascii="Times New Roman" w:hAnsi="Times New Roman" w:cs="Times New Roman"/>
          <w:sz w:val="24"/>
        </w:rPr>
        <w:t>(1993).</w:t>
      </w:r>
      <w:r w:rsidRPr="00241020">
        <w:rPr>
          <w:rFonts w:ascii="Times New Roman" w:hAnsi="Times New Roman" w:cs="Times New Roman"/>
          <w:spacing w:val="-7"/>
          <w:sz w:val="24"/>
        </w:rPr>
        <w:t xml:space="preserve"> </w:t>
      </w:r>
      <w:r w:rsidRPr="00241020">
        <w:rPr>
          <w:rFonts w:ascii="Times New Roman" w:hAnsi="Times New Roman" w:cs="Times New Roman"/>
          <w:i/>
          <w:sz w:val="24"/>
        </w:rPr>
        <w:t>Study</w:t>
      </w:r>
      <w:r w:rsidRPr="00241020">
        <w:rPr>
          <w:rFonts w:ascii="Times New Roman" w:hAnsi="Times New Roman" w:cs="Times New Roman"/>
          <w:i/>
          <w:spacing w:val="-6"/>
          <w:sz w:val="24"/>
        </w:rPr>
        <w:t xml:space="preserve"> </w:t>
      </w:r>
      <w:r w:rsidRPr="00241020">
        <w:rPr>
          <w:rFonts w:ascii="Times New Roman" w:hAnsi="Times New Roman" w:cs="Times New Roman"/>
          <w:i/>
          <w:sz w:val="24"/>
        </w:rPr>
        <w:t>Centres:</w:t>
      </w:r>
      <w:r w:rsidRPr="00241020">
        <w:rPr>
          <w:rFonts w:ascii="Times New Roman" w:hAnsi="Times New Roman" w:cs="Times New Roman"/>
          <w:i/>
          <w:spacing w:val="-3"/>
          <w:sz w:val="24"/>
        </w:rPr>
        <w:t xml:space="preserve"> </w:t>
      </w:r>
      <w:r w:rsidRPr="00241020">
        <w:rPr>
          <w:rFonts w:ascii="Times New Roman" w:hAnsi="Times New Roman" w:cs="Times New Roman"/>
          <w:i/>
          <w:sz w:val="24"/>
        </w:rPr>
        <w:t>Key</w:t>
      </w:r>
      <w:r w:rsidRPr="00241020">
        <w:rPr>
          <w:rFonts w:ascii="Times New Roman" w:hAnsi="Times New Roman" w:cs="Times New Roman"/>
          <w:i/>
          <w:spacing w:val="-7"/>
          <w:sz w:val="24"/>
        </w:rPr>
        <w:t xml:space="preserve"> </w:t>
      </w:r>
      <w:r w:rsidRPr="00241020">
        <w:rPr>
          <w:rFonts w:ascii="Times New Roman" w:hAnsi="Times New Roman" w:cs="Times New Roman"/>
          <w:i/>
          <w:sz w:val="24"/>
        </w:rPr>
        <w:t>to</w:t>
      </w:r>
      <w:r w:rsidRPr="00241020">
        <w:rPr>
          <w:rFonts w:ascii="Times New Roman" w:hAnsi="Times New Roman" w:cs="Times New Roman"/>
          <w:i/>
          <w:spacing w:val="-5"/>
          <w:sz w:val="24"/>
        </w:rPr>
        <w:t xml:space="preserve"> </w:t>
      </w:r>
      <w:r w:rsidRPr="00241020">
        <w:rPr>
          <w:rFonts w:ascii="Times New Roman" w:hAnsi="Times New Roman" w:cs="Times New Roman"/>
          <w:i/>
          <w:sz w:val="24"/>
        </w:rPr>
        <w:t>Success</w:t>
      </w:r>
      <w:r w:rsidRPr="00241020">
        <w:rPr>
          <w:rFonts w:ascii="Times New Roman" w:hAnsi="Times New Roman" w:cs="Times New Roman"/>
          <w:i/>
          <w:spacing w:val="-7"/>
          <w:sz w:val="24"/>
        </w:rPr>
        <w:t xml:space="preserve"> </w:t>
      </w:r>
      <w:r w:rsidRPr="00241020">
        <w:rPr>
          <w:rFonts w:ascii="Times New Roman" w:hAnsi="Times New Roman" w:cs="Times New Roman"/>
          <w:i/>
          <w:sz w:val="24"/>
        </w:rPr>
        <w:t>of</w:t>
      </w:r>
      <w:r w:rsidRPr="00241020">
        <w:rPr>
          <w:rFonts w:ascii="Times New Roman" w:hAnsi="Times New Roman" w:cs="Times New Roman"/>
          <w:i/>
          <w:spacing w:val="-1"/>
          <w:sz w:val="24"/>
        </w:rPr>
        <w:t xml:space="preserve"> </w:t>
      </w:r>
      <w:r w:rsidRPr="00241020">
        <w:rPr>
          <w:rFonts w:ascii="Times New Roman" w:hAnsi="Times New Roman" w:cs="Times New Roman"/>
          <w:i/>
          <w:sz w:val="24"/>
        </w:rPr>
        <w:t>Field</w:t>
      </w:r>
      <w:r w:rsidRPr="00241020">
        <w:rPr>
          <w:rFonts w:ascii="Times New Roman" w:hAnsi="Times New Roman" w:cs="Times New Roman"/>
          <w:i/>
          <w:spacing w:val="-5"/>
          <w:sz w:val="24"/>
        </w:rPr>
        <w:t xml:space="preserve"> </w:t>
      </w:r>
      <w:r w:rsidRPr="00241020">
        <w:rPr>
          <w:rFonts w:ascii="Times New Roman" w:hAnsi="Times New Roman" w:cs="Times New Roman"/>
          <w:i/>
          <w:sz w:val="24"/>
        </w:rPr>
        <w:t>Dependent</w:t>
      </w:r>
      <w:r w:rsidRPr="00241020">
        <w:rPr>
          <w:rFonts w:ascii="Times New Roman" w:hAnsi="Times New Roman" w:cs="Times New Roman"/>
          <w:i/>
          <w:spacing w:val="-5"/>
          <w:sz w:val="24"/>
        </w:rPr>
        <w:t xml:space="preserve"> </w:t>
      </w:r>
      <w:r w:rsidRPr="00241020">
        <w:rPr>
          <w:rFonts w:ascii="Times New Roman" w:hAnsi="Times New Roman" w:cs="Times New Roman"/>
          <w:i/>
          <w:sz w:val="24"/>
        </w:rPr>
        <w:t>Learners</w:t>
      </w:r>
      <w:r w:rsidRPr="00241020">
        <w:rPr>
          <w:rFonts w:ascii="Times New Roman" w:hAnsi="Times New Roman" w:cs="Times New Roman"/>
          <w:i/>
          <w:spacing w:val="-8"/>
          <w:sz w:val="24"/>
        </w:rPr>
        <w:t xml:space="preserve"> </w:t>
      </w:r>
      <w:r w:rsidRPr="00241020">
        <w:rPr>
          <w:rFonts w:ascii="Times New Roman" w:hAnsi="Times New Roman" w:cs="Times New Roman"/>
          <w:i/>
          <w:sz w:val="24"/>
        </w:rPr>
        <w:t>in</w:t>
      </w:r>
      <w:r w:rsidRPr="00241020">
        <w:rPr>
          <w:rFonts w:ascii="Times New Roman" w:hAnsi="Times New Roman" w:cs="Times New Roman"/>
          <w:i/>
          <w:spacing w:val="-4"/>
          <w:sz w:val="24"/>
        </w:rPr>
        <w:t xml:space="preserve"> </w:t>
      </w:r>
      <w:r w:rsidRPr="00241020">
        <w:rPr>
          <w:rFonts w:ascii="Times New Roman" w:hAnsi="Times New Roman" w:cs="Times New Roman"/>
          <w:i/>
          <w:sz w:val="24"/>
        </w:rPr>
        <w:t>Africa</w:t>
      </w:r>
      <w:r w:rsidRPr="00241020">
        <w:rPr>
          <w:rFonts w:ascii="Times New Roman" w:hAnsi="Times New Roman" w:cs="Times New Roman"/>
          <w:sz w:val="24"/>
        </w:rPr>
        <w:t>.</w:t>
      </w:r>
      <w:r w:rsidRPr="00241020">
        <w:rPr>
          <w:rFonts w:ascii="Times New Roman" w:hAnsi="Times New Roman" w:cs="Times New Roman"/>
          <w:spacing w:val="-8"/>
          <w:sz w:val="24"/>
        </w:rPr>
        <w:t xml:space="preserve"> </w:t>
      </w:r>
      <w:r w:rsidRPr="00241020">
        <w:rPr>
          <w:rFonts w:ascii="Times New Roman" w:hAnsi="Times New Roman" w:cs="Times New Roman"/>
          <w:sz w:val="24"/>
        </w:rPr>
        <w:t>In</w:t>
      </w:r>
      <w:r w:rsidRPr="00241020">
        <w:rPr>
          <w:rFonts w:ascii="Times New Roman" w:hAnsi="Times New Roman" w:cs="Times New Roman"/>
          <w:spacing w:val="-10"/>
          <w:sz w:val="24"/>
        </w:rPr>
        <w:t xml:space="preserve"> </w:t>
      </w:r>
      <w:r w:rsidRPr="00241020">
        <w:rPr>
          <w:rFonts w:ascii="Times New Roman" w:hAnsi="Times New Roman" w:cs="Times New Roman"/>
          <w:sz w:val="24"/>
        </w:rPr>
        <w:t>B. Scriven</w:t>
      </w:r>
      <w:r w:rsidRPr="00241020">
        <w:rPr>
          <w:rFonts w:ascii="Times New Roman" w:hAnsi="Times New Roman" w:cs="Times New Roman"/>
          <w:spacing w:val="-17"/>
          <w:sz w:val="24"/>
        </w:rPr>
        <w:t xml:space="preserve"> </w:t>
      </w:r>
      <w:r w:rsidRPr="00241020">
        <w:rPr>
          <w:rFonts w:ascii="Times New Roman" w:hAnsi="Times New Roman" w:cs="Times New Roman"/>
          <w:sz w:val="24"/>
        </w:rPr>
        <w:t>et</w:t>
      </w:r>
      <w:r w:rsidRPr="00241020">
        <w:rPr>
          <w:rFonts w:ascii="Times New Roman" w:hAnsi="Times New Roman" w:cs="Times New Roman"/>
          <w:spacing w:val="-12"/>
          <w:sz w:val="24"/>
        </w:rPr>
        <w:t xml:space="preserve"> </w:t>
      </w:r>
      <w:r w:rsidRPr="00241020">
        <w:rPr>
          <w:rFonts w:ascii="Times New Roman" w:hAnsi="Times New Roman" w:cs="Times New Roman"/>
          <w:spacing w:val="-4"/>
          <w:sz w:val="24"/>
        </w:rPr>
        <w:t>al.</w:t>
      </w:r>
      <w:r w:rsidRPr="00241020">
        <w:rPr>
          <w:rFonts w:ascii="Times New Roman" w:hAnsi="Times New Roman" w:cs="Times New Roman"/>
          <w:spacing w:val="-11"/>
          <w:sz w:val="24"/>
        </w:rPr>
        <w:t xml:space="preserve"> </w:t>
      </w:r>
      <w:r w:rsidRPr="00241020">
        <w:rPr>
          <w:rFonts w:ascii="Times New Roman" w:hAnsi="Times New Roman" w:cs="Times New Roman"/>
          <w:sz w:val="24"/>
        </w:rPr>
        <w:t>(Eds).</w:t>
      </w:r>
      <w:r w:rsidRPr="00241020">
        <w:rPr>
          <w:rFonts w:ascii="Times New Roman" w:hAnsi="Times New Roman" w:cs="Times New Roman"/>
          <w:spacing w:val="-9"/>
          <w:sz w:val="24"/>
        </w:rPr>
        <w:t xml:space="preserve"> </w:t>
      </w:r>
      <w:r w:rsidRPr="00241020">
        <w:rPr>
          <w:rFonts w:ascii="Times New Roman" w:hAnsi="Times New Roman" w:cs="Times New Roman"/>
          <w:sz w:val="24"/>
          <w:u w:val="single"/>
        </w:rPr>
        <w:t>Distance</w:t>
      </w:r>
      <w:r w:rsidRPr="00241020">
        <w:rPr>
          <w:rFonts w:ascii="Times New Roman" w:hAnsi="Times New Roman" w:cs="Times New Roman"/>
          <w:spacing w:val="-14"/>
          <w:sz w:val="24"/>
          <w:u w:val="single"/>
        </w:rPr>
        <w:t xml:space="preserve"> </w:t>
      </w:r>
      <w:r w:rsidRPr="00241020">
        <w:rPr>
          <w:rFonts w:ascii="Times New Roman" w:hAnsi="Times New Roman" w:cs="Times New Roman"/>
          <w:sz w:val="24"/>
          <w:u w:val="single"/>
        </w:rPr>
        <w:t>Education</w:t>
      </w:r>
      <w:r w:rsidRPr="00241020">
        <w:rPr>
          <w:rFonts w:ascii="Times New Roman" w:hAnsi="Times New Roman" w:cs="Times New Roman"/>
          <w:spacing w:val="-12"/>
          <w:sz w:val="24"/>
          <w:u w:val="single"/>
        </w:rPr>
        <w:t xml:space="preserve"> </w:t>
      </w:r>
      <w:r w:rsidRPr="00241020">
        <w:rPr>
          <w:rFonts w:ascii="Times New Roman" w:hAnsi="Times New Roman" w:cs="Times New Roman"/>
          <w:sz w:val="24"/>
          <w:u w:val="single"/>
        </w:rPr>
        <w:t>for</w:t>
      </w:r>
      <w:r w:rsidRPr="00241020">
        <w:rPr>
          <w:rFonts w:ascii="Times New Roman" w:hAnsi="Times New Roman" w:cs="Times New Roman"/>
          <w:spacing w:val="-16"/>
          <w:sz w:val="24"/>
          <w:u w:val="single"/>
        </w:rPr>
        <w:t xml:space="preserve"> </w:t>
      </w:r>
      <w:r w:rsidRPr="00241020">
        <w:rPr>
          <w:rFonts w:ascii="Times New Roman" w:hAnsi="Times New Roman" w:cs="Times New Roman"/>
          <w:sz w:val="24"/>
          <w:u w:val="single"/>
        </w:rPr>
        <w:t>the</w:t>
      </w:r>
      <w:r w:rsidRPr="00241020">
        <w:rPr>
          <w:rFonts w:ascii="Times New Roman" w:hAnsi="Times New Roman" w:cs="Times New Roman"/>
          <w:spacing w:val="-14"/>
          <w:sz w:val="24"/>
          <w:u w:val="single"/>
        </w:rPr>
        <w:t xml:space="preserve"> </w:t>
      </w:r>
      <w:r w:rsidRPr="00241020">
        <w:rPr>
          <w:rFonts w:ascii="Times New Roman" w:hAnsi="Times New Roman" w:cs="Times New Roman"/>
          <w:sz w:val="24"/>
          <w:u w:val="single"/>
        </w:rPr>
        <w:t>Twenty-first</w:t>
      </w:r>
      <w:r w:rsidRPr="00241020">
        <w:rPr>
          <w:rFonts w:ascii="Times New Roman" w:hAnsi="Times New Roman" w:cs="Times New Roman"/>
          <w:spacing w:val="-8"/>
          <w:sz w:val="24"/>
          <w:u w:val="single"/>
        </w:rPr>
        <w:t xml:space="preserve"> </w:t>
      </w:r>
      <w:r w:rsidRPr="00241020">
        <w:rPr>
          <w:rFonts w:ascii="Times New Roman" w:hAnsi="Times New Roman" w:cs="Times New Roman"/>
          <w:sz w:val="24"/>
          <w:u w:val="single"/>
        </w:rPr>
        <w:t>Century,</w:t>
      </w:r>
      <w:r w:rsidRPr="00241020">
        <w:rPr>
          <w:rFonts w:ascii="Times New Roman" w:hAnsi="Times New Roman" w:cs="Times New Roman"/>
          <w:spacing w:val="-12"/>
          <w:sz w:val="24"/>
          <w:u w:val="single"/>
        </w:rPr>
        <w:t xml:space="preserve"> </w:t>
      </w:r>
      <w:r w:rsidRPr="00241020">
        <w:rPr>
          <w:rFonts w:ascii="Times New Roman" w:hAnsi="Times New Roman" w:cs="Times New Roman"/>
          <w:sz w:val="24"/>
          <w:u w:val="single"/>
        </w:rPr>
        <w:t>Selected</w:t>
      </w:r>
      <w:r w:rsidRPr="00241020">
        <w:rPr>
          <w:rFonts w:ascii="Times New Roman" w:hAnsi="Times New Roman" w:cs="Times New Roman"/>
          <w:spacing w:val="-13"/>
          <w:sz w:val="24"/>
          <w:u w:val="single"/>
        </w:rPr>
        <w:t xml:space="preserve"> </w:t>
      </w:r>
      <w:r w:rsidRPr="00241020">
        <w:rPr>
          <w:rFonts w:ascii="Times New Roman" w:hAnsi="Times New Roman" w:cs="Times New Roman"/>
          <w:sz w:val="24"/>
          <w:u w:val="single"/>
        </w:rPr>
        <w:t>Papers</w:t>
      </w:r>
      <w:r w:rsidRPr="00241020">
        <w:rPr>
          <w:rFonts w:ascii="Times New Roman" w:hAnsi="Times New Roman" w:cs="Times New Roman"/>
          <w:spacing w:val="-14"/>
          <w:sz w:val="24"/>
          <w:u w:val="single"/>
        </w:rPr>
        <w:t xml:space="preserve"> </w:t>
      </w:r>
      <w:r w:rsidRPr="00241020">
        <w:rPr>
          <w:rFonts w:ascii="Times New Roman" w:hAnsi="Times New Roman" w:cs="Times New Roman"/>
          <w:sz w:val="24"/>
          <w:u w:val="single"/>
        </w:rPr>
        <w:t>from</w:t>
      </w:r>
      <w:r w:rsidRPr="00241020">
        <w:rPr>
          <w:rFonts w:ascii="Times New Roman" w:hAnsi="Times New Roman" w:cs="Times New Roman"/>
          <w:sz w:val="24"/>
        </w:rPr>
        <w:t xml:space="preserve"> the 16</w:t>
      </w:r>
      <w:r w:rsidRPr="00241020">
        <w:rPr>
          <w:rFonts w:ascii="Times New Roman" w:hAnsi="Times New Roman" w:cs="Times New Roman"/>
          <w:position w:val="9"/>
          <w:sz w:val="16"/>
        </w:rPr>
        <w:t xml:space="preserve">th </w:t>
      </w:r>
      <w:r w:rsidRPr="00241020">
        <w:rPr>
          <w:rFonts w:ascii="Times New Roman" w:hAnsi="Times New Roman" w:cs="Times New Roman"/>
          <w:sz w:val="24"/>
        </w:rPr>
        <w:t>World Conference of the International Council for Distance</w:t>
      </w:r>
      <w:r w:rsidRPr="00241020">
        <w:rPr>
          <w:rFonts w:ascii="Times New Roman" w:hAnsi="Times New Roman" w:cs="Times New Roman"/>
          <w:spacing w:val="-35"/>
          <w:sz w:val="24"/>
        </w:rPr>
        <w:t xml:space="preserve"> </w:t>
      </w:r>
      <w:r w:rsidRPr="00241020">
        <w:rPr>
          <w:rFonts w:ascii="Times New Roman" w:hAnsi="Times New Roman" w:cs="Times New Roman"/>
          <w:sz w:val="24"/>
        </w:rPr>
        <w:t>Education.</w:t>
      </w:r>
    </w:p>
    <w:p w14:paraId="298E0AE6" w14:textId="77777777" w:rsidR="00CA6A0E" w:rsidRPr="00241020" w:rsidRDefault="00CA6A0E" w:rsidP="00CC117C">
      <w:pPr>
        <w:tabs>
          <w:tab w:val="left" w:pos="9000"/>
        </w:tabs>
        <w:spacing w:line="232" w:lineRule="auto"/>
        <w:ind w:right="90"/>
        <w:jc w:val="both"/>
        <w:rPr>
          <w:rFonts w:ascii="Times New Roman" w:hAnsi="Times New Roman" w:cs="Times New Roman"/>
          <w:sz w:val="24"/>
        </w:rPr>
        <w:sectPr w:rsidR="00CA6A0E" w:rsidRPr="00241020" w:rsidSect="00CC117C">
          <w:pgSz w:w="12240" w:h="15840"/>
          <w:pgMar w:top="1360" w:right="360" w:bottom="960" w:left="220" w:header="0" w:footer="683" w:gutter="0"/>
          <w:cols w:space="720"/>
        </w:sectPr>
      </w:pPr>
    </w:p>
    <w:p w14:paraId="434C90DE" w14:textId="77777777" w:rsidR="00B828F1" w:rsidRPr="00B828F1" w:rsidRDefault="00CA6A0E" w:rsidP="00604102">
      <w:pPr>
        <w:pStyle w:val="Heading2"/>
        <w:rPr>
          <w:rFonts w:ascii="Times New Roman" w:hAnsi="Times New Roman" w:cs="Times New Roman"/>
          <w:b/>
          <w:i/>
          <w:sz w:val="24"/>
          <w:szCs w:val="24"/>
        </w:rPr>
      </w:pPr>
      <w:bookmarkStart w:id="92" w:name="_Toc55813643"/>
      <w:r w:rsidRPr="00B828F1">
        <w:rPr>
          <w:rFonts w:ascii="Times New Roman" w:hAnsi="Times New Roman" w:cs="Times New Roman"/>
          <w:b/>
          <w:sz w:val="24"/>
          <w:szCs w:val="24"/>
        </w:rPr>
        <w:lastRenderedPageBreak/>
        <w:t>COVER CHANGE ANALYSIS OF MANGROV</w:t>
      </w:r>
      <w:bookmarkStart w:id="93" w:name="_GoBack"/>
      <w:bookmarkEnd w:id="93"/>
      <w:r w:rsidRPr="00B828F1">
        <w:rPr>
          <w:rFonts w:ascii="Times New Roman" w:hAnsi="Times New Roman" w:cs="Times New Roman"/>
          <w:b/>
          <w:sz w:val="24"/>
          <w:szCs w:val="24"/>
        </w:rPr>
        <w:t>E FOREST AND SURROUNDING LAND COVER OF MTWAPA CREEK, KENYA USING LANDSAT AND SPOT IMAGERY (1990, 2000 AND 2009</w:t>
      </w:r>
      <w:r w:rsidRPr="00B828F1">
        <w:rPr>
          <w:rFonts w:ascii="Times New Roman" w:hAnsi="Times New Roman" w:cs="Times New Roman"/>
          <w:b/>
          <w:i/>
          <w:sz w:val="24"/>
          <w:szCs w:val="24"/>
        </w:rPr>
        <w:t>)</w:t>
      </w:r>
    </w:p>
    <w:p w14:paraId="4944F3D8" w14:textId="3A1E9BD2" w:rsidR="00DE3AE6" w:rsidRPr="00241020" w:rsidRDefault="00DE3AE6" w:rsidP="00604102">
      <w:pPr>
        <w:pStyle w:val="Heading2"/>
        <w:rPr>
          <w:rFonts w:ascii="Times New Roman" w:hAnsi="Times New Roman" w:cs="Times New Roman"/>
          <w:b/>
          <w:i/>
          <w:sz w:val="22"/>
          <w:szCs w:val="22"/>
        </w:rPr>
      </w:pPr>
      <w:proofErr w:type="gramStart"/>
      <w:r w:rsidRPr="00241020">
        <w:rPr>
          <w:rFonts w:ascii="Times New Roman" w:hAnsi="Times New Roman" w:cs="Times New Roman"/>
          <w:b/>
          <w:i/>
          <w:sz w:val="22"/>
          <w:szCs w:val="22"/>
        </w:rPr>
        <w:t>( J.</w:t>
      </w:r>
      <w:proofErr w:type="gramEnd"/>
      <w:r w:rsidRPr="00241020">
        <w:rPr>
          <w:rFonts w:ascii="Times New Roman" w:hAnsi="Times New Roman" w:cs="Times New Roman"/>
          <w:b/>
          <w:i/>
          <w:sz w:val="22"/>
          <w:szCs w:val="22"/>
        </w:rPr>
        <w:t xml:space="preserve"> KIPLANGAT, A. MBELASE, J.O BOSIRE, J. M MIRONGA, J.G. KAIRO, G. M OGENDI and D. MACHARIA.</w:t>
      </w:r>
      <w:bookmarkEnd w:id="92"/>
    </w:p>
    <w:p w14:paraId="754B7A96" w14:textId="77777777" w:rsidR="00CA6A0E" w:rsidRPr="00241020" w:rsidRDefault="00DE3AE6" w:rsidP="00604102">
      <w:pPr>
        <w:pStyle w:val="Heading2"/>
        <w:rPr>
          <w:rFonts w:ascii="Times New Roman" w:hAnsi="Times New Roman" w:cs="Times New Roman"/>
          <w:b/>
          <w:i/>
          <w:sz w:val="22"/>
          <w:szCs w:val="22"/>
        </w:rPr>
      </w:pPr>
      <w:bookmarkStart w:id="94" w:name="_Toc55813644"/>
      <w:r w:rsidRPr="00241020">
        <w:rPr>
          <w:rFonts w:ascii="Times New Roman" w:hAnsi="Times New Roman" w:cs="Times New Roman"/>
          <w:b/>
          <w:i/>
          <w:sz w:val="22"/>
          <w:szCs w:val="22"/>
        </w:rPr>
        <w:t>)</w:t>
      </w:r>
      <w:bookmarkEnd w:id="94"/>
    </w:p>
    <w:p w14:paraId="6BAAB384" w14:textId="77777777" w:rsidR="00CA6A0E" w:rsidRPr="00241020" w:rsidRDefault="00CA6A0E" w:rsidP="00CC117C">
      <w:pPr>
        <w:pStyle w:val="BodyText"/>
        <w:tabs>
          <w:tab w:val="left" w:pos="9000"/>
        </w:tabs>
        <w:ind w:right="90"/>
        <w:jc w:val="both"/>
        <w:rPr>
          <w:rFonts w:ascii="Times New Roman" w:hAnsi="Times New Roman" w:cs="Times New Roman"/>
        </w:rPr>
      </w:pPr>
    </w:p>
    <w:p w14:paraId="0EB5C5DE" w14:textId="77777777" w:rsidR="00CA6A0E" w:rsidRPr="00241020" w:rsidRDefault="00CA6A0E" w:rsidP="00CC117C">
      <w:pPr>
        <w:pStyle w:val="BodyText"/>
        <w:tabs>
          <w:tab w:val="left" w:pos="9000"/>
        </w:tabs>
        <w:ind w:right="90"/>
        <w:jc w:val="both"/>
        <w:rPr>
          <w:rFonts w:ascii="Times New Roman" w:hAnsi="Times New Roman" w:cs="Times New Roman"/>
        </w:rPr>
      </w:pPr>
    </w:p>
    <w:p w14:paraId="6E749350" w14:textId="77777777" w:rsidR="00CA6A0E" w:rsidRPr="00241020" w:rsidRDefault="00CA6A0E" w:rsidP="00CC117C">
      <w:pPr>
        <w:tabs>
          <w:tab w:val="left" w:pos="9000"/>
        </w:tabs>
        <w:spacing w:before="179" w:line="235" w:lineRule="auto"/>
        <w:ind w:left="1220" w:right="90"/>
        <w:jc w:val="both"/>
        <w:rPr>
          <w:rFonts w:ascii="Times New Roman" w:hAnsi="Times New Roman" w:cs="Times New Roman"/>
          <w:sz w:val="20"/>
        </w:rPr>
      </w:pPr>
      <w:r w:rsidRPr="00241020">
        <w:rPr>
          <w:rFonts w:ascii="Times New Roman" w:hAnsi="Times New Roman" w:cs="Times New Roman"/>
          <w:sz w:val="20"/>
        </w:rPr>
        <w:t>J. KIPLANGAT</w:t>
      </w:r>
      <w:r w:rsidRPr="00241020">
        <w:rPr>
          <w:rFonts w:ascii="Times New Roman" w:hAnsi="Times New Roman" w:cs="Times New Roman"/>
          <w:position w:val="7"/>
          <w:sz w:val="13"/>
        </w:rPr>
        <w:t>a</w:t>
      </w:r>
      <w:r w:rsidRPr="00241020">
        <w:rPr>
          <w:rFonts w:ascii="Times New Roman" w:hAnsi="Times New Roman" w:cs="Times New Roman"/>
          <w:sz w:val="20"/>
        </w:rPr>
        <w:t>, A. MBELASE</w:t>
      </w:r>
      <w:r w:rsidRPr="00241020">
        <w:rPr>
          <w:rFonts w:ascii="Times New Roman" w:hAnsi="Times New Roman" w:cs="Times New Roman"/>
          <w:position w:val="7"/>
          <w:sz w:val="13"/>
        </w:rPr>
        <w:t>b</w:t>
      </w:r>
      <w:r w:rsidRPr="00241020">
        <w:rPr>
          <w:rFonts w:ascii="Times New Roman" w:hAnsi="Times New Roman" w:cs="Times New Roman"/>
          <w:sz w:val="20"/>
        </w:rPr>
        <w:t xml:space="preserve">, J.O </w:t>
      </w:r>
      <w:proofErr w:type="gramStart"/>
      <w:r w:rsidRPr="00241020">
        <w:rPr>
          <w:rFonts w:ascii="Times New Roman" w:hAnsi="Times New Roman" w:cs="Times New Roman"/>
          <w:sz w:val="20"/>
        </w:rPr>
        <w:t>BOSIRE</w:t>
      </w:r>
      <w:r w:rsidRPr="00241020">
        <w:rPr>
          <w:rFonts w:ascii="Times New Roman" w:hAnsi="Times New Roman" w:cs="Times New Roman"/>
          <w:position w:val="7"/>
          <w:sz w:val="13"/>
        </w:rPr>
        <w:t>b,c</w:t>
      </w:r>
      <w:proofErr w:type="gramEnd"/>
      <w:r w:rsidRPr="00241020">
        <w:rPr>
          <w:rFonts w:ascii="Times New Roman" w:hAnsi="Times New Roman" w:cs="Times New Roman"/>
          <w:sz w:val="20"/>
        </w:rPr>
        <w:t>, J. M MIRONGA</w:t>
      </w:r>
      <w:r w:rsidRPr="00241020">
        <w:rPr>
          <w:rFonts w:ascii="Times New Roman" w:hAnsi="Times New Roman" w:cs="Times New Roman"/>
          <w:position w:val="7"/>
          <w:sz w:val="13"/>
        </w:rPr>
        <w:t>a</w:t>
      </w:r>
      <w:r w:rsidRPr="00241020">
        <w:rPr>
          <w:rFonts w:ascii="Times New Roman" w:hAnsi="Times New Roman" w:cs="Times New Roman"/>
          <w:sz w:val="20"/>
        </w:rPr>
        <w:t>, J.G. KAIRO</w:t>
      </w:r>
      <w:r w:rsidRPr="00241020">
        <w:rPr>
          <w:rFonts w:ascii="Times New Roman" w:hAnsi="Times New Roman" w:cs="Times New Roman"/>
          <w:position w:val="7"/>
          <w:sz w:val="13"/>
        </w:rPr>
        <w:t>b</w:t>
      </w:r>
      <w:r w:rsidRPr="00241020">
        <w:rPr>
          <w:rFonts w:ascii="Times New Roman" w:hAnsi="Times New Roman" w:cs="Times New Roman"/>
          <w:sz w:val="20"/>
        </w:rPr>
        <w:t>, G. M OGENDI and D</w:t>
      </w:r>
      <w:r w:rsidRPr="00241020">
        <w:rPr>
          <w:rFonts w:ascii="Times New Roman" w:hAnsi="Times New Roman" w:cs="Times New Roman"/>
          <w:position w:val="7"/>
          <w:sz w:val="13"/>
        </w:rPr>
        <w:t>a</w:t>
      </w:r>
      <w:r w:rsidRPr="00241020">
        <w:rPr>
          <w:rFonts w:ascii="Times New Roman" w:hAnsi="Times New Roman" w:cs="Times New Roman"/>
          <w:sz w:val="20"/>
        </w:rPr>
        <w:t>. MACHARIA</w:t>
      </w:r>
      <w:r w:rsidRPr="00241020">
        <w:rPr>
          <w:rFonts w:ascii="Times New Roman" w:hAnsi="Times New Roman" w:cs="Times New Roman"/>
          <w:position w:val="7"/>
          <w:sz w:val="13"/>
        </w:rPr>
        <w:t>d</w:t>
      </w:r>
      <w:r w:rsidRPr="00241020">
        <w:rPr>
          <w:rFonts w:ascii="Times New Roman" w:hAnsi="Times New Roman" w:cs="Times New Roman"/>
          <w:sz w:val="20"/>
        </w:rPr>
        <w:t>.</w:t>
      </w:r>
    </w:p>
    <w:p w14:paraId="094450B6"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1CD91848" w14:textId="77777777" w:rsidR="00CA6A0E" w:rsidRPr="00241020" w:rsidRDefault="00CA6A0E" w:rsidP="00CC117C">
      <w:pPr>
        <w:pStyle w:val="ListParagraph"/>
        <w:numPr>
          <w:ilvl w:val="0"/>
          <w:numId w:val="13"/>
        </w:numPr>
        <w:tabs>
          <w:tab w:val="left" w:pos="1475"/>
          <w:tab w:val="left" w:pos="9000"/>
        </w:tabs>
        <w:ind w:right="90"/>
        <w:jc w:val="both"/>
        <w:rPr>
          <w:rFonts w:ascii="Times New Roman" w:hAnsi="Times New Roman" w:cs="Times New Roman"/>
          <w:sz w:val="20"/>
        </w:rPr>
      </w:pPr>
      <w:r w:rsidRPr="00241020">
        <w:rPr>
          <w:rFonts w:ascii="Times New Roman" w:hAnsi="Times New Roman" w:cs="Times New Roman"/>
          <w:sz w:val="20"/>
        </w:rPr>
        <w:t xml:space="preserve">Egerton University, P.O. </w:t>
      </w:r>
      <w:r w:rsidRPr="00241020">
        <w:rPr>
          <w:rFonts w:ascii="Times New Roman" w:hAnsi="Times New Roman" w:cs="Times New Roman"/>
          <w:spacing w:val="-4"/>
          <w:sz w:val="20"/>
        </w:rPr>
        <w:t xml:space="preserve">Box </w:t>
      </w:r>
      <w:r w:rsidRPr="00241020">
        <w:rPr>
          <w:rFonts w:ascii="Times New Roman" w:hAnsi="Times New Roman" w:cs="Times New Roman"/>
          <w:sz w:val="20"/>
        </w:rPr>
        <w:t xml:space="preserve">536, </w:t>
      </w:r>
      <w:r w:rsidRPr="00241020">
        <w:rPr>
          <w:rFonts w:ascii="Times New Roman" w:hAnsi="Times New Roman" w:cs="Times New Roman"/>
          <w:spacing w:val="-2"/>
          <w:sz w:val="20"/>
        </w:rPr>
        <w:t>Njoro,</w:t>
      </w:r>
      <w:r w:rsidRPr="00241020">
        <w:rPr>
          <w:rFonts w:ascii="Times New Roman" w:hAnsi="Times New Roman" w:cs="Times New Roman"/>
          <w:spacing w:val="23"/>
          <w:sz w:val="20"/>
        </w:rPr>
        <w:t xml:space="preserve"> </w:t>
      </w:r>
      <w:r w:rsidRPr="00241020">
        <w:rPr>
          <w:rFonts w:ascii="Times New Roman" w:hAnsi="Times New Roman" w:cs="Times New Roman"/>
          <w:spacing w:val="-3"/>
          <w:sz w:val="20"/>
        </w:rPr>
        <w:t>Kenya.</w:t>
      </w:r>
    </w:p>
    <w:p w14:paraId="4F85448B" w14:textId="77777777" w:rsidR="00CA6A0E" w:rsidRPr="00241020" w:rsidRDefault="00CA6A0E" w:rsidP="00CC117C">
      <w:pPr>
        <w:pStyle w:val="ListParagraph"/>
        <w:numPr>
          <w:ilvl w:val="0"/>
          <w:numId w:val="13"/>
        </w:numPr>
        <w:tabs>
          <w:tab w:val="left" w:pos="1475"/>
          <w:tab w:val="left" w:pos="9000"/>
        </w:tabs>
        <w:spacing w:before="1"/>
        <w:ind w:right="90"/>
        <w:jc w:val="both"/>
        <w:rPr>
          <w:rFonts w:ascii="Times New Roman" w:hAnsi="Times New Roman" w:cs="Times New Roman"/>
          <w:sz w:val="20"/>
        </w:rPr>
      </w:pPr>
      <w:r w:rsidRPr="00241020">
        <w:rPr>
          <w:rFonts w:ascii="Times New Roman" w:hAnsi="Times New Roman" w:cs="Times New Roman"/>
          <w:spacing w:val="-4"/>
          <w:sz w:val="20"/>
        </w:rPr>
        <w:t xml:space="preserve">Kenya </w:t>
      </w:r>
      <w:r w:rsidRPr="00241020">
        <w:rPr>
          <w:rFonts w:ascii="Times New Roman" w:hAnsi="Times New Roman" w:cs="Times New Roman"/>
          <w:sz w:val="20"/>
        </w:rPr>
        <w:t xml:space="preserve">Marine and Fisheries Research Institute (KMFRI) P.O. </w:t>
      </w:r>
      <w:r w:rsidRPr="00241020">
        <w:rPr>
          <w:rFonts w:ascii="Times New Roman" w:hAnsi="Times New Roman" w:cs="Times New Roman"/>
          <w:spacing w:val="-4"/>
          <w:sz w:val="20"/>
        </w:rPr>
        <w:t xml:space="preserve">Box </w:t>
      </w:r>
      <w:r w:rsidRPr="00241020">
        <w:rPr>
          <w:rFonts w:ascii="Times New Roman" w:hAnsi="Times New Roman" w:cs="Times New Roman"/>
          <w:sz w:val="20"/>
        </w:rPr>
        <w:t>81651, Mombasa,</w:t>
      </w:r>
      <w:r w:rsidRPr="00241020">
        <w:rPr>
          <w:rFonts w:ascii="Times New Roman" w:hAnsi="Times New Roman" w:cs="Times New Roman"/>
          <w:spacing w:val="12"/>
          <w:sz w:val="20"/>
        </w:rPr>
        <w:t xml:space="preserve"> </w:t>
      </w:r>
      <w:r w:rsidRPr="00241020">
        <w:rPr>
          <w:rFonts w:ascii="Times New Roman" w:hAnsi="Times New Roman" w:cs="Times New Roman"/>
          <w:sz w:val="20"/>
        </w:rPr>
        <w:t>Kenya.</w:t>
      </w:r>
    </w:p>
    <w:p w14:paraId="46A35FCA" w14:textId="77777777" w:rsidR="00CA6A0E" w:rsidRPr="00241020" w:rsidRDefault="00CA6A0E" w:rsidP="00CC117C">
      <w:pPr>
        <w:pStyle w:val="ListParagraph"/>
        <w:numPr>
          <w:ilvl w:val="0"/>
          <w:numId w:val="13"/>
        </w:numPr>
        <w:tabs>
          <w:tab w:val="left" w:pos="1427"/>
          <w:tab w:val="left" w:pos="9000"/>
        </w:tabs>
        <w:spacing w:before="1"/>
        <w:ind w:left="1426" w:right="90" w:hanging="207"/>
        <w:jc w:val="both"/>
        <w:rPr>
          <w:rFonts w:ascii="Times New Roman" w:hAnsi="Times New Roman" w:cs="Times New Roman"/>
          <w:sz w:val="20"/>
        </w:rPr>
      </w:pPr>
      <w:r w:rsidRPr="00241020">
        <w:rPr>
          <w:rFonts w:ascii="Times New Roman" w:hAnsi="Times New Roman" w:cs="Times New Roman"/>
          <w:sz w:val="20"/>
        </w:rPr>
        <w:t xml:space="preserve">World Wide Fund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Nature (WWF) P.O </w:t>
      </w:r>
      <w:r w:rsidRPr="00241020">
        <w:rPr>
          <w:rFonts w:ascii="Times New Roman" w:hAnsi="Times New Roman" w:cs="Times New Roman"/>
          <w:spacing w:val="-3"/>
          <w:sz w:val="20"/>
        </w:rPr>
        <w:t xml:space="preserve">BOX </w:t>
      </w:r>
      <w:r w:rsidRPr="00241020">
        <w:rPr>
          <w:rFonts w:ascii="Times New Roman" w:hAnsi="Times New Roman" w:cs="Times New Roman"/>
          <w:sz w:val="20"/>
        </w:rPr>
        <w:t>62440-00200 Nairobi,</w:t>
      </w:r>
      <w:r w:rsidRPr="00241020">
        <w:rPr>
          <w:rFonts w:ascii="Times New Roman" w:hAnsi="Times New Roman" w:cs="Times New Roman"/>
          <w:spacing w:val="16"/>
          <w:sz w:val="20"/>
        </w:rPr>
        <w:t xml:space="preserve"> </w:t>
      </w:r>
      <w:r w:rsidRPr="00241020">
        <w:rPr>
          <w:rFonts w:ascii="Times New Roman" w:hAnsi="Times New Roman" w:cs="Times New Roman"/>
          <w:spacing w:val="-3"/>
          <w:sz w:val="20"/>
        </w:rPr>
        <w:t>Kenya.</w:t>
      </w:r>
    </w:p>
    <w:p w14:paraId="049E9351" w14:textId="77777777" w:rsidR="00CA6A0E" w:rsidRPr="00241020" w:rsidRDefault="00CA6A0E" w:rsidP="00CC117C">
      <w:pPr>
        <w:pStyle w:val="ListParagraph"/>
        <w:numPr>
          <w:ilvl w:val="0"/>
          <w:numId w:val="13"/>
        </w:numPr>
        <w:tabs>
          <w:tab w:val="left" w:pos="1475"/>
          <w:tab w:val="left" w:pos="9000"/>
        </w:tabs>
        <w:ind w:right="90"/>
        <w:jc w:val="both"/>
        <w:rPr>
          <w:rFonts w:ascii="Times New Roman" w:hAnsi="Times New Roman" w:cs="Times New Roman"/>
          <w:sz w:val="20"/>
        </w:rPr>
      </w:pPr>
      <w:r w:rsidRPr="00241020">
        <w:rPr>
          <w:rFonts w:ascii="Times New Roman" w:hAnsi="Times New Roman" w:cs="Times New Roman"/>
          <w:sz w:val="20"/>
        </w:rPr>
        <w:t xml:space="preserve">Regional Centre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Mapping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Resources for Development (RCMRD) P.O </w:t>
      </w:r>
      <w:r w:rsidRPr="00241020">
        <w:rPr>
          <w:rFonts w:ascii="Times New Roman" w:hAnsi="Times New Roman" w:cs="Times New Roman"/>
          <w:spacing w:val="-3"/>
          <w:sz w:val="20"/>
        </w:rPr>
        <w:t xml:space="preserve">BOX </w:t>
      </w:r>
      <w:r w:rsidRPr="00241020">
        <w:rPr>
          <w:rFonts w:ascii="Times New Roman" w:hAnsi="Times New Roman" w:cs="Times New Roman"/>
          <w:sz w:val="20"/>
        </w:rPr>
        <w:t>632-00618, Nairobi,</w:t>
      </w:r>
      <w:r w:rsidRPr="00241020">
        <w:rPr>
          <w:rFonts w:ascii="Times New Roman" w:hAnsi="Times New Roman" w:cs="Times New Roman"/>
          <w:spacing w:val="25"/>
          <w:sz w:val="20"/>
        </w:rPr>
        <w:t xml:space="preserve"> </w:t>
      </w:r>
      <w:r w:rsidRPr="00241020">
        <w:rPr>
          <w:rFonts w:ascii="Times New Roman" w:hAnsi="Times New Roman" w:cs="Times New Roman"/>
          <w:spacing w:val="-3"/>
          <w:sz w:val="20"/>
        </w:rPr>
        <w:t>Kenya.</w:t>
      </w:r>
    </w:p>
    <w:p w14:paraId="5286301D"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00F0B064"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Abstract</w:t>
      </w:r>
    </w:p>
    <w:p w14:paraId="2CAB965D" w14:textId="77777777" w:rsidR="00CA6A0E" w:rsidRPr="00241020" w:rsidRDefault="00CA6A0E" w:rsidP="00CC117C">
      <w:pPr>
        <w:tabs>
          <w:tab w:val="left" w:pos="9000"/>
        </w:tabs>
        <w:spacing w:before="198"/>
        <w:ind w:left="1220" w:right="90"/>
        <w:jc w:val="both"/>
        <w:rPr>
          <w:rFonts w:ascii="Times New Roman" w:hAnsi="Times New Roman" w:cs="Times New Roman"/>
          <w:sz w:val="20"/>
        </w:rPr>
      </w:pPr>
      <w:r w:rsidRPr="00241020">
        <w:rPr>
          <w:rFonts w:ascii="Times New Roman" w:hAnsi="Times New Roman" w:cs="Times New Roman"/>
          <w:sz w:val="20"/>
        </w:rPr>
        <w:t xml:space="preserve">Land-cover change study was carried out </w:t>
      </w:r>
      <w:r w:rsidRPr="00241020">
        <w:rPr>
          <w:rFonts w:ascii="Times New Roman" w:hAnsi="Times New Roman" w:cs="Times New Roman"/>
          <w:spacing w:val="-3"/>
          <w:sz w:val="20"/>
        </w:rPr>
        <w:t xml:space="preserve">within </w:t>
      </w:r>
      <w:r w:rsidRPr="00241020">
        <w:rPr>
          <w:rFonts w:ascii="Times New Roman" w:hAnsi="Times New Roman" w:cs="Times New Roman"/>
          <w:sz w:val="20"/>
        </w:rPr>
        <w:t>and adjacent to peri-urban mangroves of Mtwapa in Kilifi County using multi-temporal medium resolution Landsat and SPOT imagery taken in 1990, 2000, 2009 and a mangrove species</w:t>
      </w:r>
      <w:r w:rsidRPr="00241020">
        <w:rPr>
          <w:rFonts w:ascii="Times New Roman" w:hAnsi="Times New Roman" w:cs="Times New Roman"/>
          <w:spacing w:val="-5"/>
          <w:sz w:val="20"/>
        </w:rPr>
        <w:t xml:space="preserve"> </w:t>
      </w:r>
      <w:r w:rsidRPr="00241020">
        <w:rPr>
          <w:rFonts w:ascii="Times New Roman" w:hAnsi="Times New Roman" w:cs="Times New Roman"/>
          <w:sz w:val="20"/>
        </w:rPr>
        <w:t>vector</w:t>
      </w:r>
      <w:r w:rsidRPr="00241020">
        <w:rPr>
          <w:rFonts w:ascii="Times New Roman" w:hAnsi="Times New Roman" w:cs="Times New Roman"/>
          <w:spacing w:val="-4"/>
          <w:sz w:val="20"/>
        </w:rPr>
        <w:t xml:space="preserve"> </w:t>
      </w:r>
      <w:r w:rsidRPr="00241020">
        <w:rPr>
          <w:rFonts w:ascii="Times New Roman" w:hAnsi="Times New Roman" w:cs="Times New Roman"/>
          <w:sz w:val="20"/>
        </w:rPr>
        <w:t>map</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1992.</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objective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study</w:t>
      </w:r>
      <w:r w:rsidRPr="00241020">
        <w:rPr>
          <w:rFonts w:ascii="Times New Roman" w:hAnsi="Times New Roman" w:cs="Times New Roman"/>
          <w:spacing w:val="-13"/>
          <w:sz w:val="20"/>
        </w:rPr>
        <w:t xml:space="preserve"> </w:t>
      </w:r>
      <w:r w:rsidRPr="00241020">
        <w:rPr>
          <w:rFonts w:ascii="Times New Roman" w:hAnsi="Times New Roman" w:cs="Times New Roman"/>
          <w:sz w:val="20"/>
        </w:rPr>
        <w:t>was</w:t>
      </w:r>
      <w:r w:rsidRPr="00241020">
        <w:rPr>
          <w:rFonts w:ascii="Times New Roman" w:hAnsi="Times New Roman" w:cs="Times New Roman"/>
          <w:spacing w:val="-9"/>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assess</w:t>
      </w:r>
      <w:r w:rsidRPr="00241020">
        <w:rPr>
          <w:rFonts w:ascii="Times New Roman" w:hAnsi="Times New Roman" w:cs="Times New Roman"/>
          <w:spacing w:val="-9"/>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temporal</w:t>
      </w:r>
      <w:r w:rsidRPr="00241020">
        <w:rPr>
          <w:rFonts w:ascii="Times New Roman" w:hAnsi="Times New Roman" w:cs="Times New Roman"/>
          <w:spacing w:val="-11"/>
          <w:sz w:val="20"/>
        </w:rPr>
        <w:t xml:space="preserve"> </w:t>
      </w:r>
      <w:r w:rsidRPr="00241020">
        <w:rPr>
          <w:rFonts w:ascii="Times New Roman" w:hAnsi="Times New Roman" w:cs="Times New Roman"/>
          <w:sz w:val="20"/>
        </w:rPr>
        <w:t>mangrove</w:t>
      </w:r>
      <w:r w:rsidRPr="00241020">
        <w:rPr>
          <w:rFonts w:ascii="Times New Roman" w:hAnsi="Times New Roman" w:cs="Times New Roman"/>
          <w:spacing w:val="-7"/>
          <w:sz w:val="20"/>
        </w:rPr>
        <w:t xml:space="preserve"> </w:t>
      </w:r>
      <w:r w:rsidRPr="00241020">
        <w:rPr>
          <w:rFonts w:ascii="Times New Roman" w:hAnsi="Times New Roman" w:cs="Times New Roman"/>
          <w:sz w:val="20"/>
        </w:rPr>
        <w:t>cover</w:t>
      </w:r>
      <w:r w:rsidRPr="00241020">
        <w:rPr>
          <w:rFonts w:ascii="Times New Roman" w:hAnsi="Times New Roman" w:cs="Times New Roman"/>
          <w:spacing w:val="-4"/>
          <w:sz w:val="20"/>
        </w:rPr>
        <w:t xml:space="preserve"> </w:t>
      </w:r>
      <w:r w:rsidRPr="00241020">
        <w:rPr>
          <w:rFonts w:ascii="Times New Roman" w:hAnsi="Times New Roman" w:cs="Times New Roman"/>
          <w:sz w:val="20"/>
        </w:rPr>
        <w:t>change</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with</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respect to the immediate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changes surrounding the creek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the same period. Maximum likelihood classification method was used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species classification using 2009 SPOT image, while all three images were used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land-cover classification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w:t>
      </w:r>
      <w:proofErr w:type="gramStart"/>
      <w:r w:rsidRPr="00241020">
        <w:rPr>
          <w:rFonts w:ascii="Times New Roman" w:hAnsi="Times New Roman" w:cs="Times New Roman"/>
          <w:sz w:val="20"/>
        </w:rPr>
        <w:t xml:space="preserve">19 </w:t>
      </w:r>
      <w:r w:rsidRPr="00241020">
        <w:rPr>
          <w:rFonts w:ascii="Times New Roman" w:hAnsi="Times New Roman" w:cs="Times New Roman"/>
          <w:spacing w:val="-3"/>
          <w:sz w:val="20"/>
        </w:rPr>
        <w:t>year</w:t>
      </w:r>
      <w:proofErr w:type="gramEnd"/>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period in ArcGIS 10.0 software. </w:t>
      </w:r>
      <w:r w:rsidRPr="00241020">
        <w:rPr>
          <w:rFonts w:ascii="Times New Roman" w:hAnsi="Times New Roman" w:cs="Times New Roman"/>
          <w:spacing w:val="-3"/>
          <w:sz w:val="20"/>
        </w:rPr>
        <w:t xml:space="preserve">Major </w:t>
      </w:r>
      <w:r w:rsidRPr="00241020">
        <w:rPr>
          <w:rFonts w:ascii="Times New Roman" w:hAnsi="Times New Roman" w:cs="Times New Roman"/>
          <w:sz w:val="20"/>
        </w:rPr>
        <w:t xml:space="preserve">mangroves species in Mtwapa creek are </w:t>
      </w:r>
      <w:r w:rsidRPr="00241020">
        <w:rPr>
          <w:rFonts w:ascii="Times New Roman" w:hAnsi="Times New Roman" w:cs="Times New Roman"/>
          <w:i/>
          <w:sz w:val="20"/>
        </w:rPr>
        <w:t xml:space="preserve">Rhizophora mucronata, Ceriops tagal, Avicennia marina, Xylocarpus granatum </w:t>
      </w:r>
      <w:r w:rsidRPr="00241020">
        <w:rPr>
          <w:rFonts w:ascii="Times New Roman" w:hAnsi="Times New Roman" w:cs="Times New Roman"/>
          <w:sz w:val="20"/>
        </w:rPr>
        <w:t xml:space="preserve">and </w:t>
      </w:r>
      <w:r w:rsidRPr="00241020">
        <w:rPr>
          <w:rFonts w:ascii="Times New Roman" w:hAnsi="Times New Roman" w:cs="Times New Roman"/>
          <w:i/>
          <w:sz w:val="20"/>
        </w:rPr>
        <w:t>Sonneratia alba</w:t>
      </w:r>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1992 and</w:t>
      </w:r>
      <w:r w:rsidRPr="00241020">
        <w:rPr>
          <w:rFonts w:ascii="Times New Roman" w:hAnsi="Times New Roman" w:cs="Times New Roman"/>
          <w:spacing w:val="-5"/>
          <w:sz w:val="20"/>
        </w:rPr>
        <w:t xml:space="preserve"> </w:t>
      </w:r>
      <w:r w:rsidRPr="00241020">
        <w:rPr>
          <w:rFonts w:ascii="Times New Roman" w:hAnsi="Times New Roman" w:cs="Times New Roman"/>
          <w:sz w:val="20"/>
        </w:rPr>
        <w:t>2009</w:t>
      </w:r>
      <w:r w:rsidRPr="00241020">
        <w:rPr>
          <w:rFonts w:ascii="Times New Roman" w:hAnsi="Times New Roman" w:cs="Times New Roman"/>
          <w:spacing w:val="-4"/>
          <w:sz w:val="20"/>
        </w:rPr>
        <w:t xml:space="preserve"> </w:t>
      </w:r>
      <w:r w:rsidRPr="00241020">
        <w:rPr>
          <w:rFonts w:ascii="Times New Roman" w:hAnsi="Times New Roman" w:cs="Times New Roman"/>
          <w:sz w:val="20"/>
        </w:rPr>
        <w:t>significant</w:t>
      </w:r>
      <w:r w:rsidRPr="00241020">
        <w:rPr>
          <w:rFonts w:ascii="Times New Roman" w:hAnsi="Times New Roman" w:cs="Times New Roman"/>
          <w:spacing w:val="-2"/>
          <w:sz w:val="20"/>
        </w:rPr>
        <w:t xml:space="preserve"> </w:t>
      </w:r>
      <w:r w:rsidRPr="00241020">
        <w:rPr>
          <w:rFonts w:ascii="Times New Roman" w:hAnsi="Times New Roman" w:cs="Times New Roman"/>
          <w:sz w:val="20"/>
        </w:rPr>
        <w:t>changes</w:t>
      </w:r>
      <w:r w:rsidRPr="00241020">
        <w:rPr>
          <w:rFonts w:ascii="Times New Roman" w:hAnsi="Times New Roman" w:cs="Times New Roman"/>
          <w:spacing w:val="-10"/>
          <w:sz w:val="20"/>
        </w:rPr>
        <w:t xml:space="preserve"> </w:t>
      </w:r>
      <w:r w:rsidRPr="00241020">
        <w:rPr>
          <w:rFonts w:ascii="Times New Roman" w:hAnsi="Times New Roman" w:cs="Times New Roman"/>
          <w:sz w:val="20"/>
        </w:rPr>
        <w:t>have</w:t>
      </w:r>
      <w:r w:rsidRPr="00241020">
        <w:rPr>
          <w:rFonts w:ascii="Times New Roman" w:hAnsi="Times New Roman" w:cs="Times New Roman"/>
          <w:spacing w:val="-7"/>
          <w:sz w:val="20"/>
        </w:rPr>
        <w:t xml:space="preserve"> </w:t>
      </w:r>
      <w:r w:rsidRPr="00241020">
        <w:rPr>
          <w:rFonts w:ascii="Times New Roman" w:hAnsi="Times New Roman" w:cs="Times New Roman"/>
          <w:sz w:val="20"/>
        </w:rPr>
        <w:t>occurred</w:t>
      </w:r>
      <w:r w:rsidRPr="00241020">
        <w:rPr>
          <w:rFonts w:ascii="Times New Roman" w:hAnsi="Times New Roman" w:cs="Times New Roman"/>
          <w:spacing w:val="-4"/>
          <w:sz w:val="20"/>
        </w:rPr>
        <w:t xml:space="preserve"> </w:t>
      </w:r>
      <w:r w:rsidRPr="00241020">
        <w:rPr>
          <w:rFonts w:ascii="Times New Roman" w:hAnsi="Times New Roman" w:cs="Times New Roman"/>
          <w:sz w:val="20"/>
        </w:rPr>
        <w:t>within</w:t>
      </w:r>
      <w:r w:rsidRPr="00241020">
        <w:rPr>
          <w:rFonts w:ascii="Times New Roman" w:hAnsi="Times New Roman" w:cs="Times New Roman"/>
          <w:spacing w:val="-5"/>
          <w:sz w:val="20"/>
        </w:rPr>
        <w:t xml:space="preserve"> </w:t>
      </w:r>
      <w:r w:rsidRPr="00241020">
        <w:rPr>
          <w:rFonts w:ascii="Times New Roman" w:hAnsi="Times New Roman" w:cs="Times New Roman"/>
          <w:sz w:val="20"/>
        </w:rPr>
        <w:t>mangroves</w:t>
      </w:r>
      <w:r w:rsidRPr="00241020">
        <w:rPr>
          <w:rFonts w:ascii="Times New Roman" w:hAnsi="Times New Roman" w:cs="Times New Roman"/>
          <w:spacing w:val="-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Mtwapa.</w:t>
      </w:r>
      <w:r w:rsidRPr="00241020">
        <w:rPr>
          <w:rFonts w:ascii="Times New Roman" w:hAnsi="Times New Roman" w:cs="Times New Roman"/>
          <w:spacing w:val="-6"/>
          <w:sz w:val="20"/>
        </w:rPr>
        <w:t xml:space="preserve"> </w:t>
      </w:r>
      <w:r w:rsidRPr="00241020">
        <w:rPr>
          <w:rFonts w:ascii="Times New Roman" w:hAnsi="Times New Roman" w:cs="Times New Roman"/>
          <w:sz w:val="20"/>
        </w:rPr>
        <w:t>Compared</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1992</w:t>
      </w:r>
      <w:r w:rsidRPr="00241020">
        <w:rPr>
          <w:rFonts w:ascii="Times New Roman" w:hAnsi="Times New Roman" w:cs="Times New Roman"/>
          <w:spacing w:val="-4"/>
          <w:sz w:val="20"/>
        </w:rPr>
        <w:t xml:space="preserve"> </w:t>
      </w:r>
      <w:r w:rsidRPr="00241020">
        <w:rPr>
          <w:rFonts w:ascii="Times New Roman" w:hAnsi="Times New Roman" w:cs="Times New Roman"/>
          <w:sz w:val="20"/>
        </w:rPr>
        <w:t>species</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vector map; Mangrove forest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saw a loss of 21% in the 17 years. This </w:t>
      </w:r>
      <w:r w:rsidRPr="00241020">
        <w:rPr>
          <w:rFonts w:ascii="Times New Roman" w:hAnsi="Times New Roman" w:cs="Times New Roman"/>
          <w:spacing w:val="-3"/>
          <w:sz w:val="20"/>
        </w:rPr>
        <w:t xml:space="preserve">involved </w:t>
      </w:r>
      <w:r w:rsidRPr="00241020">
        <w:rPr>
          <w:rFonts w:ascii="Times New Roman" w:hAnsi="Times New Roman" w:cs="Times New Roman"/>
          <w:sz w:val="20"/>
        </w:rPr>
        <w:t xml:space="preserve">a general reduction in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extent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all the mangrove species with </w:t>
      </w:r>
      <w:r w:rsidRPr="00241020">
        <w:rPr>
          <w:rFonts w:ascii="Times New Roman" w:hAnsi="Times New Roman" w:cs="Times New Roman"/>
          <w:i/>
          <w:sz w:val="20"/>
        </w:rPr>
        <w:t xml:space="preserve">Rhizophora mucronata </w:t>
      </w:r>
      <w:r w:rsidRPr="00241020">
        <w:rPr>
          <w:rFonts w:ascii="Times New Roman" w:hAnsi="Times New Roman" w:cs="Times New Roman"/>
          <w:sz w:val="20"/>
        </w:rPr>
        <w:t xml:space="preserve">declining by 11.74%, Ceriops tagal by 9.38% and </w:t>
      </w:r>
      <w:r w:rsidRPr="00241020">
        <w:rPr>
          <w:rFonts w:ascii="Times New Roman" w:hAnsi="Times New Roman" w:cs="Times New Roman"/>
          <w:i/>
          <w:sz w:val="20"/>
        </w:rPr>
        <w:t xml:space="preserve">Avicennia marina </w:t>
      </w:r>
      <w:r w:rsidRPr="00241020">
        <w:rPr>
          <w:rFonts w:ascii="Times New Roman" w:hAnsi="Times New Roman" w:cs="Times New Roman"/>
          <w:sz w:val="20"/>
        </w:rPr>
        <w:t xml:space="preserve">by 81.58%. Some mangrove species such as </w:t>
      </w:r>
      <w:r w:rsidRPr="00241020">
        <w:rPr>
          <w:rFonts w:ascii="Times New Roman" w:hAnsi="Times New Roman" w:cs="Times New Roman"/>
          <w:i/>
          <w:sz w:val="20"/>
        </w:rPr>
        <w:t xml:space="preserve">Ceriops tagal </w:t>
      </w:r>
      <w:r w:rsidRPr="00241020">
        <w:rPr>
          <w:rFonts w:ascii="Times New Roman" w:hAnsi="Times New Roman" w:cs="Times New Roman"/>
          <w:sz w:val="20"/>
        </w:rPr>
        <w:t xml:space="preserve">reduced extremely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some areas completely being replaced by </w:t>
      </w:r>
      <w:r w:rsidRPr="00241020">
        <w:rPr>
          <w:rFonts w:ascii="Times New Roman" w:hAnsi="Times New Roman" w:cs="Times New Roman"/>
          <w:i/>
          <w:sz w:val="20"/>
        </w:rPr>
        <w:t>Rhizophora mucronata</w:t>
      </w:r>
      <w:r w:rsidRPr="00241020">
        <w:rPr>
          <w:rFonts w:ascii="Times New Roman" w:hAnsi="Times New Roman" w:cs="Times New Roman"/>
          <w:sz w:val="20"/>
        </w:rPr>
        <w:t xml:space="preserve">. Changes in land-cover from 1990 to 2009 revealed high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upland deforestation (3.85% yr</w:t>
      </w:r>
      <w:r w:rsidRPr="00241020">
        <w:rPr>
          <w:rFonts w:ascii="Times New Roman" w:hAnsi="Times New Roman" w:cs="Times New Roman"/>
          <w:position w:val="7"/>
          <w:sz w:val="13"/>
        </w:rPr>
        <w:t>-1</w:t>
      </w:r>
      <w:r w:rsidRPr="00241020">
        <w:rPr>
          <w:rFonts w:ascii="Times New Roman" w:hAnsi="Times New Roman" w:cs="Times New Roman"/>
          <w:sz w:val="20"/>
        </w:rPr>
        <w:t xml:space="preserve">), </w:t>
      </w:r>
      <w:r w:rsidRPr="00241020">
        <w:rPr>
          <w:rFonts w:ascii="Times New Roman" w:hAnsi="Times New Roman" w:cs="Times New Roman"/>
          <w:spacing w:val="-3"/>
          <w:sz w:val="20"/>
        </w:rPr>
        <w:t xml:space="preserve">with </w:t>
      </w:r>
      <w:r w:rsidRPr="00241020">
        <w:rPr>
          <w:rFonts w:ascii="Times New Roman" w:hAnsi="Times New Roman" w:cs="Times New Roman"/>
          <w:sz w:val="20"/>
        </w:rPr>
        <w:t>a simultaneous increase in agricultural land at 13.9% yr</w:t>
      </w:r>
      <w:r w:rsidRPr="00241020">
        <w:rPr>
          <w:rFonts w:ascii="Times New Roman" w:hAnsi="Times New Roman" w:cs="Times New Roman"/>
          <w:position w:val="7"/>
          <w:sz w:val="13"/>
        </w:rPr>
        <w:t>-1</w:t>
      </w:r>
      <w:r w:rsidRPr="00241020">
        <w:rPr>
          <w:rFonts w:ascii="Times New Roman" w:hAnsi="Times New Roman" w:cs="Times New Roman"/>
          <w:sz w:val="20"/>
        </w:rPr>
        <w:t>. This is attributed to the exponential</w:t>
      </w:r>
      <w:r w:rsidRPr="00241020">
        <w:rPr>
          <w:rFonts w:ascii="Times New Roman" w:hAnsi="Times New Roman" w:cs="Times New Roman"/>
          <w:spacing w:val="-6"/>
          <w:sz w:val="20"/>
        </w:rPr>
        <w:t xml:space="preserve"> </w:t>
      </w:r>
      <w:r w:rsidRPr="00241020">
        <w:rPr>
          <w:rFonts w:ascii="Times New Roman" w:hAnsi="Times New Roman" w:cs="Times New Roman"/>
          <w:sz w:val="20"/>
        </w:rPr>
        <w:t>increase</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z w:val="20"/>
        </w:rPr>
        <w:t>population</w:t>
      </w:r>
      <w:r w:rsidRPr="00241020">
        <w:rPr>
          <w:rFonts w:ascii="Times New Roman" w:hAnsi="Times New Roman" w:cs="Times New Roman"/>
          <w:spacing w:val="-3"/>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z w:val="20"/>
        </w:rPr>
        <w:t>Mtwapa</w:t>
      </w:r>
      <w:r w:rsidRPr="00241020">
        <w:rPr>
          <w:rFonts w:ascii="Times New Roman" w:hAnsi="Times New Roman" w:cs="Times New Roman"/>
          <w:spacing w:val="-6"/>
          <w:sz w:val="20"/>
        </w:rPr>
        <w:t xml:space="preserve"> </w:t>
      </w:r>
      <w:r w:rsidRPr="00241020">
        <w:rPr>
          <w:rFonts w:ascii="Times New Roman" w:hAnsi="Times New Roman" w:cs="Times New Roman"/>
          <w:sz w:val="20"/>
        </w:rPr>
        <w:t>at</w:t>
      </w:r>
      <w:r w:rsidRPr="00241020">
        <w:rPr>
          <w:rFonts w:ascii="Times New Roman" w:hAnsi="Times New Roman" w:cs="Times New Roman"/>
          <w:spacing w:val="-5"/>
          <w:sz w:val="20"/>
        </w:rPr>
        <w:t xml:space="preserve"> </w:t>
      </w:r>
      <w:r w:rsidRPr="00241020">
        <w:rPr>
          <w:rFonts w:ascii="Times New Roman" w:hAnsi="Times New Roman" w:cs="Times New Roman"/>
          <w:sz w:val="20"/>
        </w:rPr>
        <w:t>a</w:t>
      </w:r>
      <w:r w:rsidRPr="00241020">
        <w:rPr>
          <w:rFonts w:ascii="Times New Roman" w:hAnsi="Times New Roman" w:cs="Times New Roman"/>
          <w:spacing w:val="-10"/>
          <w:sz w:val="20"/>
        </w:rPr>
        <w:t xml:space="preserve"> </w:t>
      </w:r>
      <w:r w:rsidRPr="00241020">
        <w:rPr>
          <w:rFonts w:ascii="Times New Roman" w:hAnsi="Times New Roman" w:cs="Times New Roman"/>
          <w:sz w:val="20"/>
        </w:rPr>
        <w:t>rate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3.97%</w:t>
      </w:r>
      <w:r w:rsidRPr="00241020">
        <w:rPr>
          <w:rFonts w:ascii="Times New Roman" w:hAnsi="Times New Roman" w:cs="Times New Roman"/>
          <w:spacing w:val="-3"/>
          <w:sz w:val="20"/>
        </w:rPr>
        <w:t xml:space="preserve"> </w:t>
      </w:r>
      <w:r w:rsidRPr="00241020">
        <w:rPr>
          <w:rFonts w:ascii="Times New Roman" w:hAnsi="Times New Roman" w:cs="Times New Roman"/>
          <w:sz w:val="20"/>
        </w:rPr>
        <w:t>annually</w:t>
      </w:r>
      <w:r w:rsidRPr="00241020">
        <w:rPr>
          <w:rFonts w:ascii="Times New Roman" w:hAnsi="Times New Roman" w:cs="Times New Roman"/>
          <w:spacing w:val="-11"/>
          <w:sz w:val="20"/>
        </w:rPr>
        <w:t xml:space="preserve"> </w:t>
      </w:r>
      <w:r w:rsidRPr="00241020">
        <w:rPr>
          <w:rFonts w:ascii="Times New Roman" w:hAnsi="Times New Roman" w:cs="Times New Roman"/>
          <w:sz w:val="20"/>
        </w:rPr>
        <w:t>calculated</w:t>
      </w:r>
      <w:r w:rsidRPr="00241020">
        <w:rPr>
          <w:rFonts w:ascii="Times New Roman" w:hAnsi="Times New Roman" w:cs="Times New Roman"/>
          <w:spacing w:val="-7"/>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2"/>
          <w:sz w:val="20"/>
        </w:rPr>
        <w:t xml:space="preserve"> </w:t>
      </w:r>
      <w:r w:rsidRPr="00241020">
        <w:rPr>
          <w:rFonts w:ascii="Times New Roman" w:hAnsi="Times New Roman" w:cs="Times New Roman"/>
          <w:sz w:val="20"/>
        </w:rPr>
        <w:t>years</w:t>
      </w:r>
      <w:r w:rsidRPr="00241020">
        <w:rPr>
          <w:rFonts w:ascii="Times New Roman" w:hAnsi="Times New Roman" w:cs="Times New Roman"/>
          <w:spacing w:val="-3"/>
          <w:sz w:val="20"/>
        </w:rPr>
        <w:t xml:space="preserve"> between</w:t>
      </w:r>
      <w:r w:rsidRPr="00241020">
        <w:rPr>
          <w:rFonts w:ascii="Times New Roman" w:hAnsi="Times New Roman" w:cs="Times New Roman"/>
          <w:spacing w:val="2"/>
          <w:sz w:val="20"/>
        </w:rPr>
        <w:t xml:space="preserve"> </w:t>
      </w:r>
      <w:r w:rsidRPr="00241020">
        <w:rPr>
          <w:rFonts w:ascii="Times New Roman" w:hAnsi="Times New Roman" w:cs="Times New Roman"/>
          <w:sz w:val="20"/>
        </w:rPr>
        <w:t>1989</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3"/>
          <w:sz w:val="20"/>
        </w:rPr>
        <w:t xml:space="preserve"> </w:t>
      </w:r>
      <w:r w:rsidRPr="00241020">
        <w:rPr>
          <w:rFonts w:ascii="Times New Roman" w:hAnsi="Times New Roman" w:cs="Times New Roman"/>
          <w:sz w:val="20"/>
        </w:rPr>
        <w:t xml:space="preserve">2009 from population census data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kenya. Built-up area rose at a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51.77% yr</w:t>
      </w:r>
      <w:r w:rsidRPr="00241020">
        <w:rPr>
          <w:rFonts w:ascii="Times New Roman" w:hAnsi="Times New Roman" w:cs="Times New Roman"/>
          <w:position w:val="7"/>
          <w:sz w:val="13"/>
        </w:rPr>
        <w:t xml:space="preserve">-1 </w:t>
      </w:r>
      <w:r w:rsidRPr="00241020">
        <w:rPr>
          <w:rFonts w:ascii="Times New Roman" w:hAnsi="Times New Roman" w:cs="Times New Roman"/>
          <w:sz w:val="20"/>
        </w:rPr>
        <w:t xml:space="preserve">with a link to the demand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new urban structures to accommodate increasing population. </w:t>
      </w:r>
      <w:r w:rsidRPr="00241020">
        <w:rPr>
          <w:rFonts w:ascii="Times New Roman" w:hAnsi="Times New Roman" w:cs="Times New Roman"/>
          <w:spacing w:val="-3"/>
          <w:sz w:val="20"/>
        </w:rPr>
        <w:t xml:space="preserve">Lastly </w:t>
      </w:r>
      <w:r w:rsidRPr="00241020">
        <w:rPr>
          <w:rFonts w:ascii="Times New Roman" w:hAnsi="Times New Roman" w:cs="Times New Roman"/>
          <w:sz w:val="20"/>
        </w:rPr>
        <w:t xml:space="preserve">Sandflats increased at a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1.25% yr</w:t>
      </w:r>
      <w:r w:rsidRPr="00241020">
        <w:rPr>
          <w:rFonts w:ascii="Times New Roman" w:hAnsi="Times New Roman" w:cs="Times New Roman"/>
          <w:position w:val="7"/>
          <w:sz w:val="13"/>
        </w:rPr>
        <w:t>-1</w:t>
      </w:r>
      <w:r w:rsidRPr="00241020">
        <w:rPr>
          <w:rFonts w:ascii="Times New Roman" w:hAnsi="Times New Roman" w:cs="Times New Roman"/>
          <w:sz w:val="20"/>
        </w:rPr>
        <w:t xml:space="preserve">, taking the place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bare areas previously covered by mangrove forest. The accuracy of the 2009 classification was determined by an error matrix that generated an overall accuracy of 77.78%, and kappa coefficient values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0.68. This was considered moderate to high accuracy in classification qualifying its use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cover change analysis. Correlation analysis show positive significant relationship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upland forest degradation and mangrove cover loss R=0.823 (p&lt;0.05). Agricultural expansion is a key factor behind upland forest loss and change in landscape and hydrological characteristics that causes degradation downstream. With degradation influence originating from upland activities related to change in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and land use, quick measures to stop and reverse the situation is direly needed. Effort should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put to re-plant trees and conserve the remaining patches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upland forests around the creek and riparian zones established to delimit encroachment </w:t>
      </w:r>
      <w:r w:rsidRPr="00241020">
        <w:rPr>
          <w:rFonts w:ascii="Times New Roman" w:hAnsi="Times New Roman" w:cs="Times New Roman"/>
          <w:spacing w:val="-3"/>
          <w:sz w:val="20"/>
        </w:rPr>
        <w:t xml:space="preserve">of </w:t>
      </w:r>
      <w:r w:rsidRPr="00241020">
        <w:rPr>
          <w:rFonts w:ascii="Times New Roman" w:hAnsi="Times New Roman" w:cs="Times New Roman"/>
          <w:sz w:val="20"/>
        </w:rPr>
        <w:t>cropland and to enhance soil retention in order to minimize sedimentation.</w:t>
      </w:r>
    </w:p>
    <w:p w14:paraId="4DB443CE" w14:textId="77777777" w:rsidR="00CA6A0E" w:rsidRPr="00241020" w:rsidRDefault="00CA6A0E" w:rsidP="00CC117C">
      <w:pPr>
        <w:pStyle w:val="BodyText"/>
        <w:tabs>
          <w:tab w:val="left" w:pos="9000"/>
        </w:tabs>
        <w:spacing w:before="7"/>
        <w:ind w:right="90"/>
        <w:jc w:val="both"/>
        <w:rPr>
          <w:rFonts w:ascii="Times New Roman" w:hAnsi="Times New Roman" w:cs="Times New Roman"/>
          <w:sz w:val="10"/>
        </w:rPr>
      </w:pPr>
    </w:p>
    <w:p w14:paraId="179A08E6" w14:textId="77777777" w:rsidR="00CA6A0E" w:rsidRPr="00241020" w:rsidRDefault="00CA6A0E" w:rsidP="00CC117C">
      <w:pPr>
        <w:tabs>
          <w:tab w:val="left" w:pos="9000"/>
        </w:tabs>
        <w:ind w:right="90"/>
        <w:jc w:val="both"/>
        <w:rPr>
          <w:rFonts w:ascii="Times New Roman" w:hAnsi="Times New Roman" w:cs="Times New Roman"/>
          <w:sz w:val="10"/>
        </w:rPr>
        <w:sectPr w:rsidR="00CA6A0E" w:rsidRPr="00241020" w:rsidSect="00CC117C">
          <w:pgSz w:w="12240" w:h="15840"/>
          <w:pgMar w:top="1420" w:right="360" w:bottom="960" w:left="220" w:header="0" w:footer="683" w:gutter="0"/>
          <w:cols w:space="720"/>
        </w:sectPr>
      </w:pPr>
    </w:p>
    <w:p w14:paraId="0B540D44" w14:textId="77777777" w:rsidR="00CA6A0E" w:rsidRPr="00241020" w:rsidRDefault="00CA6A0E" w:rsidP="00CC117C">
      <w:pPr>
        <w:tabs>
          <w:tab w:val="left" w:pos="1940"/>
          <w:tab w:val="left" w:pos="9000"/>
        </w:tabs>
        <w:spacing w:before="97"/>
        <w:ind w:left="1220" w:right="90"/>
        <w:jc w:val="both"/>
        <w:rPr>
          <w:rFonts w:ascii="Times New Roman" w:hAnsi="Times New Roman" w:cs="Times New Roman"/>
          <w:b/>
          <w:sz w:val="20"/>
        </w:rPr>
      </w:pPr>
      <w:r w:rsidRPr="00241020">
        <w:rPr>
          <w:rFonts w:ascii="Times New Roman" w:hAnsi="Times New Roman" w:cs="Times New Roman"/>
          <w:b/>
          <w:sz w:val="20"/>
        </w:rPr>
        <w:lastRenderedPageBreak/>
        <w:t>1.0</w:t>
      </w:r>
      <w:r w:rsidRPr="00241020">
        <w:rPr>
          <w:rFonts w:ascii="Times New Roman" w:hAnsi="Times New Roman" w:cs="Times New Roman"/>
          <w:b/>
          <w:sz w:val="20"/>
        </w:rPr>
        <w:tab/>
        <w:t>Introduction</w:t>
      </w:r>
    </w:p>
    <w:p w14:paraId="328D958A" w14:textId="77777777" w:rsidR="00CA6A0E" w:rsidRPr="00241020" w:rsidRDefault="00CA6A0E" w:rsidP="00CC117C">
      <w:pPr>
        <w:tabs>
          <w:tab w:val="left" w:pos="9000"/>
        </w:tabs>
        <w:spacing w:before="198"/>
        <w:ind w:left="1220" w:right="90"/>
        <w:jc w:val="both"/>
        <w:rPr>
          <w:rFonts w:ascii="Times New Roman" w:hAnsi="Times New Roman" w:cs="Times New Roman"/>
          <w:sz w:val="20"/>
        </w:rPr>
      </w:pPr>
      <w:r w:rsidRPr="00241020">
        <w:rPr>
          <w:rFonts w:ascii="Times New Roman" w:hAnsi="Times New Roman" w:cs="Times New Roman"/>
          <w:sz w:val="20"/>
        </w:rPr>
        <w:t xml:space="preserve">Mangrove forests are among the most threatened habitats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earth (Valiela </w:t>
      </w:r>
      <w:r w:rsidRPr="00241020">
        <w:rPr>
          <w:rFonts w:ascii="Times New Roman" w:hAnsi="Times New Roman" w:cs="Times New Roman"/>
          <w:i/>
          <w:sz w:val="20"/>
        </w:rPr>
        <w:t>et al</w:t>
      </w:r>
      <w:r w:rsidRPr="00241020">
        <w:rPr>
          <w:rFonts w:ascii="Times New Roman" w:hAnsi="Times New Roman" w:cs="Times New Roman"/>
          <w:sz w:val="20"/>
        </w:rPr>
        <w:t xml:space="preserve">. 2001),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human activities being primary driver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 degradation, destruction and loss (Spalding </w:t>
      </w:r>
      <w:r w:rsidRPr="00241020">
        <w:rPr>
          <w:rFonts w:ascii="Times New Roman" w:hAnsi="Times New Roman" w:cs="Times New Roman"/>
          <w:i/>
          <w:sz w:val="20"/>
        </w:rPr>
        <w:t>et al</w:t>
      </w:r>
      <w:r w:rsidRPr="00241020">
        <w:rPr>
          <w:rFonts w:ascii="Times New Roman" w:hAnsi="Times New Roman" w:cs="Times New Roman"/>
          <w:sz w:val="20"/>
        </w:rPr>
        <w:t xml:space="preserve">. 2010). Compounded </w:t>
      </w:r>
      <w:r w:rsidRPr="00241020">
        <w:rPr>
          <w:rFonts w:ascii="Times New Roman" w:hAnsi="Times New Roman" w:cs="Times New Roman"/>
          <w:spacing w:val="-3"/>
          <w:sz w:val="20"/>
        </w:rPr>
        <w:t xml:space="preserve">with effect </w:t>
      </w:r>
      <w:r w:rsidRPr="00241020">
        <w:rPr>
          <w:rFonts w:ascii="Times New Roman" w:hAnsi="Times New Roman" w:cs="Times New Roman"/>
          <w:sz w:val="20"/>
        </w:rPr>
        <w:t>from natural disturbances,</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global</w:t>
      </w:r>
      <w:r w:rsidRPr="00241020">
        <w:rPr>
          <w:rFonts w:ascii="Times New Roman" w:hAnsi="Times New Roman" w:cs="Times New Roman"/>
          <w:spacing w:val="-10"/>
          <w:sz w:val="20"/>
        </w:rPr>
        <w:t xml:space="preserve"> </w:t>
      </w:r>
      <w:r w:rsidRPr="00241020">
        <w:rPr>
          <w:rFonts w:ascii="Times New Roman" w:hAnsi="Times New Roman" w:cs="Times New Roman"/>
          <w:sz w:val="20"/>
        </w:rPr>
        <w:t>forest</w:t>
      </w:r>
      <w:r w:rsidRPr="00241020">
        <w:rPr>
          <w:rFonts w:ascii="Times New Roman" w:hAnsi="Times New Roman" w:cs="Times New Roman"/>
          <w:spacing w:val="-9"/>
          <w:sz w:val="20"/>
        </w:rPr>
        <w:t xml:space="preserve"> </w:t>
      </w:r>
      <w:r w:rsidRPr="00241020">
        <w:rPr>
          <w:rFonts w:ascii="Times New Roman" w:hAnsi="Times New Roman" w:cs="Times New Roman"/>
          <w:sz w:val="20"/>
        </w:rPr>
        <w:t>destruction</w:t>
      </w:r>
      <w:r w:rsidRPr="00241020">
        <w:rPr>
          <w:rFonts w:ascii="Times New Roman" w:hAnsi="Times New Roman" w:cs="Times New Roman"/>
          <w:spacing w:val="-15"/>
          <w:sz w:val="20"/>
        </w:rPr>
        <w:t xml:space="preserve"> </w:t>
      </w:r>
      <w:r w:rsidRPr="00241020">
        <w:rPr>
          <w:rFonts w:ascii="Times New Roman" w:hAnsi="Times New Roman" w:cs="Times New Roman"/>
          <w:sz w:val="20"/>
        </w:rPr>
        <w:t>and</w:t>
      </w:r>
      <w:r w:rsidRPr="00241020">
        <w:rPr>
          <w:rFonts w:ascii="Times New Roman" w:hAnsi="Times New Roman" w:cs="Times New Roman"/>
          <w:spacing w:val="-15"/>
          <w:sz w:val="20"/>
        </w:rPr>
        <w:t xml:space="preserve"> </w:t>
      </w:r>
      <w:r w:rsidRPr="00241020">
        <w:rPr>
          <w:rFonts w:ascii="Times New Roman" w:hAnsi="Times New Roman" w:cs="Times New Roman"/>
          <w:sz w:val="20"/>
        </w:rPr>
        <w:t>degradation could likely worsen, unless drastic measures are</w:t>
      </w:r>
      <w:r w:rsidRPr="00241020">
        <w:rPr>
          <w:rFonts w:ascii="Times New Roman" w:hAnsi="Times New Roman" w:cs="Times New Roman"/>
          <w:spacing w:val="-31"/>
          <w:sz w:val="20"/>
        </w:rPr>
        <w:t xml:space="preserve"> </w:t>
      </w:r>
      <w:r w:rsidRPr="00241020">
        <w:rPr>
          <w:rFonts w:ascii="Times New Roman" w:hAnsi="Times New Roman" w:cs="Times New Roman"/>
          <w:sz w:val="20"/>
        </w:rPr>
        <w:t>taken to protect these fragile ecosystems (Kathiresan and Bingham</w:t>
      </w:r>
      <w:r w:rsidRPr="00241020">
        <w:rPr>
          <w:rFonts w:ascii="Times New Roman" w:hAnsi="Times New Roman" w:cs="Times New Roman"/>
          <w:spacing w:val="-1"/>
          <w:sz w:val="20"/>
        </w:rPr>
        <w:t xml:space="preserve"> </w:t>
      </w:r>
      <w:r w:rsidRPr="00241020">
        <w:rPr>
          <w:rFonts w:ascii="Times New Roman" w:hAnsi="Times New Roman" w:cs="Times New Roman"/>
          <w:sz w:val="20"/>
        </w:rPr>
        <w:t>2001).</w:t>
      </w:r>
    </w:p>
    <w:p w14:paraId="7CAE8C92" w14:textId="77777777" w:rsidR="00CA6A0E" w:rsidRPr="00241020" w:rsidRDefault="00CA6A0E" w:rsidP="00CC117C">
      <w:pPr>
        <w:tabs>
          <w:tab w:val="left" w:pos="9000"/>
        </w:tabs>
        <w:spacing w:before="93"/>
        <w:ind w:left="677"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Mangrove forests have been lost to urban expansion, tourism development, and other infrastructure needs (Spalding </w:t>
      </w:r>
      <w:r w:rsidRPr="00241020">
        <w:rPr>
          <w:rFonts w:ascii="Times New Roman" w:hAnsi="Times New Roman" w:cs="Times New Roman"/>
          <w:i/>
          <w:sz w:val="20"/>
        </w:rPr>
        <w:t>et al</w:t>
      </w:r>
      <w:r w:rsidRPr="00241020">
        <w:rPr>
          <w:rFonts w:ascii="Times New Roman" w:hAnsi="Times New Roman" w:cs="Times New Roman"/>
          <w:sz w:val="20"/>
        </w:rPr>
        <w:t>. 2010). Mangroves have been cleared for urban expansion in a number of major cities in the</w:t>
      </w:r>
    </w:p>
    <w:p w14:paraId="4F53BB25"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5A3F48E4" w14:textId="77777777" w:rsidR="00CA6A0E" w:rsidRPr="00241020" w:rsidRDefault="00CA6A0E" w:rsidP="00CC117C">
      <w:pPr>
        <w:tabs>
          <w:tab w:val="left" w:pos="9000"/>
        </w:tabs>
        <w:ind w:left="677" w:right="90"/>
        <w:jc w:val="both"/>
        <w:rPr>
          <w:rFonts w:ascii="Times New Roman" w:hAnsi="Times New Roman" w:cs="Times New Roman"/>
          <w:sz w:val="20"/>
        </w:rPr>
      </w:pPr>
      <w:r w:rsidRPr="00241020">
        <w:rPr>
          <w:rFonts w:ascii="Times New Roman" w:hAnsi="Times New Roman" w:cs="Times New Roman"/>
          <w:sz w:val="20"/>
        </w:rPr>
        <w:t xml:space="preserve">world including Singapore, Jakarta, Bangkok, Mumbai (Bombay), Lagos, Free town, and Douala (Spalding </w:t>
      </w:r>
      <w:r w:rsidRPr="00241020">
        <w:rPr>
          <w:rFonts w:ascii="Times New Roman" w:hAnsi="Times New Roman" w:cs="Times New Roman"/>
          <w:i/>
          <w:sz w:val="20"/>
        </w:rPr>
        <w:t>et al</w:t>
      </w:r>
      <w:r w:rsidRPr="00241020">
        <w:rPr>
          <w:rFonts w:ascii="Times New Roman" w:hAnsi="Times New Roman" w:cs="Times New Roman"/>
          <w:sz w:val="20"/>
        </w:rPr>
        <w:t>. 2010). In these areas large tracts of mangroves have been converted to waterfront property, marinas, tourist resorts and golf courses. Moreover, in cases where mangroves are not entirely cleared, development activities can still negatively affect forest health.</w:t>
      </w:r>
    </w:p>
    <w:p w14:paraId="48DC337C"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5" w:space="40"/>
            <w:col w:w="6435"/>
          </w:cols>
        </w:sectPr>
      </w:pPr>
    </w:p>
    <w:p w14:paraId="42B00206"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sz w:val="20"/>
        </w:rPr>
        <w:lastRenderedPageBreak/>
        <w:t>Mangroves thrive in areas that receive freshwater</w:t>
      </w:r>
      <w:r w:rsidRPr="00241020">
        <w:rPr>
          <w:rFonts w:ascii="Times New Roman" w:hAnsi="Times New Roman" w:cs="Times New Roman"/>
          <w:spacing w:val="-28"/>
          <w:sz w:val="20"/>
        </w:rPr>
        <w:t xml:space="preserve"> </w:t>
      </w:r>
      <w:r w:rsidRPr="00241020">
        <w:rPr>
          <w:rFonts w:ascii="Times New Roman" w:hAnsi="Times New Roman" w:cs="Times New Roman"/>
          <w:sz w:val="20"/>
        </w:rPr>
        <w:t xml:space="preserve">run- off and tidal water flushing. The building </w:t>
      </w:r>
      <w:r w:rsidRPr="00241020">
        <w:rPr>
          <w:rFonts w:ascii="Times New Roman" w:hAnsi="Times New Roman" w:cs="Times New Roman"/>
          <w:spacing w:val="-3"/>
          <w:sz w:val="20"/>
        </w:rPr>
        <w:t xml:space="preserve">of </w:t>
      </w:r>
      <w:r w:rsidRPr="00241020">
        <w:rPr>
          <w:rFonts w:ascii="Times New Roman" w:hAnsi="Times New Roman" w:cs="Times New Roman"/>
          <w:sz w:val="20"/>
        </w:rPr>
        <w:t>infrastructure</w:t>
      </w:r>
      <w:r w:rsidRPr="00241020">
        <w:rPr>
          <w:rFonts w:ascii="Times New Roman" w:hAnsi="Times New Roman" w:cs="Times New Roman"/>
          <w:spacing w:val="-12"/>
          <w:sz w:val="20"/>
        </w:rPr>
        <w:t xml:space="preserve"> </w:t>
      </w:r>
      <w:r w:rsidRPr="00241020">
        <w:rPr>
          <w:rFonts w:ascii="Times New Roman" w:hAnsi="Times New Roman" w:cs="Times New Roman"/>
          <w:sz w:val="20"/>
        </w:rPr>
        <w:t>such</w:t>
      </w:r>
      <w:r w:rsidRPr="00241020">
        <w:rPr>
          <w:rFonts w:ascii="Times New Roman" w:hAnsi="Times New Roman" w:cs="Times New Roman"/>
          <w:spacing w:val="-9"/>
          <w:sz w:val="20"/>
        </w:rPr>
        <w:t xml:space="preserve"> </w:t>
      </w:r>
      <w:r w:rsidRPr="00241020">
        <w:rPr>
          <w:rFonts w:ascii="Times New Roman" w:hAnsi="Times New Roman" w:cs="Times New Roman"/>
          <w:sz w:val="20"/>
        </w:rPr>
        <w:t>as</w:t>
      </w:r>
      <w:r w:rsidRPr="00241020">
        <w:rPr>
          <w:rFonts w:ascii="Times New Roman" w:hAnsi="Times New Roman" w:cs="Times New Roman"/>
          <w:spacing w:val="-15"/>
          <w:sz w:val="20"/>
        </w:rPr>
        <w:t xml:space="preserve"> </w:t>
      </w:r>
      <w:r w:rsidRPr="00241020">
        <w:rPr>
          <w:rFonts w:ascii="Times New Roman" w:hAnsi="Times New Roman" w:cs="Times New Roman"/>
          <w:sz w:val="20"/>
        </w:rPr>
        <w:t>roads,</w:t>
      </w:r>
      <w:r w:rsidRPr="00241020">
        <w:rPr>
          <w:rFonts w:ascii="Times New Roman" w:hAnsi="Times New Roman" w:cs="Times New Roman"/>
          <w:spacing w:val="-7"/>
          <w:sz w:val="20"/>
        </w:rPr>
        <w:t xml:space="preserve"> </w:t>
      </w:r>
      <w:r w:rsidRPr="00241020">
        <w:rPr>
          <w:rFonts w:ascii="Times New Roman" w:hAnsi="Times New Roman" w:cs="Times New Roman"/>
          <w:sz w:val="20"/>
        </w:rPr>
        <w:t>sea</w:t>
      </w:r>
      <w:r w:rsidRPr="00241020">
        <w:rPr>
          <w:rFonts w:ascii="Times New Roman" w:hAnsi="Times New Roman" w:cs="Times New Roman"/>
          <w:spacing w:val="-7"/>
          <w:sz w:val="20"/>
        </w:rPr>
        <w:t xml:space="preserve"> </w:t>
      </w:r>
      <w:r w:rsidRPr="00241020">
        <w:rPr>
          <w:rFonts w:ascii="Times New Roman" w:hAnsi="Times New Roman" w:cs="Times New Roman"/>
          <w:sz w:val="20"/>
        </w:rPr>
        <w:t>defences</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drainage canals can create barriers to natural water flow (Spalding </w:t>
      </w:r>
      <w:r w:rsidRPr="00241020">
        <w:rPr>
          <w:rFonts w:ascii="Times New Roman" w:hAnsi="Times New Roman" w:cs="Times New Roman"/>
          <w:i/>
          <w:sz w:val="20"/>
        </w:rPr>
        <w:t>et al</w:t>
      </w:r>
      <w:r w:rsidRPr="00241020">
        <w:rPr>
          <w:rFonts w:ascii="Times New Roman" w:hAnsi="Times New Roman" w:cs="Times New Roman"/>
          <w:sz w:val="20"/>
        </w:rPr>
        <w:t xml:space="preserve">. 2010). This can have a devastating effect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mangroves because regular flushing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saltwater </w:t>
      </w:r>
      <w:r w:rsidRPr="00241020">
        <w:rPr>
          <w:rFonts w:ascii="Times New Roman" w:hAnsi="Times New Roman" w:cs="Times New Roman"/>
          <w:spacing w:val="-5"/>
          <w:sz w:val="20"/>
        </w:rPr>
        <w:t xml:space="preserve">or </w:t>
      </w:r>
      <w:r w:rsidRPr="00241020">
        <w:rPr>
          <w:rFonts w:ascii="Times New Roman" w:hAnsi="Times New Roman" w:cs="Times New Roman"/>
          <w:sz w:val="20"/>
        </w:rPr>
        <w:t>freshwater prevents the</w:t>
      </w:r>
      <w:r w:rsidRPr="00241020">
        <w:rPr>
          <w:rFonts w:ascii="Times New Roman" w:hAnsi="Times New Roman" w:cs="Times New Roman"/>
          <w:spacing w:val="-32"/>
          <w:sz w:val="20"/>
        </w:rPr>
        <w:t xml:space="preserve"> </w:t>
      </w:r>
      <w:r w:rsidRPr="00241020">
        <w:rPr>
          <w:rFonts w:ascii="Times New Roman" w:hAnsi="Times New Roman" w:cs="Times New Roman"/>
          <w:sz w:val="20"/>
        </w:rPr>
        <w:t>hyper-salinization of the mangrove environment and protects the supply of nutrients and sediments. Together, the obstruction of both tidal and freshwater flow results in increased salinity of the mangrove environment and leads to reduced forest</w:t>
      </w:r>
      <w:r w:rsidRPr="00241020">
        <w:rPr>
          <w:rFonts w:ascii="Times New Roman" w:hAnsi="Times New Roman" w:cs="Times New Roman"/>
          <w:spacing w:val="5"/>
          <w:sz w:val="20"/>
        </w:rPr>
        <w:t xml:space="preserve"> </w:t>
      </w:r>
      <w:r w:rsidRPr="00241020">
        <w:rPr>
          <w:rFonts w:ascii="Times New Roman" w:hAnsi="Times New Roman" w:cs="Times New Roman"/>
          <w:sz w:val="20"/>
        </w:rPr>
        <w:t>growth.</w:t>
      </w:r>
    </w:p>
    <w:p w14:paraId="754A822F"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46713564"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Human precautions to cope with climate change may increase the amount of development in the coastal</w:t>
      </w:r>
    </w:p>
    <w:p w14:paraId="001A21F6"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05958BAD"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(52%)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global mangrove losses (Valiela </w:t>
      </w:r>
      <w:r w:rsidRPr="00241020">
        <w:rPr>
          <w:rFonts w:ascii="Times New Roman" w:hAnsi="Times New Roman" w:cs="Times New Roman"/>
          <w:i/>
          <w:sz w:val="20"/>
        </w:rPr>
        <w:t>et al</w:t>
      </w:r>
      <w:r w:rsidRPr="00241020">
        <w:rPr>
          <w:rFonts w:ascii="Times New Roman" w:hAnsi="Times New Roman" w:cs="Times New Roman"/>
          <w:sz w:val="20"/>
        </w:rPr>
        <w:t>.</w:t>
      </w:r>
      <w:r w:rsidRPr="00241020">
        <w:rPr>
          <w:rFonts w:ascii="Times New Roman" w:hAnsi="Times New Roman" w:cs="Times New Roman"/>
          <w:spacing w:val="-34"/>
          <w:sz w:val="20"/>
        </w:rPr>
        <w:t xml:space="preserve"> </w:t>
      </w:r>
      <w:r w:rsidRPr="00241020">
        <w:rPr>
          <w:rFonts w:ascii="Times New Roman" w:hAnsi="Times New Roman" w:cs="Times New Roman"/>
          <w:sz w:val="20"/>
        </w:rPr>
        <w:t xml:space="preserve">2001), with shrimp farming rising in the last decade to more than 50%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global shrimp production (Asche </w:t>
      </w:r>
      <w:r w:rsidRPr="00241020">
        <w:rPr>
          <w:rFonts w:ascii="Times New Roman" w:hAnsi="Times New Roman" w:cs="Times New Roman"/>
          <w:i/>
          <w:sz w:val="20"/>
        </w:rPr>
        <w:t>et al</w:t>
      </w:r>
      <w:r w:rsidRPr="00241020">
        <w:rPr>
          <w:rFonts w:ascii="Times New Roman" w:hAnsi="Times New Roman" w:cs="Times New Roman"/>
          <w:sz w:val="20"/>
        </w:rPr>
        <w:t>. 2011).</w:t>
      </w:r>
      <w:r w:rsidRPr="00241020">
        <w:rPr>
          <w:rFonts w:ascii="Times New Roman" w:hAnsi="Times New Roman" w:cs="Times New Roman"/>
          <w:spacing w:val="-8"/>
          <w:sz w:val="20"/>
        </w:rPr>
        <w:t xml:space="preserve"> </w:t>
      </w:r>
      <w:r w:rsidRPr="00241020">
        <w:rPr>
          <w:rFonts w:ascii="Times New Roman" w:hAnsi="Times New Roman" w:cs="Times New Roman"/>
          <w:sz w:val="20"/>
        </w:rPr>
        <w:t>According</w:t>
      </w:r>
      <w:r w:rsidRPr="00241020">
        <w:rPr>
          <w:rFonts w:ascii="Times New Roman" w:hAnsi="Times New Roman" w:cs="Times New Roman"/>
          <w:spacing w:val="-9"/>
          <w:sz w:val="20"/>
        </w:rPr>
        <w:t xml:space="preserve"> </w:t>
      </w:r>
      <w:r w:rsidRPr="00241020">
        <w:rPr>
          <w:rFonts w:ascii="Times New Roman" w:hAnsi="Times New Roman" w:cs="Times New Roman"/>
          <w:sz w:val="20"/>
        </w:rPr>
        <w:t>to</w:t>
      </w:r>
      <w:r w:rsidRPr="00241020">
        <w:rPr>
          <w:rFonts w:ascii="Times New Roman" w:hAnsi="Times New Roman" w:cs="Times New Roman"/>
          <w:spacing w:val="-10"/>
          <w:sz w:val="20"/>
        </w:rPr>
        <w:t xml:space="preserve"> </w:t>
      </w:r>
      <w:r w:rsidRPr="00241020">
        <w:rPr>
          <w:rFonts w:ascii="Times New Roman" w:hAnsi="Times New Roman" w:cs="Times New Roman"/>
          <w:sz w:val="20"/>
        </w:rPr>
        <w:t>FAO</w:t>
      </w:r>
      <w:r w:rsidRPr="00241020">
        <w:rPr>
          <w:rFonts w:ascii="Times New Roman" w:hAnsi="Times New Roman" w:cs="Times New Roman"/>
          <w:spacing w:val="-11"/>
          <w:sz w:val="20"/>
        </w:rPr>
        <w:t xml:space="preserve"> </w:t>
      </w:r>
      <w:r w:rsidRPr="00241020">
        <w:rPr>
          <w:rFonts w:ascii="Times New Roman" w:hAnsi="Times New Roman" w:cs="Times New Roman"/>
          <w:sz w:val="20"/>
        </w:rPr>
        <w:t>(2007),</w:t>
      </w:r>
      <w:r w:rsidRPr="00241020">
        <w:rPr>
          <w:rFonts w:ascii="Times New Roman" w:hAnsi="Times New Roman" w:cs="Times New Roman"/>
          <w:spacing w:val="-8"/>
          <w:sz w:val="20"/>
        </w:rPr>
        <w:t xml:space="preserve"> </w:t>
      </w:r>
      <w:r w:rsidRPr="00241020">
        <w:rPr>
          <w:rFonts w:ascii="Times New Roman" w:hAnsi="Times New Roman" w:cs="Times New Roman"/>
          <w:sz w:val="20"/>
        </w:rPr>
        <w:t>Indonesia,</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Malaysia and </w:t>
      </w:r>
      <w:r w:rsidRPr="00241020">
        <w:rPr>
          <w:rFonts w:ascii="Times New Roman" w:hAnsi="Times New Roman" w:cs="Times New Roman"/>
          <w:spacing w:val="-3"/>
          <w:sz w:val="20"/>
        </w:rPr>
        <w:t xml:space="preserve">South </w:t>
      </w:r>
      <w:r w:rsidRPr="00241020">
        <w:rPr>
          <w:rFonts w:ascii="Times New Roman" w:hAnsi="Times New Roman" w:cs="Times New Roman"/>
          <w:sz w:val="20"/>
        </w:rPr>
        <w:t xml:space="preserve">America have recorded highest conversion since 1980’s partly due to conversion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shrimp ponds.</w:t>
      </w:r>
    </w:p>
    <w:p w14:paraId="551C0CE4"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30277303"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Shrimp aquaculture has other serious environmental costs; </w:t>
      </w:r>
      <w:r w:rsidRPr="00241020">
        <w:rPr>
          <w:rFonts w:ascii="Times New Roman" w:hAnsi="Times New Roman" w:cs="Times New Roman"/>
          <w:spacing w:val="-3"/>
          <w:sz w:val="20"/>
        </w:rPr>
        <w:t xml:space="preserve">High </w:t>
      </w:r>
      <w:r w:rsidRPr="00241020">
        <w:rPr>
          <w:rFonts w:ascii="Times New Roman" w:hAnsi="Times New Roman" w:cs="Times New Roman"/>
          <w:sz w:val="20"/>
        </w:rPr>
        <w:t xml:space="preserve">yields in intensive shrimp farming can only be maintained through the heavy application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antibiotics, pesticides, and fungicides (Wolanski </w:t>
      </w:r>
      <w:r w:rsidRPr="00241020">
        <w:rPr>
          <w:rFonts w:ascii="Times New Roman" w:hAnsi="Times New Roman" w:cs="Times New Roman"/>
          <w:i/>
          <w:sz w:val="20"/>
        </w:rPr>
        <w:t>et al</w:t>
      </w:r>
      <w:r w:rsidRPr="00241020">
        <w:rPr>
          <w:rFonts w:ascii="Times New Roman" w:hAnsi="Times New Roman" w:cs="Times New Roman"/>
          <w:sz w:val="20"/>
        </w:rPr>
        <w:t xml:space="preserve">. 2000). This results in contamination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surface and ground waters in the form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excess lime, organic wastes, pesticides, chemicals, and disease microorganisms which </w:t>
      </w:r>
      <w:r w:rsidRPr="00241020">
        <w:rPr>
          <w:rFonts w:ascii="Times New Roman" w:hAnsi="Times New Roman" w:cs="Times New Roman"/>
          <w:spacing w:val="-3"/>
          <w:sz w:val="20"/>
        </w:rPr>
        <w:t xml:space="preserve">flush </w:t>
      </w:r>
      <w:r w:rsidRPr="00241020">
        <w:rPr>
          <w:rFonts w:ascii="Times New Roman" w:hAnsi="Times New Roman" w:cs="Times New Roman"/>
          <w:sz w:val="20"/>
        </w:rPr>
        <w:t xml:space="preserve">into neighbouring mangroves and environments (Primavera 1991); Shrimp ponds are not sustainable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long time and often abandoned </w:t>
      </w:r>
      <w:r w:rsidRPr="00241020">
        <w:rPr>
          <w:rFonts w:ascii="Times New Roman" w:hAnsi="Times New Roman" w:cs="Times New Roman"/>
          <w:spacing w:val="-3"/>
          <w:sz w:val="20"/>
        </w:rPr>
        <w:t xml:space="preserve">whenever </w:t>
      </w:r>
      <w:r w:rsidRPr="00241020">
        <w:rPr>
          <w:rFonts w:ascii="Times New Roman" w:hAnsi="Times New Roman" w:cs="Times New Roman"/>
          <w:sz w:val="20"/>
        </w:rPr>
        <w:t xml:space="preserve">yields </w:t>
      </w:r>
      <w:r w:rsidRPr="00241020">
        <w:rPr>
          <w:rFonts w:ascii="Times New Roman" w:hAnsi="Times New Roman" w:cs="Times New Roman"/>
          <w:spacing w:val="-3"/>
          <w:sz w:val="20"/>
        </w:rPr>
        <w:t xml:space="preserve">or </w:t>
      </w:r>
      <w:r w:rsidRPr="00241020">
        <w:rPr>
          <w:rFonts w:ascii="Times New Roman" w:hAnsi="Times New Roman" w:cs="Times New Roman"/>
          <w:sz w:val="20"/>
        </w:rPr>
        <w:t xml:space="preserve">profits drop (Primavera, 2012a). Very few trees are able to re- colonize the area </w:t>
      </w:r>
      <w:r w:rsidRPr="00241020">
        <w:rPr>
          <w:rFonts w:ascii="Times New Roman" w:hAnsi="Times New Roman" w:cs="Times New Roman"/>
          <w:spacing w:val="-3"/>
          <w:sz w:val="20"/>
        </w:rPr>
        <w:t xml:space="preserve">even </w:t>
      </w:r>
      <w:r w:rsidRPr="00241020">
        <w:rPr>
          <w:rFonts w:ascii="Times New Roman" w:hAnsi="Times New Roman" w:cs="Times New Roman"/>
          <w:sz w:val="20"/>
        </w:rPr>
        <w:t xml:space="preserve">10 years </w:t>
      </w:r>
      <w:r w:rsidRPr="00241020">
        <w:rPr>
          <w:rFonts w:ascii="Times New Roman" w:hAnsi="Times New Roman" w:cs="Times New Roman"/>
          <w:spacing w:val="-3"/>
          <w:sz w:val="20"/>
        </w:rPr>
        <w:t xml:space="preserve">after </w:t>
      </w:r>
      <w:r w:rsidRPr="00241020">
        <w:rPr>
          <w:rFonts w:ascii="Times New Roman" w:hAnsi="Times New Roman" w:cs="Times New Roman"/>
          <w:sz w:val="20"/>
        </w:rPr>
        <w:t xml:space="preserve">shrimp ponds are abandoned (Wolanski </w:t>
      </w:r>
      <w:r w:rsidRPr="00241020">
        <w:rPr>
          <w:rFonts w:ascii="Times New Roman" w:hAnsi="Times New Roman" w:cs="Times New Roman"/>
          <w:i/>
          <w:sz w:val="20"/>
        </w:rPr>
        <w:t>et al</w:t>
      </w:r>
      <w:r w:rsidRPr="00241020">
        <w:rPr>
          <w:rFonts w:ascii="Times New Roman" w:hAnsi="Times New Roman" w:cs="Times New Roman"/>
          <w:sz w:val="20"/>
        </w:rPr>
        <w:t xml:space="preserve">. 2000). Moreover, abandoned ponds cannot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restored unless extensive efforts are made to rehabilitate soils which lead to continued clearance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mangroves for new ponds (Spalding </w:t>
      </w:r>
      <w:r w:rsidRPr="00241020">
        <w:rPr>
          <w:rFonts w:ascii="Times New Roman" w:hAnsi="Times New Roman" w:cs="Times New Roman"/>
          <w:i/>
          <w:sz w:val="20"/>
        </w:rPr>
        <w:t>et al</w:t>
      </w:r>
      <w:r w:rsidRPr="00241020">
        <w:rPr>
          <w:rFonts w:ascii="Times New Roman" w:hAnsi="Times New Roman" w:cs="Times New Roman"/>
          <w:sz w:val="20"/>
        </w:rPr>
        <w:t>. 2010).</w:t>
      </w:r>
    </w:p>
    <w:p w14:paraId="7474082A"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7"/>
        </w:rPr>
      </w:pPr>
    </w:p>
    <w:p w14:paraId="226A1770"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Agriculture is another land-use activity that is associated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mangrove loss. This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attributed</w:t>
      </w:r>
      <w:r w:rsidRPr="00241020">
        <w:rPr>
          <w:rFonts w:ascii="Times New Roman" w:hAnsi="Times New Roman" w:cs="Times New Roman"/>
          <w:spacing w:val="-14"/>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flat</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rich</w:t>
      </w:r>
      <w:r w:rsidRPr="00241020">
        <w:rPr>
          <w:rFonts w:ascii="Times New Roman" w:hAnsi="Times New Roman" w:cs="Times New Roman"/>
          <w:spacing w:val="-5"/>
          <w:sz w:val="20"/>
        </w:rPr>
        <w:t xml:space="preserve"> </w:t>
      </w:r>
      <w:r w:rsidRPr="00241020">
        <w:rPr>
          <w:rFonts w:ascii="Times New Roman" w:hAnsi="Times New Roman" w:cs="Times New Roman"/>
          <w:sz w:val="20"/>
        </w:rPr>
        <w:t>organic</w:t>
      </w:r>
      <w:r w:rsidRPr="00241020">
        <w:rPr>
          <w:rFonts w:ascii="Times New Roman" w:hAnsi="Times New Roman" w:cs="Times New Roman"/>
          <w:spacing w:val="-11"/>
          <w:sz w:val="20"/>
        </w:rPr>
        <w:t xml:space="preserve"> </w:t>
      </w:r>
      <w:r w:rsidRPr="00241020">
        <w:rPr>
          <w:rFonts w:ascii="Times New Roman" w:hAnsi="Times New Roman" w:cs="Times New Roman"/>
          <w:sz w:val="20"/>
        </w:rPr>
        <w:t>soils</w:t>
      </w:r>
      <w:r w:rsidRPr="00241020">
        <w:rPr>
          <w:rFonts w:ascii="Times New Roman" w:hAnsi="Times New Roman" w:cs="Times New Roman"/>
          <w:spacing w:val="-15"/>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4"/>
          <w:sz w:val="20"/>
        </w:rPr>
        <w:t xml:space="preserve"> </w:t>
      </w:r>
      <w:r w:rsidRPr="00241020">
        <w:rPr>
          <w:rFonts w:ascii="Times New Roman" w:hAnsi="Times New Roman" w:cs="Times New Roman"/>
          <w:sz w:val="20"/>
        </w:rPr>
        <w:t xml:space="preserve">mangrove forests which make them prime locations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conversion into cash crops farms, especially rice paddies and palm oil plantations. </w:t>
      </w:r>
      <w:r w:rsidRPr="00241020">
        <w:rPr>
          <w:rFonts w:ascii="Times New Roman" w:hAnsi="Times New Roman" w:cs="Times New Roman"/>
          <w:spacing w:val="-3"/>
          <w:sz w:val="20"/>
        </w:rPr>
        <w:t xml:space="preserve">When </w:t>
      </w:r>
      <w:r w:rsidRPr="00241020">
        <w:rPr>
          <w:rFonts w:ascii="Times New Roman" w:hAnsi="Times New Roman" w:cs="Times New Roman"/>
          <w:sz w:val="20"/>
        </w:rPr>
        <w:t xml:space="preserve">mangrove areas are converted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agricultural purposes they are first deforested. Then rain </w:t>
      </w:r>
      <w:r w:rsidRPr="00241020">
        <w:rPr>
          <w:rFonts w:ascii="Times New Roman" w:hAnsi="Times New Roman" w:cs="Times New Roman"/>
          <w:spacing w:val="-3"/>
          <w:sz w:val="20"/>
        </w:rPr>
        <w:t xml:space="preserve">water </w:t>
      </w:r>
      <w:r w:rsidRPr="00241020">
        <w:rPr>
          <w:rFonts w:ascii="Times New Roman" w:hAnsi="Times New Roman" w:cs="Times New Roman"/>
          <w:sz w:val="20"/>
        </w:rPr>
        <w:t>is used to</w:t>
      </w:r>
      <w:r w:rsidRPr="00241020">
        <w:rPr>
          <w:rFonts w:ascii="Times New Roman" w:hAnsi="Times New Roman" w:cs="Times New Roman"/>
          <w:spacing w:val="-39"/>
          <w:sz w:val="20"/>
        </w:rPr>
        <w:t xml:space="preserve"> </w:t>
      </w:r>
      <w:r w:rsidRPr="00241020">
        <w:rPr>
          <w:rFonts w:ascii="Times New Roman" w:hAnsi="Times New Roman" w:cs="Times New Roman"/>
          <w:sz w:val="20"/>
        </w:rPr>
        <w:t xml:space="preserve">remove salt from the soil and together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costly embankments constructions to protect the area </w:t>
      </w:r>
      <w:r w:rsidRPr="00241020">
        <w:rPr>
          <w:rFonts w:ascii="Times New Roman" w:hAnsi="Times New Roman" w:cs="Times New Roman"/>
          <w:spacing w:val="-3"/>
          <w:sz w:val="20"/>
        </w:rPr>
        <w:t xml:space="preserve">from </w:t>
      </w:r>
      <w:r w:rsidRPr="00241020">
        <w:rPr>
          <w:rFonts w:ascii="Times New Roman" w:hAnsi="Times New Roman" w:cs="Times New Roman"/>
          <w:sz w:val="20"/>
        </w:rPr>
        <w:t>seawater intrusion.</w:t>
      </w:r>
    </w:p>
    <w:p w14:paraId="5B11F7FB" w14:textId="77777777" w:rsidR="00CA6A0E" w:rsidRPr="00241020" w:rsidRDefault="00CA6A0E" w:rsidP="00CC117C">
      <w:pPr>
        <w:tabs>
          <w:tab w:val="left" w:pos="9000"/>
        </w:tabs>
        <w:spacing w:before="71"/>
        <w:ind w:left="675"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zone. </w:t>
      </w:r>
      <w:r w:rsidRPr="00241020">
        <w:rPr>
          <w:rFonts w:ascii="Times New Roman" w:hAnsi="Times New Roman" w:cs="Times New Roman"/>
          <w:spacing w:val="-3"/>
          <w:sz w:val="20"/>
        </w:rPr>
        <w:t xml:space="preserve">In </w:t>
      </w:r>
      <w:r w:rsidRPr="00241020">
        <w:rPr>
          <w:rFonts w:ascii="Times New Roman" w:hAnsi="Times New Roman" w:cs="Times New Roman"/>
          <w:sz w:val="20"/>
        </w:rPr>
        <w:t xml:space="preserve">order to cope with rising sea-levels, heavy engineering is </w:t>
      </w:r>
      <w:r w:rsidRPr="00241020">
        <w:rPr>
          <w:rFonts w:ascii="Times New Roman" w:hAnsi="Times New Roman" w:cs="Times New Roman"/>
          <w:spacing w:val="-3"/>
          <w:sz w:val="20"/>
        </w:rPr>
        <w:t xml:space="preserve">often </w:t>
      </w:r>
      <w:r w:rsidRPr="00241020">
        <w:rPr>
          <w:rFonts w:ascii="Times New Roman" w:hAnsi="Times New Roman" w:cs="Times New Roman"/>
          <w:sz w:val="20"/>
        </w:rPr>
        <w:t xml:space="preserve">used to increase the elevation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land through infilling (often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materials dredged from offshore), </w:t>
      </w:r>
      <w:r w:rsidRPr="00241020">
        <w:rPr>
          <w:rFonts w:ascii="Times New Roman" w:hAnsi="Times New Roman" w:cs="Times New Roman"/>
          <w:spacing w:val="-5"/>
          <w:sz w:val="20"/>
        </w:rPr>
        <w:t xml:space="preserve">or </w:t>
      </w:r>
      <w:r w:rsidRPr="00241020">
        <w:rPr>
          <w:rFonts w:ascii="Times New Roman" w:hAnsi="Times New Roman" w:cs="Times New Roman"/>
          <w:sz w:val="20"/>
        </w:rPr>
        <w:t xml:space="preserve">to build sea defenses to protect against coastal erosion. </w:t>
      </w:r>
      <w:r w:rsidRPr="00241020">
        <w:rPr>
          <w:rFonts w:ascii="Times New Roman" w:hAnsi="Times New Roman" w:cs="Times New Roman"/>
          <w:spacing w:val="-3"/>
          <w:sz w:val="20"/>
        </w:rPr>
        <w:t xml:space="preserve">Both of </w:t>
      </w:r>
      <w:r w:rsidRPr="00241020">
        <w:rPr>
          <w:rFonts w:ascii="Times New Roman" w:hAnsi="Times New Roman" w:cs="Times New Roman"/>
          <w:sz w:val="20"/>
        </w:rPr>
        <w:t xml:space="preserve">these methods incurs considerable financial costs, and </w:t>
      </w:r>
      <w:r w:rsidRPr="00241020">
        <w:rPr>
          <w:rFonts w:ascii="Times New Roman" w:hAnsi="Times New Roman" w:cs="Times New Roman"/>
          <w:spacing w:val="-3"/>
          <w:sz w:val="20"/>
        </w:rPr>
        <w:t xml:space="preserve">often </w:t>
      </w:r>
      <w:r w:rsidRPr="00241020">
        <w:rPr>
          <w:rFonts w:ascii="Times New Roman" w:hAnsi="Times New Roman" w:cs="Times New Roman"/>
          <w:sz w:val="20"/>
        </w:rPr>
        <w:t xml:space="preserve">provides an only temporary solution (Spalding </w:t>
      </w:r>
      <w:r w:rsidRPr="00241020">
        <w:rPr>
          <w:rFonts w:ascii="Times New Roman" w:hAnsi="Times New Roman" w:cs="Times New Roman"/>
          <w:i/>
          <w:sz w:val="20"/>
        </w:rPr>
        <w:t>et al</w:t>
      </w:r>
      <w:r w:rsidRPr="00241020">
        <w:rPr>
          <w:rFonts w:ascii="Times New Roman" w:hAnsi="Times New Roman" w:cs="Times New Roman"/>
          <w:sz w:val="20"/>
        </w:rPr>
        <w:t xml:space="preserve">. 2010). The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sea-level rise associated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climate change is expected</w:t>
      </w:r>
      <w:r w:rsidRPr="00241020">
        <w:rPr>
          <w:rFonts w:ascii="Times New Roman" w:hAnsi="Times New Roman" w:cs="Times New Roman"/>
          <w:spacing w:val="-10"/>
          <w:sz w:val="20"/>
        </w:rPr>
        <w:t xml:space="preserve"> </w:t>
      </w:r>
      <w:r w:rsidRPr="00241020">
        <w:rPr>
          <w:rFonts w:ascii="Times New Roman" w:hAnsi="Times New Roman" w:cs="Times New Roman"/>
          <w:sz w:val="20"/>
        </w:rPr>
        <w:t>to</w:t>
      </w:r>
      <w:r w:rsidRPr="00241020">
        <w:rPr>
          <w:rFonts w:ascii="Times New Roman" w:hAnsi="Times New Roman" w:cs="Times New Roman"/>
          <w:spacing w:val="-14"/>
          <w:sz w:val="20"/>
        </w:rPr>
        <w:t xml:space="preserve"> </w:t>
      </w:r>
      <w:r w:rsidRPr="00241020">
        <w:rPr>
          <w:rFonts w:ascii="Times New Roman" w:hAnsi="Times New Roman" w:cs="Times New Roman"/>
          <w:sz w:val="20"/>
        </w:rPr>
        <w:t>increase</w:t>
      </w:r>
      <w:r w:rsidRPr="00241020">
        <w:rPr>
          <w:rFonts w:ascii="Times New Roman" w:hAnsi="Times New Roman" w:cs="Times New Roman"/>
          <w:spacing w:val="-17"/>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z w:val="20"/>
        </w:rPr>
        <w:t>the</w:t>
      </w:r>
      <w:r w:rsidRPr="00241020">
        <w:rPr>
          <w:rFonts w:ascii="Times New Roman" w:hAnsi="Times New Roman" w:cs="Times New Roman"/>
          <w:spacing w:val="-17"/>
          <w:sz w:val="20"/>
        </w:rPr>
        <w:t xml:space="preserve"> </w:t>
      </w:r>
      <w:r w:rsidRPr="00241020">
        <w:rPr>
          <w:rFonts w:ascii="Times New Roman" w:hAnsi="Times New Roman" w:cs="Times New Roman"/>
          <w:sz w:val="20"/>
        </w:rPr>
        <w:t>coming</w:t>
      </w:r>
      <w:r w:rsidRPr="00241020">
        <w:rPr>
          <w:rFonts w:ascii="Times New Roman" w:hAnsi="Times New Roman" w:cs="Times New Roman"/>
          <w:spacing w:val="-14"/>
          <w:sz w:val="20"/>
        </w:rPr>
        <w:t xml:space="preserve"> </w:t>
      </w:r>
      <w:r w:rsidRPr="00241020">
        <w:rPr>
          <w:rFonts w:ascii="Times New Roman" w:hAnsi="Times New Roman" w:cs="Times New Roman"/>
          <w:sz w:val="20"/>
        </w:rPr>
        <w:t>decades,</w:t>
      </w:r>
      <w:r w:rsidRPr="00241020">
        <w:rPr>
          <w:rFonts w:ascii="Times New Roman" w:hAnsi="Times New Roman" w:cs="Times New Roman"/>
          <w:spacing w:val="-8"/>
          <w:sz w:val="20"/>
        </w:rPr>
        <w:t xml:space="preserve"> </w:t>
      </w:r>
      <w:r w:rsidRPr="00241020">
        <w:rPr>
          <w:rFonts w:ascii="Times New Roman" w:hAnsi="Times New Roman" w:cs="Times New Roman"/>
          <w:sz w:val="20"/>
        </w:rPr>
        <w:t>which</w:t>
      </w:r>
      <w:r w:rsidRPr="00241020">
        <w:rPr>
          <w:rFonts w:ascii="Times New Roman" w:hAnsi="Times New Roman" w:cs="Times New Roman"/>
          <w:spacing w:val="-9"/>
          <w:sz w:val="20"/>
        </w:rPr>
        <w:t xml:space="preserve"> </w:t>
      </w:r>
      <w:r w:rsidRPr="00241020">
        <w:rPr>
          <w:rFonts w:ascii="Times New Roman" w:hAnsi="Times New Roman" w:cs="Times New Roman"/>
          <w:sz w:val="20"/>
        </w:rPr>
        <w:t>will further exacerbate these</w:t>
      </w:r>
      <w:r w:rsidRPr="00241020">
        <w:rPr>
          <w:rFonts w:ascii="Times New Roman" w:hAnsi="Times New Roman" w:cs="Times New Roman"/>
          <w:spacing w:val="3"/>
          <w:sz w:val="20"/>
        </w:rPr>
        <w:t xml:space="preserve"> </w:t>
      </w:r>
      <w:r w:rsidRPr="00241020">
        <w:rPr>
          <w:rFonts w:ascii="Times New Roman" w:hAnsi="Times New Roman" w:cs="Times New Roman"/>
          <w:sz w:val="20"/>
        </w:rPr>
        <w:t>challenges.</w:t>
      </w:r>
    </w:p>
    <w:p w14:paraId="5B633F49"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 xml:space="preserve">Aquaculture is another land-use activity, which often involves the creation of extensive pond systems in intertidal areas and largely associated with the worldwide losses of mangroves (Wolanski </w:t>
      </w:r>
      <w:r w:rsidRPr="00241020">
        <w:rPr>
          <w:rFonts w:ascii="Times New Roman" w:hAnsi="Times New Roman" w:cs="Times New Roman"/>
          <w:i/>
          <w:sz w:val="20"/>
        </w:rPr>
        <w:t>et al</w:t>
      </w:r>
      <w:r w:rsidRPr="00241020">
        <w:rPr>
          <w:rFonts w:ascii="Times New Roman" w:hAnsi="Times New Roman" w:cs="Times New Roman"/>
          <w:sz w:val="20"/>
        </w:rPr>
        <w:t>. 2000). Aquaculture is responsible for more than half</w:t>
      </w:r>
    </w:p>
    <w:p w14:paraId="097FAAF7"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01CE783C"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When the soil salt levels are sufficiently low, the area is</w:t>
      </w:r>
      <w:r w:rsidRPr="00241020">
        <w:rPr>
          <w:rFonts w:ascii="Times New Roman" w:hAnsi="Times New Roman" w:cs="Times New Roman"/>
          <w:spacing w:val="-5"/>
          <w:sz w:val="20"/>
        </w:rPr>
        <w:t xml:space="preserve"> </w:t>
      </w:r>
      <w:r w:rsidRPr="00241020">
        <w:rPr>
          <w:rFonts w:ascii="Times New Roman" w:hAnsi="Times New Roman" w:cs="Times New Roman"/>
          <w:sz w:val="20"/>
        </w:rPr>
        <w:t>then</w:t>
      </w:r>
      <w:r w:rsidRPr="00241020">
        <w:rPr>
          <w:rFonts w:ascii="Times New Roman" w:hAnsi="Times New Roman" w:cs="Times New Roman"/>
          <w:spacing w:val="-8"/>
          <w:sz w:val="20"/>
        </w:rPr>
        <w:t xml:space="preserve"> </w:t>
      </w:r>
      <w:r w:rsidRPr="00241020">
        <w:rPr>
          <w:rFonts w:ascii="Times New Roman" w:hAnsi="Times New Roman" w:cs="Times New Roman"/>
          <w:sz w:val="20"/>
        </w:rPr>
        <w:t>ready</w:t>
      </w:r>
      <w:r w:rsidRPr="00241020">
        <w:rPr>
          <w:rFonts w:ascii="Times New Roman" w:hAnsi="Times New Roman" w:cs="Times New Roman"/>
          <w:spacing w:val="-13"/>
          <w:sz w:val="20"/>
        </w:rPr>
        <w:t xml:space="preserve"> </w:t>
      </w:r>
      <w:r w:rsidRPr="00241020">
        <w:rPr>
          <w:rFonts w:ascii="Times New Roman" w:hAnsi="Times New Roman" w:cs="Times New Roman"/>
          <w:spacing w:val="-4"/>
          <w:sz w:val="20"/>
        </w:rPr>
        <w:t>for</w:t>
      </w:r>
      <w:r w:rsidRPr="00241020">
        <w:rPr>
          <w:rFonts w:ascii="Times New Roman" w:hAnsi="Times New Roman" w:cs="Times New Roman"/>
          <w:spacing w:val="1"/>
          <w:sz w:val="20"/>
        </w:rPr>
        <w:t xml:space="preserve"> </w:t>
      </w:r>
      <w:r w:rsidRPr="00241020">
        <w:rPr>
          <w:rFonts w:ascii="Times New Roman" w:hAnsi="Times New Roman" w:cs="Times New Roman"/>
          <w:sz w:val="20"/>
        </w:rPr>
        <w:t>cultivation.</w:t>
      </w:r>
      <w:r w:rsidRPr="00241020">
        <w:rPr>
          <w:rFonts w:ascii="Times New Roman" w:hAnsi="Times New Roman" w:cs="Times New Roman"/>
          <w:spacing w:val="-6"/>
          <w:sz w:val="20"/>
        </w:rPr>
        <w:t xml:space="preserve"> </w:t>
      </w:r>
      <w:r w:rsidRPr="00241020">
        <w:rPr>
          <w:rFonts w:ascii="Times New Roman" w:hAnsi="Times New Roman" w:cs="Times New Roman"/>
          <w:sz w:val="20"/>
        </w:rPr>
        <w:t>However,</w:t>
      </w:r>
      <w:r w:rsidRPr="00241020">
        <w:rPr>
          <w:rFonts w:ascii="Times New Roman" w:hAnsi="Times New Roman" w:cs="Times New Roman"/>
          <w:spacing w:val="-6"/>
          <w:sz w:val="20"/>
        </w:rPr>
        <w:t xml:space="preserve"> </w:t>
      </w:r>
      <w:r w:rsidRPr="00241020">
        <w:rPr>
          <w:rFonts w:ascii="Times New Roman" w:hAnsi="Times New Roman" w:cs="Times New Roman"/>
          <w:sz w:val="20"/>
        </w:rPr>
        <w:t>this</w:t>
      </w:r>
      <w:r w:rsidRPr="00241020">
        <w:rPr>
          <w:rFonts w:ascii="Times New Roman" w:hAnsi="Times New Roman" w:cs="Times New Roman"/>
          <w:spacing w:val="-10"/>
          <w:sz w:val="20"/>
        </w:rPr>
        <w:t xml:space="preserve"> </w:t>
      </w:r>
      <w:r w:rsidRPr="00241020">
        <w:rPr>
          <w:rFonts w:ascii="Times New Roman" w:hAnsi="Times New Roman" w:cs="Times New Roman"/>
          <w:sz w:val="20"/>
        </w:rPr>
        <w:t>conversion is</w:t>
      </w:r>
      <w:r w:rsidRPr="00241020">
        <w:rPr>
          <w:rFonts w:ascii="Times New Roman" w:hAnsi="Times New Roman" w:cs="Times New Roman"/>
          <w:spacing w:val="-4"/>
          <w:sz w:val="20"/>
        </w:rPr>
        <w:t xml:space="preserve"> </w:t>
      </w:r>
      <w:r w:rsidRPr="00241020">
        <w:rPr>
          <w:rFonts w:ascii="Times New Roman" w:hAnsi="Times New Roman" w:cs="Times New Roman"/>
          <w:sz w:val="20"/>
        </w:rPr>
        <w:t>generally</w:t>
      </w:r>
      <w:r w:rsidRPr="00241020">
        <w:rPr>
          <w:rFonts w:ascii="Times New Roman" w:hAnsi="Times New Roman" w:cs="Times New Roman"/>
          <w:spacing w:val="-11"/>
          <w:sz w:val="20"/>
        </w:rPr>
        <w:t xml:space="preserve"> </w:t>
      </w:r>
      <w:r w:rsidRPr="00241020">
        <w:rPr>
          <w:rFonts w:ascii="Times New Roman" w:hAnsi="Times New Roman" w:cs="Times New Roman"/>
          <w:sz w:val="20"/>
        </w:rPr>
        <w:t>not</w:t>
      </w:r>
      <w:r w:rsidRPr="00241020">
        <w:rPr>
          <w:rFonts w:ascii="Times New Roman" w:hAnsi="Times New Roman" w:cs="Times New Roman"/>
          <w:spacing w:val="-1"/>
          <w:sz w:val="20"/>
        </w:rPr>
        <w:t xml:space="preserve"> </w:t>
      </w:r>
      <w:r w:rsidRPr="00241020">
        <w:rPr>
          <w:rFonts w:ascii="Times New Roman" w:hAnsi="Times New Roman" w:cs="Times New Roman"/>
          <w:sz w:val="20"/>
        </w:rPr>
        <w:t>profitable</w:t>
      </w:r>
      <w:r w:rsidRPr="00241020">
        <w:rPr>
          <w:rFonts w:ascii="Times New Roman" w:hAnsi="Times New Roman" w:cs="Times New Roman"/>
          <w:spacing w:val="-5"/>
          <w:sz w:val="20"/>
        </w:rPr>
        <w:t xml:space="preserve"> </w:t>
      </w:r>
      <w:r w:rsidRPr="00241020">
        <w:rPr>
          <w:rFonts w:ascii="Times New Roman" w:hAnsi="Times New Roman" w:cs="Times New Roman"/>
          <w:sz w:val="20"/>
        </w:rPr>
        <w:t>due</w:t>
      </w:r>
      <w:r w:rsidRPr="00241020">
        <w:rPr>
          <w:rFonts w:ascii="Times New Roman" w:hAnsi="Times New Roman" w:cs="Times New Roman"/>
          <w:spacing w:val="-6"/>
          <w:sz w:val="20"/>
        </w:rPr>
        <w:t xml:space="preserve"> </w:t>
      </w:r>
      <w:r w:rsidRPr="00241020">
        <w:rPr>
          <w:rFonts w:ascii="Times New Roman" w:hAnsi="Times New Roman" w:cs="Times New Roman"/>
          <w:sz w:val="20"/>
        </w:rPr>
        <w:t>to</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high</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cost</w:t>
      </w:r>
      <w:r w:rsidRPr="00241020">
        <w:rPr>
          <w:rFonts w:ascii="Times New Roman" w:hAnsi="Times New Roman" w:cs="Times New Roman"/>
          <w:sz w:val="20"/>
        </w:rPr>
        <w:t xml:space="preserve"> and</w:t>
      </w:r>
      <w:r w:rsidRPr="00241020">
        <w:rPr>
          <w:rFonts w:ascii="Times New Roman" w:hAnsi="Times New Roman" w:cs="Times New Roman"/>
          <w:spacing w:val="-7"/>
          <w:sz w:val="20"/>
        </w:rPr>
        <w:t xml:space="preserve"> </w:t>
      </w:r>
      <w:r w:rsidRPr="00241020">
        <w:rPr>
          <w:rFonts w:ascii="Times New Roman" w:hAnsi="Times New Roman" w:cs="Times New Roman"/>
          <w:sz w:val="20"/>
        </w:rPr>
        <w:t xml:space="preserve">low return income (Spalding </w:t>
      </w:r>
      <w:r w:rsidRPr="00241020">
        <w:rPr>
          <w:rFonts w:ascii="Times New Roman" w:hAnsi="Times New Roman" w:cs="Times New Roman"/>
          <w:i/>
          <w:sz w:val="20"/>
        </w:rPr>
        <w:t>et al</w:t>
      </w:r>
      <w:r w:rsidRPr="00241020">
        <w:rPr>
          <w:rFonts w:ascii="Times New Roman" w:hAnsi="Times New Roman" w:cs="Times New Roman"/>
          <w:sz w:val="20"/>
        </w:rPr>
        <w:t xml:space="preserve">. 2010). Deforestation and alteration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natural hydrology can cause mangrove soils to dry out and become irreversibly acidic. Such soils are no longer useful</w:t>
      </w:r>
      <w:r w:rsidRPr="00241020">
        <w:rPr>
          <w:rFonts w:ascii="Times New Roman" w:hAnsi="Times New Roman" w:cs="Times New Roman"/>
          <w:spacing w:val="-6"/>
          <w:sz w:val="20"/>
        </w:rPr>
        <w:t xml:space="preserve"> </w:t>
      </w:r>
      <w:r w:rsidRPr="00241020">
        <w:rPr>
          <w:rFonts w:ascii="Times New Roman" w:hAnsi="Times New Roman" w:cs="Times New Roman"/>
          <w:spacing w:val="-4"/>
          <w:sz w:val="20"/>
        </w:rPr>
        <w:t>for</w:t>
      </w:r>
    </w:p>
    <w:p w14:paraId="68E7599B" w14:textId="77777777" w:rsidR="00CA6A0E" w:rsidRPr="00241020" w:rsidRDefault="00CA6A0E" w:rsidP="00CC117C">
      <w:pPr>
        <w:tabs>
          <w:tab w:val="left" w:pos="9000"/>
        </w:tabs>
        <w:spacing w:before="3"/>
        <w:ind w:left="675" w:right="90"/>
        <w:jc w:val="both"/>
        <w:rPr>
          <w:rFonts w:ascii="Times New Roman" w:hAnsi="Times New Roman" w:cs="Times New Roman"/>
          <w:sz w:val="20"/>
        </w:rPr>
      </w:pPr>
      <w:r w:rsidRPr="00241020">
        <w:rPr>
          <w:rFonts w:ascii="Times New Roman" w:hAnsi="Times New Roman" w:cs="Times New Roman"/>
          <w:sz w:val="20"/>
        </w:rPr>
        <w:t xml:space="preserve">growing crops. Additionally, clearing </w:t>
      </w:r>
      <w:r w:rsidRPr="00241020">
        <w:rPr>
          <w:rFonts w:ascii="Times New Roman" w:hAnsi="Times New Roman" w:cs="Times New Roman"/>
          <w:spacing w:val="-3"/>
          <w:sz w:val="20"/>
        </w:rPr>
        <w:t xml:space="preserve">of </w:t>
      </w:r>
      <w:r w:rsidRPr="00241020">
        <w:rPr>
          <w:rFonts w:ascii="Times New Roman" w:hAnsi="Times New Roman" w:cs="Times New Roman"/>
          <w:sz w:val="20"/>
        </w:rPr>
        <w:t>mangroves for agriculture can lead to</w:t>
      </w:r>
      <w:r w:rsidRPr="00241020">
        <w:rPr>
          <w:rFonts w:ascii="Times New Roman" w:hAnsi="Times New Roman" w:cs="Times New Roman"/>
          <w:spacing w:val="-37"/>
          <w:sz w:val="20"/>
        </w:rPr>
        <w:t xml:space="preserve"> </w:t>
      </w:r>
      <w:r w:rsidRPr="00241020">
        <w:rPr>
          <w:rFonts w:ascii="Times New Roman" w:hAnsi="Times New Roman" w:cs="Times New Roman"/>
          <w:sz w:val="20"/>
        </w:rPr>
        <w:t xml:space="preserve">a loss in soil elevation. This requires engineering interventions to prevent flooding (Spalding </w:t>
      </w:r>
      <w:r w:rsidRPr="00241020">
        <w:rPr>
          <w:rFonts w:ascii="Times New Roman" w:hAnsi="Times New Roman" w:cs="Times New Roman"/>
          <w:i/>
          <w:sz w:val="20"/>
        </w:rPr>
        <w:t>et al</w:t>
      </w:r>
      <w:r w:rsidRPr="00241020">
        <w:rPr>
          <w:rFonts w:ascii="Times New Roman" w:hAnsi="Times New Roman" w:cs="Times New Roman"/>
          <w:sz w:val="20"/>
        </w:rPr>
        <w:t>.</w:t>
      </w:r>
      <w:r w:rsidRPr="00241020">
        <w:rPr>
          <w:rFonts w:ascii="Times New Roman" w:hAnsi="Times New Roman" w:cs="Times New Roman"/>
          <w:spacing w:val="2"/>
          <w:sz w:val="20"/>
        </w:rPr>
        <w:t xml:space="preserve"> </w:t>
      </w:r>
      <w:r w:rsidRPr="00241020">
        <w:rPr>
          <w:rFonts w:ascii="Times New Roman" w:hAnsi="Times New Roman" w:cs="Times New Roman"/>
          <w:sz w:val="20"/>
        </w:rPr>
        <w:t>2010).</w:t>
      </w:r>
    </w:p>
    <w:p w14:paraId="0E6577EA"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5B60600"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In</w:t>
      </w:r>
      <w:r w:rsidRPr="00241020">
        <w:rPr>
          <w:rFonts w:ascii="Times New Roman" w:hAnsi="Times New Roman" w:cs="Times New Roman"/>
          <w:spacing w:val="-5"/>
          <w:sz w:val="20"/>
        </w:rPr>
        <w:t xml:space="preserve"> </w:t>
      </w:r>
      <w:r w:rsidRPr="00241020">
        <w:rPr>
          <w:rFonts w:ascii="Times New Roman" w:hAnsi="Times New Roman" w:cs="Times New Roman"/>
          <w:sz w:val="20"/>
        </w:rPr>
        <w:t>Kenya,</w:t>
      </w:r>
      <w:r w:rsidRPr="00241020">
        <w:rPr>
          <w:rFonts w:ascii="Times New Roman" w:hAnsi="Times New Roman" w:cs="Times New Roman"/>
          <w:spacing w:val="-1"/>
          <w:sz w:val="20"/>
        </w:rPr>
        <w:t xml:space="preserve"> </w:t>
      </w:r>
      <w:r w:rsidRPr="00241020">
        <w:rPr>
          <w:rFonts w:ascii="Times New Roman" w:hAnsi="Times New Roman" w:cs="Times New Roman"/>
          <w:sz w:val="20"/>
        </w:rPr>
        <w:t>Satellite</w:t>
      </w:r>
      <w:r w:rsidRPr="00241020">
        <w:rPr>
          <w:rFonts w:ascii="Times New Roman" w:hAnsi="Times New Roman" w:cs="Times New Roman"/>
          <w:spacing w:val="-8"/>
          <w:sz w:val="20"/>
        </w:rPr>
        <w:t xml:space="preserve"> </w:t>
      </w:r>
      <w:r w:rsidRPr="00241020">
        <w:rPr>
          <w:rFonts w:ascii="Times New Roman" w:hAnsi="Times New Roman" w:cs="Times New Roman"/>
          <w:sz w:val="20"/>
        </w:rPr>
        <w:t>based</w:t>
      </w:r>
      <w:r w:rsidRPr="00241020">
        <w:rPr>
          <w:rFonts w:ascii="Times New Roman" w:hAnsi="Times New Roman" w:cs="Times New Roman"/>
          <w:spacing w:val="-8"/>
          <w:sz w:val="20"/>
        </w:rPr>
        <w:t xml:space="preserve"> </w:t>
      </w:r>
      <w:r w:rsidRPr="00241020">
        <w:rPr>
          <w:rFonts w:ascii="Times New Roman" w:hAnsi="Times New Roman" w:cs="Times New Roman"/>
          <w:sz w:val="20"/>
        </w:rPr>
        <w:t>imagery</w:t>
      </w:r>
      <w:r w:rsidRPr="00241020">
        <w:rPr>
          <w:rFonts w:ascii="Times New Roman" w:hAnsi="Times New Roman" w:cs="Times New Roman"/>
          <w:spacing w:val="-13"/>
          <w:sz w:val="20"/>
        </w:rPr>
        <w:t xml:space="preserve"> </w:t>
      </w:r>
      <w:r w:rsidRPr="00241020">
        <w:rPr>
          <w:rFonts w:ascii="Times New Roman" w:hAnsi="Times New Roman" w:cs="Times New Roman"/>
          <w:sz w:val="20"/>
        </w:rPr>
        <w:t>study</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between 1965 and 1992 indicated more than 20% decrease in coverage </w:t>
      </w:r>
      <w:r w:rsidRPr="00241020">
        <w:rPr>
          <w:rFonts w:ascii="Times New Roman" w:hAnsi="Times New Roman" w:cs="Times New Roman"/>
          <w:spacing w:val="-3"/>
          <w:sz w:val="20"/>
        </w:rPr>
        <w:t xml:space="preserve">of </w:t>
      </w:r>
      <w:r w:rsidRPr="00241020">
        <w:rPr>
          <w:rFonts w:ascii="Times New Roman" w:hAnsi="Times New Roman" w:cs="Times New Roman"/>
          <w:i/>
          <w:sz w:val="20"/>
        </w:rPr>
        <w:t xml:space="preserve">R. mucronata </w:t>
      </w:r>
      <w:r w:rsidRPr="00241020">
        <w:rPr>
          <w:rFonts w:ascii="Times New Roman" w:hAnsi="Times New Roman" w:cs="Times New Roman"/>
          <w:sz w:val="20"/>
        </w:rPr>
        <w:t xml:space="preserve">and an increase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almost 35% in sand </w:t>
      </w:r>
      <w:r w:rsidRPr="00241020">
        <w:rPr>
          <w:rFonts w:ascii="Times New Roman" w:hAnsi="Times New Roman" w:cs="Times New Roman"/>
          <w:spacing w:val="-3"/>
          <w:sz w:val="20"/>
        </w:rPr>
        <w:t xml:space="preserve">cover over </w:t>
      </w:r>
      <w:r w:rsidRPr="00241020">
        <w:rPr>
          <w:rFonts w:ascii="Times New Roman" w:hAnsi="Times New Roman" w:cs="Times New Roman"/>
          <w:sz w:val="20"/>
        </w:rPr>
        <w:t xml:space="preserve">the same </w:t>
      </w:r>
      <w:r w:rsidRPr="00241020">
        <w:rPr>
          <w:rFonts w:ascii="Times New Roman" w:hAnsi="Times New Roman" w:cs="Times New Roman"/>
          <w:spacing w:val="-2"/>
          <w:sz w:val="20"/>
        </w:rPr>
        <w:t xml:space="preserve">period </w:t>
      </w:r>
      <w:r w:rsidRPr="00241020">
        <w:rPr>
          <w:rFonts w:ascii="Times New Roman" w:hAnsi="Times New Roman" w:cs="Times New Roman"/>
          <w:sz w:val="20"/>
        </w:rPr>
        <w:t xml:space="preserve">(Obade </w:t>
      </w:r>
      <w:r w:rsidRPr="00241020">
        <w:rPr>
          <w:rFonts w:ascii="Times New Roman" w:hAnsi="Times New Roman" w:cs="Times New Roman"/>
          <w:i/>
          <w:sz w:val="20"/>
        </w:rPr>
        <w:t>et al</w:t>
      </w:r>
      <w:r w:rsidRPr="00241020">
        <w:rPr>
          <w:rFonts w:ascii="Times New Roman" w:hAnsi="Times New Roman" w:cs="Times New Roman"/>
          <w:sz w:val="20"/>
        </w:rPr>
        <w:t>., 2004).</w:t>
      </w:r>
      <w:r w:rsidRPr="00241020">
        <w:rPr>
          <w:rFonts w:ascii="Times New Roman" w:hAnsi="Times New Roman" w:cs="Times New Roman"/>
          <w:spacing w:val="-12"/>
          <w:sz w:val="20"/>
        </w:rPr>
        <w:t xml:space="preserve"> </w:t>
      </w:r>
      <w:r w:rsidRPr="00241020">
        <w:rPr>
          <w:rFonts w:ascii="Times New Roman" w:hAnsi="Times New Roman" w:cs="Times New Roman"/>
          <w:sz w:val="20"/>
        </w:rPr>
        <w:t>Human</w:t>
      </w:r>
      <w:r w:rsidRPr="00241020">
        <w:rPr>
          <w:rFonts w:ascii="Times New Roman" w:hAnsi="Times New Roman" w:cs="Times New Roman"/>
          <w:spacing w:val="-10"/>
          <w:sz w:val="20"/>
        </w:rPr>
        <w:t xml:space="preserve"> </w:t>
      </w:r>
      <w:r w:rsidRPr="00241020">
        <w:rPr>
          <w:rFonts w:ascii="Times New Roman" w:hAnsi="Times New Roman" w:cs="Times New Roman"/>
          <w:sz w:val="20"/>
        </w:rPr>
        <w:t>influence</w:t>
      </w:r>
      <w:r w:rsidRPr="00241020">
        <w:rPr>
          <w:rFonts w:ascii="Times New Roman" w:hAnsi="Times New Roman" w:cs="Times New Roman"/>
          <w:spacing w:val="-12"/>
          <w:sz w:val="20"/>
        </w:rPr>
        <w:t xml:space="preserve"> </w:t>
      </w:r>
      <w:r w:rsidRPr="00241020">
        <w:rPr>
          <w:rFonts w:ascii="Times New Roman" w:hAnsi="Times New Roman" w:cs="Times New Roman"/>
          <w:sz w:val="20"/>
        </w:rPr>
        <w:t>was</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12"/>
          <w:sz w:val="20"/>
        </w:rPr>
        <w:t xml:space="preserve"> </w:t>
      </w:r>
      <w:r w:rsidRPr="00241020">
        <w:rPr>
          <w:rFonts w:ascii="Times New Roman" w:hAnsi="Times New Roman" w:cs="Times New Roman"/>
          <w:sz w:val="20"/>
        </w:rPr>
        <w:t>most</w:t>
      </w:r>
      <w:r w:rsidRPr="00241020">
        <w:rPr>
          <w:rFonts w:ascii="Times New Roman" w:hAnsi="Times New Roman" w:cs="Times New Roman"/>
          <w:spacing w:val="-8"/>
          <w:sz w:val="20"/>
        </w:rPr>
        <w:t xml:space="preserve"> </w:t>
      </w:r>
      <w:r w:rsidRPr="00241020">
        <w:rPr>
          <w:rFonts w:ascii="Times New Roman" w:hAnsi="Times New Roman" w:cs="Times New Roman"/>
          <w:sz w:val="20"/>
        </w:rPr>
        <w:t>probable</w:t>
      </w:r>
      <w:r w:rsidRPr="00241020">
        <w:rPr>
          <w:rFonts w:ascii="Times New Roman" w:hAnsi="Times New Roman" w:cs="Times New Roman"/>
          <w:spacing w:val="-11"/>
          <w:sz w:val="20"/>
        </w:rPr>
        <w:t xml:space="preserve"> </w:t>
      </w:r>
      <w:r w:rsidRPr="00241020">
        <w:rPr>
          <w:rFonts w:ascii="Times New Roman" w:hAnsi="Times New Roman" w:cs="Times New Roman"/>
          <w:sz w:val="20"/>
        </w:rPr>
        <w:t xml:space="preserve">trigger of the observed changes (Obade </w:t>
      </w:r>
      <w:r w:rsidRPr="00241020">
        <w:rPr>
          <w:rFonts w:ascii="Times New Roman" w:hAnsi="Times New Roman" w:cs="Times New Roman"/>
          <w:i/>
          <w:sz w:val="20"/>
        </w:rPr>
        <w:t>et al</w:t>
      </w:r>
      <w:r w:rsidRPr="00241020">
        <w:rPr>
          <w:rFonts w:ascii="Times New Roman" w:hAnsi="Times New Roman" w:cs="Times New Roman"/>
          <w:sz w:val="20"/>
        </w:rPr>
        <w:t xml:space="preserve">., 2004). Mangrove cover change studies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twin </w:t>
      </w:r>
      <w:r w:rsidRPr="00241020">
        <w:rPr>
          <w:rFonts w:ascii="Times New Roman" w:hAnsi="Times New Roman" w:cs="Times New Roman"/>
          <w:sz w:val="20"/>
        </w:rPr>
        <w:t xml:space="preserve">creeks of Mwache and Tudor, revealed a loss in forest coverage by </w:t>
      </w:r>
      <w:r w:rsidRPr="00241020">
        <w:rPr>
          <w:rFonts w:ascii="Times New Roman" w:hAnsi="Times New Roman" w:cs="Times New Roman"/>
          <w:spacing w:val="-3"/>
          <w:sz w:val="20"/>
        </w:rPr>
        <w:t xml:space="preserve">over </w:t>
      </w:r>
      <w:r w:rsidRPr="00241020">
        <w:rPr>
          <w:rFonts w:ascii="Times New Roman" w:hAnsi="Times New Roman" w:cs="Times New Roman"/>
          <w:sz w:val="20"/>
        </w:rPr>
        <w:t xml:space="preserve">80%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1992 and 2009 </w:t>
      </w:r>
      <w:r w:rsidRPr="00241020">
        <w:rPr>
          <w:rFonts w:ascii="Times New Roman" w:hAnsi="Times New Roman" w:cs="Times New Roman"/>
          <w:spacing w:val="-3"/>
          <w:sz w:val="20"/>
        </w:rPr>
        <w:t xml:space="preserve">with </w:t>
      </w:r>
      <w:r w:rsidRPr="00241020">
        <w:rPr>
          <w:rFonts w:ascii="Times New Roman" w:hAnsi="Times New Roman" w:cs="Times New Roman"/>
          <w:sz w:val="20"/>
        </w:rPr>
        <w:t>loses closely being linked to land use changes within the study area (Kaino, 2013 and Olagoke,</w:t>
      </w:r>
      <w:r w:rsidRPr="00241020">
        <w:rPr>
          <w:rFonts w:ascii="Times New Roman" w:hAnsi="Times New Roman" w:cs="Times New Roman"/>
          <w:spacing w:val="-9"/>
          <w:sz w:val="20"/>
        </w:rPr>
        <w:t xml:space="preserve"> </w:t>
      </w:r>
      <w:r w:rsidRPr="00241020">
        <w:rPr>
          <w:rFonts w:ascii="Times New Roman" w:hAnsi="Times New Roman" w:cs="Times New Roman"/>
          <w:sz w:val="20"/>
        </w:rPr>
        <w:t>2012).</w:t>
      </w:r>
    </w:p>
    <w:p w14:paraId="13111E78"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12CAADB9"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 xml:space="preserve">Other remote sensing based studies have </w:t>
      </w:r>
      <w:r w:rsidRPr="00241020">
        <w:rPr>
          <w:rFonts w:ascii="Times New Roman" w:hAnsi="Times New Roman" w:cs="Times New Roman"/>
          <w:spacing w:val="-3"/>
          <w:sz w:val="20"/>
        </w:rPr>
        <w:t xml:space="preserve">been on </w:t>
      </w:r>
      <w:r w:rsidRPr="00241020">
        <w:rPr>
          <w:rFonts w:ascii="Times New Roman" w:hAnsi="Times New Roman" w:cs="Times New Roman"/>
          <w:sz w:val="20"/>
        </w:rPr>
        <w:t>mangrove</w:t>
      </w:r>
      <w:r w:rsidRPr="00241020">
        <w:rPr>
          <w:rFonts w:ascii="Times New Roman" w:hAnsi="Times New Roman" w:cs="Times New Roman"/>
          <w:spacing w:val="-7"/>
          <w:sz w:val="20"/>
        </w:rPr>
        <w:t xml:space="preserve"> </w:t>
      </w:r>
      <w:r w:rsidRPr="00241020">
        <w:rPr>
          <w:rFonts w:ascii="Times New Roman" w:hAnsi="Times New Roman" w:cs="Times New Roman"/>
          <w:sz w:val="20"/>
        </w:rPr>
        <w:t>status</w:t>
      </w:r>
      <w:r w:rsidRPr="00241020">
        <w:rPr>
          <w:rFonts w:ascii="Times New Roman" w:hAnsi="Times New Roman" w:cs="Times New Roman"/>
          <w:spacing w:val="-9"/>
          <w:sz w:val="20"/>
        </w:rPr>
        <w:t xml:space="preserve"> </w:t>
      </w:r>
      <w:r w:rsidRPr="00241020">
        <w:rPr>
          <w:rFonts w:ascii="Times New Roman" w:hAnsi="Times New Roman" w:cs="Times New Roman"/>
          <w:sz w:val="20"/>
        </w:rPr>
        <w:t>(Gang</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Agatsiva,</w:t>
      </w:r>
      <w:r w:rsidRPr="00241020">
        <w:rPr>
          <w:rFonts w:ascii="Times New Roman" w:hAnsi="Times New Roman" w:cs="Times New Roman"/>
          <w:spacing w:val="-5"/>
          <w:sz w:val="20"/>
        </w:rPr>
        <w:t xml:space="preserve"> </w:t>
      </w:r>
      <w:r w:rsidRPr="00241020">
        <w:rPr>
          <w:rFonts w:ascii="Times New Roman" w:hAnsi="Times New Roman" w:cs="Times New Roman"/>
          <w:sz w:val="20"/>
        </w:rPr>
        <w:t>1992;</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Dahdouh- Guebas et al., 2004a) and species assemblages (Neukermans et al., 2008). However, little has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done to provide a link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mangrove cover change and upland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changes in the dynamic</w:t>
      </w:r>
      <w:r w:rsidRPr="00241020">
        <w:rPr>
          <w:rFonts w:ascii="Times New Roman" w:hAnsi="Times New Roman" w:cs="Times New Roman"/>
          <w:spacing w:val="-28"/>
          <w:sz w:val="20"/>
        </w:rPr>
        <w:t xml:space="preserve"> </w:t>
      </w:r>
      <w:r w:rsidRPr="00241020">
        <w:rPr>
          <w:rFonts w:ascii="Times New Roman" w:hAnsi="Times New Roman" w:cs="Times New Roman"/>
          <w:sz w:val="20"/>
        </w:rPr>
        <w:t xml:space="preserve">peri- urban mangroves; most studies are concerned </w:t>
      </w:r>
      <w:r w:rsidRPr="00241020">
        <w:rPr>
          <w:rFonts w:ascii="Times New Roman" w:hAnsi="Times New Roman" w:cs="Times New Roman"/>
          <w:spacing w:val="-3"/>
          <w:sz w:val="20"/>
        </w:rPr>
        <w:t>with</w:t>
      </w:r>
      <w:r w:rsidRPr="00241020">
        <w:rPr>
          <w:rFonts w:ascii="Times New Roman" w:hAnsi="Times New Roman" w:cs="Times New Roman"/>
          <w:spacing w:val="-26"/>
          <w:sz w:val="20"/>
        </w:rPr>
        <w:t xml:space="preserve"> </w:t>
      </w:r>
      <w:r w:rsidRPr="00241020">
        <w:rPr>
          <w:rFonts w:ascii="Times New Roman" w:hAnsi="Times New Roman" w:cs="Times New Roman"/>
          <w:sz w:val="20"/>
        </w:rPr>
        <w:t>the mangrove</w:t>
      </w:r>
      <w:r w:rsidRPr="00241020">
        <w:rPr>
          <w:rFonts w:ascii="Times New Roman" w:hAnsi="Times New Roman" w:cs="Times New Roman"/>
          <w:spacing w:val="-16"/>
          <w:sz w:val="20"/>
        </w:rPr>
        <w:t xml:space="preserve"> </w:t>
      </w:r>
      <w:r w:rsidRPr="00241020">
        <w:rPr>
          <w:rFonts w:ascii="Times New Roman" w:hAnsi="Times New Roman" w:cs="Times New Roman"/>
          <w:sz w:val="20"/>
        </w:rPr>
        <w:t>environment</w:t>
      </w:r>
      <w:r w:rsidRPr="00241020">
        <w:rPr>
          <w:rFonts w:ascii="Times New Roman" w:hAnsi="Times New Roman" w:cs="Times New Roman"/>
          <w:spacing w:val="-15"/>
          <w:sz w:val="20"/>
        </w:rPr>
        <w:t xml:space="preserve"> </w:t>
      </w:r>
      <w:r w:rsidRPr="00241020">
        <w:rPr>
          <w:rFonts w:ascii="Times New Roman" w:hAnsi="Times New Roman" w:cs="Times New Roman"/>
          <w:sz w:val="20"/>
        </w:rPr>
        <w:t>and</w:t>
      </w:r>
      <w:r w:rsidRPr="00241020">
        <w:rPr>
          <w:rFonts w:ascii="Times New Roman" w:hAnsi="Times New Roman" w:cs="Times New Roman"/>
          <w:spacing w:val="-17"/>
          <w:sz w:val="20"/>
        </w:rPr>
        <w:t xml:space="preserve"> </w:t>
      </w:r>
      <w:r w:rsidRPr="00241020">
        <w:rPr>
          <w:rFonts w:ascii="Times New Roman" w:hAnsi="Times New Roman" w:cs="Times New Roman"/>
          <w:sz w:val="20"/>
        </w:rPr>
        <w:t>ignore</w:t>
      </w:r>
      <w:r w:rsidRPr="00241020">
        <w:rPr>
          <w:rFonts w:ascii="Times New Roman" w:hAnsi="Times New Roman" w:cs="Times New Roman"/>
          <w:spacing w:val="-15"/>
          <w:sz w:val="20"/>
        </w:rPr>
        <w:t xml:space="preserve"> </w:t>
      </w:r>
      <w:r w:rsidRPr="00241020">
        <w:rPr>
          <w:rFonts w:ascii="Times New Roman" w:hAnsi="Times New Roman" w:cs="Times New Roman"/>
          <w:sz w:val="20"/>
        </w:rPr>
        <w:t>upland</w:t>
      </w:r>
      <w:r w:rsidRPr="00241020">
        <w:rPr>
          <w:rFonts w:ascii="Times New Roman" w:hAnsi="Times New Roman" w:cs="Times New Roman"/>
          <w:spacing w:val="-12"/>
          <w:sz w:val="20"/>
        </w:rPr>
        <w:t xml:space="preserve"> </w:t>
      </w:r>
      <w:r w:rsidRPr="00241020">
        <w:rPr>
          <w:rFonts w:ascii="Times New Roman" w:hAnsi="Times New Roman" w:cs="Times New Roman"/>
          <w:sz w:val="20"/>
        </w:rPr>
        <w:t>contribution to the processes within mangrove</w:t>
      </w:r>
      <w:r w:rsidRPr="00241020">
        <w:rPr>
          <w:rFonts w:ascii="Times New Roman" w:hAnsi="Times New Roman" w:cs="Times New Roman"/>
          <w:spacing w:val="-11"/>
          <w:sz w:val="20"/>
        </w:rPr>
        <w:t xml:space="preserve"> </w:t>
      </w:r>
      <w:r w:rsidRPr="00241020">
        <w:rPr>
          <w:rFonts w:ascii="Times New Roman" w:hAnsi="Times New Roman" w:cs="Times New Roman"/>
          <w:sz w:val="20"/>
        </w:rPr>
        <w:t>environment.</w:t>
      </w:r>
    </w:p>
    <w:p w14:paraId="04775AAB" w14:textId="77777777" w:rsidR="00CA6A0E" w:rsidRPr="00241020" w:rsidRDefault="00CA6A0E" w:rsidP="00CC117C">
      <w:pPr>
        <w:pStyle w:val="BodyText"/>
        <w:tabs>
          <w:tab w:val="left" w:pos="9000"/>
        </w:tabs>
        <w:spacing w:before="1"/>
        <w:ind w:right="90"/>
        <w:jc w:val="both"/>
        <w:rPr>
          <w:rFonts w:ascii="Times New Roman" w:hAnsi="Times New Roman" w:cs="Times New Roman"/>
          <w:sz w:val="18"/>
        </w:rPr>
      </w:pPr>
    </w:p>
    <w:p w14:paraId="71DDF808" w14:textId="77777777" w:rsidR="00CA6A0E" w:rsidRPr="00241020" w:rsidRDefault="00CA6A0E" w:rsidP="00CC117C">
      <w:pPr>
        <w:tabs>
          <w:tab w:val="left" w:pos="1395"/>
          <w:tab w:val="left" w:pos="9000"/>
        </w:tabs>
        <w:ind w:left="675" w:right="90"/>
        <w:jc w:val="both"/>
        <w:rPr>
          <w:rFonts w:ascii="Times New Roman" w:hAnsi="Times New Roman" w:cs="Times New Roman"/>
          <w:b/>
          <w:i/>
          <w:sz w:val="20"/>
        </w:rPr>
      </w:pPr>
      <w:r w:rsidRPr="00241020">
        <w:rPr>
          <w:rFonts w:ascii="Times New Roman" w:hAnsi="Times New Roman" w:cs="Times New Roman"/>
          <w:b/>
          <w:i/>
          <w:sz w:val="20"/>
        </w:rPr>
        <w:t>2.0</w:t>
      </w:r>
      <w:r w:rsidRPr="00241020">
        <w:rPr>
          <w:rFonts w:ascii="Times New Roman" w:hAnsi="Times New Roman" w:cs="Times New Roman"/>
          <w:b/>
          <w:i/>
          <w:sz w:val="20"/>
        </w:rPr>
        <w:tab/>
        <w:t>Study</w:t>
      </w:r>
      <w:r w:rsidRPr="00241020">
        <w:rPr>
          <w:rFonts w:ascii="Times New Roman" w:hAnsi="Times New Roman" w:cs="Times New Roman"/>
          <w:b/>
          <w:i/>
          <w:spacing w:val="-1"/>
          <w:sz w:val="20"/>
        </w:rPr>
        <w:t xml:space="preserve"> </w:t>
      </w:r>
      <w:r w:rsidRPr="00241020">
        <w:rPr>
          <w:rFonts w:ascii="Times New Roman" w:hAnsi="Times New Roman" w:cs="Times New Roman"/>
          <w:b/>
          <w:i/>
          <w:sz w:val="20"/>
        </w:rPr>
        <w:t>area</w:t>
      </w:r>
    </w:p>
    <w:p w14:paraId="6B8147A9" w14:textId="77777777" w:rsidR="00CA6A0E" w:rsidRPr="00241020" w:rsidRDefault="00CA6A0E" w:rsidP="00CC117C">
      <w:pPr>
        <w:pStyle w:val="BodyText"/>
        <w:tabs>
          <w:tab w:val="left" w:pos="9000"/>
        </w:tabs>
        <w:spacing w:before="1"/>
        <w:ind w:right="90"/>
        <w:jc w:val="both"/>
        <w:rPr>
          <w:rFonts w:ascii="Times New Roman" w:hAnsi="Times New Roman" w:cs="Times New Roman"/>
          <w:b/>
          <w:i/>
        </w:rPr>
      </w:pPr>
    </w:p>
    <w:p w14:paraId="59A708DE" w14:textId="77777777" w:rsidR="00CA6A0E" w:rsidRPr="00241020" w:rsidRDefault="00CA6A0E" w:rsidP="00CC117C">
      <w:pPr>
        <w:pStyle w:val="ListParagraph"/>
        <w:numPr>
          <w:ilvl w:val="1"/>
          <w:numId w:val="20"/>
        </w:numPr>
        <w:tabs>
          <w:tab w:val="left" w:pos="1395"/>
          <w:tab w:val="left" w:pos="1397"/>
          <w:tab w:val="left" w:pos="9000"/>
        </w:tabs>
        <w:ind w:right="90" w:hanging="722"/>
        <w:jc w:val="both"/>
        <w:rPr>
          <w:rFonts w:ascii="Times New Roman" w:hAnsi="Times New Roman" w:cs="Times New Roman"/>
          <w:b/>
          <w:sz w:val="20"/>
        </w:rPr>
      </w:pPr>
      <w:r w:rsidRPr="00241020">
        <w:rPr>
          <w:rFonts w:ascii="Times New Roman" w:hAnsi="Times New Roman" w:cs="Times New Roman"/>
          <w:b/>
          <w:sz w:val="20"/>
        </w:rPr>
        <w:t>Geographic</w:t>
      </w:r>
      <w:r w:rsidRPr="00241020">
        <w:rPr>
          <w:rFonts w:ascii="Times New Roman" w:hAnsi="Times New Roman" w:cs="Times New Roman"/>
          <w:b/>
          <w:spacing w:val="-2"/>
          <w:sz w:val="20"/>
        </w:rPr>
        <w:t xml:space="preserve"> </w:t>
      </w:r>
      <w:r w:rsidRPr="00241020">
        <w:rPr>
          <w:rFonts w:ascii="Times New Roman" w:hAnsi="Times New Roman" w:cs="Times New Roman"/>
          <w:b/>
          <w:sz w:val="20"/>
        </w:rPr>
        <w:t>location</w:t>
      </w:r>
    </w:p>
    <w:p w14:paraId="780C0AD5" w14:textId="77777777" w:rsidR="00CA6A0E" w:rsidRPr="00241020" w:rsidRDefault="00CA6A0E" w:rsidP="00CC117C">
      <w:pPr>
        <w:pStyle w:val="BodyText"/>
        <w:tabs>
          <w:tab w:val="left" w:pos="9000"/>
        </w:tabs>
        <w:spacing w:before="1"/>
        <w:ind w:right="90"/>
        <w:jc w:val="both"/>
        <w:rPr>
          <w:rFonts w:ascii="Times New Roman" w:hAnsi="Times New Roman" w:cs="Times New Roman"/>
          <w:b/>
          <w:sz w:val="20"/>
        </w:rPr>
      </w:pPr>
    </w:p>
    <w:p w14:paraId="01087396"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Mtwapa Creek is located 15 km from Mombasa City and lies between the Northern Coast of Mombasa</w:t>
      </w:r>
    </w:p>
    <w:p w14:paraId="3C46EBAD"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7" w:space="40"/>
            <w:col w:w="6433"/>
          </w:cols>
        </w:sectPr>
      </w:pPr>
    </w:p>
    <w:p w14:paraId="07CC2FCF"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noProof/>
          <w:lang w:val="en-GB" w:eastAsia="en-GB"/>
        </w:rPr>
        <w:lastRenderedPageBreak/>
        <mc:AlternateContent>
          <mc:Choice Requires="wps">
            <w:drawing>
              <wp:anchor distT="0" distB="0" distL="114300" distR="114300" simplePos="0" relativeHeight="251702272" behindDoc="1" locked="0" layoutInCell="1" allowOverlap="1" wp14:anchorId="17D15BC2" wp14:editId="55B9DC25">
                <wp:simplePos x="0" y="0"/>
                <wp:positionH relativeFrom="page">
                  <wp:posOffset>4326890</wp:posOffset>
                </wp:positionH>
                <wp:positionV relativeFrom="page">
                  <wp:posOffset>9004935</wp:posOffset>
                </wp:positionV>
                <wp:extent cx="2542540" cy="577850"/>
                <wp:effectExtent l="0" t="0" r="0" b="0"/>
                <wp:wrapNone/>
                <wp:docPr id="17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2540" cy="577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EB6B8" w14:textId="77777777" w:rsidR="00F40807" w:rsidRDefault="00F40807" w:rsidP="00CA6A0E">
                            <w:pPr>
                              <w:spacing w:line="355" w:lineRule="auto"/>
                              <w:rPr>
                                <w:b/>
                                <w:sz w:val="20"/>
                              </w:rPr>
                            </w:pPr>
                            <w:r>
                              <w:rPr>
                                <w:b/>
                                <w:sz w:val="20"/>
                              </w:rPr>
                              <w:t>Figure 3.1: Composite RGB 1990 Landsat, SPOT 2000 and SPOT 2009 images used for</w:t>
                            </w:r>
                          </w:p>
                          <w:p w14:paraId="2F6474E1" w14:textId="77777777" w:rsidR="00F40807" w:rsidRDefault="00F40807" w:rsidP="00CA6A0E">
                            <w:pPr>
                              <w:rPr>
                                <w:b/>
                                <w:sz w:val="20"/>
                              </w:rPr>
                            </w:pPr>
                            <w:r>
                              <w:rPr>
                                <w:b/>
                                <w:sz w:val="20"/>
                              </w:rPr>
                              <w:t>cover change detection.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D15BC2" id="Text Box 6" o:spid="_x0000_s1087" type="#_x0000_t202" style="position:absolute;left:0;text-align:left;margin-left:340.7pt;margin-top:709.05pt;width:200.2pt;height:45.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" filled="f" stroked="f">
                <v:textbox inset="0,0,0,0">
                  <w:txbxContent>
                    <w:p w14:paraId="216EB6B8" w14:textId="77777777" w:rsidR="00F40807" w:rsidRDefault="00F40807" w:rsidP="00CA6A0E">
                      <w:pPr>
                        <w:spacing w:line="355" w:lineRule="auto"/>
                        <w:rPr>
                          <w:b/>
                          <w:sz w:val="20"/>
                        </w:rPr>
                      </w:pPr>
                      <w:r>
                        <w:rPr>
                          <w:b/>
                          <w:sz w:val="20"/>
                        </w:rPr>
                        <w:t>Figure 3.1: Composite RGB 1990 Landsat, SPOT 2000 and SPOT 2009 images used for</w:t>
                      </w:r>
                    </w:p>
                    <w:p w14:paraId="2F6474E1" w14:textId="77777777" w:rsidR="00F40807" w:rsidRDefault="00F40807" w:rsidP="00CA6A0E">
                      <w:pPr>
                        <w:rPr>
                          <w:b/>
                          <w:sz w:val="20"/>
                        </w:rPr>
                      </w:pPr>
                      <w:r>
                        <w:rPr>
                          <w:b/>
                          <w:sz w:val="20"/>
                        </w:rPr>
                        <w:t>cover change detection.</w:t>
                      </w:r>
                    </w:p>
                  </w:txbxContent>
                </v:textbox>
                <w10:wrap anchorx="page" anchory="page"/>
              </v:shape>
            </w:pict>
          </mc:Fallback>
        </mc:AlternateContent>
      </w:r>
      <w:r w:rsidRPr="00241020">
        <w:rPr>
          <w:rFonts w:ascii="Times New Roman" w:hAnsi="Times New Roman" w:cs="Times New Roman"/>
          <w:noProof/>
          <w:lang w:val="en-GB" w:eastAsia="en-GB"/>
        </w:rPr>
        <mc:AlternateContent>
          <mc:Choice Requires="wpg">
            <w:drawing>
              <wp:anchor distT="0" distB="0" distL="114300" distR="114300" simplePos="0" relativeHeight="251711488" behindDoc="0" locked="0" layoutInCell="1" allowOverlap="1" wp14:anchorId="563F59E5" wp14:editId="576899F4">
                <wp:simplePos x="0" y="0"/>
                <wp:positionH relativeFrom="page">
                  <wp:posOffset>4221480</wp:posOffset>
                </wp:positionH>
                <wp:positionV relativeFrom="page">
                  <wp:posOffset>1984375</wp:posOffset>
                </wp:positionV>
                <wp:extent cx="2746375" cy="7690485"/>
                <wp:effectExtent l="0" t="0" r="0" b="0"/>
                <wp:wrapNone/>
                <wp:docPr id="17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6375" cy="7690485"/>
                          <a:chOff x="6648" y="3125"/>
                          <a:chExt cx="4325" cy="12111"/>
                        </a:xfrm>
                      </wpg:grpSpPr>
                      <pic:pic xmlns:pic="http://schemas.openxmlformats.org/drawingml/2006/picture">
                        <pic:nvPicPr>
                          <pic:cNvPr id="179" name="Picture 5"/>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6662" y="3264"/>
                            <a:ext cx="4301" cy="11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0" name="Picture 4"/>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6652" y="14092"/>
                            <a:ext cx="432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1" name="Picture 3"/>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6648" y="3124"/>
                            <a:ext cx="4306" cy="12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049A218" id="Group 2" o:spid="_x0000_s1026" style="position:absolute;margin-left:332.4pt;margin-top:156.25pt;width:216.25pt;height:605.55pt;z-index:251711488;mso-position-horizontal-relative:page;mso-position-vertical-relative:page" coordorigin="6648,3125" coordsize="4325,1211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">
                <v:shape id="Picture 5" o:spid="_x0000_s1027" type="#_x0000_t75" style="position:absolute;left:6662;top:3264;width:4301;height:11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">
                  <v:imagedata r:id="rId208" o:title=""/>
                </v:shape>
                <v:shape id="Picture 4" o:spid="_x0000_s1028" type="#_x0000_t75" style="position:absolute;left:6652;top:14092;width:4320;height:1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">
                  <v:imagedata r:id="rId209" o:title=""/>
                </v:shape>
                <v:shape id="Picture 3" o:spid="_x0000_s1029" type="#_x0000_t75" style="position:absolute;left:6648;top:3124;width:4306;height:12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">
                  <v:imagedata r:id="rId210" o:title=""/>
                </v:shape>
                <w10:wrap anchorx="page" anchory="page"/>
              </v:group>
            </w:pict>
          </mc:Fallback>
        </mc:AlternateContent>
      </w:r>
      <w:r w:rsidRPr="00241020">
        <w:rPr>
          <w:rFonts w:ascii="Times New Roman" w:hAnsi="Times New Roman" w:cs="Times New Roman"/>
          <w:sz w:val="20"/>
        </w:rPr>
        <w:t>county</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southern</w:t>
      </w:r>
      <w:r w:rsidRPr="00241020">
        <w:rPr>
          <w:rFonts w:ascii="Times New Roman" w:hAnsi="Times New Roman" w:cs="Times New Roman"/>
          <w:spacing w:val="-2"/>
          <w:sz w:val="20"/>
        </w:rPr>
        <w:t xml:space="preserve"> </w:t>
      </w:r>
      <w:r w:rsidRPr="00241020">
        <w:rPr>
          <w:rFonts w:ascii="Times New Roman" w:hAnsi="Times New Roman" w:cs="Times New Roman"/>
          <w:sz w:val="20"/>
        </w:rPr>
        <w:t>coast</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Kilifi</w:t>
      </w:r>
      <w:r w:rsidRPr="00241020">
        <w:rPr>
          <w:rFonts w:ascii="Times New Roman" w:hAnsi="Times New Roman" w:cs="Times New Roman"/>
          <w:spacing w:val="-3"/>
          <w:sz w:val="20"/>
        </w:rPr>
        <w:t xml:space="preserve"> </w:t>
      </w:r>
      <w:r w:rsidRPr="00241020">
        <w:rPr>
          <w:rFonts w:ascii="Times New Roman" w:hAnsi="Times New Roman" w:cs="Times New Roman"/>
          <w:sz w:val="20"/>
        </w:rPr>
        <w:t>county</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pacing w:val="-4"/>
          <w:sz w:val="20"/>
        </w:rPr>
        <w:t>Kenya</w:t>
      </w:r>
      <w:r w:rsidRPr="00241020">
        <w:rPr>
          <w:rFonts w:ascii="Times New Roman" w:hAnsi="Times New Roman" w:cs="Times New Roman"/>
          <w:sz w:val="20"/>
        </w:rPr>
        <w:t xml:space="preserve"> 4° 00'S and 39°45’E (Figure 2.1). The creek is adjacent to Mtwapa </w:t>
      </w:r>
      <w:r w:rsidRPr="00241020">
        <w:rPr>
          <w:rFonts w:ascii="Times New Roman" w:hAnsi="Times New Roman" w:cs="Times New Roman"/>
          <w:spacing w:val="-3"/>
          <w:sz w:val="20"/>
        </w:rPr>
        <w:t xml:space="preserve">Town </w:t>
      </w:r>
      <w:r w:rsidRPr="00241020">
        <w:rPr>
          <w:rFonts w:ascii="Times New Roman" w:hAnsi="Times New Roman" w:cs="Times New Roman"/>
          <w:sz w:val="20"/>
        </w:rPr>
        <w:t xml:space="preserve">and is approximately 13.5km in length and opens to the Indian Ocean through a long narrow channel (Okello </w:t>
      </w:r>
      <w:r w:rsidRPr="00241020">
        <w:rPr>
          <w:rFonts w:ascii="Times New Roman" w:hAnsi="Times New Roman" w:cs="Times New Roman"/>
          <w:i/>
          <w:sz w:val="20"/>
        </w:rPr>
        <w:t>et al</w:t>
      </w:r>
      <w:r w:rsidRPr="00241020">
        <w:rPr>
          <w:rFonts w:ascii="Times New Roman" w:hAnsi="Times New Roman" w:cs="Times New Roman"/>
          <w:sz w:val="20"/>
        </w:rPr>
        <w:t xml:space="preserve">., 2013). </w:t>
      </w:r>
      <w:r w:rsidRPr="00241020">
        <w:rPr>
          <w:rFonts w:ascii="Times New Roman" w:hAnsi="Times New Roman" w:cs="Times New Roman"/>
          <w:spacing w:val="-3"/>
          <w:sz w:val="20"/>
        </w:rPr>
        <w:t xml:space="preserve">It </w:t>
      </w:r>
      <w:r w:rsidRPr="00241020">
        <w:rPr>
          <w:rFonts w:ascii="Times New Roman" w:hAnsi="Times New Roman" w:cs="Times New Roman"/>
          <w:sz w:val="20"/>
        </w:rPr>
        <w:t>is a tropical estuarine</w:t>
      </w:r>
      <w:r w:rsidRPr="00241020">
        <w:rPr>
          <w:rFonts w:ascii="Times New Roman" w:hAnsi="Times New Roman" w:cs="Times New Roman"/>
          <w:spacing w:val="-12"/>
          <w:sz w:val="20"/>
        </w:rPr>
        <w:t xml:space="preserve"> </w:t>
      </w:r>
      <w:r w:rsidRPr="00241020">
        <w:rPr>
          <w:rFonts w:ascii="Times New Roman" w:hAnsi="Times New Roman" w:cs="Times New Roman"/>
          <w:sz w:val="20"/>
        </w:rPr>
        <w:t>surrounded</w:t>
      </w:r>
      <w:r w:rsidRPr="00241020">
        <w:rPr>
          <w:rFonts w:ascii="Times New Roman" w:hAnsi="Times New Roman" w:cs="Times New Roman"/>
          <w:spacing w:val="-14"/>
          <w:sz w:val="20"/>
        </w:rPr>
        <w:t xml:space="preserve"> </w:t>
      </w:r>
      <w:r w:rsidRPr="00241020">
        <w:rPr>
          <w:rFonts w:ascii="Times New Roman" w:hAnsi="Times New Roman" w:cs="Times New Roman"/>
          <w:sz w:val="20"/>
        </w:rPr>
        <w:t>by</w:t>
      </w:r>
      <w:r w:rsidRPr="00241020">
        <w:rPr>
          <w:rFonts w:ascii="Times New Roman" w:hAnsi="Times New Roman" w:cs="Times New Roman"/>
          <w:spacing w:val="-19"/>
          <w:sz w:val="20"/>
        </w:rPr>
        <w:t xml:space="preserve"> </w:t>
      </w:r>
      <w:r w:rsidRPr="00241020">
        <w:rPr>
          <w:rFonts w:ascii="Times New Roman" w:hAnsi="Times New Roman" w:cs="Times New Roman"/>
          <w:sz w:val="20"/>
        </w:rPr>
        <w:t>vast</w:t>
      </w:r>
      <w:r w:rsidRPr="00241020">
        <w:rPr>
          <w:rFonts w:ascii="Times New Roman" w:hAnsi="Times New Roman" w:cs="Times New Roman"/>
          <w:spacing w:val="-7"/>
          <w:sz w:val="20"/>
        </w:rPr>
        <w:t xml:space="preserve"> </w:t>
      </w:r>
      <w:r w:rsidRPr="00241020">
        <w:rPr>
          <w:rFonts w:ascii="Times New Roman" w:hAnsi="Times New Roman" w:cs="Times New Roman"/>
          <w:sz w:val="20"/>
        </w:rPr>
        <w:t>mangrove</w:t>
      </w:r>
      <w:r w:rsidRPr="00241020">
        <w:rPr>
          <w:rFonts w:ascii="Times New Roman" w:hAnsi="Times New Roman" w:cs="Times New Roman"/>
          <w:spacing w:val="-12"/>
          <w:sz w:val="20"/>
        </w:rPr>
        <w:t xml:space="preserve"> </w:t>
      </w:r>
      <w:r w:rsidRPr="00241020">
        <w:rPr>
          <w:rFonts w:ascii="Times New Roman" w:hAnsi="Times New Roman" w:cs="Times New Roman"/>
          <w:sz w:val="20"/>
        </w:rPr>
        <w:t>swamps,</w:t>
      </w:r>
      <w:r w:rsidRPr="00241020">
        <w:rPr>
          <w:rFonts w:ascii="Times New Roman" w:hAnsi="Times New Roman" w:cs="Times New Roman"/>
          <w:spacing w:val="-12"/>
          <w:sz w:val="20"/>
        </w:rPr>
        <w:t xml:space="preserve"> </w:t>
      </w:r>
      <w:r w:rsidRPr="00241020">
        <w:rPr>
          <w:rFonts w:ascii="Times New Roman" w:hAnsi="Times New Roman" w:cs="Times New Roman"/>
          <w:sz w:val="20"/>
        </w:rPr>
        <w:t>while its</w:t>
      </w:r>
      <w:r w:rsidRPr="00241020">
        <w:rPr>
          <w:rFonts w:ascii="Times New Roman" w:hAnsi="Times New Roman" w:cs="Times New Roman"/>
          <w:spacing w:val="-5"/>
          <w:sz w:val="20"/>
        </w:rPr>
        <w:t xml:space="preserve"> </w:t>
      </w:r>
      <w:r w:rsidRPr="00241020">
        <w:rPr>
          <w:rFonts w:ascii="Times New Roman" w:hAnsi="Times New Roman" w:cs="Times New Roman"/>
          <w:sz w:val="20"/>
        </w:rPr>
        <w:t>offshore</w:t>
      </w:r>
      <w:r w:rsidRPr="00241020">
        <w:rPr>
          <w:rFonts w:ascii="Times New Roman" w:hAnsi="Times New Roman" w:cs="Times New Roman"/>
          <w:spacing w:val="-7"/>
          <w:sz w:val="20"/>
        </w:rPr>
        <w:t xml:space="preserve"> </w:t>
      </w:r>
      <w:r w:rsidRPr="00241020">
        <w:rPr>
          <w:rFonts w:ascii="Times New Roman" w:hAnsi="Times New Roman" w:cs="Times New Roman"/>
          <w:sz w:val="20"/>
        </w:rPr>
        <w:t>area</w:t>
      </w:r>
      <w:r w:rsidRPr="00241020">
        <w:rPr>
          <w:rFonts w:ascii="Times New Roman" w:hAnsi="Times New Roman" w:cs="Times New Roman"/>
          <w:spacing w:val="-7"/>
          <w:sz w:val="20"/>
        </w:rPr>
        <w:t xml:space="preserve"> </w:t>
      </w:r>
      <w:r w:rsidRPr="00241020">
        <w:rPr>
          <w:rFonts w:ascii="Times New Roman" w:hAnsi="Times New Roman" w:cs="Times New Roman"/>
          <w:sz w:val="20"/>
        </w:rPr>
        <w:t>is</w:t>
      </w:r>
      <w:r w:rsidRPr="00241020">
        <w:rPr>
          <w:rFonts w:ascii="Times New Roman" w:hAnsi="Times New Roman" w:cs="Times New Roman"/>
          <w:spacing w:val="-10"/>
          <w:sz w:val="20"/>
        </w:rPr>
        <w:t xml:space="preserve"> </w:t>
      </w:r>
      <w:r w:rsidRPr="00241020">
        <w:rPr>
          <w:rFonts w:ascii="Times New Roman" w:hAnsi="Times New Roman" w:cs="Times New Roman"/>
          <w:sz w:val="20"/>
        </w:rPr>
        <w:t>shielded</w:t>
      </w:r>
      <w:r w:rsidRPr="00241020">
        <w:rPr>
          <w:rFonts w:ascii="Times New Roman" w:hAnsi="Times New Roman" w:cs="Times New Roman"/>
          <w:spacing w:val="-7"/>
          <w:sz w:val="20"/>
        </w:rPr>
        <w:t xml:space="preserve"> </w:t>
      </w:r>
      <w:r w:rsidRPr="00241020">
        <w:rPr>
          <w:rFonts w:ascii="Times New Roman" w:hAnsi="Times New Roman" w:cs="Times New Roman"/>
          <w:sz w:val="20"/>
        </w:rPr>
        <w:t>by</w:t>
      </w:r>
      <w:r w:rsidRPr="00241020">
        <w:rPr>
          <w:rFonts w:ascii="Times New Roman" w:hAnsi="Times New Roman" w:cs="Times New Roman"/>
          <w:spacing w:val="-13"/>
          <w:sz w:val="20"/>
        </w:rPr>
        <w:t xml:space="preserve"> </w:t>
      </w:r>
      <w:r w:rsidRPr="00241020">
        <w:rPr>
          <w:rFonts w:ascii="Times New Roman" w:hAnsi="Times New Roman" w:cs="Times New Roman"/>
          <w:sz w:val="20"/>
        </w:rPr>
        <w:t>extensive</w:t>
      </w:r>
      <w:r w:rsidRPr="00241020">
        <w:rPr>
          <w:rFonts w:ascii="Times New Roman" w:hAnsi="Times New Roman" w:cs="Times New Roman"/>
          <w:spacing w:val="-7"/>
          <w:sz w:val="20"/>
        </w:rPr>
        <w:t xml:space="preserve"> </w:t>
      </w:r>
      <w:r w:rsidRPr="00241020">
        <w:rPr>
          <w:rFonts w:ascii="Times New Roman" w:hAnsi="Times New Roman" w:cs="Times New Roman"/>
          <w:sz w:val="20"/>
        </w:rPr>
        <w:t>share</w:t>
      </w:r>
      <w:r w:rsidRPr="00241020">
        <w:rPr>
          <w:rFonts w:ascii="Times New Roman" w:hAnsi="Times New Roman" w:cs="Times New Roman"/>
          <w:spacing w:val="-7"/>
          <w:sz w:val="20"/>
        </w:rPr>
        <w:t xml:space="preserve"> </w:t>
      </w:r>
      <w:r w:rsidRPr="00241020">
        <w:rPr>
          <w:rFonts w:ascii="Times New Roman" w:hAnsi="Times New Roman" w:cs="Times New Roman"/>
          <w:sz w:val="20"/>
        </w:rPr>
        <w:t>parallel coral reefs. It receives runoff from three seasonal rivers, (KwaNdovu, Kashani and Kidutani).</w:t>
      </w:r>
    </w:p>
    <w:p w14:paraId="3F52BC9D" w14:textId="77777777" w:rsidR="00CA6A0E" w:rsidRPr="00241020" w:rsidRDefault="00CA6A0E" w:rsidP="00CC117C">
      <w:pPr>
        <w:pStyle w:val="BodyText"/>
        <w:tabs>
          <w:tab w:val="left" w:pos="9000"/>
        </w:tabs>
        <w:spacing w:before="2"/>
        <w:ind w:right="90"/>
        <w:jc w:val="both"/>
        <w:rPr>
          <w:rFonts w:ascii="Times New Roman" w:hAnsi="Times New Roman" w:cs="Times New Roman"/>
          <w:sz w:val="5"/>
        </w:rPr>
      </w:pPr>
    </w:p>
    <w:p w14:paraId="641AB783" w14:textId="77777777" w:rsidR="00CA6A0E" w:rsidRPr="00241020" w:rsidRDefault="00CA6A0E" w:rsidP="00CC117C">
      <w:pPr>
        <w:pStyle w:val="BodyText"/>
        <w:tabs>
          <w:tab w:val="left" w:pos="9000"/>
        </w:tabs>
        <w:ind w:left="1272" w:right="90"/>
        <w:jc w:val="both"/>
        <w:rPr>
          <w:rFonts w:ascii="Times New Roman" w:hAnsi="Times New Roman" w:cs="Times New Roman"/>
          <w:sz w:val="20"/>
        </w:rPr>
      </w:pPr>
      <w:r w:rsidRPr="00241020">
        <w:rPr>
          <w:rFonts w:ascii="Times New Roman" w:hAnsi="Times New Roman" w:cs="Times New Roman"/>
          <w:noProof/>
          <w:sz w:val="20"/>
          <w:lang w:val="en-GB" w:eastAsia="en-GB"/>
        </w:rPr>
        <w:drawing>
          <wp:inline distT="0" distB="0" distL="0" distR="0" wp14:anchorId="62E717D4" wp14:editId="568A1953">
            <wp:extent cx="2716475" cy="2112264"/>
            <wp:effectExtent l="0" t="0" r="0" b="0"/>
            <wp:docPr id="187"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8.jpeg"/>
                    <pic:cNvPicPr/>
                  </pic:nvPicPr>
                  <pic:blipFill>
                    <a:blip r:embed="rId211" cstate="print"/>
                    <a:stretch>
                      <a:fillRect/>
                    </a:stretch>
                  </pic:blipFill>
                  <pic:spPr>
                    <a:xfrm>
                      <a:off x="0" y="0"/>
                      <a:ext cx="2716475" cy="2112264"/>
                    </a:xfrm>
                    <a:prstGeom prst="rect">
                      <a:avLst/>
                    </a:prstGeom>
                  </pic:spPr>
                </pic:pic>
              </a:graphicData>
            </a:graphic>
          </wp:inline>
        </w:drawing>
      </w:r>
    </w:p>
    <w:p w14:paraId="6FFF0CAE" w14:textId="77777777" w:rsidR="00CA6A0E" w:rsidRPr="00241020" w:rsidRDefault="00CA6A0E" w:rsidP="00CC117C">
      <w:pPr>
        <w:tabs>
          <w:tab w:val="left" w:pos="9000"/>
        </w:tabs>
        <w:spacing w:before="171"/>
        <w:ind w:left="1220" w:right="90"/>
        <w:jc w:val="both"/>
        <w:rPr>
          <w:rFonts w:ascii="Times New Roman" w:hAnsi="Times New Roman" w:cs="Times New Roman"/>
          <w:b/>
          <w:sz w:val="20"/>
        </w:rPr>
      </w:pPr>
      <w:r w:rsidRPr="00241020">
        <w:rPr>
          <w:rFonts w:ascii="Times New Roman" w:hAnsi="Times New Roman" w:cs="Times New Roman"/>
          <w:b/>
          <w:sz w:val="20"/>
        </w:rPr>
        <w:t>Figure 2.1: Map of the study area showing the study area and mangrove distribution. (Source: Author)</w:t>
      </w:r>
    </w:p>
    <w:p w14:paraId="2696653A" w14:textId="77777777" w:rsidR="00CA6A0E" w:rsidRPr="00241020" w:rsidRDefault="00CA6A0E" w:rsidP="00CC117C">
      <w:pPr>
        <w:tabs>
          <w:tab w:val="left" w:pos="9000"/>
        </w:tabs>
        <w:spacing w:before="194"/>
        <w:ind w:left="1220" w:right="90"/>
        <w:jc w:val="both"/>
        <w:rPr>
          <w:rFonts w:ascii="Times New Roman" w:hAnsi="Times New Roman" w:cs="Times New Roman"/>
          <w:sz w:val="20"/>
        </w:rPr>
      </w:pPr>
      <w:r w:rsidRPr="00241020">
        <w:rPr>
          <w:rFonts w:ascii="Times New Roman" w:hAnsi="Times New Roman" w:cs="Times New Roman"/>
          <w:sz w:val="20"/>
        </w:rPr>
        <w:t>Mtwapa</w:t>
      </w:r>
      <w:r w:rsidRPr="00241020">
        <w:rPr>
          <w:rFonts w:ascii="Times New Roman" w:hAnsi="Times New Roman" w:cs="Times New Roman"/>
          <w:spacing w:val="-4"/>
          <w:sz w:val="20"/>
        </w:rPr>
        <w:t xml:space="preserve"> </w:t>
      </w:r>
      <w:r w:rsidRPr="00241020">
        <w:rPr>
          <w:rFonts w:ascii="Times New Roman" w:hAnsi="Times New Roman" w:cs="Times New Roman"/>
          <w:sz w:val="20"/>
        </w:rPr>
        <w:t>creek</w:t>
      </w:r>
      <w:r w:rsidRPr="00241020">
        <w:rPr>
          <w:rFonts w:ascii="Times New Roman" w:hAnsi="Times New Roman" w:cs="Times New Roman"/>
          <w:spacing w:val="-6"/>
          <w:sz w:val="20"/>
        </w:rPr>
        <w:t xml:space="preserve"> </w:t>
      </w:r>
      <w:r w:rsidRPr="00241020">
        <w:rPr>
          <w:rFonts w:ascii="Times New Roman" w:hAnsi="Times New Roman" w:cs="Times New Roman"/>
          <w:sz w:val="20"/>
        </w:rPr>
        <w:t>is</w:t>
      </w:r>
      <w:r w:rsidRPr="00241020">
        <w:rPr>
          <w:rFonts w:ascii="Times New Roman" w:hAnsi="Times New Roman" w:cs="Times New Roman"/>
          <w:spacing w:val="-11"/>
          <w:sz w:val="20"/>
        </w:rPr>
        <w:t xml:space="preserve"> </w:t>
      </w:r>
      <w:r w:rsidRPr="00241020">
        <w:rPr>
          <w:rFonts w:ascii="Times New Roman" w:hAnsi="Times New Roman" w:cs="Times New Roman"/>
          <w:sz w:val="20"/>
        </w:rPr>
        <w:t>covered</w:t>
      </w:r>
      <w:r w:rsidRPr="00241020">
        <w:rPr>
          <w:rFonts w:ascii="Times New Roman" w:hAnsi="Times New Roman" w:cs="Times New Roman"/>
          <w:spacing w:val="-5"/>
          <w:sz w:val="20"/>
        </w:rPr>
        <w:t xml:space="preserve"> </w:t>
      </w:r>
      <w:r w:rsidRPr="00241020">
        <w:rPr>
          <w:rFonts w:ascii="Times New Roman" w:hAnsi="Times New Roman" w:cs="Times New Roman"/>
          <w:sz w:val="20"/>
        </w:rPr>
        <w:t>by</w:t>
      </w:r>
      <w:r w:rsidRPr="00241020">
        <w:rPr>
          <w:rFonts w:ascii="Times New Roman" w:hAnsi="Times New Roman" w:cs="Times New Roman"/>
          <w:spacing w:val="-14"/>
          <w:sz w:val="20"/>
        </w:rPr>
        <w:t xml:space="preserve"> </w:t>
      </w:r>
      <w:r w:rsidRPr="00241020">
        <w:rPr>
          <w:rFonts w:ascii="Times New Roman" w:hAnsi="Times New Roman" w:cs="Times New Roman"/>
          <w:sz w:val="20"/>
        </w:rPr>
        <w:t>a</w:t>
      </w:r>
      <w:r w:rsidRPr="00241020">
        <w:rPr>
          <w:rFonts w:ascii="Times New Roman" w:hAnsi="Times New Roman" w:cs="Times New Roman"/>
          <w:spacing w:val="-9"/>
          <w:sz w:val="20"/>
        </w:rPr>
        <w:t xml:space="preserve"> </w:t>
      </w:r>
      <w:r w:rsidRPr="00241020">
        <w:rPr>
          <w:rFonts w:ascii="Times New Roman" w:hAnsi="Times New Roman" w:cs="Times New Roman"/>
          <w:sz w:val="20"/>
        </w:rPr>
        <w:t>multi-species</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mangrove stand including the species </w:t>
      </w:r>
      <w:r w:rsidRPr="00241020">
        <w:rPr>
          <w:rFonts w:ascii="Times New Roman" w:hAnsi="Times New Roman" w:cs="Times New Roman"/>
          <w:i/>
          <w:sz w:val="20"/>
        </w:rPr>
        <w:t>Rhizophora mucronata, Ceriops</w:t>
      </w:r>
      <w:r w:rsidRPr="00241020">
        <w:rPr>
          <w:rFonts w:ascii="Times New Roman" w:hAnsi="Times New Roman" w:cs="Times New Roman"/>
          <w:i/>
          <w:spacing w:val="-10"/>
          <w:sz w:val="20"/>
        </w:rPr>
        <w:t xml:space="preserve"> </w:t>
      </w:r>
      <w:r w:rsidRPr="00241020">
        <w:rPr>
          <w:rFonts w:ascii="Times New Roman" w:hAnsi="Times New Roman" w:cs="Times New Roman"/>
          <w:i/>
          <w:sz w:val="20"/>
        </w:rPr>
        <w:t>tagal,</w:t>
      </w:r>
      <w:r w:rsidRPr="00241020">
        <w:rPr>
          <w:rFonts w:ascii="Times New Roman" w:hAnsi="Times New Roman" w:cs="Times New Roman"/>
          <w:i/>
          <w:spacing w:val="-5"/>
          <w:sz w:val="20"/>
        </w:rPr>
        <w:t xml:space="preserve"> </w:t>
      </w:r>
      <w:r w:rsidRPr="00241020">
        <w:rPr>
          <w:rFonts w:ascii="Times New Roman" w:hAnsi="Times New Roman" w:cs="Times New Roman"/>
          <w:i/>
          <w:sz w:val="20"/>
        </w:rPr>
        <w:t>Avicennia</w:t>
      </w:r>
      <w:r w:rsidRPr="00241020">
        <w:rPr>
          <w:rFonts w:ascii="Times New Roman" w:hAnsi="Times New Roman" w:cs="Times New Roman"/>
          <w:i/>
          <w:spacing w:val="-8"/>
          <w:sz w:val="20"/>
        </w:rPr>
        <w:t xml:space="preserve"> </w:t>
      </w:r>
      <w:r w:rsidRPr="00241020">
        <w:rPr>
          <w:rFonts w:ascii="Times New Roman" w:hAnsi="Times New Roman" w:cs="Times New Roman"/>
          <w:i/>
          <w:sz w:val="20"/>
        </w:rPr>
        <w:t>marina</w:t>
      </w:r>
      <w:r w:rsidRPr="00241020">
        <w:rPr>
          <w:rFonts w:ascii="Times New Roman" w:hAnsi="Times New Roman" w:cs="Times New Roman"/>
          <w:sz w:val="20"/>
        </w:rPr>
        <w:t>,</w:t>
      </w:r>
      <w:r w:rsidRPr="00241020">
        <w:rPr>
          <w:rFonts w:ascii="Times New Roman" w:hAnsi="Times New Roman" w:cs="Times New Roman"/>
          <w:spacing w:val="-5"/>
          <w:sz w:val="20"/>
        </w:rPr>
        <w:t xml:space="preserve"> </w:t>
      </w:r>
      <w:r w:rsidRPr="00241020">
        <w:rPr>
          <w:rFonts w:ascii="Times New Roman" w:hAnsi="Times New Roman" w:cs="Times New Roman"/>
          <w:i/>
          <w:sz w:val="20"/>
        </w:rPr>
        <w:t>Sonneratia</w:t>
      </w:r>
      <w:r w:rsidRPr="00241020">
        <w:rPr>
          <w:rFonts w:ascii="Times New Roman" w:hAnsi="Times New Roman" w:cs="Times New Roman"/>
          <w:i/>
          <w:spacing w:val="-8"/>
          <w:sz w:val="20"/>
        </w:rPr>
        <w:t xml:space="preserve"> </w:t>
      </w:r>
      <w:r w:rsidRPr="00241020">
        <w:rPr>
          <w:rFonts w:ascii="Times New Roman" w:hAnsi="Times New Roman" w:cs="Times New Roman"/>
          <w:i/>
          <w:sz w:val="20"/>
        </w:rPr>
        <w:t>alba</w:t>
      </w:r>
      <w:r w:rsidRPr="00241020">
        <w:rPr>
          <w:rFonts w:ascii="Times New Roman" w:hAnsi="Times New Roman" w:cs="Times New Roman"/>
          <w:i/>
          <w:spacing w:val="-7"/>
          <w:sz w:val="20"/>
        </w:rPr>
        <w:t xml:space="preserve"> </w:t>
      </w:r>
      <w:r w:rsidRPr="00241020">
        <w:rPr>
          <w:rFonts w:ascii="Times New Roman" w:hAnsi="Times New Roman" w:cs="Times New Roman"/>
          <w:i/>
          <w:sz w:val="20"/>
        </w:rPr>
        <w:t xml:space="preserve">and Xylocarpus granatum. </w:t>
      </w:r>
      <w:r w:rsidRPr="00241020">
        <w:rPr>
          <w:rFonts w:ascii="Times New Roman" w:hAnsi="Times New Roman" w:cs="Times New Roman"/>
          <w:spacing w:val="-3"/>
          <w:sz w:val="20"/>
        </w:rPr>
        <w:t xml:space="preserve">It </w:t>
      </w:r>
      <w:r w:rsidRPr="00241020">
        <w:rPr>
          <w:rFonts w:ascii="Times New Roman" w:hAnsi="Times New Roman" w:cs="Times New Roman"/>
          <w:sz w:val="20"/>
        </w:rPr>
        <w:t xml:space="preserve">consists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three forest patches (Gung’ombe, Kitumbo and Kidongo: named after adjacent villages) which are situated further landward from the mouth (Okello </w:t>
      </w:r>
      <w:r w:rsidRPr="00241020">
        <w:rPr>
          <w:rFonts w:ascii="Times New Roman" w:hAnsi="Times New Roman" w:cs="Times New Roman"/>
          <w:i/>
          <w:sz w:val="20"/>
        </w:rPr>
        <w:t>et al</w:t>
      </w:r>
      <w:r w:rsidRPr="00241020">
        <w:rPr>
          <w:rFonts w:ascii="Times New Roman" w:hAnsi="Times New Roman" w:cs="Times New Roman"/>
          <w:sz w:val="20"/>
        </w:rPr>
        <w:t>.,</w:t>
      </w:r>
      <w:r w:rsidRPr="00241020">
        <w:rPr>
          <w:rFonts w:ascii="Times New Roman" w:hAnsi="Times New Roman" w:cs="Times New Roman"/>
          <w:spacing w:val="-6"/>
          <w:sz w:val="20"/>
        </w:rPr>
        <w:t xml:space="preserve"> </w:t>
      </w:r>
      <w:r w:rsidRPr="00241020">
        <w:rPr>
          <w:rFonts w:ascii="Times New Roman" w:hAnsi="Times New Roman" w:cs="Times New Roman"/>
          <w:sz w:val="20"/>
        </w:rPr>
        <w:t>2013).</w:t>
      </w:r>
    </w:p>
    <w:p w14:paraId="72B618D7" w14:textId="77777777" w:rsidR="00CA6A0E" w:rsidRPr="00241020" w:rsidRDefault="00CA6A0E" w:rsidP="00CC117C">
      <w:pPr>
        <w:pStyle w:val="BodyText"/>
        <w:tabs>
          <w:tab w:val="left" w:pos="9000"/>
        </w:tabs>
        <w:spacing w:before="9"/>
        <w:ind w:right="90"/>
        <w:jc w:val="both"/>
        <w:rPr>
          <w:rFonts w:ascii="Times New Roman" w:hAnsi="Times New Roman" w:cs="Times New Roman"/>
          <w:sz w:val="17"/>
        </w:rPr>
      </w:pPr>
    </w:p>
    <w:p w14:paraId="4EE3E7D7" w14:textId="77777777" w:rsidR="00CA6A0E" w:rsidRPr="00241020" w:rsidRDefault="00CA6A0E" w:rsidP="00CC117C">
      <w:pPr>
        <w:tabs>
          <w:tab w:val="left" w:pos="1940"/>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2.2</w:t>
      </w:r>
      <w:r w:rsidRPr="00241020">
        <w:rPr>
          <w:rFonts w:ascii="Times New Roman" w:hAnsi="Times New Roman" w:cs="Times New Roman"/>
          <w:b/>
          <w:sz w:val="20"/>
        </w:rPr>
        <w:tab/>
        <w:t>Climate</w:t>
      </w:r>
    </w:p>
    <w:p w14:paraId="18420723" w14:textId="77777777" w:rsidR="00CA6A0E" w:rsidRPr="00241020" w:rsidRDefault="00CA6A0E" w:rsidP="00CC117C">
      <w:pPr>
        <w:tabs>
          <w:tab w:val="left" w:pos="9000"/>
        </w:tabs>
        <w:spacing w:before="197"/>
        <w:ind w:left="1220" w:right="90"/>
        <w:jc w:val="both"/>
        <w:rPr>
          <w:rFonts w:ascii="Times New Roman" w:hAnsi="Times New Roman" w:cs="Times New Roman"/>
          <w:sz w:val="20"/>
        </w:rPr>
      </w:pPr>
      <w:r w:rsidRPr="00241020">
        <w:rPr>
          <w:rFonts w:ascii="Times New Roman" w:hAnsi="Times New Roman" w:cs="Times New Roman"/>
          <w:sz w:val="20"/>
        </w:rPr>
        <w:t xml:space="preserve">The creek lies in the coastal zone and its climate is determined by factors among them, the inter-tropical convergence zone (ITCZ) and the </w:t>
      </w:r>
      <w:r w:rsidRPr="00241020">
        <w:rPr>
          <w:rFonts w:ascii="Times New Roman" w:hAnsi="Times New Roman" w:cs="Times New Roman"/>
          <w:spacing w:val="-3"/>
          <w:sz w:val="20"/>
        </w:rPr>
        <w:t xml:space="preserve">monsoon </w:t>
      </w:r>
      <w:r w:rsidRPr="00241020">
        <w:rPr>
          <w:rFonts w:ascii="Times New Roman" w:hAnsi="Times New Roman" w:cs="Times New Roman"/>
          <w:sz w:val="20"/>
        </w:rPr>
        <w:t>winds coming</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10"/>
          <w:sz w:val="20"/>
        </w:rPr>
        <w:t xml:space="preserve"> </w:t>
      </w:r>
      <w:r w:rsidRPr="00241020">
        <w:rPr>
          <w:rFonts w:ascii="Times New Roman" w:hAnsi="Times New Roman" w:cs="Times New Roman"/>
          <w:sz w:val="20"/>
        </w:rPr>
        <w:t>two</w:t>
      </w:r>
      <w:r w:rsidRPr="00241020">
        <w:rPr>
          <w:rFonts w:ascii="Times New Roman" w:hAnsi="Times New Roman" w:cs="Times New Roman"/>
          <w:spacing w:val="-10"/>
          <w:sz w:val="20"/>
        </w:rPr>
        <w:t xml:space="preserve"> </w:t>
      </w:r>
      <w:r w:rsidRPr="00241020">
        <w:rPr>
          <w:rFonts w:ascii="Times New Roman" w:hAnsi="Times New Roman" w:cs="Times New Roman"/>
          <w:sz w:val="20"/>
        </w:rPr>
        <w:t>seasons.</w:t>
      </w:r>
      <w:r w:rsidRPr="00241020">
        <w:rPr>
          <w:rFonts w:ascii="Times New Roman" w:hAnsi="Times New Roman" w:cs="Times New Roman"/>
          <w:spacing w:val="-3"/>
          <w:sz w:val="20"/>
        </w:rPr>
        <w:t xml:space="preserve"> Between</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December</w:t>
      </w:r>
      <w:r w:rsidRPr="00241020">
        <w:rPr>
          <w:rFonts w:ascii="Times New Roman" w:hAnsi="Times New Roman" w:cs="Times New Roman"/>
          <w:spacing w:val="-6"/>
          <w:sz w:val="20"/>
        </w:rPr>
        <w:t xml:space="preserve"> </w:t>
      </w:r>
      <w:r w:rsidRPr="00241020">
        <w:rPr>
          <w:rFonts w:ascii="Times New Roman" w:hAnsi="Times New Roman" w:cs="Times New Roman"/>
          <w:sz w:val="20"/>
        </w:rPr>
        <w:t>and</w:t>
      </w:r>
      <w:r w:rsidRPr="00241020">
        <w:rPr>
          <w:rFonts w:ascii="Times New Roman" w:hAnsi="Times New Roman" w:cs="Times New Roman"/>
          <w:spacing w:val="-10"/>
          <w:sz w:val="20"/>
        </w:rPr>
        <w:t xml:space="preserve"> </w:t>
      </w:r>
      <w:proofErr w:type="gramStart"/>
      <w:r w:rsidRPr="00241020">
        <w:rPr>
          <w:rFonts w:ascii="Times New Roman" w:hAnsi="Times New Roman" w:cs="Times New Roman"/>
          <w:sz w:val="20"/>
        </w:rPr>
        <w:t>March</w:t>
      </w:r>
      <w:proofErr w:type="gramEnd"/>
      <w:r w:rsidRPr="00241020">
        <w:rPr>
          <w:rFonts w:ascii="Times New Roman" w:hAnsi="Times New Roman" w:cs="Times New Roman"/>
          <w:sz w:val="20"/>
        </w:rPr>
        <w:t xml:space="preserve"> the area experiences The Northern Easterly Monsoon (NEM),</w:t>
      </w:r>
      <w:r w:rsidRPr="00241020">
        <w:rPr>
          <w:rFonts w:ascii="Times New Roman" w:hAnsi="Times New Roman" w:cs="Times New Roman"/>
          <w:spacing w:val="-11"/>
          <w:sz w:val="20"/>
        </w:rPr>
        <w:t xml:space="preserve"> </w:t>
      </w:r>
      <w:r w:rsidRPr="00241020">
        <w:rPr>
          <w:rFonts w:ascii="Times New Roman" w:hAnsi="Times New Roman" w:cs="Times New Roman"/>
          <w:sz w:val="20"/>
        </w:rPr>
        <w:t>while</w:t>
      </w:r>
      <w:r w:rsidRPr="00241020">
        <w:rPr>
          <w:rFonts w:ascii="Times New Roman" w:hAnsi="Times New Roman" w:cs="Times New Roman"/>
          <w:spacing w:val="-15"/>
          <w:sz w:val="20"/>
        </w:rPr>
        <w:t xml:space="preserve"> </w:t>
      </w:r>
      <w:r w:rsidRPr="00241020">
        <w:rPr>
          <w:rFonts w:ascii="Times New Roman" w:hAnsi="Times New Roman" w:cs="Times New Roman"/>
          <w:sz w:val="20"/>
        </w:rPr>
        <w:t>from</w:t>
      </w:r>
      <w:r w:rsidRPr="00241020">
        <w:rPr>
          <w:rFonts w:ascii="Times New Roman" w:hAnsi="Times New Roman" w:cs="Times New Roman"/>
          <w:spacing w:val="-12"/>
          <w:sz w:val="20"/>
        </w:rPr>
        <w:t xml:space="preserve"> </w:t>
      </w:r>
      <w:r w:rsidRPr="00241020">
        <w:rPr>
          <w:rFonts w:ascii="Times New Roman" w:hAnsi="Times New Roman" w:cs="Times New Roman"/>
          <w:sz w:val="20"/>
        </w:rPr>
        <w:t>May</w:t>
      </w:r>
      <w:r w:rsidRPr="00241020">
        <w:rPr>
          <w:rFonts w:ascii="Times New Roman" w:hAnsi="Times New Roman" w:cs="Times New Roman"/>
          <w:spacing w:val="-22"/>
          <w:sz w:val="20"/>
        </w:rPr>
        <w:t xml:space="preserve"> </w:t>
      </w:r>
      <w:r w:rsidRPr="00241020">
        <w:rPr>
          <w:rFonts w:ascii="Times New Roman" w:hAnsi="Times New Roman" w:cs="Times New Roman"/>
          <w:sz w:val="20"/>
        </w:rPr>
        <w:t>to</w:t>
      </w:r>
      <w:r w:rsidRPr="00241020">
        <w:rPr>
          <w:rFonts w:ascii="Times New Roman" w:hAnsi="Times New Roman" w:cs="Times New Roman"/>
          <w:spacing w:val="-17"/>
          <w:sz w:val="20"/>
        </w:rPr>
        <w:t xml:space="preserve"> </w:t>
      </w:r>
      <w:r w:rsidRPr="00241020">
        <w:rPr>
          <w:rFonts w:ascii="Times New Roman" w:hAnsi="Times New Roman" w:cs="Times New Roman"/>
          <w:sz w:val="20"/>
        </w:rPr>
        <w:t>October,</w:t>
      </w:r>
      <w:r w:rsidRPr="00241020">
        <w:rPr>
          <w:rFonts w:ascii="Times New Roman" w:hAnsi="Times New Roman" w:cs="Times New Roman"/>
          <w:spacing w:val="-11"/>
          <w:sz w:val="20"/>
        </w:rPr>
        <w:t xml:space="preserve"> </w:t>
      </w:r>
      <w:r w:rsidRPr="00241020">
        <w:rPr>
          <w:rFonts w:ascii="Times New Roman" w:hAnsi="Times New Roman" w:cs="Times New Roman"/>
          <w:sz w:val="20"/>
        </w:rPr>
        <w:t>Southern</w:t>
      </w:r>
      <w:r w:rsidRPr="00241020">
        <w:rPr>
          <w:rFonts w:ascii="Times New Roman" w:hAnsi="Times New Roman" w:cs="Times New Roman"/>
          <w:spacing w:val="-12"/>
          <w:sz w:val="20"/>
        </w:rPr>
        <w:t xml:space="preserve"> </w:t>
      </w:r>
      <w:r w:rsidRPr="00241020">
        <w:rPr>
          <w:rFonts w:ascii="Times New Roman" w:hAnsi="Times New Roman" w:cs="Times New Roman"/>
          <w:sz w:val="20"/>
        </w:rPr>
        <w:t xml:space="preserve">Easterly Monsoon (SEM) are evident. Mean annual Rainfall within the study area is 1038mm,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peaks in June and </w:t>
      </w:r>
      <w:r w:rsidRPr="00241020">
        <w:rPr>
          <w:rFonts w:ascii="Times New Roman" w:hAnsi="Times New Roman" w:cs="Times New Roman"/>
          <w:spacing w:val="-3"/>
          <w:sz w:val="20"/>
        </w:rPr>
        <w:t xml:space="preserve">July; </w:t>
      </w:r>
      <w:r w:rsidRPr="00241020">
        <w:rPr>
          <w:rFonts w:ascii="Times New Roman" w:hAnsi="Times New Roman" w:cs="Times New Roman"/>
          <w:sz w:val="20"/>
        </w:rPr>
        <w:t>and the mean annual temperatures range between 23.9</w:t>
      </w:r>
      <w:r w:rsidRPr="00241020">
        <w:rPr>
          <w:rFonts w:ascii="Times New Roman" w:hAnsi="Times New Roman" w:cs="Times New Roman"/>
          <w:position w:val="7"/>
          <w:sz w:val="13"/>
        </w:rPr>
        <w:t>0</w:t>
      </w:r>
      <w:r w:rsidRPr="00241020">
        <w:rPr>
          <w:rFonts w:ascii="Times New Roman" w:hAnsi="Times New Roman" w:cs="Times New Roman"/>
          <w:sz w:val="20"/>
        </w:rPr>
        <w:t>C and 28.5</w:t>
      </w:r>
      <w:r w:rsidRPr="00241020">
        <w:rPr>
          <w:rFonts w:ascii="Times New Roman" w:hAnsi="Times New Roman" w:cs="Times New Roman"/>
          <w:position w:val="7"/>
          <w:sz w:val="13"/>
        </w:rPr>
        <w:t>0</w:t>
      </w:r>
      <w:r w:rsidRPr="00241020">
        <w:rPr>
          <w:rFonts w:ascii="Times New Roman" w:hAnsi="Times New Roman" w:cs="Times New Roman"/>
          <w:sz w:val="20"/>
        </w:rPr>
        <w:t xml:space="preserve">C,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two seasons respectively (Mohamed </w:t>
      </w:r>
      <w:r w:rsidRPr="00241020">
        <w:rPr>
          <w:rFonts w:ascii="Times New Roman" w:hAnsi="Times New Roman" w:cs="Times New Roman"/>
          <w:i/>
          <w:sz w:val="20"/>
        </w:rPr>
        <w:t xml:space="preserve">et al., </w:t>
      </w:r>
      <w:r w:rsidRPr="00241020">
        <w:rPr>
          <w:rFonts w:ascii="Times New Roman" w:hAnsi="Times New Roman" w:cs="Times New Roman"/>
          <w:sz w:val="20"/>
        </w:rPr>
        <w:t xml:space="preserve">2008). The highest temperatures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28-29˚C </w:t>
      </w:r>
      <w:r w:rsidRPr="00241020">
        <w:rPr>
          <w:rFonts w:ascii="Times New Roman" w:hAnsi="Times New Roman" w:cs="Times New Roman"/>
          <w:spacing w:val="-3"/>
          <w:sz w:val="20"/>
        </w:rPr>
        <w:t xml:space="preserve">occur </w:t>
      </w:r>
      <w:r w:rsidRPr="00241020">
        <w:rPr>
          <w:rFonts w:ascii="Times New Roman" w:hAnsi="Times New Roman" w:cs="Times New Roman"/>
          <w:sz w:val="20"/>
        </w:rPr>
        <w:t xml:space="preserve">following the Northeast </w:t>
      </w:r>
      <w:r w:rsidRPr="00241020">
        <w:rPr>
          <w:rFonts w:ascii="Times New Roman" w:hAnsi="Times New Roman" w:cs="Times New Roman"/>
          <w:spacing w:val="-3"/>
          <w:sz w:val="20"/>
        </w:rPr>
        <w:t xml:space="preserve">Monsoon </w:t>
      </w:r>
      <w:r w:rsidRPr="00241020">
        <w:rPr>
          <w:rFonts w:ascii="Times New Roman" w:hAnsi="Times New Roman" w:cs="Times New Roman"/>
          <w:sz w:val="20"/>
        </w:rPr>
        <w:t xml:space="preserve">from </w:t>
      </w:r>
      <w:r w:rsidRPr="00241020">
        <w:rPr>
          <w:rFonts w:ascii="Times New Roman" w:hAnsi="Times New Roman" w:cs="Times New Roman"/>
          <w:spacing w:val="-3"/>
          <w:sz w:val="20"/>
        </w:rPr>
        <w:t xml:space="preserve">December </w:t>
      </w:r>
      <w:r w:rsidRPr="00241020">
        <w:rPr>
          <w:rFonts w:ascii="Times New Roman" w:hAnsi="Times New Roman" w:cs="Times New Roman"/>
          <w:sz w:val="20"/>
        </w:rPr>
        <w:t>to</w:t>
      </w:r>
      <w:r w:rsidRPr="00241020">
        <w:rPr>
          <w:rFonts w:ascii="Times New Roman" w:hAnsi="Times New Roman" w:cs="Times New Roman"/>
          <w:spacing w:val="24"/>
          <w:sz w:val="20"/>
        </w:rPr>
        <w:t xml:space="preserve"> </w:t>
      </w:r>
      <w:r w:rsidRPr="00241020">
        <w:rPr>
          <w:rFonts w:ascii="Times New Roman" w:hAnsi="Times New Roman" w:cs="Times New Roman"/>
          <w:sz w:val="20"/>
        </w:rPr>
        <w:t>April.</w:t>
      </w:r>
    </w:p>
    <w:p w14:paraId="38189000"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21591204" w14:textId="77777777" w:rsidR="00CA6A0E" w:rsidRPr="00241020" w:rsidRDefault="00CA6A0E" w:rsidP="00CC117C">
      <w:pPr>
        <w:pStyle w:val="ListParagraph"/>
        <w:numPr>
          <w:ilvl w:val="1"/>
          <w:numId w:val="12"/>
        </w:numPr>
        <w:tabs>
          <w:tab w:val="left" w:pos="1940"/>
          <w:tab w:val="left" w:pos="1941"/>
          <w:tab w:val="left" w:pos="9000"/>
        </w:tabs>
        <w:ind w:right="90"/>
        <w:jc w:val="both"/>
        <w:rPr>
          <w:rFonts w:ascii="Times New Roman" w:hAnsi="Times New Roman" w:cs="Times New Roman"/>
          <w:b/>
          <w:sz w:val="20"/>
        </w:rPr>
      </w:pPr>
      <w:r w:rsidRPr="00241020">
        <w:rPr>
          <w:rFonts w:ascii="Times New Roman" w:hAnsi="Times New Roman" w:cs="Times New Roman"/>
          <w:b/>
          <w:sz w:val="20"/>
        </w:rPr>
        <w:t>Materials and</w:t>
      </w:r>
      <w:r w:rsidRPr="00241020">
        <w:rPr>
          <w:rFonts w:ascii="Times New Roman" w:hAnsi="Times New Roman" w:cs="Times New Roman"/>
          <w:b/>
          <w:spacing w:val="-4"/>
          <w:sz w:val="20"/>
        </w:rPr>
        <w:t xml:space="preserve"> </w:t>
      </w:r>
      <w:r w:rsidRPr="00241020">
        <w:rPr>
          <w:rFonts w:ascii="Times New Roman" w:hAnsi="Times New Roman" w:cs="Times New Roman"/>
          <w:b/>
          <w:sz w:val="20"/>
        </w:rPr>
        <w:t>Methods</w:t>
      </w:r>
    </w:p>
    <w:p w14:paraId="7114D7E6" w14:textId="77777777" w:rsidR="00CA6A0E" w:rsidRPr="00241020" w:rsidRDefault="00CA6A0E" w:rsidP="00CC117C">
      <w:pPr>
        <w:pStyle w:val="ListParagraph"/>
        <w:numPr>
          <w:ilvl w:val="1"/>
          <w:numId w:val="12"/>
        </w:numPr>
        <w:tabs>
          <w:tab w:val="left" w:pos="1394"/>
          <w:tab w:val="left" w:pos="1396"/>
          <w:tab w:val="left" w:pos="9000"/>
        </w:tabs>
        <w:spacing w:before="77"/>
        <w:ind w:left="1395" w:right="90" w:hanging="722"/>
        <w:jc w:val="both"/>
        <w:rPr>
          <w:rFonts w:ascii="Times New Roman" w:hAnsi="Times New Roman" w:cs="Times New Roman"/>
          <w:b/>
          <w:i/>
          <w:sz w:val="20"/>
        </w:rPr>
      </w:pPr>
      <w:r w:rsidRPr="00241020">
        <w:rPr>
          <w:rFonts w:ascii="Times New Roman" w:hAnsi="Times New Roman" w:cs="Times New Roman"/>
          <w:b/>
          <w:i/>
          <w:spacing w:val="-2"/>
          <w:sz w:val="20"/>
        </w:rPr>
        <w:br w:type="column"/>
      </w:r>
      <w:r w:rsidRPr="00241020">
        <w:rPr>
          <w:rFonts w:ascii="Times New Roman" w:hAnsi="Times New Roman" w:cs="Times New Roman"/>
          <w:b/>
          <w:i/>
          <w:sz w:val="20"/>
        </w:rPr>
        <w:lastRenderedPageBreak/>
        <w:t>Image</w:t>
      </w:r>
      <w:r w:rsidRPr="00241020">
        <w:rPr>
          <w:rFonts w:ascii="Times New Roman" w:hAnsi="Times New Roman" w:cs="Times New Roman"/>
          <w:b/>
          <w:i/>
          <w:spacing w:val="-1"/>
          <w:sz w:val="20"/>
        </w:rPr>
        <w:t xml:space="preserve"> </w:t>
      </w:r>
      <w:r w:rsidRPr="00241020">
        <w:rPr>
          <w:rFonts w:ascii="Times New Roman" w:hAnsi="Times New Roman" w:cs="Times New Roman"/>
          <w:b/>
          <w:i/>
          <w:sz w:val="20"/>
        </w:rPr>
        <w:t>Analysis</w:t>
      </w:r>
    </w:p>
    <w:p w14:paraId="47AB9874" w14:textId="77777777" w:rsidR="00CA6A0E" w:rsidRPr="00241020" w:rsidRDefault="00CA6A0E" w:rsidP="00CC117C">
      <w:pPr>
        <w:tabs>
          <w:tab w:val="left" w:pos="9000"/>
        </w:tabs>
        <w:spacing w:before="91"/>
        <w:ind w:left="674" w:right="90"/>
        <w:jc w:val="both"/>
        <w:rPr>
          <w:rFonts w:ascii="Times New Roman" w:hAnsi="Times New Roman" w:cs="Times New Roman"/>
          <w:sz w:val="20"/>
        </w:rPr>
      </w:pPr>
      <w:r w:rsidRPr="00241020">
        <w:rPr>
          <w:rFonts w:ascii="Times New Roman" w:hAnsi="Times New Roman" w:cs="Times New Roman"/>
          <w:sz w:val="20"/>
        </w:rPr>
        <w:t xml:space="preserve">Landsat imagery of January, 1990, SPOT images </w:t>
      </w:r>
      <w:r w:rsidRPr="00241020">
        <w:rPr>
          <w:rFonts w:ascii="Times New Roman" w:hAnsi="Times New Roman" w:cs="Times New Roman"/>
          <w:spacing w:val="-3"/>
          <w:sz w:val="20"/>
        </w:rPr>
        <w:t xml:space="preserve">of May, </w:t>
      </w:r>
      <w:r w:rsidRPr="00241020">
        <w:rPr>
          <w:rFonts w:ascii="Times New Roman" w:hAnsi="Times New Roman" w:cs="Times New Roman"/>
          <w:sz w:val="20"/>
        </w:rPr>
        <w:t xml:space="preserve">2000 and January, 2009 and a 1992 mangrove vector map were acquired from a mapping project in (KMFRI) </w:t>
      </w:r>
      <w:r w:rsidRPr="00241020">
        <w:rPr>
          <w:rFonts w:ascii="Times New Roman" w:hAnsi="Times New Roman" w:cs="Times New Roman"/>
          <w:spacing w:val="-4"/>
          <w:sz w:val="20"/>
        </w:rPr>
        <w:t xml:space="preserve">for </w:t>
      </w:r>
      <w:r w:rsidRPr="00241020">
        <w:rPr>
          <w:rFonts w:ascii="Times New Roman" w:hAnsi="Times New Roman" w:cs="Times New Roman"/>
          <w:sz w:val="20"/>
        </w:rPr>
        <w:t>this study (Figure 3.1). All the images were</w:t>
      </w:r>
      <w:r w:rsidRPr="00241020">
        <w:rPr>
          <w:rFonts w:ascii="Times New Roman" w:hAnsi="Times New Roman" w:cs="Times New Roman"/>
          <w:spacing w:val="-16"/>
          <w:sz w:val="20"/>
        </w:rPr>
        <w:t xml:space="preserve"> </w:t>
      </w:r>
      <w:r w:rsidRPr="00241020">
        <w:rPr>
          <w:rFonts w:ascii="Times New Roman" w:hAnsi="Times New Roman" w:cs="Times New Roman"/>
          <w:sz w:val="20"/>
        </w:rPr>
        <w:t>registered</w:t>
      </w:r>
      <w:r w:rsidRPr="00241020">
        <w:rPr>
          <w:rFonts w:ascii="Times New Roman" w:hAnsi="Times New Roman" w:cs="Times New Roman"/>
          <w:spacing w:val="-11"/>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WGS</w:t>
      </w:r>
      <w:r w:rsidRPr="00241020">
        <w:rPr>
          <w:rFonts w:ascii="Times New Roman" w:hAnsi="Times New Roman" w:cs="Times New Roman"/>
          <w:spacing w:val="-9"/>
          <w:sz w:val="20"/>
        </w:rPr>
        <w:t xml:space="preserve"> </w:t>
      </w:r>
      <w:r w:rsidRPr="00241020">
        <w:rPr>
          <w:rFonts w:ascii="Times New Roman" w:hAnsi="Times New Roman" w:cs="Times New Roman"/>
          <w:sz w:val="20"/>
        </w:rPr>
        <w:t>84</w:t>
      </w:r>
      <w:r w:rsidRPr="00241020">
        <w:rPr>
          <w:rFonts w:ascii="Times New Roman" w:hAnsi="Times New Roman" w:cs="Times New Roman"/>
          <w:spacing w:val="-12"/>
          <w:sz w:val="20"/>
        </w:rPr>
        <w:t xml:space="preserve"> </w:t>
      </w:r>
      <w:r w:rsidRPr="00241020">
        <w:rPr>
          <w:rFonts w:ascii="Times New Roman" w:hAnsi="Times New Roman" w:cs="Times New Roman"/>
          <w:sz w:val="20"/>
        </w:rPr>
        <w:t>UTM</w:t>
      </w:r>
      <w:r w:rsidRPr="00241020">
        <w:rPr>
          <w:rFonts w:ascii="Times New Roman" w:hAnsi="Times New Roman" w:cs="Times New Roman"/>
          <w:spacing w:val="-9"/>
          <w:sz w:val="20"/>
        </w:rPr>
        <w:t xml:space="preserve"> </w:t>
      </w:r>
      <w:r w:rsidRPr="00241020">
        <w:rPr>
          <w:rFonts w:ascii="Times New Roman" w:hAnsi="Times New Roman" w:cs="Times New Roman"/>
          <w:sz w:val="20"/>
        </w:rPr>
        <w:t>Zone</w:t>
      </w:r>
      <w:r w:rsidRPr="00241020">
        <w:rPr>
          <w:rFonts w:ascii="Times New Roman" w:hAnsi="Times New Roman" w:cs="Times New Roman"/>
          <w:spacing w:val="-15"/>
          <w:sz w:val="20"/>
        </w:rPr>
        <w:t xml:space="preserve"> </w:t>
      </w:r>
      <w:r w:rsidRPr="00241020">
        <w:rPr>
          <w:rFonts w:ascii="Times New Roman" w:hAnsi="Times New Roman" w:cs="Times New Roman"/>
          <w:sz w:val="20"/>
        </w:rPr>
        <w:t>37S</w:t>
      </w:r>
      <w:r w:rsidRPr="00241020">
        <w:rPr>
          <w:rFonts w:ascii="Times New Roman" w:hAnsi="Times New Roman" w:cs="Times New Roman"/>
          <w:spacing w:val="-15"/>
          <w:sz w:val="20"/>
        </w:rPr>
        <w:t xml:space="preserve"> </w:t>
      </w:r>
      <w:r w:rsidRPr="00241020">
        <w:rPr>
          <w:rFonts w:ascii="Times New Roman" w:hAnsi="Times New Roman" w:cs="Times New Roman"/>
          <w:sz w:val="20"/>
        </w:rPr>
        <w:t>projection.</w:t>
      </w:r>
    </w:p>
    <w:p w14:paraId="1D046466"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8" w:space="40"/>
            <w:col w:w="6432"/>
          </w:cols>
        </w:sectPr>
      </w:pPr>
    </w:p>
    <w:p w14:paraId="4C8C50C1"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3E02E2B1"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0FBF6D55" w14:textId="77777777" w:rsidR="00CA6A0E" w:rsidRPr="00241020" w:rsidRDefault="00CA6A0E" w:rsidP="00CC117C">
      <w:pPr>
        <w:pStyle w:val="BodyText"/>
        <w:tabs>
          <w:tab w:val="left" w:pos="9000"/>
        </w:tabs>
        <w:spacing w:before="10"/>
        <w:ind w:right="90"/>
        <w:jc w:val="both"/>
        <w:rPr>
          <w:rFonts w:ascii="Times New Roman" w:hAnsi="Times New Roman" w:cs="Times New Roman"/>
          <w:sz w:val="25"/>
        </w:rPr>
      </w:pPr>
    </w:p>
    <w:p w14:paraId="3DD1FEDD" w14:textId="77777777" w:rsidR="00CA6A0E" w:rsidRPr="00241020" w:rsidRDefault="00CA6A0E" w:rsidP="00CC117C">
      <w:pPr>
        <w:tabs>
          <w:tab w:val="left" w:pos="9000"/>
        </w:tabs>
        <w:ind w:right="90"/>
        <w:jc w:val="both"/>
        <w:rPr>
          <w:rFonts w:ascii="Times New Roman" w:hAnsi="Times New Roman" w:cs="Times New Roman"/>
          <w:sz w:val="25"/>
        </w:rPr>
        <w:sectPr w:rsidR="00CA6A0E" w:rsidRPr="00241020" w:rsidSect="00CC117C">
          <w:pgSz w:w="12240" w:h="15840"/>
          <w:pgMar w:top="1440" w:right="360" w:bottom="960" w:left="220" w:header="0" w:footer="683" w:gutter="0"/>
          <w:cols w:space="720"/>
        </w:sectPr>
      </w:pPr>
    </w:p>
    <w:p w14:paraId="3C2B4BD6" w14:textId="77777777" w:rsidR="00CA6A0E" w:rsidRPr="00241020" w:rsidRDefault="00CA6A0E" w:rsidP="00CC117C">
      <w:pPr>
        <w:tabs>
          <w:tab w:val="left" w:pos="9000"/>
        </w:tabs>
        <w:spacing w:before="93"/>
        <w:ind w:left="1220" w:right="90"/>
        <w:jc w:val="both"/>
        <w:rPr>
          <w:rFonts w:ascii="Times New Roman" w:hAnsi="Times New Roman" w:cs="Times New Roman"/>
          <w:sz w:val="20"/>
        </w:rPr>
      </w:pPr>
      <w:r w:rsidRPr="00241020">
        <w:rPr>
          <w:rFonts w:ascii="Times New Roman" w:hAnsi="Times New Roman" w:cs="Times New Roman"/>
          <w:sz w:val="20"/>
        </w:rPr>
        <w:lastRenderedPageBreak/>
        <w:t>Nearest</w:t>
      </w:r>
      <w:r w:rsidRPr="00241020">
        <w:rPr>
          <w:rFonts w:ascii="Times New Roman" w:hAnsi="Times New Roman" w:cs="Times New Roman"/>
          <w:spacing w:val="-8"/>
          <w:sz w:val="20"/>
        </w:rPr>
        <w:t xml:space="preserve"> </w:t>
      </w:r>
      <w:r w:rsidRPr="00241020">
        <w:rPr>
          <w:rFonts w:ascii="Times New Roman" w:hAnsi="Times New Roman" w:cs="Times New Roman"/>
          <w:sz w:val="20"/>
        </w:rPr>
        <w:t>Neighbor</w:t>
      </w:r>
      <w:r w:rsidRPr="00241020">
        <w:rPr>
          <w:rFonts w:ascii="Times New Roman" w:hAnsi="Times New Roman" w:cs="Times New Roman"/>
          <w:spacing w:val="-5"/>
          <w:sz w:val="20"/>
        </w:rPr>
        <w:t xml:space="preserve"> </w:t>
      </w:r>
      <w:r w:rsidRPr="00241020">
        <w:rPr>
          <w:rFonts w:ascii="Times New Roman" w:hAnsi="Times New Roman" w:cs="Times New Roman"/>
          <w:sz w:val="20"/>
        </w:rPr>
        <w:t>re-sampling</w:t>
      </w:r>
      <w:r w:rsidRPr="00241020">
        <w:rPr>
          <w:rFonts w:ascii="Times New Roman" w:hAnsi="Times New Roman" w:cs="Times New Roman"/>
          <w:spacing w:val="-8"/>
          <w:sz w:val="20"/>
        </w:rPr>
        <w:t xml:space="preserve"> </w:t>
      </w:r>
      <w:r w:rsidRPr="00241020">
        <w:rPr>
          <w:rFonts w:ascii="Times New Roman" w:hAnsi="Times New Roman" w:cs="Times New Roman"/>
          <w:sz w:val="20"/>
        </w:rPr>
        <w:t>method</w:t>
      </w:r>
      <w:r w:rsidRPr="00241020">
        <w:rPr>
          <w:rFonts w:ascii="Times New Roman" w:hAnsi="Times New Roman" w:cs="Times New Roman"/>
          <w:spacing w:val="-8"/>
          <w:sz w:val="20"/>
        </w:rPr>
        <w:t xml:space="preserve"> </w:t>
      </w:r>
      <w:r w:rsidRPr="00241020">
        <w:rPr>
          <w:rFonts w:ascii="Times New Roman" w:hAnsi="Times New Roman" w:cs="Times New Roman"/>
          <w:sz w:val="20"/>
        </w:rPr>
        <w:t>was</w:t>
      </w:r>
      <w:r w:rsidRPr="00241020">
        <w:rPr>
          <w:rFonts w:ascii="Times New Roman" w:hAnsi="Times New Roman" w:cs="Times New Roman"/>
          <w:spacing w:val="-6"/>
          <w:sz w:val="20"/>
        </w:rPr>
        <w:t xml:space="preserve"> </w:t>
      </w:r>
      <w:r w:rsidRPr="00241020">
        <w:rPr>
          <w:rFonts w:ascii="Times New Roman" w:hAnsi="Times New Roman" w:cs="Times New Roman"/>
          <w:sz w:val="20"/>
        </w:rPr>
        <w:t>applied</w:t>
      </w:r>
      <w:r w:rsidRPr="00241020">
        <w:rPr>
          <w:rFonts w:ascii="Times New Roman" w:hAnsi="Times New Roman" w:cs="Times New Roman"/>
          <w:spacing w:val="-8"/>
          <w:sz w:val="20"/>
        </w:rPr>
        <w:t xml:space="preserv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geometric correction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all the images as </w:t>
      </w:r>
      <w:r w:rsidRPr="00241020">
        <w:rPr>
          <w:rFonts w:ascii="Times New Roman" w:hAnsi="Times New Roman" w:cs="Times New Roman"/>
          <w:spacing w:val="-3"/>
          <w:sz w:val="20"/>
        </w:rPr>
        <w:t xml:space="preserve">per </w:t>
      </w:r>
      <w:r w:rsidRPr="00241020">
        <w:rPr>
          <w:rFonts w:ascii="Times New Roman" w:hAnsi="Times New Roman" w:cs="Times New Roman"/>
          <w:sz w:val="20"/>
        </w:rPr>
        <w:t xml:space="preserve">(Reddy and </w:t>
      </w:r>
      <w:r w:rsidRPr="00241020">
        <w:rPr>
          <w:rFonts w:ascii="Times New Roman" w:hAnsi="Times New Roman" w:cs="Times New Roman"/>
          <w:spacing w:val="-4"/>
          <w:sz w:val="20"/>
        </w:rPr>
        <w:t xml:space="preserve">Roy, </w:t>
      </w:r>
      <w:r w:rsidRPr="00241020">
        <w:rPr>
          <w:rFonts w:ascii="Times New Roman" w:hAnsi="Times New Roman" w:cs="Times New Roman"/>
          <w:sz w:val="20"/>
        </w:rPr>
        <w:t xml:space="preserve">2008; Ardli and </w:t>
      </w:r>
      <w:r w:rsidRPr="00241020">
        <w:rPr>
          <w:rFonts w:ascii="Times New Roman" w:hAnsi="Times New Roman" w:cs="Times New Roman"/>
          <w:spacing w:val="-2"/>
          <w:sz w:val="20"/>
        </w:rPr>
        <w:t xml:space="preserve">Wolff, </w:t>
      </w:r>
      <w:r w:rsidRPr="00241020">
        <w:rPr>
          <w:rFonts w:ascii="Times New Roman" w:hAnsi="Times New Roman" w:cs="Times New Roman"/>
          <w:sz w:val="20"/>
        </w:rPr>
        <w:t>2009). Image registration</w:t>
      </w:r>
      <w:r w:rsidRPr="00241020">
        <w:rPr>
          <w:rFonts w:ascii="Times New Roman" w:hAnsi="Times New Roman" w:cs="Times New Roman"/>
          <w:spacing w:val="-7"/>
          <w:sz w:val="20"/>
        </w:rPr>
        <w:t xml:space="preserve"> </w:t>
      </w:r>
      <w:r w:rsidRPr="00241020">
        <w:rPr>
          <w:rFonts w:ascii="Times New Roman" w:hAnsi="Times New Roman" w:cs="Times New Roman"/>
          <w:sz w:val="20"/>
        </w:rPr>
        <w:t>was</w:t>
      </w:r>
      <w:r w:rsidRPr="00241020">
        <w:rPr>
          <w:rFonts w:ascii="Times New Roman" w:hAnsi="Times New Roman" w:cs="Times New Roman"/>
          <w:spacing w:val="-9"/>
          <w:sz w:val="20"/>
        </w:rPr>
        <w:t xml:space="preserve"> </w:t>
      </w:r>
      <w:r w:rsidRPr="00241020">
        <w:rPr>
          <w:rFonts w:ascii="Times New Roman" w:hAnsi="Times New Roman" w:cs="Times New Roman"/>
          <w:sz w:val="20"/>
        </w:rPr>
        <w:t>done</w:t>
      </w:r>
      <w:r w:rsidRPr="00241020">
        <w:rPr>
          <w:rFonts w:ascii="Times New Roman" w:hAnsi="Times New Roman" w:cs="Times New Roman"/>
          <w:spacing w:val="-15"/>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2009</w:t>
      </w:r>
      <w:r w:rsidRPr="00241020">
        <w:rPr>
          <w:rFonts w:ascii="Times New Roman" w:hAnsi="Times New Roman" w:cs="Times New Roman"/>
          <w:spacing w:val="-17"/>
          <w:sz w:val="20"/>
        </w:rPr>
        <w:t xml:space="preserve"> </w:t>
      </w:r>
      <w:r w:rsidRPr="00241020">
        <w:rPr>
          <w:rFonts w:ascii="Times New Roman" w:hAnsi="Times New Roman" w:cs="Times New Roman"/>
          <w:sz w:val="20"/>
        </w:rPr>
        <w:t>image</w:t>
      </w:r>
      <w:r w:rsidRPr="00241020">
        <w:rPr>
          <w:rFonts w:ascii="Times New Roman" w:hAnsi="Times New Roman" w:cs="Times New Roman"/>
          <w:spacing w:val="-10"/>
          <w:sz w:val="20"/>
        </w:rPr>
        <w:t xml:space="preserve"> </w:t>
      </w:r>
      <w:r w:rsidRPr="00241020">
        <w:rPr>
          <w:rFonts w:ascii="Times New Roman" w:hAnsi="Times New Roman" w:cs="Times New Roman"/>
          <w:sz w:val="20"/>
        </w:rPr>
        <w:t>as</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5"/>
          <w:sz w:val="20"/>
        </w:rPr>
        <w:t xml:space="preserve"> </w:t>
      </w:r>
      <w:r w:rsidRPr="00241020">
        <w:rPr>
          <w:rFonts w:ascii="Times New Roman" w:hAnsi="Times New Roman" w:cs="Times New Roman"/>
          <w:sz w:val="20"/>
        </w:rPr>
        <w:t>base</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image, followed by the three </w:t>
      </w:r>
      <w:r w:rsidRPr="00241020">
        <w:rPr>
          <w:rFonts w:ascii="Times New Roman" w:hAnsi="Times New Roman" w:cs="Times New Roman"/>
          <w:spacing w:val="-3"/>
          <w:sz w:val="20"/>
        </w:rPr>
        <w:t xml:space="preserve">other </w:t>
      </w:r>
      <w:r w:rsidRPr="00241020">
        <w:rPr>
          <w:rFonts w:ascii="Times New Roman" w:hAnsi="Times New Roman" w:cs="Times New Roman"/>
          <w:sz w:val="20"/>
        </w:rPr>
        <w:t xml:space="preserve">images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1990 and 2000. Obscurity was removed using atmospheric correction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images to remove effects of the different atmospheric conditions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 reflectance </w:t>
      </w:r>
      <w:r w:rsidRPr="00241020">
        <w:rPr>
          <w:rFonts w:ascii="Times New Roman" w:hAnsi="Times New Roman" w:cs="Times New Roman"/>
          <w:spacing w:val="-4"/>
          <w:sz w:val="20"/>
        </w:rPr>
        <w:t xml:space="preserve">for </w:t>
      </w:r>
      <w:r w:rsidRPr="00241020">
        <w:rPr>
          <w:rFonts w:ascii="Times New Roman" w:hAnsi="Times New Roman" w:cs="Times New Roman"/>
          <w:sz w:val="20"/>
        </w:rPr>
        <w:t>the</w:t>
      </w:r>
      <w:r w:rsidRPr="00241020">
        <w:rPr>
          <w:rFonts w:ascii="Times New Roman" w:hAnsi="Times New Roman" w:cs="Times New Roman"/>
          <w:spacing w:val="-27"/>
          <w:sz w:val="20"/>
        </w:rPr>
        <w:t xml:space="preserve"> </w:t>
      </w:r>
      <w:r w:rsidRPr="00241020">
        <w:rPr>
          <w:rFonts w:ascii="Times New Roman" w:hAnsi="Times New Roman" w:cs="Times New Roman"/>
          <w:sz w:val="20"/>
        </w:rPr>
        <w:t>three images</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taken</w:t>
      </w:r>
      <w:r w:rsidRPr="00241020">
        <w:rPr>
          <w:rFonts w:ascii="Times New Roman" w:hAnsi="Times New Roman" w:cs="Times New Roman"/>
          <w:spacing w:val="-8"/>
          <w:sz w:val="20"/>
        </w:rPr>
        <w:t xml:space="preserve"> </w:t>
      </w:r>
      <w:r w:rsidRPr="00241020">
        <w:rPr>
          <w:rFonts w:ascii="Times New Roman" w:hAnsi="Times New Roman" w:cs="Times New Roman"/>
          <w:sz w:val="20"/>
        </w:rPr>
        <w:t>at</w:t>
      </w:r>
      <w:r w:rsidRPr="00241020">
        <w:rPr>
          <w:rFonts w:ascii="Times New Roman" w:hAnsi="Times New Roman" w:cs="Times New Roman"/>
          <w:spacing w:val="-11"/>
          <w:sz w:val="20"/>
        </w:rPr>
        <w:t xml:space="preserve"> </w:t>
      </w:r>
      <w:r w:rsidRPr="00241020">
        <w:rPr>
          <w:rFonts w:ascii="Times New Roman" w:hAnsi="Times New Roman" w:cs="Times New Roman"/>
          <w:sz w:val="20"/>
        </w:rPr>
        <w:t>different</w:t>
      </w:r>
      <w:r w:rsidRPr="00241020">
        <w:rPr>
          <w:rFonts w:ascii="Times New Roman" w:hAnsi="Times New Roman" w:cs="Times New Roman"/>
          <w:spacing w:val="-12"/>
          <w:sz w:val="20"/>
        </w:rPr>
        <w:t xml:space="preserve"> </w:t>
      </w:r>
      <w:r w:rsidRPr="00241020">
        <w:rPr>
          <w:rFonts w:ascii="Times New Roman" w:hAnsi="Times New Roman" w:cs="Times New Roman"/>
          <w:sz w:val="20"/>
        </w:rPr>
        <w:t>temporal</w:t>
      </w:r>
      <w:r w:rsidRPr="00241020">
        <w:rPr>
          <w:rFonts w:ascii="Times New Roman" w:hAnsi="Times New Roman" w:cs="Times New Roman"/>
          <w:spacing w:val="-11"/>
          <w:sz w:val="20"/>
        </w:rPr>
        <w:t xml:space="preserve"> </w:t>
      </w:r>
      <w:r w:rsidRPr="00241020">
        <w:rPr>
          <w:rFonts w:ascii="Times New Roman" w:hAnsi="Times New Roman" w:cs="Times New Roman"/>
          <w:sz w:val="20"/>
        </w:rPr>
        <w:t>periods</w:t>
      </w:r>
      <w:r w:rsidRPr="00241020">
        <w:rPr>
          <w:rFonts w:ascii="Times New Roman" w:hAnsi="Times New Roman" w:cs="Times New Roman"/>
          <w:spacing w:val="-10"/>
          <w:sz w:val="20"/>
        </w:rPr>
        <w:t xml:space="preserve"> </w:t>
      </w:r>
      <w:r w:rsidRPr="00241020">
        <w:rPr>
          <w:rFonts w:ascii="Times New Roman" w:hAnsi="Times New Roman" w:cs="Times New Roman"/>
          <w:sz w:val="20"/>
        </w:rPr>
        <w:t>(Song</w:t>
      </w:r>
      <w:r w:rsidRPr="00241020">
        <w:rPr>
          <w:rFonts w:ascii="Times New Roman" w:hAnsi="Times New Roman" w:cs="Times New Roman"/>
          <w:spacing w:val="-9"/>
          <w:sz w:val="20"/>
        </w:rPr>
        <w:t xml:space="preserve"> </w:t>
      </w:r>
      <w:r w:rsidRPr="00241020">
        <w:rPr>
          <w:rFonts w:ascii="Times New Roman" w:hAnsi="Times New Roman" w:cs="Times New Roman"/>
          <w:i/>
          <w:sz w:val="20"/>
        </w:rPr>
        <w:t>et</w:t>
      </w:r>
      <w:r w:rsidRPr="00241020">
        <w:rPr>
          <w:rFonts w:ascii="Times New Roman" w:hAnsi="Times New Roman" w:cs="Times New Roman"/>
          <w:i/>
          <w:spacing w:val="-15"/>
          <w:sz w:val="20"/>
        </w:rPr>
        <w:t xml:space="preserve"> </w:t>
      </w:r>
      <w:r w:rsidRPr="00241020">
        <w:rPr>
          <w:rFonts w:ascii="Times New Roman" w:hAnsi="Times New Roman" w:cs="Times New Roman"/>
          <w:i/>
          <w:sz w:val="20"/>
        </w:rPr>
        <w:t>al</w:t>
      </w:r>
      <w:r w:rsidRPr="00241020">
        <w:rPr>
          <w:rFonts w:ascii="Times New Roman" w:hAnsi="Times New Roman" w:cs="Times New Roman"/>
          <w:sz w:val="20"/>
        </w:rPr>
        <w:t>., 2001).</w:t>
      </w:r>
    </w:p>
    <w:p w14:paraId="64092BA1"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4EDBA5FD"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Field survey is essential in identifying features </w:t>
      </w:r>
      <w:r w:rsidRPr="00241020">
        <w:rPr>
          <w:rFonts w:ascii="Times New Roman" w:hAnsi="Times New Roman" w:cs="Times New Roman"/>
          <w:spacing w:val="-3"/>
          <w:sz w:val="20"/>
        </w:rPr>
        <w:t xml:space="preserve">of </w:t>
      </w:r>
      <w:r w:rsidRPr="00241020">
        <w:rPr>
          <w:rFonts w:ascii="Times New Roman" w:hAnsi="Times New Roman" w:cs="Times New Roman"/>
          <w:sz w:val="20"/>
        </w:rPr>
        <w:t>interest prior to image processing and classification</w:t>
      </w:r>
      <w:r w:rsidRPr="00241020">
        <w:rPr>
          <w:rFonts w:ascii="Times New Roman" w:hAnsi="Times New Roman" w:cs="Times New Roman"/>
          <w:spacing w:val="-27"/>
          <w:sz w:val="20"/>
        </w:rPr>
        <w:t xml:space="preserve"> </w:t>
      </w:r>
      <w:r w:rsidRPr="00241020">
        <w:rPr>
          <w:rFonts w:ascii="Times New Roman" w:hAnsi="Times New Roman" w:cs="Times New Roman"/>
          <w:sz w:val="20"/>
        </w:rPr>
        <w:t xml:space="preserve">in Remote Sensing </w:t>
      </w:r>
      <w:r w:rsidRPr="00241020">
        <w:rPr>
          <w:rFonts w:ascii="Times New Roman" w:hAnsi="Times New Roman" w:cs="Times New Roman"/>
          <w:spacing w:val="-3"/>
          <w:sz w:val="20"/>
        </w:rPr>
        <w:t xml:space="preserve">(Green </w:t>
      </w:r>
      <w:r w:rsidRPr="00241020">
        <w:rPr>
          <w:rFonts w:ascii="Times New Roman" w:hAnsi="Times New Roman" w:cs="Times New Roman"/>
          <w:i/>
          <w:sz w:val="20"/>
        </w:rPr>
        <w:t>et al</w:t>
      </w:r>
      <w:r w:rsidRPr="00241020">
        <w:rPr>
          <w:rFonts w:ascii="Times New Roman" w:hAnsi="Times New Roman" w:cs="Times New Roman"/>
          <w:sz w:val="20"/>
        </w:rPr>
        <w:t>., 2000). As a</w:t>
      </w:r>
      <w:r w:rsidRPr="00241020">
        <w:rPr>
          <w:rFonts w:ascii="Times New Roman" w:hAnsi="Times New Roman" w:cs="Times New Roman"/>
          <w:spacing w:val="-24"/>
          <w:sz w:val="20"/>
        </w:rPr>
        <w:t xml:space="preserve"> </w:t>
      </w:r>
      <w:r w:rsidRPr="00241020">
        <w:rPr>
          <w:rFonts w:ascii="Times New Roman" w:hAnsi="Times New Roman" w:cs="Times New Roman"/>
          <w:sz w:val="20"/>
        </w:rPr>
        <w:t xml:space="preserve">preparation for the same, ISO-CLUSTER unsupervised classification was done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2009 image prior to field work to retrieve different spectral classes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creating specific classification training files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classification process. Field survey was carried out across mangrove species aggregation area and across the land </w:t>
      </w:r>
      <w:r w:rsidRPr="00241020">
        <w:rPr>
          <w:rFonts w:ascii="Times New Roman" w:hAnsi="Times New Roman" w:cs="Times New Roman"/>
          <w:spacing w:val="-3"/>
          <w:sz w:val="20"/>
        </w:rPr>
        <w:t xml:space="preserve">cover types </w:t>
      </w:r>
      <w:r w:rsidRPr="00241020">
        <w:rPr>
          <w:rFonts w:ascii="Times New Roman" w:hAnsi="Times New Roman" w:cs="Times New Roman"/>
          <w:sz w:val="20"/>
        </w:rPr>
        <w:t xml:space="preserve">within the study area up to a distance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2km from the mangrove zone, the area to which this study sought to correlate its </w:t>
      </w:r>
      <w:r w:rsidRPr="00241020">
        <w:rPr>
          <w:rFonts w:ascii="Times New Roman" w:hAnsi="Times New Roman" w:cs="Times New Roman"/>
          <w:spacing w:val="-4"/>
          <w:sz w:val="20"/>
        </w:rPr>
        <w:t xml:space="preserve">cover </w:t>
      </w:r>
      <w:r w:rsidRPr="00241020">
        <w:rPr>
          <w:rFonts w:ascii="Times New Roman" w:hAnsi="Times New Roman" w:cs="Times New Roman"/>
          <w:sz w:val="20"/>
        </w:rPr>
        <w:t>change with mangrove cover change. Land-cover types were located in the field and their position marked using Garmin GPS in UTM coordinates</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system.</w:t>
      </w:r>
    </w:p>
    <w:p w14:paraId="5B7BC754"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369ADB5A"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Image processing and classification was done using ArcMAP environment in ArcGIS 10.1 software. Training sites were digitized using ArcMAP in ArcGIS 10.1 to create polygons representing the identified classes in the three images (Landsat image of January, 1990, SPOT image of May, 2000 and SPOT image of January, 2009) and saved as the training files. Maximum Likelihood classification method was applied for classification for all the three images using the earlier generated training files using ArcMAP environment in ArcGIS 10.1 leading to generation of 6 Land-use/Land-cover classes. Final maps were prepared using ArcGIS 10.1.</w:t>
      </w:r>
    </w:p>
    <w:p w14:paraId="6DDDCC81" w14:textId="77777777" w:rsidR="00CA6A0E" w:rsidRPr="00241020" w:rsidRDefault="00CA6A0E" w:rsidP="00CC117C">
      <w:pPr>
        <w:pStyle w:val="BodyText"/>
        <w:tabs>
          <w:tab w:val="left" w:pos="9000"/>
        </w:tabs>
        <w:spacing w:before="1"/>
        <w:ind w:right="90"/>
        <w:jc w:val="both"/>
        <w:rPr>
          <w:rFonts w:ascii="Times New Roman" w:hAnsi="Times New Roman" w:cs="Times New Roman"/>
          <w:sz w:val="18"/>
        </w:rPr>
      </w:pPr>
    </w:p>
    <w:p w14:paraId="70FB75A2" w14:textId="77777777" w:rsidR="00CA6A0E" w:rsidRPr="00241020" w:rsidRDefault="00CA6A0E" w:rsidP="00CC117C">
      <w:pPr>
        <w:pStyle w:val="ListParagraph"/>
        <w:numPr>
          <w:ilvl w:val="1"/>
          <w:numId w:val="12"/>
        </w:numPr>
        <w:tabs>
          <w:tab w:val="left" w:pos="1940"/>
          <w:tab w:val="left" w:pos="1941"/>
          <w:tab w:val="left" w:pos="9000"/>
        </w:tabs>
        <w:ind w:right="90"/>
        <w:jc w:val="both"/>
        <w:rPr>
          <w:rFonts w:ascii="Times New Roman" w:hAnsi="Times New Roman" w:cs="Times New Roman"/>
          <w:b/>
          <w:sz w:val="20"/>
        </w:rPr>
      </w:pPr>
      <w:r w:rsidRPr="00241020">
        <w:rPr>
          <w:rFonts w:ascii="Times New Roman" w:hAnsi="Times New Roman" w:cs="Times New Roman"/>
          <w:b/>
          <w:sz w:val="20"/>
        </w:rPr>
        <w:t>Accuracy</w:t>
      </w:r>
      <w:r w:rsidRPr="00241020">
        <w:rPr>
          <w:rFonts w:ascii="Times New Roman" w:hAnsi="Times New Roman" w:cs="Times New Roman"/>
          <w:b/>
          <w:spacing w:val="-4"/>
          <w:sz w:val="20"/>
        </w:rPr>
        <w:t xml:space="preserve"> </w:t>
      </w:r>
      <w:r w:rsidRPr="00241020">
        <w:rPr>
          <w:rFonts w:ascii="Times New Roman" w:hAnsi="Times New Roman" w:cs="Times New Roman"/>
          <w:b/>
          <w:sz w:val="20"/>
        </w:rPr>
        <w:t>assessment</w:t>
      </w:r>
    </w:p>
    <w:p w14:paraId="79DCC2F5" w14:textId="77777777" w:rsidR="00CA6A0E" w:rsidRPr="00241020" w:rsidRDefault="00CA6A0E" w:rsidP="00CC117C">
      <w:pPr>
        <w:tabs>
          <w:tab w:val="left" w:pos="9000"/>
        </w:tabs>
        <w:spacing w:before="193"/>
        <w:ind w:left="1220" w:right="90"/>
        <w:jc w:val="both"/>
        <w:rPr>
          <w:rFonts w:ascii="Times New Roman" w:hAnsi="Times New Roman" w:cs="Times New Roman"/>
          <w:sz w:val="20"/>
        </w:rPr>
      </w:pPr>
      <w:r w:rsidRPr="00241020">
        <w:rPr>
          <w:rFonts w:ascii="Times New Roman" w:hAnsi="Times New Roman" w:cs="Times New Roman"/>
          <w:sz w:val="20"/>
        </w:rPr>
        <w:t>Classification accuracy was performed using 180 randomly generated points across the study area (Figure</w:t>
      </w:r>
      <w:r w:rsidRPr="00241020">
        <w:rPr>
          <w:rFonts w:ascii="Times New Roman" w:hAnsi="Times New Roman" w:cs="Times New Roman"/>
          <w:spacing w:val="-13"/>
          <w:sz w:val="20"/>
        </w:rPr>
        <w:t xml:space="preserve"> </w:t>
      </w:r>
      <w:r w:rsidRPr="00241020">
        <w:rPr>
          <w:rFonts w:ascii="Times New Roman" w:hAnsi="Times New Roman" w:cs="Times New Roman"/>
          <w:sz w:val="20"/>
        </w:rPr>
        <w:t>3.2).</w:t>
      </w:r>
      <w:r w:rsidRPr="00241020">
        <w:rPr>
          <w:rFonts w:ascii="Times New Roman" w:hAnsi="Times New Roman" w:cs="Times New Roman"/>
          <w:spacing w:val="-8"/>
          <w:sz w:val="20"/>
        </w:rPr>
        <w:t xml:space="preserve"> </w:t>
      </w:r>
      <w:r w:rsidRPr="00241020">
        <w:rPr>
          <w:rFonts w:ascii="Times New Roman" w:hAnsi="Times New Roman" w:cs="Times New Roman"/>
          <w:sz w:val="20"/>
        </w:rPr>
        <w:t>Overall</w:t>
      </w:r>
      <w:r w:rsidRPr="00241020">
        <w:rPr>
          <w:rFonts w:ascii="Times New Roman" w:hAnsi="Times New Roman" w:cs="Times New Roman"/>
          <w:spacing w:val="-9"/>
          <w:sz w:val="20"/>
        </w:rPr>
        <w:t xml:space="preserve"> </w:t>
      </w:r>
      <w:r w:rsidRPr="00241020">
        <w:rPr>
          <w:rFonts w:ascii="Times New Roman" w:hAnsi="Times New Roman" w:cs="Times New Roman"/>
          <w:sz w:val="20"/>
        </w:rPr>
        <w:t>Accuracy</w:t>
      </w:r>
      <w:r w:rsidRPr="00241020">
        <w:rPr>
          <w:rFonts w:ascii="Times New Roman" w:hAnsi="Times New Roman" w:cs="Times New Roman"/>
          <w:spacing w:val="-20"/>
          <w:sz w:val="20"/>
        </w:rPr>
        <w:t xml:space="preserve"> </w:t>
      </w:r>
      <w:r w:rsidRPr="00241020">
        <w:rPr>
          <w:rFonts w:ascii="Times New Roman" w:hAnsi="Times New Roman" w:cs="Times New Roman"/>
          <w:sz w:val="20"/>
        </w:rPr>
        <w:t>(OA),</w:t>
      </w:r>
      <w:r w:rsidRPr="00241020">
        <w:rPr>
          <w:rFonts w:ascii="Times New Roman" w:hAnsi="Times New Roman" w:cs="Times New Roman"/>
          <w:spacing w:val="-8"/>
          <w:sz w:val="20"/>
        </w:rPr>
        <w:t xml:space="preserve"> </w:t>
      </w:r>
      <w:r w:rsidRPr="00241020">
        <w:rPr>
          <w:rFonts w:ascii="Times New Roman" w:hAnsi="Times New Roman" w:cs="Times New Roman"/>
          <w:sz w:val="20"/>
        </w:rPr>
        <w:t>User’s</w:t>
      </w:r>
      <w:r w:rsidRPr="00241020">
        <w:rPr>
          <w:rFonts w:ascii="Times New Roman" w:hAnsi="Times New Roman" w:cs="Times New Roman"/>
          <w:spacing w:val="-12"/>
          <w:sz w:val="20"/>
        </w:rPr>
        <w:t xml:space="preserve"> </w:t>
      </w:r>
      <w:r w:rsidRPr="00241020">
        <w:rPr>
          <w:rFonts w:ascii="Times New Roman" w:hAnsi="Times New Roman" w:cs="Times New Roman"/>
          <w:sz w:val="20"/>
        </w:rPr>
        <w:t>Accuracy (UA), Producer’s Accuracy (PA) and Kappa coefficient were calculated to measure accuracy of classification prior to post classification</w:t>
      </w:r>
      <w:r w:rsidRPr="00241020">
        <w:rPr>
          <w:rFonts w:ascii="Times New Roman" w:hAnsi="Times New Roman" w:cs="Times New Roman"/>
          <w:spacing w:val="-5"/>
          <w:sz w:val="20"/>
        </w:rPr>
        <w:t xml:space="preserve"> </w:t>
      </w:r>
      <w:r w:rsidRPr="00241020">
        <w:rPr>
          <w:rFonts w:ascii="Times New Roman" w:hAnsi="Times New Roman" w:cs="Times New Roman"/>
          <w:sz w:val="20"/>
        </w:rPr>
        <w:t>analysis.</w:t>
      </w:r>
    </w:p>
    <w:p w14:paraId="25301BA1" w14:textId="77777777" w:rsidR="00CA6A0E" w:rsidRPr="00241020" w:rsidRDefault="00CA6A0E" w:rsidP="00CC117C">
      <w:pPr>
        <w:pStyle w:val="BodyText"/>
        <w:tabs>
          <w:tab w:val="left" w:pos="9000"/>
        </w:tabs>
        <w:ind w:right="90"/>
        <w:jc w:val="both"/>
        <w:rPr>
          <w:rFonts w:ascii="Times New Roman" w:hAnsi="Times New Roman" w:cs="Times New Roman"/>
          <w:sz w:val="22"/>
        </w:rPr>
      </w:pPr>
      <w:r w:rsidRPr="00241020">
        <w:rPr>
          <w:rFonts w:ascii="Times New Roman" w:hAnsi="Times New Roman" w:cs="Times New Roman"/>
        </w:rPr>
        <w:br w:type="column"/>
      </w:r>
    </w:p>
    <w:p w14:paraId="41A0B53F"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4D560FD9"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79AAC920"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27F2D3E7"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29B80163"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319FCD9"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6705C80D"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63D895E7"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6FBB070"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0AC7349"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72CF6CA4"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1A87C778"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65FBF738" w14:textId="77777777" w:rsidR="00CA6A0E" w:rsidRPr="00241020" w:rsidRDefault="00CA6A0E" w:rsidP="00CC117C">
      <w:pPr>
        <w:pStyle w:val="BodyText"/>
        <w:tabs>
          <w:tab w:val="left" w:pos="9000"/>
        </w:tabs>
        <w:ind w:right="90"/>
        <w:jc w:val="both"/>
        <w:rPr>
          <w:rFonts w:ascii="Times New Roman" w:hAnsi="Times New Roman" w:cs="Times New Roman"/>
        </w:rPr>
      </w:pPr>
    </w:p>
    <w:p w14:paraId="0E481B21" w14:textId="77777777" w:rsidR="00CA6A0E" w:rsidRPr="00241020" w:rsidRDefault="00CA6A0E" w:rsidP="00CC117C">
      <w:pPr>
        <w:tabs>
          <w:tab w:val="left" w:pos="9000"/>
        </w:tabs>
        <w:spacing w:line="360" w:lineRule="auto"/>
        <w:ind w:left="676" w:right="90"/>
        <w:jc w:val="both"/>
        <w:rPr>
          <w:rFonts w:ascii="Times New Roman" w:hAnsi="Times New Roman" w:cs="Times New Roman"/>
          <w:b/>
          <w:sz w:val="20"/>
        </w:rPr>
      </w:pPr>
      <w:r w:rsidRPr="00241020">
        <w:rPr>
          <w:rFonts w:ascii="Times New Roman" w:hAnsi="Times New Roman" w:cs="Times New Roman"/>
          <w:noProof/>
          <w:lang w:val="en-GB" w:eastAsia="en-GB"/>
        </w:rPr>
        <w:drawing>
          <wp:anchor distT="0" distB="0" distL="0" distR="0" simplePos="0" relativeHeight="251712512" behindDoc="0" locked="0" layoutInCell="1" allowOverlap="1" wp14:anchorId="0AFA61EB" wp14:editId="428B22E7">
            <wp:simplePos x="0" y="0"/>
            <wp:positionH relativeFrom="page">
              <wp:posOffset>4133762</wp:posOffset>
            </wp:positionH>
            <wp:positionV relativeFrom="paragraph">
              <wp:posOffset>-2744775</wp:posOffset>
            </wp:positionV>
            <wp:extent cx="2724237" cy="2346959"/>
            <wp:effectExtent l="0" t="0" r="0" b="0"/>
            <wp:wrapNone/>
            <wp:docPr id="188"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9.jpeg"/>
                    <pic:cNvPicPr/>
                  </pic:nvPicPr>
                  <pic:blipFill>
                    <a:blip r:embed="rId212" cstate="print"/>
                    <a:stretch>
                      <a:fillRect/>
                    </a:stretch>
                  </pic:blipFill>
                  <pic:spPr>
                    <a:xfrm>
                      <a:off x="0" y="0"/>
                      <a:ext cx="2724237" cy="2346959"/>
                    </a:xfrm>
                    <a:prstGeom prst="rect">
                      <a:avLst/>
                    </a:prstGeom>
                  </pic:spPr>
                </pic:pic>
              </a:graphicData>
            </a:graphic>
          </wp:anchor>
        </w:drawing>
      </w:r>
      <w:r w:rsidRPr="00241020">
        <w:rPr>
          <w:rFonts w:ascii="Times New Roman" w:hAnsi="Times New Roman" w:cs="Times New Roman"/>
          <w:b/>
          <w:sz w:val="20"/>
        </w:rPr>
        <w:t>Figure 3.2: 180 randomly generated points used to test the accuracy of the classification.</w:t>
      </w:r>
    </w:p>
    <w:p w14:paraId="7F457728" w14:textId="77777777" w:rsidR="00CA6A0E" w:rsidRPr="00241020" w:rsidRDefault="00CA6A0E" w:rsidP="00CC117C">
      <w:pPr>
        <w:tabs>
          <w:tab w:val="left" w:pos="9000"/>
        </w:tabs>
        <w:spacing w:line="360" w:lineRule="auto"/>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7" w:space="40"/>
            <w:col w:w="6433"/>
          </w:cols>
        </w:sectPr>
      </w:pPr>
    </w:p>
    <w:p w14:paraId="26F94640" w14:textId="77777777" w:rsidR="00CA6A0E" w:rsidRPr="00241020" w:rsidRDefault="00CA6A0E" w:rsidP="00CC117C">
      <w:pPr>
        <w:pStyle w:val="ListParagraph"/>
        <w:numPr>
          <w:ilvl w:val="1"/>
          <w:numId w:val="11"/>
        </w:numPr>
        <w:tabs>
          <w:tab w:val="left" w:pos="1940"/>
          <w:tab w:val="left" w:pos="1941"/>
          <w:tab w:val="left" w:pos="9000"/>
        </w:tabs>
        <w:spacing w:before="76"/>
        <w:ind w:right="90"/>
        <w:jc w:val="both"/>
        <w:rPr>
          <w:rFonts w:ascii="Times New Roman" w:hAnsi="Times New Roman" w:cs="Times New Roman"/>
          <w:b/>
          <w:sz w:val="20"/>
        </w:rPr>
      </w:pPr>
      <w:r w:rsidRPr="00241020">
        <w:rPr>
          <w:rFonts w:ascii="Times New Roman" w:hAnsi="Times New Roman" w:cs="Times New Roman"/>
          <w:b/>
          <w:sz w:val="20"/>
        </w:rPr>
        <w:lastRenderedPageBreak/>
        <w:t>Results</w:t>
      </w:r>
    </w:p>
    <w:p w14:paraId="4408BD85" w14:textId="77777777" w:rsidR="00CA6A0E" w:rsidRPr="00241020" w:rsidRDefault="00CA6A0E" w:rsidP="00CC117C">
      <w:pPr>
        <w:pStyle w:val="BodyText"/>
        <w:tabs>
          <w:tab w:val="left" w:pos="9000"/>
        </w:tabs>
        <w:spacing w:before="6"/>
        <w:ind w:right="90"/>
        <w:jc w:val="both"/>
        <w:rPr>
          <w:rFonts w:ascii="Times New Roman" w:hAnsi="Times New Roman" w:cs="Times New Roman"/>
          <w:b/>
          <w:sz w:val="17"/>
        </w:rPr>
      </w:pPr>
    </w:p>
    <w:p w14:paraId="1E5B80F8" w14:textId="77777777" w:rsidR="00CA6A0E" w:rsidRPr="00241020" w:rsidRDefault="00CA6A0E" w:rsidP="00CC117C">
      <w:pPr>
        <w:pStyle w:val="ListParagraph"/>
        <w:numPr>
          <w:ilvl w:val="1"/>
          <w:numId w:val="11"/>
        </w:numPr>
        <w:tabs>
          <w:tab w:val="left" w:pos="1940"/>
          <w:tab w:val="left" w:pos="1941"/>
          <w:tab w:val="left" w:pos="9000"/>
        </w:tabs>
        <w:ind w:right="90"/>
        <w:jc w:val="both"/>
        <w:rPr>
          <w:rFonts w:ascii="Times New Roman" w:hAnsi="Times New Roman" w:cs="Times New Roman"/>
          <w:b/>
          <w:sz w:val="20"/>
        </w:rPr>
      </w:pPr>
      <w:r w:rsidRPr="00241020">
        <w:rPr>
          <w:rFonts w:ascii="Times New Roman" w:hAnsi="Times New Roman" w:cs="Times New Roman"/>
          <w:b/>
          <w:sz w:val="20"/>
        </w:rPr>
        <w:t>Accuracy</w:t>
      </w:r>
      <w:r w:rsidRPr="00241020">
        <w:rPr>
          <w:rFonts w:ascii="Times New Roman" w:hAnsi="Times New Roman" w:cs="Times New Roman"/>
          <w:b/>
          <w:spacing w:val="-4"/>
          <w:sz w:val="20"/>
        </w:rPr>
        <w:t xml:space="preserve"> </w:t>
      </w:r>
      <w:r w:rsidRPr="00241020">
        <w:rPr>
          <w:rFonts w:ascii="Times New Roman" w:hAnsi="Times New Roman" w:cs="Times New Roman"/>
          <w:b/>
          <w:sz w:val="20"/>
        </w:rPr>
        <w:t>assessment</w:t>
      </w:r>
    </w:p>
    <w:p w14:paraId="376F61EB" w14:textId="77777777" w:rsidR="00CA6A0E" w:rsidRPr="00241020" w:rsidRDefault="00CA6A0E" w:rsidP="00CC117C">
      <w:pPr>
        <w:tabs>
          <w:tab w:val="left" w:pos="9000"/>
        </w:tabs>
        <w:spacing w:before="193"/>
        <w:ind w:left="1220" w:right="90"/>
        <w:jc w:val="both"/>
        <w:rPr>
          <w:rFonts w:ascii="Times New Roman" w:hAnsi="Times New Roman" w:cs="Times New Roman"/>
          <w:sz w:val="20"/>
        </w:rPr>
      </w:pPr>
      <w:r w:rsidRPr="00241020">
        <w:rPr>
          <w:rFonts w:ascii="Times New Roman" w:hAnsi="Times New Roman" w:cs="Times New Roman"/>
          <w:sz w:val="20"/>
        </w:rPr>
        <w:t>Classification error matrix was generated based</w:t>
      </w:r>
      <w:r w:rsidRPr="00241020">
        <w:rPr>
          <w:rFonts w:ascii="Times New Roman" w:hAnsi="Times New Roman" w:cs="Times New Roman"/>
          <w:spacing w:val="-33"/>
          <w:sz w:val="20"/>
        </w:rPr>
        <w:t xml:space="preserve"> </w:t>
      </w:r>
      <w:r w:rsidRPr="00241020">
        <w:rPr>
          <w:rFonts w:ascii="Times New Roman" w:hAnsi="Times New Roman" w:cs="Times New Roman"/>
          <w:spacing w:val="-3"/>
          <w:sz w:val="20"/>
        </w:rPr>
        <w:t xml:space="preserve">on </w:t>
      </w:r>
      <w:r w:rsidRPr="00241020">
        <w:rPr>
          <w:rFonts w:ascii="Times New Roman" w:hAnsi="Times New Roman" w:cs="Times New Roman"/>
          <w:sz w:val="20"/>
        </w:rPr>
        <w:t>the 2009 SPOT image</w:t>
      </w:r>
      <w:r w:rsidRPr="00241020">
        <w:rPr>
          <w:rFonts w:ascii="Times New Roman" w:hAnsi="Times New Roman" w:cs="Times New Roman"/>
          <w:spacing w:val="-1"/>
          <w:sz w:val="20"/>
        </w:rPr>
        <w:t xml:space="preserve"> </w:t>
      </w:r>
      <w:r w:rsidRPr="00241020">
        <w:rPr>
          <w:rFonts w:ascii="Times New Roman" w:hAnsi="Times New Roman" w:cs="Times New Roman"/>
          <w:sz w:val="20"/>
        </w:rPr>
        <w:t>classes.</w:t>
      </w:r>
    </w:p>
    <w:p w14:paraId="470C3436" w14:textId="77777777" w:rsidR="00CA6A0E" w:rsidRPr="00241020" w:rsidRDefault="00CA6A0E" w:rsidP="00CC117C">
      <w:pPr>
        <w:tabs>
          <w:tab w:val="left" w:pos="9000"/>
        </w:tabs>
        <w:spacing w:before="1"/>
        <w:ind w:left="1220" w:right="90"/>
        <w:jc w:val="both"/>
        <w:rPr>
          <w:rFonts w:ascii="Times New Roman" w:hAnsi="Times New Roman" w:cs="Times New Roman"/>
          <w:sz w:val="20"/>
        </w:rPr>
      </w:pPr>
      <w:r w:rsidRPr="00241020">
        <w:rPr>
          <w:rFonts w:ascii="Times New Roman" w:hAnsi="Times New Roman" w:cs="Times New Roman"/>
          <w:sz w:val="20"/>
        </w:rPr>
        <w:t>Both the correctly and incorrectly classified pixels, based on 180 randomly generated points were</w:t>
      </w:r>
    </w:p>
    <w:p w14:paraId="3A3BCC2A" w14:textId="77777777" w:rsidR="00CA6A0E" w:rsidRPr="00241020" w:rsidRDefault="00CA6A0E" w:rsidP="00CC117C">
      <w:pPr>
        <w:tabs>
          <w:tab w:val="left" w:pos="9000"/>
        </w:tabs>
        <w:spacing w:before="71"/>
        <w:ind w:left="677"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obtained (Table 4.1). </w:t>
      </w:r>
      <w:r w:rsidRPr="00241020">
        <w:rPr>
          <w:rFonts w:ascii="Times New Roman" w:hAnsi="Times New Roman" w:cs="Times New Roman"/>
          <w:spacing w:val="-3"/>
          <w:sz w:val="20"/>
        </w:rPr>
        <w:t xml:space="preserve">Most </w:t>
      </w:r>
      <w:r w:rsidRPr="00241020">
        <w:rPr>
          <w:rFonts w:ascii="Times New Roman" w:hAnsi="Times New Roman" w:cs="Times New Roman"/>
          <w:sz w:val="20"/>
        </w:rPr>
        <w:t>points (140) were</w:t>
      </w:r>
      <w:r w:rsidRPr="00241020">
        <w:rPr>
          <w:rFonts w:ascii="Times New Roman" w:hAnsi="Times New Roman" w:cs="Times New Roman"/>
          <w:spacing w:val="-36"/>
          <w:sz w:val="20"/>
        </w:rPr>
        <w:t xml:space="preserve"> </w:t>
      </w:r>
      <w:r w:rsidRPr="00241020">
        <w:rPr>
          <w:rFonts w:ascii="Times New Roman" w:hAnsi="Times New Roman" w:cs="Times New Roman"/>
          <w:sz w:val="20"/>
        </w:rPr>
        <w:t xml:space="preserve">correctly classified, obtaining an overall accuracy of 77.78%. User’s accuracy and Producer’s accuracy for each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classes </w:t>
      </w:r>
      <w:r w:rsidRPr="00241020">
        <w:rPr>
          <w:rFonts w:ascii="Times New Roman" w:hAnsi="Times New Roman" w:cs="Times New Roman"/>
          <w:spacing w:val="-3"/>
          <w:sz w:val="20"/>
        </w:rPr>
        <w:t xml:space="preserve">showed </w:t>
      </w:r>
      <w:r w:rsidRPr="00241020">
        <w:rPr>
          <w:rFonts w:ascii="Times New Roman" w:hAnsi="Times New Roman" w:cs="Times New Roman"/>
          <w:sz w:val="20"/>
        </w:rPr>
        <w:t xml:space="preserve">that satisfactory levels of accuracy were obtained (PA and </w:t>
      </w:r>
      <w:r w:rsidRPr="00241020">
        <w:rPr>
          <w:rFonts w:ascii="Times New Roman" w:hAnsi="Times New Roman" w:cs="Times New Roman"/>
          <w:spacing w:val="-4"/>
          <w:sz w:val="20"/>
        </w:rPr>
        <w:t xml:space="preserve">UA </w:t>
      </w:r>
      <w:r w:rsidRPr="00241020">
        <w:rPr>
          <w:rFonts w:ascii="Times New Roman" w:hAnsi="Times New Roman" w:cs="Times New Roman"/>
          <w:sz w:val="20"/>
        </w:rPr>
        <w:t xml:space="preserve">&gt; 50%). </w:t>
      </w:r>
      <w:r w:rsidRPr="00241020">
        <w:rPr>
          <w:rFonts w:ascii="Times New Roman" w:hAnsi="Times New Roman" w:cs="Times New Roman"/>
          <w:spacing w:val="-3"/>
          <w:sz w:val="20"/>
        </w:rPr>
        <w:t xml:space="preserve">Mangrove </w:t>
      </w:r>
      <w:r w:rsidRPr="00241020">
        <w:rPr>
          <w:rFonts w:ascii="Times New Roman" w:hAnsi="Times New Roman" w:cs="Times New Roman"/>
          <w:sz w:val="20"/>
        </w:rPr>
        <w:t xml:space="preserve">cover had the lowest </w:t>
      </w:r>
      <w:r w:rsidRPr="00241020">
        <w:rPr>
          <w:rFonts w:ascii="Times New Roman" w:hAnsi="Times New Roman" w:cs="Times New Roman"/>
          <w:spacing w:val="-4"/>
          <w:sz w:val="20"/>
        </w:rPr>
        <w:t xml:space="preserve">UA </w:t>
      </w:r>
      <w:r w:rsidRPr="00241020">
        <w:rPr>
          <w:rFonts w:ascii="Times New Roman" w:hAnsi="Times New Roman" w:cs="Times New Roman"/>
          <w:sz w:val="20"/>
        </w:rPr>
        <w:t>(33.33%), although its PA was as high as</w:t>
      </w:r>
      <w:r w:rsidRPr="00241020">
        <w:rPr>
          <w:rFonts w:ascii="Times New Roman" w:hAnsi="Times New Roman" w:cs="Times New Roman"/>
          <w:spacing w:val="-3"/>
          <w:sz w:val="20"/>
        </w:rPr>
        <w:t xml:space="preserve"> </w:t>
      </w:r>
      <w:r w:rsidRPr="00241020">
        <w:rPr>
          <w:rFonts w:ascii="Times New Roman" w:hAnsi="Times New Roman" w:cs="Times New Roman"/>
          <w:sz w:val="20"/>
        </w:rPr>
        <w:t>75%.</w:t>
      </w:r>
    </w:p>
    <w:p w14:paraId="23144B37"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5" w:space="40"/>
            <w:col w:w="6435"/>
          </w:cols>
        </w:sectPr>
      </w:pPr>
    </w:p>
    <w:p w14:paraId="5C963C4B" w14:textId="77777777" w:rsidR="00CA6A0E" w:rsidRPr="00241020" w:rsidRDefault="00CA6A0E" w:rsidP="00CC117C">
      <w:pPr>
        <w:pStyle w:val="BodyText"/>
        <w:tabs>
          <w:tab w:val="left" w:pos="9000"/>
        </w:tabs>
        <w:spacing w:before="5"/>
        <w:ind w:right="90"/>
        <w:jc w:val="both"/>
        <w:rPr>
          <w:rFonts w:ascii="Times New Roman" w:hAnsi="Times New Roman" w:cs="Times New Roman"/>
          <w:sz w:val="12"/>
        </w:rPr>
      </w:pPr>
    </w:p>
    <w:p w14:paraId="0A93F5BF" w14:textId="77777777" w:rsidR="00CA6A0E" w:rsidRPr="00241020" w:rsidRDefault="00CA6A0E" w:rsidP="00CC117C">
      <w:pPr>
        <w:tabs>
          <w:tab w:val="left" w:pos="9000"/>
        </w:tabs>
        <w:spacing w:before="93"/>
        <w:ind w:left="1220" w:right="90"/>
        <w:jc w:val="both"/>
        <w:rPr>
          <w:rFonts w:ascii="Times New Roman" w:hAnsi="Times New Roman" w:cs="Times New Roman"/>
          <w:b/>
          <w:sz w:val="20"/>
        </w:rPr>
      </w:pPr>
      <w:r w:rsidRPr="00241020">
        <w:rPr>
          <w:rFonts w:ascii="Times New Roman" w:hAnsi="Times New Roman" w:cs="Times New Roman"/>
          <w:b/>
          <w:sz w:val="20"/>
        </w:rPr>
        <w:t>Table 4.1: Accuracy assessment of a supervised classification of 2009 SPOT image for Mtwapa creek</w:t>
      </w:r>
    </w:p>
    <w:p w14:paraId="69475476"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0"/>
        </w:rPr>
      </w:pPr>
    </w:p>
    <w:tbl>
      <w:tblPr>
        <w:tblW w:w="0" w:type="auto"/>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3"/>
        <w:gridCol w:w="714"/>
        <w:gridCol w:w="534"/>
        <w:gridCol w:w="535"/>
        <w:gridCol w:w="626"/>
        <w:gridCol w:w="626"/>
        <w:gridCol w:w="801"/>
        <w:gridCol w:w="1161"/>
        <w:gridCol w:w="1336"/>
        <w:gridCol w:w="1249"/>
      </w:tblGrid>
      <w:tr w:rsidR="00CA6A0E" w:rsidRPr="00241020" w14:paraId="5FF78428" w14:textId="77777777" w:rsidTr="00295EDE">
        <w:trPr>
          <w:trHeight w:val="575"/>
        </w:trPr>
        <w:tc>
          <w:tcPr>
            <w:tcW w:w="1693" w:type="dxa"/>
            <w:vMerge w:val="restart"/>
          </w:tcPr>
          <w:p w14:paraId="708015E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3836" w:type="dxa"/>
            <w:gridSpan w:val="6"/>
          </w:tcPr>
          <w:p w14:paraId="7CD5DD84" w14:textId="77777777" w:rsidR="00CA6A0E" w:rsidRPr="00241020" w:rsidRDefault="00CA6A0E" w:rsidP="00CC117C">
            <w:pPr>
              <w:pStyle w:val="TableParagraph"/>
              <w:tabs>
                <w:tab w:val="left" w:pos="9000"/>
              </w:tabs>
              <w:spacing w:line="244" w:lineRule="exact"/>
              <w:ind w:left="107" w:right="90"/>
              <w:jc w:val="both"/>
              <w:rPr>
                <w:rFonts w:ascii="Times New Roman" w:hAnsi="Times New Roman" w:cs="Times New Roman"/>
              </w:rPr>
            </w:pPr>
            <w:r w:rsidRPr="00241020">
              <w:rPr>
                <w:rFonts w:ascii="Times New Roman" w:hAnsi="Times New Roman" w:cs="Times New Roman"/>
              </w:rPr>
              <w:t>Reference Data</w:t>
            </w:r>
          </w:p>
        </w:tc>
        <w:tc>
          <w:tcPr>
            <w:tcW w:w="1161" w:type="dxa"/>
            <w:vMerge w:val="restart"/>
          </w:tcPr>
          <w:p w14:paraId="33A0089D" w14:textId="77777777" w:rsidR="00CA6A0E" w:rsidRPr="00241020" w:rsidRDefault="00CA6A0E" w:rsidP="00CC117C">
            <w:pPr>
              <w:pStyle w:val="TableParagraph"/>
              <w:tabs>
                <w:tab w:val="left" w:pos="9000"/>
              </w:tabs>
              <w:spacing w:line="355" w:lineRule="auto"/>
              <w:ind w:left="103" w:right="90"/>
              <w:jc w:val="both"/>
              <w:rPr>
                <w:rFonts w:ascii="Times New Roman" w:hAnsi="Times New Roman" w:cs="Times New Roman"/>
              </w:rPr>
            </w:pPr>
            <w:r w:rsidRPr="00241020">
              <w:rPr>
                <w:rFonts w:ascii="Times New Roman" w:hAnsi="Times New Roman" w:cs="Times New Roman"/>
              </w:rPr>
              <w:t>Row totals</w:t>
            </w:r>
          </w:p>
        </w:tc>
        <w:tc>
          <w:tcPr>
            <w:tcW w:w="1336" w:type="dxa"/>
            <w:vMerge w:val="restart"/>
          </w:tcPr>
          <w:p w14:paraId="1D774C06" w14:textId="77777777" w:rsidR="00CA6A0E" w:rsidRPr="00241020" w:rsidRDefault="00CA6A0E" w:rsidP="00CC117C">
            <w:pPr>
              <w:pStyle w:val="TableParagraph"/>
              <w:tabs>
                <w:tab w:val="left" w:pos="9000"/>
              </w:tabs>
              <w:spacing w:line="355" w:lineRule="auto"/>
              <w:ind w:left="99" w:right="90"/>
              <w:jc w:val="both"/>
              <w:rPr>
                <w:rFonts w:ascii="Times New Roman" w:hAnsi="Times New Roman" w:cs="Times New Roman"/>
              </w:rPr>
            </w:pPr>
            <w:r w:rsidRPr="00241020">
              <w:rPr>
                <w:rFonts w:ascii="Times New Roman" w:hAnsi="Times New Roman" w:cs="Times New Roman"/>
              </w:rPr>
              <w:t>Producer’s accuracy</w:t>
            </w:r>
          </w:p>
        </w:tc>
        <w:tc>
          <w:tcPr>
            <w:tcW w:w="1249" w:type="dxa"/>
            <w:vMerge w:val="restart"/>
          </w:tcPr>
          <w:p w14:paraId="04AC459E" w14:textId="77777777" w:rsidR="00CA6A0E" w:rsidRPr="00241020" w:rsidRDefault="00CA6A0E" w:rsidP="00CC117C">
            <w:pPr>
              <w:pStyle w:val="TableParagraph"/>
              <w:tabs>
                <w:tab w:val="left" w:pos="9000"/>
              </w:tabs>
              <w:spacing w:line="355" w:lineRule="auto"/>
              <w:ind w:left="98" w:right="90"/>
              <w:jc w:val="both"/>
              <w:rPr>
                <w:rFonts w:ascii="Times New Roman" w:hAnsi="Times New Roman" w:cs="Times New Roman"/>
              </w:rPr>
            </w:pPr>
            <w:r w:rsidRPr="00241020">
              <w:rPr>
                <w:rFonts w:ascii="Times New Roman" w:hAnsi="Times New Roman" w:cs="Times New Roman"/>
              </w:rPr>
              <w:t>User’s accuracy</w:t>
            </w:r>
          </w:p>
        </w:tc>
      </w:tr>
      <w:tr w:rsidR="00CA6A0E" w:rsidRPr="00241020" w14:paraId="23C8E26B" w14:textId="77777777" w:rsidTr="00295EDE">
        <w:trPr>
          <w:trHeight w:val="580"/>
        </w:trPr>
        <w:tc>
          <w:tcPr>
            <w:tcW w:w="1693" w:type="dxa"/>
            <w:vMerge/>
            <w:tcBorders>
              <w:top w:val="nil"/>
            </w:tcBorders>
          </w:tcPr>
          <w:p w14:paraId="3595D07E"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714" w:type="dxa"/>
          </w:tcPr>
          <w:p w14:paraId="4F6C4312" w14:textId="77777777" w:rsidR="00CA6A0E" w:rsidRPr="00241020" w:rsidRDefault="00CA6A0E" w:rsidP="00CC117C">
            <w:pPr>
              <w:pStyle w:val="TableParagraph"/>
              <w:tabs>
                <w:tab w:val="left" w:pos="9000"/>
              </w:tabs>
              <w:spacing w:line="249" w:lineRule="exact"/>
              <w:ind w:left="107" w:right="90"/>
              <w:jc w:val="both"/>
              <w:rPr>
                <w:rFonts w:ascii="Times New Roman" w:hAnsi="Times New Roman" w:cs="Times New Roman"/>
                <w:b/>
              </w:rPr>
            </w:pPr>
            <w:r w:rsidRPr="00241020">
              <w:rPr>
                <w:rFonts w:ascii="Times New Roman" w:hAnsi="Times New Roman" w:cs="Times New Roman"/>
                <w:b/>
              </w:rPr>
              <w:t>Wa</w:t>
            </w:r>
          </w:p>
        </w:tc>
        <w:tc>
          <w:tcPr>
            <w:tcW w:w="534" w:type="dxa"/>
          </w:tcPr>
          <w:p w14:paraId="0755E674"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Bu</w:t>
            </w:r>
          </w:p>
        </w:tc>
        <w:tc>
          <w:tcPr>
            <w:tcW w:w="535" w:type="dxa"/>
          </w:tcPr>
          <w:p w14:paraId="0576AC9D"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Sa</w:t>
            </w:r>
          </w:p>
        </w:tc>
        <w:tc>
          <w:tcPr>
            <w:tcW w:w="626" w:type="dxa"/>
          </w:tcPr>
          <w:p w14:paraId="34C8A68D" w14:textId="77777777" w:rsidR="00CA6A0E" w:rsidRPr="00241020" w:rsidRDefault="00CA6A0E" w:rsidP="00CC117C">
            <w:pPr>
              <w:pStyle w:val="TableParagraph"/>
              <w:tabs>
                <w:tab w:val="left" w:pos="9000"/>
              </w:tabs>
              <w:spacing w:line="249" w:lineRule="exact"/>
              <w:ind w:left="87" w:right="90"/>
              <w:jc w:val="both"/>
              <w:rPr>
                <w:rFonts w:ascii="Times New Roman" w:hAnsi="Times New Roman" w:cs="Times New Roman"/>
                <w:b/>
              </w:rPr>
            </w:pPr>
            <w:r w:rsidRPr="00241020">
              <w:rPr>
                <w:rFonts w:ascii="Times New Roman" w:hAnsi="Times New Roman" w:cs="Times New Roman"/>
                <w:b/>
              </w:rPr>
              <w:t>Agr</w:t>
            </w:r>
          </w:p>
        </w:tc>
        <w:tc>
          <w:tcPr>
            <w:tcW w:w="626" w:type="dxa"/>
          </w:tcPr>
          <w:p w14:paraId="10AA4CD0"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UF</w:t>
            </w:r>
          </w:p>
        </w:tc>
        <w:tc>
          <w:tcPr>
            <w:tcW w:w="801" w:type="dxa"/>
          </w:tcPr>
          <w:p w14:paraId="70517604"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MF</w:t>
            </w:r>
          </w:p>
        </w:tc>
        <w:tc>
          <w:tcPr>
            <w:tcW w:w="1161" w:type="dxa"/>
            <w:vMerge/>
            <w:tcBorders>
              <w:top w:val="nil"/>
            </w:tcBorders>
          </w:tcPr>
          <w:p w14:paraId="002968F9"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336" w:type="dxa"/>
            <w:vMerge/>
            <w:tcBorders>
              <w:top w:val="nil"/>
            </w:tcBorders>
          </w:tcPr>
          <w:p w14:paraId="4FACD320"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249" w:type="dxa"/>
            <w:vMerge/>
            <w:tcBorders>
              <w:top w:val="nil"/>
            </w:tcBorders>
          </w:tcPr>
          <w:p w14:paraId="342C5515" w14:textId="77777777" w:rsidR="00CA6A0E" w:rsidRPr="00241020" w:rsidRDefault="00CA6A0E" w:rsidP="00CC117C">
            <w:pPr>
              <w:tabs>
                <w:tab w:val="left" w:pos="9000"/>
              </w:tabs>
              <w:ind w:right="90"/>
              <w:jc w:val="both"/>
              <w:rPr>
                <w:rFonts w:ascii="Times New Roman" w:hAnsi="Times New Roman" w:cs="Times New Roman"/>
                <w:sz w:val="2"/>
                <w:szCs w:val="2"/>
              </w:rPr>
            </w:pPr>
          </w:p>
        </w:tc>
      </w:tr>
      <w:tr w:rsidR="00CA6A0E" w:rsidRPr="00241020" w14:paraId="7BBC40DA" w14:textId="77777777" w:rsidTr="00295EDE">
        <w:trPr>
          <w:trHeight w:val="407"/>
        </w:trPr>
        <w:tc>
          <w:tcPr>
            <w:tcW w:w="1693" w:type="dxa"/>
            <w:tcBorders>
              <w:bottom w:val="nil"/>
            </w:tcBorders>
          </w:tcPr>
          <w:p w14:paraId="6CA2E9E7"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Class Data</w:t>
            </w:r>
          </w:p>
        </w:tc>
        <w:tc>
          <w:tcPr>
            <w:tcW w:w="714" w:type="dxa"/>
            <w:vMerge w:val="restart"/>
          </w:tcPr>
          <w:p w14:paraId="40F42440"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711F834A"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6"/>
              </w:rPr>
            </w:pPr>
          </w:p>
          <w:p w14:paraId="60FC9821" w14:textId="77777777" w:rsidR="00CA6A0E" w:rsidRPr="00241020" w:rsidRDefault="00CA6A0E" w:rsidP="00CC117C">
            <w:pPr>
              <w:pStyle w:val="TableParagraph"/>
              <w:tabs>
                <w:tab w:val="left" w:pos="9000"/>
              </w:tabs>
              <w:ind w:left="5" w:right="90"/>
              <w:jc w:val="both"/>
              <w:rPr>
                <w:rFonts w:ascii="Times New Roman" w:hAnsi="Times New Roman" w:cs="Times New Roman"/>
                <w:b/>
              </w:rPr>
            </w:pPr>
            <w:r w:rsidRPr="00241020">
              <w:rPr>
                <w:rFonts w:ascii="Times New Roman" w:hAnsi="Times New Roman" w:cs="Times New Roman"/>
                <w:b/>
              </w:rPr>
              <w:t>8</w:t>
            </w:r>
          </w:p>
        </w:tc>
        <w:tc>
          <w:tcPr>
            <w:tcW w:w="534" w:type="dxa"/>
            <w:vMerge w:val="restart"/>
          </w:tcPr>
          <w:p w14:paraId="556519B5"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229807ED" w14:textId="77777777" w:rsidR="00CA6A0E" w:rsidRPr="00241020" w:rsidRDefault="00CA6A0E" w:rsidP="00CC117C">
            <w:pPr>
              <w:pStyle w:val="TableParagraph"/>
              <w:tabs>
                <w:tab w:val="left" w:pos="9000"/>
              </w:tabs>
              <w:spacing w:before="9"/>
              <w:ind w:right="90"/>
              <w:jc w:val="both"/>
              <w:rPr>
                <w:rFonts w:ascii="Times New Roman" w:hAnsi="Times New Roman" w:cs="Times New Roman"/>
                <w:b/>
                <w:sz w:val="25"/>
              </w:rPr>
            </w:pPr>
          </w:p>
          <w:p w14:paraId="3D74DA67" w14:textId="77777777" w:rsidR="00CA6A0E" w:rsidRPr="00241020" w:rsidRDefault="00CA6A0E" w:rsidP="00CC117C">
            <w:pPr>
              <w:pStyle w:val="TableParagraph"/>
              <w:tabs>
                <w:tab w:val="left" w:pos="9000"/>
              </w:tabs>
              <w:ind w:right="90"/>
              <w:jc w:val="both"/>
              <w:rPr>
                <w:rFonts w:ascii="Times New Roman" w:hAnsi="Times New Roman" w:cs="Times New Roman"/>
              </w:rPr>
            </w:pPr>
            <w:r w:rsidRPr="00241020">
              <w:rPr>
                <w:rFonts w:ascii="Times New Roman" w:hAnsi="Times New Roman" w:cs="Times New Roman"/>
              </w:rPr>
              <w:t>0</w:t>
            </w:r>
          </w:p>
        </w:tc>
        <w:tc>
          <w:tcPr>
            <w:tcW w:w="535" w:type="dxa"/>
            <w:vMerge w:val="restart"/>
          </w:tcPr>
          <w:p w14:paraId="46EB69F3"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504C6286" w14:textId="77777777" w:rsidR="00CA6A0E" w:rsidRPr="00241020" w:rsidRDefault="00CA6A0E" w:rsidP="00CC117C">
            <w:pPr>
              <w:pStyle w:val="TableParagraph"/>
              <w:tabs>
                <w:tab w:val="left" w:pos="9000"/>
              </w:tabs>
              <w:spacing w:before="9"/>
              <w:ind w:right="90"/>
              <w:jc w:val="both"/>
              <w:rPr>
                <w:rFonts w:ascii="Times New Roman" w:hAnsi="Times New Roman" w:cs="Times New Roman"/>
                <w:b/>
                <w:sz w:val="25"/>
              </w:rPr>
            </w:pPr>
          </w:p>
          <w:p w14:paraId="1D6C80F4" w14:textId="77777777" w:rsidR="00CA6A0E" w:rsidRPr="00241020" w:rsidRDefault="00CA6A0E" w:rsidP="00CC117C">
            <w:pPr>
              <w:pStyle w:val="TableParagraph"/>
              <w:tabs>
                <w:tab w:val="left" w:pos="9000"/>
              </w:tabs>
              <w:ind w:right="90"/>
              <w:jc w:val="both"/>
              <w:rPr>
                <w:rFonts w:ascii="Times New Roman" w:hAnsi="Times New Roman" w:cs="Times New Roman"/>
              </w:rPr>
            </w:pPr>
            <w:r w:rsidRPr="00241020">
              <w:rPr>
                <w:rFonts w:ascii="Times New Roman" w:hAnsi="Times New Roman" w:cs="Times New Roman"/>
              </w:rPr>
              <w:t>2</w:t>
            </w:r>
          </w:p>
        </w:tc>
        <w:tc>
          <w:tcPr>
            <w:tcW w:w="626" w:type="dxa"/>
            <w:vMerge w:val="restart"/>
          </w:tcPr>
          <w:p w14:paraId="669BD50C"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03492759" w14:textId="77777777" w:rsidR="00CA6A0E" w:rsidRPr="00241020" w:rsidRDefault="00CA6A0E" w:rsidP="00CC117C">
            <w:pPr>
              <w:pStyle w:val="TableParagraph"/>
              <w:tabs>
                <w:tab w:val="left" w:pos="9000"/>
              </w:tabs>
              <w:spacing w:before="9"/>
              <w:ind w:right="90"/>
              <w:jc w:val="both"/>
              <w:rPr>
                <w:rFonts w:ascii="Times New Roman" w:hAnsi="Times New Roman" w:cs="Times New Roman"/>
                <w:b/>
                <w:sz w:val="25"/>
              </w:rPr>
            </w:pPr>
          </w:p>
          <w:p w14:paraId="287729B8" w14:textId="77777777" w:rsidR="00CA6A0E" w:rsidRPr="00241020" w:rsidRDefault="00CA6A0E" w:rsidP="00CC117C">
            <w:pPr>
              <w:pStyle w:val="TableParagraph"/>
              <w:tabs>
                <w:tab w:val="left" w:pos="9000"/>
              </w:tabs>
              <w:ind w:left="4" w:right="90"/>
              <w:jc w:val="both"/>
              <w:rPr>
                <w:rFonts w:ascii="Times New Roman" w:hAnsi="Times New Roman" w:cs="Times New Roman"/>
              </w:rPr>
            </w:pPr>
            <w:r w:rsidRPr="00241020">
              <w:rPr>
                <w:rFonts w:ascii="Times New Roman" w:hAnsi="Times New Roman" w:cs="Times New Roman"/>
              </w:rPr>
              <w:t>0</w:t>
            </w:r>
          </w:p>
        </w:tc>
        <w:tc>
          <w:tcPr>
            <w:tcW w:w="626" w:type="dxa"/>
            <w:vMerge w:val="restart"/>
          </w:tcPr>
          <w:p w14:paraId="7E884E03"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4E25B596" w14:textId="77777777" w:rsidR="00CA6A0E" w:rsidRPr="00241020" w:rsidRDefault="00CA6A0E" w:rsidP="00CC117C">
            <w:pPr>
              <w:pStyle w:val="TableParagraph"/>
              <w:tabs>
                <w:tab w:val="left" w:pos="9000"/>
              </w:tabs>
              <w:spacing w:before="9"/>
              <w:ind w:right="90"/>
              <w:jc w:val="both"/>
              <w:rPr>
                <w:rFonts w:ascii="Times New Roman" w:hAnsi="Times New Roman" w:cs="Times New Roman"/>
                <w:b/>
                <w:sz w:val="25"/>
              </w:rPr>
            </w:pPr>
          </w:p>
          <w:p w14:paraId="17B415EF" w14:textId="77777777" w:rsidR="00CA6A0E" w:rsidRPr="00241020" w:rsidRDefault="00CA6A0E" w:rsidP="00CC117C">
            <w:pPr>
              <w:pStyle w:val="TableParagraph"/>
              <w:tabs>
                <w:tab w:val="left" w:pos="9000"/>
              </w:tabs>
              <w:ind w:right="90"/>
              <w:jc w:val="both"/>
              <w:rPr>
                <w:rFonts w:ascii="Times New Roman" w:hAnsi="Times New Roman" w:cs="Times New Roman"/>
              </w:rPr>
            </w:pPr>
            <w:r w:rsidRPr="00241020">
              <w:rPr>
                <w:rFonts w:ascii="Times New Roman" w:hAnsi="Times New Roman" w:cs="Times New Roman"/>
              </w:rPr>
              <w:t>0</w:t>
            </w:r>
          </w:p>
        </w:tc>
        <w:tc>
          <w:tcPr>
            <w:tcW w:w="801" w:type="dxa"/>
            <w:vMerge w:val="restart"/>
          </w:tcPr>
          <w:p w14:paraId="72BA2E83"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6B975CBC" w14:textId="77777777" w:rsidR="00CA6A0E" w:rsidRPr="00241020" w:rsidRDefault="00CA6A0E" w:rsidP="00CC117C">
            <w:pPr>
              <w:pStyle w:val="TableParagraph"/>
              <w:tabs>
                <w:tab w:val="left" w:pos="9000"/>
              </w:tabs>
              <w:spacing w:before="9"/>
              <w:ind w:right="90"/>
              <w:jc w:val="both"/>
              <w:rPr>
                <w:rFonts w:ascii="Times New Roman" w:hAnsi="Times New Roman" w:cs="Times New Roman"/>
                <w:b/>
                <w:sz w:val="25"/>
              </w:rPr>
            </w:pPr>
          </w:p>
          <w:p w14:paraId="28CD8FF6" w14:textId="77777777" w:rsidR="00CA6A0E" w:rsidRPr="00241020" w:rsidRDefault="00CA6A0E" w:rsidP="00CC117C">
            <w:pPr>
              <w:pStyle w:val="TableParagraph"/>
              <w:tabs>
                <w:tab w:val="left" w:pos="9000"/>
              </w:tabs>
              <w:ind w:right="90"/>
              <w:jc w:val="both"/>
              <w:rPr>
                <w:rFonts w:ascii="Times New Roman" w:hAnsi="Times New Roman" w:cs="Times New Roman"/>
              </w:rPr>
            </w:pPr>
            <w:r w:rsidRPr="00241020">
              <w:rPr>
                <w:rFonts w:ascii="Times New Roman" w:hAnsi="Times New Roman" w:cs="Times New Roman"/>
              </w:rPr>
              <w:t>0</w:t>
            </w:r>
          </w:p>
        </w:tc>
        <w:tc>
          <w:tcPr>
            <w:tcW w:w="1161" w:type="dxa"/>
            <w:vMerge w:val="restart"/>
          </w:tcPr>
          <w:p w14:paraId="711886FD"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54FF81B5"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6"/>
              </w:rPr>
            </w:pPr>
          </w:p>
          <w:p w14:paraId="691FE8E0" w14:textId="77777777" w:rsidR="00CA6A0E" w:rsidRPr="00241020" w:rsidRDefault="00CA6A0E" w:rsidP="00CC117C">
            <w:pPr>
              <w:pStyle w:val="TableParagraph"/>
              <w:tabs>
                <w:tab w:val="left" w:pos="9000"/>
              </w:tabs>
              <w:ind w:left="445" w:right="90"/>
              <w:jc w:val="both"/>
              <w:rPr>
                <w:rFonts w:ascii="Times New Roman" w:hAnsi="Times New Roman" w:cs="Times New Roman"/>
                <w:b/>
              </w:rPr>
            </w:pPr>
            <w:r w:rsidRPr="00241020">
              <w:rPr>
                <w:rFonts w:ascii="Times New Roman" w:hAnsi="Times New Roman" w:cs="Times New Roman"/>
                <w:b/>
              </w:rPr>
              <w:t>10</w:t>
            </w:r>
          </w:p>
        </w:tc>
        <w:tc>
          <w:tcPr>
            <w:tcW w:w="1336" w:type="dxa"/>
            <w:vMerge w:val="restart"/>
          </w:tcPr>
          <w:p w14:paraId="0835B757"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0FC72F8B"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6"/>
              </w:rPr>
            </w:pPr>
          </w:p>
          <w:p w14:paraId="67779E0B" w14:textId="77777777" w:rsidR="00CA6A0E" w:rsidRPr="00241020" w:rsidRDefault="00CA6A0E" w:rsidP="00CC117C">
            <w:pPr>
              <w:pStyle w:val="TableParagraph"/>
              <w:tabs>
                <w:tab w:val="left" w:pos="9000"/>
              </w:tabs>
              <w:ind w:left="301" w:right="90"/>
              <w:jc w:val="both"/>
              <w:rPr>
                <w:rFonts w:ascii="Times New Roman" w:hAnsi="Times New Roman" w:cs="Times New Roman"/>
                <w:b/>
              </w:rPr>
            </w:pPr>
            <w:r w:rsidRPr="00241020">
              <w:rPr>
                <w:rFonts w:ascii="Times New Roman" w:hAnsi="Times New Roman" w:cs="Times New Roman"/>
                <w:b/>
              </w:rPr>
              <w:t>66.67%</w:t>
            </w:r>
          </w:p>
        </w:tc>
        <w:tc>
          <w:tcPr>
            <w:tcW w:w="1249" w:type="dxa"/>
            <w:vMerge w:val="restart"/>
          </w:tcPr>
          <w:p w14:paraId="72F6EED3" w14:textId="77777777" w:rsidR="00CA6A0E" w:rsidRPr="00241020" w:rsidRDefault="00CA6A0E" w:rsidP="00CC117C">
            <w:pPr>
              <w:pStyle w:val="TableParagraph"/>
              <w:tabs>
                <w:tab w:val="left" w:pos="9000"/>
              </w:tabs>
              <w:ind w:right="90"/>
              <w:jc w:val="both"/>
              <w:rPr>
                <w:rFonts w:ascii="Times New Roman" w:hAnsi="Times New Roman" w:cs="Times New Roman"/>
                <w:b/>
                <w:sz w:val="24"/>
              </w:rPr>
            </w:pPr>
          </w:p>
          <w:p w14:paraId="063504E6" w14:textId="77777777" w:rsidR="00CA6A0E" w:rsidRPr="00241020" w:rsidRDefault="00CA6A0E" w:rsidP="00CC117C">
            <w:pPr>
              <w:pStyle w:val="TableParagraph"/>
              <w:tabs>
                <w:tab w:val="left" w:pos="9000"/>
              </w:tabs>
              <w:spacing w:before="2"/>
              <w:ind w:right="90"/>
              <w:jc w:val="both"/>
              <w:rPr>
                <w:rFonts w:ascii="Times New Roman" w:hAnsi="Times New Roman" w:cs="Times New Roman"/>
                <w:b/>
                <w:sz w:val="26"/>
              </w:rPr>
            </w:pPr>
          </w:p>
          <w:p w14:paraId="3B09A2ED" w14:textId="77777777" w:rsidR="00CA6A0E" w:rsidRPr="00241020" w:rsidRDefault="00CA6A0E" w:rsidP="00CC117C">
            <w:pPr>
              <w:pStyle w:val="TableParagraph"/>
              <w:tabs>
                <w:tab w:val="left" w:pos="9000"/>
              </w:tabs>
              <w:ind w:left="257" w:right="90"/>
              <w:jc w:val="both"/>
              <w:rPr>
                <w:rFonts w:ascii="Times New Roman" w:hAnsi="Times New Roman" w:cs="Times New Roman"/>
                <w:b/>
              </w:rPr>
            </w:pPr>
            <w:r w:rsidRPr="00241020">
              <w:rPr>
                <w:rFonts w:ascii="Times New Roman" w:hAnsi="Times New Roman" w:cs="Times New Roman"/>
                <w:b/>
              </w:rPr>
              <w:t>80.00%</w:t>
            </w:r>
          </w:p>
        </w:tc>
      </w:tr>
      <w:tr w:rsidR="00CA6A0E" w:rsidRPr="00241020" w14:paraId="4AA87A92" w14:textId="77777777" w:rsidTr="00295EDE">
        <w:trPr>
          <w:trHeight w:val="743"/>
        </w:trPr>
        <w:tc>
          <w:tcPr>
            <w:tcW w:w="1693" w:type="dxa"/>
            <w:tcBorders>
              <w:top w:val="nil"/>
            </w:tcBorders>
          </w:tcPr>
          <w:p w14:paraId="0010D479" w14:textId="77777777" w:rsidR="00CA6A0E" w:rsidRPr="00241020" w:rsidRDefault="00CA6A0E" w:rsidP="00CC117C">
            <w:pPr>
              <w:pStyle w:val="TableParagraph"/>
              <w:tabs>
                <w:tab w:val="left" w:pos="9000"/>
              </w:tabs>
              <w:spacing w:before="155"/>
              <w:ind w:left="110" w:right="90"/>
              <w:jc w:val="both"/>
              <w:rPr>
                <w:rFonts w:ascii="Times New Roman" w:hAnsi="Times New Roman" w:cs="Times New Roman"/>
              </w:rPr>
            </w:pPr>
            <w:r w:rsidRPr="00241020">
              <w:rPr>
                <w:rFonts w:ascii="Times New Roman" w:hAnsi="Times New Roman" w:cs="Times New Roman"/>
              </w:rPr>
              <w:t>Wa</w:t>
            </w:r>
          </w:p>
        </w:tc>
        <w:tc>
          <w:tcPr>
            <w:tcW w:w="714" w:type="dxa"/>
            <w:vMerge/>
            <w:tcBorders>
              <w:top w:val="nil"/>
            </w:tcBorders>
          </w:tcPr>
          <w:p w14:paraId="20B3E161"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534" w:type="dxa"/>
            <w:vMerge/>
            <w:tcBorders>
              <w:top w:val="nil"/>
            </w:tcBorders>
          </w:tcPr>
          <w:p w14:paraId="2FD9FB4A"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535" w:type="dxa"/>
            <w:vMerge/>
            <w:tcBorders>
              <w:top w:val="nil"/>
            </w:tcBorders>
          </w:tcPr>
          <w:p w14:paraId="588A1E12"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626" w:type="dxa"/>
            <w:vMerge/>
            <w:tcBorders>
              <w:top w:val="nil"/>
            </w:tcBorders>
          </w:tcPr>
          <w:p w14:paraId="45B090B9"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626" w:type="dxa"/>
            <w:vMerge/>
            <w:tcBorders>
              <w:top w:val="nil"/>
            </w:tcBorders>
          </w:tcPr>
          <w:p w14:paraId="21ACF089"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801" w:type="dxa"/>
            <w:vMerge/>
            <w:tcBorders>
              <w:top w:val="nil"/>
            </w:tcBorders>
          </w:tcPr>
          <w:p w14:paraId="02947DC2"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161" w:type="dxa"/>
            <w:vMerge/>
            <w:tcBorders>
              <w:top w:val="nil"/>
            </w:tcBorders>
          </w:tcPr>
          <w:p w14:paraId="15A9219E"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336" w:type="dxa"/>
            <w:vMerge/>
            <w:tcBorders>
              <w:top w:val="nil"/>
            </w:tcBorders>
          </w:tcPr>
          <w:p w14:paraId="147B6F56"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249" w:type="dxa"/>
            <w:vMerge/>
            <w:tcBorders>
              <w:top w:val="nil"/>
            </w:tcBorders>
          </w:tcPr>
          <w:p w14:paraId="5E6B04EA" w14:textId="77777777" w:rsidR="00CA6A0E" w:rsidRPr="00241020" w:rsidRDefault="00CA6A0E" w:rsidP="00CC117C">
            <w:pPr>
              <w:tabs>
                <w:tab w:val="left" w:pos="9000"/>
              </w:tabs>
              <w:ind w:right="90"/>
              <w:jc w:val="both"/>
              <w:rPr>
                <w:rFonts w:ascii="Times New Roman" w:hAnsi="Times New Roman" w:cs="Times New Roman"/>
                <w:sz w:val="2"/>
                <w:szCs w:val="2"/>
              </w:rPr>
            </w:pPr>
          </w:p>
        </w:tc>
      </w:tr>
      <w:tr w:rsidR="00CA6A0E" w:rsidRPr="00241020" w14:paraId="5F22BB34" w14:textId="77777777" w:rsidTr="00295EDE">
        <w:trPr>
          <w:trHeight w:val="575"/>
        </w:trPr>
        <w:tc>
          <w:tcPr>
            <w:tcW w:w="1693" w:type="dxa"/>
          </w:tcPr>
          <w:p w14:paraId="3C730CA7"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Bu</w:t>
            </w:r>
          </w:p>
        </w:tc>
        <w:tc>
          <w:tcPr>
            <w:tcW w:w="714" w:type="dxa"/>
          </w:tcPr>
          <w:p w14:paraId="24B945CD" w14:textId="77777777" w:rsidR="00CA6A0E" w:rsidRPr="00241020" w:rsidRDefault="00CA6A0E" w:rsidP="00CC117C">
            <w:pPr>
              <w:pStyle w:val="TableParagraph"/>
              <w:tabs>
                <w:tab w:val="left" w:pos="9000"/>
              </w:tabs>
              <w:spacing w:line="244" w:lineRule="exact"/>
              <w:ind w:left="5" w:right="90"/>
              <w:jc w:val="both"/>
              <w:rPr>
                <w:rFonts w:ascii="Times New Roman" w:hAnsi="Times New Roman" w:cs="Times New Roman"/>
              </w:rPr>
            </w:pPr>
            <w:r w:rsidRPr="00241020">
              <w:rPr>
                <w:rFonts w:ascii="Times New Roman" w:hAnsi="Times New Roman" w:cs="Times New Roman"/>
              </w:rPr>
              <w:t>0</w:t>
            </w:r>
          </w:p>
        </w:tc>
        <w:tc>
          <w:tcPr>
            <w:tcW w:w="534" w:type="dxa"/>
          </w:tcPr>
          <w:p w14:paraId="72B788DC"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3</w:t>
            </w:r>
          </w:p>
        </w:tc>
        <w:tc>
          <w:tcPr>
            <w:tcW w:w="535" w:type="dxa"/>
          </w:tcPr>
          <w:p w14:paraId="060A5364"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1</w:t>
            </w:r>
          </w:p>
        </w:tc>
        <w:tc>
          <w:tcPr>
            <w:tcW w:w="626" w:type="dxa"/>
          </w:tcPr>
          <w:p w14:paraId="552DD35B" w14:textId="77777777" w:rsidR="00CA6A0E" w:rsidRPr="00241020" w:rsidRDefault="00CA6A0E" w:rsidP="00CC117C">
            <w:pPr>
              <w:pStyle w:val="TableParagraph"/>
              <w:tabs>
                <w:tab w:val="left" w:pos="9000"/>
              </w:tabs>
              <w:spacing w:line="244" w:lineRule="exact"/>
              <w:ind w:left="4" w:right="90"/>
              <w:jc w:val="both"/>
              <w:rPr>
                <w:rFonts w:ascii="Times New Roman" w:hAnsi="Times New Roman" w:cs="Times New Roman"/>
              </w:rPr>
            </w:pPr>
            <w:r w:rsidRPr="00241020">
              <w:rPr>
                <w:rFonts w:ascii="Times New Roman" w:hAnsi="Times New Roman" w:cs="Times New Roman"/>
              </w:rPr>
              <w:t>2</w:t>
            </w:r>
          </w:p>
        </w:tc>
        <w:tc>
          <w:tcPr>
            <w:tcW w:w="626" w:type="dxa"/>
          </w:tcPr>
          <w:p w14:paraId="5A123475"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801" w:type="dxa"/>
          </w:tcPr>
          <w:p w14:paraId="077343A6"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1161" w:type="dxa"/>
          </w:tcPr>
          <w:p w14:paraId="6BF6F44B"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6</w:t>
            </w:r>
          </w:p>
        </w:tc>
        <w:tc>
          <w:tcPr>
            <w:tcW w:w="1336" w:type="dxa"/>
          </w:tcPr>
          <w:p w14:paraId="7C06DBE6" w14:textId="77777777" w:rsidR="00CA6A0E" w:rsidRPr="00241020" w:rsidRDefault="00CA6A0E" w:rsidP="00CC117C">
            <w:pPr>
              <w:pStyle w:val="TableParagraph"/>
              <w:tabs>
                <w:tab w:val="left" w:pos="9000"/>
              </w:tabs>
              <w:spacing w:line="249" w:lineRule="exact"/>
              <w:ind w:left="105" w:right="90"/>
              <w:jc w:val="both"/>
              <w:rPr>
                <w:rFonts w:ascii="Times New Roman" w:hAnsi="Times New Roman" w:cs="Times New Roman"/>
                <w:b/>
              </w:rPr>
            </w:pPr>
            <w:r w:rsidRPr="00241020">
              <w:rPr>
                <w:rFonts w:ascii="Times New Roman" w:hAnsi="Times New Roman" w:cs="Times New Roman"/>
                <w:b/>
              </w:rPr>
              <w:t>100.00%</w:t>
            </w:r>
          </w:p>
        </w:tc>
        <w:tc>
          <w:tcPr>
            <w:tcW w:w="1249" w:type="dxa"/>
          </w:tcPr>
          <w:p w14:paraId="2E2F1418"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50.00%</w:t>
            </w:r>
          </w:p>
        </w:tc>
      </w:tr>
      <w:tr w:rsidR="00CA6A0E" w:rsidRPr="00241020" w14:paraId="0EBA14B1" w14:textId="77777777" w:rsidTr="00295EDE">
        <w:trPr>
          <w:trHeight w:val="580"/>
        </w:trPr>
        <w:tc>
          <w:tcPr>
            <w:tcW w:w="1693" w:type="dxa"/>
          </w:tcPr>
          <w:p w14:paraId="5274959A" w14:textId="77777777" w:rsidR="00CA6A0E" w:rsidRPr="00241020" w:rsidRDefault="00CA6A0E" w:rsidP="00CC117C">
            <w:pPr>
              <w:pStyle w:val="TableParagraph"/>
              <w:tabs>
                <w:tab w:val="left" w:pos="9000"/>
              </w:tabs>
              <w:spacing w:line="249" w:lineRule="exact"/>
              <w:ind w:left="110" w:right="90"/>
              <w:jc w:val="both"/>
              <w:rPr>
                <w:rFonts w:ascii="Times New Roman" w:hAnsi="Times New Roman" w:cs="Times New Roman"/>
              </w:rPr>
            </w:pPr>
            <w:r w:rsidRPr="00241020">
              <w:rPr>
                <w:rFonts w:ascii="Times New Roman" w:hAnsi="Times New Roman" w:cs="Times New Roman"/>
              </w:rPr>
              <w:t>Sa</w:t>
            </w:r>
          </w:p>
        </w:tc>
        <w:tc>
          <w:tcPr>
            <w:tcW w:w="714" w:type="dxa"/>
          </w:tcPr>
          <w:p w14:paraId="5D9C1B5F" w14:textId="77777777" w:rsidR="00CA6A0E" w:rsidRPr="00241020" w:rsidRDefault="00CA6A0E" w:rsidP="00CC117C">
            <w:pPr>
              <w:pStyle w:val="TableParagraph"/>
              <w:tabs>
                <w:tab w:val="left" w:pos="9000"/>
              </w:tabs>
              <w:spacing w:line="249" w:lineRule="exact"/>
              <w:ind w:left="5" w:right="90"/>
              <w:jc w:val="both"/>
              <w:rPr>
                <w:rFonts w:ascii="Times New Roman" w:hAnsi="Times New Roman" w:cs="Times New Roman"/>
              </w:rPr>
            </w:pPr>
            <w:r w:rsidRPr="00241020">
              <w:rPr>
                <w:rFonts w:ascii="Times New Roman" w:hAnsi="Times New Roman" w:cs="Times New Roman"/>
              </w:rPr>
              <w:t>4</w:t>
            </w:r>
          </w:p>
        </w:tc>
        <w:tc>
          <w:tcPr>
            <w:tcW w:w="534" w:type="dxa"/>
          </w:tcPr>
          <w:p w14:paraId="48D2F0F7"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rPr>
            </w:pPr>
            <w:r w:rsidRPr="00241020">
              <w:rPr>
                <w:rFonts w:ascii="Times New Roman" w:hAnsi="Times New Roman" w:cs="Times New Roman"/>
              </w:rPr>
              <w:t>0</w:t>
            </w:r>
          </w:p>
        </w:tc>
        <w:tc>
          <w:tcPr>
            <w:tcW w:w="535" w:type="dxa"/>
          </w:tcPr>
          <w:p w14:paraId="5F730B52"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r w:rsidRPr="00241020">
              <w:rPr>
                <w:rFonts w:ascii="Times New Roman" w:hAnsi="Times New Roman" w:cs="Times New Roman"/>
                <w:b/>
              </w:rPr>
              <w:t>23</w:t>
            </w:r>
          </w:p>
        </w:tc>
        <w:tc>
          <w:tcPr>
            <w:tcW w:w="626" w:type="dxa"/>
          </w:tcPr>
          <w:p w14:paraId="5B862F97" w14:textId="77777777" w:rsidR="00CA6A0E" w:rsidRPr="00241020" w:rsidRDefault="00CA6A0E" w:rsidP="00CC117C">
            <w:pPr>
              <w:pStyle w:val="TableParagraph"/>
              <w:tabs>
                <w:tab w:val="left" w:pos="9000"/>
              </w:tabs>
              <w:spacing w:line="249" w:lineRule="exact"/>
              <w:ind w:left="4" w:right="90"/>
              <w:jc w:val="both"/>
              <w:rPr>
                <w:rFonts w:ascii="Times New Roman" w:hAnsi="Times New Roman" w:cs="Times New Roman"/>
              </w:rPr>
            </w:pPr>
            <w:r w:rsidRPr="00241020">
              <w:rPr>
                <w:rFonts w:ascii="Times New Roman" w:hAnsi="Times New Roman" w:cs="Times New Roman"/>
              </w:rPr>
              <w:t>5</w:t>
            </w:r>
          </w:p>
        </w:tc>
        <w:tc>
          <w:tcPr>
            <w:tcW w:w="626" w:type="dxa"/>
          </w:tcPr>
          <w:p w14:paraId="45DC95C9"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rPr>
            </w:pPr>
            <w:r w:rsidRPr="00241020">
              <w:rPr>
                <w:rFonts w:ascii="Times New Roman" w:hAnsi="Times New Roman" w:cs="Times New Roman"/>
              </w:rPr>
              <w:t>3</w:t>
            </w:r>
          </w:p>
        </w:tc>
        <w:tc>
          <w:tcPr>
            <w:tcW w:w="801" w:type="dxa"/>
          </w:tcPr>
          <w:p w14:paraId="3A6B295F"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rPr>
            </w:pPr>
            <w:r w:rsidRPr="00241020">
              <w:rPr>
                <w:rFonts w:ascii="Times New Roman" w:hAnsi="Times New Roman" w:cs="Times New Roman"/>
              </w:rPr>
              <w:t>1</w:t>
            </w:r>
          </w:p>
        </w:tc>
        <w:tc>
          <w:tcPr>
            <w:tcW w:w="1161" w:type="dxa"/>
          </w:tcPr>
          <w:p w14:paraId="3C1EE3D3" w14:textId="77777777" w:rsidR="00CA6A0E" w:rsidRPr="00241020" w:rsidRDefault="00CA6A0E" w:rsidP="00CC117C">
            <w:pPr>
              <w:pStyle w:val="TableParagraph"/>
              <w:tabs>
                <w:tab w:val="left" w:pos="9000"/>
              </w:tabs>
              <w:spacing w:before="1"/>
              <w:ind w:left="463" w:right="90"/>
              <w:jc w:val="both"/>
              <w:rPr>
                <w:rFonts w:ascii="Times New Roman" w:hAnsi="Times New Roman" w:cs="Times New Roman"/>
                <w:b/>
              </w:rPr>
            </w:pPr>
            <w:r w:rsidRPr="00241020">
              <w:rPr>
                <w:rFonts w:ascii="Times New Roman" w:hAnsi="Times New Roman" w:cs="Times New Roman"/>
                <w:b/>
              </w:rPr>
              <w:t>36</w:t>
            </w:r>
          </w:p>
        </w:tc>
        <w:tc>
          <w:tcPr>
            <w:tcW w:w="1336" w:type="dxa"/>
          </w:tcPr>
          <w:p w14:paraId="0816E5FB" w14:textId="77777777" w:rsidR="00CA6A0E" w:rsidRPr="00241020" w:rsidRDefault="00CA6A0E" w:rsidP="00CC117C">
            <w:pPr>
              <w:pStyle w:val="TableParagraph"/>
              <w:tabs>
                <w:tab w:val="left" w:pos="9000"/>
              </w:tabs>
              <w:spacing w:before="1"/>
              <w:ind w:left="105" w:right="90"/>
              <w:jc w:val="both"/>
              <w:rPr>
                <w:rFonts w:ascii="Times New Roman" w:hAnsi="Times New Roman" w:cs="Times New Roman"/>
                <w:b/>
              </w:rPr>
            </w:pPr>
            <w:r w:rsidRPr="00241020">
              <w:rPr>
                <w:rFonts w:ascii="Times New Roman" w:hAnsi="Times New Roman" w:cs="Times New Roman"/>
                <w:b/>
              </w:rPr>
              <w:t>74.19%</w:t>
            </w:r>
          </w:p>
        </w:tc>
        <w:tc>
          <w:tcPr>
            <w:tcW w:w="1249" w:type="dxa"/>
          </w:tcPr>
          <w:p w14:paraId="718176DE" w14:textId="77777777" w:rsidR="00CA6A0E" w:rsidRPr="00241020" w:rsidRDefault="00CA6A0E" w:rsidP="00CC117C">
            <w:pPr>
              <w:pStyle w:val="TableParagraph"/>
              <w:tabs>
                <w:tab w:val="left" w:pos="9000"/>
              </w:tabs>
              <w:spacing w:before="1"/>
              <w:ind w:right="90"/>
              <w:jc w:val="both"/>
              <w:rPr>
                <w:rFonts w:ascii="Times New Roman" w:hAnsi="Times New Roman" w:cs="Times New Roman"/>
                <w:b/>
              </w:rPr>
            </w:pPr>
            <w:r w:rsidRPr="00241020">
              <w:rPr>
                <w:rFonts w:ascii="Times New Roman" w:hAnsi="Times New Roman" w:cs="Times New Roman"/>
                <w:b/>
              </w:rPr>
              <w:t>63.89%</w:t>
            </w:r>
          </w:p>
        </w:tc>
      </w:tr>
      <w:tr w:rsidR="00CA6A0E" w:rsidRPr="00241020" w14:paraId="2530D3E9" w14:textId="77777777" w:rsidTr="00295EDE">
        <w:trPr>
          <w:trHeight w:val="580"/>
        </w:trPr>
        <w:tc>
          <w:tcPr>
            <w:tcW w:w="1693" w:type="dxa"/>
          </w:tcPr>
          <w:p w14:paraId="13B88F76"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Agr</w:t>
            </w:r>
          </w:p>
        </w:tc>
        <w:tc>
          <w:tcPr>
            <w:tcW w:w="714" w:type="dxa"/>
          </w:tcPr>
          <w:p w14:paraId="2A646E72" w14:textId="77777777" w:rsidR="00CA6A0E" w:rsidRPr="00241020" w:rsidRDefault="00CA6A0E" w:rsidP="00CC117C">
            <w:pPr>
              <w:pStyle w:val="TableParagraph"/>
              <w:tabs>
                <w:tab w:val="left" w:pos="9000"/>
              </w:tabs>
              <w:spacing w:line="245" w:lineRule="exact"/>
              <w:ind w:left="5" w:right="90"/>
              <w:jc w:val="both"/>
              <w:rPr>
                <w:rFonts w:ascii="Times New Roman" w:hAnsi="Times New Roman" w:cs="Times New Roman"/>
              </w:rPr>
            </w:pPr>
            <w:r w:rsidRPr="00241020">
              <w:rPr>
                <w:rFonts w:ascii="Times New Roman" w:hAnsi="Times New Roman" w:cs="Times New Roman"/>
              </w:rPr>
              <w:t>0</w:t>
            </w:r>
          </w:p>
        </w:tc>
        <w:tc>
          <w:tcPr>
            <w:tcW w:w="534" w:type="dxa"/>
          </w:tcPr>
          <w:p w14:paraId="69EDD750" w14:textId="77777777" w:rsidR="00CA6A0E" w:rsidRPr="00241020" w:rsidRDefault="00CA6A0E" w:rsidP="00CC117C">
            <w:pPr>
              <w:pStyle w:val="TableParagraph"/>
              <w:tabs>
                <w:tab w:val="left" w:pos="9000"/>
              </w:tabs>
              <w:spacing w:line="245" w:lineRule="exact"/>
              <w:ind w:right="90"/>
              <w:jc w:val="both"/>
              <w:rPr>
                <w:rFonts w:ascii="Times New Roman" w:hAnsi="Times New Roman" w:cs="Times New Roman"/>
              </w:rPr>
            </w:pPr>
            <w:r w:rsidRPr="00241020">
              <w:rPr>
                <w:rFonts w:ascii="Times New Roman" w:hAnsi="Times New Roman" w:cs="Times New Roman"/>
              </w:rPr>
              <w:t>0</w:t>
            </w:r>
          </w:p>
        </w:tc>
        <w:tc>
          <w:tcPr>
            <w:tcW w:w="535" w:type="dxa"/>
          </w:tcPr>
          <w:p w14:paraId="646A1856" w14:textId="77777777" w:rsidR="00CA6A0E" w:rsidRPr="00241020" w:rsidRDefault="00CA6A0E" w:rsidP="00CC117C">
            <w:pPr>
              <w:pStyle w:val="TableParagraph"/>
              <w:tabs>
                <w:tab w:val="left" w:pos="9000"/>
              </w:tabs>
              <w:spacing w:line="245" w:lineRule="exact"/>
              <w:ind w:right="90"/>
              <w:jc w:val="both"/>
              <w:rPr>
                <w:rFonts w:ascii="Times New Roman" w:hAnsi="Times New Roman" w:cs="Times New Roman"/>
              </w:rPr>
            </w:pPr>
            <w:r w:rsidRPr="00241020">
              <w:rPr>
                <w:rFonts w:ascii="Times New Roman" w:hAnsi="Times New Roman" w:cs="Times New Roman"/>
              </w:rPr>
              <w:t>0</w:t>
            </w:r>
          </w:p>
        </w:tc>
        <w:tc>
          <w:tcPr>
            <w:tcW w:w="626" w:type="dxa"/>
          </w:tcPr>
          <w:p w14:paraId="55349A3F" w14:textId="77777777" w:rsidR="00CA6A0E" w:rsidRPr="00241020" w:rsidRDefault="00CA6A0E" w:rsidP="00CC117C">
            <w:pPr>
              <w:pStyle w:val="TableParagraph"/>
              <w:tabs>
                <w:tab w:val="left" w:pos="9000"/>
              </w:tabs>
              <w:spacing w:line="249" w:lineRule="exact"/>
              <w:ind w:left="87" w:right="90"/>
              <w:jc w:val="both"/>
              <w:rPr>
                <w:rFonts w:ascii="Times New Roman" w:hAnsi="Times New Roman" w:cs="Times New Roman"/>
                <w:b/>
              </w:rPr>
            </w:pPr>
            <w:r w:rsidRPr="00241020">
              <w:rPr>
                <w:rFonts w:ascii="Times New Roman" w:hAnsi="Times New Roman" w:cs="Times New Roman"/>
                <w:b/>
              </w:rPr>
              <w:t>74</w:t>
            </w:r>
          </w:p>
        </w:tc>
        <w:tc>
          <w:tcPr>
            <w:tcW w:w="626" w:type="dxa"/>
          </w:tcPr>
          <w:p w14:paraId="5E0E3827" w14:textId="77777777" w:rsidR="00CA6A0E" w:rsidRPr="00241020" w:rsidRDefault="00CA6A0E" w:rsidP="00CC117C">
            <w:pPr>
              <w:pStyle w:val="TableParagraph"/>
              <w:tabs>
                <w:tab w:val="left" w:pos="9000"/>
              </w:tabs>
              <w:spacing w:line="245" w:lineRule="exact"/>
              <w:ind w:right="90"/>
              <w:jc w:val="both"/>
              <w:rPr>
                <w:rFonts w:ascii="Times New Roman" w:hAnsi="Times New Roman" w:cs="Times New Roman"/>
              </w:rPr>
            </w:pPr>
            <w:r w:rsidRPr="00241020">
              <w:rPr>
                <w:rFonts w:ascii="Times New Roman" w:hAnsi="Times New Roman" w:cs="Times New Roman"/>
              </w:rPr>
              <w:t>9</w:t>
            </w:r>
          </w:p>
        </w:tc>
        <w:tc>
          <w:tcPr>
            <w:tcW w:w="801" w:type="dxa"/>
          </w:tcPr>
          <w:p w14:paraId="628D2521" w14:textId="77777777" w:rsidR="00CA6A0E" w:rsidRPr="00241020" w:rsidRDefault="00CA6A0E" w:rsidP="00CC117C">
            <w:pPr>
              <w:pStyle w:val="TableParagraph"/>
              <w:tabs>
                <w:tab w:val="left" w:pos="9000"/>
              </w:tabs>
              <w:spacing w:line="245" w:lineRule="exact"/>
              <w:ind w:right="90"/>
              <w:jc w:val="both"/>
              <w:rPr>
                <w:rFonts w:ascii="Times New Roman" w:hAnsi="Times New Roman" w:cs="Times New Roman"/>
              </w:rPr>
            </w:pPr>
            <w:r w:rsidRPr="00241020">
              <w:rPr>
                <w:rFonts w:ascii="Times New Roman" w:hAnsi="Times New Roman" w:cs="Times New Roman"/>
              </w:rPr>
              <w:t>0</w:t>
            </w:r>
          </w:p>
        </w:tc>
        <w:tc>
          <w:tcPr>
            <w:tcW w:w="1161" w:type="dxa"/>
          </w:tcPr>
          <w:p w14:paraId="5BD65195" w14:textId="77777777" w:rsidR="00CA6A0E" w:rsidRPr="00241020" w:rsidRDefault="00CA6A0E" w:rsidP="00CC117C">
            <w:pPr>
              <w:pStyle w:val="TableParagraph"/>
              <w:tabs>
                <w:tab w:val="left" w:pos="9000"/>
              </w:tabs>
              <w:spacing w:line="249" w:lineRule="exact"/>
              <w:ind w:left="463" w:right="90"/>
              <w:jc w:val="both"/>
              <w:rPr>
                <w:rFonts w:ascii="Times New Roman" w:hAnsi="Times New Roman" w:cs="Times New Roman"/>
                <w:b/>
              </w:rPr>
            </w:pPr>
            <w:r w:rsidRPr="00241020">
              <w:rPr>
                <w:rFonts w:ascii="Times New Roman" w:hAnsi="Times New Roman" w:cs="Times New Roman"/>
                <w:b/>
              </w:rPr>
              <w:t>83</w:t>
            </w:r>
          </w:p>
        </w:tc>
        <w:tc>
          <w:tcPr>
            <w:tcW w:w="1336" w:type="dxa"/>
          </w:tcPr>
          <w:p w14:paraId="48049EDD" w14:textId="77777777" w:rsidR="00CA6A0E" w:rsidRPr="00241020" w:rsidRDefault="00CA6A0E" w:rsidP="00CC117C">
            <w:pPr>
              <w:pStyle w:val="TableParagraph"/>
              <w:tabs>
                <w:tab w:val="left" w:pos="9000"/>
              </w:tabs>
              <w:spacing w:line="249" w:lineRule="exact"/>
              <w:ind w:left="105" w:right="90"/>
              <w:jc w:val="both"/>
              <w:rPr>
                <w:rFonts w:ascii="Times New Roman" w:hAnsi="Times New Roman" w:cs="Times New Roman"/>
                <w:b/>
              </w:rPr>
            </w:pPr>
            <w:r w:rsidRPr="00241020">
              <w:rPr>
                <w:rFonts w:ascii="Times New Roman" w:hAnsi="Times New Roman" w:cs="Times New Roman"/>
                <w:b/>
              </w:rPr>
              <w:t>83.15%</w:t>
            </w:r>
          </w:p>
        </w:tc>
        <w:tc>
          <w:tcPr>
            <w:tcW w:w="1249" w:type="dxa"/>
          </w:tcPr>
          <w:p w14:paraId="744F670A"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89.16%</w:t>
            </w:r>
          </w:p>
        </w:tc>
      </w:tr>
      <w:tr w:rsidR="00CA6A0E" w:rsidRPr="00241020" w14:paraId="0201C023" w14:textId="77777777" w:rsidTr="00295EDE">
        <w:trPr>
          <w:trHeight w:val="580"/>
        </w:trPr>
        <w:tc>
          <w:tcPr>
            <w:tcW w:w="1693" w:type="dxa"/>
          </w:tcPr>
          <w:p w14:paraId="5D3E4D10"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UF</w:t>
            </w:r>
          </w:p>
        </w:tc>
        <w:tc>
          <w:tcPr>
            <w:tcW w:w="714" w:type="dxa"/>
          </w:tcPr>
          <w:p w14:paraId="3A1F3A3A" w14:textId="77777777" w:rsidR="00CA6A0E" w:rsidRPr="00241020" w:rsidRDefault="00CA6A0E" w:rsidP="00CC117C">
            <w:pPr>
              <w:pStyle w:val="TableParagraph"/>
              <w:tabs>
                <w:tab w:val="left" w:pos="9000"/>
              </w:tabs>
              <w:spacing w:line="244" w:lineRule="exact"/>
              <w:ind w:left="5" w:right="90"/>
              <w:jc w:val="both"/>
              <w:rPr>
                <w:rFonts w:ascii="Times New Roman" w:hAnsi="Times New Roman" w:cs="Times New Roman"/>
              </w:rPr>
            </w:pPr>
            <w:r w:rsidRPr="00241020">
              <w:rPr>
                <w:rFonts w:ascii="Times New Roman" w:hAnsi="Times New Roman" w:cs="Times New Roman"/>
              </w:rPr>
              <w:t>0</w:t>
            </w:r>
          </w:p>
        </w:tc>
        <w:tc>
          <w:tcPr>
            <w:tcW w:w="534" w:type="dxa"/>
          </w:tcPr>
          <w:p w14:paraId="5B098D9F"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535" w:type="dxa"/>
          </w:tcPr>
          <w:p w14:paraId="188B02B4"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626" w:type="dxa"/>
          </w:tcPr>
          <w:p w14:paraId="27F3631F" w14:textId="77777777" w:rsidR="00CA6A0E" w:rsidRPr="00241020" w:rsidRDefault="00CA6A0E" w:rsidP="00CC117C">
            <w:pPr>
              <w:pStyle w:val="TableParagraph"/>
              <w:tabs>
                <w:tab w:val="left" w:pos="9000"/>
              </w:tabs>
              <w:spacing w:line="244" w:lineRule="exact"/>
              <w:ind w:left="4" w:right="90"/>
              <w:jc w:val="both"/>
              <w:rPr>
                <w:rFonts w:ascii="Times New Roman" w:hAnsi="Times New Roman" w:cs="Times New Roman"/>
              </w:rPr>
            </w:pPr>
            <w:r w:rsidRPr="00241020">
              <w:rPr>
                <w:rFonts w:ascii="Times New Roman" w:hAnsi="Times New Roman" w:cs="Times New Roman"/>
              </w:rPr>
              <w:t>7</w:t>
            </w:r>
          </w:p>
        </w:tc>
        <w:tc>
          <w:tcPr>
            <w:tcW w:w="626" w:type="dxa"/>
          </w:tcPr>
          <w:p w14:paraId="3F2E6AC9"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29</w:t>
            </w:r>
          </w:p>
        </w:tc>
        <w:tc>
          <w:tcPr>
            <w:tcW w:w="801" w:type="dxa"/>
          </w:tcPr>
          <w:p w14:paraId="72C388A5"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1161" w:type="dxa"/>
          </w:tcPr>
          <w:p w14:paraId="525E03CC" w14:textId="77777777" w:rsidR="00CA6A0E" w:rsidRPr="00241020" w:rsidRDefault="00CA6A0E" w:rsidP="00CC117C">
            <w:pPr>
              <w:pStyle w:val="TableParagraph"/>
              <w:tabs>
                <w:tab w:val="left" w:pos="9000"/>
              </w:tabs>
              <w:spacing w:line="249" w:lineRule="exact"/>
              <w:ind w:left="463" w:right="90"/>
              <w:jc w:val="both"/>
              <w:rPr>
                <w:rFonts w:ascii="Times New Roman" w:hAnsi="Times New Roman" w:cs="Times New Roman"/>
                <w:b/>
              </w:rPr>
            </w:pPr>
            <w:r w:rsidRPr="00241020">
              <w:rPr>
                <w:rFonts w:ascii="Times New Roman" w:hAnsi="Times New Roman" w:cs="Times New Roman"/>
                <w:b/>
              </w:rPr>
              <w:t>36</w:t>
            </w:r>
          </w:p>
        </w:tc>
        <w:tc>
          <w:tcPr>
            <w:tcW w:w="1336" w:type="dxa"/>
          </w:tcPr>
          <w:p w14:paraId="7BC48BA3" w14:textId="77777777" w:rsidR="00CA6A0E" w:rsidRPr="00241020" w:rsidRDefault="00CA6A0E" w:rsidP="00CC117C">
            <w:pPr>
              <w:pStyle w:val="TableParagraph"/>
              <w:tabs>
                <w:tab w:val="left" w:pos="9000"/>
              </w:tabs>
              <w:spacing w:line="249" w:lineRule="exact"/>
              <w:ind w:left="105" w:right="90"/>
              <w:jc w:val="both"/>
              <w:rPr>
                <w:rFonts w:ascii="Times New Roman" w:hAnsi="Times New Roman" w:cs="Times New Roman"/>
                <w:b/>
              </w:rPr>
            </w:pPr>
            <w:r w:rsidRPr="00241020">
              <w:rPr>
                <w:rFonts w:ascii="Times New Roman" w:hAnsi="Times New Roman" w:cs="Times New Roman"/>
                <w:b/>
              </w:rPr>
              <w:t>70.73%</w:t>
            </w:r>
          </w:p>
        </w:tc>
        <w:tc>
          <w:tcPr>
            <w:tcW w:w="1249" w:type="dxa"/>
          </w:tcPr>
          <w:p w14:paraId="3E2DE6F3"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80.56%</w:t>
            </w:r>
          </w:p>
        </w:tc>
      </w:tr>
      <w:tr w:rsidR="00CA6A0E" w:rsidRPr="00241020" w14:paraId="4C262662" w14:textId="77777777" w:rsidTr="00295EDE">
        <w:trPr>
          <w:trHeight w:val="580"/>
        </w:trPr>
        <w:tc>
          <w:tcPr>
            <w:tcW w:w="1693" w:type="dxa"/>
          </w:tcPr>
          <w:p w14:paraId="1834B99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MF</w:t>
            </w:r>
          </w:p>
        </w:tc>
        <w:tc>
          <w:tcPr>
            <w:tcW w:w="714" w:type="dxa"/>
          </w:tcPr>
          <w:p w14:paraId="39C166AC" w14:textId="77777777" w:rsidR="00CA6A0E" w:rsidRPr="00241020" w:rsidRDefault="00CA6A0E" w:rsidP="00CC117C">
            <w:pPr>
              <w:pStyle w:val="TableParagraph"/>
              <w:tabs>
                <w:tab w:val="left" w:pos="9000"/>
              </w:tabs>
              <w:spacing w:line="244" w:lineRule="exact"/>
              <w:ind w:left="5" w:right="90"/>
              <w:jc w:val="both"/>
              <w:rPr>
                <w:rFonts w:ascii="Times New Roman" w:hAnsi="Times New Roman" w:cs="Times New Roman"/>
              </w:rPr>
            </w:pPr>
            <w:r w:rsidRPr="00241020">
              <w:rPr>
                <w:rFonts w:ascii="Times New Roman" w:hAnsi="Times New Roman" w:cs="Times New Roman"/>
              </w:rPr>
              <w:t>0</w:t>
            </w:r>
          </w:p>
        </w:tc>
        <w:tc>
          <w:tcPr>
            <w:tcW w:w="534" w:type="dxa"/>
          </w:tcPr>
          <w:p w14:paraId="4B8CAC86"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535" w:type="dxa"/>
          </w:tcPr>
          <w:p w14:paraId="6EC37AED"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5</w:t>
            </w:r>
          </w:p>
        </w:tc>
        <w:tc>
          <w:tcPr>
            <w:tcW w:w="626" w:type="dxa"/>
          </w:tcPr>
          <w:p w14:paraId="5C4FC5AA" w14:textId="77777777" w:rsidR="00CA6A0E" w:rsidRPr="00241020" w:rsidRDefault="00CA6A0E" w:rsidP="00CC117C">
            <w:pPr>
              <w:pStyle w:val="TableParagraph"/>
              <w:tabs>
                <w:tab w:val="left" w:pos="9000"/>
              </w:tabs>
              <w:spacing w:line="244" w:lineRule="exact"/>
              <w:ind w:left="4" w:right="90"/>
              <w:jc w:val="both"/>
              <w:rPr>
                <w:rFonts w:ascii="Times New Roman" w:hAnsi="Times New Roman" w:cs="Times New Roman"/>
              </w:rPr>
            </w:pPr>
            <w:r w:rsidRPr="00241020">
              <w:rPr>
                <w:rFonts w:ascii="Times New Roman" w:hAnsi="Times New Roman" w:cs="Times New Roman"/>
              </w:rPr>
              <w:t>1</w:t>
            </w:r>
          </w:p>
        </w:tc>
        <w:tc>
          <w:tcPr>
            <w:tcW w:w="626" w:type="dxa"/>
          </w:tcPr>
          <w:p w14:paraId="7B5EF66D"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0</w:t>
            </w:r>
          </w:p>
        </w:tc>
        <w:tc>
          <w:tcPr>
            <w:tcW w:w="801" w:type="dxa"/>
          </w:tcPr>
          <w:p w14:paraId="0520B47A"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3</w:t>
            </w:r>
          </w:p>
        </w:tc>
        <w:tc>
          <w:tcPr>
            <w:tcW w:w="1161" w:type="dxa"/>
          </w:tcPr>
          <w:p w14:paraId="52B86FFB"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9</w:t>
            </w:r>
          </w:p>
        </w:tc>
        <w:tc>
          <w:tcPr>
            <w:tcW w:w="1336" w:type="dxa"/>
          </w:tcPr>
          <w:p w14:paraId="08ACCADA" w14:textId="77777777" w:rsidR="00CA6A0E" w:rsidRPr="00241020" w:rsidRDefault="00CA6A0E" w:rsidP="00CC117C">
            <w:pPr>
              <w:pStyle w:val="TableParagraph"/>
              <w:tabs>
                <w:tab w:val="left" w:pos="9000"/>
              </w:tabs>
              <w:spacing w:line="249" w:lineRule="exact"/>
              <w:ind w:left="105" w:right="90"/>
              <w:jc w:val="both"/>
              <w:rPr>
                <w:rFonts w:ascii="Times New Roman" w:hAnsi="Times New Roman" w:cs="Times New Roman"/>
                <w:b/>
              </w:rPr>
            </w:pPr>
            <w:r w:rsidRPr="00241020">
              <w:rPr>
                <w:rFonts w:ascii="Times New Roman" w:hAnsi="Times New Roman" w:cs="Times New Roman"/>
                <w:b/>
              </w:rPr>
              <w:t>75.00%</w:t>
            </w:r>
          </w:p>
        </w:tc>
        <w:tc>
          <w:tcPr>
            <w:tcW w:w="1249" w:type="dxa"/>
          </w:tcPr>
          <w:p w14:paraId="67EEB86D"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33.33%</w:t>
            </w:r>
          </w:p>
        </w:tc>
      </w:tr>
      <w:tr w:rsidR="00CA6A0E" w:rsidRPr="00241020" w14:paraId="10248C72" w14:textId="77777777" w:rsidTr="00295EDE">
        <w:trPr>
          <w:trHeight w:val="959"/>
        </w:trPr>
        <w:tc>
          <w:tcPr>
            <w:tcW w:w="1693" w:type="dxa"/>
            <w:tcBorders>
              <w:bottom w:val="single" w:sz="8" w:space="0" w:color="000000"/>
            </w:tcBorders>
          </w:tcPr>
          <w:p w14:paraId="6E9B4FF2" w14:textId="77777777" w:rsidR="00CA6A0E" w:rsidRPr="00241020" w:rsidRDefault="00CA6A0E" w:rsidP="00CC117C">
            <w:pPr>
              <w:pStyle w:val="TableParagraph"/>
              <w:tabs>
                <w:tab w:val="left" w:pos="9000"/>
              </w:tabs>
              <w:spacing w:line="355" w:lineRule="auto"/>
              <w:ind w:left="110" w:right="90"/>
              <w:jc w:val="both"/>
              <w:rPr>
                <w:rFonts w:ascii="Times New Roman" w:hAnsi="Times New Roman" w:cs="Times New Roman"/>
              </w:rPr>
            </w:pPr>
            <w:r w:rsidRPr="00241020">
              <w:rPr>
                <w:rFonts w:ascii="Times New Roman" w:hAnsi="Times New Roman" w:cs="Times New Roman"/>
              </w:rPr>
              <w:t>COLUMN TOTAL</w:t>
            </w:r>
          </w:p>
        </w:tc>
        <w:tc>
          <w:tcPr>
            <w:tcW w:w="714" w:type="dxa"/>
            <w:tcBorders>
              <w:bottom w:val="single" w:sz="8" w:space="0" w:color="000000"/>
            </w:tcBorders>
          </w:tcPr>
          <w:p w14:paraId="5756E8A7" w14:textId="77777777" w:rsidR="00CA6A0E" w:rsidRPr="00241020" w:rsidRDefault="00CA6A0E" w:rsidP="00CC117C">
            <w:pPr>
              <w:pStyle w:val="TableParagraph"/>
              <w:tabs>
                <w:tab w:val="left" w:pos="9000"/>
              </w:tabs>
              <w:spacing w:line="249" w:lineRule="exact"/>
              <w:ind w:left="222" w:right="90"/>
              <w:jc w:val="both"/>
              <w:rPr>
                <w:rFonts w:ascii="Times New Roman" w:hAnsi="Times New Roman" w:cs="Times New Roman"/>
                <w:b/>
              </w:rPr>
            </w:pPr>
            <w:r w:rsidRPr="00241020">
              <w:rPr>
                <w:rFonts w:ascii="Times New Roman" w:hAnsi="Times New Roman" w:cs="Times New Roman"/>
                <w:b/>
              </w:rPr>
              <w:t>12</w:t>
            </w:r>
          </w:p>
        </w:tc>
        <w:tc>
          <w:tcPr>
            <w:tcW w:w="534" w:type="dxa"/>
            <w:tcBorders>
              <w:bottom w:val="single" w:sz="8" w:space="0" w:color="000000"/>
            </w:tcBorders>
          </w:tcPr>
          <w:p w14:paraId="3C2844AE"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3</w:t>
            </w:r>
          </w:p>
        </w:tc>
        <w:tc>
          <w:tcPr>
            <w:tcW w:w="535" w:type="dxa"/>
            <w:tcBorders>
              <w:bottom w:val="single" w:sz="8" w:space="0" w:color="000000"/>
            </w:tcBorders>
          </w:tcPr>
          <w:p w14:paraId="6FDFA445"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31</w:t>
            </w:r>
          </w:p>
        </w:tc>
        <w:tc>
          <w:tcPr>
            <w:tcW w:w="626" w:type="dxa"/>
            <w:tcBorders>
              <w:bottom w:val="single" w:sz="8" w:space="0" w:color="000000"/>
            </w:tcBorders>
          </w:tcPr>
          <w:p w14:paraId="71ADDBD5" w14:textId="77777777" w:rsidR="00CA6A0E" w:rsidRPr="00241020" w:rsidRDefault="00CA6A0E" w:rsidP="00CC117C">
            <w:pPr>
              <w:pStyle w:val="TableParagraph"/>
              <w:tabs>
                <w:tab w:val="left" w:pos="9000"/>
              </w:tabs>
              <w:spacing w:line="249" w:lineRule="exact"/>
              <w:ind w:left="87" w:right="90"/>
              <w:jc w:val="both"/>
              <w:rPr>
                <w:rFonts w:ascii="Times New Roman" w:hAnsi="Times New Roman" w:cs="Times New Roman"/>
                <w:b/>
              </w:rPr>
            </w:pPr>
            <w:r w:rsidRPr="00241020">
              <w:rPr>
                <w:rFonts w:ascii="Times New Roman" w:hAnsi="Times New Roman" w:cs="Times New Roman"/>
                <w:b/>
              </w:rPr>
              <w:t>89</w:t>
            </w:r>
          </w:p>
        </w:tc>
        <w:tc>
          <w:tcPr>
            <w:tcW w:w="626" w:type="dxa"/>
            <w:tcBorders>
              <w:bottom w:val="single" w:sz="8" w:space="0" w:color="000000"/>
            </w:tcBorders>
          </w:tcPr>
          <w:p w14:paraId="35D76275"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41</w:t>
            </w:r>
          </w:p>
        </w:tc>
        <w:tc>
          <w:tcPr>
            <w:tcW w:w="801" w:type="dxa"/>
            <w:tcBorders>
              <w:bottom w:val="single" w:sz="8" w:space="0" w:color="000000"/>
            </w:tcBorders>
          </w:tcPr>
          <w:p w14:paraId="22E8E185"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4</w:t>
            </w:r>
          </w:p>
        </w:tc>
        <w:tc>
          <w:tcPr>
            <w:tcW w:w="1161" w:type="dxa"/>
            <w:tcBorders>
              <w:bottom w:val="single" w:sz="8" w:space="0" w:color="000000"/>
            </w:tcBorders>
          </w:tcPr>
          <w:p w14:paraId="5B207BF0" w14:textId="77777777" w:rsidR="00CA6A0E" w:rsidRPr="00241020" w:rsidRDefault="00CA6A0E" w:rsidP="00CC117C">
            <w:pPr>
              <w:pStyle w:val="TableParagraph"/>
              <w:tabs>
                <w:tab w:val="left" w:pos="9000"/>
              </w:tabs>
              <w:spacing w:line="249" w:lineRule="exact"/>
              <w:ind w:left="405" w:right="90"/>
              <w:jc w:val="both"/>
              <w:rPr>
                <w:rFonts w:ascii="Times New Roman" w:hAnsi="Times New Roman" w:cs="Times New Roman"/>
                <w:b/>
              </w:rPr>
            </w:pPr>
            <w:r w:rsidRPr="00241020">
              <w:rPr>
                <w:rFonts w:ascii="Times New Roman" w:hAnsi="Times New Roman" w:cs="Times New Roman"/>
                <w:b/>
              </w:rPr>
              <w:t>180</w:t>
            </w:r>
          </w:p>
        </w:tc>
        <w:tc>
          <w:tcPr>
            <w:tcW w:w="1336" w:type="dxa"/>
            <w:tcBorders>
              <w:bottom w:val="single" w:sz="8" w:space="0" w:color="000000"/>
            </w:tcBorders>
          </w:tcPr>
          <w:p w14:paraId="083F911D"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c>
          <w:tcPr>
            <w:tcW w:w="1249" w:type="dxa"/>
            <w:tcBorders>
              <w:bottom w:val="single" w:sz="8" w:space="0" w:color="000000"/>
            </w:tcBorders>
          </w:tcPr>
          <w:p w14:paraId="09AEC0BB" w14:textId="77777777" w:rsidR="00CA6A0E" w:rsidRPr="00241020" w:rsidRDefault="00CA6A0E" w:rsidP="00CC117C">
            <w:pPr>
              <w:pStyle w:val="TableParagraph"/>
              <w:tabs>
                <w:tab w:val="left" w:pos="9000"/>
              </w:tabs>
              <w:ind w:right="90"/>
              <w:jc w:val="both"/>
              <w:rPr>
                <w:rFonts w:ascii="Times New Roman" w:hAnsi="Times New Roman" w:cs="Times New Roman"/>
                <w:sz w:val="20"/>
              </w:rPr>
            </w:pPr>
          </w:p>
        </w:tc>
      </w:tr>
    </w:tbl>
    <w:p w14:paraId="652CA1F7"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Diagonal sum=140; Overall accuracy=77.78%. Kappa=0.68. Wa —Water, Bu—Built up, Sa—Sandflat, Agr—Agriculture, UF—Upland forest and MF—Mangroves forest.</w:t>
      </w:r>
    </w:p>
    <w:p w14:paraId="7C4E758A" w14:textId="77777777" w:rsidR="00CA6A0E" w:rsidRPr="00241020" w:rsidRDefault="00CA6A0E" w:rsidP="00CC117C">
      <w:pPr>
        <w:pStyle w:val="BodyText"/>
        <w:tabs>
          <w:tab w:val="left" w:pos="9000"/>
        </w:tabs>
        <w:spacing w:before="2"/>
        <w:ind w:right="90"/>
        <w:jc w:val="both"/>
        <w:rPr>
          <w:rFonts w:ascii="Times New Roman" w:hAnsi="Times New Roman" w:cs="Times New Roman"/>
          <w:b/>
          <w:sz w:val="11"/>
        </w:rPr>
      </w:pPr>
    </w:p>
    <w:p w14:paraId="69003627" w14:textId="77777777" w:rsidR="00CA6A0E" w:rsidRPr="00241020" w:rsidRDefault="00CA6A0E" w:rsidP="00CC117C">
      <w:pPr>
        <w:tabs>
          <w:tab w:val="left" w:pos="9000"/>
        </w:tabs>
        <w:ind w:right="90"/>
        <w:jc w:val="both"/>
        <w:rPr>
          <w:rFonts w:ascii="Times New Roman" w:hAnsi="Times New Roman" w:cs="Times New Roman"/>
          <w:sz w:val="11"/>
        </w:rPr>
        <w:sectPr w:rsidR="00CA6A0E" w:rsidRPr="00241020" w:rsidSect="00CC117C">
          <w:type w:val="continuous"/>
          <w:pgSz w:w="12240" w:h="15840"/>
          <w:pgMar w:top="1500" w:right="360" w:bottom="880" w:left="220" w:header="720" w:footer="720" w:gutter="0"/>
          <w:cols w:space="720"/>
        </w:sectPr>
      </w:pPr>
    </w:p>
    <w:p w14:paraId="482A5C4C" w14:textId="77777777" w:rsidR="00CA6A0E" w:rsidRPr="00241020" w:rsidRDefault="00CA6A0E" w:rsidP="00CC117C">
      <w:pPr>
        <w:pStyle w:val="ListParagraph"/>
        <w:numPr>
          <w:ilvl w:val="1"/>
          <w:numId w:val="11"/>
        </w:numPr>
        <w:tabs>
          <w:tab w:val="left" w:pos="1940"/>
          <w:tab w:val="left" w:pos="1941"/>
          <w:tab w:val="left" w:pos="9000"/>
        </w:tabs>
        <w:spacing w:before="105"/>
        <w:ind w:right="90"/>
        <w:jc w:val="both"/>
        <w:rPr>
          <w:rFonts w:ascii="Times New Roman" w:hAnsi="Times New Roman" w:cs="Times New Roman"/>
          <w:b/>
          <w:i/>
          <w:sz w:val="20"/>
        </w:rPr>
      </w:pPr>
      <w:r w:rsidRPr="00241020">
        <w:rPr>
          <w:rFonts w:ascii="Times New Roman" w:hAnsi="Times New Roman" w:cs="Times New Roman"/>
          <w:b/>
          <w:i/>
          <w:sz w:val="20"/>
        </w:rPr>
        <w:lastRenderedPageBreak/>
        <w:t>Mangrove</w:t>
      </w:r>
      <w:r w:rsidRPr="00241020">
        <w:rPr>
          <w:rFonts w:ascii="Times New Roman" w:hAnsi="Times New Roman" w:cs="Times New Roman"/>
          <w:b/>
          <w:i/>
          <w:spacing w:val="-1"/>
          <w:sz w:val="20"/>
        </w:rPr>
        <w:t xml:space="preserve"> </w:t>
      </w:r>
      <w:r w:rsidRPr="00241020">
        <w:rPr>
          <w:rFonts w:ascii="Times New Roman" w:hAnsi="Times New Roman" w:cs="Times New Roman"/>
          <w:b/>
          <w:i/>
          <w:sz w:val="20"/>
        </w:rPr>
        <w:t>cover</w:t>
      </w:r>
    </w:p>
    <w:p w14:paraId="1C239931" w14:textId="77777777" w:rsidR="00CA6A0E" w:rsidRPr="00241020" w:rsidRDefault="00CA6A0E" w:rsidP="00CC117C">
      <w:pPr>
        <w:pStyle w:val="BodyText"/>
        <w:tabs>
          <w:tab w:val="left" w:pos="9000"/>
        </w:tabs>
        <w:ind w:right="90"/>
        <w:jc w:val="both"/>
        <w:rPr>
          <w:rFonts w:ascii="Times New Roman" w:hAnsi="Times New Roman" w:cs="Times New Roman"/>
          <w:b/>
          <w:i/>
          <w:sz w:val="23"/>
        </w:rPr>
      </w:pPr>
    </w:p>
    <w:p w14:paraId="1CB8AE84" w14:textId="77777777" w:rsidR="00CA6A0E" w:rsidRPr="00241020" w:rsidRDefault="00CA6A0E" w:rsidP="00CC117C">
      <w:pPr>
        <w:tabs>
          <w:tab w:val="left" w:pos="9000"/>
        </w:tabs>
        <w:spacing w:line="237" w:lineRule="auto"/>
        <w:ind w:left="1220" w:right="90"/>
        <w:jc w:val="both"/>
        <w:rPr>
          <w:rFonts w:ascii="Times New Roman" w:hAnsi="Times New Roman" w:cs="Times New Roman"/>
          <w:sz w:val="20"/>
        </w:rPr>
      </w:pPr>
      <w:r w:rsidRPr="00241020">
        <w:rPr>
          <w:rFonts w:ascii="Times New Roman" w:hAnsi="Times New Roman" w:cs="Times New Roman"/>
          <w:sz w:val="20"/>
        </w:rPr>
        <w:t>Training polygons on species cover and extent were digitized on 2009 SPOT image and a supervised classification done to determine the distribution and</w:t>
      </w:r>
    </w:p>
    <w:p w14:paraId="740BBCE4" w14:textId="77777777" w:rsidR="00CA6A0E" w:rsidRPr="00241020" w:rsidRDefault="00CA6A0E" w:rsidP="00CC117C">
      <w:pPr>
        <w:tabs>
          <w:tab w:val="left" w:pos="9000"/>
        </w:tabs>
        <w:spacing w:before="93"/>
        <w:ind w:left="681"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cover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 species. This was compared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a 1992 mangrove species vector map to determine changes in species </w:t>
      </w:r>
      <w:r w:rsidRPr="00241020">
        <w:rPr>
          <w:rFonts w:ascii="Times New Roman" w:hAnsi="Times New Roman" w:cs="Times New Roman"/>
          <w:spacing w:val="-3"/>
          <w:sz w:val="20"/>
        </w:rPr>
        <w:t xml:space="preserve">cover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time. Figure 4.1 </w:t>
      </w:r>
      <w:r w:rsidRPr="00241020">
        <w:rPr>
          <w:rFonts w:ascii="Times New Roman" w:hAnsi="Times New Roman" w:cs="Times New Roman"/>
          <w:spacing w:val="-3"/>
          <w:sz w:val="20"/>
        </w:rPr>
        <w:t xml:space="preserve">shows </w:t>
      </w:r>
      <w:r w:rsidRPr="00241020">
        <w:rPr>
          <w:rFonts w:ascii="Times New Roman" w:hAnsi="Times New Roman" w:cs="Times New Roman"/>
          <w:sz w:val="20"/>
        </w:rPr>
        <w:t xml:space="preserve">the thematic map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species classes in 1992 and classification results </w:t>
      </w:r>
      <w:r w:rsidRPr="00241020">
        <w:rPr>
          <w:rFonts w:ascii="Times New Roman" w:hAnsi="Times New Roman" w:cs="Times New Roman"/>
          <w:spacing w:val="-4"/>
          <w:sz w:val="20"/>
        </w:rPr>
        <w:t xml:space="preserve">for </w:t>
      </w:r>
      <w:r w:rsidRPr="00241020">
        <w:rPr>
          <w:rFonts w:ascii="Times New Roman" w:hAnsi="Times New Roman" w:cs="Times New Roman"/>
          <w:sz w:val="20"/>
        </w:rPr>
        <w:t>2009 in Mtwapa creek.</w:t>
      </w:r>
    </w:p>
    <w:p w14:paraId="015A66DA"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2" w:space="40"/>
            <w:col w:w="6438"/>
          </w:cols>
        </w:sectPr>
      </w:pPr>
    </w:p>
    <w:p w14:paraId="04285B97" w14:textId="77777777" w:rsidR="00CA6A0E" w:rsidRPr="00241020" w:rsidRDefault="00CA6A0E" w:rsidP="00CC117C">
      <w:pPr>
        <w:pStyle w:val="BodyText"/>
        <w:tabs>
          <w:tab w:val="left" w:pos="9000"/>
        </w:tabs>
        <w:spacing w:before="9"/>
        <w:ind w:right="90"/>
        <w:jc w:val="both"/>
        <w:rPr>
          <w:rFonts w:ascii="Times New Roman" w:hAnsi="Times New Roman" w:cs="Times New Roman"/>
          <w:sz w:val="4"/>
        </w:rPr>
      </w:pPr>
    </w:p>
    <w:p w14:paraId="1B4E71A5" w14:textId="77777777" w:rsidR="00CA6A0E" w:rsidRPr="00241020" w:rsidRDefault="00CA6A0E" w:rsidP="00CC117C">
      <w:pPr>
        <w:pStyle w:val="BodyText"/>
        <w:tabs>
          <w:tab w:val="left" w:pos="9000"/>
        </w:tabs>
        <w:ind w:left="1937" w:right="90"/>
        <w:jc w:val="both"/>
        <w:rPr>
          <w:rFonts w:ascii="Times New Roman" w:hAnsi="Times New Roman" w:cs="Times New Roman"/>
          <w:sz w:val="20"/>
        </w:rPr>
      </w:pPr>
      <w:r w:rsidRPr="00241020">
        <w:rPr>
          <w:rFonts w:ascii="Times New Roman" w:hAnsi="Times New Roman" w:cs="Times New Roman"/>
          <w:noProof/>
          <w:sz w:val="20"/>
          <w:lang w:val="en-GB" w:eastAsia="en-GB"/>
        </w:rPr>
        <w:drawing>
          <wp:inline distT="0" distB="0" distL="0" distR="0" wp14:anchorId="6EC6CA09" wp14:editId="5B41BE78">
            <wp:extent cx="5059867" cy="2231136"/>
            <wp:effectExtent l="0" t="0" r="0" b="0"/>
            <wp:docPr id="189"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0.jpeg"/>
                    <pic:cNvPicPr/>
                  </pic:nvPicPr>
                  <pic:blipFill>
                    <a:blip r:embed="rId213" cstate="print"/>
                    <a:stretch>
                      <a:fillRect/>
                    </a:stretch>
                  </pic:blipFill>
                  <pic:spPr>
                    <a:xfrm>
                      <a:off x="0" y="0"/>
                      <a:ext cx="5059867" cy="2231136"/>
                    </a:xfrm>
                    <a:prstGeom prst="rect">
                      <a:avLst/>
                    </a:prstGeom>
                  </pic:spPr>
                </pic:pic>
              </a:graphicData>
            </a:graphic>
          </wp:inline>
        </w:drawing>
      </w:r>
    </w:p>
    <w:p w14:paraId="2B6A9859" w14:textId="77777777" w:rsidR="00CA6A0E" w:rsidRPr="00241020" w:rsidRDefault="00CA6A0E" w:rsidP="00CC117C">
      <w:pPr>
        <w:pStyle w:val="BodyText"/>
        <w:tabs>
          <w:tab w:val="left" w:pos="9000"/>
        </w:tabs>
        <w:spacing w:before="7"/>
        <w:ind w:right="90"/>
        <w:jc w:val="both"/>
        <w:rPr>
          <w:rFonts w:ascii="Times New Roman" w:hAnsi="Times New Roman" w:cs="Times New Roman"/>
          <w:sz w:val="16"/>
        </w:rPr>
      </w:pPr>
    </w:p>
    <w:p w14:paraId="33635ADF" w14:textId="77777777" w:rsidR="00CA6A0E" w:rsidRPr="00241020" w:rsidRDefault="00CA6A0E" w:rsidP="00CC117C">
      <w:pPr>
        <w:tabs>
          <w:tab w:val="left" w:pos="9000"/>
        </w:tabs>
        <w:spacing w:before="94"/>
        <w:ind w:left="1220" w:right="90"/>
        <w:jc w:val="both"/>
        <w:rPr>
          <w:rFonts w:ascii="Times New Roman" w:hAnsi="Times New Roman" w:cs="Times New Roman"/>
          <w:b/>
          <w:sz w:val="20"/>
        </w:rPr>
      </w:pPr>
      <w:r w:rsidRPr="00241020">
        <w:rPr>
          <w:rFonts w:ascii="Times New Roman" w:hAnsi="Times New Roman" w:cs="Times New Roman"/>
          <w:b/>
          <w:sz w:val="20"/>
        </w:rPr>
        <w:t>Figure 4.1: Map of mangrove species shift and change between 1992 and 2009.</w:t>
      </w:r>
    </w:p>
    <w:p w14:paraId="05A1F89E" w14:textId="77777777" w:rsidR="00CA6A0E" w:rsidRPr="00241020" w:rsidRDefault="00CA6A0E" w:rsidP="00CC117C">
      <w:pPr>
        <w:pStyle w:val="BodyText"/>
        <w:tabs>
          <w:tab w:val="left" w:pos="9000"/>
        </w:tabs>
        <w:ind w:right="90"/>
        <w:jc w:val="both"/>
        <w:rPr>
          <w:rFonts w:ascii="Times New Roman" w:hAnsi="Times New Roman" w:cs="Times New Roman"/>
          <w:b/>
          <w:sz w:val="12"/>
        </w:rPr>
      </w:pPr>
    </w:p>
    <w:p w14:paraId="31CB67D4" w14:textId="77777777" w:rsidR="00CA6A0E" w:rsidRPr="00241020" w:rsidRDefault="00CA6A0E" w:rsidP="00CC117C">
      <w:pPr>
        <w:tabs>
          <w:tab w:val="left" w:pos="9000"/>
        </w:tabs>
        <w:ind w:right="90"/>
        <w:jc w:val="both"/>
        <w:rPr>
          <w:rFonts w:ascii="Times New Roman" w:hAnsi="Times New Roman" w:cs="Times New Roman"/>
          <w:sz w:val="12"/>
        </w:rPr>
        <w:sectPr w:rsidR="00CA6A0E" w:rsidRPr="00241020" w:rsidSect="00CC117C">
          <w:pgSz w:w="12240" w:h="15840"/>
          <w:pgMar w:top="1500" w:right="360" w:bottom="960" w:left="220" w:header="0" w:footer="683" w:gutter="0"/>
          <w:cols w:space="720"/>
        </w:sectPr>
      </w:pPr>
    </w:p>
    <w:p w14:paraId="635B0877" w14:textId="77777777" w:rsidR="00CA6A0E" w:rsidRPr="00241020" w:rsidRDefault="00CA6A0E" w:rsidP="00CC117C">
      <w:pPr>
        <w:tabs>
          <w:tab w:val="left" w:pos="9000"/>
        </w:tabs>
        <w:spacing w:before="93"/>
        <w:ind w:left="1220" w:right="90"/>
        <w:jc w:val="both"/>
        <w:rPr>
          <w:rFonts w:ascii="Times New Roman" w:hAnsi="Times New Roman" w:cs="Times New Roman"/>
          <w:sz w:val="20"/>
        </w:rPr>
      </w:pPr>
      <w:r w:rsidRPr="00241020">
        <w:rPr>
          <w:rFonts w:ascii="Times New Roman" w:hAnsi="Times New Roman" w:cs="Times New Roman"/>
          <w:sz w:val="20"/>
        </w:rPr>
        <w:lastRenderedPageBreak/>
        <w:t xml:space="preserve">Between 1992 and 2009, mangrove species have undergone noticeable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changes. This was accompanied by shifts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species and an example is </w:t>
      </w:r>
      <w:r w:rsidRPr="00241020">
        <w:rPr>
          <w:rFonts w:ascii="Times New Roman" w:hAnsi="Times New Roman" w:cs="Times New Roman"/>
          <w:i/>
          <w:sz w:val="20"/>
        </w:rPr>
        <w:t xml:space="preserve">Ceriops tagal </w:t>
      </w:r>
      <w:r w:rsidRPr="00241020">
        <w:rPr>
          <w:rFonts w:ascii="Times New Roman" w:hAnsi="Times New Roman" w:cs="Times New Roman"/>
          <w:sz w:val="20"/>
        </w:rPr>
        <w:t>zone which in some areas</w:t>
      </w:r>
      <w:r w:rsidRPr="00241020">
        <w:rPr>
          <w:rFonts w:ascii="Times New Roman" w:hAnsi="Times New Roman" w:cs="Times New Roman"/>
          <w:spacing w:val="-35"/>
          <w:sz w:val="20"/>
        </w:rPr>
        <w:t xml:space="preserve">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replaced by </w:t>
      </w:r>
      <w:r w:rsidRPr="00241020">
        <w:rPr>
          <w:rFonts w:ascii="Times New Roman" w:hAnsi="Times New Roman" w:cs="Times New Roman"/>
          <w:i/>
          <w:sz w:val="20"/>
        </w:rPr>
        <w:t xml:space="preserve">Rhizophora mucronata </w:t>
      </w:r>
      <w:r w:rsidRPr="00241020">
        <w:rPr>
          <w:rFonts w:ascii="Times New Roman" w:hAnsi="Times New Roman" w:cs="Times New Roman"/>
          <w:sz w:val="20"/>
        </w:rPr>
        <w:t xml:space="preserve">in 2009 especially in Majaoni and Mabirikani (Figure 4.1). </w:t>
      </w:r>
      <w:r w:rsidRPr="00241020">
        <w:rPr>
          <w:rFonts w:ascii="Times New Roman" w:hAnsi="Times New Roman" w:cs="Times New Roman"/>
          <w:spacing w:val="-2"/>
          <w:sz w:val="20"/>
        </w:rPr>
        <w:t xml:space="preserve">All </w:t>
      </w:r>
      <w:r w:rsidRPr="00241020">
        <w:rPr>
          <w:rFonts w:ascii="Times New Roman" w:hAnsi="Times New Roman" w:cs="Times New Roman"/>
          <w:sz w:val="20"/>
        </w:rPr>
        <w:t xml:space="preserve">the species recorded a reduction in extent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coverage. Sonneratia alba was the most affected and was not detected in 2009 imagery while previously having occupied 3ha representing 0.43% </w:t>
      </w:r>
      <w:r w:rsidRPr="00241020">
        <w:rPr>
          <w:rFonts w:ascii="Times New Roman" w:hAnsi="Times New Roman" w:cs="Times New Roman"/>
          <w:spacing w:val="-3"/>
          <w:sz w:val="20"/>
        </w:rPr>
        <w:t xml:space="preserve">of </w:t>
      </w:r>
      <w:r w:rsidRPr="00241020">
        <w:rPr>
          <w:rFonts w:ascii="Times New Roman" w:hAnsi="Times New Roman" w:cs="Times New Roman"/>
          <w:spacing w:val="2"/>
          <w:sz w:val="20"/>
        </w:rPr>
        <w:t xml:space="preserve">the </w:t>
      </w:r>
      <w:r w:rsidRPr="00241020">
        <w:rPr>
          <w:rFonts w:ascii="Times New Roman" w:hAnsi="Times New Roman" w:cs="Times New Roman"/>
          <w:sz w:val="20"/>
        </w:rPr>
        <w:t xml:space="preserve">mangrove area. </w:t>
      </w:r>
      <w:r w:rsidRPr="00241020">
        <w:rPr>
          <w:rFonts w:ascii="Times New Roman" w:hAnsi="Times New Roman" w:cs="Times New Roman"/>
          <w:i/>
          <w:sz w:val="20"/>
        </w:rPr>
        <w:t xml:space="preserve">Avicennia marina </w:t>
      </w:r>
      <w:r w:rsidRPr="00241020">
        <w:rPr>
          <w:rFonts w:ascii="Times New Roman" w:hAnsi="Times New Roman" w:cs="Times New Roman"/>
          <w:sz w:val="20"/>
        </w:rPr>
        <w:t>reduced by 81.58%, this is after previously occurring abundantly at the edges of mangrove</w:t>
      </w:r>
      <w:r w:rsidRPr="00241020">
        <w:rPr>
          <w:rFonts w:ascii="Times New Roman" w:hAnsi="Times New Roman" w:cs="Times New Roman"/>
          <w:spacing w:val="27"/>
          <w:sz w:val="20"/>
        </w:rPr>
        <w:t xml:space="preserve"> </w:t>
      </w:r>
      <w:r w:rsidRPr="00241020">
        <w:rPr>
          <w:rFonts w:ascii="Times New Roman" w:hAnsi="Times New Roman" w:cs="Times New Roman"/>
          <w:sz w:val="20"/>
        </w:rPr>
        <w:t>forest</w:t>
      </w:r>
    </w:p>
    <w:p w14:paraId="3660BAA0" w14:textId="77777777" w:rsidR="00CA6A0E" w:rsidRPr="00241020" w:rsidRDefault="00CA6A0E" w:rsidP="00CC117C">
      <w:pPr>
        <w:tabs>
          <w:tab w:val="left" w:pos="9000"/>
        </w:tabs>
        <w:spacing w:before="93"/>
        <w:ind w:left="676"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almost in all sites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a total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152 ha, which had reduced to 28ha in 2009. Ceriops tagal reduced in cover by 9.38%, from192ha in 1992 to 174ha in</w:t>
      </w:r>
      <w:r w:rsidRPr="00241020">
        <w:rPr>
          <w:rFonts w:ascii="Times New Roman" w:hAnsi="Times New Roman" w:cs="Times New Roman"/>
          <w:spacing w:val="-34"/>
          <w:sz w:val="20"/>
        </w:rPr>
        <w:t xml:space="preserve"> </w:t>
      </w:r>
      <w:r w:rsidRPr="00241020">
        <w:rPr>
          <w:rFonts w:ascii="Times New Roman" w:hAnsi="Times New Roman" w:cs="Times New Roman"/>
          <w:sz w:val="20"/>
        </w:rPr>
        <w:t xml:space="preserve">2009. Despite dominating most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forest, Rhizophora mucronata declined </w:t>
      </w:r>
      <w:r w:rsidRPr="00241020">
        <w:rPr>
          <w:rFonts w:ascii="Times New Roman" w:hAnsi="Times New Roman" w:cs="Times New Roman"/>
          <w:spacing w:val="-3"/>
          <w:sz w:val="20"/>
        </w:rPr>
        <w:t xml:space="preserve">by </w:t>
      </w:r>
      <w:r w:rsidRPr="00241020">
        <w:rPr>
          <w:rFonts w:ascii="Times New Roman" w:hAnsi="Times New Roman" w:cs="Times New Roman"/>
          <w:sz w:val="20"/>
        </w:rPr>
        <w:t>11.74%, from 349ha</w:t>
      </w:r>
      <w:r w:rsidRPr="00241020">
        <w:rPr>
          <w:rFonts w:ascii="Times New Roman" w:hAnsi="Times New Roman" w:cs="Times New Roman"/>
          <w:spacing w:val="-11"/>
          <w:sz w:val="20"/>
        </w:rPr>
        <w:t xml:space="preserve"> </w:t>
      </w:r>
      <w:r w:rsidRPr="00241020">
        <w:rPr>
          <w:rFonts w:ascii="Times New Roman" w:hAnsi="Times New Roman" w:cs="Times New Roman"/>
          <w:sz w:val="20"/>
        </w:rPr>
        <w:t>in</w:t>
      </w:r>
      <w:r w:rsidRPr="00241020">
        <w:rPr>
          <w:rFonts w:ascii="Times New Roman" w:hAnsi="Times New Roman" w:cs="Times New Roman"/>
          <w:spacing w:val="-7"/>
          <w:sz w:val="20"/>
        </w:rPr>
        <w:t xml:space="preserve"> </w:t>
      </w:r>
      <w:r w:rsidRPr="00241020">
        <w:rPr>
          <w:rFonts w:ascii="Times New Roman" w:hAnsi="Times New Roman" w:cs="Times New Roman"/>
          <w:sz w:val="20"/>
        </w:rPr>
        <w:t>1992</w:t>
      </w:r>
      <w:r w:rsidRPr="00241020">
        <w:rPr>
          <w:rFonts w:ascii="Times New Roman" w:hAnsi="Times New Roman" w:cs="Times New Roman"/>
          <w:spacing w:val="-12"/>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308ha</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7"/>
          <w:sz w:val="20"/>
        </w:rPr>
        <w:t xml:space="preserve"> </w:t>
      </w:r>
      <w:r w:rsidRPr="00241020">
        <w:rPr>
          <w:rFonts w:ascii="Times New Roman" w:hAnsi="Times New Roman" w:cs="Times New Roman"/>
          <w:sz w:val="20"/>
        </w:rPr>
        <w:t>2009.</w:t>
      </w:r>
      <w:r w:rsidRPr="00241020">
        <w:rPr>
          <w:rFonts w:ascii="Times New Roman" w:hAnsi="Times New Roman" w:cs="Times New Roman"/>
          <w:spacing w:val="-10"/>
          <w:sz w:val="20"/>
        </w:rPr>
        <w:t xml:space="preserve"> </w:t>
      </w:r>
      <w:r w:rsidRPr="00241020">
        <w:rPr>
          <w:rFonts w:ascii="Times New Roman" w:hAnsi="Times New Roman" w:cs="Times New Roman"/>
          <w:spacing w:val="-3"/>
          <w:sz w:val="20"/>
        </w:rPr>
        <w:t>For</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proofErr w:type="gramStart"/>
      <w:r w:rsidRPr="00241020">
        <w:rPr>
          <w:rFonts w:ascii="Times New Roman" w:hAnsi="Times New Roman" w:cs="Times New Roman"/>
          <w:sz w:val="20"/>
        </w:rPr>
        <w:t>17</w:t>
      </w:r>
      <w:r w:rsidRPr="00241020">
        <w:rPr>
          <w:rFonts w:ascii="Times New Roman" w:hAnsi="Times New Roman" w:cs="Times New Roman"/>
          <w:spacing w:val="-12"/>
          <w:sz w:val="20"/>
        </w:rPr>
        <w:t xml:space="preserve"> </w:t>
      </w:r>
      <w:r w:rsidRPr="00241020">
        <w:rPr>
          <w:rFonts w:ascii="Times New Roman" w:hAnsi="Times New Roman" w:cs="Times New Roman"/>
          <w:sz w:val="20"/>
        </w:rPr>
        <w:t>year</w:t>
      </w:r>
      <w:proofErr w:type="gramEnd"/>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period from 1992 to 2009 mangrove cover reduced by 26.72%. This translates to 1.5%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 forest lost annually in Mtwapa creek. Table 4.2 </w:t>
      </w:r>
      <w:r w:rsidRPr="00241020">
        <w:rPr>
          <w:rFonts w:ascii="Times New Roman" w:hAnsi="Times New Roman" w:cs="Times New Roman"/>
          <w:spacing w:val="-3"/>
          <w:sz w:val="20"/>
        </w:rPr>
        <w:t xml:space="preserve">shows </w:t>
      </w:r>
      <w:r w:rsidRPr="00241020">
        <w:rPr>
          <w:rFonts w:ascii="Times New Roman" w:hAnsi="Times New Roman" w:cs="Times New Roman"/>
          <w:sz w:val="20"/>
        </w:rPr>
        <w:t xml:space="preserve">the summary in (ha) and (%)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species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dynamics </w:t>
      </w:r>
      <w:r w:rsidRPr="00241020">
        <w:rPr>
          <w:rFonts w:ascii="Times New Roman" w:hAnsi="Times New Roman" w:cs="Times New Roman"/>
          <w:spacing w:val="-4"/>
          <w:sz w:val="20"/>
        </w:rPr>
        <w:t xml:space="preserve">for </w:t>
      </w:r>
      <w:r w:rsidRPr="00241020">
        <w:rPr>
          <w:rFonts w:ascii="Times New Roman" w:hAnsi="Times New Roman" w:cs="Times New Roman"/>
          <w:sz w:val="20"/>
        </w:rPr>
        <w:t>the 17</w:t>
      </w:r>
      <w:r w:rsidRPr="00241020">
        <w:rPr>
          <w:rFonts w:ascii="Times New Roman" w:hAnsi="Times New Roman" w:cs="Times New Roman"/>
          <w:spacing w:val="3"/>
          <w:sz w:val="20"/>
        </w:rPr>
        <w:t xml:space="preserve"> </w:t>
      </w:r>
      <w:r w:rsidRPr="00241020">
        <w:rPr>
          <w:rFonts w:ascii="Times New Roman" w:hAnsi="Times New Roman" w:cs="Times New Roman"/>
          <w:sz w:val="20"/>
        </w:rPr>
        <w:t>years.</w:t>
      </w:r>
    </w:p>
    <w:p w14:paraId="37E451CF"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6" w:space="40"/>
            <w:col w:w="6434"/>
          </w:cols>
        </w:sectPr>
      </w:pPr>
    </w:p>
    <w:p w14:paraId="4D234931"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5DBBB238" w14:textId="77777777" w:rsidR="00CA6A0E" w:rsidRPr="00241020" w:rsidRDefault="00CA6A0E" w:rsidP="00CC117C">
      <w:pPr>
        <w:pStyle w:val="BodyText"/>
        <w:tabs>
          <w:tab w:val="left" w:pos="9000"/>
        </w:tabs>
        <w:ind w:right="90"/>
        <w:jc w:val="both"/>
        <w:rPr>
          <w:rFonts w:ascii="Times New Roman" w:hAnsi="Times New Roman" w:cs="Times New Roman"/>
          <w:sz w:val="21"/>
        </w:rPr>
      </w:pPr>
    </w:p>
    <w:p w14:paraId="04B0EAE2"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Table 4.2: Extent of cover changes in mangrove species between 1992 and 2009</w:t>
      </w:r>
    </w:p>
    <w:p w14:paraId="122FA018" w14:textId="77777777" w:rsidR="00CA6A0E" w:rsidRPr="00241020" w:rsidRDefault="00CA6A0E" w:rsidP="00CC117C">
      <w:pPr>
        <w:pStyle w:val="BodyText"/>
        <w:tabs>
          <w:tab w:val="left" w:pos="9000"/>
        </w:tabs>
        <w:spacing w:before="5"/>
        <w:ind w:right="90"/>
        <w:jc w:val="both"/>
        <w:rPr>
          <w:rFonts w:ascii="Times New Roman" w:hAnsi="Times New Roman" w:cs="Times New Roman"/>
          <w:b/>
          <w:sz w:val="20"/>
        </w:rPr>
      </w:pPr>
    </w:p>
    <w:tbl>
      <w:tblPr>
        <w:tblW w:w="0" w:type="auto"/>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75"/>
        <w:gridCol w:w="2031"/>
        <w:gridCol w:w="1949"/>
        <w:gridCol w:w="1598"/>
      </w:tblGrid>
      <w:tr w:rsidR="00CA6A0E" w:rsidRPr="00241020" w14:paraId="4115EA65" w14:textId="77777777" w:rsidTr="00295EDE">
        <w:trPr>
          <w:trHeight w:val="671"/>
        </w:trPr>
        <w:tc>
          <w:tcPr>
            <w:tcW w:w="3875" w:type="dxa"/>
          </w:tcPr>
          <w:p w14:paraId="481D70D7" w14:textId="77777777" w:rsidR="00CA6A0E" w:rsidRPr="00241020" w:rsidRDefault="00CA6A0E" w:rsidP="00CC117C">
            <w:pPr>
              <w:pStyle w:val="TableParagraph"/>
              <w:tabs>
                <w:tab w:val="left" w:pos="9000"/>
              </w:tabs>
              <w:spacing w:line="249" w:lineRule="exact"/>
              <w:ind w:left="110" w:right="90"/>
              <w:jc w:val="both"/>
              <w:rPr>
                <w:rFonts w:ascii="Times New Roman" w:hAnsi="Times New Roman" w:cs="Times New Roman"/>
              </w:rPr>
            </w:pPr>
            <w:r w:rsidRPr="00241020">
              <w:rPr>
                <w:rFonts w:ascii="Times New Roman" w:hAnsi="Times New Roman" w:cs="Times New Roman"/>
              </w:rPr>
              <w:t>Species</w:t>
            </w:r>
          </w:p>
        </w:tc>
        <w:tc>
          <w:tcPr>
            <w:tcW w:w="2031" w:type="dxa"/>
          </w:tcPr>
          <w:p w14:paraId="2C7EC3D2" w14:textId="77777777" w:rsidR="00CA6A0E" w:rsidRPr="00241020" w:rsidRDefault="00CA6A0E" w:rsidP="00CC117C">
            <w:pPr>
              <w:pStyle w:val="TableParagraph"/>
              <w:tabs>
                <w:tab w:val="left" w:pos="9000"/>
              </w:tabs>
              <w:spacing w:line="249" w:lineRule="exact"/>
              <w:ind w:left="110" w:right="90"/>
              <w:jc w:val="both"/>
              <w:rPr>
                <w:rFonts w:ascii="Times New Roman" w:hAnsi="Times New Roman" w:cs="Times New Roman"/>
              </w:rPr>
            </w:pPr>
            <w:r w:rsidRPr="00241020">
              <w:rPr>
                <w:rFonts w:ascii="Times New Roman" w:hAnsi="Times New Roman" w:cs="Times New Roman"/>
              </w:rPr>
              <w:t>1992</w:t>
            </w:r>
          </w:p>
        </w:tc>
        <w:tc>
          <w:tcPr>
            <w:tcW w:w="1949" w:type="dxa"/>
          </w:tcPr>
          <w:p w14:paraId="162B0F5B" w14:textId="77777777" w:rsidR="00CA6A0E" w:rsidRPr="00241020" w:rsidRDefault="00CA6A0E" w:rsidP="00CC117C">
            <w:pPr>
              <w:pStyle w:val="TableParagraph"/>
              <w:tabs>
                <w:tab w:val="left" w:pos="9000"/>
              </w:tabs>
              <w:spacing w:line="249" w:lineRule="exact"/>
              <w:ind w:left="105" w:right="90"/>
              <w:jc w:val="both"/>
              <w:rPr>
                <w:rFonts w:ascii="Times New Roman" w:hAnsi="Times New Roman" w:cs="Times New Roman"/>
              </w:rPr>
            </w:pPr>
            <w:r w:rsidRPr="00241020">
              <w:rPr>
                <w:rFonts w:ascii="Times New Roman" w:hAnsi="Times New Roman" w:cs="Times New Roman"/>
              </w:rPr>
              <w:t>2009</w:t>
            </w:r>
          </w:p>
        </w:tc>
        <w:tc>
          <w:tcPr>
            <w:tcW w:w="1598" w:type="dxa"/>
          </w:tcPr>
          <w:p w14:paraId="0CF8D527" w14:textId="77777777" w:rsidR="00CA6A0E" w:rsidRPr="00241020" w:rsidRDefault="00CA6A0E" w:rsidP="00CC117C">
            <w:pPr>
              <w:pStyle w:val="TableParagraph"/>
              <w:tabs>
                <w:tab w:val="left" w:pos="9000"/>
              </w:tabs>
              <w:spacing w:line="249" w:lineRule="exact"/>
              <w:ind w:left="106" w:right="90"/>
              <w:jc w:val="both"/>
              <w:rPr>
                <w:rFonts w:ascii="Times New Roman" w:hAnsi="Times New Roman" w:cs="Times New Roman"/>
              </w:rPr>
            </w:pPr>
            <w:r w:rsidRPr="00241020">
              <w:rPr>
                <w:rFonts w:ascii="Times New Roman" w:hAnsi="Times New Roman" w:cs="Times New Roman"/>
              </w:rPr>
              <w:t>Change</w:t>
            </w:r>
          </w:p>
        </w:tc>
      </w:tr>
      <w:tr w:rsidR="00CA6A0E" w:rsidRPr="00241020" w14:paraId="7B560AA5" w14:textId="77777777" w:rsidTr="00295EDE">
        <w:trPr>
          <w:trHeight w:val="667"/>
        </w:trPr>
        <w:tc>
          <w:tcPr>
            <w:tcW w:w="3875" w:type="dxa"/>
          </w:tcPr>
          <w:p w14:paraId="00CE0B7F"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i/>
              </w:rPr>
            </w:pPr>
            <w:r w:rsidRPr="00241020">
              <w:rPr>
                <w:rFonts w:ascii="Times New Roman" w:hAnsi="Times New Roman" w:cs="Times New Roman"/>
                <w:i/>
              </w:rPr>
              <w:t>Rhizophora mucronata</w:t>
            </w:r>
          </w:p>
        </w:tc>
        <w:tc>
          <w:tcPr>
            <w:tcW w:w="2031" w:type="dxa"/>
          </w:tcPr>
          <w:p w14:paraId="7B9BC2B4"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349 (50.14)</w:t>
            </w:r>
          </w:p>
        </w:tc>
        <w:tc>
          <w:tcPr>
            <w:tcW w:w="1949" w:type="dxa"/>
          </w:tcPr>
          <w:p w14:paraId="21895CBE"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308 (60.39)</w:t>
            </w:r>
          </w:p>
        </w:tc>
        <w:tc>
          <w:tcPr>
            <w:tcW w:w="1598" w:type="dxa"/>
          </w:tcPr>
          <w:p w14:paraId="2DB7B2E0"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-11.74%</w:t>
            </w:r>
          </w:p>
        </w:tc>
      </w:tr>
      <w:tr w:rsidR="00CA6A0E" w:rsidRPr="00241020" w14:paraId="48FD7351" w14:textId="77777777" w:rsidTr="00295EDE">
        <w:trPr>
          <w:trHeight w:val="671"/>
        </w:trPr>
        <w:tc>
          <w:tcPr>
            <w:tcW w:w="3875" w:type="dxa"/>
          </w:tcPr>
          <w:p w14:paraId="2EE362E3"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i/>
              </w:rPr>
            </w:pPr>
            <w:r w:rsidRPr="00241020">
              <w:rPr>
                <w:rFonts w:ascii="Times New Roman" w:hAnsi="Times New Roman" w:cs="Times New Roman"/>
                <w:i/>
              </w:rPr>
              <w:t>Ceriops tagal</w:t>
            </w:r>
          </w:p>
        </w:tc>
        <w:tc>
          <w:tcPr>
            <w:tcW w:w="2031" w:type="dxa"/>
          </w:tcPr>
          <w:p w14:paraId="64557D8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192 (27.59)</w:t>
            </w:r>
          </w:p>
        </w:tc>
        <w:tc>
          <w:tcPr>
            <w:tcW w:w="1949" w:type="dxa"/>
          </w:tcPr>
          <w:p w14:paraId="3EBE50F5"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174 (34.12)</w:t>
            </w:r>
          </w:p>
        </w:tc>
        <w:tc>
          <w:tcPr>
            <w:tcW w:w="1598" w:type="dxa"/>
          </w:tcPr>
          <w:p w14:paraId="26348C77"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-9.38%</w:t>
            </w:r>
          </w:p>
        </w:tc>
      </w:tr>
      <w:tr w:rsidR="00CA6A0E" w:rsidRPr="00241020" w14:paraId="13D21354" w14:textId="77777777" w:rsidTr="00295EDE">
        <w:trPr>
          <w:trHeight w:val="666"/>
        </w:trPr>
        <w:tc>
          <w:tcPr>
            <w:tcW w:w="3875" w:type="dxa"/>
          </w:tcPr>
          <w:p w14:paraId="3E3DCC35"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i/>
              </w:rPr>
            </w:pPr>
            <w:r w:rsidRPr="00241020">
              <w:rPr>
                <w:rFonts w:ascii="Times New Roman" w:hAnsi="Times New Roman" w:cs="Times New Roman"/>
                <w:i/>
              </w:rPr>
              <w:t>Avicennia marina</w:t>
            </w:r>
          </w:p>
        </w:tc>
        <w:tc>
          <w:tcPr>
            <w:tcW w:w="2031" w:type="dxa"/>
          </w:tcPr>
          <w:p w14:paraId="63CFE8AA"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152 (21.84)</w:t>
            </w:r>
          </w:p>
        </w:tc>
        <w:tc>
          <w:tcPr>
            <w:tcW w:w="1949" w:type="dxa"/>
          </w:tcPr>
          <w:p w14:paraId="3A1DB2AD"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28 (5.49)</w:t>
            </w:r>
          </w:p>
        </w:tc>
        <w:tc>
          <w:tcPr>
            <w:tcW w:w="1598" w:type="dxa"/>
          </w:tcPr>
          <w:p w14:paraId="205C666C"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-81.58%</w:t>
            </w:r>
          </w:p>
        </w:tc>
      </w:tr>
      <w:tr w:rsidR="00CA6A0E" w:rsidRPr="00241020" w14:paraId="4C049E2A" w14:textId="77777777" w:rsidTr="00295EDE">
        <w:trPr>
          <w:trHeight w:val="671"/>
        </w:trPr>
        <w:tc>
          <w:tcPr>
            <w:tcW w:w="3875" w:type="dxa"/>
          </w:tcPr>
          <w:p w14:paraId="7D3C4C09"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i/>
              </w:rPr>
            </w:pPr>
            <w:r w:rsidRPr="00241020">
              <w:rPr>
                <w:rFonts w:ascii="Times New Roman" w:hAnsi="Times New Roman" w:cs="Times New Roman"/>
                <w:i/>
              </w:rPr>
              <w:t>Sonneratia alba</w:t>
            </w:r>
          </w:p>
        </w:tc>
        <w:tc>
          <w:tcPr>
            <w:tcW w:w="2031" w:type="dxa"/>
          </w:tcPr>
          <w:p w14:paraId="0D3E0343"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3 (0.43)</w:t>
            </w:r>
          </w:p>
        </w:tc>
        <w:tc>
          <w:tcPr>
            <w:tcW w:w="1949" w:type="dxa"/>
          </w:tcPr>
          <w:p w14:paraId="1F0FDCE9"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0 (0)</w:t>
            </w:r>
          </w:p>
        </w:tc>
        <w:tc>
          <w:tcPr>
            <w:tcW w:w="1598" w:type="dxa"/>
          </w:tcPr>
          <w:p w14:paraId="3E9A99A1"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-100.00%</w:t>
            </w:r>
          </w:p>
        </w:tc>
      </w:tr>
      <w:tr w:rsidR="00CA6A0E" w:rsidRPr="00241020" w14:paraId="5506153F" w14:textId="77777777" w:rsidTr="00295EDE">
        <w:trPr>
          <w:trHeight w:val="666"/>
        </w:trPr>
        <w:tc>
          <w:tcPr>
            <w:tcW w:w="3875" w:type="dxa"/>
            <w:tcBorders>
              <w:bottom w:val="single" w:sz="8" w:space="0" w:color="000000"/>
            </w:tcBorders>
          </w:tcPr>
          <w:p w14:paraId="68348194"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Total</w:t>
            </w:r>
          </w:p>
        </w:tc>
        <w:tc>
          <w:tcPr>
            <w:tcW w:w="2031" w:type="dxa"/>
          </w:tcPr>
          <w:p w14:paraId="415C002E"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696 (100)</w:t>
            </w:r>
          </w:p>
        </w:tc>
        <w:tc>
          <w:tcPr>
            <w:tcW w:w="1949" w:type="dxa"/>
          </w:tcPr>
          <w:p w14:paraId="017FB065"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510 (100)</w:t>
            </w:r>
          </w:p>
        </w:tc>
        <w:tc>
          <w:tcPr>
            <w:tcW w:w="1598" w:type="dxa"/>
          </w:tcPr>
          <w:p w14:paraId="1A9EB157"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-26.72%</w:t>
            </w:r>
          </w:p>
        </w:tc>
      </w:tr>
    </w:tbl>
    <w:p w14:paraId="6569F188" w14:textId="77777777" w:rsidR="00CA6A0E" w:rsidRPr="00241020" w:rsidRDefault="00CA6A0E" w:rsidP="00CC117C">
      <w:pPr>
        <w:tabs>
          <w:tab w:val="left" w:pos="9000"/>
        </w:tabs>
        <w:spacing w:line="244" w:lineRule="exact"/>
        <w:ind w:right="90"/>
        <w:jc w:val="both"/>
        <w:rPr>
          <w:rFonts w:ascii="Times New Roman" w:hAnsi="Times New Roman" w:cs="Times New Roman"/>
        </w:rPr>
        <w:sectPr w:rsidR="00CA6A0E" w:rsidRPr="00241020" w:rsidSect="00CC117C">
          <w:type w:val="continuous"/>
          <w:pgSz w:w="12240" w:h="15840"/>
          <w:pgMar w:top="1500" w:right="360" w:bottom="880" w:left="220" w:header="720" w:footer="720" w:gutter="0"/>
          <w:cols w:space="720"/>
        </w:sectPr>
      </w:pPr>
    </w:p>
    <w:p w14:paraId="2C63D642" w14:textId="77777777" w:rsidR="00CA6A0E" w:rsidRPr="00241020" w:rsidRDefault="00CA6A0E" w:rsidP="00CC117C">
      <w:pPr>
        <w:pStyle w:val="ListParagraph"/>
        <w:numPr>
          <w:ilvl w:val="1"/>
          <w:numId w:val="11"/>
        </w:numPr>
        <w:tabs>
          <w:tab w:val="left" w:pos="1940"/>
          <w:tab w:val="left" w:pos="1941"/>
          <w:tab w:val="left" w:pos="9000"/>
        </w:tabs>
        <w:spacing w:before="82"/>
        <w:ind w:right="90"/>
        <w:jc w:val="both"/>
        <w:rPr>
          <w:rFonts w:ascii="Times New Roman" w:hAnsi="Times New Roman" w:cs="Times New Roman"/>
          <w:b/>
          <w:i/>
          <w:sz w:val="20"/>
        </w:rPr>
      </w:pPr>
      <w:r w:rsidRPr="00241020">
        <w:rPr>
          <w:rFonts w:ascii="Times New Roman" w:hAnsi="Times New Roman" w:cs="Times New Roman"/>
          <w:b/>
          <w:i/>
          <w:sz w:val="20"/>
        </w:rPr>
        <w:lastRenderedPageBreak/>
        <w:t>Land</w:t>
      </w:r>
      <w:r w:rsidRPr="00241020">
        <w:rPr>
          <w:rFonts w:ascii="Times New Roman" w:hAnsi="Times New Roman" w:cs="Times New Roman"/>
          <w:b/>
          <w:i/>
          <w:spacing w:val="-1"/>
          <w:sz w:val="20"/>
        </w:rPr>
        <w:t xml:space="preserve"> </w:t>
      </w:r>
      <w:r w:rsidRPr="00241020">
        <w:rPr>
          <w:rFonts w:ascii="Times New Roman" w:hAnsi="Times New Roman" w:cs="Times New Roman"/>
          <w:b/>
          <w:i/>
          <w:sz w:val="20"/>
        </w:rPr>
        <w:t>cover</w:t>
      </w:r>
    </w:p>
    <w:p w14:paraId="0D1F7261" w14:textId="77777777" w:rsidR="00CA6A0E" w:rsidRPr="00241020" w:rsidRDefault="00CA6A0E" w:rsidP="00CC117C">
      <w:pPr>
        <w:pStyle w:val="BodyText"/>
        <w:tabs>
          <w:tab w:val="left" w:pos="9000"/>
        </w:tabs>
        <w:spacing w:before="5"/>
        <w:ind w:right="90"/>
        <w:jc w:val="both"/>
        <w:rPr>
          <w:rFonts w:ascii="Times New Roman" w:hAnsi="Times New Roman" w:cs="Times New Roman"/>
          <w:b/>
          <w:i/>
          <w:sz w:val="22"/>
        </w:rPr>
      </w:pPr>
    </w:p>
    <w:p w14:paraId="0A73A2E5"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Training polygons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Upland forest, Agriculture, </w:t>
      </w:r>
      <w:proofErr w:type="gramStart"/>
      <w:r w:rsidRPr="00241020">
        <w:rPr>
          <w:rFonts w:ascii="Times New Roman" w:hAnsi="Times New Roman" w:cs="Times New Roman"/>
          <w:sz w:val="20"/>
        </w:rPr>
        <w:t>Built</w:t>
      </w:r>
      <w:proofErr w:type="gramEnd"/>
      <w:r w:rsidRPr="00241020">
        <w:rPr>
          <w:rFonts w:ascii="Times New Roman" w:hAnsi="Times New Roman" w:cs="Times New Roman"/>
          <w:sz w:val="20"/>
        </w:rPr>
        <w:t xml:space="preserve"> up areas, </w:t>
      </w:r>
      <w:r w:rsidRPr="00241020">
        <w:rPr>
          <w:rFonts w:ascii="Times New Roman" w:hAnsi="Times New Roman" w:cs="Times New Roman"/>
          <w:spacing w:val="-3"/>
          <w:sz w:val="20"/>
        </w:rPr>
        <w:t xml:space="preserve">Mangrove </w:t>
      </w:r>
      <w:r w:rsidRPr="00241020">
        <w:rPr>
          <w:rFonts w:ascii="Times New Roman" w:hAnsi="Times New Roman" w:cs="Times New Roman"/>
          <w:sz w:val="20"/>
        </w:rPr>
        <w:t xml:space="preserve">forest, Sandflat and Water were digitized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 1990 Landsat TM images, 2000 SPOT image and 2009 SPOT image before the classification procedure that output thematic maps with the land </w:t>
      </w:r>
      <w:r w:rsidRPr="00241020">
        <w:rPr>
          <w:rFonts w:ascii="Times New Roman" w:hAnsi="Times New Roman" w:cs="Times New Roman"/>
          <w:spacing w:val="-4"/>
          <w:sz w:val="20"/>
        </w:rPr>
        <w:t xml:space="preserve">cover </w:t>
      </w:r>
      <w:r w:rsidRPr="00241020">
        <w:rPr>
          <w:rFonts w:ascii="Times New Roman" w:hAnsi="Times New Roman" w:cs="Times New Roman"/>
          <w:sz w:val="20"/>
        </w:rPr>
        <w:t xml:space="preserve">categories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study area. The Classification </w:t>
      </w:r>
      <w:r w:rsidRPr="00241020">
        <w:rPr>
          <w:rFonts w:ascii="Times New Roman" w:hAnsi="Times New Roman" w:cs="Times New Roman"/>
          <w:spacing w:val="-3"/>
          <w:sz w:val="20"/>
        </w:rPr>
        <w:t xml:space="preserve">yielded </w:t>
      </w:r>
      <w:r w:rsidRPr="00241020">
        <w:rPr>
          <w:rFonts w:ascii="Times New Roman" w:hAnsi="Times New Roman" w:cs="Times New Roman"/>
          <w:sz w:val="20"/>
        </w:rPr>
        <w:t xml:space="preserve">three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maps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study area which were classified into 6 broad classes. The six classes are Built up, Agriculture, Upland forest,</w:t>
      </w:r>
      <w:r w:rsidRPr="00241020">
        <w:rPr>
          <w:rFonts w:ascii="Times New Roman" w:hAnsi="Times New Roman" w:cs="Times New Roman"/>
          <w:spacing w:val="-3"/>
          <w:sz w:val="20"/>
        </w:rPr>
        <w:t xml:space="preserve"> Mangrove</w:t>
      </w:r>
      <w:r w:rsidRPr="00241020">
        <w:rPr>
          <w:rFonts w:ascii="Times New Roman" w:hAnsi="Times New Roman" w:cs="Times New Roman"/>
          <w:spacing w:val="-8"/>
          <w:sz w:val="20"/>
        </w:rPr>
        <w:t xml:space="preserve"> </w:t>
      </w:r>
      <w:r w:rsidRPr="00241020">
        <w:rPr>
          <w:rFonts w:ascii="Times New Roman" w:hAnsi="Times New Roman" w:cs="Times New Roman"/>
          <w:sz w:val="20"/>
        </w:rPr>
        <w:t>forest,</w:t>
      </w:r>
      <w:r w:rsidRPr="00241020">
        <w:rPr>
          <w:rFonts w:ascii="Times New Roman" w:hAnsi="Times New Roman" w:cs="Times New Roman"/>
          <w:spacing w:val="-8"/>
          <w:sz w:val="20"/>
        </w:rPr>
        <w:t xml:space="preserve"> </w:t>
      </w:r>
      <w:r w:rsidRPr="00241020">
        <w:rPr>
          <w:rFonts w:ascii="Times New Roman" w:hAnsi="Times New Roman" w:cs="Times New Roman"/>
          <w:sz w:val="20"/>
        </w:rPr>
        <w:t>Sandflats</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10"/>
          <w:sz w:val="20"/>
        </w:rPr>
        <w:t xml:space="preserve"> </w:t>
      </w:r>
      <w:r w:rsidRPr="00241020">
        <w:rPr>
          <w:rFonts w:ascii="Times New Roman" w:hAnsi="Times New Roman" w:cs="Times New Roman"/>
          <w:sz w:val="20"/>
        </w:rPr>
        <w:t>Water</w:t>
      </w:r>
      <w:r w:rsidRPr="00241020">
        <w:rPr>
          <w:rFonts w:ascii="Times New Roman" w:hAnsi="Times New Roman" w:cs="Times New Roman"/>
          <w:spacing w:val="-5"/>
          <w:sz w:val="20"/>
        </w:rPr>
        <w:t xml:space="preserve"> </w:t>
      </w:r>
      <w:r w:rsidRPr="00241020">
        <w:rPr>
          <w:rFonts w:ascii="Times New Roman" w:hAnsi="Times New Roman" w:cs="Times New Roman"/>
          <w:sz w:val="20"/>
        </w:rPr>
        <w:t>as</w:t>
      </w:r>
      <w:r w:rsidRPr="00241020">
        <w:rPr>
          <w:rFonts w:ascii="Times New Roman" w:hAnsi="Times New Roman" w:cs="Times New Roman"/>
          <w:spacing w:val="-12"/>
          <w:sz w:val="20"/>
        </w:rPr>
        <w:t xml:space="preserve"> </w:t>
      </w:r>
      <w:r w:rsidRPr="00241020">
        <w:rPr>
          <w:rFonts w:ascii="Times New Roman" w:hAnsi="Times New Roman" w:cs="Times New Roman"/>
          <w:spacing w:val="-3"/>
          <w:sz w:val="20"/>
        </w:rPr>
        <w:t xml:space="preserve">shown </w:t>
      </w:r>
      <w:r w:rsidRPr="00241020">
        <w:rPr>
          <w:rFonts w:ascii="Times New Roman" w:hAnsi="Times New Roman" w:cs="Times New Roman"/>
          <w:sz w:val="20"/>
        </w:rPr>
        <w:t xml:space="preserve">in the classified maps (Figure 4.2) and summary of area in ha and percentage covers in Table 4.3. These maps are the basis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presented information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primary Land </w:t>
      </w:r>
      <w:r w:rsidRPr="00241020">
        <w:rPr>
          <w:rFonts w:ascii="Times New Roman" w:hAnsi="Times New Roman" w:cs="Times New Roman"/>
          <w:spacing w:val="-4"/>
          <w:sz w:val="20"/>
        </w:rPr>
        <w:t xml:space="preserve">cover </w:t>
      </w:r>
      <w:r w:rsidRPr="00241020">
        <w:rPr>
          <w:rFonts w:ascii="Times New Roman" w:hAnsi="Times New Roman" w:cs="Times New Roman"/>
          <w:sz w:val="20"/>
        </w:rPr>
        <w:t>changes that have occurred from 1990 to 2009 within the study</w:t>
      </w:r>
      <w:r w:rsidRPr="00241020">
        <w:rPr>
          <w:rFonts w:ascii="Times New Roman" w:hAnsi="Times New Roman" w:cs="Times New Roman"/>
          <w:spacing w:val="-20"/>
          <w:sz w:val="20"/>
        </w:rPr>
        <w:t xml:space="preserve"> </w:t>
      </w:r>
      <w:r w:rsidRPr="00241020">
        <w:rPr>
          <w:rFonts w:ascii="Times New Roman" w:hAnsi="Times New Roman" w:cs="Times New Roman"/>
          <w:sz w:val="20"/>
        </w:rPr>
        <w:t>area.</w:t>
      </w:r>
    </w:p>
    <w:p w14:paraId="113CF2C0" w14:textId="77777777" w:rsidR="00CA6A0E" w:rsidRPr="00241020" w:rsidRDefault="00CA6A0E" w:rsidP="00CC117C">
      <w:pPr>
        <w:tabs>
          <w:tab w:val="left" w:pos="9000"/>
        </w:tabs>
        <w:spacing w:before="71"/>
        <w:ind w:left="672"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The spatial extent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1990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Classes indicates that Upland forest occupied the highest percentage </w:t>
      </w:r>
      <w:r w:rsidRPr="00241020">
        <w:rPr>
          <w:rFonts w:ascii="Times New Roman" w:hAnsi="Times New Roman" w:cs="Times New Roman"/>
          <w:spacing w:val="-3"/>
          <w:sz w:val="20"/>
        </w:rPr>
        <w:t xml:space="preserve">cover of </w:t>
      </w:r>
      <w:r w:rsidRPr="00241020">
        <w:rPr>
          <w:rFonts w:ascii="Times New Roman" w:hAnsi="Times New Roman" w:cs="Times New Roman"/>
          <w:sz w:val="20"/>
        </w:rPr>
        <w:t xml:space="preserve">3301. 10ha (60.29%) and was distributed across the map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the highest concentration </w:t>
      </w:r>
      <w:r w:rsidRPr="00241020">
        <w:rPr>
          <w:rFonts w:ascii="Times New Roman" w:hAnsi="Times New Roman" w:cs="Times New Roman"/>
          <w:spacing w:val="-3"/>
          <w:sz w:val="20"/>
        </w:rPr>
        <w:t xml:space="preserve">observed </w:t>
      </w:r>
      <w:r w:rsidRPr="00241020">
        <w:rPr>
          <w:rFonts w:ascii="Times New Roman" w:hAnsi="Times New Roman" w:cs="Times New Roman"/>
          <w:sz w:val="20"/>
        </w:rPr>
        <w:t>towards the sea. The second highest was Agriculture (838.37ha, 15.31%) which occurred</w:t>
      </w:r>
      <w:r w:rsidRPr="00241020">
        <w:rPr>
          <w:rFonts w:ascii="Times New Roman" w:hAnsi="Times New Roman" w:cs="Times New Roman"/>
          <w:spacing w:val="-9"/>
          <w:sz w:val="20"/>
        </w:rPr>
        <w:t xml:space="preserve"> </w:t>
      </w:r>
      <w:r w:rsidRPr="00241020">
        <w:rPr>
          <w:rFonts w:ascii="Times New Roman" w:hAnsi="Times New Roman" w:cs="Times New Roman"/>
          <w:sz w:val="20"/>
        </w:rPr>
        <w:t>in</w:t>
      </w:r>
      <w:r w:rsidRPr="00241020">
        <w:rPr>
          <w:rFonts w:ascii="Times New Roman" w:hAnsi="Times New Roman" w:cs="Times New Roman"/>
          <w:spacing w:val="-13"/>
          <w:sz w:val="20"/>
        </w:rPr>
        <w:t xml:space="preserve"> </w:t>
      </w:r>
      <w:r w:rsidRPr="00241020">
        <w:rPr>
          <w:rFonts w:ascii="Times New Roman" w:hAnsi="Times New Roman" w:cs="Times New Roman"/>
          <w:sz w:val="20"/>
        </w:rPr>
        <w:t>patches</w:t>
      </w:r>
      <w:r w:rsidRPr="00241020">
        <w:rPr>
          <w:rFonts w:ascii="Times New Roman" w:hAnsi="Times New Roman" w:cs="Times New Roman"/>
          <w:spacing w:val="-15"/>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scattered</w:t>
      </w:r>
      <w:r w:rsidRPr="00241020">
        <w:rPr>
          <w:rFonts w:ascii="Times New Roman" w:hAnsi="Times New Roman" w:cs="Times New Roman"/>
          <w:spacing w:val="-13"/>
          <w:sz w:val="20"/>
        </w:rPr>
        <w:t xml:space="preserve"> </w:t>
      </w:r>
      <w:r w:rsidRPr="00241020">
        <w:rPr>
          <w:rFonts w:ascii="Times New Roman" w:hAnsi="Times New Roman" w:cs="Times New Roman"/>
          <w:sz w:val="20"/>
        </w:rPr>
        <w:t>around</w:t>
      </w:r>
      <w:r w:rsidRPr="00241020">
        <w:rPr>
          <w:rFonts w:ascii="Times New Roman" w:hAnsi="Times New Roman" w:cs="Times New Roman"/>
          <w:spacing w:val="-13"/>
          <w:sz w:val="20"/>
        </w:rPr>
        <w:t xml:space="preserve"> </w:t>
      </w:r>
      <w:r w:rsidRPr="00241020">
        <w:rPr>
          <w:rFonts w:ascii="Times New Roman" w:hAnsi="Times New Roman" w:cs="Times New Roman"/>
          <w:sz w:val="20"/>
        </w:rPr>
        <w:t>North,</w:t>
      </w:r>
      <w:r w:rsidRPr="00241020">
        <w:rPr>
          <w:rFonts w:ascii="Times New Roman" w:hAnsi="Times New Roman" w:cs="Times New Roman"/>
          <w:spacing w:val="-12"/>
          <w:sz w:val="20"/>
        </w:rPr>
        <w:t xml:space="preserve"> </w:t>
      </w:r>
      <w:r w:rsidRPr="00241020">
        <w:rPr>
          <w:rFonts w:ascii="Times New Roman" w:hAnsi="Times New Roman" w:cs="Times New Roman"/>
          <w:sz w:val="20"/>
        </w:rPr>
        <w:t xml:space="preserve">South, and the Western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area with very small patches within the mangrove forest reserves. Mangrove forest was third highest and covered 700.00ha (12.78%)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either sides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creek. Sandflat occurred next to </w:t>
      </w:r>
      <w:r w:rsidRPr="00241020">
        <w:rPr>
          <w:rFonts w:ascii="Times New Roman" w:hAnsi="Times New Roman" w:cs="Times New Roman"/>
          <w:spacing w:val="-3"/>
          <w:sz w:val="20"/>
        </w:rPr>
        <w:t xml:space="preserve">Mangroves </w:t>
      </w:r>
      <w:r w:rsidRPr="00241020">
        <w:rPr>
          <w:rFonts w:ascii="Times New Roman" w:hAnsi="Times New Roman" w:cs="Times New Roman"/>
          <w:sz w:val="20"/>
        </w:rPr>
        <w:t xml:space="preserve">with a </w:t>
      </w:r>
      <w:r w:rsidRPr="00241020">
        <w:rPr>
          <w:rFonts w:ascii="Times New Roman" w:hAnsi="Times New Roman" w:cs="Times New Roman"/>
          <w:spacing w:val="-4"/>
          <w:sz w:val="20"/>
        </w:rPr>
        <w:t xml:space="preserve">cover </w:t>
      </w:r>
      <w:r w:rsidRPr="00241020">
        <w:rPr>
          <w:rFonts w:ascii="Times New Roman" w:hAnsi="Times New Roman" w:cs="Times New Roman"/>
          <w:spacing w:val="-3"/>
          <w:sz w:val="20"/>
        </w:rPr>
        <w:t xml:space="preserve">of </w:t>
      </w:r>
      <w:r w:rsidRPr="00241020">
        <w:rPr>
          <w:rFonts w:ascii="Times New Roman" w:hAnsi="Times New Roman" w:cs="Times New Roman"/>
          <w:sz w:val="20"/>
        </w:rPr>
        <w:t>(324.64ha,</w:t>
      </w:r>
      <w:r w:rsidRPr="00241020">
        <w:rPr>
          <w:rFonts w:ascii="Times New Roman" w:hAnsi="Times New Roman" w:cs="Times New Roman"/>
          <w:spacing w:val="-5"/>
          <w:sz w:val="20"/>
        </w:rPr>
        <w:t xml:space="preserve"> </w:t>
      </w:r>
      <w:r w:rsidRPr="00241020">
        <w:rPr>
          <w:rFonts w:ascii="Times New Roman" w:hAnsi="Times New Roman" w:cs="Times New Roman"/>
          <w:sz w:val="20"/>
        </w:rPr>
        <w:t>5.93%)</w:t>
      </w:r>
      <w:r w:rsidRPr="00241020">
        <w:rPr>
          <w:rFonts w:ascii="Times New Roman" w:hAnsi="Times New Roman" w:cs="Times New Roman"/>
          <w:spacing w:val="-7"/>
          <w:sz w:val="20"/>
        </w:rPr>
        <w:t xml:space="preserve"> </w:t>
      </w:r>
      <w:r w:rsidRPr="00241020">
        <w:rPr>
          <w:rFonts w:ascii="Times New Roman" w:hAnsi="Times New Roman" w:cs="Times New Roman"/>
          <w:sz w:val="20"/>
        </w:rPr>
        <w:t>mostly</w:t>
      </w:r>
      <w:r w:rsidRPr="00241020">
        <w:rPr>
          <w:rFonts w:ascii="Times New Roman" w:hAnsi="Times New Roman" w:cs="Times New Roman"/>
          <w:spacing w:val="-12"/>
          <w:sz w:val="20"/>
        </w:rPr>
        <w:t xml:space="preserve"> </w:t>
      </w:r>
      <w:r w:rsidRPr="00241020">
        <w:rPr>
          <w:rFonts w:ascii="Times New Roman" w:hAnsi="Times New Roman" w:cs="Times New Roman"/>
          <w:sz w:val="20"/>
        </w:rPr>
        <w:t>at</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edge</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mangrove forest. This was followed by the water 279.36ha (5.10%) which covered the creek channels. Built up area </w:t>
      </w:r>
      <w:r w:rsidRPr="00241020">
        <w:rPr>
          <w:rFonts w:ascii="Times New Roman" w:hAnsi="Times New Roman" w:cs="Times New Roman"/>
          <w:spacing w:val="-3"/>
          <w:sz w:val="20"/>
        </w:rPr>
        <w:t xml:space="preserve">covered </w:t>
      </w:r>
      <w:r w:rsidRPr="00241020">
        <w:rPr>
          <w:rFonts w:ascii="Times New Roman" w:hAnsi="Times New Roman" w:cs="Times New Roman"/>
          <w:sz w:val="20"/>
        </w:rPr>
        <w:t xml:space="preserve">32.03ha (0.58%). </w:t>
      </w:r>
      <w:r w:rsidRPr="00241020">
        <w:rPr>
          <w:rFonts w:ascii="Times New Roman" w:hAnsi="Times New Roman" w:cs="Times New Roman"/>
          <w:spacing w:val="-3"/>
          <w:sz w:val="20"/>
        </w:rPr>
        <w:t xml:space="preserve">It </w:t>
      </w:r>
      <w:r w:rsidRPr="00241020">
        <w:rPr>
          <w:rFonts w:ascii="Times New Roman" w:hAnsi="Times New Roman" w:cs="Times New Roman"/>
          <w:sz w:val="20"/>
        </w:rPr>
        <w:t>had the least area coverage</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3"/>
          <w:sz w:val="20"/>
        </w:rPr>
        <w:t xml:space="preserve"> </w:t>
      </w:r>
      <w:r w:rsidRPr="00241020">
        <w:rPr>
          <w:rFonts w:ascii="Times New Roman" w:hAnsi="Times New Roman" w:cs="Times New Roman"/>
          <w:sz w:val="20"/>
        </w:rPr>
        <w:t>appeared</w:t>
      </w:r>
      <w:r w:rsidRPr="00241020">
        <w:rPr>
          <w:rFonts w:ascii="Times New Roman" w:hAnsi="Times New Roman" w:cs="Times New Roman"/>
          <w:spacing w:val="-7"/>
          <w:sz w:val="20"/>
        </w:rPr>
        <w:t xml:space="preserve"> </w:t>
      </w:r>
      <w:r w:rsidRPr="00241020">
        <w:rPr>
          <w:rFonts w:ascii="Times New Roman" w:hAnsi="Times New Roman" w:cs="Times New Roman"/>
          <w:sz w:val="20"/>
        </w:rPr>
        <w:t>as</w:t>
      </w:r>
      <w:r w:rsidRPr="00241020">
        <w:rPr>
          <w:rFonts w:ascii="Times New Roman" w:hAnsi="Times New Roman" w:cs="Times New Roman"/>
          <w:spacing w:val="-10"/>
          <w:sz w:val="20"/>
        </w:rPr>
        <w:t xml:space="preserve"> </w:t>
      </w:r>
      <w:r w:rsidRPr="00241020">
        <w:rPr>
          <w:rFonts w:ascii="Times New Roman" w:hAnsi="Times New Roman" w:cs="Times New Roman"/>
          <w:sz w:val="20"/>
        </w:rPr>
        <w:t>a</w:t>
      </w:r>
      <w:r w:rsidRPr="00241020">
        <w:rPr>
          <w:rFonts w:ascii="Times New Roman" w:hAnsi="Times New Roman" w:cs="Times New Roman"/>
          <w:spacing w:val="-6"/>
          <w:sz w:val="20"/>
        </w:rPr>
        <w:t xml:space="preserve"> </w:t>
      </w:r>
      <w:r w:rsidRPr="00241020">
        <w:rPr>
          <w:rFonts w:ascii="Times New Roman" w:hAnsi="Times New Roman" w:cs="Times New Roman"/>
          <w:sz w:val="20"/>
        </w:rPr>
        <w:t>cluster</w:t>
      </w:r>
      <w:r w:rsidRPr="00241020">
        <w:rPr>
          <w:rFonts w:ascii="Times New Roman" w:hAnsi="Times New Roman" w:cs="Times New Roman"/>
          <w:spacing w:val="-4"/>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south</w:t>
      </w:r>
      <w:r w:rsidRPr="00241020">
        <w:rPr>
          <w:rFonts w:ascii="Times New Roman" w:hAnsi="Times New Roman" w:cs="Times New Roman"/>
          <w:spacing w:val="-4"/>
          <w:sz w:val="20"/>
        </w:rPr>
        <w:t xml:space="preserve"> </w:t>
      </w:r>
      <w:r w:rsidRPr="00241020">
        <w:rPr>
          <w:rFonts w:ascii="Times New Roman" w:hAnsi="Times New Roman" w:cs="Times New Roman"/>
          <w:sz w:val="20"/>
        </w:rPr>
        <w:t xml:space="preserve">eastern part </w:t>
      </w:r>
      <w:r w:rsidRPr="00241020">
        <w:rPr>
          <w:rFonts w:ascii="Times New Roman" w:hAnsi="Times New Roman" w:cs="Times New Roman"/>
          <w:spacing w:val="-3"/>
          <w:sz w:val="20"/>
        </w:rPr>
        <w:t xml:space="preserve">of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map.</w:t>
      </w:r>
    </w:p>
    <w:p w14:paraId="6A397522"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50" w:space="40"/>
            <w:col w:w="6430"/>
          </w:cols>
        </w:sectPr>
      </w:pPr>
    </w:p>
    <w:p w14:paraId="394F7AD6" w14:textId="77777777" w:rsidR="00CA6A0E" w:rsidRPr="00241020" w:rsidRDefault="00CA6A0E" w:rsidP="00CC117C">
      <w:pPr>
        <w:pStyle w:val="BodyText"/>
        <w:tabs>
          <w:tab w:val="left" w:pos="9000"/>
        </w:tabs>
        <w:spacing w:before="3"/>
        <w:ind w:right="90"/>
        <w:jc w:val="both"/>
        <w:rPr>
          <w:rFonts w:ascii="Times New Roman" w:hAnsi="Times New Roman" w:cs="Times New Roman"/>
          <w:sz w:val="28"/>
        </w:rPr>
      </w:pPr>
    </w:p>
    <w:p w14:paraId="39282348" w14:textId="77777777" w:rsidR="00CA6A0E" w:rsidRPr="00241020" w:rsidRDefault="00CA6A0E" w:rsidP="00CC117C">
      <w:pPr>
        <w:pStyle w:val="BodyText"/>
        <w:tabs>
          <w:tab w:val="left" w:pos="9000"/>
        </w:tabs>
        <w:ind w:left="1923" w:right="90"/>
        <w:jc w:val="both"/>
        <w:rPr>
          <w:rFonts w:ascii="Times New Roman" w:hAnsi="Times New Roman" w:cs="Times New Roman"/>
          <w:sz w:val="20"/>
        </w:rPr>
      </w:pPr>
      <w:r w:rsidRPr="00241020">
        <w:rPr>
          <w:rFonts w:ascii="Times New Roman" w:hAnsi="Times New Roman" w:cs="Times New Roman"/>
          <w:noProof/>
          <w:sz w:val="20"/>
          <w:lang w:val="en-GB" w:eastAsia="en-GB"/>
        </w:rPr>
        <w:drawing>
          <wp:inline distT="0" distB="0" distL="0" distR="0" wp14:anchorId="0434DD89" wp14:editId="7B237F5F">
            <wp:extent cx="5675474" cy="4101084"/>
            <wp:effectExtent l="0" t="0" r="0" b="0"/>
            <wp:docPr id="190"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1.png"/>
                    <pic:cNvPicPr/>
                  </pic:nvPicPr>
                  <pic:blipFill>
                    <a:blip r:embed="rId214" cstate="print"/>
                    <a:stretch>
                      <a:fillRect/>
                    </a:stretch>
                  </pic:blipFill>
                  <pic:spPr>
                    <a:xfrm>
                      <a:off x="0" y="0"/>
                      <a:ext cx="5675474" cy="4101084"/>
                    </a:xfrm>
                    <a:prstGeom prst="rect">
                      <a:avLst/>
                    </a:prstGeom>
                  </pic:spPr>
                </pic:pic>
              </a:graphicData>
            </a:graphic>
          </wp:inline>
        </w:drawing>
      </w:r>
    </w:p>
    <w:p w14:paraId="53DE5C31" w14:textId="77777777" w:rsidR="00CA6A0E" w:rsidRPr="00241020" w:rsidRDefault="00CA6A0E" w:rsidP="00CC117C">
      <w:pPr>
        <w:pStyle w:val="BodyText"/>
        <w:tabs>
          <w:tab w:val="left" w:pos="9000"/>
        </w:tabs>
        <w:spacing w:before="8"/>
        <w:ind w:right="90"/>
        <w:jc w:val="both"/>
        <w:rPr>
          <w:rFonts w:ascii="Times New Roman" w:hAnsi="Times New Roman" w:cs="Times New Roman"/>
          <w:sz w:val="25"/>
        </w:rPr>
      </w:pPr>
    </w:p>
    <w:p w14:paraId="1483B83E" w14:textId="77777777" w:rsidR="00CA6A0E" w:rsidRPr="00241020" w:rsidRDefault="00CA6A0E" w:rsidP="00CC117C">
      <w:pPr>
        <w:tabs>
          <w:tab w:val="left" w:pos="9000"/>
        </w:tabs>
        <w:spacing w:before="93"/>
        <w:ind w:left="1220" w:right="90"/>
        <w:jc w:val="both"/>
        <w:rPr>
          <w:rFonts w:ascii="Times New Roman" w:hAnsi="Times New Roman" w:cs="Times New Roman"/>
          <w:b/>
          <w:sz w:val="20"/>
        </w:rPr>
      </w:pPr>
      <w:r w:rsidRPr="00241020">
        <w:rPr>
          <w:rFonts w:ascii="Times New Roman" w:hAnsi="Times New Roman" w:cs="Times New Roman"/>
          <w:b/>
          <w:sz w:val="20"/>
        </w:rPr>
        <w:t>Figure 4.2: Land Cover Supervised Classification Map of the study area</w:t>
      </w:r>
    </w:p>
    <w:p w14:paraId="1C3FE057" w14:textId="77777777" w:rsidR="00CA6A0E" w:rsidRPr="00241020" w:rsidRDefault="00CA6A0E" w:rsidP="00CC117C">
      <w:pPr>
        <w:pStyle w:val="BodyText"/>
        <w:tabs>
          <w:tab w:val="left" w:pos="9000"/>
        </w:tabs>
        <w:spacing w:before="11"/>
        <w:ind w:right="90"/>
        <w:jc w:val="both"/>
        <w:rPr>
          <w:rFonts w:ascii="Times New Roman" w:hAnsi="Times New Roman" w:cs="Times New Roman"/>
          <w:b/>
          <w:sz w:val="11"/>
        </w:rPr>
      </w:pPr>
    </w:p>
    <w:p w14:paraId="598E3DD3" w14:textId="77777777" w:rsidR="00CA6A0E" w:rsidRPr="00241020" w:rsidRDefault="00CA6A0E" w:rsidP="00CC117C">
      <w:pPr>
        <w:tabs>
          <w:tab w:val="left" w:pos="9000"/>
        </w:tabs>
        <w:ind w:right="90"/>
        <w:jc w:val="both"/>
        <w:rPr>
          <w:rFonts w:ascii="Times New Roman" w:hAnsi="Times New Roman" w:cs="Times New Roman"/>
          <w:sz w:val="11"/>
        </w:rPr>
        <w:sectPr w:rsidR="00CA6A0E" w:rsidRPr="00241020" w:rsidSect="00CC117C">
          <w:type w:val="continuous"/>
          <w:pgSz w:w="12240" w:h="15840"/>
          <w:pgMar w:top="1500" w:right="360" w:bottom="880" w:left="220" w:header="720" w:footer="720" w:gutter="0"/>
          <w:cols w:space="720"/>
        </w:sectPr>
      </w:pPr>
    </w:p>
    <w:p w14:paraId="40E6A7C9" w14:textId="77777777" w:rsidR="00CA6A0E" w:rsidRPr="00241020" w:rsidRDefault="00CA6A0E" w:rsidP="00CC117C">
      <w:pPr>
        <w:tabs>
          <w:tab w:val="left" w:pos="9000"/>
        </w:tabs>
        <w:spacing w:before="93"/>
        <w:ind w:left="1220" w:right="90"/>
        <w:jc w:val="both"/>
        <w:rPr>
          <w:rFonts w:ascii="Times New Roman" w:hAnsi="Times New Roman" w:cs="Times New Roman"/>
          <w:sz w:val="20"/>
        </w:rPr>
      </w:pPr>
      <w:r w:rsidRPr="00241020">
        <w:rPr>
          <w:rFonts w:ascii="Times New Roman" w:hAnsi="Times New Roman" w:cs="Times New Roman"/>
          <w:sz w:val="20"/>
        </w:rPr>
        <w:lastRenderedPageBreak/>
        <w:t>The SPOT image of 2000 yielded Land-cover map (Figure 4.2) with Agriculture occupying the largest area of 2465.86ha (45.03%) as compared to other land-cover classes and distributed almost equally across the study area. This was a 194.13% Increase</w:t>
      </w:r>
    </w:p>
    <w:p w14:paraId="6BBFA594" w14:textId="77777777" w:rsidR="00CA6A0E" w:rsidRPr="00241020" w:rsidRDefault="00CA6A0E" w:rsidP="00CC117C">
      <w:pPr>
        <w:tabs>
          <w:tab w:val="left" w:pos="9000"/>
        </w:tabs>
        <w:spacing w:before="93"/>
        <w:ind w:left="676"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after previously having a </w:t>
      </w:r>
      <w:r w:rsidRPr="00241020">
        <w:rPr>
          <w:rFonts w:ascii="Times New Roman" w:hAnsi="Times New Roman" w:cs="Times New Roman"/>
          <w:spacing w:val="-3"/>
          <w:sz w:val="20"/>
        </w:rPr>
        <w:t xml:space="preserve">cover of </w:t>
      </w:r>
      <w:r w:rsidRPr="00241020">
        <w:rPr>
          <w:rFonts w:ascii="Times New Roman" w:hAnsi="Times New Roman" w:cs="Times New Roman"/>
          <w:sz w:val="20"/>
        </w:rPr>
        <w:t>838.37ha (Table 4.3).</w:t>
      </w:r>
      <w:r w:rsidRPr="00241020">
        <w:rPr>
          <w:rFonts w:ascii="Times New Roman" w:hAnsi="Times New Roman" w:cs="Times New Roman"/>
          <w:spacing w:val="-11"/>
          <w:sz w:val="20"/>
        </w:rPr>
        <w:t xml:space="preserve"> </w:t>
      </w:r>
      <w:r w:rsidRPr="00241020">
        <w:rPr>
          <w:rFonts w:ascii="Times New Roman" w:hAnsi="Times New Roman" w:cs="Times New Roman"/>
          <w:sz w:val="20"/>
        </w:rPr>
        <w:t>Upland</w:t>
      </w:r>
      <w:r w:rsidRPr="00241020">
        <w:rPr>
          <w:rFonts w:ascii="Times New Roman" w:hAnsi="Times New Roman" w:cs="Times New Roman"/>
          <w:spacing w:val="-13"/>
          <w:sz w:val="20"/>
        </w:rPr>
        <w:t xml:space="preserve"> </w:t>
      </w:r>
      <w:r w:rsidRPr="00241020">
        <w:rPr>
          <w:rFonts w:ascii="Times New Roman" w:hAnsi="Times New Roman" w:cs="Times New Roman"/>
          <w:sz w:val="20"/>
        </w:rPr>
        <w:t>forest</w:t>
      </w:r>
      <w:r w:rsidRPr="00241020">
        <w:rPr>
          <w:rFonts w:ascii="Times New Roman" w:hAnsi="Times New Roman" w:cs="Times New Roman"/>
          <w:spacing w:val="-7"/>
          <w:sz w:val="20"/>
        </w:rPr>
        <w:t xml:space="preserve"> </w:t>
      </w:r>
      <w:r w:rsidRPr="00241020">
        <w:rPr>
          <w:rFonts w:ascii="Times New Roman" w:hAnsi="Times New Roman" w:cs="Times New Roman"/>
          <w:sz w:val="20"/>
        </w:rPr>
        <w:t>was</w:t>
      </w:r>
      <w:r w:rsidRPr="00241020">
        <w:rPr>
          <w:rFonts w:ascii="Times New Roman" w:hAnsi="Times New Roman" w:cs="Times New Roman"/>
          <w:spacing w:val="-10"/>
          <w:sz w:val="20"/>
        </w:rPr>
        <w:t xml:space="preserve"> </w:t>
      </w:r>
      <w:r w:rsidRPr="00241020">
        <w:rPr>
          <w:rFonts w:ascii="Times New Roman" w:hAnsi="Times New Roman" w:cs="Times New Roman"/>
          <w:sz w:val="20"/>
        </w:rPr>
        <w:t>second</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with</w:t>
      </w:r>
      <w:r w:rsidRPr="00241020">
        <w:rPr>
          <w:rFonts w:ascii="Times New Roman" w:hAnsi="Times New Roman" w:cs="Times New Roman"/>
          <w:spacing w:val="-13"/>
          <w:sz w:val="20"/>
        </w:rPr>
        <w:t xml:space="preserve"> </w:t>
      </w:r>
      <w:r w:rsidRPr="00241020">
        <w:rPr>
          <w:rFonts w:ascii="Times New Roman" w:hAnsi="Times New Roman" w:cs="Times New Roman"/>
          <w:sz w:val="20"/>
        </w:rPr>
        <w:t>an</w:t>
      </w:r>
      <w:r w:rsidRPr="00241020">
        <w:rPr>
          <w:rFonts w:ascii="Times New Roman" w:hAnsi="Times New Roman" w:cs="Times New Roman"/>
          <w:spacing w:val="-8"/>
          <w:sz w:val="20"/>
        </w:rPr>
        <w:t xml:space="preserve"> </w:t>
      </w:r>
      <w:r w:rsidRPr="00241020">
        <w:rPr>
          <w:rFonts w:ascii="Times New Roman" w:hAnsi="Times New Roman" w:cs="Times New Roman"/>
          <w:sz w:val="20"/>
        </w:rPr>
        <w:t>area</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1575.66 ha (28.78%). However, this was a decline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53.94% from a previous cover extent </w:t>
      </w:r>
      <w:r w:rsidRPr="00241020">
        <w:rPr>
          <w:rFonts w:ascii="Times New Roman" w:hAnsi="Times New Roman" w:cs="Times New Roman"/>
          <w:spacing w:val="-3"/>
          <w:sz w:val="20"/>
        </w:rPr>
        <w:t xml:space="preserve">of </w:t>
      </w:r>
      <w:r w:rsidRPr="00241020">
        <w:rPr>
          <w:rFonts w:ascii="Times New Roman" w:hAnsi="Times New Roman" w:cs="Times New Roman"/>
          <w:sz w:val="20"/>
        </w:rPr>
        <w:t>3301.10ha. Sandflat had</w:t>
      </w:r>
      <w:r w:rsidRPr="00241020">
        <w:rPr>
          <w:rFonts w:ascii="Times New Roman" w:hAnsi="Times New Roman" w:cs="Times New Roman"/>
          <w:spacing w:val="-6"/>
          <w:sz w:val="20"/>
        </w:rPr>
        <w:t xml:space="preserve"> </w:t>
      </w:r>
      <w:r w:rsidRPr="00241020">
        <w:rPr>
          <w:rFonts w:ascii="Times New Roman" w:hAnsi="Times New Roman" w:cs="Times New Roman"/>
          <w:sz w:val="20"/>
        </w:rPr>
        <w:t>an</w:t>
      </w:r>
      <w:r w:rsidRPr="00241020">
        <w:rPr>
          <w:rFonts w:ascii="Times New Roman" w:hAnsi="Times New Roman" w:cs="Times New Roman"/>
          <w:spacing w:val="-5"/>
          <w:sz w:val="20"/>
        </w:rPr>
        <w:t xml:space="preserve"> </w:t>
      </w:r>
      <w:r w:rsidRPr="00241020">
        <w:rPr>
          <w:rFonts w:ascii="Times New Roman" w:hAnsi="Times New Roman" w:cs="Times New Roman"/>
          <w:sz w:val="20"/>
        </w:rPr>
        <w:t>area</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 xml:space="preserve">of </w:t>
      </w:r>
      <w:r w:rsidRPr="00241020">
        <w:rPr>
          <w:rFonts w:ascii="Times New Roman" w:hAnsi="Times New Roman" w:cs="Times New Roman"/>
          <w:sz w:val="20"/>
        </w:rPr>
        <w:t>575.30ha</w:t>
      </w:r>
      <w:r w:rsidRPr="00241020">
        <w:rPr>
          <w:rFonts w:ascii="Times New Roman" w:hAnsi="Times New Roman" w:cs="Times New Roman"/>
          <w:spacing w:val="-4"/>
          <w:sz w:val="20"/>
        </w:rPr>
        <w:t xml:space="preserve"> </w:t>
      </w:r>
      <w:r w:rsidRPr="00241020">
        <w:rPr>
          <w:rFonts w:ascii="Times New Roman" w:hAnsi="Times New Roman" w:cs="Times New Roman"/>
          <w:sz w:val="20"/>
        </w:rPr>
        <w:t>(10.51%)</w:t>
      </w:r>
      <w:r w:rsidRPr="00241020">
        <w:rPr>
          <w:rFonts w:ascii="Times New Roman" w:hAnsi="Times New Roman" w:cs="Times New Roman"/>
          <w:spacing w:val="-6"/>
          <w:sz w:val="20"/>
        </w:rPr>
        <w:t xml:space="preserve"> </w:t>
      </w:r>
      <w:r w:rsidRPr="00241020">
        <w:rPr>
          <w:rFonts w:ascii="Times New Roman" w:hAnsi="Times New Roman" w:cs="Times New Roman"/>
          <w:sz w:val="20"/>
        </w:rPr>
        <w:t>along</w:t>
      </w:r>
      <w:r w:rsidRPr="00241020">
        <w:rPr>
          <w:rFonts w:ascii="Times New Roman" w:hAnsi="Times New Roman" w:cs="Times New Roman"/>
          <w:spacing w:val="-10"/>
          <w:sz w:val="20"/>
        </w:rPr>
        <w:t xml:space="preserve"> </w:t>
      </w:r>
      <w:r w:rsidRPr="00241020">
        <w:rPr>
          <w:rFonts w:ascii="Times New Roman" w:hAnsi="Times New Roman" w:cs="Times New Roman"/>
          <w:sz w:val="20"/>
        </w:rPr>
        <w:t>the</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Mangrove</w:t>
      </w:r>
    </w:p>
    <w:p w14:paraId="32401D9F"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7" w:space="40"/>
            <w:col w:w="6433"/>
          </w:cols>
        </w:sectPr>
      </w:pPr>
    </w:p>
    <w:p w14:paraId="60BD242B"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sz w:val="20"/>
        </w:rPr>
        <w:lastRenderedPageBreak/>
        <w:t xml:space="preserve">forest edges and small patches in the northern and southern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map. This was an increase by 77.21% from 324.64ha in 1990. </w:t>
      </w:r>
      <w:r w:rsidRPr="00241020">
        <w:rPr>
          <w:rFonts w:ascii="Times New Roman" w:hAnsi="Times New Roman" w:cs="Times New Roman"/>
          <w:spacing w:val="-3"/>
          <w:sz w:val="20"/>
        </w:rPr>
        <w:t xml:space="preserve">Mangrove </w:t>
      </w:r>
      <w:r w:rsidRPr="00241020">
        <w:rPr>
          <w:rFonts w:ascii="Times New Roman" w:hAnsi="Times New Roman" w:cs="Times New Roman"/>
          <w:sz w:val="20"/>
        </w:rPr>
        <w:t>forest occupied</w:t>
      </w:r>
      <w:r w:rsidRPr="00241020">
        <w:rPr>
          <w:rFonts w:ascii="Times New Roman" w:hAnsi="Times New Roman" w:cs="Times New Roman"/>
          <w:spacing w:val="-9"/>
          <w:sz w:val="20"/>
        </w:rPr>
        <w:t xml:space="preserve"> </w:t>
      </w:r>
      <w:r w:rsidRPr="00241020">
        <w:rPr>
          <w:rFonts w:ascii="Times New Roman" w:hAnsi="Times New Roman" w:cs="Times New Roman"/>
          <w:sz w:val="20"/>
        </w:rPr>
        <w:t>an</w:t>
      </w:r>
      <w:r w:rsidRPr="00241020">
        <w:rPr>
          <w:rFonts w:ascii="Times New Roman" w:hAnsi="Times New Roman" w:cs="Times New Roman"/>
          <w:spacing w:val="-4"/>
          <w:sz w:val="20"/>
        </w:rPr>
        <w:t xml:space="preserve"> </w:t>
      </w:r>
      <w:r w:rsidRPr="00241020">
        <w:rPr>
          <w:rFonts w:ascii="Times New Roman" w:hAnsi="Times New Roman" w:cs="Times New Roman"/>
          <w:sz w:val="20"/>
        </w:rPr>
        <w:t>area</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1"/>
          <w:sz w:val="20"/>
        </w:rPr>
        <w:t xml:space="preserve"> </w:t>
      </w:r>
      <w:r w:rsidRPr="00241020">
        <w:rPr>
          <w:rFonts w:ascii="Times New Roman" w:hAnsi="Times New Roman" w:cs="Times New Roman"/>
          <w:sz w:val="20"/>
        </w:rPr>
        <w:t>438.85ha</w:t>
      </w:r>
      <w:r w:rsidRPr="00241020">
        <w:rPr>
          <w:rFonts w:ascii="Times New Roman" w:hAnsi="Times New Roman" w:cs="Times New Roman"/>
          <w:spacing w:val="-8"/>
          <w:sz w:val="20"/>
        </w:rPr>
        <w:t xml:space="preserve"> </w:t>
      </w:r>
      <w:r w:rsidRPr="00241020">
        <w:rPr>
          <w:rFonts w:ascii="Times New Roman" w:hAnsi="Times New Roman" w:cs="Times New Roman"/>
          <w:sz w:val="20"/>
        </w:rPr>
        <w:t>(8.01%)</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r w:rsidRPr="00241020">
        <w:rPr>
          <w:rFonts w:ascii="Times New Roman" w:hAnsi="Times New Roman" w:cs="Times New Roman"/>
          <w:spacing w:val="-8"/>
          <w:sz w:val="20"/>
        </w:rPr>
        <w:t xml:space="preserve"> </w:t>
      </w:r>
      <w:r w:rsidRPr="00241020">
        <w:rPr>
          <w:rFonts w:ascii="Times New Roman" w:hAnsi="Times New Roman" w:cs="Times New Roman"/>
          <w:sz w:val="20"/>
        </w:rPr>
        <w:t>the</w:t>
      </w:r>
      <w:r w:rsidRPr="00241020">
        <w:rPr>
          <w:rFonts w:ascii="Times New Roman" w:hAnsi="Times New Roman" w:cs="Times New Roman"/>
          <w:spacing w:val="-16"/>
          <w:sz w:val="20"/>
        </w:rPr>
        <w:t xml:space="preserve"> </w:t>
      </w:r>
      <w:r w:rsidRPr="00241020">
        <w:rPr>
          <w:rFonts w:ascii="Times New Roman" w:hAnsi="Times New Roman" w:cs="Times New Roman"/>
          <w:sz w:val="20"/>
        </w:rPr>
        <w:t xml:space="preserve">inter-tidal zone along the edges </w:t>
      </w:r>
      <w:r w:rsidRPr="00241020">
        <w:rPr>
          <w:rFonts w:ascii="Times New Roman" w:hAnsi="Times New Roman" w:cs="Times New Roman"/>
          <w:spacing w:val="-3"/>
          <w:sz w:val="20"/>
        </w:rPr>
        <w:t xml:space="preserve">of </w:t>
      </w:r>
      <w:r w:rsidRPr="00241020">
        <w:rPr>
          <w:rFonts w:ascii="Times New Roman" w:hAnsi="Times New Roman" w:cs="Times New Roman"/>
          <w:sz w:val="20"/>
        </w:rPr>
        <w:t>the channel</w:t>
      </w:r>
      <w:r w:rsidRPr="00241020">
        <w:rPr>
          <w:rFonts w:ascii="Times New Roman" w:hAnsi="Times New Roman" w:cs="Times New Roman"/>
          <w:b/>
          <w:sz w:val="20"/>
        </w:rPr>
        <w:t xml:space="preserve">. </w:t>
      </w:r>
      <w:r w:rsidRPr="00241020">
        <w:rPr>
          <w:rFonts w:ascii="Times New Roman" w:hAnsi="Times New Roman" w:cs="Times New Roman"/>
          <w:sz w:val="20"/>
        </w:rPr>
        <w:t xml:space="preserve">This was a decrease by 29.44%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10 years from 1990.Water had an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276.04ha representing 5.04%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area. Built up area had an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143.78ha (2.63%) and</w:t>
      </w:r>
      <w:r w:rsidRPr="00241020">
        <w:rPr>
          <w:rFonts w:ascii="Times New Roman" w:hAnsi="Times New Roman" w:cs="Times New Roman"/>
          <w:spacing w:val="-8"/>
          <w:sz w:val="20"/>
        </w:rPr>
        <w:t xml:space="preserve"> </w:t>
      </w:r>
      <w:r w:rsidRPr="00241020">
        <w:rPr>
          <w:rFonts w:ascii="Times New Roman" w:hAnsi="Times New Roman" w:cs="Times New Roman"/>
          <w:sz w:val="20"/>
        </w:rPr>
        <w:t>occurred</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clusters</w:t>
      </w:r>
      <w:r w:rsidRPr="00241020">
        <w:rPr>
          <w:rFonts w:ascii="Times New Roman" w:hAnsi="Times New Roman" w:cs="Times New Roman"/>
          <w:spacing w:val="-10"/>
          <w:sz w:val="20"/>
        </w:rPr>
        <w:t xml:space="preserve"> </w:t>
      </w:r>
      <w:r w:rsidRPr="00241020">
        <w:rPr>
          <w:rFonts w:ascii="Times New Roman" w:hAnsi="Times New Roman" w:cs="Times New Roman"/>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south</w:t>
      </w:r>
      <w:r w:rsidRPr="00241020">
        <w:rPr>
          <w:rFonts w:ascii="Times New Roman" w:hAnsi="Times New Roman" w:cs="Times New Roman"/>
          <w:spacing w:val="-4"/>
          <w:sz w:val="20"/>
        </w:rPr>
        <w:t xml:space="preserve"> </w:t>
      </w:r>
      <w:r w:rsidRPr="00241020">
        <w:rPr>
          <w:rFonts w:ascii="Times New Roman" w:hAnsi="Times New Roman" w:cs="Times New Roman"/>
          <w:sz w:val="20"/>
        </w:rPr>
        <w:t>eastern</w:t>
      </w:r>
      <w:r w:rsidRPr="00241020">
        <w:rPr>
          <w:rFonts w:ascii="Times New Roman" w:hAnsi="Times New Roman" w:cs="Times New Roman"/>
          <w:spacing w:val="-3"/>
          <w:sz w:val="20"/>
        </w:rPr>
        <w:t xml:space="preserve"> </w:t>
      </w:r>
      <w:r w:rsidRPr="00241020">
        <w:rPr>
          <w:rFonts w:ascii="Times New Roman" w:hAnsi="Times New Roman" w:cs="Times New Roman"/>
          <w:sz w:val="20"/>
        </w:rPr>
        <w:t>part</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the map which was an increase by 348.89% as compared to its </w:t>
      </w:r>
      <w:r w:rsidRPr="00241020">
        <w:rPr>
          <w:rFonts w:ascii="Times New Roman" w:hAnsi="Times New Roman" w:cs="Times New Roman"/>
          <w:spacing w:val="-4"/>
          <w:sz w:val="20"/>
        </w:rPr>
        <w:t xml:space="preserve">cover </w:t>
      </w:r>
      <w:r w:rsidRPr="00241020">
        <w:rPr>
          <w:rFonts w:ascii="Times New Roman" w:hAnsi="Times New Roman" w:cs="Times New Roman"/>
          <w:sz w:val="20"/>
        </w:rPr>
        <w:t>in</w:t>
      </w:r>
      <w:r w:rsidRPr="00241020">
        <w:rPr>
          <w:rFonts w:ascii="Times New Roman" w:hAnsi="Times New Roman" w:cs="Times New Roman"/>
          <w:spacing w:val="12"/>
          <w:sz w:val="20"/>
        </w:rPr>
        <w:t xml:space="preserve"> </w:t>
      </w:r>
      <w:r w:rsidRPr="00241020">
        <w:rPr>
          <w:rFonts w:ascii="Times New Roman" w:hAnsi="Times New Roman" w:cs="Times New Roman"/>
          <w:sz w:val="20"/>
        </w:rPr>
        <w:t>1990.</w:t>
      </w:r>
    </w:p>
    <w:p w14:paraId="5321636E" w14:textId="77777777" w:rsidR="00CA6A0E" w:rsidRPr="00241020" w:rsidRDefault="00CA6A0E" w:rsidP="00CC117C">
      <w:pPr>
        <w:pStyle w:val="BodyText"/>
        <w:tabs>
          <w:tab w:val="left" w:pos="9000"/>
        </w:tabs>
        <w:spacing w:before="9"/>
        <w:ind w:right="90"/>
        <w:jc w:val="both"/>
        <w:rPr>
          <w:rFonts w:ascii="Times New Roman" w:hAnsi="Times New Roman" w:cs="Times New Roman"/>
          <w:sz w:val="17"/>
        </w:rPr>
      </w:pPr>
    </w:p>
    <w:p w14:paraId="42F05CAF" w14:textId="77777777" w:rsidR="00CA6A0E" w:rsidRPr="00241020" w:rsidRDefault="00CA6A0E" w:rsidP="00CC117C">
      <w:pPr>
        <w:tabs>
          <w:tab w:val="left" w:pos="9000"/>
        </w:tabs>
        <w:spacing w:line="237" w:lineRule="auto"/>
        <w:ind w:left="1220" w:right="90"/>
        <w:jc w:val="both"/>
        <w:rPr>
          <w:rFonts w:ascii="Times New Roman" w:hAnsi="Times New Roman" w:cs="Times New Roman"/>
          <w:sz w:val="20"/>
        </w:rPr>
      </w:pPr>
      <w:r w:rsidRPr="00241020">
        <w:rPr>
          <w:rFonts w:ascii="Times New Roman" w:hAnsi="Times New Roman" w:cs="Times New Roman"/>
          <w:sz w:val="20"/>
        </w:rPr>
        <w:t xml:space="preserve">After classification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SPOT image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2009 Agriculture was found to occupy the largest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3052.14ha (56.52%) and occurred in all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map but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more concentration </w:t>
      </w:r>
      <w:r w:rsidRPr="00241020">
        <w:rPr>
          <w:rFonts w:ascii="Times New Roman" w:hAnsi="Times New Roman" w:cs="Times New Roman"/>
          <w:spacing w:val="-3"/>
          <w:sz w:val="20"/>
        </w:rPr>
        <w:t xml:space="preserve">on </w:t>
      </w:r>
      <w:r w:rsidRPr="00241020">
        <w:rPr>
          <w:rFonts w:ascii="Times New Roman" w:hAnsi="Times New Roman" w:cs="Times New Roman"/>
          <w:sz w:val="20"/>
        </w:rPr>
        <w:t>the northern part.</w:t>
      </w:r>
    </w:p>
    <w:p w14:paraId="1A208ABB" w14:textId="77777777" w:rsidR="00CA6A0E" w:rsidRPr="00241020" w:rsidRDefault="00CA6A0E" w:rsidP="00CC117C">
      <w:pPr>
        <w:tabs>
          <w:tab w:val="left" w:pos="9000"/>
        </w:tabs>
        <w:spacing w:before="71"/>
        <w:ind w:left="675"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This</w:t>
      </w:r>
      <w:r w:rsidRPr="00241020">
        <w:rPr>
          <w:rFonts w:ascii="Times New Roman" w:hAnsi="Times New Roman" w:cs="Times New Roman"/>
          <w:spacing w:val="-15"/>
          <w:sz w:val="20"/>
        </w:rPr>
        <w:t xml:space="preserve"> </w:t>
      </w:r>
      <w:r w:rsidRPr="00241020">
        <w:rPr>
          <w:rFonts w:ascii="Times New Roman" w:hAnsi="Times New Roman" w:cs="Times New Roman"/>
          <w:sz w:val="20"/>
        </w:rPr>
        <w:t>was</w:t>
      </w:r>
      <w:r w:rsidRPr="00241020">
        <w:rPr>
          <w:rFonts w:ascii="Times New Roman" w:hAnsi="Times New Roman" w:cs="Times New Roman"/>
          <w:spacing w:val="-15"/>
          <w:sz w:val="20"/>
        </w:rPr>
        <w:t xml:space="preserve"> </w:t>
      </w:r>
      <w:r w:rsidRPr="00241020">
        <w:rPr>
          <w:rFonts w:ascii="Times New Roman" w:hAnsi="Times New Roman" w:cs="Times New Roman"/>
          <w:sz w:val="20"/>
        </w:rPr>
        <w:t>a</w:t>
      </w:r>
      <w:r w:rsidRPr="00241020">
        <w:rPr>
          <w:rFonts w:ascii="Times New Roman" w:hAnsi="Times New Roman" w:cs="Times New Roman"/>
          <w:spacing w:val="-10"/>
          <w:sz w:val="20"/>
        </w:rPr>
        <w:t xml:space="preserve"> </w:t>
      </w:r>
      <w:r w:rsidRPr="00241020">
        <w:rPr>
          <w:rFonts w:ascii="Times New Roman" w:hAnsi="Times New Roman" w:cs="Times New Roman"/>
          <w:sz w:val="20"/>
        </w:rPr>
        <w:t>264.06%</w:t>
      </w:r>
      <w:r w:rsidRPr="00241020">
        <w:rPr>
          <w:rFonts w:ascii="Times New Roman" w:hAnsi="Times New Roman" w:cs="Times New Roman"/>
          <w:spacing w:val="-17"/>
          <w:sz w:val="20"/>
        </w:rPr>
        <w:t xml:space="preserve"> </w:t>
      </w:r>
      <w:r w:rsidRPr="00241020">
        <w:rPr>
          <w:rFonts w:ascii="Times New Roman" w:hAnsi="Times New Roman" w:cs="Times New Roman"/>
          <w:sz w:val="20"/>
        </w:rPr>
        <w:t>increase</w:t>
      </w:r>
      <w:r w:rsidRPr="00241020">
        <w:rPr>
          <w:rFonts w:ascii="Times New Roman" w:hAnsi="Times New Roman" w:cs="Times New Roman"/>
          <w:spacing w:val="-16"/>
          <w:sz w:val="20"/>
        </w:rPr>
        <w:t xml:space="preserve"> </w:t>
      </w:r>
      <w:r w:rsidRPr="00241020">
        <w:rPr>
          <w:rFonts w:ascii="Times New Roman" w:hAnsi="Times New Roman" w:cs="Times New Roman"/>
          <w:sz w:val="20"/>
        </w:rPr>
        <w:t>from</w:t>
      </w:r>
      <w:r w:rsidRPr="00241020">
        <w:rPr>
          <w:rFonts w:ascii="Times New Roman" w:hAnsi="Times New Roman" w:cs="Times New Roman"/>
          <w:spacing w:val="-12"/>
          <w:sz w:val="20"/>
        </w:rPr>
        <w:t xml:space="preserve"> </w:t>
      </w:r>
      <w:r w:rsidRPr="00241020">
        <w:rPr>
          <w:rFonts w:ascii="Times New Roman" w:hAnsi="Times New Roman" w:cs="Times New Roman"/>
          <w:sz w:val="20"/>
        </w:rPr>
        <w:t>1990.</w:t>
      </w:r>
      <w:r w:rsidRPr="00241020">
        <w:rPr>
          <w:rFonts w:ascii="Times New Roman" w:hAnsi="Times New Roman" w:cs="Times New Roman"/>
          <w:spacing w:val="-10"/>
          <w:sz w:val="20"/>
        </w:rPr>
        <w:t xml:space="preserve"> </w:t>
      </w:r>
      <w:r w:rsidRPr="00241020">
        <w:rPr>
          <w:rFonts w:ascii="Times New Roman" w:hAnsi="Times New Roman" w:cs="Times New Roman"/>
          <w:sz w:val="20"/>
        </w:rPr>
        <w:t>Upland</w:t>
      </w:r>
      <w:r w:rsidRPr="00241020">
        <w:rPr>
          <w:rFonts w:ascii="Times New Roman" w:hAnsi="Times New Roman" w:cs="Times New Roman"/>
          <w:spacing w:val="-11"/>
          <w:sz w:val="20"/>
        </w:rPr>
        <w:t xml:space="preserve"> </w:t>
      </w:r>
      <w:r w:rsidRPr="00241020">
        <w:rPr>
          <w:rFonts w:ascii="Times New Roman" w:hAnsi="Times New Roman" w:cs="Times New Roman"/>
          <w:sz w:val="20"/>
        </w:rPr>
        <w:t>forest was</w:t>
      </w:r>
      <w:r w:rsidRPr="00241020">
        <w:rPr>
          <w:rFonts w:ascii="Times New Roman" w:hAnsi="Times New Roman" w:cs="Times New Roman"/>
          <w:spacing w:val="-8"/>
          <w:sz w:val="20"/>
        </w:rPr>
        <w:t xml:space="preserve"> </w:t>
      </w:r>
      <w:r w:rsidRPr="00241020">
        <w:rPr>
          <w:rFonts w:ascii="Times New Roman" w:hAnsi="Times New Roman" w:cs="Times New Roman"/>
          <w:sz w:val="20"/>
        </w:rPr>
        <w:t>second</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covered</w:t>
      </w:r>
      <w:r w:rsidRPr="00241020">
        <w:rPr>
          <w:rFonts w:ascii="Times New Roman" w:hAnsi="Times New Roman" w:cs="Times New Roman"/>
          <w:spacing w:val="-6"/>
          <w:sz w:val="20"/>
        </w:rPr>
        <w:t xml:space="preserve"> </w:t>
      </w:r>
      <w:r w:rsidRPr="00241020">
        <w:rPr>
          <w:rFonts w:ascii="Times New Roman" w:hAnsi="Times New Roman" w:cs="Times New Roman"/>
          <w:sz w:val="20"/>
        </w:rPr>
        <w:t>an</w:t>
      </w:r>
      <w:r w:rsidRPr="00241020">
        <w:rPr>
          <w:rFonts w:ascii="Times New Roman" w:hAnsi="Times New Roman" w:cs="Times New Roman"/>
          <w:spacing w:val="-11"/>
          <w:sz w:val="20"/>
        </w:rPr>
        <w:t xml:space="preserve"> </w:t>
      </w:r>
      <w:r w:rsidRPr="00241020">
        <w:rPr>
          <w:rFonts w:ascii="Times New Roman" w:hAnsi="Times New Roman" w:cs="Times New Roman"/>
          <w:sz w:val="20"/>
        </w:rPr>
        <w:t>area</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9"/>
          <w:sz w:val="20"/>
        </w:rPr>
        <w:t xml:space="preserve"> </w:t>
      </w:r>
      <w:r w:rsidRPr="00241020">
        <w:rPr>
          <w:rFonts w:ascii="Times New Roman" w:hAnsi="Times New Roman" w:cs="Times New Roman"/>
          <w:sz w:val="20"/>
        </w:rPr>
        <w:t>898.62ha,</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(16.64%) with concentration near the </w:t>
      </w:r>
      <w:r w:rsidRPr="00241020">
        <w:rPr>
          <w:rFonts w:ascii="Times New Roman" w:hAnsi="Times New Roman" w:cs="Times New Roman"/>
          <w:spacing w:val="-3"/>
          <w:sz w:val="20"/>
        </w:rPr>
        <w:t xml:space="preserve">Mangrove </w:t>
      </w:r>
      <w:r w:rsidRPr="00241020">
        <w:rPr>
          <w:rFonts w:ascii="Times New Roman" w:hAnsi="Times New Roman" w:cs="Times New Roman"/>
          <w:sz w:val="20"/>
        </w:rPr>
        <w:t>forest edges in the</w:t>
      </w:r>
      <w:r w:rsidRPr="00241020">
        <w:rPr>
          <w:rFonts w:ascii="Times New Roman" w:hAnsi="Times New Roman" w:cs="Times New Roman"/>
          <w:spacing w:val="-11"/>
          <w:sz w:val="20"/>
        </w:rPr>
        <w:t xml:space="preserve"> </w:t>
      </w:r>
      <w:r w:rsidRPr="00241020">
        <w:rPr>
          <w:rFonts w:ascii="Times New Roman" w:hAnsi="Times New Roman" w:cs="Times New Roman"/>
          <w:sz w:val="20"/>
        </w:rPr>
        <w:t>Northwestern</w:t>
      </w:r>
      <w:r w:rsidRPr="00241020">
        <w:rPr>
          <w:rFonts w:ascii="Times New Roman" w:hAnsi="Times New Roman" w:cs="Times New Roman"/>
          <w:spacing w:val="-9"/>
          <w:sz w:val="20"/>
        </w:rPr>
        <w:t xml:space="preserve"> </w:t>
      </w:r>
      <w:r w:rsidRPr="00241020">
        <w:rPr>
          <w:rFonts w:ascii="Times New Roman" w:hAnsi="Times New Roman" w:cs="Times New Roman"/>
          <w:sz w:val="20"/>
        </w:rPr>
        <w:t>part</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map.</w:t>
      </w:r>
      <w:r w:rsidRPr="00241020">
        <w:rPr>
          <w:rFonts w:ascii="Times New Roman" w:hAnsi="Times New Roman" w:cs="Times New Roman"/>
          <w:spacing w:val="-11"/>
          <w:sz w:val="20"/>
        </w:rPr>
        <w:t xml:space="preserve"> </w:t>
      </w:r>
      <w:r w:rsidRPr="00241020">
        <w:rPr>
          <w:rFonts w:ascii="Times New Roman" w:hAnsi="Times New Roman" w:cs="Times New Roman"/>
          <w:sz w:val="20"/>
        </w:rPr>
        <w:t>This</w:t>
      </w:r>
      <w:r w:rsidRPr="00241020">
        <w:rPr>
          <w:rFonts w:ascii="Times New Roman" w:hAnsi="Times New Roman" w:cs="Times New Roman"/>
          <w:spacing w:val="-14"/>
          <w:sz w:val="20"/>
        </w:rPr>
        <w:t xml:space="preserve"> </w:t>
      </w:r>
      <w:r w:rsidRPr="00241020">
        <w:rPr>
          <w:rFonts w:ascii="Times New Roman" w:hAnsi="Times New Roman" w:cs="Times New Roman"/>
          <w:sz w:val="20"/>
        </w:rPr>
        <w:t>was</w:t>
      </w:r>
      <w:r w:rsidRPr="00241020">
        <w:rPr>
          <w:rFonts w:ascii="Times New Roman" w:hAnsi="Times New Roman" w:cs="Times New Roman"/>
          <w:spacing w:val="-10"/>
          <w:sz w:val="20"/>
        </w:rPr>
        <w:t xml:space="preserve"> </w:t>
      </w:r>
      <w:r w:rsidRPr="00241020">
        <w:rPr>
          <w:rFonts w:ascii="Times New Roman" w:hAnsi="Times New Roman" w:cs="Times New Roman"/>
          <w:sz w:val="20"/>
        </w:rPr>
        <w:t>a</w:t>
      </w:r>
      <w:r w:rsidRPr="00241020">
        <w:rPr>
          <w:rFonts w:ascii="Times New Roman" w:hAnsi="Times New Roman" w:cs="Times New Roman"/>
          <w:spacing w:val="-10"/>
          <w:sz w:val="20"/>
        </w:rPr>
        <w:t xml:space="preserve"> </w:t>
      </w:r>
      <w:r w:rsidRPr="00241020">
        <w:rPr>
          <w:rFonts w:ascii="Times New Roman" w:hAnsi="Times New Roman" w:cs="Times New Roman"/>
          <w:sz w:val="20"/>
        </w:rPr>
        <w:t>very</w:t>
      </w:r>
      <w:r w:rsidRPr="00241020">
        <w:rPr>
          <w:rFonts w:ascii="Times New Roman" w:hAnsi="Times New Roman" w:cs="Times New Roman"/>
          <w:spacing w:val="-18"/>
          <w:sz w:val="20"/>
        </w:rPr>
        <w:t xml:space="preserve"> </w:t>
      </w:r>
      <w:r w:rsidRPr="00241020">
        <w:rPr>
          <w:rFonts w:ascii="Times New Roman" w:hAnsi="Times New Roman" w:cs="Times New Roman"/>
          <w:sz w:val="20"/>
        </w:rPr>
        <w:t xml:space="preserve">high decrease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73.22% </w:t>
      </w:r>
      <w:r w:rsidRPr="00241020">
        <w:rPr>
          <w:rFonts w:ascii="Times New Roman" w:hAnsi="Times New Roman" w:cs="Times New Roman"/>
          <w:spacing w:val="-3"/>
          <w:sz w:val="20"/>
        </w:rPr>
        <w:t xml:space="preserve">from </w:t>
      </w:r>
      <w:r w:rsidRPr="00241020">
        <w:rPr>
          <w:rFonts w:ascii="Times New Roman" w:hAnsi="Times New Roman" w:cs="Times New Roman"/>
          <w:sz w:val="20"/>
        </w:rPr>
        <w:t xml:space="preserve">1990 coverage (Table 4.3). Mangrove forest had an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288.63ha (4.97%), representing 21.30% decrease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the 19 years from 1990. Sandflat had an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401.45ha (7.43%) along the mangrove forest edges representing increase from 1990 by 23.66%. Built up had an area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347.09ha (5.04%)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concentration </w:t>
      </w:r>
      <w:r w:rsidRPr="00241020">
        <w:rPr>
          <w:rFonts w:ascii="Times New Roman" w:hAnsi="Times New Roman" w:cs="Times New Roman"/>
          <w:spacing w:val="-3"/>
          <w:sz w:val="20"/>
        </w:rPr>
        <w:t xml:space="preserve">on </w:t>
      </w:r>
      <w:r w:rsidRPr="00241020">
        <w:rPr>
          <w:rFonts w:ascii="Times New Roman" w:hAnsi="Times New Roman" w:cs="Times New Roman"/>
          <w:sz w:val="20"/>
        </w:rPr>
        <w:t>the southeastern part</w:t>
      </w:r>
      <w:r w:rsidRPr="00241020">
        <w:rPr>
          <w:rFonts w:ascii="Times New Roman" w:hAnsi="Times New Roman" w:cs="Times New Roman"/>
          <w:spacing w:val="-33"/>
          <w:sz w:val="20"/>
        </w:rPr>
        <w:t xml:space="preserve"> </w:t>
      </w:r>
      <w:r w:rsidRPr="00241020">
        <w:rPr>
          <w:rFonts w:ascii="Times New Roman" w:hAnsi="Times New Roman" w:cs="Times New Roman"/>
          <w:spacing w:val="-3"/>
          <w:sz w:val="20"/>
        </w:rPr>
        <w:t xml:space="preserve">of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map</w:t>
      </w:r>
      <w:r w:rsidRPr="00241020">
        <w:rPr>
          <w:rFonts w:ascii="Times New Roman" w:hAnsi="Times New Roman" w:cs="Times New Roman"/>
          <w:spacing w:val="-7"/>
          <w:sz w:val="20"/>
        </w:rPr>
        <w:t xml:space="preserve"> </w:t>
      </w:r>
      <w:r w:rsidRPr="00241020">
        <w:rPr>
          <w:rFonts w:ascii="Times New Roman" w:hAnsi="Times New Roman" w:cs="Times New Roman"/>
          <w:sz w:val="20"/>
        </w:rPr>
        <w:t>and</w:t>
      </w:r>
      <w:r w:rsidRPr="00241020">
        <w:rPr>
          <w:rFonts w:ascii="Times New Roman" w:hAnsi="Times New Roman" w:cs="Times New Roman"/>
          <w:spacing w:val="-7"/>
          <w:sz w:val="20"/>
        </w:rPr>
        <w:t xml:space="preserve"> </w:t>
      </w:r>
      <w:r w:rsidRPr="00241020">
        <w:rPr>
          <w:rFonts w:ascii="Times New Roman" w:hAnsi="Times New Roman" w:cs="Times New Roman"/>
          <w:sz w:val="20"/>
        </w:rPr>
        <w:t>very</w:t>
      </w:r>
      <w:r w:rsidRPr="00241020">
        <w:rPr>
          <w:rFonts w:ascii="Times New Roman" w:hAnsi="Times New Roman" w:cs="Times New Roman"/>
          <w:spacing w:val="-13"/>
          <w:sz w:val="20"/>
        </w:rPr>
        <w:t xml:space="preserve"> </w:t>
      </w:r>
      <w:r w:rsidRPr="00241020">
        <w:rPr>
          <w:rFonts w:ascii="Times New Roman" w:hAnsi="Times New Roman" w:cs="Times New Roman"/>
          <w:sz w:val="20"/>
        </w:rPr>
        <w:t>small</w:t>
      </w:r>
      <w:r w:rsidRPr="00241020">
        <w:rPr>
          <w:rFonts w:ascii="Times New Roman" w:hAnsi="Times New Roman" w:cs="Times New Roman"/>
          <w:spacing w:val="-6"/>
          <w:sz w:val="20"/>
        </w:rPr>
        <w:t xml:space="preserve"> </w:t>
      </w:r>
      <w:r w:rsidRPr="00241020">
        <w:rPr>
          <w:rFonts w:ascii="Times New Roman" w:hAnsi="Times New Roman" w:cs="Times New Roman"/>
          <w:sz w:val="20"/>
        </w:rPr>
        <w:t>patches</w:t>
      </w:r>
      <w:r w:rsidRPr="00241020">
        <w:rPr>
          <w:rFonts w:ascii="Times New Roman" w:hAnsi="Times New Roman" w:cs="Times New Roman"/>
          <w:spacing w:val="-4"/>
          <w:sz w:val="20"/>
        </w:rPr>
        <w:t xml:space="preserve"> </w:t>
      </w:r>
      <w:r w:rsidRPr="00241020">
        <w:rPr>
          <w:rFonts w:ascii="Times New Roman" w:hAnsi="Times New Roman" w:cs="Times New Roman"/>
          <w:sz w:val="20"/>
        </w:rPr>
        <w:t>within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entire</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scene except the creek Channel. This was the land use that </w:t>
      </w:r>
      <w:r w:rsidRPr="00241020">
        <w:rPr>
          <w:rFonts w:ascii="Times New Roman" w:hAnsi="Times New Roman" w:cs="Times New Roman"/>
          <w:spacing w:val="-3"/>
          <w:sz w:val="20"/>
        </w:rPr>
        <w:t xml:space="preserve">showed </w:t>
      </w:r>
      <w:r w:rsidRPr="00241020">
        <w:rPr>
          <w:rFonts w:ascii="Times New Roman" w:hAnsi="Times New Roman" w:cs="Times New Roman"/>
          <w:sz w:val="20"/>
        </w:rPr>
        <w:t xml:space="preserve">highest percentage increase compared to its initial </w:t>
      </w:r>
      <w:r w:rsidRPr="00241020">
        <w:rPr>
          <w:rFonts w:ascii="Times New Roman" w:hAnsi="Times New Roman" w:cs="Times New Roman"/>
          <w:spacing w:val="-2"/>
          <w:sz w:val="20"/>
        </w:rPr>
        <w:t xml:space="preserve">cover, </w:t>
      </w:r>
      <w:r w:rsidRPr="00241020">
        <w:rPr>
          <w:rFonts w:ascii="Times New Roman" w:hAnsi="Times New Roman" w:cs="Times New Roman"/>
          <w:sz w:val="20"/>
        </w:rPr>
        <w:t>at 983.64%</w:t>
      </w:r>
      <w:r w:rsidRPr="00241020">
        <w:rPr>
          <w:rFonts w:ascii="Times New Roman" w:hAnsi="Times New Roman" w:cs="Times New Roman"/>
          <w:spacing w:val="44"/>
          <w:sz w:val="20"/>
        </w:rPr>
        <w:t xml:space="preserve"> </w:t>
      </w:r>
      <w:r w:rsidRPr="00241020">
        <w:rPr>
          <w:rFonts w:ascii="Times New Roman" w:hAnsi="Times New Roman" w:cs="Times New Roman"/>
          <w:sz w:val="20"/>
        </w:rPr>
        <w:t>from1990.</w:t>
      </w:r>
    </w:p>
    <w:p w14:paraId="6D76E3A6"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7" w:space="40"/>
            <w:col w:w="6433"/>
          </w:cols>
        </w:sectPr>
      </w:pPr>
    </w:p>
    <w:p w14:paraId="05084E98"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2ABBD74A" w14:textId="77777777" w:rsidR="00CA6A0E" w:rsidRPr="00241020" w:rsidRDefault="00CA6A0E" w:rsidP="00CC117C">
      <w:pPr>
        <w:pStyle w:val="BodyText"/>
        <w:tabs>
          <w:tab w:val="left" w:pos="9000"/>
        </w:tabs>
        <w:spacing w:before="4"/>
        <w:ind w:right="90"/>
        <w:jc w:val="both"/>
        <w:rPr>
          <w:rFonts w:ascii="Times New Roman" w:hAnsi="Times New Roman" w:cs="Times New Roman"/>
          <w:sz w:val="18"/>
        </w:rPr>
      </w:pPr>
    </w:p>
    <w:p w14:paraId="033F02F6"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Table 4.3: Land cover changes between 1990 and 2009</w:t>
      </w:r>
    </w:p>
    <w:p w14:paraId="23613903" w14:textId="77777777" w:rsidR="00CA6A0E" w:rsidRPr="00241020" w:rsidRDefault="00CA6A0E" w:rsidP="00CC117C">
      <w:pPr>
        <w:pStyle w:val="BodyText"/>
        <w:tabs>
          <w:tab w:val="left" w:pos="9000"/>
        </w:tabs>
        <w:spacing w:before="10"/>
        <w:ind w:right="90"/>
        <w:jc w:val="both"/>
        <w:rPr>
          <w:rFonts w:ascii="Times New Roman" w:hAnsi="Times New Roman" w:cs="Times New Roman"/>
          <w:b/>
          <w:sz w:val="20"/>
        </w:rPr>
      </w:pPr>
    </w:p>
    <w:tbl>
      <w:tblPr>
        <w:tblW w:w="0" w:type="auto"/>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45"/>
        <w:gridCol w:w="1263"/>
        <w:gridCol w:w="1172"/>
        <w:gridCol w:w="1167"/>
        <w:gridCol w:w="1263"/>
        <w:gridCol w:w="1311"/>
        <w:gridCol w:w="1220"/>
      </w:tblGrid>
      <w:tr w:rsidR="00CA6A0E" w:rsidRPr="00241020" w14:paraId="43C813BB" w14:textId="77777777" w:rsidTr="00295EDE">
        <w:trPr>
          <w:trHeight w:val="489"/>
        </w:trPr>
        <w:tc>
          <w:tcPr>
            <w:tcW w:w="1945" w:type="dxa"/>
            <w:vMerge w:val="restart"/>
          </w:tcPr>
          <w:p w14:paraId="63D4F0E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Land-cover</w:t>
            </w:r>
          </w:p>
        </w:tc>
        <w:tc>
          <w:tcPr>
            <w:tcW w:w="3602" w:type="dxa"/>
            <w:gridSpan w:val="3"/>
          </w:tcPr>
          <w:p w14:paraId="7B2B6D7D" w14:textId="77777777" w:rsidR="00CA6A0E" w:rsidRPr="00241020" w:rsidRDefault="00CA6A0E" w:rsidP="00CC117C">
            <w:pPr>
              <w:pStyle w:val="TableParagraph"/>
              <w:tabs>
                <w:tab w:val="left" w:pos="9000"/>
              </w:tabs>
              <w:spacing w:line="244" w:lineRule="exact"/>
              <w:ind w:left="1241" w:right="90"/>
              <w:jc w:val="both"/>
              <w:rPr>
                <w:rFonts w:ascii="Times New Roman" w:hAnsi="Times New Roman" w:cs="Times New Roman"/>
              </w:rPr>
            </w:pPr>
            <w:r w:rsidRPr="00241020">
              <w:rPr>
                <w:rFonts w:ascii="Times New Roman" w:hAnsi="Times New Roman" w:cs="Times New Roman"/>
              </w:rPr>
              <w:t>Change (ha)</w:t>
            </w:r>
          </w:p>
        </w:tc>
        <w:tc>
          <w:tcPr>
            <w:tcW w:w="3794" w:type="dxa"/>
            <w:gridSpan w:val="3"/>
          </w:tcPr>
          <w:p w14:paraId="4C1459DB" w14:textId="77777777" w:rsidR="00CA6A0E" w:rsidRPr="00241020" w:rsidRDefault="00CA6A0E" w:rsidP="00CC117C">
            <w:pPr>
              <w:pStyle w:val="TableParagraph"/>
              <w:tabs>
                <w:tab w:val="left" w:pos="9000"/>
              </w:tabs>
              <w:spacing w:line="244" w:lineRule="exact"/>
              <w:ind w:left="1415" w:right="90"/>
              <w:jc w:val="both"/>
              <w:rPr>
                <w:rFonts w:ascii="Times New Roman" w:hAnsi="Times New Roman" w:cs="Times New Roman"/>
              </w:rPr>
            </w:pPr>
            <w:r w:rsidRPr="00241020">
              <w:rPr>
                <w:rFonts w:ascii="Times New Roman" w:hAnsi="Times New Roman" w:cs="Times New Roman"/>
              </w:rPr>
              <w:t>% Change</w:t>
            </w:r>
          </w:p>
        </w:tc>
      </w:tr>
      <w:tr w:rsidR="00CA6A0E" w:rsidRPr="00241020" w14:paraId="7C0C7E8C" w14:textId="77777777" w:rsidTr="00295EDE">
        <w:trPr>
          <w:trHeight w:val="782"/>
        </w:trPr>
        <w:tc>
          <w:tcPr>
            <w:tcW w:w="1945" w:type="dxa"/>
            <w:vMerge/>
            <w:tcBorders>
              <w:top w:val="nil"/>
            </w:tcBorders>
          </w:tcPr>
          <w:p w14:paraId="6DA9B95C" w14:textId="77777777" w:rsidR="00CA6A0E" w:rsidRPr="00241020" w:rsidRDefault="00CA6A0E" w:rsidP="00CC117C">
            <w:pPr>
              <w:tabs>
                <w:tab w:val="left" w:pos="9000"/>
              </w:tabs>
              <w:ind w:right="90"/>
              <w:jc w:val="both"/>
              <w:rPr>
                <w:rFonts w:ascii="Times New Roman" w:hAnsi="Times New Roman" w:cs="Times New Roman"/>
                <w:sz w:val="2"/>
                <w:szCs w:val="2"/>
              </w:rPr>
            </w:pPr>
          </w:p>
        </w:tc>
        <w:tc>
          <w:tcPr>
            <w:tcW w:w="1263" w:type="dxa"/>
          </w:tcPr>
          <w:p w14:paraId="2338E2C1" w14:textId="77777777" w:rsidR="00CA6A0E" w:rsidRPr="00241020" w:rsidRDefault="00CA6A0E" w:rsidP="00CC117C">
            <w:pPr>
              <w:pStyle w:val="TableParagraph"/>
              <w:tabs>
                <w:tab w:val="left" w:pos="9000"/>
              </w:tabs>
              <w:spacing w:line="249" w:lineRule="exact"/>
              <w:ind w:left="129" w:right="90"/>
              <w:jc w:val="both"/>
              <w:rPr>
                <w:rFonts w:ascii="Times New Roman" w:hAnsi="Times New Roman" w:cs="Times New Roman"/>
                <w:b/>
              </w:rPr>
            </w:pPr>
            <w:r w:rsidRPr="00241020">
              <w:rPr>
                <w:rFonts w:ascii="Times New Roman" w:hAnsi="Times New Roman" w:cs="Times New Roman"/>
                <w:b/>
              </w:rPr>
              <w:t>1990-2000</w:t>
            </w:r>
          </w:p>
        </w:tc>
        <w:tc>
          <w:tcPr>
            <w:tcW w:w="1172" w:type="dxa"/>
          </w:tcPr>
          <w:p w14:paraId="585FC1FB" w14:textId="77777777" w:rsidR="00CA6A0E" w:rsidRPr="00241020" w:rsidRDefault="00CA6A0E" w:rsidP="00CC117C">
            <w:pPr>
              <w:pStyle w:val="TableParagraph"/>
              <w:tabs>
                <w:tab w:val="left" w:pos="9000"/>
              </w:tabs>
              <w:spacing w:line="249" w:lineRule="exact"/>
              <w:ind w:left="326" w:right="90"/>
              <w:jc w:val="both"/>
              <w:rPr>
                <w:rFonts w:ascii="Times New Roman" w:hAnsi="Times New Roman" w:cs="Times New Roman"/>
                <w:b/>
              </w:rPr>
            </w:pPr>
            <w:r w:rsidRPr="00241020">
              <w:rPr>
                <w:rFonts w:ascii="Times New Roman" w:hAnsi="Times New Roman" w:cs="Times New Roman"/>
                <w:b/>
              </w:rPr>
              <w:t>2000-</w:t>
            </w:r>
          </w:p>
          <w:p w14:paraId="6CA1990A" w14:textId="77777777" w:rsidR="00CA6A0E" w:rsidRPr="00241020" w:rsidRDefault="00CA6A0E" w:rsidP="00CC117C">
            <w:pPr>
              <w:pStyle w:val="TableParagraph"/>
              <w:tabs>
                <w:tab w:val="left" w:pos="9000"/>
              </w:tabs>
              <w:spacing w:before="40"/>
              <w:ind w:left="364" w:right="90"/>
              <w:jc w:val="both"/>
              <w:rPr>
                <w:rFonts w:ascii="Times New Roman" w:hAnsi="Times New Roman" w:cs="Times New Roman"/>
                <w:b/>
              </w:rPr>
            </w:pPr>
            <w:r w:rsidRPr="00241020">
              <w:rPr>
                <w:rFonts w:ascii="Times New Roman" w:hAnsi="Times New Roman" w:cs="Times New Roman"/>
                <w:b/>
              </w:rPr>
              <w:t>2009</w:t>
            </w:r>
          </w:p>
        </w:tc>
        <w:tc>
          <w:tcPr>
            <w:tcW w:w="1167" w:type="dxa"/>
          </w:tcPr>
          <w:p w14:paraId="0E791331" w14:textId="77777777" w:rsidR="00CA6A0E" w:rsidRPr="00241020" w:rsidRDefault="00CA6A0E" w:rsidP="00CC117C">
            <w:pPr>
              <w:pStyle w:val="TableParagraph"/>
              <w:tabs>
                <w:tab w:val="left" w:pos="9000"/>
              </w:tabs>
              <w:spacing w:line="249" w:lineRule="exact"/>
              <w:ind w:left="320" w:right="90"/>
              <w:jc w:val="both"/>
              <w:rPr>
                <w:rFonts w:ascii="Times New Roman" w:hAnsi="Times New Roman" w:cs="Times New Roman"/>
                <w:b/>
              </w:rPr>
            </w:pPr>
            <w:r w:rsidRPr="00241020">
              <w:rPr>
                <w:rFonts w:ascii="Times New Roman" w:hAnsi="Times New Roman" w:cs="Times New Roman"/>
                <w:b/>
              </w:rPr>
              <w:t>1990-</w:t>
            </w:r>
          </w:p>
          <w:p w14:paraId="55E1EA55" w14:textId="77777777" w:rsidR="00CA6A0E" w:rsidRPr="00241020" w:rsidRDefault="00CA6A0E" w:rsidP="00CC117C">
            <w:pPr>
              <w:pStyle w:val="TableParagraph"/>
              <w:tabs>
                <w:tab w:val="left" w:pos="9000"/>
              </w:tabs>
              <w:spacing w:before="40"/>
              <w:ind w:left="359" w:right="90"/>
              <w:jc w:val="both"/>
              <w:rPr>
                <w:rFonts w:ascii="Times New Roman" w:hAnsi="Times New Roman" w:cs="Times New Roman"/>
                <w:b/>
              </w:rPr>
            </w:pPr>
            <w:r w:rsidRPr="00241020">
              <w:rPr>
                <w:rFonts w:ascii="Times New Roman" w:hAnsi="Times New Roman" w:cs="Times New Roman"/>
                <w:b/>
              </w:rPr>
              <w:t>2009</w:t>
            </w:r>
          </w:p>
        </w:tc>
        <w:tc>
          <w:tcPr>
            <w:tcW w:w="1263" w:type="dxa"/>
          </w:tcPr>
          <w:p w14:paraId="56E7AD2C" w14:textId="77777777" w:rsidR="00CA6A0E" w:rsidRPr="00241020" w:rsidRDefault="00CA6A0E" w:rsidP="00CC117C">
            <w:pPr>
              <w:pStyle w:val="TableParagraph"/>
              <w:tabs>
                <w:tab w:val="left" w:pos="9000"/>
              </w:tabs>
              <w:spacing w:line="249" w:lineRule="exact"/>
              <w:ind w:left="124" w:right="90"/>
              <w:jc w:val="both"/>
              <w:rPr>
                <w:rFonts w:ascii="Times New Roman" w:hAnsi="Times New Roman" w:cs="Times New Roman"/>
                <w:b/>
              </w:rPr>
            </w:pPr>
            <w:r w:rsidRPr="00241020">
              <w:rPr>
                <w:rFonts w:ascii="Times New Roman" w:hAnsi="Times New Roman" w:cs="Times New Roman"/>
                <w:b/>
              </w:rPr>
              <w:t>1990-2000</w:t>
            </w:r>
          </w:p>
        </w:tc>
        <w:tc>
          <w:tcPr>
            <w:tcW w:w="1311" w:type="dxa"/>
          </w:tcPr>
          <w:p w14:paraId="10EB5936" w14:textId="77777777" w:rsidR="00CA6A0E" w:rsidRPr="00241020" w:rsidRDefault="00CA6A0E" w:rsidP="00CC117C">
            <w:pPr>
              <w:pStyle w:val="TableParagraph"/>
              <w:tabs>
                <w:tab w:val="left" w:pos="9000"/>
              </w:tabs>
              <w:spacing w:line="249" w:lineRule="exact"/>
              <w:ind w:left="153" w:right="90"/>
              <w:jc w:val="both"/>
              <w:rPr>
                <w:rFonts w:ascii="Times New Roman" w:hAnsi="Times New Roman" w:cs="Times New Roman"/>
                <w:b/>
              </w:rPr>
            </w:pPr>
            <w:r w:rsidRPr="00241020">
              <w:rPr>
                <w:rFonts w:ascii="Times New Roman" w:hAnsi="Times New Roman" w:cs="Times New Roman"/>
                <w:b/>
              </w:rPr>
              <w:t>2000-2009</w:t>
            </w:r>
          </w:p>
        </w:tc>
        <w:tc>
          <w:tcPr>
            <w:tcW w:w="1220" w:type="dxa"/>
          </w:tcPr>
          <w:p w14:paraId="2FCA397F" w14:textId="77777777" w:rsidR="00CA6A0E" w:rsidRPr="00241020" w:rsidRDefault="00CA6A0E" w:rsidP="00CC117C">
            <w:pPr>
              <w:pStyle w:val="TableParagraph"/>
              <w:tabs>
                <w:tab w:val="left" w:pos="9000"/>
              </w:tabs>
              <w:spacing w:line="249" w:lineRule="exact"/>
              <w:ind w:left="109" w:right="90"/>
              <w:jc w:val="both"/>
              <w:rPr>
                <w:rFonts w:ascii="Times New Roman" w:hAnsi="Times New Roman" w:cs="Times New Roman"/>
                <w:b/>
              </w:rPr>
            </w:pPr>
            <w:r w:rsidRPr="00241020">
              <w:rPr>
                <w:rFonts w:ascii="Times New Roman" w:hAnsi="Times New Roman" w:cs="Times New Roman"/>
                <w:b/>
              </w:rPr>
              <w:t>1990-2009</w:t>
            </w:r>
          </w:p>
        </w:tc>
      </w:tr>
      <w:tr w:rsidR="00CA6A0E" w:rsidRPr="00241020" w14:paraId="4DF605B5" w14:textId="77777777" w:rsidTr="00295EDE">
        <w:trPr>
          <w:trHeight w:val="489"/>
        </w:trPr>
        <w:tc>
          <w:tcPr>
            <w:tcW w:w="1945" w:type="dxa"/>
          </w:tcPr>
          <w:p w14:paraId="065FB0A8"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Built-Up</w:t>
            </w:r>
          </w:p>
        </w:tc>
        <w:tc>
          <w:tcPr>
            <w:tcW w:w="1263" w:type="dxa"/>
          </w:tcPr>
          <w:p w14:paraId="2008D0CF" w14:textId="77777777" w:rsidR="00CA6A0E" w:rsidRPr="00241020" w:rsidRDefault="00CA6A0E" w:rsidP="00CC117C">
            <w:pPr>
              <w:pStyle w:val="TableParagraph"/>
              <w:tabs>
                <w:tab w:val="left" w:pos="9000"/>
              </w:tabs>
              <w:spacing w:line="245" w:lineRule="exact"/>
              <w:ind w:left="129" w:right="90"/>
              <w:jc w:val="both"/>
              <w:rPr>
                <w:rFonts w:ascii="Times New Roman" w:hAnsi="Times New Roman" w:cs="Times New Roman"/>
              </w:rPr>
            </w:pPr>
            <w:r w:rsidRPr="00241020">
              <w:rPr>
                <w:rFonts w:ascii="Times New Roman" w:hAnsi="Times New Roman" w:cs="Times New Roman"/>
              </w:rPr>
              <w:t>111.75</w:t>
            </w:r>
          </w:p>
        </w:tc>
        <w:tc>
          <w:tcPr>
            <w:tcW w:w="1172" w:type="dxa"/>
          </w:tcPr>
          <w:p w14:paraId="0D3F5C62" w14:textId="77777777" w:rsidR="00CA6A0E" w:rsidRPr="00241020" w:rsidRDefault="00CA6A0E" w:rsidP="00CC117C">
            <w:pPr>
              <w:pStyle w:val="TableParagraph"/>
              <w:tabs>
                <w:tab w:val="left" w:pos="9000"/>
              </w:tabs>
              <w:spacing w:line="245" w:lineRule="exact"/>
              <w:ind w:right="90"/>
              <w:jc w:val="both"/>
              <w:rPr>
                <w:rFonts w:ascii="Times New Roman" w:hAnsi="Times New Roman" w:cs="Times New Roman"/>
              </w:rPr>
            </w:pPr>
            <w:r w:rsidRPr="00241020">
              <w:rPr>
                <w:rFonts w:ascii="Times New Roman" w:hAnsi="Times New Roman" w:cs="Times New Roman"/>
              </w:rPr>
              <w:t>203.31</w:t>
            </w:r>
          </w:p>
        </w:tc>
        <w:tc>
          <w:tcPr>
            <w:tcW w:w="1167" w:type="dxa"/>
          </w:tcPr>
          <w:p w14:paraId="52C7E482" w14:textId="77777777" w:rsidR="00CA6A0E" w:rsidRPr="00241020" w:rsidRDefault="00CA6A0E" w:rsidP="00CC117C">
            <w:pPr>
              <w:pStyle w:val="TableParagraph"/>
              <w:tabs>
                <w:tab w:val="left" w:pos="9000"/>
              </w:tabs>
              <w:spacing w:line="245" w:lineRule="exact"/>
              <w:ind w:left="167" w:right="90"/>
              <w:jc w:val="both"/>
              <w:rPr>
                <w:rFonts w:ascii="Times New Roman" w:hAnsi="Times New Roman" w:cs="Times New Roman"/>
              </w:rPr>
            </w:pPr>
            <w:r w:rsidRPr="00241020">
              <w:rPr>
                <w:rFonts w:ascii="Times New Roman" w:hAnsi="Times New Roman" w:cs="Times New Roman"/>
              </w:rPr>
              <w:t>315.06</w:t>
            </w:r>
          </w:p>
        </w:tc>
        <w:tc>
          <w:tcPr>
            <w:tcW w:w="1263" w:type="dxa"/>
          </w:tcPr>
          <w:p w14:paraId="59961EF3" w14:textId="77777777" w:rsidR="00CA6A0E" w:rsidRPr="00241020" w:rsidRDefault="00CA6A0E" w:rsidP="00CC117C">
            <w:pPr>
              <w:pStyle w:val="TableParagraph"/>
              <w:tabs>
                <w:tab w:val="left" w:pos="9000"/>
              </w:tabs>
              <w:spacing w:line="245" w:lineRule="exact"/>
              <w:ind w:left="125" w:right="90"/>
              <w:jc w:val="both"/>
              <w:rPr>
                <w:rFonts w:ascii="Times New Roman" w:hAnsi="Times New Roman" w:cs="Times New Roman"/>
              </w:rPr>
            </w:pPr>
            <w:r w:rsidRPr="00241020">
              <w:rPr>
                <w:rFonts w:ascii="Times New Roman" w:hAnsi="Times New Roman" w:cs="Times New Roman"/>
              </w:rPr>
              <w:t>348.89%</w:t>
            </w:r>
          </w:p>
        </w:tc>
        <w:tc>
          <w:tcPr>
            <w:tcW w:w="1311" w:type="dxa"/>
          </w:tcPr>
          <w:p w14:paraId="6F2E344E" w14:textId="77777777" w:rsidR="00CA6A0E" w:rsidRPr="00241020" w:rsidRDefault="00CA6A0E" w:rsidP="00CC117C">
            <w:pPr>
              <w:pStyle w:val="TableParagraph"/>
              <w:tabs>
                <w:tab w:val="left" w:pos="9000"/>
              </w:tabs>
              <w:spacing w:line="245" w:lineRule="exact"/>
              <w:ind w:left="153" w:right="90"/>
              <w:jc w:val="both"/>
              <w:rPr>
                <w:rFonts w:ascii="Times New Roman" w:hAnsi="Times New Roman" w:cs="Times New Roman"/>
              </w:rPr>
            </w:pPr>
            <w:r w:rsidRPr="00241020">
              <w:rPr>
                <w:rFonts w:ascii="Times New Roman" w:hAnsi="Times New Roman" w:cs="Times New Roman"/>
              </w:rPr>
              <w:t>141.40%</w:t>
            </w:r>
          </w:p>
        </w:tc>
        <w:tc>
          <w:tcPr>
            <w:tcW w:w="1220" w:type="dxa"/>
          </w:tcPr>
          <w:p w14:paraId="5A9980FB" w14:textId="77777777" w:rsidR="00CA6A0E" w:rsidRPr="00241020" w:rsidRDefault="00CA6A0E" w:rsidP="00CC117C">
            <w:pPr>
              <w:pStyle w:val="TableParagraph"/>
              <w:tabs>
                <w:tab w:val="left" w:pos="9000"/>
              </w:tabs>
              <w:spacing w:line="245" w:lineRule="exact"/>
              <w:ind w:left="109" w:right="90"/>
              <w:jc w:val="both"/>
              <w:rPr>
                <w:rFonts w:ascii="Times New Roman" w:hAnsi="Times New Roman" w:cs="Times New Roman"/>
              </w:rPr>
            </w:pPr>
            <w:r w:rsidRPr="00241020">
              <w:rPr>
                <w:rFonts w:ascii="Times New Roman" w:hAnsi="Times New Roman" w:cs="Times New Roman"/>
              </w:rPr>
              <w:t>983.64%</w:t>
            </w:r>
          </w:p>
        </w:tc>
      </w:tr>
      <w:tr w:rsidR="00CA6A0E" w:rsidRPr="00241020" w14:paraId="12B18A21" w14:textId="77777777" w:rsidTr="00295EDE">
        <w:trPr>
          <w:trHeight w:val="493"/>
        </w:trPr>
        <w:tc>
          <w:tcPr>
            <w:tcW w:w="1945" w:type="dxa"/>
          </w:tcPr>
          <w:p w14:paraId="7245D980"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Agriculture</w:t>
            </w:r>
          </w:p>
        </w:tc>
        <w:tc>
          <w:tcPr>
            <w:tcW w:w="1263" w:type="dxa"/>
          </w:tcPr>
          <w:p w14:paraId="7CB60127" w14:textId="77777777" w:rsidR="00CA6A0E" w:rsidRPr="00241020" w:rsidRDefault="00CA6A0E" w:rsidP="00CC117C">
            <w:pPr>
              <w:pStyle w:val="TableParagraph"/>
              <w:tabs>
                <w:tab w:val="left" w:pos="9000"/>
              </w:tabs>
              <w:spacing w:line="244" w:lineRule="exact"/>
              <w:ind w:left="129" w:right="90"/>
              <w:jc w:val="both"/>
              <w:rPr>
                <w:rFonts w:ascii="Times New Roman" w:hAnsi="Times New Roman" w:cs="Times New Roman"/>
              </w:rPr>
            </w:pPr>
            <w:r w:rsidRPr="00241020">
              <w:rPr>
                <w:rFonts w:ascii="Times New Roman" w:hAnsi="Times New Roman" w:cs="Times New Roman"/>
              </w:rPr>
              <w:t>1627.49</w:t>
            </w:r>
          </w:p>
        </w:tc>
        <w:tc>
          <w:tcPr>
            <w:tcW w:w="1172" w:type="dxa"/>
          </w:tcPr>
          <w:p w14:paraId="6D572688"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586.28</w:t>
            </w:r>
          </w:p>
        </w:tc>
        <w:tc>
          <w:tcPr>
            <w:tcW w:w="1167" w:type="dxa"/>
          </w:tcPr>
          <w:p w14:paraId="436E28DD" w14:textId="77777777" w:rsidR="00CA6A0E" w:rsidRPr="00241020" w:rsidRDefault="00CA6A0E" w:rsidP="00CC117C">
            <w:pPr>
              <w:pStyle w:val="TableParagraph"/>
              <w:tabs>
                <w:tab w:val="left" w:pos="9000"/>
              </w:tabs>
              <w:spacing w:line="244" w:lineRule="exact"/>
              <w:ind w:left="163" w:right="90"/>
              <w:jc w:val="both"/>
              <w:rPr>
                <w:rFonts w:ascii="Times New Roman" w:hAnsi="Times New Roman" w:cs="Times New Roman"/>
              </w:rPr>
            </w:pPr>
            <w:r w:rsidRPr="00241020">
              <w:rPr>
                <w:rFonts w:ascii="Times New Roman" w:hAnsi="Times New Roman" w:cs="Times New Roman"/>
              </w:rPr>
              <w:t>2213.77</w:t>
            </w:r>
          </w:p>
        </w:tc>
        <w:tc>
          <w:tcPr>
            <w:tcW w:w="1263" w:type="dxa"/>
          </w:tcPr>
          <w:p w14:paraId="7422910E" w14:textId="77777777" w:rsidR="00CA6A0E" w:rsidRPr="00241020" w:rsidRDefault="00CA6A0E" w:rsidP="00CC117C">
            <w:pPr>
              <w:pStyle w:val="TableParagraph"/>
              <w:tabs>
                <w:tab w:val="left" w:pos="9000"/>
              </w:tabs>
              <w:spacing w:line="244" w:lineRule="exact"/>
              <w:ind w:left="125" w:right="90"/>
              <w:jc w:val="both"/>
              <w:rPr>
                <w:rFonts w:ascii="Times New Roman" w:hAnsi="Times New Roman" w:cs="Times New Roman"/>
              </w:rPr>
            </w:pPr>
            <w:r w:rsidRPr="00241020">
              <w:rPr>
                <w:rFonts w:ascii="Times New Roman" w:hAnsi="Times New Roman" w:cs="Times New Roman"/>
              </w:rPr>
              <w:t>194.13%</w:t>
            </w:r>
          </w:p>
        </w:tc>
        <w:tc>
          <w:tcPr>
            <w:tcW w:w="1311" w:type="dxa"/>
          </w:tcPr>
          <w:p w14:paraId="6D23C011" w14:textId="77777777" w:rsidR="00CA6A0E" w:rsidRPr="00241020" w:rsidRDefault="00CA6A0E" w:rsidP="00CC117C">
            <w:pPr>
              <w:pStyle w:val="TableParagraph"/>
              <w:tabs>
                <w:tab w:val="left" w:pos="9000"/>
              </w:tabs>
              <w:spacing w:line="244" w:lineRule="exact"/>
              <w:ind w:left="153" w:right="90"/>
              <w:jc w:val="both"/>
              <w:rPr>
                <w:rFonts w:ascii="Times New Roman" w:hAnsi="Times New Roman" w:cs="Times New Roman"/>
              </w:rPr>
            </w:pPr>
            <w:r w:rsidRPr="00241020">
              <w:rPr>
                <w:rFonts w:ascii="Times New Roman" w:hAnsi="Times New Roman" w:cs="Times New Roman"/>
              </w:rPr>
              <w:t>23.78%</w:t>
            </w:r>
          </w:p>
        </w:tc>
        <w:tc>
          <w:tcPr>
            <w:tcW w:w="1220" w:type="dxa"/>
          </w:tcPr>
          <w:p w14:paraId="0F8C414B" w14:textId="77777777" w:rsidR="00CA6A0E" w:rsidRPr="00241020" w:rsidRDefault="00CA6A0E" w:rsidP="00CC117C">
            <w:pPr>
              <w:pStyle w:val="TableParagraph"/>
              <w:tabs>
                <w:tab w:val="left" w:pos="9000"/>
              </w:tabs>
              <w:spacing w:line="244" w:lineRule="exact"/>
              <w:ind w:left="109" w:right="90"/>
              <w:jc w:val="both"/>
              <w:rPr>
                <w:rFonts w:ascii="Times New Roman" w:hAnsi="Times New Roman" w:cs="Times New Roman"/>
              </w:rPr>
            </w:pPr>
            <w:r w:rsidRPr="00241020">
              <w:rPr>
                <w:rFonts w:ascii="Times New Roman" w:hAnsi="Times New Roman" w:cs="Times New Roman"/>
              </w:rPr>
              <w:t>264.06%</w:t>
            </w:r>
          </w:p>
        </w:tc>
      </w:tr>
      <w:tr w:rsidR="00CA6A0E" w:rsidRPr="00241020" w14:paraId="1BE6B3B1" w14:textId="77777777" w:rsidTr="00295EDE">
        <w:trPr>
          <w:trHeight w:val="489"/>
        </w:trPr>
        <w:tc>
          <w:tcPr>
            <w:tcW w:w="1945" w:type="dxa"/>
          </w:tcPr>
          <w:p w14:paraId="400CCA16"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Upland Forest</w:t>
            </w:r>
          </w:p>
        </w:tc>
        <w:tc>
          <w:tcPr>
            <w:tcW w:w="1263" w:type="dxa"/>
          </w:tcPr>
          <w:p w14:paraId="45B18D60" w14:textId="77777777" w:rsidR="00CA6A0E" w:rsidRPr="00241020" w:rsidRDefault="00CA6A0E" w:rsidP="00CC117C">
            <w:pPr>
              <w:pStyle w:val="TableParagraph"/>
              <w:tabs>
                <w:tab w:val="left" w:pos="9000"/>
              </w:tabs>
              <w:spacing w:line="244" w:lineRule="exact"/>
              <w:ind w:left="129" w:right="90"/>
              <w:jc w:val="both"/>
              <w:rPr>
                <w:rFonts w:ascii="Times New Roman" w:hAnsi="Times New Roman" w:cs="Times New Roman"/>
              </w:rPr>
            </w:pPr>
            <w:r w:rsidRPr="00241020">
              <w:rPr>
                <w:rFonts w:ascii="Times New Roman" w:hAnsi="Times New Roman" w:cs="Times New Roman"/>
              </w:rPr>
              <w:t>-1780.53</w:t>
            </w:r>
          </w:p>
        </w:tc>
        <w:tc>
          <w:tcPr>
            <w:tcW w:w="1172" w:type="dxa"/>
          </w:tcPr>
          <w:p w14:paraId="47897E7B"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-677.04</w:t>
            </w:r>
          </w:p>
        </w:tc>
        <w:tc>
          <w:tcPr>
            <w:tcW w:w="1167" w:type="dxa"/>
          </w:tcPr>
          <w:p w14:paraId="00C61006" w14:textId="77777777" w:rsidR="00CA6A0E" w:rsidRPr="00241020" w:rsidRDefault="00CA6A0E" w:rsidP="00CC117C">
            <w:pPr>
              <w:pStyle w:val="TableParagraph"/>
              <w:tabs>
                <w:tab w:val="left" w:pos="9000"/>
              </w:tabs>
              <w:spacing w:line="244" w:lineRule="exact"/>
              <w:ind w:left="167" w:right="90"/>
              <w:jc w:val="both"/>
              <w:rPr>
                <w:rFonts w:ascii="Times New Roman" w:hAnsi="Times New Roman" w:cs="Times New Roman"/>
              </w:rPr>
            </w:pPr>
            <w:r w:rsidRPr="00241020">
              <w:rPr>
                <w:rFonts w:ascii="Times New Roman" w:hAnsi="Times New Roman" w:cs="Times New Roman"/>
              </w:rPr>
              <w:t>-2457.57</w:t>
            </w:r>
          </w:p>
        </w:tc>
        <w:tc>
          <w:tcPr>
            <w:tcW w:w="1263" w:type="dxa"/>
          </w:tcPr>
          <w:p w14:paraId="496179C4" w14:textId="77777777" w:rsidR="00CA6A0E" w:rsidRPr="00241020" w:rsidRDefault="00CA6A0E" w:rsidP="00CC117C">
            <w:pPr>
              <w:pStyle w:val="TableParagraph"/>
              <w:tabs>
                <w:tab w:val="left" w:pos="9000"/>
              </w:tabs>
              <w:spacing w:line="244" w:lineRule="exact"/>
              <w:ind w:left="125" w:right="90"/>
              <w:jc w:val="both"/>
              <w:rPr>
                <w:rFonts w:ascii="Times New Roman" w:hAnsi="Times New Roman" w:cs="Times New Roman"/>
              </w:rPr>
            </w:pPr>
            <w:r w:rsidRPr="00241020">
              <w:rPr>
                <w:rFonts w:ascii="Times New Roman" w:hAnsi="Times New Roman" w:cs="Times New Roman"/>
              </w:rPr>
              <w:t>-53.94%</w:t>
            </w:r>
          </w:p>
        </w:tc>
        <w:tc>
          <w:tcPr>
            <w:tcW w:w="1311" w:type="dxa"/>
          </w:tcPr>
          <w:p w14:paraId="3B8927E6" w14:textId="77777777" w:rsidR="00CA6A0E" w:rsidRPr="00241020" w:rsidRDefault="00CA6A0E" w:rsidP="00CC117C">
            <w:pPr>
              <w:pStyle w:val="TableParagraph"/>
              <w:tabs>
                <w:tab w:val="left" w:pos="9000"/>
              </w:tabs>
              <w:spacing w:line="244" w:lineRule="exact"/>
              <w:ind w:left="153" w:right="90"/>
              <w:jc w:val="both"/>
              <w:rPr>
                <w:rFonts w:ascii="Times New Roman" w:hAnsi="Times New Roman" w:cs="Times New Roman"/>
              </w:rPr>
            </w:pPr>
            <w:r w:rsidRPr="00241020">
              <w:rPr>
                <w:rFonts w:ascii="Times New Roman" w:hAnsi="Times New Roman" w:cs="Times New Roman"/>
              </w:rPr>
              <w:t>-42.97%</w:t>
            </w:r>
          </w:p>
        </w:tc>
        <w:tc>
          <w:tcPr>
            <w:tcW w:w="1220" w:type="dxa"/>
          </w:tcPr>
          <w:p w14:paraId="17CC83BD" w14:textId="77777777" w:rsidR="00CA6A0E" w:rsidRPr="00241020" w:rsidRDefault="00CA6A0E" w:rsidP="00CC117C">
            <w:pPr>
              <w:pStyle w:val="TableParagraph"/>
              <w:tabs>
                <w:tab w:val="left" w:pos="9000"/>
              </w:tabs>
              <w:spacing w:line="244" w:lineRule="exact"/>
              <w:ind w:left="109" w:right="90"/>
              <w:jc w:val="both"/>
              <w:rPr>
                <w:rFonts w:ascii="Times New Roman" w:hAnsi="Times New Roman" w:cs="Times New Roman"/>
              </w:rPr>
            </w:pPr>
            <w:r w:rsidRPr="00241020">
              <w:rPr>
                <w:rFonts w:ascii="Times New Roman" w:hAnsi="Times New Roman" w:cs="Times New Roman"/>
              </w:rPr>
              <w:t>-73.22%</w:t>
            </w:r>
          </w:p>
        </w:tc>
      </w:tr>
      <w:tr w:rsidR="00CA6A0E" w:rsidRPr="00241020" w14:paraId="1121404A" w14:textId="77777777" w:rsidTr="00295EDE">
        <w:trPr>
          <w:trHeight w:val="489"/>
        </w:trPr>
        <w:tc>
          <w:tcPr>
            <w:tcW w:w="1945" w:type="dxa"/>
          </w:tcPr>
          <w:p w14:paraId="7C885275"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Mangroves</w:t>
            </w:r>
          </w:p>
        </w:tc>
        <w:tc>
          <w:tcPr>
            <w:tcW w:w="1263" w:type="dxa"/>
          </w:tcPr>
          <w:p w14:paraId="14D04572" w14:textId="77777777" w:rsidR="00CA6A0E" w:rsidRPr="00241020" w:rsidRDefault="00CA6A0E" w:rsidP="00CC117C">
            <w:pPr>
              <w:pStyle w:val="TableParagraph"/>
              <w:tabs>
                <w:tab w:val="left" w:pos="9000"/>
              </w:tabs>
              <w:spacing w:line="244" w:lineRule="exact"/>
              <w:ind w:left="129" w:right="90"/>
              <w:jc w:val="both"/>
              <w:rPr>
                <w:rFonts w:ascii="Times New Roman" w:hAnsi="Times New Roman" w:cs="Times New Roman"/>
              </w:rPr>
            </w:pPr>
            <w:r w:rsidRPr="00241020">
              <w:rPr>
                <w:rFonts w:ascii="Times New Roman" w:hAnsi="Times New Roman" w:cs="Times New Roman"/>
              </w:rPr>
              <w:t>-206.06</w:t>
            </w:r>
          </w:p>
        </w:tc>
        <w:tc>
          <w:tcPr>
            <w:tcW w:w="1172" w:type="dxa"/>
          </w:tcPr>
          <w:p w14:paraId="1504F278"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68.72</w:t>
            </w:r>
          </w:p>
        </w:tc>
        <w:tc>
          <w:tcPr>
            <w:tcW w:w="1167" w:type="dxa"/>
          </w:tcPr>
          <w:p w14:paraId="79D6A714" w14:textId="77777777" w:rsidR="00CA6A0E" w:rsidRPr="00241020" w:rsidRDefault="00CA6A0E" w:rsidP="00CC117C">
            <w:pPr>
              <w:pStyle w:val="TableParagraph"/>
              <w:tabs>
                <w:tab w:val="left" w:pos="9000"/>
              </w:tabs>
              <w:spacing w:line="244" w:lineRule="exact"/>
              <w:ind w:left="163" w:right="90"/>
              <w:jc w:val="both"/>
              <w:rPr>
                <w:rFonts w:ascii="Times New Roman" w:hAnsi="Times New Roman" w:cs="Times New Roman"/>
              </w:rPr>
            </w:pPr>
            <w:r w:rsidRPr="00241020">
              <w:rPr>
                <w:rFonts w:ascii="Times New Roman" w:hAnsi="Times New Roman" w:cs="Times New Roman"/>
              </w:rPr>
              <w:t>-137.34</w:t>
            </w:r>
          </w:p>
        </w:tc>
        <w:tc>
          <w:tcPr>
            <w:tcW w:w="1263" w:type="dxa"/>
          </w:tcPr>
          <w:p w14:paraId="3AD4A107" w14:textId="77777777" w:rsidR="00CA6A0E" w:rsidRPr="00241020" w:rsidRDefault="00CA6A0E" w:rsidP="00CC117C">
            <w:pPr>
              <w:pStyle w:val="TableParagraph"/>
              <w:tabs>
                <w:tab w:val="left" w:pos="9000"/>
              </w:tabs>
              <w:spacing w:line="244" w:lineRule="exact"/>
              <w:ind w:left="125" w:right="90"/>
              <w:jc w:val="both"/>
              <w:rPr>
                <w:rFonts w:ascii="Times New Roman" w:hAnsi="Times New Roman" w:cs="Times New Roman"/>
              </w:rPr>
            </w:pPr>
            <w:r w:rsidRPr="00241020">
              <w:rPr>
                <w:rFonts w:ascii="Times New Roman" w:hAnsi="Times New Roman" w:cs="Times New Roman"/>
              </w:rPr>
              <w:t>-29.44%</w:t>
            </w:r>
          </w:p>
        </w:tc>
        <w:tc>
          <w:tcPr>
            <w:tcW w:w="1311" w:type="dxa"/>
          </w:tcPr>
          <w:p w14:paraId="0A325FA4" w14:textId="77777777" w:rsidR="00CA6A0E" w:rsidRPr="00241020" w:rsidRDefault="00CA6A0E" w:rsidP="00CC117C">
            <w:pPr>
              <w:pStyle w:val="TableParagraph"/>
              <w:tabs>
                <w:tab w:val="left" w:pos="9000"/>
              </w:tabs>
              <w:spacing w:line="244" w:lineRule="exact"/>
              <w:ind w:left="153" w:right="90"/>
              <w:jc w:val="both"/>
              <w:rPr>
                <w:rFonts w:ascii="Times New Roman" w:hAnsi="Times New Roman" w:cs="Times New Roman"/>
              </w:rPr>
            </w:pPr>
            <w:r w:rsidRPr="00241020">
              <w:rPr>
                <w:rFonts w:ascii="Times New Roman" w:hAnsi="Times New Roman" w:cs="Times New Roman"/>
              </w:rPr>
              <w:t>15.66%</w:t>
            </w:r>
          </w:p>
        </w:tc>
        <w:tc>
          <w:tcPr>
            <w:tcW w:w="1220" w:type="dxa"/>
          </w:tcPr>
          <w:p w14:paraId="498BBEBD" w14:textId="77777777" w:rsidR="00CA6A0E" w:rsidRPr="00241020" w:rsidRDefault="00CA6A0E" w:rsidP="00CC117C">
            <w:pPr>
              <w:pStyle w:val="TableParagraph"/>
              <w:tabs>
                <w:tab w:val="left" w:pos="9000"/>
              </w:tabs>
              <w:spacing w:line="244" w:lineRule="exact"/>
              <w:ind w:left="109" w:right="90"/>
              <w:jc w:val="both"/>
              <w:rPr>
                <w:rFonts w:ascii="Times New Roman" w:hAnsi="Times New Roman" w:cs="Times New Roman"/>
              </w:rPr>
            </w:pPr>
            <w:r w:rsidRPr="00241020">
              <w:rPr>
                <w:rFonts w:ascii="Times New Roman" w:hAnsi="Times New Roman" w:cs="Times New Roman"/>
              </w:rPr>
              <w:t>-21.30%</w:t>
            </w:r>
          </w:p>
        </w:tc>
      </w:tr>
      <w:tr w:rsidR="00CA6A0E" w:rsidRPr="00241020" w14:paraId="47CF9198" w14:textId="77777777" w:rsidTr="00295EDE">
        <w:trPr>
          <w:trHeight w:val="493"/>
        </w:trPr>
        <w:tc>
          <w:tcPr>
            <w:tcW w:w="1945" w:type="dxa"/>
          </w:tcPr>
          <w:p w14:paraId="43AC1260" w14:textId="77777777" w:rsidR="00CA6A0E" w:rsidRPr="00241020" w:rsidRDefault="00CA6A0E" w:rsidP="00CC117C">
            <w:pPr>
              <w:pStyle w:val="TableParagraph"/>
              <w:tabs>
                <w:tab w:val="left" w:pos="9000"/>
              </w:tabs>
              <w:spacing w:line="249" w:lineRule="exact"/>
              <w:ind w:left="110" w:right="90"/>
              <w:jc w:val="both"/>
              <w:rPr>
                <w:rFonts w:ascii="Times New Roman" w:hAnsi="Times New Roman" w:cs="Times New Roman"/>
              </w:rPr>
            </w:pPr>
            <w:r w:rsidRPr="00241020">
              <w:rPr>
                <w:rFonts w:ascii="Times New Roman" w:hAnsi="Times New Roman" w:cs="Times New Roman"/>
              </w:rPr>
              <w:t>Sandflat</w:t>
            </w:r>
          </w:p>
        </w:tc>
        <w:tc>
          <w:tcPr>
            <w:tcW w:w="1263" w:type="dxa"/>
          </w:tcPr>
          <w:p w14:paraId="3B49CF42" w14:textId="77777777" w:rsidR="00CA6A0E" w:rsidRPr="00241020" w:rsidRDefault="00CA6A0E" w:rsidP="00CC117C">
            <w:pPr>
              <w:pStyle w:val="TableParagraph"/>
              <w:tabs>
                <w:tab w:val="left" w:pos="9000"/>
              </w:tabs>
              <w:spacing w:line="249" w:lineRule="exact"/>
              <w:ind w:left="129" w:right="90"/>
              <w:jc w:val="both"/>
              <w:rPr>
                <w:rFonts w:ascii="Times New Roman" w:hAnsi="Times New Roman" w:cs="Times New Roman"/>
              </w:rPr>
            </w:pPr>
            <w:r w:rsidRPr="00241020">
              <w:rPr>
                <w:rFonts w:ascii="Times New Roman" w:hAnsi="Times New Roman" w:cs="Times New Roman"/>
              </w:rPr>
              <w:t>250.66</w:t>
            </w:r>
          </w:p>
        </w:tc>
        <w:tc>
          <w:tcPr>
            <w:tcW w:w="1172" w:type="dxa"/>
          </w:tcPr>
          <w:p w14:paraId="19A0DD69"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rPr>
            </w:pPr>
            <w:r w:rsidRPr="00241020">
              <w:rPr>
                <w:rFonts w:ascii="Times New Roman" w:hAnsi="Times New Roman" w:cs="Times New Roman"/>
              </w:rPr>
              <w:t>-173.85</w:t>
            </w:r>
          </w:p>
        </w:tc>
        <w:tc>
          <w:tcPr>
            <w:tcW w:w="1167" w:type="dxa"/>
          </w:tcPr>
          <w:p w14:paraId="4B5AD518" w14:textId="77777777" w:rsidR="00CA6A0E" w:rsidRPr="00241020" w:rsidRDefault="00CA6A0E" w:rsidP="00CC117C">
            <w:pPr>
              <w:pStyle w:val="TableParagraph"/>
              <w:tabs>
                <w:tab w:val="left" w:pos="9000"/>
              </w:tabs>
              <w:spacing w:line="249" w:lineRule="exact"/>
              <w:ind w:left="163" w:right="90"/>
              <w:jc w:val="both"/>
              <w:rPr>
                <w:rFonts w:ascii="Times New Roman" w:hAnsi="Times New Roman" w:cs="Times New Roman"/>
              </w:rPr>
            </w:pPr>
            <w:r w:rsidRPr="00241020">
              <w:rPr>
                <w:rFonts w:ascii="Times New Roman" w:hAnsi="Times New Roman" w:cs="Times New Roman"/>
              </w:rPr>
              <w:t>76.81</w:t>
            </w:r>
          </w:p>
        </w:tc>
        <w:tc>
          <w:tcPr>
            <w:tcW w:w="1263" w:type="dxa"/>
          </w:tcPr>
          <w:p w14:paraId="76ADCC49" w14:textId="77777777" w:rsidR="00CA6A0E" w:rsidRPr="00241020" w:rsidRDefault="00CA6A0E" w:rsidP="00CC117C">
            <w:pPr>
              <w:pStyle w:val="TableParagraph"/>
              <w:tabs>
                <w:tab w:val="left" w:pos="9000"/>
              </w:tabs>
              <w:spacing w:line="249" w:lineRule="exact"/>
              <w:ind w:left="129" w:right="90"/>
              <w:jc w:val="both"/>
              <w:rPr>
                <w:rFonts w:ascii="Times New Roman" w:hAnsi="Times New Roman" w:cs="Times New Roman"/>
              </w:rPr>
            </w:pPr>
            <w:r w:rsidRPr="00241020">
              <w:rPr>
                <w:rFonts w:ascii="Times New Roman" w:hAnsi="Times New Roman" w:cs="Times New Roman"/>
              </w:rPr>
              <w:t>77.21%</w:t>
            </w:r>
          </w:p>
        </w:tc>
        <w:tc>
          <w:tcPr>
            <w:tcW w:w="1311" w:type="dxa"/>
          </w:tcPr>
          <w:p w14:paraId="0483132B" w14:textId="77777777" w:rsidR="00CA6A0E" w:rsidRPr="00241020" w:rsidRDefault="00CA6A0E" w:rsidP="00CC117C">
            <w:pPr>
              <w:pStyle w:val="TableParagraph"/>
              <w:tabs>
                <w:tab w:val="left" w:pos="9000"/>
              </w:tabs>
              <w:spacing w:line="249" w:lineRule="exact"/>
              <w:ind w:left="153" w:right="90"/>
              <w:jc w:val="both"/>
              <w:rPr>
                <w:rFonts w:ascii="Times New Roman" w:hAnsi="Times New Roman" w:cs="Times New Roman"/>
              </w:rPr>
            </w:pPr>
            <w:r w:rsidRPr="00241020">
              <w:rPr>
                <w:rFonts w:ascii="Times New Roman" w:hAnsi="Times New Roman" w:cs="Times New Roman"/>
              </w:rPr>
              <w:t>-30.22%</w:t>
            </w:r>
          </w:p>
        </w:tc>
        <w:tc>
          <w:tcPr>
            <w:tcW w:w="1220" w:type="dxa"/>
          </w:tcPr>
          <w:p w14:paraId="33831BD5" w14:textId="77777777" w:rsidR="00CA6A0E" w:rsidRPr="00241020" w:rsidRDefault="00CA6A0E" w:rsidP="00CC117C">
            <w:pPr>
              <w:pStyle w:val="TableParagraph"/>
              <w:tabs>
                <w:tab w:val="left" w:pos="9000"/>
              </w:tabs>
              <w:spacing w:line="249" w:lineRule="exact"/>
              <w:ind w:left="109" w:right="90"/>
              <w:jc w:val="both"/>
              <w:rPr>
                <w:rFonts w:ascii="Times New Roman" w:hAnsi="Times New Roman" w:cs="Times New Roman"/>
              </w:rPr>
            </w:pPr>
            <w:r w:rsidRPr="00241020">
              <w:rPr>
                <w:rFonts w:ascii="Times New Roman" w:hAnsi="Times New Roman" w:cs="Times New Roman"/>
              </w:rPr>
              <w:t>23.66%</w:t>
            </w:r>
          </w:p>
        </w:tc>
      </w:tr>
      <w:tr w:rsidR="00CA6A0E" w:rsidRPr="00241020" w14:paraId="6F35CBC2" w14:textId="77777777" w:rsidTr="00295EDE">
        <w:trPr>
          <w:trHeight w:val="484"/>
        </w:trPr>
        <w:tc>
          <w:tcPr>
            <w:tcW w:w="1945" w:type="dxa"/>
          </w:tcPr>
          <w:p w14:paraId="01115E8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Water</w:t>
            </w:r>
          </w:p>
        </w:tc>
        <w:tc>
          <w:tcPr>
            <w:tcW w:w="1263" w:type="dxa"/>
          </w:tcPr>
          <w:p w14:paraId="1264CAAC" w14:textId="77777777" w:rsidR="00CA6A0E" w:rsidRPr="00241020" w:rsidRDefault="00CA6A0E" w:rsidP="00CC117C">
            <w:pPr>
              <w:pStyle w:val="TableParagraph"/>
              <w:tabs>
                <w:tab w:val="left" w:pos="9000"/>
              </w:tabs>
              <w:spacing w:line="244" w:lineRule="exact"/>
              <w:ind w:left="129" w:right="90"/>
              <w:jc w:val="both"/>
              <w:rPr>
                <w:rFonts w:ascii="Times New Roman" w:hAnsi="Times New Roman" w:cs="Times New Roman"/>
              </w:rPr>
            </w:pPr>
            <w:r w:rsidRPr="00241020">
              <w:rPr>
                <w:rFonts w:ascii="Times New Roman" w:hAnsi="Times New Roman" w:cs="Times New Roman"/>
              </w:rPr>
              <w:t>-3.32</w:t>
            </w:r>
          </w:p>
        </w:tc>
        <w:tc>
          <w:tcPr>
            <w:tcW w:w="1172" w:type="dxa"/>
          </w:tcPr>
          <w:p w14:paraId="3FBFE999" w14:textId="77777777" w:rsidR="00CA6A0E" w:rsidRPr="00241020" w:rsidRDefault="00CA6A0E" w:rsidP="00CC117C">
            <w:pPr>
              <w:pStyle w:val="TableParagraph"/>
              <w:tabs>
                <w:tab w:val="left" w:pos="9000"/>
              </w:tabs>
              <w:spacing w:line="244" w:lineRule="exact"/>
              <w:ind w:left="354" w:right="90"/>
              <w:jc w:val="both"/>
              <w:rPr>
                <w:rFonts w:ascii="Times New Roman" w:hAnsi="Times New Roman" w:cs="Times New Roman"/>
              </w:rPr>
            </w:pPr>
            <w:r w:rsidRPr="00241020">
              <w:rPr>
                <w:rFonts w:ascii="Times New Roman" w:hAnsi="Times New Roman" w:cs="Times New Roman"/>
              </w:rPr>
              <w:t>-7.41</w:t>
            </w:r>
          </w:p>
        </w:tc>
        <w:tc>
          <w:tcPr>
            <w:tcW w:w="1167" w:type="dxa"/>
          </w:tcPr>
          <w:p w14:paraId="40717201" w14:textId="77777777" w:rsidR="00CA6A0E" w:rsidRPr="00241020" w:rsidRDefault="00CA6A0E" w:rsidP="00CC117C">
            <w:pPr>
              <w:pStyle w:val="TableParagraph"/>
              <w:tabs>
                <w:tab w:val="left" w:pos="9000"/>
              </w:tabs>
              <w:spacing w:line="244" w:lineRule="exact"/>
              <w:ind w:left="167" w:right="90"/>
              <w:jc w:val="both"/>
              <w:rPr>
                <w:rFonts w:ascii="Times New Roman" w:hAnsi="Times New Roman" w:cs="Times New Roman"/>
              </w:rPr>
            </w:pPr>
            <w:r w:rsidRPr="00241020">
              <w:rPr>
                <w:rFonts w:ascii="Times New Roman" w:hAnsi="Times New Roman" w:cs="Times New Roman"/>
              </w:rPr>
              <w:t>-10.73</w:t>
            </w:r>
          </w:p>
        </w:tc>
        <w:tc>
          <w:tcPr>
            <w:tcW w:w="1263" w:type="dxa"/>
            <w:tcBorders>
              <w:bottom w:val="single" w:sz="8" w:space="0" w:color="000000"/>
            </w:tcBorders>
          </w:tcPr>
          <w:p w14:paraId="5B2F633C" w14:textId="77777777" w:rsidR="00CA6A0E" w:rsidRPr="00241020" w:rsidRDefault="00CA6A0E" w:rsidP="00CC117C">
            <w:pPr>
              <w:pStyle w:val="TableParagraph"/>
              <w:tabs>
                <w:tab w:val="left" w:pos="9000"/>
              </w:tabs>
              <w:spacing w:line="244" w:lineRule="exact"/>
              <w:ind w:left="129" w:right="90"/>
              <w:jc w:val="both"/>
              <w:rPr>
                <w:rFonts w:ascii="Times New Roman" w:hAnsi="Times New Roman" w:cs="Times New Roman"/>
              </w:rPr>
            </w:pPr>
            <w:r w:rsidRPr="00241020">
              <w:rPr>
                <w:rFonts w:ascii="Times New Roman" w:hAnsi="Times New Roman" w:cs="Times New Roman"/>
              </w:rPr>
              <w:t>-1.19%</w:t>
            </w:r>
          </w:p>
        </w:tc>
        <w:tc>
          <w:tcPr>
            <w:tcW w:w="1311" w:type="dxa"/>
            <w:tcBorders>
              <w:bottom w:val="single" w:sz="8" w:space="0" w:color="000000"/>
            </w:tcBorders>
          </w:tcPr>
          <w:p w14:paraId="43FECA97" w14:textId="77777777" w:rsidR="00CA6A0E" w:rsidRPr="00241020" w:rsidRDefault="00CA6A0E" w:rsidP="00CC117C">
            <w:pPr>
              <w:pStyle w:val="TableParagraph"/>
              <w:tabs>
                <w:tab w:val="left" w:pos="9000"/>
              </w:tabs>
              <w:spacing w:line="244" w:lineRule="exact"/>
              <w:ind w:left="153" w:right="90"/>
              <w:jc w:val="both"/>
              <w:rPr>
                <w:rFonts w:ascii="Times New Roman" w:hAnsi="Times New Roman" w:cs="Times New Roman"/>
              </w:rPr>
            </w:pPr>
            <w:r w:rsidRPr="00241020">
              <w:rPr>
                <w:rFonts w:ascii="Times New Roman" w:hAnsi="Times New Roman" w:cs="Times New Roman"/>
              </w:rPr>
              <w:t>-2.67%</w:t>
            </w:r>
          </w:p>
        </w:tc>
        <w:tc>
          <w:tcPr>
            <w:tcW w:w="1220" w:type="dxa"/>
            <w:tcBorders>
              <w:bottom w:val="single" w:sz="8" w:space="0" w:color="000000"/>
            </w:tcBorders>
          </w:tcPr>
          <w:p w14:paraId="20AEDBDF" w14:textId="77777777" w:rsidR="00CA6A0E" w:rsidRPr="00241020" w:rsidRDefault="00CA6A0E" w:rsidP="00CC117C">
            <w:pPr>
              <w:pStyle w:val="TableParagraph"/>
              <w:tabs>
                <w:tab w:val="left" w:pos="9000"/>
              </w:tabs>
              <w:spacing w:line="244" w:lineRule="exact"/>
              <w:ind w:left="106" w:right="90"/>
              <w:jc w:val="both"/>
              <w:rPr>
                <w:rFonts w:ascii="Times New Roman" w:hAnsi="Times New Roman" w:cs="Times New Roman"/>
              </w:rPr>
            </w:pPr>
            <w:r w:rsidRPr="00241020">
              <w:rPr>
                <w:rFonts w:ascii="Times New Roman" w:hAnsi="Times New Roman" w:cs="Times New Roman"/>
              </w:rPr>
              <w:t>-3.84%</w:t>
            </w:r>
          </w:p>
        </w:tc>
      </w:tr>
    </w:tbl>
    <w:p w14:paraId="7DD6B1D5" w14:textId="77777777" w:rsidR="00CA6A0E" w:rsidRPr="00241020" w:rsidRDefault="00CA6A0E" w:rsidP="00CC117C">
      <w:pPr>
        <w:pStyle w:val="BodyText"/>
        <w:tabs>
          <w:tab w:val="left" w:pos="9000"/>
        </w:tabs>
        <w:ind w:right="90"/>
        <w:jc w:val="both"/>
        <w:rPr>
          <w:rFonts w:ascii="Times New Roman" w:hAnsi="Times New Roman" w:cs="Times New Roman"/>
          <w:b/>
          <w:sz w:val="20"/>
        </w:rPr>
      </w:pPr>
    </w:p>
    <w:p w14:paraId="307128FF"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space="720"/>
        </w:sectPr>
      </w:pPr>
    </w:p>
    <w:p w14:paraId="003E98C8" w14:textId="77777777" w:rsidR="00CA6A0E" w:rsidRPr="00241020" w:rsidRDefault="00CA6A0E" w:rsidP="00CC117C">
      <w:pPr>
        <w:pStyle w:val="BodyText"/>
        <w:tabs>
          <w:tab w:val="left" w:pos="9000"/>
        </w:tabs>
        <w:spacing w:before="8"/>
        <w:ind w:right="90"/>
        <w:jc w:val="both"/>
        <w:rPr>
          <w:rFonts w:ascii="Times New Roman" w:hAnsi="Times New Roman" w:cs="Times New Roman"/>
          <w:b/>
          <w:sz w:val="19"/>
        </w:rPr>
      </w:pPr>
    </w:p>
    <w:p w14:paraId="7C77D179"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From the analysis above major changes occurred within the19 years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1990 and 2009. Figure</w:t>
      </w:r>
      <w:r w:rsidRPr="00241020">
        <w:rPr>
          <w:rFonts w:ascii="Times New Roman" w:hAnsi="Times New Roman" w:cs="Times New Roman"/>
          <w:spacing w:val="-22"/>
          <w:sz w:val="20"/>
        </w:rPr>
        <w:t xml:space="preserve"> </w:t>
      </w:r>
      <w:r w:rsidRPr="00241020">
        <w:rPr>
          <w:rFonts w:ascii="Times New Roman" w:hAnsi="Times New Roman" w:cs="Times New Roman"/>
          <w:sz w:val="20"/>
        </w:rPr>
        <w:t xml:space="preserve">4.3 shows the comparative bar graph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changes </w:t>
      </w:r>
      <w:r w:rsidRPr="00241020">
        <w:rPr>
          <w:rFonts w:ascii="Times New Roman" w:hAnsi="Times New Roman" w:cs="Times New Roman"/>
          <w:spacing w:val="-3"/>
          <w:sz w:val="20"/>
        </w:rPr>
        <w:t xml:space="preserve">within </w:t>
      </w:r>
      <w:r w:rsidRPr="00241020">
        <w:rPr>
          <w:rFonts w:ascii="Times New Roman" w:hAnsi="Times New Roman" w:cs="Times New Roman"/>
          <w:sz w:val="20"/>
        </w:rPr>
        <w:t xml:space="preserve">a cover </w:t>
      </w:r>
      <w:r w:rsidRPr="00241020">
        <w:rPr>
          <w:rFonts w:ascii="Times New Roman" w:hAnsi="Times New Roman" w:cs="Times New Roman"/>
          <w:spacing w:val="-3"/>
          <w:sz w:val="20"/>
        </w:rPr>
        <w:t xml:space="preserve">type </w:t>
      </w:r>
      <w:r w:rsidRPr="00241020">
        <w:rPr>
          <w:rFonts w:ascii="Times New Roman" w:hAnsi="Times New Roman" w:cs="Times New Roman"/>
          <w:sz w:val="20"/>
        </w:rPr>
        <w:t xml:space="preserve">from 1990 to 2009. The great and significant increase and decrease happened within Agricultural area and upland forest area respectively. Agricultural area increased </w:t>
      </w:r>
      <w:r w:rsidRPr="00241020">
        <w:rPr>
          <w:rFonts w:ascii="Times New Roman" w:hAnsi="Times New Roman" w:cs="Times New Roman"/>
          <w:spacing w:val="-4"/>
          <w:sz w:val="20"/>
        </w:rPr>
        <w:t xml:space="preserve">over </w:t>
      </w:r>
      <w:r w:rsidRPr="00241020">
        <w:rPr>
          <w:rFonts w:ascii="Times New Roman" w:hAnsi="Times New Roman" w:cs="Times New Roman"/>
          <w:sz w:val="20"/>
        </w:rPr>
        <w:t>the 19 years</w:t>
      </w:r>
      <w:r w:rsidRPr="00241020">
        <w:rPr>
          <w:rFonts w:ascii="Times New Roman" w:hAnsi="Times New Roman" w:cs="Times New Roman"/>
          <w:spacing w:val="43"/>
          <w:sz w:val="20"/>
        </w:rPr>
        <w:t xml:space="preserve"> </w:t>
      </w:r>
      <w:r w:rsidRPr="00241020">
        <w:rPr>
          <w:rFonts w:ascii="Times New Roman" w:hAnsi="Times New Roman" w:cs="Times New Roman"/>
          <w:spacing w:val="-3"/>
          <w:sz w:val="20"/>
        </w:rPr>
        <w:t>with</w:t>
      </w:r>
    </w:p>
    <w:p w14:paraId="1BABFE3B"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r w:rsidRPr="00241020">
        <w:rPr>
          <w:rFonts w:ascii="Times New Roman" w:hAnsi="Times New Roman" w:cs="Times New Roman"/>
        </w:rPr>
        <w:br w:type="column"/>
      </w:r>
    </w:p>
    <w:p w14:paraId="3044D542" w14:textId="77777777" w:rsidR="00CA6A0E" w:rsidRPr="00241020" w:rsidRDefault="00CA6A0E" w:rsidP="00CC117C">
      <w:pPr>
        <w:tabs>
          <w:tab w:val="left" w:pos="9000"/>
        </w:tabs>
        <w:ind w:left="679" w:right="90"/>
        <w:jc w:val="both"/>
        <w:rPr>
          <w:rFonts w:ascii="Times New Roman" w:hAnsi="Times New Roman" w:cs="Times New Roman"/>
          <w:sz w:val="20"/>
        </w:rPr>
      </w:pPr>
      <w:r w:rsidRPr="00241020">
        <w:rPr>
          <w:rFonts w:ascii="Times New Roman" w:hAnsi="Times New Roman" w:cs="Times New Roman"/>
          <w:sz w:val="20"/>
        </w:rPr>
        <w:t>194.13%</w:t>
      </w:r>
      <w:r w:rsidRPr="00241020">
        <w:rPr>
          <w:rFonts w:ascii="Times New Roman" w:hAnsi="Times New Roman" w:cs="Times New Roman"/>
          <w:spacing w:val="-4"/>
          <w:sz w:val="20"/>
        </w:rPr>
        <w:t xml:space="preserve"> </w:t>
      </w:r>
      <w:r w:rsidRPr="00241020">
        <w:rPr>
          <w:rFonts w:ascii="Times New Roman" w:hAnsi="Times New Roman" w:cs="Times New Roman"/>
          <w:spacing w:val="-3"/>
          <w:sz w:val="20"/>
        </w:rPr>
        <w:t>between</w:t>
      </w:r>
      <w:r w:rsidRPr="00241020">
        <w:rPr>
          <w:rFonts w:ascii="Times New Roman" w:hAnsi="Times New Roman" w:cs="Times New Roman"/>
          <w:spacing w:val="2"/>
          <w:sz w:val="20"/>
        </w:rPr>
        <w:t xml:space="preserve"> </w:t>
      </w:r>
      <w:r w:rsidRPr="00241020">
        <w:rPr>
          <w:rFonts w:ascii="Times New Roman" w:hAnsi="Times New Roman" w:cs="Times New Roman"/>
          <w:sz w:val="20"/>
        </w:rPr>
        <w:t>1990</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2000</w:t>
      </w:r>
      <w:r w:rsidRPr="00241020">
        <w:rPr>
          <w:rFonts w:ascii="Times New Roman" w:hAnsi="Times New Roman" w:cs="Times New Roman"/>
          <w:spacing w:val="-9"/>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23.78%</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2000 and 2009. Upland forest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declined </w:t>
      </w:r>
      <w:r w:rsidRPr="00241020">
        <w:rPr>
          <w:rFonts w:ascii="Times New Roman" w:hAnsi="Times New Roman" w:cs="Times New Roman"/>
          <w:spacing w:val="-4"/>
          <w:sz w:val="20"/>
        </w:rPr>
        <w:t xml:space="preserve">over </w:t>
      </w:r>
      <w:r w:rsidRPr="00241020">
        <w:rPr>
          <w:rFonts w:ascii="Times New Roman" w:hAnsi="Times New Roman" w:cs="Times New Roman"/>
          <w:sz w:val="20"/>
        </w:rPr>
        <w:t xml:space="preserve">the same </w:t>
      </w:r>
      <w:proofErr w:type="gramStart"/>
      <w:r w:rsidRPr="00241020">
        <w:rPr>
          <w:rFonts w:ascii="Times New Roman" w:hAnsi="Times New Roman" w:cs="Times New Roman"/>
          <w:sz w:val="20"/>
        </w:rPr>
        <w:t>period  by</w:t>
      </w:r>
      <w:proofErr w:type="gramEnd"/>
      <w:r w:rsidRPr="00241020">
        <w:rPr>
          <w:rFonts w:ascii="Times New Roman" w:hAnsi="Times New Roman" w:cs="Times New Roman"/>
          <w:sz w:val="20"/>
        </w:rPr>
        <w:t xml:space="preserve"> 53.94%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1990 and 2000</w:t>
      </w:r>
      <w:r w:rsidRPr="00241020">
        <w:rPr>
          <w:rFonts w:ascii="Times New Roman" w:hAnsi="Times New Roman" w:cs="Times New Roman"/>
          <w:spacing w:val="7"/>
          <w:sz w:val="20"/>
        </w:rPr>
        <w:t xml:space="preserve"> </w:t>
      </w:r>
      <w:r w:rsidRPr="00241020">
        <w:rPr>
          <w:rFonts w:ascii="Times New Roman" w:hAnsi="Times New Roman" w:cs="Times New Roman"/>
          <w:sz w:val="20"/>
        </w:rPr>
        <w:t>and</w:t>
      </w:r>
    </w:p>
    <w:p w14:paraId="5BB604D0" w14:textId="77777777" w:rsidR="00CA6A0E" w:rsidRPr="00241020" w:rsidRDefault="00CA6A0E" w:rsidP="00CC117C">
      <w:pPr>
        <w:tabs>
          <w:tab w:val="left" w:pos="9000"/>
        </w:tabs>
        <w:spacing w:before="2"/>
        <w:ind w:left="679" w:right="90"/>
        <w:jc w:val="both"/>
        <w:rPr>
          <w:rFonts w:ascii="Times New Roman" w:hAnsi="Times New Roman" w:cs="Times New Roman"/>
          <w:sz w:val="20"/>
        </w:rPr>
      </w:pPr>
      <w:r w:rsidRPr="00241020">
        <w:rPr>
          <w:rFonts w:ascii="Times New Roman" w:hAnsi="Times New Roman" w:cs="Times New Roman"/>
          <w:sz w:val="20"/>
        </w:rPr>
        <w:t xml:space="preserve">by 42.97% </w:t>
      </w:r>
      <w:proofErr w:type="gramStart"/>
      <w:r w:rsidRPr="00241020">
        <w:rPr>
          <w:rFonts w:ascii="Times New Roman" w:hAnsi="Times New Roman" w:cs="Times New Roman"/>
          <w:spacing w:val="-3"/>
          <w:sz w:val="20"/>
        </w:rPr>
        <w:t xml:space="preserve">between  </w:t>
      </w:r>
      <w:r w:rsidRPr="00241020">
        <w:rPr>
          <w:rFonts w:ascii="Times New Roman" w:hAnsi="Times New Roman" w:cs="Times New Roman"/>
          <w:sz w:val="20"/>
        </w:rPr>
        <w:t>2000</w:t>
      </w:r>
      <w:proofErr w:type="gramEnd"/>
      <w:r w:rsidRPr="00241020">
        <w:rPr>
          <w:rFonts w:ascii="Times New Roman" w:hAnsi="Times New Roman" w:cs="Times New Roman"/>
          <w:sz w:val="20"/>
        </w:rPr>
        <w:t xml:space="preserve"> and 2009.  Mangrove</w:t>
      </w:r>
      <w:r w:rsidRPr="00241020">
        <w:rPr>
          <w:rFonts w:ascii="Times New Roman" w:hAnsi="Times New Roman" w:cs="Times New Roman"/>
          <w:spacing w:val="-7"/>
          <w:sz w:val="20"/>
        </w:rPr>
        <w:t xml:space="preserve"> </w:t>
      </w:r>
      <w:r w:rsidRPr="00241020">
        <w:rPr>
          <w:rFonts w:ascii="Times New Roman" w:hAnsi="Times New Roman" w:cs="Times New Roman"/>
          <w:sz w:val="20"/>
        </w:rPr>
        <w:t>cover</w:t>
      </w:r>
    </w:p>
    <w:p w14:paraId="70E39679" w14:textId="77777777" w:rsidR="00CA6A0E" w:rsidRPr="00241020" w:rsidRDefault="00CA6A0E" w:rsidP="00CC117C">
      <w:pPr>
        <w:tabs>
          <w:tab w:val="left" w:pos="9000"/>
        </w:tabs>
        <w:ind w:left="679" w:right="90"/>
        <w:jc w:val="both"/>
        <w:rPr>
          <w:rFonts w:ascii="Times New Roman" w:hAnsi="Times New Roman" w:cs="Times New Roman"/>
          <w:sz w:val="20"/>
        </w:rPr>
      </w:pPr>
      <w:proofErr w:type="gramStart"/>
      <w:r w:rsidRPr="00241020">
        <w:rPr>
          <w:rFonts w:ascii="Times New Roman" w:hAnsi="Times New Roman" w:cs="Times New Roman"/>
          <w:sz w:val="20"/>
        </w:rPr>
        <w:t>decreased  by</w:t>
      </w:r>
      <w:proofErr w:type="gramEnd"/>
      <w:r w:rsidRPr="00241020">
        <w:rPr>
          <w:rFonts w:ascii="Times New Roman" w:hAnsi="Times New Roman" w:cs="Times New Roman"/>
          <w:sz w:val="20"/>
        </w:rPr>
        <w:t xml:space="preserve">  -29.44%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1990  and  2000</w:t>
      </w:r>
      <w:r w:rsidRPr="00241020">
        <w:rPr>
          <w:rFonts w:ascii="Times New Roman" w:hAnsi="Times New Roman" w:cs="Times New Roman"/>
          <w:spacing w:val="-23"/>
          <w:sz w:val="20"/>
        </w:rPr>
        <w:t xml:space="preserve"> </w:t>
      </w:r>
      <w:r w:rsidRPr="00241020">
        <w:rPr>
          <w:rFonts w:ascii="Times New Roman" w:hAnsi="Times New Roman" w:cs="Times New Roman"/>
          <w:sz w:val="20"/>
        </w:rPr>
        <w:t>and</w:t>
      </w:r>
    </w:p>
    <w:p w14:paraId="661083E9" w14:textId="77777777" w:rsidR="00CA6A0E" w:rsidRPr="00241020" w:rsidRDefault="00CA6A0E" w:rsidP="00CC117C">
      <w:pPr>
        <w:tabs>
          <w:tab w:val="left" w:pos="9000"/>
        </w:tabs>
        <w:ind w:left="679" w:right="90"/>
        <w:jc w:val="both"/>
        <w:rPr>
          <w:rFonts w:ascii="Times New Roman" w:hAnsi="Times New Roman" w:cs="Times New Roman"/>
          <w:sz w:val="20"/>
        </w:rPr>
      </w:pPr>
      <w:r w:rsidRPr="00241020">
        <w:rPr>
          <w:rFonts w:ascii="Times New Roman" w:hAnsi="Times New Roman" w:cs="Times New Roman"/>
          <w:sz w:val="20"/>
        </w:rPr>
        <w:t>increased by 15.66% between 2000 and 2009.</w:t>
      </w:r>
    </w:p>
    <w:p w14:paraId="22A16779"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3" w:space="40"/>
            <w:col w:w="6437"/>
          </w:cols>
        </w:sectPr>
      </w:pPr>
    </w:p>
    <w:p w14:paraId="250B6107"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40961BBD"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59B30577"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43E57DF9"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561E87D5"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6C4DD011" w14:textId="77777777" w:rsidR="00CA6A0E" w:rsidRPr="00241020" w:rsidRDefault="00CA6A0E" w:rsidP="00CC117C">
      <w:pPr>
        <w:pStyle w:val="BodyText"/>
        <w:tabs>
          <w:tab w:val="left" w:pos="9000"/>
        </w:tabs>
        <w:spacing w:before="2"/>
        <w:ind w:right="90"/>
        <w:jc w:val="both"/>
        <w:rPr>
          <w:rFonts w:ascii="Times New Roman" w:hAnsi="Times New Roman" w:cs="Times New Roman"/>
          <w:sz w:val="16"/>
        </w:rPr>
      </w:pPr>
    </w:p>
    <w:p w14:paraId="00340647" w14:textId="77777777" w:rsidR="00CA6A0E" w:rsidRPr="00241020" w:rsidRDefault="00CA6A0E" w:rsidP="00CC117C">
      <w:pPr>
        <w:tabs>
          <w:tab w:val="left" w:pos="9000"/>
        </w:tabs>
        <w:spacing w:before="93"/>
        <w:ind w:left="1220" w:right="90"/>
        <w:jc w:val="both"/>
        <w:rPr>
          <w:rFonts w:ascii="Times New Roman" w:hAnsi="Times New Roman" w:cs="Times New Roman"/>
          <w:b/>
          <w:sz w:val="20"/>
        </w:rPr>
      </w:pPr>
      <w:r w:rsidRPr="00241020">
        <w:rPr>
          <w:rFonts w:ascii="Times New Roman" w:hAnsi="Times New Roman" w:cs="Times New Roman"/>
          <w:b/>
          <w:sz w:val="20"/>
        </w:rPr>
        <w:t>Figure 4.3: Comparative bar graph for Land-cover changes from 1990 to 2009</w:t>
      </w:r>
    </w:p>
    <w:p w14:paraId="66E18D0F"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space="720"/>
        </w:sectPr>
      </w:pPr>
    </w:p>
    <w:p w14:paraId="75ED6C49" w14:textId="77777777" w:rsidR="00CA6A0E" w:rsidRPr="00241020" w:rsidRDefault="00CA6A0E" w:rsidP="00CC117C">
      <w:pPr>
        <w:tabs>
          <w:tab w:val="left" w:pos="1940"/>
          <w:tab w:val="left" w:pos="9000"/>
        </w:tabs>
        <w:spacing w:before="82"/>
        <w:ind w:left="1220" w:right="90"/>
        <w:jc w:val="both"/>
        <w:rPr>
          <w:rFonts w:ascii="Times New Roman" w:hAnsi="Times New Roman" w:cs="Times New Roman"/>
          <w:b/>
          <w:i/>
          <w:sz w:val="20"/>
        </w:rPr>
      </w:pPr>
      <w:r w:rsidRPr="00241020">
        <w:rPr>
          <w:rFonts w:ascii="Times New Roman" w:hAnsi="Times New Roman" w:cs="Times New Roman"/>
          <w:b/>
          <w:i/>
          <w:sz w:val="20"/>
        </w:rPr>
        <w:lastRenderedPageBreak/>
        <w:t>4.4</w:t>
      </w:r>
      <w:r w:rsidRPr="00241020">
        <w:rPr>
          <w:rFonts w:ascii="Times New Roman" w:hAnsi="Times New Roman" w:cs="Times New Roman"/>
          <w:b/>
          <w:i/>
          <w:sz w:val="20"/>
        </w:rPr>
        <w:tab/>
        <w:t>Mangroves cover change regression against Land cover</w:t>
      </w:r>
      <w:r w:rsidRPr="00241020">
        <w:rPr>
          <w:rFonts w:ascii="Times New Roman" w:hAnsi="Times New Roman" w:cs="Times New Roman"/>
          <w:b/>
          <w:i/>
          <w:spacing w:val="-15"/>
          <w:sz w:val="20"/>
        </w:rPr>
        <w:t xml:space="preserve"> </w:t>
      </w:r>
      <w:r w:rsidRPr="00241020">
        <w:rPr>
          <w:rFonts w:ascii="Times New Roman" w:hAnsi="Times New Roman" w:cs="Times New Roman"/>
          <w:b/>
          <w:i/>
          <w:sz w:val="20"/>
        </w:rPr>
        <w:t>changes</w:t>
      </w:r>
    </w:p>
    <w:p w14:paraId="30603411" w14:textId="77777777" w:rsidR="00CA6A0E" w:rsidRPr="00241020" w:rsidRDefault="00CA6A0E" w:rsidP="00CC117C">
      <w:pPr>
        <w:pStyle w:val="BodyText"/>
        <w:tabs>
          <w:tab w:val="left" w:pos="9000"/>
        </w:tabs>
        <w:spacing w:before="10"/>
        <w:ind w:right="90"/>
        <w:jc w:val="both"/>
        <w:rPr>
          <w:rFonts w:ascii="Times New Roman" w:hAnsi="Times New Roman" w:cs="Times New Roman"/>
          <w:b/>
          <w:i/>
          <w:sz w:val="22"/>
        </w:rPr>
      </w:pPr>
    </w:p>
    <w:p w14:paraId="75BA3A47"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Table 4.4: Regression analysis of mangrove cover against the other Land covers</w:t>
      </w:r>
    </w:p>
    <w:p w14:paraId="045AA84A" w14:textId="77777777" w:rsidR="00CA6A0E" w:rsidRPr="00241020" w:rsidRDefault="00CA6A0E" w:rsidP="00CC117C">
      <w:pPr>
        <w:pStyle w:val="BodyText"/>
        <w:tabs>
          <w:tab w:val="left" w:pos="9000"/>
        </w:tabs>
        <w:spacing w:before="10"/>
        <w:ind w:right="90"/>
        <w:jc w:val="both"/>
        <w:rPr>
          <w:rFonts w:ascii="Times New Roman" w:hAnsi="Times New Roman" w:cs="Times New Roman"/>
          <w:b/>
          <w:sz w:val="20"/>
        </w:rPr>
      </w:pPr>
    </w:p>
    <w:tbl>
      <w:tblPr>
        <w:tblW w:w="0" w:type="auto"/>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1"/>
        <w:gridCol w:w="3006"/>
        <w:gridCol w:w="1455"/>
        <w:gridCol w:w="1623"/>
        <w:gridCol w:w="1728"/>
      </w:tblGrid>
      <w:tr w:rsidR="00CA6A0E" w:rsidRPr="00241020" w14:paraId="6D1106EE" w14:textId="77777777" w:rsidTr="00295EDE">
        <w:trPr>
          <w:trHeight w:val="984"/>
        </w:trPr>
        <w:tc>
          <w:tcPr>
            <w:tcW w:w="1551" w:type="dxa"/>
          </w:tcPr>
          <w:p w14:paraId="24F6C0FA"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Mangrove VS</w:t>
            </w:r>
          </w:p>
          <w:p w14:paraId="29560319"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0"/>
              </w:rPr>
            </w:pPr>
          </w:p>
          <w:p w14:paraId="63C1AC79" w14:textId="77777777" w:rsidR="00CA6A0E" w:rsidRPr="00241020" w:rsidRDefault="00CA6A0E" w:rsidP="00CC117C">
            <w:pPr>
              <w:pStyle w:val="TableParagraph"/>
              <w:tabs>
                <w:tab w:val="left" w:pos="9000"/>
              </w:tabs>
              <w:ind w:left="110" w:right="90"/>
              <w:jc w:val="both"/>
              <w:rPr>
                <w:rFonts w:ascii="Times New Roman" w:hAnsi="Times New Roman" w:cs="Times New Roman"/>
              </w:rPr>
            </w:pPr>
            <w:r w:rsidRPr="00241020">
              <w:rPr>
                <w:rFonts w:ascii="Times New Roman" w:hAnsi="Times New Roman" w:cs="Times New Roman"/>
              </w:rPr>
              <w:t>LC Type</w:t>
            </w:r>
          </w:p>
        </w:tc>
        <w:tc>
          <w:tcPr>
            <w:tcW w:w="3006" w:type="dxa"/>
          </w:tcPr>
          <w:p w14:paraId="1802885C"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Linear Equations</w:t>
            </w:r>
          </w:p>
        </w:tc>
        <w:tc>
          <w:tcPr>
            <w:tcW w:w="1455" w:type="dxa"/>
          </w:tcPr>
          <w:p w14:paraId="3435E234"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Correlation</w:t>
            </w:r>
          </w:p>
          <w:p w14:paraId="1233A1E3"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0"/>
              </w:rPr>
            </w:pPr>
          </w:p>
          <w:p w14:paraId="61D62F65" w14:textId="77777777" w:rsidR="00CA6A0E" w:rsidRPr="00241020" w:rsidRDefault="00CA6A0E" w:rsidP="00CC117C">
            <w:pPr>
              <w:pStyle w:val="TableParagraph"/>
              <w:tabs>
                <w:tab w:val="left" w:pos="9000"/>
              </w:tabs>
              <w:ind w:left="105" w:right="90"/>
              <w:jc w:val="both"/>
              <w:rPr>
                <w:rFonts w:ascii="Times New Roman" w:hAnsi="Times New Roman" w:cs="Times New Roman"/>
              </w:rPr>
            </w:pPr>
            <w:r w:rsidRPr="00241020">
              <w:rPr>
                <w:rFonts w:ascii="Times New Roman" w:hAnsi="Times New Roman" w:cs="Times New Roman"/>
              </w:rPr>
              <w:t>coefficient</w:t>
            </w:r>
          </w:p>
        </w:tc>
        <w:tc>
          <w:tcPr>
            <w:tcW w:w="1623" w:type="dxa"/>
          </w:tcPr>
          <w:p w14:paraId="70E51CCA"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P-Value</w:t>
            </w:r>
          </w:p>
        </w:tc>
        <w:tc>
          <w:tcPr>
            <w:tcW w:w="1728" w:type="dxa"/>
          </w:tcPr>
          <w:p w14:paraId="208E6F31"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Coefficient</w:t>
            </w:r>
            <w:r w:rsidRPr="00241020">
              <w:rPr>
                <w:rFonts w:ascii="Times New Roman" w:hAnsi="Times New Roman" w:cs="Times New Roman"/>
                <w:spacing w:val="-7"/>
              </w:rPr>
              <w:t xml:space="preserve"> </w:t>
            </w:r>
            <w:r w:rsidRPr="00241020">
              <w:rPr>
                <w:rFonts w:ascii="Times New Roman" w:hAnsi="Times New Roman" w:cs="Times New Roman"/>
              </w:rPr>
              <w:t>of</w:t>
            </w:r>
          </w:p>
          <w:p w14:paraId="134C5D61" w14:textId="77777777" w:rsidR="00CA6A0E" w:rsidRPr="00241020" w:rsidRDefault="00CA6A0E" w:rsidP="00CC117C">
            <w:pPr>
              <w:pStyle w:val="TableParagraph"/>
              <w:tabs>
                <w:tab w:val="left" w:pos="9000"/>
              </w:tabs>
              <w:spacing w:before="6"/>
              <w:ind w:right="90"/>
              <w:jc w:val="both"/>
              <w:rPr>
                <w:rFonts w:ascii="Times New Roman" w:hAnsi="Times New Roman" w:cs="Times New Roman"/>
                <w:b/>
                <w:sz w:val="20"/>
              </w:rPr>
            </w:pPr>
          </w:p>
          <w:p w14:paraId="73A71D04" w14:textId="77777777" w:rsidR="00CA6A0E" w:rsidRPr="00241020" w:rsidRDefault="00CA6A0E" w:rsidP="00CC117C">
            <w:pPr>
              <w:pStyle w:val="TableParagraph"/>
              <w:tabs>
                <w:tab w:val="left" w:pos="9000"/>
              </w:tabs>
              <w:ind w:left="105" w:right="90"/>
              <w:jc w:val="both"/>
              <w:rPr>
                <w:rFonts w:ascii="Times New Roman" w:hAnsi="Times New Roman" w:cs="Times New Roman"/>
              </w:rPr>
            </w:pPr>
            <w:r w:rsidRPr="00241020">
              <w:rPr>
                <w:rFonts w:ascii="Times New Roman" w:hAnsi="Times New Roman" w:cs="Times New Roman"/>
              </w:rPr>
              <w:t>determination</w:t>
            </w:r>
          </w:p>
        </w:tc>
      </w:tr>
      <w:tr w:rsidR="00CA6A0E" w:rsidRPr="00241020" w14:paraId="0AFC2BA7" w14:textId="77777777" w:rsidTr="00295EDE">
        <w:trPr>
          <w:trHeight w:val="700"/>
        </w:trPr>
        <w:tc>
          <w:tcPr>
            <w:tcW w:w="1551" w:type="dxa"/>
          </w:tcPr>
          <w:p w14:paraId="4143C8A1"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MF:UF</w:t>
            </w:r>
          </w:p>
        </w:tc>
        <w:tc>
          <w:tcPr>
            <w:tcW w:w="3006" w:type="dxa"/>
          </w:tcPr>
          <w:p w14:paraId="60749F2E"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y = -3340.3675 + 9.961*x</w:t>
            </w:r>
          </w:p>
        </w:tc>
        <w:tc>
          <w:tcPr>
            <w:tcW w:w="1455" w:type="dxa"/>
          </w:tcPr>
          <w:p w14:paraId="750B879E"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 = 0.8233</w:t>
            </w:r>
          </w:p>
        </w:tc>
        <w:tc>
          <w:tcPr>
            <w:tcW w:w="1623" w:type="dxa"/>
          </w:tcPr>
          <w:p w14:paraId="565EA56B"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p = 0.03843</w:t>
            </w:r>
          </w:p>
        </w:tc>
        <w:tc>
          <w:tcPr>
            <w:tcW w:w="1728" w:type="dxa"/>
          </w:tcPr>
          <w:p w14:paraId="07FCDECE"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w:t>
            </w:r>
            <w:r w:rsidRPr="00241020">
              <w:rPr>
                <w:rFonts w:ascii="Times New Roman" w:hAnsi="Times New Roman" w:cs="Times New Roman"/>
                <w:vertAlign w:val="superscript"/>
              </w:rPr>
              <w:t>2</w:t>
            </w:r>
            <w:r w:rsidRPr="00241020">
              <w:rPr>
                <w:rFonts w:ascii="Times New Roman" w:hAnsi="Times New Roman" w:cs="Times New Roman"/>
              </w:rPr>
              <w:t xml:space="preserve"> = 0.0677</w:t>
            </w:r>
          </w:p>
        </w:tc>
      </w:tr>
      <w:tr w:rsidR="00CA6A0E" w:rsidRPr="00241020" w14:paraId="5B5917D8" w14:textId="77777777" w:rsidTr="00295EDE">
        <w:trPr>
          <w:trHeight w:val="700"/>
        </w:trPr>
        <w:tc>
          <w:tcPr>
            <w:tcW w:w="1551" w:type="dxa"/>
          </w:tcPr>
          <w:p w14:paraId="07235C98"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MF:BU</w:t>
            </w:r>
          </w:p>
        </w:tc>
        <w:tc>
          <w:tcPr>
            <w:tcW w:w="3006" w:type="dxa"/>
          </w:tcPr>
          <w:p w14:paraId="72A3EC29"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y = 594.55650 - 0.7923*x</w:t>
            </w:r>
          </w:p>
        </w:tc>
        <w:tc>
          <w:tcPr>
            <w:tcW w:w="1455" w:type="dxa"/>
          </w:tcPr>
          <w:p w14:paraId="15A7E2E6"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r = -0.5204</w:t>
            </w:r>
          </w:p>
        </w:tc>
        <w:tc>
          <w:tcPr>
            <w:tcW w:w="1623" w:type="dxa"/>
          </w:tcPr>
          <w:p w14:paraId="64B84AB9" w14:textId="77777777" w:rsidR="00CA6A0E" w:rsidRPr="00241020" w:rsidRDefault="00CA6A0E" w:rsidP="00CC117C">
            <w:pPr>
              <w:pStyle w:val="TableParagraph"/>
              <w:tabs>
                <w:tab w:val="left" w:pos="9000"/>
              </w:tabs>
              <w:spacing w:line="245" w:lineRule="exact"/>
              <w:ind w:left="110" w:right="90"/>
              <w:jc w:val="both"/>
              <w:rPr>
                <w:rFonts w:ascii="Times New Roman" w:hAnsi="Times New Roman" w:cs="Times New Roman"/>
              </w:rPr>
            </w:pPr>
            <w:r w:rsidRPr="00241020">
              <w:rPr>
                <w:rFonts w:ascii="Times New Roman" w:hAnsi="Times New Roman" w:cs="Times New Roman"/>
              </w:rPr>
              <w:t>p = 0.06516</w:t>
            </w:r>
          </w:p>
        </w:tc>
        <w:tc>
          <w:tcPr>
            <w:tcW w:w="1728" w:type="dxa"/>
          </w:tcPr>
          <w:p w14:paraId="0D178BC1" w14:textId="77777777" w:rsidR="00CA6A0E" w:rsidRPr="00241020" w:rsidRDefault="00CA6A0E" w:rsidP="00CC117C">
            <w:pPr>
              <w:pStyle w:val="TableParagraph"/>
              <w:tabs>
                <w:tab w:val="left" w:pos="9000"/>
              </w:tabs>
              <w:spacing w:line="245" w:lineRule="exact"/>
              <w:ind w:left="105" w:right="90"/>
              <w:jc w:val="both"/>
              <w:rPr>
                <w:rFonts w:ascii="Times New Roman" w:hAnsi="Times New Roman" w:cs="Times New Roman"/>
              </w:rPr>
            </w:pPr>
            <w:r w:rsidRPr="00241020">
              <w:rPr>
                <w:rFonts w:ascii="Times New Roman" w:hAnsi="Times New Roman" w:cs="Times New Roman"/>
              </w:rPr>
              <w:t>r</w:t>
            </w:r>
            <w:r w:rsidRPr="00241020">
              <w:rPr>
                <w:rFonts w:ascii="Times New Roman" w:hAnsi="Times New Roman" w:cs="Times New Roman"/>
                <w:vertAlign w:val="superscript"/>
              </w:rPr>
              <w:t>2</w:t>
            </w:r>
            <w:r w:rsidRPr="00241020">
              <w:rPr>
                <w:rFonts w:ascii="Times New Roman" w:hAnsi="Times New Roman" w:cs="Times New Roman"/>
              </w:rPr>
              <w:t xml:space="preserve"> = 0.2708</w:t>
            </w:r>
          </w:p>
        </w:tc>
      </w:tr>
      <w:tr w:rsidR="00CA6A0E" w:rsidRPr="00241020" w14:paraId="73892717" w14:textId="77777777" w:rsidTr="00295EDE">
        <w:trPr>
          <w:trHeight w:val="705"/>
        </w:trPr>
        <w:tc>
          <w:tcPr>
            <w:tcW w:w="1551" w:type="dxa"/>
          </w:tcPr>
          <w:p w14:paraId="03F4A42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MF:AGR</w:t>
            </w:r>
          </w:p>
        </w:tc>
        <w:tc>
          <w:tcPr>
            <w:tcW w:w="3006" w:type="dxa"/>
          </w:tcPr>
          <w:p w14:paraId="5B4AD245"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y = 6930.5413 - 9.0712*x</w:t>
            </w:r>
          </w:p>
        </w:tc>
        <w:tc>
          <w:tcPr>
            <w:tcW w:w="1455" w:type="dxa"/>
          </w:tcPr>
          <w:p w14:paraId="60719A4C"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 = -0.8298</w:t>
            </w:r>
          </w:p>
        </w:tc>
        <w:tc>
          <w:tcPr>
            <w:tcW w:w="1623" w:type="dxa"/>
          </w:tcPr>
          <w:p w14:paraId="013951C5"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p = 0.03769</w:t>
            </w:r>
          </w:p>
        </w:tc>
        <w:tc>
          <w:tcPr>
            <w:tcW w:w="1728" w:type="dxa"/>
          </w:tcPr>
          <w:p w14:paraId="0F02A539"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w:t>
            </w:r>
            <w:r w:rsidRPr="00241020">
              <w:rPr>
                <w:rFonts w:ascii="Times New Roman" w:hAnsi="Times New Roman" w:cs="Times New Roman"/>
                <w:vertAlign w:val="superscript"/>
              </w:rPr>
              <w:t>2</w:t>
            </w:r>
            <w:r w:rsidRPr="00241020">
              <w:rPr>
                <w:rFonts w:ascii="Times New Roman" w:hAnsi="Times New Roman" w:cs="Times New Roman"/>
              </w:rPr>
              <w:t xml:space="preserve"> = 0.6885</w:t>
            </w:r>
          </w:p>
        </w:tc>
      </w:tr>
      <w:tr w:rsidR="00CA6A0E" w:rsidRPr="00241020" w14:paraId="536D0712" w14:textId="77777777" w:rsidTr="00295EDE">
        <w:trPr>
          <w:trHeight w:val="701"/>
        </w:trPr>
        <w:tc>
          <w:tcPr>
            <w:tcW w:w="1551" w:type="dxa"/>
          </w:tcPr>
          <w:p w14:paraId="6FAD8936"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MF:SA</w:t>
            </w:r>
          </w:p>
        </w:tc>
        <w:tc>
          <w:tcPr>
            <w:tcW w:w="3006" w:type="dxa"/>
          </w:tcPr>
          <w:p w14:paraId="6F75DBC5"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y = 1029.3081 - 1.1227*x</w:t>
            </w:r>
          </w:p>
        </w:tc>
        <w:tc>
          <w:tcPr>
            <w:tcW w:w="1455" w:type="dxa"/>
          </w:tcPr>
          <w:p w14:paraId="177CF7D9"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 = -0.9172</w:t>
            </w:r>
          </w:p>
        </w:tc>
        <w:tc>
          <w:tcPr>
            <w:tcW w:w="1623" w:type="dxa"/>
          </w:tcPr>
          <w:p w14:paraId="303D0D3C"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p = 0.02609</w:t>
            </w:r>
          </w:p>
        </w:tc>
        <w:tc>
          <w:tcPr>
            <w:tcW w:w="1728" w:type="dxa"/>
          </w:tcPr>
          <w:p w14:paraId="313182A0" w14:textId="77777777" w:rsidR="00CA6A0E" w:rsidRPr="00241020" w:rsidRDefault="00CA6A0E" w:rsidP="00CC117C">
            <w:pPr>
              <w:pStyle w:val="TableParagraph"/>
              <w:tabs>
                <w:tab w:val="left" w:pos="9000"/>
              </w:tabs>
              <w:spacing w:line="244" w:lineRule="exact"/>
              <w:ind w:left="105" w:right="90"/>
              <w:jc w:val="both"/>
              <w:rPr>
                <w:rFonts w:ascii="Times New Roman" w:hAnsi="Times New Roman" w:cs="Times New Roman"/>
              </w:rPr>
            </w:pPr>
            <w:r w:rsidRPr="00241020">
              <w:rPr>
                <w:rFonts w:ascii="Times New Roman" w:hAnsi="Times New Roman" w:cs="Times New Roman"/>
              </w:rPr>
              <w:t>r</w:t>
            </w:r>
            <w:r w:rsidRPr="00241020">
              <w:rPr>
                <w:rFonts w:ascii="Times New Roman" w:hAnsi="Times New Roman" w:cs="Times New Roman"/>
                <w:vertAlign w:val="superscript"/>
              </w:rPr>
              <w:t>2</w:t>
            </w:r>
            <w:r w:rsidRPr="00241020">
              <w:rPr>
                <w:rFonts w:ascii="Times New Roman" w:hAnsi="Times New Roman" w:cs="Times New Roman"/>
              </w:rPr>
              <w:t xml:space="preserve"> = 0.8412</w:t>
            </w:r>
          </w:p>
        </w:tc>
      </w:tr>
    </w:tbl>
    <w:p w14:paraId="18B51A4E" w14:textId="77777777" w:rsidR="00CA6A0E" w:rsidRPr="00241020" w:rsidRDefault="00CA6A0E" w:rsidP="00CC117C">
      <w:pPr>
        <w:pStyle w:val="BodyText"/>
        <w:tabs>
          <w:tab w:val="left" w:pos="9000"/>
        </w:tabs>
        <w:ind w:right="90"/>
        <w:jc w:val="both"/>
        <w:rPr>
          <w:rFonts w:ascii="Times New Roman" w:hAnsi="Times New Roman" w:cs="Times New Roman"/>
          <w:b/>
          <w:sz w:val="22"/>
        </w:rPr>
      </w:pPr>
    </w:p>
    <w:p w14:paraId="76BED0DD" w14:textId="77777777" w:rsidR="00CA6A0E" w:rsidRPr="00241020" w:rsidRDefault="00CA6A0E" w:rsidP="00CC117C">
      <w:pPr>
        <w:tabs>
          <w:tab w:val="left" w:pos="9000"/>
        </w:tabs>
        <w:spacing w:before="174"/>
        <w:ind w:left="1220" w:right="90"/>
        <w:jc w:val="both"/>
        <w:rPr>
          <w:rFonts w:ascii="Times New Roman" w:hAnsi="Times New Roman" w:cs="Times New Roman"/>
          <w:b/>
          <w:sz w:val="20"/>
        </w:rPr>
      </w:pPr>
      <w:r w:rsidRPr="00241020">
        <w:rPr>
          <w:rFonts w:ascii="Times New Roman" w:hAnsi="Times New Roman" w:cs="Times New Roman"/>
          <w:b/>
          <w:sz w:val="20"/>
        </w:rPr>
        <w:t>BU—Built up, SA—Sandflat, Agr—Agriculture, UF—Upland forest and MF—Mangroves forest.</w:t>
      </w:r>
    </w:p>
    <w:p w14:paraId="115FA6C6" w14:textId="77777777" w:rsidR="00CA6A0E" w:rsidRPr="00241020" w:rsidRDefault="00CA6A0E" w:rsidP="00CC117C">
      <w:pPr>
        <w:pStyle w:val="BodyText"/>
        <w:tabs>
          <w:tab w:val="left" w:pos="9000"/>
        </w:tabs>
        <w:spacing w:before="9"/>
        <w:ind w:right="90"/>
        <w:jc w:val="both"/>
        <w:rPr>
          <w:rFonts w:ascii="Times New Roman" w:hAnsi="Times New Roman" w:cs="Times New Roman"/>
          <w:b/>
          <w:sz w:val="28"/>
        </w:rPr>
      </w:pPr>
    </w:p>
    <w:p w14:paraId="1D8DB068" w14:textId="77777777" w:rsidR="00CA6A0E" w:rsidRPr="00241020" w:rsidRDefault="00CA6A0E" w:rsidP="00CC117C">
      <w:pPr>
        <w:tabs>
          <w:tab w:val="left" w:pos="9000"/>
        </w:tabs>
        <w:ind w:right="90"/>
        <w:jc w:val="both"/>
        <w:rPr>
          <w:rFonts w:ascii="Times New Roman" w:hAnsi="Times New Roman" w:cs="Times New Roman"/>
          <w:sz w:val="28"/>
        </w:rPr>
        <w:sectPr w:rsidR="00CA6A0E" w:rsidRPr="00241020" w:rsidSect="00CC117C">
          <w:pgSz w:w="12240" w:h="15840"/>
          <w:pgMar w:top="1360" w:right="360" w:bottom="960" w:left="220" w:header="0" w:footer="683" w:gutter="0"/>
          <w:cols w:space="720"/>
        </w:sectPr>
      </w:pPr>
    </w:p>
    <w:p w14:paraId="5FB53B47" w14:textId="77777777" w:rsidR="00CA6A0E" w:rsidRPr="00241020" w:rsidRDefault="00CA6A0E" w:rsidP="00CC117C">
      <w:pPr>
        <w:tabs>
          <w:tab w:val="left" w:pos="9000"/>
        </w:tabs>
        <w:spacing w:before="93"/>
        <w:ind w:left="1220" w:right="90"/>
        <w:jc w:val="both"/>
        <w:rPr>
          <w:rFonts w:ascii="Times New Roman" w:hAnsi="Times New Roman" w:cs="Times New Roman"/>
          <w:sz w:val="20"/>
        </w:rPr>
      </w:pPr>
      <w:r w:rsidRPr="00241020">
        <w:rPr>
          <w:rFonts w:ascii="Times New Roman" w:hAnsi="Times New Roman" w:cs="Times New Roman"/>
          <w:sz w:val="20"/>
        </w:rPr>
        <w:lastRenderedPageBreak/>
        <w:t xml:space="preserve">Simple linear regression analysis of Mangrove </w:t>
      </w:r>
      <w:proofErr w:type="gramStart"/>
      <w:r w:rsidRPr="00241020">
        <w:rPr>
          <w:rFonts w:ascii="Times New Roman" w:hAnsi="Times New Roman" w:cs="Times New Roman"/>
          <w:sz w:val="20"/>
        </w:rPr>
        <w:t>cover</w:t>
      </w:r>
      <w:proofErr w:type="gramEnd"/>
      <w:r w:rsidRPr="00241020">
        <w:rPr>
          <w:rFonts w:ascii="Times New Roman" w:hAnsi="Times New Roman" w:cs="Times New Roman"/>
          <w:sz w:val="20"/>
        </w:rPr>
        <w:t xml:space="preserve"> against other Land-cover types indicated existence of a statistically significant relationship between Land- cover dynamics and changes in mangrove cover (p&lt;0.05), except for built up area where there was no sufficient evidence to show existence of a linear relationship to Mangrove cover changes (p=0.06516) (Table 4.4).</w:t>
      </w:r>
    </w:p>
    <w:p w14:paraId="46B00728"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6A0F66BD"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Mangrove cover and Upland forest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depicted a statistically significant positive correlation coefficient of R=0.823 (p&lt;0.05). Agriculture had a strong but inverse significant correlation </w:t>
      </w:r>
      <w:r w:rsidRPr="00241020">
        <w:rPr>
          <w:rFonts w:ascii="Times New Roman" w:hAnsi="Times New Roman" w:cs="Times New Roman"/>
          <w:spacing w:val="-3"/>
          <w:sz w:val="20"/>
        </w:rPr>
        <w:t xml:space="preserve">of R= </w:t>
      </w:r>
      <w:r w:rsidRPr="00241020">
        <w:rPr>
          <w:rFonts w:ascii="Times New Roman" w:hAnsi="Times New Roman" w:cs="Times New Roman"/>
          <w:sz w:val="20"/>
        </w:rPr>
        <w:t xml:space="preserve">-0.83 (p&lt;0.05), while Sandflat had a negative correlation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R=-0.917 with a coefficient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determination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R</w:t>
      </w:r>
      <w:r w:rsidRPr="00241020">
        <w:rPr>
          <w:rFonts w:ascii="Times New Roman" w:hAnsi="Times New Roman" w:cs="Times New Roman"/>
          <w:position w:val="7"/>
          <w:sz w:val="13"/>
        </w:rPr>
        <w:t>2</w:t>
      </w:r>
      <w:r w:rsidRPr="00241020">
        <w:rPr>
          <w:rFonts w:ascii="Times New Roman" w:hAnsi="Times New Roman" w:cs="Times New Roman"/>
          <w:sz w:val="20"/>
        </w:rPr>
        <w:t xml:space="preserve">=0.841 (p&lt;0.05). Built up had a negative linear relationship of R=-0.52 and a very low coefficient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determination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R</w:t>
      </w:r>
      <w:r w:rsidRPr="00241020">
        <w:rPr>
          <w:rFonts w:ascii="Times New Roman" w:hAnsi="Times New Roman" w:cs="Times New Roman"/>
          <w:position w:val="7"/>
          <w:sz w:val="13"/>
        </w:rPr>
        <w:t>2</w:t>
      </w:r>
      <w:r w:rsidRPr="00241020">
        <w:rPr>
          <w:rFonts w:ascii="Times New Roman" w:hAnsi="Times New Roman" w:cs="Times New Roman"/>
          <w:sz w:val="20"/>
        </w:rPr>
        <w:t xml:space="preserve">= 0.27, </w:t>
      </w:r>
      <w:r w:rsidRPr="00241020">
        <w:rPr>
          <w:rFonts w:ascii="Times New Roman" w:hAnsi="Times New Roman" w:cs="Times New Roman"/>
          <w:spacing w:val="-3"/>
          <w:sz w:val="20"/>
        </w:rPr>
        <w:t xml:space="preserve">with </w:t>
      </w:r>
      <w:r w:rsidRPr="00241020">
        <w:rPr>
          <w:rFonts w:ascii="Times New Roman" w:hAnsi="Times New Roman" w:cs="Times New Roman"/>
          <w:sz w:val="20"/>
        </w:rPr>
        <w:t>no statistically significant relationship to Mangrove cover change (p&gt;0.05).</w:t>
      </w:r>
    </w:p>
    <w:p w14:paraId="6BE55F5D" w14:textId="77777777" w:rsidR="00CA6A0E" w:rsidRPr="00241020" w:rsidRDefault="00CA6A0E" w:rsidP="00CC117C">
      <w:pPr>
        <w:pStyle w:val="ListParagraph"/>
        <w:numPr>
          <w:ilvl w:val="1"/>
          <w:numId w:val="10"/>
        </w:numPr>
        <w:tabs>
          <w:tab w:val="left" w:pos="1940"/>
          <w:tab w:val="left" w:pos="1941"/>
          <w:tab w:val="left" w:pos="9000"/>
        </w:tabs>
        <w:spacing w:before="197"/>
        <w:ind w:right="90"/>
        <w:jc w:val="both"/>
        <w:rPr>
          <w:rFonts w:ascii="Times New Roman" w:hAnsi="Times New Roman" w:cs="Times New Roman"/>
          <w:b/>
          <w:sz w:val="20"/>
        </w:rPr>
      </w:pPr>
      <w:r w:rsidRPr="00241020">
        <w:rPr>
          <w:rFonts w:ascii="Times New Roman" w:hAnsi="Times New Roman" w:cs="Times New Roman"/>
          <w:b/>
          <w:sz w:val="20"/>
        </w:rPr>
        <w:t>Discussion</w:t>
      </w:r>
    </w:p>
    <w:p w14:paraId="5988528B" w14:textId="77777777" w:rsidR="00CA6A0E" w:rsidRPr="00241020" w:rsidRDefault="00CA6A0E" w:rsidP="00CC117C">
      <w:pPr>
        <w:pStyle w:val="BodyText"/>
        <w:tabs>
          <w:tab w:val="left" w:pos="9000"/>
        </w:tabs>
        <w:spacing w:before="1"/>
        <w:ind w:right="90"/>
        <w:jc w:val="both"/>
        <w:rPr>
          <w:rFonts w:ascii="Times New Roman" w:hAnsi="Times New Roman" w:cs="Times New Roman"/>
          <w:b/>
          <w:sz w:val="21"/>
        </w:rPr>
      </w:pPr>
    </w:p>
    <w:p w14:paraId="5DD37DBA" w14:textId="77777777" w:rsidR="00CA6A0E" w:rsidRPr="00241020" w:rsidRDefault="00CA6A0E" w:rsidP="00CC117C">
      <w:pPr>
        <w:pStyle w:val="ListParagraph"/>
        <w:numPr>
          <w:ilvl w:val="1"/>
          <w:numId w:val="10"/>
        </w:numPr>
        <w:tabs>
          <w:tab w:val="left" w:pos="1940"/>
          <w:tab w:val="left" w:pos="1941"/>
          <w:tab w:val="left" w:pos="9000"/>
        </w:tabs>
        <w:ind w:right="90"/>
        <w:jc w:val="both"/>
        <w:rPr>
          <w:rFonts w:ascii="Times New Roman" w:hAnsi="Times New Roman" w:cs="Times New Roman"/>
          <w:b/>
          <w:i/>
          <w:sz w:val="20"/>
        </w:rPr>
      </w:pPr>
      <w:r w:rsidRPr="00241020">
        <w:rPr>
          <w:rFonts w:ascii="Times New Roman" w:hAnsi="Times New Roman" w:cs="Times New Roman"/>
          <w:b/>
          <w:i/>
          <w:sz w:val="20"/>
        </w:rPr>
        <w:t>Mangrove Cover</w:t>
      </w:r>
      <w:r w:rsidRPr="00241020">
        <w:rPr>
          <w:rFonts w:ascii="Times New Roman" w:hAnsi="Times New Roman" w:cs="Times New Roman"/>
          <w:b/>
          <w:i/>
          <w:spacing w:val="-3"/>
          <w:sz w:val="20"/>
        </w:rPr>
        <w:t xml:space="preserve"> </w:t>
      </w:r>
      <w:r w:rsidRPr="00241020">
        <w:rPr>
          <w:rFonts w:ascii="Times New Roman" w:hAnsi="Times New Roman" w:cs="Times New Roman"/>
          <w:b/>
          <w:i/>
          <w:sz w:val="20"/>
        </w:rPr>
        <w:t>change</w:t>
      </w:r>
    </w:p>
    <w:p w14:paraId="158B439B" w14:textId="77777777" w:rsidR="00CA6A0E" w:rsidRPr="00241020" w:rsidRDefault="00CA6A0E" w:rsidP="00CC117C">
      <w:pPr>
        <w:pStyle w:val="BodyText"/>
        <w:tabs>
          <w:tab w:val="left" w:pos="9000"/>
        </w:tabs>
        <w:spacing w:before="10"/>
        <w:ind w:right="90"/>
        <w:jc w:val="both"/>
        <w:rPr>
          <w:rFonts w:ascii="Times New Roman" w:hAnsi="Times New Roman" w:cs="Times New Roman"/>
          <w:b/>
          <w:i/>
          <w:sz w:val="22"/>
        </w:rPr>
      </w:pPr>
    </w:p>
    <w:p w14:paraId="1AAD4E87"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Among the natural land covers, mangrove forest in Mtwapa area was estimated to have lost about (27%) in the 19 years between 1990 and 2009, translating to 1.5% loss per annum. This falls within similar rates obtained in mangrove forests from coastal lagoon</w:t>
      </w:r>
    </w:p>
    <w:p w14:paraId="05AA53E2" w14:textId="77777777" w:rsidR="00CA6A0E" w:rsidRPr="00241020" w:rsidRDefault="00CA6A0E" w:rsidP="00CC117C">
      <w:pPr>
        <w:tabs>
          <w:tab w:val="left" w:pos="9000"/>
        </w:tabs>
        <w:spacing w:before="93"/>
        <w:ind w:left="675"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systems in Mexico, where annual deforestation rates range 0.6–2.4% (Ruiz-Luna </w:t>
      </w:r>
      <w:r w:rsidRPr="00241020">
        <w:rPr>
          <w:rFonts w:ascii="Times New Roman" w:hAnsi="Times New Roman" w:cs="Times New Roman"/>
          <w:i/>
          <w:sz w:val="20"/>
        </w:rPr>
        <w:t>et al</w:t>
      </w:r>
      <w:r w:rsidRPr="00241020">
        <w:rPr>
          <w:rFonts w:ascii="Times New Roman" w:hAnsi="Times New Roman" w:cs="Times New Roman"/>
          <w:sz w:val="20"/>
        </w:rPr>
        <w:t xml:space="preserve">., 1999), which is within the global mangrove cover loss range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1-2% annually (FAO, 2007). Compared to degradation in adjacent Tudor and Mwache creeks </w:t>
      </w:r>
      <w:r w:rsidRPr="00241020">
        <w:rPr>
          <w:rFonts w:ascii="Times New Roman" w:hAnsi="Times New Roman" w:cs="Times New Roman"/>
          <w:spacing w:val="-3"/>
          <w:sz w:val="20"/>
        </w:rPr>
        <w:t xml:space="preserve">of </w:t>
      </w:r>
      <w:r w:rsidRPr="00241020">
        <w:rPr>
          <w:rFonts w:ascii="Times New Roman" w:hAnsi="Times New Roman" w:cs="Times New Roman"/>
          <w:sz w:val="20"/>
        </w:rPr>
        <w:t>2.7% annually (Olagoke, 2012 and Kaino, 2012) this study had a lower degradation rate. However, this was higher</w:t>
      </w:r>
      <w:r w:rsidRPr="00241020">
        <w:rPr>
          <w:rFonts w:ascii="Times New Roman" w:hAnsi="Times New Roman" w:cs="Times New Roman"/>
          <w:spacing w:val="-35"/>
          <w:sz w:val="20"/>
        </w:rPr>
        <w:t xml:space="preserve"> </w:t>
      </w:r>
      <w:r w:rsidRPr="00241020">
        <w:rPr>
          <w:rFonts w:ascii="Times New Roman" w:hAnsi="Times New Roman" w:cs="Times New Roman"/>
          <w:sz w:val="20"/>
        </w:rPr>
        <w:t xml:space="preserve">than that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Kirui, (2012) who estimated mangrove cover loss in the Kenyan coastline at a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18% for </w:t>
      </w:r>
      <w:proofErr w:type="gramStart"/>
      <w:r w:rsidRPr="00241020">
        <w:rPr>
          <w:rFonts w:ascii="Times New Roman" w:hAnsi="Times New Roman" w:cs="Times New Roman"/>
          <w:sz w:val="20"/>
        </w:rPr>
        <w:t>25 year</w:t>
      </w:r>
      <w:proofErr w:type="gramEnd"/>
      <w:r w:rsidRPr="00241020">
        <w:rPr>
          <w:rFonts w:ascii="Times New Roman" w:hAnsi="Times New Roman" w:cs="Times New Roman"/>
          <w:sz w:val="20"/>
        </w:rPr>
        <w:t xml:space="preserve"> period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1985 and 2010 which is equal to 0.7% loss</w:t>
      </w:r>
      <w:r w:rsidRPr="00241020">
        <w:rPr>
          <w:rFonts w:ascii="Times New Roman" w:hAnsi="Times New Roman" w:cs="Times New Roman"/>
          <w:spacing w:val="-3"/>
          <w:sz w:val="20"/>
        </w:rPr>
        <w:t xml:space="preserve"> </w:t>
      </w:r>
      <w:r w:rsidRPr="00241020">
        <w:rPr>
          <w:rFonts w:ascii="Times New Roman" w:hAnsi="Times New Roman" w:cs="Times New Roman"/>
          <w:sz w:val="20"/>
        </w:rPr>
        <w:t>annually.</w:t>
      </w:r>
    </w:p>
    <w:p w14:paraId="7260B979"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03B855E4" w14:textId="77777777" w:rsidR="00CA6A0E" w:rsidRPr="00241020" w:rsidRDefault="00CA6A0E" w:rsidP="00CC117C">
      <w:pPr>
        <w:tabs>
          <w:tab w:val="left" w:pos="9000"/>
        </w:tabs>
        <w:ind w:left="675" w:right="90"/>
        <w:jc w:val="both"/>
        <w:rPr>
          <w:rFonts w:ascii="Times New Roman" w:hAnsi="Times New Roman" w:cs="Times New Roman"/>
          <w:sz w:val="20"/>
        </w:rPr>
      </w:pPr>
      <w:r w:rsidRPr="00241020">
        <w:rPr>
          <w:rFonts w:ascii="Times New Roman" w:hAnsi="Times New Roman" w:cs="Times New Roman"/>
          <w:sz w:val="20"/>
        </w:rPr>
        <w:t xml:space="preserve">This study found the mangrove cover change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1990</w:t>
      </w:r>
      <w:r w:rsidRPr="00241020">
        <w:rPr>
          <w:rFonts w:ascii="Times New Roman" w:hAnsi="Times New Roman" w:cs="Times New Roman"/>
          <w:spacing w:val="-7"/>
          <w:sz w:val="20"/>
        </w:rPr>
        <w:t xml:space="preserve"> </w:t>
      </w:r>
      <w:r w:rsidRPr="00241020">
        <w:rPr>
          <w:rFonts w:ascii="Times New Roman" w:hAnsi="Times New Roman" w:cs="Times New Roman"/>
          <w:sz w:val="20"/>
        </w:rPr>
        <w:t>and</w:t>
      </w:r>
      <w:r w:rsidRPr="00241020">
        <w:rPr>
          <w:rFonts w:ascii="Times New Roman" w:hAnsi="Times New Roman" w:cs="Times New Roman"/>
          <w:spacing w:val="-6"/>
          <w:sz w:val="20"/>
        </w:rPr>
        <w:t xml:space="preserve"> </w:t>
      </w:r>
      <w:r w:rsidRPr="00241020">
        <w:rPr>
          <w:rFonts w:ascii="Times New Roman" w:hAnsi="Times New Roman" w:cs="Times New Roman"/>
          <w:sz w:val="20"/>
        </w:rPr>
        <w:t>2009</w:t>
      </w:r>
      <w:r w:rsidRPr="00241020">
        <w:rPr>
          <w:rFonts w:ascii="Times New Roman" w:hAnsi="Times New Roman" w:cs="Times New Roman"/>
          <w:spacing w:val="-11"/>
          <w:sz w:val="20"/>
        </w:rPr>
        <w:t xml:space="preserve"> </w:t>
      </w:r>
      <w:r w:rsidRPr="00241020">
        <w:rPr>
          <w:rFonts w:ascii="Times New Roman" w:hAnsi="Times New Roman" w:cs="Times New Roman"/>
          <w:sz w:val="20"/>
        </w:rPr>
        <w:t>to</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be</w:t>
      </w:r>
      <w:r w:rsidRPr="00241020">
        <w:rPr>
          <w:rFonts w:ascii="Times New Roman" w:hAnsi="Times New Roman" w:cs="Times New Roman"/>
          <w:spacing w:val="-5"/>
          <w:sz w:val="20"/>
        </w:rPr>
        <w:t xml:space="preserve"> </w:t>
      </w:r>
      <w:r w:rsidRPr="00241020">
        <w:rPr>
          <w:rFonts w:ascii="Times New Roman" w:hAnsi="Times New Roman" w:cs="Times New Roman"/>
          <w:sz w:val="20"/>
        </w:rPr>
        <w:t>significant</w:t>
      </w:r>
      <w:r w:rsidRPr="00241020">
        <w:rPr>
          <w:rFonts w:ascii="Times New Roman" w:hAnsi="Times New Roman" w:cs="Times New Roman"/>
          <w:spacing w:val="-5"/>
          <w:sz w:val="20"/>
        </w:rPr>
        <w:t xml:space="preserve"> </w:t>
      </w:r>
      <w:r w:rsidRPr="00241020">
        <w:rPr>
          <w:rFonts w:ascii="Times New Roman" w:hAnsi="Times New Roman" w:cs="Times New Roman"/>
          <w:sz w:val="20"/>
        </w:rPr>
        <w:t>and</w:t>
      </w:r>
      <w:r w:rsidRPr="00241020">
        <w:rPr>
          <w:rFonts w:ascii="Times New Roman" w:hAnsi="Times New Roman" w:cs="Times New Roman"/>
          <w:spacing w:val="-6"/>
          <w:sz w:val="20"/>
        </w:rPr>
        <w:t xml:space="preserve"> </w:t>
      </w:r>
      <w:r w:rsidRPr="00241020">
        <w:rPr>
          <w:rFonts w:ascii="Times New Roman" w:hAnsi="Times New Roman" w:cs="Times New Roman"/>
          <w:sz w:val="20"/>
        </w:rPr>
        <w:t>accompanied</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species loss attributed to mangroves diversity decline due to extreme harvesting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most valuable trees (Okello, 2012). Species shift recorded is explained by change in forest structure and species from secondary growth (Kairo, 2002). It is </w:t>
      </w:r>
      <w:r w:rsidRPr="00241020">
        <w:rPr>
          <w:rFonts w:ascii="Times New Roman" w:hAnsi="Times New Roman" w:cs="Times New Roman"/>
          <w:spacing w:val="-3"/>
          <w:sz w:val="20"/>
        </w:rPr>
        <w:t xml:space="preserve">proven </w:t>
      </w:r>
      <w:r w:rsidRPr="00241020">
        <w:rPr>
          <w:rFonts w:ascii="Times New Roman" w:hAnsi="Times New Roman" w:cs="Times New Roman"/>
          <w:sz w:val="20"/>
        </w:rPr>
        <w:t xml:space="preserve">that mangrove species distribution, which is quite a striking aspect depends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precise interplay of factors among them water level, salinity, </w:t>
      </w:r>
      <w:r w:rsidRPr="00241020">
        <w:rPr>
          <w:rFonts w:ascii="Times New Roman" w:hAnsi="Times New Roman" w:cs="Times New Roman"/>
          <w:spacing w:val="-3"/>
          <w:sz w:val="20"/>
        </w:rPr>
        <w:t xml:space="preserve">pH, </w:t>
      </w:r>
      <w:r w:rsidRPr="00241020">
        <w:rPr>
          <w:rFonts w:ascii="Times New Roman" w:hAnsi="Times New Roman" w:cs="Times New Roman"/>
          <w:sz w:val="20"/>
        </w:rPr>
        <w:t xml:space="preserve">sediment fluxes and oxygen potential (Thom, 1984). Among these factors, salinity is a key factor which links the physical environment through the physiology of mangroves to patterns </w:t>
      </w:r>
      <w:r w:rsidRPr="00241020">
        <w:rPr>
          <w:rFonts w:ascii="Times New Roman" w:hAnsi="Times New Roman" w:cs="Times New Roman"/>
          <w:spacing w:val="-3"/>
          <w:sz w:val="20"/>
        </w:rPr>
        <w:t xml:space="preserve">of </w:t>
      </w:r>
      <w:r w:rsidRPr="00241020">
        <w:rPr>
          <w:rFonts w:ascii="Times New Roman" w:hAnsi="Times New Roman" w:cs="Times New Roman"/>
          <w:sz w:val="20"/>
        </w:rPr>
        <w:t>spatial organization (Snedaker, 1982). Upland deforestation leads to increase in flooding</w:t>
      </w:r>
      <w:r w:rsidRPr="00241020">
        <w:rPr>
          <w:rFonts w:ascii="Times New Roman" w:hAnsi="Times New Roman" w:cs="Times New Roman"/>
          <w:spacing w:val="-25"/>
          <w:sz w:val="20"/>
        </w:rPr>
        <w:t xml:space="preserve"> </w:t>
      </w:r>
      <w:r w:rsidRPr="00241020">
        <w:rPr>
          <w:rFonts w:ascii="Times New Roman" w:hAnsi="Times New Roman" w:cs="Times New Roman"/>
          <w:sz w:val="20"/>
        </w:rPr>
        <w:t>and increase</w:t>
      </w:r>
      <w:r w:rsidRPr="00241020">
        <w:rPr>
          <w:rFonts w:ascii="Times New Roman" w:hAnsi="Times New Roman" w:cs="Times New Roman"/>
          <w:spacing w:val="-15"/>
          <w:sz w:val="20"/>
        </w:rPr>
        <w:t xml:space="preserve"> </w:t>
      </w:r>
      <w:r w:rsidRPr="00241020">
        <w:rPr>
          <w:rFonts w:ascii="Times New Roman" w:hAnsi="Times New Roman" w:cs="Times New Roman"/>
          <w:sz w:val="20"/>
        </w:rPr>
        <w:t>in</w:t>
      </w:r>
      <w:r w:rsidRPr="00241020">
        <w:rPr>
          <w:rFonts w:ascii="Times New Roman" w:hAnsi="Times New Roman" w:cs="Times New Roman"/>
          <w:spacing w:val="-7"/>
          <w:sz w:val="20"/>
        </w:rPr>
        <w:t xml:space="preserve"> </w:t>
      </w:r>
      <w:r w:rsidRPr="00241020">
        <w:rPr>
          <w:rFonts w:ascii="Times New Roman" w:hAnsi="Times New Roman" w:cs="Times New Roman"/>
          <w:sz w:val="20"/>
        </w:rPr>
        <w:t>fresh</w:t>
      </w:r>
      <w:r w:rsidRPr="00241020">
        <w:rPr>
          <w:rFonts w:ascii="Times New Roman" w:hAnsi="Times New Roman" w:cs="Times New Roman"/>
          <w:spacing w:val="-6"/>
          <w:sz w:val="20"/>
        </w:rPr>
        <w:t xml:space="preserve"> </w:t>
      </w:r>
      <w:r w:rsidRPr="00241020">
        <w:rPr>
          <w:rFonts w:ascii="Times New Roman" w:hAnsi="Times New Roman" w:cs="Times New Roman"/>
          <w:spacing w:val="-3"/>
          <w:sz w:val="20"/>
        </w:rPr>
        <w:t xml:space="preserve">water </w:t>
      </w:r>
      <w:r w:rsidRPr="00241020">
        <w:rPr>
          <w:rFonts w:ascii="Times New Roman" w:hAnsi="Times New Roman" w:cs="Times New Roman"/>
          <w:sz w:val="20"/>
        </w:rPr>
        <w:t>flushing</w:t>
      </w:r>
      <w:r w:rsidRPr="00241020">
        <w:rPr>
          <w:rFonts w:ascii="Times New Roman" w:hAnsi="Times New Roman" w:cs="Times New Roman"/>
          <w:spacing w:val="-11"/>
          <w:sz w:val="20"/>
        </w:rPr>
        <w:t xml:space="preserve"> </w:t>
      </w:r>
      <w:r w:rsidRPr="00241020">
        <w:rPr>
          <w:rFonts w:ascii="Times New Roman" w:hAnsi="Times New Roman" w:cs="Times New Roman"/>
          <w:sz w:val="20"/>
        </w:rPr>
        <w:t>especially</w:t>
      </w:r>
      <w:r w:rsidRPr="00241020">
        <w:rPr>
          <w:rFonts w:ascii="Times New Roman" w:hAnsi="Times New Roman" w:cs="Times New Roman"/>
          <w:spacing w:val="-17"/>
          <w:sz w:val="20"/>
        </w:rPr>
        <w:t xml:space="preserve"> </w:t>
      </w:r>
      <w:r w:rsidRPr="00241020">
        <w:rPr>
          <w:rFonts w:ascii="Times New Roman" w:hAnsi="Times New Roman" w:cs="Times New Roman"/>
          <w:sz w:val="20"/>
        </w:rPr>
        <w:t>during</w:t>
      </w:r>
      <w:r w:rsidRPr="00241020">
        <w:rPr>
          <w:rFonts w:ascii="Times New Roman" w:hAnsi="Times New Roman" w:cs="Times New Roman"/>
          <w:spacing w:val="-17"/>
          <w:sz w:val="20"/>
        </w:rPr>
        <w:t xml:space="preserve"> </w:t>
      </w:r>
      <w:r w:rsidRPr="00241020">
        <w:rPr>
          <w:rFonts w:ascii="Times New Roman" w:hAnsi="Times New Roman" w:cs="Times New Roman"/>
          <w:sz w:val="20"/>
        </w:rPr>
        <w:t>rainy season causing change in salinity levels. This then affects species zonation and is exhibited</w:t>
      </w:r>
      <w:r w:rsidRPr="00241020">
        <w:rPr>
          <w:rFonts w:ascii="Times New Roman" w:hAnsi="Times New Roman" w:cs="Times New Roman"/>
          <w:spacing w:val="16"/>
          <w:sz w:val="20"/>
        </w:rPr>
        <w:t xml:space="preserve"> </w:t>
      </w:r>
      <w:r w:rsidRPr="00241020">
        <w:rPr>
          <w:rFonts w:ascii="Times New Roman" w:hAnsi="Times New Roman" w:cs="Times New Roman"/>
          <w:spacing w:val="-3"/>
          <w:sz w:val="20"/>
        </w:rPr>
        <w:t xml:space="preserve">by </w:t>
      </w:r>
      <w:r w:rsidRPr="00241020">
        <w:rPr>
          <w:rFonts w:ascii="Times New Roman" w:hAnsi="Times New Roman" w:cs="Times New Roman"/>
          <w:sz w:val="20"/>
        </w:rPr>
        <w:t>species</w:t>
      </w:r>
    </w:p>
    <w:p w14:paraId="51C3B3EA"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7" w:space="40"/>
            <w:col w:w="6433"/>
          </w:cols>
        </w:sectPr>
      </w:pPr>
    </w:p>
    <w:p w14:paraId="5BD9F8AA"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sz w:val="20"/>
        </w:rPr>
        <w:lastRenderedPageBreak/>
        <w:t xml:space="preserve">shift with </w:t>
      </w:r>
      <w:r w:rsidRPr="00241020">
        <w:rPr>
          <w:rFonts w:ascii="Times New Roman" w:hAnsi="Times New Roman" w:cs="Times New Roman"/>
          <w:i/>
          <w:sz w:val="20"/>
        </w:rPr>
        <w:t xml:space="preserve">Rhizophora mucronata </w:t>
      </w:r>
      <w:r w:rsidRPr="00241020">
        <w:rPr>
          <w:rFonts w:ascii="Times New Roman" w:hAnsi="Times New Roman" w:cs="Times New Roman"/>
          <w:sz w:val="20"/>
        </w:rPr>
        <w:t xml:space="preserve">dominating in the entire forest and loss of the salt tolerant species </w:t>
      </w:r>
      <w:r w:rsidRPr="00241020">
        <w:rPr>
          <w:rFonts w:ascii="Times New Roman" w:hAnsi="Times New Roman" w:cs="Times New Roman"/>
          <w:i/>
          <w:sz w:val="20"/>
        </w:rPr>
        <w:t xml:space="preserve">Avicennia marina </w:t>
      </w:r>
      <w:r w:rsidRPr="00241020">
        <w:rPr>
          <w:rFonts w:ascii="Times New Roman" w:hAnsi="Times New Roman" w:cs="Times New Roman"/>
          <w:sz w:val="20"/>
        </w:rPr>
        <w:t xml:space="preserve">that previously dominated the mangrove forest edges. It is certain that shifts in species due to climate change, forest degradation and loss of habitat connectivity may reduce the protective capacity of mangroves (Lee </w:t>
      </w:r>
      <w:r w:rsidRPr="00241020">
        <w:rPr>
          <w:rFonts w:ascii="Times New Roman" w:hAnsi="Times New Roman" w:cs="Times New Roman"/>
          <w:i/>
          <w:sz w:val="20"/>
        </w:rPr>
        <w:t>et al</w:t>
      </w:r>
      <w:r w:rsidRPr="00241020">
        <w:rPr>
          <w:rFonts w:ascii="Times New Roman" w:hAnsi="Times New Roman" w:cs="Times New Roman"/>
          <w:sz w:val="20"/>
        </w:rPr>
        <w:t>., 2014).</w:t>
      </w:r>
    </w:p>
    <w:p w14:paraId="542577BC"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3C6F494E" w14:textId="77777777" w:rsidR="00CA6A0E" w:rsidRPr="00241020" w:rsidRDefault="00CA6A0E" w:rsidP="00CC117C">
      <w:pPr>
        <w:tabs>
          <w:tab w:val="left" w:pos="9000"/>
        </w:tabs>
        <w:ind w:left="1220" w:right="90"/>
        <w:jc w:val="both"/>
        <w:rPr>
          <w:rFonts w:ascii="Times New Roman" w:hAnsi="Times New Roman" w:cs="Times New Roman"/>
          <w:i/>
          <w:sz w:val="20"/>
        </w:rPr>
      </w:pPr>
      <w:r w:rsidRPr="00241020">
        <w:rPr>
          <w:rFonts w:ascii="Times New Roman" w:hAnsi="Times New Roman" w:cs="Times New Roman"/>
          <w:sz w:val="20"/>
        </w:rPr>
        <w:t xml:space="preserve">According to Kirui et al., 2012, the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 cover loss in </w:t>
      </w:r>
      <w:r w:rsidRPr="00241020">
        <w:rPr>
          <w:rFonts w:ascii="Times New Roman" w:hAnsi="Times New Roman" w:cs="Times New Roman"/>
          <w:spacing w:val="-3"/>
          <w:sz w:val="20"/>
        </w:rPr>
        <w:t xml:space="preserve">Kenya </w:t>
      </w:r>
      <w:r w:rsidRPr="00241020">
        <w:rPr>
          <w:rFonts w:ascii="Times New Roman" w:hAnsi="Times New Roman" w:cs="Times New Roman"/>
          <w:sz w:val="20"/>
        </w:rPr>
        <w:t>reduced immensely between</w:t>
      </w:r>
      <w:r w:rsidRPr="00241020">
        <w:rPr>
          <w:rFonts w:ascii="Times New Roman" w:hAnsi="Times New Roman" w:cs="Times New Roman"/>
          <w:spacing w:val="-34"/>
          <w:sz w:val="20"/>
        </w:rPr>
        <w:t xml:space="preserve"> </w:t>
      </w:r>
      <w:r w:rsidRPr="00241020">
        <w:rPr>
          <w:rFonts w:ascii="Times New Roman" w:hAnsi="Times New Roman" w:cs="Times New Roman"/>
          <w:sz w:val="20"/>
        </w:rPr>
        <w:t xml:space="preserve">2000 and 2010. The finding from this study is a further proof, with a significant decrease in </w:t>
      </w:r>
      <w:r w:rsidRPr="00241020">
        <w:rPr>
          <w:rFonts w:ascii="Times New Roman" w:hAnsi="Times New Roman" w:cs="Times New Roman"/>
          <w:spacing w:val="-3"/>
          <w:sz w:val="20"/>
        </w:rPr>
        <w:t xml:space="preserve">cover </w:t>
      </w:r>
      <w:r w:rsidRPr="00241020">
        <w:rPr>
          <w:rFonts w:ascii="Times New Roman" w:hAnsi="Times New Roman" w:cs="Times New Roman"/>
          <w:sz w:val="20"/>
        </w:rPr>
        <w:t>loss rate between</w:t>
      </w:r>
      <w:r w:rsidRPr="00241020">
        <w:rPr>
          <w:rFonts w:ascii="Times New Roman" w:hAnsi="Times New Roman" w:cs="Times New Roman"/>
          <w:spacing w:val="-4"/>
          <w:sz w:val="20"/>
        </w:rPr>
        <w:t xml:space="preserve"> </w:t>
      </w:r>
      <w:r w:rsidRPr="00241020">
        <w:rPr>
          <w:rFonts w:ascii="Times New Roman" w:hAnsi="Times New Roman" w:cs="Times New Roman"/>
          <w:sz w:val="20"/>
        </w:rPr>
        <w:t>2000</w:t>
      </w:r>
      <w:r w:rsidRPr="00241020">
        <w:rPr>
          <w:rFonts w:ascii="Times New Roman" w:hAnsi="Times New Roman" w:cs="Times New Roman"/>
          <w:spacing w:val="-12"/>
          <w:sz w:val="20"/>
        </w:rPr>
        <w:t xml:space="preserve"> </w:t>
      </w:r>
      <w:r w:rsidRPr="00241020">
        <w:rPr>
          <w:rFonts w:ascii="Times New Roman" w:hAnsi="Times New Roman" w:cs="Times New Roman"/>
          <w:sz w:val="20"/>
        </w:rPr>
        <w:t>and</w:t>
      </w:r>
      <w:r w:rsidRPr="00241020">
        <w:rPr>
          <w:rFonts w:ascii="Times New Roman" w:hAnsi="Times New Roman" w:cs="Times New Roman"/>
          <w:spacing w:val="-12"/>
          <w:sz w:val="20"/>
        </w:rPr>
        <w:t xml:space="preserve"> </w:t>
      </w:r>
      <w:r w:rsidRPr="00241020">
        <w:rPr>
          <w:rFonts w:ascii="Times New Roman" w:hAnsi="Times New Roman" w:cs="Times New Roman"/>
          <w:sz w:val="20"/>
        </w:rPr>
        <w:t>2009</w:t>
      </w:r>
      <w:r w:rsidRPr="00241020">
        <w:rPr>
          <w:rFonts w:ascii="Times New Roman" w:hAnsi="Times New Roman" w:cs="Times New Roman"/>
          <w:spacing w:val="-12"/>
          <w:sz w:val="20"/>
        </w:rPr>
        <w:t xml:space="preserve"> </w:t>
      </w:r>
      <w:r w:rsidRPr="00241020">
        <w:rPr>
          <w:rFonts w:ascii="Times New Roman" w:hAnsi="Times New Roman" w:cs="Times New Roman"/>
          <w:sz w:val="20"/>
        </w:rPr>
        <w:t>compared</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12"/>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first</w:t>
      </w:r>
      <w:r w:rsidRPr="00241020">
        <w:rPr>
          <w:rFonts w:ascii="Times New Roman" w:hAnsi="Times New Roman" w:cs="Times New Roman"/>
          <w:spacing w:val="-6"/>
          <w:sz w:val="20"/>
        </w:rPr>
        <w:t xml:space="preserve"> </w:t>
      </w:r>
      <w:r w:rsidRPr="00241020">
        <w:rPr>
          <w:rFonts w:ascii="Times New Roman" w:hAnsi="Times New Roman" w:cs="Times New Roman"/>
          <w:sz w:val="20"/>
        </w:rPr>
        <w:t>period</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1990 and 2000. Presidential </w:t>
      </w:r>
      <w:r w:rsidRPr="00241020">
        <w:rPr>
          <w:rFonts w:ascii="Times New Roman" w:hAnsi="Times New Roman" w:cs="Times New Roman"/>
          <w:spacing w:val="-3"/>
          <w:sz w:val="20"/>
        </w:rPr>
        <w:t xml:space="preserve">ban on </w:t>
      </w:r>
      <w:r w:rsidRPr="00241020">
        <w:rPr>
          <w:rFonts w:ascii="Times New Roman" w:hAnsi="Times New Roman" w:cs="Times New Roman"/>
          <w:sz w:val="20"/>
        </w:rPr>
        <w:t xml:space="preserve">harvesting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mangroves for domestic market in 1982 which </w:t>
      </w:r>
      <w:r w:rsidRPr="00241020">
        <w:rPr>
          <w:rFonts w:ascii="Times New Roman" w:hAnsi="Times New Roman" w:cs="Times New Roman"/>
          <w:spacing w:val="-3"/>
          <w:sz w:val="20"/>
        </w:rPr>
        <w:t xml:space="preserve">took </w:t>
      </w:r>
      <w:r w:rsidRPr="00241020">
        <w:rPr>
          <w:rFonts w:ascii="Times New Roman" w:hAnsi="Times New Roman" w:cs="Times New Roman"/>
          <w:sz w:val="20"/>
        </w:rPr>
        <w:t>effect in 2000 (Abuodha and Kairo, 2001), could</w:t>
      </w:r>
      <w:r w:rsidRPr="00241020">
        <w:rPr>
          <w:rFonts w:ascii="Times New Roman" w:hAnsi="Times New Roman" w:cs="Times New Roman"/>
          <w:spacing w:val="-34"/>
          <w:sz w:val="20"/>
        </w:rPr>
        <w:t xml:space="preserve"> </w:t>
      </w:r>
      <w:r w:rsidRPr="00241020">
        <w:rPr>
          <w:rFonts w:ascii="Times New Roman" w:hAnsi="Times New Roman" w:cs="Times New Roman"/>
          <w:sz w:val="20"/>
        </w:rPr>
        <w:t xml:space="preserve">have lessened deforestation activities in this period. However, several </w:t>
      </w:r>
      <w:r w:rsidRPr="00241020">
        <w:rPr>
          <w:rFonts w:ascii="Times New Roman" w:hAnsi="Times New Roman" w:cs="Times New Roman"/>
          <w:spacing w:val="-3"/>
          <w:sz w:val="20"/>
        </w:rPr>
        <w:t xml:space="preserve">other </w:t>
      </w:r>
      <w:r w:rsidRPr="00241020">
        <w:rPr>
          <w:rFonts w:ascii="Times New Roman" w:hAnsi="Times New Roman" w:cs="Times New Roman"/>
          <w:sz w:val="20"/>
        </w:rPr>
        <w:t xml:space="preserve">factors could have likely been responsible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reduced rates in Mtwapa. These include reforestation and restoration campaigns by Kwetu Training centre under </w:t>
      </w:r>
      <w:r w:rsidRPr="00241020">
        <w:rPr>
          <w:rFonts w:ascii="Times New Roman" w:hAnsi="Times New Roman" w:cs="Times New Roman"/>
          <w:spacing w:val="-3"/>
          <w:sz w:val="20"/>
        </w:rPr>
        <w:t xml:space="preserve">UNDP </w:t>
      </w:r>
      <w:r w:rsidRPr="00241020">
        <w:rPr>
          <w:rFonts w:ascii="Times New Roman" w:hAnsi="Times New Roman" w:cs="Times New Roman"/>
          <w:sz w:val="20"/>
        </w:rPr>
        <w:t xml:space="preserve">project whose primary objectives is conservation and sustainable utilization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mangrove resources </w:t>
      </w:r>
      <w:r w:rsidRPr="00241020">
        <w:rPr>
          <w:rFonts w:ascii="Times New Roman" w:hAnsi="Times New Roman" w:cs="Times New Roman"/>
          <w:i/>
          <w:spacing w:val="-3"/>
          <w:sz w:val="20"/>
        </w:rPr>
        <w:t xml:space="preserve">(UNDP, </w:t>
      </w:r>
      <w:r w:rsidRPr="00241020">
        <w:rPr>
          <w:rFonts w:ascii="Times New Roman" w:hAnsi="Times New Roman" w:cs="Times New Roman"/>
          <w:i/>
          <w:sz w:val="20"/>
        </w:rPr>
        <w:t>2012)</w:t>
      </w:r>
      <w:r w:rsidRPr="00241020">
        <w:rPr>
          <w:rFonts w:ascii="Times New Roman" w:hAnsi="Times New Roman" w:cs="Times New Roman"/>
          <w:sz w:val="20"/>
        </w:rPr>
        <w:t xml:space="preserve">. </w:t>
      </w:r>
      <w:r w:rsidRPr="00241020">
        <w:rPr>
          <w:rFonts w:ascii="Times New Roman" w:hAnsi="Times New Roman" w:cs="Times New Roman"/>
          <w:i/>
          <w:sz w:val="20"/>
        </w:rPr>
        <w:t xml:space="preserve">Over 190,000 mangrove seedlings </w:t>
      </w:r>
      <w:r w:rsidRPr="00241020">
        <w:rPr>
          <w:rFonts w:ascii="Times New Roman" w:hAnsi="Times New Roman" w:cs="Times New Roman"/>
          <w:i/>
          <w:spacing w:val="-3"/>
          <w:sz w:val="20"/>
        </w:rPr>
        <w:t xml:space="preserve">were </w:t>
      </w:r>
      <w:r w:rsidRPr="00241020">
        <w:rPr>
          <w:rFonts w:ascii="Times New Roman" w:hAnsi="Times New Roman" w:cs="Times New Roman"/>
          <w:i/>
          <w:sz w:val="20"/>
        </w:rPr>
        <w:t>planted between 2007 and 2010 to repopulate areas of coastline forests that had been over-exploited by</w:t>
      </w:r>
      <w:r w:rsidRPr="00241020">
        <w:rPr>
          <w:rFonts w:ascii="Times New Roman" w:hAnsi="Times New Roman" w:cs="Times New Roman"/>
          <w:i/>
          <w:spacing w:val="-32"/>
          <w:sz w:val="20"/>
        </w:rPr>
        <w:t xml:space="preserve"> </w:t>
      </w:r>
      <w:r w:rsidRPr="00241020">
        <w:rPr>
          <w:rFonts w:ascii="Times New Roman" w:hAnsi="Times New Roman" w:cs="Times New Roman"/>
          <w:i/>
          <w:sz w:val="20"/>
        </w:rPr>
        <w:t xml:space="preserve">local communities </w:t>
      </w:r>
      <w:r w:rsidRPr="00241020">
        <w:rPr>
          <w:rFonts w:ascii="Times New Roman" w:hAnsi="Times New Roman" w:cs="Times New Roman"/>
          <w:i/>
          <w:spacing w:val="-3"/>
          <w:sz w:val="20"/>
        </w:rPr>
        <w:t>(UNDP,</w:t>
      </w:r>
      <w:r w:rsidRPr="00241020">
        <w:rPr>
          <w:rFonts w:ascii="Times New Roman" w:hAnsi="Times New Roman" w:cs="Times New Roman"/>
          <w:i/>
          <w:spacing w:val="5"/>
          <w:sz w:val="20"/>
        </w:rPr>
        <w:t xml:space="preserve"> </w:t>
      </w:r>
      <w:r w:rsidRPr="00241020">
        <w:rPr>
          <w:rFonts w:ascii="Times New Roman" w:hAnsi="Times New Roman" w:cs="Times New Roman"/>
          <w:i/>
          <w:sz w:val="20"/>
        </w:rPr>
        <w:t>2012).</w:t>
      </w:r>
    </w:p>
    <w:p w14:paraId="145BFF4B" w14:textId="77777777" w:rsidR="00CA6A0E" w:rsidRPr="00241020" w:rsidRDefault="00CA6A0E" w:rsidP="00CC117C">
      <w:pPr>
        <w:pStyle w:val="BodyText"/>
        <w:tabs>
          <w:tab w:val="left" w:pos="9000"/>
        </w:tabs>
        <w:spacing w:before="6"/>
        <w:ind w:right="90"/>
        <w:jc w:val="both"/>
        <w:rPr>
          <w:rFonts w:ascii="Times New Roman" w:hAnsi="Times New Roman" w:cs="Times New Roman"/>
          <w:i/>
          <w:sz w:val="17"/>
        </w:rPr>
      </w:pPr>
    </w:p>
    <w:p w14:paraId="285D9E70"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pacing w:val="-3"/>
          <w:sz w:val="20"/>
        </w:rPr>
        <w:t xml:space="preserve">Most </w:t>
      </w:r>
      <w:r w:rsidRPr="00241020">
        <w:rPr>
          <w:rFonts w:ascii="Times New Roman" w:hAnsi="Times New Roman" w:cs="Times New Roman"/>
          <w:sz w:val="20"/>
        </w:rPr>
        <w:t xml:space="preserve">of the coastal ecosystems are currently under environmental stress, mainly caused by the growth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human population and increasing demand </w:t>
      </w:r>
      <w:r w:rsidRPr="00241020">
        <w:rPr>
          <w:rFonts w:ascii="Times New Roman" w:hAnsi="Times New Roman" w:cs="Times New Roman"/>
          <w:spacing w:val="-4"/>
          <w:sz w:val="20"/>
        </w:rPr>
        <w:t xml:space="preserve">for </w:t>
      </w:r>
      <w:r w:rsidRPr="00241020">
        <w:rPr>
          <w:rFonts w:ascii="Times New Roman" w:hAnsi="Times New Roman" w:cs="Times New Roman"/>
          <w:spacing w:val="-3"/>
          <w:sz w:val="20"/>
        </w:rPr>
        <w:t xml:space="preserve">food </w:t>
      </w:r>
      <w:r w:rsidRPr="00241020">
        <w:rPr>
          <w:rFonts w:ascii="Times New Roman" w:hAnsi="Times New Roman" w:cs="Times New Roman"/>
          <w:sz w:val="20"/>
        </w:rPr>
        <w:t xml:space="preserve">and services (Alonso-Perez et al., 2003). Apart from pressure due to local impacts, they also receive cumulative effects as a result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activities </w:t>
      </w:r>
      <w:r w:rsidRPr="00241020">
        <w:rPr>
          <w:rFonts w:ascii="Times New Roman" w:hAnsi="Times New Roman" w:cs="Times New Roman"/>
          <w:spacing w:val="-5"/>
          <w:sz w:val="20"/>
        </w:rPr>
        <w:t xml:space="preserve">on </w:t>
      </w:r>
      <w:r w:rsidRPr="00241020">
        <w:rPr>
          <w:rFonts w:ascii="Times New Roman" w:hAnsi="Times New Roman" w:cs="Times New Roman"/>
          <w:sz w:val="20"/>
        </w:rPr>
        <w:t>the uplands</w:t>
      </w:r>
      <w:r w:rsidRPr="00241020">
        <w:rPr>
          <w:rFonts w:ascii="Times New Roman" w:hAnsi="Times New Roman" w:cs="Times New Roman"/>
          <w:spacing w:val="-10"/>
          <w:sz w:val="20"/>
        </w:rPr>
        <w:t xml:space="preserve"> </w:t>
      </w:r>
      <w:r w:rsidRPr="00241020">
        <w:rPr>
          <w:rFonts w:ascii="Times New Roman" w:hAnsi="Times New Roman" w:cs="Times New Roman"/>
          <w:sz w:val="20"/>
        </w:rPr>
        <w:t>(Victor</w:t>
      </w:r>
      <w:r w:rsidRPr="00241020">
        <w:rPr>
          <w:rFonts w:ascii="Times New Roman" w:hAnsi="Times New Roman" w:cs="Times New Roman"/>
          <w:spacing w:val="-6"/>
          <w:sz w:val="20"/>
        </w:rPr>
        <w:t xml:space="preserve"> </w:t>
      </w:r>
      <w:r w:rsidRPr="00241020">
        <w:rPr>
          <w:rFonts w:ascii="Times New Roman" w:hAnsi="Times New Roman" w:cs="Times New Roman"/>
          <w:i/>
          <w:sz w:val="20"/>
        </w:rPr>
        <w:t>et</w:t>
      </w:r>
      <w:r w:rsidRPr="00241020">
        <w:rPr>
          <w:rFonts w:ascii="Times New Roman" w:hAnsi="Times New Roman" w:cs="Times New Roman"/>
          <w:i/>
          <w:spacing w:val="-12"/>
          <w:sz w:val="20"/>
        </w:rPr>
        <w:t xml:space="preserve"> </w:t>
      </w:r>
      <w:r w:rsidRPr="00241020">
        <w:rPr>
          <w:rFonts w:ascii="Times New Roman" w:hAnsi="Times New Roman" w:cs="Times New Roman"/>
          <w:i/>
          <w:sz w:val="20"/>
        </w:rPr>
        <w:t>al</w:t>
      </w:r>
      <w:r w:rsidRPr="00241020">
        <w:rPr>
          <w:rFonts w:ascii="Times New Roman" w:hAnsi="Times New Roman" w:cs="Times New Roman"/>
          <w:sz w:val="20"/>
        </w:rPr>
        <w:t>.,</w:t>
      </w:r>
      <w:r w:rsidRPr="00241020">
        <w:rPr>
          <w:rFonts w:ascii="Times New Roman" w:hAnsi="Times New Roman" w:cs="Times New Roman"/>
          <w:spacing w:val="-10"/>
          <w:sz w:val="20"/>
        </w:rPr>
        <w:t xml:space="preserve"> </w:t>
      </w:r>
      <w:r w:rsidRPr="00241020">
        <w:rPr>
          <w:rFonts w:ascii="Times New Roman" w:hAnsi="Times New Roman" w:cs="Times New Roman"/>
          <w:sz w:val="20"/>
        </w:rPr>
        <w:t>2004).</w:t>
      </w:r>
      <w:r w:rsidRPr="00241020">
        <w:rPr>
          <w:rFonts w:ascii="Times New Roman" w:hAnsi="Times New Roman" w:cs="Times New Roman"/>
          <w:spacing w:val="-10"/>
          <w:sz w:val="20"/>
        </w:rPr>
        <w:t xml:space="preserve"> </w:t>
      </w:r>
      <w:r w:rsidRPr="00241020">
        <w:rPr>
          <w:rFonts w:ascii="Times New Roman" w:hAnsi="Times New Roman" w:cs="Times New Roman"/>
          <w:sz w:val="20"/>
        </w:rPr>
        <w:t>Agriculture,</w:t>
      </w:r>
      <w:r w:rsidRPr="00241020">
        <w:rPr>
          <w:rFonts w:ascii="Times New Roman" w:hAnsi="Times New Roman" w:cs="Times New Roman"/>
          <w:spacing w:val="-11"/>
          <w:sz w:val="20"/>
        </w:rPr>
        <w:t xml:space="preserve"> </w:t>
      </w:r>
      <w:r w:rsidRPr="00241020">
        <w:rPr>
          <w:rFonts w:ascii="Times New Roman" w:hAnsi="Times New Roman" w:cs="Times New Roman"/>
          <w:spacing w:val="-3"/>
          <w:sz w:val="20"/>
        </w:rPr>
        <w:t>forestry,</w:t>
      </w:r>
      <w:r w:rsidRPr="00241020">
        <w:rPr>
          <w:rFonts w:ascii="Times New Roman" w:hAnsi="Times New Roman" w:cs="Times New Roman"/>
          <w:spacing w:val="-5"/>
          <w:sz w:val="20"/>
        </w:rPr>
        <w:t xml:space="preserve"> </w:t>
      </w:r>
      <w:r w:rsidRPr="00241020">
        <w:rPr>
          <w:rFonts w:ascii="Times New Roman" w:hAnsi="Times New Roman" w:cs="Times New Roman"/>
          <w:sz w:val="20"/>
        </w:rPr>
        <w:t xml:space="preserve">and urbanization have been the main transformers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natural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(Bedford, 1999). This has impacted the coastal </w:t>
      </w:r>
      <w:r w:rsidRPr="00241020">
        <w:rPr>
          <w:rFonts w:ascii="Times New Roman" w:hAnsi="Times New Roman" w:cs="Times New Roman"/>
          <w:spacing w:val="-3"/>
          <w:sz w:val="20"/>
        </w:rPr>
        <w:t xml:space="preserve">systems </w:t>
      </w:r>
      <w:r w:rsidRPr="00241020">
        <w:rPr>
          <w:rFonts w:ascii="Times New Roman" w:hAnsi="Times New Roman" w:cs="Times New Roman"/>
          <w:sz w:val="20"/>
        </w:rPr>
        <w:t xml:space="preserve">particularly mangrove swamps, where degradation occurs through indiscriminate tree cutting, sedimentation, addition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toxins and species dieback</w:t>
      </w:r>
      <w:r w:rsidRPr="00241020">
        <w:rPr>
          <w:rFonts w:ascii="Times New Roman" w:hAnsi="Times New Roman" w:cs="Times New Roman"/>
          <w:spacing w:val="-9"/>
          <w:sz w:val="20"/>
        </w:rPr>
        <w:t xml:space="preserve"> </w:t>
      </w:r>
      <w:r w:rsidRPr="00241020">
        <w:rPr>
          <w:rFonts w:ascii="Times New Roman" w:hAnsi="Times New Roman" w:cs="Times New Roman"/>
          <w:sz w:val="20"/>
        </w:rPr>
        <w:t>which</w:t>
      </w:r>
      <w:r w:rsidRPr="00241020">
        <w:rPr>
          <w:rFonts w:ascii="Times New Roman" w:hAnsi="Times New Roman" w:cs="Times New Roman"/>
          <w:spacing w:val="-9"/>
          <w:sz w:val="20"/>
        </w:rPr>
        <w:t xml:space="preserve"> </w:t>
      </w:r>
      <w:r w:rsidRPr="00241020">
        <w:rPr>
          <w:rFonts w:ascii="Times New Roman" w:hAnsi="Times New Roman" w:cs="Times New Roman"/>
          <w:sz w:val="20"/>
        </w:rPr>
        <w:t>leads</w:t>
      </w:r>
      <w:r w:rsidRPr="00241020">
        <w:rPr>
          <w:rFonts w:ascii="Times New Roman" w:hAnsi="Times New Roman" w:cs="Times New Roman"/>
          <w:spacing w:val="-10"/>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decreased</w:t>
      </w:r>
      <w:r w:rsidRPr="00241020">
        <w:rPr>
          <w:rFonts w:ascii="Times New Roman" w:hAnsi="Times New Roman" w:cs="Times New Roman"/>
          <w:spacing w:val="-8"/>
          <w:sz w:val="20"/>
        </w:rPr>
        <w:t xml:space="preserve"> </w:t>
      </w:r>
      <w:r w:rsidRPr="00241020">
        <w:rPr>
          <w:rFonts w:ascii="Times New Roman" w:hAnsi="Times New Roman" w:cs="Times New Roman"/>
          <w:sz w:val="20"/>
        </w:rPr>
        <w:t>area,</w:t>
      </w:r>
      <w:r w:rsidRPr="00241020">
        <w:rPr>
          <w:rFonts w:ascii="Times New Roman" w:hAnsi="Times New Roman" w:cs="Times New Roman"/>
          <w:spacing w:val="-11"/>
          <w:sz w:val="20"/>
        </w:rPr>
        <w:t xml:space="preserve"> </w:t>
      </w:r>
      <w:r w:rsidRPr="00241020">
        <w:rPr>
          <w:rFonts w:ascii="Times New Roman" w:hAnsi="Times New Roman" w:cs="Times New Roman"/>
          <w:sz w:val="20"/>
        </w:rPr>
        <w:t>and</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subsequent loss </w:t>
      </w:r>
      <w:r w:rsidRPr="00241020">
        <w:rPr>
          <w:rFonts w:ascii="Times New Roman" w:hAnsi="Times New Roman" w:cs="Times New Roman"/>
          <w:spacing w:val="-3"/>
          <w:sz w:val="20"/>
        </w:rPr>
        <w:t xml:space="preserve">of </w:t>
      </w:r>
      <w:r w:rsidRPr="00241020">
        <w:rPr>
          <w:rFonts w:ascii="Times New Roman" w:hAnsi="Times New Roman" w:cs="Times New Roman"/>
          <w:sz w:val="20"/>
        </w:rPr>
        <w:t>connectivity between coastal wetlands and upland</w:t>
      </w:r>
      <w:r w:rsidRPr="00241020">
        <w:rPr>
          <w:rFonts w:ascii="Times New Roman" w:hAnsi="Times New Roman" w:cs="Times New Roman"/>
          <w:spacing w:val="1"/>
          <w:sz w:val="20"/>
        </w:rPr>
        <w:t xml:space="preserve"> </w:t>
      </w:r>
      <w:r w:rsidRPr="00241020">
        <w:rPr>
          <w:rFonts w:ascii="Times New Roman" w:hAnsi="Times New Roman" w:cs="Times New Roman"/>
          <w:sz w:val="20"/>
        </w:rPr>
        <w:t>ecosystems.</w:t>
      </w:r>
    </w:p>
    <w:p w14:paraId="2A93FF63" w14:textId="77777777" w:rsidR="00CA6A0E" w:rsidRPr="00241020" w:rsidRDefault="00CA6A0E" w:rsidP="00CC117C">
      <w:pPr>
        <w:pStyle w:val="BodyText"/>
        <w:tabs>
          <w:tab w:val="left" w:pos="9000"/>
        </w:tabs>
        <w:ind w:right="90"/>
        <w:jc w:val="both"/>
        <w:rPr>
          <w:rFonts w:ascii="Times New Roman" w:hAnsi="Times New Roman" w:cs="Times New Roman"/>
          <w:sz w:val="22"/>
        </w:rPr>
      </w:pPr>
    </w:p>
    <w:p w14:paraId="0AB9447F" w14:textId="77777777" w:rsidR="00CA6A0E" w:rsidRPr="00241020" w:rsidRDefault="00CA6A0E" w:rsidP="00CC117C">
      <w:pPr>
        <w:pStyle w:val="ListParagraph"/>
        <w:numPr>
          <w:ilvl w:val="1"/>
          <w:numId w:val="10"/>
        </w:numPr>
        <w:tabs>
          <w:tab w:val="left" w:pos="1940"/>
          <w:tab w:val="left" w:pos="1941"/>
          <w:tab w:val="left" w:pos="9000"/>
        </w:tabs>
        <w:ind w:right="90"/>
        <w:jc w:val="both"/>
        <w:rPr>
          <w:rFonts w:ascii="Times New Roman" w:hAnsi="Times New Roman" w:cs="Times New Roman"/>
          <w:b/>
          <w:i/>
          <w:sz w:val="20"/>
        </w:rPr>
      </w:pPr>
      <w:r w:rsidRPr="00241020">
        <w:rPr>
          <w:rFonts w:ascii="Times New Roman" w:hAnsi="Times New Roman" w:cs="Times New Roman"/>
          <w:b/>
          <w:i/>
          <w:sz w:val="20"/>
        </w:rPr>
        <w:t>Land cover</w:t>
      </w:r>
      <w:r w:rsidRPr="00241020">
        <w:rPr>
          <w:rFonts w:ascii="Times New Roman" w:hAnsi="Times New Roman" w:cs="Times New Roman"/>
          <w:b/>
          <w:i/>
          <w:spacing w:val="-4"/>
          <w:sz w:val="20"/>
        </w:rPr>
        <w:t xml:space="preserve"> </w:t>
      </w:r>
      <w:r w:rsidRPr="00241020">
        <w:rPr>
          <w:rFonts w:ascii="Times New Roman" w:hAnsi="Times New Roman" w:cs="Times New Roman"/>
          <w:b/>
          <w:i/>
          <w:sz w:val="20"/>
        </w:rPr>
        <w:t>changes</w:t>
      </w:r>
    </w:p>
    <w:p w14:paraId="00857337" w14:textId="77777777" w:rsidR="00CA6A0E" w:rsidRPr="00241020" w:rsidRDefault="00CA6A0E" w:rsidP="00CC117C">
      <w:pPr>
        <w:pStyle w:val="BodyText"/>
        <w:tabs>
          <w:tab w:val="left" w:pos="9000"/>
        </w:tabs>
        <w:spacing w:before="5"/>
        <w:ind w:right="90"/>
        <w:jc w:val="both"/>
        <w:rPr>
          <w:rFonts w:ascii="Times New Roman" w:hAnsi="Times New Roman" w:cs="Times New Roman"/>
          <w:b/>
          <w:i/>
          <w:sz w:val="22"/>
        </w:rPr>
      </w:pPr>
    </w:p>
    <w:p w14:paraId="1AA1A581" w14:textId="77777777" w:rsidR="00CA6A0E" w:rsidRPr="00241020" w:rsidRDefault="00CA6A0E" w:rsidP="00CC117C">
      <w:pPr>
        <w:tabs>
          <w:tab w:val="left" w:pos="9000"/>
        </w:tabs>
        <w:spacing w:before="1"/>
        <w:ind w:left="1220" w:right="90"/>
        <w:jc w:val="both"/>
        <w:rPr>
          <w:rFonts w:ascii="Times New Roman" w:hAnsi="Times New Roman" w:cs="Times New Roman"/>
          <w:sz w:val="20"/>
        </w:rPr>
      </w:pPr>
      <w:r w:rsidRPr="00241020">
        <w:rPr>
          <w:rFonts w:ascii="Times New Roman" w:hAnsi="Times New Roman" w:cs="Times New Roman"/>
          <w:sz w:val="20"/>
        </w:rPr>
        <w:t xml:space="preserve">It has been established that the effectiveness of mangroves for coastal protection depends on a range of factor scales related to landscape, community and species (Lee </w:t>
      </w:r>
      <w:r w:rsidRPr="00241020">
        <w:rPr>
          <w:rFonts w:ascii="Times New Roman" w:hAnsi="Times New Roman" w:cs="Times New Roman"/>
          <w:i/>
          <w:sz w:val="20"/>
        </w:rPr>
        <w:t>et al</w:t>
      </w:r>
      <w:r w:rsidRPr="00241020">
        <w:rPr>
          <w:rFonts w:ascii="Times New Roman" w:hAnsi="Times New Roman" w:cs="Times New Roman"/>
          <w:sz w:val="20"/>
        </w:rPr>
        <w:t>., 2014). Deforestation is considered to be one of the most significant environmental problems globally (Zaitunah, 2004). Based on this study, the landscape surrounding Mtwapa creek was predominantly terrestrial forest land in 1990 with 61.29% cover. This has reduced at a very high rate to 16.64% in 2009 with conversions to agriculture and</w:t>
      </w:r>
    </w:p>
    <w:p w14:paraId="4656F2E5" w14:textId="77777777" w:rsidR="00CA6A0E" w:rsidRPr="00241020" w:rsidRDefault="00CA6A0E" w:rsidP="00CC117C">
      <w:pPr>
        <w:tabs>
          <w:tab w:val="left" w:pos="9000"/>
        </w:tabs>
        <w:spacing w:before="71"/>
        <w:ind w:left="674"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built </w:t>
      </w:r>
      <w:r w:rsidRPr="00241020">
        <w:rPr>
          <w:rFonts w:ascii="Times New Roman" w:hAnsi="Times New Roman" w:cs="Times New Roman"/>
          <w:spacing w:val="-3"/>
          <w:sz w:val="20"/>
        </w:rPr>
        <w:t xml:space="preserve">up </w:t>
      </w:r>
      <w:r w:rsidRPr="00241020">
        <w:rPr>
          <w:rFonts w:ascii="Times New Roman" w:hAnsi="Times New Roman" w:cs="Times New Roman"/>
          <w:sz w:val="20"/>
        </w:rPr>
        <w:t xml:space="preserve">areas significantly taking its places. Agriculture and urbanization have been found to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the </w:t>
      </w:r>
      <w:r w:rsidRPr="00241020">
        <w:rPr>
          <w:rFonts w:ascii="Times New Roman" w:hAnsi="Times New Roman" w:cs="Times New Roman"/>
          <w:spacing w:val="-3"/>
          <w:sz w:val="20"/>
        </w:rPr>
        <w:t xml:space="preserve">major </w:t>
      </w:r>
      <w:r w:rsidRPr="00241020">
        <w:rPr>
          <w:rFonts w:ascii="Times New Roman" w:hAnsi="Times New Roman" w:cs="Times New Roman"/>
          <w:sz w:val="20"/>
        </w:rPr>
        <w:t xml:space="preserve">accelerators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upland deforestation resulting to loss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biodiversity, change in soil profile and initiation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downstream </w:t>
      </w:r>
      <w:r w:rsidRPr="00241020">
        <w:rPr>
          <w:rFonts w:ascii="Times New Roman" w:hAnsi="Times New Roman" w:cs="Times New Roman"/>
          <w:spacing w:val="-3"/>
          <w:sz w:val="20"/>
        </w:rPr>
        <w:t xml:space="preserve">erosion </w:t>
      </w:r>
      <w:r w:rsidRPr="00241020">
        <w:rPr>
          <w:rFonts w:ascii="Times New Roman" w:hAnsi="Times New Roman" w:cs="Times New Roman"/>
          <w:sz w:val="20"/>
        </w:rPr>
        <w:t xml:space="preserve">(Harris and Miller, 1984). A </w:t>
      </w:r>
      <w:r w:rsidRPr="00241020">
        <w:rPr>
          <w:rFonts w:ascii="Times New Roman" w:hAnsi="Times New Roman" w:cs="Times New Roman"/>
          <w:spacing w:val="-3"/>
          <w:sz w:val="20"/>
        </w:rPr>
        <w:t xml:space="preserve">similar </w:t>
      </w:r>
      <w:r w:rsidRPr="00241020">
        <w:rPr>
          <w:rFonts w:ascii="Times New Roman" w:hAnsi="Times New Roman" w:cs="Times New Roman"/>
          <w:sz w:val="20"/>
        </w:rPr>
        <w:t xml:space="preserve">situation was observed in Mexico where Maass, (1995), reported conversion </w:t>
      </w:r>
      <w:r w:rsidRPr="00241020">
        <w:rPr>
          <w:rFonts w:ascii="Times New Roman" w:hAnsi="Times New Roman" w:cs="Times New Roman"/>
          <w:spacing w:val="-3"/>
          <w:sz w:val="20"/>
        </w:rPr>
        <w:t xml:space="preserve">of </w:t>
      </w:r>
      <w:r w:rsidRPr="00241020">
        <w:rPr>
          <w:rFonts w:ascii="Times New Roman" w:hAnsi="Times New Roman" w:cs="Times New Roman"/>
          <w:sz w:val="20"/>
        </w:rPr>
        <w:t>terrestrial forest to agriculture and pasture at high rate of</w:t>
      </w:r>
      <w:r w:rsidRPr="00241020">
        <w:rPr>
          <w:rFonts w:ascii="Times New Roman" w:hAnsi="Times New Roman" w:cs="Times New Roman"/>
          <w:spacing w:val="-11"/>
          <w:sz w:val="20"/>
        </w:rPr>
        <w:t xml:space="preserve"> </w:t>
      </w:r>
      <w:r w:rsidRPr="00241020">
        <w:rPr>
          <w:rFonts w:ascii="Times New Roman" w:hAnsi="Times New Roman" w:cs="Times New Roman"/>
          <w:sz w:val="20"/>
        </w:rPr>
        <w:t>more</w:t>
      </w:r>
      <w:r w:rsidRPr="00241020">
        <w:rPr>
          <w:rFonts w:ascii="Times New Roman" w:hAnsi="Times New Roman" w:cs="Times New Roman"/>
          <w:spacing w:val="-9"/>
          <w:sz w:val="20"/>
        </w:rPr>
        <w:t xml:space="preserve"> </w:t>
      </w:r>
      <w:r w:rsidRPr="00241020">
        <w:rPr>
          <w:rFonts w:ascii="Times New Roman" w:hAnsi="Times New Roman" w:cs="Times New Roman"/>
          <w:sz w:val="20"/>
        </w:rPr>
        <w:t>than</w:t>
      </w:r>
      <w:r w:rsidRPr="00241020">
        <w:rPr>
          <w:rFonts w:ascii="Times New Roman" w:hAnsi="Times New Roman" w:cs="Times New Roman"/>
          <w:spacing w:val="-5"/>
          <w:sz w:val="20"/>
        </w:rPr>
        <w:t xml:space="preserve"> </w:t>
      </w:r>
      <w:r w:rsidRPr="00241020">
        <w:rPr>
          <w:rFonts w:ascii="Times New Roman" w:hAnsi="Times New Roman" w:cs="Times New Roman"/>
          <w:sz w:val="20"/>
        </w:rPr>
        <w:t>60%</w:t>
      </w:r>
      <w:r w:rsidRPr="00241020">
        <w:rPr>
          <w:rFonts w:ascii="Times New Roman" w:hAnsi="Times New Roman" w:cs="Times New Roman"/>
          <w:spacing w:val="-11"/>
          <w:sz w:val="20"/>
        </w:rPr>
        <w:t xml:space="preserve"> </w:t>
      </w:r>
      <w:r w:rsidRPr="00241020">
        <w:rPr>
          <w:rFonts w:ascii="Times New Roman" w:hAnsi="Times New Roman" w:cs="Times New Roman"/>
          <w:sz w:val="20"/>
        </w:rPr>
        <w:t>entailing</w:t>
      </w:r>
      <w:r w:rsidRPr="00241020">
        <w:rPr>
          <w:rFonts w:ascii="Times New Roman" w:hAnsi="Times New Roman" w:cs="Times New Roman"/>
          <w:spacing w:val="-10"/>
          <w:sz w:val="20"/>
        </w:rPr>
        <w:t xml:space="preserve"> </w:t>
      </w:r>
      <w:r w:rsidRPr="00241020">
        <w:rPr>
          <w:rFonts w:ascii="Times New Roman" w:hAnsi="Times New Roman" w:cs="Times New Roman"/>
          <w:sz w:val="20"/>
        </w:rPr>
        <w:t>nearly</w:t>
      </w:r>
      <w:r w:rsidRPr="00241020">
        <w:rPr>
          <w:rFonts w:ascii="Times New Roman" w:hAnsi="Times New Roman" w:cs="Times New Roman"/>
          <w:spacing w:val="-16"/>
          <w:sz w:val="20"/>
        </w:rPr>
        <w:t xml:space="preserve"> </w:t>
      </w:r>
      <w:r w:rsidRPr="00241020">
        <w:rPr>
          <w:rFonts w:ascii="Times New Roman" w:hAnsi="Times New Roman" w:cs="Times New Roman"/>
          <w:sz w:val="20"/>
        </w:rPr>
        <w:t>to</w:t>
      </w:r>
      <w:r w:rsidRPr="00241020">
        <w:rPr>
          <w:rFonts w:ascii="Times New Roman" w:hAnsi="Times New Roman" w:cs="Times New Roman"/>
          <w:spacing w:val="-11"/>
          <w:sz w:val="20"/>
        </w:rPr>
        <w:t xml:space="preserve"> </w:t>
      </w:r>
      <w:r w:rsidRPr="00241020">
        <w:rPr>
          <w:rFonts w:ascii="Times New Roman" w:hAnsi="Times New Roman" w:cs="Times New Roman"/>
          <w:sz w:val="20"/>
        </w:rPr>
        <w:t>destruction</w:t>
      </w:r>
      <w:r w:rsidRPr="00241020">
        <w:rPr>
          <w:rFonts w:ascii="Times New Roman" w:hAnsi="Times New Roman" w:cs="Times New Roman"/>
          <w:spacing w:val="-1"/>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1"/>
          <w:sz w:val="20"/>
        </w:rPr>
        <w:t xml:space="preserve"> </w:t>
      </w:r>
      <w:r w:rsidRPr="00241020">
        <w:rPr>
          <w:rFonts w:ascii="Times New Roman" w:hAnsi="Times New Roman" w:cs="Times New Roman"/>
          <w:sz w:val="20"/>
        </w:rPr>
        <w:t>the entire</w:t>
      </w:r>
      <w:r w:rsidRPr="00241020">
        <w:rPr>
          <w:rFonts w:ascii="Times New Roman" w:hAnsi="Times New Roman" w:cs="Times New Roman"/>
          <w:spacing w:val="-14"/>
          <w:sz w:val="20"/>
        </w:rPr>
        <w:t xml:space="preserve"> </w:t>
      </w:r>
      <w:r w:rsidRPr="00241020">
        <w:rPr>
          <w:rFonts w:ascii="Times New Roman" w:hAnsi="Times New Roman" w:cs="Times New Roman"/>
          <w:sz w:val="20"/>
        </w:rPr>
        <w:t>forest</w:t>
      </w:r>
      <w:r w:rsidRPr="00241020">
        <w:rPr>
          <w:rFonts w:ascii="Times New Roman" w:hAnsi="Times New Roman" w:cs="Times New Roman"/>
          <w:spacing w:val="-9"/>
          <w:sz w:val="20"/>
        </w:rPr>
        <w:t xml:space="preserve"> </w:t>
      </w:r>
      <w:r w:rsidRPr="00241020">
        <w:rPr>
          <w:rFonts w:ascii="Times New Roman" w:hAnsi="Times New Roman" w:cs="Times New Roman"/>
          <w:sz w:val="20"/>
        </w:rPr>
        <w:t>structure</w:t>
      </w:r>
      <w:r w:rsidRPr="00241020">
        <w:rPr>
          <w:rFonts w:ascii="Times New Roman" w:hAnsi="Times New Roman" w:cs="Times New Roman"/>
          <w:spacing w:val="-13"/>
          <w:sz w:val="20"/>
        </w:rPr>
        <w:t xml:space="preserve"> </w:t>
      </w:r>
      <w:r w:rsidRPr="00241020">
        <w:rPr>
          <w:rFonts w:ascii="Times New Roman" w:hAnsi="Times New Roman" w:cs="Times New Roman"/>
          <w:sz w:val="20"/>
        </w:rPr>
        <w:t>and</w:t>
      </w:r>
      <w:r w:rsidRPr="00241020">
        <w:rPr>
          <w:rFonts w:ascii="Times New Roman" w:hAnsi="Times New Roman" w:cs="Times New Roman"/>
          <w:spacing w:val="-11"/>
          <w:sz w:val="20"/>
        </w:rPr>
        <w:t xml:space="preserve"> </w:t>
      </w:r>
      <w:r w:rsidRPr="00241020">
        <w:rPr>
          <w:rFonts w:ascii="Times New Roman" w:hAnsi="Times New Roman" w:cs="Times New Roman"/>
          <w:sz w:val="20"/>
        </w:rPr>
        <w:t>composition</w:t>
      </w:r>
      <w:r w:rsidRPr="00241020">
        <w:rPr>
          <w:rFonts w:ascii="Times New Roman" w:hAnsi="Times New Roman" w:cs="Times New Roman"/>
          <w:spacing w:val="-10"/>
          <w:sz w:val="20"/>
        </w:rPr>
        <w:t xml:space="preserve"> </w:t>
      </w:r>
      <w:r w:rsidRPr="00241020">
        <w:rPr>
          <w:rFonts w:ascii="Times New Roman" w:hAnsi="Times New Roman" w:cs="Times New Roman"/>
          <w:sz w:val="20"/>
        </w:rPr>
        <w:t>within</w:t>
      </w:r>
      <w:r w:rsidRPr="00241020">
        <w:rPr>
          <w:rFonts w:ascii="Times New Roman" w:hAnsi="Times New Roman" w:cs="Times New Roman"/>
          <w:spacing w:val="-11"/>
          <w:sz w:val="20"/>
        </w:rPr>
        <w:t xml:space="preserve"> </w:t>
      </w:r>
      <w:r w:rsidRPr="00241020">
        <w:rPr>
          <w:rFonts w:ascii="Times New Roman" w:hAnsi="Times New Roman" w:cs="Times New Roman"/>
          <w:sz w:val="20"/>
        </w:rPr>
        <w:t>a</w:t>
      </w:r>
      <w:r w:rsidRPr="00241020">
        <w:rPr>
          <w:rFonts w:ascii="Times New Roman" w:hAnsi="Times New Roman" w:cs="Times New Roman"/>
          <w:spacing w:val="-13"/>
          <w:sz w:val="20"/>
        </w:rPr>
        <w:t xml:space="preserve"> </w:t>
      </w:r>
      <w:r w:rsidRPr="00241020">
        <w:rPr>
          <w:rFonts w:ascii="Times New Roman" w:hAnsi="Times New Roman" w:cs="Times New Roman"/>
          <w:sz w:val="20"/>
        </w:rPr>
        <w:t>lagoon system.</w:t>
      </w:r>
    </w:p>
    <w:p w14:paraId="10B126E7"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772E36B2" w14:textId="77777777" w:rsidR="00CA6A0E" w:rsidRPr="00241020" w:rsidRDefault="00CA6A0E" w:rsidP="00CC117C">
      <w:pPr>
        <w:tabs>
          <w:tab w:val="left" w:pos="9000"/>
        </w:tabs>
        <w:ind w:left="674" w:right="90"/>
        <w:jc w:val="both"/>
        <w:rPr>
          <w:rFonts w:ascii="Times New Roman" w:hAnsi="Times New Roman" w:cs="Times New Roman"/>
          <w:sz w:val="20"/>
        </w:rPr>
      </w:pPr>
      <w:r w:rsidRPr="00241020">
        <w:rPr>
          <w:rFonts w:ascii="Times New Roman" w:hAnsi="Times New Roman" w:cs="Times New Roman"/>
          <w:sz w:val="20"/>
        </w:rPr>
        <w:t xml:space="preserve">When soils are exposed due to destruction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vegetation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agricultural purposes and </w:t>
      </w:r>
      <w:r w:rsidRPr="00241020">
        <w:rPr>
          <w:rFonts w:ascii="Times New Roman" w:hAnsi="Times New Roman" w:cs="Times New Roman"/>
          <w:spacing w:val="-3"/>
          <w:sz w:val="20"/>
        </w:rPr>
        <w:t xml:space="preserve">wood </w:t>
      </w:r>
      <w:r w:rsidRPr="00241020">
        <w:rPr>
          <w:rFonts w:ascii="Times New Roman" w:hAnsi="Times New Roman" w:cs="Times New Roman"/>
          <w:sz w:val="20"/>
        </w:rPr>
        <w:t>harvesting,</w:t>
      </w:r>
      <w:r w:rsidRPr="00241020">
        <w:rPr>
          <w:rFonts w:ascii="Times New Roman" w:hAnsi="Times New Roman" w:cs="Times New Roman"/>
          <w:spacing w:val="-8"/>
          <w:sz w:val="20"/>
        </w:rPr>
        <w:t xml:space="preserve"> </w:t>
      </w:r>
      <w:r w:rsidRPr="00241020">
        <w:rPr>
          <w:rFonts w:ascii="Times New Roman" w:hAnsi="Times New Roman" w:cs="Times New Roman"/>
          <w:sz w:val="20"/>
        </w:rPr>
        <w:t>surface</w:t>
      </w:r>
      <w:r w:rsidRPr="00241020">
        <w:rPr>
          <w:rFonts w:ascii="Times New Roman" w:hAnsi="Times New Roman" w:cs="Times New Roman"/>
          <w:spacing w:val="-8"/>
          <w:sz w:val="20"/>
        </w:rPr>
        <w:t xml:space="preserve"> </w:t>
      </w:r>
      <w:r w:rsidRPr="00241020">
        <w:rPr>
          <w:rFonts w:ascii="Times New Roman" w:hAnsi="Times New Roman" w:cs="Times New Roman"/>
          <w:sz w:val="20"/>
        </w:rPr>
        <w:t>layers</w:t>
      </w:r>
      <w:r w:rsidRPr="00241020">
        <w:rPr>
          <w:rFonts w:ascii="Times New Roman" w:hAnsi="Times New Roman" w:cs="Times New Roman"/>
          <w:spacing w:val="-6"/>
          <w:sz w:val="20"/>
        </w:rPr>
        <w:t xml:space="preserve"> </w:t>
      </w:r>
      <w:r w:rsidRPr="00241020">
        <w:rPr>
          <w:rFonts w:ascii="Times New Roman" w:hAnsi="Times New Roman" w:cs="Times New Roman"/>
          <w:sz w:val="20"/>
        </w:rPr>
        <w:t>dry</w:t>
      </w:r>
      <w:r w:rsidRPr="00241020">
        <w:rPr>
          <w:rFonts w:ascii="Times New Roman" w:hAnsi="Times New Roman" w:cs="Times New Roman"/>
          <w:spacing w:val="-14"/>
          <w:sz w:val="20"/>
        </w:rPr>
        <w:t xml:space="preserve"> </w:t>
      </w:r>
      <w:r w:rsidRPr="00241020">
        <w:rPr>
          <w:rFonts w:ascii="Times New Roman" w:hAnsi="Times New Roman" w:cs="Times New Roman"/>
          <w:sz w:val="20"/>
        </w:rPr>
        <w:t>and</w:t>
      </w:r>
      <w:r w:rsidRPr="00241020">
        <w:rPr>
          <w:rFonts w:ascii="Times New Roman" w:hAnsi="Times New Roman" w:cs="Times New Roman"/>
          <w:spacing w:val="-9"/>
          <w:sz w:val="20"/>
        </w:rPr>
        <w:t xml:space="preserve"> </w:t>
      </w:r>
      <w:r w:rsidRPr="00241020">
        <w:rPr>
          <w:rFonts w:ascii="Times New Roman" w:hAnsi="Times New Roman" w:cs="Times New Roman"/>
          <w:sz w:val="20"/>
        </w:rPr>
        <w:t>impervious</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surfaces are produced causing acceleration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surface runoff during</w:t>
      </w:r>
      <w:r w:rsidRPr="00241020">
        <w:rPr>
          <w:rFonts w:ascii="Times New Roman" w:hAnsi="Times New Roman" w:cs="Times New Roman"/>
          <w:spacing w:val="-16"/>
          <w:sz w:val="20"/>
        </w:rPr>
        <w:t xml:space="preserve"> </w:t>
      </w:r>
      <w:r w:rsidRPr="00241020">
        <w:rPr>
          <w:rFonts w:ascii="Times New Roman" w:hAnsi="Times New Roman" w:cs="Times New Roman"/>
          <w:sz w:val="20"/>
        </w:rPr>
        <w:t>rainy</w:t>
      </w:r>
      <w:r w:rsidRPr="00241020">
        <w:rPr>
          <w:rFonts w:ascii="Times New Roman" w:hAnsi="Times New Roman" w:cs="Times New Roman"/>
          <w:spacing w:val="-15"/>
          <w:sz w:val="20"/>
        </w:rPr>
        <w:t xml:space="preserve"> </w:t>
      </w:r>
      <w:r w:rsidRPr="00241020">
        <w:rPr>
          <w:rFonts w:ascii="Times New Roman" w:hAnsi="Times New Roman" w:cs="Times New Roman"/>
          <w:sz w:val="20"/>
        </w:rPr>
        <w:t>season</w:t>
      </w:r>
      <w:r w:rsidRPr="00241020">
        <w:rPr>
          <w:rFonts w:ascii="Times New Roman" w:hAnsi="Times New Roman" w:cs="Times New Roman"/>
          <w:spacing w:val="-1"/>
          <w:sz w:val="20"/>
        </w:rPr>
        <w:t xml:space="preserve"> </w:t>
      </w:r>
      <w:r w:rsidRPr="00241020">
        <w:rPr>
          <w:rFonts w:ascii="Times New Roman" w:hAnsi="Times New Roman" w:cs="Times New Roman"/>
          <w:sz w:val="20"/>
        </w:rPr>
        <w:t>(Ellison,</w:t>
      </w:r>
      <w:r w:rsidRPr="00241020">
        <w:rPr>
          <w:rFonts w:ascii="Times New Roman" w:hAnsi="Times New Roman" w:cs="Times New Roman"/>
          <w:spacing w:val="-8"/>
          <w:sz w:val="20"/>
        </w:rPr>
        <w:t xml:space="preserve"> </w:t>
      </w:r>
      <w:r w:rsidRPr="00241020">
        <w:rPr>
          <w:rFonts w:ascii="Times New Roman" w:hAnsi="Times New Roman" w:cs="Times New Roman"/>
          <w:sz w:val="20"/>
        </w:rPr>
        <w:t>1998).</w:t>
      </w:r>
      <w:r w:rsidRPr="00241020">
        <w:rPr>
          <w:rFonts w:ascii="Times New Roman" w:hAnsi="Times New Roman" w:cs="Times New Roman"/>
          <w:spacing w:val="-3"/>
          <w:sz w:val="20"/>
        </w:rPr>
        <w:t xml:space="preserve"> </w:t>
      </w:r>
      <w:r w:rsidRPr="00241020">
        <w:rPr>
          <w:rFonts w:ascii="Times New Roman" w:hAnsi="Times New Roman" w:cs="Times New Roman"/>
          <w:spacing w:val="-4"/>
          <w:sz w:val="20"/>
        </w:rPr>
        <w:t>Flood</w:t>
      </w:r>
      <w:r w:rsidRPr="00241020">
        <w:rPr>
          <w:rFonts w:ascii="Times New Roman" w:hAnsi="Times New Roman" w:cs="Times New Roman"/>
          <w:spacing w:val="-5"/>
          <w:sz w:val="20"/>
        </w:rPr>
        <w:t xml:space="preserve"> </w:t>
      </w:r>
      <w:r w:rsidRPr="00241020">
        <w:rPr>
          <w:rFonts w:ascii="Times New Roman" w:hAnsi="Times New Roman" w:cs="Times New Roman"/>
          <w:sz w:val="20"/>
        </w:rPr>
        <w:t>peaks</w:t>
      </w:r>
      <w:r w:rsidRPr="00241020">
        <w:rPr>
          <w:rFonts w:ascii="Times New Roman" w:hAnsi="Times New Roman" w:cs="Times New Roman"/>
          <w:spacing w:val="-7"/>
          <w:sz w:val="20"/>
        </w:rPr>
        <w:t xml:space="preserve"> </w:t>
      </w:r>
      <w:r w:rsidRPr="00241020">
        <w:rPr>
          <w:rFonts w:ascii="Times New Roman" w:hAnsi="Times New Roman" w:cs="Times New Roman"/>
          <w:sz w:val="20"/>
        </w:rPr>
        <w:t>go</w:t>
      </w:r>
      <w:r w:rsidRPr="00241020">
        <w:rPr>
          <w:rFonts w:ascii="Times New Roman" w:hAnsi="Times New Roman" w:cs="Times New Roman"/>
          <w:spacing w:val="-10"/>
          <w:sz w:val="20"/>
        </w:rPr>
        <w:t xml:space="preserve"> </w:t>
      </w:r>
      <w:r w:rsidRPr="00241020">
        <w:rPr>
          <w:rFonts w:ascii="Times New Roman" w:hAnsi="Times New Roman" w:cs="Times New Roman"/>
          <w:sz w:val="20"/>
        </w:rPr>
        <w:t xml:space="preserve">up quickly and lead to </w:t>
      </w:r>
      <w:r w:rsidRPr="00241020">
        <w:rPr>
          <w:rFonts w:ascii="Times New Roman" w:hAnsi="Times New Roman" w:cs="Times New Roman"/>
          <w:spacing w:val="-3"/>
          <w:sz w:val="20"/>
        </w:rPr>
        <w:t xml:space="preserve">erosion from </w:t>
      </w:r>
      <w:r w:rsidRPr="00241020">
        <w:rPr>
          <w:rFonts w:ascii="Times New Roman" w:hAnsi="Times New Roman" w:cs="Times New Roman"/>
          <w:sz w:val="20"/>
        </w:rPr>
        <w:t xml:space="preserve">the bare areas. The high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terrestrial deforestation and increase in cropland in Mtwapa is likely to have resulted in flooding and sedimentation </w:t>
      </w:r>
      <w:r w:rsidRPr="00241020">
        <w:rPr>
          <w:rFonts w:ascii="Times New Roman" w:hAnsi="Times New Roman" w:cs="Times New Roman"/>
          <w:spacing w:val="-3"/>
          <w:sz w:val="20"/>
        </w:rPr>
        <w:t xml:space="preserve">within </w:t>
      </w:r>
      <w:r w:rsidRPr="00241020">
        <w:rPr>
          <w:rFonts w:ascii="Times New Roman" w:hAnsi="Times New Roman" w:cs="Times New Roman"/>
          <w:sz w:val="20"/>
        </w:rPr>
        <w:t xml:space="preserve">mangrove zone. This is </w:t>
      </w:r>
      <w:r w:rsidRPr="00241020">
        <w:rPr>
          <w:rFonts w:ascii="Times New Roman" w:hAnsi="Times New Roman" w:cs="Times New Roman"/>
          <w:spacing w:val="-3"/>
          <w:sz w:val="20"/>
        </w:rPr>
        <w:t xml:space="preserve">known </w:t>
      </w:r>
      <w:r w:rsidRPr="00241020">
        <w:rPr>
          <w:rFonts w:ascii="Times New Roman" w:hAnsi="Times New Roman" w:cs="Times New Roman"/>
          <w:sz w:val="20"/>
        </w:rPr>
        <w:t xml:space="preserve">to affect mangroves (Gilman </w:t>
      </w:r>
      <w:r w:rsidRPr="00241020">
        <w:rPr>
          <w:rFonts w:ascii="Times New Roman" w:hAnsi="Times New Roman" w:cs="Times New Roman"/>
          <w:i/>
          <w:sz w:val="20"/>
        </w:rPr>
        <w:t>et al</w:t>
      </w:r>
      <w:r w:rsidRPr="00241020">
        <w:rPr>
          <w:rFonts w:ascii="Times New Roman" w:hAnsi="Times New Roman" w:cs="Times New Roman"/>
          <w:sz w:val="20"/>
        </w:rPr>
        <w:t xml:space="preserve">., 2008 and Ellison, 1998) and could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the reason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enlarged Sandflats taking the spaces </w:t>
      </w:r>
      <w:r w:rsidRPr="00241020">
        <w:rPr>
          <w:rFonts w:ascii="Times New Roman" w:hAnsi="Times New Roman" w:cs="Times New Roman"/>
          <w:spacing w:val="-3"/>
          <w:sz w:val="20"/>
        </w:rPr>
        <w:t xml:space="preserve">of </w:t>
      </w:r>
      <w:r w:rsidRPr="00241020">
        <w:rPr>
          <w:rFonts w:ascii="Times New Roman" w:hAnsi="Times New Roman" w:cs="Times New Roman"/>
          <w:sz w:val="20"/>
        </w:rPr>
        <w:t>choked mangroves in the study</w:t>
      </w:r>
      <w:r w:rsidRPr="00241020">
        <w:rPr>
          <w:rFonts w:ascii="Times New Roman" w:hAnsi="Times New Roman" w:cs="Times New Roman"/>
          <w:spacing w:val="-11"/>
          <w:sz w:val="20"/>
        </w:rPr>
        <w:t xml:space="preserve"> </w:t>
      </w:r>
      <w:r w:rsidRPr="00241020">
        <w:rPr>
          <w:rFonts w:ascii="Times New Roman" w:hAnsi="Times New Roman" w:cs="Times New Roman"/>
          <w:sz w:val="20"/>
        </w:rPr>
        <w:t>area.</w:t>
      </w:r>
    </w:p>
    <w:p w14:paraId="42F52F25"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531E683F" w14:textId="77777777" w:rsidR="00CA6A0E" w:rsidRPr="00241020" w:rsidRDefault="00CA6A0E" w:rsidP="00CC117C">
      <w:pPr>
        <w:tabs>
          <w:tab w:val="left" w:pos="9000"/>
        </w:tabs>
        <w:spacing w:before="1"/>
        <w:ind w:left="674" w:right="90"/>
        <w:jc w:val="both"/>
        <w:rPr>
          <w:rFonts w:ascii="Times New Roman" w:hAnsi="Times New Roman" w:cs="Times New Roman"/>
          <w:sz w:val="20"/>
        </w:rPr>
      </w:pPr>
      <w:r w:rsidRPr="00241020">
        <w:rPr>
          <w:rFonts w:ascii="Times New Roman" w:hAnsi="Times New Roman" w:cs="Times New Roman"/>
          <w:sz w:val="20"/>
        </w:rPr>
        <w:t xml:space="preserve">Growth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agriculture in Mtwapa is alarming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current surface area equivalent to 56.52%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study area from 15.31% in 1990. Together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urban expansion, whose current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is 5.04%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study area, they are exerting a lot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pressure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terrestrial forest and general </w:t>
      </w:r>
      <w:r w:rsidRPr="00241020">
        <w:rPr>
          <w:rFonts w:ascii="Times New Roman" w:hAnsi="Times New Roman" w:cs="Times New Roman"/>
          <w:spacing w:val="-3"/>
          <w:sz w:val="20"/>
        </w:rPr>
        <w:t xml:space="preserve">system. </w:t>
      </w:r>
      <w:r w:rsidRPr="00241020">
        <w:rPr>
          <w:rFonts w:ascii="Times New Roman" w:hAnsi="Times New Roman" w:cs="Times New Roman"/>
          <w:sz w:val="20"/>
        </w:rPr>
        <w:t>Urbanization and its</w:t>
      </w:r>
      <w:r w:rsidRPr="00241020">
        <w:rPr>
          <w:rFonts w:ascii="Times New Roman" w:hAnsi="Times New Roman" w:cs="Times New Roman"/>
          <w:spacing w:val="-24"/>
          <w:sz w:val="20"/>
        </w:rPr>
        <w:t xml:space="preserve"> </w:t>
      </w:r>
      <w:r w:rsidRPr="00241020">
        <w:rPr>
          <w:rFonts w:ascii="Times New Roman" w:hAnsi="Times New Roman" w:cs="Times New Roman"/>
          <w:sz w:val="20"/>
        </w:rPr>
        <w:t>related activities can lead to degradation through siltation</w:t>
      </w:r>
      <w:r w:rsidRPr="00241020">
        <w:rPr>
          <w:rFonts w:ascii="Times New Roman" w:hAnsi="Times New Roman" w:cs="Times New Roman"/>
          <w:spacing w:val="-29"/>
          <w:sz w:val="20"/>
        </w:rPr>
        <w:t xml:space="preserve"> </w:t>
      </w:r>
      <w:r w:rsidRPr="00241020">
        <w:rPr>
          <w:rFonts w:ascii="Times New Roman" w:hAnsi="Times New Roman" w:cs="Times New Roman"/>
          <w:sz w:val="20"/>
        </w:rPr>
        <w:t xml:space="preserve">and changes in water temperature, water </w:t>
      </w:r>
      <w:r w:rsidRPr="00241020">
        <w:rPr>
          <w:rFonts w:ascii="Times New Roman" w:hAnsi="Times New Roman" w:cs="Times New Roman"/>
          <w:spacing w:val="-3"/>
          <w:sz w:val="20"/>
        </w:rPr>
        <w:t xml:space="preserve">flow, </w:t>
      </w:r>
      <w:r w:rsidRPr="00241020">
        <w:rPr>
          <w:rFonts w:ascii="Times New Roman" w:hAnsi="Times New Roman" w:cs="Times New Roman"/>
          <w:sz w:val="20"/>
        </w:rPr>
        <w:t>salinity and pollution</w:t>
      </w:r>
      <w:r w:rsidRPr="00241020">
        <w:rPr>
          <w:rFonts w:ascii="Times New Roman" w:hAnsi="Times New Roman" w:cs="Times New Roman"/>
          <w:spacing w:val="-5"/>
          <w:sz w:val="20"/>
        </w:rPr>
        <w:t xml:space="preserve"> </w:t>
      </w:r>
      <w:r w:rsidRPr="00241020">
        <w:rPr>
          <w:rFonts w:ascii="Times New Roman" w:hAnsi="Times New Roman" w:cs="Times New Roman"/>
          <w:sz w:val="20"/>
        </w:rPr>
        <w:t>(Macintosh</w:t>
      </w:r>
      <w:r w:rsidRPr="00241020">
        <w:rPr>
          <w:rFonts w:ascii="Times New Roman" w:hAnsi="Times New Roman" w:cs="Times New Roman"/>
          <w:spacing w:val="-6"/>
          <w:sz w:val="20"/>
        </w:rPr>
        <w:t xml:space="preserve"> </w:t>
      </w:r>
      <w:r w:rsidRPr="00241020">
        <w:rPr>
          <w:rFonts w:ascii="Times New Roman" w:hAnsi="Times New Roman" w:cs="Times New Roman"/>
          <w:i/>
          <w:sz w:val="20"/>
        </w:rPr>
        <w:t>et</w:t>
      </w:r>
      <w:r w:rsidRPr="00241020">
        <w:rPr>
          <w:rFonts w:ascii="Times New Roman" w:hAnsi="Times New Roman" w:cs="Times New Roman"/>
          <w:i/>
          <w:spacing w:val="-8"/>
          <w:sz w:val="20"/>
        </w:rPr>
        <w:t xml:space="preserve"> </w:t>
      </w:r>
      <w:r w:rsidRPr="00241020">
        <w:rPr>
          <w:rFonts w:ascii="Times New Roman" w:hAnsi="Times New Roman" w:cs="Times New Roman"/>
          <w:i/>
          <w:sz w:val="20"/>
        </w:rPr>
        <w:t>al</w:t>
      </w:r>
      <w:r w:rsidRPr="00241020">
        <w:rPr>
          <w:rFonts w:ascii="Times New Roman" w:hAnsi="Times New Roman" w:cs="Times New Roman"/>
          <w:sz w:val="20"/>
        </w:rPr>
        <w:t>,</w:t>
      </w:r>
      <w:r w:rsidRPr="00241020">
        <w:rPr>
          <w:rFonts w:ascii="Times New Roman" w:hAnsi="Times New Roman" w:cs="Times New Roman"/>
          <w:spacing w:val="-11"/>
          <w:sz w:val="20"/>
        </w:rPr>
        <w:t xml:space="preserve"> </w:t>
      </w:r>
      <w:r w:rsidRPr="00241020">
        <w:rPr>
          <w:rFonts w:ascii="Times New Roman" w:hAnsi="Times New Roman" w:cs="Times New Roman"/>
          <w:sz w:val="20"/>
        </w:rPr>
        <w:t>2002).</w:t>
      </w:r>
      <w:r w:rsidRPr="00241020">
        <w:rPr>
          <w:rFonts w:ascii="Times New Roman" w:hAnsi="Times New Roman" w:cs="Times New Roman"/>
          <w:spacing w:val="-6"/>
          <w:sz w:val="20"/>
        </w:rPr>
        <w:t xml:space="preserve"> </w:t>
      </w:r>
      <w:r w:rsidRPr="00241020">
        <w:rPr>
          <w:rFonts w:ascii="Times New Roman" w:hAnsi="Times New Roman" w:cs="Times New Roman"/>
          <w:sz w:val="20"/>
        </w:rPr>
        <w:t>Effects</w:t>
      </w:r>
      <w:r w:rsidRPr="00241020">
        <w:rPr>
          <w:rFonts w:ascii="Times New Roman" w:hAnsi="Times New Roman" w:cs="Times New Roman"/>
          <w:spacing w:val="-10"/>
          <w:sz w:val="20"/>
        </w:rPr>
        <w:t xml:space="preserve"> </w:t>
      </w:r>
      <w:r w:rsidRPr="00241020">
        <w:rPr>
          <w:rFonts w:ascii="Times New Roman" w:hAnsi="Times New Roman" w:cs="Times New Roman"/>
          <w:sz w:val="20"/>
        </w:rPr>
        <w:t>trickle</w:t>
      </w:r>
      <w:r w:rsidRPr="00241020">
        <w:rPr>
          <w:rFonts w:ascii="Times New Roman" w:hAnsi="Times New Roman" w:cs="Times New Roman"/>
          <w:spacing w:val="-12"/>
          <w:sz w:val="20"/>
        </w:rPr>
        <w:t xml:space="preserve"> </w:t>
      </w:r>
      <w:r w:rsidRPr="00241020">
        <w:rPr>
          <w:rFonts w:ascii="Times New Roman" w:hAnsi="Times New Roman" w:cs="Times New Roman"/>
          <w:spacing w:val="-3"/>
          <w:sz w:val="20"/>
        </w:rPr>
        <w:t xml:space="preserve">down </w:t>
      </w:r>
      <w:r w:rsidRPr="00241020">
        <w:rPr>
          <w:rFonts w:ascii="Times New Roman" w:hAnsi="Times New Roman" w:cs="Times New Roman"/>
          <w:sz w:val="20"/>
        </w:rPr>
        <w:t xml:space="preserve">to loss of biodiversity and pollution that becomes a threat to the mangrove system’s health. Trends </w:t>
      </w:r>
      <w:r w:rsidRPr="00241020">
        <w:rPr>
          <w:rFonts w:ascii="Times New Roman" w:hAnsi="Times New Roman" w:cs="Times New Roman"/>
          <w:spacing w:val="-3"/>
          <w:sz w:val="20"/>
        </w:rPr>
        <w:t xml:space="preserve">showed </w:t>
      </w:r>
      <w:r w:rsidRPr="00241020">
        <w:rPr>
          <w:rFonts w:ascii="Times New Roman" w:hAnsi="Times New Roman" w:cs="Times New Roman"/>
          <w:sz w:val="20"/>
        </w:rPr>
        <w:t xml:space="preserve">similarity to a study which assessed use of Remote Sensing Data to evaluate the extent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anthropogenic activities and their impact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Lake Naivasha, </w:t>
      </w:r>
      <w:r w:rsidRPr="00241020">
        <w:rPr>
          <w:rFonts w:ascii="Times New Roman" w:hAnsi="Times New Roman" w:cs="Times New Roman"/>
          <w:spacing w:val="-4"/>
          <w:sz w:val="20"/>
        </w:rPr>
        <w:t xml:space="preserve">Kenya </w:t>
      </w:r>
      <w:r w:rsidRPr="00241020">
        <w:rPr>
          <w:rFonts w:ascii="Times New Roman" w:hAnsi="Times New Roman" w:cs="Times New Roman"/>
          <w:sz w:val="20"/>
        </w:rPr>
        <w:t xml:space="preserve">between 1986 and 2007. There was 37.2% decrease in forest cover, 103.3% increase in horticultural and irrigated farms and 90% increase in urban settlement placing great pressure </w:t>
      </w:r>
      <w:r w:rsidRPr="00241020">
        <w:rPr>
          <w:rFonts w:ascii="Times New Roman" w:hAnsi="Times New Roman" w:cs="Times New Roman"/>
          <w:spacing w:val="-3"/>
          <w:sz w:val="20"/>
        </w:rPr>
        <w:t xml:space="preserve">on both </w:t>
      </w:r>
      <w:r w:rsidRPr="00241020">
        <w:rPr>
          <w:rFonts w:ascii="Times New Roman" w:hAnsi="Times New Roman" w:cs="Times New Roman"/>
          <w:sz w:val="20"/>
        </w:rPr>
        <w:t xml:space="preserve">the quality and quantity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lake’s water resources (Onywere </w:t>
      </w:r>
      <w:r w:rsidRPr="00241020">
        <w:rPr>
          <w:rFonts w:ascii="Times New Roman" w:hAnsi="Times New Roman" w:cs="Times New Roman"/>
          <w:i/>
          <w:sz w:val="20"/>
        </w:rPr>
        <w:t>et al</w:t>
      </w:r>
      <w:r w:rsidRPr="00241020">
        <w:rPr>
          <w:rFonts w:ascii="Times New Roman" w:hAnsi="Times New Roman" w:cs="Times New Roman"/>
          <w:sz w:val="20"/>
        </w:rPr>
        <w:t>.,</w:t>
      </w:r>
      <w:r w:rsidRPr="00241020">
        <w:rPr>
          <w:rFonts w:ascii="Times New Roman" w:hAnsi="Times New Roman" w:cs="Times New Roman"/>
          <w:spacing w:val="-2"/>
          <w:sz w:val="20"/>
        </w:rPr>
        <w:t xml:space="preserve"> </w:t>
      </w:r>
      <w:r w:rsidRPr="00241020">
        <w:rPr>
          <w:rFonts w:ascii="Times New Roman" w:hAnsi="Times New Roman" w:cs="Times New Roman"/>
          <w:sz w:val="20"/>
        </w:rPr>
        <w:t>2012).</w:t>
      </w:r>
    </w:p>
    <w:p w14:paraId="50920F81"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7"/>
        </w:rPr>
      </w:pPr>
    </w:p>
    <w:p w14:paraId="0E69A0CE" w14:textId="77777777" w:rsidR="00CA6A0E" w:rsidRPr="00241020" w:rsidRDefault="00CA6A0E" w:rsidP="00CC117C">
      <w:pPr>
        <w:tabs>
          <w:tab w:val="left" w:pos="9000"/>
        </w:tabs>
        <w:spacing w:line="276" w:lineRule="auto"/>
        <w:ind w:left="674" w:right="90"/>
        <w:jc w:val="both"/>
        <w:rPr>
          <w:rFonts w:ascii="Times New Roman" w:hAnsi="Times New Roman" w:cs="Times New Roman"/>
          <w:sz w:val="20"/>
        </w:rPr>
      </w:pPr>
      <w:r w:rsidRPr="00241020">
        <w:rPr>
          <w:rFonts w:ascii="Times New Roman" w:hAnsi="Times New Roman" w:cs="Times New Roman"/>
          <w:sz w:val="20"/>
        </w:rPr>
        <w:t>Anthropogenic degradation of coastal systems is widely known to result to both climate and environmental changes which reduce the resilience of mangroves making them vulnerable ecosystems (Ellison and Farnsworth, 1996). Population growth has been identified to be a key force behind environmental change, especially in developing countries (Cheng, 1999). In this study Increase in</w:t>
      </w:r>
    </w:p>
    <w:p w14:paraId="054AC99E" w14:textId="77777777" w:rsidR="00CA6A0E" w:rsidRPr="00241020" w:rsidRDefault="00CA6A0E" w:rsidP="00CC117C">
      <w:pPr>
        <w:tabs>
          <w:tab w:val="left" w:pos="9000"/>
        </w:tabs>
        <w:spacing w:line="276" w:lineRule="auto"/>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9" w:space="40"/>
            <w:col w:w="6431"/>
          </w:cols>
        </w:sectPr>
      </w:pPr>
    </w:p>
    <w:p w14:paraId="21257084" w14:textId="77777777" w:rsidR="00CA6A0E" w:rsidRPr="00241020" w:rsidRDefault="00CA6A0E" w:rsidP="00CC117C">
      <w:pPr>
        <w:tabs>
          <w:tab w:val="left" w:pos="9000"/>
        </w:tabs>
        <w:spacing w:before="76" w:line="276" w:lineRule="auto"/>
        <w:ind w:left="1220" w:right="90"/>
        <w:jc w:val="both"/>
        <w:rPr>
          <w:rFonts w:ascii="Times New Roman" w:hAnsi="Times New Roman" w:cs="Times New Roman"/>
          <w:sz w:val="20"/>
        </w:rPr>
      </w:pPr>
      <w:r w:rsidRPr="00241020">
        <w:rPr>
          <w:rFonts w:ascii="Times New Roman" w:hAnsi="Times New Roman" w:cs="Times New Roman"/>
          <w:sz w:val="20"/>
        </w:rPr>
        <w:lastRenderedPageBreak/>
        <w:t>population</w:t>
      </w:r>
      <w:r w:rsidRPr="00241020">
        <w:rPr>
          <w:rFonts w:ascii="Times New Roman" w:hAnsi="Times New Roman" w:cs="Times New Roman"/>
          <w:spacing w:val="-3"/>
          <w:sz w:val="20"/>
        </w:rPr>
        <w:t xml:space="preserve"> </w:t>
      </w:r>
      <w:r w:rsidRPr="00241020">
        <w:rPr>
          <w:rFonts w:ascii="Times New Roman" w:hAnsi="Times New Roman" w:cs="Times New Roman"/>
          <w:sz w:val="20"/>
        </w:rPr>
        <w:t>is</w:t>
      </w:r>
      <w:r w:rsidRPr="00241020">
        <w:rPr>
          <w:rFonts w:ascii="Times New Roman" w:hAnsi="Times New Roman" w:cs="Times New Roman"/>
          <w:spacing w:val="-9"/>
          <w:sz w:val="20"/>
        </w:rPr>
        <w:t xml:space="preserve"> </w:t>
      </w:r>
      <w:r w:rsidRPr="00241020">
        <w:rPr>
          <w:rFonts w:ascii="Times New Roman" w:hAnsi="Times New Roman" w:cs="Times New Roman"/>
          <w:sz w:val="20"/>
        </w:rPr>
        <w:t>highly</w:t>
      </w:r>
      <w:r w:rsidRPr="00241020">
        <w:rPr>
          <w:rFonts w:ascii="Times New Roman" w:hAnsi="Times New Roman" w:cs="Times New Roman"/>
          <w:spacing w:val="-11"/>
          <w:sz w:val="20"/>
        </w:rPr>
        <w:t xml:space="preserve"> </w:t>
      </w:r>
      <w:r w:rsidRPr="00241020">
        <w:rPr>
          <w:rFonts w:ascii="Times New Roman" w:hAnsi="Times New Roman" w:cs="Times New Roman"/>
          <w:sz w:val="20"/>
        </w:rPr>
        <w:t>linked</w:t>
      </w:r>
      <w:r w:rsidRPr="00241020">
        <w:rPr>
          <w:rFonts w:ascii="Times New Roman" w:hAnsi="Times New Roman" w:cs="Times New Roman"/>
          <w:spacing w:val="-7"/>
          <w:sz w:val="20"/>
        </w:rPr>
        <w:t xml:space="preserve"> </w:t>
      </w:r>
      <w:r w:rsidRPr="00241020">
        <w:rPr>
          <w:rFonts w:ascii="Times New Roman" w:hAnsi="Times New Roman" w:cs="Times New Roman"/>
          <w:sz w:val="20"/>
        </w:rPr>
        <w:t>to</w:t>
      </w:r>
      <w:r w:rsidRPr="00241020">
        <w:rPr>
          <w:rFonts w:ascii="Times New Roman" w:hAnsi="Times New Roman" w:cs="Times New Roman"/>
          <w:spacing w:val="-6"/>
          <w:sz w:val="20"/>
        </w:rPr>
        <w:t xml:space="preserve"> </w:t>
      </w:r>
      <w:r w:rsidRPr="00241020">
        <w:rPr>
          <w:rFonts w:ascii="Times New Roman" w:hAnsi="Times New Roman" w:cs="Times New Roman"/>
          <w:sz w:val="20"/>
        </w:rPr>
        <w:t>increase</w:t>
      </w:r>
      <w:r w:rsidRPr="00241020">
        <w:rPr>
          <w:rFonts w:ascii="Times New Roman" w:hAnsi="Times New Roman" w:cs="Times New Roman"/>
          <w:spacing w:val="-6"/>
          <w:sz w:val="20"/>
        </w:rPr>
        <w:t xml:space="preserve"> </w:t>
      </w:r>
      <w:r w:rsidRPr="00241020">
        <w:rPr>
          <w:rFonts w:ascii="Times New Roman" w:hAnsi="Times New Roman" w:cs="Times New Roman"/>
          <w:sz w:val="20"/>
        </w:rPr>
        <w:t>in</w:t>
      </w:r>
      <w:r w:rsidRPr="00241020">
        <w:rPr>
          <w:rFonts w:ascii="Times New Roman" w:hAnsi="Times New Roman" w:cs="Times New Roman"/>
          <w:spacing w:val="-3"/>
          <w:sz w:val="20"/>
        </w:rPr>
        <w:t xml:space="preserve"> </w:t>
      </w:r>
      <w:r w:rsidRPr="00241020">
        <w:rPr>
          <w:rFonts w:ascii="Times New Roman" w:hAnsi="Times New Roman" w:cs="Times New Roman"/>
          <w:sz w:val="20"/>
        </w:rPr>
        <w:t>cropland</w:t>
      </w:r>
      <w:r w:rsidRPr="00241020">
        <w:rPr>
          <w:rFonts w:ascii="Times New Roman" w:hAnsi="Times New Roman" w:cs="Times New Roman"/>
          <w:spacing w:val="-6"/>
          <w:sz w:val="20"/>
        </w:rPr>
        <w:t xml:space="preserve"> </w:t>
      </w:r>
      <w:r w:rsidRPr="00241020">
        <w:rPr>
          <w:rFonts w:ascii="Times New Roman" w:hAnsi="Times New Roman" w:cs="Times New Roman"/>
          <w:sz w:val="20"/>
        </w:rPr>
        <w:t>and built</w:t>
      </w:r>
      <w:r w:rsidRPr="00241020">
        <w:rPr>
          <w:rFonts w:ascii="Times New Roman" w:hAnsi="Times New Roman" w:cs="Times New Roman"/>
          <w:spacing w:val="-13"/>
          <w:sz w:val="20"/>
        </w:rPr>
        <w:t xml:space="preserve"> </w:t>
      </w:r>
      <w:r w:rsidRPr="00241020">
        <w:rPr>
          <w:rFonts w:ascii="Times New Roman" w:hAnsi="Times New Roman" w:cs="Times New Roman"/>
          <w:sz w:val="20"/>
        </w:rPr>
        <w:t>up</w:t>
      </w:r>
      <w:r w:rsidRPr="00241020">
        <w:rPr>
          <w:rFonts w:ascii="Times New Roman" w:hAnsi="Times New Roman" w:cs="Times New Roman"/>
          <w:spacing w:val="-14"/>
          <w:sz w:val="20"/>
        </w:rPr>
        <w:t xml:space="preserve"> </w:t>
      </w:r>
      <w:r w:rsidRPr="00241020">
        <w:rPr>
          <w:rFonts w:ascii="Times New Roman" w:hAnsi="Times New Roman" w:cs="Times New Roman"/>
          <w:sz w:val="20"/>
        </w:rPr>
        <w:t>areas</w:t>
      </w:r>
      <w:r w:rsidRPr="00241020">
        <w:rPr>
          <w:rFonts w:ascii="Times New Roman" w:hAnsi="Times New Roman" w:cs="Times New Roman"/>
          <w:spacing w:val="-20"/>
          <w:sz w:val="20"/>
        </w:rPr>
        <w:t xml:space="preserve"> </w:t>
      </w:r>
      <w:r w:rsidRPr="00241020">
        <w:rPr>
          <w:rFonts w:ascii="Times New Roman" w:hAnsi="Times New Roman" w:cs="Times New Roman"/>
          <w:sz w:val="20"/>
        </w:rPr>
        <w:t>and</w:t>
      </w:r>
      <w:r w:rsidRPr="00241020">
        <w:rPr>
          <w:rFonts w:ascii="Times New Roman" w:hAnsi="Times New Roman" w:cs="Times New Roman"/>
          <w:spacing w:val="-14"/>
          <w:sz w:val="20"/>
        </w:rPr>
        <w:t xml:space="preserve"> </w:t>
      </w:r>
      <w:r w:rsidRPr="00241020">
        <w:rPr>
          <w:rFonts w:ascii="Times New Roman" w:hAnsi="Times New Roman" w:cs="Times New Roman"/>
          <w:sz w:val="20"/>
        </w:rPr>
        <w:t>decrease</w:t>
      </w:r>
      <w:r w:rsidRPr="00241020">
        <w:rPr>
          <w:rFonts w:ascii="Times New Roman" w:hAnsi="Times New Roman" w:cs="Times New Roman"/>
          <w:spacing w:val="-16"/>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z w:val="20"/>
        </w:rPr>
        <w:t>upland</w:t>
      </w:r>
      <w:r w:rsidRPr="00241020">
        <w:rPr>
          <w:rFonts w:ascii="Times New Roman" w:hAnsi="Times New Roman" w:cs="Times New Roman"/>
          <w:spacing w:val="-9"/>
          <w:sz w:val="20"/>
        </w:rPr>
        <w:t xml:space="preserve"> </w:t>
      </w:r>
      <w:r w:rsidRPr="00241020">
        <w:rPr>
          <w:rFonts w:ascii="Times New Roman" w:hAnsi="Times New Roman" w:cs="Times New Roman"/>
          <w:sz w:val="20"/>
        </w:rPr>
        <w:t>forest</w:t>
      </w:r>
      <w:r w:rsidRPr="00241020">
        <w:rPr>
          <w:rFonts w:ascii="Times New Roman" w:hAnsi="Times New Roman" w:cs="Times New Roman"/>
          <w:spacing w:val="-12"/>
          <w:sz w:val="20"/>
        </w:rPr>
        <w:t xml:space="preserve"> </w:t>
      </w:r>
      <w:r w:rsidRPr="00241020">
        <w:rPr>
          <w:rFonts w:ascii="Times New Roman" w:hAnsi="Times New Roman" w:cs="Times New Roman"/>
          <w:sz w:val="20"/>
        </w:rPr>
        <w:t>in</w:t>
      </w:r>
      <w:r w:rsidRPr="00241020">
        <w:rPr>
          <w:rFonts w:ascii="Times New Roman" w:hAnsi="Times New Roman" w:cs="Times New Roman"/>
          <w:spacing w:val="-9"/>
          <w:sz w:val="20"/>
        </w:rPr>
        <w:t xml:space="preserve"> </w:t>
      </w:r>
      <w:r w:rsidRPr="00241020">
        <w:rPr>
          <w:rFonts w:ascii="Times New Roman" w:hAnsi="Times New Roman" w:cs="Times New Roman"/>
          <w:sz w:val="20"/>
        </w:rPr>
        <w:t>Mtwapa. This</w:t>
      </w:r>
      <w:r w:rsidRPr="00241020">
        <w:rPr>
          <w:rFonts w:ascii="Times New Roman" w:hAnsi="Times New Roman" w:cs="Times New Roman"/>
          <w:spacing w:val="-10"/>
          <w:sz w:val="20"/>
        </w:rPr>
        <w:t xml:space="preserve"> </w:t>
      </w:r>
      <w:r w:rsidRPr="00241020">
        <w:rPr>
          <w:rFonts w:ascii="Times New Roman" w:hAnsi="Times New Roman" w:cs="Times New Roman"/>
          <w:sz w:val="20"/>
        </w:rPr>
        <w:t>affects</w:t>
      </w:r>
      <w:r w:rsidRPr="00241020">
        <w:rPr>
          <w:rFonts w:ascii="Times New Roman" w:hAnsi="Times New Roman" w:cs="Times New Roman"/>
          <w:spacing w:val="-5"/>
          <w:sz w:val="20"/>
        </w:rPr>
        <w:t xml:space="preserve"> </w:t>
      </w:r>
      <w:r w:rsidRPr="00241020">
        <w:rPr>
          <w:rFonts w:ascii="Times New Roman" w:hAnsi="Times New Roman" w:cs="Times New Roman"/>
          <w:sz w:val="20"/>
        </w:rPr>
        <w:t>the</w:t>
      </w:r>
      <w:r w:rsidRPr="00241020">
        <w:rPr>
          <w:rFonts w:ascii="Times New Roman" w:hAnsi="Times New Roman" w:cs="Times New Roman"/>
          <w:spacing w:val="-10"/>
          <w:sz w:val="20"/>
        </w:rPr>
        <w:t xml:space="preserve"> </w:t>
      </w:r>
      <w:r w:rsidRPr="00241020">
        <w:rPr>
          <w:rFonts w:ascii="Times New Roman" w:hAnsi="Times New Roman" w:cs="Times New Roman"/>
          <w:sz w:val="20"/>
        </w:rPr>
        <w:t>hydrological</w:t>
      </w:r>
      <w:r w:rsidRPr="00241020">
        <w:rPr>
          <w:rFonts w:ascii="Times New Roman" w:hAnsi="Times New Roman" w:cs="Times New Roman"/>
          <w:spacing w:val="-7"/>
          <w:sz w:val="20"/>
        </w:rPr>
        <w:t xml:space="preserve"> </w:t>
      </w:r>
      <w:r w:rsidRPr="00241020">
        <w:rPr>
          <w:rFonts w:ascii="Times New Roman" w:hAnsi="Times New Roman" w:cs="Times New Roman"/>
          <w:sz w:val="20"/>
        </w:rPr>
        <w:t>processes</w:t>
      </w:r>
      <w:r w:rsidRPr="00241020">
        <w:rPr>
          <w:rFonts w:ascii="Times New Roman" w:hAnsi="Times New Roman" w:cs="Times New Roman"/>
          <w:spacing w:val="-4"/>
          <w:sz w:val="20"/>
        </w:rPr>
        <w:t xml:space="preserve"> </w:t>
      </w:r>
      <w:r w:rsidRPr="00241020">
        <w:rPr>
          <w:rFonts w:ascii="Times New Roman" w:hAnsi="Times New Roman" w:cs="Times New Roman"/>
          <w:sz w:val="20"/>
        </w:rPr>
        <w:t>especially</w:t>
      </w:r>
      <w:r w:rsidRPr="00241020">
        <w:rPr>
          <w:rFonts w:ascii="Times New Roman" w:hAnsi="Times New Roman" w:cs="Times New Roman"/>
          <w:spacing w:val="-13"/>
          <w:sz w:val="20"/>
        </w:rPr>
        <w:t xml:space="preserve"> </w:t>
      </w:r>
      <w:r w:rsidRPr="00241020">
        <w:rPr>
          <w:rFonts w:ascii="Times New Roman" w:hAnsi="Times New Roman" w:cs="Times New Roman"/>
          <w:sz w:val="20"/>
        </w:rPr>
        <w:t xml:space="preserve">land surface flow leading to sedimentation downstream. The trends in population of major urban centers in </w:t>
      </w:r>
      <w:r w:rsidRPr="00241020">
        <w:rPr>
          <w:rFonts w:ascii="Times New Roman" w:hAnsi="Times New Roman" w:cs="Times New Roman"/>
          <w:spacing w:val="-3"/>
          <w:sz w:val="20"/>
        </w:rPr>
        <w:t xml:space="preserve">Kenya </w:t>
      </w:r>
      <w:r w:rsidRPr="00241020">
        <w:rPr>
          <w:rFonts w:ascii="Times New Roman" w:hAnsi="Times New Roman" w:cs="Times New Roman"/>
          <w:sz w:val="20"/>
        </w:rPr>
        <w:t>show high increase in urban population</w:t>
      </w:r>
      <w:r w:rsidRPr="00241020">
        <w:rPr>
          <w:rFonts w:ascii="Times New Roman" w:hAnsi="Times New Roman" w:cs="Times New Roman"/>
          <w:spacing w:val="34"/>
          <w:sz w:val="20"/>
        </w:rPr>
        <w:t xml:space="preserve"> </w:t>
      </w:r>
      <w:r w:rsidRPr="00241020">
        <w:rPr>
          <w:rFonts w:ascii="Times New Roman" w:hAnsi="Times New Roman" w:cs="Times New Roman"/>
          <w:sz w:val="20"/>
        </w:rPr>
        <w:t>within</w:t>
      </w:r>
    </w:p>
    <w:p w14:paraId="345A41AF" w14:textId="77777777" w:rsidR="00CA6A0E" w:rsidRPr="00241020" w:rsidRDefault="00CA6A0E" w:rsidP="00CC117C">
      <w:pPr>
        <w:tabs>
          <w:tab w:val="left" w:pos="9000"/>
        </w:tabs>
        <w:spacing w:before="76" w:line="273" w:lineRule="auto"/>
        <w:ind w:left="680"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the</w:t>
      </w:r>
      <w:r w:rsidRPr="00241020">
        <w:rPr>
          <w:rFonts w:ascii="Times New Roman" w:hAnsi="Times New Roman" w:cs="Times New Roman"/>
          <w:spacing w:val="-8"/>
          <w:sz w:val="20"/>
        </w:rPr>
        <w:t xml:space="preserve"> </w:t>
      </w:r>
      <w:r w:rsidRPr="00241020">
        <w:rPr>
          <w:rFonts w:ascii="Times New Roman" w:hAnsi="Times New Roman" w:cs="Times New Roman"/>
          <w:sz w:val="20"/>
        </w:rPr>
        <w:t>last</w:t>
      </w:r>
      <w:r w:rsidRPr="00241020">
        <w:rPr>
          <w:rFonts w:ascii="Times New Roman" w:hAnsi="Times New Roman" w:cs="Times New Roman"/>
          <w:spacing w:val="-8"/>
          <w:sz w:val="20"/>
        </w:rPr>
        <w:t xml:space="preserve"> </w:t>
      </w:r>
      <w:r w:rsidRPr="00241020">
        <w:rPr>
          <w:rFonts w:ascii="Times New Roman" w:hAnsi="Times New Roman" w:cs="Times New Roman"/>
          <w:sz w:val="20"/>
        </w:rPr>
        <w:t>three</w:t>
      </w:r>
      <w:r w:rsidRPr="00241020">
        <w:rPr>
          <w:rFonts w:ascii="Times New Roman" w:hAnsi="Times New Roman" w:cs="Times New Roman"/>
          <w:spacing w:val="-7"/>
          <w:sz w:val="20"/>
        </w:rPr>
        <w:t xml:space="preserve"> </w:t>
      </w:r>
      <w:r w:rsidRPr="00241020">
        <w:rPr>
          <w:rFonts w:ascii="Times New Roman" w:hAnsi="Times New Roman" w:cs="Times New Roman"/>
          <w:sz w:val="20"/>
        </w:rPr>
        <w:t>decades</w:t>
      </w:r>
      <w:r w:rsidRPr="00241020">
        <w:rPr>
          <w:rFonts w:ascii="Times New Roman" w:hAnsi="Times New Roman" w:cs="Times New Roman"/>
          <w:spacing w:val="-6"/>
          <w:sz w:val="20"/>
        </w:rPr>
        <w:t xml:space="preserve"> </w:t>
      </w:r>
      <w:r w:rsidRPr="00241020">
        <w:rPr>
          <w:rFonts w:ascii="Times New Roman" w:hAnsi="Times New Roman" w:cs="Times New Roman"/>
          <w:sz w:val="20"/>
        </w:rPr>
        <w:t>(Table</w:t>
      </w:r>
      <w:r w:rsidRPr="00241020">
        <w:rPr>
          <w:rFonts w:ascii="Times New Roman" w:hAnsi="Times New Roman" w:cs="Times New Roman"/>
          <w:spacing w:val="-7"/>
          <w:sz w:val="20"/>
        </w:rPr>
        <w:t xml:space="preserve"> </w:t>
      </w:r>
      <w:r w:rsidRPr="00241020">
        <w:rPr>
          <w:rFonts w:ascii="Times New Roman" w:hAnsi="Times New Roman" w:cs="Times New Roman"/>
          <w:sz w:val="20"/>
        </w:rPr>
        <w:t>5.1).</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In</w:t>
      </w:r>
      <w:r w:rsidRPr="00241020">
        <w:rPr>
          <w:rFonts w:ascii="Times New Roman" w:hAnsi="Times New Roman" w:cs="Times New Roman"/>
          <w:spacing w:val="-4"/>
          <w:sz w:val="20"/>
        </w:rPr>
        <w:t xml:space="preserve"> </w:t>
      </w:r>
      <w:r w:rsidRPr="00241020">
        <w:rPr>
          <w:rFonts w:ascii="Times New Roman" w:hAnsi="Times New Roman" w:cs="Times New Roman"/>
          <w:sz w:val="20"/>
        </w:rPr>
        <w:t>the</w:t>
      </w:r>
      <w:r w:rsidRPr="00241020">
        <w:rPr>
          <w:rFonts w:ascii="Times New Roman" w:hAnsi="Times New Roman" w:cs="Times New Roman"/>
          <w:spacing w:val="-8"/>
          <w:sz w:val="20"/>
        </w:rPr>
        <w:t xml:space="preserve"> </w:t>
      </w:r>
      <w:r w:rsidRPr="00241020">
        <w:rPr>
          <w:rFonts w:ascii="Times New Roman" w:hAnsi="Times New Roman" w:cs="Times New Roman"/>
          <w:sz w:val="20"/>
        </w:rPr>
        <w:t>coastal</w:t>
      </w:r>
      <w:r w:rsidRPr="00241020">
        <w:rPr>
          <w:rFonts w:ascii="Times New Roman" w:hAnsi="Times New Roman" w:cs="Times New Roman"/>
          <w:spacing w:val="-12"/>
          <w:sz w:val="20"/>
        </w:rPr>
        <w:t xml:space="preserve"> </w:t>
      </w:r>
      <w:r w:rsidRPr="00241020">
        <w:rPr>
          <w:rFonts w:ascii="Times New Roman" w:hAnsi="Times New Roman" w:cs="Times New Roman"/>
          <w:sz w:val="20"/>
        </w:rPr>
        <w:t>region of</w:t>
      </w:r>
      <w:r w:rsidRPr="00241020">
        <w:rPr>
          <w:rFonts w:ascii="Times New Roman" w:hAnsi="Times New Roman" w:cs="Times New Roman"/>
          <w:spacing w:val="-8"/>
          <w:sz w:val="20"/>
        </w:rPr>
        <w:t xml:space="preserve"> </w:t>
      </w:r>
      <w:r w:rsidRPr="00241020">
        <w:rPr>
          <w:rFonts w:ascii="Times New Roman" w:hAnsi="Times New Roman" w:cs="Times New Roman"/>
          <w:sz w:val="20"/>
        </w:rPr>
        <w:t>Kenya,</w:t>
      </w:r>
      <w:r w:rsidRPr="00241020">
        <w:rPr>
          <w:rFonts w:ascii="Times New Roman" w:hAnsi="Times New Roman" w:cs="Times New Roman"/>
          <w:spacing w:val="-1"/>
          <w:sz w:val="20"/>
        </w:rPr>
        <w:t xml:space="preserve"> </w:t>
      </w:r>
      <w:r w:rsidRPr="00241020">
        <w:rPr>
          <w:rFonts w:ascii="Times New Roman" w:hAnsi="Times New Roman" w:cs="Times New Roman"/>
          <w:sz w:val="20"/>
        </w:rPr>
        <w:t>the</w:t>
      </w:r>
      <w:r w:rsidRPr="00241020">
        <w:rPr>
          <w:rFonts w:ascii="Times New Roman" w:hAnsi="Times New Roman" w:cs="Times New Roman"/>
          <w:spacing w:val="-7"/>
          <w:sz w:val="20"/>
        </w:rPr>
        <w:t xml:space="preserve"> </w:t>
      </w:r>
      <w:r w:rsidRPr="00241020">
        <w:rPr>
          <w:rFonts w:ascii="Times New Roman" w:hAnsi="Times New Roman" w:cs="Times New Roman"/>
          <w:sz w:val="20"/>
        </w:rPr>
        <w:t>statistics</w:t>
      </w:r>
      <w:r w:rsidRPr="00241020">
        <w:rPr>
          <w:rFonts w:ascii="Times New Roman" w:hAnsi="Times New Roman" w:cs="Times New Roman"/>
          <w:spacing w:val="-9"/>
          <w:sz w:val="20"/>
        </w:rPr>
        <w:t xml:space="preserve"> </w:t>
      </w:r>
      <w:r w:rsidRPr="00241020">
        <w:rPr>
          <w:rFonts w:ascii="Times New Roman" w:hAnsi="Times New Roman" w:cs="Times New Roman"/>
          <w:sz w:val="20"/>
        </w:rPr>
        <w:t>have</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been</w:t>
      </w:r>
      <w:r w:rsidRPr="00241020">
        <w:rPr>
          <w:rFonts w:ascii="Times New Roman" w:hAnsi="Times New Roman" w:cs="Times New Roman"/>
          <w:spacing w:val="1"/>
          <w:sz w:val="20"/>
        </w:rPr>
        <w:t xml:space="preserve"> </w:t>
      </w:r>
      <w:r w:rsidRPr="00241020">
        <w:rPr>
          <w:rFonts w:ascii="Times New Roman" w:hAnsi="Times New Roman" w:cs="Times New Roman"/>
          <w:sz w:val="20"/>
        </w:rPr>
        <w:t>similar</w:t>
      </w:r>
      <w:r w:rsidRPr="00241020">
        <w:rPr>
          <w:rFonts w:ascii="Times New Roman" w:hAnsi="Times New Roman" w:cs="Times New Roman"/>
          <w:spacing w:val="2"/>
          <w:sz w:val="20"/>
        </w:rPr>
        <w:t xml:space="preserve"> </w:t>
      </w:r>
      <w:r w:rsidRPr="00241020">
        <w:rPr>
          <w:rFonts w:ascii="Times New Roman" w:hAnsi="Times New Roman" w:cs="Times New Roman"/>
          <w:spacing w:val="-3"/>
          <w:sz w:val="20"/>
        </w:rPr>
        <w:t>with</w:t>
      </w:r>
      <w:r w:rsidRPr="00241020">
        <w:rPr>
          <w:rFonts w:ascii="Times New Roman" w:hAnsi="Times New Roman" w:cs="Times New Roman"/>
          <w:spacing w:val="-4"/>
          <w:sz w:val="20"/>
        </w:rPr>
        <w:t xml:space="preserve"> </w:t>
      </w:r>
      <w:r w:rsidRPr="00241020">
        <w:rPr>
          <w:rFonts w:ascii="Times New Roman" w:hAnsi="Times New Roman" w:cs="Times New Roman"/>
          <w:sz w:val="20"/>
        </w:rPr>
        <w:t>a</w:t>
      </w:r>
      <w:r w:rsidRPr="00241020">
        <w:rPr>
          <w:rFonts w:ascii="Times New Roman" w:hAnsi="Times New Roman" w:cs="Times New Roman"/>
          <w:spacing w:val="-11"/>
          <w:sz w:val="20"/>
        </w:rPr>
        <w:t xml:space="preserve"> </w:t>
      </w:r>
      <w:r w:rsidRPr="00241020">
        <w:rPr>
          <w:rFonts w:ascii="Times New Roman" w:hAnsi="Times New Roman" w:cs="Times New Roman"/>
          <w:sz w:val="20"/>
        </w:rPr>
        <w:t>rise</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in population from 1.3 </w:t>
      </w:r>
      <w:r w:rsidRPr="00241020">
        <w:rPr>
          <w:rFonts w:ascii="Times New Roman" w:hAnsi="Times New Roman" w:cs="Times New Roman"/>
          <w:spacing w:val="-3"/>
          <w:sz w:val="20"/>
        </w:rPr>
        <w:t xml:space="preserve">million </w:t>
      </w:r>
      <w:r w:rsidRPr="00241020">
        <w:rPr>
          <w:rFonts w:ascii="Times New Roman" w:hAnsi="Times New Roman" w:cs="Times New Roman"/>
          <w:sz w:val="20"/>
        </w:rPr>
        <w:t xml:space="preserve">people in 1979 to 3.3 Million people in 2009 (GOK, 2010). This represents 60.6% population growth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1969 to 2009 equivalent to 2.02% population growth rate</w:t>
      </w:r>
      <w:r w:rsidRPr="00241020">
        <w:rPr>
          <w:rFonts w:ascii="Times New Roman" w:hAnsi="Times New Roman" w:cs="Times New Roman"/>
          <w:spacing w:val="-21"/>
          <w:sz w:val="20"/>
        </w:rPr>
        <w:t xml:space="preserve"> </w:t>
      </w:r>
      <w:r w:rsidRPr="00241020">
        <w:rPr>
          <w:rFonts w:ascii="Times New Roman" w:hAnsi="Times New Roman" w:cs="Times New Roman"/>
          <w:sz w:val="20"/>
        </w:rPr>
        <w:t>annually.</w:t>
      </w:r>
    </w:p>
    <w:p w14:paraId="0596A63A" w14:textId="77777777" w:rsidR="00CA6A0E" w:rsidRPr="00241020" w:rsidRDefault="00CA6A0E" w:rsidP="00CC117C">
      <w:pPr>
        <w:tabs>
          <w:tab w:val="left" w:pos="9000"/>
        </w:tabs>
        <w:spacing w:line="273" w:lineRule="auto"/>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2" w:space="40"/>
            <w:col w:w="6438"/>
          </w:cols>
        </w:sectPr>
      </w:pPr>
    </w:p>
    <w:p w14:paraId="7F73B5C4" w14:textId="77777777" w:rsidR="00CA6A0E" w:rsidRPr="00241020" w:rsidRDefault="00CA6A0E" w:rsidP="00CC117C">
      <w:pPr>
        <w:pStyle w:val="BodyText"/>
        <w:tabs>
          <w:tab w:val="left" w:pos="9000"/>
        </w:tabs>
        <w:ind w:right="90"/>
        <w:jc w:val="both"/>
        <w:rPr>
          <w:rFonts w:ascii="Times New Roman" w:hAnsi="Times New Roman" w:cs="Times New Roman"/>
          <w:sz w:val="20"/>
        </w:rPr>
      </w:pPr>
    </w:p>
    <w:p w14:paraId="151110F9" w14:textId="77777777" w:rsidR="00CA6A0E" w:rsidRPr="00241020" w:rsidRDefault="00CA6A0E" w:rsidP="00CC117C">
      <w:pPr>
        <w:pStyle w:val="BodyText"/>
        <w:tabs>
          <w:tab w:val="left" w:pos="9000"/>
        </w:tabs>
        <w:spacing w:before="8"/>
        <w:ind w:right="90"/>
        <w:jc w:val="both"/>
        <w:rPr>
          <w:rFonts w:ascii="Times New Roman" w:hAnsi="Times New Roman" w:cs="Times New Roman"/>
          <w:sz w:val="19"/>
        </w:rPr>
      </w:pPr>
    </w:p>
    <w:p w14:paraId="4AC4E22B" w14:textId="77777777" w:rsidR="00CA6A0E" w:rsidRPr="00241020" w:rsidRDefault="00CA6A0E" w:rsidP="00CC117C">
      <w:pPr>
        <w:tabs>
          <w:tab w:val="left" w:pos="9000"/>
        </w:tabs>
        <w:spacing w:before="93"/>
        <w:ind w:left="1220" w:right="90"/>
        <w:jc w:val="both"/>
        <w:rPr>
          <w:rFonts w:ascii="Times New Roman" w:hAnsi="Times New Roman" w:cs="Times New Roman"/>
          <w:b/>
          <w:sz w:val="20"/>
        </w:rPr>
      </w:pPr>
      <w:r w:rsidRPr="00241020">
        <w:rPr>
          <w:rFonts w:ascii="Times New Roman" w:hAnsi="Times New Roman" w:cs="Times New Roman"/>
          <w:b/>
          <w:sz w:val="20"/>
        </w:rPr>
        <w:t>Table 5.1: Population of urban centers along the Kenyan coast between 1969 and 2009</w:t>
      </w:r>
    </w:p>
    <w:p w14:paraId="7E2570EC" w14:textId="77777777" w:rsidR="00CA6A0E" w:rsidRPr="00241020" w:rsidRDefault="00CA6A0E" w:rsidP="00CC117C">
      <w:pPr>
        <w:pStyle w:val="BodyText"/>
        <w:tabs>
          <w:tab w:val="left" w:pos="9000"/>
        </w:tabs>
        <w:spacing w:before="10"/>
        <w:ind w:right="90"/>
        <w:jc w:val="both"/>
        <w:rPr>
          <w:rFonts w:ascii="Times New Roman" w:hAnsi="Times New Roman" w:cs="Times New Roman"/>
          <w:b/>
          <w:sz w:val="20"/>
        </w:rPr>
      </w:pPr>
    </w:p>
    <w:tbl>
      <w:tblPr>
        <w:tblW w:w="0" w:type="auto"/>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18"/>
        <w:gridCol w:w="1551"/>
        <w:gridCol w:w="1555"/>
        <w:gridCol w:w="1665"/>
        <w:gridCol w:w="1550"/>
        <w:gridCol w:w="1555"/>
      </w:tblGrid>
      <w:tr w:rsidR="00CA6A0E" w:rsidRPr="00241020" w14:paraId="09B65D99" w14:textId="77777777" w:rsidTr="00295EDE">
        <w:trPr>
          <w:trHeight w:val="532"/>
        </w:trPr>
        <w:tc>
          <w:tcPr>
            <w:tcW w:w="1618" w:type="dxa"/>
          </w:tcPr>
          <w:p w14:paraId="7D69FDC0" w14:textId="77777777" w:rsidR="00CA6A0E" w:rsidRPr="00241020" w:rsidRDefault="00CA6A0E" w:rsidP="00CC117C">
            <w:pPr>
              <w:pStyle w:val="TableParagraph"/>
              <w:tabs>
                <w:tab w:val="left" w:pos="9000"/>
              </w:tabs>
              <w:spacing w:before="15"/>
              <w:ind w:left="110" w:right="90"/>
              <w:jc w:val="both"/>
              <w:rPr>
                <w:rFonts w:ascii="Times New Roman" w:hAnsi="Times New Roman" w:cs="Times New Roman"/>
              </w:rPr>
            </w:pPr>
            <w:r w:rsidRPr="00241020">
              <w:rPr>
                <w:rFonts w:ascii="Times New Roman" w:hAnsi="Times New Roman" w:cs="Times New Roman"/>
              </w:rPr>
              <w:t>Name</w:t>
            </w:r>
          </w:p>
        </w:tc>
        <w:tc>
          <w:tcPr>
            <w:tcW w:w="1551" w:type="dxa"/>
          </w:tcPr>
          <w:p w14:paraId="66389DDE" w14:textId="77777777" w:rsidR="00CA6A0E" w:rsidRPr="00241020" w:rsidRDefault="00CA6A0E" w:rsidP="00CC117C">
            <w:pPr>
              <w:pStyle w:val="TableParagraph"/>
              <w:tabs>
                <w:tab w:val="left" w:pos="9000"/>
              </w:tabs>
              <w:spacing w:before="15"/>
              <w:ind w:left="105" w:right="90"/>
              <w:jc w:val="both"/>
              <w:rPr>
                <w:rFonts w:ascii="Times New Roman" w:hAnsi="Times New Roman" w:cs="Times New Roman"/>
              </w:rPr>
            </w:pPr>
            <w:r w:rsidRPr="00241020">
              <w:rPr>
                <w:rFonts w:ascii="Times New Roman" w:hAnsi="Times New Roman" w:cs="Times New Roman"/>
              </w:rPr>
              <w:t>1969</w:t>
            </w:r>
          </w:p>
        </w:tc>
        <w:tc>
          <w:tcPr>
            <w:tcW w:w="1555" w:type="dxa"/>
          </w:tcPr>
          <w:p w14:paraId="250D35E0" w14:textId="77777777" w:rsidR="00CA6A0E" w:rsidRPr="00241020" w:rsidRDefault="00CA6A0E" w:rsidP="00CC117C">
            <w:pPr>
              <w:pStyle w:val="TableParagraph"/>
              <w:tabs>
                <w:tab w:val="left" w:pos="9000"/>
              </w:tabs>
              <w:spacing w:before="15"/>
              <w:ind w:left="534" w:right="90"/>
              <w:jc w:val="both"/>
              <w:rPr>
                <w:rFonts w:ascii="Times New Roman" w:hAnsi="Times New Roman" w:cs="Times New Roman"/>
              </w:rPr>
            </w:pPr>
            <w:r w:rsidRPr="00241020">
              <w:rPr>
                <w:rFonts w:ascii="Times New Roman" w:hAnsi="Times New Roman" w:cs="Times New Roman"/>
              </w:rPr>
              <w:t>1979</w:t>
            </w:r>
          </w:p>
        </w:tc>
        <w:tc>
          <w:tcPr>
            <w:tcW w:w="1665" w:type="dxa"/>
          </w:tcPr>
          <w:p w14:paraId="06D89F41" w14:textId="77777777" w:rsidR="00CA6A0E" w:rsidRPr="00241020" w:rsidRDefault="00CA6A0E" w:rsidP="00CC117C">
            <w:pPr>
              <w:pStyle w:val="TableParagraph"/>
              <w:tabs>
                <w:tab w:val="left" w:pos="9000"/>
              </w:tabs>
              <w:spacing w:before="15"/>
              <w:ind w:left="591" w:right="90"/>
              <w:jc w:val="both"/>
              <w:rPr>
                <w:rFonts w:ascii="Times New Roman" w:hAnsi="Times New Roman" w:cs="Times New Roman"/>
              </w:rPr>
            </w:pPr>
            <w:r w:rsidRPr="00241020">
              <w:rPr>
                <w:rFonts w:ascii="Times New Roman" w:hAnsi="Times New Roman" w:cs="Times New Roman"/>
              </w:rPr>
              <w:t>1989</w:t>
            </w:r>
          </w:p>
        </w:tc>
        <w:tc>
          <w:tcPr>
            <w:tcW w:w="1550" w:type="dxa"/>
          </w:tcPr>
          <w:p w14:paraId="3F624207" w14:textId="77777777" w:rsidR="00CA6A0E" w:rsidRPr="00241020" w:rsidRDefault="00CA6A0E" w:rsidP="00CC117C">
            <w:pPr>
              <w:pStyle w:val="TableParagraph"/>
              <w:tabs>
                <w:tab w:val="left" w:pos="9000"/>
              </w:tabs>
              <w:spacing w:before="15"/>
              <w:ind w:left="535" w:right="90"/>
              <w:jc w:val="both"/>
              <w:rPr>
                <w:rFonts w:ascii="Times New Roman" w:hAnsi="Times New Roman" w:cs="Times New Roman"/>
              </w:rPr>
            </w:pPr>
            <w:r w:rsidRPr="00241020">
              <w:rPr>
                <w:rFonts w:ascii="Times New Roman" w:hAnsi="Times New Roman" w:cs="Times New Roman"/>
              </w:rPr>
              <w:t>1999</w:t>
            </w:r>
          </w:p>
        </w:tc>
        <w:tc>
          <w:tcPr>
            <w:tcW w:w="1555" w:type="dxa"/>
          </w:tcPr>
          <w:p w14:paraId="378BCFF9" w14:textId="77777777" w:rsidR="00CA6A0E" w:rsidRPr="00241020" w:rsidRDefault="00CA6A0E" w:rsidP="00CC117C">
            <w:pPr>
              <w:pStyle w:val="TableParagraph"/>
              <w:tabs>
                <w:tab w:val="left" w:pos="9000"/>
              </w:tabs>
              <w:spacing w:before="15"/>
              <w:ind w:left="537" w:right="90"/>
              <w:jc w:val="both"/>
              <w:rPr>
                <w:rFonts w:ascii="Times New Roman" w:hAnsi="Times New Roman" w:cs="Times New Roman"/>
              </w:rPr>
            </w:pPr>
            <w:r w:rsidRPr="00241020">
              <w:rPr>
                <w:rFonts w:ascii="Times New Roman" w:hAnsi="Times New Roman" w:cs="Times New Roman"/>
              </w:rPr>
              <w:t>2009</w:t>
            </w:r>
          </w:p>
        </w:tc>
      </w:tr>
      <w:tr w:rsidR="00CA6A0E" w:rsidRPr="00241020" w14:paraId="6E64547F" w14:textId="77777777" w:rsidTr="00295EDE">
        <w:trPr>
          <w:trHeight w:val="465"/>
        </w:trPr>
        <w:tc>
          <w:tcPr>
            <w:tcW w:w="1618" w:type="dxa"/>
          </w:tcPr>
          <w:p w14:paraId="34317DC4" w14:textId="77777777" w:rsidR="00CA6A0E" w:rsidRPr="00241020" w:rsidRDefault="00CA6A0E" w:rsidP="00CC117C">
            <w:pPr>
              <w:pStyle w:val="TableParagraph"/>
              <w:tabs>
                <w:tab w:val="left" w:pos="9000"/>
              </w:tabs>
              <w:spacing w:before="15"/>
              <w:ind w:left="110" w:right="90"/>
              <w:jc w:val="both"/>
              <w:rPr>
                <w:rFonts w:ascii="Times New Roman" w:hAnsi="Times New Roman" w:cs="Times New Roman"/>
              </w:rPr>
            </w:pPr>
            <w:r w:rsidRPr="00241020">
              <w:rPr>
                <w:rFonts w:ascii="Times New Roman" w:hAnsi="Times New Roman" w:cs="Times New Roman"/>
              </w:rPr>
              <w:t>Kilifi</w:t>
            </w:r>
          </w:p>
        </w:tc>
        <w:tc>
          <w:tcPr>
            <w:tcW w:w="1551" w:type="dxa"/>
          </w:tcPr>
          <w:p w14:paraId="69B2911B"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2,662</w:t>
            </w:r>
          </w:p>
        </w:tc>
        <w:tc>
          <w:tcPr>
            <w:tcW w:w="1555" w:type="dxa"/>
          </w:tcPr>
          <w:p w14:paraId="0275AEE6"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w:t>
            </w:r>
          </w:p>
        </w:tc>
        <w:tc>
          <w:tcPr>
            <w:tcW w:w="1665" w:type="dxa"/>
          </w:tcPr>
          <w:p w14:paraId="77C36B38"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14,145</w:t>
            </w:r>
          </w:p>
        </w:tc>
        <w:tc>
          <w:tcPr>
            <w:tcW w:w="1550" w:type="dxa"/>
          </w:tcPr>
          <w:p w14:paraId="1EF52FFF"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30,394</w:t>
            </w:r>
          </w:p>
        </w:tc>
        <w:tc>
          <w:tcPr>
            <w:tcW w:w="1555" w:type="dxa"/>
          </w:tcPr>
          <w:p w14:paraId="3F3EFC5D"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44,257</w:t>
            </w:r>
          </w:p>
        </w:tc>
      </w:tr>
      <w:tr w:rsidR="00CA6A0E" w:rsidRPr="00241020" w14:paraId="3112B498" w14:textId="77777777" w:rsidTr="00295EDE">
        <w:trPr>
          <w:trHeight w:val="465"/>
        </w:trPr>
        <w:tc>
          <w:tcPr>
            <w:tcW w:w="1618" w:type="dxa"/>
          </w:tcPr>
          <w:p w14:paraId="1A0A8EBD" w14:textId="77777777" w:rsidR="00CA6A0E" w:rsidRPr="00241020" w:rsidRDefault="00CA6A0E" w:rsidP="00CC117C">
            <w:pPr>
              <w:pStyle w:val="TableParagraph"/>
              <w:tabs>
                <w:tab w:val="left" w:pos="9000"/>
              </w:tabs>
              <w:spacing w:before="15"/>
              <w:ind w:left="110" w:right="90"/>
              <w:jc w:val="both"/>
              <w:rPr>
                <w:rFonts w:ascii="Times New Roman" w:hAnsi="Times New Roman" w:cs="Times New Roman"/>
              </w:rPr>
            </w:pPr>
            <w:r w:rsidRPr="00241020">
              <w:rPr>
                <w:rFonts w:ascii="Times New Roman" w:hAnsi="Times New Roman" w:cs="Times New Roman"/>
              </w:rPr>
              <w:t>Lamu</w:t>
            </w:r>
          </w:p>
        </w:tc>
        <w:tc>
          <w:tcPr>
            <w:tcW w:w="1551" w:type="dxa"/>
          </w:tcPr>
          <w:p w14:paraId="2212B337"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7,403</w:t>
            </w:r>
          </w:p>
        </w:tc>
        <w:tc>
          <w:tcPr>
            <w:tcW w:w="1555" w:type="dxa"/>
          </w:tcPr>
          <w:p w14:paraId="4272148E"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w:t>
            </w:r>
          </w:p>
        </w:tc>
        <w:tc>
          <w:tcPr>
            <w:tcW w:w="1665" w:type="dxa"/>
          </w:tcPr>
          <w:p w14:paraId="2D8B61AE"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w:t>
            </w:r>
          </w:p>
        </w:tc>
        <w:tc>
          <w:tcPr>
            <w:tcW w:w="1550" w:type="dxa"/>
          </w:tcPr>
          <w:p w14:paraId="572F1EBC"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w:t>
            </w:r>
          </w:p>
        </w:tc>
        <w:tc>
          <w:tcPr>
            <w:tcW w:w="1555" w:type="dxa"/>
          </w:tcPr>
          <w:p w14:paraId="45BAF9EC"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13,243</w:t>
            </w:r>
          </w:p>
        </w:tc>
      </w:tr>
      <w:tr w:rsidR="00CA6A0E" w:rsidRPr="00241020" w14:paraId="57C6F93C" w14:textId="77777777" w:rsidTr="00295EDE">
        <w:trPr>
          <w:trHeight w:val="465"/>
        </w:trPr>
        <w:tc>
          <w:tcPr>
            <w:tcW w:w="1618" w:type="dxa"/>
          </w:tcPr>
          <w:p w14:paraId="35A6E73D" w14:textId="77777777" w:rsidR="00CA6A0E" w:rsidRPr="00241020" w:rsidRDefault="00CA6A0E" w:rsidP="00CC117C">
            <w:pPr>
              <w:pStyle w:val="TableParagraph"/>
              <w:tabs>
                <w:tab w:val="left" w:pos="9000"/>
              </w:tabs>
              <w:spacing w:before="15"/>
              <w:ind w:left="110" w:right="90"/>
              <w:jc w:val="both"/>
              <w:rPr>
                <w:rFonts w:ascii="Times New Roman" w:hAnsi="Times New Roman" w:cs="Times New Roman"/>
              </w:rPr>
            </w:pPr>
            <w:r w:rsidRPr="00241020">
              <w:rPr>
                <w:rFonts w:ascii="Times New Roman" w:hAnsi="Times New Roman" w:cs="Times New Roman"/>
              </w:rPr>
              <w:t>Malindi</w:t>
            </w:r>
          </w:p>
        </w:tc>
        <w:tc>
          <w:tcPr>
            <w:tcW w:w="1551" w:type="dxa"/>
          </w:tcPr>
          <w:p w14:paraId="5F01D597"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10,757</w:t>
            </w:r>
          </w:p>
        </w:tc>
        <w:tc>
          <w:tcPr>
            <w:tcW w:w="1555" w:type="dxa"/>
          </w:tcPr>
          <w:p w14:paraId="646BF82A"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23,275</w:t>
            </w:r>
          </w:p>
        </w:tc>
        <w:tc>
          <w:tcPr>
            <w:tcW w:w="1665" w:type="dxa"/>
          </w:tcPr>
          <w:p w14:paraId="1D1C5C32"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34,047</w:t>
            </w:r>
          </w:p>
        </w:tc>
        <w:tc>
          <w:tcPr>
            <w:tcW w:w="1550" w:type="dxa"/>
          </w:tcPr>
          <w:p w14:paraId="6409A415"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53,805</w:t>
            </w:r>
          </w:p>
        </w:tc>
        <w:tc>
          <w:tcPr>
            <w:tcW w:w="1555" w:type="dxa"/>
          </w:tcPr>
          <w:p w14:paraId="60E8A320"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84,150</w:t>
            </w:r>
          </w:p>
        </w:tc>
      </w:tr>
      <w:tr w:rsidR="00CA6A0E" w:rsidRPr="00241020" w14:paraId="4D4C5EA4" w14:textId="77777777" w:rsidTr="00295EDE">
        <w:trPr>
          <w:trHeight w:val="465"/>
        </w:trPr>
        <w:tc>
          <w:tcPr>
            <w:tcW w:w="1618" w:type="dxa"/>
          </w:tcPr>
          <w:p w14:paraId="0754613F" w14:textId="77777777" w:rsidR="00CA6A0E" w:rsidRPr="00241020" w:rsidRDefault="00CA6A0E" w:rsidP="00CC117C">
            <w:pPr>
              <w:pStyle w:val="TableParagraph"/>
              <w:tabs>
                <w:tab w:val="left" w:pos="9000"/>
              </w:tabs>
              <w:spacing w:before="15"/>
              <w:ind w:left="110" w:right="90"/>
              <w:jc w:val="both"/>
              <w:rPr>
                <w:rFonts w:ascii="Times New Roman" w:hAnsi="Times New Roman" w:cs="Times New Roman"/>
              </w:rPr>
            </w:pPr>
            <w:r w:rsidRPr="00241020">
              <w:rPr>
                <w:rFonts w:ascii="Times New Roman" w:hAnsi="Times New Roman" w:cs="Times New Roman"/>
              </w:rPr>
              <w:t>Mombasa</w:t>
            </w:r>
          </w:p>
        </w:tc>
        <w:tc>
          <w:tcPr>
            <w:tcW w:w="1551" w:type="dxa"/>
          </w:tcPr>
          <w:p w14:paraId="4B235752"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247,073</w:t>
            </w:r>
          </w:p>
        </w:tc>
        <w:tc>
          <w:tcPr>
            <w:tcW w:w="1555" w:type="dxa"/>
          </w:tcPr>
          <w:p w14:paraId="25D9CFCA"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341,148</w:t>
            </w:r>
          </w:p>
        </w:tc>
        <w:tc>
          <w:tcPr>
            <w:tcW w:w="1665" w:type="dxa"/>
          </w:tcPr>
          <w:p w14:paraId="30053A8C"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461,753</w:t>
            </w:r>
          </w:p>
        </w:tc>
        <w:tc>
          <w:tcPr>
            <w:tcW w:w="1550" w:type="dxa"/>
          </w:tcPr>
          <w:p w14:paraId="53A3CF3F"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665,018</w:t>
            </w:r>
          </w:p>
        </w:tc>
        <w:tc>
          <w:tcPr>
            <w:tcW w:w="1555" w:type="dxa"/>
          </w:tcPr>
          <w:p w14:paraId="4E527B2D" w14:textId="77777777" w:rsidR="00CA6A0E" w:rsidRPr="00241020" w:rsidRDefault="00CA6A0E" w:rsidP="00CC117C">
            <w:pPr>
              <w:pStyle w:val="TableParagraph"/>
              <w:tabs>
                <w:tab w:val="left" w:pos="9000"/>
              </w:tabs>
              <w:spacing w:before="15"/>
              <w:ind w:right="90"/>
              <w:jc w:val="both"/>
              <w:rPr>
                <w:rFonts w:ascii="Times New Roman" w:hAnsi="Times New Roman" w:cs="Times New Roman"/>
              </w:rPr>
            </w:pPr>
            <w:r w:rsidRPr="00241020">
              <w:rPr>
                <w:rFonts w:ascii="Times New Roman" w:hAnsi="Times New Roman" w:cs="Times New Roman"/>
              </w:rPr>
              <w:t>915,101</w:t>
            </w:r>
          </w:p>
        </w:tc>
      </w:tr>
      <w:tr w:rsidR="00CA6A0E" w:rsidRPr="00241020" w14:paraId="49544146" w14:textId="77777777" w:rsidTr="00295EDE">
        <w:trPr>
          <w:trHeight w:val="489"/>
        </w:trPr>
        <w:tc>
          <w:tcPr>
            <w:tcW w:w="1618" w:type="dxa"/>
          </w:tcPr>
          <w:p w14:paraId="05D785A2"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Msambweni</w:t>
            </w:r>
          </w:p>
        </w:tc>
        <w:tc>
          <w:tcPr>
            <w:tcW w:w="1551" w:type="dxa"/>
          </w:tcPr>
          <w:p w14:paraId="382E5957"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555" w:type="dxa"/>
          </w:tcPr>
          <w:p w14:paraId="65262F00"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665" w:type="dxa"/>
          </w:tcPr>
          <w:p w14:paraId="04E60F63"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550" w:type="dxa"/>
          </w:tcPr>
          <w:p w14:paraId="08E8EA29"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555" w:type="dxa"/>
          </w:tcPr>
          <w:p w14:paraId="6A6BEC47"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11,985</w:t>
            </w:r>
          </w:p>
        </w:tc>
      </w:tr>
      <w:tr w:rsidR="00CA6A0E" w:rsidRPr="00241020" w14:paraId="752735BD" w14:textId="77777777" w:rsidTr="00295EDE">
        <w:trPr>
          <w:trHeight w:val="494"/>
        </w:trPr>
        <w:tc>
          <w:tcPr>
            <w:tcW w:w="1618" w:type="dxa"/>
          </w:tcPr>
          <w:p w14:paraId="40590055"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Mtwapa</w:t>
            </w:r>
          </w:p>
        </w:tc>
        <w:tc>
          <w:tcPr>
            <w:tcW w:w="1551" w:type="dxa"/>
          </w:tcPr>
          <w:p w14:paraId="316E97EB"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w:t>
            </w:r>
          </w:p>
        </w:tc>
        <w:tc>
          <w:tcPr>
            <w:tcW w:w="1555" w:type="dxa"/>
          </w:tcPr>
          <w:p w14:paraId="7AC6E071"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w:t>
            </w:r>
          </w:p>
        </w:tc>
        <w:tc>
          <w:tcPr>
            <w:tcW w:w="1665" w:type="dxa"/>
          </w:tcPr>
          <w:p w14:paraId="3A9D5998"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&lt; 10,000</w:t>
            </w:r>
          </w:p>
        </w:tc>
        <w:tc>
          <w:tcPr>
            <w:tcW w:w="1550" w:type="dxa"/>
          </w:tcPr>
          <w:p w14:paraId="4182F083"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18,397</w:t>
            </w:r>
          </w:p>
        </w:tc>
        <w:tc>
          <w:tcPr>
            <w:tcW w:w="1555" w:type="dxa"/>
          </w:tcPr>
          <w:p w14:paraId="5751B8B1" w14:textId="77777777" w:rsidR="00CA6A0E" w:rsidRPr="00241020" w:rsidRDefault="00CA6A0E" w:rsidP="00CC117C">
            <w:pPr>
              <w:pStyle w:val="TableParagraph"/>
              <w:tabs>
                <w:tab w:val="left" w:pos="9000"/>
              </w:tabs>
              <w:spacing w:line="249" w:lineRule="exact"/>
              <w:ind w:right="90"/>
              <w:jc w:val="both"/>
              <w:rPr>
                <w:rFonts w:ascii="Times New Roman" w:hAnsi="Times New Roman" w:cs="Times New Roman"/>
                <w:b/>
              </w:rPr>
            </w:pPr>
            <w:r w:rsidRPr="00241020">
              <w:rPr>
                <w:rFonts w:ascii="Times New Roman" w:hAnsi="Times New Roman" w:cs="Times New Roman"/>
                <w:b/>
              </w:rPr>
              <w:t>48,625</w:t>
            </w:r>
          </w:p>
        </w:tc>
      </w:tr>
      <w:tr w:rsidR="00CA6A0E" w:rsidRPr="00241020" w14:paraId="1BF2A401" w14:textId="77777777" w:rsidTr="00295EDE">
        <w:trPr>
          <w:trHeight w:val="489"/>
        </w:trPr>
        <w:tc>
          <w:tcPr>
            <w:tcW w:w="1618" w:type="dxa"/>
          </w:tcPr>
          <w:p w14:paraId="7C4592E3" w14:textId="77777777" w:rsidR="00CA6A0E" w:rsidRPr="00241020" w:rsidRDefault="00CA6A0E" w:rsidP="00CC117C">
            <w:pPr>
              <w:pStyle w:val="TableParagraph"/>
              <w:tabs>
                <w:tab w:val="left" w:pos="9000"/>
              </w:tabs>
              <w:spacing w:line="244" w:lineRule="exact"/>
              <w:ind w:left="110" w:right="90"/>
              <w:jc w:val="both"/>
              <w:rPr>
                <w:rFonts w:ascii="Times New Roman" w:hAnsi="Times New Roman" w:cs="Times New Roman"/>
              </w:rPr>
            </w:pPr>
            <w:r w:rsidRPr="00241020">
              <w:rPr>
                <w:rFonts w:ascii="Times New Roman" w:hAnsi="Times New Roman" w:cs="Times New Roman"/>
              </w:rPr>
              <w:t>Ukunda</w:t>
            </w:r>
          </w:p>
        </w:tc>
        <w:tc>
          <w:tcPr>
            <w:tcW w:w="1551" w:type="dxa"/>
          </w:tcPr>
          <w:p w14:paraId="1420F8CB"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555" w:type="dxa"/>
          </w:tcPr>
          <w:p w14:paraId="4FF52DA1"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665" w:type="dxa"/>
          </w:tcPr>
          <w:p w14:paraId="0BE467F0"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w:t>
            </w:r>
          </w:p>
        </w:tc>
        <w:tc>
          <w:tcPr>
            <w:tcW w:w="1550" w:type="dxa"/>
          </w:tcPr>
          <w:p w14:paraId="54740B9F"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43,946</w:t>
            </w:r>
          </w:p>
        </w:tc>
        <w:tc>
          <w:tcPr>
            <w:tcW w:w="1555" w:type="dxa"/>
          </w:tcPr>
          <w:p w14:paraId="02EEBDC3" w14:textId="77777777" w:rsidR="00CA6A0E" w:rsidRPr="00241020" w:rsidRDefault="00CA6A0E" w:rsidP="00CC117C">
            <w:pPr>
              <w:pStyle w:val="TableParagraph"/>
              <w:tabs>
                <w:tab w:val="left" w:pos="9000"/>
              </w:tabs>
              <w:spacing w:line="244" w:lineRule="exact"/>
              <w:ind w:right="90"/>
              <w:jc w:val="both"/>
              <w:rPr>
                <w:rFonts w:ascii="Times New Roman" w:hAnsi="Times New Roman" w:cs="Times New Roman"/>
              </w:rPr>
            </w:pPr>
            <w:r w:rsidRPr="00241020">
              <w:rPr>
                <w:rFonts w:ascii="Times New Roman" w:hAnsi="Times New Roman" w:cs="Times New Roman"/>
              </w:rPr>
              <w:t>62,529</w:t>
            </w:r>
          </w:p>
        </w:tc>
      </w:tr>
    </w:tbl>
    <w:p w14:paraId="468A7CC1" w14:textId="77777777" w:rsidR="00CA6A0E" w:rsidRPr="00241020" w:rsidRDefault="00CA6A0E" w:rsidP="00CC117C">
      <w:pPr>
        <w:tabs>
          <w:tab w:val="left" w:pos="9000"/>
        </w:tabs>
        <w:spacing w:line="223" w:lineRule="exact"/>
        <w:ind w:left="1220" w:right="90"/>
        <w:jc w:val="both"/>
        <w:rPr>
          <w:rFonts w:ascii="Times New Roman" w:hAnsi="Times New Roman" w:cs="Times New Roman"/>
          <w:b/>
          <w:sz w:val="20"/>
        </w:rPr>
      </w:pPr>
      <w:r w:rsidRPr="00241020">
        <w:rPr>
          <w:rFonts w:ascii="Times New Roman" w:hAnsi="Times New Roman" w:cs="Times New Roman"/>
          <w:b/>
          <w:sz w:val="20"/>
        </w:rPr>
        <w:t xml:space="preserve">Source: Kenya National Bureau of Statistics (web). </w:t>
      </w:r>
      <w:hyperlink r:id="rId215">
        <w:r w:rsidRPr="00241020">
          <w:rPr>
            <w:rFonts w:ascii="Times New Roman" w:hAnsi="Times New Roman" w:cs="Times New Roman"/>
            <w:b/>
            <w:sz w:val="20"/>
            <w:u w:val="single"/>
          </w:rPr>
          <w:t>http://www.citypopulation.de/Kenya-Cities.html</w:t>
        </w:r>
      </w:hyperlink>
    </w:p>
    <w:p w14:paraId="49E0C00B" w14:textId="77777777" w:rsidR="00CA6A0E" w:rsidRPr="00241020" w:rsidRDefault="00CA6A0E" w:rsidP="00CC117C">
      <w:pPr>
        <w:tabs>
          <w:tab w:val="left" w:pos="9000"/>
        </w:tabs>
        <w:ind w:left="6262" w:right="90"/>
        <w:jc w:val="both"/>
        <w:rPr>
          <w:rFonts w:ascii="Times New Roman" w:hAnsi="Times New Roman" w:cs="Times New Roman"/>
          <w:sz w:val="20"/>
        </w:rPr>
      </w:pPr>
      <w:r w:rsidRPr="00241020">
        <w:rPr>
          <w:rFonts w:ascii="Times New Roman" w:hAnsi="Times New Roman" w:cs="Times New Roman"/>
          <w:sz w:val="20"/>
        </w:rPr>
        <w:t>alter the hydrological processes and initiate soil movement which find its way into the mangrove</w:t>
      </w:r>
    </w:p>
    <w:p w14:paraId="4E344E39"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space="720"/>
        </w:sectPr>
      </w:pPr>
    </w:p>
    <w:p w14:paraId="47A9AD95" w14:textId="77777777" w:rsidR="00CA6A0E" w:rsidRPr="00241020" w:rsidRDefault="00CA6A0E" w:rsidP="00CC117C">
      <w:pPr>
        <w:tabs>
          <w:tab w:val="left" w:pos="9000"/>
        </w:tabs>
        <w:spacing w:line="195" w:lineRule="exact"/>
        <w:ind w:left="1220" w:right="90"/>
        <w:jc w:val="both"/>
        <w:rPr>
          <w:rFonts w:ascii="Times New Roman" w:hAnsi="Times New Roman" w:cs="Times New Roman"/>
          <w:sz w:val="20"/>
        </w:rPr>
      </w:pPr>
      <w:r w:rsidRPr="00241020">
        <w:rPr>
          <w:rFonts w:ascii="Times New Roman" w:hAnsi="Times New Roman" w:cs="Times New Roman"/>
          <w:sz w:val="20"/>
        </w:rPr>
        <w:lastRenderedPageBreak/>
        <w:t>Mtwapa urban centre has seen increase in population</w:t>
      </w:r>
    </w:p>
    <w:p w14:paraId="537514E7"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from below 10,000 inhabitants in 1989, to about 18,397 inhabitants in 1999 and exponential growth to 48,625 inhabitants in 2009 (Table 5.1) </w:t>
      </w:r>
      <w:r w:rsidRPr="00241020">
        <w:rPr>
          <w:rFonts w:ascii="Times New Roman" w:hAnsi="Times New Roman" w:cs="Times New Roman"/>
          <w:spacing w:val="-3"/>
          <w:sz w:val="20"/>
        </w:rPr>
        <w:t xml:space="preserve">(GOK, </w:t>
      </w:r>
      <w:r w:rsidRPr="00241020">
        <w:rPr>
          <w:rFonts w:ascii="Times New Roman" w:hAnsi="Times New Roman" w:cs="Times New Roman"/>
          <w:sz w:val="20"/>
        </w:rPr>
        <w:t xml:space="preserve">1996, GOK, 2001 and GOK, 2009). This is equal to annual population growth rate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3.97%. The increase in population is mainly attributed to immigration from other parts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country (GOK, 1996). New settlers obtained pieces </w:t>
      </w:r>
      <w:r w:rsidRPr="00241020">
        <w:rPr>
          <w:rFonts w:ascii="Times New Roman" w:hAnsi="Times New Roman" w:cs="Times New Roman"/>
          <w:spacing w:val="-3"/>
          <w:sz w:val="20"/>
        </w:rPr>
        <w:t xml:space="preserve">of </w:t>
      </w:r>
      <w:r w:rsidRPr="00241020">
        <w:rPr>
          <w:rFonts w:ascii="Times New Roman" w:hAnsi="Times New Roman" w:cs="Times New Roman"/>
          <w:sz w:val="20"/>
        </w:rPr>
        <w:t>land to settle and do farming at small scale level, while others have engaged in business</w:t>
      </w:r>
      <w:r w:rsidRPr="00241020">
        <w:rPr>
          <w:rFonts w:ascii="Times New Roman" w:hAnsi="Times New Roman" w:cs="Times New Roman"/>
          <w:spacing w:val="-13"/>
          <w:sz w:val="20"/>
        </w:rPr>
        <w:t xml:space="preserve"> </w:t>
      </w:r>
      <w:r w:rsidRPr="00241020">
        <w:rPr>
          <w:rFonts w:ascii="Times New Roman" w:hAnsi="Times New Roman" w:cs="Times New Roman"/>
          <w:sz w:val="20"/>
        </w:rPr>
        <w:t>activities</w:t>
      </w:r>
      <w:r w:rsidRPr="00241020">
        <w:rPr>
          <w:rFonts w:ascii="Times New Roman" w:hAnsi="Times New Roman" w:cs="Times New Roman"/>
          <w:spacing w:val="-12"/>
          <w:sz w:val="20"/>
        </w:rPr>
        <w:t xml:space="preserve"> </w:t>
      </w:r>
      <w:r w:rsidRPr="00241020">
        <w:rPr>
          <w:rFonts w:ascii="Times New Roman" w:hAnsi="Times New Roman" w:cs="Times New Roman"/>
          <w:sz w:val="20"/>
        </w:rPr>
        <w:t>promoting</w:t>
      </w:r>
      <w:r w:rsidRPr="00241020">
        <w:rPr>
          <w:rFonts w:ascii="Times New Roman" w:hAnsi="Times New Roman" w:cs="Times New Roman"/>
          <w:spacing w:val="-14"/>
          <w:sz w:val="20"/>
        </w:rPr>
        <w:t xml:space="preserve"> </w:t>
      </w:r>
      <w:r w:rsidRPr="00241020">
        <w:rPr>
          <w:rFonts w:ascii="Times New Roman" w:hAnsi="Times New Roman" w:cs="Times New Roman"/>
          <w:sz w:val="20"/>
        </w:rPr>
        <w:t>growth</w:t>
      </w:r>
      <w:r w:rsidRPr="00241020">
        <w:rPr>
          <w:rFonts w:ascii="Times New Roman" w:hAnsi="Times New Roman" w:cs="Times New Roman"/>
          <w:spacing w:val="-7"/>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5"/>
          <w:sz w:val="20"/>
        </w:rPr>
        <w:t xml:space="preserve"> </w:t>
      </w:r>
      <w:r w:rsidRPr="00241020">
        <w:rPr>
          <w:rFonts w:ascii="Times New Roman" w:hAnsi="Times New Roman" w:cs="Times New Roman"/>
          <w:sz w:val="20"/>
        </w:rPr>
        <w:t>Mtwapa</w:t>
      </w:r>
      <w:r w:rsidRPr="00241020">
        <w:rPr>
          <w:rFonts w:ascii="Times New Roman" w:hAnsi="Times New Roman" w:cs="Times New Roman"/>
          <w:spacing w:val="-9"/>
          <w:sz w:val="20"/>
        </w:rPr>
        <w:t xml:space="preserve"> </w:t>
      </w:r>
      <w:r w:rsidRPr="00241020">
        <w:rPr>
          <w:rFonts w:ascii="Times New Roman" w:hAnsi="Times New Roman" w:cs="Times New Roman"/>
          <w:sz w:val="20"/>
        </w:rPr>
        <w:t xml:space="preserve">urban centre. This has led to clearance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upland forests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farming land and putting up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structures that have resulted to immense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changes.</w:t>
      </w:r>
    </w:p>
    <w:p w14:paraId="4DAFD1B6" w14:textId="77777777" w:rsidR="00CA6A0E" w:rsidRPr="00241020" w:rsidRDefault="00CA6A0E" w:rsidP="00CC117C">
      <w:pPr>
        <w:pStyle w:val="BodyText"/>
        <w:tabs>
          <w:tab w:val="left" w:pos="9000"/>
        </w:tabs>
        <w:spacing w:before="1"/>
        <w:ind w:right="90"/>
        <w:jc w:val="both"/>
        <w:rPr>
          <w:rFonts w:ascii="Times New Roman" w:hAnsi="Times New Roman" w:cs="Times New Roman"/>
          <w:sz w:val="18"/>
        </w:rPr>
      </w:pPr>
    </w:p>
    <w:p w14:paraId="6D0D0D41" w14:textId="77777777" w:rsidR="00CA6A0E" w:rsidRPr="00241020" w:rsidRDefault="00CA6A0E" w:rsidP="00CC117C">
      <w:pPr>
        <w:tabs>
          <w:tab w:val="left" w:pos="1940"/>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6.0</w:t>
      </w:r>
      <w:r w:rsidRPr="00241020">
        <w:rPr>
          <w:rFonts w:ascii="Times New Roman" w:hAnsi="Times New Roman" w:cs="Times New Roman"/>
          <w:b/>
          <w:sz w:val="20"/>
        </w:rPr>
        <w:tab/>
        <w:t>Conclusion</w:t>
      </w:r>
    </w:p>
    <w:p w14:paraId="28C26429" w14:textId="77777777" w:rsidR="00CA6A0E" w:rsidRPr="00241020" w:rsidRDefault="00CA6A0E" w:rsidP="00CC117C">
      <w:pPr>
        <w:pStyle w:val="BodyText"/>
        <w:tabs>
          <w:tab w:val="left" w:pos="9000"/>
        </w:tabs>
        <w:spacing w:before="2"/>
        <w:ind w:right="90"/>
        <w:jc w:val="both"/>
        <w:rPr>
          <w:rFonts w:ascii="Times New Roman" w:hAnsi="Times New Roman" w:cs="Times New Roman"/>
          <w:b/>
          <w:sz w:val="17"/>
        </w:rPr>
      </w:pPr>
    </w:p>
    <w:p w14:paraId="448941F3"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Land-use within and without the mangrove forest is a critical factor determining its integrity. Within the mangrove forest, </w:t>
      </w:r>
      <w:r w:rsidRPr="00241020">
        <w:rPr>
          <w:rFonts w:ascii="Times New Roman" w:hAnsi="Times New Roman" w:cs="Times New Roman"/>
          <w:spacing w:val="-3"/>
          <w:sz w:val="20"/>
        </w:rPr>
        <w:t xml:space="preserve">both </w:t>
      </w:r>
      <w:r w:rsidRPr="00241020">
        <w:rPr>
          <w:rFonts w:ascii="Times New Roman" w:hAnsi="Times New Roman" w:cs="Times New Roman"/>
          <w:sz w:val="20"/>
        </w:rPr>
        <w:t xml:space="preserve">indiscriminate and selective deforestation hampers its natural </w:t>
      </w:r>
      <w:r w:rsidRPr="00241020">
        <w:rPr>
          <w:rFonts w:ascii="Times New Roman" w:hAnsi="Times New Roman" w:cs="Times New Roman"/>
          <w:spacing w:val="-3"/>
          <w:sz w:val="20"/>
        </w:rPr>
        <w:t xml:space="preserve">processes </w:t>
      </w:r>
      <w:r w:rsidRPr="00241020">
        <w:rPr>
          <w:rFonts w:ascii="Times New Roman" w:hAnsi="Times New Roman" w:cs="Times New Roman"/>
          <w:sz w:val="20"/>
        </w:rPr>
        <w:t>and functions</w:t>
      </w:r>
      <w:r w:rsidRPr="00241020">
        <w:rPr>
          <w:rFonts w:ascii="Times New Roman" w:hAnsi="Times New Roman" w:cs="Times New Roman"/>
          <w:spacing w:val="-15"/>
          <w:sz w:val="20"/>
        </w:rPr>
        <w:t xml:space="preserve"> </w:t>
      </w:r>
      <w:r w:rsidRPr="00241020">
        <w:rPr>
          <w:rFonts w:ascii="Times New Roman" w:hAnsi="Times New Roman" w:cs="Times New Roman"/>
          <w:sz w:val="20"/>
        </w:rPr>
        <w:t>among</w:t>
      </w:r>
      <w:r w:rsidRPr="00241020">
        <w:rPr>
          <w:rFonts w:ascii="Times New Roman" w:hAnsi="Times New Roman" w:cs="Times New Roman"/>
          <w:spacing w:val="-13"/>
          <w:sz w:val="20"/>
        </w:rPr>
        <w:t xml:space="preserve"> </w:t>
      </w:r>
      <w:r w:rsidRPr="00241020">
        <w:rPr>
          <w:rFonts w:ascii="Times New Roman" w:hAnsi="Times New Roman" w:cs="Times New Roman"/>
          <w:sz w:val="20"/>
        </w:rPr>
        <w:t>them</w:t>
      </w:r>
      <w:r w:rsidRPr="00241020">
        <w:rPr>
          <w:rFonts w:ascii="Times New Roman" w:hAnsi="Times New Roman" w:cs="Times New Roman"/>
          <w:spacing w:val="-7"/>
          <w:sz w:val="20"/>
        </w:rPr>
        <w:t xml:space="preserve"> </w:t>
      </w:r>
      <w:r w:rsidRPr="00241020">
        <w:rPr>
          <w:rFonts w:ascii="Times New Roman" w:hAnsi="Times New Roman" w:cs="Times New Roman"/>
          <w:sz w:val="20"/>
        </w:rPr>
        <w:t>being</w:t>
      </w:r>
      <w:r w:rsidRPr="00241020">
        <w:rPr>
          <w:rFonts w:ascii="Times New Roman" w:hAnsi="Times New Roman" w:cs="Times New Roman"/>
          <w:spacing w:val="-13"/>
          <w:sz w:val="20"/>
        </w:rPr>
        <w:t xml:space="preserve"> </w:t>
      </w:r>
      <w:r w:rsidRPr="00241020">
        <w:rPr>
          <w:rFonts w:ascii="Times New Roman" w:hAnsi="Times New Roman" w:cs="Times New Roman"/>
          <w:sz w:val="20"/>
        </w:rPr>
        <w:t>reduced</w:t>
      </w:r>
      <w:r w:rsidRPr="00241020">
        <w:rPr>
          <w:rFonts w:ascii="Times New Roman" w:hAnsi="Times New Roman" w:cs="Times New Roman"/>
          <w:spacing w:val="-13"/>
          <w:sz w:val="20"/>
        </w:rPr>
        <w:t xml:space="preserve"> </w:t>
      </w:r>
      <w:r w:rsidRPr="00241020">
        <w:rPr>
          <w:rFonts w:ascii="Times New Roman" w:hAnsi="Times New Roman" w:cs="Times New Roman"/>
          <w:sz w:val="20"/>
        </w:rPr>
        <w:t>habitats,</w:t>
      </w:r>
      <w:r w:rsidRPr="00241020">
        <w:rPr>
          <w:rFonts w:ascii="Times New Roman" w:hAnsi="Times New Roman" w:cs="Times New Roman"/>
          <w:spacing w:val="-10"/>
          <w:sz w:val="20"/>
        </w:rPr>
        <w:t xml:space="preserve"> </w:t>
      </w:r>
      <w:r w:rsidRPr="00241020">
        <w:rPr>
          <w:rFonts w:ascii="Times New Roman" w:hAnsi="Times New Roman" w:cs="Times New Roman"/>
          <w:sz w:val="20"/>
        </w:rPr>
        <w:t>reduced protective capabilities and lessened ability to capture and</w:t>
      </w:r>
      <w:r w:rsidRPr="00241020">
        <w:rPr>
          <w:rFonts w:ascii="Times New Roman" w:hAnsi="Times New Roman" w:cs="Times New Roman"/>
          <w:spacing w:val="-4"/>
          <w:sz w:val="20"/>
        </w:rPr>
        <w:t xml:space="preserve"> </w:t>
      </w:r>
      <w:r w:rsidRPr="00241020">
        <w:rPr>
          <w:rFonts w:ascii="Times New Roman" w:hAnsi="Times New Roman" w:cs="Times New Roman"/>
          <w:sz w:val="20"/>
        </w:rPr>
        <w:t>store</w:t>
      </w:r>
      <w:r w:rsidRPr="00241020">
        <w:rPr>
          <w:rFonts w:ascii="Times New Roman" w:hAnsi="Times New Roman" w:cs="Times New Roman"/>
          <w:spacing w:val="-6"/>
          <w:sz w:val="20"/>
        </w:rPr>
        <w:t xml:space="preserve"> </w:t>
      </w:r>
      <w:r w:rsidRPr="00241020">
        <w:rPr>
          <w:rFonts w:ascii="Times New Roman" w:hAnsi="Times New Roman" w:cs="Times New Roman"/>
          <w:sz w:val="20"/>
        </w:rPr>
        <w:t xml:space="preserve">carbon. </w:t>
      </w:r>
      <w:r w:rsidRPr="00241020">
        <w:rPr>
          <w:rFonts w:ascii="Times New Roman" w:hAnsi="Times New Roman" w:cs="Times New Roman"/>
          <w:spacing w:val="-3"/>
          <w:sz w:val="20"/>
        </w:rPr>
        <w:t xml:space="preserve">In </w:t>
      </w:r>
      <w:r w:rsidRPr="00241020">
        <w:rPr>
          <w:rFonts w:ascii="Times New Roman" w:hAnsi="Times New Roman" w:cs="Times New Roman"/>
          <w:sz w:val="20"/>
        </w:rPr>
        <w:t>the</w:t>
      </w:r>
      <w:r w:rsidRPr="00241020">
        <w:rPr>
          <w:rFonts w:ascii="Times New Roman" w:hAnsi="Times New Roman" w:cs="Times New Roman"/>
          <w:spacing w:val="-6"/>
          <w:sz w:val="20"/>
        </w:rPr>
        <w:t xml:space="preserve"> </w:t>
      </w:r>
      <w:r w:rsidRPr="00241020">
        <w:rPr>
          <w:rFonts w:ascii="Times New Roman" w:hAnsi="Times New Roman" w:cs="Times New Roman"/>
          <w:sz w:val="20"/>
        </w:rPr>
        <w:t>Upland</w:t>
      </w:r>
      <w:r w:rsidRPr="00241020">
        <w:rPr>
          <w:rFonts w:ascii="Times New Roman" w:hAnsi="Times New Roman" w:cs="Times New Roman"/>
          <w:spacing w:val="-7"/>
          <w:sz w:val="20"/>
        </w:rPr>
        <w:t xml:space="preserve"> </w:t>
      </w:r>
      <w:r w:rsidRPr="00241020">
        <w:rPr>
          <w:rFonts w:ascii="Times New Roman" w:hAnsi="Times New Roman" w:cs="Times New Roman"/>
          <w:sz w:val="20"/>
        </w:rPr>
        <w:t>areas</w:t>
      </w:r>
      <w:r w:rsidRPr="00241020">
        <w:rPr>
          <w:rFonts w:ascii="Times New Roman" w:hAnsi="Times New Roman" w:cs="Times New Roman"/>
          <w:spacing w:val="-14"/>
          <w:sz w:val="20"/>
        </w:rPr>
        <w:t xml:space="preserve"> </w:t>
      </w:r>
      <w:r w:rsidRPr="00241020">
        <w:rPr>
          <w:rFonts w:ascii="Times New Roman" w:hAnsi="Times New Roman" w:cs="Times New Roman"/>
          <w:sz w:val="20"/>
        </w:rPr>
        <w:t>human</w:t>
      </w:r>
      <w:r w:rsidRPr="00241020">
        <w:rPr>
          <w:rFonts w:ascii="Times New Roman" w:hAnsi="Times New Roman" w:cs="Times New Roman"/>
          <w:spacing w:val="-3"/>
          <w:sz w:val="20"/>
        </w:rPr>
        <w:t xml:space="preserve"> </w:t>
      </w:r>
      <w:r w:rsidRPr="00241020">
        <w:rPr>
          <w:rFonts w:ascii="Times New Roman" w:hAnsi="Times New Roman" w:cs="Times New Roman"/>
          <w:sz w:val="20"/>
        </w:rPr>
        <w:lastRenderedPageBreak/>
        <w:t>activities especially related to Agriculture and</w:t>
      </w:r>
      <w:r w:rsidRPr="00241020">
        <w:rPr>
          <w:rFonts w:ascii="Times New Roman" w:hAnsi="Times New Roman" w:cs="Times New Roman"/>
          <w:spacing w:val="10"/>
          <w:sz w:val="20"/>
        </w:rPr>
        <w:t xml:space="preserve"> </w:t>
      </w:r>
      <w:r w:rsidRPr="00241020">
        <w:rPr>
          <w:rFonts w:ascii="Times New Roman" w:hAnsi="Times New Roman" w:cs="Times New Roman"/>
          <w:sz w:val="20"/>
        </w:rPr>
        <w:t>development</w:t>
      </w:r>
    </w:p>
    <w:p w14:paraId="60B3E4F0" w14:textId="77777777" w:rsidR="00CA6A0E" w:rsidRPr="00241020" w:rsidRDefault="00CA6A0E" w:rsidP="00CC117C">
      <w:pPr>
        <w:tabs>
          <w:tab w:val="left" w:pos="9000"/>
        </w:tabs>
        <w:ind w:left="677"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environment and changes the ideal and natural conditions for the growth and sustainability of the system.</w:t>
      </w:r>
    </w:p>
    <w:p w14:paraId="7062A6F9" w14:textId="77777777" w:rsidR="00CA6A0E" w:rsidRPr="00241020" w:rsidRDefault="00CA6A0E" w:rsidP="00CC117C">
      <w:pPr>
        <w:tabs>
          <w:tab w:val="left" w:pos="9000"/>
        </w:tabs>
        <w:spacing w:before="197"/>
        <w:ind w:left="677" w:right="90"/>
        <w:jc w:val="both"/>
        <w:rPr>
          <w:rFonts w:ascii="Times New Roman" w:hAnsi="Times New Roman" w:cs="Times New Roman"/>
          <w:sz w:val="20"/>
        </w:rPr>
      </w:pPr>
      <w:r w:rsidRPr="00241020">
        <w:rPr>
          <w:rFonts w:ascii="Times New Roman" w:hAnsi="Times New Roman" w:cs="Times New Roman"/>
          <w:sz w:val="20"/>
        </w:rPr>
        <w:t xml:space="preserve">This study found high link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 xml:space="preserve">mangrove degradation and upland activities involving terrestrial forest loss to cropland and built </w:t>
      </w:r>
      <w:r w:rsidRPr="00241020">
        <w:rPr>
          <w:rFonts w:ascii="Times New Roman" w:hAnsi="Times New Roman" w:cs="Times New Roman"/>
          <w:spacing w:val="-3"/>
          <w:sz w:val="20"/>
        </w:rPr>
        <w:t xml:space="preserve">up </w:t>
      </w:r>
      <w:r w:rsidRPr="00241020">
        <w:rPr>
          <w:rFonts w:ascii="Times New Roman" w:hAnsi="Times New Roman" w:cs="Times New Roman"/>
          <w:sz w:val="20"/>
        </w:rPr>
        <w:t xml:space="preserve">areas. Changing Land uses in Mtwapa poses a lot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threat to mangroves and </w:t>
      </w:r>
      <w:r w:rsidRPr="00241020">
        <w:rPr>
          <w:rFonts w:ascii="Times New Roman" w:hAnsi="Times New Roman" w:cs="Times New Roman"/>
          <w:spacing w:val="-3"/>
          <w:sz w:val="20"/>
        </w:rPr>
        <w:t xml:space="preserve">other </w:t>
      </w:r>
      <w:r w:rsidRPr="00241020">
        <w:rPr>
          <w:rFonts w:ascii="Times New Roman" w:hAnsi="Times New Roman" w:cs="Times New Roman"/>
          <w:sz w:val="20"/>
        </w:rPr>
        <w:t xml:space="preserve">coastal ecosystems that are interconnected to mangrove environment. </w:t>
      </w:r>
      <w:r w:rsidRPr="00241020">
        <w:rPr>
          <w:rFonts w:ascii="Times New Roman" w:hAnsi="Times New Roman" w:cs="Times New Roman"/>
          <w:spacing w:val="-3"/>
          <w:sz w:val="20"/>
        </w:rPr>
        <w:t xml:space="preserve">High </w:t>
      </w:r>
      <w:r w:rsidRPr="00241020">
        <w:rPr>
          <w:rFonts w:ascii="Times New Roman" w:hAnsi="Times New Roman" w:cs="Times New Roman"/>
          <w:sz w:val="20"/>
        </w:rPr>
        <w:t xml:space="preserve">upland forest loss leads to alteration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upland biodiversity, modification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topography especially soil properties and destruction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habitat conditions. Increase in human activities as seen </w:t>
      </w:r>
      <w:r w:rsidRPr="00241020">
        <w:rPr>
          <w:rFonts w:ascii="Times New Roman" w:hAnsi="Times New Roman" w:cs="Times New Roman"/>
          <w:spacing w:val="-3"/>
          <w:sz w:val="20"/>
        </w:rPr>
        <w:t xml:space="preserve">by </w:t>
      </w:r>
      <w:r w:rsidRPr="00241020">
        <w:rPr>
          <w:rFonts w:ascii="Times New Roman" w:hAnsi="Times New Roman" w:cs="Times New Roman"/>
          <w:sz w:val="20"/>
        </w:rPr>
        <w:t xml:space="preserve">extension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cropland and built up areas in places where forestry existed; continue to slowly but detrimentally change abundance and spatial pattern </w:t>
      </w:r>
      <w:r w:rsidRPr="00241020">
        <w:rPr>
          <w:rFonts w:ascii="Times New Roman" w:hAnsi="Times New Roman" w:cs="Times New Roman"/>
          <w:spacing w:val="-3"/>
          <w:sz w:val="20"/>
        </w:rPr>
        <w:t xml:space="preserve">of </w:t>
      </w:r>
      <w:r w:rsidRPr="00241020">
        <w:rPr>
          <w:rFonts w:ascii="Times New Roman" w:hAnsi="Times New Roman" w:cs="Times New Roman"/>
          <w:sz w:val="20"/>
        </w:rPr>
        <w:t>Mangrove forest environment in Mtwapa.</w:t>
      </w:r>
    </w:p>
    <w:p w14:paraId="13AC8BDB"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5D7E0B87" w14:textId="77777777" w:rsidR="00CA6A0E" w:rsidRPr="00241020" w:rsidRDefault="00CA6A0E" w:rsidP="00CC117C">
      <w:pPr>
        <w:tabs>
          <w:tab w:val="left" w:pos="9000"/>
        </w:tabs>
        <w:ind w:left="677" w:right="90"/>
        <w:jc w:val="both"/>
        <w:rPr>
          <w:rFonts w:ascii="Times New Roman" w:hAnsi="Times New Roman" w:cs="Times New Roman"/>
          <w:sz w:val="20"/>
        </w:rPr>
      </w:pPr>
      <w:r w:rsidRPr="00241020">
        <w:rPr>
          <w:rFonts w:ascii="Times New Roman" w:hAnsi="Times New Roman" w:cs="Times New Roman"/>
          <w:sz w:val="20"/>
        </w:rPr>
        <w:t xml:space="preserve">Based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the findings from this </w:t>
      </w:r>
      <w:r w:rsidRPr="00241020">
        <w:rPr>
          <w:rFonts w:ascii="Times New Roman" w:hAnsi="Times New Roman" w:cs="Times New Roman"/>
          <w:spacing w:val="-3"/>
          <w:sz w:val="20"/>
        </w:rPr>
        <w:t xml:space="preserve">study, </w:t>
      </w:r>
      <w:r w:rsidRPr="00241020">
        <w:rPr>
          <w:rFonts w:ascii="Times New Roman" w:hAnsi="Times New Roman" w:cs="Times New Roman"/>
          <w:sz w:val="20"/>
        </w:rPr>
        <w:t>it is clear that deforestation and forest degradation rates are very high in Mtwapa creek. Integrated and holistic approach</w:t>
      </w:r>
      <w:r w:rsidRPr="00241020">
        <w:rPr>
          <w:rFonts w:ascii="Times New Roman" w:hAnsi="Times New Roman" w:cs="Times New Roman"/>
          <w:spacing w:val="-9"/>
          <w:sz w:val="20"/>
        </w:rPr>
        <w:t xml:space="preserve"> </w:t>
      </w:r>
      <w:r w:rsidRPr="00241020">
        <w:rPr>
          <w:rFonts w:ascii="Times New Roman" w:hAnsi="Times New Roman" w:cs="Times New Roman"/>
          <w:sz w:val="20"/>
        </w:rPr>
        <w:t>is</w:t>
      </w:r>
      <w:r w:rsidRPr="00241020">
        <w:rPr>
          <w:rFonts w:ascii="Times New Roman" w:hAnsi="Times New Roman" w:cs="Times New Roman"/>
          <w:spacing w:val="-15"/>
          <w:sz w:val="20"/>
        </w:rPr>
        <w:t xml:space="preserve"> </w:t>
      </w:r>
      <w:r w:rsidRPr="00241020">
        <w:rPr>
          <w:rFonts w:ascii="Times New Roman" w:hAnsi="Times New Roman" w:cs="Times New Roman"/>
          <w:sz w:val="20"/>
        </w:rPr>
        <w:t>needed</w:t>
      </w:r>
      <w:r w:rsidRPr="00241020">
        <w:rPr>
          <w:rFonts w:ascii="Times New Roman" w:hAnsi="Times New Roman" w:cs="Times New Roman"/>
          <w:spacing w:val="-8"/>
          <w:sz w:val="20"/>
        </w:rPr>
        <w:t xml:space="preserve"> </w:t>
      </w:r>
      <w:r w:rsidRPr="00241020">
        <w:rPr>
          <w:rFonts w:ascii="Times New Roman" w:hAnsi="Times New Roman" w:cs="Times New Roman"/>
          <w:sz w:val="20"/>
        </w:rPr>
        <w:t>to</w:t>
      </w:r>
      <w:r w:rsidRPr="00241020">
        <w:rPr>
          <w:rFonts w:ascii="Times New Roman" w:hAnsi="Times New Roman" w:cs="Times New Roman"/>
          <w:spacing w:val="-13"/>
          <w:sz w:val="20"/>
        </w:rPr>
        <w:t xml:space="preserve"> </w:t>
      </w:r>
      <w:r w:rsidRPr="00241020">
        <w:rPr>
          <w:rFonts w:ascii="Times New Roman" w:hAnsi="Times New Roman" w:cs="Times New Roman"/>
          <w:sz w:val="20"/>
        </w:rPr>
        <w:t>curb</w:t>
      </w:r>
      <w:r w:rsidRPr="00241020">
        <w:rPr>
          <w:rFonts w:ascii="Times New Roman" w:hAnsi="Times New Roman" w:cs="Times New Roman"/>
          <w:spacing w:val="-13"/>
          <w:sz w:val="20"/>
        </w:rPr>
        <w:t xml:space="preserve"> </w:t>
      </w:r>
      <w:r w:rsidRPr="00241020">
        <w:rPr>
          <w:rFonts w:ascii="Times New Roman" w:hAnsi="Times New Roman" w:cs="Times New Roman"/>
          <w:sz w:val="20"/>
        </w:rPr>
        <w:t>the</w:t>
      </w:r>
      <w:r w:rsidRPr="00241020">
        <w:rPr>
          <w:rFonts w:ascii="Times New Roman" w:hAnsi="Times New Roman" w:cs="Times New Roman"/>
          <w:spacing w:val="-11"/>
          <w:sz w:val="20"/>
        </w:rPr>
        <w:t xml:space="preserve"> </w:t>
      </w:r>
      <w:r w:rsidRPr="00241020">
        <w:rPr>
          <w:rFonts w:ascii="Times New Roman" w:hAnsi="Times New Roman" w:cs="Times New Roman"/>
          <w:sz w:val="20"/>
        </w:rPr>
        <w:t>mangrove</w:t>
      </w:r>
      <w:r w:rsidRPr="00241020">
        <w:rPr>
          <w:rFonts w:ascii="Times New Roman" w:hAnsi="Times New Roman" w:cs="Times New Roman"/>
          <w:spacing w:val="-11"/>
          <w:sz w:val="20"/>
        </w:rPr>
        <w:t xml:space="preserve"> </w:t>
      </w:r>
      <w:r w:rsidRPr="00241020">
        <w:rPr>
          <w:rFonts w:ascii="Times New Roman" w:hAnsi="Times New Roman" w:cs="Times New Roman"/>
          <w:sz w:val="20"/>
        </w:rPr>
        <w:t>deforestation and degradation which currently stands at 1.11% annually in this forest. The Protective measures</w:t>
      </w:r>
      <w:r w:rsidRPr="00241020">
        <w:rPr>
          <w:rFonts w:ascii="Times New Roman" w:hAnsi="Times New Roman" w:cs="Times New Roman"/>
          <w:spacing w:val="-8"/>
          <w:sz w:val="20"/>
        </w:rPr>
        <w:t xml:space="preserve"> </w:t>
      </w:r>
      <w:r w:rsidRPr="00241020">
        <w:rPr>
          <w:rFonts w:ascii="Times New Roman" w:hAnsi="Times New Roman" w:cs="Times New Roman"/>
          <w:sz w:val="20"/>
        </w:rPr>
        <w:t>in</w:t>
      </w:r>
    </w:p>
    <w:p w14:paraId="478D1202"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type w:val="continuous"/>
          <w:pgSz w:w="12240" w:h="15840"/>
          <w:pgMar w:top="1500" w:right="360" w:bottom="880" w:left="220" w:header="720" w:footer="720" w:gutter="0"/>
          <w:cols w:num="2" w:space="720" w:equalWidth="0">
            <w:col w:w="5545" w:space="40"/>
            <w:col w:w="6435"/>
          </w:cols>
        </w:sectPr>
      </w:pPr>
    </w:p>
    <w:p w14:paraId="09F8BA03"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sz w:val="20"/>
        </w:rPr>
        <w:lastRenderedPageBreak/>
        <w:t xml:space="preserve">place should be revised by forest managers </w:t>
      </w:r>
      <w:proofErr w:type="gramStart"/>
      <w:r w:rsidRPr="00241020">
        <w:rPr>
          <w:rFonts w:ascii="Times New Roman" w:hAnsi="Times New Roman" w:cs="Times New Roman"/>
          <w:sz w:val="20"/>
        </w:rPr>
        <w:t>especially</w:t>
      </w:r>
      <w:proofErr w:type="gramEnd"/>
      <w:r w:rsidRPr="00241020">
        <w:rPr>
          <w:rFonts w:ascii="Times New Roman" w:hAnsi="Times New Roman" w:cs="Times New Roman"/>
          <w:sz w:val="20"/>
        </w:rPr>
        <w:t xml:space="preserve"> to stop indiscriminate and selective tree cutting by the local communities. Hot spot areas close to the settlements should be identified and more attention given to secure such areas from illegal loggers.</w:t>
      </w:r>
    </w:p>
    <w:p w14:paraId="2604AC0E"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1C4959F3"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Restoration efforts should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initiated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degraded areas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forest to regain the initial state. This should however </w:t>
      </w:r>
      <w:r w:rsidRPr="00241020">
        <w:rPr>
          <w:rFonts w:ascii="Times New Roman" w:hAnsi="Times New Roman" w:cs="Times New Roman"/>
          <w:spacing w:val="-3"/>
          <w:sz w:val="20"/>
        </w:rPr>
        <w:t xml:space="preserve">be </w:t>
      </w:r>
      <w:r w:rsidRPr="00241020">
        <w:rPr>
          <w:rFonts w:ascii="Times New Roman" w:hAnsi="Times New Roman" w:cs="Times New Roman"/>
          <w:sz w:val="20"/>
        </w:rPr>
        <w:t>done in an integrated manner involving</w:t>
      </w:r>
      <w:r w:rsidRPr="00241020">
        <w:rPr>
          <w:rFonts w:ascii="Times New Roman" w:hAnsi="Times New Roman" w:cs="Times New Roman"/>
          <w:spacing w:val="-9"/>
          <w:sz w:val="20"/>
        </w:rPr>
        <w:t xml:space="preserve"> </w:t>
      </w:r>
      <w:r w:rsidRPr="00241020">
        <w:rPr>
          <w:rFonts w:ascii="Times New Roman" w:hAnsi="Times New Roman" w:cs="Times New Roman"/>
          <w:sz w:val="20"/>
        </w:rPr>
        <w:t>local</w:t>
      </w:r>
      <w:r w:rsidRPr="00241020">
        <w:rPr>
          <w:rFonts w:ascii="Times New Roman" w:hAnsi="Times New Roman" w:cs="Times New Roman"/>
          <w:spacing w:val="-8"/>
          <w:sz w:val="20"/>
        </w:rPr>
        <w:t xml:space="preserve"> </w:t>
      </w:r>
      <w:r w:rsidRPr="00241020">
        <w:rPr>
          <w:rFonts w:ascii="Times New Roman" w:hAnsi="Times New Roman" w:cs="Times New Roman"/>
          <w:sz w:val="20"/>
        </w:rPr>
        <w:t>communities</w:t>
      </w:r>
      <w:r w:rsidRPr="00241020">
        <w:rPr>
          <w:rFonts w:ascii="Times New Roman" w:hAnsi="Times New Roman" w:cs="Times New Roman"/>
          <w:spacing w:val="-10"/>
          <w:sz w:val="20"/>
        </w:rPr>
        <w:t xml:space="preserve"> </w:t>
      </w:r>
      <w:r w:rsidRPr="00241020">
        <w:rPr>
          <w:rFonts w:ascii="Times New Roman" w:hAnsi="Times New Roman" w:cs="Times New Roman"/>
          <w:sz w:val="20"/>
        </w:rPr>
        <w:t>so</w:t>
      </w:r>
      <w:r w:rsidRPr="00241020">
        <w:rPr>
          <w:rFonts w:ascii="Times New Roman" w:hAnsi="Times New Roman" w:cs="Times New Roman"/>
          <w:spacing w:val="-14"/>
          <w:sz w:val="20"/>
        </w:rPr>
        <w:t xml:space="preserve"> </w:t>
      </w:r>
      <w:r w:rsidRPr="00241020">
        <w:rPr>
          <w:rFonts w:ascii="Times New Roman" w:hAnsi="Times New Roman" w:cs="Times New Roman"/>
          <w:sz w:val="20"/>
        </w:rPr>
        <w:t>as</w:t>
      </w:r>
      <w:r w:rsidRPr="00241020">
        <w:rPr>
          <w:rFonts w:ascii="Times New Roman" w:hAnsi="Times New Roman" w:cs="Times New Roman"/>
          <w:spacing w:val="-15"/>
          <w:sz w:val="20"/>
        </w:rPr>
        <w:t xml:space="preserve"> </w:t>
      </w:r>
      <w:r w:rsidRPr="00241020">
        <w:rPr>
          <w:rFonts w:ascii="Times New Roman" w:hAnsi="Times New Roman" w:cs="Times New Roman"/>
          <w:sz w:val="20"/>
        </w:rPr>
        <w:t>to</w:t>
      </w:r>
      <w:r w:rsidRPr="00241020">
        <w:rPr>
          <w:rFonts w:ascii="Times New Roman" w:hAnsi="Times New Roman" w:cs="Times New Roman"/>
          <w:spacing w:val="-14"/>
          <w:sz w:val="20"/>
        </w:rPr>
        <w:t xml:space="preserve"> </w:t>
      </w:r>
      <w:r w:rsidRPr="00241020">
        <w:rPr>
          <w:rFonts w:ascii="Times New Roman" w:hAnsi="Times New Roman" w:cs="Times New Roman"/>
          <w:sz w:val="20"/>
        </w:rPr>
        <w:t>give</w:t>
      </w:r>
      <w:r w:rsidRPr="00241020">
        <w:rPr>
          <w:rFonts w:ascii="Times New Roman" w:hAnsi="Times New Roman" w:cs="Times New Roman"/>
          <w:spacing w:val="-11"/>
          <w:sz w:val="20"/>
        </w:rPr>
        <w:t xml:space="preserve"> </w:t>
      </w:r>
      <w:r w:rsidRPr="00241020">
        <w:rPr>
          <w:rFonts w:ascii="Times New Roman" w:hAnsi="Times New Roman" w:cs="Times New Roman"/>
          <w:sz w:val="20"/>
        </w:rPr>
        <w:t>them</w:t>
      </w:r>
      <w:r w:rsidRPr="00241020">
        <w:rPr>
          <w:rFonts w:ascii="Times New Roman" w:hAnsi="Times New Roman" w:cs="Times New Roman"/>
          <w:spacing w:val="-13"/>
          <w:sz w:val="20"/>
        </w:rPr>
        <w:t xml:space="preserve"> </w:t>
      </w:r>
      <w:r w:rsidRPr="00241020">
        <w:rPr>
          <w:rFonts w:ascii="Times New Roman" w:hAnsi="Times New Roman" w:cs="Times New Roman"/>
          <w:sz w:val="20"/>
        </w:rPr>
        <w:t>a</w:t>
      </w:r>
      <w:r w:rsidRPr="00241020">
        <w:rPr>
          <w:rFonts w:ascii="Times New Roman" w:hAnsi="Times New Roman" w:cs="Times New Roman"/>
          <w:spacing w:val="-7"/>
          <w:sz w:val="20"/>
        </w:rPr>
        <w:t xml:space="preserve"> </w:t>
      </w:r>
      <w:r w:rsidRPr="00241020">
        <w:rPr>
          <w:rFonts w:ascii="Times New Roman" w:hAnsi="Times New Roman" w:cs="Times New Roman"/>
          <w:sz w:val="20"/>
        </w:rPr>
        <w:t>sense of</w:t>
      </w:r>
      <w:r w:rsidRPr="00241020">
        <w:rPr>
          <w:rFonts w:ascii="Times New Roman" w:hAnsi="Times New Roman" w:cs="Times New Roman"/>
          <w:spacing w:val="-12"/>
          <w:sz w:val="20"/>
        </w:rPr>
        <w:t xml:space="preserve"> </w:t>
      </w:r>
      <w:r w:rsidRPr="00241020">
        <w:rPr>
          <w:rFonts w:ascii="Times New Roman" w:hAnsi="Times New Roman" w:cs="Times New Roman"/>
          <w:sz w:val="20"/>
        </w:rPr>
        <w:t>ownership</w:t>
      </w:r>
      <w:r w:rsidRPr="00241020">
        <w:rPr>
          <w:rFonts w:ascii="Times New Roman" w:hAnsi="Times New Roman" w:cs="Times New Roman"/>
          <w:spacing w:val="-12"/>
          <w:sz w:val="20"/>
        </w:rPr>
        <w:t xml:space="preserve"> </w:t>
      </w:r>
      <w:r w:rsidRPr="00241020">
        <w:rPr>
          <w:rFonts w:ascii="Times New Roman" w:hAnsi="Times New Roman" w:cs="Times New Roman"/>
          <w:sz w:val="20"/>
        </w:rPr>
        <w:t>of</w:t>
      </w:r>
      <w:r w:rsidRPr="00241020">
        <w:rPr>
          <w:rFonts w:ascii="Times New Roman" w:hAnsi="Times New Roman" w:cs="Times New Roman"/>
          <w:spacing w:val="-11"/>
          <w:sz w:val="20"/>
        </w:rPr>
        <w:t xml:space="preserve"> </w:t>
      </w:r>
      <w:r w:rsidRPr="00241020">
        <w:rPr>
          <w:rFonts w:ascii="Times New Roman" w:hAnsi="Times New Roman" w:cs="Times New Roman"/>
          <w:sz w:val="20"/>
        </w:rPr>
        <w:t>this</w:t>
      </w:r>
      <w:r w:rsidRPr="00241020">
        <w:rPr>
          <w:rFonts w:ascii="Times New Roman" w:hAnsi="Times New Roman" w:cs="Times New Roman"/>
          <w:spacing w:val="-19"/>
          <w:sz w:val="20"/>
        </w:rPr>
        <w:t xml:space="preserve"> </w:t>
      </w:r>
      <w:r w:rsidRPr="00241020">
        <w:rPr>
          <w:rFonts w:ascii="Times New Roman" w:hAnsi="Times New Roman" w:cs="Times New Roman"/>
          <w:sz w:val="20"/>
        </w:rPr>
        <w:t>resource.</w:t>
      </w:r>
      <w:r w:rsidRPr="00241020">
        <w:rPr>
          <w:rFonts w:ascii="Times New Roman" w:hAnsi="Times New Roman" w:cs="Times New Roman"/>
          <w:spacing w:val="-10"/>
          <w:sz w:val="20"/>
        </w:rPr>
        <w:t xml:space="preserve"> </w:t>
      </w:r>
      <w:r w:rsidRPr="00241020">
        <w:rPr>
          <w:rFonts w:ascii="Times New Roman" w:hAnsi="Times New Roman" w:cs="Times New Roman"/>
          <w:sz w:val="20"/>
        </w:rPr>
        <w:t>There</w:t>
      </w:r>
      <w:r w:rsidRPr="00241020">
        <w:rPr>
          <w:rFonts w:ascii="Times New Roman" w:hAnsi="Times New Roman" w:cs="Times New Roman"/>
          <w:spacing w:val="-14"/>
          <w:sz w:val="20"/>
        </w:rPr>
        <w:t xml:space="preserve"> </w:t>
      </w:r>
      <w:r w:rsidRPr="00241020">
        <w:rPr>
          <w:rFonts w:ascii="Times New Roman" w:hAnsi="Times New Roman" w:cs="Times New Roman"/>
          <w:sz w:val="20"/>
        </w:rPr>
        <w:t>is</w:t>
      </w:r>
      <w:r w:rsidRPr="00241020">
        <w:rPr>
          <w:rFonts w:ascii="Times New Roman" w:hAnsi="Times New Roman" w:cs="Times New Roman"/>
          <w:spacing w:val="-14"/>
          <w:sz w:val="20"/>
        </w:rPr>
        <w:t xml:space="preserve"> </w:t>
      </w:r>
      <w:r w:rsidRPr="00241020">
        <w:rPr>
          <w:rFonts w:ascii="Times New Roman" w:hAnsi="Times New Roman" w:cs="Times New Roman"/>
          <w:sz w:val="20"/>
        </w:rPr>
        <w:t>big</w:t>
      </w:r>
      <w:r w:rsidRPr="00241020">
        <w:rPr>
          <w:rFonts w:ascii="Times New Roman" w:hAnsi="Times New Roman" w:cs="Times New Roman"/>
          <w:spacing w:val="-12"/>
          <w:sz w:val="20"/>
        </w:rPr>
        <w:t xml:space="preserve"> </w:t>
      </w:r>
      <w:r w:rsidRPr="00241020">
        <w:rPr>
          <w:rFonts w:ascii="Times New Roman" w:hAnsi="Times New Roman" w:cs="Times New Roman"/>
          <w:sz w:val="20"/>
        </w:rPr>
        <w:t>potential</w:t>
      </w:r>
      <w:r w:rsidRPr="00241020">
        <w:rPr>
          <w:rFonts w:ascii="Times New Roman" w:hAnsi="Times New Roman" w:cs="Times New Roman"/>
          <w:spacing w:val="-10"/>
          <w:sz w:val="20"/>
        </w:rPr>
        <w:t xml:space="preserve"> </w:t>
      </w:r>
      <w:r w:rsidRPr="00241020">
        <w:rPr>
          <w:rFonts w:ascii="Times New Roman" w:hAnsi="Times New Roman" w:cs="Times New Roman"/>
          <w:spacing w:val="-4"/>
          <w:sz w:val="20"/>
        </w:rPr>
        <w:t xml:space="preserve">for </w:t>
      </w:r>
      <w:r w:rsidRPr="00241020">
        <w:rPr>
          <w:rFonts w:ascii="Times New Roman" w:hAnsi="Times New Roman" w:cs="Times New Roman"/>
          <w:sz w:val="20"/>
        </w:rPr>
        <w:t>conservation with economic based initiatives like</w:t>
      </w:r>
      <w:r w:rsidRPr="00241020">
        <w:rPr>
          <w:rFonts w:ascii="Times New Roman" w:hAnsi="Times New Roman" w:cs="Times New Roman"/>
          <w:spacing w:val="-37"/>
          <w:sz w:val="20"/>
        </w:rPr>
        <w:t xml:space="preserve"> </w:t>
      </w:r>
      <w:r w:rsidRPr="00241020">
        <w:rPr>
          <w:rFonts w:ascii="Times New Roman" w:hAnsi="Times New Roman" w:cs="Times New Roman"/>
          <w:sz w:val="20"/>
        </w:rPr>
        <w:t xml:space="preserve">PES (Payment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Ecosystem Services) programs which can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in cooperated in mangrove management to provide alternative source of livelihood at the same time promote conservation. This will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a </w:t>
      </w:r>
      <w:r w:rsidRPr="00241020">
        <w:rPr>
          <w:rFonts w:ascii="Times New Roman" w:hAnsi="Times New Roman" w:cs="Times New Roman"/>
          <w:spacing w:val="-3"/>
          <w:sz w:val="20"/>
        </w:rPr>
        <w:t xml:space="preserve">good </w:t>
      </w:r>
      <w:r w:rsidRPr="00241020">
        <w:rPr>
          <w:rFonts w:ascii="Times New Roman" w:hAnsi="Times New Roman" w:cs="Times New Roman"/>
          <w:sz w:val="20"/>
        </w:rPr>
        <w:t>incentive to the communities to protect and conserve the mangrove</w:t>
      </w:r>
      <w:r w:rsidRPr="00241020">
        <w:rPr>
          <w:rFonts w:ascii="Times New Roman" w:hAnsi="Times New Roman" w:cs="Times New Roman"/>
          <w:spacing w:val="-3"/>
          <w:sz w:val="20"/>
        </w:rPr>
        <w:t xml:space="preserve"> </w:t>
      </w:r>
      <w:r w:rsidRPr="00241020">
        <w:rPr>
          <w:rFonts w:ascii="Times New Roman" w:hAnsi="Times New Roman" w:cs="Times New Roman"/>
          <w:sz w:val="20"/>
        </w:rPr>
        <w:t>forest.</w:t>
      </w:r>
    </w:p>
    <w:p w14:paraId="450C6FFB"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0930CC93"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 xml:space="preserve">In upland areas, unique blends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climate, </w:t>
      </w:r>
      <w:r w:rsidRPr="00241020">
        <w:rPr>
          <w:rFonts w:ascii="Times New Roman" w:hAnsi="Times New Roman" w:cs="Times New Roman"/>
          <w:spacing w:val="-3"/>
          <w:sz w:val="20"/>
        </w:rPr>
        <w:t xml:space="preserve">geology, </w:t>
      </w:r>
      <w:r w:rsidRPr="00241020">
        <w:rPr>
          <w:rFonts w:ascii="Times New Roman" w:hAnsi="Times New Roman" w:cs="Times New Roman"/>
          <w:sz w:val="20"/>
        </w:rPr>
        <w:t xml:space="preserve">hydrology, soils, and vegetation shape the landscape. </w:t>
      </w:r>
      <w:proofErr w:type="gramStart"/>
      <w:r w:rsidRPr="00241020">
        <w:rPr>
          <w:rFonts w:ascii="Times New Roman" w:hAnsi="Times New Roman" w:cs="Times New Roman"/>
          <w:sz w:val="20"/>
        </w:rPr>
        <w:t>However</w:t>
      </w:r>
      <w:proofErr w:type="gramEnd"/>
      <w:r w:rsidRPr="00241020">
        <w:rPr>
          <w:rFonts w:ascii="Times New Roman" w:hAnsi="Times New Roman" w:cs="Times New Roman"/>
          <w:sz w:val="20"/>
        </w:rPr>
        <w:t xml:space="preserve"> human processes and activities drastically change natural processes leading to environmental degradation.</w:t>
      </w:r>
      <w:r w:rsidRPr="00241020">
        <w:rPr>
          <w:rFonts w:ascii="Times New Roman" w:hAnsi="Times New Roman" w:cs="Times New Roman"/>
          <w:spacing w:val="-12"/>
          <w:sz w:val="20"/>
        </w:rPr>
        <w:t xml:space="preserve"> </w:t>
      </w:r>
      <w:r w:rsidRPr="00241020">
        <w:rPr>
          <w:rFonts w:ascii="Times New Roman" w:hAnsi="Times New Roman" w:cs="Times New Roman"/>
          <w:sz w:val="20"/>
        </w:rPr>
        <w:t>With</w:t>
      </w:r>
      <w:r w:rsidRPr="00241020">
        <w:rPr>
          <w:rFonts w:ascii="Times New Roman" w:hAnsi="Times New Roman" w:cs="Times New Roman"/>
          <w:spacing w:val="-8"/>
          <w:sz w:val="20"/>
        </w:rPr>
        <w:t xml:space="preserve"> </w:t>
      </w:r>
      <w:r w:rsidRPr="00241020">
        <w:rPr>
          <w:rFonts w:ascii="Times New Roman" w:hAnsi="Times New Roman" w:cs="Times New Roman"/>
          <w:sz w:val="20"/>
        </w:rPr>
        <w:t>upland</w:t>
      </w:r>
      <w:r w:rsidRPr="00241020">
        <w:rPr>
          <w:rFonts w:ascii="Times New Roman" w:hAnsi="Times New Roman" w:cs="Times New Roman"/>
          <w:spacing w:val="-14"/>
          <w:sz w:val="20"/>
        </w:rPr>
        <w:t xml:space="preserve"> </w:t>
      </w:r>
      <w:r w:rsidRPr="00241020">
        <w:rPr>
          <w:rFonts w:ascii="Times New Roman" w:hAnsi="Times New Roman" w:cs="Times New Roman"/>
          <w:sz w:val="20"/>
        </w:rPr>
        <w:t>terrestrial</w:t>
      </w:r>
      <w:r w:rsidRPr="00241020">
        <w:rPr>
          <w:rFonts w:ascii="Times New Roman" w:hAnsi="Times New Roman" w:cs="Times New Roman"/>
          <w:spacing w:val="-12"/>
          <w:sz w:val="20"/>
        </w:rPr>
        <w:t xml:space="preserve"> </w:t>
      </w:r>
      <w:r w:rsidRPr="00241020">
        <w:rPr>
          <w:rFonts w:ascii="Times New Roman" w:hAnsi="Times New Roman" w:cs="Times New Roman"/>
          <w:sz w:val="20"/>
        </w:rPr>
        <w:t>forest</w:t>
      </w:r>
      <w:r w:rsidRPr="00241020">
        <w:rPr>
          <w:rFonts w:ascii="Times New Roman" w:hAnsi="Times New Roman" w:cs="Times New Roman"/>
          <w:spacing w:val="-13"/>
          <w:sz w:val="20"/>
        </w:rPr>
        <w:t xml:space="preserve"> </w:t>
      </w:r>
      <w:r w:rsidRPr="00241020">
        <w:rPr>
          <w:rFonts w:ascii="Times New Roman" w:hAnsi="Times New Roman" w:cs="Times New Roman"/>
          <w:sz w:val="20"/>
        </w:rPr>
        <w:t>having</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 xml:space="preserve">been </w:t>
      </w:r>
      <w:r w:rsidRPr="00241020">
        <w:rPr>
          <w:rFonts w:ascii="Times New Roman" w:hAnsi="Times New Roman" w:cs="Times New Roman"/>
          <w:sz w:val="20"/>
        </w:rPr>
        <w:t xml:space="preserve">lost over the years through urban expansion and disturbance through agricultural activities at large and small scales, drastic rates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destruction </w:t>
      </w:r>
      <w:r w:rsidRPr="00241020">
        <w:rPr>
          <w:rFonts w:ascii="Times New Roman" w:hAnsi="Times New Roman" w:cs="Times New Roman"/>
          <w:spacing w:val="-3"/>
          <w:sz w:val="20"/>
        </w:rPr>
        <w:t xml:space="preserve">on </w:t>
      </w:r>
      <w:r w:rsidRPr="00241020">
        <w:rPr>
          <w:rFonts w:ascii="Times New Roman" w:hAnsi="Times New Roman" w:cs="Times New Roman"/>
          <w:sz w:val="20"/>
        </w:rPr>
        <w:t xml:space="preserve">soil properties have </w:t>
      </w:r>
      <w:r w:rsidRPr="00241020">
        <w:rPr>
          <w:rFonts w:ascii="Times New Roman" w:hAnsi="Times New Roman" w:cs="Times New Roman"/>
          <w:spacing w:val="-3"/>
          <w:sz w:val="20"/>
        </w:rPr>
        <w:t xml:space="preserve">taken </w:t>
      </w:r>
      <w:r w:rsidRPr="00241020">
        <w:rPr>
          <w:rFonts w:ascii="Times New Roman" w:hAnsi="Times New Roman" w:cs="Times New Roman"/>
          <w:sz w:val="20"/>
        </w:rPr>
        <w:t xml:space="preserve">place. Sedimentation is the resultant </w:t>
      </w:r>
      <w:r w:rsidRPr="00241020">
        <w:rPr>
          <w:rFonts w:ascii="Times New Roman" w:hAnsi="Times New Roman" w:cs="Times New Roman"/>
          <w:spacing w:val="-3"/>
          <w:sz w:val="20"/>
        </w:rPr>
        <w:t xml:space="preserve">effect </w:t>
      </w:r>
      <w:r w:rsidRPr="00241020">
        <w:rPr>
          <w:rFonts w:ascii="Times New Roman" w:hAnsi="Times New Roman" w:cs="Times New Roman"/>
          <w:sz w:val="20"/>
        </w:rPr>
        <w:t xml:space="preserve">through </w:t>
      </w:r>
      <w:r w:rsidRPr="00241020">
        <w:rPr>
          <w:rFonts w:ascii="Times New Roman" w:hAnsi="Times New Roman" w:cs="Times New Roman"/>
          <w:spacing w:val="-3"/>
          <w:sz w:val="20"/>
        </w:rPr>
        <w:t xml:space="preserve">erosion </w:t>
      </w:r>
      <w:r w:rsidRPr="00241020">
        <w:rPr>
          <w:rFonts w:ascii="Times New Roman" w:hAnsi="Times New Roman" w:cs="Times New Roman"/>
          <w:sz w:val="20"/>
        </w:rPr>
        <w:t xml:space="preserve">process especially during rainy season. Upland Reforestation programs need to </w:t>
      </w:r>
      <w:r w:rsidRPr="00241020">
        <w:rPr>
          <w:rFonts w:ascii="Times New Roman" w:hAnsi="Times New Roman" w:cs="Times New Roman"/>
          <w:spacing w:val="-3"/>
          <w:sz w:val="20"/>
        </w:rPr>
        <w:t xml:space="preserve">be </w:t>
      </w:r>
      <w:r w:rsidRPr="00241020">
        <w:rPr>
          <w:rFonts w:ascii="Times New Roman" w:hAnsi="Times New Roman" w:cs="Times New Roman"/>
          <w:sz w:val="20"/>
        </w:rPr>
        <w:t>put in place to restore the state and reduce the current effects. Farming is the backbone of most inhabitants</w:t>
      </w:r>
      <w:r w:rsidRPr="00241020">
        <w:rPr>
          <w:rFonts w:ascii="Times New Roman" w:hAnsi="Times New Roman" w:cs="Times New Roman"/>
          <w:spacing w:val="-13"/>
          <w:sz w:val="20"/>
        </w:rPr>
        <w:t xml:space="preserve"> </w:t>
      </w:r>
      <w:r w:rsidRPr="00241020">
        <w:rPr>
          <w:rFonts w:ascii="Times New Roman" w:hAnsi="Times New Roman" w:cs="Times New Roman"/>
          <w:spacing w:val="-3"/>
          <w:sz w:val="20"/>
        </w:rPr>
        <w:t>from</w:t>
      </w:r>
      <w:r w:rsidRPr="00241020">
        <w:rPr>
          <w:rFonts w:ascii="Times New Roman" w:hAnsi="Times New Roman" w:cs="Times New Roman"/>
          <w:spacing w:val="-9"/>
          <w:sz w:val="20"/>
        </w:rPr>
        <w:t xml:space="preserve"> </w:t>
      </w:r>
      <w:r w:rsidRPr="00241020">
        <w:rPr>
          <w:rFonts w:ascii="Times New Roman" w:hAnsi="Times New Roman" w:cs="Times New Roman"/>
          <w:sz w:val="20"/>
        </w:rPr>
        <w:t>the</w:t>
      </w:r>
      <w:r w:rsidRPr="00241020">
        <w:rPr>
          <w:rFonts w:ascii="Times New Roman" w:hAnsi="Times New Roman" w:cs="Times New Roman"/>
          <w:spacing w:val="-13"/>
          <w:sz w:val="20"/>
        </w:rPr>
        <w:t xml:space="preserve"> </w:t>
      </w:r>
      <w:r w:rsidRPr="00241020">
        <w:rPr>
          <w:rFonts w:ascii="Times New Roman" w:hAnsi="Times New Roman" w:cs="Times New Roman"/>
          <w:sz w:val="20"/>
        </w:rPr>
        <w:t>coastal</w:t>
      </w:r>
      <w:r w:rsidRPr="00241020">
        <w:rPr>
          <w:rFonts w:ascii="Times New Roman" w:hAnsi="Times New Roman" w:cs="Times New Roman"/>
          <w:spacing w:val="-14"/>
          <w:sz w:val="20"/>
        </w:rPr>
        <w:t xml:space="preserve"> </w:t>
      </w:r>
      <w:r w:rsidRPr="00241020">
        <w:rPr>
          <w:rFonts w:ascii="Times New Roman" w:hAnsi="Times New Roman" w:cs="Times New Roman"/>
          <w:sz w:val="20"/>
        </w:rPr>
        <w:t>region.</w:t>
      </w:r>
      <w:r w:rsidRPr="00241020">
        <w:rPr>
          <w:rFonts w:ascii="Times New Roman" w:hAnsi="Times New Roman" w:cs="Times New Roman"/>
          <w:spacing w:val="-13"/>
          <w:sz w:val="20"/>
        </w:rPr>
        <w:t xml:space="preserve"> </w:t>
      </w:r>
      <w:r w:rsidRPr="00241020">
        <w:rPr>
          <w:rFonts w:ascii="Times New Roman" w:hAnsi="Times New Roman" w:cs="Times New Roman"/>
          <w:sz w:val="20"/>
        </w:rPr>
        <w:t>This</w:t>
      </w:r>
      <w:r w:rsidRPr="00241020">
        <w:rPr>
          <w:rFonts w:ascii="Times New Roman" w:hAnsi="Times New Roman" w:cs="Times New Roman"/>
          <w:spacing w:val="-18"/>
          <w:sz w:val="20"/>
        </w:rPr>
        <w:t xml:space="preserve"> </w:t>
      </w:r>
      <w:r w:rsidRPr="00241020">
        <w:rPr>
          <w:rFonts w:ascii="Times New Roman" w:hAnsi="Times New Roman" w:cs="Times New Roman"/>
          <w:sz w:val="20"/>
        </w:rPr>
        <w:t>has</w:t>
      </w:r>
      <w:r w:rsidRPr="00241020">
        <w:rPr>
          <w:rFonts w:ascii="Times New Roman" w:hAnsi="Times New Roman" w:cs="Times New Roman"/>
          <w:spacing w:val="-12"/>
          <w:sz w:val="20"/>
        </w:rPr>
        <w:t xml:space="preserve"> </w:t>
      </w:r>
      <w:r w:rsidRPr="00241020">
        <w:rPr>
          <w:rFonts w:ascii="Times New Roman" w:hAnsi="Times New Roman" w:cs="Times New Roman"/>
          <w:spacing w:val="-3"/>
          <w:sz w:val="20"/>
        </w:rPr>
        <w:t>been</w:t>
      </w:r>
      <w:r w:rsidRPr="00241020">
        <w:rPr>
          <w:rFonts w:ascii="Times New Roman" w:hAnsi="Times New Roman" w:cs="Times New Roman"/>
          <w:spacing w:val="-1"/>
          <w:sz w:val="20"/>
        </w:rPr>
        <w:t xml:space="preserve"> </w:t>
      </w:r>
      <w:r w:rsidRPr="00241020">
        <w:rPr>
          <w:rFonts w:ascii="Times New Roman" w:hAnsi="Times New Roman" w:cs="Times New Roman"/>
          <w:sz w:val="20"/>
        </w:rPr>
        <w:t xml:space="preserve">done unfortunately without any conservation efforts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environment </w:t>
      </w:r>
      <w:r w:rsidRPr="00241020">
        <w:rPr>
          <w:rFonts w:ascii="Times New Roman" w:hAnsi="Times New Roman" w:cs="Times New Roman"/>
          <w:spacing w:val="-3"/>
          <w:sz w:val="20"/>
        </w:rPr>
        <w:t xml:space="preserve">with </w:t>
      </w:r>
      <w:r w:rsidRPr="00241020">
        <w:rPr>
          <w:rFonts w:ascii="Times New Roman" w:hAnsi="Times New Roman" w:cs="Times New Roman"/>
          <w:sz w:val="20"/>
        </w:rPr>
        <w:t xml:space="preserve">some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the farming taking place in riparian zones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creeks. Riparian zones should </w:t>
      </w:r>
      <w:r w:rsidRPr="00241020">
        <w:rPr>
          <w:rFonts w:ascii="Times New Roman" w:hAnsi="Times New Roman" w:cs="Times New Roman"/>
          <w:spacing w:val="-3"/>
          <w:sz w:val="20"/>
        </w:rPr>
        <w:t xml:space="preserve">be </w:t>
      </w:r>
      <w:r w:rsidRPr="00241020">
        <w:rPr>
          <w:rFonts w:ascii="Times New Roman" w:hAnsi="Times New Roman" w:cs="Times New Roman"/>
          <w:sz w:val="20"/>
        </w:rPr>
        <w:t xml:space="preserve">protected and conservation zone established </w:t>
      </w:r>
      <w:r w:rsidRPr="00241020">
        <w:rPr>
          <w:rFonts w:ascii="Times New Roman" w:hAnsi="Times New Roman" w:cs="Times New Roman"/>
          <w:spacing w:val="-3"/>
          <w:sz w:val="20"/>
        </w:rPr>
        <w:t xml:space="preserve">between </w:t>
      </w:r>
      <w:r w:rsidRPr="00241020">
        <w:rPr>
          <w:rFonts w:ascii="Times New Roman" w:hAnsi="Times New Roman" w:cs="Times New Roman"/>
          <w:sz w:val="20"/>
        </w:rPr>
        <w:t>the mangrove forest and upland</w:t>
      </w:r>
      <w:r w:rsidRPr="00241020">
        <w:rPr>
          <w:rFonts w:ascii="Times New Roman" w:hAnsi="Times New Roman" w:cs="Times New Roman"/>
          <w:spacing w:val="-6"/>
          <w:sz w:val="20"/>
        </w:rPr>
        <w:t xml:space="preserve"> </w:t>
      </w:r>
      <w:r w:rsidRPr="00241020">
        <w:rPr>
          <w:rFonts w:ascii="Times New Roman" w:hAnsi="Times New Roman" w:cs="Times New Roman"/>
          <w:sz w:val="20"/>
        </w:rPr>
        <w:t>farms.</w:t>
      </w:r>
    </w:p>
    <w:p w14:paraId="3024D575" w14:textId="77777777" w:rsidR="00CA6A0E" w:rsidRPr="00241020" w:rsidRDefault="00CA6A0E" w:rsidP="00CC117C">
      <w:pPr>
        <w:pStyle w:val="BodyText"/>
        <w:tabs>
          <w:tab w:val="left" w:pos="9000"/>
        </w:tabs>
        <w:spacing w:before="10"/>
        <w:ind w:right="90"/>
        <w:jc w:val="both"/>
        <w:rPr>
          <w:rFonts w:ascii="Times New Roman" w:hAnsi="Times New Roman" w:cs="Times New Roman"/>
          <w:sz w:val="17"/>
        </w:rPr>
      </w:pPr>
    </w:p>
    <w:p w14:paraId="101DA9DF" w14:textId="77777777" w:rsidR="00CA6A0E" w:rsidRPr="00241020" w:rsidRDefault="00CA6A0E" w:rsidP="00CC117C">
      <w:pPr>
        <w:tabs>
          <w:tab w:val="left" w:pos="9000"/>
        </w:tabs>
        <w:ind w:left="1220" w:right="90"/>
        <w:jc w:val="both"/>
        <w:rPr>
          <w:rFonts w:ascii="Times New Roman" w:hAnsi="Times New Roman" w:cs="Times New Roman"/>
          <w:b/>
          <w:sz w:val="20"/>
        </w:rPr>
      </w:pPr>
      <w:r w:rsidRPr="00241020">
        <w:rPr>
          <w:rFonts w:ascii="Times New Roman" w:hAnsi="Times New Roman" w:cs="Times New Roman"/>
          <w:b/>
          <w:sz w:val="20"/>
        </w:rPr>
        <w:t>Acknowledgements</w:t>
      </w:r>
    </w:p>
    <w:p w14:paraId="5D0A849C" w14:textId="77777777" w:rsidR="00CA6A0E" w:rsidRPr="00241020" w:rsidRDefault="00CA6A0E" w:rsidP="00CC117C">
      <w:pPr>
        <w:tabs>
          <w:tab w:val="left" w:pos="9000"/>
        </w:tabs>
        <w:spacing w:before="193"/>
        <w:ind w:left="1220" w:right="90"/>
        <w:jc w:val="both"/>
        <w:rPr>
          <w:rFonts w:ascii="Times New Roman" w:hAnsi="Times New Roman" w:cs="Times New Roman"/>
          <w:sz w:val="20"/>
        </w:rPr>
      </w:pPr>
      <w:r w:rsidRPr="00241020">
        <w:rPr>
          <w:rFonts w:ascii="Times New Roman" w:hAnsi="Times New Roman" w:cs="Times New Roman"/>
          <w:color w:val="221F1F"/>
          <w:sz w:val="20"/>
        </w:rPr>
        <w:t xml:space="preserve">The authors express their </w:t>
      </w:r>
      <w:r w:rsidRPr="00241020">
        <w:rPr>
          <w:rFonts w:ascii="Times New Roman" w:hAnsi="Times New Roman" w:cs="Times New Roman"/>
          <w:sz w:val="20"/>
        </w:rPr>
        <w:t xml:space="preserve">Special thanks to the entire </w:t>
      </w:r>
      <w:r w:rsidRPr="00241020">
        <w:rPr>
          <w:rFonts w:ascii="Times New Roman" w:hAnsi="Times New Roman" w:cs="Times New Roman"/>
          <w:color w:val="221F1F"/>
          <w:spacing w:val="-3"/>
          <w:sz w:val="20"/>
        </w:rPr>
        <w:t xml:space="preserve">Kenya </w:t>
      </w:r>
      <w:r w:rsidRPr="00241020">
        <w:rPr>
          <w:rFonts w:ascii="Times New Roman" w:hAnsi="Times New Roman" w:cs="Times New Roman"/>
          <w:color w:val="221F1F"/>
          <w:sz w:val="20"/>
        </w:rPr>
        <w:t xml:space="preserve">Marine and Fisheries Research Institute’s (KMFRI’s) </w:t>
      </w:r>
      <w:r w:rsidRPr="00241020">
        <w:rPr>
          <w:rFonts w:ascii="Times New Roman" w:hAnsi="Times New Roman" w:cs="Times New Roman"/>
          <w:sz w:val="20"/>
        </w:rPr>
        <w:t xml:space="preserve">Mangrove Team especially Lillian Mwihaki </w:t>
      </w:r>
      <w:r w:rsidRPr="00241020">
        <w:rPr>
          <w:rFonts w:ascii="Times New Roman" w:hAnsi="Times New Roman" w:cs="Times New Roman"/>
          <w:color w:val="221F1F"/>
          <w:spacing w:val="-4"/>
          <w:sz w:val="20"/>
        </w:rPr>
        <w:t xml:space="preserve">for </w:t>
      </w:r>
      <w:r w:rsidRPr="00241020">
        <w:rPr>
          <w:rFonts w:ascii="Times New Roman" w:hAnsi="Times New Roman" w:cs="Times New Roman"/>
          <w:color w:val="221F1F"/>
          <w:sz w:val="20"/>
        </w:rPr>
        <w:t>providing logistic support and planning for the field work</w:t>
      </w:r>
      <w:r w:rsidRPr="00241020">
        <w:rPr>
          <w:rFonts w:ascii="Times New Roman" w:hAnsi="Times New Roman" w:cs="Times New Roman"/>
          <w:sz w:val="20"/>
        </w:rPr>
        <w:t xml:space="preserve">, without failing to mention Wycliff Nyamao and Loreen </w:t>
      </w:r>
      <w:r w:rsidRPr="00241020">
        <w:rPr>
          <w:rFonts w:ascii="Times New Roman" w:hAnsi="Times New Roman" w:cs="Times New Roman"/>
          <w:spacing w:val="-3"/>
          <w:sz w:val="20"/>
        </w:rPr>
        <w:t xml:space="preserve">Akinyi </w:t>
      </w:r>
      <w:r w:rsidRPr="00241020">
        <w:rPr>
          <w:rFonts w:ascii="Times New Roman" w:hAnsi="Times New Roman" w:cs="Times New Roman"/>
          <w:sz w:val="20"/>
        </w:rPr>
        <w:t xml:space="preserve">for tirelessly helping in the field work. </w:t>
      </w:r>
      <w:r w:rsidRPr="00241020">
        <w:rPr>
          <w:rFonts w:ascii="Times New Roman" w:hAnsi="Times New Roman" w:cs="Times New Roman"/>
          <w:color w:val="221F1F"/>
          <w:sz w:val="20"/>
        </w:rPr>
        <w:t xml:space="preserve">We are also grateful to the staff of </w:t>
      </w:r>
      <w:r w:rsidRPr="00241020">
        <w:rPr>
          <w:rFonts w:ascii="Times New Roman" w:hAnsi="Times New Roman" w:cs="Times New Roman"/>
          <w:color w:val="221F1F"/>
          <w:spacing w:val="-3"/>
          <w:sz w:val="20"/>
        </w:rPr>
        <w:t xml:space="preserve">KMFRI </w:t>
      </w:r>
      <w:r w:rsidRPr="00241020">
        <w:rPr>
          <w:rFonts w:ascii="Times New Roman" w:hAnsi="Times New Roman" w:cs="Times New Roman"/>
          <w:color w:val="221F1F"/>
          <w:sz w:val="20"/>
        </w:rPr>
        <w:t xml:space="preserve">particular Alfred Obinga and George </w:t>
      </w:r>
      <w:r w:rsidRPr="00241020">
        <w:rPr>
          <w:rFonts w:ascii="Times New Roman" w:hAnsi="Times New Roman" w:cs="Times New Roman"/>
          <w:color w:val="221F1F"/>
          <w:spacing w:val="-4"/>
          <w:sz w:val="20"/>
        </w:rPr>
        <w:t xml:space="preserve">for </w:t>
      </w:r>
      <w:r w:rsidRPr="00241020">
        <w:rPr>
          <w:rFonts w:ascii="Times New Roman" w:hAnsi="Times New Roman" w:cs="Times New Roman"/>
          <w:color w:val="221F1F"/>
          <w:sz w:val="20"/>
        </w:rPr>
        <w:t xml:space="preserve">their tireless dedication to ensure success of the fieldwork. </w:t>
      </w:r>
      <w:r w:rsidRPr="00241020">
        <w:rPr>
          <w:rFonts w:ascii="Times New Roman" w:hAnsi="Times New Roman" w:cs="Times New Roman"/>
          <w:sz w:val="20"/>
        </w:rPr>
        <w:t>We</w:t>
      </w:r>
      <w:r w:rsidRPr="00241020">
        <w:rPr>
          <w:rFonts w:ascii="Times New Roman" w:hAnsi="Times New Roman" w:cs="Times New Roman"/>
          <w:spacing w:val="-13"/>
          <w:sz w:val="20"/>
        </w:rPr>
        <w:t xml:space="preserve"> </w:t>
      </w:r>
      <w:r w:rsidRPr="00241020">
        <w:rPr>
          <w:rFonts w:ascii="Times New Roman" w:hAnsi="Times New Roman" w:cs="Times New Roman"/>
          <w:sz w:val="20"/>
        </w:rPr>
        <w:t>thank</w:t>
      </w:r>
      <w:r w:rsidRPr="00241020">
        <w:rPr>
          <w:rFonts w:ascii="Times New Roman" w:hAnsi="Times New Roman" w:cs="Times New Roman"/>
          <w:spacing w:val="-14"/>
          <w:sz w:val="20"/>
        </w:rPr>
        <w:t xml:space="preserve"> </w:t>
      </w:r>
      <w:r w:rsidRPr="00241020">
        <w:rPr>
          <w:rFonts w:ascii="Times New Roman" w:hAnsi="Times New Roman" w:cs="Times New Roman"/>
          <w:spacing w:val="-3"/>
          <w:sz w:val="20"/>
        </w:rPr>
        <w:t>Dr.</w:t>
      </w:r>
      <w:r w:rsidRPr="00241020">
        <w:rPr>
          <w:rFonts w:ascii="Times New Roman" w:hAnsi="Times New Roman" w:cs="Times New Roman"/>
          <w:spacing w:val="-12"/>
          <w:sz w:val="20"/>
        </w:rPr>
        <w:t xml:space="preserve"> </w:t>
      </w:r>
      <w:r w:rsidRPr="00241020">
        <w:rPr>
          <w:rFonts w:ascii="Times New Roman" w:hAnsi="Times New Roman" w:cs="Times New Roman"/>
          <w:sz w:val="20"/>
        </w:rPr>
        <w:t>Kirui</w:t>
      </w:r>
      <w:r w:rsidRPr="00241020">
        <w:rPr>
          <w:rFonts w:ascii="Times New Roman" w:hAnsi="Times New Roman" w:cs="Times New Roman"/>
          <w:spacing w:val="-9"/>
          <w:sz w:val="20"/>
        </w:rPr>
        <w:t xml:space="preserve"> </w:t>
      </w:r>
      <w:r w:rsidRPr="00241020">
        <w:rPr>
          <w:rFonts w:ascii="Times New Roman" w:hAnsi="Times New Roman" w:cs="Times New Roman"/>
          <w:spacing w:val="-3"/>
          <w:sz w:val="20"/>
        </w:rPr>
        <w:t>of</w:t>
      </w:r>
      <w:r w:rsidRPr="00241020">
        <w:rPr>
          <w:rFonts w:ascii="Times New Roman" w:hAnsi="Times New Roman" w:cs="Times New Roman"/>
          <w:spacing w:val="-14"/>
          <w:sz w:val="20"/>
        </w:rPr>
        <w:t xml:space="preserve"> </w:t>
      </w:r>
      <w:r w:rsidRPr="00241020">
        <w:rPr>
          <w:rFonts w:ascii="Times New Roman" w:hAnsi="Times New Roman" w:cs="Times New Roman"/>
          <w:sz w:val="20"/>
        </w:rPr>
        <w:t>Egerton</w:t>
      </w:r>
      <w:r w:rsidRPr="00241020">
        <w:rPr>
          <w:rFonts w:ascii="Times New Roman" w:hAnsi="Times New Roman" w:cs="Times New Roman"/>
          <w:spacing w:val="-5"/>
          <w:sz w:val="20"/>
        </w:rPr>
        <w:t xml:space="preserve"> </w:t>
      </w:r>
      <w:r w:rsidRPr="00241020">
        <w:rPr>
          <w:rFonts w:ascii="Times New Roman" w:hAnsi="Times New Roman" w:cs="Times New Roman"/>
          <w:sz w:val="20"/>
        </w:rPr>
        <w:t>University,</w:t>
      </w:r>
      <w:r w:rsidRPr="00241020">
        <w:rPr>
          <w:rFonts w:ascii="Times New Roman" w:hAnsi="Times New Roman" w:cs="Times New Roman"/>
          <w:spacing w:val="-8"/>
          <w:sz w:val="20"/>
        </w:rPr>
        <w:t xml:space="preserve"> </w:t>
      </w:r>
      <w:r w:rsidRPr="00241020">
        <w:rPr>
          <w:rFonts w:ascii="Times New Roman" w:hAnsi="Times New Roman" w:cs="Times New Roman"/>
          <w:sz w:val="20"/>
        </w:rPr>
        <w:t xml:space="preserve">Department of Natural resources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his insights throughout the project and Dennis Macharia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Regional Centre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Mapping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Resources </w:t>
      </w:r>
      <w:r w:rsidRPr="00241020">
        <w:rPr>
          <w:rFonts w:ascii="Times New Roman" w:hAnsi="Times New Roman" w:cs="Times New Roman"/>
          <w:spacing w:val="-4"/>
          <w:sz w:val="20"/>
        </w:rPr>
        <w:t xml:space="preserve">for </w:t>
      </w:r>
      <w:r w:rsidRPr="00241020">
        <w:rPr>
          <w:rFonts w:ascii="Times New Roman" w:hAnsi="Times New Roman" w:cs="Times New Roman"/>
          <w:sz w:val="20"/>
        </w:rPr>
        <w:t xml:space="preserve">Development (RCMRD) for provision </w:t>
      </w:r>
      <w:r w:rsidRPr="00241020">
        <w:rPr>
          <w:rFonts w:ascii="Times New Roman" w:hAnsi="Times New Roman" w:cs="Times New Roman"/>
          <w:spacing w:val="-3"/>
          <w:sz w:val="20"/>
        </w:rPr>
        <w:t xml:space="preserve">of </w:t>
      </w:r>
      <w:r w:rsidRPr="00241020">
        <w:rPr>
          <w:rFonts w:ascii="Times New Roman" w:hAnsi="Times New Roman" w:cs="Times New Roman"/>
          <w:sz w:val="20"/>
        </w:rPr>
        <w:t>imagery data and insights into synthesis during the classification process.</w:t>
      </w:r>
      <w:r w:rsidRPr="00241020">
        <w:rPr>
          <w:rFonts w:ascii="Times New Roman" w:hAnsi="Times New Roman" w:cs="Times New Roman"/>
          <w:spacing w:val="33"/>
          <w:sz w:val="20"/>
        </w:rPr>
        <w:t xml:space="preserve"> </w:t>
      </w:r>
      <w:r w:rsidRPr="00241020">
        <w:rPr>
          <w:rFonts w:ascii="Times New Roman" w:hAnsi="Times New Roman" w:cs="Times New Roman"/>
          <w:color w:val="221F1F"/>
          <w:sz w:val="20"/>
        </w:rPr>
        <w:t>Much</w:t>
      </w:r>
    </w:p>
    <w:p w14:paraId="778E4224" w14:textId="77777777" w:rsidR="00CA6A0E" w:rsidRPr="00241020" w:rsidRDefault="00CA6A0E" w:rsidP="00CC117C">
      <w:pPr>
        <w:tabs>
          <w:tab w:val="left" w:pos="9000"/>
        </w:tabs>
        <w:spacing w:before="71"/>
        <w:ind w:left="676" w:right="90"/>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color w:val="221F1F"/>
          <w:sz w:val="20"/>
        </w:rPr>
        <w:lastRenderedPageBreak/>
        <w:t>gratitude is due to all the inhabitants of Mtwapa, for their practical help in the field especially during the land cover training survey.</w:t>
      </w:r>
    </w:p>
    <w:p w14:paraId="278C4761" w14:textId="77777777" w:rsidR="00CA6A0E" w:rsidRPr="00241020" w:rsidRDefault="00CA6A0E" w:rsidP="00CC117C">
      <w:pPr>
        <w:pStyle w:val="BodyText"/>
        <w:tabs>
          <w:tab w:val="left" w:pos="9000"/>
        </w:tabs>
        <w:spacing w:before="1"/>
        <w:ind w:right="90"/>
        <w:jc w:val="both"/>
        <w:rPr>
          <w:rFonts w:ascii="Times New Roman" w:hAnsi="Times New Roman" w:cs="Times New Roman"/>
          <w:sz w:val="21"/>
        </w:rPr>
      </w:pPr>
    </w:p>
    <w:p w14:paraId="4B9B2815" w14:textId="77777777" w:rsidR="00CA6A0E" w:rsidRPr="00241020" w:rsidRDefault="00CA6A0E" w:rsidP="00CC117C">
      <w:pPr>
        <w:tabs>
          <w:tab w:val="left" w:pos="9000"/>
        </w:tabs>
        <w:ind w:left="676" w:right="90"/>
        <w:jc w:val="both"/>
        <w:rPr>
          <w:rFonts w:ascii="Times New Roman" w:hAnsi="Times New Roman" w:cs="Times New Roman"/>
          <w:sz w:val="20"/>
        </w:rPr>
      </w:pPr>
      <w:r w:rsidRPr="00241020">
        <w:rPr>
          <w:rFonts w:ascii="Times New Roman" w:hAnsi="Times New Roman" w:cs="Times New Roman"/>
          <w:color w:val="2D74B5"/>
          <w:sz w:val="20"/>
        </w:rPr>
        <w:t>REFERENCES</w:t>
      </w:r>
    </w:p>
    <w:p w14:paraId="1A5D9149" w14:textId="77777777" w:rsidR="00CA6A0E" w:rsidRPr="00241020" w:rsidRDefault="00CA6A0E" w:rsidP="00CC117C">
      <w:pPr>
        <w:pStyle w:val="BodyText"/>
        <w:tabs>
          <w:tab w:val="left" w:pos="9000"/>
        </w:tabs>
        <w:spacing w:before="5"/>
        <w:ind w:right="90"/>
        <w:jc w:val="both"/>
        <w:rPr>
          <w:rFonts w:ascii="Times New Roman" w:hAnsi="Times New Roman" w:cs="Times New Roman"/>
          <w:sz w:val="22"/>
        </w:rPr>
      </w:pPr>
    </w:p>
    <w:p w14:paraId="129B6754" w14:textId="77777777" w:rsidR="00CA6A0E" w:rsidRPr="00241020" w:rsidRDefault="00CA6A0E" w:rsidP="00CC117C">
      <w:pPr>
        <w:tabs>
          <w:tab w:val="left" w:pos="9000"/>
        </w:tabs>
        <w:ind w:left="1757" w:right="90" w:hanging="1081"/>
        <w:jc w:val="both"/>
        <w:rPr>
          <w:rFonts w:ascii="Times New Roman" w:hAnsi="Times New Roman" w:cs="Times New Roman"/>
          <w:sz w:val="20"/>
        </w:rPr>
      </w:pPr>
      <w:r w:rsidRPr="00241020">
        <w:rPr>
          <w:rFonts w:ascii="Times New Roman" w:hAnsi="Times New Roman" w:cs="Times New Roman"/>
          <w:sz w:val="20"/>
        </w:rPr>
        <w:t xml:space="preserve">Abuodha, </w:t>
      </w:r>
      <w:proofErr w:type="gramStart"/>
      <w:r w:rsidRPr="00241020">
        <w:rPr>
          <w:rFonts w:ascii="Times New Roman" w:hAnsi="Times New Roman" w:cs="Times New Roman"/>
          <w:sz w:val="20"/>
        </w:rPr>
        <w:t>P .</w:t>
      </w:r>
      <w:proofErr w:type="gramEnd"/>
      <w:r w:rsidRPr="00241020">
        <w:rPr>
          <w:rFonts w:ascii="Times New Roman" w:hAnsi="Times New Roman" w:cs="Times New Roman"/>
          <w:sz w:val="20"/>
        </w:rPr>
        <w:t xml:space="preserve">A., Kairo, J. G. (2001). Human-induced stress on mangrove swamps along the Kenyan coast. </w:t>
      </w:r>
      <w:r w:rsidRPr="00241020">
        <w:rPr>
          <w:rFonts w:ascii="Times New Roman" w:hAnsi="Times New Roman" w:cs="Times New Roman"/>
          <w:i/>
          <w:sz w:val="20"/>
        </w:rPr>
        <w:t>Hydrobiologia</w:t>
      </w:r>
      <w:r w:rsidRPr="00241020">
        <w:rPr>
          <w:rFonts w:ascii="Times New Roman" w:hAnsi="Times New Roman" w:cs="Times New Roman"/>
          <w:sz w:val="20"/>
        </w:rPr>
        <w:t xml:space="preserve">, </w:t>
      </w:r>
      <w:r w:rsidRPr="00241020">
        <w:rPr>
          <w:rFonts w:ascii="Times New Roman" w:hAnsi="Times New Roman" w:cs="Times New Roman"/>
          <w:b/>
          <w:sz w:val="20"/>
        </w:rPr>
        <w:t>458</w:t>
      </w:r>
      <w:r w:rsidRPr="00241020">
        <w:rPr>
          <w:rFonts w:ascii="Times New Roman" w:hAnsi="Times New Roman" w:cs="Times New Roman"/>
          <w:sz w:val="20"/>
        </w:rPr>
        <w:t>: 255-</w:t>
      </w:r>
    </w:p>
    <w:p w14:paraId="6ED7B1C4" w14:textId="77777777" w:rsidR="00CA6A0E" w:rsidRPr="00241020" w:rsidRDefault="00CA6A0E" w:rsidP="00CC117C">
      <w:pPr>
        <w:tabs>
          <w:tab w:val="left" w:pos="9000"/>
        </w:tabs>
        <w:spacing w:before="1"/>
        <w:ind w:left="1757" w:right="90"/>
        <w:jc w:val="both"/>
        <w:rPr>
          <w:rFonts w:ascii="Times New Roman" w:hAnsi="Times New Roman" w:cs="Times New Roman"/>
          <w:sz w:val="20"/>
        </w:rPr>
      </w:pPr>
      <w:r w:rsidRPr="00241020">
        <w:rPr>
          <w:rFonts w:ascii="Times New Roman" w:hAnsi="Times New Roman" w:cs="Times New Roman"/>
          <w:sz w:val="20"/>
        </w:rPr>
        <w:t>265.</w:t>
      </w:r>
    </w:p>
    <w:p w14:paraId="63CBAB81"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177F6515" w14:textId="77777777" w:rsidR="00CA6A0E" w:rsidRPr="00241020" w:rsidRDefault="00CA6A0E" w:rsidP="00CC117C">
      <w:pPr>
        <w:tabs>
          <w:tab w:val="left" w:pos="9000"/>
        </w:tabs>
        <w:ind w:left="1747" w:right="90" w:hanging="1071"/>
        <w:jc w:val="both"/>
        <w:rPr>
          <w:rFonts w:ascii="Times New Roman" w:hAnsi="Times New Roman" w:cs="Times New Roman"/>
          <w:sz w:val="20"/>
        </w:rPr>
      </w:pPr>
      <w:r w:rsidRPr="00241020">
        <w:rPr>
          <w:rFonts w:ascii="Times New Roman" w:hAnsi="Times New Roman" w:cs="Times New Roman"/>
          <w:sz w:val="20"/>
        </w:rPr>
        <w:t xml:space="preserve">Alonso-Pereza F., Ruiz-Lunab A., Turnerc J., Cesar A., Berlanga-Roblesb, Gay Mitchelson J., (2003). Land </w:t>
      </w:r>
      <w:r w:rsidRPr="00241020">
        <w:rPr>
          <w:rFonts w:ascii="Times New Roman" w:hAnsi="Times New Roman" w:cs="Times New Roman"/>
          <w:spacing w:val="-3"/>
          <w:sz w:val="20"/>
        </w:rPr>
        <w:t xml:space="preserve">cover </w:t>
      </w:r>
      <w:r w:rsidRPr="00241020">
        <w:rPr>
          <w:rFonts w:ascii="Times New Roman" w:hAnsi="Times New Roman" w:cs="Times New Roman"/>
          <w:sz w:val="20"/>
        </w:rPr>
        <w:t xml:space="preserve">changes and impact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shrimp aquaculture </w:t>
      </w:r>
      <w:r w:rsidRPr="00241020">
        <w:rPr>
          <w:rFonts w:ascii="Times New Roman" w:hAnsi="Times New Roman" w:cs="Times New Roman"/>
          <w:spacing w:val="-5"/>
          <w:sz w:val="20"/>
        </w:rPr>
        <w:t xml:space="preserve">on </w:t>
      </w:r>
      <w:r w:rsidRPr="00241020">
        <w:rPr>
          <w:rFonts w:ascii="Times New Roman" w:hAnsi="Times New Roman" w:cs="Times New Roman"/>
          <w:sz w:val="20"/>
        </w:rPr>
        <w:t xml:space="preserve">the landscape in the Ceuta coastal lagoon </w:t>
      </w:r>
      <w:r w:rsidRPr="00241020">
        <w:rPr>
          <w:rFonts w:ascii="Times New Roman" w:hAnsi="Times New Roman" w:cs="Times New Roman"/>
          <w:spacing w:val="-3"/>
          <w:sz w:val="20"/>
        </w:rPr>
        <w:t xml:space="preserve">system, </w:t>
      </w:r>
      <w:r w:rsidRPr="00241020">
        <w:rPr>
          <w:rFonts w:ascii="Times New Roman" w:hAnsi="Times New Roman" w:cs="Times New Roman"/>
          <w:sz w:val="20"/>
        </w:rPr>
        <w:t>Sinaloa, Mexico.</w:t>
      </w:r>
      <w:r w:rsidRPr="00241020">
        <w:rPr>
          <w:rFonts w:ascii="Times New Roman" w:hAnsi="Times New Roman" w:cs="Times New Roman"/>
          <w:i/>
          <w:sz w:val="20"/>
        </w:rPr>
        <w:t>Ocean &amp; CoastalManagement</w:t>
      </w:r>
      <w:r w:rsidRPr="00241020">
        <w:rPr>
          <w:rFonts w:ascii="Times New Roman" w:hAnsi="Times New Roman" w:cs="Times New Roman"/>
          <w:sz w:val="20"/>
        </w:rPr>
        <w:t>. 46: 583–600.</w:t>
      </w:r>
    </w:p>
    <w:p w14:paraId="0D559BB7"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28438117" w14:textId="77777777" w:rsidR="00CA6A0E" w:rsidRPr="00241020" w:rsidRDefault="00CA6A0E" w:rsidP="00CC117C">
      <w:pPr>
        <w:tabs>
          <w:tab w:val="left" w:pos="9000"/>
        </w:tabs>
        <w:ind w:left="1757" w:right="90" w:hanging="1081"/>
        <w:jc w:val="both"/>
        <w:rPr>
          <w:rFonts w:ascii="Times New Roman" w:hAnsi="Times New Roman" w:cs="Times New Roman"/>
          <w:sz w:val="20"/>
        </w:rPr>
      </w:pPr>
      <w:r w:rsidRPr="00241020">
        <w:rPr>
          <w:rFonts w:ascii="Times New Roman" w:hAnsi="Times New Roman" w:cs="Times New Roman"/>
          <w:sz w:val="20"/>
        </w:rPr>
        <w:t xml:space="preserve">Ardli, </w:t>
      </w:r>
      <w:proofErr w:type="gramStart"/>
      <w:r w:rsidRPr="00241020">
        <w:rPr>
          <w:rFonts w:ascii="Times New Roman" w:hAnsi="Times New Roman" w:cs="Times New Roman"/>
          <w:sz w:val="20"/>
        </w:rPr>
        <w:t>E.R.,Wolff</w:t>
      </w:r>
      <w:proofErr w:type="gramEnd"/>
      <w:r w:rsidRPr="00241020">
        <w:rPr>
          <w:rFonts w:ascii="Times New Roman" w:hAnsi="Times New Roman" w:cs="Times New Roman"/>
          <w:sz w:val="20"/>
        </w:rPr>
        <w:t xml:space="preserve">, M. (2009). Land use and land cover change affecting habitat distribution in the Segara Anakan lagoon, Java, Indonesia. </w:t>
      </w:r>
      <w:r w:rsidRPr="00241020">
        <w:rPr>
          <w:rFonts w:ascii="Times New Roman" w:hAnsi="Times New Roman" w:cs="Times New Roman"/>
          <w:i/>
          <w:sz w:val="20"/>
        </w:rPr>
        <w:t xml:space="preserve">Regional Environmental Change </w:t>
      </w:r>
      <w:r w:rsidRPr="00241020">
        <w:rPr>
          <w:rFonts w:ascii="Times New Roman" w:hAnsi="Times New Roman" w:cs="Times New Roman"/>
          <w:b/>
          <w:spacing w:val="-3"/>
          <w:sz w:val="20"/>
        </w:rPr>
        <w:t>9</w:t>
      </w:r>
      <w:r w:rsidRPr="00241020">
        <w:rPr>
          <w:rFonts w:ascii="Times New Roman" w:hAnsi="Times New Roman" w:cs="Times New Roman"/>
          <w:spacing w:val="-3"/>
          <w:sz w:val="20"/>
        </w:rPr>
        <w:t>:</w:t>
      </w:r>
      <w:r w:rsidRPr="00241020">
        <w:rPr>
          <w:rFonts w:ascii="Times New Roman" w:hAnsi="Times New Roman" w:cs="Times New Roman"/>
          <w:spacing w:val="23"/>
          <w:sz w:val="20"/>
        </w:rPr>
        <w:t xml:space="preserve"> </w:t>
      </w:r>
      <w:r w:rsidRPr="00241020">
        <w:rPr>
          <w:rFonts w:ascii="Times New Roman" w:hAnsi="Times New Roman" w:cs="Times New Roman"/>
          <w:spacing w:val="-4"/>
          <w:sz w:val="20"/>
        </w:rPr>
        <w:t>235-243.</w:t>
      </w:r>
    </w:p>
    <w:p w14:paraId="40BC1F61"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0C0CA5C8" w14:textId="77777777" w:rsidR="00CA6A0E" w:rsidRPr="00241020" w:rsidRDefault="00CA6A0E" w:rsidP="00CC117C">
      <w:pPr>
        <w:tabs>
          <w:tab w:val="left" w:pos="9000"/>
        </w:tabs>
        <w:spacing w:before="1"/>
        <w:ind w:left="1757" w:right="90" w:hanging="1081"/>
        <w:jc w:val="both"/>
        <w:rPr>
          <w:rFonts w:ascii="Times New Roman" w:hAnsi="Times New Roman" w:cs="Times New Roman"/>
          <w:sz w:val="20"/>
        </w:rPr>
      </w:pPr>
      <w:r w:rsidRPr="00241020">
        <w:rPr>
          <w:rFonts w:ascii="Times New Roman" w:hAnsi="Times New Roman" w:cs="Times New Roman"/>
          <w:sz w:val="20"/>
        </w:rPr>
        <w:t xml:space="preserve">Asche, F., L.S., Bennear, A. Oglend, &amp; M.D. Smith. (2011). </w:t>
      </w:r>
      <w:r w:rsidRPr="00241020">
        <w:rPr>
          <w:rFonts w:ascii="Times New Roman" w:hAnsi="Times New Roman" w:cs="Times New Roman"/>
          <w:i/>
          <w:sz w:val="20"/>
        </w:rPr>
        <w:t xml:space="preserve">U.S. Shrimp market integration. </w:t>
      </w:r>
      <w:r w:rsidRPr="00241020">
        <w:rPr>
          <w:rFonts w:ascii="Times New Roman" w:hAnsi="Times New Roman" w:cs="Times New Roman"/>
          <w:sz w:val="20"/>
        </w:rPr>
        <w:t>Duke Environmental Working Paper Series, Nicholas Institute for Environmental Policy Solutions.</w:t>
      </w:r>
    </w:p>
    <w:p w14:paraId="5C409F74"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36320F04" w14:textId="77777777" w:rsidR="00CA6A0E" w:rsidRPr="00241020" w:rsidRDefault="00CA6A0E" w:rsidP="00CC117C">
      <w:pPr>
        <w:tabs>
          <w:tab w:val="left" w:pos="9000"/>
        </w:tabs>
        <w:ind w:left="1699" w:right="90" w:hanging="1023"/>
        <w:jc w:val="both"/>
        <w:rPr>
          <w:rFonts w:ascii="Times New Roman" w:hAnsi="Times New Roman" w:cs="Times New Roman"/>
          <w:sz w:val="20"/>
        </w:rPr>
      </w:pPr>
      <w:r w:rsidRPr="00241020">
        <w:rPr>
          <w:rFonts w:ascii="Times New Roman" w:hAnsi="Times New Roman" w:cs="Times New Roman"/>
          <w:sz w:val="20"/>
        </w:rPr>
        <w:t>Bedford, B.L. (1999). Cumulative effects on wetland landscapes: links to wetland</w:t>
      </w:r>
    </w:p>
    <w:p w14:paraId="3976D92E" w14:textId="77777777" w:rsidR="00CA6A0E" w:rsidRPr="00241020" w:rsidRDefault="00CA6A0E" w:rsidP="00CC117C">
      <w:pPr>
        <w:tabs>
          <w:tab w:val="left" w:pos="9000"/>
        </w:tabs>
        <w:spacing w:before="2"/>
        <w:ind w:left="1699" w:right="90" w:hanging="5"/>
        <w:jc w:val="both"/>
        <w:rPr>
          <w:rFonts w:ascii="Times New Roman" w:hAnsi="Times New Roman" w:cs="Times New Roman"/>
          <w:sz w:val="20"/>
        </w:rPr>
      </w:pPr>
      <w:r w:rsidRPr="00241020">
        <w:rPr>
          <w:rFonts w:ascii="Times New Roman" w:hAnsi="Times New Roman" w:cs="Times New Roman"/>
          <w:sz w:val="20"/>
        </w:rPr>
        <w:t xml:space="preserve">restoration in the United States and Southern Canada. </w:t>
      </w:r>
      <w:r w:rsidRPr="00241020">
        <w:rPr>
          <w:rFonts w:ascii="Times New Roman" w:hAnsi="Times New Roman" w:cs="Times New Roman"/>
          <w:i/>
          <w:sz w:val="20"/>
        </w:rPr>
        <w:t>Wetlands</w:t>
      </w:r>
      <w:r w:rsidRPr="00241020">
        <w:rPr>
          <w:rFonts w:ascii="Times New Roman" w:hAnsi="Times New Roman" w:cs="Times New Roman"/>
          <w:sz w:val="20"/>
        </w:rPr>
        <w:t>19:775–88.</w:t>
      </w:r>
    </w:p>
    <w:p w14:paraId="1F76938D" w14:textId="77777777" w:rsidR="00CA6A0E" w:rsidRPr="00241020" w:rsidRDefault="00CA6A0E" w:rsidP="00CC117C">
      <w:pPr>
        <w:tabs>
          <w:tab w:val="left" w:pos="9000"/>
        </w:tabs>
        <w:spacing w:before="197"/>
        <w:ind w:left="1757" w:right="90" w:hanging="1081"/>
        <w:jc w:val="both"/>
        <w:rPr>
          <w:rFonts w:ascii="Times New Roman" w:hAnsi="Times New Roman" w:cs="Times New Roman"/>
          <w:sz w:val="20"/>
        </w:rPr>
      </w:pPr>
      <w:r w:rsidRPr="00241020">
        <w:rPr>
          <w:rFonts w:ascii="Times New Roman" w:hAnsi="Times New Roman" w:cs="Times New Roman"/>
          <w:sz w:val="20"/>
        </w:rPr>
        <w:t xml:space="preserve">Cheng, G.W. (1999). Forest change: hydrological effects in the upper Yangtze river valley. </w:t>
      </w:r>
      <w:r w:rsidRPr="00241020">
        <w:rPr>
          <w:rFonts w:ascii="Times New Roman" w:hAnsi="Times New Roman" w:cs="Times New Roman"/>
          <w:i/>
          <w:sz w:val="20"/>
        </w:rPr>
        <w:t xml:space="preserve">Ambio </w:t>
      </w:r>
      <w:r w:rsidRPr="00241020">
        <w:rPr>
          <w:rFonts w:ascii="Times New Roman" w:hAnsi="Times New Roman" w:cs="Times New Roman"/>
          <w:sz w:val="20"/>
        </w:rPr>
        <w:t>28, 457–459.</w:t>
      </w:r>
    </w:p>
    <w:p w14:paraId="230759E6"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6C107F94" w14:textId="77777777" w:rsidR="00CA6A0E" w:rsidRPr="00241020" w:rsidRDefault="00CA6A0E" w:rsidP="00CC117C">
      <w:pPr>
        <w:tabs>
          <w:tab w:val="left" w:pos="9000"/>
        </w:tabs>
        <w:spacing w:before="1"/>
        <w:ind w:left="1757" w:right="90" w:hanging="1081"/>
        <w:jc w:val="both"/>
        <w:rPr>
          <w:rFonts w:ascii="Times New Roman" w:hAnsi="Times New Roman" w:cs="Times New Roman"/>
          <w:sz w:val="20"/>
        </w:rPr>
      </w:pPr>
      <w:r w:rsidRPr="00241020">
        <w:rPr>
          <w:rFonts w:ascii="Times New Roman" w:hAnsi="Times New Roman" w:cs="Times New Roman"/>
          <w:sz w:val="20"/>
        </w:rPr>
        <w:t>Dahdouh-Guebas, F., De Bondt, R., Abeysinghe, P.D., Kairo, J.G., Cannicci, S., Triest, L., Koedam, N., 2004a. Comparative study of the disjunct zonation pattern of the grey mangrove Avicennia marina (Forsk.) Vierh. in Gazi Bay (Kenya).</w:t>
      </w:r>
    </w:p>
    <w:p w14:paraId="4FFB455A" w14:textId="77777777" w:rsidR="00CA6A0E" w:rsidRPr="00241020" w:rsidRDefault="00CA6A0E" w:rsidP="00CC117C">
      <w:pPr>
        <w:tabs>
          <w:tab w:val="left" w:pos="9000"/>
        </w:tabs>
        <w:ind w:left="1757" w:right="90"/>
        <w:jc w:val="both"/>
        <w:rPr>
          <w:rFonts w:ascii="Times New Roman" w:hAnsi="Times New Roman" w:cs="Times New Roman"/>
          <w:sz w:val="20"/>
        </w:rPr>
      </w:pPr>
      <w:r w:rsidRPr="00241020">
        <w:rPr>
          <w:rFonts w:ascii="Times New Roman" w:hAnsi="Times New Roman" w:cs="Times New Roman"/>
          <w:sz w:val="20"/>
        </w:rPr>
        <w:t>Bulletin of Marine Science 74, 237e252.</w:t>
      </w:r>
    </w:p>
    <w:p w14:paraId="75A07FCF"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29541A8B" w14:textId="77777777" w:rsidR="00CA6A0E" w:rsidRPr="00241020" w:rsidRDefault="00CA6A0E" w:rsidP="00CC117C">
      <w:pPr>
        <w:tabs>
          <w:tab w:val="left" w:pos="9000"/>
        </w:tabs>
        <w:ind w:left="1747" w:right="90" w:hanging="1071"/>
        <w:jc w:val="both"/>
        <w:rPr>
          <w:rFonts w:ascii="Times New Roman" w:hAnsi="Times New Roman" w:cs="Times New Roman"/>
          <w:sz w:val="20"/>
        </w:rPr>
      </w:pPr>
      <w:r w:rsidRPr="00241020">
        <w:rPr>
          <w:rFonts w:ascii="Times New Roman" w:hAnsi="Times New Roman" w:cs="Times New Roman"/>
          <w:sz w:val="20"/>
        </w:rPr>
        <w:t xml:space="preserve">Ellison JC (1998). Impacts of sediment burial on mangroves. </w:t>
      </w:r>
      <w:r w:rsidRPr="00241020">
        <w:rPr>
          <w:rFonts w:ascii="Times New Roman" w:hAnsi="Times New Roman" w:cs="Times New Roman"/>
          <w:i/>
          <w:sz w:val="20"/>
        </w:rPr>
        <w:t>Marine Pollution Bulletin</w:t>
      </w:r>
      <w:r w:rsidRPr="00241020">
        <w:rPr>
          <w:rFonts w:ascii="Times New Roman" w:hAnsi="Times New Roman" w:cs="Times New Roman"/>
          <w:sz w:val="20"/>
        </w:rPr>
        <w:t>, 37: 420-426.</w:t>
      </w:r>
    </w:p>
    <w:p w14:paraId="1A8B012B"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61B88AB6" w14:textId="77777777" w:rsidR="00CA6A0E" w:rsidRPr="00241020" w:rsidRDefault="00CA6A0E" w:rsidP="00CC117C">
      <w:pPr>
        <w:tabs>
          <w:tab w:val="left" w:pos="9000"/>
        </w:tabs>
        <w:ind w:left="676" w:right="90"/>
        <w:jc w:val="both"/>
        <w:rPr>
          <w:rFonts w:ascii="Times New Roman" w:hAnsi="Times New Roman" w:cs="Times New Roman"/>
          <w:sz w:val="20"/>
        </w:rPr>
      </w:pPr>
      <w:r w:rsidRPr="00241020">
        <w:rPr>
          <w:rFonts w:ascii="Times New Roman" w:hAnsi="Times New Roman" w:cs="Times New Roman"/>
          <w:sz w:val="20"/>
        </w:rPr>
        <w:t>Ellison, A.M. &amp; E.J. Farnsworth, 1996.</w:t>
      </w:r>
    </w:p>
    <w:p w14:paraId="7FAE5BE1" w14:textId="77777777" w:rsidR="00CA6A0E" w:rsidRPr="00241020" w:rsidRDefault="00CA6A0E" w:rsidP="00CC117C">
      <w:pPr>
        <w:tabs>
          <w:tab w:val="left" w:pos="2837"/>
          <w:tab w:val="left" w:pos="9000"/>
        </w:tabs>
        <w:ind w:left="1757" w:right="90"/>
        <w:jc w:val="both"/>
        <w:rPr>
          <w:rFonts w:ascii="Times New Roman" w:hAnsi="Times New Roman" w:cs="Times New Roman"/>
          <w:sz w:val="20"/>
        </w:rPr>
      </w:pPr>
      <w:r w:rsidRPr="00241020">
        <w:rPr>
          <w:rFonts w:ascii="Times New Roman" w:hAnsi="Times New Roman" w:cs="Times New Roman"/>
          <w:sz w:val="20"/>
        </w:rPr>
        <w:t xml:space="preserve">Anthropogenic disturbance </w:t>
      </w:r>
      <w:r w:rsidRPr="00241020">
        <w:rPr>
          <w:rFonts w:ascii="Times New Roman" w:hAnsi="Times New Roman" w:cs="Times New Roman"/>
          <w:spacing w:val="-3"/>
          <w:sz w:val="20"/>
        </w:rPr>
        <w:t xml:space="preserve">of </w:t>
      </w:r>
      <w:r w:rsidRPr="00241020">
        <w:rPr>
          <w:rFonts w:ascii="Times New Roman" w:hAnsi="Times New Roman" w:cs="Times New Roman"/>
          <w:sz w:val="20"/>
        </w:rPr>
        <w:t>Caribbean</w:t>
      </w:r>
      <w:r w:rsidRPr="00241020">
        <w:rPr>
          <w:rFonts w:ascii="Times New Roman" w:hAnsi="Times New Roman" w:cs="Times New Roman"/>
          <w:sz w:val="20"/>
        </w:rPr>
        <w:tab/>
        <w:t xml:space="preserve">mangrove </w:t>
      </w:r>
      <w:proofErr w:type="gramStart"/>
      <w:r w:rsidRPr="00241020">
        <w:rPr>
          <w:rFonts w:ascii="Times New Roman" w:hAnsi="Times New Roman" w:cs="Times New Roman"/>
          <w:sz w:val="20"/>
        </w:rPr>
        <w:t>ecosystems</w:t>
      </w:r>
      <w:r w:rsidRPr="00241020">
        <w:rPr>
          <w:rFonts w:ascii="Times New Roman" w:hAnsi="Times New Roman" w:cs="Times New Roman"/>
          <w:spacing w:val="-6"/>
          <w:sz w:val="20"/>
        </w:rPr>
        <w:t xml:space="preserve"> </w:t>
      </w:r>
      <w:r w:rsidRPr="00241020">
        <w:rPr>
          <w:rFonts w:ascii="Times New Roman" w:hAnsi="Times New Roman" w:cs="Times New Roman"/>
          <w:spacing w:val="-12"/>
          <w:sz w:val="20"/>
        </w:rPr>
        <w:t>:</w:t>
      </w:r>
      <w:proofErr w:type="gramEnd"/>
    </w:p>
    <w:p w14:paraId="5F07B8ED"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6" w:space="40"/>
            <w:col w:w="6434"/>
          </w:cols>
        </w:sectPr>
      </w:pPr>
    </w:p>
    <w:p w14:paraId="464E5568" w14:textId="77777777" w:rsidR="00CA6A0E" w:rsidRPr="00241020" w:rsidRDefault="00CA6A0E" w:rsidP="00CC117C">
      <w:pPr>
        <w:tabs>
          <w:tab w:val="left" w:pos="9000"/>
        </w:tabs>
        <w:spacing w:before="71"/>
        <w:ind w:left="2301" w:right="90"/>
        <w:jc w:val="both"/>
        <w:rPr>
          <w:rFonts w:ascii="Times New Roman" w:hAnsi="Times New Roman" w:cs="Times New Roman"/>
          <w:sz w:val="20"/>
        </w:rPr>
      </w:pPr>
      <w:r w:rsidRPr="00241020">
        <w:rPr>
          <w:rFonts w:ascii="Times New Roman" w:hAnsi="Times New Roman" w:cs="Times New Roman"/>
          <w:sz w:val="20"/>
        </w:rPr>
        <w:lastRenderedPageBreak/>
        <w:t xml:space="preserve">past impacts, present trends, and future predictions. </w:t>
      </w:r>
      <w:r w:rsidRPr="00241020">
        <w:rPr>
          <w:rFonts w:ascii="Times New Roman" w:hAnsi="Times New Roman" w:cs="Times New Roman"/>
          <w:i/>
          <w:sz w:val="20"/>
        </w:rPr>
        <w:t xml:space="preserve">Biotropica </w:t>
      </w:r>
      <w:r w:rsidRPr="00241020">
        <w:rPr>
          <w:rFonts w:ascii="Times New Roman" w:hAnsi="Times New Roman" w:cs="Times New Roman"/>
          <w:sz w:val="20"/>
        </w:rPr>
        <w:t>24(4a): 549-565.</w:t>
      </w:r>
    </w:p>
    <w:p w14:paraId="462F538B" w14:textId="77777777" w:rsidR="00CA6A0E" w:rsidRPr="00241020" w:rsidRDefault="00CA6A0E" w:rsidP="00CC117C">
      <w:pPr>
        <w:tabs>
          <w:tab w:val="left" w:pos="9000"/>
        </w:tabs>
        <w:spacing w:before="198"/>
        <w:ind w:left="2301" w:right="90" w:hanging="1081"/>
        <w:jc w:val="both"/>
        <w:rPr>
          <w:rFonts w:ascii="Times New Roman" w:hAnsi="Times New Roman" w:cs="Times New Roman"/>
          <w:sz w:val="20"/>
        </w:rPr>
      </w:pPr>
      <w:r w:rsidRPr="00241020">
        <w:rPr>
          <w:rFonts w:ascii="Times New Roman" w:hAnsi="Times New Roman" w:cs="Times New Roman"/>
          <w:sz w:val="20"/>
        </w:rPr>
        <w:t xml:space="preserve">FAO. (2007). </w:t>
      </w:r>
      <w:r w:rsidRPr="00241020">
        <w:rPr>
          <w:rFonts w:ascii="Times New Roman" w:hAnsi="Times New Roman" w:cs="Times New Roman"/>
          <w:i/>
          <w:sz w:val="20"/>
        </w:rPr>
        <w:t>The World’s Mangroves 1980-2005</w:t>
      </w:r>
      <w:r w:rsidRPr="00241020">
        <w:rPr>
          <w:rFonts w:ascii="Times New Roman" w:hAnsi="Times New Roman" w:cs="Times New Roman"/>
          <w:sz w:val="20"/>
        </w:rPr>
        <w:t>. FAO Forestry Paper 153, Rome, FAO.</w:t>
      </w:r>
    </w:p>
    <w:p w14:paraId="20A4D064"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6DDB5E72"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Ferguson W. (1993) </w:t>
      </w:r>
      <w:r w:rsidRPr="00241020">
        <w:rPr>
          <w:rFonts w:ascii="Times New Roman" w:hAnsi="Times New Roman" w:cs="Times New Roman"/>
          <w:i/>
          <w:sz w:val="20"/>
        </w:rPr>
        <w:t xml:space="preserve">A landscape ecological survey of mangrove resource of Kenya. </w:t>
      </w:r>
      <w:r w:rsidRPr="00241020">
        <w:rPr>
          <w:rFonts w:ascii="Times New Roman" w:hAnsi="Times New Roman" w:cs="Times New Roman"/>
          <w:sz w:val="20"/>
        </w:rPr>
        <w:t>Kenya</w:t>
      </w:r>
    </w:p>
    <w:p w14:paraId="13C33E9E" w14:textId="77777777" w:rsidR="00CA6A0E" w:rsidRPr="00241020" w:rsidRDefault="00CA6A0E" w:rsidP="00CC117C">
      <w:pPr>
        <w:pStyle w:val="BodyText"/>
        <w:tabs>
          <w:tab w:val="left" w:pos="9000"/>
        </w:tabs>
        <w:spacing w:before="2"/>
        <w:ind w:right="90"/>
        <w:jc w:val="both"/>
        <w:rPr>
          <w:rFonts w:ascii="Times New Roman" w:hAnsi="Times New Roman" w:cs="Times New Roman"/>
          <w:sz w:val="17"/>
        </w:rPr>
      </w:pPr>
    </w:p>
    <w:p w14:paraId="4445E8F9"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Gang, P.O., Agatsiva, J.L., 1992. The current status of mangroves along the </w:t>
      </w:r>
      <w:r w:rsidRPr="00241020">
        <w:rPr>
          <w:rFonts w:ascii="Times New Roman" w:hAnsi="Times New Roman" w:cs="Times New Roman"/>
          <w:spacing w:val="-3"/>
          <w:sz w:val="20"/>
        </w:rPr>
        <w:t xml:space="preserve">Kenyan </w:t>
      </w:r>
      <w:r w:rsidRPr="00241020">
        <w:rPr>
          <w:rFonts w:ascii="Times New Roman" w:hAnsi="Times New Roman" w:cs="Times New Roman"/>
          <w:sz w:val="20"/>
        </w:rPr>
        <w:t xml:space="preserve">coast: a case study </w:t>
      </w:r>
      <w:r w:rsidRPr="00241020">
        <w:rPr>
          <w:rFonts w:ascii="Times New Roman" w:hAnsi="Times New Roman" w:cs="Times New Roman"/>
          <w:spacing w:val="-3"/>
          <w:sz w:val="20"/>
        </w:rPr>
        <w:t xml:space="preserve">of </w:t>
      </w:r>
      <w:r w:rsidRPr="00241020">
        <w:rPr>
          <w:rFonts w:ascii="Times New Roman" w:hAnsi="Times New Roman" w:cs="Times New Roman"/>
          <w:sz w:val="20"/>
        </w:rPr>
        <w:t xml:space="preserve">Mida Creek mangroves based </w:t>
      </w:r>
      <w:r w:rsidRPr="00241020">
        <w:rPr>
          <w:rFonts w:ascii="Times New Roman" w:hAnsi="Times New Roman" w:cs="Times New Roman"/>
          <w:spacing w:val="-3"/>
          <w:sz w:val="20"/>
        </w:rPr>
        <w:t xml:space="preserve">on </w:t>
      </w:r>
      <w:r w:rsidRPr="00241020">
        <w:rPr>
          <w:rFonts w:ascii="Times New Roman" w:hAnsi="Times New Roman" w:cs="Times New Roman"/>
          <w:sz w:val="20"/>
        </w:rPr>
        <w:t>remote sensing. Hydrobiologia 247, 29-36.</w:t>
      </w:r>
    </w:p>
    <w:p w14:paraId="49076D6D" w14:textId="77777777" w:rsidR="00CA6A0E" w:rsidRPr="00241020" w:rsidRDefault="00CA6A0E" w:rsidP="00CC117C">
      <w:pPr>
        <w:pStyle w:val="BodyText"/>
        <w:tabs>
          <w:tab w:val="left" w:pos="9000"/>
        </w:tabs>
        <w:spacing w:before="11"/>
        <w:ind w:right="90"/>
        <w:jc w:val="both"/>
        <w:rPr>
          <w:rFonts w:ascii="Times New Roman" w:hAnsi="Times New Roman" w:cs="Times New Roman"/>
          <w:sz w:val="17"/>
        </w:rPr>
      </w:pPr>
    </w:p>
    <w:p w14:paraId="3CFDC7B0" w14:textId="77777777" w:rsidR="00CA6A0E" w:rsidRPr="00241020" w:rsidRDefault="00CA6A0E" w:rsidP="00CC117C">
      <w:pPr>
        <w:tabs>
          <w:tab w:val="left" w:pos="9000"/>
        </w:tabs>
        <w:spacing w:line="237" w:lineRule="auto"/>
        <w:ind w:left="2291" w:right="90" w:hanging="1071"/>
        <w:jc w:val="both"/>
        <w:rPr>
          <w:rFonts w:ascii="Times New Roman" w:hAnsi="Times New Roman" w:cs="Times New Roman"/>
          <w:sz w:val="20"/>
        </w:rPr>
      </w:pPr>
      <w:r w:rsidRPr="00241020">
        <w:rPr>
          <w:rFonts w:ascii="Times New Roman" w:hAnsi="Times New Roman" w:cs="Times New Roman"/>
          <w:sz w:val="20"/>
        </w:rPr>
        <w:t xml:space="preserve">Gilman E., Ellison J., Duke N. and Field C. (2008) Threats to mangroves from climate change and adaptation options: A review. </w:t>
      </w:r>
      <w:r w:rsidRPr="00241020">
        <w:rPr>
          <w:rFonts w:ascii="Times New Roman" w:hAnsi="Times New Roman" w:cs="Times New Roman"/>
          <w:i/>
          <w:sz w:val="20"/>
        </w:rPr>
        <w:t xml:space="preserve">Aquatic Botany </w:t>
      </w:r>
      <w:r w:rsidRPr="00241020">
        <w:rPr>
          <w:rFonts w:ascii="Times New Roman" w:hAnsi="Times New Roman" w:cs="Times New Roman"/>
          <w:sz w:val="20"/>
        </w:rPr>
        <w:t>89: 237-250.</w:t>
      </w:r>
    </w:p>
    <w:p w14:paraId="6EE283A6" w14:textId="77777777" w:rsidR="00CA6A0E" w:rsidRPr="00241020" w:rsidRDefault="00CA6A0E" w:rsidP="00CC117C">
      <w:pPr>
        <w:pStyle w:val="BodyText"/>
        <w:tabs>
          <w:tab w:val="left" w:pos="9000"/>
        </w:tabs>
        <w:spacing w:before="11"/>
        <w:ind w:right="90"/>
        <w:jc w:val="both"/>
        <w:rPr>
          <w:rFonts w:ascii="Times New Roman" w:hAnsi="Times New Roman" w:cs="Times New Roman"/>
          <w:sz w:val="17"/>
        </w:rPr>
      </w:pPr>
    </w:p>
    <w:p w14:paraId="02E179E9"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Green, E.P., Mumby, P.J., Edwards, A.J. and Clark,</w:t>
      </w:r>
    </w:p>
    <w:p w14:paraId="1F0E83D6" w14:textId="77777777" w:rsidR="00CA6A0E" w:rsidRPr="00241020" w:rsidRDefault="00CA6A0E" w:rsidP="00CC117C">
      <w:pPr>
        <w:tabs>
          <w:tab w:val="left" w:pos="9000"/>
        </w:tabs>
        <w:ind w:left="2301" w:right="90"/>
        <w:jc w:val="both"/>
        <w:rPr>
          <w:rFonts w:ascii="Times New Roman" w:hAnsi="Times New Roman" w:cs="Times New Roman"/>
          <w:sz w:val="20"/>
        </w:rPr>
      </w:pPr>
      <w:r w:rsidRPr="00241020">
        <w:rPr>
          <w:rFonts w:ascii="Times New Roman" w:hAnsi="Times New Roman" w:cs="Times New Roman"/>
          <w:sz w:val="20"/>
        </w:rPr>
        <w:t xml:space="preserve">C.D. (2000) </w:t>
      </w:r>
      <w:r w:rsidRPr="00241020">
        <w:rPr>
          <w:rFonts w:ascii="Times New Roman" w:hAnsi="Times New Roman" w:cs="Times New Roman"/>
          <w:i/>
          <w:sz w:val="20"/>
        </w:rPr>
        <w:t xml:space="preserve">Remote sensing handbook for tropical coastal management. </w:t>
      </w:r>
      <w:r w:rsidRPr="00241020">
        <w:rPr>
          <w:rFonts w:ascii="Times New Roman" w:hAnsi="Times New Roman" w:cs="Times New Roman"/>
          <w:sz w:val="20"/>
        </w:rPr>
        <w:t>Coastal Management Sourcebooks 3, UNESCO, Paris.</w:t>
      </w:r>
    </w:p>
    <w:p w14:paraId="0AE47852"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79E8A885" w14:textId="77777777" w:rsidR="00CA6A0E" w:rsidRPr="00241020" w:rsidRDefault="00CA6A0E" w:rsidP="00CC117C">
      <w:pPr>
        <w:tabs>
          <w:tab w:val="left" w:pos="9000"/>
        </w:tabs>
        <w:ind w:left="2344" w:right="90" w:hanging="1124"/>
        <w:jc w:val="both"/>
        <w:rPr>
          <w:rFonts w:ascii="Times New Roman" w:hAnsi="Times New Roman" w:cs="Times New Roman"/>
          <w:sz w:val="20"/>
        </w:rPr>
      </w:pPr>
      <w:r w:rsidRPr="00241020">
        <w:rPr>
          <w:rFonts w:ascii="Times New Roman" w:hAnsi="Times New Roman" w:cs="Times New Roman"/>
          <w:sz w:val="20"/>
        </w:rPr>
        <w:t xml:space="preserve">Harris, </w:t>
      </w:r>
      <w:r w:rsidRPr="00241020">
        <w:rPr>
          <w:rFonts w:ascii="Times New Roman" w:hAnsi="Times New Roman" w:cs="Times New Roman"/>
          <w:spacing w:val="-3"/>
          <w:sz w:val="20"/>
        </w:rPr>
        <w:t xml:space="preserve">L.D. </w:t>
      </w:r>
      <w:r w:rsidRPr="00241020">
        <w:rPr>
          <w:rFonts w:ascii="Times New Roman" w:hAnsi="Times New Roman" w:cs="Times New Roman"/>
          <w:sz w:val="20"/>
        </w:rPr>
        <w:t>and K.R. Miller. (1984). The fragmented Forest: Island Biogeography</w:t>
      </w:r>
    </w:p>
    <w:p w14:paraId="6D95E223" w14:textId="77777777" w:rsidR="00CA6A0E" w:rsidRPr="00241020" w:rsidRDefault="00CA6A0E" w:rsidP="00CC117C">
      <w:pPr>
        <w:tabs>
          <w:tab w:val="left" w:pos="9000"/>
        </w:tabs>
        <w:spacing w:before="1"/>
        <w:ind w:left="2344" w:right="90"/>
        <w:jc w:val="both"/>
        <w:rPr>
          <w:rFonts w:ascii="Times New Roman" w:hAnsi="Times New Roman" w:cs="Times New Roman"/>
          <w:sz w:val="20"/>
        </w:rPr>
      </w:pPr>
      <w:r w:rsidRPr="00241020">
        <w:rPr>
          <w:rFonts w:ascii="Times New Roman" w:hAnsi="Times New Roman" w:cs="Times New Roman"/>
          <w:sz w:val="20"/>
        </w:rPr>
        <w:t>Theory and the</w:t>
      </w:r>
      <w:r w:rsidRPr="00241020">
        <w:rPr>
          <w:rFonts w:ascii="Times New Roman" w:hAnsi="Times New Roman" w:cs="Times New Roman"/>
          <w:spacing w:val="-13"/>
          <w:sz w:val="20"/>
        </w:rPr>
        <w:t xml:space="preserve"> </w:t>
      </w:r>
      <w:r w:rsidRPr="00241020">
        <w:rPr>
          <w:rFonts w:ascii="Times New Roman" w:hAnsi="Times New Roman" w:cs="Times New Roman"/>
          <w:sz w:val="20"/>
        </w:rPr>
        <w:t>Preservation.</w:t>
      </w:r>
    </w:p>
    <w:p w14:paraId="2A11413E"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7300A9FB"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Kaino J. (2013) </w:t>
      </w:r>
      <w:r w:rsidRPr="00241020">
        <w:rPr>
          <w:rFonts w:ascii="Times New Roman" w:hAnsi="Times New Roman" w:cs="Times New Roman"/>
          <w:i/>
          <w:sz w:val="20"/>
        </w:rPr>
        <w:t>Status and recovery patterns of mangrove forest at Mwache creek, Mombasa after the El nino event of 1997/98 and 2006</w:t>
      </w:r>
      <w:r w:rsidRPr="00241020">
        <w:rPr>
          <w:rFonts w:ascii="Times New Roman" w:hAnsi="Times New Roman" w:cs="Times New Roman"/>
          <w:sz w:val="20"/>
        </w:rPr>
        <w:t>. MSc. Thesis submitted to Egerton University.</w:t>
      </w:r>
    </w:p>
    <w:p w14:paraId="7B8606CE"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5FBFFA28"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Kairo, J.G., Dahdouh-Guebas, F., Gwada, P.O., Ochieng, C., Koedam, N., (2002) Regeneration status of mangrove forests in Mida Creek, Kenya: a compromised or secured future? </w:t>
      </w:r>
      <w:r w:rsidRPr="00241020">
        <w:rPr>
          <w:rFonts w:ascii="Times New Roman" w:hAnsi="Times New Roman" w:cs="Times New Roman"/>
          <w:i/>
          <w:sz w:val="20"/>
        </w:rPr>
        <w:t xml:space="preserve">Ambio </w:t>
      </w:r>
      <w:r w:rsidRPr="00241020">
        <w:rPr>
          <w:rFonts w:ascii="Times New Roman" w:hAnsi="Times New Roman" w:cs="Times New Roman"/>
          <w:b/>
          <w:sz w:val="20"/>
        </w:rPr>
        <w:t xml:space="preserve">31: </w:t>
      </w:r>
      <w:r w:rsidRPr="00241020">
        <w:rPr>
          <w:rFonts w:ascii="Times New Roman" w:hAnsi="Times New Roman" w:cs="Times New Roman"/>
          <w:sz w:val="20"/>
        </w:rPr>
        <w:t>562-568.</w:t>
      </w:r>
    </w:p>
    <w:p w14:paraId="62ECAAF8"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2C67CF27"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Kathiresan, K. and B. L. Bingham. (2001). Biology of Mangroves and Mangrove Ecosystems. Advances in Marine Biology 40: 81-251.</w:t>
      </w:r>
    </w:p>
    <w:p w14:paraId="2582C397"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24964914"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Kirui, K.B., Kairo, J.G., Bosire, J., Viergever, K.M., Rudra, S., Huxham, M. and Briers, R.A. (2012). Mapping of mangrove forest land cover change along the Kenya coastline using Landsat imagery. </w:t>
      </w:r>
      <w:r w:rsidRPr="00241020">
        <w:rPr>
          <w:rFonts w:ascii="Times New Roman" w:hAnsi="Times New Roman" w:cs="Times New Roman"/>
          <w:i/>
          <w:sz w:val="20"/>
        </w:rPr>
        <w:t>Ocean and Coastal Management</w:t>
      </w:r>
      <w:r w:rsidRPr="00241020">
        <w:rPr>
          <w:rFonts w:ascii="Times New Roman" w:hAnsi="Times New Roman" w:cs="Times New Roman"/>
          <w:sz w:val="20"/>
        </w:rPr>
        <w:t xml:space="preserve">. </w:t>
      </w:r>
      <w:proofErr w:type="gramStart"/>
      <w:r w:rsidRPr="00241020">
        <w:rPr>
          <w:rFonts w:ascii="Times New Roman" w:hAnsi="Times New Roman" w:cs="Times New Roman"/>
          <w:sz w:val="20"/>
        </w:rPr>
        <w:t>j.ocecoaman</w:t>
      </w:r>
      <w:proofErr w:type="gramEnd"/>
      <w:r w:rsidRPr="00241020">
        <w:rPr>
          <w:rFonts w:ascii="Times New Roman" w:hAnsi="Times New Roman" w:cs="Times New Roman"/>
          <w:sz w:val="20"/>
        </w:rPr>
        <w:t xml:space="preserve">. </w:t>
      </w:r>
      <w:r w:rsidRPr="00241020">
        <w:rPr>
          <w:rFonts w:ascii="Times New Roman" w:hAnsi="Times New Roman" w:cs="Times New Roman"/>
          <w:b/>
          <w:sz w:val="20"/>
        </w:rPr>
        <w:t>2011</w:t>
      </w:r>
      <w:r w:rsidRPr="00241020">
        <w:rPr>
          <w:rFonts w:ascii="Times New Roman" w:hAnsi="Times New Roman" w:cs="Times New Roman"/>
          <w:sz w:val="20"/>
        </w:rPr>
        <w:t>.12.004.</w:t>
      </w:r>
    </w:p>
    <w:p w14:paraId="347E5A36"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E578A34" w14:textId="77777777" w:rsidR="00CA6A0E" w:rsidRPr="00241020" w:rsidRDefault="00CA6A0E" w:rsidP="00CC117C">
      <w:pPr>
        <w:tabs>
          <w:tab w:val="left" w:pos="9000"/>
        </w:tabs>
        <w:ind w:left="2296" w:right="90" w:hanging="1076"/>
        <w:jc w:val="both"/>
        <w:rPr>
          <w:rFonts w:ascii="Times New Roman" w:hAnsi="Times New Roman" w:cs="Times New Roman"/>
          <w:sz w:val="20"/>
        </w:rPr>
      </w:pPr>
      <w:r w:rsidRPr="00241020">
        <w:rPr>
          <w:rFonts w:ascii="Times New Roman" w:hAnsi="Times New Roman" w:cs="Times New Roman"/>
          <w:sz w:val="20"/>
        </w:rPr>
        <w:t>S.Y. Lee, J.H. Primavera, F. Dahdouh-Guebas, K. McKee</w:t>
      </w:r>
      <w:r w:rsidRPr="00241020">
        <w:rPr>
          <w:rFonts w:ascii="Times New Roman" w:hAnsi="Times New Roman" w:cs="Times New Roman"/>
          <w:b/>
          <w:sz w:val="20"/>
        </w:rPr>
        <w:t xml:space="preserve">, </w:t>
      </w:r>
      <w:r w:rsidRPr="00241020">
        <w:rPr>
          <w:rFonts w:ascii="Times New Roman" w:hAnsi="Times New Roman" w:cs="Times New Roman"/>
          <w:sz w:val="20"/>
        </w:rPr>
        <w:t>J.O. Bosire, S. Cannicci, K.</w:t>
      </w:r>
    </w:p>
    <w:p w14:paraId="2F5DDCC3" w14:textId="0873FD2B" w:rsidR="00CA6A0E" w:rsidRPr="00241020" w:rsidRDefault="00CA6A0E" w:rsidP="00CC117C">
      <w:pPr>
        <w:tabs>
          <w:tab w:val="left" w:pos="9000"/>
        </w:tabs>
        <w:spacing w:before="71"/>
        <w:ind w:left="1748" w:right="90" w:firstLine="4"/>
        <w:jc w:val="both"/>
        <w:rPr>
          <w:rFonts w:ascii="Times New Roman" w:hAnsi="Times New Roman" w:cs="Times New Roman"/>
          <w:sz w:val="20"/>
        </w:rPr>
      </w:pPr>
      <w:r w:rsidRPr="00241020">
        <w:rPr>
          <w:rFonts w:ascii="Times New Roman" w:hAnsi="Times New Roman" w:cs="Times New Roman"/>
        </w:rPr>
        <w:br w:type="column"/>
      </w:r>
      <w:r w:rsidRPr="00241020">
        <w:rPr>
          <w:rFonts w:ascii="Times New Roman" w:hAnsi="Times New Roman" w:cs="Times New Roman"/>
          <w:sz w:val="20"/>
        </w:rPr>
        <w:lastRenderedPageBreak/>
        <w:t xml:space="preserve">Diele, F. Fromard, N. Koedam, C. Marchand, I. Mendelssohn, N. Mukherjee, S. Record. Ecological role and services of tropical mangrove ecosystems: a reassessment. </w:t>
      </w:r>
      <w:r w:rsidRPr="00241020">
        <w:rPr>
          <w:rFonts w:ascii="Times New Roman" w:hAnsi="Times New Roman" w:cs="Times New Roman"/>
          <w:i/>
          <w:sz w:val="20"/>
        </w:rPr>
        <w:t xml:space="preserve">Global Ecology and Biogeography, (Global Ecol. Biogeogr.) </w:t>
      </w:r>
      <w:r w:rsidRPr="00241020">
        <w:rPr>
          <w:rFonts w:ascii="Times New Roman" w:hAnsi="Times New Roman" w:cs="Times New Roman"/>
          <w:sz w:val="20"/>
        </w:rPr>
        <w:t>(2014) 23, 726–743.</w:t>
      </w:r>
    </w:p>
    <w:p w14:paraId="3EEADFA9"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5393206C" w14:textId="77777777" w:rsidR="00CA6A0E" w:rsidRPr="00241020" w:rsidRDefault="00CA6A0E" w:rsidP="00CC117C">
      <w:pPr>
        <w:tabs>
          <w:tab w:val="left" w:pos="9000"/>
        </w:tabs>
        <w:ind w:left="1753" w:right="90" w:hanging="1076"/>
        <w:jc w:val="both"/>
        <w:rPr>
          <w:rFonts w:ascii="Times New Roman" w:hAnsi="Times New Roman" w:cs="Times New Roman"/>
          <w:sz w:val="20"/>
        </w:rPr>
      </w:pPr>
      <w:r w:rsidRPr="00241020">
        <w:rPr>
          <w:rFonts w:ascii="Times New Roman" w:hAnsi="Times New Roman" w:cs="Times New Roman"/>
          <w:sz w:val="20"/>
        </w:rPr>
        <w:t>Maass, J.M. (1995</w:t>
      </w:r>
      <w:proofErr w:type="gramStart"/>
      <w:r w:rsidRPr="00241020">
        <w:rPr>
          <w:rFonts w:ascii="Times New Roman" w:hAnsi="Times New Roman" w:cs="Times New Roman"/>
          <w:sz w:val="20"/>
        </w:rPr>
        <w:t>).Conversion</w:t>
      </w:r>
      <w:proofErr w:type="gramEnd"/>
      <w:r w:rsidRPr="00241020">
        <w:rPr>
          <w:rFonts w:ascii="Times New Roman" w:hAnsi="Times New Roman" w:cs="Times New Roman"/>
          <w:sz w:val="20"/>
        </w:rPr>
        <w:t xml:space="preserve"> of dry forest to pasture and agriculture lands in seasonally dry tropical forests in Mexico. Cambridge, UK: </w:t>
      </w:r>
      <w:r w:rsidRPr="00241020">
        <w:rPr>
          <w:rFonts w:ascii="Times New Roman" w:hAnsi="Times New Roman" w:cs="Times New Roman"/>
          <w:i/>
          <w:sz w:val="20"/>
        </w:rPr>
        <w:t>Cambridge University Press</w:t>
      </w:r>
      <w:r w:rsidRPr="00241020">
        <w:rPr>
          <w:rFonts w:ascii="Times New Roman" w:hAnsi="Times New Roman" w:cs="Times New Roman"/>
          <w:sz w:val="20"/>
        </w:rPr>
        <w:t>; p. 146–94.</w:t>
      </w:r>
    </w:p>
    <w:p w14:paraId="4E4FBAC2" w14:textId="77777777" w:rsidR="00CA6A0E" w:rsidRPr="00241020" w:rsidRDefault="00CA6A0E" w:rsidP="00CC117C">
      <w:pPr>
        <w:pStyle w:val="BodyText"/>
        <w:tabs>
          <w:tab w:val="left" w:pos="9000"/>
        </w:tabs>
        <w:spacing w:before="3"/>
        <w:ind w:right="90"/>
        <w:jc w:val="both"/>
        <w:rPr>
          <w:rFonts w:ascii="Times New Roman" w:hAnsi="Times New Roman" w:cs="Times New Roman"/>
          <w:sz w:val="17"/>
        </w:rPr>
      </w:pPr>
    </w:p>
    <w:p w14:paraId="63BC710D" w14:textId="77777777" w:rsidR="00CA6A0E" w:rsidRPr="00241020" w:rsidRDefault="00CA6A0E" w:rsidP="00CC117C">
      <w:pPr>
        <w:tabs>
          <w:tab w:val="left" w:pos="9000"/>
        </w:tabs>
        <w:spacing w:before="1"/>
        <w:ind w:left="1748" w:right="90" w:hanging="1071"/>
        <w:jc w:val="both"/>
        <w:rPr>
          <w:rFonts w:ascii="Times New Roman" w:hAnsi="Times New Roman" w:cs="Times New Roman"/>
          <w:sz w:val="20"/>
        </w:rPr>
      </w:pPr>
      <w:r w:rsidRPr="00241020">
        <w:rPr>
          <w:rFonts w:ascii="Times New Roman" w:hAnsi="Times New Roman" w:cs="Times New Roman"/>
          <w:sz w:val="20"/>
        </w:rPr>
        <w:t>Macintosh D.J. &amp; E.C. Ashton, 2002. A Review of Mangrove Biodiversity Conservation and Management. Centre for Tropical Ecosystems Research, Universityof Aarhus, Denmark.</w:t>
      </w:r>
    </w:p>
    <w:p w14:paraId="4F49F1FD" w14:textId="77777777" w:rsidR="00CA6A0E" w:rsidRPr="00241020" w:rsidRDefault="00CA6A0E" w:rsidP="00CC117C">
      <w:pPr>
        <w:pStyle w:val="BodyText"/>
        <w:tabs>
          <w:tab w:val="left" w:pos="9000"/>
        </w:tabs>
        <w:spacing w:before="8"/>
        <w:ind w:right="90"/>
        <w:jc w:val="both"/>
        <w:rPr>
          <w:rFonts w:ascii="Times New Roman" w:hAnsi="Times New Roman" w:cs="Times New Roman"/>
          <w:sz w:val="17"/>
        </w:rPr>
      </w:pPr>
    </w:p>
    <w:p w14:paraId="62D550D3" w14:textId="77777777" w:rsidR="00CA6A0E" w:rsidRPr="00241020" w:rsidRDefault="00CA6A0E" w:rsidP="00CC117C">
      <w:pPr>
        <w:tabs>
          <w:tab w:val="left" w:pos="9000"/>
        </w:tabs>
        <w:ind w:left="1758" w:right="90" w:hanging="1081"/>
        <w:jc w:val="both"/>
        <w:rPr>
          <w:rFonts w:ascii="Times New Roman" w:hAnsi="Times New Roman" w:cs="Times New Roman"/>
          <w:sz w:val="20"/>
        </w:rPr>
      </w:pPr>
      <w:r w:rsidRPr="00241020">
        <w:rPr>
          <w:rFonts w:ascii="Times New Roman" w:hAnsi="Times New Roman" w:cs="Times New Roman"/>
          <w:sz w:val="20"/>
        </w:rPr>
        <w:t xml:space="preserve">Mohamed O.S., Neukermans, G., Kairo, J.G., Dahdouh-Guebas, F., and Koedam, N. (2008). Mangrove forests in a peri- urban setting: the case of Mombasa (Kenya). </w:t>
      </w:r>
      <w:r w:rsidRPr="00241020">
        <w:rPr>
          <w:rFonts w:ascii="Times New Roman" w:hAnsi="Times New Roman" w:cs="Times New Roman"/>
          <w:i/>
          <w:sz w:val="20"/>
        </w:rPr>
        <w:t xml:space="preserve">Wetlands Ecology and Management </w:t>
      </w:r>
      <w:r w:rsidRPr="00241020">
        <w:rPr>
          <w:rFonts w:ascii="Times New Roman" w:hAnsi="Times New Roman" w:cs="Times New Roman"/>
          <w:b/>
          <w:sz w:val="20"/>
        </w:rPr>
        <w:t xml:space="preserve">17 </w:t>
      </w:r>
      <w:r w:rsidRPr="00241020">
        <w:rPr>
          <w:rFonts w:ascii="Times New Roman" w:hAnsi="Times New Roman" w:cs="Times New Roman"/>
          <w:sz w:val="20"/>
        </w:rPr>
        <w:t>(3): 243-255.</w:t>
      </w:r>
    </w:p>
    <w:p w14:paraId="2C8A874B"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59751D83" w14:textId="77777777" w:rsidR="00CA6A0E" w:rsidRPr="00241020" w:rsidRDefault="00CA6A0E" w:rsidP="00CC117C">
      <w:pPr>
        <w:tabs>
          <w:tab w:val="left" w:pos="9000"/>
        </w:tabs>
        <w:spacing w:before="1" w:line="237" w:lineRule="auto"/>
        <w:ind w:left="1758" w:right="90" w:hanging="1081"/>
        <w:jc w:val="both"/>
        <w:rPr>
          <w:rFonts w:ascii="Times New Roman" w:hAnsi="Times New Roman" w:cs="Times New Roman"/>
          <w:sz w:val="20"/>
        </w:rPr>
      </w:pPr>
      <w:r w:rsidRPr="00241020">
        <w:rPr>
          <w:rFonts w:ascii="Times New Roman" w:hAnsi="Times New Roman" w:cs="Times New Roman"/>
          <w:sz w:val="20"/>
        </w:rPr>
        <w:t>Neukermans, G., Dahdouh-Guebas, F., Kairo, J.G., Koedam, N., 2008. Mangrove species and stand mapping in Gazi bay (Kenya) using quick bird satellite imagery.</w:t>
      </w:r>
    </w:p>
    <w:p w14:paraId="7CFA1F8D" w14:textId="77777777" w:rsidR="00CA6A0E" w:rsidRPr="00241020" w:rsidRDefault="00CA6A0E" w:rsidP="00CC117C">
      <w:pPr>
        <w:tabs>
          <w:tab w:val="left" w:pos="9000"/>
        </w:tabs>
        <w:spacing w:before="4"/>
        <w:ind w:left="1758" w:right="90"/>
        <w:jc w:val="both"/>
        <w:rPr>
          <w:rFonts w:ascii="Times New Roman" w:hAnsi="Times New Roman" w:cs="Times New Roman"/>
          <w:sz w:val="20"/>
        </w:rPr>
      </w:pPr>
      <w:r w:rsidRPr="00241020">
        <w:rPr>
          <w:rFonts w:ascii="Times New Roman" w:hAnsi="Times New Roman" w:cs="Times New Roman"/>
          <w:sz w:val="20"/>
        </w:rPr>
        <w:t>Journal of Spatial Science 53, 75e86.</w:t>
      </w:r>
    </w:p>
    <w:p w14:paraId="229952D2"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6F0AF9A9" w14:textId="77777777" w:rsidR="00CA6A0E" w:rsidRPr="00241020" w:rsidRDefault="00CA6A0E" w:rsidP="00CC117C">
      <w:pPr>
        <w:tabs>
          <w:tab w:val="left" w:pos="9000"/>
        </w:tabs>
        <w:ind w:left="1758" w:right="90" w:hanging="1081"/>
        <w:jc w:val="both"/>
        <w:rPr>
          <w:rFonts w:ascii="Times New Roman" w:hAnsi="Times New Roman" w:cs="Times New Roman"/>
          <w:sz w:val="20"/>
        </w:rPr>
      </w:pPr>
      <w:r w:rsidRPr="00241020">
        <w:rPr>
          <w:rFonts w:ascii="Times New Roman" w:hAnsi="Times New Roman" w:cs="Times New Roman"/>
          <w:sz w:val="20"/>
        </w:rPr>
        <w:t xml:space="preserve">Obade, P.T., Dahdouh-Guebas, F., Koedam, N., De Wulf, R., Tack, J., (2004). GIS-based integration of interdisciplinary ecological data to detect land-cover changes in creek mangroves at Gazi Bay, Kenya. Western Indian Ocean Journal of Marine Science </w:t>
      </w:r>
      <w:r w:rsidRPr="00241020">
        <w:rPr>
          <w:rFonts w:ascii="Times New Roman" w:hAnsi="Times New Roman" w:cs="Times New Roman"/>
          <w:b/>
          <w:sz w:val="20"/>
        </w:rPr>
        <w:t>3</w:t>
      </w:r>
      <w:r w:rsidRPr="00241020">
        <w:rPr>
          <w:rFonts w:ascii="Times New Roman" w:hAnsi="Times New Roman" w:cs="Times New Roman"/>
          <w:sz w:val="20"/>
        </w:rPr>
        <w:t>: 11-27.</w:t>
      </w:r>
    </w:p>
    <w:p w14:paraId="1318AB27"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346ABA3B" w14:textId="77777777" w:rsidR="00CA6A0E" w:rsidRPr="00241020" w:rsidRDefault="00CA6A0E" w:rsidP="00CC117C">
      <w:pPr>
        <w:tabs>
          <w:tab w:val="left" w:pos="9000"/>
        </w:tabs>
        <w:spacing w:before="1"/>
        <w:ind w:left="1758" w:right="90" w:hanging="1081"/>
        <w:jc w:val="both"/>
        <w:rPr>
          <w:rFonts w:ascii="Times New Roman" w:hAnsi="Times New Roman" w:cs="Times New Roman"/>
          <w:sz w:val="20"/>
        </w:rPr>
      </w:pPr>
      <w:r w:rsidRPr="00241020">
        <w:rPr>
          <w:rFonts w:ascii="Times New Roman" w:hAnsi="Times New Roman" w:cs="Times New Roman"/>
          <w:sz w:val="20"/>
        </w:rPr>
        <w:t xml:space="preserve">Okello J. A., Schmit Z. N., Kairo J. G., Beeckman H. J., Dahdouh-Guebas F. and Koedam N. (2013), Self-sustainance potential of peri-urban mangroves: A case study of Mtwapa creek Kenya; Journal of environmental science and water resources vol. </w:t>
      </w:r>
      <w:r w:rsidRPr="00241020">
        <w:rPr>
          <w:rFonts w:ascii="Times New Roman" w:hAnsi="Times New Roman" w:cs="Times New Roman"/>
          <w:b/>
          <w:sz w:val="20"/>
        </w:rPr>
        <w:t>2</w:t>
      </w:r>
      <w:r w:rsidRPr="00241020">
        <w:rPr>
          <w:rFonts w:ascii="Times New Roman" w:hAnsi="Times New Roman" w:cs="Times New Roman"/>
          <w:sz w:val="20"/>
        </w:rPr>
        <w:t>(8); pp 277-289.</w:t>
      </w:r>
    </w:p>
    <w:p w14:paraId="7D7732B6"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0E162AE" w14:textId="77777777" w:rsidR="00CA6A0E" w:rsidRPr="00241020" w:rsidRDefault="00CA6A0E" w:rsidP="00CC117C">
      <w:pPr>
        <w:tabs>
          <w:tab w:val="left" w:pos="4279"/>
          <w:tab w:val="left" w:pos="9000"/>
        </w:tabs>
        <w:ind w:left="1758" w:right="90" w:hanging="1081"/>
        <w:jc w:val="both"/>
        <w:rPr>
          <w:rFonts w:ascii="Times New Roman" w:hAnsi="Times New Roman" w:cs="Times New Roman"/>
          <w:sz w:val="20"/>
        </w:rPr>
      </w:pPr>
      <w:r w:rsidRPr="00241020">
        <w:rPr>
          <w:rFonts w:ascii="Times New Roman" w:hAnsi="Times New Roman" w:cs="Times New Roman"/>
          <w:sz w:val="20"/>
        </w:rPr>
        <w:t xml:space="preserve">Olagoke A. O. (2012) </w:t>
      </w:r>
      <w:r w:rsidRPr="00241020">
        <w:rPr>
          <w:rFonts w:ascii="Times New Roman" w:hAnsi="Times New Roman" w:cs="Times New Roman"/>
          <w:i/>
          <w:sz w:val="20"/>
        </w:rPr>
        <w:t>Vegetation dynamics and carbon distribution in a heavily impacted periurban mangrove forest in Tudor Creek, Kenya</w:t>
      </w:r>
      <w:r w:rsidRPr="00241020">
        <w:rPr>
          <w:rFonts w:ascii="Times New Roman" w:hAnsi="Times New Roman" w:cs="Times New Roman"/>
          <w:sz w:val="20"/>
        </w:rPr>
        <w:t>. MSc Thesis submitted to</w:t>
      </w:r>
      <w:r w:rsidRPr="00241020">
        <w:rPr>
          <w:rFonts w:ascii="Times New Roman" w:hAnsi="Times New Roman" w:cs="Times New Roman"/>
          <w:spacing w:val="-6"/>
          <w:sz w:val="20"/>
        </w:rPr>
        <w:t xml:space="preserve"> </w:t>
      </w:r>
      <w:r w:rsidRPr="00241020">
        <w:rPr>
          <w:rFonts w:ascii="Times New Roman" w:hAnsi="Times New Roman" w:cs="Times New Roman"/>
          <w:sz w:val="20"/>
        </w:rPr>
        <w:t>the</w:t>
      </w:r>
      <w:r w:rsidRPr="00241020">
        <w:rPr>
          <w:rFonts w:ascii="Times New Roman" w:hAnsi="Times New Roman" w:cs="Times New Roman"/>
          <w:spacing w:val="-1"/>
          <w:sz w:val="20"/>
        </w:rPr>
        <w:t xml:space="preserve"> </w:t>
      </w:r>
      <w:r w:rsidRPr="00241020">
        <w:rPr>
          <w:rFonts w:ascii="Times New Roman" w:hAnsi="Times New Roman" w:cs="Times New Roman"/>
          <w:sz w:val="20"/>
        </w:rPr>
        <w:t>Institute</w:t>
      </w:r>
      <w:r w:rsidRPr="00241020">
        <w:rPr>
          <w:rFonts w:ascii="Times New Roman" w:hAnsi="Times New Roman" w:cs="Times New Roman"/>
          <w:sz w:val="20"/>
        </w:rPr>
        <w:tab/>
        <w:t>of International Forestry and Forest Products, Technische Universitaet Dresden, Germany</w:t>
      </w:r>
      <w:r w:rsidRPr="00241020">
        <w:rPr>
          <w:rFonts w:ascii="Times New Roman" w:hAnsi="Times New Roman" w:cs="Times New Roman"/>
          <w:spacing w:val="-4"/>
          <w:sz w:val="20"/>
        </w:rPr>
        <w:t xml:space="preserve"> </w:t>
      </w:r>
      <w:r w:rsidRPr="00241020">
        <w:rPr>
          <w:rFonts w:ascii="Times New Roman" w:hAnsi="Times New Roman" w:cs="Times New Roman"/>
          <w:sz w:val="20"/>
        </w:rPr>
        <w:t>82pp.</w:t>
      </w:r>
    </w:p>
    <w:p w14:paraId="4193A313"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45" w:space="40"/>
            <w:col w:w="6435"/>
          </w:cols>
        </w:sectPr>
      </w:pPr>
    </w:p>
    <w:p w14:paraId="57E3DF07" w14:textId="77777777" w:rsidR="00CA6A0E" w:rsidRPr="00241020" w:rsidRDefault="00CA6A0E" w:rsidP="00CC117C">
      <w:pPr>
        <w:tabs>
          <w:tab w:val="left" w:pos="9000"/>
        </w:tabs>
        <w:spacing w:before="71"/>
        <w:ind w:left="1220" w:right="90"/>
        <w:jc w:val="both"/>
        <w:rPr>
          <w:rFonts w:ascii="Times New Roman" w:hAnsi="Times New Roman" w:cs="Times New Roman"/>
          <w:sz w:val="20"/>
        </w:rPr>
      </w:pPr>
      <w:r w:rsidRPr="00241020">
        <w:rPr>
          <w:rFonts w:ascii="Times New Roman" w:hAnsi="Times New Roman" w:cs="Times New Roman"/>
          <w:sz w:val="20"/>
        </w:rPr>
        <w:lastRenderedPageBreak/>
        <w:t>Onywere S. M, J. M. Mironga and I. Simiyu. (2011).</w:t>
      </w:r>
    </w:p>
    <w:p w14:paraId="5BEFE230" w14:textId="77777777" w:rsidR="00CA6A0E" w:rsidRPr="00241020" w:rsidRDefault="00CA6A0E" w:rsidP="00CC117C">
      <w:pPr>
        <w:tabs>
          <w:tab w:val="left" w:pos="9000"/>
        </w:tabs>
        <w:ind w:left="2301" w:right="90"/>
        <w:jc w:val="both"/>
        <w:rPr>
          <w:rFonts w:ascii="Times New Roman" w:hAnsi="Times New Roman" w:cs="Times New Roman"/>
          <w:sz w:val="20"/>
        </w:rPr>
      </w:pPr>
      <w:r w:rsidRPr="00241020">
        <w:rPr>
          <w:rFonts w:ascii="Times New Roman" w:hAnsi="Times New Roman" w:cs="Times New Roman"/>
          <w:sz w:val="20"/>
        </w:rPr>
        <w:t xml:space="preserve">Use of Remote Sensing Data in Evaluating the Extent of Anthropogenic Activities and their Impact on Lake Naivasha, Kenya. </w:t>
      </w:r>
      <w:r w:rsidRPr="00241020">
        <w:rPr>
          <w:rFonts w:ascii="Times New Roman" w:hAnsi="Times New Roman" w:cs="Times New Roman"/>
          <w:i/>
          <w:sz w:val="20"/>
        </w:rPr>
        <w:t xml:space="preserve">The Open Environmental Engineering Journal, </w:t>
      </w:r>
      <w:r w:rsidRPr="00241020">
        <w:rPr>
          <w:rFonts w:ascii="Times New Roman" w:hAnsi="Times New Roman" w:cs="Times New Roman"/>
          <w:sz w:val="20"/>
        </w:rPr>
        <w:t>2011</w:t>
      </w:r>
      <w:r w:rsidRPr="00241020">
        <w:rPr>
          <w:rFonts w:ascii="Times New Roman" w:hAnsi="Times New Roman" w:cs="Times New Roman"/>
          <w:i/>
          <w:sz w:val="20"/>
        </w:rPr>
        <w:t xml:space="preserve">, 4, </w:t>
      </w:r>
      <w:r w:rsidRPr="00241020">
        <w:rPr>
          <w:rFonts w:ascii="Times New Roman" w:hAnsi="Times New Roman" w:cs="Times New Roman"/>
          <w:sz w:val="20"/>
        </w:rPr>
        <w:t>00-00.</w:t>
      </w:r>
    </w:p>
    <w:p w14:paraId="1CC532B1"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54366F51" w14:textId="77777777" w:rsidR="00CA6A0E" w:rsidRPr="00241020" w:rsidRDefault="00CA6A0E" w:rsidP="00CC117C">
      <w:pPr>
        <w:tabs>
          <w:tab w:val="left" w:pos="9000"/>
        </w:tabs>
        <w:ind w:left="2301" w:right="90" w:hanging="1081"/>
        <w:jc w:val="both"/>
        <w:rPr>
          <w:rFonts w:ascii="Times New Roman" w:hAnsi="Times New Roman" w:cs="Times New Roman"/>
          <w:sz w:val="20"/>
        </w:rPr>
      </w:pPr>
      <w:r w:rsidRPr="00241020">
        <w:rPr>
          <w:rFonts w:ascii="Times New Roman" w:hAnsi="Times New Roman" w:cs="Times New Roman"/>
          <w:sz w:val="20"/>
        </w:rPr>
        <w:t xml:space="preserve">Primavera, J.H., Rollon, R.N. &amp; Samson, M.S. (2012a) The pressing challenges of mangrove rehabilitation: pond reversion and coastal protection. </w:t>
      </w:r>
      <w:r w:rsidRPr="00241020">
        <w:rPr>
          <w:rFonts w:ascii="Times New Roman" w:hAnsi="Times New Roman" w:cs="Times New Roman"/>
          <w:i/>
          <w:sz w:val="20"/>
        </w:rPr>
        <w:t xml:space="preserve">Ecohydrology and restoration: treatise on estuarine and coastal science </w:t>
      </w:r>
      <w:r w:rsidRPr="00241020">
        <w:rPr>
          <w:rFonts w:ascii="Times New Roman" w:hAnsi="Times New Roman" w:cs="Times New Roman"/>
          <w:sz w:val="20"/>
        </w:rPr>
        <w:t>(ed. by L. Chicharo and M. Zalewski), pp. 217–244.</w:t>
      </w:r>
    </w:p>
    <w:p w14:paraId="4759470C" w14:textId="77777777" w:rsidR="00CA6A0E" w:rsidRPr="00241020" w:rsidRDefault="00CA6A0E" w:rsidP="00CC117C">
      <w:pPr>
        <w:tabs>
          <w:tab w:val="left" w:pos="9000"/>
        </w:tabs>
        <w:spacing w:line="229" w:lineRule="exact"/>
        <w:ind w:left="2301" w:right="90"/>
        <w:jc w:val="both"/>
        <w:rPr>
          <w:rFonts w:ascii="Times New Roman" w:hAnsi="Times New Roman" w:cs="Times New Roman"/>
          <w:sz w:val="20"/>
        </w:rPr>
      </w:pPr>
      <w:r w:rsidRPr="00241020">
        <w:rPr>
          <w:rFonts w:ascii="Times New Roman" w:hAnsi="Times New Roman" w:cs="Times New Roman"/>
          <w:sz w:val="20"/>
        </w:rPr>
        <w:t>Elsevier, Amsterdam.</w:t>
      </w:r>
    </w:p>
    <w:p w14:paraId="47078248" w14:textId="77777777" w:rsidR="00CA6A0E" w:rsidRPr="00241020" w:rsidRDefault="00CA6A0E" w:rsidP="00CC117C">
      <w:pPr>
        <w:pStyle w:val="BodyText"/>
        <w:tabs>
          <w:tab w:val="left" w:pos="9000"/>
        </w:tabs>
        <w:spacing w:before="6"/>
        <w:ind w:right="90"/>
        <w:jc w:val="both"/>
        <w:rPr>
          <w:rFonts w:ascii="Times New Roman" w:hAnsi="Times New Roman" w:cs="Times New Roman"/>
          <w:sz w:val="17"/>
        </w:rPr>
      </w:pPr>
    </w:p>
    <w:p w14:paraId="061DE5B7" w14:textId="77777777" w:rsidR="00CA6A0E" w:rsidRPr="00241020" w:rsidRDefault="00CA6A0E" w:rsidP="00CC117C">
      <w:pPr>
        <w:tabs>
          <w:tab w:val="left" w:pos="9000"/>
        </w:tabs>
        <w:ind w:left="2301" w:right="90" w:hanging="1081"/>
        <w:jc w:val="both"/>
        <w:rPr>
          <w:rFonts w:ascii="Times New Roman" w:hAnsi="Times New Roman" w:cs="Times New Roman"/>
          <w:i/>
          <w:sz w:val="20"/>
        </w:rPr>
      </w:pPr>
      <w:r w:rsidRPr="00241020">
        <w:rPr>
          <w:rFonts w:ascii="Times New Roman" w:hAnsi="Times New Roman" w:cs="Times New Roman"/>
          <w:sz w:val="20"/>
        </w:rPr>
        <w:t xml:space="preserve">Reddy, C.S. and Roy, A. (2008). Assessment of Three Decade Vegetation Dynamics in Mangroves of Godavari Delta, India Using Multi-Temporal Satellite Data and GIS. </w:t>
      </w:r>
      <w:r w:rsidRPr="00241020">
        <w:rPr>
          <w:rFonts w:ascii="Times New Roman" w:hAnsi="Times New Roman" w:cs="Times New Roman"/>
          <w:i/>
          <w:sz w:val="20"/>
        </w:rPr>
        <w:t xml:space="preserve">Research Journal of Environmental Sciences </w:t>
      </w:r>
      <w:r w:rsidRPr="00241020">
        <w:rPr>
          <w:rFonts w:ascii="Times New Roman" w:hAnsi="Times New Roman" w:cs="Times New Roman"/>
          <w:b/>
          <w:sz w:val="20"/>
        </w:rPr>
        <w:t>2</w:t>
      </w:r>
      <w:r w:rsidRPr="00241020">
        <w:rPr>
          <w:rFonts w:ascii="Times New Roman" w:hAnsi="Times New Roman" w:cs="Times New Roman"/>
          <w:sz w:val="20"/>
        </w:rPr>
        <w:t>: 108-115</w:t>
      </w:r>
      <w:r w:rsidRPr="00241020">
        <w:rPr>
          <w:rFonts w:ascii="Times New Roman" w:hAnsi="Times New Roman" w:cs="Times New Roman"/>
          <w:i/>
          <w:sz w:val="20"/>
        </w:rPr>
        <w:t>.</w:t>
      </w:r>
    </w:p>
    <w:p w14:paraId="440263FD" w14:textId="77777777" w:rsidR="00CA6A0E" w:rsidRPr="00241020" w:rsidRDefault="00CA6A0E" w:rsidP="00CC117C">
      <w:pPr>
        <w:tabs>
          <w:tab w:val="left" w:pos="9000"/>
        </w:tabs>
        <w:spacing w:line="228" w:lineRule="exact"/>
        <w:ind w:left="1220" w:right="90"/>
        <w:jc w:val="both"/>
        <w:rPr>
          <w:rFonts w:ascii="Times New Roman" w:hAnsi="Times New Roman" w:cs="Times New Roman"/>
          <w:i/>
          <w:sz w:val="20"/>
        </w:rPr>
      </w:pPr>
      <w:r w:rsidRPr="00241020">
        <w:rPr>
          <w:rFonts w:ascii="Times New Roman" w:hAnsi="Times New Roman" w:cs="Times New Roman"/>
          <w:i/>
          <w:sz w:val="20"/>
        </w:rPr>
        <w:t>Republic of Kenya, Kenya Open Data (web)</w:t>
      </w:r>
    </w:p>
    <w:p w14:paraId="2AC2B7D4" w14:textId="77777777" w:rsidR="00CA6A0E" w:rsidRPr="00241020" w:rsidRDefault="00CA6A0E" w:rsidP="00CC117C">
      <w:pPr>
        <w:tabs>
          <w:tab w:val="left" w:pos="9000"/>
        </w:tabs>
        <w:spacing w:before="3" w:line="237" w:lineRule="auto"/>
        <w:ind w:left="2301" w:right="90"/>
        <w:jc w:val="both"/>
        <w:rPr>
          <w:rFonts w:ascii="Times New Roman" w:hAnsi="Times New Roman" w:cs="Times New Roman"/>
          <w:i/>
          <w:sz w:val="20"/>
        </w:rPr>
      </w:pPr>
      <w:r w:rsidRPr="00241020">
        <w:rPr>
          <w:rFonts w:ascii="Times New Roman" w:hAnsi="Times New Roman" w:cs="Times New Roman"/>
          <w:i/>
          <w:sz w:val="20"/>
        </w:rPr>
        <w:t>(2010)</w:t>
      </w:r>
      <w:hyperlink r:id="rId216">
        <w:r w:rsidRPr="00241020">
          <w:rPr>
            <w:rFonts w:ascii="Times New Roman" w:hAnsi="Times New Roman" w:cs="Times New Roman"/>
            <w:i/>
            <w:sz w:val="20"/>
          </w:rPr>
          <w:t>.</w:t>
        </w:r>
        <w:r w:rsidRPr="00241020">
          <w:rPr>
            <w:rFonts w:ascii="Times New Roman" w:hAnsi="Times New Roman" w:cs="Times New Roman"/>
            <w:i/>
            <w:sz w:val="20"/>
            <w:u w:val="single"/>
          </w:rPr>
          <w:t>http://www.citypopulation.de/Ke</w:t>
        </w:r>
      </w:hyperlink>
      <w:r w:rsidRPr="00241020">
        <w:rPr>
          <w:rFonts w:ascii="Times New Roman" w:hAnsi="Times New Roman" w:cs="Times New Roman"/>
          <w:i/>
          <w:sz w:val="20"/>
        </w:rPr>
        <w:t xml:space="preserve"> </w:t>
      </w:r>
      <w:hyperlink r:id="rId217">
        <w:r w:rsidRPr="00241020">
          <w:rPr>
            <w:rFonts w:ascii="Times New Roman" w:hAnsi="Times New Roman" w:cs="Times New Roman"/>
            <w:i/>
            <w:sz w:val="20"/>
            <w:u w:val="single"/>
          </w:rPr>
          <w:t>nya-Cities.html</w:t>
        </w:r>
      </w:hyperlink>
      <w:r w:rsidRPr="00241020">
        <w:rPr>
          <w:rFonts w:ascii="Times New Roman" w:hAnsi="Times New Roman" w:cs="Times New Roman"/>
          <w:i/>
          <w:sz w:val="20"/>
        </w:rPr>
        <w:t>(Accessed on 17</w:t>
      </w:r>
      <w:r w:rsidRPr="00241020">
        <w:rPr>
          <w:rFonts w:ascii="Times New Roman" w:hAnsi="Times New Roman" w:cs="Times New Roman"/>
          <w:i/>
          <w:position w:val="7"/>
          <w:sz w:val="13"/>
        </w:rPr>
        <w:t xml:space="preserve">th </w:t>
      </w:r>
      <w:r w:rsidRPr="00241020">
        <w:rPr>
          <w:rFonts w:ascii="Times New Roman" w:hAnsi="Times New Roman" w:cs="Times New Roman"/>
          <w:i/>
          <w:sz w:val="20"/>
        </w:rPr>
        <w:t>June 2014).</w:t>
      </w:r>
    </w:p>
    <w:p w14:paraId="0B130E78" w14:textId="77777777" w:rsidR="00CA6A0E" w:rsidRPr="00241020" w:rsidRDefault="00CA6A0E" w:rsidP="00CC117C">
      <w:pPr>
        <w:pStyle w:val="BodyText"/>
        <w:tabs>
          <w:tab w:val="left" w:pos="9000"/>
        </w:tabs>
        <w:spacing w:before="8"/>
        <w:ind w:right="90"/>
        <w:jc w:val="both"/>
        <w:rPr>
          <w:rFonts w:ascii="Times New Roman" w:hAnsi="Times New Roman" w:cs="Times New Roman"/>
          <w:i/>
          <w:sz w:val="17"/>
        </w:rPr>
      </w:pPr>
    </w:p>
    <w:p w14:paraId="751ECBE3"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Ruiz-Luna A, Berlanga-Robles C.A. (1999).</w:t>
      </w:r>
    </w:p>
    <w:p w14:paraId="3980A971" w14:textId="77777777" w:rsidR="00CA6A0E" w:rsidRPr="00241020" w:rsidRDefault="00CA6A0E" w:rsidP="00CC117C">
      <w:pPr>
        <w:tabs>
          <w:tab w:val="left" w:pos="9000"/>
        </w:tabs>
        <w:ind w:left="2344" w:right="90"/>
        <w:jc w:val="both"/>
        <w:rPr>
          <w:rFonts w:ascii="Times New Roman" w:hAnsi="Times New Roman" w:cs="Times New Roman"/>
          <w:sz w:val="20"/>
        </w:rPr>
      </w:pPr>
      <w:r w:rsidRPr="00241020">
        <w:rPr>
          <w:rFonts w:ascii="Times New Roman" w:hAnsi="Times New Roman" w:cs="Times New Roman"/>
          <w:sz w:val="20"/>
        </w:rPr>
        <w:t>Modifications in coverage patterns and land use around the</w:t>
      </w:r>
    </w:p>
    <w:p w14:paraId="17F13622" w14:textId="77777777" w:rsidR="00CA6A0E" w:rsidRPr="00241020" w:rsidRDefault="00CA6A0E" w:rsidP="00CC117C">
      <w:pPr>
        <w:tabs>
          <w:tab w:val="left" w:pos="9000"/>
        </w:tabs>
        <w:spacing w:before="3" w:line="237" w:lineRule="auto"/>
        <w:ind w:left="2344" w:right="90"/>
        <w:jc w:val="both"/>
        <w:rPr>
          <w:rFonts w:ascii="Times New Roman" w:hAnsi="Times New Roman" w:cs="Times New Roman"/>
          <w:sz w:val="20"/>
        </w:rPr>
      </w:pPr>
      <w:r w:rsidRPr="00241020">
        <w:rPr>
          <w:rFonts w:ascii="Times New Roman" w:hAnsi="Times New Roman" w:cs="Times New Roman"/>
          <w:sz w:val="20"/>
        </w:rPr>
        <w:t>Huizache–Caimanero lagoon system, Sinaloa, Mexico: a multi-temporary analysis using landsatimages.</w:t>
      </w:r>
    </w:p>
    <w:p w14:paraId="1BB68747" w14:textId="77777777" w:rsidR="00CA6A0E" w:rsidRPr="00241020" w:rsidRDefault="00CA6A0E" w:rsidP="00CC117C">
      <w:pPr>
        <w:tabs>
          <w:tab w:val="left" w:pos="9000"/>
        </w:tabs>
        <w:spacing w:before="2"/>
        <w:ind w:left="2344" w:right="90"/>
        <w:jc w:val="both"/>
        <w:rPr>
          <w:rFonts w:ascii="Times New Roman" w:hAnsi="Times New Roman" w:cs="Times New Roman"/>
          <w:sz w:val="20"/>
        </w:rPr>
      </w:pPr>
      <w:r w:rsidRPr="00241020">
        <w:rPr>
          <w:rFonts w:ascii="Times New Roman" w:hAnsi="Times New Roman" w:cs="Times New Roman"/>
          <w:i/>
          <w:sz w:val="20"/>
        </w:rPr>
        <w:t>Estuarine, Coastal and ShelfScience</w:t>
      </w:r>
      <w:r w:rsidRPr="00241020">
        <w:rPr>
          <w:rFonts w:ascii="Times New Roman" w:hAnsi="Times New Roman" w:cs="Times New Roman"/>
          <w:sz w:val="20"/>
        </w:rPr>
        <w:t>49:37– 44.</w:t>
      </w:r>
    </w:p>
    <w:p w14:paraId="447068DD" w14:textId="77777777" w:rsidR="00CA6A0E" w:rsidRPr="00241020" w:rsidRDefault="00CA6A0E" w:rsidP="00CC117C">
      <w:pPr>
        <w:pStyle w:val="BodyText"/>
        <w:tabs>
          <w:tab w:val="left" w:pos="9000"/>
        </w:tabs>
        <w:spacing w:before="7"/>
        <w:ind w:right="90"/>
        <w:jc w:val="both"/>
        <w:rPr>
          <w:rFonts w:ascii="Times New Roman" w:hAnsi="Times New Roman" w:cs="Times New Roman"/>
          <w:sz w:val="17"/>
        </w:rPr>
      </w:pPr>
    </w:p>
    <w:p w14:paraId="2773B75C"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Snedaker, S. C. (1982) Mangrove species</w:t>
      </w:r>
    </w:p>
    <w:p w14:paraId="1D4E0C6E" w14:textId="77777777" w:rsidR="00CA6A0E" w:rsidRPr="00241020" w:rsidRDefault="00CA6A0E" w:rsidP="00CC117C">
      <w:pPr>
        <w:tabs>
          <w:tab w:val="left" w:pos="9000"/>
        </w:tabs>
        <w:ind w:left="2344" w:right="90"/>
        <w:jc w:val="both"/>
        <w:rPr>
          <w:rFonts w:ascii="Times New Roman" w:hAnsi="Times New Roman" w:cs="Times New Roman"/>
          <w:sz w:val="20"/>
        </w:rPr>
      </w:pPr>
      <w:proofErr w:type="gramStart"/>
      <w:r w:rsidRPr="00241020">
        <w:rPr>
          <w:rFonts w:ascii="Times New Roman" w:hAnsi="Times New Roman" w:cs="Times New Roman"/>
          <w:sz w:val="20"/>
        </w:rPr>
        <w:t>zonation:Why</w:t>
      </w:r>
      <w:proofErr w:type="gramEnd"/>
      <w:r w:rsidRPr="00241020">
        <w:rPr>
          <w:rFonts w:ascii="Times New Roman" w:hAnsi="Times New Roman" w:cs="Times New Roman"/>
          <w:sz w:val="20"/>
        </w:rPr>
        <w:t>? In: D. N. Sen and K. S. Rajpurohit (eds.</w:t>
      </w:r>
      <w:proofErr w:type="gramStart"/>
      <w:r w:rsidRPr="00241020">
        <w:rPr>
          <w:rFonts w:ascii="Times New Roman" w:hAnsi="Times New Roman" w:cs="Times New Roman"/>
          <w:sz w:val="20"/>
        </w:rPr>
        <w:t>),Tasks</w:t>
      </w:r>
      <w:proofErr w:type="gramEnd"/>
      <w:r w:rsidRPr="00241020">
        <w:rPr>
          <w:rFonts w:ascii="Times New Roman" w:hAnsi="Times New Roman" w:cs="Times New Roman"/>
          <w:sz w:val="20"/>
        </w:rPr>
        <w:t xml:space="preserve"> for vegetation science, The Hague, W. Junk.pp. 111– 125.</w:t>
      </w:r>
    </w:p>
    <w:p w14:paraId="563FA0CA"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62085480"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Song, C., Woodcock, C.E., Seto, K.C., Pax-Lenney,</w:t>
      </w:r>
    </w:p>
    <w:p w14:paraId="749E9AA6" w14:textId="77777777" w:rsidR="00CA6A0E" w:rsidRPr="00241020" w:rsidRDefault="00CA6A0E" w:rsidP="00CC117C">
      <w:pPr>
        <w:tabs>
          <w:tab w:val="left" w:pos="9000"/>
        </w:tabs>
        <w:ind w:left="2301" w:right="90"/>
        <w:jc w:val="both"/>
        <w:rPr>
          <w:rFonts w:ascii="Times New Roman" w:hAnsi="Times New Roman" w:cs="Times New Roman"/>
          <w:sz w:val="20"/>
        </w:rPr>
      </w:pPr>
      <w:r w:rsidRPr="00241020">
        <w:rPr>
          <w:rFonts w:ascii="Times New Roman" w:hAnsi="Times New Roman" w:cs="Times New Roman"/>
          <w:sz w:val="20"/>
        </w:rPr>
        <w:t xml:space="preserve">M. and MAComber, S.A. (2001). Classification and change detection using Landsat TM data: When and how to correct atmospheric effects? </w:t>
      </w:r>
      <w:r w:rsidRPr="00241020">
        <w:rPr>
          <w:rFonts w:ascii="Times New Roman" w:hAnsi="Times New Roman" w:cs="Times New Roman"/>
          <w:i/>
          <w:sz w:val="20"/>
        </w:rPr>
        <w:t xml:space="preserve">Remote Sensing </w:t>
      </w:r>
      <w:r w:rsidRPr="00241020">
        <w:rPr>
          <w:rFonts w:ascii="Times New Roman" w:hAnsi="Times New Roman" w:cs="Times New Roman"/>
          <w:i/>
          <w:spacing w:val="-3"/>
          <w:sz w:val="20"/>
        </w:rPr>
        <w:t xml:space="preserve">of </w:t>
      </w:r>
      <w:r w:rsidRPr="00241020">
        <w:rPr>
          <w:rFonts w:ascii="Times New Roman" w:hAnsi="Times New Roman" w:cs="Times New Roman"/>
          <w:i/>
          <w:sz w:val="20"/>
        </w:rPr>
        <w:t xml:space="preserve">Environment </w:t>
      </w:r>
      <w:r w:rsidRPr="00241020">
        <w:rPr>
          <w:rFonts w:ascii="Times New Roman" w:hAnsi="Times New Roman" w:cs="Times New Roman"/>
          <w:b/>
          <w:sz w:val="20"/>
        </w:rPr>
        <w:t>75</w:t>
      </w:r>
      <w:r w:rsidRPr="00241020">
        <w:rPr>
          <w:rFonts w:ascii="Times New Roman" w:hAnsi="Times New Roman" w:cs="Times New Roman"/>
          <w:sz w:val="20"/>
        </w:rPr>
        <w:t>:</w:t>
      </w:r>
      <w:r w:rsidRPr="00241020">
        <w:rPr>
          <w:rFonts w:ascii="Times New Roman" w:hAnsi="Times New Roman" w:cs="Times New Roman"/>
          <w:spacing w:val="1"/>
          <w:sz w:val="20"/>
        </w:rPr>
        <w:t xml:space="preserve"> </w:t>
      </w:r>
      <w:r w:rsidRPr="00241020">
        <w:rPr>
          <w:rFonts w:ascii="Times New Roman" w:hAnsi="Times New Roman" w:cs="Times New Roman"/>
          <w:sz w:val="20"/>
        </w:rPr>
        <w:t>230–244.</w:t>
      </w:r>
    </w:p>
    <w:p w14:paraId="039FBE95"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225EF960" w14:textId="77777777" w:rsidR="00CA6A0E" w:rsidRPr="00241020" w:rsidRDefault="00CA6A0E" w:rsidP="00CC117C">
      <w:pPr>
        <w:tabs>
          <w:tab w:val="left" w:pos="9000"/>
        </w:tabs>
        <w:ind w:left="1220" w:right="90"/>
        <w:jc w:val="both"/>
        <w:rPr>
          <w:rFonts w:ascii="Times New Roman" w:hAnsi="Times New Roman" w:cs="Times New Roman"/>
          <w:sz w:val="20"/>
        </w:rPr>
      </w:pPr>
      <w:r w:rsidRPr="00241020">
        <w:rPr>
          <w:rFonts w:ascii="Times New Roman" w:hAnsi="Times New Roman" w:cs="Times New Roman"/>
          <w:sz w:val="20"/>
        </w:rPr>
        <w:t>Spalding, M., M. Kainuma, and l. Collings.</w:t>
      </w:r>
      <w:r w:rsidRPr="00241020">
        <w:rPr>
          <w:rFonts w:ascii="Times New Roman" w:hAnsi="Times New Roman" w:cs="Times New Roman"/>
          <w:spacing w:val="-17"/>
          <w:sz w:val="20"/>
        </w:rPr>
        <w:t xml:space="preserve"> </w:t>
      </w:r>
      <w:r w:rsidRPr="00241020">
        <w:rPr>
          <w:rFonts w:ascii="Times New Roman" w:hAnsi="Times New Roman" w:cs="Times New Roman"/>
          <w:sz w:val="20"/>
        </w:rPr>
        <w:t>(2010).</w:t>
      </w:r>
    </w:p>
    <w:p w14:paraId="3091A7E6" w14:textId="77777777" w:rsidR="00CA6A0E" w:rsidRPr="00241020" w:rsidRDefault="00CA6A0E" w:rsidP="00CC117C">
      <w:pPr>
        <w:tabs>
          <w:tab w:val="left" w:pos="9000"/>
        </w:tabs>
        <w:ind w:left="2301" w:right="90"/>
        <w:jc w:val="both"/>
        <w:rPr>
          <w:rFonts w:ascii="Times New Roman" w:hAnsi="Times New Roman" w:cs="Times New Roman"/>
          <w:sz w:val="20"/>
        </w:rPr>
      </w:pPr>
      <w:r w:rsidRPr="00241020">
        <w:rPr>
          <w:rFonts w:ascii="Times New Roman" w:hAnsi="Times New Roman" w:cs="Times New Roman"/>
          <w:sz w:val="20"/>
        </w:rPr>
        <w:t>World Atlas of Mangroves. A collaborative project of ITTO, ISME, FAO, UNEP-WCMC, UNESCO-MAB,</w:t>
      </w:r>
    </w:p>
    <w:p w14:paraId="5EE2FC18" w14:textId="77777777" w:rsidR="00CA6A0E" w:rsidRPr="00241020" w:rsidRDefault="00CA6A0E" w:rsidP="00A6211A">
      <w:pPr>
        <w:tabs>
          <w:tab w:val="left" w:pos="9000"/>
        </w:tabs>
        <w:spacing w:before="2"/>
        <w:ind w:left="2301" w:right="90"/>
        <w:jc w:val="both"/>
        <w:rPr>
          <w:rFonts w:ascii="Times New Roman" w:hAnsi="Times New Roman" w:cs="Times New Roman"/>
          <w:sz w:val="20"/>
        </w:rPr>
      </w:pPr>
      <w:r w:rsidRPr="00241020">
        <w:rPr>
          <w:rFonts w:ascii="Times New Roman" w:hAnsi="Times New Roman" w:cs="Times New Roman"/>
          <w:sz w:val="20"/>
        </w:rPr>
        <w:t>UNU-INWEH and TNC. Earthscan, London, 319pp.</w:t>
      </w:r>
      <w:r w:rsidRPr="00241020">
        <w:rPr>
          <w:rFonts w:ascii="Times New Roman" w:hAnsi="Times New Roman" w:cs="Times New Roman"/>
        </w:rPr>
        <w:br w:type="column"/>
      </w:r>
      <w:r w:rsidRPr="00241020">
        <w:rPr>
          <w:rFonts w:ascii="Times New Roman" w:hAnsi="Times New Roman" w:cs="Times New Roman"/>
          <w:sz w:val="20"/>
        </w:rPr>
        <w:lastRenderedPageBreak/>
        <w:t>Thom, B. G. (1984) Coastal landforms</w:t>
      </w:r>
    </w:p>
    <w:p w14:paraId="44EE00E1" w14:textId="77777777" w:rsidR="00CA6A0E" w:rsidRPr="00241020" w:rsidRDefault="00CA6A0E" w:rsidP="00CC117C">
      <w:pPr>
        <w:tabs>
          <w:tab w:val="left" w:pos="9000"/>
        </w:tabs>
        <w:ind w:left="1780" w:right="90" w:hanging="5"/>
        <w:jc w:val="both"/>
        <w:rPr>
          <w:rFonts w:ascii="Times New Roman" w:hAnsi="Times New Roman" w:cs="Times New Roman"/>
          <w:sz w:val="20"/>
        </w:rPr>
      </w:pPr>
      <w:r w:rsidRPr="00241020">
        <w:rPr>
          <w:rFonts w:ascii="Times New Roman" w:hAnsi="Times New Roman" w:cs="Times New Roman"/>
          <w:sz w:val="20"/>
        </w:rPr>
        <w:t xml:space="preserve">andgeomorphic processes. In: S. C. Snedaker and J.G. Snedaker (eds.), </w:t>
      </w:r>
      <w:r w:rsidRPr="00241020">
        <w:rPr>
          <w:rFonts w:ascii="Times New Roman" w:hAnsi="Times New Roman" w:cs="Times New Roman"/>
          <w:i/>
          <w:sz w:val="20"/>
        </w:rPr>
        <w:t>The mangrove ecosystem: research methods</w:t>
      </w:r>
      <w:r w:rsidRPr="00241020">
        <w:rPr>
          <w:rFonts w:ascii="Times New Roman" w:hAnsi="Times New Roman" w:cs="Times New Roman"/>
          <w:sz w:val="20"/>
        </w:rPr>
        <w:t>, UNESCO, Paris, France. 3–17.</w:t>
      </w:r>
    </w:p>
    <w:p w14:paraId="79A4A19C"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3BD8D0C3" w14:textId="77777777" w:rsidR="00CA6A0E" w:rsidRPr="00241020" w:rsidRDefault="00CA6A0E" w:rsidP="00CC117C">
      <w:pPr>
        <w:tabs>
          <w:tab w:val="left" w:pos="9000"/>
        </w:tabs>
        <w:ind w:left="704" w:right="90"/>
        <w:jc w:val="both"/>
        <w:rPr>
          <w:rFonts w:ascii="Times New Roman" w:hAnsi="Times New Roman" w:cs="Times New Roman"/>
          <w:i/>
          <w:sz w:val="20"/>
        </w:rPr>
      </w:pPr>
      <w:r w:rsidRPr="00241020">
        <w:rPr>
          <w:rFonts w:ascii="Times New Roman" w:hAnsi="Times New Roman" w:cs="Times New Roman"/>
          <w:i/>
          <w:sz w:val="20"/>
        </w:rPr>
        <w:t>UNDP. (2012</w:t>
      </w:r>
      <w:proofErr w:type="gramStart"/>
      <w:r w:rsidRPr="00241020">
        <w:rPr>
          <w:rFonts w:ascii="Times New Roman" w:hAnsi="Times New Roman" w:cs="Times New Roman"/>
          <w:i/>
          <w:sz w:val="20"/>
        </w:rPr>
        <w:t>).Kwetu</w:t>
      </w:r>
      <w:proofErr w:type="gramEnd"/>
      <w:r w:rsidRPr="00241020">
        <w:rPr>
          <w:rFonts w:ascii="Times New Roman" w:hAnsi="Times New Roman" w:cs="Times New Roman"/>
          <w:i/>
          <w:sz w:val="20"/>
        </w:rPr>
        <w:t xml:space="preserve"> Training Centre for</w:t>
      </w:r>
    </w:p>
    <w:p w14:paraId="07CDA2AF" w14:textId="77777777" w:rsidR="00CA6A0E" w:rsidRPr="00241020" w:rsidRDefault="00CA6A0E" w:rsidP="00CC117C">
      <w:pPr>
        <w:tabs>
          <w:tab w:val="left" w:pos="9000"/>
        </w:tabs>
        <w:ind w:left="1727" w:right="90"/>
        <w:jc w:val="both"/>
        <w:rPr>
          <w:rFonts w:ascii="Times New Roman" w:hAnsi="Times New Roman" w:cs="Times New Roman"/>
          <w:i/>
          <w:sz w:val="20"/>
        </w:rPr>
      </w:pPr>
      <w:r w:rsidRPr="00241020">
        <w:rPr>
          <w:rFonts w:ascii="Times New Roman" w:hAnsi="Times New Roman" w:cs="Times New Roman"/>
          <w:i/>
          <w:sz w:val="20"/>
        </w:rPr>
        <w:t>Sustainable Development, Kenya. Equator Initiative Case Study Series. New York, NY.</w:t>
      </w:r>
    </w:p>
    <w:p w14:paraId="76E6BEE1" w14:textId="77777777" w:rsidR="00CA6A0E" w:rsidRPr="00241020" w:rsidRDefault="00CA6A0E" w:rsidP="00CC117C">
      <w:pPr>
        <w:pStyle w:val="BodyText"/>
        <w:tabs>
          <w:tab w:val="left" w:pos="9000"/>
        </w:tabs>
        <w:spacing w:before="8"/>
        <w:ind w:right="90"/>
        <w:jc w:val="both"/>
        <w:rPr>
          <w:rFonts w:ascii="Times New Roman" w:hAnsi="Times New Roman" w:cs="Times New Roman"/>
          <w:i/>
          <w:sz w:val="17"/>
        </w:rPr>
      </w:pPr>
    </w:p>
    <w:p w14:paraId="0D35BD7F" w14:textId="77777777" w:rsidR="00CA6A0E" w:rsidRPr="00241020" w:rsidRDefault="00CA6A0E" w:rsidP="00CC117C">
      <w:pPr>
        <w:tabs>
          <w:tab w:val="left" w:pos="9000"/>
        </w:tabs>
        <w:spacing w:line="228" w:lineRule="exact"/>
        <w:ind w:left="704" w:right="90"/>
        <w:jc w:val="both"/>
        <w:rPr>
          <w:rFonts w:ascii="Times New Roman" w:hAnsi="Times New Roman" w:cs="Times New Roman"/>
          <w:sz w:val="20"/>
        </w:rPr>
      </w:pPr>
      <w:r w:rsidRPr="00241020">
        <w:rPr>
          <w:rFonts w:ascii="Times New Roman" w:hAnsi="Times New Roman" w:cs="Times New Roman"/>
          <w:sz w:val="20"/>
        </w:rPr>
        <w:t>Valiela, I., Bowen, J.L. and York J.K. (2001).</w:t>
      </w:r>
    </w:p>
    <w:p w14:paraId="61B35912" w14:textId="77777777" w:rsidR="00CA6A0E" w:rsidRPr="00241020" w:rsidRDefault="00CA6A0E" w:rsidP="00CC117C">
      <w:pPr>
        <w:tabs>
          <w:tab w:val="left" w:pos="9000"/>
        </w:tabs>
        <w:ind w:left="1727" w:right="90"/>
        <w:jc w:val="both"/>
        <w:rPr>
          <w:rFonts w:ascii="Times New Roman" w:hAnsi="Times New Roman" w:cs="Times New Roman"/>
          <w:sz w:val="20"/>
        </w:rPr>
      </w:pPr>
      <w:r w:rsidRPr="00241020">
        <w:rPr>
          <w:rFonts w:ascii="Times New Roman" w:hAnsi="Times New Roman" w:cs="Times New Roman"/>
          <w:sz w:val="20"/>
        </w:rPr>
        <w:t xml:space="preserve">Mangrove Forests: One of the World’s Threatened Major Tropical Environments: </w:t>
      </w:r>
      <w:r w:rsidRPr="00241020">
        <w:rPr>
          <w:rFonts w:ascii="Times New Roman" w:hAnsi="Times New Roman" w:cs="Times New Roman"/>
          <w:i/>
          <w:sz w:val="20"/>
        </w:rPr>
        <w:t xml:space="preserve">BioScience </w:t>
      </w:r>
      <w:r w:rsidRPr="00241020">
        <w:rPr>
          <w:rFonts w:ascii="Times New Roman" w:hAnsi="Times New Roman" w:cs="Times New Roman"/>
          <w:sz w:val="20"/>
        </w:rPr>
        <w:t>51: 10 807.</w:t>
      </w:r>
    </w:p>
    <w:p w14:paraId="386D00A0" w14:textId="77777777" w:rsidR="00CA6A0E" w:rsidRPr="00241020" w:rsidRDefault="00CA6A0E" w:rsidP="00CC117C">
      <w:pPr>
        <w:pStyle w:val="BodyText"/>
        <w:tabs>
          <w:tab w:val="left" w:pos="9000"/>
        </w:tabs>
        <w:spacing w:before="5"/>
        <w:ind w:right="90"/>
        <w:jc w:val="both"/>
        <w:rPr>
          <w:rFonts w:ascii="Times New Roman" w:hAnsi="Times New Roman" w:cs="Times New Roman"/>
          <w:sz w:val="17"/>
        </w:rPr>
      </w:pPr>
    </w:p>
    <w:p w14:paraId="48BDC1FB" w14:textId="77777777" w:rsidR="00CA6A0E" w:rsidRPr="00241020" w:rsidRDefault="00CA6A0E" w:rsidP="00CC117C">
      <w:pPr>
        <w:tabs>
          <w:tab w:val="left" w:pos="9000"/>
        </w:tabs>
        <w:ind w:left="1727" w:right="90" w:hanging="1023"/>
        <w:jc w:val="both"/>
        <w:rPr>
          <w:rFonts w:ascii="Times New Roman" w:hAnsi="Times New Roman" w:cs="Times New Roman"/>
          <w:i/>
          <w:sz w:val="20"/>
        </w:rPr>
      </w:pPr>
      <w:r w:rsidRPr="00241020">
        <w:rPr>
          <w:rFonts w:ascii="Times New Roman" w:hAnsi="Times New Roman" w:cs="Times New Roman"/>
          <w:sz w:val="20"/>
        </w:rPr>
        <w:t xml:space="preserve">Victor S, Y. Golbuu, E. Wolanski and R.H. Richmond. (2004). Fine sediment trapping in two mangrove-fringed estuaries exposed to contrasting land-use intensity, Palau, Micronesia. </w:t>
      </w:r>
      <w:r w:rsidRPr="00241020">
        <w:rPr>
          <w:rFonts w:ascii="Times New Roman" w:hAnsi="Times New Roman" w:cs="Times New Roman"/>
          <w:i/>
          <w:sz w:val="20"/>
        </w:rPr>
        <w:t>Wetlands Ecology and Management 12: 277–283,</w:t>
      </w:r>
    </w:p>
    <w:p w14:paraId="32C79B71" w14:textId="77777777" w:rsidR="00CA6A0E" w:rsidRPr="00241020" w:rsidRDefault="00CA6A0E" w:rsidP="00CC117C">
      <w:pPr>
        <w:tabs>
          <w:tab w:val="left" w:pos="9000"/>
        </w:tabs>
        <w:spacing w:line="228" w:lineRule="exact"/>
        <w:ind w:left="1727" w:right="90"/>
        <w:jc w:val="both"/>
        <w:rPr>
          <w:rFonts w:ascii="Times New Roman" w:hAnsi="Times New Roman" w:cs="Times New Roman"/>
          <w:i/>
          <w:sz w:val="20"/>
        </w:rPr>
      </w:pPr>
      <w:r w:rsidRPr="00241020">
        <w:rPr>
          <w:rFonts w:ascii="Times New Roman" w:hAnsi="Times New Roman" w:cs="Times New Roman"/>
          <w:i/>
          <w:sz w:val="20"/>
        </w:rPr>
        <w:t>2004.</w:t>
      </w:r>
    </w:p>
    <w:p w14:paraId="2EA30F0D" w14:textId="77777777" w:rsidR="00CA6A0E" w:rsidRPr="00241020" w:rsidRDefault="00CA6A0E" w:rsidP="00CC117C">
      <w:pPr>
        <w:pStyle w:val="BodyText"/>
        <w:tabs>
          <w:tab w:val="left" w:pos="9000"/>
        </w:tabs>
        <w:spacing w:before="1"/>
        <w:ind w:right="90"/>
        <w:jc w:val="both"/>
        <w:rPr>
          <w:rFonts w:ascii="Times New Roman" w:hAnsi="Times New Roman" w:cs="Times New Roman"/>
          <w:i/>
          <w:sz w:val="20"/>
        </w:rPr>
      </w:pPr>
    </w:p>
    <w:p w14:paraId="408526C3" w14:textId="77777777" w:rsidR="00CA6A0E" w:rsidRPr="00241020" w:rsidRDefault="00CA6A0E" w:rsidP="00CC117C">
      <w:pPr>
        <w:tabs>
          <w:tab w:val="left" w:pos="9000"/>
        </w:tabs>
        <w:ind w:left="704" w:right="90"/>
        <w:jc w:val="both"/>
        <w:rPr>
          <w:rFonts w:ascii="Times New Roman" w:hAnsi="Times New Roman" w:cs="Times New Roman"/>
          <w:sz w:val="20"/>
        </w:rPr>
      </w:pPr>
      <w:r w:rsidRPr="00241020">
        <w:rPr>
          <w:rFonts w:ascii="Times New Roman" w:hAnsi="Times New Roman" w:cs="Times New Roman"/>
          <w:sz w:val="20"/>
        </w:rPr>
        <w:t>Wolanski, E., S. Spagnol, S. Thomas, K. Moore, D.</w:t>
      </w:r>
    </w:p>
    <w:p w14:paraId="4F2CD3CA" w14:textId="77777777" w:rsidR="00CA6A0E" w:rsidRPr="00241020" w:rsidRDefault="00CA6A0E" w:rsidP="00CC117C">
      <w:pPr>
        <w:tabs>
          <w:tab w:val="left" w:pos="9000"/>
        </w:tabs>
        <w:ind w:left="1785" w:right="90"/>
        <w:jc w:val="both"/>
        <w:rPr>
          <w:rFonts w:ascii="Times New Roman" w:hAnsi="Times New Roman" w:cs="Times New Roman"/>
          <w:sz w:val="20"/>
        </w:rPr>
      </w:pPr>
      <w:r w:rsidRPr="00241020">
        <w:rPr>
          <w:rFonts w:ascii="Times New Roman" w:hAnsi="Times New Roman" w:cs="Times New Roman"/>
          <w:sz w:val="20"/>
        </w:rPr>
        <w:t xml:space="preserve">M. Alongi, L. Trott, and A. Davidson. (2000). Modelling and visualizing the fate of shrimp pond effluent in a mangrove-fringed tidal creek. Estuarine, Coastal and Shelf Science </w:t>
      </w:r>
      <w:r w:rsidRPr="00241020">
        <w:rPr>
          <w:rFonts w:ascii="Times New Roman" w:hAnsi="Times New Roman" w:cs="Times New Roman"/>
          <w:b/>
          <w:sz w:val="20"/>
        </w:rPr>
        <w:t>50</w:t>
      </w:r>
      <w:r w:rsidRPr="00241020">
        <w:rPr>
          <w:rFonts w:ascii="Times New Roman" w:hAnsi="Times New Roman" w:cs="Times New Roman"/>
          <w:sz w:val="20"/>
        </w:rPr>
        <w:t>: 85-97.</w:t>
      </w:r>
    </w:p>
    <w:p w14:paraId="05C5DB21" w14:textId="77777777" w:rsidR="00CA6A0E" w:rsidRPr="00241020" w:rsidRDefault="00CA6A0E" w:rsidP="00CC117C">
      <w:pPr>
        <w:pStyle w:val="BodyText"/>
        <w:tabs>
          <w:tab w:val="left" w:pos="9000"/>
        </w:tabs>
        <w:spacing w:before="4"/>
        <w:ind w:right="90"/>
        <w:jc w:val="both"/>
        <w:rPr>
          <w:rFonts w:ascii="Times New Roman" w:hAnsi="Times New Roman" w:cs="Times New Roman"/>
          <w:sz w:val="17"/>
        </w:rPr>
      </w:pPr>
    </w:p>
    <w:p w14:paraId="1274464D" w14:textId="77777777" w:rsidR="00CA6A0E" w:rsidRPr="00241020" w:rsidRDefault="00CA6A0E" w:rsidP="00CC117C">
      <w:pPr>
        <w:tabs>
          <w:tab w:val="left" w:pos="9000"/>
        </w:tabs>
        <w:ind w:left="1775" w:right="90" w:hanging="1071"/>
        <w:jc w:val="both"/>
        <w:rPr>
          <w:rFonts w:ascii="Times New Roman" w:hAnsi="Times New Roman" w:cs="Times New Roman"/>
          <w:sz w:val="20"/>
        </w:rPr>
      </w:pPr>
      <w:r w:rsidRPr="00241020">
        <w:rPr>
          <w:rFonts w:ascii="Times New Roman" w:hAnsi="Times New Roman" w:cs="Times New Roman"/>
          <w:sz w:val="20"/>
        </w:rPr>
        <w:t xml:space="preserve">Zaitunah, </w:t>
      </w:r>
      <w:r w:rsidRPr="00241020">
        <w:rPr>
          <w:rFonts w:ascii="Times New Roman" w:hAnsi="Times New Roman" w:cs="Times New Roman"/>
          <w:spacing w:val="-4"/>
          <w:sz w:val="20"/>
        </w:rPr>
        <w:t xml:space="preserve">A. </w:t>
      </w:r>
      <w:r w:rsidRPr="00241020">
        <w:rPr>
          <w:rFonts w:ascii="Times New Roman" w:hAnsi="Times New Roman" w:cs="Times New Roman"/>
          <w:sz w:val="20"/>
        </w:rPr>
        <w:t xml:space="preserve">(2004). </w:t>
      </w:r>
      <w:r w:rsidRPr="00241020">
        <w:rPr>
          <w:rFonts w:ascii="Times New Roman" w:hAnsi="Times New Roman" w:cs="Times New Roman"/>
          <w:i/>
          <w:sz w:val="20"/>
        </w:rPr>
        <w:t xml:space="preserve">Analysis of Physical Factors Affecting Single Tree Felling </w:t>
      </w:r>
      <w:r w:rsidRPr="00241020">
        <w:rPr>
          <w:rFonts w:ascii="Times New Roman" w:hAnsi="Times New Roman" w:cs="Times New Roman"/>
          <w:i/>
          <w:spacing w:val="-3"/>
          <w:sz w:val="20"/>
        </w:rPr>
        <w:t xml:space="preserve">of </w:t>
      </w:r>
      <w:r w:rsidRPr="00241020">
        <w:rPr>
          <w:rFonts w:ascii="Times New Roman" w:hAnsi="Times New Roman" w:cs="Times New Roman"/>
          <w:i/>
          <w:sz w:val="20"/>
        </w:rPr>
        <w:t xml:space="preserve">Illegal Logging Using Remote Sensing and GIS </w:t>
      </w:r>
      <w:r w:rsidRPr="00241020">
        <w:rPr>
          <w:rFonts w:ascii="Times New Roman" w:hAnsi="Times New Roman" w:cs="Times New Roman"/>
          <w:sz w:val="20"/>
        </w:rPr>
        <w:t>(A Case Study in Labanan Concession, East Kalimantan, Indonesia). Thesis, ITC The Netherlands, Enschede, 108 pp.</w:t>
      </w:r>
    </w:p>
    <w:p w14:paraId="11B9AC20" w14:textId="77777777" w:rsidR="00CA6A0E" w:rsidRPr="00241020" w:rsidRDefault="00CA6A0E" w:rsidP="00CC117C">
      <w:pPr>
        <w:tabs>
          <w:tab w:val="left" w:pos="9000"/>
        </w:tabs>
        <w:ind w:right="90"/>
        <w:jc w:val="both"/>
        <w:rPr>
          <w:rFonts w:ascii="Times New Roman" w:hAnsi="Times New Roman" w:cs="Times New Roman"/>
          <w:sz w:val="20"/>
        </w:rPr>
        <w:sectPr w:rsidR="00CA6A0E" w:rsidRPr="00241020" w:rsidSect="00CC117C">
          <w:pgSz w:w="12240" w:h="15840"/>
          <w:pgMar w:top="1360" w:right="360" w:bottom="960" w:left="220" w:header="0" w:footer="683" w:gutter="0"/>
          <w:cols w:num="2" w:space="720" w:equalWidth="0">
            <w:col w:w="5518" w:space="40"/>
            <w:col w:w="6462"/>
          </w:cols>
        </w:sectPr>
      </w:pPr>
    </w:p>
    <w:p w14:paraId="1B0D0B4A" w14:textId="574809A7" w:rsidR="00CA6A0E" w:rsidRPr="00241020" w:rsidRDefault="00871316" w:rsidP="00A6211A">
      <w:pPr>
        <w:pStyle w:val="BodyText"/>
        <w:tabs>
          <w:tab w:val="left" w:pos="9000"/>
        </w:tabs>
        <w:spacing w:before="4"/>
        <w:ind w:right="90"/>
        <w:jc w:val="both"/>
        <w:rPr>
          <w:rFonts w:ascii="Times New Roman" w:hAnsi="Times New Roman" w:cs="Times New Roman"/>
          <w:sz w:val="17"/>
        </w:rPr>
      </w:pPr>
      <w:r w:rsidRPr="00241020">
        <w:rPr>
          <w:rFonts w:ascii="Times New Roman" w:hAnsi="Times New Roman" w:cs="Times New Roman"/>
          <w:noProof/>
          <w:sz w:val="17"/>
          <w:lang w:val="en-GB" w:eastAsia="en-GB"/>
        </w:rPr>
        <w:lastRenderedPageBreak/>
        <mc:AlternateContent>
          <mc:Choice Requires="wps">
            <w:drawing>
              <wp:anchor distT="0" distB="0" distL="114300" distR="114300" simplePos="0" relativeHeight="251730944" behindDoc="0" locked="0" layoutInCell="1" allowOverlap="1" wp14:anchorId="01A71F71" wp14:editId="11201556">
                <wp:simplePos x="0" y="0"/>
                <wp:positionH relativeFrom="page">
                  <wp:align>right</wp:align>
                </wp:positionH>
                <wp:positionV relativeFrom="paragraph">
                  <wp:posOffset>-885825</wp:posOffset>
                </wp:positionV>
                <wp:extent cx="7753350" cy="9991725"/>
                <wp:effectExtent l="0" t="0" r="19050" b="28575"/>
                <wp:wrapNone/>
                <wp:docPr id="4291" name="Rectangle 4291"/>
                <wp:cNvGraphicFramePr/>
                <a:graphic xmlns:a="http://schemas.openxmlformats.org/drawingml/2006/main">
                  <a:graphicData uri="http://schemas.microsoft.com/office/word/2010/wordprocessingShape">
                    <wps:wsp>
                      <wps:cNvSpPr/>
                      <wps:spPr>
                        <a:xfrm>
                          <a:off x="0" y="0"/>
                          <a:ext cx="7753350" cy="9991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FA0CE8" w14:textId="0DA2B16C" w:rsidR="00F40807" w:rsidRDefault="00F40807" w:rsidP="00871316">
                            <w:pPr>
                              <w:ind w:left="-630" w:right="-270"/>
                              <w:jc w:val="center"/>
                              <w:rPr>
                                <w:rFonts w:eastAsia="Calibri"/>
                                <w:noProof/>
                              </w:rPr>
                            </w:pPr>
                          </w:p>
                          <w:p w14:paraId="357D3A6D" w14:textId="61882726" w:rsidR="00F40807" w:rsidRDefault="00F40807" w:rsidP="00871316">
                            <w:pPr>
                              <w:ind w:left="-630" w:right="-270"/>
                              <w:jc w:val="center"/>
                              <w:rPr>
                                <w:rFonts w:eastAsia="Calibri"/>
                                <w:noProof/>
                              </w:rPr>
                            </w:pPr>
                          </w:p>
                          <w:p w14:paraId="3F52CA0D" w14:textId="661E3394" w:rsidR="00F40807" w:rsidRDefault="00F40807" w:rsidP="00871316">
                            <w:pPr>
                              <w:ind w:left="-630" w:right="-270"/>
                              <w:jc w:val="center"/>
                              <w:rPr>
                                <w:rFonts w:eastAsia="Calibri"/>
                                <w:noProof/>
                              </w:rPr>
                            </w:pPr>
                          </w:p>
                          <w:p w14:paraId="2FADB352" w14:textId="35C5229D" w:rsidR="00F40807" w:rsidRDefault="00F40807" w:rsidP="00871316">
                            <w:pPr>
                              <w:ind w:left="-630" w:right="-270"/>
                              <w:jc w:val="center"/>
                              <w:rPr>
                                <w:rFonts w:eastAsia="Calibri"/>
                                <w:noProof/>
                              </w:rPr>
                            </w:pPr>
                          </w:p>
                          <w:p w14:paraId="66CDA1FF" w14:textId="79CC9FFB" w:rsidR="00F40807" w:rsidRDefault="00F40807" w:rsidP="00871316">
                            <w:pPr>
                              <w:ind w:left="-630" w:right="-270"/>
                              <w:jc w:val="center"/>
                              <w:rPr>
                                <w:rFonts w:eastAsia="Calibri"/>
                                <w:noProof/>
                              </w:rPr>
                            </w:pPr>
                          </w:p>
                          <w:p w14:paraId="3A22530D" w14:textId="51D8DEBB" w:rsidR="00F40807" w:rsidRDefault="00F40807" w:rsidP="00871316">
                            <w:pPr>
                              <w:ind w:left="-630" w:right="-270"/>
                              <w:jc w:val="center"/>
                              <w:rPr>
                                <w:rFonts w:eastAsia="Calibri"/>
                                <w:noProof/>
                              </w:rPr>
                            </w:pPr>
                          </w:p>
                          <w:p w14:paraId="07E590F1" w14:textId="0CF61B56" w:rsidR="00F40807" w:rsidRDefault="00F40807" w:rsidP="00871316">
                            <w:pPr>
                              <w:ind w:left="-630" w:right="-270"/>
                              <w:jc w:val="center"/>
                              <w:rPr>
                                <w:rFonts w:eastAsia="Calibri"/>
                                <w:noProof/>
                              </w:rPr>
                            </w:pPr>
                          </w:p>
                          <w:p w14:paraId="1312AA3C" w14:textId="7054C246" w:rsidR="00F40807" w:rsidRDefault="00F40807" w:rsidP="00871316">
                            <w:pPr>
                              <w:ind w:left="-630" w:right="-270"/>
                              <w:jc w:val="center"/>
                              <w:rPr>
                                <w:rFonts w:eastAsia="Calibri"/>
                                <w:noProof/>
                              </w:rPr>
                            </w:pPr>
                            <w:r>
                              <w:rPr>
                                <w:rFonts w:ascii="Times New Roman" w:hAnsi="Times New Roman" w:cs="Times New Roman"/>
                                <w:noProof/>
                                <w:sz w:val="24"/>
                                <w:szCs w:val="24"/>
                                <w:lang w:val="en-GB" w:eastAsia="en-GB"/>
                              </w:rPr>
                              <w:drawing>
                                <wp:inline distT="0" distB="0" distL="0" distR="0" wp14:anchorId="6A1EBF92" wp14:editId="38A82CDD">
                                  <wp:extent cx="2371725" cy="1390015"/>
                                  <wp:effectExtent l="0" t="0" r="0" b="0"/>
                                  <wp:docPr id="4290" name="Picture 4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2371725" cy="1390015"/>
                                          </a:xfrm>
                                          <a:prstGeom prst="rect">
                                            <a:avLst/>
                                          </a:prstGeom>
                                          <a:noFill/>
                                        </pic:spPr>
                                      </pic:pic>
                                    </a:graphicData>
                                  </a:graphic>
                                </wp:inline>
                              </w:drawing>
                            </w:r>
                          </w:p>
                          <w:p w14:paraId="7E4D6C0D" w14:textId="7B3736DD" w:rsidR="00F40807" w:rsidRDefault="00F40807" w:rsidP="00871316">
                            <w:pPr>
                              <w:ind w:left="-630" w:right="-270"/>
                              <w:jc w:val="center"/>
                              <w:rPr>
                                <w:rFonts w:eastAsia="Calibri"/>
                                <w:noProof/>
                              </w:rPr>
                            </w:pPr>
                          </w:p>
                          <w:p w14:paraId="1040BE24" w14:textId="1ECB1650" w:rsidR="00F40807" w:rsidRDefault="00F40807" w:rsidP="00871316">
                            <w:pPr>
                              <w:ind w:left="-630" w:right="-270"/>
                              <w:jc w:val="center"/>
                              <w:rPr>
                                <w:rFonts w:eastAsia="Calibri"/>
                                <w:noProof/>
                              </w:rPr>
                            </w:pPr>
                          </w:p>
                          <w:p w14:paraId="7023CD7B" w14:textId="288EE065" w:rsidR="00F40807" w:rsidRDefault="00F40807" w:rsidP="00871316">
                            <w:pPr>
                              <w:ind w:left="-630" w:right="-270"/>
                              <w:jc w:val="center"/>
                              <w:rPr>
                                <w:rFonts w:eastAsia="Calibri"/>
                                <w:noProof/>
                              </w:rPr>
                            </w:pPr>
                          </w:p>
                          <w:p w14:paraId="0C434E26" w14:textId="0D19B7E9" w:rsidR="00F40807" w:rsidRDefault="00F40807" w:rsidP="00871316">
                            <w:pPr>
                              <w:ind w:left="-630" w:right="-270"/>
                              <w:jc w:val="center"/>
                              <w:rPr>
                                <w:rFonts w:eastAsia="Calibri"/>
                                <w:noProof/>
                              </w:rPr>
                            </w:pPr>
                          </w:p>
                          <w:p w14:paraId="2EB130A6" w14:textId="74711776"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Tharaka University College</w:t>
                            </w:r>
                          </w:p>
                          <w:p w14:paraId="0A97F060" w14:textId="776850E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P.O Box</w:t>
                            </w:r>
                          </w:p>
                          <w:p w14:paraId="77F44598" w14:textId="6D1893B0"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193-60215.Marimanti, Kenya</w:t>
                            </w:r>
                          </w:p>
                          <w:p w14:paraId="62E6C138" w14:textId="498F6BF7" w:rsidR="00F40807" w:rsidRPr="00AA369B" w:rsidRDefault="00F40807" w:rsidP="00871316">
                            <w:pPr>
                              <w:ind w:left="-630" w:right="-270"/>
                              <w:jc w:val="center"/>
                              <w:rPr>
                                <w:rFonts w:ascii="Times New Roman" w:hAnsi="Times New Roman" w:cs="Times New Roman"/>
                                <w:sz w:val="28"/>
                                <w:szCs w:val="28"/>
                              </w:rPr>
                            </w:pPr>
                          </w:p>
                          <w:p w14:paraId="1E2DCEC8" w14:textId="5E627F48" w:rsidR="00F40807" w:rsidRPr="00AA369B" w:rsidRDefault="00F40807" w:rsidP="00871316">
                            <w:pPr>
                              <w:ind w:left="-630" w:right="-270"/>
                              <w:jc w:val="center"/>
                              <w:rPr>
                                <w:rFonts w:ascii="Times New Roman" w:hAnsi="Times New Roman" w:cs="Times New Roman"/>
                                <w:sz w:val="28"/>
                                <w:szCs w:val="28"/>
                              </w:rPr>
                            </w:pPr>
                          </w:p>
                          <w:p w14:paraId="03B9E8F1" w14:textId="0C24462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Telephone:</w:t>
                            </w:r>
                          </w:p>
                          <w:p w14:paraId="66A385F4" w14:textId="2D38976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+(254)-0202008540, +(254)-0202007692</w:t>
                            </w:r>
                          </w:p>
                          <w:p w14:paraId="6F149106" w14:textId="030C7EC8" w:rsidR="00F40807" w:rsidRPr="00AA369B" w:rsidRDefault="00F40807" w:rsidP="00871316">
                            <w:pPr>
                              <w:ind w:left="-630" w:right="-270"/>
                              <w:jc w:val="center"/>
                              <w:rPr>
                                <w:rFonts w:ascii="Times New Roman" w:hAnsi="Times New Roman" w:cs="Times New Roman"/>
                                <w:sz w:val="28"/>
                                <w:szCs w:val="28"/>
                              </w:rPr>
                            </w:pPr>
                          </w:p>
                          <w:p w14:paraId="11686BD7" w14:textId="21D9A04C"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 xml:space="preserve">Email: </w:t>
                            </w:r>
                            <w:hyperlink r:id="rId219" w:history="1">
                              <w:r w:rsidRPr="00AA369B">
                                <w:rPr>
                                  <w:rStyle w:val="Hyperlink"/>
                                  <w:rFonts w:ascii="Times New Roman" w:hAnsi="Times New Roman" w:cs="Times New Roman"/>
                                  <w:sz w:val="28"/>
                                  <w:szCs w:val="28"/>
                                </w:rPr>
                                <w:t>Info@tharaka.ac.ke</w:t>
                              </w:r>
                            </w:hyperlink>
                          </w:p>
                          <w:p w14:paraId="224672E8" w14:textId="44A55822" w:rsidR="00F40807" w:rsidRPr="00AA369B" w:rsidRDefault="00F40807" w:rsidP="00871316">
                            <w:pPr>
                              <w:ind w:left="-630" w:right="-270"/>
                              <w:jc w:val="center"/>
                              <w:rPr>
                                <w:rFonts w:ascii="Times New Roman" w:hAnsi="Times New Roman" w:cs="Times New Roman"/>
                                <w:sz w:val="28"/>
                                <w:szCs w:val="28"/>
                              </w:rPr>
                            </w:pPr>
                          </w:p>
                          <w:p w14:paraId="1632E972" w14:textId="3A326CC4" w:rsidR="00F40807" w:rsidRPr="00AA369B" w:rsidRDefault="00F40807" w:rsidP="00871316">
                            <w:pPr>
                              <w:ind w:left="-630" w:right="-270"/>
                              <w:jc w:val="center"/>
                              <w:rPr>
                                <w:rFonts w:ascii="Times New Roman" w:hAnsi="Times New Roman" w:cs="Times New Roman"/>
                                <w:sz w:val="28"/>
                                <w:szCs w:val="28"/>
                              </w:rPr>
                            </w:pPr>
                          </w:p>
                          <w:p w14:paraId="40116B43" w14:textId="222B7032"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Website: tharaka.ac.ke</w:t>
                            </w:r>
                          </w:p>
                          <w:p w14:paraId="7EADE319" w14:textId="77777777" w:rsidR="00F40807" w:rsidRDefault="00F4080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A71F71" id="Rectangle 4291" o:spid="_x0000_s1088" style="position:absolute;left:0;text-align:left;margin-left:559.3pt;margin-top:-69.75pt;width:610.5pt;height:786.75pt;z-index:25173094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" fillcolor="#5b9bd5 [3204]" strokecolor="#1f4d78 [1604]" strokeweight="1pt">
                <v:textbox>
                  <w:txbxContent>
                    <w:p w14:paraId="02FA0CE8" w14:textId="0DA2B16C" w:rsidR="00F40807" w:rsidRDefault="00F40807" w:rsidP="00871316">
                      <w:pPr>
                        <w:ind w:left="-630" w:right="-270"/>
                        <w:jc w:val="center"/>
                        <w:rPr>
                          <w:rFonts w:eastAsia="Calibri"/>
                          <w:noProof/>
                        </w:rPr>
                      </w:pPr>
                    </w:p>
                    <w:p w14:paraId="357D3A6D" w14:textId="61882726" w:rsidR="00F40807" w:rsidRDefault="00F40807" w:rsidP="00871316">
                      <w:pPr>
                        <w:ind w:left="-630" w:right="-270"/>
                        <w:jc w:val="center"/>
                        <w:rPr>
                          <w:rFonts w:eastAsia="Calibri"/>
                          <w:noProof/>
                        </w:rPr>
                      </w:pPr>
                    </w:p>
                    <w:p w14:paraId="3F52CA0D" w14:textId="661E3394" w:rsidR="00F40807" w:rsidRDefault="00F40807" w:rsidP="00871316">
                      <w:pPr>
                        <w:ind w:left="-630" w:right="-270"/>
                        <w:jc w:val="center"/>
                        <w:rPr>
                          <w:rFonts w:eastAsia="Calibri"/>
                          <w:noProof/>
                        </w:rPr>
                      </w:pPr>
                    </w:p>
                    <w:p w14:paraId="2FADB352" w14:textId="35C5229D" w:rsidR="00F40807" w:rsidRDefault="00F40807" w:rsidP="00871316">
                      <w:pPr>
                        <w:ind w:left="-630" w:right="-270"/>
                        <w:jc w:val="center"/>
                        <w:rPr>
                          <w:rFonts w:eastAsia="Calibri"/>
                          <w:noProof/>
                        </w:rPr>
                      </w:pPr>
                    </w:p>
                    <w:p w14:paraId="66CDA1FF" w14:textId="79CC9FFB" w:rsidR="00F40807" w:rsidRDefault="00F40807" w:rsidP="00871316">
                      <w:pPr>
                        <w:ind w:left="-630" w:right="-270"/>
                        <w:jc w:val="center"/>
                        <w:rPr>
                          <w:rFonts w:eastAsia="Calibri"/>
                          <w:noProof/>
                        </w:rPr>
                      </w:pPr>
                    </w:p>
                    <w:p w14:paraId="3A22530D" w14:textId="51D8DEBB" w:rsidR="00F40807" w:rsidRDefault="00F40807" w:rsidP="00871316">
                      <w:pPr>
                        <w:ind w:left="-630" w:right="-270"/>
                        <w:jc w:val="center"/>
                        <w:rPr>
                          <w:rFonts w:eastAsia="Calibri"/>
                          <w:noProof/>
                        </w:rPr>
                      </w:pPr>
                    </w:p>
                    <w:p w14:paraId="07E590F1" w14:textId="0CF61B56" w:rsidR="00F40807" w:rsidRDefault="00F40807" w:rsidP="00871316">
                      <w:pPr>
                        <w:ind w:left="-630" w:right="-270"/>
                        <w:jc w:val="center"/>
                        <w:rPr>
                          <w:rFonts w:eastAsia="Calibri"/>
                          <w:noProof/>
                        </w:rPr>
                      </w:pPr>
                    </w:p>
                    <w:p w14:paraId="1312AA3C" w14:textId="7054C246" w:rsidR="00F40807" w:rsidRDefault="00F40807" w:rsidP="00871316">
                      <w:pPr>
                        <w:ind w:left="-630" w:right="-270"/>
                        <w:jc w:val="center"/>
                        <w:rPr>
                          <w:rFonts w:eastAsia="Calibri"/>
                          <w:noProof/>
                        </w:rPr>
                      </w:pPr>
                      <w:r>
                        <w:rPr>
                          <w:rFonts w:ascii="Times New Roman" w:hAnsi="Times New Roman" w:cs="Times New Roman"/>
                          <w:noProof/>
                          <w:sz w:val="24"/>
                          <w:szCs w:val="24"/>
                          <w:lang w:val="en-GB" w:eastAsia="en-GB"/>
                        </w:rPr>
                        <w:drawing>
                          <wp:inline distT="0" distB="0" distL="0" distR="0" wp14:anchorId="6A1EBF92" wp14:editId="38A82CDD">
                            <wp:extent cx="2371725" cy="1390015"/>
                            <wp:effectExtent l="0" t="0" r="0" b="0"/>
                            <wp:docPr id="4290" name="Picture 4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2371725" cy="1390015"/>
                                    </a:xfrm>
                                    <a:prstGeom prst="rect">
                                      <a:avLst/>
                                    </a:prstGeom>
                                    <a:noFill/>
                                  </pic:spPr>
                                </pic:pic>
                              </a:graphicData>
                            </a:graphic>
                          </wp:inline>
                        </w:drawing>
                      </w:r>
                    </w:p>
                    <w:p w14:paraId="7E4D6C0D" w14:textId="7B3736DD" w:rsidR="00F40807" w:rsidRDefault="00F40807" w:rsidP="00871316">
                      <w:pPr>
                        <w:ind w:left="-630" w:right="-270"/>
                        <w:jc w:val="center"/>
                        <w:rPr>
                          <w:rFonts w:eastAsia="Calibri"/>
                          <w:noProof/>
                        </w:rPr>
                      </w:pPr>
                    </w:p>
                    <w:p w14:paraId="1040BE24" w14:textId="1ECB1650" w:rsidR="00F40807" w:rsidRDefault="00F40807" w:rsidP="00871316">
                      <w:pPr>
                        <w:ind w:left="-630" w:right="-270"/>
                        <w:jc w:val="center"/>
                        <w:rPr>
                          <w:rFonts w:eastAsia="Calibri"/>
                          <w:noProof/>
                        </w:rPr>
                      </w:pPr>
                    </w:p>
                    <w:p w14:paraId="7023CD7B" w14:textId="288EE065" w:rsidR="00F40807" w:rsidRDefault="00F40807" w:rsidP="00871316">
                      <w:pPr>
                        <w:ind w:left="-630" w:right="-270"/>
                        <w:jc w:val="center"/>
                        <w:rPr>
                          <w:rFonts w:eastAsia="Calibri"/>
                          <w:noProof/>
                        </w:rPr>
                      </w:pPr>
                    </w:p>
                    <w:p w14:paraId="0C434E26" w14:textId="0D19B7E9" w:rsidR="00F40807" w:rsidRDefault="00F40807" w:rsidP="00871316">
                      <w:pPr>
                        <w:ind w:left="-630" w:right="-270"/>
                        <w:jc w:val="center"/>
                        <w:rPr>
                          <w:rFonts w:eastAsia="Calibri"/>
                          <w:noProof/>
                        </w:rPr>
                      </w:pPr>
                    </w:p>
                    <w:p w14:paraId="2EB130A6" w14:textId="74711776"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Tharaka University College</w:t>
                      </w:r>
                    </w:p>
                    <w:p w14:paraId="0A97F060" w14:textId="776850E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P.O Box</w:t>
                      </w:r>
                    </w:p>
                    <w:p w14:paraId="77F44598" w14:textId="6D1893B0"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193-60215.Marimanti, Kenya</w:t>
                      </w:r>
                    </w:p>
                    <w:p w14:paraId="62E6C138" w14:textId="498F6BF7" w:rsidR="00F40807" w:rsidRPr="00AA369B" w:rsidRDefault="00F40807" w:rsidP="00871316">
                      <w:pPr>
                        <w:ind w:left="-630" w:right="-270"/>
                        <w:jc w:val="center"/>
                        <w:rPr>
                          <w:rFonts w:ascii="Times New Roman" w:hAnsi="Times New Roman" w:cs="Times New Roman"/>
                          <w:sz w:val="28"/>
                          <w:szCs w:val="28"/>
                        </w:rPr>
                      </w:pPr>
                    </w:p>
                    <w:p w14:paraId="1E2DCEC8" w14:textId="5E627F48" w:rsidR="00F40807" w:rsidRPr="00AA369B" w:rsidRDefault="00F40807" w:rsidP="00871316">
                      <w:pPr>
                        <w:ind w:left="-630" w:right="-270"/>
                        <w:jc w:val="center"/>
                        <w:rPr>
                          <w:rFonts w:ascii="Times New Roman" w:hAnsi="Times New Roman" w:cs="Times New Roman"/>
                          <w:sz w:val="28"/>
                          <w:szCs w:val="28"/>
                        </w:rPr>
                      </w:pPr>
                    </w:p>
                    <w:p w14:paraId="03B9E8F1" w14:textId="0C24462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Telephone:</w:t>
                      </w:r>
                    </w:p>
                    <w:p w14:paraId="66A385F4" w14:textId="2D389764"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+(254)-0202008540, +(254)-0202007692</w:t>
                      </w:r>
                    </w:p>
                    <w:p w14:paraId="6F149106" w14:textId="030C7EC8" w:rsidR="00F40807" w:rsidRPr="00AA369B" w:rsidRDefault="00F40807" w:rsidP="00871316">
                      <w:pPr>
                        <w:ind w:left="-630" w:right="-270"/>
                        <w:jc w:val="center"/>
                        <w:rPr>
                          <w:rFonts w:ascii="Times New Roman" w:hAnsi="Times New Roman" w:cs="Times New Roman"/>
                          <w:sz w:val="28"/>
                          <w:szCs w:val="28"/>
                        </w:rPr>
                      </w:pPr>
                    </w:p>
                    <w:p w14:paraId="11686BD7" w14:textId="21D9A04C"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 xml:space="preserve">Email: </w:t>
                      </w:r>
                      <w:hyperlink r:id="rId220" w:history="1">
                        <w:r w:rsidRPr="00AA369B">
                          <w:rPr>
                            <w:rStyle w:val="Hyperlink"/>
                            <w:rFonts w:ascii="Times New Roman" w:hAnsi="Times New Roman" w:cs="Times New Roman"/>
                            <w:sz w:val="28"/>
                            <w:szCs w:val="28"/>
                          </w:rPr>
                          <w:t>Info@tharaka.ac.ke</w:t>
                        </w:r>
                      </w:hyperlink>
                    </w:p>
                    <w:p w14:paraId="224672E8" w14:textId="44A55822" w:rsidR="00F40807" w:rsidRPr="00AA369B" w:rsidRDefault="00F40807" w:rsidP="00871316">
                      <w:pPr>
                        <w:ind w:left="-630" w:right="-270"/>
                        <w:jc w:val="center"/>
                        <w:rPr>
                          <w:rFonts w:ascii="Times New Roman" w:hAnsi="Times New Roman" w:cs="Times New Roman"/>
                          <w:sz w:val="28"/>
                          <w:szCs w:val="28"/>
                        </w:rPr>
                      </w:pPr>
                    </w:p>
                    <w:p w14:paraId="1632E972" w14:textId="3A326CC4" w:rsidR="00F40807" w:rsidRPr="00AA369B" w:rsidRDefault="00F40807" w:rsidP="00871316">
                      <w:pPr>
                        <w:ind w:left="-630" w:right="-270"/>
                        <w:jc w:val="center"/>
                        <w:rPr>
                          <w:rFonts w:ascii="Times New Roman" w:hAnsi="Times New Roman" w:cs="Times New Roman"/>
                          <w:sz w:val="28"/>
                          <w:szCs w:val="28"/>
                        </w:rPr>
                      </w:pPr>
                    </w:p>
                    <w:p w14:paraId="40116B43" w14:textId="222B7032" w:rsidR="00F40807" w:rsidRPr="00AA369B" w:rsidRDefault="00F40807" w:rsidP="00871316">
                      <w:pPr>
                        <w:ind w:left="-630" w:right="-270"/>
                        <w:jc w:val="center"/>
                        <w:rPr>
                          <w:rFonts w:ascii="Times New Roman" w:hAnsi="Times New Roman" w:cs="Times New Roman"/>
                          <w:sz w:val="28"/>
                          <w:szCs w:val="28"/>
                        </w:rPr>
                      </w:pPr>
                      <w:r w:rsidRPr="00AA369B">
                        <w:rPr>
                          <w:rFonts w:ascii="Times New Roman" w:hAnsi="Times New Roman" w:cs="Times New Roman"/>
                          <w:sz w:val="28"/>
                          <w:szCs w:val="28"/>
                        </w:rPr>
                        <w:t>Website: tharaka.ac.ke</w:t>
                      </w:r>
                    </w:p>
                    <w:p w14:paraId="7EADE319" w14:textId="77777777" w:rsidR="00F40807" w:rsidRDefault="00F40807"/>
                  </w:txbxContent>
                </v:textbox>
                <w10:wrap anchorx="page"/>
              </v:rect>
            </w:pict>
          </mc:Fallback>
        </mc:AlternateContent>
      </w:r>
    </w:p>
    <w:p w14:paraId="2DE9B57B" w14:textId="79E3EAF3"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37B9601E" w14:textId="5DA931D8"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3EEA083B" w14:textId="334A9454"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4F292CA3" w14:textId="79A2460C"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1663C95" w14:textId="2A2F14A5"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B37C2B9" w14:textId="553629AB"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19E965B5" w14:textId="29EF8967"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576F42E" w14:textId="1F8278A8"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B5B86BE" w14:textId="314D0C54"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73DEBC2B" w14:textId="42E5ACAA"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001DD718" w14:textId="13D16553"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328DE12" w14:textId="31DC343C"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67CCA9BA" w14:textId="31982CCC"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35FB5AFD" w14:textId="06DE5D54"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1BAF0296" w14:textId="2402E845"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1E956640" w14:textId="64806E27" w:rsidR="00871316" w:rsidRPr="00241020" w:rsidRDefault="00871316" w:rsidP="00A6211A">
      <w:pPr>
        <w:pStyle w:val="BodyText"/>
        <w:tabs>
          <w:tab w:val="left" w:pos="9000"/>
        </w:tabs>
        <w:spacing w:before="4"/>
        <w:ind w:right="90"/>
        <w:jc w:val="both"/>
        <w:rPr>
          <w:rFonts w:ascii="Times New Roman" w:hAnsi="Times New Roman" w:cs="Times New Roman"/>
          <w:sz w:val="17"/>
        </w:rPr>
      </w:pPr>
    </w:p>
    <w:p w14:paraId="2E0EC442" w14:textId="77777777" w:rsidR="00871316" w:rsidRPr="00241020" w:rsidRDefault="00871316" w:rsidP="00A6211A">
      <w:pPr>
        <w:pStyle w:val="BodyText"/>
        <w:tabs>
          <w:tab w:val="left" w:pos="9000"/>
        </w:tabs>
        <w:spacing w:before="4"/>
        <w:ind w:right="90"/>
        <w:jc w:val="both"/>
        <w:rPr>
          <w:rFonts w:ascii="Times New Roman" w:hAnsi="Times New Roman" w:cs="Times New Roman"/>
          <w:sz w:val="17"/>
        </w:rPr>
      </w:pPr>
    </w:p>
    <w:sectPr w:rsidR="00871316" w:rsidRPr="00241020" w:rsidSect="00CC117C">
      <w:footerReference w:type="default" r:id="rId221"/>
      <w:pgSz w:w="12240" w:h="15840"/>
      <w:pgMar w:top="1440" w:right="36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4600DD" w14:textId="77777777" w:rsidR="00EE4321" w:rsidRDefault="00EE4321">
      <w:r>
        <w:separator/>
      </w:r>
    </w:p>
  </w:endnote>
  <w:endnote w:type="continuationSeparator" w:id="0">
    <w:p w14:paraId="739A4538" w14:textId="77777777" w:rsidR="00EE4321" w:rsidRDefault="00EE4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ootlight MT Light">
    <w:panose1 w:val="0204060206030A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Calibri Light">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2FF" w:usb1="420024FF" w:usb2="00000000" w:usb3="00000000" w:csb0="0000019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245F5" w14:textId="634A7034" w:rsidR="00F40807" w:rsidRPr="00777C0D" w:rsidRDefault="00F40807" w:rsidP="00777C0D">
    <w:pPr>
      <w:pStyle w:val="Footer"/>
      <w:tabs>
        <w:tab w:val="clear" w:pos="4680"/>
        <w:tab w:val="clear" w:pos="9360"/>
      </w:tabs>
      <w:rPr>
        <w:caps/>
        <w:noProof/>
        <w:color w:val="5B9BD5" w:themeColor="accent1"/>
      </w:rP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139891"/>
      <w:docPartObj>
        <w:docPartGallery w:val="Page Numbers (Bottom of Page)"/>
        <w:docPartUnique/>
      </w:docPartObj>
    </w:sdtPr>
    <w:sdtEndPr>
      <w:rPr>
        <w:noProof/>
      </w:rPr>
    </w:sdtEndPr>
    <w:sdtContent>
      <w:p w14:paraId="11A2582F" w14:textId="2F6990C7" w:rsidR="00F40807" w:rsidRDefault="00F40807">
        <w:pPr>
          <w:pStyle w:val="Footer"/>
          <w:jc w:val="center"/>
        </w:pPr>
        <w:r>
          <w:fldChar w:fldCharType="begin"/>
        </w:r>
        <w:r>
          <w:instrText xml:space="preserve"> PAGE   \* MERGEFORMAT </w:instrText>
        </w:r>
        <w:r>
          <w:fldChar w:fldCharType="separate"/>
        </w:r>
        <w:r w:rsidR="00B828F1">
          <w:rPr>
            <w:noProof/>
          </w:rPr>
          <w:t>231</w:t>
        </w:r>
        <w:r>
          <w:rPr>
            <w:noProof/>
          </w:rPr>
          <w:fldChar w:fldCharType="end"/>
        </w:r>
      </w:p>
    </w:sdtContent>
  </w:sdt>
  <w:p w14:paraId="1C1DC2FE" w14:textId="77777777" w:rsidR="00F40807" w:rsidRDefault="00F40807">
    <w:pPr>
      <w:pStyle w:val="BodyText"/>
      <w:spacing w:line="14" w:lineRule="auto"/>
      <w:rPr>
        <w:sz w:val="14"/>
      </w:rP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9223328"/>
      <w:docPartObj>
        <w:docPartGallery w:val="Page Numbers (Bottom of Page)"/>
        <w:docPartUnique/>
      </w:docPartObj>
    </w:sdtPr>
    <w:sdtEndPr>
      <w:rPr>
        <w:noProof/>
      </w:rPr>
    </w:sdtEndPr>
    <w:sdtContent>
      <w:p w14:paraId="4ECAA46E" w14:textId="270DFC20" w:rsidR="00F40807" w:rsidRDefault="00F40807">
        <w:pPr>
          <w:pStyle w:val="Footer"/>
          <w:jc w:val="center"/>
        </w:pPr>
        <w:r>
          <w:fldChar w:fldCharType="begin"/>
        </w:r>
        <w:r>
          <w:instrText xml:space="preserve"> PAGE   \* MERGEFORMAT </w:instrText>
        </w:r>
        <w:r>
          <w:fldChar w:fldCharType="separate"/>
        </w:r>
        <w:r w:rsidR="00B828F1">
          <w:rPr>
            <w:noProof/>
          </w:rPr>
          <w:t>233</w:t>
        </w:r>
        <w:r>
          <w:rPr>
            <w:noProof/>
          </w:rPr>
          <w:fldChar w:fldCharType="end"/>
        </w:r>
      </w:p>
    </w:sdtContent>
  </w:sdt>
  <w:p w14:paraId="4F12F603" w14:textId="77777777" w:rsidR="00F40807" w:rsidRDefault="00F40807">
    <w:pPr>
      <w:pStyle w:val="BodyText"/>
      <w:spacing w:line="14" w:lineRule="auto"/>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89177" w14:textId="6B944165" w:rsidR="00F40807" w:rsidRDefault="00F40807">
    <w:pPr>
      <w:pStyle w:val="Footer"/>
    </w:pPr>
    <w:r>
      <w:rPr>
        <w:noProof/>
        <w:lang w:val="en-GB" w:eastAsia="en-GB"/>
      </w:rPr>
      <mc:AlternateContent>
        <mc:Choice Requires="wps">
          <w:drawing>
            <wp:anchor distT="0" distB="0" distL="114300" distR="114300" simplePos="0" relativeHeight="251659264" behindDoc="0" locked="0" layoutInCell="1" allowOverlap="1" wp14:anchorId="319DBD33" wp14:editId="2679051E">
              <wp:simplePos x="0" y="0"/>
              <wp:positionH relativeFrom="column">
                <wp:posOffset>76200</wp:posOffset>
              </wp:positionH>
              <wp:positionV relativeFrom="paragraph">
                <wp:posOffset>46990</wp:posOffset>
              </wp:positionV>
              <wp:extent cx="1190625" cy="581025"/>
              <wp:effectExtent l="0" t="19050" r="66675" b="28575"/>
              <wp:wrapNone/>
              <wp:docPr id="4294" name="Right Triangle 4294"/>
              <wp:cNvGraphicFramePr/>
              <a:graphic xmlns:a="http://schemas.openxmlformats.org/drawingml/2006/main">
                <a:graphicData uri="http://schemas.microsoft.com/office/word/2010/wordprocessingShape">
                  <wps:wsp>
                    <wps:cNvSpPr/>
                    <wps:spPr>
                      <a:xfrm>
                        <a:off x="0" y="0"/>
                        <a:ext cx="1190625" cy="581025"/>
                      </a:xfrm>
                      <a:prstGeom prst="r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500AFB92" id="_x0000_t6" coordsize="21600,21600" o:spt="6" path="m,l,21600r21600,xe">
              <v:stroke joinstyle="miter"/>
              <v:path gradientshapeok="t" o:connecttype="custom" o:connectlocs="0,0;0,10800;0,21600;10800,21600;21600,21600;10800,10800" textboxrect="1800,12600,12600,19800"/>
            </v:shapetype>
            <v:shape id="Right Triangle 4294" o:spid="_x0000_s1026" type="#_x0000_t6" style="position:absolute;margin-left:6pt;margin-top:3.7pt;width:93.75pt;height:45.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" fillcolor="#5b9bd5 [3204]" strokecolor="#1f4d78 [1604]" strokeweight="1pt"/>
          </w:pict>
        </mc:Fallback>
      </mc:AlternateContent>
    </w:r>
  </w:p>
  <w:p w14:paraId="7DF4823C" w14:textId="781B5590" w:rsidR="00F40807" w:rsidRPr="000F1461" w:rsidRDefault="00F40807">
    <w:pPr>
      <w:pStyle w:val="Footer"/>
      <w:rPr>
        <w:rFonts w:ascii="Times New Roman" w:hAnsi="Times New Roman" w:cs="Times New Roman"/>
        <w:b/>
        <w:bCs/>
      </w:rPr>
    </w:pPr>
    <w:r>
      <w:rPr>
        <w:rFonts w:ascii="Times New Roman" w:hAnsi="Times New Roman" w:cs="Times New Roman"/>
        <w:b/>
        <w:bCs/>
        <w:noProof/>
        <w:lang w:val="en-GB" w:eastAsia="en-GB"/>
      </w:rPr>
      <mc:AlternateContent>
        <mc:Choice Requires="wps">
          <w:drawing>
            <wp:anchor distT="0" distB="0" distL="114300" distR="114300" simplePos="0" relativeHeight="251660288" behindDoc="0" locked="0" layoutInCell="1" allowOverlap="1" wp14:anchorId="4BAE785D" wp14:editId="0C027864">
              <wp:simplePos x="0" y="0"/>
              <wp:positionH relativeFrom="column">
                <wp:posOffset>638175</wp:posOffset>
              </wp:positionH>
              <wp:positionV relativeFrom="paragraph">
                <wp:posOffset>198755</wp:posOffset>
              </wp:positionV>
              <wp:extent cx="6572250" cy="228600"/>
              <wp:effectExtent l="0" t="0" r="0" b="0"/>
              <wp:wrapNone/>
              <wp:docPr id="4295" name="Minus Sign 4295"/>
              <wp:cNvGraphicFramePr/>
              <a:graphic xmlns:a="http://schemas.openxmlformats.org/drawingml/2006/main">
                <a:graphicData uri="http://schemas.microsoft.com/office/word/2010/wordprocessingShape">
                  <wps:wsp>
                    <wps:cNvSpPr/>
                    <wps:spPr>
                      <a:xfrm>
                        <a:off x="0" y="0"/>
                        <a:ext cx="6572250" cy="2286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AC7BAAC" id="Minus Sign 4295" o:spid="_x0000_s1026" style="position:absolute;margin-left:50.25pt;margin-top:15.65pt;width:517.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657225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" path="m871152,87417r4829946,l5701098,141183r-4829946,l871152,87417xe" fillcolor="#5b9bd5 [3204]" strokecolor="#1f4d78 [1604]" strokeweight="1pt">
              <v:stroke joinstyle="miter"/>
              <v:path arrowok="t" o:connecttype="custom" o:connectlocs="871152,87417;5701098,87417;5701098,141183;871152,141183;871152,87417" o:connectangles="0,0,0,0,0"/>
            </v:shape>
          </w:pict>
        </mc:Fallback>
      </mc:AlternateContent>
    </w:r>
    <w:r w:rsidRPr="000F1461">
      <w:rPr>
        <w:rFonts w:ascii="Times New Roman" w:hAnsi="Times New Roman" w:cs="Times New Roman"/>
        <w:b/>
        <w:bCs/>
      </w:rPr>
      <w:t xml:space="preserve">                                 </w:t>
    </w:r>
    <w:r w:rsidRPr="000F1461">
      <w:rPr>
        <w:rFonts w:ascii="Times New Roman" w:hAnsi="Times New Roman" w:cs="Times New Roman"/>
        <w:b/>
        <w:bCs/>
        <w:color w:val="FFFFFF" w:themeColor="background1"/>
        <w:shd w:val="clear" w:color="auto" w:fill="1F4E79" w:themeFill="accent1" w:themeFillShade="80"/>
      </w:rPr>
      <w:t>Tharaka University College 1</w:t>
    </w:r>
    <w:r w:rsidRPr="000F1461">
      <w:rPr>
        <w:rFonts w:ascii="Times New Roman" w:hAnsi="Times New Roman" w:cs="Times New Roman"/>
        <w:b/>
        <w:bCs/>
        <w:color w:val="FFFFFF" w:themeColor="background1"/>
        <w:shd w:val="clear" w:color="auto" w:fill="1F4E79" w:themeFill="accent1" w:themeFillShade="80"/>
        <w:vertAlign w:val="superscript"/>
      </w:rPr>
      <w:t>st</w:t>
    </w:r>
    <w:r w:rsidRPr="000F1461">
      <w:rPr>
        <w:rFonts w:ascii="Times New Roman" w:hAnsi="Times New Roman" w:cs="Times New Roman"/>
        <w:b/>
        <w:bCs/>
        <w:color w:val="FFFFFF" w:themeColor="background1"/>
        <w:shd w:val="clear" w:color="auto" w:fill="1F4E79" w:themeFill="accent1" w:themeFillShade="80"/>
      </w:rPr>
      <w:t xml:space="preserve"> Annual </w:t>
    </w:r>
    <w:proofErr w:type="gramStart"/>
    <w:r w:rsidRPr="000F1461">
      <w:rPr>
        <w:rFonts w:ascii="Times New Roman" w:hAnsi="Times New Roman" w:cs="Times New Roman"/>
        <w:b/>
        <w:bCs/>
        <w:color w:val="FFFFFF" w:themeColor="background1"/>
        <w:shd w:val="clear" w:color="auto" w:fill="1F4E79" w:themeFill="accent1" w:themeFillShade="80"/>
      </w:rPr>
      <w:t>International  Research</w:t>
    </w:r>
    <w:proofErr w:type="gramEnd"/>
    <w:r w:rsidRPr="000F1461">
      <w:rPr>
        <w:rFonts w:ascii="Times New Roman" w:hAnsi="Times New Roman" w:cs="Times New Roman"/>
        <w:b/>
        <w:bCs/>
        <w:color w:val="FFFFFF" w:themeColor="background1"/>
        <w:shd w:val="clear" w:color="auto" w:fill="1F4E79" w:themeFill="accent1" w:themeFillShade="80"/>
      </w:rPr>
      <w:t xml:space="preserve"> Conference Book of Proceedings</w:t>
    </w:r>
    <w:r w:rsidRPr="000F1461">
      <w:rPr>
        <w:rFonts w:ascii="Times New Roman" w:hAnsi="Times New Roman" w:cs="Times New Roman"/>
        <w:b/>
        <w:bCs/>
      </w:rPr>
      <w:t xml:space="preserve">  </w:t>
    </w:r>
  </w:p>
  <w:p w14:paraId="66EF9FCA" w14:textId="77777777" w:rsidR="00F40807" w:rsidRDefault="00F40807"/>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11527" w14:textId="0EDC8541" w:rsidR="00F40807" w:rsidRDefault="00F40807">
    <w:pPr>
      <w:pStyle w:val="Footer"/>
    </w:pPr>
    <w:r>
      <w:rPr>
        <w:noProof/>
        <w:lang w:val="en-GB" w:eastAsia="en-GB"/>
      </w:rPr>
      <mc:AlternateContent>
        <mc:Choice Requires="wps">
          <w:drawing>
            <wp:anchor distT="0" distB="0" distL="114300" distR="114300" simplePos="0" relativeHeight="251662336" behindDoc="0" locked="0" layoutInCell="1" allowOverlap="1" wp14:anchorId="01CD45B5" wp14:editId="4F5E4559">
              <wp:simplePos x="0" y="0"/>
              <wp:positionH relativeFrom="margin">
                <wp:posOffset>1276350</wp:posOffset>
              </wp:positionH>
              <wp:positionV relativeFrom="paragraph">
                <wp:posOffset>14120495</wp:posOffset>
              </wp:positionV>
              <wp:extent cx="5057775" cy="314325"/>
              <wp:effectExtent l="0" t="0" r="0" b="0"/>
              <wp:wrapNone/>
              <wp:docPr id="4297" name="Minus Sign 4297"/>
              <wp:cNvGraphicFramePr/>
              <a:graphic xmlns:a="http://schemas.openxmlformats.org/drawingml/2006/main">
                <a:graphicData uri="http://schemas.microsoft.com/office/word/2010/wordprocessingShape">
                  <wps:wsp>
                    <wps:cNvSpPr/>
                    <wps:spPr>
                      <a:xfrm>
                        <a:off x="0" y="0"/>
                        <a:ext cx="5057775" cy="314325"/>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0BBF3B9" id="Minus Sign 4297" o:spid="_x0000_s1026" style="position:absolute;margin-left:100.5pt;margin-top:1111.85pt;width:398.25pt;height:24.75pt;z-index:251662336;visibility:visible;mso-wrap-style:square;mso-wrap-distance-left:9pt;mso-wrap-distance-top:0;mso-wrap-distance-right:9pt;mso-wrap-distance-bottom:0;mso-position-horizontal:absolute;mso-position-horizontal-relative:margin;mso-position-vertical:absolute;mso-position-vertical-relative:text;v-text-anchor:middle" coordsize="5057775,314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" path="m670408,120198r3716959,l4387367,194127r-3716959,l670408,120198xe" fillcolor="#5b9bd5 [3204]" strokecolor="#1f4d78 [1604]" strokeweight="1pt">
              <v:stroke joinstyle="miter"/>
              <v:path arrowok="t" o:connecttype="custom" o:connectlocs="670408,120198;4387367,120198;4387367,194127;670408,194127;670408,120198" o:connectangles="0,0,0,0,0"/>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9BC8A" w14:textId="77777777" w:rsidR="00F40807" w:rsidRDefault="00F40807">
    <w:pPr>
      <w:pStyle w:val="BodyText"/>
      <w:spacing w:line="14" w:lineRule="auto"/>
      <w:rPr>
        <w:sz w:val="17"/>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C258A" w14:textId="77777777" w:rsidR="00F40807" w:rsidRDefault="00F40807">
    <w:pPr>
      <w:pBdr>
        <w:top w:val="nil"/>
        <w:left w:val="nil"/>
        <w:bottom w:val="nil"/>
        <w:right w:val="nil"/>
        <w:between w:val="nil"/>
      </w:pBdr>
      <w:tabs>
        <w:tab w:val="center" w:pos="4680"/>
        <w:tab w:val="right" w:pos="9360"/>
      </w:tabs>
      <w:rPr>
        <w:color w:val="000000"/>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2956036"/>
      <w:docPartObj>
        <w:docPartGallery w:val="Page Numbers (Bottom of Page)"/>
        <w:docPartUnique/>
      </w:docPartObj>
    </w:sdtPr>
    <w:sdtEndPr>
      <w:rPr>
        <w:noProof/>
      </w:rPr>
    </w:sdtEndPr>
    <w:sdtContent>
      <w:p w14:paraId="76164072" w14:textId="356CF3A1" w:rsidR="00F40807" w:rsidRDefault="00F40807">
        <w:pPr>
          <w:pStyle w:val="Footer"/>
          <w:jc w:val="center"/>
        </w:pPr>
        <w:r>
          <w:fldChar w:fldCharType="begin"/>
        </w:r>
        <w:r>
          <w:instrText xml:space="preserve"> PAGE   \* MERGEFORMAT </w:instrText>
        </w:r>
        <w:r>
          <w:fldChar w:fldCharType="separate"/>
        </w:r>
        <w:r w:rsidR="00261202">
          <w:rPr>
            <w:noProof/>
          </w:rPr>
          <w:t>95</w:t>
        </w:r>
        <w:r>
          <w:rPr>
            <w:noProof/>
          </w:rPr>
          <w:fldChar w:fldCharType="end"/>
        </w:r>
      </w:p>
    </w:sdtContent>
  </w:sdt>
  <w:p w14:paraId="4EB3589D" w14:textId="77777777" w:rsidR="00F40807" w:rsidRPr="004F304B" w:rsidRDefault="00F40807" w:rsidP="004F304B">
    <w:pPr>
      <w:pStyle w:val="Footer"/>
      <w:jc w:val="cente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DBDA7" w14:textId="77777777" w:rsidR="00F40807" w:rsidRDefault="00F40807">
    <w:pPr>
      <w:pBdr>
        <w:top w:val="nil"/>
        <w:left w:val="nil"/>
        <w:bottom w:val="nil"/>
        <w:right w:val="nil"/>
        <w:between w:val="nil"/>
      </w:pBdr>
      <w:tabs>
        <w:tab w:val="center" w:pos="4680"/>
        <w:tab w:val="right" w:pos="9360"/>
      </w:tabs>
      <w:rPr>
        <w:color w:val="000000"/>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9472330"/>
      <w:docPartObj>
        <w:docPartGallery w:val="Page Numbers (Bottom of Page)"/>
        <w:docPartUnique/>
      </w:docPartObj>
    </w:sdtPr>
    <w:sdtEndPr>
      <w:rPr>
        <w:noProof/>
      </w:rPr>
    </w:sdtEndPr>
    <w:sdtContent>
      <w:p w14:paraId="77A10DC2" w14:textId="4324DB01" w:rsidR="00F40807" w:rsidRDefault="00F40807">
        <w:pPr>
          <w:pStyle w:val="Footer"/>
          <w:jc w:val="center"/>
        </w:pPr>
        <w:r>
          <w:fldChar w:fldCharType="begin"/>
        </w:r>
        <w:r>
          <w:instrText xml:space="preserve"> PAGE   \* MERGEFORMAT </w:instrText>
        </w:r>
        <w:r>
          <w:fldChar w:fldCharType="separate"/>
        </w:r>
        <w:r w:rsidR="00B828F1">
          <w:rPr>
            <w:noProof/>
          </w:rPr>
          <w:t>197</w:t>
        </w:r>
        <w:r>
          <w:rPr>
            <w:noProof/>
          </w:rPr>
          <w:fldChar w:fldCharType="end"/>
        </w:r>
      </w:p>
    </w:sdtContent>
  </w:sdt>
  <w:p w14:paraId="7899BA71" w14:textId="77777777" w:rsidR="00F40807" w:rsidRDefault="00F40807">
    <w:pPr>
      <w:pStyle w:val="BodyText"/>
      <w:spacing w:line="14" w:lineRule="auto"/>
      <w:rPr>
        <w:sz w:val="20"/>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5674406"/>
      <w:docPartObj>
        <w:docPartGallery w:val="Page Numbers (Bottom of Page)"/>
        <w:docPartUnique/>
      </w:docPartObj>
    </w:sdtPr>
    <w:sdtEndPr>
      <w:rPr>
        <w:noProof/>
      </w:rPr>
    </w:sdtEndPr>
    <w:sdtContent>
      <w:p w14:paraId="5B86AB95" w14:textId="7D47301E" w:rsidR="00F40807" w:rsidRDefault="00F40807">
        <w:pPr>
          <w:pStyle w:val="Footer"/>
          <w:jc w:val="center"/>
        </w:pPr>
        <w:r>
          <w:fldChar w:fldCharType="begin"/>
        </w:r>
        <w:r>
          <w:instrText xml:space="preserve"> PAGE   \* MERGEFORMAT </w:instrText>
        </w:r>
        <w:r>
          <w:fldChar w:fldCharType="separate"/>
        </w:r>
        <w:r w:rsidR="00B828F1">
          <w:rPr>
            <w:noProof/>
          </w:rPr>
          <w:t>207</w:t>
        </w:r>
        <w:r>
          <w:rPr>
            <w:noProof/>
          </w:rPr>
          <w:fldChar w:fldCharType="end"/>
        </w:r>
      </w:p>
    </w:sdtContent>
  </w:sdt>
  <w:p w14:paraId="5871611F" w14:textId="77777777" w:rsidR="00F40807" w:rsidRDefault="00F40807">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C515E1" w14:textId="77777777" w:rsidR="00EE4321" w:rsidRDefault="00EE4321">
      <w:r>
        <w:separator/>
      </w:r>
    </w:p>
  </w:footnote>
  <w:footnote w:type="continuationSeparator" w:id="0">
    <w:p w14:paraId="453235BD" w14:textId="77777777" w:rsidR="00EE4321" w:rsidRDefault="00EE432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77B59" w14:textId="77777777" w:rsidR="00F40807" w:rsidRDefault="00F40807">
    <w:pPr>
      <w:pStyle w:val="BodyText"/>
      <w:spacing w:line="14" w:lineRule="auto"/>
      <w:rPr>
        <w:sz w:val="20"/>
      </w:rPr>
    </w:pPr>
    <w:r>
      <w:rPr>
        <w:noProof/>
        <w:lang w:val="en-GB" w:eastAsia="en-GB"/>
      </w:rPr>
      <mc:AlternateContent>
        <mc:Choice Requires="wps">
          <w:drawing>
            <wp:anchor distT="0" distB="0" distL="114300" distR="114300" simplePos="0" relativeHeight="251657216" behindDoc="1" locked="0" layoutInCell="1" allowOverlap="1" wp14:anchorId="11C205A8" wp14:editId="5B5FCB35">
              <wp:simplePos x="0" y="0"/>
              <wp:positionH relativeFrom="page">
                <wp:posOffset>885825</wp:posOffset>
              </wp:positionH>
              <wp:positionV relativeFrom="page">
                <wp:posOffset>333910</wp:posOffset>
              </wp:positionV>
              <wp:extent cx="6286500" cy="361315"/>
              <wp:effectExtent l="0" t="0" r="0" b="635"/>
              <wp:wrapNone/>
              <wp:docPr id="582" name="Text Box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36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FA7E04" w14:textId="77777777" w:rsidR="00F40807" w:rsidRPr="0094283B" w:rsidRDefault="00F40807" w:rsidP="00AE4383">
                          <w:pPr>
                            <w:pStyle w:val="BodyText"/>
                            <w:spacing w:before="2"/>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C205A8" id="_x0000_t202" coordsize="21600,21600" o:spt="202" path="m,l,21600r21600,l21600,xe">
              <v:stroke joinstyle="miter"/>
              <v:path gradientshapeok="t" o:connecttype="rect"/>
            </v:shapetype>
            <v:shape id="Text Box 314" o:spid="_x0000_s1089" type="#_x0000_t202" style="position:absolute;margin-left:69.75pt;margin-top:26.3pt;width:495pt;height:28.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wugrwIAAK0FAAAOAAAAZHJzL2Uyb0RvYy54bWysVG1vmzAQ/j5p/8Hyd8pLgAI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" filled="f" stroked="f">
              <v:textbox inset="0,0,0,0">
                <w:txbxContent>
                  <w:p w14:paraId="11FA7E04" w14:textId="77777777" w:rsidR="00F40807" w:rsidRPr="0094283B" w:rsidRDefault="00F40807" w:rsidP="00AE4383">
                    <w:pPr>
                      <w:pStyle w:val="BodyText"/>
                      <w:spacing w:before="2"/>
                      <w:rPr>
                        <w:b/>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EBCB7" w14:textId="77777777" w:rsidR="00F40807" w:rsidRDefault="00F40807">
    <w:pPr>
      <w:pBdr>
        <w:top w:val="nil"/>
        <w:left w:val="nil"/>
        <w:bottom w:val="nil"/>
        <w:right w:val="nil"/>
        <w:between w:val="nil"/>
      </w:pBdr>
      <w:tabs>
        <w:tab w:val="center" w:pos="4680"/>
        <w:tab w:val="right" w:pos="9360"/>
      </w:tabs>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EFAEE" w14:textId="77777777" w:rsidR="00F40807" w:rsidRDefault="00F40807">
    <w:pPr>
      <w:pBdr>
        <w:top w:val="nil"/>
        <w:left w:val="nil"/>
        <w:bottom w:val="nil"/>
        <w:right w:val="nil"/>
        <w:between w:val="nil"/>
      </w:pBdr>
      <w:tabs>
        <w:tab w:val="center" w:pos="4680"/>
        <w:tab w:val="right" w:pos="9360"/>
      </w:tabs>
      <w:rPr>
        <w:color w:val="00000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DD76D" w14:textId="77777777" w:rsidR="00F40807" w:rsidRDefault="00F40807">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hybridMultilevel"/>
    <w:tmpl w:val="5BD062C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992B4D"/>
    <w:multiLevelType w:val="hybridMultilevel"/>
    <w:tmpl w:val="B7EEAE32"/>
    <w:lvl w:ilvl="0" w:tplc="61101E02">
      <w:start w:val="1"/>
      <w:numFmt w:val="decimal"/>
      <w:lvlText w:val="%1."/>
      <w:lvlJc w:val="left"/>
      <w:pPr>
        <w:ind w:left="1064" w:hanging="360"/>
      </w:pPr>
      <w:rPr>
        <w:rFonts w:ascii="Footlight MT Light" w:eastAsia="Footlight MT Light" w:hAnsi="Footlight MT Light" w:cs="Footlight MT Light" w:hint="default"/>
        <w:spacing w:val="-10"/>
        <w:w w:val="100"/>
        <w:sz w:val="24"/>
        <w:szCs w:val="24"/>
        <w:lang w:val="en-US" w:eastAsia="en-US" w:bidi="ar-SA"/>
      </w:rPr>
    </w:lvl>
    <w:lvl w:ilvl="1" w:tplc="7812E5B2">
      <w:numFmt w:val="bullet"/>
      <w:lvlText w:val="•"/>
      <w:lvlJc w:val="left"/>
      <w:pPr>
        <w:ind w:left="2082" w:hanging="360"/>
      </w:pPr>
      <w:rPr>
        <w:rFonts w:hint="default"/>
        <w:lang w:val="en-US" w:eastAsia="en-US" w:bidi="ar-SA"/>
      </w:rPr>
    </w:lvl>
    <w:lvl w:ilvl="2" w:tplc="7750C464">
      <w:numFmt w:val="bullet"/>
      <w:lvlText w:val="•"/>
      <w:lvlJc w:val="left"/>
      <w:pPr>
        <w:ind w:left="3104" w:hanging="360"/>
      </w:pPr>
      <w:rPr>
        <w:rFonts w:hint="default"/>
        <w:lang w:val="en-US" w:eastAsia="en-US" w:bidi="ar-SA"/>
      </w:rPr>
    </w:lvl>
    <w:lvl w:ilvl="3" w:tplc="BFE899F6">
      <w:numFmt w:val="bullet"/>
      <w:lvlText w:val="•"/>
      <w:lvlJc w:val="left"/>
      <w:pPr>
        <w:ind w:left="4126" w:hanging="360"/>
      </w:pPr>
      <w:rPr>
        <w:rFonts w:hint="default"/>
        <w:lang w:val="en-US" w:eastAsia="en-US" w:bidi="ar-SA"/>
      </w:rPr>
    </w:lvl>
    <w:lvl w:ilvl="4" w:tplc="F912B850">
      <w:numFmt w:val="bullet"/>
      <w:lvlText w:val="•"/>
      <w:lvlJc w:val="left"/>
      <w:pPr>
        <w:ind w:left="5148" w:hanging="360"/>
      </w:pPr>
      <w:rPr>
        <w:rFonts w:hint="default"/>
        <w:lang w:val="en-US" w:eastAsia="en-US" w:bidi="ar-SA"/>
      </w:rPr>
    </w:lvl>
    <w:lvl w:ilvl="5" w:tplc="4CB650C0">
      <w:numFmt w:val="bullet"/>
      <w:lvlText w:val="•"/>
      <w:lvlJc w:val="left"/>
      <w:pPr>
        <w:ind w:left="6170" w:hanging="360"/>
      </w:pPr>
      <w:rPr>
        <w:rFonts w:hint="default"/>
        <w:lang w:val="en-US" w:eastAsia="en-US" w:bidi="ar-SA"/>
      </w:rPr>
    </w:lvl>
    <w:lvl w:ilvl="6" w:tplc="6B029ED2">
      <w:numFmt w:val="bullet"/>
      <w:lvlText w:val="•"/>
      <w:lvlJc w:val="left"/>
      <w:pPr>
        <w:ind w:left="7192" w:hanging="360"/>
      </w:pPr>
      <w:rPr>
        <w:rFonts w:hint="default"/>
        <w:lang w:val="en-US" w:eastAsia="en-US" w:bidi="ar-SA"/>
      </w:rPr>
    </w:lvl>
    <w:lvl w:ilvl="7" w:tplc="7D5224E0">
      <w:numFmt w:val="bullet"/>
      <w:lvlText w:val="•"/>
      <w:lvlJc w:val="left"/>
      <w:pPr>
        <w:ind w:left="8214" w:hanging="360"/>
      </w:pPr>
      <w:rPr>
        <w:rFonts w:hint="default"/>
        <w:lang w:val="en-US" w:eastAsia="en-US" w:bidi="ar-SA"/>
      </w:rPr>
    </w:lvl>
    <w:lvl w:ilvl="8" w:tplc="2214D8D2">
      <w:numFmt w:val="bullet"/>
      <w:lvlText w:val="•"/>
      <w:lvlJc w:val="left"/>
      <w:pPr>
        <w:ind w:left="9236" w:hanging="360"/>
      </w:pPr>
      <w:rPr>
        <w:rFonts w:hint="default"/>
        <w:lang w:val="en-US" w:eastAsia="en-US" w:bidi="ar-SA"/>
      </w:rPr>
    </w:lvl>
  </w:abstractNum>
  <w:abstractNum w:abstractNumId="2" w15:restartNumberingAfterBreak="0">
    <w:nsid w:val="04846360"/>
    <w:multiLevelType w:val="hybridMultilevel"/>
    <w:tmpl w:val="6B06500A"/>
    <w:lvl w:ilvl="0" w:tplc="06EA8454">
      <w:start w:val="1"/>
      <w:numFmt w:val="decimal"/>
      <w:lvlText w:val="%1."/>
      <w:lvlJc w:val="left"/>
      <w:pPr>
        <w:ind w:left="1100" w:hanging="360"/>
      </w:pPr>
      <w:rPr>
        <w:rFonts w:ascii="Times New Roman" w:eastAsia="Times New Roman" w:hAnsi="Times New Roman" w:cs="Times New Roman" w:hint="default"/>
        <w:spacing w:val="-25"/>
        <w:w w:val="99"/>
        <w:sz w:val="24"/>
        <w:szCs w:val="24"/>
        <w:lang w:val="en-US" w:eastAsia="en-US" w:bidi="en-US"/>
      </w:rPr>
    </w:lvl>
    <w:lvl w:ilvl="1" w:tplc="FD565944">
      <w:numFmt w:val="bullet"/>
      <w:lvlText w:val="•"/>
      <w:lvlJc w:val="left"/>
      <w:pPr>
        <w:ind w:left="2192" w:hanging="360"/>
      </w:pPr>
      <w:rPr>
        <w:rFonts w:hint="default"/>
        <w:lang w:val="en-US" w:eastAsia="en-US" w:bidi="en-US"/>
      </w:rPr>
    </w:lvl>
    <w:lvl w:ilvl="2" w:tplc="E000F5F6">
      <w:numFmt w:val="bullet"/>
      <w:lvlText w:val="•"/>
      <w:lvlJc w:val="left"/>
      <w:pPr>
        <w:ind w:left="3284" w:hanging="360"/>
      </w:pPr>
      <w:rPr>
        <w:rFonts w:hint="default"/>
        <w:lang w:val="en-US" w:eastAsia="en-US" w:bidi="en-US"/>
      </w:rPr>
    </w:lvl>
    <w:lvl w:ilvl="3" w:tplc="A7C48A20">
      <w:numFmt w:val="bullet"/>
      <w:lvlText w:val="•"/>
      <w:lvlJc w:val="left"/>
      <w:pPr>
        <w:ind w:left="4376" w:hanging="360"/>
      </w:pPr>
      <w:rPr>
        <w:rFonts w:hint="default"/>
        <w:lang w:val="en-US" w:eastAsia="en-US" w:bidi="en-US"/>
      </w:rPr>
    </w:lvl>
    <w:lvl w:ilvl="4" w:tplc="999EC798">
      <w:numFmt w:val="bullet"/>
      <w:lvlText w:val="•"/>
      <w:lvlJc w:val="left"/>
      <w:pPr>
        <w:ind w:left="5468" w:hanging="360"/>
      </w:pPr>
      <w:rPr>
        <w:rFonts w:hint="default"/>
        <w:lang w:val="en-US" w:eastAsia="en-US" w:bidi="en-US"/>
      </w:rPr>
    </w:lvl>
    <w:lvl w:ilvl="5" w:tplc="A38CCE4C">
      <w:numFmt w:val="bullet"/>
      <w:lvlText w:val="•"/>
      <w:lvlJc w:val="left"/>
      <w:pPr>
        <w:ind w:left="6560" w:hanging="360"/>
      </w:pPr>
      <w:rPr>
        <w:rFonts w:hint="default"/>
        <w:lang w:val="en-US" w:eastAsia="en-US" w:bidi="en-US"/>
      </w:rPr>
    </w:lvl>
    <w:lvl w:ilvl="6" w:tplc="CEB6AB70">
      <w:numFmt w:val="bullet"/>
      <w:lvlText w:val="•"/>
      <w:lvlJc w:val="left"/>
      <w:pPr>
        <w:ind w:left="7652" w:hanging="360"/>
      </w:pPr>
      <w:rPr>
        <w:rFonts w:hint="default"/>
        <w:lang w:val="en-US" w:eastAsia="en-US" w:bidi="en-US"/>
      </w:rPr>
    </w:lvl>
    <w:lvl w:ilvl="7" w:tplc="9AA8B038">
      <w:numFmt w:val="bullet"/>
      <w:lvlText w:val="•"/>
      <w:lvlJc w:val="left"/>
      <w:pPr>
        <w:ind w:left="8744" w:hanging="360"/>
      </w:pPr>
      <w:rPr>
        <w:rFonts w:hint="default"/>
        <w:lang w:val="en-US" w:eastAsia="en-US" w:bidi="en-US"/>
      </w:rPr>
    </w:lvl>
    <w:lvl w:ilvl="8" w:tplc="CC14D826">
      <w:numFmt w:val="bullet"/>
      <w:lvlText w:val="•"/>
      <w:lvlJc w:val="left"/>
      <w:pPr>
        <w:ind w:left="9836" w:hanging="360"/>
      </w:pPr>
      <w:rPr>
        <w:rFonts w:hint="default"/>
        <w:lang w:val="en-US" w:eastAsia="en-US" w:bidi="en-US"/>
      </w:rPr>
    </w:lvl>
  </w:abstractNum>
  <w:abstractNum w:abstractNumId="3" w15:restartNumberingAfterBreak="0">
    <w:nsid w:val="0E465169"/>
    <w:multiLevelType w:val="hybridMultilevel"/>
    <w:tmpl w:val="E20A1C24"/>
    <w:lvl w:ilvl="0" w:tplc="11CE77A6">
      <w:numFmt w:val="bullet"/>
      <w:lvlText w:val=""/>
      <w:lvlJc w:val="left"/>
      <w:pPr>
        <w:ind w:left="463" w:hanging="360"/>
      </w:pPr>
      <w:rPr>
        <w:rFonts w:ascii="Symbol" w:eastAsia="Symbol" w:hAnsi="Symbol" w:cs="Symbol" w:hint="default"/>
        <w:w w:val="100"/>
        <w:sz w:val="18"/>
        <w:szCs w:val="18"/>
        <w:lang w:val="en-US" w:eastAsia="en-US" w:bidi="ar-SA"/>
      </w:rPr>
    </w:lvl>
    <w:lvl w:ilvl="1" w:tplc="AD4015E4">
      <w:numFmt w:val="bullet"/>
      <w:lvlText w:val="•"/>
      <w:lvlJc w:val="left"/>
      <w:pPr>
        <w:ind w:left="610" w:hanging="360"/>
      </w:pPr>
      <w:rPr>
        <w:rFonts w:hint="default"/>
        <w:lang w:val="en-US" w:eastAsia="en-US" w:bidi="ar-SA"/>
      </w:rPr>
    </w:lvl>
    <w:lvl w:ilvl="2" w:tplc="2C563B9A">
      <w:numFmt w:val="bullet"/>
      <w:lvlText w:val="•"/>
      <w:lvlJc w:val="left"/>
      <w:pPr>
        <w:ind w:left="761" w:hanging="360"/>
      </w:pPr>
      <w:rPr>
        <w:rFonts w:hint="default"/>
        <w:lang w:val="en-US" w:eastAsia="en-US" w:bidi="ar-SA"/>
      </w:rPr>
    </w:lvl>
    <w:lvl w:ilvl="3" w:tplc="09926D94">
      <w:numFmt w:val="bullet"/>
      <w:lvlText w:val="•"/>
      <w:lvlJc w:val="left"/>
      <w:pPr>
        <w:ind w:left="912" w:hanging="360"/>
      </w:pPr>
      <w:rPr>
        <w:rFonts w:hint="default"/>
        <w:lang w:val="en-US" w:eastAsia="en-US" w:bidi="ar-SA"/>
      </w:rPr>
    </w:lvl>
    <w:lvl w:ilvl="4" w:tplc="5414E7BA">
      <w:numFmt w:val="bullet"/>
      <w:lvlText w:val="•"/>
      <w:lvlJc w:val="left"/>
      <w:pPr>
        <w:ind w:left="1062" w:hanging="360"/>
      </w:pPr>
      <w:rPr>
        <w:rFonts w:hint="default"/>
        <w:lang w:val="en-US" w:eastAsia="en-US" w:bidi="ar-SA"/>
      </w:rPr>
    </w:lvl>
    <w:lvl w:ilvl="5" w:tplc="898C2430">
      <w:numFmt w:val="bullet"/>
      <w:lvlText w:val="•"/>
      <w:lvlJc w:val="left"/>
      <w:pPr>
        <w:ind w:left="1213" w:hanging="360"/>
      </w:pPr>
      <w:rPr>
        <w:rFonts w:hint="default"/>
        <w:lang w:val="en-US" w:eastAsia="en-US" w:bidi="ar-SA"/>
      </w:rPr>
    </w:lvl>
    <w:lvl w:ilvl="6" w:tplc="9918AF48">
      <w:numFmt w:val="bullet"/>
      <w:lvlText w:val="•"/>
      <w:lvlJc w:val="left"/>
      <w:pPr>
        <w:ind w:left="1364" w:hanging="360"/>
      </w:pPr>
      <w:rPr>
        <w:rFonts w:hint="default"/>
        <w:lang w:val="en-US" w:eastAsia="en-US" w:bidi="ar-SA"/>
      </w:rPr>
    </w:lvl>
    <w:lvl w:ilvl="7" w:tplc="D476496C">
      <w:numFmt w:val="bullet"/>
      <w:lvlText w:val="•"/>
      <w:lvlJc w:val="left"/>
      <w:pPr>
        <w:ind w:left="1514" w:hanging="360"/>
      </w:pPr>
      <w:rPr>
        <w:rFonts w:hint="default"/>
        <w:lang w:val="en-US" w:eastAsia="en-US" w:bidi="ar-SA"/>
      </w:rPr>
    </w:lvl>
    <w:lvl w:ilvl="8" w:tplc="09E05A5A">
      <w:numFmt w:val="bullet"/>
      <w:lvlText w:val="•"/>
      <w:lvlJc w:val="left"/>
      <w:pPr>
        <w:ind w:left="1665" w:hanging="360"/>
      </w:pPr>
      <w:rPr>
        <w:rFonts w:hint="default"/>
        <w:lang w:val="en-US" w:eastAsia="en-US" w:bidi="ar-SA"/>
      </w:rPr>
    </w:lvl>
  </w:abstractNum>
  <w:abstractNum w:abstractNumId="4" w15:restartNumberingAfterBreak="0">
    <w:nsid w:val="1248117F"/>
    <w:multiLevelType w:val="hybridMultilevel"/>
    <w:tmpl w:val="F232F370"/>
    <w:lvl w:ilvl="0" w:tplc="C05E538C">
      <w:start w:val="1"/>
      <w:numFmt w:val="decimal"/>
      <w:lvlText w:val="%1."/>
      <w:lvlJc w:val="left"/>
      <w:pPr>
        <w:ind w:left="832" w:hanging="360"/>
        <w:jc w:val="left"/>
      </w:pPr>
      <w:rPr>
        <w:rFonts w:hint="default"/>
        <w:b/>
        <w:bCs/>
        <w:spacing w:val="-2"/>
        <w:w w:val="100"/>
        <w:lang w:val="en-US" w:eastAsia="en-US" w:bidi="ar-SA"/>
      </w:rPr>
    </w:lvl>
    <w:lvl w:ilvl="1" w:tplc="AFA0F980">
      <w:numFmt w:val="bullet"/>
      <w:lvlText w:val="•"/>
      <w:lvlJc w:val="left"/>
      <w:pPr>
        <w:ind w:left="1000" w:hanging="360"/>
      </w:pPr>
      <w:rPr>
        <w:rFonts w:hint="default"/>
        <w:lang w:val="en-US" w:eastAsia="en-US" w:bidi="ar-SA"/>
      </w:rPr>
    </w:lvl>
    <w:lvl w:ilvl="2" w:tplc="2FCAAFD0">
      <w:numFmt w:val="bullet"/>
      <w:lvlText w:val="•"/>
      <w:lvlJc w:val="left"/>
      <w:pPr>
        <w:ind w:left="2085" w:hanging="360"/>
      </w:pPr>
      <w:rPr>
        <w:rFonts w:hint="default"/>
        <w:lang w:val="en-US" w:eastAsia="en-US" w:bidi="ar-SA"/>
      </w:rPr>
    </w:lvl>
    <w:lvl w:ilvl="3" w:tplc="6C2AFCEA">
      <w:numFmt w:val="bullet"/>
      <w:lvlText w:val="•"/>
      <w:lvlJc w:val="left"/>
      <w:pPr>
        <w:ind w:left="3170" w:hanging="360"/>
      </w:pPr>
      <w:rPr>
        <w:rFonts w:hint="default"/>
        <w:lang w:val="en-US" w:eastAsia="en-US" w:bidi="ar-SA"/>
      </w:rPr>
    </w:lvl>
    <w:lvl w:ilvl="4" w:tplc="6B4A7636">
      <w:numFmt w:val="bullet"/>
      <w:lvlText w:val="•"/>
      <w:lvlJc w:val="left"/>
      <w:pPr>
        <w:ind w:left="4256" w:hanging="360"/>
      </w:pPr>
      <w:rPr>
        <w:rFonts w:hint="default"/>
        <w:lang w:val="en-US" w:eastAsia="en-US" w:bidi="ar-SA"/>
      </w:rPr>
    </w:lvl>
    <w:lvl w:ilvl="5" w:tplc="5DFC266C">
      <w:numFmt w:val="bullet"/>
      <w:lvlText w:val="•"/>
      <w:lvlJc w:val="left"/>
      <w:pPr>
        <w:ind w:left="5341" w:hanging="360"/>
      </w:pPr>
      <w:rPr>
        <w:rFonts w:hint="default"/>
        <w:lang w:val="en-US" w:eastAsia="en-US" w:bidi="ar-SA"/>
      </w:rPr>
    </w:lvl>
    <w:lvl w:ilvl="6" w:tplc="550E5044">
      <w:numFmt w:val="bullet"/>
      <w:lvlText w:val="•"/>
      <w:lvlJc w:val="left"/>
      <w:pPr>
        <w:ind w:left="6426" w:hanging="360"/>
      </w:pPr>
      <w:rPr>
        <w:rFonts w:hint="default"/>
        <w:lang w:val="en-US" w:eastAsia="en-US" w:bidi="ar-SA"/>
      </w:rPr>
    </w:lvl>
    <w:lvl w:ilvl="7" w:tplc="933850FC">
      <w:numFmt w:val="bullet"/>
      <w:lvlText w:val="•"/>
      <w:lvlJc w:val="left"/>
      <w:pPr>
        <w:ind w:left="7512" w:hanging="360"/>
      </w:pPr>
      <w:rPr>
        <w:rFonts w:hint="default"/>
        <w:lang w:val="en-US" w:eastAsia="en-US" w:bidi="ar-SA"/>
      </w:rPr>
    </w:lvl>
    <w:lvl w:ilvl="8" w:tplc="56A21C96">
      <w:numFmt w:val="bullet"/>
      <w:lvlText w:val="•"/>
      <w:lvlJc w:val="left"/>
      <w:pPr>
        <w:ind w:left="8597" w:hanging="360"/>
      </w:pPr>
      <w:rPr>
        <w:rFonts w:hint="default"/>
        <w:lang w:val="en-US" w:eastAsia="en-US" w:bidi="ar-SA"/>
      </w:rPr>
    </w:lvl>
  </w:abstractNum>
  <w:abstractNum w:abstractNumId="5" w15:restartNumberingAfterBreak="0">
    <w:nsid w:val="146F1CEE"/>
    <w:multiLevelType w:val="multilevel"/>
    <w:tmpl w:val="1B62D53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60C0944"/>
    <w:multiLevelType w:val="multilevel"/>
    <w:tmpl w:val="365847D2"/>
    <w:lvl w:ilvl="0">
      <w:start w:val="5"/>
      <w:numFmt w:val="decimal"/>
      <w:lvlText w:val="%1"/>
      <w:lvlJc w:val="left"/>
      <w:pPr>
        <w:ind w:left="1941" w:hanging="721"/>
      </w:pPr>
      <w:rPr>
        <w:rFonts w:hint="default"/>
        <w:lang w:val="en-US" w:eastAsia="en-US" w:bidi="en-US"/>
      </w:rPr>
    </w:lvl>
    <w:lvl w:ilvl="1">
      <w:numFmt w:val="decimal"/>
      <w:lvlText w:val="%1.%2"/>
      <w:lvlJc w:val="left"/>
      <w:pPr>
        <w:ind w:left="1941" w:hanging="721"/>
      </w:pPr>
      <w:rPr>
        <w:rFonts w:hint="default"/>
        <w:b/>
        <w:bCs/>
        <w:w w:val="100"/>
        <w:lang w:val="en-US" w:eastAsia="en-US" w:bidi="en-US"/>
      </w:rPr>
    </w:lvl>
    <w:lvl w:ilvl="2">
      <w:numFmt w:val="bullet"/>
      <w:lvlText w:val="•"/>
      <w:lvlJc w:val="left"/>
      <w:pPr>
        <w:ind w:left="2661" w:hanging="721"/>
      </w:pPr>
      <w:rPr>
        <w:rFonts w:hint="default"/>
        <w:lang w:val="en-US" w:eastAsia="en-US" w:bidi="en-US"/>
      </w:rPr>
    </w:lvl>
    <w:lvl w:ilvl="3">
      <w:numFmt w:val="bullet"/>
      <w:lvlText w:val="•"/>
      <w:lvlJc w:val="left"/>
      <w:pPr>
        <w:ind w:left="3022" w:hanging="721"/>
      </w:pPr>
      <w:rPr>
        <w:rFonts w:hint="default"/>
        <w:lang w:val="en-US" w:eastAsia="en-US" w:bidi="en-US"/>
      </w:rPr>
    </w:lvl>
    <w:lvl w:ilvl="4">
      <w:numFmt w:val="bullet"/>
      <w:lvlText w:val="•"/>
      <w:lvlJc w:val="left"/>
      <w:pPr>
        <w:ind w:left="3382" w:hanging="721"/>
      </w:pPr>
      <w:rPr>
        <w:rFonts w:hint="default"/>
        <w:lang w:val="en-US" w:eastAsia="en-US" w:bidi="en-US"/>
      </w:rPr>
    </w:lvl>
    <w:lvl w:ilvl="5">
      <w:numFmt w:val="bullet"/>
      <w:lvlText w:val="•"/>
      <w:lvlJc w:val="left"/>
      <w:pPr>
        <w:ind w:left="3743" w:hanging="721"/>
      </w:pPr>
      <w:rPr>
        <w:rFonts w:hint="default"/>
        <w:lang w:val="en-US" w:eastAsia="en-US" w:bidi="en-US"/>
      </w:rPr>
    </w:lvl>
    <w:lvl w:ilvl="6">
      <w:numFmt w:val="bullet"/>
      <w:lvlText w:val="•"/>
      <w:lvlJc w:val="left"/>
      <w:pPr>
        <w:ind w:left="4104" w:hanging="721"/>
      </w:pPr>
      <w:rPr>
        <w:rFonts w:hint="default"/>
        <w:lang w:val="en-US" w:eastAsia="en-US" w:bidi="en-US"/>
      </w:rPr>
    </w:lvl>
    <w:lvl w:ilvl="7">
      <w:numFmt w:val="bullet"/>
      <w:lvlText w:val="•"/>
      <w:lvlJc w:val="left"/>
      <w:pPr>
        <w:ind w:left="4464" w:hanging="721"/>
      </w:pPr>
      <w:rPr>
        <w:rFonts w:hint="default"/>
        <w:lang w:val="en-US" w:eastAsia="en-US" w:bidi="en-US"/>
      </w:rPr>
    </w:lvl>
    <w:lvl w:ilvl="8">
      <w:numFmt w:val="bullet"/>
      <w:lvlText w:val="•"/>
      <w:lvlJc w:val="left"/>
      <w:pPr>
        <w:ind w:left="4825" w:hanging="721"/>
      </w:pPr>
      <w:rPr>
        <w:rFonts w:hint="default"/>
        <w:lang w:val="en-US" w:eastAsia="en-US" w:bidi="en-US"/>
      </w:rPr>
    </w:lvl>
  </w:abstractNum>
  <w:abstractNum w:abstractNumId="7" w15:restartNumberingAfterBreak="0">
    <w:nsid w:val="1C744F6E"/>
    <w:multiLevelType w:val="multilevel"/>
    <w:tmpl w:val="CA0E21B8"/>
    <w:lvl w:ilvl="0">
      <w:start w:val="8"/>
      <w:numFmt w:val="decimal"/>
      <w:lvlText w:val="%1"/>
      <w:lvlJc w:val="left"/>
      <w:pPr>
        <w:ind w:left="1821" w:hanging="721"/>
      </w:pPr>
      <w:rPr>
        <w:rFonts w:hint="default"/>
        <w:lang w:val="en-US" w:eastAsia="en-US" w:bidi="en-US"/>
      </w:rPr>
    </w:lvl>
    <w:lvl w:ilvl="1">
      <w:numFmt w:val="decimal"/>
      <w:lvlText w:val="%1.%2"/>
      <w:lvlJc w:val="left"/>
      <w:pPr>
        <w:ind w:left="1821" w:hanging="721"/>
      </w:pPr>
      <w:rPr>
        <w:rFonts w:ascii="Times New Roman" w:eastAsia="Times New Roman" w:hAnsi="Times New Roman" w:cs="Times New Roman" w:hint="default"/>
        <w:b/>
        <w:bCs/>
        <w:spacing w:val="-5"/>
        <w:w w:val="99"/>
        <w:sz w:val="24"/>
        <w:szCs w:val="24"/>
        <w:lang w:val="en-US" w:eastAsia="en-US" w:bidi="en-US"/>
      </w:rPr>
    </w:lvl>
    <w:lvl w:ilvl="2">
      <w:numFmt w:val="bullet"/>
      <w:lvlText w:val="•"/>
      <w:lvlJc w:val="left"/>
      <w:pPr>
        <w:ind w:left="3860" w:hanging="721"/>
      </w:pPr>
      <w:rPr>
        <w:rFonts w:hint="default"/>
        <w:lang w:val="en-US" w:eastAsia="en-US" w:bidi="en-US"/>
      </w:rPr>
    </w:lvl>
    <w:lvl w:ilvl="3">
      <w:numFmt w:val="bullet"/>
      <w:lvlText w:val="•"/>
      <w:lvlJc w:val="left"/>
      <w:pPr>
        <w:ind w:left="4880" w:hanging="721"/>
      </w:pPr>
      <w:rPr>
        <w:rFonts w:hint="default"/>
        <w:lang w:val="en-US" w:eastAsia="en-US" w:bidi="en-US"/>
      </w:rPr>
    </w:lvl>
    <w:lvl w:ilvl="4">
      <w:numFmt w:val="bullet"/>
      <w:lvlText w:val="•"/>
      <w:lvlJc w:val="left"/>
      <w:pPr>
        <w:ind w:left="5900" w:hanging="721"/>
      </w:pPr>
      <w:rPr>
        <w:rFonts w:hint="default"/>
        <w:lang w:val="en-US" w:eastAsia="en-US" w:bidi="en-US"/>
      </w:rPr>
    </w:lvl>
    <w:lvl w:ilvl="5">
      <w:numFmt w:val="bullet"/>
      <w:lvlText w:val="•"/>
      <w:lvlJc w:val="left"/>
      <w:pPr>
        <w:ind w:left="6920" w:hanging="721"/>
      </w:pPr>
      <w:rPr>
        <w:rFonts w:hint="default"/>
        <w:lang w:val="en-US" w:eastAsia="en-US" w:bidi="en-US"/>
      </w:rPr>
    </w:lvl>
    <w:lvl w:ilvl="6">
      <w:numFmt w:val="bullet"/>
      <w:lvlText w:val="•"/>
      <w:lvlJc w:val="left"/>
      <w:pPr>
        <w:ind w:left="7940" w:hanging="721"/>
      </w:pPr>
      <w:rPr>
        <w:rFonts w:hint="default"/>
        <w:lang w:val="en-US" w:eastAsia="en-US" w:bidi="en-US"/>
      </w:rPr>
    </w:lvl>
    <w:lvl w:ilvl="7">
      <w:numFmt w:val="bullet"/>
      <w:lvlText w:val="•"/>
      <w:lvlJc w:val="left"/>
      <w:pPr>
        <w:ind w:left="8960" w:hanging="721"/>
      </w:pPr>
      <w:rPr>
        <w:rFonts w:hint="default"/>
        <w:lang w:val="en-US" w:eastAsia="en-US" w:bidi="en-US"/>
      </w:rPr>
    </w:lvl>
    <w:lvl w:ilvl="8">
      <w:numFmt w:val="bullet"/>
      <w:lvlText w:val="•"/>
      <w:lvlJc w:val="left"/>
      <w:pPr>
        <w:ind w:left="9980" w:hanging="721"/>
      </w:pPr>
      <w:rPr>
        <w:rFonts w:hint="default"/>
        <w:lang w:val="en-US" w:eastAsia="en-US" w:bidi="en-US"/>
      </w:rPr>
    </w:lvl>
  </w:abstractNum>
  <w:abstractNum w:abstractNumId="8" w15:restartNumberingAfterBreak="0">
    <w:nsid w:val="1DCD7C47"/>
    <w:multiLevelType w:val="hybridMultilevel"/>
    <w:tmpl w:val="162A8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1948CF"/>
    <w:multiLevelType w:val="hybridMultilevel"/>
    <w:tmpl w:val="E5C4106C"/>
    <w:lvl w:ilvl="0" w:tplc="435815B0">
      <w:numFmt w:val="bullet"/>
      <w:lvlText w:val=""/>
      <w:lvlJc w:val="left"/>
      <w:pPr>
        <w:ind w:left="463" w:hanging="360"/>
      </w:pPr>
      <w:rPr>
        <w:rFonts w:ascii="Symbol" w:eastAsia="Symbol" w:hAnsi="Symbol" w:cs="Symbol" w:hint="default"/>
        <w:w w:val="100"/>
        <w:sz w:val="18"/>
        <w:szCs w:val="18"/>
        <w:lang w:val="en-US" w:eastAsia="en-US" w:bidi="ar-SA"/>
      </w:rPr>
    </w:lvl>
    <w:lvl w:ilvl="1" w:tplc="5678C176">
      <w:numFmt w:val="bullet"/>
      <w:lvlText w:val="•"/>
      <w:lvlJc w:val="left"/>
      <w:pPr>
        <w:ind w:left="610" w:hanging="360"/>
      </w:pPr>
      <w:rPr>
        <w:rFonts w:hint="default"/>
        <w:lang w:val="en-US" w:eastAsia="en-US" w:bidi="ar-SA"/>
      </w:rPr>
    </w:lvl>
    <w:lvl w:ilvl="2" w:tplc="691838F0">
      <w:numFmt w:val="bullet"/>
      <w:lvlText w:val="•"/>
      <w:lvlJc w:val="left"/>
      <w:pPr>
        <w:ind w:left="761" w:hanging="360"/>
      </w:pPr>
      <w:rPr>
        <w:rFonts w:hint="default"/>
        <w:lang w:val="en-US" w:eastAsia="en-US" w:bidi="ar-SA"/>
      </w:rPr>
    </w:lvl>
    <w:lvl w:ilvl="3" w:tplc="CBD8DB5A">
      <w:numFmt w:val="bullet"/>
      <w:lvlText w:val="•"/>
      <w:lvlJc w:val="left"/>
      <w:pPr>
        <w:ind w:left="912" w:hanging="360"/>
      </w:pPr>
      <w:rPr>
        <w:rFonts w:hint="default"/>
        <w:lang w:val="en-US" w:eastAsia="en-US" w:bidi="ar-SA"/>
      </w:rPr>
    </w:lvl>
    <w:lvl w:ilvl="4" w:tplc="CF4E669C">
      <w:numFmt w:val="bullet"/>
      <w:lvlText w:val="•"/>
      <w:lvlJc w:val="left"/>
      <w:pPr>
        <w:ind w:left="1062" w:hanging="360"/>
      </w:pPr>
      <w:rPr>
        <w:rFonts w:hint="default"/>
        <w:lang w:val="en-US" w:eastAsia="en-US" w:bidi="ar-SA"/>
      </w:rPr>
    </w:lvl>
    <w:lvl w:ilvl="5" w:tplc="C54A5106">
      <w:numFmt w:val="bullet"/>
      <w:lvlText w:val="•"/>
      <w:lvlJc w:val="left"/>
      <w:pPr>
        <w:ind w:left="1213" w:hanging="360"/>
      </w:pPr>
      <w:rPr>
        <w:rFonts w:hint="default"/>
        <w:lang w:val="en-US" w:eastAsia="en-US" w:bidi="ar-SA"/>
      </w:rPr>
    </w:lvl>
    <w:lvl w:ilvl="6" w:tplc="DA661196">
      <w:numFmt w:val="bullet"/>
      <w:lvlText w:val="•"/>
      <w:lvlJc w:val="left"/>
      <w:pPr>
        <w:ind w:left="1364" w:hanging="360"/>
      </w:pPr>
      <w:rPr>
        <w:rFonts w:hint="default"/>
        <w:lang w:val="en-US" w:eastAsia="en-US" w:bidi="ar-SA"/>
      </w:rPr>
    </w:lvl>
    <w:lvl w:ilvl="7" w:tplc="1BAC059E">
      <w:numFmt w:val="bullet"/>
      <w:lvlText w:val="•"/>
      <w:lvlJc w:val="left"/>
      <w:pPr>
        <w:ind w:left="1514" w:hanging="360"/>
      </w:pPr>
      <w:rPr>
        <w:rFonts w:hint="default"/>
        <w:lang w:val="en-US" w:eastAsia="en-US" w:bidi="ar-SA"/>
      </w:rPr>
    </w:lvl>
    <w:lvl w:ilvl="8" w:tplc="DE948474">
      <w:numFmt w:val="bullet"/>
      <w:lvlText w:val="•"/>
      <w:lvlJc w:val="left"/>
      <w:pPr>
        <w:ind w:left="1665" w:hanging="360"/>
      </w:pPr>
      <w:rPr>
        <w:rFonts w:hint="default"/>
        <w:lang w:val="en-US" w:eastAsia="en-US" w:bidi="ar-SA"/>
      </w:rPr>
    </w:lvl>
  </w:abstractNum>
  <w:abstractNum w:abstractNumId="10" w15:restartNumberingAfterBreak="0">
    <w:nsid w:val="1FEE1B60"/>
    <w:multiLevelType w:val="hybridMultilevel"/>
    <w:tmpl w:val="B4C8ECF0"/>
    <w:lvl w:ilvl="0" w:tplc="6BF4065E">
      <w:numFmt w:val="bullet"/>
      <w:lvlText w:val=""/>
      <w:lvlJc w:val="left"/>
      <w:pPr>
        <w:ind w:left="463" w:hanging="360"/>
      </w:pPr>
      <w:rPr>
        <w:rFonts w:ascii="Symbol" w:eastAsia="Symbol" w:hAnsi="Symbol" w:cs="Symbol" w:hint="default"/>
        <w:w w:val="100"/>
        <w:sz w:val="18"/>
        <w:szCs w:val="18"/>
        <w:lang w:val="en-US" w:eastAsia="en-US" w:bidi="ar-SA"/>
      </w:rPr>
    </w:lvl>
    <w:lvl w:ilvl="1" w:tplc="A3DE0392">
      <w:numFmt w:val="bullet"/>
      <w:lvlText w:val="•"/>
      <w:lvlJc w:val="left"/>
      <w:pPr>
        <w:ind w:left="610" w:hanging="360"/>
      </w:pPr>
      <w:rPr>
        <w:rFonts w:hint="default"/>
        <w:lang w:val="en-US" w:eastAsia="en-US" w:bidi="ar-SA"/>
      </w:rPr>
    </w:lvl>
    <w:lvl w:ilvl="2" w:tplc="560C76A0">
      <w:numFmt w:val="bullet"/>
      <w:lvlText w:val="•"/>
      <w:lvlJc w:val="left"/>
      <w:pPr>
        <w:ind w:left="761" w:hanging="360"/>
      </w:pPr>
      <w:rPr>
        <w:rFonts w:hint="default"/>
        <w:lang w:val="en-US" w:eastAsia="en-US" w:bidi="ar-SA"/>
      </w:rPr>
    </w:lvl>
    <w:lvl w:ilvl="3" w:tplc="356009A8">
      <w:numFmt w:val="bullet"/>
      <w:lvlText w:val="•"/>
      <w:lvlJc w:val="left"/>
      <w:pPr>
        <w:ind w:left="912" w:hanging="360"/>
      </w:pPr>
      <w:rPr>
        <w:rFonts w:hint="default"/>
        <w:lang w:val="en-US" w:eastAsia="en-US" w:bidi="ar-SA"/>
      </w:rPr>
    </w:lvl>
    <w:lvl w:ilvl="4" w:tplc="CADCE30A">
      <w:numFmt w:val="bullet"/>
      <w:lvlText w:val="•"/>
      <w:lvlJc w:val="left"/>
      <w:pPr>
        <w:ind w:left="1062" w:hanging="360"/>
      </w:pPr>
      <w:rPr>
        <w:rFonts w:hint="default"/>
        <w:lang w:val="en-US" w:eastAsia="en-US" w:bidi="ar-SA"/>
      </w:rPr>
    </w:lvl>
    <w:lvl w:ilvl="5" w:tplc="9216BE76">
      <w:numFmt w:val="bullet"/>
      <w:lvlText w:val="•"/>
      <w:lvlJc w:val="left"/>
      <w:pPr>
        <w:ind w:left="1213" w:hanging="360"/>
      </w:pPr>
      <w:rPr>
        <w:rFonts w:hint="default"/>
        <w:lang w:val="en-US" w:eastAsia="en-US" w:bidi="ar-SA"/>
      </w:rPr>
    </w:lvl>
    <w:lvl w:ilvl="6" w:tplc="5F62B596">
      <w:numFmt w:val="bullet"/>
      <w:lvlText w:val="•"/>
      <w:lvlJc w:val="left"/>
      <w:pPr>
        <w:ind w:left="1364" w:hanging="360"/>
      </w:pPr>
      <w:rPr>
        <w:rFonts w:hint="default"/>
        <w:lang w:val="en-US" w:eastAsia="en-US" w:bidi="ar-SA"/>
      </w:rPr>
    </w:lvl>
    <w:lvl w:ilvl="7" w:tplc="BAA044A4">
      <w:numFmt w:val="bullet"/>
      <w:lvlText w:val="•"/>
      <w:lvlJc w:val="left"/>
      <w:pPr>
        <w:ind w:left="1514" w:hanging="360"/>
      </w:pPr>
      <w:rPr>
        <w:rFonts w:hint="default"/>
        <w:lang w:val="en-US" w:eastAsia="en-US" w:bidi="ar-SA"/>
      </w:rPr>
    </w:lvl>
    <w:lvl w:ilvl="8" w:tplc="C68C6698">
      <w:numFmt w:val="bullet"/>
      <w:lvlText w:val="•"/>
      <w:lvlJc w:val="left"/>
      <w:pPr>
        <w:ind w:left="1665" w:hanging="360"/>
      </w:pPr>
      <w:rPr>
        <w:rFonts w:hint="default"/>
        <w:lang w:val="en-US" w:eastAsia="en-US" w:bidi="ar-SA"/>
      </w:rPr>
    </w:lvl>
  </w:abstractNum>
  <w:abstractNum w:abstractNumId="11" w15:restartNumberingAfterBreak="0">
    <w:nsid w:val="20866941"/>
    <w:multiLevelType w:val="hybridMultilevel"/>
    <w:tmpl w:val="3E607B1E"/>
    <w:lvl w:ilvl="0" w:tplc="D12E6916">
      <w:numFmt w:val="bullet"/>
      <w:lvlText w:val=""/>
      <w:lvlJc w:val="left"/>
      <w:pPr>
        <w:ind w:left="463" w:hanging="361"/>
      </w:pPr>
      <w:rPr>
        <w:rFonts w:ascii="Symbol" w:eastAsia="Symbol" w:hAnsi="Symbol" w:cs="Symbol" w:hint="default"/>
        <w:w w:val="100"/>
        <w:sz w:val="18"/>
        <w:szCs w:val="18"/>
        <w:lang w:val="en-US" w:eastAsia="en-US" w:bidi="ar-SA"/>
      </w:rPr>
    </w:lvl>
    <w:lvl w:ilvl="1" w:tplc="E1C845E4">
      <w:numFmt w:val="bullet"/>
      <w:lvlText w:val="•"/>
      <w:lvlJc w:val="left"/>
      <w:pPr>
        <w:ind w:left="568" w:hanging="361"/>
      </w:pPr>
      <w:rPr>
        <w:rFonts w:hint="default"/>
        <w:lang w:val="en-US" w:eastAsia="en-US" w:bidi="ar-SA"/>
      </w:rPr>
    </w:lvl>
    <w:lvl w:ilvl="2" w:tplc="AE06C1C4">
      <w:numFmt w:val="bullet"/>
      <w:lvlText w:val="•"/>
      <w:lvlJc w:val="left"/>
      <w:pPr>
        <w:ind w:left="676" w:hanging="361"/>
      </w:pPr>
      <w:rPr>
        <w:rFonts w:hint="default"/>
        <w:lang w:val="en-US" w:eastAsia="en-US" w:bidi="ar-SA"/>
      </w:rPr>
    </w:lvl>
    <w:lvl w:ilvl="3" w:tplc="121E6F46">
      <w:numFmt w:val="bullet"/>
      <w:lvlText w:val="•"/>
      <w:lvlJc w:val="left"/>
      <w:pPr>
        <w:ind w:left="784" w:hanging="361"/>
      </w:pPr>
      <w:rPr>
        <w:rFonts w:hint="default"/>
        <w:lang w:val="en-US" w:eastAsia="en-US" w:bidi="ar-SA"/>
      </w:rPr>
    </w:lvl>
    <w:lvl w:ilvl="4" w:tplc="60503CD4">
      <w:numFmt w:val="bullet"/>
      <w:lvlText w:val="•"/>
      <w:lvlJc w:val="left"/>
      <w:pPr>
        <w:ind w:left="892" w:hanging="361"/>
      </w:pPr>
      <w:rPr>
        <w:rFonts w:hint="default"/>
        <w:lang w:val="en-US" w:eastAsia="en-US" w:bidi="ar-SA"/>
      </w:rPr>
    </w:lvl>
    <w:lvl w:ilvl="5" w:tplc="F056C25C">
      <w:numFmt w:val="bullet"/>
      <w:lvlText w:val="•"/>
      <w:lvlJc w:val="left"/>
      <w:pPr>
        <w:ind w:left="1001" w:hanging="361"/>
      </w:pPr>
      <w:rPr>
        <w:rFonts w:hint="default"/>
        <w:lang w:val="en-US" w:eastAsia="en-US" w:bidi="ar-SA"/>
      </w:rPr>
    </w:lvl>
    <w:lvl w:ilvl="6" w:tplc="DC6CA562">
      <w:numFmt w:val="bullet"/>
      <w:lvlText w:val="•"/>
      <w:lvlJc w:val="left"/>
      <w:pPr>
        <w:ind w:left="1109" w:hanging="361"/>
      </w:pPr>
      <w:rPr>
        <w:rFonts w:hint="default"/>
        <w:lang w:val="en-US" w:eastAsia="en-US" w:bidi="ar-SA"/>
      </w:rPr>
    </w:lvl>
    <w:lvl w:ilvl="7" w:tplc="17B62558">
      <w:numFmt w:val="bullet"/>
      <w:lvlText w:val="•"/>
      <w:lvlJc w:val="left"/>
      <w:pPr>
        <w:ind w:left="1217" w:hanging="361"/>
      </w:pPr>
      <w:rPr>
        <w:rFonts w:hint="default"/>
        <w:lang w:val="en-US" w:eastAsia="en-US" w:bidi="ar-SA"/>
      </w:rPr>
    </w:lvl>
    <w:lvl w:ilvl="8" w:tplc="1826DEDC">
      <w:numFmt w:val="bullet"/>
      <w:lvlText w:val="•"/>
      <w:lvlJc w:val="left"/>
      <w:pPr>
        <w:ind w:left="1325" w:hanging="361"/>
      </w:pPr>
      <w:rPr>
        <w:rFonts w:hint="default"/>
        <w:lang w:val="en-US" w:eastAsia="en-US" w:bidi="ar-SA"/>
      </w:rPr>
    </w:lvl>
  </w:abstractNum>
  <w:abstractNum w:abstractNumId="12" w15:restartNumberingAfterBreak="0">
    <w:nsid w:val="223D38F9"/>
    <w:multiLevelType w:val="multilevel"/>
    <w:tmpl w:val="DD521D50"/>
    <w:lvl w:ilvl="0">
      <w:start w:val="3"/>
      <w:numFmt w:val="decimal"/>
      <w:lvlText w:val="%1"/>
      <w:lvlJc w:val="left"/>
      <w:pPr>
        <w:ind w:left="1762" w:hanging="542"/>
      </w:pPr>
      <w:rPr>
        <w:rFonts w:hint="default"/>
        <w:lang w:val="en-US" w:eastAsia="en-US" w:bidi="en-US"/>
      </w:rPr>
    </w:lvl>
    <w:lvl w:ilvl="1">
      <w:start w:val="2"/>
      <w:numFmt w:val="decimal"/>
      <w:lvlText w:val="%1.%2"/>
      <w:lvlJc w:val="left"/>
      <w:pPr>
        <w:ind w:left="1762" w:hanging="542"/>
      </w:pPr>
      <w:rPr>
        <w:rFonts w:hint="default"/>
        <w:lang w:val="en-US" w:eastAsia="en-US" w:bidi="en-US"/>
      </w:rPr>
    </w:lvl>
    <w:lvl w:ilvl="2">
      <w:start w:val="1"/>
      <w:numFmt w:val="decimal"/>
      <w:lvlText w:val="%1.%2.%3"/>
      <w:lvlJc w:val="left"/>
      <w:pPr>
        <w:ind w:left="1762" w:hanging="542"/>
      </w:pPr>
      <w:rPr>
        <w:rFonts w:ascii="Times New Roman" w:eastAsia="Times New Roman" w:hAnsi="Times New Roman" w:cs="Times New Roman" w:hint="default"/>
        <w:b/>
        <w:bCs/>
        <w:w w:val="100"/>
        <w:sz w:val="24"/>
        <w:szCs w:val="24"/>
        <w:lang w:val="en-US" w:eastAsia="en-US" w:bidi="en-US"/>
      </w:rPr>
    </w:lvl>
    <w:lvl w:ilvl="3">
      <w:numFmt w:val="bullet"/>
      <w:lvlText w:val="•"/>
      <w:lvlJc w:val="left"/>
      <w:pPr>
        <w:ind w:left="4838" w:hanging="542"/>
      </w:pPr>
      <w:rPr>
        <w:rFonts w:hint="default"/>
        <w:lang w:val="en-US" w:eastAsia="en-US" w:bidi="en-US"/>
      </w:rPr>
    </w:lvl>
    <w:lvl w:ilvl="4">
      <w:numFmt w:val="bullet"/>
      <w:lvlText w:val="•"/>
      <w:lvlJc w:val="left"/>
      <w:pPr>
        <w:ind w:left="5864" w:hanging="542"/>
      </w:pPr>
      <w:rPr>
        <w:rFonts w:hint="default"/>
        <w:lang w:val="en-US" w:eastAsia="en-US" w:bidi="en-US"/>
      </w:rPr>
    </w:lvl>
    <w:lvl w:ilvl="5">
      <w:numFmt w:val="bullet"/>
      <w:lvlText w:val="•"/>
      <w:lvlJc w:val="left"/>
      <w:pPr>
        <w:ind w:left="6890" w:hanging="542"/>
      </w:pPr>
      <w:rPr>
        <w:rFonts w:hint="default"/>
        <w:lang w:val="en-US" w:eastAsia="en-US" w:bidi="en-US"/>
      </w:rPr>
    </w:lvl>
    <w:lvl w:ilvl="6">
      <w:numFmt w:val="bullet"/>
      <w:lvlText w:val="•"/>
      <w:lvlJc w:val="left"/>
      <w:pPr>
        <w:ind w:left="7916" w:hanging="542"/>
      </w:pPr>
      <w:rPr>
        <w:rFonts w:hint="default"/>
        <w:lang w:val="en-US" w:eastAsia="en-US" w:bidi="en-US"/>
      </w:rPr>
    </w:lvl>
    <w:lvl w:ilvl="7">
      <w:numFmt w:val="bullet"/>
      <w:lvlText w:val="•"/>
      <w:lvlJc w:val="left"/>
      <w:pPr>
        <w:ind w:left="8942" w:hanging="542"/>
      </w:pPr>
      <w:rPr>
        <w:rFonts w:hint="default"/>
        <w:lang w:val="en-US" w:eastAsia="en-US" w:bidi="en-US"/>
      </w:rPr>
    </w:lvl>
    <w:lvl w:ilvl="8">
      <w:numFmt w:val="bullet"/>
      <w:lvlText w:val="•"/>
      <w:lvlJc w:val="left"/>
      <w:pPr>
        <w:ind w:left="9968" w:hanging="542"/>
      </w:pPr>
      <w:rPr>
        <w:rFonts w:hint="default"/>
        <w:lang w:val="en-US" w:eastAsia="en-US" w:bidi="en-US"/>
      </w:rPr>
    </w:lvl>
  </w:abstractNum>
  <w:abstractNum w:abstractNumId="13" w15:restartNumberingAfterBreak="0">
    <w:nsid w:val="235950FB"/>
    <w:multiLevelType w:val="hybridMultilevel"/>
    <w:tmpl w:val="E2907400"/>
    <w:lvl w:ilvl="0" w:tplc="B054F4AC">
      <w:numFmt w:val="bullet"/>
      <w:lvlText w:val=""/>
      <w:lvlJc w:val="left"/>
      <w:pPr>
        <w:ind w:left="1821" w:hanging="361"/>
      </w:pPr>
      <w:rPr>
        <w:rFonts w:ascii="Symbol" w:eastAsia="Symbol" w:hAnsi="Symbol" w:cs="Symbol" w:hint="default"/>
        <w:w w:val="100"/>
        <w:sz w:val="24"/>
        <w:szCs w:val="24"/>
        <w:lang w:val="en-US" w:eastAsia="en-US" w:bidi="en-US"/>
      </w:rPr>
    </w:lvl>
    <w:lvl w:ilvl="1" w:tplc="16D8BD9E">
      <w:numFmt w:val="bullet"/>
      <w:lvlText w:val="•"/>
      <w:lvlJc w:val="left"/>
      <w:pPr>
        <w:ind w:left="2840" w:hanging="361"/>
      </w:pPr>
      <w:rPr>
        <w:rFonts w:hint="default"/>
        <w:lang w:val="en-US" w:eastAsia="en-US" w:bidi="en-US"/>
      </w:rPr>
    </w:lvl>
    <w:lvl w:ilvl="2" w:tplc="D97E31AA">
      <w:numFmt w:val="bullet"/>
      <w:lvlText w:val="•"/>
      <w:lvlJc w:val="left"/>
      <w:pPr>
        <w:ind w:left="3860" w:hanging="361"/>
      </w:pPr>
      <w:rPr>
        <w:rFonts w:hint="default"/>
        <w:lang w:val="en-US" w:eastAsia="en-US" w:bidi="en-US"/>
      </w:rPr>
    </w:lvl>
    <w:lvl w:ilvl="3" w:tplc="908A7032">
      <w:numFmt w:val="bullet"/>
      <w:lvlText w:val="•"/>
      <w:lvlJc w:val="left"/>
      <w:pPr>
        <w:ind w:left="4880" w:hanging="361"/>
      </w:pPr>
      <w:rPr>
        <w:rFonts w:hint="default"/>
        <w:lang w:val="en-US" w:eastAsia="en-US" w:bidi="en-US"/>
      </w:rPr>
    </w:lvl>
    <w:lvl w:ilvl="4" w:tplc="AF9445DA">
      <w:numFmt w:val="bullet"/>
      <w:lvlText w:val="•"/>
      <w:lvlJc w:val="left"/>
      <w:pPr>
        <w:ind w:left="5900" w:hanging="361"/>
      </w:pPr>
      <w:rPr>
        <w:rFonts w:hint="default"/>
        <w:lang w:val="en-US" w:eastAsia="en-US" w:bidi="en-US"/>
      </w:rPr>
    </w:lvl>
    <w:lvl w:ilvl="5" w:tplc="17FA4768">
      <w:numFmt w:val="bullet"/>
      <w:lvlText w:val="•"/>
      <w:lvlJc w:val="left"/>
      <w:pPr>
        <w:ind w:left="6920" w:hanging="361"/>
      </w:pPr>
      <w:rPr>
        <w:rFonts w:hint="default"/>
        <w:lang w:val="en-US" w:eastAsia="en-US" w:bidi="en-US"/>
      </w:rPr>
    </w:lvl>
    <w:lvl w:ilvl="6" w:tplc="CD4A3EE2">
      <w:numFmt w:val="bullet"/>
      <w:lvlText w:val="•"/>
      <w:lvlJc w:val="left"/>
      <w:pPr>
        <w:ind w:left="7940" w:hanging="361"/>
      </w:pPr>
      <w:rPr>
        <w:rFonts w:hint="default"/>
        <w:lang w:val="en-US" w:eastAsia="en-US" w:bidi="en-US"/>
      </w:rPr>
    </w:lvl>
    <w:lvl w:ilvl="7" w:tplc="D8783484">
      <w:numFmt w:val="bullet"/>
      <w:lvlText w:val="•"/>
      <w:lvlJc w:val="left"/>
      <w:pPr>
        <w:ind w:left="8960" w:hanging="361"/>
      </w:pPr>
      <w:rPr>
        <w:rFonts w:hint="default"/>
        <w:lang w:val="en-US" w:eastAsia="en-US" w:bidi="en-US"/>
      </w:rPr>
    </w:lvl>
    <w:lvl w:ilvl="8" w:tplc="1FFE93AE">
      <w:numFmt w:val="bullet"/>
      <w:lvlText w:val="•"/>
      <w:lvlJc w:val="left"/>
      <w:pPr>
        <w:ind w:left="9980" w:hanging="361"/>
      </w:pPr>
      <w:rPr>
        <w:rFonts w:hint="default"/>
        <w:lang w:val="en-US" w:eastAsia="en-US" w:bidi="en-US"/>
      </w:rPr>
    </w:lvl>
  </w:abstractNum>
  <w:abstractNum w:abstractNumId="14" w15:restartNumberingAfterBreak="0">
    <w:nsid w:val="254925F1"/>
    <w:multiLevelType w:val="multilevel"/>
    <w:tmpl w:val="DBAAC8E0"/>
    <w:lvl w:ilvl="0">
      <w:start w:val="1"/>
      <w:numFmt w:val="decimal"/>
      <w:lvlText w:val="%1."/>
      <w:lvlJc w:val="left"/>
      <w:pPr>
        <w:ind w:left="1100" w:hanging="360"/>
      </w:pPr>
      <w:rPr>
        <w:rFonts w:ascii="Times New Roman" w:eastAsia="Times New Roman" w:hAnsi="Times New Roman" w:cs="Times New Roman" w:hint="default"/>
        <w:spacing w:val="-10"/>
        <w:w w:val="99"/>
        <w:sz w:val="24"/>
        <w:szCs w:val="24"/>
        <w:lang w:val="en-US" w:eastAsia="en-US" w:bidi="en-US"/>
      </w:rPr>
    </w:lvl>
    <w:lvl w:ilvl="1">
      <w:start w:val="1"/>
      <w:numFmt w:val="decimal"/>
      <w:lvlText w:val="%1.%2."/>
      <w:lvlJc w:val="left"/>
      <w:pPr>
        <w:ind w:left="1396" w:hanging="721"/>
      </w:pPr>
      <w:rPr>
        <w:rFonts w:ascii="Times New Roman" w:eastAsia="Times New Roman" w:hAnsi="Times New Roman" w:cs="Times New Roman" w:hint="default"/>
        <w:b/>
        <w:bCs/>
        <w:spacing w:val="-5"/>
        <w:w w:val="100"/>
        <w:sz w:val="20"/>
        <w:szCs w:val="20"/>
        <w:lang w:val="en-US" w:eastAsia="en-US" w:bidi="en-US"/>
      </w:rPr>
    </w:lvl>
    <w:lvl w:ilvl="2">
      <w:numFmt w:val="bullet"/>
      <w:lvlText w:val="•"/>
      <w:lvlJc w:val="left"/>
      <w:pPr>
        <w:ind w:left="1959" w:hanging="721"/>
      </w:pPr>
      <w:rPr>
        <w:rFonts w:hint="default"/>
        <w:lang w:val="en-US" w:eastAsia="en-US" w:bidi="en-US"/>
      </w:rPr>
    </w:lvl>
    <w:lvl w:ilvl="3">
      <w:numFmt w:val="bullet"/>
      <w:lvlText w:val="•"/>
      <w:lvlJc w:val="left"/>
      <w:pPr>
        <w:ind w:left="2518" w:hanging="721"/>
      </w:pPr>
      <w:rPr>
        <w:rFonts w:hint="default"/>
        <w:lang w:val="en-US" w:eastAsia="en-US" w:bidi="en-US"/>
      </w:rPr>
    </w:lvl>
    <w:lvl w:ilvl="4">
      <w:numFmt w:val="bullet"/>
      <w:lvlText w:val="•"/>
      <w:lvlJc w:val="left"/>
      <w:pPr>
        <w:ind w:left="3077" w:hanging="721"/>
      </w:pPr>
      <w:rPr>
        <w:rFonts w:hint="default"/>
        <w:lang w:val="en-US" w:eastAsia="en-US" w:bidi="en-US"/>
      </w:rPr>
    </w:lvl>
    <w:lvl w:ilvl="5">
      <w:numFmt w:val="bullet"/>
      <w:lvlText w:val="•"/>
      <w:lvlJc w:val="left"/>
      <w:pPr>
        <w:ind w:left="3637" w:hanging="721"/>
      </w:pPr>
      <w:rPr>
        <w:rFonts w:hint="default"/>
        <w:lang w:val="en-US" w:eastAsia="en-US" w:bidi="en-US"/>
      </w:rPr>
    </w:lvl>
    <w:lvl w:ilvl="6">
      <w:numFmt w:val="bullet"/>
      <w:lvlText w:val="•"/>
      <w:lvlJc w:val="left"/>
      <w:pPr>
        <w:ind w:left="4196" w:hanging="721"/>
      </w:pPr>
      <w:rPr>
        <w:rFonts w:hint="default"/>
        <w:lang w:val="en-US" w:eastAsia="en-US" w:bidi="en-US"/>
      </w:rPr>
    </w:lvl>
    <w:lvl w:ilvl="7">
      <w:numFmt w:val="bullet"/>
      <w:lvlText w:val="•"/>
      <w:lvlJc w:val="left"/>
      <w:pPr>
        <w:ind w:left="4755" w:hanging="721"/>
      </w:pPr>
      <w:rPr>
        <w:rFonts w:hint="default"/>
        <w:lang w:val="en-US" w:eastAsia="en-US" w:bidi="en-US"/>
      </w:rPr>
    </w:lvl>
    <w:lvl w:ilvl="8">
      <w:numFmt w:val="bullet"/>
      <w:lvlText w:val="•"/>
      <w:lvlJc w:val="left"/>
      <w:pPr>
        <w:ind w:left="5314" w:hanging="721"/>
      </w:pPr>
      <w:rPr>
        <w:rFonts w:hint="default"/>
        <w:lang w:val="en-US" w:eastAsia="en-US" w:bidi="en-US"/>
      </w:rPr>
    </w:lvl>
  </w:abstractNum>
  <w:abstractNum w:abstractNumId="15" w15:restartNumberingAfterBreak="0">
    <w:nsid w:val="26235803"/>
    <w:multiLevelType w:val="multilevel"/>
    <w:tmpl w:val="68D65D86"/>
    <w:lvl w:ilvl="0">
      <w:start w:val="1"/>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6" w15:restartNumberingAfterBreak="0">
    <w:nsid w:val="262D3399"/>
    <w:multiLevelType w:val="multilevel"/>
    <w:tmpl w:val="AC76A890"/>
    <w:lvl w:ilvl="0">
      <w:start w:val="22"/>
      <w:numFmt w:val="decimal"/>
      <w:lvlText w:val="%1"/>
      <w:lvlJc w:val="left"/>
      <w:pPr>
        <w:ind w:left="1100" w:hanging="403"/>
      </w:pPr>
      <w:rPr>
        <w:rFonts w:hint="default"/>
        <w:lang w:val="en-US" w:eastAsia="en-US" w:bidi="en-US"/>
      </w:rPr>
    </w:lvl>
    <w:lvl w:ilvl="1">
      <w:numFmt w:val="decimal"/>
      <w:lvlText w:val="%1.%2"/>
      <w:lvlJc w:val="left"/>
      <w:pPr>
        <w:ind w:left="1100" w:hanging="403"/>
      </w:pPr>
      <w:rPr>
        <w:rFonts w:ascii="Times New Roman" w:eastAsia="Times New Roman" w:hAnsi="Times New Roman" w:cs="Times New Roman" w:hint="default"/>
        <w:w w:val="100"/>
        <w:sz w:val="20"/>
        <w:szCs w:val="20"/>
        <w:lang w:val="en-US" w:eastAsia="en-US" w:bidi="en-US"/>
      </w:rPr>
    </w:lvl>
    <w:lvl w:ilvl="2">
      <w:start w:val="1"/>
      <w:numFmt w:val="decimal"/>
      <w:lvlText w:val="%3."/>
      <w:lvlJc w:val="left"/>
      <w:pPr>
        <w:ind w:left="1821" w:hanging="361"/>
        <w:jc w:val="right"/>
      </w:pPr>
      <w:rPr>
        <w:rFonts w:ascii="Times New Roman" w:eastAsia="Times New Roman" w:hAnsi="Times New Roman" w:cs="Times New Roman" w:hint="default"/>
        <w:b/>
        <w:bCs/>
        <w:w w:val="100"/>
        <w:sz w:val="20"/>
        <w:szCs w:val="20"/>
        <w:lang w:val="en-US" w:eastAsia="en-US" w:bidi="en-US"/>
      </w:rPr>
    </w:lvl>
    <w:lvl w:ilvl="3">
      <w:numFmt w:val="bullet"/>
      <w:lvlText w:val="•"/>
      <w:lvlJc w:val="left"/>
      <w:pPr>
        <w:ind w:left="4086" w:hanging="361"/>
      </w:pPr>
      <w:rPr>
        <w:rFonts w:hint="default"/>
        <w:lang w:val="en-US" w:eastAsia="en-US" w:bidi="en-US"/>
      </w:rPr>
    </w:lvl>
    <w:lvl w:ilvl="4">
      <w:numFmt w:val="bullet"/>
      <w:lvlText w:val="•"/>
      <w:lvlJc w:val="left"/>
      <w:pPr>
        <w:ind w:left="5220" w:hanging="361"/>
      </w:pPr>
      <w:rPr>
        <w:rFonts w:hint="default"/>
        <w:lang w:val="en-US" w:eastAsia="en-US" w:bidi="en-US"/>
      </w:rPr>
    </w:lvl>
    <w:lvl w:ilvl="5">
      <w:numFmt w:val="bullet"/>
      <w:lvlText w:val="•"/>
      <w:lvlJc w:val="left"/>
      <w:pPr>
        <w:ind w:left="6353" w:hanging="361"/>
      </w:pPr>
      <w:rPr>
        <w:rFonts w:hint="default"/>
        <w:lang w:val="en-US" w:eastAsia="en-US" w:bidi="en-US"/>
      </w:rPr>
    </w:lvl>
    <w:lvl w:ilvl="6">
      <w:numFmt w:val="bullet"/>
      <w:lvlText w:val="•"/>
      <w:lvlJc w:val="left"/>
      <w:pPr>
        <w:ind w:left="7486" w:hanging="361"/>
      </w:pPr>
      <w:rPr>
        <w:rFonts w:hint="default"/>
        <w:lang w:val="en-US" w:eastAsia="en-US" w:bidi="en-US"/>
      </w:rPr>
    </w:lvl>
    <w:lvl w:ilvl="7">
      <w:numFmt w:val="bullet"/>
      <w:lvlText w:val="•"/>
      <w:lvlJc w:val="left"/>
      <w:pPr>
        <w:ind w:left="8620" w:hanging="361"/>
      </w:pPr>
      <w:rPr>
        <w:rFonts w:hint="default"/>
        <w:lang w:val="en-US" w:eastAsia="en-US" w:bidi="en-US"/>
      </w:rPr>
    </w:lvl>
    <w:lvl w:ilvl="8">
      <w:numFmt w:val="bullet"/>
      <w:lvlText w:val="•"/>
      <w:lvlJc w:val="left"/>
      <w:pPr>
        <w:ind w:left="9753" w:hanging="361"/>
      </w:pPr>
      <w:rPr>
        <w:rFonts w:hint="default"/>
        <w:lang w:val="en-US" w:eastAsia="en-US" w:bidi="en-US"/>
      </w:rPr>
    </w:lvl>
  </w:abstractNum>
  <w:abstractNum w:abstractNumId="17" w15:restartNumberingAfterBreak="0">
    <w:nsid w:val="2B690AA7"/>
    <w:multiLevelType w:val="multilevel"/>
    <w:tmpl w:val="B1C0B2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0142F8C"/>
    <w:multiLevelType w:val="hybridMultilevel"/>
    <w:tmpl w:val="B05AE7D4"/>
    <w:lvl w:ilvl="0" w:tplc="5A76CEA8">
      <w:numFmt w:val="bullet"/>
      <w:lvlText w:val=""/>
      <w:lvlJc w:val="left"/>
      <w:pPr>
        <w:ind w:left="463" w:hanging="360"/>
      </w:pPr>
      <w:rPr>
        <w:rFonts w:ascii="Symbol" w:eastAsia="Symbol" w:hAnsi="Symbol" w:cs="Symbol" w:hint="default"/>
        <w:w w:val="100"/>
        <w:sz w:val="18"/>
        <w:szCs w:val="18"/>
        <w:lang w:val="en-US" w:eastAsia="en-US" w:bidi="ar-SA"/>
      </w:rPr>
    </w:lvl>
    <w:lvl w:ilvl="1" w:tplc="B2F61BA6">
      <w:numFmt w:val="bullet"/>
      <w:lvlText w:val="•"/>
      <w:lvlJc w:val="left"/>
      <w:pPr>
        <w:ind w:left="610" w:hanging="360"/>
      </w:pPr>
      <w:rPr>
        <w:rFonts w:hint="default"/>
        <w:lang w:val="en-US" w:eastAsia="en-US" w:bidi="ar-SA"/>
      </w:rPr>
    </w:lvl>
    <w:lvl w:ilvl="2" w:tplc="F49CA5F6">
      <w:numFmt w:val="bullet"/>
      <w:lvlText w:val="•"/>
      <w:lvlJc w:val="left"/>
      <w:pPr>
        <w:ind w:left="761" w:hanging="360"/>
      </w:pPr>
      <w:rPr>
        <w:rFonts w:hint="default"/>
        <w:lang w:val="en-US" w:eastAsia="en-US" w:bidi="ar-SA"/>
      </w:rPr>
    </w:lvl>
    <w:lvl w:ilvl="3" w:tplc="543AB138">
      <w:numFmt w:val="bullet"/>
      <w:lvlText w:val="•"/>
      <w:lvlJc w:val="left"/>
      <w:pPr>
        <w:ind w:left="912" w:hanging="360"/>
      </w:pPr>
      <w:rPr>
        <w:rFonts w:hint="default"/>
        <w:lang w:val="en-US" w:eastAsia="en-US" w:bidi="ar-SA"/>
      </w:rPr>
    </w:lvl>
    <w:lvl w:ilvl="4" w:tplc="6242D6AE">
      <w:numFmt w:val="bullet"/>
      <w:lvlText w:val="•"/>
      <w:lvlJc w:val="left"/>
      <w:pPr>
        <w:ind w:left="1062" w:hanging="360"/>
      </w:pPr>
      <w:rPr>
        <w:rFonts w:hint="default"/>
        <w:lang w:val="en-US" w:eastAsia="en-US" w:bidi="ar-SA"/>
      </w:rPr>
    </w:lvl>
    <w:lvl w:ilvl="5" w:tplc="62746C1C">
      <w:numFmt w:val="bullet"/>
      <w:lvlText w:val="•"/>
      <w:lvlJc w:val="left"/>
      <w:pPr>
        <w:ind w:left="1213" w:hanging="360"/>
      </w:pPr>
      <w:rPr>
        <w:rFonts w:hint="default"/>
        <w:lang w:val="en-US" w:eastAsia="en-US" w:bidi="ar-SA"/>
      </w:rPr>
    </w:lvl>
    <w:lvl w:ilvl="6" w:tplc="D24C4D96">
      <w:numFmt w:val="bullet"/>
      <w:lvlText w:val="•"/>
      <w:lvlJc w:val="left"/>
      <w:pPr>
        <w:ind w:left="1364" w:hanging="360"/>
      </w:pPr>
      <w:rPr>
        <w:rFonts w:hint="default"/>
        <w:lang w:val="en-US" w:eastAsia="en-US" w:bidi="ar-SA"/>
      </w:rPr>
    </w:lvl>
    <w:lvl w:ilvl="7" w:tplc="0AD86F14">
      <w:numFmt w:val="bullet"/>
      <w:lvlText w:val="•"/>
      <w:lvlJc w:val="left"/>
      <w:pPr>
        <w:ind w:left="1514" w:hanging="360"/>
      </w:pPr>
      <w:rPr>
        <w:rFonts w:hint="default"/>
        <w:lang w:val="en-US" w:eastAsia="en-US" w:bidi="ar-SA"/>
      </w:rPr>
    </w:lvl>
    <w:lvl w:ilvl="8" w:tplc="C3F87C14">
      <w:numFmt w:val="bullet"/>
      <w:lvlText w:val="•"/>
      <w:lvlJc w:val="left"/>
      <w:pPr>
        <w:ind w:left="1665" w:hanging="360"/>
      </w:pPr>
      <w:rPr>
        <w:rFonts w:hint="default"/>
        <w:lang w:val="en-US" w:eastAsia="en-US" w:bidi="ar-SA"/>
      </w:rPr>
    </w:lvl>
  </w:abstractNum>
  <w:abstractNum w:abstractNumId="19" w15:restartNumberingAfterBreak="0">
    <w:nsid w:val="36076386"/>
    <w:multiLevelType w:val="hybridMultilevel"/>
    <w:tmpl w:val="A7249D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4D5719"/>
    <w:multiLevelType w:val="hybridMultilevel"/>
    <w:tmpl w:val="364A1252"/>
    <w:lvl w:ilvl="0" w:tplc="18AA72E8">
      <w:numFmt w:val="bullet"/>
      <w:lvlText w:val=""/>
      <w:lvlJc w:val="left"/>
      <w:pPr>
        <w:ind w:left="463" w:hanging="360"/>
      </w:pPr>
      <w:rPr>
        <w:rFonts w:ascii="Symbol" w:eastAsia="Symbol" w:hAnsi="Symbol" w:cs="Symbol" w:hint="default"/>
        <w:w w:val="100"/>
        <w:sz w:val="18"/>
        <w:szCs w:val="18"/>
        <w:lang w:val="en-US" w:eastAsia="en-US" w:bidi="ar-SA"/>
      </w:rPr>
    </w:lvl>
    <w:lvl w:ilvl="1" w:tplc="CE682206">
      <w:numFmt w:val="bullet"/>
      <w:lvlText w:val="•"/>
      <w:lvlJc w:val="left"/>
      <w:pPr>
        <w:ind w:left="610" w:hanging="360"/>
      </w:pPr>
      <w:rPr>
        <w:rFonts w:hint="default"/>
        <w:lang w:val="en-US" w:eastAsia="en-US" w:bidi="ar-SA"/>
      </w:rPr>
    </w:lvl>
    <w:lvl w:ilvl="2" w:tplc="B93CBBDC">
      <w:numFmt w:val="bullet"/>
      <w:lvlText w:val="•"/>
      <w:lvlJc w:val="left"/>
      <w:pPr>
        <w:ind w:left="761" w:hanging="360"/>
      </w:pPr>
      <w:rPr>
        <w:rFonts w:hint="default"/>
        <w:lang w:val="en-US" w:eastAsia="en-US" w:bidi="ar-SA"/>
      </w:rPr>
    </w:lvl>
    <w:lvl w:ilvl="3" w:tplc="83F28080">
      <w:numFmt w:val="bullet"/>
      <w:lvlText w:val="•"/>
      <w:lvlJc w:val="left"/>
      <w:pPr>
        <w:ind w:left="912" w:hanging="360"/>
      </w:pPr>
      <w:rPr>
        <w:rFonts w:hint="default"/>
        <w:lang w:val="en-US" w:eastAsia="en-US" w:bidi="ar-SA"/>
      </w:rPr>
    </w:lvl>
    <w:lvl w:ilvl="4" w:tplc="2ED6103C">
      <w:numFmt w:val="bullet"/>
      <w:lvlText w:val="•"/>
      <w:lvlJc w:val="left"/>
      <w:pPr>
        <w:ind w:left="1062" w:hanging="360"/>
      </w:pPr>
      <w:rPr>
        <w:rFonts w:hint="default"/>
        <w:lang w:val="en-US" w:eastAsia="en-US" w:bidi="ar-SA"/>
      </w:rPr>
    </w:lvl>
    <w:lvl w:ilvl="5" w:tplc="370AD4BE">
      <w:numFmt w:val="bullet"/>
      <w:lvlText w:val="•"/>
      <w:lvlJc w:val="left"/>
      <w:pPr>
        <w:ind w:left="1213" w:hanging="360"/>
      </w:pPr>
      <w:rPr>
        <w:rFonts w:hint="default"/>
        <w:lang w:val="en-US" w:eastAsia="en-US" w:bidi="ar-SA"/>
      </w:rPr>
    </w:lvl>
    <w:lvl w:ilvl="6" w:tplc="04A210EE">
      <w:numFmt w:val="bullet"/>
      <w:lvlText w:val="•"/>
      <w:lvlJc w:val="left"/>
      <w:pPr>
        <w:ind w:left="1364" w:hanging="360"/>
      </w:pPr>
      <w:rPr>
        <w:rFonts w:hint="default"/>
        <w:lang w:val="en-US" w:eastAsia="en-US" w:bidi="ar-SA"/>
      </w:rPr>
    </w:lvl>
    <w:lvl w:ilvl="7" w:tplc="FA265028">
      <w:numFmt w:val="bullet"/>
      <w:lvlText w:val="•"/>
      <w:lvlJc w:val="left"/>
      <w:pPr>
        <w:ind w:left="1514" w:hanging="360"/>
      </w:pPr>
      <w:rPr>
        <w:rFonts w:hint="default"/>
        <w:lang w:val="en-US" w:eastAsia="en-US" w:bidi="ar-SA"/>
      </w:rPr>
    </w:lvl>
    <w:lvl w:ilvl="8" w:tplc="A830E63E">
      <w:numFmt w:val="bullet"/>
      <w:lvlText w:val="•"/>
      <w:lvlJc w:val="left"/>
      <w:pPr>
        <w:ind w:left="1665" w:hanging="360"/>
      </w:pPr>
      <w:rPr>
        <w:rFonts w:hint="default"/>
        <w:lang w:val="en-US" w:eastAsia="en-US" w:bidi="ar-SA"/>
      </w:rPr>
    </w:lvl>
  </w:abstractNum>
  <w:abstractNum w:abstractNumId="21" w15:restartNumberingAfterBreak="0">
    <w:nsid w:val="3906506F"/>
    <w:multiLevelType w:val="hybridMultilevel"/>
    <w:tmpl w:val="03866408"/>
    <w:lvl w:ilvl="0" w:tplc="EC1C6E6C">
      <w:numFmt w:val="bullet"/>
      <w:lvlText w:val=""/>
      <w:lvlJc w:val="left"/>
      <w:pPr>
        <w:ind w:left="463" w:hanging="360"/>
      </w:pPr>
      <w:rPr>
        <w:rFonts w:ascii="Symbol" w:eastAsia="Symbol" w:hAnsi="Symbol" w:cs="Symbol" w:hint="default"/>
        <w:w w:val="100"/>
        <w:sz w:val="18"/>
        <w:szCs w:val="18"/>
        <w:lang w:val="en-US" w:eastAsia="en-US" w:bidi="ar-SA"/>
      </w:rPr>
    </w:lvl>
    <w:lvl w:ilvl="1" w:tplc="B2527F00">
      <w:numFmt w:val="bullet"/>
      <w:lvlText w:val="•"/>
      <w:lvlJc w:val="left"/>
      <w:pPr>
        <w:ind w:left="610" w:hanging="360"/>
      </w:pPr>
      <w:rPr>
        <w:rFonts w:hint="default"/>
        <w:lang w:val="en-US" w:eastAsia="en-US" w:bidi="ar-SA"/>
      </w:rPr>
    </w:lvl>
    <w:lvl w:ilvl="2" w:tplc="C996391E">
      <w:numFmt w:val="bullet"/>
      <w:lvlText w:val="•"/>
      <w:lvlJc w:val="left"/>
      <w:pPr>
        <w:ind w:left="761" w:hanging="360"/>
      </w:pPr>
      <w:rPr>
        <w:rFonts w:hint="default"/>
        <w:lang w:val="en-US" w:eastAsia="en-US" w:bidi="ar-SA"/>
      </w:rPr>
    </w:lvl>
    <w:lvl w:ilvl="3" w:tplc="922AD47A">
      <w:numFmt w:val="bullet"/>
      <w:lvlText w:val="•"/>
      <w:lvlJc w:val="left"/>
      <w:pPr>
        <w:ind w:left="912" w:hanging="360"/>
      </w:pPr>
      <w:rPr>
        <w:rFonts w:hint="default"/>
        <w:lang w:val="en-US" w:eastAsia="en-US" w:bidi="ar-SA"/>
      </w:rPr>
    </w:lvl>
    <w:lvl w:ilvl="4" w:tplc="D8CEE954">
      <w:numFmt w:val="bullet"/>
      <w:lvlText w:val="•"/>
      <w:lvlJc w:val="left"/>
      <w:pPr>
        <w:ind w:left="1062" w:hanging="360"/>
      </w:pPr>
      <w:rPr>
        <w:rFonts w:hint="default"/>
        <w:lang w:val="en-US" w:eastAsia="en-US" w:bidi="ar-SA"/>
      </w:rPr>
    </w:lvl>
    <w:lvl w:ilvl="5" w:tplc="E12CF33C">
      <w:numFmt w:val="bullet"/>
      <w:lvlText w:val="•"/>
      <w:lvlJc w:val="left"/>
      <w:pPr>
        <w:ind w:left="1213" w:hanging="360"/>
      </w:pPr>
      <w:rPr>
        <w:rFonts w:hint="default"/>
        <w:lang w:val="en-US" w:eastAsia="en-US" w:bidi="ar-SA"/>
      </w:rPr>
    </w:lvl>
    <w:lvl w:ilvl="6" w:tplc="03B0E9D2">
      <w:numFmt w:val="bullet"/>
      <w:lvlText w:val="•"/>
      <w:lvlJc w:val="left"/>
      <w:pPr>
        <w:ind w:left="1364" w:hanging="360"/>
      </w:pPr>
      <w:rPr>
        <w:rFonts w:hint="default"/>
        <w:lang w:val="en-US" w:eastAsia="en-US" w:bidi="ar-SA"/>
      </w:rPr>
    </w:lvl>
    <w:lvl w:ilvl="7" w:tplc="DCFEBA74">
      <w:numFmt w:val="bullet"/>
      <w:lvlText w:val="•"/>
      <w:lvlJc w:val="left"/>
      <w:pPr>
        <w:ind w:left="1514" w:hanging="360"/>
      </w:pPr>
      <w:rPr>
        <w:rFonts w:hint="default"/>
        <w:lang w:val="en-US" w:eastAsia="en-US" w:bidi="ar-SA"/>
      </w:rPr>
    </w:lvl>
    <w:lvl w:ilvl="8" w:tplc="687CBF60">
      <w:numFmt w:val="bullet"/>
      <w:lvlText w:val="•"/>
      <w:lvlJc w:val="left"/>
      <w:pPr>
        <w:ind w:left="1665" w:hanging="360"/>
      </w:pPr>
      <w:rPr>
        <w:rFonts w:hint="default"/>
        <w:lang w:val="en-US" w:eastAsia="en-US" w:bidi="ar-SA"/>
      </w:rPr>
    </w:lvl>
  </w:abstractNum>
  <w:abstractNum w:abstractNumId="22" w15:restartNumberingAfterBreak="0">
    <w:nsid w:val="3D6052EA"/>
    <w:multiLevelType w:val="multilevel"/>
    <w:tmpl w:val="1624CE5A"/>
    <w:lvl w:ilvl="0">
      <w:start w:val="3"/>
      <w:numFmt w:val="decimal"/>
      <w:lvlText w:val="%1"/>
      <w:lvlJc w:val="left"/>
      <w:pPr>
        <w:ind w:left="1941" w:hanging="721"/>
      </w:pPr>
      <w:rPr>
        <w:rFonts w:hint="default"/>
        <w:lang w:val="en-US" w:eastAsia="en-US" w:bidi="en-US"/>
      </w:rPr>
    </w:lvl>
    <w:lvl w:ilvl="1">
      <w:numFmt w:val="decimal"/>
      <w:lvlText w:val="%1.%2"/>
      <w:lvlJc w:val="left"/>
      <w:pPr>
        <w:ind w:left="1941" w:hanging="721"/>
        <w:jc w:val="right"/>
      </w:pPr>
      <w:rPr>
        <w:rFonts w:hint="default"/>
        <w:b/>
        <w:bCs/>
        <w:w w:val="100"/>
        <w:lang w:val="en-US" w:eastAsia="en-US" w:bidi="en-US"/>
      </w:rPr>
    </w:lvl>
    <w:lvl w:ilvl="2">
      <w:numFmt w:val="bullet"/>
      <w:lvlText w:val="•"/>
      <w:lvlJc w:val="left"/>
      <w:pPr>
        <w:ind w:left="2661" w:hanging="721"/>
      </w:pPr>
      <w:rPr>
        <w:rFonts w:hint="default"/>
        <w:lang w:val="en-US" w:eastAsia="en-US" w:bidi="en-US"/>
      </w:rPr>
    </w:lvl>
    <w:lvl w:ilvl="3">
      <w:numFmt w:val="bullet"/>
      <w:lvlText w:val="•"/>
      <w:lvlJc w:val="left"/>
      <w:pPr>
        <w:ind w:left="3022" w:hanging="721"/>
      </w:pPr>
      <w:rPr>
        <w:rFonts w:hint="default"/>
        <w:lang w:val="en-US" w:eastAsia="en-US" w:bidi="en-US"/>
      </w:rPr>
    </w:lvl>
    <w:lvl w:ilvl="4">
      <w:numFmt w:val="bullet"/>
      <w:lvlText w:val="•"/>
      <w:lvlJc w:val="left"/>
      <w:pPr>
        <w:ind w:left="3383" w:hanging="721"/>
      </w:pPr>
      <w:rPr>
        <w:rFonts w:hint="default"/>
        <w:lang w:val="en-US" w:eastAsia="en-US" w:bidi="en-US"/>
      </w:rPr>
    </w:lvl>
    <w:lvl w:ilvl="5">
      <w:numFmt w:val="bullet"/>
      <w:lvlText w:val="•"/>
      <w:lvlJc w:val="left"/>
      <w:pPr>
        <w:ind w:left="3743" w:hanging="721"/>
      </w:pPr>
      <w:rPr>
        <w:rFonts w:hint="default"/>
        <w:lang w:val="en-US" w:eastAsia="en-US" w:bidi="en-US"/>
      </w:rPr>
    </w:lvl>
    <w:lvl w:ilvl="6">
      <w:numFmt w:val="bullet"/>
      <w:lvlText w:val="•"/>
      <w:lvlJc w:val="left"/>
      <w:pPr>
        <w:ind w:left="4104" w:hanging="721"/>
      </w:pPr>
      <w:rPr>
        <w:rFonts w:hint="default"/>
        <w:lang w:val="en-US" w:eastAsia="en-US" w:bidi="en-US"/>
      </w:rPr>
    </w:lvl>
    <w:lvl w:ilvl="7">
      <w:numFmt w:val="bullet"/>
      <w:lvlText w:val="•"/>
      <w:lvlJc w:val="left"/>
      <w:pPr>
        <w:ind w:left="4465" w:hanging="721"/>
      </w:pPr>
      <w:rPr>
        <w:rFonts w:hint="default"/>
        <w:lang w:val="en-US" w:eastAsia="en-US" w:bidi="en-US"/>
      </w:rPr>
    </w:lvl>
    <w:lvl w:ilvl="8">
      <w:numFmt w:val="bullet"/>
      <w:lvlText w:val="•"/>
      <w:lvlJc w:val="left"/>
      <w:pPr>
        <w:ind w:left="4826" w:hanging="721"/>
      </w:pPr>
      <w:rPr>
        <w:rFonts w:hint="default"/>
        <w:lang w:val="en-US" w:eastAsia="en-US" w:bidi="en-US"/>
      </w:rPr>
    </w:lvl>
  </w:abstractNum>
  <w:abstractNum w:abstractNumId="23" w15:restartNumberingAfterBreak="0">
    <w:nsid w:val="402330AA"/>
    <w:multiLevelType w:val="multilevel"/>
    <w:tmpl w:val="F444994A"/>
    <w:lvl w:ilvl="0">
      <w:start w:val="4"/>
      <w:numFmt w:val="decimal"/>
      <w:lvlText w:val="%1"/>
      <w:lvlJc w:val="left"/>
      <w:pPr>
        <w:ind w:left="904" w:hanging="432"/>
        <w:jc w:val="left"/>
      </w:pPr>
      <w:rPr>
        <w:rFonts w:hint="default"/>
        <w:lang w:val="en-US" w:eastAsia="en-US" w:bidi="ar-SA"/>
      </w:rPr>
    </w:lvl>
    <w:lvl w:ilvl="1">
      <w:start w:val="1"/>
      <w:numFmt w:val="decimal"/>
      <w:lvlText w:val="%1.%2."/>
      <w:lvlJc w:val="left"/>
      <w:pPr>
        <w:ind w:left="904" w:hanging="432"/>
        <w:jc w:val="left"/>
      </w:pPr>
      <w:rPr>
        <w:rFonts w:hint="default"/>
        <w:i/>
        <w:w w:val="100"/>
        <w:lang w:val="en-US" w:eastAsia="en-US" w:bidi="ar-SA"/>
      </w:rPr>
    </w:lvl>
    <w:lvl w:ilvl="2">
      <w:start w:val="1"/>
      <w:numFmt w:val="decimal"/>
      <w:lvlText w:val="%1.%2.%3."/>
      <w:lvlJc w:val="left"/>
      <w:pPr>
        <w:ind w:left="1530" w:hanging="720"/>
        <w:jc w:val="left"/>
      </w:pPr>
      <w:rPr>
        <w:rFonts w:hint="default"/>
        <w:spacing w:val="-2"/>
        <w:w w:val="99"/>
        <w:lang w:val="en-US" w:eastAsia="en-US" w:bidi="ar-SA"/>
      </w:rPr>
    </w:lvl>
    <w:lvl w:ilvl="3">
      <w:numFmt w:val="bullet"/>
      <w:lvlText w:val="•"/>
      <w:lvlJc w:val="left"/>
      <w:pPr>
        <w:ind w:left="2711" w:hanging="720"/>
      </w:pPr>
      <w:rPr>
        <w:rFonts w:hint="default"/>
        <w:lang w:val="en-US" w:eastAsia="en-US" w:bidi="ar-SA"/>
      </w:rPr>
    </w:lvl>
    <w:lvl w:ilvl="4">
      <w:numFmt w:val="bullet"/>
      <w:lvlText w:val="•"/>
      <w:lvlJc w:val="left"/>
      <w:pPr>
        <w:ind w:left="3862" w:hanging="720"/>
      </w:pPr>
      <w:rPr>
        <w:rFonts w:hint="default"/>
        <w:lang w:val="en-US" w:eastAsia="en-US" w:bidi="ar-SA"/>
      </w:rPr>
    </w:lvl>
    <w:lvl w:ilvl="5">
      <w:numFmt w:val="bullet"/>
      <w:lvlText w:val="•"/>
      <w:lvlJc w:val="left"/>
      <w:pPr>
        <w:ind w:left="5013" w:hanging="720"/>
      </w:pPr>
      <w:rPr>
        <w:rFonts w:hint="default"/>
        <w:lang w:val="en-US" w:eastAsia="en-US" w:bidi="ar-SA"/>
      </w:rPr>
    </w:lvl>
    <w:lvl w:ilvl="6">
      <w:numFmt w:val="bullet"/>
      <w:lvlText w:val="•"/>
      <w:lvlJc w:val="left"/>
      <w:pPr>
        <w:ind w:left="6164" w:hanging="720"/>
      </w:pPr>
      <w:rPr>
        <w:rFonts w:hint="default"/>
        <w:lang w:val="en-US" w:eastAsia="en-US" w:bidi="ar-SA"/>
      </w:rPr>
    </w:lvl>
    <w:lvl w:ilvl="7">
      <w:numFmt w:val="bullet"/>
      <w:lvlText w:val="•"/>
      <w:lvlJc w:val="left"/>
      <w:pPr>
        <w:ind w:left="7315" w:hanging="720"/>
      </w:pPr>
      <w:rPr>
        <w:rFonts w:hint="default"/>
        <w:lang w:val="en-US" w:eastAsia="en-US" w:bidi="ar-SA"/>
      </w:rPr>
    </w:lvl>
    <w:lvl w:ilvl="8">
      <w:numFmt w:val="bullet"/>
      <w:lvlText w:val="•"/>
      <w:lvlJc w:val="left"/>
      <w:pPr>
        <w:ind w:left="8466" w:hanging="720"/>
      </w:pPr>
      <w:rPr>
        <w:rFonts w:hint="default"/>
        <w:lang w:val="en-US" w:eastAsia="en-US" w:bidi="ar-SA"/>
      </w:rPr>
    </w:lvl>
  </w:abstractNum>
  <w:abstractNum w:abstractNumId="24" w15:restartNumberingAfterBreak="0">
    <w:nsid w:val="40FB2D26"/>
    <w:multiLevelType w:val="hybridMultilevel"/>
    <w:tmpl w:val="7ABC122E"/>
    <w:lvl w:ilvl="0" w:tplc="C09C9B06">
      <w:start w:val="2"/>
      <w:numFmt w:val="decimal"/>
      <w:lvlText w:val="%1."/>
      <w:lvlJc w:val="left"/>
      <w:pPr>
        <w:ind w:left="472" w:hanging="360"/>
        <w:jc w:val="left"/>
      </w:pPr>
      <w:rPr>
        <w:rFonts w:hint="default"/>
        <w:spacing w:val="-5"/>
        <w:w w:val="99"/>
        <w:lang w:val="en-US" w:eastAsia="en-US" w:bidi="ar-SA"/>
      </w:rPr>
    </w:lvl>
    <w:lvl w:ilvl="1" w:tplc="D3B2FA72">
      <w:numFmt w:val="bullet"/>
      <w:lvlText w:val="•"/>
      <w:lvlJc w:val="left"/>
      <w:pPr>
        <w:ind w:left="1192" w:hanging="360"/>
      </w:pPr>
      <w:rPr>
        <w:rFonts w:ascii="Arial" w:eastAsia="Arial" w:hAnsi="Arial" w:cs="Arial" w:hint="default"/>
        <w:spacing w:val="-8"/>
        <w:w w:val="99"/>
        <w:sz w:val="24"/>
        <w:szCs w:val="24"/>
        <w:lang w:val="en-US" w:eastAsia="en-US" w:bidi="ar-SA"/>
      </w:rPr>
    </w:lvl>
    <w:lvl w:ilvl="2" w:tplc="7F60EC60">
      <w:numFmt w:val="bullet"/>
      <w:lvlText w:val="•"/>
      <w:lvlJc w:val="left"/>
      <w:pPr>
        <w:ind w:left="2263" w:hanging="360"/>
      </w:pPr>
      <w:rPr>
        <w:rFonts w:hint="default"/>
        <w:lang w:val="en-US" w:eastAsia="en-US" w:bidi="ar-SA"/>
      </w:rPr>
    </w:lvl>
    <w:lvl w:ilvl="3" w:tplc="CE507024">
      <w:numFmt w:val="bullet"/>
      <w:lvlText w:val="•"/>
      <w:lvlJc w:val="left"/>
      <w:pPr>
        <w:ind w:left="3326" w:hanging="360"/>
      </w:pPr>
      <w:rPr>
        <w:rFonts w:hint="default"/>
        <w:lang w:val="en-US" w:eastAsia="en-US" w:bidi="ar-SA"/>
      </w:rPr>
    </w:lvl>
    <w:lvl w:ilvl="4" w:tplc="70AAA6D8">
      <w:numFmt w:val="bullet"/>
      <w:lvlText w:val="•"/>
      <w:lvlJc w:val="left"/>
      <w:pPr>
        <w:ind w:left="4389" w:hanging="360"/>
      </w:pPr>
      <w:rPr>
        <w:rFonts w:hint="default"/>
        <w:lang w:val="en-US" w:eastAsia="en-US" w:bidi="ar-SA"/>
      </w:rPr>
    </w:lvl>
    <w:lvl w:ilvl="5" w:tplc="21205036">
      <w:numFmt w:val="bullet"/>
      <w:lvlText w:val="•"/>
      <w:lvlJc w:val="left"/>
      <w:pPr>
        <w:ind w:left="5452" w:hanging="360"/>
      </w:pPr>
      <w:rPr>
        <w:rFonts w:hint="default"/>
        <w:lang w:val="en-US" w:eastAsia="en-US" w:bidi="ar-SA"/>
      </w:rPr>
    </w:lvl>
    <w:lvl w:ilvl="6" w:tplc="8C88E118">
      <w:numFmt w:val="bullet"/>
      <w:lvlText w:val="•"/>
      <w:lvlJc w:val="left"/>
      <w:pPr>
        <w:ind w:left="6515" w:hanging="360"/>
      </w:pPr>
      <w:rPr>
        <w:rFonts w:hint="default"/>
        <w:lang w:val="en-US" w:eastAsia="en-US" w:bidi="ar-SA"/>
      </w:rPr>
    </w:lvl>
    <w:lvl w:ilvl="7" w:tplc="073CC2C0">
      <w:numFmt w:val="bullet"/>
      <w:lvlText w:val="•"/>
      <w:lvlJc w:val="left"/>
      <w:pPr>
        <w:ind w:left="7578" w:hanging="360"/>
      </w:pPr>
      <w:rPr>
        <w:rFonts w:hint="default"/>
        <w:lang w:val="en-US" w:eastAsia="en-US" w:bidi="ar-SA"/>
      </w:rPr>
    </w:lvl>
    <w:lvl w:ilvl="8" w:tplc="DDA6EE42">
      <w:numFmt w:val="bullet"/>
      <w:lvlText w:val="•"/>
      <w:lvlJc w:val="left"/>
      <w:pPr>
        <w:ind w:left="8641" w:hanging="360"/>
      </w:pPr>
      <w:rPr>
        <w:rFonts w:hint="default"/>
        <w:lang w:val="en-US" w:eastAsia="en-US" w:bidi="ar-SA"/>
      </w:rPr>
    </w:lvl>
  </w:abstractNum>
  <w:abstractNum w:abstractNumId="25" w15:restartNumberingAfterBreak="0">
    <w:nsid w:val="488A2246"/>
    <w:multiLevelType w:val="hybridMultilevel"/>
    <w:tmpl w:val="41FA6B76"/>
    <w:lvl w:ilvl="0" w:tplc="26669616">
      <w:start w:val="1"/>
      <w:numFmt w:val="decimal"/>
      <w:lvlText w:val="%1)"/>
      <w:lvlJc w:val="left"/>
      <w:pPr>
        <w:ind w:left="1515" w:hanging="360"/>
      </w:pPr>
      <w:rPr>
        <w:rFonts w:ascii="Footlight MT Light" w:eastAsia="Footlight MT Light" w:hAnsi="Footlight MT Light" w:cs="Footlight MT Light" w:hint="default"/>
        <w:spacing w:val="-3"/>
        <w:w w:val="100"/>
        <w:sz w:val="24"/>
        <w:szCs w:val="24"/>
        <w:lang w:val="en-US" w:eastAsia="en-US" w:bidi="ar-SA"/>
      </w:rPr>
    </w:lvl>
    <w:lvl w:ilvl="1" w:tplc="4F48E648">
      <w:numFmt w:val="bullet"/>
      <w:lvlText w:val="•"/>
      <w:lvlJc w:val="left"/>
      <w:pPr>
        <w:ind w:left="2496" w:hanging="360"/>
      </w:pPr>
      <w:rPr>
        <w:rFonts w:hint="default"/>
        <w:lang w:val="en-US" w:eastAsia="en-US" w:bidi="ar-SA"/>
      </w:rPr>
    </w:lvl>
    <w:lvl w:ilvl="2" w:tplc="F9C47AFE">
      <w:numFmt w:val="bullet"/>
      <w:lvlText w:val="•"/>
      <w:lvlJc w:val="left"/>
      <w:pPr>
        <w:ind w:left="3472" w:hanging="360"/>
      </w:pPr>
      <w:rPr>
        <w:rFonts w:hint="default"/>
        <w:lang w:val="en-US" w:eastAsia="en-US" w:bidi="ar-SA"/>
      </w:rPr>
    </w:lvl>
    <w:lvl w:ilvl="3" w:tplc="E77C2F22">
      <w:numFmt w:val="bullet"/>
      <w:lvlText w:val="•"/>
      <w:lvlJc w:val="left"/>
      <w:pPr>
        <w:ind w:left="4448" w:hanging="360"/>
      </w:pPr>
      <w:rPr>
        <w:rFonts w:hint="default"/>
        <w:lang w:val="en-US" w:eastAsia="en-US" w:bidi="ar-SA"/>
      </w:rPr>
    </w:lvl>
    <w:lvl w:ilvl="4" w:tplc="84F2A1EA">
      <w:numFmt w:val="bullet"/>
      <w:lvlText w:val="•"/>
      <w:lvlJc w:val="left"/>
      <w:pPr>
        <w:ind w:left="5424" w:hanging="360"/>
      </w:pPr>
      <w:rPr>
        <w:rFonts w:hint="default"/>
        <w:lang w:val="en-US" w:eastAsia="en-US" w:bidi="ar-SA"/>
      </w:rPr>
    </w:lvl>
    <w:lvl w:ilvl="5" w:tplc="FD88FFC8">
      <w:numFmt w:val="bullet"/>
      <w:lvlText w:val="•"/>
      <w:lvlJc w:val="left"/>
      <w:pPr>
        <w:ind w:left="6400" w:hanging="360"/>
      </w:pPr>
      <w:rPr>
        <w:rFonts w:hint="default"/>
        <w:lang w:val="en-US" w:eastAsia="en-US" w:bidi="ar-SA"/>
      </w:rPr>
    </w:lvl>
    <w:lvl w:ilvl="6" w:tplc="6622A620">
      <w:numFmt w:val="bullet"/>
      <w:lvlText w:val="•"/>
      <w:lvlJc w:val="left"/>
      <w:pPr>
        <w:ind w:left="7376" w:hanging="360"/>
      </w:pPr>
      <w:rPr>
        <w:rFonts w:hint="default"/>
        <w:lang w:val="en-US" w:eastAsia="en-US" w:bidi="ar-SA"/>
      </w:rPr>
    </w:lvl>
    <w:lvl w:ilvl="7" w:tplc="9124BBAA">
      <w:numFmt w:val="bullet"/>
      <w:lvlText w:val="•"/>
      <w:lvlJc w:val="left"/>
      <w:pPr>
        <w:ind w:left="8352" w:hanging="360"/>
      </w:pPr>
      <w:rPr>
        <w:rFonts w:hint="default"/>
        <w:lang w:val="en-US" w:eastAsia="en-US" w:bidi="ar-SA"/>
      </w:rPr>
    </w:lvl>
    <w:lvl w:ilvl="8" w:tplc="08D0884E">
      <w:numFmt w:val="bullet"/>
      <w:lvlText w:val="•"/>
      <w:lvlJc w:val="left"/>
      <w:pPr>
        <w:ind w:left="9328" w:hanging="360"/>
      </w:pPr>
      <w:rPr>
        <w:rFonts w:hint="default"/>
        <w:lang w:val="en-US" w:eastAsia="en-US" w:bidi="ar-SA"/>
      </w:rPr>
    </w:lvl>
  </w:abstractNum>
  <w:abstractNum w:abstractNumId="26" w15:restartNumberingAfterBreak="0">
    <w:nsid w:val="4A1D7A14"/>
    <w:multiLevelType w:val="multilevel"/>
    <w:tmpl w:val="FCE20046"/>
    <w:lvl w:ilvl="0">
      <w:start w:val="5"/>
      <w:numFmt w:val="decimal"/>
      <w:lvlText w:val="%1"/>
      <w:lvlJc w:val="left"/>
      <w:pPr>
        <w:ind w:left="1584" w:hanging="365"/>
      </w:pPr>
      <w:rPr>
        <w:rFonts w:hint="default"/>
        <w:lang w:val="en-US" w:eastAsia="en-US" w:bidi="en-US"/>
      </w:rPr>
    </w:lvl>
    <w:lvl w:ilvl="1">
      <w:start w:val="1"/>
      <w:numFmt w:val="decimal"/>
      <w:lvlText w:val="%1.%2"/>
      <w:lvlJc w:val="left"/>
      <w:pPr>
        <w:ind w:left="1584" w:hanging="365"/>
      </w:pPr>
      <w:rPr>
        <w:rFonts w:ascii="Times New Roman" w:eastAsia="Times New Roman" w:hAnsi="Times New Roman" w:cs="Times New Roman" w:hint="default"/>
        <w:i/>
        <w:color w:val="2D74B5"/>
        <w:w w:val="100"/>
        <w:sz w:val="24"/>
        <w:szCs w:val="24"/>
        <w:lang w:val="en-US" w:eastAsia="en-US" w:bidi="en-US"/>
      </w:rPr>
    </w:lvl>
    <w:lvl w:ilvl="2">
      <w:numFmt w:val="bullet"/>
      <w:lvlText w:val="•"/>
      <w:lvlJc w:val="left"/>
      <w:pPr>
        <w:ind w:left="3668" w:hanging="365"/>
      </w:pPr>
      <w:rPr>
        <w:rFonts w:hint="default"/>
        <w:lang w:val="en-US" w:eastAsia="en-US" w:bidi="en-US"/>
      </w:rPr>
    </w:lvl>
    <w:lvl w:ilvl="3">
      <w:numFmt w:val="bullet"/>
      <w:lvlText w:val="•"/>
      <w:lvlJc w:val="left"/>
      <w:pPr>
        <w:ind w:left="4712" w:hanging="365"/>
      </w:pPr>
      <w:rPr>
        <w:rFonts w:hint="default"/>
        <w:lang w:val="en-US" w:eastAsia="en-US" w:bidi="en-US"/>
      </w:rPr>
    </w:lvl>
    <w:lvl w:ilvl="4">
      <w:numFmt w:val="bullet"/>
      <w:lvlText w:val="•"/>
      <w:lvlJc w:val="left"/>
      <w:pPr>
        <w:ind w:left="5756" w:hanging="365"/>
      </w:pPr>
      <w:rPr>
        <w:rFonts w:hint="default"/>
        <w:lang w:val="en-US" w:eastAsia="en-US" w:bidi="en-US"/>
      </w:rPr>
    </w:lvl>
    <w:lvl w:ilvl="5">
      <w:numFmt w:val="bullet"/>
      <w:lvlText w:val="•"/>
      <w:lvlJc w:val="left"/>
      <w:pPr>
        <w:ind w:left="6800" w:hanging="365"/>
      </w:pPr>
      <w:rPr>
        <w:rFonts w:hint="default"/>
        <w:lang w:val="en-US" w:eastAsia="en-US" w:bidi="en-US"/>
      </w:rPr>
    </w:lvl>
    <w:lvl w:ilvl="6">
      <w:numFmt w:val="bullet"/>
      <w:lvlText w:val="•"/>
      <w:lvlJc w:val="left"/>
      <w:pPr>
        <w:ind w:left="7844" w:hanging="365"/>
      </w:pPr>
      <w:rPr>
        <w:rFonts w:hint="default"/>
        <w:lang w:val="en-US" w:eastAsia="en-US" w:bidi="en-US"/>
      </w:rPr>
    </w:lvl>
    <w:lvl w:ilvl="7">
      <w:numFmt w:val="bullet"/>
      <w:lvlText w:val="•"/>
      <w:lvlJc w:val="left"/>
      <w:pPr>
        <w:ind w:left="8888" w:hanging="365"/>
      </w:pPr>
      <w:rPr>
        <w:rFonts w:hint="default"/>
        <w:lang w:val="en-US" w:eastAsia="en-US" w:bidi="en-US"/>
      </w:rPr>
    </w:lvl>
    <w:lvl w:ilvl="8">
      <w:numFmt w:val="bullet"/>
      <w:lvlText w:val="•"/>
      <w:lvlJc w:val="left"/>
      <w:pPr>
        <w:ind w:left="9932" w:hanging="365"/>
      </w:pPr>
      <w:rPr>
        <w:rFonts w:hint="default"/>
        <w:lang w:val="en-US" w:eastAsia="en-US" w:bidi="en-US"/>
      </w:rPr>
    </w:lvl>
  </w:abstractNum>
  <w:abstractNum w:abstractNumId="27" w15:restartNumberingAfterBreak="0">
    <w:nsid w:val="4AAB41A8"/>
    <w:multiLevelType w:val="multilevel"/>
    <w:tmpl w:val="212AA3E4"/>
    <w:lvl w:ilvl="0">
      <w:start w:val="3"/>
      <w:numFmt w:val="decimal"/>
      <w:lvlText w:val="%1"/>
      <w:lvlJc w:val="left"/>
      <w:pPr>
        <w:ind w:left="904" w:hanging="432"/>
        <w:jc w:val="left"/>
      </w:pPr>
      <w:rPr>
        <w:rFonts w:hint="default"/>
        <w:lang w:val="en-US" w:eastAsia="en-US" w:bidi="ar-SA"/>
      </w:rPr>
    </w:lvl>
    <w:lvl w:ilvl="1">
      <w:start w:val="1"/>
      <w:numFmt w:val="decimal"/>
      <w:lvlText w:val="%1.%2."/>
      <w:lvlJc w:val="left"/>
      <w:pPr>
        <w:ind w:left="904" w:hanging="432"/>
        <w:jc w:val="left"/>
      </w:pPr>
      <w:rPr>
        <w:rFonts w:hint="default"/>
        <w:b/>
        <w:bCs/>
        <w:w w:val="100"/>
        <w:lang w:val="en-US" w:eastAsia="en-US" w:bidi="ar-SA"/>
      </w:rPr>
    </w:lvl>
    <w:lvl w:ilvl="2">
      <w:numFmt w:val="bullet"/>
      <w:lvlText w:val="•"/>
      <w:lvlJc w:val="left"/>
      <w:pPr>
        <w:ind w:left="2873" w:hanging="432"/>
      </w:pPr>
      <w:rPr>
        <w:rFonts w:hint="default"/>
        <w:lang w:val="en-US" w:eastAsia="en-US" w:bidi="ar-SA"/>
      </w:rPr>
    </w:lvl>
    <w:lvl w:ilvl="3">
      <w:numFmt w:val="bullet"/>
      <w:lvlText w:val="•"/>
      <w:lvlJc w:val="left"/>
      <w:pPr>
        <w:ind w:left="3860" w:hanging="432"/>
      </w:pPr>
      <w:rPr>
        <w:rFonts w:hint="default"/>
        <w:lang w:val="en-US" w:eastAsia="en-US" w:bidi="ar-SA"/>
      </w:rPr>
    </w:lvl>
    <w:lvl w:ilvl="4">
      <w:numFmt w:val="bullet"/>
      <w:lvlText w:val="•"/>
      <w:lvlJc w:val="left"/>
      <w:pPr>
        <w:ind w:left="4847" w:hanging="432"/>
      </w:pPr>
      <w:rPr>
        <w:rFonts w:hint="default"/>
        <w:lang w:val="en-US" w:eastAsia="en-US" w:bidi="ar-SA"/>
      </w:rPr>
    </w:lvl>
    <w:lvl w:ilvl="5">
      <w:numFmt w:val="bullet"/>
      <w:lvlText w:val="•"/>
      <w:lvlJc w:val="left"/>
      <w:pPr>
        <w:ind w:left="5834" w:hanging="432"/>
      </w:pPr>
      <w:rPr>
        <w:rFonts w:hint="default"/>
        <w:lang w:val="en-US" w:eastAsia="en-US" w:bidi="ar-SA"/>
      </w:rPr>
    </w:lvl>
    <w:lvl w:ilvl="6">
      <w:numFmt w:val="bullet"/>
      <w:lvlText w:val="•"/>
      <w:lvlJc w:val="left"/>
      <w:pPr>
        <w:ind w:left="6820" w:hanging="432"/>
      </w:pPr>
      <w:rPr>
        <w:rFonts w:hint="default"/>
        <w:lang w:val="en-US" w:eastAsia="en-US" w:bidi="ar-SA"/>
      </w:rPr>
    </w:lvl>
    <w:lvl w:ilvl="7">
      <w:numFmt w:val="bullet"/>
      <w:lvlText w:val="•"/>
      <w:lvlJc w:val="left"/>
      <w:pPr>
        <w:ind w:left="7807" w:hanging="432"/>
      </w:pPr>
      <w:rPr>
        <w:rFonts w:hint="default"/>
        <w:lang w:val="en-US" w:eastAsia="en-US" w:bidi="ar-SA"/>
      </w:rPr>
    </w:lvl>
    <w:lvl w:ilvl="8">
      <w:numFmt w:val="bullet"/>
      <w:lvlText w:val="•"/>
      <w:lvlJc w:val="left"/>
      <w:pPr>
        <w:ind w:left="8794" w:hanging="432"/>
      </w:pPr>
      <w:rPr>
        <w:rFonts w:hint="default"/>
        <w:lang w:val="en-US" w:eastAsia="en-US" w:bidi="ar-SA"/>
      </w:rPr>
    </w:lvl>
  </w:abstractNum>
  <w:abstractNum w:abstractNumId="28" w15:restartNumberingAfterBreak="0">
    <w:nsid w:val="4DAA4941"/>
    <w:multiLevelType w:val="hybridMultilevel"/>
    <w:tmpl w:val="F5DA5D02"/>
    <w:lvl w:ilvl="0" w:tplc="75C0B370">
      <w:numFmt w:val="bullet"/>
      <w:lvlText w:val=""/>
      <w:lvlJc w:val="left"/>
      <w:pPr>
        <w:ind w:left="463" w:hanging="360"/>
      </w:pPr>
      <w:rPr>
        <w:rFonts w:ascii="Symbol" w:eastAsia="Symbol" w:hAnsi="Symbol" w:cs="Symbol" w:hint="default"/>
        <w:w w:val="100"/>
        <w:sz w:val="18"/>
        <w:szCs w:val="18"/>
        <w:lang w:val="en-US" w:eastAsia="en-US" w:bidi="ar-SA"/>
      </w:rPr>
    </w:lvl>
    <w:lvl w:ilvl="1" w:tplc="74903892">
      <w:numFmt w:val="bullet"/>
      <w:lvlText w:val="•"/>
      <w:lvlJc w:val="left"/>
      <w:pPr>
        <w:ind w:left="610" w:hanging="360"/>
      </w:pPr>
      <w:rPr>
        <w:rFonts w:hint="default"/>
        <w:lang w:val="en-US" w:eastAsia="en-US" w:bidi="ar-SA"/>
      </w:rPr>
    </w:lvl>
    <w:lvl w:ilvl="2" w:tplc="99E08CBA">
      <w:numFmt w:val="bullet"/>
      <w:lvlText w:val="•"/>
      <w:lvlJc w:val="left"/>
      <w:pPr>
        <w:ind w:left="761" w:hanging="360"/>
      </w:pPr>
      <w:rPr>
        <w:rFonts w:hint="default"/>
        <w:lang w:val="en-US" w:eastAsia="en-US" w:bidi="ar-SA"/>
      </w:rPr>
    </w:lvl>
    <w:lvl w:ilvl="3" w:tplc="1E669D82">
      <w:numFmt w:val="bullet"/>
      <w:lvlText w:val="•"/>
      <w:lvlJc w:val="left"/>
      <w:pPr>
        <w:ind w:left="912" w:hanging="360"/>
      </w:pPr>
      <w:rPr>
        <w:rFonts w:hint="default"/>
        <w:lang w:val="en-US" w:eastAsia="en-US" w:bidi="ar-SA"/>
      </w:rPr>
    </w:lvl>
    <w:lvl w:ilvl="4" w:tplc="08BA406A">
      <w:numFmt w:val="bullet"/>
      <w:lvlText w:val="•"/>
      <w:lvlJc w:val="left"/>
      <w:pPr>
        <w:ind w:left="1062" w:hanging="360"/>
      </w:pPr>
      <w:rPr>
        <w:rFonts w:hint="default"/>
        <w:lang w:val="en-US" w:eastAsia="en-US" w:bidi="ar-SA"/>
      </w:rPr>
    </w:lvl>
    <w:lvl w:ilvl="5" w:tplc="7ED8A36C">
      <w:numFmt w:val="bullet"/>
      <w:lvlText w:val="•"/>
      <w:lvlJc w:val="left"/>
      <w:pPr>
        <w:ind w:left="1213" w:hanging="360"/>
      </w:pPr>
      <w:rPr>
        <w:rFonts w:hint="default"/>
        <w:lang w:val="en-US" w:eastAsia="en-US" w:bidi="ar-SA"/>
      </w:rPr>
    </w:lvl>
    <w:lvl w:ilvl="6" w:tplc="0BCCE012">
      <w:numFmt w:val="bullet"/>
      <w:lvlText w:val="•"/>
      <w:lvlJc w:val="left"/>
      <w:pPr>
        <w:ind w:left="1364" w:hanging="360"/>
      </w:pPr>
      <w:rPr>
        <w:rFonts w:hint="default"/>
        <w:lang w:val="en-US" w:eastAsia="en-US" w:bidi="ar-SA"/>
      </w:rPr>
    </w:lvl>
    <w:lvl w:ilvl="7" w:tplc="BDE2422C">
      <w:numFmt w:val="bullet"/>
      <w:lvlText w:val="•"/>
      <w:lvlJc w:val="left"/>
      <w:pPr>
        <w:ind w:left="1514" w:hanging="360"/>
      </w:pPr>
      <w:rPr>
        <w:rFonts w:hint="default"/>
        <w:lang w:val="en-US" w:eastAsia="en-US" w:bidi="ar-SA"/>
      </w:rPr>
    </w:lvl>
    <w:lvl w:ilvl="8" w:tplc="F6E43B2E">
      <w:numFmt w:val="bullet"/>
      <w:lvlText w:val="•"/>
      <w:lvlJc w:val="left"/>
      <w:pPr>
        <w:ind w:left="1665" w:hanging="360"/>
      </w:pPr>
      <w:rPr>
        <w:rFonts w:hint="default"/>
        <w:lang w:val="en-US" w:eastAsia="en-US" w:bidi="ar-SA"/>
      </w:rPr>
    </w:lvl>
  </w:abstractNum>
  <w:abstractNum w:abstractNumId="29" w15:restartNumberingAfterBreak="0">
    <w:nsid w:val="53663824"/>
    <w:multiLevelType w:val="hybridMultilevel"/>
    <w:tmpl w:val="D5D8738E"/>
    <w:lvl w:ilvl="0" w:tplc="92927472">
      <w:start w:val="1"/>
      <w:numFmt w:val="decimal"/>
      <w:lvlText w:val="%1."/>
      <w:lvlJc w:val="left"/>
      <w:pPr>
        <w:ind w:left="1100" w:hanging="168"/>
      </w:pPr>
      <w:rPr>
        <w:rFonts w:ascii="Calibri" w:eastAsia="Calibri" w:hAnsi="Calibri" w:cs="Calibri" w:hint="default"/>
        <w:spacing w:val="-2"/>
        <w:w w:val="100"/>
        <w:sz w:val="20"/>
        <w:szCs w:val="20"/>
        <w:lang w:val="en-US" w:eastAsia="en-US" w:bidi="en-US"/>
      </w:rPr>
    </w:lvl>
    <w:lvl w:ilvl="1" w:tplc="AC3C030C">
      <w:start w:val="1"/>
      <w:numFmt w:val="decimal"/>
      <w:lvlText w:val="%2."/>
      <w:lvlJc w:val="left"/>
      <w:pPr>
        <w:ind w:left="1366" w:hanging="171"/>
        <w:jc w:val="right"/>
      </w:pPr>
      <w:rPr>
        <w:rFonts w:hint="default"/>
        <w:b/>
        <w:bCs/>
        <w:spacing w:val="-2"/>
        <w:w w:val="100"/>
        <w:lang w:val="en-US" w:eastAsia="en-US" w:bidi="en-US"/>
      </w:rPr>
    </w:lvl>
    <w:lvl w:ilvl="2" w:tplc="442CBC4C">
      <w:numFmt w:val="bullet"/>
      <w:lvlText w:val="•"/>
      <w:lvlJc w:val="left"/>
      <w:pPr>
        <w:ind w:left="2544" w:hanging="171"/>
      </w:pPr>
      <w:rPr>
        <w:rFonts w:hint="default"/>
        <w:lang w:val="en-US" w:eastAsia="en-US" w:bidi="en-US"/>
      </w:rPr>
    </w:lvl>
    <w:lvl w:ilvl="3" w:tplc="48705A3E">
      <w:numFmt w:val="bullet"/>
      <w:lvlText w:val="•"/>
      <w:lvlJc w:val="left"/>
      <w:pPr>
        <w:ind w:left="3728" w:hanging="171"/>
      </w:pPr>
      <w:rPr>
        <w:rFonts w:hint="default"/>
        <w:lang w:val="en-US" w:eastAsia="en-US" w:bidi="en-US"/>
      </w:rPr>
    </w:lvl>
    <w:lvl w:ilvl="4" w:tplc="882C8EF0">
      <w:numFmt w:val="bullet"/>
      <w:lvlText w:val="•"/>
      <w:lvlJc w:val="left"/>
      <w:pPr>
        <w:ind w:left="4913" w:hanging="171"/>
      </w:pPr>
      <w:rPr>
        <w:rFonts w:hint="default"/>
        <w:lang w:val="en-US" w:eastAsia="en-US" w:bidi="en-US"/>
      </w:rPr>
    </w:lvl>
    <w:lvl w:ilvl="5" w:tplc="0D585E86">
      <w:numFmt w:val="bullet"/>
      <w:lvlText w:val="•"/>
      <w:lvlJc w:val="left"/>
      <w:pPr>
        <w:ind w:left="6097" w:hanging="171"/>
      </w:pPr>
      <w:rPr>
        <w:rFonts w:hint="default"/>
        <w:lang w:val="en-US" w:eastAsia="en-US" w:bidi="en-US"/>
      </w:rPr>
    </w:lvl>
    <w:lvl w:ilvl="6" w:tplc="CED09E5A">
      <w:numFmt w:val="bullet"/>
      <w:lvlText w:val="•"/>
      <w:lvlJc w:val="left"/>
      <w:pPr>
        <w:ind w:left="7282" w:hanging="171"/>
      </w:pPr>
      <w:rPr>
        <w:rFonts w:hint="default"/>
        <w:lang w:val="en-US" w:eastAsia="en-US" w:bidi="en-US"/>
      </w:rPr>
    </w:lvl>
    <w:lvl w:ilvl="7" w:tplc="504610D0">
      <w:numFmt w:val="bullet"/>
      <w:lvlText w:val="•"/>
      <w:lvlJc w:val="left"/>
      <w:pPr>
        <w:ind w:left="8466" w:hanging="171"/>
      </w:pPr>
      <w:rPr>
        <w:rFonts w:hint="default"/>
        <w:lang w:val="en-US" w:eastAsia="en-US" w:bidi="en-US"/>
      </w:rPr>
    </w:lvl>
    <w:lvl w:ilvl="8" w:tplc="717618DE">
      <w:numFmt w:val="bullet"/>
      <w:lvlText w:val="•"/>
      <w:lvlJc w:val="left"/>
      <w:pPr>
        <w:ind w:left="9651" w:hanging="171"/>
      </w:pPr>
      <w:rPr>
        <w:rFonts w:hint="default"/>
        <w:lang w:val="en-US" w:eastAsia="en-US" w:bidi="en-US"/>
      </w:rPr>
    </w:lvl>
  </w:abstractNum>
  <w:abstractNum w:abstractNumId="30" w15:restartNumberingAfterBreak="0">
    <w:nsid w:val="54A50CCE"/>
    <w:multiLevelType w:val="hybridMultilevel"/>
    <w:tmpl w:val="B3E2944C"/>
    <w:lvl w:ilvl="0" w:tplc="91EC8E62">
      <w:numFmt w:val="bullet"/>
      <w:lvlText w:val=""/>
      <w:lvlJc w:val="left"/>
      <w:pPr>
        <w:ind w:left="372" w:hanging="360"/>
      </w:pPr>
      <w:rPr>
        <w:rFonts w:ascii="Symbol" w:eastAsia="Symbol" w:hAnsi="Symbol" w:cs="Symbol" w:hint="default"/>
        <w:w w:val="100"/>
        <w:sz w:val="18"/>
        <w:szCs w:val="18"/>
        <w:lang w:val="en-US" w:eastAsia="en-US" w:bidi="ar-SA"/>
      </w:rPr>
    </w:lvl>
    <w:lvl w:ilvl="1" w:tplc="D532918C">
      <w:numFmt w:val="bullet"/>
      <w:lvlText w:val=""/>
      <w:lvlJc w:val="left"/>
      <w:pPr>
        <w:ind w:left="372" w:hanging="268"/>
      </w:pPr>
      <w:rPr>
        <w:rFonts w:ascii="Symbol" w:eastAsia="Symbol" w:hAnsi="Symbol" w:cs="Symbol" w:hint="default"/>
        <w:w w:val="100"/>
        <w:sz w:val="18"/>
        <w:szCs w:val="18"/>
        <w:lang w:val="en-US" w:eastAsia="en-US" w:bidi="ar-SA"/>
      </w:rPr>
    </w:lvl>
    <w:lvl w:ilvl="2" w:tplc="4A90FBE8">
      <w:numFmt w:val="bullet"/>
      <w:lvlText w:val="•"/>
      <w:lvlJc w:val="left"/>
      <w:pPr>
        <w:ind w:left="646" w:hanging="268"/>
      </w:pPr>
      <w:rPr>
        <w:rFonts w:hint="default"/>
        <w:lang w:val="en-US" w:eastAsia="en-US" w:bidi="ar-SA"/>
      </w:rPr>
    </w:lvl>
    <w:lvl w:ilvl="3" w:tplc="93EAF80E">
      <w:numFmt w:val="bullet"/>
      <w:lvlText w:val="•"/>
      <w:lvlJc w:val="left"/>
      <w:pPr>
        <w:ind w:left="780" w:hanging="268"/>
      </w:pPr>
      <w:rPr>
        <w:rFonts w:hint="default"/>
        <w:lang w:val="en-US" w:eastAsia="en-US" w:bidi="ar-SA"/>
      </w:rPr>
    </w:lvl>
    <w:lvl w:ilvl="4" w:tplc="E5EE9534">
      <w:numFmt w:val="bullet"/>
      <w:lvlText w:val="•"/>
      <w:lvlJc w:val="left"/>
      <w:pPr>
        <w:ind w:left="913" w:hanging="268"/>
      </w:pPr>
      <w:rPr>
        <w:rFonts w:hint="default"/>
        <w:lang w:val="en-US" w:eastAsia="en-US" w:bidi="ar-SA"/>
      </w:rPr>
    </w:lvl>
    <w:lvl w:ilvl="5" w:tplc="6B42417C">
      <w:numFmt w:val="bullet"/>
      <w:lvlText w:val="•"/>
      <w:lvlJc w:val="left"/>
      <w:pPr>
        <w:ind w:left="1047" w:hanging="268"/>
      </w:pPr>
      <w:rPr>
        <w:rFonts w:hint="default"/>
        <w:lang w:val="en-US" w:eastAsia="en-US" w:bidi="ar-SA"/>
      </w:rPr>
    </w:lvl>
    <w:lvl w:ilvl="6" w:tplc="BC86FBAA">
      <w:numFmt w:val="bullet"/>
      <w:lvlText w:val="•"/>
      <w:lvlJc w:val="left"/>
      <w:pPr>
        <w:ind w:left="1180" w:hanging="268"/>
      </w:pPr>
      <w:rPr>
        <w:rFonts w:hint="default"/>
        <w:lang w:val="en-US" w:eastAsia="en-US" w:bidi="ar-SA"/>
      </w:rPr>
    </w:lvl>
    <w:lvl w:ilvl="7" w:tplc="6C52E466">
      <w:numFmt w:val="bullet"/>
      <w:lvlText w:val="•"/>
      <w:lvlJc w:val="left"/>
      <w:pPr>
        <w:ind w:left="1313" w:hanging="268"/>
      </w:pPr>
      <w:rPr>
        <w:rFonts w:hint="default"/>
        <w:lang w:val="en-US" w:eastAsia="en-US" w:bidi="ar-SA"/>
      </w:rPr>
    </w:lvl>
    <w:lvl w:ilvl="8" w:tplc="A7E69F4A">
      <w:numFmt w:val="bullet"/>
      <w:lvlText w:val="•"/>
      <w:lvlJc w:val="left"/>
      <w:pPr>
        <w:ind w:left="1447" w:hanging="268"/>
      </w:pPr>
      <w:rPr>
        <w:rFonts w:hint="default"/>
        <w:lang w:val="en-US" w:eastAsia="en-US" w:bidi="ar-SA"/>
      </w:rPr>
    </w:lvl>
  </w:abstractNum>
  <w:abstractNum w:abstractNumId="31" w15:restartNumberingAfterBreak="0">
    <w:nsid w:val="5845075D"/>
    <w:multiLevelType w:val="hybridMultilevel"/>
    <w:tmpl w:val="41C815AC"/>
    <w:lvl w:ilvl="0" w:tplc="E1589BA6">
      <w:numFmt w:val="bullet"/>
      <w:lvlText w:val=""/>
      <w:lvlJc w:val="left"/>
      <w:pPr>
        <w:ind w:left="464" w:hanging="360"/>
      </w:pPr>
      <w:rPr>
        <w:rFonts w:ascii="Symbol" w:eastAsia="Symbol" w:hAnsi="Symbol" w:cs="Symbol" w:hint="default"/>
        <w:w w:val="100"/>
        <w:sz w:val="18"/>
        <w:szCs w:val="18"/>
        <w:lang w:val="en-US" w:eastAsia="en-US" w:bidi="ar-SA"/>
      </w:rPr>
    </w:lvl>
    <w:lvl w:ilvl="1" w:tplc="DF9AD18C">
      <w:numFmt w:val="bullet"/>
      <w:lvlText w:val="•"/>
      <w:lvlJc w:val="left"/>
      <w:pPr>
        <w:ind w:left="585" w:hanging="360"/>
      </w:pPr>
      <w:rPr>
        <w:rFonts w:hint="default"/>
        <w:lang w:val="en-US" w:eastAsia="en-US" w:bidi="ar-SA"/>
      </w:rPr>
    </w:lvl>
    <w:lvl w:ilvl="2" w:tplc="84B6C07E">
      <w:numFmt w:val="bullet"/>
      <w:lvlText w:val="•"/>
      <w:lvlJc w:val="left"/>
      <w:pPr>
        <w:ind w:left="710" w:hanging="360"/>
      </w:pPr>
      <w:rPr>
        <w:rFonts w:hint="default"/>
        <w:lang w:val="en-US" w:eastAsia="en-US" w:bidi="ar-SA"/>
      </w:rPr>
    </w:lvl>
    <w:lvl w:ilvl="3" w:tplc="25DE0904">
      <w:numFmt w:val="bullet"/>
      <w:lvlText w:val="•"/>
      <w:lvlJc w:val="left"/>
      <w:pPr>
        <w:ind w:left="836" w:hanging="360"/>
      </w:pPr>
      <w:rPr>
        <w:rFonts w:hint="default"/>
        <w:lang w:val="en-US" w:eastAsia="en-US" w:bidi="ar-SA"/>
      </w:rPr>
    </w:lvl>
    <w:lvl w:ilvl="4" w:tplc="4210D9DA">
      <w:numFmt w:val="bullet"/>
      <w:lvlText w:val="•"/>
      <w:lvlJc w:val="left"/>
      <w:pPr>
        <w:ind w:left="961" w:hanging="360"/>
      </w:pPr>
      <w:rPr>
        <w:rFonts w:hint="default"/>
        <w:lang w:val="en-US" w:eastAsia="en-US" w:bidi="ar-SA"/>
      </w:rPr>
    </w:lvl>
    <w:lvl w:ilvl="5" w:tplc="0F6C2356">
      <w:numFmt w:val="bullet"/>
      <w:lvlText w:val="•"/>
      <w:lvlJc w:val="left"/>
      <w:pPr>
        <w:ind w:left="1087" w:hanging="360"/>
      </w:pPr>
      <w:rPr>
        <w:rFonts w:hint="default"/>
        <w:lang w:val="en-US" w:eastAsia="en-US" w:bidi="ar-SA"/>
      </w:rPr>
    </w:lvl>
    <w:lvl w:ilvl="6" w:tplc="F8569D5E">
      <w:numFmt w:val="bullet"/>
      <w:lvlText w:val="•"/>
      <w:lvlJc w:val="left"/>
      <w:pPr>
        <w:ind w:left="1212" w:hanging="360"/>
      </w:pPr>
      <w:rPr>
        <w:rFonts w:hint="default"/>
        <w:lang w:val="en-US" w:eastAsia="en-US" w:bidi="ar-SA"/>
      </w:rPr>
    </w:lvl>
    <w:lvl w:ilvl="7" w:tplc="8A02F85E">
      <w:numFmt w:val="bullet"/>
      <w:lvlText w:val="•"/>
      <w:lvlJc w:val="left"/>
      <w:pPr>
        <w:ind w:left="1337" w:hanging="360"/>
      </w:pPr>
      <w:rPr>
        <w:rFonts w:hint="default"/>
        <w:lang w:val="en-US" w:eastAsia="en-US" w:bidi="ar-SA"/>
      </w:rPr>
    </w:lvl>
    <w:lvl w:ilvl="8" w:tplc="DE02703E">
      <w:numFmt w:val="bullet"/>
      <w:lvlText w:val="•"/>
      <w:lvlJc w:val="left"/>
      <w:pPr>
        <w:ind w:left="1463" w:hanging="360"/>
      </w:pPr>
      <w:rPr>
        <w:rFonts w:hint="default"/>
        <w:lang w:val="en-US" w:eastAsia="en-US" w:bidi="ar-SA"/>
      </w:rPr>
    </w:lvl>
  </w:abstractNum>
  <w:abstractNum w:abstractNumId="32" w15:restartNumberingAfterBreak="0">
    <w:nsid w:val="5AC865AD"/>
    <w:multiLevelType w:val="multilevel"/>
    <w:tmpl w:val="DE32C40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AE140A3"/>
    <w:multiLevelType w:val="hybridMultilevel"/>
    <w:tmpl w:val="F6C233A6"/>
    <w:lvl w:ilvl="0" w:tplc="E3A6D902">
      <w:start w:val="1"/>
      <w:numFmt w:val="decimal"/>
      <w:lvlText w:val="%1."/>
      <w:lvlJc w:val="left"/>
      <w:pPr>
        <w:ind w:left="1301" w:hanging="202"/>
      </w:pPr>
      <w:rPr>
        <w:rFonts w:ascii="Times New Roman" w:eastAsia="Times New Roman" w:hAnsi="Times New Roman" w:cs="Times New Roman" w:hint="default"/>
        <w:w w:val="100"/>
        <w:sz w:val="20"/>
        <w:szCs w:val="20"/>
        <w:lang w:val="en-US" w:eastAsia="en-US" w:bidi="en-US"/>
      </w:rPr>
    </w:lvl>
    <w:lvl w:ilvl="1" w:tplc="B6D0EAA2">
      <w:start w:val="1"/>
      <w:numFmt w:val="lowerRoman"/>
      <w:lvlText w:val="%2."/>
      <w:lvlJc w:val="left"/>
      <w:pPr>
        <w:ind w:left="1821" w:hanging="467"/>
        <w:jc w:val="right"/>
      </w:pPr>
      <w:rPr>
        <w:rFonts w:ascii="Times New Roman" w:eastAsia="Times New Roman" w:hAnsi="Times New Roman" w:cs="Times New Roman" w:hint="default"/>
        <w:spacing w:val="0"/>
        <w:w w:val="100"/>
        <w:sz w:val="20"/>
        <w:szCs w:val="20"/>
        <w:lang w:val="en-US" w:eastAsia="en-US" w:bidi="en-US"/>
      </w:rPr>
    </w:lvl>
    <w:lvl w:ilvl="2" w:tplc="CFF0D088">
      <w:numFmt w:val="bullet"/>
      <w:lvlText w:val="•"/>
      <w:lvlJc w:val="left"/>
      <w:pPr>
        <w:ind w:left="2953" w:hanging="467"/>
      </w:pPr>
      <w:rPr>
        <w:rFonts w:hint="default"/>
        <w:lang w:val="en-US" w:eastAsia="en-US" w:bidi="en-US"/>
      </w:rPr>
    </w:lvl>
    <w:lvl w:ilvl="3" w:tplc="77C07E6C">
      <w:numFmt w:val="bullet"/>
      <w:lvlText w:val="•"/>
      <w:lvlJc w:val="left"/>
      <w:pPr>
        <w:ind w:left="4086" w:hanging="467"/>
      </w:pPr>
      <w:rPr>
        <w:rFonts w:hint="default"/>
        <w:lang w:val="en-US" w:eastAsia="en-US" w:bidi="en-US"/>
      </w:rPr>
    </w:lvl>
    <w:lvl w:ilvl="4" w:tplc="9906285C">
      <w:numFmt w:val="bullet"/>
      <w:lvlText w:val="•"/>
      <w:lvlJc w:val="left"/>
      <w:pPr>
        <w:ind w:left="5220" w:hanging="467"/>
      </w:pPr>
      <w:rPr>
        <w:rFonts w:hint="default"/>
        <w:lang w:val="en-US" w:eastAsia="en-US" w:bidi="en-US"/>
      </w:rPr>
    </w:lvl>
    <w:lvl w:ilvl="5" w:tplc="C7908C72">
      <w:numFmt w:val="bullet"/>
      <w:lvlText w:val="•"/>
      <w:lvlJc w:val="left"/>
      <w:pPr>
        <w:ind w:left="6353" w:hanging="467"/>
      </w:pPr>
      <w:rPr>
        <w:rFonts w:hint="default"/>
        <w:lang w:val="en-US" w:eastAsia="en-US" w:bidi="en-US"/>
      </w:rPr>
    </w:lvl>
    <w:lvl w:ilvl="6" w:tplc="53BE2AC4">
      <w:numFmt w:val="bullet"/>
      <w:lvlText w:val="•"/>
      <w:lvlJc w:val="left"/>
      <w:pPr>
        <w:ind w:left="7486" w:hanging="467"/>
      </w:pPr>
      <w:rPr>
        <w:rFonts w:hint="default"/>
        <w:lang w:val="en-US" w:eastAsia="en-US" w:bidi="en-US"/>
      </w:rPr>
    </w:lvl>
    <w:lvl w:ilvl="7" w:tplc="E8825C7C">
      <w:numFmt w:val="bullet"/>
      <w:lvlText w:val="•"/>
      <w:lvlJc w:val="left"/>
      <w:pPr>
        <w:ind w:left="8620" w:hanging="467"/>
      </w:pPr>
      <w:rPr>
        <w:rFonts w:hint="default"/>
        <w:lang w:val="en-US" w:eastAsia="en-US" w:bidi="en-US"/>
      </w:rPr>
    </w:lvl>
    <w:lvl w:ilvl="8" w:tplc="798C7580">
      <w:numFmt w:val="bullet"/>
      <w:lvlText w:val="•"/>
      <w:lvlJc w:val="left"/>
      <w:pPr>
        <w:ind w:left="9753" w:hanging="467"/>
      </w:pPr>
      <w:rPr>
        <w:rFonts w:hint="default"/>
        <w:lang w:val="en-US" w:eastAsia="en-US" w:bidi="en-US"/>
      </w:rPr>
    </w:lvl>
  </w:abstractNum>
  <w:abstractNum w:abstractNumId="34" w15:restartNumberingAfterBreak="0">
    <w:nsid w:val="5C685721"/>
    <w:multiLevelType w:val="hybridMultilevel"/>
    <w:tmpl w:val="9424D6E0"/>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2372B7C"/>
    <w:multiLevelType w:val="hybridMultilevel"/>
    <w:tmpl w:val="E3524192"/>
    <w:lvl w:ilvl="0" w:tplc="FD1CE582">
      <w:start w:val="1"/>
      <w:numFmt w:val="decimal"/>
      <w:lvlText w:val="%1."/>
      <w:lvlJc w:val="left"/>
      <w:pPr>
        <w:ind w:left="1474" w:hanging="255"/>
      </w:pPr>
      <w:rPr>
        <w:rFonts w:ascii="Times New Roman" w:eastAsia="Times New Roman" w:hAnsi="Times New Roman" w:cs="Times New Roman" w:hint="default"/>
        <w:w w:val="100"/>
        <w:sz w:val="20"/>
        <w:szCs w:val="20"/>
        <w:lang w:val="en-US" w:eastAsia="en-US" w:bidi="en-US"/>
      </w:rPr>
    </w:lvl>
    <w:lvl w:ilvl="1" w:tplc="673242D8">
      <w:numFmt w:val="bullet"/>
      <w:lvlText w:val="•"/>
      <w:lvlJc w:val="left"/>
      <w:pPr>
        <w:ind w:left="2534" w:hanging="255"/>
      </w:pPr>
      <w:rPr>
        <w:rFonts w:hint="default"/>
        <w:lang w:val="en-US" w:eastAsia="en-US" w:bidi="en-US"/>
      </w:rPr>
    </w:lvl>
    <w:lvl w:ilvl="2" w:tplc="CCBCF3E6">
      <w:numFmt w:val="bullet"/>
      <w:lvlText w:val="•"/>
      <w:lvlJc w:val="left"/>
      <w:pPr>
        <w:ind w:left="3588" w:hanging="255"/>
      </w:pPr>
      <w:rPr>
        <w:rFonts w:hint="default"/>
        <w:lang w:val="en-US" w:eastAsia="en-US" w:bidi="en-US"/>
      </w:rPr>
    </w:lvl>
    <w:lvl w:ilvl="3" w:tplc="5C36E4F6">
      <w:numFmt w:val="bullet"/>
      <w:lvlText w:val="•"/>
      <w:lvlJc w:val="left"/>
      <w:pPr>
        <w:ind w:left="4642" w:hanging="255"/>
      </w:pPr>
      <w:rPr>
        <w:rFonts w:hint="default"/>
        <w:lang w:val="en-US" w:eastAsia="en-US" w:bidi="en-US"/>
      </w:rPr>
    </w:lvl>
    <w:lvl w:ilvl="4" w:tplc="567C4142">
      <w:numFmt w:val="bullet"/>
      <w:lvlText w:val="•"/>
      <w:lvlJc w:val="left"/>
      <w:pPr>
        <w:ind w:left="5696" w:hanging="255"/>
      </w:pPr>
      <w:rPr>
        <w:rFonts w:hint="default"/>
        <w:lang w:val="en-US" w:eastAsia="en-US" w:bidi="en-US"/>
      </w:rPr>
    </w:lvl>
    <w:lvl w:ilvl="5" w:tplc="E3C8F324">
      <w:numFmt w:val="bullet"/>
      <w:lvlText w:val="•"/>
      <w:lvlJc w:val="left"/>
      <w:pPr>
        <w:ind w:left="6750" w:hanging="255"/>
      </w:pPr>
      <w:rPr>
        <w:rFonts w:hint="default"/>
        <w:lang w:val="en-US" w:eastAsia="en-US" w:bidi="en-US"/>
      </w:rPr>
    </w:lvl>
    <w:lvl w:ilvl="6" w:tplc="703E6514">
      <w:numFmt w:val="bullet"/>
      <w:lvlText w:val="•"/>
      <w:lvlJc w:val="left"/>
      <w:pPr>
        <w:ind w:left="7804" w:hanging="255"/>
      </w:pPr>
      <w:rPr>
        <w:rFonts w:hint="default"/>
        <w:lang w:val="en-US" w:eastAsia="en-US" w:bidi="en-US"/>
      </w:rPr>
    </w:lvl>
    <w:lvl w:ilvl="7" w:tplc="1ADE078C">
      <w:numFmt w:val="bullet"/>
      <w:lvlText w:val="•"/>
      <w:lvlJc w:val="left"/>
      <w:pPr>
        <w:ind w:left="8858" w:hanging="255"/>
      </w:pPr>
      <w:rPr>
        <w:rFonts w:hint="default"/>
        <w:lang w:val="en-US" w:eastAsia="en-US" w:bidi="en-US"/>
      </w:rPr>
    </w:lvl>
    <w:lvl w:ilvl="8" w:tplc="CB087D26">
      <w:numFmt w:val="bullet"/>
      <w:lvlText w:val="•"/>
      <w:lvlJc w:val="left"/>
      <w:pPr>
        <w:ind w:left="9912" w:hanging="255"/>
      </w:pPr>
      <w:rPr>
        <w:rFonts w:hint="default"/>
        <w:lang w:val="en-US" w:eastAsia="en-US" w:bidi="en-US"/>
      </w:rPr>
    </w:lvl>
  </w:abstractNum>
  <w:abstractNum w:abstractNumId="36" w15:restartNumberingAfterBreak="0">
    <w:nsid w:val="6EF61980"/>
    <w:multiLevelType w:val="hybridMultilevel"/>
    <w:tmpl w:val="EF120756"/>
    <w:lvl w:ilvl="0" w:tplc="C666D12A">
      <w:numFmt w:val="bullet"/>
      <w:lvlText w:val=""/>
      <w:lvlJc w:val="left"/>
      <w:pPr>
        <w:ind w:left="464" w:hanging="360"/>
      </w:pPr>
      <w:rPr>
        <w:rFonts w:ascii="Symbol" w:eastAsia="Symbol" w:hAnsi="Symbol" w:cs="Symbol" w:hint="default"/>
        <w:w w:val="100"/>
        <w:sz w:val="18"/>
        <w:szCs w:val="18"/>
        <w:lang w:val="en-US" w:eastAsia="en-US" w:bidi="ar-SA"/>
      </w:rPr>
    </w:lvl>
    <w:lvl w:ilvl="1" w:tplc="CE36794C">
      <w:numFmt w:val="bullet"/>
      <w:lvlText w:val="•"/>
      <w:lvlJc w:val="left"/>
      <w:pPr>
        <w:ind w:left="585" w:hanging="360"/>
      </w:pPr>
      <w:rPr>
        <w:rFonts w:hint="default"/>
        <w:lang w:val="en-US" w:eastAsia="en-US" w:bidi="ar-SA"/>
      </w:rPr>
    </w:lvl>
    <w:lvl w:ilvl="2" w:tplc="C47ED03A">
      <w:numFmt w:val="bullet"/>
      <w:lvlText w:val="•"/>
      <w:lvlJc w:val="left"/>
      <w:pPr>
        <w:ind w:left="710" w:hanging="360"/>
      </w:pPr>
      <w:rPr>
        <w:rFonts w:hint="default"/>
        <w:lang w:val="en-US" w:eastAsia="en-US" w:bidi="ar-SA"/>
      </w:rPr>
    </w:lvl>
    <w:lvl w:ilvl="3" w:tplc="BAF62238">
      <w:numFmt w:val="bullet"/>
      <w:lvlText w:val="•"/>
      <w:lvlJc w:val="left"/>
      <w:pPr>
        <w:ind w:left="836" w:hanging="360"/>
      </w:pPr>
      <w:rPr>
        <w:rFonts w:hint="default"/>
        <w:lang w:val="en-US" w:eastAsia="en-US" w:bidi="ar-SA"/>
      </w:rPr>
    </w:lvl>
    <w:lvl w:ilvl="4" w:tplc="48762C02">
      <w:numFmt w:val="bullet"/>
      <w:lvlText w:val="•"/>
      <w:lvlJc w:val="left"/>
      <w:pPr>
        <w:ind w:left="961" w:hanging="360"/>
      </w:pPr>
      <w:rPr>
        <w:rFonts w:hint="default"/>
        <w:lang w:val="en-US" w:eastAsia="en-US" w:bidi="ar-SA"/>
      </w:rPr>
    </w:lvl>
    <w:lvl w:ilvl="5" w:tplc="D03652EA">
      <w:numFmt w:val="bullet"/>
      <w:lvlText w:val="•"/>
      <w:lvlJc w:val="left"/>
      <w:pPr>
        <w:ind w:left="1087" w:hanging="360"/>
      </w:pPr>
      <w:rPr>
        <w:rFonts w:hint="default"/>
        <w:lang w:val="en-US" w:eastAsia="en-US" w:bidi="ar-SA"/>
      </w:rPr>
    </w:lvl>
    <w:lvl w:ilvl="6" w:tplc="3A042782">
      <w:numFmt w:val="bullet"/>
      <w:lvlText w:val="•"/>
      <w:lvlJc w:val="left"/>
      <w:pPr>
        <w:ind w:left="1212" w:hanging="360"/>
      </w:pPr>
      <w:rPr>
        <w:rFonts w:hint="default"/>
        <w:lang w:val="en-US" w:eastAsia="en-US" w:bidi="ar-SA"/>
      </w:rPr>
    </w:lvl>
    <w:lvl w:ilvl="7" w:tplc="142898D8">
      <w:numFmt w:val="bullet"/>
      <w:lvlText w:val="•"/>
      <w:lvlJc w:val="left"/>
      <w:pPr>
        <w:ind w:left="1337" w:hanging="360"/>
      </w:pPr>
      <w:rPr>
        <w:rFonts w:hint="default"/>
        <w:lang w:val="en-US" w:eastAsia="en-US" w:bidi="ar-SA"/>
      </w:rPr>
    </w:lvl>
    <w:lvl w:ilvl="8" w:tplc="0068F58A">
      <w:numFmt w:val="bullet"/>
      <w:lvlText w:val="•"/>
      <w:lvlJc w:val="left"/>
      <w:pPr>
        <w:ind w:left="1463" w:hanging="360"/>
      </w:pPr>
      <w:rPr>
        <w:rFonts w:hint="default"/>
        <w:lang w:val="en-US" w:eastAsia="en-US" w:bidi="ar-SA"/>
      </w:rPr>
    </w:lvl>
  </w:abstractNum>
  <w:abstractNum w:abstractNumId="37" w15:restartNumberingAfterBreak="0">
    <w:nsid w:val="6F270749"/>
    <w:multiLevelType w:val="multilevel"/>
    <w:tmpl w:val="D13C946A"/>
    <w:lvl w:ilvl="0">
      <w:start w:val="1"/>
      <w:numFmt w:val="decimal"/>
      <w:lvlText w:val="%1."/>
      <w:lvlJc w:val="left"/>
      <w:pPr>
        <w:ind w:left="1580" w:hanging="360"/>
      </w:pPr>
      <w:rPr>
        <w:rFonts w:hint="default"/>
        <w:spacing w:val="-6"/>
        <w:w w:val="99"/>
        <w:lang w:val="en-US" w:eastAsia="en-US" w:bidi="en-US"/>
      </w:rPr>
    </w:lvl>
    <w:lvl w:ilvl="1">
      <w:start w:val="1"/>
      <w:numFmt w:val="decimal"/>
      <w:lvlText w:val="%1.%2"/>
      <w:lvlJc w:val="left"/>
      <w:pPr>
        <w:ind w:left="1584" w:hanging="365"/>
        <w:jc w:val="right"/>
      </w:pPr>
      <w:rPr>
        <w:rFonts w:ascii="Times New Roman" w:eastAsia="Times New Roman" w:hAnsi="Times New Roman" w:cs="Times New Roman" w:hint="default"/>
        <w:b/>
        <w:bCs/>
        <w:w w:val="100"/>
        <w:sz w:val="24"/>
        <w:szCs w:val="24"/>
        <w:lang w:val="en-US" w:eastAsia="en-US" w:bidi="en-US"/>
      </w:rPr>
    </w:lvl>
    <w:lvl w:ilvl="2">
      <w:numFmt w:val="bullet"/>
      <w:lvlText w:val="•"/>
      <w:lvlJc w:val="left"/>
      <w:pPr>
        <w:ind w:left="3668" w:hanging="365"/>
      </w:pPr>
      <w:rPr>
        <w:rFonts w:hint="default"/>
        <w:lang w:val="en-US" w:eastAsia="en-US" w:bidi="en-US"/>
      </w:rPr>
    </w:lvl>
    <w:lvl w:ilvl="3">
      <w:numFmt w:val="bullet"/>
      <w:lvlText w:val="•"/>
      <w:lvlJc w:val="left"/>
      <w:pPr>
        <w:ind w:left="4712" w:hanging="365"/>
      </w:pPr>
      <w:rPr>
        <w:rFonts w:hint="default"/>
        <w:lang w:val="en-US" w:eastAsia="en-US" w:bidi="en-US"/>
      </w:rPr>
    </w:lvl>
    <w:lvl w:ilvl="4">
      <w:numFmt w:val="bullet"/>
      <w:lvlText w:val="•"/>
      <w:lvlJc w:val="left"/>
      <w:pPr>
        <w:ind w:left="5756" w:hanging="365"/>
      </w:pPr>
      <w:rPr>
        <w:rFonts w:hint="default"/>
        <w:lang w:val="en-US" w:eastAsia="en-US" w:bidi="en-US"/>
      </w:rPr>
    </w:lvl>
    <w:lvl w:ilvl="5">
      <w:numFmt w:val="bullet"/>
      <w:lvlText w:val="•"/>
      <w:lvlJc w:val="left"/>
      <w:pPr>
        <w:ind w:left="6800" w:hanging="365"/>
      </w:pPr>
      <w:rPr>
        <w:rFonts w:hint="default"/>
        <w:lang w:val="en-US" w:eastAsia="en-US" w:bidi="en-US"/>
      </w:rPr>
    </w:lvl>
    <w:lvl w:ilvl="6">
      <w:numFmt w:val="bullet"/>
      <w:lvlText w:val="•"/>
      <w:lvlJc w:val="left"/>
      <w:pPr>
        <w:ind w:left="7844" w:hanging="365"/>
      </w:pPr>
      <w:rPr>
        <w:rFonts w:hint="default"/>
        <w:lang w:val="en-US" w:eastAsia="en-US" w:bidi="en-US"/>
      </w:rPr>
    </w:lvl>
    <w:lvl w:ilvl="7">
      <w:numFmt w:val="bullet"/>
      <w:lvlText w:val="•"/>
      <w:lvlJc w:val="left"/>
      <w:pPr>
        <w:ind w:left="8888" w:hanging="365"/>
      </w:pPr>
      <w:rPr>
        <w:rFonts w:hint="default"/>
        <w:lang w:val="en-US" w:eastAsia="en-US" w:bidi="en-US"/>
      </w:rPr>
    </w:lvl>
    <w:lvl w:ilvl="8">
      <w:numFmt w:val="bullet"/>
      <w:lvlText w:val="•"/>
      <w:lvlJc w:val="left"/>
      <w:pPr>
        <w:ind w:left="9932" w:hanging="365"/>
      </w:pPr>
      <w:rPr>
        <w:rFonts w:hint="default"/>
        <w:lang w:val="en-US" w:eastAsia="en-US" w:bidi="en-US"/>
      </w:rPr>
    </w:lvl>
  </w:abstractNum>
  <w:abstractNum w:abstractNumId="38" w15:restartNumberingAfterBreak="0">
    <w:nsid w:val="729E6BE0"/>
    <w:multiLevelType w:val="multilevel"/>
    <w:tmpl w:val="18746D7A"/>
    <w:lvl w:ilvl="0">
      <w:start w:val="1"/>
      <w:numFmt w:val="decimal"/>
      <w:lvlText w:val="%1"/>
      <w:lvlJc w:val="left"/>
      <w:pPr>
        <w:ind w:left="1522" w:hanging="303"/>
      </w:pPr>
      <w:rPr>
        <w:rFonts w:hint="default"/>
        <w:lang w:val="en-US" w:eastAsia="en-US" w:bidi="en-US"/>
      </w:rPr>
    </w:lvl>
    <w:lvl w:ilvl="1">
      <w:start w:val="1"/>
      <w:numFmt w:val="decimal"/>
      <w:lvlText w:val="%1.%2"/>
      <w:lvlJc w:val="left"/>
      <w:pPr>
        <w:ind w:left="1522" w:hanging="303"/>
      </w:pPr>
      <w:rPr>
        <w:rFonts w:hint="default"/>
        <w:b/>
        <w:bCs/>
        <w:w w:val="100"/>
        <w:lang w:val="en-US" w:eastAsia="en-US" w:bidi="en-US"/>
      </w:rPr>
    </w:lvl>
    <w:lvl w:ilvl="2">
      <w:start w:val="1"/>
      <w:numFmt w:val="lowerRoman"/>
      <w:lvlText w:val="%3."/>
      <w:lvlJc w:val="left"/>
      <w:pPr>
        <w:ind w:left="1941" w:hanging="481"/>
        <w:jc w:val="right"/>
      </w:pPr>
      <w:rPr>
        <w:rFonts w:ascii="Times New Roman" w:eastAsia="Times New Roman" w:hAnsi="Times New Roman" w:cs="Times New Roman" w:hint="default"/>
        <w:spacing w:val="-21"/>
        <w:w w:val="95"/>
        <w:sz w:val="24"/>
        <w:szCs w:val="24"/>
        <w:lang w:val="en-US" w:eastAsia="en-US" w:bidi="en-US"/>
      </w:rPr>
    </w:lvl>
    <w:lvl w:ilvl="3">
      <w:numFmt w:val="bullet"/>
      <w:lvlText w:val="•"/>
      <w:lvlJc w:val="left"/>
      <w:pPr>
        <w:ind w:left="4180" w:hanging="481"/>
      </w:pPr>
      <w:rPr>
        <w:rFonts w:hint="default"/>
        <w:lang w:val="en-US" w:eastAsia="en-US" w:bidi="en-US"/>
      </w:rPr>
    </w:lvl>
    <w:lvl w:ilvl="4">
      <w:numFmt w:val="bullet"/>
      <w:lvlText w:val="•"/>
      <w:lvlJc w:val="left"/>
      <w:pPr>
        <w:ind w:left="5300" w:hanging="481"/>
      </w:pPr>
      <w:rPr>
        <w:rFonts w:hint="default"/>
        <w:lang w:val="en-US" w:eastAsia="en-US" w:bidi="en-US"/>
      </w:rPr>
    </w:lvl>
    <w:lvl w:ilvl="5">
      <w:numFmt w:val="bullet"/>
      <w:lvlText w:val="•"/>
      <w:lvlJc w:val="left"/>
      <w:pPr>
        <w:ind w:left="6420" w:hanging="481"/>
      </w:pPr>
      <w:rPr>
        <w:rFonts w:hint="default"/>
        <w:lang w:val="en-US" w:eastAsia="en-US" w:bidi="en-US"/>
      </w:rPr>
    </w:lvl>
    <w:lvl w:ilvl="6">
      <w:numFmt w:val="bullet"/>
      <w:lvlText w:val="•"/>
      <w:lvlJc w:val="left"/>
      <w:pPr>
        <w:ind w:left="7540" w:hanging="481"/>
      </w:pPr>
      <w:rPr>
        <w:rFonts w:hint="default"/>
        <w:lang w:val="en-US" w:eastAsia="en-US" w:bidi="en-US"/>
      </w:rPr>
    </w:lvl>
    <w:lvl w:ilvl="7">
      <w:numFmt w:val="bullet"/>
      <w:lvlText w:val="•"/>
      <w:lvlJc w:val="left"/>
      <w:pPr>
        <w:ind w:left="8660" w:hanging="481"/>
      </w:pPr>
      <w:rPr>
        <w:rFonts w:hint="default"/>
        <w:lang w:val="en-US" w:eastAsia="en-US" w:bidi="en-US"/>
      </w:rPr>
    </w:lvl>
    <w:lvl w:ilvl="8">
      <w:numFmt w:val="bullet"/>
      <w:lvlText w:val="•"/>
      <w:lvlJc w:val="left"/>
      <w:pPr>
        <w:ind w:left="9780" w:hanging="481"/>
      </w:pPr>
      <w:rPr>
        <w:rFonts w:hint="default"/>
        <w:lang w:val="en-US" w:eastAsia="en-US" w:bidi="en-US"/>
      </w:rPr>
    </w:lvl>
  </w:abstractNum>
  <w:abstractNum w:abstractNumId="39" w15:restartNumberingAfterBreak="0">
    <w:nsid w:val="72A03725"/>
    <w:multiLevelType w:val="multilevel"/>
    <w:tmpl w:val="440001EE"/>
    <w:lvl w:ilvl="0">
      <w:start w:val="1"/>
      <w:numFmt w:val="decimal"/>
      <w:lvlText w:val="%1."/>
      <w:lvlJc w:val="left"/>
      <w:pPr>
        <w:ind w:left="1344" w:hanging="245"/>
      </w:pPr>
      <w:rPr>
        <w:rFonts w:ascii="Times New Roman" w:eastAsia="Times New Roman" w:hAnsi="Times New Roman" w:cs="Times New Roman" w:hint="default"/>
        <w:b/>
        <w:bCs/>
        <w:w w:val="100"/>
        <w:sz w:val="24"/>
        <w:szCs w:val="24"/>
        <w:lang w:val="en-US" w:eastAsia="en-US" w:bidi="en-US"/>
      </w:rPr>
    </w:lvl>
    <w:lvl w:ilvl="1">
      <w:start w:val="1"/>
      <w:numFmt w:val="decimal"/>
      <w:lvlText w:val="%1.%2"/>
      <w:lvlJc w:val="left"/>
      <w:pPr>
        <w:ind w:left="1464" w:hanging="365"/>
      </w:pPr>
      <w:rPr>
        <w:rFonts w:ascii="Times New Roman" w:eastAsia="Times New Roman" w:hAnsi="Times New Roman" w:cs="Times New Roman" w:hint="default"/>
        <w:b/>
        <w:bCs/>
        <w:w w:val="100"/>
        <w:sz w:val="24"/>
        <w:szCs w:val="24"/>
        <w:lang w:val="en-US" w:eastAsia="en-US" w:bidi="en-US"/>
      </w:rPr>
    </w:lvl>
    <w:lvl w:ilvl="2">
      <w:numFmt w:val="bullet"/>
      <w:lvlText w:val="•"/>
      <w:lvlJc w:val="left"/>
      <w:pPr>
        <w:ind w:left="2633" w:hanging="365"/>
      </w:pPr>
      <w:rPr>
        <w:rFonts w:hint="default"/>
        <w:lang w:val="en-US" w:eastAsia="en-US" w:bidi="en-US"/>
      </w:rPr>
    </w:lvl>
    <w:lvl w:ilvl="3">
      <w:numFmt w:val="bullet"/>
      <w:lvlText w:val="•"/>
      <w:lvlJc w:val="left"/>
      <w:pPr>
        <w:ind w:left="3806" w:hanging="365"/>
      </w:pPr>
      <w:rPr>
        <w:rFonts w:hint="default"/>
        <w:lang w:val="en-US" w:eastAsia="en-US" w:bidi="en-US"/>
      </w:rPr>
    </w:lvl>
    <w:lvl w:ilvl="4">
      <w:numFmt w:val="bullet"/>
      <w:lvlText w:val="•"/>
      <w:lvlJc w:val="left"/>
      <w:pPr>
        <w:ind w:left="4980" w:hanging="365"/>
      </w:pPr>
      <w:rPr>
        <w:rFonts w:hint="default"/>
        <w:lang w:val="en-US" w:eastAsia="en-US" w:bidi="en-US"/>
      </w:rPr>
    </w:lvl>
    <w:lvl w:ilvl="5">
      <w:numFmt w:val="bullet"/>
      <w:lvlText w:val="•"/>
      <w:lvlJc w:val="left"/>
      <w:pPr>
        <w:ind w:left="6153" w:hanging="365"/>
      </w:pPr>
      <w:rPr>
        <w:rFonts w:hint="default"/>
        <w:lang w:val="en-US" w:eastAsia="en-US" w:bidi="en-US"/>
      </w:rPr>
    </w:lvl>
    <w:lvl w:ilvl="6">
      <w:numFmt w:val="bullet"/>
      <w:lvlText w:val="•"/>
      <w:lvlJc w:val="left"/>
      <w:pPr>
        <w:ind w:left="7326" w:hanging="365"/>
      </w:pPr>
      <w:rPr>
        <w:rFonts w:hint="default"/>
        <w:lang w:val="en-US" w:eastAsia="en-US" w:bidi="en-US"/>
      </w:rPr>
    </w:lvl>
    <w:lvl w:ilvl="7">
      <w:numFmt w:val="bullet"/>
      <w:lvlText w:val="•"/>
      <w:lvlJc w:val="left"/>
      <w:pPr>
        <w:ind w:left="8500" w:hanging="365"/>
      </w:pPr>
      <w:rPr>
        <w:rFonts w:hint="default"/>
        <w:lang w:val="en-US" w:eastAsia="en-US" w:bidi="en-US"/>
      </w:rPr>
    </w:lvl>
    <w:lvl w:ilvl="8">
      <w:numFmt w:val="bullet"/>
      <w:lvlText w:val="•"/>
      <w:lvlJc w:val="left"/>
      <w:pPr>
        <w:ind w:left="9673" w:hanging="365"/>
      </w:pPr>
      <w:rPr>
        <w:rFonts w:hint="default"/>
        <w:lang w:val="en-US" w:eastAsia="en-US" w:bidi="en-US"/>
      </w:rPr>
    </w:lvl>
  </w:abstractNum>
  <w:abstractNum w:abstractNumId="40" w15:restartNumberingAfterBreak="0">
    <w:nsid w:val="730251F4"/>
    <w:multiLevelType w:val="multilevel"/>
    <w:tmpl w:val="4136071C"/>
    <w:lvl w:ilvl="0">
      <w:start w:val="4"/>
      <w:numFmt w:val="decimal"/>
      <w:lvlText w:val="%1"/>
      <w:lvlJc w:val="left"/>
      <w:pPr>
        <w:ind w:left="1941" w:hanging="721"/>
      </w:pPr>
      <w:rPr>
        <w:rFonts w:hint="default"/>
        <w:lang w:val="en-US" w:eastAsia="en-US" w:bidi="en-US"/>
      </w:rPr>
    </w:lvl>
    <w:lvl w:ilvl="1">
      <w:numFmt w:val="decimal"/>
      <w:lvlText w:val="%1.%2"/>
      <w:lvlJc w:val="left"/>
      <w:pPr>
        <w:ind w:left="1941" w:hanging="721"/>
      </w:pPr>
      <w:rPr>
        <w:rFonts w:hint="default"/>
        <w:b/>
        <w:bCs/>
        <w:w w:val="100"/>
        <w:lang w:val="en-US" w:eastAsia="en-US" w:bidi="en-US"/>
      </w:rPr>
    </w:lvl>
    <w:lvl w:ilvl="2">
      <w:numFmt w:val="bullet"/>
      <w:lvlText w:val="•"/>
      <w:lvlJc w:val="left"/>
      <w:pPr>
        <w:ind w:left="2660" w:hanging="721"/>
      </w:pPr>
      <w:rPr>
        <w:rFonts w:hint="default"/>
        <w:lang w:val="en-US" w:eastAsia="en-US" w:bidi="en-US"/>
      </w:rPr>
    </w:lvl>
    <w:lvl w:ilvl="3">
      <w:numFmt w:val="bullet"/>
      <w:lvlText w:val="•"/>
      <w:lvlJc w:val="left"/>
      <w:pPr>
        <w:ind w:left="3021" w:hanging="721"/>
      </w:pPr>
      <w:rPr>
        <w:rFonts w:hint="default"/>
        <w:lang w:val="en-US" w:eastAsia="en-US" w:bidi="en-US"/>
      </w:rPr>
    </w:lvl>
    <w:lvl w:ilvl="4">
      <w:numFmt w:val="bullet"/>
      <w:lvlText w:val="•"/>
      <w:lvlJc w:val="left"/>
      <w:pPr>
        <w:ind w:left="3381" w:hanging="721"/>
      </w:pPr>
      <w:rPr>
        <w:rFonts w:hint="default"/>
        <w:lang w:val="en-US" w:eastAsia="en-US" w:bidi="en-US"/>
      </w:rPr>
    </w:lvl>
    <w:lvl w:ilvl="5">
      <w:numFmt w:val="bullet"/>
      <w:lvlText w:val="•"/>
      <w:lvlJc w:val="left"/>
      <w:pPr>
        <w:ind w:left="3742" w:hanging="721"/>
      </w:pPr>
      <w:rPr>
        <w:rFonts w:hint="default"/>
        <w:lang w:val="en-US" w:eastAsia="en-US" w:bidi="en-US"/>
      </w:rPr>
    </w:lvl>
    <w:lvl w:ilvl="6">
      <w:numFmt w:val="bullet"/>
      <w:lvlText w:val="•"/>
      <w:lvlJc w:val="left"/>
      <w:pPr>
        <w:ind w:left="4102" w:hanging="721"/>
      </w:pPr>
      <w:rPr>
        <w:rFonts w:hint="default"/>
        <w:lang w:val="en-US" w:eastAsia="en-US" w:bidi="en-US"/>
      </w:rPr>
    </w:lvl>
    <w:lvl w:ilvl="7">
      <w:numFmt w:val="bullet"/>
      <w:lvlText w:val="•"/>
      <w:lvlJc w:val="left"/>
      <w:pPr>
        <w:ind w:left="4463" w:hanging="721"/>
      </w:pPr>
      <w:rPr>
        <w:rFonts w:hint="default"/>
        <w:lang w:val="en-US" w:eastAsia="en-US" w:bidi="en-US"/>
      </w:rPr>
    </w:lvl>
    <w:lvl w:ilvl="8">
      <w:numFmt w:val="bullet"/>
      <w:lvlText w:val="•"/>
      <w:lvlJc w:val="left"/>
      <w:pPr>
        <w:ind w:left="4823" w:hanging="721"/>
      </w:pPr>
      <w:rPr>
        <w:rFonts w:hint="default"/>
        <w:lang w:val="en-US" w:eastAsia="en-US" w:bidi="en-US"/>
      </w:rPr>
    </w:lvl>
  </w:abstractNum>
  <w:abstractNum w:abstractNumId="41" w15:restartNumberingAfterBreak="0">
    <w:nsid w:val="77D91675"/>
    <w:multiLevelType w:val="hybridMultilevel"/>
    <w:tmpl w:val="B44A1376"/>
    <w:lvl w:ilvl="0" w:tplc="CACC9030">
      <w:start w:val="1"/>
      <w:numFmt w:val="decimal"/>
      <w:lvlText w:val="%1)"/>
      <w:lvlJc w:val="left"/>
      <w:pPr>
        <w:ind w:left="1100" w:hanging="216"/>
      </w:pPr>
      <w:rPr>
        <w:rFonts w:ascii="Times New Roman" w:eastAsia="Times New Roman" w:hAnsi="Times New Roman" w:cs="Times New Roman" w:hint="default"/>
        <w:w w:val="100"/>
        <w:sz w:val="20"/>
        <w:szCs w:val="20"/>
        <w:lang w:val="en-US" w:eastAsia="en-US" w:bidi="en-US"/>
      </w:rPr>
    </w:lvl>
    <w:lvl w:ilvl="1" w:tplc="F4120C5A">
      <w:start w:val="1"/>
      <w:numFmt w:val="decimal"/>
      <w:lvlText w:val="%2."/>
      <w:lvlJc w:val="left"/>
      <w:pPr>
        <w:ind w:left="1891" w:hanging="361"/>
      </w:pPr>
      <w:rPr>
        <w:rFonts w:hint="default"/>
        <w:b/>
        <w:bCs/>
        <w:spacing w:val="-5"/>
        <w:w w:val="99"/>
        <w:lang w:val="en-US" w:eastAsia="en-US" w:bidi="en-US"/>
      </w:rPr>
    </w:lvl>
    <w:lvl w:ilvl="2" w:tplc="13AAB8F8">
      <w:numFmt w:val="bullet"/>
      <w:lvlText w:val="•"/>
      <w:lvlJc w:val="left"/>
      <w:pPr>
        <w:ind w:left="2953" w:hanging="361"/>
      </w:pPr>
      <w:rPr>
        <w:rFonts w:hint="default"/>
        <w:lang w:val="en-US" w:eastAsia="en-US" w:bidi="en-US"/>
      </w:rPr>
    </w:lvl>
    <w:lvl w:ilvl="3" w:tplc="73667CA8">
      <w:numFmt w:val="bullet"/>
      <w:lvlText w:val="•"/>
      <w:lvlJc w:val="left"/>
      <w:pPr>
        <w:ind w:left="4086" w:hanging="361"/>
      </w:pPr>
      <w:rPr>
        <w:rFonts w:hint="default"/>
        <w:lang w:val="en-US" w:eastAsia="en-US" w:bidi="en-US"/>
      </w:rPr>
    </w:lvl>
    <w:lvl w:ilvl="4" w:tplc="BF3E3B44">
      <w:numFmt w:val="bullet"/>
      <w:lvlText w:val="•"/>
      <w:lvlJc w:val="left"/>
      <w:pPr>
        <w:ind w:left="5220" w:hanging="361"/>
      </w:pPr>
      <w:rPr>
        <w:rFonts w:hint="default"/>
        <w:lang w:val="en-US" w:eastAsia="en-US" w:bidi="en-US"/>
      </w:rPr>
    </w:lvl>
    <w:lvl w:ilvl="5" w:tplc="EBB06A6A">
      <w:numFmt w:val="bullet"/>
      <w:lvlText w:val="•"/>
      <w:lvlJc w:val="left"/>
      <w:pPr>
        <w:ind w:left="6353" w:hanging="361"/>
      </w:pPr>
      <w:rPr>
        <w:rFonts w:hint="default"/>
        <w:lang w:val="en-US" w:eastAsia="en-US" w:bidi="en-US"/>
      </w:rPr>
    </w:lvl>
    <w:lvl w:ilvl="6" w:tplc="F764641C">
      <w:numFmt w:val="bullet"/>
      <w:lvlText w:val="•"/>
      <w:lvlJc w:val="left"/>
      <w:pPr>
        <w:ind w:left="7486" w:hanging="361"/>
      </w:pPr>
      <w:rPr>
        <w:rFonts w:hint="default"/>
        <w:lang w:val="en-US" w:eastAsia="en-US" w:bidi="en-US"/>
      </w:rPr>
    </w:lvl>
    <w:lvl w:ilvl="7" w:tplc="E45E7F80">
      <w:numFmt w:val="bullet"/>
      <w:lvlText w:val="•"/>
      <w:lvlJc w:val="left"/>
      <w:pPr>
        <w:ind w:left="8620" w:hanging="361"/>
      </w:pPr>
      <w:rPr>
        <w:rFonts w:hint="default"/>
        <w:lang w:val="en-US" w:eastAsia="en-US" w:bidi="en-US"/>
      </w:rPr>
    </w:lvl>
    <w:lvl w:ilvl="8" w:tplc="BA664B86">
      <w:numFmt w:val="bullet"/>
      <w:lvlText w:val="•"/>
      <w:lvlJc w:val="left"/>
      <w:pPr>
        <w:ind w:left="9753" w:hanging="361"/>
      </w:pPr>
      <w:rPr>
        <w:rFonts w:hint="default"/>
        <w:lang w:val="en-US" w:eastAsia="en-US" w:bidi="en-US"/>
      </w:rPr>
    </w:lvl>
  </w:abstractNum>
  <w:abstractNum w:abstractNumId="42" w15:restartNumberingAfterBreak="0">
    <w:nsid w:val="782E5DE8"/>
    <w:multiLevelType w:val="multilevel"/>
    <w:tmpl w:val="016ABE4E"/>
    <w:lvl w:ilvl="0">
      <w:start w:val="2"/>
      <w:numFmt w:val="decimal"/>
      <w:lvlText w:val="%1"/>
      <w:lvlJc w:val="left"/>
      <w:pPr>
        <w:ind w:left="860" w:hanging="522"/>
      </w:pPr>
      <w:rPr>
        <w:rFonts w:hint="default"/>
        <w:lang w:val="en-US" w:eastAsia="en-US" w:bidi="en-US"/>
      </w:rPr>
    </w:lvl>
    <w:lvl w:ilvl="1">
      <w:start w:val="25"/>
      <w:numFmt w:val="decimal"/>
      <w:lvlText w:val="%1.%2"/>
      <w:lvlJc w:val="left"/>
      <w:pPr>
        <w:ind w:left="860" w:hanging="522"/>
      </w:pPr>
      <w:rPr>
        <w:rFonts w:ascii="Times New Roman" w:eastAsia="Times New Roman" w:hAnsi="Times New Roman" w:cs="Times New Roman" w:hint="default"/>
        <w:i/>
        <w:w w:val="117"/>
        <w:sz w:val="22"/>
        <w:szCs w:val="22"/>
        <w:lang w:val="en-US" w:eastAsia="en-US" w:bidi="en-US"/>
      </w:rPr>
    </w:lvl>
    <w:lvl w:ilvl="2">
      <w:start w:val="1"/>
      <w:numFmt w:val="decimal"/>
      <w:lvlText w:val="%3."/>
      <w:lvlJc w:val="left"/>
      <w:pPr>
        <w:ind w:left="1941" w:hanging="361"/>
      </w:pPr>
      <w:rPr>
        <w:rFonts w:ascii="Times New Roman" w:eastAsia="Times New Roman" w:hAnsi="Times New Roman" w:cs="Times New Roman" w:hint="default"/>
        <w:b/>
        <w:bCs/>
        <w:spacing w:val="-10"/>
        <w:w w:val="99"/>
        <w:sz w:val="24"/>
        <w:szCs w:val="24"/>
        <w:lang w:val="en-US" w:eastAsia="en-US" w:bidi="en-US"/>
      </w:rPr>
    </w:lvl>
    <w:lvl w:ilvl="3">
      <w:numFmt w:val="bullet"/>
      <w:lvlText w:val="•"/>
      <w:lvlJc w:val="left"/>
      <w:pPr>
        <w:ind w:left="4180" w:hanging="361"/>
      </w:pPr>
      <w:rPr>
        <w:rFonts w:hint="default"/>
        <w:lang w:val="en-US" w:eastAsia="en-US" w:bidi="en-US"/>
      </w:rPr>
    </w:lvl>
    <w:lvl w:ilvl="4">
      <w:numFmt w:val="bullet"/>
      <w:lvlText w:val="•"/>
      <w:lvlJc w:val="left"/>
      <w:pPr>
        <w:ind w:left="5300" w:hanging="361"/>
      </w:pPr>
      <w:rPr>
        <w:rFonts w:hint="default"/>
        <w:lang w:val="en-US" w:eastAsia="en-US" w:bidi="en-US"/>
      </w:rPr>
    </w:lvl>
    <w:lvl w:ilvl="5">
      <w:numFmt w:val="bullet"/>
      <w:lvlText w:val="•"/>
      <w:lvlJc w:val="left"/>
      <w:pPr>
        <w:ind w:left="6420" w:hanging="361"/>
      </w:pPr>
      <w:rPr>
        <w:rFonts w:hint="default"/>
        <w:lang w:val="en-US" w:eastAsia="en-US" w:bidi="en-US"/>
      </w:rPr>
    </w:lvl>
    <w:lvl w:ilvl="6">
      <w:numFmt w:val="bullet"/>
      <w:lvlText w:val="•"/>
      <w:lvlJc w:val="left"/>
      <w:pPr>
        <w:ind w:left="7540" w:hanging="361"/>
      </w:pPr>
      <w:rPr>
        <w:rFonts w:hint="default"/>
        <w:lang w:val="en-US" w:eastAsia="en-US" w:bidi="en-US"/>
      </w:rPr>
    </w:lvl>
    <w:lvl w:ilvl="7">
      <w:numFmt w:val="bullet"/>
      <w:lvlText w:val="•"/>
      <w:lvlJc w:val="left"/>
      <w:pPr>
        <w:ind w:left="8660" w:hanging="361"/>
      </w:pPr>
      <w:rPr>
        <w:rFonts w:hint="default"/>
        <w:lang w:val="en-US" w:eastAsia="en-US" w:bidi="en-US"/>
      </w:rPr>
    </w:lvl>
    <w:lvl w:ilvl="8">
      <w:numFmt w:val="bullet"/>
      <w:lvlText w:val="•"/>
      <w:lvlJc w:val="left"/>
      <w:pPr>
        <w:ind w:left="9780" w:hanging="361"/>
      </w:pPr>
      <w:rPr>
        <w:rFonts w:hint="default"/>
        <w:lang w:val="en-US" w:eastAsia="en-US" w:bidi="en-US"/>
      </w:rPr>
    </w:lvl>
  </w:abstractNum>
  <w:abstractNum w:abstractNumId="43" w15:restartNumberingAfterBreak="0">
    <w:nsid w:val="7B9B2DC1"/>
    <w:multiLevelType w:val="hybridMultilevel"/>
    <w:tmpl w:val="E0BE6656"/>
    <w:lvl w:ilvl="0" w:tplc="73C82E02">
      <w:numFmt w:val="bullet"/>
      <w:lvlText w:val=""/>
      <w:lvlJc w:val="left"/>
      <w:pPr>
        <w:ind w:left="463" w:hanging="360"/>
      </w:pPr>
      <w:rPr>
        <w:rFonts w:ascii="Symbol" w:eastAsia="Symbol" w:hAnsi="Symbol" w:cs="Symbol" w:hint="default"/>
        <w:w w:val="100"/>
        <w:sz w:val="18"/>
        <w:szCs w:val="18"/>
        <w:lang w:val="en-US" w:eastAsia="en-US" w:bidi="ar-SA"/>
      </w:rPr>
    </w:lvl>
    <w:lvl w:ilvl="1" w:tplc="48E272B2">
      <w:numFmt w:val="bullet"/>
      <w:lvlText w:val="•"/>
      <w:lvlJc w:val="left"/>
      <w:pPr>
        <w:ind w:left="760" w:hanging="360"/>
      </w:pPr>
      <w:rPr>
        <w:rFonts w:hint="default"/>
        <w:lang w:val="en-US" w:eastAsia="en-US" w:bidi="ar-SA"/>
      </w:rPr>
    </w:lvl>
    <w:lvl w:ilvl="2" w:tplc="AA18E2FA">
      <w:numFmt w:val="bullet"/>
      <w:lvlText w:val="•"/>
      <w:lvlJc w:val="left"/>
      <w:pPr>
        <w:ind w:left="894" w:hanging="360"/>
      </w:pPr>
      <w:rPr>
        <w:rFonts w:hint="default"/>
        <w:lang w:val="en-US" w:eastAsia="en-US" w:bidi="ar-SA"/>
      </w:rPr>
    </w:lvl>
    <w:lvl w:ilvl="3" w:tplc="3BE2ACA0">
      <w:numFmt w:val="bullet"/>
      <w:lvlText w:val="•"/>
      <w:lvlJc w:val="left"/>
      <w:pPr>
        <w:ind w:left="1028" w:hanging="360"/>
      </w:pPr>
      <w:rPr>
        <w:rFonts w:hint="default"/>
        <w:lang w:val="en-US" w:eastAsia="en-US" w:bidi="ar-SA"/>
      </w:rPr>
    </w:lvl>
    <w:lvl w:ilvl="4" w:tplc="FD30B55E">
      <w:numFmt w:val="bullet"/>
      <w:lvlText w:val="•"/>
      <w:lvlJc w:val="left"/>
      <w:pPr>
        <w:ind w:left="1162" w:hanging="360"/>
      </w:pPr>
      <w:rPr>
        <w:rFonts w:hint="default"/>
        <w:lang w:val="en-US" w:eastAsia="en-US" w:bidi="ar-SA"/>
      </w:rPr>
    </w:lvl>
    <w:lvl w:ilvl="5" w:tplc="6B9E25D2">
      <w:numFmt w:val="bullet"/>
      <w:lvlText w:val="•"/>
      <w:lvlJc w:val="left"/>
      <w:pPr>
        <w:ind w:left="1296" w:hanging="360"/>
      </w:pPr>
      <w:rPr>
        <w:rFonts w:hint="default"/>
        <w:lang w:val="en-US" w:eastAsia="en-US" w:bidi="ar-SA"/>
      </w:rPr>
    </w:lvl>
    <w:lvl w:ilvl="6" w:tplc="72547380">
      <w:numFmt w:val="bullet"/>
      <w:lvlText w:val="•"/>
      <w:lvlJc w:val="left"/>
      <w:pPr>
        <w:ind w:left="1430" w:hanging="360"/>
      </w:pPr>
      <w:rPr>
        <w:rFonts w:hint="default"/>
        <w:lang w:val="en-US" w:eastAsia="en-US" w:bidi="ar-SA"/>
      </w:rPr>
    </w:lvl>
    <w:lvl w:ilvl="7" w:tplc="6B0AD82E">
      <w:numFmt w:val="bullet"/>
      <w:lvlText w:val="•"/>
      <w:lvlJc w:val="left"/>
      <w:pPr>
        <w:ind w:left="1564" w:hanging="360"/>
      </w:pPr>
      <w:rPr>
        <w:rFonts w:hint="default"/>
        <w:lang w:val="en-US" w:eastAsia="en-US" w:bidi="ar-SA"/>
      </w:rPr>
    </w:lvl>
    <w:lvl w:ilvl="8" w:tplc="06EE3D38">
      <w:numFmt w:val="bullet"/>
      <w:lvlText w:val="•"/>
      <w:lvlJc w:val="left"/>
      <w:pPr>
        <w:ind w:left="1698" w:hanging="360"/>
      </w:pPr>
      <w:rPr>
        <w:rFonts w:hint="default"/>
        <w:lang w:val="en-US" w:eastAsia="en-US" w:bidi="ar-SA"/>
      </w:rPr>
    </w:lvl>
  </w:abstractNum>
  <w:num w:numId="1">
    <w:abstractNumId w:val="1"/>
  </w:num>
  <w:num w:numId="2">
    <w:abstractNumId w:val="25"/>
  </w:num>
  <w:num w:numId="3">
    <w:abstractNumId w:val="8"/>
  </w:num>
  <w:num w:numId="4">
    <w:abstractNumId w:val="5"/>
  </w:num>
  <w:num w:numId="5">
    <w:abstractNumId w:val="32"/>
  </w:num>
  <w:num w:numId="6">
    <w:abstractNumId w:val="0"/>
  </w:num>
  <w:num w:numId="7">
    <w:abstractNumId w:val="34"/>
  </w:num>
  <w:num w:numId="8">
    <w:abstractNumId w:val="15"/>
  </w:num>
  <w:num w:numId="9">
    <w:abstractNumId w:val="17"/>
  </w:num>
  <w:num w:numId="10">
    <w:abstractNumId w:val="6"/>
  </w:num>
  <w:num w:numId="11">
    <w:abstractNumId w:val="40"/>
  </w:num>
  <w:num w:numId="12">
    <w:abstractNumId w:val="22"/>
  </w:num>
  <w:num w:numId="13">
    <w:abstractNumId w:val="35"/>
  </w:num>
  <w:num w:numId="14">
    <w:abstractNumId w:val="26"/>
  </w:num>
  <w:num w:numId="15">
    <w:abstractNumId w:val="12"/>
  </w:num>
  <w:num w:numId="16">
    <w:abstractNumId w:val="37"/>
  </w:num>
  <w:num w:numId="17">
    <w:abstractNumId w:val="42"/>
  </w:num>
  <w:num w:numId="18">
    <w:abstractNumId w:val="38"/>
  </w:num>
  <w:num w:numId="19">
    <w:abstractNumId w:val="7"/>
  </w:num>
  <w:num w:numId="20">
    <w:abstractNumId w:val="14"/>
  </w:num>
  <w:num w:numId="21">
    <w:abstractNumId w:val="2"/>
  </w:num>
  <w:num w:numId="22">
    <w:abstractNumId w:val="33"/>
  </w:num>
  <w:num w:numId="23">
    <w:abstractNumId w:val="16"/>
  </w:num>
  <w:num w:numId="24">
    <w:abstractNumId w:val="41"/>
  </w:num>
  <w:num w:numId="25">
    <w:abstractNumId w:val="29"/>
  </w:num>
  <w:num w:numId="26">
    <w:abstractNumId w:val="13"/>
  </w:num>
  <w:num w:numId="27">
    <w:abstractNumId w:val="39"/>
  </w:num>
  <w:num w:numId="28">
    <w:abstractNumId w:val="19"/>
  </w:num>
  <w:num w:numId="29">
    <w:abstractNumId w:val="4"/>
  </w:num>
  <w:num w:numId="30">
    <w:abstractNumId w:val="3"/>
  </w:num>
  <w:num w:numId="31">
    <w:abstractNumId w:val="30"/>
  </w:num>
  <w:num w:numId="32">
    <w:abstractNumId w:val="21"/>
  </w:num>
  <w:num w:numId="33">
    <w:abstractNumId w:val="9"/>
  </w:num>
  <w:num w:numId="34">
    <w:abstractNumId w:val="43"/>
  </w:num>
  <w:num w:numId="35">
    <w:abstractNumId w:val="36"/>
  </w:num>
  <w:num w:numId="36">
    <w:abstractNumId w:val="11"/>
  </w:num>
  <w:num w:numId="37">
    <w:abstractNumId w:val="10"/>
  </w:num>
  <w:num w:numId="38">
    <w:abstractNumId w:val="20"/>
  </w:num>
  <w:num w:numId="39">
    <w:abstractNumId w:val="28"/>
  </w:num>
  <w:num w:numId="40">
    <w:abstractNumId w:val="31"/>
  </w:num>
  <w:num w:numId="41">
    <w:abstractNumId w:val="18"/>
  </w:num>
  <w:num w:numId="42">
    <w:abstractNumId w:val="23"/>
  </w:num>
  <w:num w:numId="43">
    <w:abstractNumId w:val="27"/>
  </w:num>
  <w:num w:numId="44">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4F9"/>
    <w:rsid w:val="0001132E"/>
    <w:rsid w:val="00012ABD"/>
    <w:rsid w:val="00014ABB"/>
    <w:rsid w:val="000169AB"/>
    <w:rsid w:val="00027BBF"/>
    <w:rsid w:val="00032785"/>
    <w:rsid w:val="00033294"/>
    <w:rsid w:val="000412B0"/>
    <w:rsid w:val="00044B56"/>
    <w:rsid w:val="00052D44"/>
    <w:rsid w:val="00055B02"/>
    <w:rsid w:val="000612D9"/>
    <w:rsid w:val="00064838"/>
    <w:rsid w:val="000708F2"/>
    <w:rsid w:val="00087DCC"/>
    <w:rsid w:val="000913B3"/>
    <w:rsid w:val="00091C5B"/>
    <w:rsid w:val="000920A7"/>
    <w:rsid w:val="00092335"/>
    <w:rsid w:val="00093D16"/>
    <w:rsid w:val="00096E43"/>
    <w:rsid w:val="00097F1C"/>
    <w:rsid w:val="000A160A"/>
    <w:rsid w:val="000B1155"/>
    <w:rsid w:val="000B304E"/>
    <w:rsid w:val="000B5D37"/>
    <w:rsid w:val="000C6BAD"/>
    <w:rsid w:val="000D0431"/>
    <w:rsid w:val="000E085D"/>
    <w:rsid w:val="000E09D2"/>
    <w:rsid w:val="000F1461"/>
    <w:rsid w:val="000F34B4"/>
    <w:rsid w:val="000F7625"/>
    <w:rsid w:val="0013158D"/>
    <w:rsid w:val="001324DA"/>
    <w:rsid w:val="001419F5"/>
    <w:rsid w:val="001459B6"/>
    <w:rsid w:val="001459E3"/>
    <w:rsid w:val="001570A8"/>
    <w:rsid w:val="00157AAF"/>
    <w:rsid w:val="0016677E"/>
    <w:rsid w:val="00172AAD"/>
    <w:rsid w:val="00175030"/>
    <w:rsid w:val="00176018"/>
    <w:rsid w:val="00177DC8"/>
    <w:rsid w:val="0018305D"/>
    <w:rsid w:val="00183BC9"/>
    <w:rsid w:val="00185DA7"/>
    <w:rsid w:val="001B0498"/>
    <w:rsid w:val="001B0B9B"/>
    <w:rsid w:val="001C1D65"/>
    <w:rsid w:val="001C5F43"/>
    <w:rsid w:val="001D27E7"/>
    <w:rsid w:val="001D452B"/>
    <w:rsid w:val="001E2981"/>
    <w:rsid w:val="001F3CED"/>
    <w:rsid w:val="0020196A"/>
    <w:rsid w:val="00204B4A"/>
    <w:rsid w:val="00205853"/>
    <w:rsid w:val="00211A1A"/>
    <w:rsid w:val="0022612D"/>
    <w:rsid w:val="002304BC"/>
    <w:rsid w:val="00233824"/>
    <w:rsid w:val="00234689"/>
    <w:rsid w:val="00241020"/>
    <w:rsid w:val="002472DD"/>
    <w:rsid w:val="0025017A"/>
    <w:rsid w:val="0025734D"/>
    <w:rsid w:val="00261202"/>
    <w:rsid w:val="00266C1C"/>
    <w:rsid w:val="002676F9"/>
    <w:rsid w:val="0027238F"/>
    <w:rsid w:val="00280328"/>
    <w:rsid w:val="00286682"/>
    <w:rsid w:val="0029087F"/>
    <w:rsid w:val="00291379"/>
    <w:rsid w:val="00291636"/>
    <w:rsid w:val="00294524"/>
    <w:rsid w:val="00295EDE"/>
    <w:rsid w:val="002B110D"/>
    <w:rsid w:val="002B2969"/>
    <w:rsid w:val="002B37CC"/>
    <w:rsid w:val="002B5A4C"/>
    <w:rsid w:val="002B640B"/>
    <w:rsid w:val="002B7161"/>
    <w:rsid w:val="002B749E"/>
    <w:rsid w:val="002E702F"/>
    <w:rsid w:val="002F3058"/>
    <w:rsid w:val="002F4507"/>
    <w:rsid w:val="002F5641"/>
    <w:rsid w:val="002F7453"/>
    <w:rsid w:val="00305FCD"/>
    <w:rsid w:val="00315B37"/>
    <w:rsid w:val="0033396F"/>
    <w:rsid w:val="0034624A"/>
    <w:rsid w:val="003469FB"/>
    <w:rsid w:val="0034792B"/>
    <w:rsid w:val="0035406D"/>
    <w:rsid w:val="003562B3"/>
    <w:rsid w:val="003565D3"/>
    <w:rsid w:val="00361485"/>
    <w:rsid w:val="0036426A"/>
    <w:rsid w:val="003655A3"/>
    <w:rsid w:val="003712D5"/>
    <w:rsid w:val="00376D09"/>
    <w:rsid w:val="0037737E"/>
    <w:rsid w:val="00387451"/>
    <w:rsid w:val="00395DA3"/>
    <w:rsid w:val="003974A6"/>
    <w:rsid w:val="003A006F"/>
    <w:rsid w:val="003A1873"/>
    <w:rsid w:val="003A601F"/>
    <w:rsid w:val="003B2522"/>
    <w:rsid w:val="003C488A"/>
    <w:rsid w:val="003E0964"/>
    <w:rsid w:val="003F06C5"/>
    <w:rsid w:val="003F2DB6"/>
    <w:rsid w:val="003F63A3"/>
    <w:rsid w:val="004048FC"/>
    <w:rsid w:val="00424740"/>
    <w:rsid w:val="0043131D"/>
    <w:rsid w:val="004339B3"/>
    <w:rsid w:val="0044093C"/>
    <w:rsid w:val="0044504F"/>
    <w:rsid w:val="0044637D"/>
    <w:rsid w:val="004472ED"/>
    <w:rsid w:val="00450855"/>
    <w:rsid w:val="00450AF7"/>
    <w:rsid w:val="00452913"/>
    <w:rsid w:val="004709CA"/>
    <w:rsid w:val="00472958"/>
    <w:rsid w:val="00473FB6"/>
    <w:rsid w:val="00480620"/>
    <w:rsid w:val="004A0F58"/>
    <w:rsid w:val="004A49A7"/>
    <w:rsid w:val="004A64EF"/>
    <w:rsid w:val="004A711E"/>
    <w:rsid w:val="004A7716"/>
    <w:rsid w:val="004B0FD3"/>
    <w:rsid w:val="004B3844"/>
    <w:rsid w:val="004C0E90"/>
    <w:rsid w:val="004C1AFC"/>
    <w:rsid w:val="004C2CA2"/>
    <w:rsid w:val="004C5F53"/>
    <w:rsid w:val="004D3433"/>
    <w:rsid w:val="004D7A7C"/>
    <w:rsid w:val="004E0098"/>
    <w:rsid w:val="004E5339"/>
    <w:rsid w:val="004F304B"/>
    <w:rsid w:val="004F3B21"/>
    <w:rsid w:val="004F4AF0"/>
    <w:rsid w:val="004F5B81"/>
    <w:rsid w:val="004F6667"/>
    <w:rsid w:val="00500477"/>
    <w:rsid w:val="005212B1"/>
    <w:rsid w:val="00533689"/>
    <w:rsid w:val="005403B9"/>
    <w:rsid w:val="005434D2"/>
    <w:rsid w:val="00546556"/>
    <w:rsid w:val="00547FEE"/>
    <w:rsid w:val="00553E3A"/>
    <w:rsid w:val="0056063F"/>
    <w:rsid w:val="00564CB9"/>
    <w:rsid w:val="00567187"/>
    <w:rsid w:val="005752AF"/>
    <w:rsid w:val="00575D6F"/>
    <w:rsid w:val="00580A01"/>
    <w:rsid w:val="00580F5A"/>
    <w:rsid w:val="00597989"/>
    <w:rsid w:val="005A266C"/>
    <w:rsid w:val="005D02D3"/>
    <w:rsid w:val="005D658B"/>
    <w:rsid w:val="005D6BE9"/>
    <w:rsid w:val="005E06DA"/>
    <w:rsid w:val="005E09EE"/>
    <w:rsid w:val="005E1935"/>
    <w:rsid w:val="005E1ED6"/>
    <w:rsid w:val="005E3E40"/>
    <w:rsid w:val="005F3D42"/>
    <w:rsid w:val="005F417D"/>
    <w:rsid w:val="00604102"/>
    <w:rsid w:val="006044A4"/>
    <w:rsid w:val="006075BF"/>
    <w:rsid w:val="00616334"/>
    <w:rsid w:val="00617FDD"/>
    <w:rsid w:val="00626DAC"/>
    <w:rsid w:val="006441C1"/>
    <w:rsid w:val="006452F1"/>
    <w:rsid w:val="006455B4"/>
    <w:rsid w:val="006477EF"/>
    <w:rsid w:val="00650AFB"/>
    <w:rsid w:val="006518D5"/>
    <w:rsid w:val="00651D10"/>
    <w:rsid w:val="0065427B"/>
    <w:rsid w:val="006569CB"/>
    <w:rsid w:val="006650B9"/>
    <w:rsid w:val="00666E4B"/>
    <w:rsid w:val="00666EC4"/>
    <w:rsid w:val="00672F38"/>
    <w:rsid w:val="00674299"/>
    <w:rsid w:val="00680E56"/>
    <w:rsid w:val="00691C45"/>
    <w:rsid w:val="00692825"/>
    <w:rsid w:val="00695150"/>
    <w:rsid w:val="006975D1"/>
    <w:rsid w:val="006A124D"/>
    <w:rsid w:val="006B6BBC"/>
    <w:rsid w:val="006C12F6"/>
    <w:rsid w:val="006C2866"/>
    <w:rsid w:val="006C3E48"/>
    <w:rsid w:val="006C7F52"/>
    <w:rsid w:val="006D1E3A"/>
    <w:rsid w:val="006E24F9"/>
    <w:rsid w:val="006E7D9B"/>
    <w:rsid w:val="006E7F99"/>
    <w:rsid w:val="006F0574"/>
    <w:rsid w:val="006F1E45"/>
    <w:rsid w:val="00700CE3"/>
    <w:rsid w:val="00705642"/>
    <w:rsid w:val="00705ABB"/>
    <w:rsid w:val="00711ED9"/>
    <w:rsid w:val="00717648"/>
    <w:rsid w:val="007259B7"/>
    <w:rsid w:val="0072689E"/>
    <w:rsid w:val="00727E8E"/>
    <w:rsid w:val="007313B5"/>
    <w:rsid w:val="00731FC3"/>
    <w:rsid w:val="00732E1D"/>
    <w:rsid w:val="0073652D"/>
    <w:rsid w:val="00742004"/>
    <w:rsid w:val="00742E32"/>
    <w:rsid w:val="00747C41"/>
    <w:rsid w:val="0075235C"/>
    <w:rsid w:val="00752D8C"/>
    <w:rsid w:val="00754D63"/>
    <w:rsid w:val="007551F3"/>
    <w:rsid w:val="007562C8"/>
    <w:rsid w:val="00760123"/>
    <w:rsid w:val="00763172"/>
    <w:rsid w:val="0076487C"/>
    <w:rsid w:val="0076716B"/>
    <w:rsid w:val="00777C0D"/>
    <w:rsid w:val="0078002D"/>
    <w:rsid w:val="00783549"/>
    <w:rsid w:val="0078713D"/>
    <w:rsid w:val="00794695"/>
    <w:rsid w:val="00796FFF"/>
    <w:rsid w:val="007A1B9F"/>
    <w:rsid w:val="007A528C"/>
    <w:rsid w:val="007A5A92"/>
    <w:rsid w:val="007B22D0"/>
    <w:rsid w:val="007B30D8"/>
    <w:rsid w:val="007B485F"/>
    <w:rsid w:val="007B57BE"/>
    <w:rsid w:val="007C5661"/>
    <w:rsid w:val="007C5EE3"/>
    <w:rsid w:val="007F077E"/>
    <w:rsid w:val="007F0CC4"/>
    <w:rsid w:val="007F2DD3"/>
    <w:rsid w:val="00801A8F"/>
    <w:rsid w:val="00802638"/>
    <w:rsid w:val="00804994"/>
    <w:rsid w:val="00807BB1"/>
    <w:rsid w:val="00810038"/>
    <w:rsid w:val="00812256"/>
    <w:rsid w:val="00824582"/>
    <w:rsid w:val="00825F11"/>
    <w:rsid w:val="008267E2"/>
    <w:rsid w:val="00833AE4"/>
    <w:rsid w:val="00837171"/>
    <w:rsid w:val="00840F7A"/>
    <w:rsid w:val="00842F84"/>
    <w:rsid w:val="0084359B"/>
    <w:rsid w:val="008447BD"/>
    <w:rsid w:val="0084551E"/>
    <w:rsid w:val="00845AA8"/>
    <w:rsid w:val="00846E45"/>
    <w:rsid w:val="0085303D"/>
    <w:rsid w:val="008570DF"/>
    <w:rsid w:val="00865E01"/>
    <w:rsid w:val="008710EB"/>
    <w:rsid w:val="00871316"/>
    <w:rsid w:val="00873CCC"/>
    <w:rsid w:val="008745E5"/>
    <w:rsid w:val="00874A88"/>
    <w:rsid w:val="00886485"/>
    <w:rsid w:val="008876D9"/>
    <w:rsid w:val="00894487"/>
    <w:rsid w:val="008945C2"/>
    <w:rsid w:val="008A45B9"/>
    <w:rsid w:val="008A4C71"/>
    <w:rsid w:val="008B7697"/>
    <w:rsid w:val="008E3773"/>
    <w:rsid w:val="008F5CB3"/>
    <w:rsid w:val="00900117"/>
    <w:rsid w:val="00901E0A"/>
    <w:rsid w:val="00902D58"/>
    <w:rsid w:val="009046C2"/>
    <w:rsid w:val="009058A7"/>
    <w:rsid w:val="00915BFD"/>
    <w:rsid w:val="00917201"/>
    <w:rsid w:val="00931714"/>
    <w:rsid w:val="00937EE6"/>
    <w:rsid w:val="00941843"/>
    <w:rsid w:val="00955220"/>
    <w:rsid w:val="00960BB4"/>
    <w:rsid w:val="00970834"/>
    <w:rsid w:val="00980072"/>
    <w:rsid w:val="00980555"/>
    <w:rsid w:val="00984818"/>
    <w:rsid w:val="00990744"/>
    <w:rsid w:val="00992CFE"/>
    <w:rsid w:val="009950D7"/>
    <w:rsid w:val="009B3F9F"/>
    <w:rsid w:val="009D0EA0"/>
    <w:rsid w:val="009D2289"/>
    <w:rsid w:val="009E0D42"/>
    <w:rsid w:val="009E4672"/>
    <w:rsid w:val="009F1EA9"/>
    <w:rsid w:val="009F7C78"/>
    <w:rsid w:val="00A00165"/>
    <w:rsid w:val="00A01CEF"/>
    <w:rsid w:val="00A02BF1"/>
    <w:rsid w:val="00A06424"/>
    <w:rsid w:val="00A11E9E"/>
    <w:rsid w:val="00A16890"/>
    <w:rsid w:val="00A22CD6"/>
    <w:rsid w:val="00A3114F"/>
    <w:rsid w:val="00A352EB"/>
    <w:rsid w:val="00A35F06"/>
    <w:rsid w:val="00A418EA"/>
    <w:rsid w:val="00A4668F"/>
    <w:rsid w:val="00A525C4"/>
    <w:rsid w:val="00A5782E"/>
    <w:rsid w:val="00A57DAE"/>
    <w:rsid w:val="00A6211A"/>
    <w:rsid w:val="00A76A36"/>
    <w:rsid w:val="00A76F59"/>
    <w:rsid w:val="00A86F27"/>
    <w:rsid w:val="00A925DB"/>
    <w:rsid w:val="00AA0EE0"/>
    <w:rsid w:val="00AA369B"/>
    <w:rsid w:val="00AB0F9F"/>
    <w:rsid w:val="00AB1AC4"/>
    <w:rsid w:val="00AB58B5"/>
    <w:rsid w:val="00AD18E3"/>
    <w:rsid w:val="00AD3E1F"/>
    <w:rsid w:val="00AE3FE5"/>
    <w:rsid w:val="00AE4383"/>
    <w:rsid w:val="00AF168A"/>
    <w:rsid w:val="00AF222E"/>
    <w:rsid w:val="00AF29A7"/>
    <w:rsid w:val="00AF2BCC"/>
    <w:rsid w:val="00B03D7E"/>
    <w:rsid w:val="00B050AC"/>
    <w:rsid w:val="00B119DB"/>
    <w:rsid w:val="00B209C9"/>
    <w:rsid w:val="00B21DE2"/>
    <w:rsid w:val="00B26E33"/>
    <w:rsid w:val="00B31710"/>
    <w:rsid w:val="00B31839"/>
    <w:rsid w:val="00B36F83"/>
    <w:rsid w:val="00B4176F"/>
    <w:rsid w:val="00B42925"/>
    <w:rsid w:val="00B6185F"/>
    <w:rsid w:val="00B647B4"/>
    <w:rsid w:val="00B64E3A"/>
    <w:rsid w:val="00B67735"/>
    <w:rsid w:val="00B72CDD"/>
    <w:rsid w:val="00B744F8"/>
    <w:rsid w:val="00B81BC9"/>
    <w:rsid w:val="00B81C2E"/>
    <w:rsid w:val="00B828F1"/>
    <w:rsid w:val="00B82F5C"/>
    <w:rsid w:val="00B947BD"/>
    <w:rsid w:val="00B9486A"/>
    <w:rsid w:val="00BA1F21"/>
    <w:rsid w:val="00BA27D4"/>
    <w:rsid w:val="00BA4F95"/>
    <w:rsid w:val="00BB2357"/>
    <w:rsid w:val="00BB3C9F"/>
    <w:rsid w:val="00BC0E5A"/>
    <w:rsid w:val="00BD5030"/>
    <w:rsid w:val="00BD579A"/>
    <w:rsid w:val="00BE3D4C"/>
    <w:rsid w:val="00BE3E75"/>
    <w:rsid w:val="00BF2030"/>
    <w:rsid w:val="00BF4324"/>
    <w:rsid w:val="00BF5929"/>
    <w:rsid w:val="00BF79E6"/>
    <w:rsid w:val="00C00BB4"/>
    <w:rsid w:val="00C057BE"/>
    <w:rsid w:val="00C06F1F"/>
    <w:rsid w:val="00C07CC5"/>
    <w:rsid w:val="00C1504F"/>
    <w:rsid w:val="00C165AA"/>
    <w:rsid w:val="00C178DF"/>
    <w:rsid w:val="00C21157"/>
    <w:rsid w:val="00C274A4"/>
    <w:rsid w:val="00C437B9"/>
    <w:rsid w:val="00C5452E"/>
    <w:rsid w:val="00C63E4B"/>
    <w:rsid w:val="00C7307F"/>
    <w:rsid w:val="00C819A3"/>
    <w:rsid w:val="00C81DF5"/>
    <w:rsid w:val="00C8299C"/>
    <w:rsid w:val="00C84596"/>
    <w:rsid w:val="00C84C2F"/>
    <w:rsid w:val="00C8791F"/>
    <w:rsid w:val="00C90F41"/>
    <w:rsid w:val="00C94FC0"/>
    <w:rsid w:val="00CA6A0E"/>
    <w:rsid w:val="00CB2827"/>
    <w:rsid w:val="00CB389E"/>
    <w:rsid w:val="00CB7EE5"/>
    <w:rsid w:val="00CC117C"/>
    <w:rsid w:val="00CC2E52"/>
    <w:rsid w:val="00CD1FC6"/>
    <w:rsid w:val="00CD40FE"/>
    <w:rsid w:val="00CE24CE"/>
    <w:rsid w:val="00CE2BE1"/>
    <w:rsid w:val="00CE39C9"/>
    <w:rsid w:val="00CE6377"/>
    <w:rsid w:val="00CF733E"/>
    <w:rsid w:val="00D05DDC"/>
    <w:rsid w:val="00D111E1"/>
    <w:rsid w:val="00D2638E"/>
    <w:rsid w:val="00D31BB2"/>
    <w:rsid w:val="00D33D00"/>
    <w:rsid w:val="00D45317"/>
    <w:rsid w:val="00D50A9B"/>
    <w:rsid w:val="00D63AD7"/>
    <w:rsid w:val="00D71E34"/>
    <w:rsid w:val="00D73882"/>
    <w:rsid w:val="00D74291"/>
    <w:rsid w:val="00D81A57"/>
    <w:rsid w:val="00D869AD"/>
    <w:rsid w:val="00DA3267"/>
    <w:rsid w:val="00DA5ED7"/>
    <w:rsid w:val="00DA651E"/>
    <w:rsid w:val="00DB2FFA"/>
    <w:rsid w:val="00DD7362"/>
    <w:rsid w:val="00DE0A9B"/>
    <w:rsid w:val="00DE3AE6"/>
    <w:rsid w:val="00DE3B57"/>
    <w:rsid w:val="00DE3F61"/>
    <w:rsid w:val="00DE42FE"/>
    <w:rsid w:val="00E2199B"/>
    <w:rsid w:val="00E2522C"/>
    <w:rsid w:val="00E30A64"/>
    <w:rsid w:val="00E37C52"/>
    <w:rsid w:val="00E44E9F"/>
    <w:rsid w:val="00E501F3"/>
    <w:rsid w:val="00E53C6D"/>
    <w:rsid w:val="00E609B6"/>
    <w:rsid w:val="00E61633"/>
    <w:rsid w:val="00E65097"/>
    <w:rsid w:val="00E7308D"/>
    <w:rsid w:val="00E7475D"/>
    <w:rsid w:val="00E758EA"/>
    <w:rsid w:val="00E815E8"/>
    <w:rsid w:val="00E843F9"/>
    <w:rsid w:val="00E9231B"/>
    <w:rsid w:val="00E928F8"/>
    <w:rsid w:val="00E95F04"/>
    <w:rsid w:val="00E95F2C"/>
    <w:rsid w:val="00EA184E"/>
    <w:rsid w:val="00EA5969"/>
    <w:rsid w:val="00EB19D9"/>
    <w:rsid w:val="00EB59A9"/>
    <w:rsid w:val="00EB5FFE"/>
    <w:rsid w:val="00EB6BC7"/>
    <w:rsid w:val="00EB752B"/>
    <w:rsid w:val="00EC0029"/>
    <w:rsid w:val="00EC00D4"/>
    <w:rsid w:val="00EC2EBA"/>
    <w:rsid w:val="00ED12C7"/>
    <w:rsid w:val="00ED2D98"/>
    <w:rsid w:val="00EE42A4"/>
    <w:rsid w:val="00EE4321"/>
    <w:rsid w:val="00EE7911"/>
    <w:rsid w:val="00F02606"/>
    <w:rsid w:val="00F06877"/>
    <w:rsid w:val="00F1081E"/>
    <w:rsid w:val="00F13FA4"/>
    <w:rsid w:val="00F20CA7"/>
    <w:rsid w:val="00F216B1"/>
    <w:rsid w:val="00F277EF"/>
    <w:rsid w:val="00F3410A"/>
    <w:rsid w:val="00F37B73"/>
    <w:rsid w:val="00F40807"/>
    <w:rsid w:val="00F408F2"/>
    <w:rsid w:val="00F42075"/>
    <w:rsid w:val="00F43000"/>
    <w:rsid w:val="00F46712"/>
    <w:rsid w:val="00F54320"/>
    <w:rsid w:val="00F6124A"/>
    <w:rsid w:val="00F66AB8"/>
    <w:rsid w:val="00F73602"/>
    <w:rsid w:val="00F737B0"/>
    <w:rsid w:val="00F7631F"/>
    <w:rsid w:val="00F81C48"/>
    <w:rsid w:val="00F81D92"/>
    <w:rsid w:val="00F86A75"/>
    <w:rsid w:val="00F9146D"/>
    <w:rsid w:val="00F95761"/>
    <w:rsid w:val="00F95E17"/>
    <w:rsid w:val="00F96852"/>
    <w:rsid w:val="00FA4AA8"/>
    <w:rsid w:val="00FB524C"/>
    <w:rsid w:val="00FB5C77"/>
    <w:rsid w:val="00FC3CB7"/>
    <w:rsid w:val="00FC4C7B"/>
    <w:rsid w:val="00FC6075"/>
    <w:rsid w:val="00FC7837"/>
    <w:rsid w:val="00FD1895"/>
    <w:rsid w:val="00FE3AC4"/>
    <w:rsid w:val="00FF5F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3E10C0"/>
  <w15:chartTrackingRefBased/>
  <w15:docId w15:val="{45F8BD68-B802-466D-B2DD-279A5CE2E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24F9"/>
    <w:pPr>
      <w:widowControl w:val="0"/>
      <w:autoSpaceDE w:val="0"/>
      <w:autoSpaceDN w:val="0"/>
      <w:spacing w:after="0" w:line="240" w:lineRule="auto"/>
    </w:pPr>
    <w:rPr>
      <w:rFonts w:ascii="Footlight MT Light" w:eastAsia="Footlight MT Light" w:hAnsi="Footlight MT Light" w:cs="Footlight MT Light"/>
    </w:rPr>
  </w:style>
  <w:style w:type="paragraph" w:styleId="Heading1">
    <w:name w:val="heading 1"/>
    <w:basedOn w:val="Normal"/>
    <w:link w:val="Heading1Char"/>
    <w:uiPriority w:val="1"/>
    <w:qFormat/>
    <w:rsid w:val="006E24F9"/>
    <w:pPr>
      <w:spacing w:before="28"/>
      <w:ind w:left="354" w:right="724" w:hanging="12"/>
      <w:jc w:val="center"/>
      <w:outlineLvl w:val="0"/>
    </w:pPr>
    <w:rPr>
      <w:sz w:val="96"/>
      <w:szCs w:val="96"/>
    </w:rPr>
  </w:style>
  <w:style w:type="paragraph" w:styleId="Heading2">
    <w:name w:val="heading 2"/>
    <w:basedOn w:val="Normal"/>
    <w:link w:val="Heading2Char"/>
    <w:uiPriority w:val="9"/>
    <w:qFormat/>
    <w:rsid w:val="006E24F9"/>
    <w:pPr>
      <w:spacing w:before="73"/>
      <w:ind w:left="568" w:right="1071"/>
      <w:jc w:val="center"/>
      <w:outlineLvl w:val="1"/>
    </w:pPr>
    <w:rPr>
      <w:sz w:val="36"/>
      <w:szCs w:val="36"/>
    </w:rPr>
  </w:style>
  <w:style w:type="paragraph" w:styleId="Heading3">
    <w:name w:val="heading 3"/>
    <w:basedOn w:val="Normal"/>
    <w:link w:val="Heading3Char"/>
    <w:uiPriority w:val="9"/>
    <w:qFormat/>
    <w:rsid w:val="006E24F9"/>
    <w:pPr>
      <w:spacing w:before="1"/>
      <w:ind w:left="1672" w:right="26"/>
      <w:outlineLvl w:val="2"/>
    </w:pPr>
    <w:rPr>
      <w:rFonts w:ascii="Book Antiqua" w:eastAsia="Book Antiqua" w:hAnsi="Book Antiqua" w:cs="Book Antiqua"/>
      <w:b/>
      <w:bCs/>
      <w:sz w:val="28"/>
      <w:szCs w:val="28"/>
    </w:rPr>
  </w:style>
  <w:style w:type="paragraph" w:styleId="Heading4">
    <w:name w:val="heading 4"/>
    <w:basedOn w:val="Normal"/>
    <w:link w:val="Heading4Char"/>
    <w:uiPriority w:val="1"/>
    <w:qFormat/>
    <w:rsid w:val="006E24F9"/>
    <w:pPr>
      <w:ind w:left="344"/>
      <w:jc w:val="both"/>
      <w:outlineLvl w:val="3"/>
    </w:pPr>
    <w:rPr>
      <w:sz w:val="26"/>
      <w:szCs w:val="26"/>
    </w:rPr>
  </w:style>
  <w:style w:type="paragraph" w:styleId="Heading5">
    <w:name w:val="heading 5"/>
    <w:basedOn w:val="Normal"/>
    <w:link w:val="Heading5Char"/>
    <w:uiPriority w:val="1"/>
    <w:qFormat/>
    <w:rsid w:val="006E24F9"/>
    <w:pPr>
      <w:ind w:left="2120"/>
      <w:outlineLvl w:val="4"/>
    </w:pPr>
    <w:rPr>
      <w:i/>
      <w:sz w:val="25"/>
      <w:szCs w:val="25"/>
    </w:rPr>
  </w:style>
  <w:style w:type="paragraph" w:styleId="Heading6">
    <w:name w:val="heading 6"/>
    <w:basedOn w:val="Normal"/>
    <w:link w:val="Heading6Char"/>
    <w:uiPriority w:val="1"/>
    <w:qFormat/>
    <w:rsid w:val="006E24F9"/>
    <w:pPr>
      <w:ind w:left="120"/>
      <w:outlineLvl w:val="5"/>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6E24F9"/>
    <w:rPr>
      <w:rFonts w:ascii="Footlight MT Light" w:eastAsia="Footlight MT Light" w:hAnsi="Footlight MT Light" w:cs="Footlight MT Light"/>
      <w:sz w:val="96"/>
      <w:szCs w:val="96"/>
    </w:rPr>
  </w:style>
  <w:style w:type="character" w:customStyle="1" w:styleId="Heading2Char">
    <w:name w:val="Heading 2 Char"/>
    <w:basedOn w:val="DefaultParagraphFont"/>
    <w:link w:val="Heading2"/>
    <w:uiPriority w:val="9"/>
    <w:rsid w:val="006E24F9"/>
    <w:rPr>
      <w:rFonts w:ascii="Footlight MT Light" w:eastAsia="Footlight MT Light" w:hAnsi="Footlight MT Light" w:cs="Footlight MT Light"/>
      <w:sz w:val="36"/>
      <w:szCs w:val="36"/>
    </w:rPr>
  </w:style>
  <w:style w:type="character" w:customStyle="1" w:styleId="Heading3Char">
    <w:name w:val="Heading 3 Char"/>
    <w:basedOn w:val="DefaultParagraphFont"/>
    <w:link w:val="Heading3"/>
    <w:uiPriority w:val="9"/>
    <w:rsid w:val="006E24F9"/>
    <w:rPr>
      <w:rFonts w:ascii="Book Antiqua" w:eastAsia="Book Antiqua" w:hAnsi="Book Antiqua" w:cs="Book Antiqua"/>
      <w:b/>
      <w:bCs/>
      <w:sz w:val="28"/>
      <w:szCs w:val="28"/>
    </w:rPr>
  </w:style>
  <w:style w:type="character" w:customStyle="1" w:styleId="Heading4Char">
    <w:name w:val="Heading 4 Char"/>
    <w:basedOn w:val="DefaultParagraphFont"/>
    <w:link w:val="Heading4"/>
    <w:uiPriority w:val="1"/>
    <w:rsid w:val="006E24F9"/>
    <w:rPr>
      <w:rFonts w:ascii="Footlight MT Light" w:eastAsia="Footlight MT Light" w:hAnsi="Footlight MT Light" w:cs="Footlight MT Light"/>
      <w:sz w:val="26"/>
      <w:szCs w:val="26"/>
    </w:rPr>
  </w:style>
  <w:style w:type="character" w:customStyle="1" w:styleId="Heading5Char">
    <w:name w:val="Heading 5 Char"/>
    <w:basedOn w:val="DefaultParagraphFont"/>
    <w:link w:val="Heading5"/>
    <w:uiPriority w:val="1"/>
    <w:rsid w:val="006E24F9"/>
    <w:rPr>
      <w:rFonts w:ascii="Footlight MT Light" w:eastAsia="Footlight MT Light" w:hAnsi="Footlight MT Light" w:cs="Footlight MT Light"/>
      <w:i/>
      <w:sz w:val="25"/>
      <w:szCs w:val="25"/>
    </w:rPr>
  </w:style>
  <w:style w:type="character" w:customStyle="1" w:styleId="Heading6Char">
    <w:name w:val="Heading 6 Char"/>
    <w:basedOn w:val="DefaultParagraphFont"/>
    <w:link w:val="Heading6"/>
    <w:uiPriority w:val="1"/>
    <w:rsid w:val="006E24F9"/>
    <w:rPr>
      <w:rFonts w:ascii="Times New Roman" w:eastAsia="Times New Roman" w:hAnsi="Times New Roman" w:cs="Times New Roman"/>
      <w:b/>
      <w:bCs/>
      <w:sz w:val="24"/>
      <w:szCs w:val="24"/>
    </w:rPr>
  </w:style>
  <w:style w:type="paragraph" w:styleId="TOC1">
    <w:name w:val="toc 1"/>
    <w:basedOn w:val="Normal"/>
    <w:uiPriority w:val="39"/>
    <w:qFormat/>
    <w:rsid w:val="006E24F9"/>
    <w:pPr>
      <w:spacing w:before="140"/>
      <w:ind w:right="300"/>
      <w:jc w:val="center"/>
    </w:pPr>
    <w:rPr>
      <w:sz w:val="24"/>
      <w:szCs w:val="24"/>
    </w:rPr>
  </w:style>
  <w:style w:type="paragraph" w:styleId="TOC2">
    <w:name w:val="toc 2"/>
    <w:basedOn w:val="Normal"/>
    <w:uiPriority w:val="39"/>
    <w:qFormat/>
    <w:rsid w:val="006E24F9"/>
    <w:pPr>
      <w:spacing w:before="141"/>
      <w:ind w:left="344"/>
    </w:pPr>
    <w:rPr>
      <w:sz w:val="24"/>
      <w:szCs w:val="24"/>
    </w:rPr>
  </w:style>
  <w:style w:type="paragraph" w:styleId="TOC3">
    <w:name w:val="toc 3"/>
    <w:basedOn w:val="Normal"/>
    <w:uiPriority w:val="39"/>
    <w:qFormat/>
    <w:rsid w:val="006E24F9"/>
    <w:pPr>
      <w:spacing w:before="140"/>
      <w:ind w:left="560"/>
    </w:pPr>
    <w:rPr>
      <w:sz w:val="24"/>
      <w:szCs w:val="24"/>
    </w:rPr>
  </w:style>
  <w:style w:type="paragraph" w:styleId="TOC4">
    <w:name w:val="toc 4"/>
    <w:basedOn w:val="Normal"/>
    <w:uiPriority w:val="1"/>
    <w:qFormat/>
    <w:rsid w:val="006E24F9"/>
    <w:pPr>
      <w:spacing w:before="133"/>
      <w:ind w:left="560"/>
    </w:pPr>
    <w:rPr>
      <w:b/>
      <w:bCs/>
      <w:i/>
    </w:rPr>
  </w:style>
  <w:style w:type="paragraph" w:styleId="BodyText">
    <w:name w:val="Body Text"/>
    <w:basedOn w:val="Normal"/>
    <w:link w:val="BodyTextChar"/>
    <w:uiPriority w:val="1"/>
    <w:qFormat/>
    <w:rsid w:val="006E24F9"/>
    <w:rPr>
      <w:sz w:val="24"/>
      <w:szCs w:val="24"/>
    </w:rPr>
  </w:style>
  <w:style w:type="character" w:customStyle="1" w:styleId="BodyTextChar">
    <w:name w:val="Body Text Char"/>
    <w:basedOn w:val="DefaultParagraphFont"/>
    <w:link w:val="BodyText"/>
    <w:uiPriority w:val="1"/>
    <w:rsid w:val="006E24F9"/>
    <w:rPr>
      <w:rFonts w:ascii="Footlight MT Light" w:eastAsia="Footlight MT Light" w:hAnsi="Footlight MT Light" w:cs="Footlight MT Light"/>
      <w:sz w:val="24"/>
      <w:szCs w:val="24"/>
    </w:rPr>
  </w:style>
  <w:style w:type="paragraph" w:styleId="ListParagraph">
    <w:name w:val="List Paragraph"/>
    <w:basedOn w:val="Normal"/>
    <w:uiPriority w:val="1"/>
    <w:qFormat/>
    <w:rsid w:val="006E24F9"/>
    <w:pPr>
      <w:ind w:left="648" w:hanging="385"/>
    </w:pPr>
  </w:style>
  <w:style w:type="paragraph" w:customStyle="1" w:styleId="TableParagraph">
    <w:name w:val="Table Paragraph"/>
    <w:basedOn w:val="Normal"/>
    <w:uiPriority w:val="1"/>
    <w:qFormat/>
    <w:rsid w:val="006E24F9"/>
  </w:style>
  <w:style w:type="paragraph" w:styleId="Header">
    <w:name w:val="header"/>
    <w:basedOn w:val="Normal"/>
    <w:link w:val="HeaderChar"/>
    <w:uiPriority w:val="99"/>
    <w:unhideWhenUsed/>
    <w:rsid w:val="006E24F9"/>
    <w:pPr>
      <w:tabs>
        <w:tab w:val="center" w:pos="4680"/>
        <w:tab w:val="right" w:pos="9360"/>
      </w:tabs>
    </w:pPr>
  </w:style>
  <w:style w:type="character" w:customStyle="1" w:styleId="HeaderChar">
    <w:name w:val="Header Char"/>
    <w:basedOn w:val="DefaultParagraphFont"/>
    <w:link w:val="Header"/>
    <w:uiPriority w:val="99"/>
    <w:rsid w:val="006E24F9"/>
    <w:rPr>
      <w:rFonts w:ascii="Footlight MT Light" w:eastAsia="Footlight MT Light" w:hAnsi="Footlight MT Light" w:cs="Footlight MT Light"/>
    </w:rPr>
  </w:style>
  <w:style w:type="paragraph" w:styleId="Footer">
    <w:name w:val="footer"/>
    <w:basedOn w:val="Normal"/>
    <w:link w:val="FooterChar"/>
    <w:uiPriority w:val="99"/>
    <w:unhideWhenUsed/>
    <w:rsid w:val="006E24F9"/>
    <w:pPr>
      <w:tabs>
        <w:tab w:val="center" w:pos="4680"/>
        <w:tab w:val="right" w:pos="9360"/>
      </w:tabs>
    </w:pPr>
  </w:style>
  <w:style w:type="character" w:customStyle="1" w:styleId="FooterChar">
    <w:name w:val="Footer Char"/>
    <w:basedOn w:val="DefaultParagraphFont"/>
    <w:link w:val="Footer"/>
    <w:uiPriority w:val="99"/>
    <w:rsid w:val="006E24F9"/>
    <w:rPr>
      <w:rFonts w:ascii="Footlight MT Light" w:eastAsia="Footlight MT Light" w:hAnsi="Footlight MT Light" w:cs="Footlight MT Light"/>
    </w:rPr>
  </w:style>
  <w:style w:type="character" w:customStyle="1" w:styleId="elementor-icon-list-text">
    <w:name w:val="elementor-icon-list-text"/>
    <w:basedOn w:val="DefaultParagraphFont"/>
    <w:rsid w:val="006569CB"/>
  </w:style>
  <w:style w:type="paragraph" w:styleId="TOCHeading">
    <w:name w:val="TOC Heading"/>
    <w:basedOn w:val="Heading1"/>
    <w:next w:val="Normal"/>
    <w:uiPriority w:val="39"/>
    <w:unhideWhenUsed/>
    <w:qFormat/>
    <w:rsid w:val="00691C45"/>
    <w:pPr>
      <w:keepNext/>
      <w:keepLines/>
      <w:widowControl/>
      <w:autoSpaceDE/>
      <w:autoSpaceDN/>
      <w:spacing w:before="240" w:line="259" w:lineRule="auto"/>
      <w:ind w:left="0" w:right="0" w:firstLine="0"/>
      <w:jc w:val="left"/>
      <w:outlineLvl w:val="9"/>
    </w:pPr>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691C45"/>
    <w:rPr>
      <w:color w:val="0563C1" w:themeColor="hyperlink"/>
      <w:u w:val="single"/>
    </w:rPr>
  </w:style>
  <w:style w:type="table" w:styleId="TableGrid">
    <w:name w:val="Table Grid"/>
    <w:basedOn w:val="TableNormal"/>
    <w:uiPriority w:val="39"/>
    <w:rsid w:val="006542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4709CA"/>
    <w:rPr>
      <w:b/>
      <w:bCs/>
    </w:rPr>
  </w:style>
  <w:style w:type="paragraph" w:styleId="Bibliography">
    <w:name w:val="Bibliography"/>
    <w:basedOn w:val="Normal"/>
    <w:next w:val="Normal"/>
    <w:uiPriority w:val="37"/>
    <w:unhideWhenUsed/>
    <w:rsid w:val="00211A1A"/>
    <w:pPr>
      <w:widowControl/>
      <w:autoSpaceDE/>
      <w:autoSpaceDN/>
      <w:spacing w:after="200" w:line="276" w:lineRule="auto"/>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211A1A"/>
    <w:pPr>
      <w:widowControl/>
      <w:autoSpaceDE/>
      <w:autoSpaceDN/>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211A1A"/>
    <w:rPr>
      <w:rFonts w:ascii="Tahoma" w:eastAsia="Calibri" w:hAnsi="Tahoma" w:cs="Tahoma"/>
      <w:sz w:val="16"/>
      <w:szCs w:val="16"/>
    </w:rPr>
  </w:style>
  <w:style w:type="character" w:customStyle="1" w:styleId="st">
    <w:name w:val="st"/>
    <w:basedOn w:val="DefaultParagraphFont"/>
    <w:rsid w:val="00211A1A"/>
  </w:style>
  <w:style w:type="character" w:styleId="Emphasis">
    <w:name w:val="Emphasis"/>
    <w:basedOn w:val="DefaultParagraphFont"/>
    <w:uiPriority w:val="20"/>
    <w:qFormat/>
    <w:rsid w:val="00211A1A"/>
    <w:rPr>
      <w:i/>
      <w:iCs/>
    </w:rPr>
  </w:style>
  <w:style w:type="paragraph" w:styleId="NoSpacing">
    <w:name w:val="No Spacing"/>
    <w:uiPriority w:val="1"/>
    <w:qFormat/>
    <w:rsid w:val="0044093C"/>
    <w:pPr>
      <w:widowControl w:val="0"/>
      <w:autoSpaceDE w:val="0"/>
      <w:autoSpaceDN w:val="0"/>
      <w:spacing w:after="0" w:line="240" w:lineRule="auto"/>
    </w:pPr>
    <w:rPr>
      <w:rFonts w:ascii="Footlight MT Light" w:eastAsia="Footlight MT Light" w:hAnsi="Footlight MT Light" w:cs="Footlight MT Light"/>
    </w:rPr>
  </w:style>
  <w:style w:type="paragraph" w:styleId="NormalWeb">
    <w:name w:val="Normal (Web)"/>
    <w:basedOn w:val="Normal"/>
    <w:uiPriority w:val="99"/>
    <w:unhideWhenUsed/>
    <w:rsid w:val="00B26E33"/>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F612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754196">
      <w:bodyDiv w:val="1"/>
      <w:marLeft w:val="0"/>
      <w:marRight w:val="0"/>
      <w:marTop w:val="0"/>
      <w:marBottom w:val="0"/>
      <w:divBdr>
        <w:top w:val="none" w:sz="0" w:space="0" w:color="auto"/>
        <w:left w:val="none" w:sz="0" w:space="0" w:color="auto"/>
        <w:bottom w:val="none" w:sz="0" w:space="0" w:color="auto"/>
        <w:right w:val="none" w:sz="0" w:space="0" w:color="auto"/>
      </w:divBdr>
    </w:div>
    <w:div w:id="509376853">
      <w:bodyDiv w:val="1"/>
      <w:marLeft w:val="0"/>
      <w:marRight w:val="0"/>
      <w:marTop w:val="0"/>
      <w:marBottom w:val="0"/>
      <w:divBdr>
        <w:top w:val="none" w:sz="0" w:space="0" w:color="auto"/>
        <w:left w:val="none" w:sz="0" w:space="0" w:color="auto"/>
        <w:bottom w:val="none" w:sz="0" w:space="0" w:color="auto"/>
        <w:right w:val="none" w:sz="0" w:space="0" w:color="auto"/>
      </w:divBdr>
    </w:div>
    <w:div w:id="1181116824">
      <w:bodyDiv w:val="1"/>
      <w:marLeft w:val="0"/>
      <w:marRight w:val="0"/>
      <w:marTop w:val="0"/>
      <w:marBottom w:val="0"/>
      <w:divBdr>
        <w:top w:val="none" w:sz="0" w:space="0" w:color="auto"/>
        <w:left w:val="none" w:sz="0" w:space="0" w:color="auto"/>
        <w:bottom w:val="none" w:sz="0" w:space="0" w:color="auto"/>
        <w:right w:val="none" w:sz="0" w:space="0" w:color="auto"/>
      </w:divBdr>
      <w:divsChild>
        <w:div w:id="1965500998">
          <w:marLeft w:val="0"/>
          <w:marRight w:val="0"/>
          <w:marTop w:val="0"/>
          <w:marBottom w:val="0"/>
          <w:divBdr>
            <w:top w:val="none" w:sz="0" w:space="0" w:color="auto"/>
            <w:left w:val="none" w:sz="0" w:space="0" w:color="auto"/>
            <w:bottom w:val="none" w:sz="0" w:space="0" w:color="auto"/>
            <w:right w:val="none" w:sz="0" w:space="0" w:color="auto"/>
          </w:divBdr>
        </w:div>
        <w:div w:id="1446735386">
          <w:marLeft w:val="0"/>
          <w:marRight w:val="0"/>
          <w:marTop w:val="0"/>
          <w:marBottom w:val="0"/>
          <w:divBdr>
            <w:top w:val="none" w:sz="0" w:space="0" w:color="auto"/>
            <w:left w:val="none" w:sz="0" w:space="0" w:color="auto"/>
            <w:bottom w:val="none" w:sz="0" w:space="0" w:color="auto"/>
            <w:right w:val="none" w:sz="0" w:space="0" w:color="auto"/>
          </w:divBdr>
        </w:div>
        <w:div w:id="306135459">
          <w:marLeft w:val="0"/>
          <w:marRight w:val="0"/>
          <w:marTop w:val="0"/>
          <w:marBottom w:val="0"/>
          <w:divBdr>
            <w:top w:val="none" w:sz="0" w:space="0" w:color="auto"/>
            <w:left w:val="none" w:sz="0" w:space="0" w:color="auto"/>
            <w:bottom w:val="none" w:sz="0" w:space="0" w:color="auto"/>
            <w:right w:val="none" w:sz="0" w:space="0" w:color="auto"/>
          </w:divBdr>
        </w:div>
        <w:div w:id="577859291">
          <w:marLeft w:val="0"/>
          <w:marRight w:val="0"/>
          <w:marTop w:val="0"/>
          <w:marBottom w:val="0"/>
          <w:divBdr>
            <w:top w:val="none" w:sz="0" w:space="0" w:color="auto"/>
            <w:left w:val="none" w:sz="0" w:space="0" w:color="auto"/>
            <w:bottom w:val="none" w:sz="0" w:space="0" w:color="auto"/>
            <w:right w:val="none" w:sz="0" w:space="0" w:color="auto"/>
          </w:divBdr>
        </w:div>
        <w:div w:id="1589149430">
          <w:marLeft w:val="0"/>
          <w:marRight w:val="0"/>
          <w:marTop w:val="0"/>
          <w:marBottom w:val="0"/>
          <w:divBdr>
            <w:top w:val="none" w:sz="0" w:space="0" w:color="auto"/>
            <w:left w:val="none" w:sz="0" w:space="0" w:color="auto"/>
            <w:bottom w:val="none" w:sz="0" w:space="0" w:color="auto"/>
            <w:right w:val="none" w:sz="0" w:space="0" w:color="auto"/>
          </w:divBdr>
        </w:div>
        <w:div w:id="1299533791">
          <w:marLeft w:val="0"/>
          <w:marRight w:val="0"/>
          <w:marTop w:val="0"/>
          <w:marBottom w:val="0"/>
          <w:divBdr>
            <w:top w:val="none" w:sz="0" w:space="0" w:color="auto"/>
            <w:left w:val="none" w:sz="0" w:space="0" w:color="auto"/>
            <w:bottom w:val="none" w:sz="0" w:space="0" w:color="auto"/>
            <w:right w:val="none" w:sz="0" w:space="0" w:color="auto"/>
          </w:divBdr>
        </w:div>
      </w:divsChild>
    </w:div>
    <w:div w:id="1386680895">
      <w:bodyDiv w:val="1"/>
      <w:marLeft w:val="0"/>
      <w:marRight w:val="0"/>
      <w:marTop w:val="0"/>
      <w:marBottom w:val="0"/>
      <w:divBdr>
        <w:top w:val="none" w:sz="0" w:space="0" w:color="auto"/>
        <w:left w:val="none" w:sz="0" w:space="0" w:color="auto"/>
        <w:bottom w:val="none" w:sz="0" w:space="0" w:color="auto"/>
        <w:right w:val="none" w:sz="0" w:space="0" w:color="auto"/>
      </w:divBdr>
    </w:div>
    <w:div w:id="1981618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x.doi.org/10.5430/wje.v5n1p13" TargetMode="External"/><Relationship Id="rId21" Type="http://schemas.openxmlformats.org/officeDocument/2006/relationships/image" Target="media/image9.jpeg"/><Relationship Id="rId42" Type="http://schemas.openxmlformats.org/officeDocument/2006/relationships/image" Target="media/image28.png"/><Relationship Id="rId63" Type="http://schemas.openxmlformats.org/officeDocument/2006/relationships/hyperlink" Target="mailto:muriithi.njoroge@gmail.com" TargetMode="External"/><Relationship Id="rId84" Type="http://schemas.openxmlformats.org/officeDocument/2006/relationships/footer" Target="footer5.xml"/><Relationship Id="rId138" Type="http://schemas.openxmlformats.org/officeDocument/2006/relationships/image" Target="media/image69.png"/><Relationship Id="rId159" Type="http://schemas.openxmlformats.org/officeDocument/2006/relationships/image" Target="media/image740.png"/><Relationship Id="rId170" Type="http://schemas.openxmlformats.org/officeDocument/2006/relationships/image" Target="media/image900.png"/><Relationship Id="rId191" Type="http://schemas.openxmlformats.org/officeDocument/2006/relationships/image" Target="media/image101.png"/><Relationship Id="rId205" Type="http://schemas.openxmlformats.org/officeDocument/2006/relationships/image" Target="media/image105.png"/><Relationship Id="rId107" Type="http://schemas.openxmlformats.org/officeDocument/2006/relationships/hyperlink" Target="mailto:evahnjerin@gmail.com" TargetMode="External"/><Relationship Id="rId11" Type="http://schemas.openxmlformats.org/officeDocument/2006/relationships/image" Target="media/image1.png"/><Relationship Id="rId32" Type="http://schemas.openxmlformats.org/officeDocument/2006/relationships/image" Target="media/image20.jpeg"/><Relationship Id="rId53" Type="http://schemas.openxmlformats.org/officeDocument/2006/relationships/image" Target="media/image39.png"/><Relationship Id="rId74" Type="http://schemas.openxmlformats.org/officeDocument/2006/relationships/hyperlink" Target="https://www.researchgate.net/publication/" TargetMode="External"/><Relationship Id="rId128" Type="http://schemas.openxmlformats.org/officeDocument/2006/relationships/image" Target="media/image59.png"/><Relationship Id="rId149" Type="http://schemas.openxmlformats.org/officeDocument/2006/relationships/image" Target="media/image80.png"/><Relationship Id="rId5" Type="http://schemas.openxmlformats.org/officeDocument/2006/relationships/webSettings" Target="webSettings.xml"/><Relationship Id="rId95" Type="http://schemas.openxmlformats.org/officeDocument/2006/relationships/image" Target="media/image54.png"/><Relationship Id="rId160" Type="http://schemas.openxmlformats.org/officeDocument/2006/relationships/image" Target="media/image800.png"/><Relationship Id="rId181" Type="http://schemas.openxmlformats.org/officeDocument/2006/relationships/image" Target="media/image1010.png"/><Relationship Id="rId216" Type="http://schemas.openxmlformats.org/officeDocument/2006/relationships/hyperlink" Target="http://www.citypopulation.de/Kenya-Cities.html" TargetMode="External"/><Relationship Id="rId22" Type="http://schemas.openxmlformats.org/officeDocument/2006/relationships/image" Target="media/image10.jpeg"/><Relationship Id="rId43" Type="http://schemas.openxmlformats.org/officeDocument/2006/relationships/image" Target="media/image29.png"/><Relationship Id="rId64" Type="http://schemas.openxmlformats.org/officeDocument/2006/relationships/hyperlink" Target="mailto:Muriithi.njoroge@tharaka.ac.ke" TargetMode="External"/><Relationship Id="rId118" Type="http://schemas.openxmlformats.org/officeDocument/2006/relationships/hyperlink" Target="mailto:deniskirimi@gmail.com" TargetMode="External"/><Relationship Id="rId139" Type="http://schemas.openxmlformats.org/officeDocument/2006/relationships/image" Target="media/image70.png"/><Relationship Id="rId85" Type="http://schemas.openxmlformats.org/officeDocument/2006/relationships/footer" Target="footer6.xml"/><Relationship Id="rId150" Type="http://schemas.openxmlformats.org/officeDocument/2006/relationships/image" Target="media/image81.png"/><Relationship Id="rId171" Type="http://schemas.openxmlformats.org/officeDocument/2006/relationships/image" Target="media/image910.png"/><Relationship Id="rId192" Type="http://schemas.openxmlformats.org/officeDocument/2006/relationships/image" Target="media/image102.png"/><Relationship Id="rId206" Type="http://schemas.openxmlformats.org/officeDocument/2006/relationships/image" Target="media/image106.png"/><Relationship Id="rId12" Type="http://schemas.openxmlformats.org/officeDocument/2006/relationships/image" Target="media/image2.png"/><Relationship Id="rId33" Type="http://schemas.openxmlformats.org/officeDocument/2006/relationships/image" Target="media/image21.jpeg"/><Relationship Id="rId108" Type="http://schemas.openxmlformats.org/officeDocument/2006/relationships/hyperlink" Target="http://www.fao.org/economic/ess/ess-fs/essfadata/en/" TargetMode="External"/><Relationship Id="rId129" Type="http://schemas.openxmlformats.org/officeDocument/2006/relationships/image" Target="media/image60.png"/><Relationship Id="rId54" Type="http://schemas.openxmlformats.org/officeDocument/2006/relationships/image" Target="media/image40.png"/><Relationship Id="rId75" Type="http://schemas.openxmlformats.org/officeDocument/2006/relationships/hyperlink" Target="https://www.sciencedirect.com/science/article/pii/B9780128180044000078" TargetMode="External"/><Relationship Id="rId96" Type="http://schemas.openxmlformats.org/officeDocument/2006/relationships/image" Target="media/image55.png"/><Relationship Id="rId140" Type="http://schemas.openxmlformats.org/officeDocument/2006/relationships/image" Target="media/image71.png"/><Relationship Id="rId161" Type="http://schemas.openxmlformats.org/officeDocument/2006/relationships/image" Target="media/image84.png"/><Relationship Id="rId182" Type="http://schemas.openxmlformats.org/officeDocument/2006/relationships/image" Target="media/image1020.png"/><Relationship Id="rId217" Type="http://schemas.openxmlformats.org/officeDocument/2006/relationships/hyperlink" Target="http://www.citypopulation.de/Kenya-Cities.html" TargetMode="External"/><Relationship Id="rId6" Type="http://schemas.openxmlformats.org/officeDocument/2006/relationships/footnotes" Target="footnotes.xml"/><Relationship Id="rId23" Type="http://schemas.openxmlformats.org/officeDocument/2006/relationships/image" Target="media/image11.jpeg"/><Relationship Id="rId119" Type="http://schemas.openxmlformats.org/officeDocument/2006/relationships/hyperlink" Target="http://www.Soeagra.com/" TargetMode="External"/><Relationship Id="rId44" Type="http://schemas.openxmlformats.org/officeDocument/2006/relationships/image" Target="media/image30.png"/><Relationship Id="rId65" Type="http://schemas.openxmlformats.org/officeDocument/2006/relationships/image" Target="media/image44.jpeg"/><Relationship Id="rId86" Type="http://schemas.openxmlformats.org/officeDocument/2006/relationships/header" Target="header4.xml"/><Relationship Id="rId130" Type="http://schemas.openxmlformats.org/officeDocument/2006/relationships/image" Target="media/image61.png"/><Relationship Id="rId151" Type="http://schemas.openxmlformats.org/officeDocument/2006/relationships/image" Target="media/image82.png"/><Relationship Id="rId172" Type="http://schemas.openxmlformats.org/officeDocument/2006/relationships/image" Target="media/image920.png"/><Relationship Id="rId193" Type="http://schemas.openxmlformats.org/officeDocument/2006/relationships/image" Target="media/image113.png"/><Relationship Id="rId207" Type="http://schemas.openxmlformats.org/officeDocument/2006/relationships/image" Target="media/image107.jpeg"/><Relationship Id="rId13" Type="http://schemas.openxmlformats.org/officeDocument/2006/relationships/header" Target="header1.xml"/><Relationship Id="rId109" Type="http://schemas.openxmlformats.org/officeDocument/2006/relationships/hyperlink" Target="http://www.fao.org/economic/ess/ess-fs/en/" TargetMode="External"/><Relationship Id="rId34" Type="http://schemas.openxmlformats.org/officeDocument/2006/relationships/image" Target="media/image22.png"/><Relationship Id="rId55" Type="http://schemas.openxmlformats.org/officeDocument/2006/relationships/image" Target="media/image41.png"/><Relationship Id="rId76" Type="http://schemas.openxmlformats.org/officeDocument/2006/relationships/hyperlink" Target="https://www.sciencedirect.com/book/9780128180044" TargetMode="External"/><Relationship Id="rId97" Type="http://schemas.openxmlformats.org/officeDocument/2006/relationships/hyperlink" Target="mailto:veronicanyaga@yahoo.com" TargetMode="External"/><Relationship Id="rId120" Type="http://schemas.openxmlformats.org/officeDocument/2006/relationships/hyperlink" Target="http://www1.phys.uu.nl/esera2003/programme/pdf/" TargetMode="External"/><Relationship Id="rId141" Type="http://schemas.openxmlformats.org/officeDocument/2006/relationships/image" Target="media/image72.png"/><Relationship Id="rId7" Type="http://schemas.openxmlformats.org/officeDocument/2006/relationships/endnotes" Target="endnotes.xml"/><Relationship Id="rId162" Type="http://schemas.openxmlformats.org/officeDocument/2006/relationships/image" Target="media/image85.png"/><Relationship Id="rId183" Type="http://schemas.openxmlformats.org/officeDocument/2006/relationships/image" Target="media/image97.png"/><Relationship Id="rId218" Type="http://schemas.openxmlformats.org/officeDocument/2006/relationships/image" Target="media/image112.png"/><Relationship Id="rId24" Type="http://schemas.openxmlformats.org/officeDocument/2006/relationships/image" Target="media/image12.jpeg"/><Relationship Id="rId45" Type="http://schemas.openxmlformats.org/officeDocument/2006/relationships/image" Target="media/image31.png"/><Relationship Id="rId66" Type="http://schemas.openxmlformats.org/officeDocument/2006/relationships/hyperlink" Target="https://www.sciencedirect.com/science/article/abs/pii/S0308521X16303754" TargetMode="External"/><Relationship Id="rId87" Type="http://schemas.openxmlformats.org/officeDocument/2006/relationships/footer" Target="footer7.xml"/><Relationship Id="rId110" Type="http://schemas.openxmlformats.org/officeDocument/2006/relationships/hyperlink" Target="mailto:davidkipkorirkiptui@gmail.com" TargetMode="External"/><Relationship Id="rId131" Type="http://schemas.openxmlformats.org/officeDocument/2006/relationships/image" Target="media/image62.png"/><Relationship Id="rId173" Type="http://schemas.openxmlformats.org/officeDocument/2006/relationships/image" Target="media/image92.png"/><Relationship Id="rId194" Type="http://schemas.openxmlformats.org/officeDocument/2006/relationships/image" Target="media/image114.png"/><Relationship Id="rId208" Type="http://schemas.openxmlformats.org/officeDocument/2006/relationships/image" Target="media/image120.png"/><Relationship Id="rId14" Type="http://schemas.openxmlformats.org/officeDocument/2006/relationships/footer" Target="footer4.xml"/><Relationship Id="rId30" Type="http://schemas.openxmlformats.org/officeDocument/2006/relationships/image" Target="media/image18.jpeg"/><Relationship Id="rId35" Type="http://schemas.openxmlformats.org/officeDocument/2006/relationships/image" Target="media/image23.jpg"/><Relationship Id="rId56" Type="http://schemas.openxmlformats.org/officeDocument/2006/relationships/hyperlink" Target="https://searchcrm.techtarget.com/definition/voice-recognition" TargetMode="External"/><Relationship Id="rId77" Type="http://schemas.openxmlformats.org/officeDocument/2006/relationships/hyperlink" Target="https://www.kdnuggets.com/2015/n16.html" TargetMode="External"/><Relationship Id="rId100" Type="http://schemas.openxmlformats.org/officeDocument/2006/relationships/hyperlink" Target="http://www.who.int/maternal_child_adolescent/documents/" TargetMode="External"/><Relationship Id="rId105" Type="http://schemas.openxmlformats.org/officeDocument/2006/relationships/hyperlink" Target="http://www.tc.edu/centers/epe" TargetMode="External"/><Relationship Id="rId126" Type="http://schemas.openxmlformats.org/officeDocument/2006/relationships/image" Target="media/image57.png"/><Relationship Id="rId147" Type="http://schemas.openxmlformats.org/officeDocument/2006/relationships/image" Target="media/image78.png"/><Relationship Id="rId168" Type="http://schemas.openxmlformats.org/officeDocument/2006/relationships/image" Target="media/image91.png"/><Relationship Id="rId8" Type="http://schemas.openxmlformats.org/officeDocument/2006/relationships/footer" Target="footer1.xml"/><Relationship Id="rId51" Type="http://schemas.openxmlformats.org/officeDocument/2006/relationships/image" Target="media/image37.png"/><Relationship Id="rId72" Type="http://schemas.openxmlformats.org/officeDocument/2006/relationships/hyperlink" Target="https://www.sciencedirect.com/science/journal/09242716/160/supp/C" TargetMode="External"/><Relationship Id="rId93" Type="http://schemas.openxmlformats.org/officeDocument/2006/relationships/image" Target="media/image52.png"/><Relationship Id="rId98" Type="http://schemas.openxmlformats.org/officeDocument/2006/relationships/footer" Target="footer8.xml"/><Relationship Id="rId121" Type="http://schemas.openxmlformats.org/officeDocument/2006/relationships/hyperlink" Target="http://www.nctm.org/uploadedFiles/Math_Standards/" TargetMode="External"/><Relationship Id="rId142" Type="http://schemas.openxmlformats.org/officeDocument/2006/relationships/image" Target="media/image73.png"/><Relationship Id="rId163" Type="http://schemas.openxmlformats.org/officeDocument/2006/relationships/image" Target="media/image86.png"/><Relationship Id="rId184" Type="http://schemas.openxmlformats.org/officeDocument/2006/relationships/image" Target="media/image98.png"/><Relationship Id="rId189" Type="http://schemas.openxmlformats.org/officeDocument/2006/relationships/image" Target="media/image109.png"/><Relationship Id="rId219" Type="http://schemas.openxmlformats.org/officeDocument/2006/relationships/hyperlink" Target="mailto:Info@tharaka.ac.ke" TargetMode="External"/><Relationship Id="rId3" Type="http://schemas.openxmlformats.org/officeDocument/2006/relationships/styles" Target="styles.xml"/><Relationship Id="rId214" Type="http://schemas.openxmlformats.org/officeDocument/2006/relationships/image" Target="media/image111.png"/><Relationship Id="rId25" Type="http://schemas.openxmlformats.org/officeDocument/2006/relationships/image" Target="media/image13.jpeg"/><Relationship Id="rId46" Type="http://schemas.openxmlformats.org/officeDocument/2006/relationships/image" Target="media/image32.png"/><Relationship Id="rId67" Type="http://schemas.openxmlformats.org/officeDocument/2006/relationships/hyperlink" Target="https://www.sciencedirect.com/science/article/abs/pii/S0308521X16303754" TargetMode="External"/><Relationship Id="rId116" Type="http://schemas.openxmlformats.org/officeDocument/2006/relationships/hyperlink" Target="http://nces.ed.gov/timss" TargetMode="External"/><Relationship Id="rId137" Type="http://schemas.openxmlformats.org/officeDocument/2006/relationships/image" Target="media/image68.png"/><Relationship Id="rId158" Type="http://schemas.openxmlformats.org/officeDocument/2006/relationships/image" Target="media/image83.png"/><Relationship Id="rId20" Type="http://schemas.openxmlformats.org/officeDocument/2006/relationships/image" Target="media/image8.jpeg"/><Relationship Id="rId41" Type="http://schemas.openxmlformats.org/officeDocument/2006/relationships/image" Target="media/image27.png"/><Relationship Id="rId62" Type="http://schemas.openxmlformats.org/officeDocument/2006/relationships/chart" Target="charts/chart4.xml"/><Relationship Id="rId83" Type="http://schemas.openxmlformats.org/officeDocument/2006/relationships/header" Target="header3.xml"/><Relationship Id="rId88" Type="http://schemas.openxmlformats.org/officeDocument/2006/relationships/image" Target="media/image47.png"/><Relationship Id="rId111" Type="http://schemas.openxmlformats.org/officeDocument/2006/relationships/hyperlink" Target="http://www.changemakers.net/en-us/node/21222" TargetMode="External"/><Relationship Id="rId132" Type="http://schemas.openxmlformats.org/officeDocument/2006/relationships/image" Target="media/image63.png"/><Relationship Id="rId174" Type="http://schemas.openxmlformats.org/officeDocument/2006/relationships/image" Target="media/image93.png"/><Relationship Id="rId179" Type="http://schemas.openxmlformats.org/officeDocument/2006/relationships/image" Target="media/image95.png"/><Relationship Id="rId195" Type="http://schemas.openxmlformats.org/officeDocument/2006/relationships/hyperlink" Target="https://doi.org/10.1080/00223989709603535" TargetMode="External"/><Relationship Id="rId209" Type="http://schemas.openxmlformats.org/officeDocument/2006/relationships/image" Target="media/image121.png"/><Relationship Id="rId190" Type="http://schemas.openxmlformats.org/officeDocument/2006/relationships/image" Target="media/image110.png"/><Relationship Id="rId204" Type="http://schemas.openxmlformats.org/officeDocument/2006/relationships/image" Target="media/image104.png"/><Relationship Id="rId220" Type="http://schemas.openxmlformats.org/officeDocument/2006/relationships/hyperlink" Target="mailto:Info@tharaka.ac.ke" TargetMode="External"/><Relationship Id="rId15" Type="http://schemas.openxmlformats.org/officeDocument/2006/relationships/image" Target="media/image3.jpeg"/><Relationship Id="rId36" Type="http://schemas.openxmlformats.org/officeDocument/2006/relationships/image" Target="media/image24.jpeg"/><Relationship Id="rId57" Type="http://schemas.openxmlformats.org/officeDocument/2006/relationships/hyperlink" Target="https://searchenterpriseai.techtarget.com/definition/machine-vision-computer-vision" TargetMode="External"/><Relationship Id="rId106" Type="http://schemas.openxmlformats.org/officeDocument/2006/relationships/hyperlink" Target="http://www.muk.ac.ke/ijci/" TargetMode="External"/><Relationship Id="rId127" Type="http://schemas.openxmlformats.org/officeDocument/2006/relationships/image" Target="media/image58.png"/><Relationship Id="rId10" Type="http://schemas.openxmlformats.org/officeDocument/2006/relationships/footer" Target="footer3.xml"/><Relationship Id="rId31" Type="http://schemas.openxmlformats.org/officeDocument/2006/relationships/image" Target="media/image19.jpeg"/><Relationship Id="rId52" Type="http://schemas.openxmlformats.org/officeDocument/2006/relationships/image" Target="media/image38.png"/><Relationship Id="rId73" Type="http://schemas.openxmlformats.org/officeDocument/2006/relationships/hyperlink" Target="https://doi.org/10.4258/hir.2016.22.4.351" TargetMode="External"/><Relationship Id="rId78" Type="http://schemas.openxmlformats.org/officeDocument/2006/relationships/hyperlink" Target="https://www.sciencedirect.com/science/article/abs/pii/S0309170819311972" TargetMode="External"/><Relationship Id="rId94" Type="http://schemas.openxmlformats.org/officeDocument/2006/relationships/image" Target="media/image53.png"/><Relationship Id="rId99" Type="http://schemas.openxmlformats.org/officeDocument/2006/relationships/hyperlink" Target="http://www.cdc.gov/circumcision%20-2013.pdf" TargetMode="External"/><Relationship Id="rId101" Type="http://schemas.openxmlformats.org/officeDocument/2006/relationships/hyperlink" Target="http://www.malecircumcision.org/" TargetMode="External"/><Relationship Id="rId122" Type="http://schemas.openxmlformats.org/officeDocument/2006/relationships/hyperlink" Target="http://dx.doi.org/10.12973/eurasia.2012.846a" TargetMode="External"/><Relationship Id="rId143" Type="http://schemas.openxmlformats.org/officeDocument/2006/relationships/image" Target="media/image74.png"/><Relationship Id="rId148" Type="http://schemas.openxmlformats.org/officeDocument/2006/relationships/image" Target="media/image79.png"/><Relationship Id="rId164" Type="http://schemas.openxmlformats.org/officeDocument/2006/relationships/image" Target="media/image87.png"/><Relationship Id="rId169" Type="http://schemas.openxmlformats.org/officeDocument/2006/relationships/image" Target="media/image890.png"/><Relationship Id="rId185" Type="http://schemas.openxmlformats.org/officeDocument/2006/relationships/image" Target="media/image1050.png"/><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image" Target="media/image96.png"/><Relationship Id="rId210" Type="http://schemas.openxmlformats.org/officeDocument/2006/relationships/image" Target="media/image122.jpeg"/><Relationship Id="rId215" Type="http://schemas.openxmlformats.org/officeDocument/2006/relationships/hyperlink" Target="http://www.citypopulation.de/Kenya-Cities.html" TargetMode="External"/><Relationship Id="rId26" Type="http://schemas.openxmlformats.org/officeDocument/2006/relationships/image" Target="media/image14.jpeg"/><Relationship Id="rId47" Type="http://schemas.openxmlformats.org/officeDocument/2006/relationships/image" Target="media/image33.png"/><Relationship Id="rId68" Type="http://schemas.openxmlformats.org/officeDocument/2006/relationships/hyperlink" Target="https://www.sciencedirect.com/science/article/abs/pii/S0308521X16303754" TargetMode="External"/><Relationship Id="rId89" Type="http://schemas.openxmlformats.org/officeDocument/2006/relationships/image" Target="media/image48.png"/><Relationship Id="rId112" Type="http://schemas.openxmlformats.org/officeDocument/2006/relationships/hyperlink" Target="mailto:alexlusweti@gmail.com" TargetMode="External"/><Relationship Id="rId133" Type="http://schemas.openxmlformats.org/officeDocument/2006/relationships/image" Target="media/image64.png"/><Relationship Id="rId175" Type="http://schemas.openxmlformats.org/officeDocument/2006/relationships/image" Target="media/image94.png"/><Relationship Id="rId196" Type="http://schemas.openxmlformats.org/officeDocument/2006/relationships/hyperlink" Target="mailto:Mburugu.joshua@gmail.com" TargetMode="External"/><Relationship Id="rId200" Type="http://schemas.openxmlformats.org/officeDocument/2006/relationships/hyperlink" Target="mailto:ndethiums@gmail.com" TargetMode="External"/><Relationship Id="rId16" Type="http://schemas.openxmlformats.org/officeDocument/2006/relationships/image" Target="media/image4.png"/><Relationship Id="rId221" Type="http://schemas.openxmlformats.org/officeDocument/2006/relationships/footer" Target="footer11.xml"/><Relationship Id="rId37" Type="http://schemas.openxmlformats.org/officeDocument/2006/relationships/hyperlink" Target="mailto:collisit91@gmail.com" TargetMode="External"/><Relationship Id="rId58" Type="http://schemas.openxmlformats.org/officeDocument/2006/relationships/image" Target="media/image42.png"/><Relationship Id="rId79" Type="http://schemas.openxmlformats.org/officeDocument/2006/relationships/hyperlink" Target="https://www.sciencedirect.com/science/article/abs/pii/S0168169914000866" TargetMode="External"/><Relationship Id="rId102" Type="http://schemas.openxmlformats.org/officeDocument/2006/relationships/hyperlink" Target="mailto:vengiambrose@yahoo.com" TargetMode="External"/><Relationship Id="rId123" Type="http://schemas.openxmlformats.org/officeDocument/2006/relationships/hyperlink" Target="http://www.siumed.edu/pblc/pblapp.html" TargetMode="External"/><Relationship Id="rId144" Type="http://schemas.openxmlformats.org/officeDocument/2006/relationships/image" Target="media/image75.png"/><Relationship Id="rId90" Type="http://schemas.openxmlformats.org/officeDocument/2006/relationships/image" Target="media/image49.png"/><Relationship Id="rId165" Type="http://schemas.openxmlformats.org/officeDocument/2006/relationships/image" Target="media/image88.png"/><Relationship Id="rId186" Type="http://schemas.openxmlformats.org/officeDocument/2006/relationships/image" Target="media/image1060.png"/><Relationship Id="rId211" Type="http://schemas.openxmlformats.org/officeDocument/2006/relationships/image" Target="media/image108.jpeg"/><Relationship Id="rId27" Type="http://schemas.openxmlformats.org/officeDocument/2006/relationships/image" Target="media/image15.jpg"/><Relationship Id="rId48" Type="http://schemas.openxmlformats.org/officeDocument/2006/relationships/image" Target="media/image34.png"/><Relationship Id="rId69" Type="http://schemas.openxmlformats.org/officeDocument/2006/relationships/hyperlink" Target="https://doi.org/10.1016/" TargetMode="External"/><Relationship Id="rId113" Type="http://schemas.openxmlformats.org/officeDocument/2006/relationships/hyperlink" Target="http://www.education.com/" TargetMode="External"/><Relationship Id="rId134" Type="http://schemas.openxmlformats.org/officeDocument/2006/relationships/image" Target="media/image65.png"/><Relationship Id="rId80" Type="http://schemas.openxmlformats.org/officeDocument/2006/relationships/image" Target="media/image45.png"/><Relationship Id="rId176" Type="http://schemas.openxmlformats.org/officeDocument/2006/relationships/image" Target="media/image960.png"/><Relationship Id="rId197" Type="http://schemas.openxmlformats.org/officeDocument/2006/relationships/hyperlink" Target="http://www.sofweb.vic.edu.au/" TargetMode="External"/><Relationship Id="rId201" Type="http://schemas.openxmlformats.org/officeDocument/2006/relationships/hyperlink" Target="mailto:mutwiri.caroline@ku.ac.ke" TargetMode="External"/><Relationship Id="rId222" Type="http://schemas.openxmlformats.org/officeDocument/2006/relationships/fontTable" Target="fontTable.xml"/><Relationship Id="rId17" Type="http://schemas.openxmlformats.org/officeDocument/2006/relationships/image" Target="media/image5.jpeg"/><Relationship Id="rId38" Type="http://schemas.openxmlformats.org/officeDocument/2006/relationships/hyperlink" Target="mailto:fidelis.ngugi@tharaka.ac.ke" TargetMode="External"/><Relationship Id="rId59" Type="http://schemas.openxmlformats.org/officeDocument/2006/relationships/chart" Target="charts/chart1.xml"/><Relationship Id="rId103" Type="http://schemas.openxmlformats.org/officeDocument/2006/relationships/hyperlink" Target="mailto:mairajustine@yahoo.com" TargetMode="External"/><Relationship Id="rId124" Type="http://schemas.openxmlformats.org/officeDocument/2006/relationships/hyperlink" Target="mailto:dgatuura@gmail.com" TargetMode="External"/><Relationship Id="rId70" Type="http://schemas.openxmlformats.org/officeDocument/2006/relationships/hyperlink" Target="https://doi.org/10.1016/j.buildenv.2020.107212" TargetMode="External"/><Relationship Id="rId91" Type="http://schemas.openxmlformats.org/officeDocument/2006/relationships/image" Target="media/image50.png"/><Relationship Id="rId145" Type="http://schemas.openxmlformats.org/officeDocument/2006/relationships/image" Target="media/image76.png"/><Relationship Id="rId166" Type="http://schemas.openxmlformats.org/officeDocument/2006/relationships/image" Target="media/image89.png"/><Relationship Id="rId187" Type="http://schemas.openxmlformats.org/officeDocument/2006/relationships/image" Target="media/image99.png"/><Relationship Id="rId1" Type="http://schemas.openxmlformats.org/officeDocument/2006/relationships/customXml" Target="../customXml/item1.xml"/><Relationship Id="rId212" Type="http://schemas.openxmlformats.org/officeDocument/2006/relationships/image" Target="media/image109.jpeg"/><Relationship Id="rId28" Type="http://schemas.openxmlformats.org/officeDocument/2006/relationships/image" Target="media/image16.jpeg"/><Relationship Id="rId49" Type="http://schemas.openxmlformats.org/officeDocument/2006/relationships/image" Target="media/image35.png"/><Relationship Id="rId114" Type="http://schemas.openxmlformats.org/officeDocument/2006/relationships/hyperlink" Target="http://ebx.sagepub.com/content" TargetMode="External"/><Relationship Id="rId60" Type="http://schemas.openxmlformats.org/officeDocument/2006/relationships/chart" Target="charts/chart2.xml"/><Relationship Id="rId81" Type="http://schemas.openxmlformats.org/officeDocument/2006/relationships/image" Target="media/image46.png"/><Relationship Id="rId135" Type="http://schemas.openxmlformats.org/officeDocument/2006/relationships/image" Target="media/image66.png"/><Relationship Id="rId177" Type="http://schemas.openxmlformats.org/officeDocument/2006/relationships/image" Target="media/image970.png"/><Relationship Id="rId198" Type="http://schemas.openxmlformats.org/officeDocument/2006/relationships/footer" Target="footer9.xml"/><Relationship Id="rId202" Type="http://schemas.openxmlformats.org/officeDocument/2006/relationships/footer" Target="footer10.xml"/><Relationship Id="rId223" Type="http://schemas.openxmlformats.org/officeDocument/2006/relationships/theme" Target="theme/theme1.xml"/><Relationship Id="rId18" Type="http://schemas.openxmlformats.org/officeDocument/2006/relationships/image" Target="media/image6.jpeg"/><Relationship Id="rId39" Type="http://schemas.openxmlformats.org/officeDocument/2006/relationships/image" Target="media/image25.png"/><Relationship Id="rId50" Type="http://schemas.openxmlformats.org/officeDocument/2006/relationships/image" Target="media/image36.png"/><Relationship Id="rId104" Type="http://schemas.openxmlformats.org/officeDocument/2006/relationships/hyperlink" Target="http://en.m.wikipedia.org/wiki/Analysis....cite_note-2" TargetMode="External"/><Relationship Id="rId125" Type="http://schemas.openxmlformats.org/officeDocument/2006/relationships/image" Target="media/image56.png"/><Relationship Id="rId146" Type="http://schemas.openxmlformats.org/officeDocument/2006/relationships/image" Target="media/image77.png"/><Relationship Id="rId167" Type="http://schemas.openxmlformats.org/officeDocument/2006/relationships/image" Target="media/image90.png"/><Relationship Id="rId188" Type="http://schemas.openxmlformats.org/officeDocument/2006/relationships/image" Target="media/image100.png"/><Relationship Id="rId71" Type="http://schemas.openxmlformats.org/officeDocument/2006/relationships/hyperlink" Target="https://www.sciencedirect.com/science/journal/09242716" TargetMode="External"/><Relationship Id="rId92" Type="http://schemas.openxmlformats.org/officeDocument/2006/relationships/image" Target="media/image51.png"/><Relationship Id="rId213" Type="http://schemas.openxmlformats.org/officeDocument/2006/relationships/image" Target="media/image110.jpeg"/><Relationship Id="rId2" Type="http://schemas.openxmlformats.org/officeDocument/2006/relationships/numbering" Target="numbering.xml"/><Relationship Id="rId29" Type="http://schemas.openxmlformats.org/officeDocument/2006/relationships/image" Target="media/image17.png"/><Relationship Id="rId40" Type="http://schemas.openxmlformats.org/officeDocument/2006/relationships/image" Target="media/image26.png"/><Relationship Id="rId115" Type="http://schemas.openxmlformats.org/officeDocument/2006/relationships/hyperlink" Target="mailto:deniskirimi@gmail.com" TargetMode="External"/><Relationship Id="rId136" Type="http://schemas.openxmlformats.org/officeDocument/2006/relationships/image" Target="media/image67.png"/><Relationship Id="rId157" Type="http://schemas.openxmlformats.org/officeDocument/2006/relationships/image" Target="media/image780.png"/><Relationship Id="rId178" Type="http://schemas.openxmlformats.org/officeDocument/2006/relationships/image" Target="media/image980.png"/><Relationship Id="rId61" Type="http://schemas.openxmlformats.org/officeDocument/2006/relationships/chart" Target="charts/chart3.xml"/><Relationship Id="rId82" Type="http://schemas.openxmlformats.org/officeDocument/2006/relationships/header" Target="header2.xml"/><Relationship Id="rId199" Type="http://schemas.openxmlformats.org/officeDocument/2006/relationships/hyperlink" Target="mailto:laichenabailacha92@gmail.com" TargetMode="External"/><Relationship Id="rId203" Type="http://schemas.openxmlformats.org/officeDocument/2006/relationships/image" Target="media/image103.png"/><Relationship Id="rId19" Type="http://schemas.openxmlformats.org/officeDocument/2006/relationships/image" Target="media/image7.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Tony%20Munene\Documents\saif\TUC%20conference\Book1.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Tony%20Munene\Documents\saif\TUC%20conference\Book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Tony%20Munene\Documents\saif\TUC%20conference\Book1.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Tony%20Munene\Documents\saif\TUC%20conference\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IoT applications</a:t>
            </a:r>
            <a:r>
              <a:rPr lang="en-US" sz="1200" baseline="0">
                <a:latin typeface="Times New Roman" pitchFamily="18" charset="0"/>
                <a:cs typeface="Times New Roman" pitchFamily="18" charset="0"/>
              </a:rPr>
              <a:t> in dairy farming </a:t>
            </a:r>
            <a:r>
              <a:rPr lang="en-US" sz="1200">
                <a:latin typeface="Times New Roman" pitchFamily="18" charset="0"/>
                <a:cs typeface="Times New Roman" pitchFamily="18" charset="0"/>
              </a:rPr>
              <a:t>Sub verticals</a:t>
            </a:r>
          </a:p>
        </c:rich>
      </c:tx>
      <c:overlay val="0"/>
    </c:title>
    <c:autoTitleDeleted val="0"/>
    <c:plotArea>
      <c:layout/>
      <c:barChart>
        <c:barDir val="col"/>
        <c:grouping val="clustered"/>
        <c:varyColors val="0"/>
        <c:ser>
          <c:idx val="0"/>
          <c:order val="0"/>
          <c:invertIfNegative val="0"/>
          <c:dPt>
            <c:idx val="0"/>
            <c:invertIfNegative val="0"/>
            <c:bubble3D val="0"/>
            <c:spPr>
              <a:solidFill>
                <a:srgbClr val="FF0000"/>
              </a:solidFill>
            </c:spPr>
            <c:extLst>
              <c:ext xmlns:c16="http://schemas.microsoft.com/office/drawing/2014/chart" uri="{C3380CC4-5D6E-409C-BE32-E72D297353CC}">
                <c16:uniqueId val="{00000001-7C63-4D68-8785-C96BBD530C57}"/>
              </c:ext>
            </c:extLst>
          </c:dPt>
          <c:dPt>
            <c:idx val="1"/>
            <c:invertIfNegative val="0"/>
            <c:bubble3D val="0"/>
            <c:spPr>
              <a:solidFill>
                <a:srgbClr val="002060"/>
              </a:solidFill>
            </c:spPr>
            <c:extLst>
              <c:ext xmlns:c16="http://schemas.microsoft.com/office/drawing/2014/chart" uri="{C3380CC4-5D6E-409C-BE32-E72D297353CC}">
                <c16:uniqueId val="{00000003-7C63-4D68-8785-C96BBD530C57}"/>
              </c:ext>
            </c:extLst>
          </c:dPt>
          <c:dPt>
            <c:idx val="2"/>
            <c:invertIfNegative val="0"/>
            <c:bubble3D val="0"/>
            <c:spPr>
              <a:solidFill>
                <a:srgbClr val="7030A0"/>
              </a:solidFill>
            </c:spPr>
            <c:extLst>
              <c:ext xmlns:c16="http://schemas.microsoft.com/office/drawing/2014/chart" uri="{C3380CC4-5D6E-409C-BE32-E72D297353CC}">
                <c16:uniqueId val="{00000005-7C63-4D68-8785-C96BBD530C57}"/>
              </c:ext>
            </c:extLst>
          </c:dPt>
          <c:dPt>
            <c:idx val="3"/>
            <c:invertIfNegative val="0"/>
            <c:bubble3D val="0"/>
            <c:spPr>
              <a:solidFill>
                <a:srgbClr val="00B050"/>
              </a:solidFill>
            </c:spPr>
            <c:extLst>
              <c:ext xmlns:c16="http://schemas.microsoft.com/office/drawing/2014/chart" uri="{C3380CC4-5D6E-409C-BE32-E72D297353CC}">
                <c16:uniqueId val="{00000007-7C63-4D68-8785-C96BBD530C57}"/>
              </c:ext>
            </c:extLst>
          </c:dPt>
          <c:dPt>
            <c:idx val="4"/>
            <c:invertIfNegative val="0"/>
            <c:bubble3D val="0"/>
            <c:spPr>
              <a:solidFill>
                <a:srgbClr val="FFFF00"/>
              </a:solidFill>
            </c:spPr>
            <c:extLst>
              <c:ext xmlns:c16="http://schemas.microsoft.com/office/drawing/2014/chart" uri="{C3380CC4-5D6E-409C-BE32-E72D297353CC}">
                <c16:uniqueId val="{00000009-7C63-4D68-8785-C96BBD530C57}"/>
              </c:ext>
            </c:extLst>
          </c:dPt>
          <c:dPt>
            <c:idx val="5"/>
            <c:invertIfNegative val="0"/>
            <c:bubble3D val="0"/>
            <c:spPr>
              <a:solidFill>
                <a:srgbClr val="FFFF00"/>
              </a:solidFill>
            </c:spPr>
            <c:extLst>
              <c:ext xmlns:c16="http://schemas.microsoft.com/office/drawing/2014/chart" uri="{C3380CC4-5D6E-409C-BE32-E72D297353CC}">
                <c16:uniqueId val="{0000000B-7C63-4D68-8785-C96BBD530C57}"/>
              </c:ext>
            </c:extLst>
          </c:dPt>
          <c:dPt>
            <c:idx val="6"/>
            <c:invertIfNegative val="0"/>
            <c:bubble3D val="0"/>
            <c:spPr>
              <a:solidFill>
                <a:schemeClr val="accent2"/>
              </a:solidFill>
            </c:spPr>
            <c:extLst>
              <c:ext xmlns:c16="http://schemas.microsoft.com/office/drawing/2014/chart" uri="{C3380CC4-5D6E-409C-BE32-E72D297353CC}">
                <c16:uniqueId val="{0000000D-7C63-4D68-8785-C96BBD530C57}"/>
              </c:ext>
            </c:extLst>
          </c:dPt>
          <c:cat>
            <c:strRef>
              <c:f>'IoT Sub verticals'!$B$13:$H$13</c:f>
              <c:strCache>
                <c:ptCount val="7"/>
                <c:pt idx="0">
                  <c:v>Milk production</c:v>
                </c:pt>
                <c:pt idx="1">
                  <c:v>Heat cycle</c:v>
                </c:pt>
                <c:pt idx="2">
                  <c:v>health biometrics</c:v>
                </c:pt>
                <c:pt idx="3">
                  <c:v>Cattle position</c:v>
                </c:pt>
                <c:pt idx="4">
                  <c:v>Cattle ID</c:v>
                </c:pt>
                <c:pt idx="5">
                  <c:v>Smart farmig</c:v>
                </c:pt>
                <c:pt idx="6">
                  <c:v>Other activities</c:v>
                </c:pt>
              </c:strCache>
            </c:strRef>
          </c:cat>
          <c:val>
            <c:numRef>
              <c:f>'IoT Sub verticals'!$B$14:$H$14</c:f>
              <c:numCache>
                <c:formatCode>0.00</c:formatCode>
                <c:ptCount val="7"/>
                <c:pt idx="0">
                  <c:v>32.258064516129032</c:v>
                </c:pt>
                <c:pt idx="1">
                  <c:v>22.580645161290324</c:v>
                </c:pt>
                <c:pt idx="2">
                  <c:v>16.129032258064516</c:v>
                </c:pt>
                <c:pt idx="3">
                  <c:v>12.903225806451612</c:v>
                </c:pt>
                <c:pt idx="4">
                  <c:v>6.4516129032258069</c:v>
                </c:pt>
                <c:pt idx="5">
                  <c:v>6.4516129032258069</c:v>
                </c:pt>
                <c:pt idx="6">
                  <c:v>3.2258064516129035</c:v>
                </c:pt>
              </c:numCache>
            </c:numRef>
          </c:val>
          <c:extLst>
            <c:ext xmlns:c16="http://schemas.microsoft.com/office/drawing/2014/chart" uri="{C3380CC4-5D6E-409C-BE32-E72D297353CC}">
              <c16:uniqueId val="{0000000E-7C63-4D68-8785-C96BBD530C57}"/>
            </c:ext>
          </c:extLst>
        </c:ser>
        <c:dLbls>
          <c:showLegendKey val="0"/>
          <c:showVal val="0"/>
          <c:showCatName val="0"/>
          <c:showSerName val="0"/>
          <c:showPercent val="0"/>
          <c:showBubbleSize val="0"/>
        </c:dLbls>
        <c:gapWidth val="150"/>
        <c:axId val="152112128"/>
        <c:axId val="119755520"/>
      </c:barChart>
      <c:catAx>
        <c:axId val="15211212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19755520"/>
        <c:crosses val="autoZero"/>
        <c:auto val="1"/>
        <c:lblAlgn val="ctr"/>
        <c:lblOffset val="100"/>
        <c:noMultiLvlLbl val="0"/>
      </c:catAx>
      <c:valAx>
        <c:axId val="119755520"/>
        <c:scaling>
          <c:orientation val="minMax"/>
        </c:scaling>
        <c:delete val="0"/>
        <c:axPos val="l"/>
        <c:majorGridlines/>
        <c:numFmt formatCode="0.00" sourceLinked="1"/>
        <c:majorTickMark val="out"/>
        <c:minorTickMark val="none"/>
        <c:tickLblPos val="nextTo"/>
        <c:crossAx val="152112128"/>
        <c:crosses val="autoZero"/>
        <c:crossBetween val="between"/>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u="none" strike="noStrike" baseline="0">
                <a:latin typeface="Times New Roman" pitchFamily="18" charset="0"/>
                <a:cs typeface="Times New Roman" pitchFamily="18" charset="0"/>
              </a:rPr>
              <a:t>Sensor Data in Io</a:t>
            </a:r>
            <a:r>
              <a:rPr lang="en-US" sz="1800" b="1" i="0" u="none" strike="noStrike" baseline="0"/>
              <a:t>T </a:t>
            </a:r>
            <a:endParaRPr lang="en-US"/>
          </a:p>
        </c:rich>
      </c:tx>
      <c:overlay val="0"/>
    </c:title>
    <c:autoTitleDeleted val="0"/>
    <c:plotArea>
      <c:layout/>
      <c:barChart>
        <c:barDir val="col"/>
        <c:grouping val="clustered"/>
        <c:varyColors val="0"/>
        <c:ser>
          <c:idx val="0"/>
          <c:order val="0"/>
          <c:invertIfNegative val="0"/>
          <c:cat>
            <c:strRef>
              <c:f>'Sensor Data '!$A$11:$K$11</c:f>
              <c:strCache>
                <c:ptCount val="11"/>
                <c:pt idx="0">
                  <c:v>body temperature </c:v>
                </c:pt>
                <c:pt idx="1">
                  <c:v>tail temperature</c:v>
                </c:pt>
                <c:pt idx="2">
                  <c:v>blood pressure</c:v>
                </c:pt>
                <c:pt idx="3">
                  <c:v>heart rate</c:v>
                </c:pt>
                <c:pt idx="4">
                  <c:v>location</c:v>
                </c:pt>
                <c:pt idx="5">
                  <c:v>activity </c:v>
                </c:pt>
                <c:pt idx="6">
                  <c:v>feed pattern</c:v>
                </c:pt>
                <c:pt idx="7">
                  <c:v>distress</c:v>
                </c:pt>
                <c:pt idx="8">
                  <c:v>weight</c:v>
                </c:pt>
                <c:pt idx="9">
                  <c:v>weight</c:v>
                </c:pt>
                <c:pt idx="10">
                  <c:v>date</c:v>
                </c:pt>
              </c:strCache>
            </c:strRef>
          </c:cat>
          <c:val>
            <c:numRef>
              <c:f>'Sensor Data '!$A$12:$K$12</c:f>
              <c:numCache>
                <c:formatCode>General</c:formatCode>
                <c:ptCount val="11"/>
              </c:numCache>
            </c:numRef>
          </c:val>
          <c:extLst>
            <c:ext xmlns:c16="http://schemas.microsoft.com/office/drawing/2014/chart" uri="{C3380CC4-5D6E-409C-BE32-E72D297353CC}">
              <c16:uniqueId val="{00000000-A445-4892-98FD-4757A24DE8BB}"/>
            </c:ext>
          </c:extLst>
        </c:ser>
        <c:ser>
          <c:idx val="1"/>
          <c:order val="1"/>
          <c:spPr>
            <a:solidFill>
              <a:srgbClr val="FF0000"/>
            </a:solidFill>
          </c:spPr>
          <c:invertIfNegative val="0"/>
          <c:dPt>
            <c:idx val="1"/>
            <c:invertIfNegative val="0"/>
            <c:bubble3D val="0"/>
            <c:spPr>
              <a:solidFill>
                <a:srgbClr val="002060"/>
              </a:solidFill>
            </c:spPr>
            <c:extLst>
              <c:ext xmlns:c16="http://schemas.microsoft.com/office/drawing/2014/chart" uri="{C3380CC4-5D6E-409C-BE32-E72D297353CC}">
                <c16:uniqueId val="{00000002-A445-4892-98FD-4757A24DE8BB}"/>
              </c:ext>
            </c:extLst>
          </c:dPt>
          <c:dPt>
            <c:idx val="2"/>
            <c:invertIfNegative val="0"/>
            <c:bubble3D val="0"/>
            <c:spPr>
              <a:solidFill>
                <a:schemeClr val="accent6">
                  <a:lumMod val="75000"/>
                </a:schemeClr>
              </a:solidFill>
            </c:spPr>
            <c:extLst>
              <c:ext xmlns:c16="http://schemas.microsoft.com/office/drawing/2014/chart" uri="{C3380CC4-5D6E-409C-BE32-E72D297353CC}">
                <c16:uniqueId val="{00000004-A445-4892-98FD-4757A24DE8BB}"/>
              </c:ext>
            </c:extLst>
          </c:dPt>
          <c:dPt>
            <c:idx val="3"/>
            <c:invertIfNegative val="0"/>
            <c:bubble3D val="0"/>
            <c:spPr>
              <a:solidFill>
                <a:srgbClr val="7030A0"/>
              </a:solidFill>
            </c:spPr>
            <c:extLst>
              <c:ext xmlns:c16="http://schemas.microsoft.com/office/drawing/2014/chart" uri="{C3380CC4-5D6E-409C-BE32-E72D297353CC}">
                <c16:uniqueId val="{00000006-A445-4892-98FD-4757A24DE8BB}"/>
              </c:ext>
            </c:extLst>
          </c:dPt>
          <c:dPt>
            <c:idx val="4"/>
            <c:invertIfNegative val="0"/>
            <c:bubble3D val="0"/>
            <c:spPr>
              <a:solidFill>
                <a:schemeClr val="tx2"/>
              </a:solidFill>
            </c:spPr>
            <c:extLst>
              <c:ext xmlns:c16="http://schemas.microsoft.com/office/drawing/2014/chart" uri="{C3380CC4-5D6E-409C-BE32-E72D297353CC}">
                <c16:uniqueId val="{00000008-A445-4892-98FD-4757A24DE8BB}"/>
              </c:ext>
            </c:extLst>
          </c:dPt>
          <c:dPt>
            <c:idx val="5"/>
            <c:invertIfNegative val="0"/>
            <c:bubble3D val="0"/>
            <c:spPr>
              <a:solidFill>
                <a:schemeClr val="tx2"/>
              </a:solidFill>
            </c:spPr>
            <c:extLst>
              <c:ext xmlns:c16="http://schemas.microsoft.com/office/drawing/2014/chart" uri="{C3380CC4-5D6E-409C-BE32-E72D297353CC}">
                <c16:uniqueId val="{0000000A-A445-4892-98FD-4757A24DE8BB}"/>
              </c:ext>
            </c:extLst>
          </c:dPt>
          <c:dPt>
            <c:idx val="6"/>
            <c:invertIfNegative val="0"/>
            <c:bubble3D val="0"/>
            <c:spPr>
              <a:solidFill>
                <a:schemeClr val="tx2"/>
              </a:solidFill>
            </c:spPr>
            <c:extLst>
              <c:ext xmlns:c16="http://schemas.microsoft.com/office/drawing/2014/chart" uri="{C3380CC4-5D6E-409C-BE32-E72D297353CC}">
                <c16:uniqueId val="{0000000C-A445-4892-98FD-4757A24DE8BB}"/>
              </c:ext>
            </c:extLst>
          </c:dPt>
          <c:dPt>
            <c:idx val="7"/>
            <c:invertIfNegative val="0"/>
            <c:bubble3D val="0"/>
            <c:spPr>
              <a:solidFill>
                <a:schemeClr val="accent2">
                  <a:lumMod val="75000"/>
                </a:schemeClr>
              </a:solidFill>
            </c:spPr>
            <c:extLst>
              <c:ext xmlns:c16="http://schemas.microsoft.com/office/drawing/2014/chart" uri="{C3380CC4-5D6E-409C-BE32-E72D297353CC}">
                <c16:uniqueId val="{0000000E-A445-4892-98FD-4757A24DE8BB}"/>
              </c:ext>
            </c:extLst>
          </c:dPt>
          <c:dPt>
            <c:idx val="8"/>
            <c:invertIfNegative val="0"/>
            <c:bubble3D val="0"/>
            <c:spPr>
              <a:solidFill>
                <a:schemeClr val="accent2">
                  <a:lumMod val="75000"/>
                </a:schemeClr>
              </a:solidFill>
            </c:spPr>
            <c:extLst>
              <c:ext xmlns:c16="http://schemas.microsoft.com/office/drawing/2014/chart" uri="{C3380CC4-5D6E-409C-BE32-E72D297353CC}">
                <c16:uniqueId val="{00000010-A445-4892-98FD-4757A24DE8BB}"/>
              </c:ext>
            </c:extLst>
          </c:dPt>
          <c:dPt>
            <c:idx val="9"/>
            <c:invertIfNegative val="0"/>
            <c:bubble3D val="0"/>
            <c:spPr>
              <a:solidFill>
                <a:schemeClr val="accent2">
                  <a:lumMod val="75000"/>
                </a:schemeClr>
              </a:solidFill>
            </c:spPr>
            <c:extLst>
              <c:ext xmlns:c16="http://schemas.microsoft.com/office/drawing/2014/chart" uri="{C3380CC4-5D6E-409C-BE32-E72D297353CC}">
                <c16:uniqueId val="{00000012-A445-4892-98FD-4757A24DE8BB}"/>
              </c:ext>
            </c:extLst>
          </c:dPt>
          <c:dPt>
            <c:idx val="10"/>
            <c:invertIfNegative val="0"/>
            <c:bubble3D val="0"/>
            <c:spPr>
              <a:solidFill>
                <a:schemeClr val="accent2">
                  <a:lumMod val="75000"/>
                </a:schemeClr>
              </a:solidFill>
            </c:spPr>
            <c:extLst>
              <c:ext xmlns:c16="http://schemas.microsoft.com/office/drawing/2014/chart" uri="{C3380CC4-5D6E-409C-BE32-E72D297353CC}">
                <c16:uniqueId val="{00000014-A445-4892-98FD-4757A24DE8BB}"/>
              </c:ext>
            </c:extLst>
          </c:dPt>
          <c:cat>
            <c:strRef>
              <c:f>'Sensor Data '!$A$11:$K$11</c:f>
              <c:strCache>
                <c:ptCount val="11"/>
                <c:pt idx="0">
                  <c:v>body temperature </c:v>
                </c:pt>
                <c:pt idx="1">
                  <c:v>tail temperature</c:v>
                </c:pt>
                <c:pt idx="2">
                  <c:v>blood pressure</c:v>
                </c:pt>
                <c:pt idx="3">
                  <c:v>heart rate</c:v>
                </c:pt>
                <c:pt idx="4">
                  <c:v>location</c:v>
                </c:pt>
                <c:pt idx="5">
                  <c:v>activity </c:v>
                </c:pt>
                <c:pt idx="6">
                  <c:v>feed pattern</c:v>
                </c:pt>
                <c:pt idx="7">
                  <c:v>distress</c:v>
                </c:pt>
                <c:pt idx="8">
                  <c:v>weight</c:v>
                </c:pt>
                <c:pt idx="9">
                  <c:v>weight</c:v>
                </c:pt>
                <c:pt idx="10">
                  <c:v>date</c:v>
                </c:pt>
              </c:strCache>
            </c:strRef>
          </c:cat>
          <c:val>
            <c:numRef>
              <c:f>'Sensor Data '!$A$13:$K$13</c:f>
              <c:numCache>
                <c:formatCode>0.00</c:formatCode>
                <c:ptCount val="11"/>
                <c:pt idx="0">
                  <c:v>68.571428571428555</c:v>
                </c:pt>
                <c:pt idx="1">
                  <c:v>51.428571428571431</c:v>
                </c:pt>
                <c:pt idx="2">
                  <c:v>34.285714285714285</c:v>
                </c:pt>
                <c:pt idx="3">
                  <c:v>20</c:v>
                </c:pt>
                <c:pt idx="4">
                  <c:v>11.428571428571425</c:v>
                </c:pt>
                <c:pt idx="5">
                  <c:v>8.5714285714285712</c:v>
                </c:pt>
                <c:pt idx="6">
                  <c:v>8.5714285714285712</c:v>
                </c:pt>
                <c:pt idx="7">
                  <c:v>5.7142857142857135</c:v>
                </c:pt>
                <c:pt idx="8">
                  <c:v>5.7142857142857135</c:v>
                </c:pt>
                <c:pt idx="9">
                  <c:v>2.8571428571428572</c:v>
                </c:pt>
                <c:pt idx="10">
                  <c:v>2.8571428571428572</c:v>
                </c:pt>
              </c:numCache>
            </c:numRef>
          </c:val>
          <c:extLst>
            <c:ext xmlns:c16="http://schemas.microsoft.com/office/drawing/2014/chart" uri="{C3380CC4-5D6E-409C-BE32-E72D297353CC}">
              <c16:uniqueId val="{00000015-A445-4892-98FD-4757A24DE8BB}"/>
            </c:ext>
          </c:extLst>
        </c:ser>
        <c:dLbls>
          <c:showLegendKey val="0"/>
          <c:showVal val="0"/>
          <c:showCatName val="0"/>
          <c:showSerName val="0"/>
          <c:showPercent val="0"/>
          <c:showBubbleSize val="0"/>
        </c:dLbls>
        <c:gapWidth val="150"/>
        <c:axId val="122062336"/>
        <c:axId val="122063872"/>
      </c:barChart>
      <c:catAx>
        <c:axId val="12206233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22063872"/>
        <c:crosses val="autoZero"/>
        <c:auto val="1"/>
        <c:lblAlgn val="ctr"/>
        <c:lblOffset val="100"/>
        <c:noMultiLvlLbl val="0"/>
      </c:catAx>
      <c:valAx>
        <c:axId val="122063872"/>
        <c:scaling>
          <c:orientation val="minMax"/>
        </c:scaling>
        <c:delete val="0"/>
        <c:axPos val="l"/>
        <c:majorGridlines/>
        <c:numFmt formatCode="General" sourceLinked="1"/>
        <c:majorTickMark val="out"/>
        <c:minorTickMark val="none"/>
        <c:tickLblPos val="nextTo"/>
        <c:crossAx val="122062336"/>
        <c:crosses val="autoZero"/>
        <c:crossBetween val="between"/>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b="1" i="0" u="none" strike="noStrike" baseline="0">
                <a:latin typeface="Times New Roman" pitchFamily="18" charset="0"/>
                <a:cs typeface="Times New Roman" pitchFamily="18" charset="0"/>
              </a:rPr>
              <a:t>IoT Vertical in Farming</a:t>
            </a:r>
            <a:endParaRPr lang="en-US" sz="12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cat>
            <c:strRef>
              <c:f>'IoT Vertical'!$B$15:$C$15</c:f>
              <c:strCache>
                <c:ptCount val="2"/>
                <c:pt idx="0">
                  <c:v>Crop IoT</c:v>
                </c:pt>
                <c:pt idx="1">
                  <c:v>Animal IoT</c:v>
                </c:pt>
              </c:strCache>
            </c:strRef>
          </c:cat>
          <c:val>
            <c:numRef>
              <c:f>'IoT Vertical'!$B$16:$C$16</c:f>
              <c:numCache>
                <c:formatCode>General</c:formatCode>
                <c:ptCount val="2"/>
              </c:numCache>
            </c:numRef>
          </c:val>
          <c:extLst>
            <c:ext xmlns:c16="http://schemas.microsoft.com/office/drawing/2014/chart" uri="{C3380CC4-5D6E-409C-BE32-E72D297353CC}">
              <c16:uniqueId val="{00000000-C643-4100-8E84-74BCC39E170A}"/>
            </c:ext>
          </c:extLst>
        </c:ser>
        <c:ser>
          <c:idx val="1"/>
          <c:order val="1"/>
          <c:invertIfNegative val="0"/>
          <c:dPt>
            <c:idx val="0"/>
            <c:invertIfNegative val="0"/>
            <c:bubble3D val="0"/>
            <c:spPr>
              <a:solidFill>
                <a:srgbClr val="FF0000"/>
              </a:solidFill>
            </c:spPr>
            <c:extLst>
              <c:ext xmlns:c16="http://schemas.microsoft.com/office/drawing/2014/chart" uri="{C3380CC4-5D6E-409C-BE32-E72D297353CC}">
                <c16:uniqueId val="{00000002-C643-4100-8E84-74BCC39E170A}"/>
              </c:ext>
            </c:extLst>
          </c:dPt>
          <c:dPt>
            <c:idx val="1"/>
            <c:invertIfNegative val="0"/>
            <c:bubble3D val="0"/>
            <c:spPr>
              <a:solidFill>
                <a:srgbClr val="7030A0"/>
              </a:solidFill>
            </c:spPr>
            <c:extLst>
              <c:ext xmlns:c16="http://schemas.microsoft.com/office/drawing/2014/chart" uri="{C3380CC4-5D6E-409C-BE32-E72D297353CC}">
                <c16:uniqueId val="{00000004-C643-4100-8E84-74BCC39E170A}"/>
              </c:ext>
            </c:extLst>
          </c:dPt>
          <c:cat>
            <c:strRef>
              <c:f>'IoT Vertical'!$B$15:$C$15</c:f>
              <c:strCache>
                <c:ptCount val="2"/>
                <c:pt idx="0">
                  <c:v>Crop IoT</c:v>
                </c:pt>
                <c:pt idx="1">
                  <c:v>Animal IoT</c:v>
                </c:pt>
              </c:strCache>
            </c:strRef>
          </c:cat>
          <c:val>
            <c:numRef>
              <c:f>'IoT Vertical'!$B$17:$C$17</c:f>
              <c:numCache>
                <c:formatCode>0.00</c:formatCode>
                <c:ptCount val="2"/>
                <c:pt idx="0">
                  <c:v>61.29032258064516</c:v>
                </c:pt>
                <c:pt idx="1">
                  <c:v>38.70967741935484</c:v>
                </c:pt>
              </c:numCache>
            </c:numRef>
          </c:val>
          <c:extLst>
            <c:ext xmlns:c16="http://schemas.microsoft.com/office/drawing/2014/chart" uri="{C3380CC4-5D6E-409C-BE32-E72D297353CC}">
              <c16:uniqueId val="{00000005-C643-4100-8E84-74BCC39E170A}"/>
            </c:ext>
          </c:extLst>
        </c:ser>
        <c:dLbls>
          <c:showLegendKey val="0"/>
          <c:showVal val="0"/>
          <c:showCatName val="0"/>
          <c:showSerName val="0"/>
          <c:showPercent val="0"/>
          <c:showBubbleSize val="0"/>
        </c:dLbls>
        <c:gapWidth val="150"/>
        <c:axId val="134415104"/>
        <c:axId val="134416640"/>
      </c:barChart>
      <c:catAx>
        <c:axId val="134415104"/>
        <c:scaling>
          <c:orientation val="minMax"/>
        </c:scaling>
        <c:delete val="0"/>
        <c:axPos val="b"/>
        <c:numFmt formatCode="General" sourceLinked="0"/>
        <c:majorTickMark val="out"/>
        <c:minorTickMark val="none"/>
        <c:tickLblPos val="nextTo"/>
        <c:txPr>
          <a:bodyPr rot="60000" vert="horz"/>
          <a:lstStyle/>
          <a:p>
            <a:pPr>
              <a:defRPr sz="1200">
                <a:latin typeface="Times New Roman" pitchFamily="18" charset="0"/>
                <a:cs typeface="Times New Roman" pitchFamily="18" charset="0"/>
              </a:defRPr>
            </a:pPr>
            <a:endParaRPr lang="en-US"/>
          </a:p>
        </c:txPr>
        <c:crossAx val="134416640"/>
        <c:crosses val="autoZero"/>
        <c:auto val="1"/>
        <c:lblAlgn val="ctr"/>
        <c:lblOffset val="100"/>
        <c:noMultiLvlLbl val="0"/>
      </c:catAx>
      <c:valAx>
        <c:axId val="134416640"/>
        <c:scaling>
          <c:orientation val="minMax"/>
        </c:scaling>
        <c:delete val="0"/>
        <c:axPos val="l"/>
        <c:majorGridlines/>
        <c:numFmt formatCode="General" sourceLinked="1"/>
        <c:majorTickMark val="out"/>
        <c:minorTickMark val="none"/>
        <c:tickLblPos val="nextTo"/>
        <c:crossAx val="134415104"/>
        <c:crosses val="autoZero"/>
        <c:crossBetween val="between"/>
      </c:valAx>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200" b="1" i="0" u="none" strike="noStrike" baseline="0">
                <a:latin typeface="Times New Roman" pitchFamily="18" charset="0"/>
                <a:cs typeface="Times New Roman" pitchFamily="18" charset="0"/>
              </a:rPr>
              <a:t>Technologies in IoT</a:t>
            </a:r>
            <a:endParaRPr lang="en-US" sz="12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cat>
            <c:strRef>
              <c:f>Technologies!$B$9:$Q$9</c:f>
              <c:strCache>
                <c:ptCount val="16"/>
                <c:pt idx="0">
                  <c:v>WiFi</c:v>
                </c:pt>
                <c:pt idx="1">
                  <c:v>LoRa</c:v>
                </c:pt>
                <c:pt idx="2">
                  <c:v>Mobile </c:v>
                </c:pt>
                <c:pt idx="3">
                  <c:v>Raspberry PI </c:v>
                </c:pt>
                <c:pt idx="4">
                  <c:v>ZigBee</c:v>
                </c:pt>
                <c:pt idx="5">
                  <c:v>arduino </c:v>
                </c:pt>
                <c:pt idx="6">
                  <c:v>Bluetooth</c:v>
                </c:pt>
                <c:pt idx="7">
                  <c:v>RFID</c:v>
                </c:pt>
                <c:pt idx="8">
                  <c:v>WSN</c:v>
                </c:pt>
                <c:pt idx="9">
                  <c:v>C</c:v>
                </c:pt>
                <c:pt idx="10">
                  <c:v>MATLAB</c:v>
                </c:pt>
                <c:pt idx="11">
                  <c:v>MySQL</c:v>
                </c:pt>
                <c:pt idx="12">
                  <c:v>Visual studio</c:v>
                </c:pt>
                <c:pt idx="13">
                  <c:v>(M2M)</c:v>
                </c:pt>
                <c:pt idx="14">
                  <c:v>GPRS</c:v>
                </c:pt>
                <c:pt idx="15">
                  <c:v>LAN</c:v>
                </c:pt>
              </c:strCache>
            </c:strRef>
          </c:cat>
          <c:val>
            <c:numRef>
              <c:f>Technologies!$B$10:$Q$10</c:f>
              <c:numCache>
                <c:formatCode>General</c:formatCode>
                <c:ptCount val="16"/>
              </c:numCache>
            </c:numRef>
          </c:val>
          <c:extLst>
            <c:ext xmlns:c16="http://schemas.microsoft.com/office/drawing/2014/chart" uri="{C3380CC4-5D6E-409C-BE32-E72D297353CC}">
              <c16:uniqueId val="{00000000-200F-41A4-AC7D-B63F1E101B8C}"/>
            </c:ext>
          </c:extLst>
        </c:ser>
        <c:ser>
          <c:idx val="1"/>
          <c:order val="1"/>
          <c:invertIfNegative val="0"/>
          <c:dPt>
            <c:idx val="0"/>
            <c:invertIfNegative val="0"/>
            <c:bubble3D val="0"/>
            <c:spPr>
              <a:solidFill>
                <a:srgbClr val="C00000"/>
              </a:solidFill>
            </c:spPr>
            <c:extLst>
              <c:ext xmlns:c16="http://schemas.microsoft.com/office/drawing/2014/chart" uri="{C3380CC4-5D6E-409C-BE32-E72D297353CC}">
                <c16:uniqueId val="{00000002-200F-41A4-AC7D-B63F1E101B8C}"/>
              </c:ext>
            </c:extLst>
          </c:dPt>
          <c:dPt>
            <c:idx val="1"/>
            <c:invertIfNegative val="0"/>
            <c:bubble3D val="0"/>
            <c:spPr>
              <a:solidFill>
                <a:srgbClr val="FF0000"/>
              </a:solidFill>
            </c:spPr>
            <c:extLst>
              <c:ext xmlns:c16="http://schemas.microsoft.com/office/drawing/2014/chart" uri="{C3380CC4-5D6E-409C-BE32-E72D297353CC}">
                <c16:uniqueId val="{00000004-200F-41A4-AC7D-B63F1E101B8C}"/>
              </c:ext>
            </c:extLst>
          </c:dPt>
          <c:dPt>
            <c:idx val="2"/>
            <c:invertIfNegative val="0"/>
            <c:bubble3D val="0"/>
            <c:spPr>
              <a:solidFill>
                <a:srgbClr val="FFC000"/>
              </a:solidFill>
            </c:spPr>
            <c:extLst>
              <c:ext xmlns:c16="http://schemas.microsoft.com/office/drawing/2014/chart" uri="{C3380CC4-5D6E-409C-BE32-E72D297353CC}">
                <c16:uniqueId val="{00000006-200F-41A4-AC7D-B63F1E101B8C}"/>
              </c:ext>
            </c:extLst>
          </c:dPt>
          <c:dPt>
            <c:idx val="3"/>
            <c:invertIfNegative val="0"/>
            <c:bubble3D val="0"/>
            <c:spPr>
              <a:solidFill>
                <a:srgbClr val="FFFF00"/>
              </a:solidFill>
            </c:spPr>
            <c:extLst>
              <c:ext xmlns:c16="http://schemas.microsoft.com/office/drawing/2014/chart" uri="{C3380CC4-5D6E-409C-BE32-E72D297353CC}">
                <c16:uniqueId val="{00000008-200F-41A4-AC7D-B63F1E101B8C}"/>
              </c:ext>
            </c:extLst>
          </c:dPt>
          <c:dPt>
            <c:idx val="4"/>
            <c:invertIfNegative val="0"/>
            <c:bubble3D val="0"/>
            <c:spPr>
              <a:solidFill>
                <a:srgbClr val="92D050"/>
              </a:solidFill>
            </c:spPr>
            <c:extLst>
              <c:ext xmlns:c16="http://schemas.microsoft.com/office/drawing/2014/chart" uri="{C3380CC4-5D6E-409C-BE32-E72D297353CC}">
                <c16:uniqueId val="{0000000A-200F-41A4-AC7D-B63F1E101B8C}"/>
              </c:ext>
            </c:extLst>
          </c:dPt>
          <c:dPt>
            <c:idx val="5"/>
            <c:invertIfNegative val="0"/>
            <c:bubble3D val="0"/>
            <c:spPr>
              <a:solidFill>
                <a:srgbClr val="00B050"/>
              </a:solidFill>
            </c:spPr>
            <c:extLst>
              <c:ext xmlns:c16="http://schemas.microsoft.com/office/drawing/2014/chart" uri="{C3380CC4-5D6E-409C-BE32-E72D297353CC}">
                <c16:uniqueId val="{0000000C-200F-41A4-AC7D-B63F1E101B8C}"/>
              </c:ext>
            </c:extLst>
          </c:dPt>
          <c:dPt>
            <c:idx val="6"/>
            <c:invertIfNegative val="0"/>
            <c:bubble3D val="0"/>
            <c:spPr>
              <a:solidFill>
                <a:srgbClr val="00B050"/>
              </a:solidFill>
            </c:spPr>
            <c:extLst>
              <c:ext xmlns:c16="http://schemas.microsoft.com/office/drawing/2014/chart" uri="{C3380CC4-5D6E-409C-BE32-E72D297353CC}">
                <c16:uniqueId val="{0000000E-200F-41A4-AC7D-B63F1E101B8C}"/>
              </c:ext>
            </c:extLst>
          </c:dPt>
          <c:dPt>
            <c:idx val="7"/>
            <c:invertIfNegative val="0"/>
            <c:bubble3D val="0"/>
            <c:spPr>
              <a:solidFill>
                <a:srgbClr val="00B050"/>
              </a:solidFill>
            </c:spPr>
            <c:extLst>
              <c:ext xmlns:c16="http://schemas.microsoft.com/office/drawing/2014/chart" uri="{C3380CC4-5D6E-409C-BE32-E72D297353CC}">
                <c16:uniqueId val="{00000010-200F-41A4-AC7D-B63F1E101B8C}"/>
              </c:ext>
            </c:extLst>
          </c:dPt>
          <c:dPt>
            <c:idx val="8"/>
            <c:invertIfNegative val="0"/>
            <c:bubble3D val="0"/>
            <c:spPr>
              <a:solidFill>
                <a:srgbClr val="002060"/>
              </a:solidFill>
            </c:spPr>
            <c:extLst>
              <c:ext xmlns:c16="http://schemas.microsoft.com/office/drawing/2014/chart" uri="{C3380CC4-5D6E-409C-BE32-E72D297353CC}">
                <c16:uniqueId val="{00000012-200F-41A4-AC7D-B63F1E101B8C}"/>
              </c:ext>
            </c:extLst>
          </c:dPt>
          <c:dPt>
            <c:idx val="9"/>
            <c:invertIfNegative val="0"/>
            <c:bubble3D val="0"/>
            <c:spPr>
              <a:solidFill>
                <a:srgbClr val="002060"/>
              </a:solidFill>
            </c:spPr>
            <c:extLst>
              <c:ext xmlns:c16="http://schemas.microsoft.com/office/drawing/2014/chart" uri="{C3380CC4-5D6E-409C-BE32-E72D297353CC}">
                <c16:uniqueId val="{00000014-200F-41A4-AC7D-B63F1E101B8C}"/>
              </c:ext>
            </c:extLst>
          </c:dPt>
          <c:dPt>
            <c:idx val="10"/>
            <c:invertIfNegative val="0"/>
            <c:bubble3D val="0"/>
            <c:spPr>
              <a:solidFill>
                <a:srgbClr val="002060"/>
              </a:solidFill>
            </c:spPr>
            <c:extLst>
              <c:ext xmlns:c16="http://schemas.microsoft.com/office/drawing/2014/chart" uri="{C3380CC4-5D6E-409C-BE32-E72D297353CC}">
                <c16:uniqueId val="{00000016-200F-41A4-AC7D-B63F1E101B8C}"/>
              </c:ext>
            </c:extLst>
          </c:dPt>
          <c:dPt>
            <c:idx val="11"/>
            <c:invertIfNegative val="0"/>
            <c:bubble3D val="0"/>
            <c:spPr>
              <a:solidFill>
                <a:srgbClr val="002060"/>
              </a:solidFill>
            </c:spPr>
            <c:extLst>
              <c:ext xmlns:c16="http://schemas.microsoft.com/office/drawing/2014/chart" uri="{C3380CC4-5D6E-409C-BE32-E72D297353CC}">
                <c16:uniqueId val="{00000018-200F-41A4-AC7D-B63F1E101B8C}"/>
              </c:ext>
            </c:extLst>
          </c:dPt>
          <c:dPt>
            <c:idx val="12"/>
            <c:invertIfNegative val="0"/>
            <c:bubble3D val="0"/>
            <c:spPr>
              <a:solidFill>
                <a:srgbClr val="002060"/>
              </a:solidFill>
            </c:spPr>
            <c:extLst>
              <c:ext xmlns:c16="http://schemas.microsoft.com/office/drawing/2014/chart" uri="{C3380CC4-5D6E-409C-BE32-E72D297353CC}">
                <c16:uniqueId val="{0000001A-200F-41A4-AC7D-B63F1E101B8C}"/>
              </c:ext>
            </c:extLst>
          </c:dPt>
          <c:dPt>
            <c:idx val="13"/>
            <c:invertIfNegative val="0"/>
            <c:bubble3D val="0"/>
            <c:spPr>
              <a:solidFill>
                <a:srgbClr val="002060"/>
              </a:solidFill>
            </c:spPr>
            <c:extLst>
              <c:ext xmlns:c16="http://schemas.microsoft.com/office/drawing/2014/chart" uri="{C3380CC4-5D6E-409C-BE32-E72D297353CC}">
                <c16:uniqueId val="{0000001C-200F-41A4-AC7D-B63F1E101B8C}"/>
              </c:ext>
            </c:extLst>
          </c:dPt>
          <c:dPt>
            <c:idx val="14"/>
            <c:invertIfNegative val="0"/>
            <c:bubble3D val="0"/>
            <c:spPr>
              <a:solidFill>
                <a:srgbClr val="002060"/>
              </a:solidFill>
            </c:spPr>
            <c:extLst>
              <c:ext xmlns:c16="http://schemas.microsoft.com/office/drawing/2014/chart" uri="{C3380CC4-5D6E-409C-BE32-E72D297353CC}">
                <c16:uniqueId val="{0000001E-200F-41A4-AC7D-B63F1E101B8C}"/>
              </c:ext>
            </c:extLst>
          </c:dPt>
          <c:dPt>
            <c:idx val="15"/>
            <c:invertIfNegative val="0"/>
            <c:bubble3D val="0"/>
            <c:spPr>
              <a:solidFill>
                <a:srgbClr val="002060"/>
              </a:solidFill>
            </c:spPr>
            <c:extLst>
              <c:ext xmlns:c16="http://schemas.microsoft.com/office/drawing/2014/chart" uri="{C3380CC4-5D6E-409C-BE32-E72D297353CC}">
                <c16:uniqueId val="{00000020-200F-41A4-AC7D-B63F1E101B8C}"/>
              </c:ext>
            </c:extLst>
          </c:dPt>
          <c:cat>
            <c:strRef>
              <c:f>Technologies!$B$9:$Q$9</c:f>
              <c:strCache>
                <c:ptCount val="16"/>
                <c:pt idx="0">
                  <c:v>WiFi</c:v>
                </c:pt>
                <c:pt idx="1">
                  <c:v>LoRa</c:v>
                </c:pt>
                <c:pt idx="2">
                  <c:v>Mobile </c:v>
                </c:pt>
                <c:pt idx="3">
                  <c:v>Raspberry PI </c:v>
                </c:pt>
                <c:pt idx="4">
                  <c:v>ZigBee</c:v>
                </c:pt>
                <c:pt idx="5">
                  <c:v>arduino </c:v>
                </c:pt>
                <c:pt idx="6">
                  <c:v>Bluetooth</c:v>
                </c:pt>
                <c:pt idx="7">
                  <c:v>RFID</c:v>
                </c:pt>
                <c:pt idx="8">
                  <c:v>WSN</c:v>
                </c:pt>
                <c:pt idx="9">
                  <c:v>C</c:v>
                </c:pt>
                <c:pt idx="10">
                  <c:v>MATLAB</c:v>
                </c:pt>
                <c:pt idx="11">
                  <c:v>MySQL</c:v>
                </c:pt>
                <c:pt idx="12">
                  <c:v>Visual studio</c:v>
                </c:pt>
                <c:pt idx="13">
                  <c:v>(M2M)</c:v>
                </c:pt>
                <c:pt idx="14">
                  <c:v>GPRS</c:v>
                </c:pt>
                <c:pt idx="15">
                  <c:v>LAN</c:v>
                </c:pt>
              </c:strCache>
            </c:strRef>
          </c:cat>
          <c:val>
            <c:numRef>
              <c:f>Technologies!$B$11:$Q$11</c:f>
              <c:numCache>
                <c:formatCode>0.00</c:formatCode>
                <c:ptCount val="16"/>
                <c:pt idx="0">
                  <c:v>26.666666666666668</c:v>
                </c:pt>
                <c:pt idx="1">
                  <c:v>24.444444444444443</c:v>
                </c:pt>
                <c:pt idx="2">
                  <c:v>22.222222222222214</c:v>
                </c:pt>
                <c:pt idx="3">
                  <c:v>13.333333333333334</c:v>
                </c:pt>
                <c:pt idx="4">
                  <c:v>8.8888888888888893</c:v>
                </c:pt>
                <c:pt idx="5">
                  <c:v>4.4444444444444455</c:v>
                </c:pt>
                <c:pt idx="6">
                  <c:v>4.4444444444444455</c:v>
                </c:pt>
                <c:pt idx="7">
                  <c:v>4.4444444444444455</c:v>
                </c:pt>
                <c:pt idx="8">
                  <c:v>2.2222222222222228</c:v>
                </c:pt>
                <c:pt idx="9">
                  <c:v>2.2222222222222228</c:v>
                </c:pt>
                <c:pt idx="10">
                  <c:v>2.2222222222222228</c:v>
                </c:pt>
                <c:pt idx="11">
                  <c:v>2.2222222222222228</c:v>
                </c:pt>
                <c:pt idx="12">
                  <c:v>2.2222222222222228</c:v>
                </c:pt>
                <c:pt idx="13">
                  <c:v>2.2222222222222228</c:v>
                </c:pt>
                <c:pt idx="14">
                  <c:v>2.2222222222222228</c:v>
                </c:pt>
                <c:pt idx="15">
                  <c:v>2.2222222222222228</c:v>
                </c:pt>
              </c:numCache>
            </c:numRef>
          </c:val>
          <c:extLst>
            <c:ext xmlns:c16="http://schemas.microsoft.com/office/drawing/2014/chart" uri="{C3380CC4-5D6E-409C-BE32-E72D297353CC}">
              <c16:uniqueId val="{00000021-200F-41A4-AC7D-B63F1E101B8C}"/>
            </c:ext>
          </c:extLst>
        </c:ser>
        <c:dLbls>
          <c:showLegendKey val="0"/>
          <c:showVal val="0"/>
          <c:showCatName val="0"/>
          <c:showSerName val="0"/>
          <c:showPercent val="0"/>
          <c:showBubbleSize val="0"/>
        </c:dLbls>
        <c:gapWidth val="150"/>
        <c:axId val="151774720"/>
        <c:axId val="151776256"/>
      </c:barChart>
      <c:catAx>
        <c:axId val="15177472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51776256"/>
        <c:crosses val="autoZero"/>
        <c:auto val="1"/>
        <c:lblAlgn val="ctr"/>
        <c:lblOffset val="100"/>
        <c:noMultiLvlLbl val="0"/>
      </c:catAx>
      <c:valAx>
        <c:axId val="151776256"/>
        <c:scaling>
          <c:orientation val="minMax"/>
        </c:scaling>
        <c:delete val="0"/>
        <c:axPos val="l"/>
        <c:majorGridlines/>
        <c:numFmt formatCode="General" sourceLinked="1"/>
        <c:majorTickMark val="out"/>
        <c:minorTickMark val="none"/>
        <c:tickLblPos val="nextTo"/>
        <c:crossAx val="151774720"/>
        <c:crosses val="autoZero"/>
        <c:crossBetween val="between"/>
      </c:valAx>
    </c:plotArea>
    <c:plotVisOnly val="1"/>
    <c:dispBlanksAs val="gap"/>
    <c:showDLblsOverMax val="0"/>
  </c:chart>
  <c:externalData r:id="rId1">
    <c:autoUpdate val="0"/>
  </c:externalData>
  <c:userShapes r:id="rId2"/>
</c:chartSpace>
</file>

<file path=word/drawings/_rels/drawing4.xml.rels><?xml version="1.0" encoding="UTF-8" standalone="yes"?>
<Relationships xmlns="http://schemas.openxmlformats.org/package/2006/relationships"><Relationship Id="rId1" Type="http://schemas.openxmlformats.org/officeDocument/2006/relationships/image" Target="../media/image43.png"/></Relationships>
</file>

<file path=word/drawings/drawing1.xml><?xml version="1.0" encoding="utf-8"?>
<c:userShapes xmlns:c="http://schemas.openxmlformats.org/drawingml/2006/chart">
  <cdr:relSizeAnchor xmlns:cdr="http://schemas.openxmlformats.org/drawingml/2006/chartDrawing">
    <cdr:from>
      <cdr:x>0</cdr:x>
      <cdr:y>0.13522</cdr:y>
    </cdr:from>
    <cdr:to>
      <cdr:x>0.2</cdr:x>
      <cdr:y>0.22327</cdr:y>
    </cdr:to>
    <cdr:sp macro="" textlink="">
      <cdr:nvSpPr>
        <cdr:cNvPr id="2" name="TextBox 1"/>
        <cdr:cNvSpPr txBox="1"/>
      </cdr:nvSpPr>
      <cdr:spPr>
        <a:xfrm xmlns:a="http://schemas.openxmlformats.org/drawingml/2006/main">
          <a:off x="0" y="370937"/>
          <a:ext cx="689483" cy="24154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Percentages</a:t>
          </a:r>
        </a:p>
      </cdr:txBody>
    </cdr:sp>
  </cdr:relSizeAnchor>
</c:userShapes>
</file>

<file path=word/drawings/drawing2.xml><?xml version="1.0" encoding="utf-8"?>
<c:userShapes xmlns:c="http://schemas.openxmlformats.org/drawingml/2006/chart">
  <cdr:relSizeAnchor xmlns:cdr="http://schemas.openxmlformats.org/drawingml/2006/chartDrawing">
    <cdr:from>
      <cdr:x>0.04792</cdr:x>
      <cdr:y>0.09375</cdr:y>
    </cdr:from>
    <cdr:to>
      <cdr:x>0.24792</cdr:x>
      <cdr:y>0.42708</cdr:y>
    </cdr:to>
    <cdr:sp macro="" textlink="">
      <cdr:nvSpPr>
        <cdr:cNvPr id="2" name="TextBox 1"/>
        <cdr:cNvSpPr txBox="1"/>
      </cdr:nvSpPr>
      <cdr:spPr>
        <a:xfrm xmlns:a="http://schemas.openxmlformats.org/drawingml/2006/main">
          <a:off x="219075" y="2571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200">
              <a:latin typeface="Times New Roman" pitchFamily="18" charset="0"/>
              <a:cs typeface="Times New Roman" pitchFamily="18" charset="0"/>
            </a:rPr>
            <a:t>Percentages</a:t>
          </a:r>
        </a:p>
      </cdr:txBody>
    </cdr:sp>
  </cdr:relSizeAnchor>
</c:userShapes>
</file>

<file path=word/drawings/drawing3.xml><?xml version="1.0" encoding="utf-8"?>
<c:userShapes xmlns:c="http://schemas.openxmlformats.org/drawingml/2006/chart">
  <cdr:relSizeAnchor xmlns:cdr="http://schemas.openxmlformats.org/drawingml/2006/chartDrawing">
    <cdr:from>
      <cdr:x>0.01957</cdr:x>
      <cdr:y>0.08243</cdr:y>
    </cdr:from>
    <cdr:to>
      <cdr:x>0.22684</cdr:x>
      <cdr:y>0.14901</cdr:y>
    </cdr:to>
    <cdr:sp macro="" textlink="">
      <cdr:nvSpPr>
        <cdr:cNvPr id="2" name="TextBox 1"/>
        <cdr:cNvSpPr txBox="1"/>
      </cdr:nvSpPr>
      <cdr:spPr>
        <a:xfrm xmlns:a="http://schemas.openxmlformats.org/drawingml/2006/main">
          <a:off x="72934" y="224287"/>
          <a:ext cx="772454" cy="18115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200">
              <a:latin typeface="Times New Roman" pitchFamily="18" charset="0"/>
              <a:cs typeface="Times New Roman" pitchFamily="18" charset="0"/>
            </a:rPr>
            <a:t>Percentages</a:t>
          </a: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cdr:y>
    </cdr:from>
    <cdr:to>
      <cdr:x>0.00533</cdr:x>
      <cdr:y>0.00829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24386" cy="24386"/>
        </a:xfrm>
        <a:prstGeom xmlns:a="http://schemas.openxmlformats.org/drawingml/2006/main" prst="rect">
          <a:avLst/>
        </a:prstGeom>
      </cdr:spPr>
    </cdr:pic>
  </cdr:relSizeAnchor>
  <cdr:relSizeAnchor xmlns:cdr="http://schemas.openxmlformats.org/drawingml/2006/chartDrawing">
    <cdr:from>
      <cdr:x>0.03333</cdr:x>
      <cdr:y>0.07299</cdr:y>
    </cdr:from>
    <cdr:to>
      <cdr:x>0.21943</cdr:x>
      <cdr:y>0.13011</cdr:y>
    </cdr:to>
    <cdr:sp macro="" textlink="">
      <cdr:nvSpPr>
        <cdr:cNvPr id="3" name="TextBox 2"/>
        <cdr:cNvSpPr txBox="1"/>
      </cdr:nvSpPr>
      <cdr:spPr>
        <a:xfrm xmlns:a="http://schemas.openxmlformats.org/drawingml/2006/main">
          <a:off x="115304" y="198409"/>
          <a:ext cx="643820" cy="15527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200">
              <a:latin typeface="Times New Roman" pitchFamily="18" charset="0"/>
              <a:cs typeface="Times New Roman" pitchFamily="18" charset="0"/>
            </a:rPr>
            <a:t>Percanteges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Mar16</b:Tag>
    <b:SourceType>InternetSite</b:SourceType>
    <b:Guid>{DCAE30F2-30D6-408B-858E-C3711D323B0B}</b:Guid>
    <b:Author>
      <b:Author>
        <b:NameList>
          <b:Person>
            <b:Last>Rouse</b:Last>
            <b:First>Margaret</b:First>
          </b:Person>
        </b:NameList>
      </b:Author>
    </b:Author>
    <b:Title>IT security tutorial: Channel partner tips for new tech</b:Title>
    <b:InternetSiteTitle>internetofthingsagenda.techtarget.com</b:InternetSiteTitle>
    <b:Year>2016</b:Year>
    <b:Month>March</b:Month>
    <b:Day>22</b:Day>
    <b:URL>https://internetofthingsagenda.techtarget.com/definition/Internet-of-Things-IoT</b:URL>
    <b:RefOrder>4</b:RefOrder>
  </b:Source>
  <b:Source>
    <b:Tag>Mar101</b:Tag>
    <b:SourceType>InternetSite</b:SourceType>
    <b:Guid>{48B6DA60-0104-4B6F-8DE0-063BA3F9FCC1}</b:Guid>
    <b:Author>
      <b:Author>
        <b:NameList>
          <b:Person>
            <b:Last>Rouse</b:Last>
            <b:First>Margaret</b:First>
          </b:Person>
        </b:NameList>
      </b:Author>
    </b:Author>
    <b:Title>Emerging data center workloads drive new infrastructure demands</b:Title>
    <b:InternetSiteTitle>techtarget.com</b:InternetSiteTitle>
    <b:Year>2010</b:Year>
    <b:Month>November</b:Month>
    <b:Day>22</b:Day>
    <b:URL>https://searchenterpriseai.techtarget.com/definition/AI-Artificial-Intelligence</b:URL>
    <b:RefOrder>5</b:RefOrder>
  </b:Source>
  <b:Source>
    <b:Tag>Saa18</b:Tag>
    <b:SourceType>JournalArticle</b:SourceType>
    <b:Guid>{89C1F40F-4CEB-421E-8502-449A2DDA51BB}</b:Guid>
    <b:Title>Digitising the dairy farm: What AI can do</b:Title>
    <b:Year>2018</b:Year>
    <b:Author>
      <b:Author>
        <b:Corporate>Saad Ansari</b:Corporate>
      </b:Author>
    </b:Author>
    <b:JournalName> Progressive Dairyman</b:JournalName>
    <b:Pages>4</b:Pages>
    <b:RefOrder>6</b:RefOrder>
  </b:Source>
  <b:Source>
    <b:Tag>Sma051</b:Tag>
    <b:SourceType>Misc</b:SourceType>
    <b:Guid>{F14FAC0C-348A-443F-8D6E-F24E643B88A5}</b:Guid>
    <b:Author>
      <b:Author>
        <b:Corporate>Small Dairy project</b:Corporate>
      </b:Author>
    </b:Author>
    <b:Title>The uncertainity of cattle numbers in Kenya</b:Title>
    <b:Year>2005</b:Year>
    <b:PublicationTitle>SDP Policy Brief No.10.Smallholder Dairy(R&amp;D) Project</b:PublicationTitle>
    <b:RefOrder>2</b:RefOrder>
  </b:Source>
  <b:Source>
    <b:Tag>FAO13</b:Tag>
    <b:SourceType>InternetSite</b:SourceType>
    <b:Guid>{07A01AE0-ADCB-4A30-8DC7-7396677754F4}</b:Guid>
    <b:Title>Gateway to dairy production and products</b:Title>
    <b:Year>2013</b:Year>
    <b:Author>
      <b:Author>
        <b:Corporate>FAO</b:Corporate>
      </b:Author>
      <b:Editor>
        <b:NameList>
          <b:Person>
            <b:Last>da</b:Last>
            <b:First>Jose</b:First>
            <b:Middle>Graziaino da Silva</b:Middle>
          </b:Person>
        </b:NameList>
      </b:Editor>
    </b:Author>
    <b:InternetSiteTitle>Food and Agriculture Organization of the United Nations</b:InternetSiteTitle>
    <b:URL>fao.org/dairy-production-products/socio-economics/dairy-development/en/</b:URL>
    <b:RefOrder>8</b:RefOrder>
  </b:Source>
  <b:Source xmlns:b="http://schemas.openxmlformats.org/officeDocument/2006/bibliography" xmlns="http://schemas.openxmlformats.org/officeDocument/2006/bibliography">
    <b:Tag>Placeholder1</b:Tag>
    <b:RefOrder>9</b:RefOrder>
  </b:Source>
  <b:Source>
    <b:Tag>Ode171</b:Tag>
    <b:SourceType>JournalArticle</b:SourceType>
    <b:Guid>{E3FC9AD1-EEF5-442C-BD81-D32A0064F308}</b:Guid>
    <b:Title>Smallholder dairy production in Kenya;a review</b:Title>
    <b:Year>2017</b:Year>
    <b:City>Nakuru</b:City>
    <b:Author>
      <b:Author>
        <b:NameList>
          <b:Person>
            <b:Last>Odero-Waitituh</b:Last>
          </b:Person>
        </b:NameList>
      </b:Author>
    </b:Author>
    <b:JournalName>LRRD Newsletter</b:JournalName>
    <b:Pages>7</b:Pages>
    <b:Volume>29</b:Volume>
    <b:Issue>7</b:Issue>
    <b:YearAccessed>2019</b:YearAccessed>
    <b:MonthAccessed>August</b:MonthAccessed>
    <b:DayAccessed>29</b:DayAccessed>
    <b:URL>www.lrrd.org/lrrd29/7/atiw29139.html</b:URL>
    <b:RefOrder>3</b:RefOrder>
  </b:Source>
  <b:Source>
    <b:Tag>Ode17</b:Tag>
    <b:SourceType>JournalArticle</b:SourceType>
    <b:Guid>{D14DB3EB-42E6-4A85-87EA-D635998D1F1A}</b:Guid>
    <b:Title>Smallholder dairy production in Kenya:review</b:Title>
    <b:Year>2017</b:Year>
    <b:YearAccessed>2019</b:YearAccessed>
    <b:MonthAccessed>August</b:MonthAccessed>
    <b:DayAccessed>29</b:DayAccessed>
    <b:URL>http://www.lrrd.org/lrrd29/7/atiw29139.html</b:URL>
    <b:Author>
      <b:Author>
        <b:NameList>
          <b:Person>
            <b:Last>Odero-Waitituh</b:Last>
          </b:Person>
        </b:NameList>
      </b:Author>
    </b:Author>
    <b:JournalName>Livestock Research for Rural Development</b:JournalName>
    <b:Pages>1</b:Pages>
    <b:Volume>29</b:Volume>
    <b:ShortTitle>139</b:ShortTitle>
    <b:RefOrder>1</b:RefOrder>
  </b:Source>
  <b:Source>
    <b:Tag>Mae18</b:Tag>
    <b:SourceType>InternetSite</b:SourceType>
    <b:Guid>{EEF06685-216E-4D5E-94E3-AABD7C74CD1C}</b:Guid>
    <b:Author>
      <b:Author>
        <b:NameList>
          <b:Person>
            <b:Last>Cowley</b:Last>
            <b:First>Maeve</b:First>
          </b:Person>
        </b:NameList>
      </b:Author>
    </b:Author>
    <b:Title>Smart, Connected Technologies in Dairy Industry the Key to Feeding Future Populations</b:Title>
    <b:InternetSiteTitle>www.iotevolutionworld.com</b:InternetSiteTitle>
    <b:Year>2018</b:Year>
    <b:Month>August</b:Month>
    <b:Day>28</b:Day>
    <b:URL>https://www.iotevolutionworld.com/iot/articles/439129-smart-connected-technologies-dairy-industry-key-feeding-future.htm</b:URL>
    <b:RefOrder>7</b:RefOrder>
  </b:Source>
</b:Sources>
</file>

<file path=customXml/itemProps1.xml><?xml version="1.0" encoding="utf-8"?>
<ds:datastoreItem xmlns:ds="http://schemas.openxmlformats.org/officeDocument/2006/customXml" ds:itemID="{B41FA6A3-4F68-4126-B6CB-A053CF458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250</Pages>
  <Words>98231</Words>
  <Characters>559919</Characters>
  <Application>Microsoft Office Word</Application>
  <DocSecurity>0</DocSecurity>
  <Lines>4665</Lines>
  <Paragraphs>1313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Collins</cp:lastModifiedBy>
  <cp:revision>11</cp:revision>
  <dcterms:created xsi:type="dcterms:W3CDTF">2020-11-10T13:10:00Z</dcterms:created>
  <dcterms:modified xsi:type="dcterms:W3CDTF">2020-11-11T06:02:00Z</dcterms:modified>
</cp:coreProperties>
</file>